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47" w:rsidRDefault="00531247" w:rsidP="00531247">
      <w:pPr>
        <w:spacing w:line="240" w:lineRule="auto"/>
        <w:jc w:val="left"/>
        <w:rPr>
          <w:szCs w:val="6"/>
        </w:rPr>
        <w:sectPr w:rsidR="00531247" w:rsidSect="0053124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Pr>
        <w:commentReference w:id="0"/>
      </w:r>
    </w:p>
    <w:p w:rsidR="00531247" w:rsidRDefault="00531247" w:rsidP="00531247">
      <w:pPr>
        <w:pStyle w:val="H1"/>
        <w:rPr>
          <w:rtl/>
        </w:rPr>
      </w:pPr>
      <w:r>
        <w:rPr>
          <w:rFonts w:hint="eastAsia"/>
          <w:rtl/>
        </w:rPr>
        <w:t>اللجنة</w:t>
      </w:r>
      <w:r>
        <w:rPr>
          <w:rtl/>
        </w:rPr>
        <w:t xml:space="preserve"> المعنية بحقوق الإنسان</w:t>
      </w:r>
    </w:p>
    <w:p w:rsidR="00531247" w:rsidRDefault="00531247" w:rsidP="00531247">
      <w:pPr>
        <w:pStyle w:val="H23"/>
        <w:rPr>
          <w:rFonts w:hint="cs"/>
          <w:rtl/>
        </w:rPr>
      </w:pPr>
      <w:r>
        <w:rPr>
          <w:rFonts w:hint="eastAsia"/>
          <w:rtl/>
        </w:rPr>
        <w:t>الدورة</w:t>
      </w:r>
      <w:r>
        <w:rPr>
          <w:rtl/>
        </w:rPr>
        <w:t xml:space="preserve"> </w:t>
      </w:r>
      <w:r w:rsidR="00817095">
        <w:rPr>
          <w:rFonts w:hint="cs"/>
          <w:rtl/>
        </w:rPr>
        <w:t>الثمانون</w:t>
      </w:r>
    </w:p>
    <w:p w:rsidR="00531247" w:rsidRPr="00531247" w:rsidRDefault="00531247" w:rsidP="00531247">
      <w:pPr>
        <w:spacing w:line="120" w:lineRule="exact"/>
        <w:rPr>
          <w:rFonts w:hint="cs"/>
          <w:sz w:val="12"/>
          <w:rtl/>
        </w:rPr>
      </w:pPr>
    </w:p>
    <w:p w:rsidR="00531247" w:rsidRDefault="00531247" w:rsidP="00817095">
      <w:pPr>
        <w:pStyle w:val="H23"/>
        <w:rPr>
          <w:rFonts w:hint="cs"/>
          <w:rtl/>
        </w:rPr>
      </w:pPr>
      <w:r>
        <w:rPr>
          <w:rFonts w:hint="eastAsia"/>
          <w:rtl/>
        </w:rPr>
        <w:t>محضر</w:t>
      </w:r>
      <w:r>
        <w:rPr>
          <w:rtl/>
        </w:rPr>
        <w:t xml:space="preserve"> موجز للجلسة </w:t>
      </w:r>
      <w:r w:rsidR="00817095">
        <w:rPr>
          <w:rFonts w:hint="cs"/>
          <w:rtl/>
        </w:rPr>
        <w:t>2177</w:t>
      </w:r>
    </w:p>
    <w:p w:rsidR="00531247" w:rsidRDefault="00531247" w:rsidP="00817095">
      <w:pPr>
        <w:pStyle w:val="SingleTxt"/>
        <w:ind w:left="0" w:right="0"/>
        <w:rPr>
          <w:rFonts w:hint="cs"/>
          <w:rtl/>
        </w:rPr>
      </w:pPr>
      <w:r>
        <w:rPr>
          <w:rFonts w:hint="eastAsia"/>
          <w:rtl/>
        </w:rPr>
        <w:t>المعقودة</w:t>
      </w:r>
      <w:r>
        <w:rPr>
          <w:rtl/>
        </w:rPr>
        <w:t xml:space="preserve"> في المقر، نيويورك، يوم </w:t>
      </w:r>
      <w:r w:rsidR="00A130FB">
        <w:rPr>
          <w:rFonts w:hint="cs"/>
          <w:rtl/>
        </w:rPr>
        <w:t>الاثنين</w:t>
      </w:r>
      <w:r>
        <w:rPr>
          <w:rtl/>
        </w:rPr>
        <w:t xml:space="preserve">، </w:t>
      </w:r>
      <w:r w:rsidR="00817095">
        <w:rPr>
          <w:rFonts w:hint="cs"/>
          <w:rtl/>
        </w:rPr>
        <w:t>22 آذار/مارس</w:t>
      </w:r>
      <w:r>
        <w:rPr>
          <w:rtl/>
        </w:rPr>
        <w:t xml:space="preserve"> </w:t>
      </w:r>
      <w:r w:rsidR="00817095">
        <w:rPr>
          <w:rFonts w:hint="cs"/>
          <w:rtl/>
        </w:rPr>
        <w:t>2004</w:t>
      </w:r>
      <w:r>
        <w:rPr>
          <w:rtl/>
        </w:rPr>
        <w:t xml:space="preserve">، الساعة </w:t>
      </w:r>
      <w:r w:rsidR="00817095">
        <w:rPr>
          <w:rFonts w:hint="cs"/>
          <w:rtl/>
        </w:rPr>
        <w:t>00/15</w:t>
      </w:r>
    </w:p>
    <w:p w:rsidR="00531247" w:rsidRPr="00531247" w:rsidRDefault="00531247" w:rsidP="00531247">
      <w:pPr>
        <w:pStyle w:val="SingleTxt"/>
        <w:spacing w:after="0" w:line="120" w:lineRule="exact"/>
        <w:ind w:left="0" w:right="0"/>
        <w:rPr>
          <w:rFonts w:hint="cs"/>
          <w:sz w:val="12"/>
          <w:rtl/>
        </w:rPr>
      </w:pPr>
    </w:p>
    <w:p w:rsidR="00531247" w:rsidRDefault="00531247" w:rsidP="0081709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r>
      <w:r>
        <w:rPr>
          <w:rFonts w:ascii="Traditional Arabic" w:hAnsi="Traditional Arabic" w:hint="eastAsia"/>
          <w:rtl/>
        </w:rPr>
        <w:t>السيد</w:t>
      </w:r>
      <w:r>
        <w:rPr>
          <w:rFonts w:ascii="Traditional Arabic" w:hAnsi="Traditional Arabic"/>
          <w:rtl/>
        </w:rPr>
        <w:t xml:space="preserve"> </w:t>
      </w:r>
      <w:r w:rsidR="00817095">
        <w:rPr>
          <w:rFonts w:hint="cs"/>
          <w:rtl/>
        </w:rPr>
        <w:t>آمور</w:t>
      </w:r>
    </w:p>
    <w:p w:rsidR="00531247" w:rsidRPr="00531247" w:rsidRDefault="00531247" w:rsidP="0053124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531247" w:rsidRPr="00531247" w:rsidRDefault="00531247" w:rsidP="0053124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531247" w:rsidRPr="00531247" w:rsidRDefault="00531247" w:rsidP="0053124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531247" w:rsidRDefault="00531247" w:rsidP="00531247">
      <w:pPr>
        <w:pStyle w:val="HCh"/>
        <w:rPr>
          <w:bCs w:val="0"/>
          <w:rtl/>
        </w:rPr>
      </w:pPr>
      <w:r>
        <w:rPr>
          <w:rFonts w:hint="eastAsia"/>
          <w:bCs w:val="0"/>
          <w:rtl/>
        </w:rPr>
        <w:t>المحتويات</w:t>
      </w:r>
    </w:p>
    <w:p w:rsidR="00531247" w:rsidRDefault="00531247" w:rsidP="00531247">
      <w:pPr>
        <w:pStyle w:val="HCh"/>
        <w:spacing w:line="240" w:lineRule="auto"/>
        <w:rPr>
          <w:rFonts w:hint="cs"/>
          <w:bCs w:val="0"/>
          <w:szCs w:val="20"/>
          <w:rtl/>
        </w:rPr>
      </w:pPr>
    </w:p>
    <w:p w:rsidR="00CD3849" w:rsidRDefault="00817095" w:rsidP="00531247">
      <w:pPr>
        <w:pStyle w:val="SingleTxt"/>
        <w:rPr>
          <w:rFonts w:hint="cs"/>
          <w:rtl/>
        </w:rPr>
      </w:pPr>
      <w:r>
        <w:rPr>
          <w:rFonts w:hint="cs"/>
          <w:rtl/>
        </w:rPr>
        <w:t>النظر في التقارير المقدمة من الدول الأطراف بموجب المادة 40 من العهد (</w:t>
      </w:r>
      <w:r w:rsidRPr="00817095">
        <w:rPr>
          <w:rFonts w:hint="cs"/>
          <w:i/>
          <w:iCs/>
          <w:rtl/>
        </w:rPr>
        <w:t>تابع</w:t>
      </w:r>
      <w:r>
        <w:rPr>
          <w:rFonts w:hint="cs"/>
          <w:rtl/>
        </w:rPr>
        <w:t>)</w:t>
      </w:r>
    </w:p>
    <w:p w:rsidR="00817095" w:rsidRPr="00270532" w:rsidRDefault="00270532" w:rsidP="00531247">
      <w:pPr>
        <w:pStyle w:val="SingleTxt"/>
        <w:rPr>
          <w:rFonts w:hint="cs"/>
          <w:i/>
          <w:iCs/>
          <w:rtl/>
        </w:rPr>
      </w:pPr>
      <w:r>
        <w:rPr>
          <w:rFonts w:hint="cs"/>
          <w:rtl/>
        </w:rPr>
        <w:tab/>
      </w:r>
      <w:r w:rsidR="00817095" w:rsidRPr="00270532">
        <w:rPr>
          <w:rFonts w:hint="cs"/>
          <w:i/>
          <w:iCs/>
          <w:rtl/>
        </w:rPr>
        <w:t>التقرير الأولي لأوغندا</w:t>
      </w:r>
    </w:p>
    <w:p w:rsidR="002103B4" w:rsidRPr="008D500D" w:rsidRDefault="00497A34" w:rsidP="008D500D">
      <w:pPr>
        <w:pStyle w:val="SingleTxt"/>
        <w:spacing w:after="0" w:line="14" w:lineRule="exact"/>
        <w:rPr>
          <w:sz w:val="2"/>
          <w:rtl/>
        </w:rPr>
        <w:sectPr w:rsidR="002103B4" w:rsidRPr="008D500D" w:rsidSect="00531247">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2103B4" w:rsidRPr="002103B4" w:rsidRDefault="002103B4" w:rsidP="002103B4">
      <w:pPr>
        <w:pStyle w:val="DualTxt"/>
        <w:rPr>
          <w:rFonts w:hint="cs"/>
          <w:i/>
          <w:iCs/>
          <w:rtl/>
        </w:rPr>
      </w:pPr>
      <w:r>
        <w:rPr>
          <w:rFonts w:hint="cs"/>
          <w:rtl/>
        </w:rPr>
        <w:tab/>
      </w:r>
      <w:r w:rsidRPr="002103B4">
        <w:rPr>
          <w:rFonts w:hint="cs"/>
          <w:i/>
          <w:iCs/>
          <w:rtl/>
        </w:rPr>
        <w:t xml:space="preserve">افتتحت الجلسة </w:t>
      </w:r>
      <w:r>
        <w:rPr>
          <w:rFonts w:hint="cs"/>
          <w:i/>
          <w:iCs/>
          <w:rtl/>
        </w:rPr>
        <w:t xml:space="preserve">في </w:t>
      </w:r>
      <w:r w:rsidRPr="002103B4">
        <w:rPr>
          <w:rFonts w:hint="cs"/>
          <w:i/>
          <w:iCs/>
          <w:rtl/>
        </w:rPr>
        <w:t>الساعة 05/15</w:t>
      </w:r>
    </w:p>
    <w:p w:rsidR="002103B4" w:rsidRDefault="002103B4" w:rsidP="002103B4">
      <w:pPr>
        <w:pStyle w:val="DualTxt"/>
        <w:rPr>
          <w:rFonts w:hint="cs"/>
          <w:rtl/>
        </w:rPr>
      </w:pPr>
      <w:r w:rsidRPr="00E5725C">
        <w:rPr>
          <w:rFonts w:hint="cs"/>
          <w:b/>
          <w:bCs/>
          <w:rtl/>
        </w:rPr>
        <w:t xml:space="preserve">النظر في التقارير المقدمة من الدول الأطراف </w:t>
      </w:r>
      <w:r>
        <w:rPr>
          <w:rFonts w:hint="cs"/>
          <w:b/>
          <w:bCs/>
          <w:rtl/>
        </w:rPr>
        <w:t xml:space="preserve">بموجب </w:t>
      </w:r>
      <w:r w:rsidRPr="00E5725C">
        <w:rPr>
          <w:rFonts w:hint="cs"/>
          <w:b/>
          <w:bCs/>
          <w:rtl/>
        </w:rPr>
        <w:t>المادة 40</w:t>
      </w:r>
      <w:bookmarkStart w:id="1" w:name="TmpSave"/>
      <w:bookmarkEnd w:id="1"/>
      <w:r w:rsidRPr="00E5725C">
        <w:rPr>
          <w:rFonts w:hint="cs"/>
          <w:b/>
          <w:bCs/>
          <w:rtl/>
        </w:rPr>
        <w:t xml:space="preserve"> من العهد (</w:t>
      </w:r>
      <w:r w:rsidRPr="002103B4">
        <w:rPr>
          <w:rFonts w:hint="cs"/>
          <w:i/>
          <w:iCs/>
          <w:rtl/>
        </w:rPr>
        <w:t>تابع</w:t>
      </w:r>
      <w:r w:rsidRPr="00E5725C">
        <w:rPr>
          <w:rFonts w:hint="cs"/>
          <w:b/>
          <w:bCs/>
          <w:rtl/>
        </w:rPr>
        <w:t>)</w:t>
      </w:r>
    </w:p>
    <w:p w:rsidR="002103B4" w:rsidRPr="002103B4" w:rsidRDefault="002103B4" w:rsidP="002103B4">
      <w:pPr>
        <w:pStyle w:val="DualTxt"/>
        <w:ind w:left="662" w:hanging="662"/>
        <w:rPr>
          <w:rFonts w:hint="cs"/>
          <w:rtl/>
        </w:rPr>
      </w:pPr>
      <w:r>
        <w:rPr>
          <w:rFonts w:hint="cs"/>
          <w:rtl/>
        </w:rPr>
        <w:tab/>
      </w:r>
      <w:r w:rsidRPr="002103B4">
        <w:rPr>
          <w:rFonts w:hint="cs"/>
          <w:i/>
          <w:iCs/>
          <w:rtl/>
        </w:rPr>
        <w:t>التقرير الأولي لأوغندا</w:t>
      </w:r>
      <w:r>
        <w:rPr>
          <w:rFonts w:hint="cs"/>
          <w:rtl/>
        </w:rPr>
        <w:t xml:space="preserve"> (</w:t>
      </w:r>
      <w:r>
        <w:t>CCPR/C/80/UGA</w:t>
      </w:r>
      <w:r>
        <w:rPr>
          <w:rFonts w:hint="cs"/>
          <w:rtl/>
        </w:rPr>
        <w:t xml:space="preserve"> و</w:t>
      </w:r>
      <w:r>
        <w:rPr>
          <w:rFonts w:hint="eastAsia"/>
          <w:rtl/>
        </w:rPr>
        <w:t> </w:t>
      </w:r>
      <w:r w:rsidRPr="008D500D">
        <w:rPr>
          <w:sz w:val="18"/>
          <w:szCs w:val="18"/>
        </w:rPr>
        <w:t>CCPR/C/UGA/2003</w:t>
      </w:r>
      <w:r w:rsidR="008D500D">
        <w:t>/1</w:t>
      </w:r>
      <w:r>
        <w:rPr>
          <w:rFonts w:hint="cs"/>
          <w:rtl/>
        </w:rPr>
        <w:t xml:space="preserve"> و </w:t>
      </w:r>
      <w:r w:rsidRPr="008D500D">
        <w:rPr>
          <w:sz w:val="18"/>
          <w:szCs w:val="18"/>
        </w:rPr>
        <w:t>HRI/CORE/1/Add.6</w:t>
      </w:r>
      <w:r>
        <w:t>9</w:t>
      </w:r>
      <w:r>
        <w:rPr>
          <w:rFonts w:hint="cs"/>
          <w:rtl/>
        </w:rPr>
        <w:t>)</w:t>
      </w:r>
    </w:p>
    <w:p w:rsidR="002103B4" w:rsidRDefault="002103B4" w:rsidP="002103B4">
      <w:pPr>
        <w:pStyle w:val="DualTxt"/>
        <w:rPr>
          <w:rFonts w:hint="cs"/>
          <w:rtl/>
        </w:rPr>
      </w:pPr>
      <w:r>
        <w:rPr>
          <w:rFonts w:hint="cs"/>
          <w:rtl/>
        </w:rPr>
        <w:t>1 -</w:t>
      </w:r>
      <w:r>
        <w:rPr>
          <w:rFonts w:hint="cs"/>
          <w:rtl/>
        </w:rPr>
        <w:tab/>
        <w:t>بناء على دعوة من الرئيس، اتخذ وفد أوغندا مكانه إلى طاولة اللجنة.</w:t>
      </w:r>
    </w:p>
    <w:p w:rsidR="002103B4" w:rsidRDefault="002103B4" w:rsidP="002103B4">
      <w:pPr>
        <w:pStyle w:val="DualTxt"/>
        <w:rPr>
          <w:rFonts w:hint="cs"/>
          <w:rtl/>
        </w:rPr>
      </w:pPr>
      <w:r>
        <w:rPr>
          <w:rFonts w:hint="cs"/>
          <w:rtl/>
        </w:rPr>
        <w:t>2 -</w:t>
      </w:r>
      <w:r>
        <w:rPr>
          <w:rFonts w:hint="cs"/>
          <w:b/>
          <w:bCs/>
          <w:rtl/>
        </w:rPr>
        <w:tab/>
        <w:t xml:space="preserve">السيد بوتيم </w:t>
      </w:r>
      <w:r w:rsidRPr="000E14E3">
        <w:rPr>
          <w:rFonts w:hint="cs"/>
          <w:rtl/>
        </w:rPr>
        <w:t>(أوغندا)</w:t>
      </w:r>
      <w:r>
        <w:rPr>
          <w:rFonts w:hint="cs"/>
          <w:rtl/>
        </w:rPr>
        <w:t xml:space="preserve">: قال لدى عرضه التقرير الأولي </w:t>
      </w:r>
      <w:r>
        <w:t>CCPR/C/UGA/2003/1)</w:t>
      </w:r>
      <w:r>
        <w:rPr>
          <w:rFonts w:hint="cs"/>
          <w:rtl/>
        </w:rPr>
        <w:t>)، إن حقوق الإنسان ظلت تنتهك في بلده لمدة 30 سنة تقريباًً من قبل الحكومات التي تولت مقاليد السلطة، ولكن مع وصول حركة المقاومة الوطنية إلى السلطة في عام 1986، عاد احترام الديمقراطية والحكم الرشيد، كما أعطيت أولوية لمراعاة حقوق الإنسان. ومن أولى الخطوات كان إنشاء لجنة للتحقيق في انتهاكات حقوق الإنسان من قبل المسؤولين العموميين منذ ستينات القرن العشرين. وعلاوة على ذلك، فإن البرلمان والسلطة القضائية ولجنة حقوق الإنسان الأوغندية وعناصر المجتمع المدني يرصدون حالة حقوق الإنسان.</w:t>
      </w:r>
    </w:p>
    <w:p w:rsidR="002103B4" w:rsidRDefault="002103B4" w:rsidP="008D500D">
      <w:pPr>
        <w:pStyle w:val="DualTxt"/>
        <w:rPr>
          <w:rFonts w:hint="cs"/>
          <w:rtl/>
        </w:rPr>
      </w:pPr>
      <w:r>
        <w:rPr>
          <w:rFonts w:hint="cs"/>
          <w:rtl/>
        </w:rPr>
        <w:t>3 -</w:t>
      </w:r>
      <w:r>
        <w:rPr>
          <w:rFonts w:hint="cs"/>
          <w:rtl/>
        </w:rPr>
        <w:tab/>
      </w:r>
      <w:r w:rsidR="000F407A">
        <w:rPr>
          <w:rFonts w:hint="cs"/>
          <w:rtl/>
        </w:rPr>
        <w:t>وأضاف أنه تم التصديق على العهد في عام 1995</w:t>
      </w:r>
      <w:r>
        <w:rPr>
          <w:rFonts w:hint="cs"/>
          <w:rtl/>
        </w:rPr>
        <w:t xml:space="preserve">، واعتماد دستور جديد، </w:t>
      </w:r>
      <w:r w:rsidR="000F407A">
        <w:rPr>
          <w:rFonts w:hint="cs"/>
          <w:rtl/>
        </w:rPr>
        <w:t xml:space="preserve">يحوي </w:t>
      </w:r>
      <w:r>
        <w:rPr>
          <w:rFonts w:hint="cs"/>
          <w:rtl/>
        </w:rPr>
        <w:t>الفصل 4 منه شرعة الحقوق. ويضم الدستور معظم أحكام العهد، ويكفل الحقوق مثل المساواة وا</w:t>
      </w:r>
      <w:r w:rsidR="000F407A">
        <w:rPr>
          <w:rFonts w:hint="cs"/>
          <w:rtl/>
        </w:rPr>
        <w:t>لتحرر</w:t>
      </w:r>
      <w:r>
        <w:rPr>
          <w:rFonts w:hint="cs"/>
          <w:rtl/>
        </w:rPr>
        <w:t xml:space="preserve"> من</w:t>
      </w:r>
      <w:r w:rsidR="000F407A">
        <w:rPr>
          <w:rFonts w:hint="cs"/>
          <w:rtl/>
        </w:rPr>
        <w:t xml:space="preserve"> التمييز (المادة 21 من الدستور)</w:t>
      </w:r>
      <w:r>
        <w:rPr>
          <w:rFonts w:hint="cs"/>
          <w:rtl/>
        </w:rPr>
        <w:t>؛ و</w:t>
      </w:r>
      <w:r w:rsidR="000F407A">
        <w:rPr>
          <w:rFonts w:hint="cs"/>
          <w:rtl/>
        </w:rPr>
        <w:t>ال</w:t>
      </w:r>
      <w:r>
        <w:rPr>
          <w:rFonts w:hint="cs"/>
          <w:rtl/>
        </w:rPr>
        <w:t xml:space="preserve">حق </w:t>
      </w:r>
      <w:r w:rsidR="000F407A">
        <w:rPr>
          <w:rFonts w:hint="cs"/>
          <w:rtl/>
        </w:rPr>
        <w:t xml:space="preserve">في </w:t>
      </w:r>
      <w:r>
        <w:rPr>
          <w:rFonts w:hint="cs"/>
          <w:rtl/>
        </w:rPr>
        <w:t>الحياة (المادة 22)؛ والح</w:t>
      </w:r>
      <w:r w:rsidR="000F407A">
        <w:rPr>
          <w:rFonts w:hint="cs"/>
          <w:rtl/>
        </w:rPr>
        <w:t>ق في الحرية الشخصية (المادة 23)</w:t>
      </w:r>
      <w:r>
        <w:rPr>
          <w:rFonts w:hint="cs"/>
          <w:rtl/>
        </w:rPr>
        <w:t xml:space="preserve">؛ والحماية من التعذيب </w:t>
      </w:r>
      <w:r w:rsidR="000F407A">
        <w:rPr>
          <w:rFonts w:hint="cs"/>
          <w:rtl/>
        </w:rPr>
        <w:t>والمعاملة أو العقوبة القاسية أو</w:t>
      </w:r>
      <w:r w:rsidR="000F407A">
        <w:rPr>
          <w:rFonts w:hint="eastAsia"/>
          <w:rtl/>
        </w:rPr>
        <w:t> </w:t>
      </w:r>
      <w:r>
        <w:rPr>
          <w:rFonts w:hint="cs"/>
          <w:rtl/>
        </w:rPr>
        <w:t>اللاإنسانية أو المهينة (المادة 24)؛ والحماية من العبودية (المادة 35)؛ و</w:t>
      </w:r>
      <w:r w:rsidR="008F3FA5">
        <w:rPr>
          <w:rFonts w:hint="cs"/>
          <w:rtl/>
        </w:rPr>
        <w:t>ال</w:t>
      </w:r>
      <w:r>
        <w:rPr>
          <w:rFonts w:hint="cs"/>
          <w:rtl/>
        </w:rPr>
        <w:t xml:space="preserve">حق </w:t>
      </w:r>
      <w:r w:rsidR="008F3FA5">
        <w:rPr>
          <w:rFonts w:hint="cs"/>
          <w:rtl/>
        </w:rPr>
        <w:t xml:space="preserve">في </w:t>
      </w:r>
      <w:r>
        <w:rPr>
          <w:rFonts w:hint="cs"/>
          <w:rtl/>
        </w:rPr>
        <w:t xml:space="preserve">المحاكمة العادلة (المادة 28)؛ وحقوق حرية الضمير والتعبير والحركة والدين والتجمع </w:t>
      </w:r>
      <w:r w:rsidR="008F3FA5">
        <w:rPr>
          <w:rFonts w:hint="cs"/>
          <w:rtl/>
        </w:rPr>
        <w:t xml:space="preserve">وتكوين الجمعيات </w:t>
      </w:r>
      <w:r>
        <w:rPr>
          <w:rFonts w:hint="cs"/>
          <w:rtl/>
        </w:rPr>
        <w:t>(الفصل 4).</w:t>
      </w:r>
    </w:p>
    <w:p w:rsidR="002103B4" w:rsidRDefault="002103B4" w:rsidP="004C1D06">
      <w:pPr>
        <w:pStyle w:val="DualTxt"/>
        <w:rPr>
          <w:rFonts w:hint="cs"/>
          <w:rtl/>
        </w:rPr>
      </w:pPr>
      <w:r>
        <w:rPr>
          <w:rFonts w:hint="cs"/>
          <w:rtl/>
        </w:rPr>
        <w:t>4</w:t>
      </w:r>
      <w:r w:rsidR="008F3FA5">
        <w:rPr>
          <w:rFonts w:hint="cs"/>
          <w:rtl/>
        </w:rPr>
        <w:t xml:space="preserve"> </w:t>
      </w:r>
      <w:r>
        <w:rPr>
          <w:rFonts w:hint="cs"/>
          <w:rtl/>
        </w:rPr>
        <w:t>-</w:t>
      </w:r>
      <w:r w:rsidR="008F3FA5">
        <w:rPr>
          <w:rFonts w:hint="cs"/>
          <w:rtl/>
        </w:rPr>
        <w:tab/>
      </w:r>
      <w:r w:rsidR="004C1D06">
        <w:rPr>
          <w:rFonts w:hint="cs"/>
          <w:rtl/>
        </w:rPr>
        <w:t xml:space="preserve">ونظرا لأن </w:t>
      </w:r>
      <w:r>
        <w:rPr>
          <w:rFonts w:hint="cs"/>
          <w:rtl/>
        </w:rPr>
        <w:t xml:space="preserve">الحكومة تقدم الآن التدريب التقني في مجال تقنيات تقديم التقارير، فإنه واثق من </w:t>
      </w:r>
      <w:r w:rsidR="004C1D06">
        <w:rPr>
          <w:rFonts w:hint="cs"/>
          <w:rtl/>
        </w:rPr>
        <w:t>أن ال</w:t>
      </w:r>
      <w:r>
        <w:rPr>
          <w:rFonts w:hint="cs"/>
          <w:rtl/>
        </w:rPr>
        <w:t xml:space="preserve">تقارير </w:t>
      </w:r>
      <w:r w:rsidR="004C1D06">
        <w:rPr>
          <w:rFonts w:hint="cs"/>
          <w:rtl/>
        </w:rPr>
        <w:t>ال</w:t>
      </w:r>
      <w:r>
        <w:rPr>
          <w:rFonts w:hint="cs"/>
          <w:rtl/>
        </w:rPr>
        <w:t xml:space="preserve">دورية </w:t>
      </w:r>
      <w:r w:rsidR="004C1D06">
        <w:rPr>
          <w:rFonts w:hint="cs"/>
          <w:rtl/>
        </w:rPr>
        <w:t>ال</w:t>
      </w:r>
      <w:r>
        <w:rPr>
          <w:rFonts w:hint="cs"/>
          <w:rtl/>
        </w:rPr>
        <w:t xml:space="preserve">لاحقة ستقدم </w:t>
      </w:r>
      <w:r w:rsidR="004C1D06">
        <w:rPr>
          <w:rFonts w:hint="cs"/>
          <w:rtl/>
        </w:rPr>
        <w:t xml:space="preserve">في الموعد المحدد. وعند إعداد التقرير الأولي تشاورت الحكومة </w:t>
      </w:r>
      <w:r>
        <w:rPr>
          <w:rFonts w:hint="cs"/>
          <w:rtl/>
        </w:rPr>
        <w:t>مع منظمات المجتمع المدني وعقدت مناقشة مفتوحة مع أعضاء البرلمان و</w:t>
      </w:r>
      <w:r w:rsidR="004C1D06">
        <w:rPr>
          <w:rFonts w:hint="cs"/>
          <w:rtl/>
        </w:rPr>
        <w:t xml:space="preserve">السلك </w:t>
      </w:r>
      <w:r>
        <w:rPr>
          <w:rFonts w:hint="cs"/>
          <w:rtl/>
        </w:rPr>
        <w:t>الدبلوماسي والمنظمات غير الحكومية. ورحب الوفد الأوغندي بالحوار مع اللجنة.</w:t>
      </w:r>
    </w:p>
    <w:p w:rsidR="002103B4" w:rsidRDefault="002103B4" w:rsidP="00956654">
      <w:pPr>
        <w:pStyle w:val="DualTxt"/>
        <w:rPr>
          <w:rFonts w:hint="cs"/>
          <w:rtl/>
        </w:rPr>
      </w:pPr>
      <w:r>
        <w:rPr>
          <w:rFonts w:hint="cs"/>
          <w:rtl/>
        </w:rPr>
        <w:t>5</w:t>
      </w:r>
      <w:r w:rsidR="004C1D06">
        <w:rPr>
          <w:rFonts w:hint="cs"/>
          <w:rtl/>
        </w:rPr>
        <w:t xml:space="preserve"> </w:t>
      </w:r>
      <w:r>
        <w:rPr>
          <w:rFonts w:hint="cs"/>
          <w:rtl/>
        </w:rPr>
        <w:t>-</w:t>
      </w:r>
      <w:r w:rsidR="004C1D06">
        <w:rPr>
          <w:rFonts w:hint="cs"/>
          <w:b/>
          <w:bCs/>
          <w:rtl/>
        </w:rPr>
        <w:tab/>
      </w:r>
      <w:r>
        <w:rPr>
          <w:rFonts w:hint="cs"/>
          <w:b/>
          <w:bCs/>
          <w:rtl/>
        </w:rPr>
        <w:t>الرئيس</w:t>
      </w:r>
      <w:r w:rsidR="00956654">
        <w:rPr>
          <w:rFonts w:hint="cs"/>
          <w:b/>
          <w:bCs/>
          <w:rtl/>
        </w:rPr>
        <w:t>:</w:t>
      </w:r>
      <w:r w:rsidR="00956654">
        <w:rPr>
          <w:rFonts w:hint="cs"/>
          <w:rtl/>
        </w:rPr>
        <w:t xml:space="preserve"> عبر</w:t>
      </w:r>
      <w:r>
        <w:rPr>
          <w:rFonts w:hint="cs"/>
          <w:rtl/>
        </w:rPr>
        <w:t xml:space="preserve"> عن التقدير لجهود الحكومة رغم التأخير في تقديم تقريرها، </w:t>
      </w:r>
      <w:r w:rsidR="00956654">
        <w:rPr>
          <w:rFonts w:hint="cs"/>
          <w:rtl/>
        </w:rPr>
        <w:t>و</w:t>
      </w:r>
      <w:r>
        <w:rPr>
          <w:rFonts w:hint="cs"/>
          <w:rtl/>
        </w:rPr>
        <w:t xml:space="preserve">دعا الوفد </w:t>
      </w:r>
      <w:r w:rsidR="00956654">
        <w:rPr>
          <w:rFonts w:hint="cs"/>
          <w:rtl/>
        </w:rPr>
        <w:t xml:space="preserve">إلى </w:t>
      </w:r>
      <w:r>
        <w:rPr>
          <w:rFonts w:hint="cs"/>
          <w:rtl/>
        </w:rPr>
        <w:t xml:space="preserve">معالجة قائمة </w:t>
      </w:r>
      <w:r w:rsidR="00956654">
        <w:rPr>
          <w:rFonts w:hint="cs"/>
          <w:rtl/>
        </w:rPr>
        <w:t>المسائل</w:t>
      </w:r>
      <w:r>
        <w:rPr>
          <w:rFonts w:hint="cs"/>
          <w:rtl/>
        </w:rPr>
        <w:t xml:space="preserve"> </w:t>
      </w:r>
      <w:r>
        <w:t>(CCPR/C/80/UGA)</w:t>
      </w:r>
      <w:r>
        <w:rPr>
          <w:rFonts w:hint="cs"/>
          <w:rtl/>
        </w:rPr>
        <w:t>.</w:t>
      </w:r>
    </w:p>
    <w:p w:rsidR="002103B4" w:rsidRPr="00956654" w:rsidRDefault="002103B4" w:rsidP="00956654">
      <w:pPr>
        <w:pStyle w:val="DualTxt"/>
        <w:rPr>
          <w:rFonts w:hint="cs"/>
          <w:i/>
          <w:iCs/>
          <w:rtl/>
        </w:rPr>
      </w:pPr>
      <w:r w:rsidRPr="00956654">
        <w:rPr>
          <w:rFonts w:hint="cs"/>
          <w:i/>
          <w:iCs/>
          <w:rtl/>
        </w:rPr>
        <w:t xml:space="preserve">الإطار الدستوري والقانوني الذي ينفذ </w:t>
      </w:r>
      <w:r w:rsidR="00956654" w:rsidRPr="00956654">
        <w:rPr>
          <w:rFonts w:hint="cs"/>
          <w:i/>
          <w:iCs/>
          <w:rtl/>
        </w:rPr>
        <w:t xml:space="preserve">فيه </w:t>
      </w:r>
      <w:r w:rsidRPr="00956654">
        <w:rPr>
          <w:rFonts w:hint="cs"/>
          <w:i/>
          <w:iCs/>
          <w:rtl/>
        </w:rPr>
        <w:t>العهد (المادة 2 من العهد)</w:t>
      </w:r>
    </w:p>
    <w:p w:rsidR="002103B4" w:rsidRDefault="002103B4" w:rsidP="00DE1A01">
      <w:pPr>
        <w:pStyle w:val="DualTxt"/>
        <w:rPr>
          <w:rFonts w:hint="cs"/>
          <w:rtl/>
        </w:rPr>
      </w:pPr>
      <w:r>
        <w:rPr>
          <w:rFonts w:hint="cs"/>
          <w:rtl/>
        </w:rPr>
        <w:t>6</w:t>
      </w:r>
      <w:r w:rsidR="00956654">
        <w:rPr>
          <w:rFonts w:hint="cs"/>
          <w:rtl/>
        </w:rPr>
        <w:t xml:space="preserve"> </w:t>
      </w:r>
      <w:r>
        <w:rPr>
          <w:rFonts w:hint="cs"/>
          <w:rtl/>
        </w:rPr>
        <w:t>-</w:t>
      </w:r>
      <w:r w:rsidR="00956654">
        <w:rPr>
          <w:rFonts w:hint="cs"/>
          <w:b/>
          <w:bCs/>
          <w:rtl/>
        </w:rPr>
        <w:tab/>
      </w:r>
      <w:r w:rsidRPr="00A644FC">
        <w:rPr>
          <w:rFonts w:hint="cs"/>
          <w:b/>
          <w:bCs/>
          <w:rtl/>
        </w:rPr>
        <w:t>السيدة زاله</w:t>
      </w:r>
      <w:r>
        <w:rPr>
          <w:rFonts w:hint="cs"/>
          <w:rtl/>
        </w:rPr>
        <w:t xml:space="preserve"> (أوغندا)</w:t>
      </w:r>
      <w:r w:rsidR="00DE1A01">
        <w:rPr>
          <w:rFonts w:hint="cs"/>
          <w:rtl/>
        </w:rPr>
        <w:t>:</w:t>
      </w:r>
      <w:r>
        <w:rPr>
          <w:rFonts w:hint="cs"/>
          <w:rtl/>
        </w:rPr>
        <w:t xml:space="preserve"> </w:t>
      </w:r>
      <w:r w:rsidR="00DE1A01">
        <w:rPr>
          <w:rFonts w:hint="cs"/>
          <w:rtl/>
        </w:rPr>
        <w:t>أشارت</w:t>
      </w:r>
      <w:r>
        <w:rPr>
          <w:rFonts w:hint="cs"/>
          <w:rtl/>
        </w:rPr>
        <w:t xml:space="preserve"> إلى السؤال 1 </w:t>
      </w:r>
      <w:r w:rsidR="00DE1A01">
        <w:rPr>
          <w:rFonts w:hint="cs"/>
          <w:rtl/>
        </w:rPr>
        <w:t xml:space="preserve">المدرج </w:t>
      </w:r>
      <w:r>
        <w:rPr>
          <w:rFonts w:hint="cs"/>
          <w:rtl/>
        </w:rPr>
        <w:t xml:space="preserve">على قائمة </w:t>
      </w:r>
      <w:r w:rsidR="00DE1A01">
        <w:rPr>
          <w:rFonts w:hint="cs"/>
          <w:rtl/>
        </w:rPr>
        <w:t>المسائل</w:t>
      </w:r>
      <w:r>
        <w:rPr>
          <w:rFonts w:hint="cs"/>
          <w:rtl/>
        </w:rPr>
        <w:t xml:space="preserve">، </w:t>
      </w:r>
      <w:r w:rsidR="00DE1A01">
        <w:rPr>
          <w:rFonts w:hint="cs"/>
          <w:rtl/>
        </w:rPr>
        <w:t>ف</w:t>
      </w:r>
      <w:r>
        <w:rPr>
          <w:rFonts w:hint="cs"/>
          <w:rtl/>
        </w:rPr>
        <w:t xml:space="preserve">قالت إنه </w:t>
      </w:r>
      <w:r w:rsidR="00DE1A01">
        <w:rPr>
          <w:rFonts w:hint="cs"/>
          <w:rtl/>
        </w:rPr>
        <w:t>نظرا لأن</w:t>
      </w:r>
      <w:r>
        <w:rPr>
          <w:rFonts w:hint="cs"/>
          <w:rtl/>
        </w:rPr>
        <w:t xml:space="preserve"> 98 في المائة من أحكام العهد قد أد</w:t>
      </w:r>
      <w:r w:rsidR="00DE1A01">
        <w:rPr>
          <w:rFonts w:hint="cs"/>
          <w:rtl/>
        </w:rPr>
        <w:t>ر</w:t>
      </w:r>
      <w:r>
        <w:rPr>
          <w:rFonts w:hint="cs"/>
          <w:rtl/>
        </w:rPr>
        <w:t>جت في القانون المحلي في الفصل 4 من الدستور، فإن للعهد ضمن</w:t>
      </w:r>
      <w:r w:rsidR="00DE1A01">
        <w:rPr>
          <w:rFonts w:hint="cs"/>
          <w:rtl/>
        </w:rPr>
        <w:t>ا</w:t>
      </w:r>
      <w:r>
        <w:rPr>
          <w:rFonts w:hint="cs"/>
          <w:rtl/>
        </w:rPr>
        <w:t xml:space="preserve"> قوة القانون في أوغندا، حتى لو لم </w:t>
      </w:r>
      <w:r w:rsidR="00DE1A01">
        <w:rPr>
          <w:rFonts w:hint="cs"/>
          <w:rtl/>
        </w:rPr>
        <w:t xml:space="preserve">يحتكم </w:t>
      </w:r>
      <w:r>
        <w:rPr>
          <w:rFonts w:hint="cs"/>
          <w:rtl/>
        </w:rPr>
        <w:t xml:space="preserve">إليه على نحو مباشر في المحاكم. وقد </w:t>
      </w:r>
      <w:r w:rsidR="00DE1A01">
        <w:rPr>
          <w:rFonts w:hint="cs"/>
          <w:rtl/>
        </w:rPr>
        <w:t xml:space="preserve">احتكمت </w:t>
      </w:r>
      <w:r>
        <w:rPr>
          <w:rFonts w:hint="cs"/>
          <w:rtl/>
        </w:rPr>
        <w:t xml:space="preserve">لجنة حقوق الإنسان الأوغندية مع ذلك </w:t>
      </w:r>
      <w:r w:rsidR="008D500D">
        <w:rPr>
          <w:rFonts w:hint="cs"/>
          <w:rtl/>
        </w:rPr>
        <w:t xml:space="preserve">إلى </w:t>
      </w:r>
      <w:r>
        <w:rPr>
          <w:rFonts w:hint="cs"/>
          <w:rtl/>
        </w:rPr>
        <w:t xml:space="preserve">بعض أحكام العهد </w:t>
      </w:r>
      <w:r w:rsidR="00DE1A01">
        <w:rPr>
          <w:rFonts w:hint="cs"/>
          <w:rtl/>
        </w:rPr>
        <w:t xml:space="preserve">عند </w:t>
      </w:r>
      <w:r>
        <w:rPr>
          <w:rFonts w:hint="cs"/>
          <w:rtl/>
        </w:rPr>
        <w:t>نظرها في الشكاوى المقدمة إليها</w:t>
      </w:r>
      <w:r w:rsidR="008D500D">
        <w:rPr>
          <w:rFonts w:hint="cs"/>
          <w:rtl/>
        </w:rPr>
        <w:t xml:space="preserve"> </w:t>
      </w:r>
      <w:r>
        <w:rPr>
          <w:rFonts w:hint="cs"/>
          <w:rtl/>
        </w:rPr>
        <w:t xml:space="preserve">- كما جرى مثلاً في شكوى </w:t>
      </w:r>
      <w:r w:rsidR="00DE1A01">
        <w:rPr>
          <w:rFonts w:hint="cs"/>
          <w:rtl/>
        </w:rPr>
        <w:t xml:space="preserve">مقدمة </w:t>
      </w:r>
      <w:r>
        <w:rPr>
          <w:rFonts w:hint="cs"/>
          <w:rtl/>
        </w:rPr>
        <w:t>عام 2000 تتعلق بالتعذيب، وقد ذكرت محكمة اللجنة  المادة 7 في استنتاجها ضد  النائب العام.</w:t>
      </w:r>
    </w:p>
    <w:p w:rsidR="002103B4" w:rsidRDefault="002103B4" w:rsidP="006C254D">
      <w:pPr>
        <w:pStyle w:val="DualTxt"/>
        <w:rPr>
          <w:rFonts w:hint="cs"/>
          <w:rtl/>
        </w:rPr>
      </w:pPr>
      <w:r>
        <w:rPr>
          <w:rFonts w:hint="cs"/>
          <w:rtl/>
        </w:rPr>
        <w:t>7</w:t>
      </w:r>
      <w:r w:rsidR="00DE1A01">
        <w:rPr>
          <w:rFonts w:hint="cs"/>
          <w:rtl/>
        </w:rPr>
        <w:t xml:space="preserve"> </w:t>
      </w:r>
      <w:r>
        <w:rPr>
          <w:rFonts w:hint="cs"/>
          <w:rtl/>
        </w:rPr>
        <w:t>-</w:t>
      </w:r>
      <w:r w:rsidR="00DE1A01">
        <w:rPr>
          <w:rFonts w:hint="cs"/>
          <w:b/>
          <w:bCs/>
          <w:rtl/>
        </w:rPr>
        <w:tab/>
      </w:r>
      <w:r>
        <w:rPr>
          <w:rFonts w:hint="cs"/>
          <w:b/>
          <w:bCs/>
          <w:rtl/>
        </w:rPr>
        <w:t xml:space="preserve">السيد كاميا </w:t>
      </w:r>
      <w:r>
        <w:rPr>
          <w:rFonts w:hint="cs"/>
          <w:rtl/>
        </w:rPr>
        <w:t>(أوغندا)</w:t>
      </w:r>
      <w:r w:rsidR="006C254D">
        <w:rPr>
          <w:rFonts w:hint="cs"/>
          <w:rtl/>
        </w:rPr>
        <w:t>:</w:t>
      </w:r>
      <w:r>
        <w:rPr>
          <w:rFonts w:hint="cs"/>
          <w:rtl/>
        </w:rPr>
        <w:t xml:space="preserve"> قال إنه </w:t>
      </w:r>
      <w:r w:rsidR="006C254D">
        <w:rPr>
          <w:rFonts w:hint="cs"/>
          <w:rtl/>
        </w:rPr>
        <w:t xml:space="preserve">في </w:t>
      </w:r>
      <w:r w:rsidR="00F84B82">
        <w:rPr>
          <w:rFonts w:hint="cs"/>
          <w:rtl/>
        </w:rPr>
        <w:t>إطار الجهو</w:t>
      </w:r>
      <w:r w:rsidR="00F84B82">
        <w:rPr>
          <w:rFonts w:hint="eastAsia"/>
          <w:rtl/>
        </w:rPr>
        <w:t>د</w:t>
      </w:r>
      <w:r w:rsidR="006C254D">
        <w:rPr>
          <w:rFonts w:hint="cs"/>
          <w:rtl/>
        </w:rPr>
        <w:t xml:space="preserve"> التي تبذلها </w:t>
      </w:r>
      <w:r>
        <w:rPr>
          <w:rFonts w:hint="cs"/>
          <w:rtl/>
        </w:rPr>
        <w:t xml:space="preserve">حكومته </w:t>
      </w:r>
      <w:r w:rsidR="006C254D">
        <w:rPr>
          <w:rFonts w:hint="cs"/>
          <w:rtl/>
        </w:rPr>
        <w:t>ل</w:t>
      </w:r>
      <w:r>
        <w:rPr>
          <w:rFonts w:hint="cs"/>
          <w:rtl/>
        </w:rPr>
        <w:t xml:space="preserve">مكافحة إفلات </w:t>
      </w:r>
      <w:r w:rsidR="006C254D">
        <w:rPr>
          <w:rFonts w:hint="cs"/>
          <w:rtl/>
        </w:rPr>
        <w:t>المسؤولين</w:t>
      </w:r>
      <w:r>
        <w:rPr>
          <w:rFonts w:hint="cs"/>
          <w:rtl/>
        </w:rPr>
        <w:t xml:space="preserve"> من العقاب جراء انتهاكات حقوق الإنسان ولملاحقة </w:t>
      </w:r>
      <w:r w:rsidR="006C254D">
        <w:rPr>
          <w:rFonts w:hint="cs"/>
          <w:rtl/>
        </w:rPr>
        <w:t>المسؤولين</w:t>
      </w:r>
      <w:r>
        <w:rPr>
          <w:rFonts w:hint="cs"/>
          <w:rtl/>
        </w:rPr>
        <w:t xml:space="preserve"> المذنبين على نحو فعال (السؤال 2 </w:t>
      </w:r>
      <w:r w:rsidR="006C254D">
        <w:rPr>
          <w:rFonts w:hint="cs"/>
          <w:rtl/>
        </w:rPr>
        <w:t xml:space="preserve">المدرج </w:t>
      </w:r>
      <w:r>
        <w:rPr>
          <w:rFonts w:hint="cs"/>
          <w:rtl/>
        </w:rPr>
        <w:t xml:space="preserve">على قائمة </w:t>
      </w:r>
      <w:r w:rsidR="006C254D">
        <w:rPr>
          <w:rFonts w:hint="cs"/>
          <w:rtl/>
        </w:rPr>
        <w:t>المسائل</w:t>
      </w:r>
      <w:r>
        <w:rPr>
          <w:rFonts w:hint="cs"/>
          <w:rtl/>
        </w:rPr>
        <w:t xml:space="preserve">)، فإن الضحايا يسعون إلى الإنصاف إما لدى المحاكم الجنائية أو في المحاكم شبه القضائية </w:t>
      </w:r>
      <w:r w:rsidR="006C254D">
        <w:rPr>
          <w:rFonts w:hint="cs"/>
          <w:rtl/>
        </w:rPr>
        <w:t>التابعة لل</w:t>
      </w:r>
      <w:r>
        <w:rPr>
          <w:rFonts w:hint="cs"/>
          <w:rtl/>
        </w:rPr>
        <w:t>جنة حقوق الإنسان الأوغندية، التي لديها أيضاً سلطات واسعة. ولجميع الهيئات العامة</w:t>
      </w:r>
      <w:r w:rsidR="006C254D">
        <w:rPr>
          <w:rFonts w:hint="cs"/>
          <w:rtl/>
        </w:rPr>
        <w:t>،</w:t>
      </w:r>
      <w:r>
        <w:rPr>
          <w:rFonts w:hint="cs"/>
          <w:rtl/>
        </w:rPr>
        <w:t xml:space="preserve"> علاوة على ذلك</w:t>
      </w:r>
      <w:r w:rsidR="006C254D">
        <w:rPr>
          <w:rFonts w:hint="cs"/>
          <w:rtl/>
        </w:rPr>
        <w:t>،</w:t>
      </w:r>
      <w:r>
        <w:rPr>
          <w:rFonts w:hint="cs"/>
          <w:rtl/>
        </w:rPr>
        <w:t xml:space="preserve"> وحدات تأديبية داخلية تفرض العقوبات الملائمة.</w:t>
      </w:r>
    </w:p>
    <w:p w:rsidR="002103B4" w:rsidRDefault="002103B4" w:rsidP="000E74C4">
      <w:pPr>
        <w:pStyle w:val="DualTxt"/>
        <w:rPr>
          <w:rFonts w:hint="cs"/>
          <w:rtl/>
        </w:rPr>
      </w:pPr>
      <w:r>
        <w:rPr>
          <w:rFonts w:hint="cs"/>
          <w:rtl/>
        </w:rPr>
        <w:t>8</w:t>
      </w:r>
      <w:r w:rsidR="006C254D">
        <w:rPr>
          <w:rFonts w:hint="cs"/>
          <w:rtl/>
        </w:rPr>
        <w:t xml:space="preserve"> </w:t>
      </w:r>
      <w:r>
        <w:rPr>
          <w:rFonts w:hint="cs"/>
          <w:rtl/>
        </w:rPr>
        <w:t>-</w:t>
      </w:r>
      <w:r w:rsidR="006C254D">
        <w:rPr>
          <w:rFonts w:hint="cs"/>
          <w:rtl/>
        </w:rPr>
        <w:tab/>
      </w:r>
      <w:r w:rsidRPr="008D500D">
        <w:rPr>
          <w:rFonts w:hint="cs"/>
          <w:b/>
          <w:bCs/>
          <w:rtl/>
        </w:rPr>
        <w:t>السيدة تنديفا ميرمبه</w:t>
      </w:r>
      <w:r w:rsidRPr="000F07BF">
        <w:rPr>
          <w:rFonts w:hint="cs"/>
          <w:b/>
          <w:bCs/>
          <w:rtl/>
        </w:rPr>
        <w:t xml:space="preserve"> </w:t>
      </w:r>
      <w:r>
        <w:rPr>
          <w:rFonts w:hint="cs"/>
          <w:rtl/>
        </w:rPr>
        <w:t>(أوغندا)</w:t>
      </w:r>
      <w:r w:rsidR="006C254D">
        <w:rPr>
          <w:rFonts w:hint="cs"/>
          <w:rtl/>
        </w:rPr>
        <w:t>:</w:t>
      </w:r>
      <w:r>
        <w:rPr>
          <w:rFonts w:hint="cs"/>
          <w:rtl/>
        </w:rPr>
        <w:t xml:space="preserve"> أشارت إلى </w:t>
      </w:r>
      <w:r w:rsidR="006C254D">
        <w:rPr>
          <w:rFonts w:hint="cs"/>
          <w:rtl/>
        </w:rPr>
        <w:t xml:space="preserve">إمكانية الحصول على </w:t>
      </w:r>
      <w:r>
        <w:rPr>
          <w:rFonts w:hint="cs"/>
          <w:rtl/>
        </w:rPr>
        <w:t xml:space="preserve">الخدمات القانونية (السؤال 3)، </w:t>
      </w:r>
      <w:r w:rsidR="006C254D">
        <w:rPr>
          <w:rFonts w:hint="cs"/>
          <w:rtl/>
        </w:rPr>
        <w:t>ف</w:t>
      </w:r>
      <w:r>
        <w:rPr>
          <w:rFonts w:hint="cs"/>
          <w:rtl/>
        </w:rPr>
        <w:t>قالت إن أغلبية ضحايا انتهاكات حقوق الإنسان الفقراء قدموا أخيراً شكاواهم إلى مح</w:t>
      </w:r>
      <w:r w:rsidR="006C254D">
        <w:rPr>
          <w:rFonts w:hint="cs"/>
          <w:rtl/>
        </w:rPr>
        <w:t>كمة لجنة حقوق الإنسان الأوغندية</w:t>
      </w:r>
      <w:r>
        <w:rPr>
          <w:rFonts w:hint="cs"/>
          <w:rtl/>
        </w:rPr>
        <w:t xml:space="preserve">. وبموجب تعديل قانون المحامين لعام 2002، طلب من جميع المحامين </w:t>
      </w:r>
      <w:r w:rsidR="006C254D">
        <w:rPr>
          <w:rFonts w:hint="cs"/>
          <w:rtl/>
        </w:rPr>
        <w:t xml:space="preserve">في أوغندا </w:t>
      </w:r>
      <w:r>
        <w:rPr>
          <w:rFonts w:hint="cs"/>
          <w:rtl/>
        </w:rPr>
        <w:t xml:space="preserve">معالجة ثلاث قضايا </w:t>
      </w:r>
      <w:r w:rsidR="006C254D">
        <w:rPr>
          <w:rFonts w:hint="cs"/>
          <w:rtl/>
        </w:rPr>
        <w:t xml:space="preserve">دون مقابل </w:t>
      </w:r>
      <w:r>
        <w:rPr>
          <w:rFonts w:hint="cs"/>
          <w:rtl/>
        </w:rPr>
        <w:t xml:space="preserve">كل عام كشرط مسبق </w:t>
      </w:r>
      <w:r w:rsidR="00525DE0">
        <w:rPr>
          <w:rFonts w:hint="cs"/>
          <w:rtl/>
        </w:rPr>
        <w:t xml:space="preserve">للحصول على </w:t>
      </w:r>
      <w:r>
        <w:rPr>
          <w:rFonts w:hint="cs"/>
          <w:rtl/>
        </w:rPr>
        <w:t xml:space="preserve">ترخيص </w:t>
      </w:r>
      <w:r w:rsidR="00525DE0">
        <w:rPr>
          <w:rFonts w:hint="cs"/>
          <w:rtl/>
        </w:rPr>
        <w:t>بالعمل ك</w:t>
      </w:r>
      <w:r>
        <w:rPr>
          <w:rFonts w:hint="cs"/>
          <w:rtl/>
        </w:rPr>
        <w:t xml:space="preserve">محامين. وحالياً، فإن ما مجموعه 275 قضية تعالج </w:t>
      </w:r>
      <w:r w:rsidR="000E74C4">
        <w:rPr>
          <w:rFonts w:hint="cs"/>
          <w:rtl/>
        </w:rPr>
        <w:t xml:space="preserve">مجانا </w:t>
      </w:r>
      <w:r>
        <w:rPr>
          <w:rFonts w:hint="cs"/>
          <w:rtl/>
        </w:rPr>
        <w:t xml:space="preserve">سنوياً، ولكن الرقم سيزداد حتماً حين ينفذ القانون بالكامل ويمتد ليشمل جميع مكاتب المحاماة. كما هدف </w:t>
      </w:r>
      <w:r w:rsidR="000E74C4">
        <w:rPr>
          <w:rFonts w:hint="cs"/>
          <w:rtl/>
        </w:rPr>
        <w:t>استقصاء أ</w:t>
      </w:r>
      <w:r>
        <w:rPr>
          <w:rFonts w:hint="cs"/>
          <w:rtl/>
        </w:rPr>
        <w:t>ساس</w:t>
      </w:r>
      <w:r w:rsidR="000E74C4">
        <w:rPr>
          <w:rFonts w:hint="cs"/>
          <w:rtl/>
        </w:rPr>
        <w:t>ي</w:t>
      </w:r>
      <w:r>
        <w:rPr>
          <w:rFonts w:hint="cs"/>
          <w:rtl/>
        </w:rPr>
        <w:t xml:space="preserve"> قام به عدد من المنظمات الأعضاء في </w:t>
      </w:r>
      <w:r w:rsidR="000E74C4">
        <w:rPr>
          <w:rFonts w:hint="cs"/>
          <w:rtl/>
        </w:rPr>
        <w:t xml:space="preserve">رابطة </w:t>
      </w:r>
      <w:r>
        <w:rPr>
          <w:rFonts w:hint="cs"/>
          <w:rtl/>
        </w:rPr>
        <w:t xml:space="preserve">مقدمي خدمات </w:t>
      </w:r>
      <w:r w:rsidR="000E74C4">
        <w:rPr>
          <w:rFonts w:hint="cs"/>
          <w:rtl/>
        </w:rPr>
        <w:t xml:space="preserve">المساعدة </w:t>
      </w:r>
      <w:r>
        <w:rPr>
          <w:rFonts w:hint="cs"/>
          <w:rtl/>
        </w:rPr>
        <w:t>القانوني</w:t>
      </w:r>
      <w:r w:rsidR="000E74C4">
        <w:rPr>
          <w:rFonts w:hint="cs"/>
          <w:rtl/>
        </w:rPr>
        <w:t>ة</w:t>
      </w:r>
      <w:r>
        <w:rPr>
          <w:rFonts w:hint="cs"/>
          <w:rtl/>
        </w:rPr>
        <w:t xml:space="preserve"> إلى زيادة تغطية خدمات </w:t>
      </w:r>
      <w:r w:rsidR="000E74C4">
        <w:rPr>
          <w:rFonts w:hint="cs"/>
          <w:rtl/>
        </w:rPr>
        <w:t xml:space="preserve">المساعدة </w:t>
      </w:r>
      <w:r>
        <w:rPr>
          <w:rFonts w:hint="cs"/>
          <w:rtl/>
        </w:rPr>
        <w:t>القانوني</w:t>
      </w:r>
      <w:r w:rsidR="000E74C4">
        <w:rPr>
          <w:rFonts w:hint="cs"/>
          <w:rtl/>
        </w:rPr>
        <w:t>ة</w:t>
      </w:r>
      <w:r>
        <w:rPr>
          <w:rFonts w:hint="cs"/>
          <w:rtl/>
        </w:rPr>
        <w:t xml:space="preserve"> لتشمل البلد كله.</w:t>
      </w:r>
    </w:p>
    <w:p w:rsidR="002103B4" w:rsidRDefault="002103B4" w:rsidP="008D500D">
      <w:pPr>
        <w:pStyle w:val="DualTxt"/>
        <w:rPr>
          <w:rFonts w:hint="cs"/>
          <w:rtl/>
        </w:rPr>
      </w:pPr>
      <w:r>
        <w:rPr>
          <w:rFonts w:hint="cs"/>
          <w:rtl/>
        </w:rPr>
        <w:t>9</w:t>
      </w:r>
      <w:r w:rsidR="000E74C4">
        <w:rPr>
          <w:rFonts w:hint="cs"/>
          <w:rtl/>
        </w:rPr>
        <w:t xml:space="preserve"> </w:t>
      </w:r>
      <w:r>
        <w:rPr>
          <w:rFonts w:hint="cs"/>
          <w:rtl/>
        </w:rPr>
        <w:t>-</w:t>
      </w:r>
      <w:r w:rsidR="000E74C4">
        <w:rPr>
          <w:rFonts w:hint="cs"/>
          <w:rtl/>
        </w:rPr>
        <w:tab/>
      </w:r>
      <w:r>
        <w:rPr>
          <w:rFonts w:hint="cs"/>
          <w:rtl/>
        </w:rPr>
        <w:t>وعلاوة على ذلك، طرحت المبادرة ذات الربط التسلسلي</w:t>
      </w:r>
      <w:r w:rsidR="00ED3637">
        <w:rPr>
          <w:rFonts w:hint="cs"/>
          <w:rtl/>
        </w:rPr>
        <w:t>،</w:t>
      </w:r>
      <w:r>
        <w:rPr>
          <w:rFonts w:hint="cs"/>
          <w:rtl/>
        </w:rPr>
        <w:t xml:space="preserve"> وهي شبكة من المؤسسات المنخرطة في نظام المحاكم</w:t>
      </w:r>
      <w:r w:rsidR="00ED3637">
        <w:rPr>
          <w:rFonts w:hint="cs"/>
          <w:rtl/>
        </w:rPr>
        <w:t>،</w:t>
      </w:r>
      <w:r>
        <w:rPr>
          <w:rFonts w:hint="cs"/>
          <w:rtl/>
        </w:rPr>
        <w:t xml:space="preserve"> لضمان المحاكم</w:t>
      </w:r>
      <w:r w:rsidR="00ED3637">
        <w:rPr>
          <w:rFonts w:hint="cs"/>
          <w:rtl/>
        </w:rPr>
        <w:t>ات</w:t>
      </w:r>
      <w:r>
        <w:rPr>
          <w:rFonts w:hint="cs"/>
          <w:rtl/>
        </w:rPr>
        <w:t xml:space="preserve"> السريعة. كما أنشأت قوات الشرطة نفسها مكتباً </w:t>
      </w:r>
      <w:r w:rsidR="00ED3637">
        <w:rPr>
          <w:rFonts w:hint="cs"/>
          <w:rtl/>
        </w:rPr>
        <w:t>للشكاوي المتعلقة ب</w:t>
      </w:r>
      <w:r>
        <w:rPr>
          <w:rFonts w:hint="cs"/>
          <w:rtl/>
        </w:rPr>
        <w:t xml:space="preserve">حقوق الإنسان ووحدة لرعاية الطفل وحماية الأسرة للتعامل </w:t>
      </w:r>
      <w:r w:rsidR="00ED3637">
        <w:rPr>
          <w:rFonts w:hint="cs"/>
          <w:rtl/>
        </w:rPr>
        <w:t xml:space="preserve">تحديدا مع </w:t>
      </w:r>
      <w:r>
        <w:rPr>
          <w:rFonts w:hint="cs"/>
          <w:rtl/>
        </w:rPr>
        <w:t>انتهاكات حقوق الإنسا</w:t>
      </w:r>
      <w:r w:rsidR="00ED3637">
        <w:rPr>
          <w:rFonts w:hint="cs"/>
          <w:rtl/>
        </w:rPr>
        <w:t>ن، وخاصة في حالة أولئك الذين لا</w:t>
      </w:r>
      <w:r w:rsidR="00ED3637">
        <w:rPr>
          <w:rFonts w:hint="eastAsia"/>
          <w:rtl/>
        </w:rPr>
        <w:t> </w:t>
      </w:r>
      <w:r>
        <w:rPr>
          <w:rFonts w:hint="cs"/>
          <w:rtl/>
        </w:rPr>
        <w:t xml:space="preserve">يستطيعون تحمل نفقات الخدمات القانونية. كما </w:t>
      </w:r>
      <w:r w:rsidR="00ED3637">
        <w:rPr>
          <w:rFonts w:hint="cs"/>
          <w:rtl/>
        </w:rPr>
        <w:t xml:space="preserve">استحدثت </w:t>
      </w:r>
      <w:r>
        <w:rPr>
          <w:rFonts w:hint="cs"/>
          <w:rtl/>
        </w:rPr>
        <w:t>قوات الشرطة برنامج توعية لقوات الأمن بشأن حقوق الإنسان</w:t>
      </w:r>
      <w:r w:rsidR="00ED3637">
        <w:rPr>
          <w:rFonts w:hint="cs"/>
          <w:rtl/>
        </w:rPr>
        <w:t>،</w:t>
      </w:r>
      <w:r>
        <w:rPr>
          <w:rFonts w:hint="cs"/>
          <w:rtl/>
        </w:rPr>
        <w:t xml:space="preserve"> يشمل ضباط الشرطة و</w:t>
      </w:r>
      <w:r w:rsidR="00ED3637">
        <w:rPr>
          <w:rFonts w:hint="cs"/>
          <w:rtl/>
        </w:rPr>
        <w:t xml:space="preserve">أفراد </w:t>
      </w:r>
      <w:r>
        <w:rPr>
          <w:rFonts w:hint="cs"/>
          <w:rtl/>
        </w:rPr>
        <w:t>الجمهور. وبموجب هذا البرنامج، فوضت الشرطة بالقيام بفحوص عشوائية لزنازين السجون لرصد معايير حقوق الإنسان في السجون.</w:t>
      </w:r>
    </w:p>
    <w:p w:rsidR="002103B4" w:rsidRDefault="002103B4" w:rsidP="002103B4">
      <w:pPr>
        <w:pStyle w:val="DualTxt"/>
        <w:rPr>
          <w:rFonts w:hint="cs"/>
          <w:rtl/>
        </w:rPr>
      </w:pPr>
    </w:p>
    <w:p w:rsidR="002103B4" w:rsidRDefault="002103B4" w:rsidP="008D500D">
      <w:pPr>
        <w:pStyle w:val="DualTxt"/>
        <w:rPr>
          <w:rFonts w:hint="cs"/>
          <w:rtl/>
        </w:rPr>
      </w:pPr>
      <w:r>
        <w:rPr>
          <w:rFonts w:hint="cs"/>
          <w:rtl/>
        </w:rPr>
        <w:t>10</w:t>
      </w:r>
      <w:r w:rsidR="00ED3637">
        <w:rPr>
          <w:rFonts w:hint="cs"/>
          <w:rtl/>
        </w:rPr>
        <w:t xml:space="preserve"> </w:t>
      </w:r>
      <w:r>
        <w:rPr>
          <w:rFonts w:hint="cs"/>
          <w:rtl/>
        </w:rPr>
        <w:t>-</w:t>
      </w:r>
      <w:r w:rsidR="00ED3637">
        <w:rPr>
          <w:rFonts w:hint="cs"/>
          <w:rtl/>
        </w:rPr>
        <w:tab/>
      </w:r>
      <w:r>
        <w:rPr>
          <w:rFonts w:hint="cs"/>
          <w:rtl/>
        </w:rPr>
        <w:t xml:space="preserve">وقد حسن قانون الخدمات المجتمعية لعام 2000 إلى حد كبير </w:t>
      </w:r>
      <w:r w:rsidR="00E96699">
        <w:rPr>
          <w:rFonts w:hint="cs"/>
          <w:rtl/>
        </w:rPr>
        <w:t xml:space="preserve">من </w:t>
      </w:r>
      <w:r>
        <w:rPr>
          <w:rFonts w:hint="cs"/>
          <w:rtl/>
        </w:rPr>
        <w:t xml:space="preserve">نوعية العدالة للفقراء. فقد منح المحاكم سلطة تقديم خدمات مجتمعية </w:t>
      </w:r>
      <w:r w:rsidR="00E96699">
        <w:rPr>
          <w:rFonts w:hint="cs"/>
          <w:rtl/>
        </w:rPr>
        <w:t xml:space="preserve">إلى </w:t>
      </w:r>
      <w:r>
        <w:rPr>
          <w:rFonts w:hint="cs"/>
          <w:rtl/>
        </w:rPr>
        <w:t xml:space="preserve">ضحايا الانتهاكات. وعلاوة على ذلك، فإن مشروع قانون تعديل القانون الجنائي لعام 2004 ينص على وجوب تعويض ضحايا الجرائم الجنسية من </w:t>
      </w:r>
      <w:r w:rsidR="00E96699">
        <w:rPr>
          <w:rFonts w:hint="cs"/>
          <w:rtl/>
        </w:rPr>
        <w:t>الق</w:t>
      </w:r>
      <w:r w:rsidR="008D500D">
        <w:rPr>
          <w:rFonts w:hint="cs"/>
          <w:rtl/>
        </w:rPr>
        <w:t>صّ</w:t>
      </w:r>
      <w:r w:rsidR="00E96699">
        <w:rPr>
          <w:rFonts w:hint="cs"/>
          <w:rtl/>
        </w:rPr>
        <w:t>ر</w:t>
      </w:r>
      <w:r>
        <w:rPr>
          <w:rFonts w:hint="cs"/>
          <w:rtl/>
        </w:rPr>
        <w:t>.</w:t>
      </w:r>
    </w:p>
    <w:p w:rsidR="002103B4" w:rsidRDefault="002103B4" w:rsidP="008D500D">
      <w:pPr>
        <w:pStyle w:val="DualTxt"/>
        <w:rPr>
          <w:rFonts w:hint="cs"/>
          <w:rtl/>
        </w:rPr>
      </w:pPr>
      <w:r>
        <w:rPr>
          <w:rFonts w:hint="cs"/>
          <w:rtl/>
        </w:rPr>
        <w:t>11</w:t>
      </w:r>
      <w:r w:rsidR="00E96699">
        <w:rPr>
          <w:rFonts w:hint="cs"/>
          <w:rtl/>
        </w:rPr>
        <w:t xml:space="preserve"> </w:t>
      </w:r>
      <w:r>
        <w:rPr>
          <w:rFonts w:hint="cs"/>
          <w:rtl/>
        </w:rPr>
        <w:t>-</w:t>
      </w:r>
      <w:r w:rsidR="00E96699">
        <w:rPr>
          <w:rFonts w:hint="cs"/>
          <w:rtl/>
        </w:rPr>
        <w:tab/>
        <w:t>و</w:t>
      </w:r>
      <w:r>
        <w:rPr>
          <w:rFonts w:hint="cs"/>
          <w:rtl/>
        </w:rPr>
        <w:t>رداً على السؤال 4، قالت إن لجنة التحقيق في انتهاكات حقوق الإنسان (الفقرات 31-</w:t>
      </w:r>
      <w:r w:rsidR="008D500D">
        <w:rPr>
          <w:rFonts w:hint="cs"/>
          <w:rtl/>
        </w:rPr>
        <w:t xml:space="preserve">38 </w:t>
      </w:r>
      <w:r w:rsidR="00E96699">
        <w:rPr>
          <w:rFonts w:hint="cs"/>
          <w:rtl/>
        </w:rPr>
        <w:t>من التقرير</w:t>
      </w:r>
      <w:r>
        <w:rPr>
          <w:rFonts w:hint="cs"/>
          <w:rtl/>
        </w:rPr>
        <w:t xml:space="preserve">)، التي تأسست في عام 1986 للتحقيق في جميع </w:t>
      </w:r>
      <w:r w:rsidR="00E96699">
        <w:rPr>
          <w:rFonts w:hint="cs"/>
          <w:rtl/>
        </w:rPr>
        <w:t>جوانب</w:t>
      </w:r>
      <w:r>
        <w:rPr>
          <w:rFonts w:hint="cs"/>
          <w:rtl/>
        </w:rPr>
        <w:t xml:space="preserve"> انتهاكات حقوق الإنسان، </w:t>
      </w:r>
      <w:r w:rsidR="00E96699">
        <w:rPr>
          <w:rFonts w:hint="cs"/>
          <w:rtl/>
        </w:rPr>
        <w:t xml:space="preserve">وانتهاكات سيادة </w:t>
      </w:r>
      <w:r>
        <w:rPr>
          <w:rFonts w:hint="cs"/>
          <w:rtl/>
        </w:rPr>
        <w:t xml:space="preserve">القانون وسوء استخدام السلطة من قبل </w:t>
      </w:r>
      <w:r w:rsidR="00E96699">
        <w:rPr>
          <w:rFonts w:hint="cs"/>
          <w:rtl/>
        </w:rPr>
        <w:t>المسؤولين</w:t>
      </w:r>
      <w:r>
        <w:rPr>
          <w:rFonts w:hint="cs"/>
          <w:rtl/>
        </w:rPr>
        <w:t xml:space="preserve"> الحكوميين بين عامي 1962</w:t>
      </w:r>
      <w:r w:rsidR="00E96699">
        <w:rPr>
          <w:rFonts w:hint="cs"/>
          <w:rtl/>
        </w:rPr>
        <w:t xml:space="preserve"> </w:t>
      </w:r>
      <w:r>
        <w:rPr>
          <w:rFonts w:hint="cs"/>
          <w:rtl/>
        </w:rPr>
        <w:t>و</w:t>
      </w:r>
      <w:r w:rsidR="00E96699">
        <w:rPr>
          <w:rFonts w:hint="cs"/>
          <w:rtl/>
        </w:rPr>
        <w:t xml:space="preserve"> 1986</w:t>
      </w:r>
      <w:r>
        <w:rPr>
          <w:rFonts w:hint="cs"/>
          <w:rtl/>
        </w:rPr>
        <w:t xml:space="preserve">، قد بدأت في ذلك العام نفسه في التحقيق في عمليات القتل الجماعية وحوادث الحرمان </w:t>
      </w:r>
      <w:r w:rsidR="00E96699">
        <w:rPr>
          <w:rFonts w:hint="cs"/>
          <w:rtl/>
        </w:rPr>
        <w:t>العشوائي</w:t>
      </w:r>
      <w:r>
        <w:rPr>
          <w:rFonts w:hint="cs"/>
          <w:rtl/>
        </w:rPr>
        <w:t xml:space="preserve"> من الحياة التي كانت قد جرت؛ والكثير من عمليات الاعتقال والتوقيف </w:t>
      </w:r>
      <w:r w:rsidR="00E96699">
        <w:rPr>
          <w:rFonts w:hint="cs"/>
          <w:rtl/>
        </w:rPr>
        <w:t>العشوائية</w:t>
      </w:r>
      <w:r>
        <w:rPr>
          <w:rFonts w:hint="cs"/>
          <w:rtl/>
        </w:rPr>
        <w:t xml:space="preserve"> عملاً بتشريع الأمن الوطني؛ و</w:t>
      </w:r>
      <w:r w:rsidR="00E96699">
        <w:rPr>
          <w:rFonts w:hint="cs"/>
          <w:rtl/>
        </w:rPr>
        <w:t xml:space="preserve">الحرمان من </w:t>
      </w:r>
      <w:r>
        <w:rPr>
          <w:rFonts w:hint="cs"/>
          <w:rtl/>
        </w:rPr>
        <w:t>المحاكم</w:t>
      </w:r>
      <w:r w:rsidR="00E96699">
        <w:rPr>
          <w:rFonts w:hint="cs"/>
          <w:rtl/>
        </w:rPr>
        <w:t>ة</w:t>
      </w:r>
      <w:r>
        <w:rPr>
          <w:rFonts w:hint="cs"/>
          <w:rtl/>
        </w:rPr>
        <w:t xml:space="preserve"> العادلة، وحوادث</w:t>
      </w:r>
      <w:r w:rsidR="00E96699">
        <w:rPr>
          <w:rFonts w:hint="cs"/>
          <w:rtl/>
        </w:rPr>
        <w:t xml:space="preserve"> التعذيب أو المعاملة القاسية أو</w:t>
      </w:r>
      <w:r w:rsidR="00E96699">
        <w:rPr>
          <w:rFonts w:hint="eastAsia"/>
          <w:rtl/>
        </w:rPr>
        <w:t> </w:t>
      </w:r>
      <w:r>
        <w:rPr>
          <w:rFonts w:hint="cs"/>
          <w:rtl/>
        </w:rPr>
        <w:t xml:space="preserve">اللاإنسانية أو المهينة؛ وسوء استخدام السلطة من قبل موظفي إنفاذ القانون </w:t>
      </w:r>
      <w:r w:rsidR="00E96699">
        <w:rPr>
          <w:rFonts w:hint="cs"/>
          <w:rtl/>
        </w:rPr>
        <w:t>وأجهزة</w:t>
      </w:r>
      <w:r>
        <w:rPr>
          <w:rFonts w:hint="cs"/>
          <w:rtl/>
        </w:rPr>
        <w:t xml:space="preserve"> أمن الدولة وأ</w:t>
      </w:r>
      <w:r w:rsidR="000A6507">
        <w:rPr>
          <w:rFonts w:hint="cs"/>
          <w:rtl/>
        </w:rPr>
        <w:t>ي انتهاكات مرافقة لحقوق الإنسان</w:t>
      </w:r>
      <w:r>
        <w:rPr>
          <w:rFonts w:hint="cs"/>
          <w:rtl/>
        </w:rPr>
        <w:t>، وعمليات التشريد والطرد الجماعية للأشخاص وحالات الاختفاء الناجمة عن ذلك؛ والمعاملة التمييزية لأي نوع من الموظف</w:t>
      </w:r>
      <w:r w:rsidR="000A6507">
        <w:rPr>
          <w:rFonts w:hint="cs"/>
          <w:rtl/>
        </w:rPr>
        <w:t>ين العامين في تطبيق القوانين أو</w:t>
      </w:r>
      <w:r w:rsidR="000A6507">
        <w:rPr>
          <w:rFonts w:hint="eastAsia"/>
          <w:rtl/>
        </w:rPr>
        <w:t> </w:t>
      </w:r>
      <w:r>
        <w:rPr>
          <w:rFonts w:hint="cs"/>
          <w:rtl/>
        </w:rPr>
        <w:t xml:space="preserve">في أداء وظائفهم؛ وإنكار أي حقوق وحريات أساسية أخرى عملاً بالفصل 3 من الدستور؛ وحماية مرتكبي </w:t>
      </w:r>
      <w:r w:rsidR="000A6507">
        <w:rPr>
          <w:rFonts w:hint="cs"/>
          <w:rtl/>
        </w:rPr>
        <w:t xml:space="preserve">الجرائم </w:t>
      </w:r>
      <w:r>
        <w:rPr>
          <w:rFonts w:hint="cs"/>
          <w:rtl/>
        </w:rPr>
        <w:t>من الإجراءات القانونية الواجبة.</w:t>
      </w:r>
    </w:p>
    <w:p w:rsidR="002103B4" w:rsidRDefault="002103B4" w:rsidP="008D500D">
      <w:pPr>
        <w:pStyle w:val="DualTxt"/>
        <w:rPr>
          <w:rFonts w:hint="cs"/>
          <w:rtl/>
        </w:rPr>
      </w:pPr>
      <w:r>
        <w:rPr>
          <w:rFonts w:hint="cs"/>
          <w:rtl/>
        </w:rPr>
        <w:t>12</w:t>
      </w:r>
      <w:r w:rsidR="000A6507">
        <w:rPr>
          <w:rFonts w:hint="cs"/>
          <w:rtl/>
        </w:rPr>
        <w:t xml:space="preserve"> </w:t>
      </w:r>
      <w:r>
        <w:rPr>
          <w:rFonts w:hint="cs"/>
          <w:rtl/>
        </w:rPr>
        <w:t>-</w:t>
      </w:r>
      <w:r w:rsidR="000A6507">
        <w:rPr>
          <w:rFonts w:hint="cs"/>
          <w:rtl/>
        </w:rPr>
        <w:tab/>
      </w:r>
      <w:r w:rsidR="0096767A">
        <w:rPr>
          <w:rFonts w:hint="cs"/>
          <w:rtl/>
        </w:rPr>
        <w:t>و</w:t>
      </w:r>
      <w:r>
        <w:rPr>
          <w:rFonts w:hint="cs"/>
          <w:rtl/>
        </w:rPr>
        <w:t xml:space="preserve">قدمت اللجنة </w:t>
      </w:r>
      <w:r w:rsidR="0096767A">
        <w:rPr>
          <w:rFonts w:hint="cs"/>
          <w:rtl/>
        </w:rPr>
        <w:t xml:space="preserve">في أثناء عملها </w:t>
      </w:r>
      <w:r>
        <w:rPr>
          <w:rFonts w:hint="cs"/>
          <w:rtl/>
        </w:rPr>
        <w:t>توصيات لاستعادة النظام ومنع تكرار تاريخ أوغندا المضطرب، وقد ضمن الكثير من هذه التوصيات في دستور عام 1955</w:t>
      </w:r>
      <w:r w:rsidR="0096767A">
        <w:rPr>
          <w:rFonts w:hint="cs"/>
          <w:rtl/>
        </w:rPr>
        <w:t>،</w:t>
      </w:r>
      <w:r>
        <w:rPr>
          <w:rFonts w:hint="cs"/>
          <w:rtl/>
        </w:rPr>
        <w:t xml:space="preserve"> </w:t>
      </w:r>
      <w:r w:rsidR="0096767A">
        <w:rPr>
          <w:rFonts w:hint="cs"/>
          <w:rtl/>
        </w:rPr>
        <w:t xml:space="preserve">ولا سيما إنشاء </w:t>
      </w:r>
      <w:r>
        <w:rPr>
          <w:rFonts w:hint="cs"/>
          <w:rtl/>
        </w:rPr>
        <w:t xml:space="preserve">لجنة دائمة لحقوق الإنسان لها سلطة التحقيق </w:t>
      </w:r>
      <w:r w:rsidR="008D500D">
        <w:rPr>
          <w:rFonts w:hint="cs"/>
          <w:rtl/>
        </w:rPr>
        <w:t xml:space="preserve">وتعويض </w:t>
      </w:r>
      <w:r>
        <w:rPr>
          <w:rFonts w:hint="cs"/>
          <w:rtl/>
        </w:rPr>
        <w:t xml:space="preserve">الضحايا، وسن مشروع قانون كامل للحقوق وآليات الإنفاذ. ورغم أن اللجنة قد أوصت باتخاذ </w:t>
      </w:r>
      <w:r w:rsidR="0096767A">
        <w:rPr>
          <w:rFonts w:hint="cs"/>
          <w:rtl/>
        </w:rPr>
        <w:t>إ</w:t>
      </w:r>
      <w:r>
        <w:rPr>
          <w:rFonts w:hint="cs"/>
          <w:rtl/>
        </w:rPr>
        <w:t>جراءات ضد انتهاكات حقوق الإنسان السابقة، إلا أ</w:t>
      </w:r>
      <w:r w:rsidR="008D500D">
        <w:rPr>
          <w:rFonts w:hint="cs"/>
          <w:rtl/>
        </w:rPr>
        <w:t xml:space="preserve">نه كان هناك شعور عام بأن </w:t>
      </w:r>
      <w:r>
        <w:rPr>
          <w:rFonts w:hint="cs"/>
          <w:rtl/>
        </w:rPr>
        <w:t xml:space="preserve">كشفها للمرتكبين كان </w:t>
      </w:r>
      <w:r w:rsidR="008D500D">
        <w:rPr>
          <w:rFonts w:hint="cs"/>
          <w:rtl/>
        </w:rPr>
        <w:t>كافيا</w:t>
      </w:r>
      <w:r>
        <w:rPr>
          <w:rFonts w:hint="cs"/>
          <w:rtl/>
        </w:rPr>
        <w:t xml:space="preserve"> وأن الوفاق الوطني يجب أن تكون له الأفضلية على الثأر والعقاب.</w:t>
      </w:r>
    </w:p>
    <w:p w:rsidR="002103B4" w:rsidRDefault="002103B4" w:rsidP="008D500D">
      <w:pPr>
        <w:pStyle w:val="DualTxt"/>
        <w:rPr>
          <w:rFonts w:hint="cs"/>
          <w:rtl/>
        </w:rPr>
      </w:pPr>
      <w:r>
        <w:rPr>
          <w:rFonts w:hint="cs"/>
          <w:rtl/>
        </w:rPr>
        <w:t>13</w:t>
      </w:r>
      <w:r w:rsidR="004E0608">
        <w:rPr>
          <w:rFonts w:hint="cs"/>
          <w:rtl/>
        </w:rPr>
        <w:t xml:space="preserve"> </w:t>
      </w:r>
      <w:r>
        <w:rPr>
          <w:rFonts w:hint="cs"/>
          <w:rtl/>
        </w:rPr>
        <w:t>-</w:t>
      </w:r>
      <w:r w:rsidR="004E0608">
        <w:rPr>
          <w:rFonts w:hint="cs"/>
          <w:b/>
          <w:bCs/>
          <w:rtl/>
        </w:rPr>
        <w:tab/>
      </w:r>
      <w:r>
        <w:rPr>
          <w:rFonts w:hint="cs"/>
          <w:b/>
          <w:bCs/>
          <w:rtl/>
        </w:rPr>
        <w:t xml:space="preserve">السيد كاكوزا </w:t>
      </w:r>
      <w:r>
        <w:rPr>
          <w:rFonts w:hint="cs"/>
          <w:rtl/>
        </w:rPr>
        <w:t>(أوغندا)</w:t>
      </w:r>
      <w:r w:rsidR="004E0608">
        <w:rPr>
          <w:rFonts w:hint="cs"/>
          <w:rtl/>
        </w:rPr>
        <w:t>:</w:t>
      </w:r>
      <w:r>
        <w:rPr>
          <w:rFonts w:hint="cs"/>
          <w:rtl/>
        </w:rPr>
        <w:t xml:space="preserve"> قال إن لجنة حقوق الإنسان الأوغندية (السؤال 5) أنشئت عملاً بدستور عام </w:t>
      </w:r>
      <w:r w:rsidR="008D500D">
        <w:rPr>
          <w:rFonts w:hint="cs"/>
          <w:rtl/>
        </w:rPr>
        <w:t>1995</w:t>
      </w:r>
      <w:r>
        <w:rPr>
          <w:rFonts w:hint="cs"/>
          <w:rtl/>
        </w:rPr>
        <w:t xml:space="preserve">، وتتمتع بالسلطات التي تخولها الاستماع إلى الشكاوى </w:t>
      </w:r>
      <w:r w:rsidR="004E0608">
        <w:rPr>
          <w:rFonts w:hint="cs"/>
          <w:rtl/>
        </w:rPr>
        <w:t xml:space="preserve">المتعلقة </w:t>
      </w:r>
      <w:r>
        <w:rPr>
          <w:rFonts w:hint="cs"/>
          <w:rtl/>
        </w:rPr>
        <w:t xml:space="preserve">بانتهاك حقوق الإنسان، حتى أنها تقارن بسلطات المحكمة العليا. ولرئيسها منزلة قاضي محكمة عليا والأعضاء الآخرون خبراء في القانون أو في الإدارة العامة. </w:t>
      </w:r>
      <w:r w:rsidR="008D500D">
        <w:rPr>
          <w:rFonts w:hint="cs"/>
          <w:rtl/>
        </w:rPr>
        <w:t xml:space="preserve">وتتمتع اللجنة بسلطة النظر في </w:t>
      </w:r>
      <w:r>
        <w:rPr>
          <w:rFonts w:hint="cs"/>
          <w:rtl/>
        </w:rPr>
        <w:t xml:space="preserve">الشكاوى الفردية والتحقيق فيها وإصدار أحكام بالتعويضات. وتنفذ أوامر التعويض </w:t>
      </w:r>
      <w:r w:rsidR="004E0608">
        <w:rPr>
          <w:rFonts w:hint="cs"/>
          <w:rtl/>
        </w:rPr>
        <w:t xml:space="preserve">الصادرة عنها </w:t>
      </w:r>
      <w:r>
        <w:rPr>
          <w:rFonts w:hint="cs"/>
          <w:rtl/>
        </w:rPr>
        <w:t xml:space="preserve">بالأسلوب نفسه الذي تنفذ به أوامر المحاكم. وهناك إدارات مختلفة </w:t>
      </w:r>
      <w:r w:rsidR="004E0608">
        <w:rPr>
          <w:rFonts w:hint="cs"/>
          <w:rtl/>
        </w:rPr>
        <w:t>داخل</w:t>
      </w:r>
      <w:r>
        <w:rPr>
          <w:rFonts w:hint="cs"/>
          <w:rtl/>
        </w:rPr>
        <w:t xml:space="preserve"> اللجنة، ومن بينها إدارة لتبليغ الجمهور بعملها وإجراءات تقديم الشكاوى و</w:t>
      </w:r>
      <w:r w:rsidR="004E0608">
        <w:rPr>
          <w:rFonts w:hint="cs"/>
          <w:rtl/>
        </w:rPr>
        <w:t xml:space="preserve">إدارة </w:t>
      </w:r>
      <w:r>
        <w:rPr>
          <w:rFonts w:hint="cs"/>
          <w:rtl/>
        </w:rPr>
        <w:t xml:space="preserve">للبحث. ويمكن للجنة أيضاً أن تقدم توصيات إلى الحكومة بشأن الحاجة إلى الالتزام بصكوك حقوق الإنسان الدولية ويمكنها أن </w:t>
      </w:r>
      <w:r w:rsidR="004E0608">
        <w:rPr>
          <w:rFonts w:hint="cs"/>
          <w:rtl/>
        </w:rPr>
        <w:t>توصي ا</w:t>
      </w:r>
      <w:r>
        <w:rPr>
          <w:rFonts w:hint="cs"/>
          <w:rtl/>
        </w:rPr>
        <w:t>لحكومة بالتصديق عليها. أما موارد اللجنة فتأتي من أموال الحكومة، التي تغطي الرواتب ونفقات التشغيل كما تأتي من مانحين خارجيين.</w:t>
      </w:r>
    </w:p>
    <w:p w:rsidR="002103B4" w:rsidRDefault="002103B4" w:rsidP="008D500D">
      <w:pPr>
        <w:pStyle w:val="DualTxt"/>
        <w:rPr>
          <w:rFonts w:hint="cs"/>
          <w:rtl/>
        </w:rPr>
      </w:pPr>
      <w:r>
        <w:rPr>
          <w:rFonts w:hint="cs"/>
          <w:rtl/>
        </w:rPr>
        <w:t>14</w:t>
      </w:r>
      <w:r w:rsidR="004E0608">
        <w:rPr>
          <w:rFonts w:hint="cs"/>
          <w:rtl/>
        </w:rPr>
        <w:t xml:space="preserve"> </w:t>
      </w:r>
      <w:r>
        <w:rPr>
          <w:rFonts w:hint="cs"/>
          <w:rtl/>
        </w:rPr>
        <w:t>-</w:t>
      </w:r>
      <w:r w:rsidR="004E0608">
        <w:rPr>
          <w:rFonts w:hint="cs"/>
          <w:b/>
          <w:bCs/>
          <w:rtl/>
        </w:rPr>
        <w:tab/>
      </w:r>
      <w:r>
        <w:rPr>
          <w:rFonts w:hint="cs"/>
          <w:b/>
          <w:bCs/>
          <w:rtl/>
        </w:rPr>
        <w:t xml:space="preserve">السيد سونكو </w:t>
      </w:r>
      <w:r>
        <w:rPr>
          <w:rFonts w:hint="cs"/>
          <w:rtl/>
        </w:rPr>
        <w:t>(أوغندا)</w:t>
      </w:r>
      <w:r w:rsidR="004E0608">
        <w:rPr>
          <w:rFonts w:hint="cs"/>
          <w:rtl/>
        </w:rPr>
        <w:t>:</w:t>
      </w:r>
      <w:r>
        <w:rPr>
          <w:rFonts w:hint="cs"/>
          <w:rtl/>
        </w:rPr>
        <w:t xml:space="preserve"> </w:t>
      </w:r>
      <w:r w:rsidR="004E0608">
        <w:rPr>
          <w:rFonts w:hint="cs"/>
          <w:rtl/>
        </w:rPr>
        <w:t xml:space="preserve">قال، في معرض إشارته </w:t>
      </w:r>
      <w:r>
        <w:rPr>
          <w:rFonts w:hint="cs"/>
          <w:rtl/>
        </w:rPr>
        <w:t>إلى توافق تدابير أوغندا الخاصة بمكا</w:t>
      </w:r>
      <w:r w:rsidR="004E0608">
        <w:rPr>
          <w:rFonts w:hint="cs"/>
          <w:rtl/>
        </w:rPr>
        <w:t>فحة الإرهاب مع العهد (السؤال 6)</w:t>
      </w:r>
      <w:r>
        <w:rPr>
          <w:rFonts w:hint="cs"/>
          <w:rtl/>
        </w:rPr>
        <w:t xml:space="preserve">، إن قانون مكافحة الإرهاب لعام 2002، رغم أنه قوبل بمشاعر مختلطة من قبل بعض المنظمات غير الحكومية، إلا أنه ساعد إلى حد كبير في تخفيض </w:t>
      </w:r>
      <w:r w:rsidR="004E0608">
        <w:rPr>
          <w:rFonts w:hint="cs"/>
          <w:rtl/>
        </w:rPr>
        <w:t>المعدل المرتفع لل</w:t>
      </w:r>
      <w:r>
        <w:rPr>
          <w:rFonts w:hint="cs"/>
          <w:rtl/>
        </w:rPr>
        <w:t>أنشطة الإرهابية والجرائم العنيفة التي ه</w:t>
      </w:r>
      <w:r w:rsidR="008D500D">
        <w:rPr>
          <w:rFonts w:hint="cs"/>
          <w:rtl/>
        </w:rPr>
        <w:t>ز</w:t>
      </w:r>
      <w:r>
        <w:rPr>
          <w:rFonts w:hint="cs"/>
          <w:rtl/>
        </w:rPr>
        <w:t>ت العاصمة بين عامي 1998 و</w:t>
      </w:r>
      <w:r w:rsidR="004E0608">
        <w:rPr>
          <w:rFonts w:hint="cs"/>
          <w:rtl/>
        </w:rPr>
        <w:t xml:space="preserve"> </w:t>
      </w:r>
      <w:r>
        <w:rPr>
          <w:rFonts w:hint="cs"/>
          <w:rtl/>
        </w:rPr>
        <w:t xml:space="preserve">2000 ونجم عنها عدد كبير من الوفيات. إن معالجة مشكلة الإرهاب لم تتطلب يداً رحيمة. </w:t>
      </w:r>
      <w:r w:rsidR="004E0608">
        <w:rPr>
          <w:rFonts w:hint="cs"/>
          <w:rtl/>
        </w:rPr>
        <w:t>و</w:t>
      </w:r>
      <w:r>
        <w:rPr>
          <w:rFonts w:hint="cs"/>
          <w:rtl/>
        </w:rPr>
        <w:t xml:space="preserve">كانت الحكومة تتعامل مع الإرهاب من خلال فرقة العمل المشتركة </w:t>
      </w:r>
      <w:r w:rsidR="004E0608">
        <w:rPr>
          <w:rFonts w:hint="cs"/>
          <w:rtl/>
        </w:rPr>
        <w:t>لمكافحة ا</w:t>
      </w:r>
      <w:r>
        <w:rPr>
          <w:rFonts w:hint="cs"/>
          <w:rtl/>
        </w:rPr>
        <w:t xml:space="preserve">لإرهاب، التي </w:t>
      </w:r>
      <w:r w:rsidR="004E0608">
        <w:rPr>
          <w:rFonts w:hint="cs"/>
          <w:rtl/>
        </w:rPr>
        <w:t>ضمت</w:t>
      </w:r>
      <w:r>
        <w:rPr>
          <w:rFonts w:hint="cs"/>
          <w:rtl/>
        </w:rPr>
        <w:t xml:space="preserve"> منظمة الأمن الداخلي ومنظمة الأمن الخارجي وقوات الشرطة ورئيس </w:t>
      </w:r>
      <w:r w:rsidR="004E0608">
        <w:rPr>
          <w:rFonts w:hint="cs"/>
          <w:rtl/>
        </w:rPr>
        <w:t xml:space="preserve">المخابرات </w:t>
      </w:r>
      <w:r>
        <w:rPr>
          <w:rFonts w:hint="cs"/>
          <w:rtl/>
        </w:rPr>
        <w:t>العسكرية والجيش. ويحاكم الإرهاب</w:t>
      </w:r>
      <w:r w:rsidR="004E0608">
        <w:rPr>
          <w:rFonts w:hint="cs"/>
          <w:rtl/>
        </w:rPr>
        <w:t>يو</w:t>
      </w:r>
      <w:r>
        <w:rPr>
          <w:rFonts w:hint="cs"/>
          <w:rtl/>
        </w:rPr>
        <w:t xml:space="preserve">ن </w:t>
      </w:r>
      <w:r w:rsidR="004E0608">
        <w:rPr>
          <w:rFonts w:hint="cs"/>
          <w:rtl/>
        </w:rPr>
        <w:t xml:space="preserve">المشتبه فيهم في محاكم </w:t>
      </w:r>
      <w:r w:rsidR="00D8284D">
        <w:rPr>
          <w:rFonts w:hint="cs"/>
          <w:rtl/>
        </w:rPr>
        <w:t>عسكرية عامة</w:t>
      </w:r>
      <w:r w:rsidR="00B833E4">
        <w:rPr>
          <w:rFonts w:hint="cs"/>
          <w:rtl/>
        </w:rPr>
        <w:t xml:space="preserve"> حاليا</w:t>
      </w:r>
      <w:r w:rsidR="00D8284D">
        <w:rPr>
          <w:rFonts w:hint="cs"/>
          <w:rtl/>
        </w:rPr>
        <w:t>.</w:t>
      </w:r>
    </w:p>
    <w:p w:rsidR="002103B4" w:rsidRDefault="002103B4" w:rsidP="00B833E4">
      <w:pPr>
        <w:pStyle w:val="DualTxt"/>
        <w:rPr>
          <w:rFonts w:hint="cs"/>
          <w:i/>
          <w:iCs/>
          <w:rtl/>
        </w:rPr>
      </w:pPr>
      <w:r>
        <w:rPr>
          <w:rFonts w:hint="cs"/>
          <w:i/>
          <w:iCs/>
          <w:rtl/>
        </w:rPr>
        <w:t xml:space="preserve">المساواة الجنسانية وحظر التمييز (المادتان </w:t>
      </w:r>
      <w:r w:rsidR="00B833E4">
        <w:rPr>
          <w:rFonts w:hint="cs"/>
          <w:i/>
          <w:iCs/>
          <w:rtl/>
        </w:rPr>
        <w:t>3 و 26</w:t>
      </w:r>
      <w:r>
        <w:rPr>
          <w:rFonts w:hint="cs"/>
          <w:i/>
          <w:iCs/>
          <w:rtl/>
        </w:rPr>
        <w:t xml:space="preserve"> من العهد)</w:t>
      </w:r>
    </w:p>
    <w:p w:rsidR="002103B4" w:rsidRDefault="002103B4" w:rsidP="008D500D">
      <w:pPr>
        <w:pStyle w:val="DualTxt"/>
        <w:rPr>
          <w:rFonts w:hint="cs"/>
          <w:rtl/>
        </w:rPr>
      </w:pPr>
      <w:r>
        <w:rPr>
          <w:rFonts w:hint="cs"/>
          <w:rtl/>
        </w:rPr>
        <w:t>15</w:t>
      </w:r>
      <w:r w:rsidR="00B833E4">
        <w:rPr>
          <w:rFonts w:hint="cs"/>
          <w:rtl/>
        </w:rPr>
        <w:t xml:space="preserve"> </w:t>
      </w:r>
      <w:r>
        <w:rPr>
          <w:rFonts w:hint="cs"/>
          <w:rtl/>
        </w:rPr>
        <w:t>-</w:t>
      </w:r>
      <w:r w:rsidR="00B833E4">
        <w:rPr>
          <w:rFonts w:hint="cs"/>
          <w:b/>
          <w:bCs/>
          <w:rtl/>
        </w:rPr>
        <w:tab/>
      </w:r>
      <w:r>
        <w:rPr>
          <w:rFonts w:hint="cs"/>
          <w:b/>
          <w:bCs/>
          <w:rtl/>
        </w:rPr>
        <w:t xml:space="preserve">السيد كاكوا </w:t>
      </w:r>
      <w:r>
        <w:rPr>
          <w:rFonts w:hint="cs"/>
          <w:b/>
          <w:rtl/>
        </w:rPr>
        <w:t>(أوغندا)</w:t>
      </w:r>
      <w:r w:rsidR="00B833E4">
        <w:rPr>
          <w:rFonts w:hint="cs"/>
          <w:b/>
          <w:rtl/>
        </w:rPr>
        <w:t xml:space="preserve">: أشار وهو يعلق </w:t>
      </w:r>
      <w:r>
        <w:rPr>
          <w:rFonts w:hint="cs"/>
          <w:b/>
          <w:rtl/>
        </w:rPr>
        <w:t xml:space="preserve">على نهوض المرأة في القطاعين العام والخاص (السؤال 7)، إلى أنه منذ عام 1995 </w:t>
      </w:r>
      <w:r w:rsidR="00B833E4">
        <w:rPr>
          <w:rFonts w:hint="cs"/>
          <w:b/>
          <w:rtl/>
        </w:rPr>
        <w:t xml:space="preserve">حقق </w:t>
      </w:r>
      <w:r>
        <w:rPr>
          <w:rFonts w:hint="cs"/>
          <w:b/>
          <w:rtl/>
        </w:rPr>
        <w:t xml:space="preserve">الدستور </w:t>
      </w:r>
      <w:r w:rsidR="00B833E4">
        <w:rPr>
          <w:rFonts w:hint="cs"/>
          <w:b/>
          <w:rtl/>
        </w:rPr>
        <w:t xml:space="preserve">الذي يراعي الفوارق بين </w:t>
      </w:r>
      <w:r>
        <w:rPr>
          <w:rFonts w:hint="cs"/>
          <w:b/>
          <w:rtl/>
        </w:rPr>
        <w:t>الجنسي</w:t>
      </w:r>
      <w:r w:rsidR="00B833E4">
        <w:rPr>
          <w:rFonts w:hint="cs"/>
          <w:b/>
          <w:rtl/>
        </w:rPr>
        <w:t>ن</w:t>
      </w:r>
      <w:r>
        <w:rPr>
          <w:rFonts w:hint="cs"/>
          <w:b/>
          <w:rtl/>
        </w:rPr>
        <w:t xml:space="preserve"> الكثير في مجال زيادة مشاركة المرأة في </w:t>
      </w:r>
      <w:r w:rsidR="00B833E4">
        <w:rPr>
          <w:rFonts w:hint="cs"/>
          <w:b/>
          <w:rtl/>
        </w:rPr>
        <w:t xml:space="preserve">جميع </w:t>
      </w:r>
      <w:r>
        <w:rPr>
          <w:rFonts w:hint="cs"/>
          <w:b/>
          <w:rtl/>
        </w:rPr>
        <w:t xml:space="preserve">مجالات الحياة. وهناك أحكام دستورية محددة تتعلق بالعمل الإيجابي والأهداف الوطنية ومبادئ سياسة الدولة المتعلقة بالمرأة </w:t>
      </w:r>
      <w:r w:rsidRPr="00C40474">
        <w:rPr>
          <w:rFonts w:hint="cs"/>
          <w:b/>
          <w:rtl/>
        </w:rPr>
        <w:t>و</w:t>
      </w:r>
      <w:r w:rsidR="00B833E4">
        <w:rPr>
          <w:rFonts w:hint="cs"/>
          <w:b/>
          <w:rtl/>
        </w:rPr>
        <w:t xml:space="preserve">الشؤون </w:t>
      </w:r>
      <w:r w:rsidRPr="00C40474">
        <w:rPr>
          <w:rFonts w:hint="cs"/>
          <w:b/>
          <w:rtl/>
        </w:rPr>
        <w:t>الجنسانية و</w:t>
      </w:r>
      <w:r w:rsidR="00B833E4">
        <w:rPr>
          <w:rFonts w:hint="cs"/>
          <w:b/>
          <w:rtl/>
        </w:rPr>
        <w:t xml:space="preserve">ساعد </w:t>
      </w:r>
      <w:r w:rsidRPr="00C40474">
        <w:rPr>
          <w:rFonts w:hint="cs"/>
          <w:b/>
          <w:rtl/>
        </w:rPr>
        <w:t xml:space="preserve">القرار </w:t>
      </w:r>
      <w:r w:rsidRPr="00C40474">
        <w:rPr>
          <w:rFonts w:hint="cs"/>
          <w:rtl/>
        </w:rPr>
        <w:t xml:space="preserve">الذي اتخذه النائب العام في عام 2002 على تحقيق مراعاة التوازن الجنساني في </w:t>
      </w:r>
      <w:r w:rsidR="00B833E4">
        <w:rPr>
          <w:rFonts w:hint="cs"/>
          <w:rtl/>
        </w:rPr>
        <w:t>شغل</w:t>
      </w:r>
      <w:r w:rsidRPr="00C40474">
        <w:rPr>
          <w:rFonts w:hint="cs"/>
          <w:rtl/>
        </w:rPr>
        <w:t xml:space="preserve"> المناصب الحكومية. </w:t>
      </w:r>
      <w:r>
        <w:rPr>
          <w:rFonts w:hint="cs"/>
          <w:rtl/>
        </w:rPr>
        <w:t xml:space="preserve">كما </w:t>
      </w:r>
      <w:r w:rsidR="00B833E4">
        <w:rPr>
          <w:rFonts w:hint="cs"/>
          <w:rtl/>
        </w:rPr>
        <w:t xml:space="preserve">اتخذت </w:t>
      </w:r>
      <w:r>
        <w:rPr>
          <w:rFonts w:hint="cs"/>
          <w:rtl/>
        </w:rPr>
        <w:t xml:space="preserve">تدابير خاصة لتخصيص مقاعد للنساء في البرلمان، وكان إلزامياً أن </w:t>
      </w:r>
      <w:r w:rsidR="00B833E4">
        <w:rPr>
          <w:rFonts w:hint="cs"/>
          <w:rtl/>
        </w:rPr>
        <w:t>تشغل النساء ث</w:t>
      </w:r>
      <w:r>
        <w:rPr>
          <w:rFonts w:hint="cs"/>
          <w:rtl/>
        </w:rPr>
        <w:t xml:space="preserve">لث المناصب الحكومية المحلية على الأقل. وفي القطاع الخاص، أصبحت النساء أكثر نشاطاً على نحو متزايد في صناعة التمويل </w:t>
      </w:r>
      <w:r w:rsidR="00B833E4">
        <w:rPr>
          <w:rFonts w:hint="cs"/>
          <w:rtl/>
        </w:rPr>
        <w:t xml:space="preserve">البالغ </w:t>
      </w:r>
      <w:r>
        <w:rPr>
          <w:rFonts w:hint="cs"/>
          <w:rtl/>
        </w:rPr>
        <w:t xml:space="preserve">الصغر وكان معظم المستفيدين من الائتمانات </w:t>
      </w:r>
      <w:r w:rsidR="00B833E4">
        <w:rPr>
          <w:rFonts w:hint="cs"/>
          <w:rtl/>
        </w:rPr>
        <w:t xml:space="preserve">البالغة </w:t>
      </w:r>
      <w:r>
        <w:rPr>
          <w:rFonts w:hint="cs"/>
          <w:rtl/>
        </w:rPr>
        <w:t xml:space="preserve">الصغر من النساء. كما اتبعت الحكومة سياسة وخطة عمل مراعيتان </w:t>
      </w:r>
      <w:r w:rsidR="00152635">
        <w:rPr>
          <w:rFonts w:hint="cs"/>
          <w:rtl/>
        </w:rPr>
        <w:t>للفوارق بين ا</w:t>
      </w:r>
      <w:r>
        <w:rPr>
          <w:rFonts w:hint="cs"/>
          <w:rtl/>
        </w:rPr>
        <w:t>لجنسي</w:t>
      </w:r>
      <w:r w:rsidR="00152635">
        <w:rPr>
          <w:rFonts w:hint="cs"/>
          <w:rtl/>
        </w:rPr>
        <w:t>ن</w:t>
      </w:r>
      <w:r>
        <w:rPr>
          <w:rFonts w:hint="cs"/>
          <w:rtl/>
        </w:rPr>
        <w:t xml:space="preserve"> وهدفتا إلى تمكين المرأة </w:t>
      </w:r>
      <w:r w:rsidR="008D500D">
        <w:rPr>
          <w:rFonts w:hint="cs"/>
          <w:rtl/>
        </w:rPr>
        <w:t>من ا</w:t>
      </w:r>
      <w:r>
        <w:rPr>
          <w:rFonts w:hint="cs"/>
          <w:rtl/>
        </w:rPr>
        <w:t>لمشاركة بأعداد أكبر في تنمية البلد.</w:t>
      </w:r>
    </w:p>
    <w:p w:rsidR="002103B4" w:rsidRDefault="002103B4" w:rsidP="008C3179">
      <w:pPr>
        <w:pStyle w:val="DualTxt"/>
        <w:rPr>
          <w:rFonts w:hint="cs"/>
          <w:rtl/>
        </w:rPr>
      </w:pPr>
      <w:r>
        <w:rPr>
          <w:rFonts w:hint="cs"/>
          <w:rtl/>
        </w:rPr>
        <w:t>16</w:t>
      </w:r>
      <w:r w:rsidR="00152635">
        <w:rPr>
          <w:rFonts w:hint="cs"/>
          <w:rtl/>
        </w:rPr>
        <w:t xml:space="preserve"> </w:t>
      </w:r>
      <w:r>
        <w:rPr>
          <w:rFonts w:hint="cs"/>
          <w:rtl/>
        </w:rPr>
        <w:t>-</w:t>
      </w:r>
      <w:r w:rsidR="00152635">
        <w:rPr>
          <w:rFonts w:hint="cs"/>
          <w:b/>
          <w:bCs/>
          <w:rtl/>
        </w:rPr>
        <w:tab/>
      </w:r>
      <w:r>
        <w:rPr>
          <w:rFonts w:hint="cs"/>
          <w:b/>
          <w:bCs/>
          <w:rtl/>
        </w:rPr>
        <w:t>السيد كاكوزا</w:t>
      </w:r>
      <w:r w:rsidR="008C3179">
        <w:rPr>
          <w:rFonts w:hint="cs"/>
          <w:b/>
          <w:bCs/>
          <w:rtl/>
        </w:rPr>
        <w:t>:</w:t>
      </w:r>
      <w:r w:rsidR="008C3179">
        <w:rPr>
          <w:rFonts w:hint="cs"/>
          <w:rtl/>
        </w:rPr>
        <w:t xml:space="preserve"> </w:t>
      </w:r>
      <w:r>
        <w:rPr>
          <w:rFonts w:hint="cs"/>
          <w:rtl/>
        </w:rPr>
        <w:t xml:space="preserve">قال إنه </w:t>
      </w:r>
      <w:r w:rsidR="008C3179">
        <w:rPr>
          <w:rFonts w:hint="cs"/>
          <w:rtl/>
        </w:rPr>
        <w:t xml:space="preserve">من </w:t>
      </w:r>
      <w:r>
        <w:rPr>
          <w:rFonts w:hint="cs"/>
          <w:rtl/>
        </w:rPr>
        <w:t xml:space="preserve">بين الممارسات التقليدية أو التاريخية أو الثقافية أو الدينية التي تتعارض مع العهد (السؤال 8)، هناك </w:t>
      </w:r>
      <w:r w:rsidR="008C3179">
        <w:rPr>
          <w:rFonts w:hint="eastAsia"/>
          <w:rtl/>
        </w:rPr>
        <w:t>”</w:t>
      </w:r>
      <w:r>
        <w:rPr>
          <w:rFonts w:hint="cs"/>
          <w:rtl/>
        </w:rPr>
        <w:t>مهر العروس</w:t>
      </w:r>
      <w:r w:rsidR="008C3179">
        <w:rPr>
          <w:rFonts w:hint="eastAsia"/>
          <w:rtl/>
        </w:rPr>
        <w:t>“</w:t>
      </w:r>
      <w:r>
        <w:rPr>
          <w:rFonts w:hint="cs"/>
          <w:rtl/>
        </w:rPr>
        <w:t xml:space="preserve"> وتعدد الزوجات وختان الإناث وتوريث الأرملة لأخ الزوج المتوفي، ووراثة </w:t>
      </w:r>
      <w:r w:rsidR="008C3179">
        <w:rPr>
          <w:rFonts w:hint="cs"/>
          <w:rtl/>
        </w:rPr>
        <w:t>الممتلكات</w:t>
      </w:r>
      <w:r>
        <w:rPr>
          <w:rFonts w:hint="cs"/>
          <w:rtl/>
        </w:rPr>
        <w:t>، وسن الزواج والموافقة على الزواج. و</w:t>
      </w:r>
      <w:r w:rsidR="008C3179">
        <w:rPr>
          <w:rFonts w:hint="cs"/>
          <w:rtl/>
        </w:rPr>
        <w:t xml:space="preserve">نظرا لأنها تندرج في </w:t>
      </w:r>
      <w:r>
        <w:rPr>
          <w:rFonts w:hint="cs"/>
          <w:rtl/>
        </w:rPr>
        <w:t>قانون الأحوا</w:t>
      </w:r>
      <w:r w:rsidR="008C3179">
        <w:rPr>
          <w:rFonts w:hint="cs"/>
          <w:rtl/>
        </w:rPr>
        <w:t>ل الشخصية</w:t>
      </w:r>
      <w:r>
        <w:rPr>
          <w:rFonts w:hint="cs"/>
          <w:rtl/>
        </w:rPr>
        <w:t xml:space="preserve">، فإن هذه المخالفات أصبحت </w:t>
      </w:r>
      <w:r w:rsidR="008C3179">
        <w:rPr>
          <w:rFonts w:hint="cs"/>
          <w:rtl/>
        </w:rPr>
        <w:t>من الص</w:t>
      </w:r>
      <w:r>
        <w:rPr>
          <w:rFonts w:hint="cs"/>
          <w:rtl/>
        </w:rPr>
        <w:t xml:space="preserve">عب </w:t>
      </w:r>
      <w:r w:rsidR="008C3179">
        <w:rPr>
          <w:rFonts w:hint="cs"/>
          <w:rtl/>
        </w:rPr>
        <w:t>إلغاؤها</w:t>
      </w:r>
      <w:r>
        <w:rPr>
          <w:rFonts w:hint="cs"/>
          <w:rtl/>
        </w:rPr>
        <w:t xml:space="preserve"> بمرسوم؛ فتعدد الزوجات مثلاً أمر يسمح به الشرع الإسلام</w:t>
      </w:r>
      <w:r w:rsidR="008D500D">
        <w:rPr>
          <w:rFonts w:hint="cs"/>
          <w:rtl/>
        </w:rPr>
        <w:t>ي</w:t>
      </w:r>
      <w:r>
        <w:rPr>
          <w:rFonts w:hint="cs"/>
          <w:rtl/>
        </w:rPr>
        <w:t xml:space="preserve"> أيضاً. وقد سعى التشريع إلى حد ما إلى تخفيف تأثيرها على الحياة الاجتماعية والاقتصادية للبلد وخاصة على المرأة. </w:t>
      </w:r>
      <w:r w:rsidR="008C3179">
        <w:rPr>
          <w:rFonts w:hint="cs"/>
          <w:rtl/>
        </w:rPr>
        <w:t>و</w:t>
      </w:r>
      <w:r>
        <w:rPr>
          <w:rFonts w:hint="cs"/>
          <w:rtl/>
        </w:rPr>
        <w:t>هناك حالياً مشروع لقانون العلاقات المنزلية قدم للبرلمان وقصد منه أن يوفق بين الأنظمة الدستورية والتقليدية والشر</w:t>
      </w:r>
      <w:r w:rsidR="008C3179">
        <w:rPr>
          <w:rFonts w:hint="cs"/>
          <w:rtl/>
        </w:rPr>
        <w:t>يعة الإ</w:t>
      </w:r>
      <w:r>
        <w:rPr>
          <w:rFonts w:hint="cs"/>
          <w:rtl/>
        </w:rPr>
        <w:t xml:space="preserve">سلامية بتشجيع الزواج </w:t>
      </w:r>
      <w:r w:rsidR="008C3179">
        <w:rPr>
          <w:rFonts w:hint="cs"/>
          <w:rtl/>
        </w:rPr>
        <w:t>بقرين واحد</w:t>
      </w:r>
      <w:r>
        <w:rPr>
          <w:rFonts w:hint="cs"/>
          <w:rtl/>
        </w:rPr>
        <w:t>، وفرض شروط أكثر صرامة على الزيجات المتعددة وإلغاء مهر العروس كشرط للزواج بموجب أي نظام. ويهدف المشروع إلى جعل توريث الأرملة أمراً غير قانوني، وضمان حقوق ملكية متساوية للرجال والنساء في الزواج وتحديد سن الزواج بـ 18 سنة على أن يكون الزواج بالتراضي.</w:t>
      </w:r>
    </w:p>
    <w:p w:rsidR="002103B4" w:rsidRDefault="002103B4" w:rsidP="009614ED">
      <w:pPr>
        <w:pStyle w:val="DualTxt"/>
        <w:rPr>
          <w:rFonts w:hint="cs"/>
          <w:rtl/>
        </w:rPr>
      </w:pPr>
      <w:r>
        <w:rPr>
          <w:rFonts w:hint="cs"/>
          <w:rtl/>
        </w:rPr>
        <w:t>17</w:t>
      </w:r>
      <w:r w:rsidR="008C3179">
        <w:rPr>
          <w:rFonts w:hint="cs"/>
          <w:rtl/>
        </w:rPr>
        <w:t xml:space="preserve"> </w:t>
      </w:r>
      <w:r>
        <w:rPr>
          <w:rFonts w:hint="cs"/>
          <w:rtl/>
        </w:rPr>
        <w:t>-</w:t>
      </w:r>
      <w:r w:rsidR="008C3179">
        <w:rPr>
          <w:rFonts w:hint="cs"/>
          <w:rtl/>
        </w:rPr>
        <w:tab/>
      </w:r>
      <w:r w:rsidR="009614ED">
        <w:rPr>
          <w:rFonts w:hint="cs"/>
          <w:rtl/>
        </w:rPr>
        <w:t xml:space="preserve">وقال، بالإشارة إلى </w:t>
      </w:r>
      <w:r w:rsidRPr="00640C79">
        <w:rPr>
          <w:rFonts w:hint="cs"/>
          <w:rtl/>
        </w:rPr>
        <w:t xml:space="preserve">السؤال 9 </w:t>
      </w:r>
      <w:r w:rsidR="009614ED">
        <w:rPr>
          <w:rFonts w:hint="cs"/>
          <w:rtl/>
        </w:rPr>
        <w:t xml:space="preserve">المدرج </w:t>
      </w:r>
      <w:r>
        <w:rPr>
          <w:rFonts w:hint="cs"/>
          <w:rtl/>
        </w:rPr>
        <w:t xml:space="preserve">على قائمة </w:t>
      </w:r>
      <w:r w:rsidR="009614ED">
        <w:rPr>
          <w:rFonts w:hint="cs"/>
          <w:rtl/>
        </w:rPr>
        <w:t>المسائل</w:t>
      </w:r>
      <w:r>
        <w:rPr>
          <w:rFonts w:hint="cs"/>
          <w:rtl/>
        </w:rPr>
        <w:t xml:space="preserve">، إنه عدا الحظر العام للعنف والتعذيب </w:t>
      </w:r>
      <w:r w:rsidR="009614ED">
        <w:rPr>
          <w:rFonts w:hint="cs"/>
          <w:rtl/>
        </w:rPr>
        <w:t xml:space="preserve">المنصوص عليه </w:t>
      </w:r>
      <w:r>
        <w:rPr>
          <w:rFonts w:hint="cs"/>
          <w:rtl/>
        </w:rPr>
        <w:t xml:space="preserve">في الدستور، </w:t>
      </w:r>
      <w:r w:rsidR="009614ED">
        <w:rPr>
          <w:rFonts w:hint="cs"/>
          <w:rtl/>
        </w:rPr>
        <w:t>و</w:t>
      </w:r>
      <w:r>
        <w:rPr>
          <w:rFonts w:hint="cs"/>
          <w:rtl/>
        </w:rPr>
        <w:t xml:space="preserve">القانون الجنائي وقانون الأضرار، ليس لدى أوغندا تشريع محدد </w:t>
      </w:r>
      <w:r w:rsidR="009614ED">
        <w:rPr>
          <w:rFonts w:hint="cs"/>
          <w:rtl/>
        </w:rPr>
        <w:t>يتعلق ب</w:t>
      </w:r>
      <w:r>
        <w:rPr>
          <w:rFonts w:hint="cs"/>
          <w:rtl/>
        </w:rPr>
        <w:t xml:space="preserve">العنف المنزلي. </w:t>
      </w:r>
      <w:r w:rsidR="009614ED">
        <w:rPr>
          <w:rFonts w:hint="cs"/>
          <w:rtl/>
        </w:rPr>
        <w:t>و</w:t>
      </w:r>
      <w:r>
        <w:rPr>
          <w:rFonts w:hint="cs"/>
          <w:rtl/>
        </w:rPr>
        <w:t xml:space="preserve">تقوم لجنة إصلاح القانون الأوغندية ووزارة </w:t>
      </w:r>
      <w:r w:rsidR="009614ED">
        <w:rPr>
          <w:rFonts w:hint="cs"/>
          <w:rtl/>
        </w:rPr>
        <w:t xml:space="preserve">الشؤون </w:t>
      </w:r>
      <w:r>
        <w:rPr>
          <w:rFonts w:hint="cs"/>
          <w:rtl/>
        </w:rPr>
        <w:t xml:space="preserve">الجنسانية والعمل والتنمية الاجتماعية بصياغة مشروع تشريع </w:t>
      </w:r>
      <w:r w:rsidR="009614ED">
        <w:rPr>
          <w:rFonts w:hint="cs"/>
          <w:rtl/>
        </w:rPr>
        <w:t xml:space="preserve">بشأن </w:t>
      </w:r>
      <w:r>
        <w:rPr>
          <w:rFonts w:hint="cs"/>
          <w:rtl/>
        </w:rPr>
        <w:t xml:space="preserve">العنف المنزلي </w:t>
      </w:r>
      <w:r w:rsidR="009614ED">
        <w:rPr>
          <w:rFonts w:hint="cs"/>
          <w:rtl/>
        </w:rPr>
        <w:t xml:space="preserve">كي </w:t>
      </w:r>
      <w:r>
        <w:rPr>
          <w:rFonts w:hint="cs"/>
          <w:rtl/>
        </w:rPr>
        <w:t>يقدم إلى الحكومة في عام 2005.</w:t>
      </w:r>
    </w:p>
    <w:p w:rsidR="002103B4" w:rsidRDefault="002103B4" w:rsidP="008D500D">
      <w:pPr>
        <w:pStyle w:val="DualTxt"/>
        <w:rPr>
          <w:rFonts w:hint="cs"/>
          <w:rtl/>
        </w:rPr>
      </w:pPr>
      <w:r>
        <w:rPr>
          <w:rFonts w:hint="cs"/>
          <w:rtl/>
        </w:rPr>
        <w:t>18</w:t>
      </w:r>
      <w:r w:rsidR="009614ED">
        <w:rPr>
          <w:rFonts w:hint="cs"/>
          <w:rtl/>
        </w:rPr>
        <w:t xml:space="preserve"> </w:t>
      </w:r>
      <w:r>
        <w:rPr>
          <w:rFonts w:hint="cs"/>
          <w:rtl/>
        </w:rPr>
        <w:t>-</w:t>
      </w:r>
      <w:r w:rsidR="009614ED">
        <w:rPr>
          <w:rFonts w:hint="cs"/>
          <w:b/>
          <w:bCs/>
          <w:rtl/>
        </w:rPr>
        <w:tab/>
      </w:r>
      <w:r>
        <w:rPr>
          <w:rFonts w:hint="cs"/>
          <w:b/>
          <w:bCs/>
          <w:rtl/>
        </w:rPr>
        <w:t>السيد كاكوا</w:t>
      </w:r>
      <w:r w:rsidR="009614ED">
        <w:rPr>
          <w:rFonts w:hint="cs"/>
          <w:b/>
          <w:bCs/>
          <w:rtl/>
        </w:rPr>
        <w:t xml:space="preserve"> </w:t>
      </w:r>
      <w:r>
        <w:rPr>
          <w:rFonts w:hint="cs"/>
          <w:rtl/>
        </w:rPr>
        <w:t>(أوغندا)</w:t>
      </w:r>
      <w:r w:rsidR="009614ED">
        <w:rPr>
          <w:rFonts w:hint="cs"/>
          <w:rtl/>
        </w:rPr>
        <w:t>:</w:t>
      </w:r>
      <w:r>
        <w:rPr>
          <w:rFonts w:hint="cs"/>
          <w:rtl/>
        </w:rPr>
        <w:t xml:space="preserve"> </w:t>
      </w:r>
      <w:r w:rsidR="009614ED">
        <w:rPr>
          <w:rFonts w:hint="cs"/>
          <w:rtl/>
        </w:rPr>
        <w:t xml:space="preserve">في معرض إشارته </w:t>
      </w:r>
      <w:r>
        <w:rPr>
          <w:rFonts w:hint="cs"/>
          <w:rtl/>
        </w:rPr>
        <w:t xml:space="preserve">إلى السؤال 10 </w:t>
      </w:r>
      <w:r w:rsidR="009614ED">
        <w:rPr>
          <w:rFonts w:hint="cs"/>
          <w:rtl/>
        </w:rPr>
        <w:t xml:space="preserve">المدرج </w:t>
      </w:r>
      <w:r>
        <w:rPr>
          <w:rFonts w:hint="cs"/>
          <w:rtl/>
        </w:rPr>
        <w:t xml:space="preserve">على قائمة </w:t>
      </w:r>
      <w:r w:rsidR="009614ED">
        <w:rPr>
          <w:rFonts w:hint="cs"/>
          <w:rtl/>
        </w:rPr>
        <w:t>المسائل</w:t>
      </w:r>
      <w:r>
        <w:rPr>
          <w:rFonts w:hint="cs"/>
          <w:rtl/>
        </w:rPr>
        <w:t xml:space="preserve">، قال إن الدستور </w:t>
      </w:r>
      <w:r w:rsidR="009614ED">
        <w:rPr>
          <w:rFonts w:hint="cs"/>
          <w:rtl/>
        </w:rPr>
        <w:t xml:space="preserve">يوفر </w:t>
      </w:r>
      <w:r>
        <w:rPr>
          <w:rFonts w:hint="cs"/>
          <w:rtl/>
        </w:rPr>
        <w:t>إطار</w:t>
      </w:r>
      <w:r w:rsidR="009614ED">
        <w:rPr>
          <w:rFonts w:hint="cs"/>
          <w:rtl/>
        </w:rPr>
        <w:t>ا</w:t>
      </w:r>
      <w:r>
        <w:rPr>
          <w:rFonts w:hint="cs"/>
          <w:rtl/>
        </w:rPr>
        <w:t xml:space="preserve"> قانوني</w:t>
      </w:r>
      <w:r w:rsidR="008D500D">
        <w:rPr>
          <w:rFonts w:hint="cs"/>
          <w:rtl/>
        </w:rPr>
        <w:t>ا</w:t>
      </w:r>
      <w:r>
        <w:rPr>
          <w:rFonts w:hint="cs"/>
          <w:rtl/>
        </w:rPr>
        <w:t xml:space="preserve"> للقضاء على ختان الإناث. ومن خلال وزارة </w:t>
      </w:r>
      <w:r w:rsidR="009614ED">
        <w:rPr>
          <w:rFonts w:hint="cs"/>
          <w:rtl/>
        </w:rPr>
        <w:t xml:space="preserve">الشؤون </w:t>
      </w:r>
      <w:r>
        <w:rPr>
          <w:rFonts w:hint="cs"/>
          <w:rtl/>
        </w:rPr>
        <w:t xml:space="preserve">الجنسانية والعمل والتنمية الاجتماعية، تنفذ الحكومة برامج توعية ومناصرة وتقدم الدعم إلى </w:t>
      </w:r>
      <w:r>
        <w:t>REACH</w:t>
      </w:r>
      <w:r>
        <w:rPr>
          <w:rFonts w:hint="cs"/>
          <w:rtl/>
        </w:rPr>
        <w:t xml:space="preserve">، وهي منظمة محلية غير حكومية </w:t>
      </w:r>
      <w:r w:rsidR="009614ED">
        <w:rPr>
          <w:rFonts w:hint="cs"/>
          <w:rtl/>
        </w:rPr>
        <w:t xml:space="preserve">وفرت </w:t>
      </w:r>
      <w:r>
        <w:rPr>
          <w:rFonts w:hint="cs"/>
          <w:rtl/>
        </w:rPr>
        <w:t xml:space="preserve">وظائف بديلة للممارسين السابقين للختان. وهناك منظمة أخرى غير حكومية، الأمل بعد الاغتصاب، تقدم المشورة لضحايا الاغتصاب من الإناث. وعلاوة على ذلك، فإن المجتمعات المحلية قد تمت توعيتها بالمشاكل الصحية المرتبطة بختان الإناث. وعموماً، فإن </w:t>
      </w:r>
      <w:r w:rsidR="009614ED">
        <w:rPr>
          <w:rFonts w:hint="cs"/>
          <w:rtl/>
        </w:rPr>
        <w:t>ال</w:t>
      </w:r>
      <w:r>
        <w:rPr>
          <w:rFonts w:hint="cs"/>
          <w:rtl/>
        </w:rPr>
        <w:t>سياسات الجنس</w:t>
      </w:r>
      <w:r w:rsidR="009614ED">
        <w:rPr>
          <w:rFonts w:hint="cs"/>
          <w:rtl/>
        </w:rPr>
        <w:t>ان</w:t>
      </w:r>
      <w:r>
        <w:rPr>
          <w:rFonts w:hint="cs"/>
          <w:rtl/>
        </w:rPr>
        <w:t>ي</w:t>
      </w:r>
      <w:r w:rsidR="009614ED">
        <w:rPr>
          <w:rFonts w:hint="cs"/>
          <w:rtl/>
        </w:rPr>
        <w:t>ة</w:t>
      </w:r>
      <w:r>
        <w:rPr>
          <w:rFonts w:hint="cs"/>
          <w:rtl/>
        </w:rPr>
        <w:t xml:space="preserve"> الوطنية </w:t>
      </w:r>
      <w:r w:rsidR="009614ED">
        <w:rPr>
          <w:rFonts w:hint="cs"/>
          <w:rtl/>
        </w:rPr>
        <w:t xml:space="preserve">حددت </w:t>
      </w:r>
      <w:r>
        <w:rPr>
          <w:rFonts w:hint="cs"/>
          <w:rtl/>
        </w:rPr>
        <w:t xml:space="preserve">الإطار المؤسسي والولاية لمعالجة </w:t>
      </w:r>
      <w:r w:rsidR="009614ED">
        <w:rPr>
          <w:rFonts w:hint="cs"/>
          <w:rtl/>
        </w:rPr>
        <w:t xml:space="preserve">أوجه الاختلال </w:t>
      </w:r>
      <w:r>
        <w:rPr>
          <w:rFonts w:hint="cs"/>
          <w:rtl/>
        </w:rPr>
        <w:t xml:space="preserve">المتعلقة </w:t>
      </w:r>
      <w:r w:rsidR="008C0E02">
        <w:rPr>
          <w:rFonts w:hint="cs"/>
          <w:rtl/>
        </w:rPr>
        <w:t xml:space="preserve">بالشؤون </w:t>
      </w:r>
      <w:r>
        <w:rPr>
          <w:rFonts w:hint="cs"/>
          <w:rtl/>
        </w:rPr>
        <w:t xml:space="preserve">الجنسانية في جميع المجالات. وقد منح الدعم، على نحو خاص، بموجب مشروع قانون العلاقات المنزلية </w:t>
      </w:r>
      <w:r w:rsidR="008C0E02">
        <w:rPr>
          <w:rFonts w:hint="cs"/>
          <w:rtl/>
        </w:rPr>
        <w:t xml:space="preserve">للجهود المبذولة من أجل إرساء أسس </w:t>
      </w:r>
      <w:r>
        <w:rPr>
          <w:rFonts w:hint="cs"/>
          <w:rtl/>
        </w:rPr>
        <w:t xml:space="preserve">المساواة بين الجنسين وتثبيط الممارسات التقليدية الضارة. وقد أدانت حكومته ختان الإناث كشكل من أشكال العنف ضد المرأة يعادل التعذيب. وقد أعيقت الجهود </w:t>
      </w:r>
      <w:r w:rsidR="008D500D">
        <w:rPr>
          <w:rFonts w:hint="cs"/>
          <w:rtl/>
        </w:rPr>
        <w:t xml:space="preserve">الرامية إلى منعه </w:t>
      </w:r>
      <w:r>
        <w:rPr>
          <w:rFonts w:hint="cs"/>
          <w:rtl/>
        </w:rPr>
        <w:t>لأسباب تعود إلى التراث الثقافي والفقر والمواقف ونقص المعلومات.</w:t>
      </w:r>
    </w:p>
    <w:p w:rsidR="002103B4" w:rsidRDefault="002103B4" w:rsidP="008D500D">
      <w:pPr>
        <w:pStyle w:val="DualTxt"/>
        <w:rPr>
          <w:rFonts w:hint="cs"/>
          <w:rtl/>
        </w:rPr>
      </w:pPr>
      <w:r>
        <w:rPr>
          <w:rFonts w:hint="cs"/>
          <w:rtl/>
        </w:rPr>
        <w:t>19</w:t>
      </w:r>
      <w:r w:rsidR="008C0E02">
        <w:rPr>
          <w:rFonts w:hint="cs"/>
          <w:rtl/>
        </w:rPr>
        <w:t xml:space="preserve"> </w:t>
      </w:r>
      <w:r>
        <w:rPr>
          <w:rFonts w:hint="cs"/>
          <w:rtl/>
        </w:rPr>
        <w:t>-</w:t>
      </w:r>
      <w:r w:rsidR="008C0E02">
        <w:rPr>
          <w:rFonts w:hint="cs"/>
          <w:rtl/>
        </w:rPr>
        <w:tab/>
        <w:t xml:space="preserve">وانتقل </w:t>
      </w:r>
      <w:r>
        <w:rPr>
          <w:rFonts w:hint="cs"/>
          <w:rtl/>
        </w:rPr>
        <w:t xml:space="preserve">إلى السؤال 11 </w:t>
      </w:r>
      <w:r w:rsidR="008C0E02">
        <w:rPr>
          <w:rFonts w:hint="cs"/>
          <w:rtl/>
        </w:rPr>
        <w:t xml:space="preserve">المدرج </w:t>
      </w:r>
      <w:r>
        <w:rPr>
          <w:rFonts w:hint="cs"/>
          <w:rtl/>
        </w:rPr>
        <w:t xml:space="preserve">على قائمة </w:t>
      </w:r>
      <w:r w:rsidR="008C0E02">
        <w:rPr>
          <w:rFonts w:hint="cs"/>
          <w:rtl/>
        </w:rPr>
        <w:t>المسائل</w:t>
      </w:r>
      <w:r>
        <w:rPr>
          <w:rFonts w:hint="cs"/>
          <w:rtl/>
        </w:rPr>
        <w:t xml:space="preserve">، فقال إنه نتيجة للتدابير الإيجابية </w:t>
      </w:r>
      <w:r w:rsidR="008C0E02">
        <w:rPr>
          <w:rFonts w:hint="cs"/>
          <w:rtl/>
        </w:rPr>
        <w:t xml:space="preserve">المتخذة </w:t>
      </w:r>
      <w:r>
        <w:rPr>
          <w:rFonts w:hint="cs"/>
          <w:rtl/>
        </w:rPr>
        <w:t>في جامعتي مبارارا وماكيرير</w:t>
      </w:r>
      <w:r w:rsidR="008D500D">
        <w:rPr>
          <w:rFonts w:hint="cs"/>
          <w:rtl/>
        </w:rPr>
        <w:t>ي</w:t>
      </w:r>
      <w:r>
        <w:rPr>
          <w:rFonts w:hint="cs"/>
          <w:rtl/>
        </w:rPr>
        <w:t xml:space="preserve"> </w:t>
      </w:r>
      <w:r w:rsidR="008C0E02">
        <w:rPr>
          <w:rFonts w:hint="cs"/>
          <w:rtl/>
        </w:rPr>
        <w:t>الحكوميتين</w:t>
      </w:r>
      <w:r>
        <w:rPr>
          <w:rFonts w:hint="cs"/>
          <w:rtl/>
        </w:rPr>
        <w:t xml:space="preserve">، زاد عدد الطالبات اللواتي </w:t>
      </w:r>
      <w:r w:rsidR="008C0E02">
        <w:rPr>
          <w:rFonts w:hint="cs"/>
          <w:rtl/>
        </w:rPr>
        <w:t>س</w:t>
      </w:r>
      <w:r>
        <w:rPr>
          <w:rFonts w:hint="cs"/>
          <w:rtl/>
        </w:rPr>
        <w:t xml:space="preserve">جلن فيهما من 30 في المائة في بدايات التسعينات إلى 47 في المائة في عام 1997 و 48 في المائة في عام 2000، أي أن عدد الطالبات تعادل </w:t>
      </w:r>
      <w:r w:rsidR="00F84B82">
        <w:rPr>
          <w:rFonts w:hint="cs"/>
          <w:rtl/>
        </w:rPr>
        <w:t>تقريبا</w:t>
      </w:r>
      <w:r w:rsidR="008C0E02">
        <w:rPr>
          <w:rFonts w:hint="cs"/>
          <w:rtl/>
        </w:rPr>
        <w:t xml:space="preserve"> </w:t>
      </w:r>
      <w:r>
        <w:rPr>
          <w:rFonts w:hint="cs"/>
          <w:rtl/>
        </w:rPr>
        <w:t xml:space="preserve">مع عدد الطلاب. </w:t>
      </w:r>
      <w:r w:rsidR="008C0E02">
        <w:rPr>
          <w:rFonts w:hint="cs"/>
          <w:rtl/>
        </w:rPr>
        <w:t>و</w:t>
      </w:r>
      <w:r>
        <w:rPr>
          <w:rFonts w:hint="cs"/>
          <w:rtl/>
        </w:rPr>
        <w:t xml:space="preserve">في عام 2001، ومجدداً في عام 2002، كانت نسبة التسجيل في المدارس الابتدائية من الفتيات 49.5 في المائة ومن الفتيان 50.5 في المائة. وفي عام 2003 </w:t>
      </w:r>
      <w:r w:rsidR="008C0E02">
        <w:rPr>
          <w:rFonts w:hint="cs"/>
          <w:rtl/>
        </w:rPr>
        <w:t>كانت أرقام التسجيل</w:t>
      </w:r>
      <w:r>
        <w:rPr>
          <w:rFonts w:hint="cs"/>
          <w:rtl/>
        </w:rPr>
        <w:t xml:space="preserve"> 3.6 م</w:t>
      </w:r>
      <w:r w:rsidR="008C0E02">
        <w:rPr>
          <w:rFonts w:hint="cs"/>
          <w:rtl/>
        </w:rPr>
        <w:t>ليون</w:t>
      </w:r>
      <w:r>
        <w:rPr>
          <w:rFonts w:hint="cs"/>
          <w:rtl/>
        </w:rPr>
        <w:t xml:space="preserve"> فتاة و</w:t>
      </w:r>
      <w:r w:rsidR="008C0E02">
        <w:rPr>
          <w:rFonts w:hint="cs"/>
          <w:rtl/>
        </w:rPr>
        <w:t xml:space="preserve"> </w:t>
      </w:r>
      <w:r>
        <w:rPr>
          <w:rFonts w:hint="cs"/>
          <w:rtl/>
        </w:rPr>
        <w:t xml:space="preserve">3.7 </w:t>
      </w:r>
      <w:r w:rsidR="008C0E02">
        <w:rPr>
          <w:rFonts w:hint="cs"/>
          <w:rtl/>
        </w:rPr>
        <w:t>مليون</w:t>
      </w:r>
      <w:r>
        <w:rPr>
          <w:rFonts w:hint="cs"/>
          <w:rtl/>
        </w:rPr>
        <w:t xml:space="preserve"> فتى. وقد تعزز التسجيل في المدارس الابتدائية ببرامج مثل منتدى </w:t>
      </w:r>
      <w:r w:rsidR="008C0E02">
        <w:rPr>
          <w:rFonts w:hint="cs"/>
          <w:rtl/>
        </w:rPr>
        <w:t>أخصائيات التربية</w:t>
      </w:r>
      <w:r>
        <w:rPr>
          <w:rFonts w:hint="cs"/>
          <w:rtl/>
        </w:rPr>
        <w:t xml:space="preserve"> الأفريقيات</w:t>
      </w:r>
      <w:r w:rsidR="008C0E02">
        <w:rPr>
          <w:rFonts w:hint="cs"/>
          <w:rtl/>
        </w:rPr>
        <w:t>،</w:t>
      </w:r>
      <w:r>
        <w:rPr>
          <w:rFonts w:hint="cs"/>
          <w:rtl/>
        </w:rPr>
        <w:t xml:space="preserve"> واستراتيجية تعليم الفتيات</w:t>
      </w:r>
      <w:r w:rsidR="008C0E02">
        <w:rPr>
          <w:rFonts w:hint="cs"/>
          <w:rtl/>
        </w:rPr>
        <w:t>،</w:t>
      </w:r>
      <w:r>
        <w:rPr>
          <w:rFonts w:hint="cs"/>
          <w:rtl/>
        </w:rPr>
        <w:t xml:space="preserve"> والفرص التكميلية للتعليم الابتدائي. وقد زاد برنامج التعليم الأساسي البديل من التسجيل في المدارس بالنسبة لأطفال الكاريموجونغ </w:t>
      </w:r>
      <w:r w:rsidR="008C0E02">
        <w:rPr>
          <w:rFonts w:hint="cs"/>
          <w:rtl/>
        </w:rPr>
        <w:t>الرحل</w:t>
      </w:r>
      <w:r>
        <w:rPr>
          <w:rFonts w:hint="cs"/>
          <w:rtl/>
        </w:rPr>
        <w:t xml:space="preserve"> من </w:t>
      </w:r>
      <w:r w:rsidR="008C0E02">
        <w:rPr>
          <w:rFonts w:hint="cs"/>
          <w:rtl/>
        </w:rPr>
        <w:t>500 5</w:t>
      </w:r>
      <w:r>
        <w:rPr>
          <w:rFonts w:hint="cs"/>
          <w:rtl/>
        </w:rPr>
        <w:t xml:space="preserve"> </w:t>
      </w:r>
      <w:r w:rsidR="008C0E02">
        <w:rPr>
          <w:rFonts w:hint="cs"/>
          <w:rtl/>
        </w:rPr>
        <w:t xml:space="preserve">تلميذ </w:t>
      </w:r>
      <w:r>
        <w:rPr>
          <w:rFonts w:hint="cs"/>
          <w:rtl/>
        </w:rPr>
        <w:t>في عا</w:t>
      </w:r>
      <w:r w:rsidR="008C0E02">
        <w:rPr>
          <w:rFonts w:hint="cs"/>
          <w:rtl/>
        </w:rPr>
        <w:t>م</w:t>
      </w:r>
      <w:r>
        <w:rPr>
          <w:rFonts w:hint="cs"/>
          <w:rtl/>
        </w:rPr>
        <w:t xml:space="preserve"> 1997 إلى المستوى الحالي البالغ </w:t>
      </w:r>
      <w:r w:rsidR="008C0E02">
        <w:rPr>
          <w:rFonts w:hint="cs"/>
          <w:rtl/>
        </w:rPr>
        <w:t>873 9 تلميذا</w:t>
      </w:r>
      <w:r>
        <w:rPr>
          <w:rFonts w:hint="cs"/>
          <w:rtl/>
        </w:rPr>
        <w:t>.</w:t>
      </w:r>
    </w:p>
    <w:p w:rsidR="002103B4" w:rsidRDefault="008D500D" w:rsidP="002103B4">
      <w:pPr>
        <w:pStyle w:val="DualTxt"/>
        <w:rPr>
          <w:rFonts w:hint="cs"/>
          <w:i/>
          <w:iCs/>
          <w:rtl/>
        </w:rPr>
      </w:pPr>
      <w:r>
        <w:rPr>
          <w:rFonts w:hint="cs"/>
          <w:i/>
          <w:iCs/>
          <w:rtl/>
        </w:rPr>
        <w:t>ال</w:t>
      </w:r>
      <w:r w:rsidR="002103B4" w:rsidRPr="00E468A7">
        <w:rPr>
          <w:rFonts w:hint="cs"/>
          <w:i/>
          <w:iCs/>
          <w:rtl/>
        </w:rPr>
        <w:t xml:space="preserve">حقوق </w:t>
      </w:r>
      <w:r>
        <w:rPr>
          <w:rFonts w:hint="cs"/>
          <w:i/>
          <w:iCs/>
          <w:rtl/>
        </w:rPr>
        <w:t xml:space="preserve">في </w:t>
      </w:r>
      <w:r w:rsidR="002103B4" w:rsidRPr="00E468A7">
        <w:rPr>
          <w:rFonts w:hint="cs"/>
          <w:i/>
          <w:iCs/>
          <w:rtl/>
        </w:rPr>
        <w:t>الحياة</w:t>
      </w:r>
      <w:r w:rsidR="002103B4">
        <w:rPr>
          <w:rFonts w:hint="cs"/>
          <w:i/>
          <w:iCs/>
          <w:rtl/>
        </w:rPr>
        <w:t xml:space="preserve"> (المادة 6 من العهد)</w:t>
      </w:r>
    </w:p>
    <w:p w:rsidR="002103B4" w:rsidRDefault="002103B4" w:rsidP="008D500D">
      <w:pPr>
        <w:pStyle w:val="DualTxt"/>
        <w:rPr>
          <w:rFonts w:hint="cs"/>
          <w:b/>
          <w:rtl/>
        </w:rPr>
      </w:pPr>
      <w:r>
        <w:rPr>
          <w:rFonts w:hint="cs"/>
          <w:rtl/>
        </w:rPr>
        <w:t>20</w:t>
      </w:r>
      <w:r w:rsidR="008C0E02">
        <w:rPr>
          <w:rFonts w:hint="cs"/>
          <w:rtl/>
        </w:rPr>
        <w:t xml:space="preserve"> </w:t>
      </w:r>
      <w:r>
        <w:rPr>
          <w:rFonts w:hint="cs"/>
          <w:rtl/>
        </w:rPr>
        <w:t>-</w:t>
      </w:r>
      <w:r w:rsidR="008C0E02">
        <w:rPr>
          <w:rFonts w:hint="cs"/>
          <w:b/>
          <w:bCs/>
          <w:rtl/>
        </w:rPr>
        <w:tab/>
      </w:r>
      <w:r>
        <w:rPr>
          <w:rFonts w:hint="cs"/>
          <w:b/>
          <w:bCs/>
          <w:rtl/>
        </w:rPr>
        <w:t>السيد</w:t>
      </w:r>
      <w:r w:rsidR="008C0E02">
        <w:rPr>
          <w:rFonts w:hint="cs"/>
          <w:b/>
          <w:bCs/>
          <w:rtl/>
        </w:rPr>
        <w:t xml:space="preserve"> </w:t>
      </w:r>
      <w:r>
        <w:rPr>
          <w:rFonts w:hint="cs"/>
          <w:b/>
          <w:bCs/>
          <w:rtl/>
        </w:rPr>
        <w:t xml:space="preserve">نسالاساتا </w:t>
      </w:r>
      <w:r>
        <w:rPr>
          <w:rFonts w:hint="cs"/>
          <w:b/>
          <w:rtl/>
        </w:rPr>
        <w:t>(أوغندا)</w:t>
      </w:r>
      <w:r w:rsidR="008C0E02">
        <w:rPr>
          <w:rFonts w:hint="cs"/>
          <w:b/>
          <w:rtl/>
        </w:rPr>
        <w:t>:</w:t>
      </w:r>
      <w:r>
        <w:rPr>
          <w:rFonts w:hint="cs"/>
          <w:b/>
          <w:rtl/>
        </w:rPr>
        <w:t xml:space="preserve"> </w:t>
      </w:r>
      <w:r w:rsidR="008C0E02">
        <w:rPr>
          <w:rFonts w:hint="cs"/>
          <w:b/>
          <w:rtl/>
        </w:rPr>
        <w:t xml:space="preserve">قال، </w:t>
      </w:r>
      <w:r>
        <w:rPr>
          <w:rFonts w:hint="cs"/>
          <w:b/>
          <w:rtl/>
        </w:rPr>
        <w:t xml:space="preserve">مشيراً إلى السؤال 12 </w:t>
      </w:r>
      <w:r w:rsidR="00D90E1B">
        <w:rPr>
          <w:rFonts w:hint="cs"/>
          <w:b/>
          <w:rtl/>
        </w:rPr>
        <w:t xml:space="preserve">المدرج </w:t>
      </w:r>
      <w:r>
        <w:rPr>
          <w:rFonts w:hint="cs"/>
          <w:b/>
          <w:rtl/>
        </w:rPr>
        <w:t xml:space="preserve">على قائمة </w:t>
      </w:r>
      <w:r w:rsidR="00D90E1B">
        <w:rPr>
          <w:rFonts w:hint="cs"/>
          <w:b/>
          <w:rtl/>
        </w:rPr>
        <w:t>المسائل</w:t>
      </w:r>
      <w:r>
        <w:rPr>
          <w:rFonts w:hint="cs"/>
          <w:b/>
          <w:rtl/>
        </w:rPr>
        <w:t xml:space="preserve">، إن لجنة إصلاح القانون الأوغندية قد اقترحت تعديلاً على القانون الجنائي يلغي عقوبة الإعدام لمرتكبي </w:t>
      </w:r>
      <w:r w:rsidR="008067BC">
        <w:rPr>
          <w:rFonts w:hint="cs"/>
          <w:b/>
          <w:rtl/>
        </w:rPr>
        <w:t>جريمة هتك العرض</w:t>
      </w:r>
      <w:r>
        <w:rPr>
          <w:rFonts w:hint="cs"/>
          <w:b/>
          <w:rtl/>
        </w:rPr>
        <w:t>. لقد فرضت عقوبة الإعدام على تلك الجريمة، التي ت</w:t>
      </w:r>
      <w:r w:rsidR="008D500D">
        <w:rPr>
          <w:rFonts w:hint="cs"/>
          <w:b/>
          <w:rtl/>
        </w:rPr>
        <w:t xml:space="preserve">عرّف </w:t>
      </w:r>
      <w:r>
        <w:rPr>
          <w:rFonts w:hint="cs"/>
          <w:b/>
          <w:rtl/>
        </w:rPr>
        <w:t xml:space="preserve">بأنها الجماع الجنسي مع فتاة </w:t>
      </w:r>
      <w:r w:rsidR="008067BC">
        <w:rPr>
          <w:rFonts w:hint="cs"/>
          <w:b/>
          <w:rtl/>
        </w:rPr>
        <w:t xml:space="preserve">يقل </w:t>
      </w:r>
      <w:r>
        <w:rPr>
          <w:rFonts w:hint="cs"/>
          <w:b/>
          <w:rtl/>
        </w:rPr>
        <w:t xml:space="preserve">عمرها عن 18 عاماً، في ذروة أزمة </w:t>
      </w:r>
      <w:r w:rsidRPr="00C4541E">
        <w:rPr>
          <w:rFonts w:hint="cs"/>
          <w:rtl/>
        </w:rPr>
        <w:t>فيروس نقص المناعة البشرية/</w:t>
      </w:r>
      <w:r w:rsidR="008067BC">
        <w:rPr>
          <w:rFonts w:hint="cs"/>
          <w:rtl/>
        </w:rPr>
        <w:t>متلازمة نقص المناعة المكتسب (</w:t>
      </w:r>
      <w:r w:rsidRPr="00C4541E">
        <w:rPr>
          <w:rFonts w:hint="cs"/>
          <w:rtl/>
        </w:rPr>
        <w:t>الإيدز</w:t>
      </w:r>
      <w:r w:rsidR="008067BC">
        <w:rPr>
          <w:rFonts w:hint="cs"/>
          <w:rtl/>
        </w:rPr>
        <w:t>)</w:t>
      </w:r>
      <w:r>
        <w:rPr>
          <w:rFonts w:hint="cs"/>
          <w:rtl/>
        </w:rPr>
        <w:t xml:space="preserve"> </w:t>
      </w:r>
      <w:r>
        <w:rPr>
          <w:rFonts w:hint="cs"/>
          <w:b/>
          <w:rtl/>
        </w:rPr>
        <w:t xml:space="preserve">في أوائل التسعينات. وكانت استنتاجات </w:t>
      </w:r>
      <w:r w:rsidR="008067BC">
        <w:rPr>
          <w:rFonts w:hint="cs"/>
          <w:b/>
          <w:rtl/>
        </w:rPr>
        <w:t xml:space="preserve">الاستقصاء </w:t>
      </w:r>
      <w:r>
        <w:rPr>
          <w:rFonts w:hint="cs"/>
          <w:b/>
          <w:rtl/>
        </w:rPr>
        <w:t xml:space="preserve">الوطني </w:t>
      </w:r>
      <w:r w:rsidR="008067BC">
        <w:rPr>
          <w:rFonts w:hint="cs"/>
          <w:b/>
          <w:rtl/>
        </w:rPr>
        <w:t xml:space="preserve">الذي أجرته </w:t>
      </w:r>
      <w:r>
        <w:rPr>
          <w:rFonts w:hint="cs"/>
          <w:b/>
          <w:rtl/>
        </w:rPr>
        <w:t xml:space="preserve">لجنة إصلاح القانون الأوغندية بشأن فرض عقوبة الإعدام على مرتكبي الجرائم الجنسية، بما في ذلك </w:t>
      </w:r>
      <w:r w:rsidR="008067BC">
        <w:rPr>
          <w:rFonts w:hint="cs"/>
          <w:b/>
          <w:rtl/>
        </w:rPr>
        <w:t>هتك العرض</w:t>
      </w:r>
      <w:r>
        <w:rPr>
          <w:rFonts w:hint="cs"/>
          <w:b/>
          <w:rtl/>
        </w:rPr>
        <w:t xml:space="preserve">، أن العقوبة تتراوح بين استبقاء عقوبة الإعدام للاعتداء الجنسي على الأطفال </w:t>
      </w:r>
      <w:r w:rsidR="008067BC">
        <w:rPr>
          <w:rFonts w:hint="cs"/>
          <w:b/>
          <w:rtl/>
        </w:rPr>
        <w:t>دون</w:t>
      </w:r>
      <w:r>
        <w:rPr>
          <w:rFonts w:hint="cs"/>
          <w:b/>
          <w:rtl/>
        </w:rPr>
        <w:t xml:space="preserve"> سن العاشرة والسجن المؤبد. وأوضح أنه بينما ما تزال هناك 445 إدانة </w:t>
      </w:r>
      <w:r w:rsidR="008067BC">
        <w:rPr>
          <w:rFonts w:hint="cs"/>
          <w:b/>
          <w:rtl/>
        </w:rPr>
        <w:t>بهتك العرض</w:t>
      </w:r>
      <w:r>
        <w:rPr>
          <w:rFonts w:hint="cs"/>
          <w:b/>
          <w:rtl/>
        </w:rPr>
        <w:t xml:space="preserve">، </w:t>
      </w:r>
      <w:r w:rsidR="008067BC">
        <w:rPr>
          <w:rFonts w:hint="cs"/>
          <w:b/>
          <w:rtl/>
        </w:rPr>
        <w:t xml:space="preserve">إلا أنه لم يعاقب على أي منها </w:t>
      </w:r>
      <w:r>
        <w:rPr>
          <w:rFonts w:hint="cs"/>
          <w:b/>
          <w:rtl/>
        </w:rPr>
        <w:t>بالإعدام.</w:t>
      </w:r>
    </w:p>
    <w:p w:rsidR="002103B4" w:rsidRDefault="002103B4" w:rsidP="00C90749">
      <w:pPr>
        <w:pStyle w:val="DualTxt"/>
        <w:rPr>
          <w:rFonts w:hint="cs"/>
          <w:b/>
          <w:rtl/>
        </w:rPr>
      </w:pPr>
      <w:r>
        <w:rPr>
          <w:rFonts w:hint="cs"/>
          <w:b/>
          <w:rtl/>
        </w:rPr>
        <w:t>21</w:t>
      </w:r>
      <w:r w:rsidR="008067BC">
        <w:rPr>
          <w:rFonts w:hint="cs"/>
          <w:b/>
          <w:rtl/>
        </w:rPr>
        <w:t xml:space="preserve"> </w:t>
      </w:r>
      <w:r>
        <w:rPr>
          <w:rFonts w:hint="cs"/>
          <w:b/>
          <w:rtl/>
        </w:rPr>
        <w:t>-</w:t>
      </w:r>
      <w:r w:rsidR="008067BC">
        <w:rPr>
          <w:rFonts w:hint="cs"/>
          <w:b/>
          <w:rtl/>
        </w:rPr>
        <w:tab/>
      </w:r>
      <w:r w:rsidR="00C90749">
        <w:rPr>
          <w:rFonts w:hint="cs"/>
          <w:b/>
          <w:rtl/>
        </w:rPr>
        <w:t>و</w:t>
      </w:r>
      <w:r>
        <w:rPr>
          <w:rFonts w:hint="cs"/>
          <w:b/>
          <w:rtl/>
        </w:rPr>
        <w:t>تضمنت معظم السرقات المشددة استخدام الأسلحة النارية؛ وقد استخدم 65 في المائة ممن أدينوا سلاحاً نارياً أو هددوا باستخدامه. وتصل نسبة مرتكبي السرقات المشددة إلى 27.3 في المائة بين جميع السج</w:t>
      </w:r>
      <w:r w:rsidR="00C90749">
        <w:rPr>
          <w:rFonts w:hint="cs"/>
          <w:b/>
          <w:rtl/>
        </w:rPr>
        <w:t>ناء</w:t>
      </w:r>
      <w:r>
        <w:rPr>
          <w:rFonts w:hint="cs"/>
          <w:b/>
          <w:rtl/>
        </w:rPr>
        <w:t xml:space="preserve"> المحكوم </w:t>
      </w:r>
      <w:r w:rsidR="00C90749">
        <w:rPr>
          <w:rFonts w:hint="cs"/>
          <w:b/>
          <w:rtl/>
        </w:rPr>
        <w:t xml:space="preserve">عليهم </w:t>
      </w:r>
      <w:r>
        <w:rPr>
          <w:rFonts w:hint="cs"/>
          <w:b/>
          <w:rtl/>
        </w:rPr>
        <w:t xml:space="preserve">بالإعدام. </w:t>
      </w:r>
      <w:r w:rsidR="00C90749">
        <w:rPr>
          <w:rFonts w:hint="cs"/>
          <w:b/>
          <w:rtl/>
        </w:rPr>
        <w:t>و</w:t>
      </w:r>
      <w:r>
        <w:rPr>
          <w:rFonts w:hint="cs"/>
          <w:b/>
          <w:rtl/>
        </w:rPr>
        <w:t xml:space="preserve">ما زال هناك 462 سجيناً </w:t>
      </w:r>
      <w:r w:rsidR="00C90749">
        <w:rPr>
          <w:rFonts w:hint="cs"/>
          <w:b/>
          <w:rtl/>
        </w:rPr>
        <w:t xml:space="preserve">ينتظرون تنفيذ حكم </w:t>
      </w:r>
      <w:r>
        <w:rPr>
          <w:rFonts w:hint="cs"/>
          <w:b/>
          <w:rtl/>
        </w:rPr>
        <w:t>الإعدام، 441 من الذكور و21 من النساء. ومن ذلك المجموع، أدين 326 بالقتل، و126 بالسرقة المشددة</w:t>
      </w:r>
      <w:r w:rsidR="00C90749">
        <w:rPr>
          <w:rFonts w:hint="cs"/>
          <w:b/>
          <w:rtl/>
        </w:rPr>
        <w:t xml:space="preserve"> و 7 با</w:t>
      </w:r>
      <w:r>
        <w:rPr>
          <w:rFonts w:hint="cs"/>
          <w:b/>
          <w:rtl/>
        </w:rPr>
        <w:t xml:space="preserve">لخيانة واثنين للاختطاف </w:t>
      </w:r>
      <w:r w:rsidR="00C90749">
        <w:rPr>
          <w:rFonts w:hint="cs"/>
          <w:b/>
          <w:rtl/>
        </w:rPr>
        <w:t>ب</w:t>
      </w:r>
      <w:r>
        <w:rPr>
          <w:rFonts w:hint="cs"/>
          <w:b/>
          <w:rtl/>
        </w:rPr>
        <w:t>نية القتل و</w:t>
      </w:r>
      <w:r w:rsidR="00C90749">
        <w:rPr>
          <w:rFonts w:hint="cs"/>
          <w:b/>
          <w:rtl/>
        </w:rPr>
        <w:t xml:space="preserve"> </w:t>
      </w:r>
      <w:r>
        <w:rPr>
          <w:rFonts w:hint="cs"/>
          <w:b/>
          <w:rtl/>
        </w:rPr>
        <w:t>1 للجبن خلال المعركة بينما كان يخدم في جيش المقاومة الوطنية. وكانت آخر عملية إعدام قد جرت في 29 نيسان/أبريل 1999، حين أعدم 28 سجيناً.</w:t>
      </w:r>
    </w:p>
    <w:p w:rsidR="002103B4" w:rsidRDefault="002103B4" w:rsidP="00C90749">
      <w:pPr>
        <w:pStyle w:val="DualTxt"/>
        <w:rPr>
          <w:rFonts w:hint="cs"/>
          <w:b/>
          <w:rtl/>
        </w:rPr>
      </w:pPr>
      <w:r>
        <w:rPr>
          <w:rFonts w:hint="cs"/>
          <w:b/>
          <w:rtl/>
        </w:rPr>
        <w:t>22</w:t>
      </w:r>
      <w:r w:rsidR="00C90749">
        <w:rPr>
          <w:rFonts w:hint="cs"/>
          <w:b/>
          <w:rtl/>
        </w:rPr>
        <w:t xml:space="preserve"> </w:t>
      </w:r>
      <w:r>
        <w:rPr>
          <w:rFonts w:hint="cs"/>
          <w:b/>
          <w:rtl/>
        </w:rPr>
        <w:t>-</w:t>
      </w:r>
      <w:r w:rsidR="00C90749">
        <w:rPr>
          <w:rFonts w:hint="cs"/>
          <w:b/>
          <w:rtl/>
        </w:rPr>
        <w:tab/>
        <w:t xml:space="preserve">واختتم كلمته قائلا ن حكومته </w:t>
      </w:r>
      <w:r>
        <w:rPr>
          <w:rFonts w:hint="cs"/>
          <w:b/>
          <w:rtl/>
        </w:rPr>
        <w:t xml:space="preserve">سعياً إلى إلغاء عقوبة الإعدام، قد أنشأت لجنة أودوكي في عام 2000 </w:t>
      </w:r>
      <w:r w:rsidR="00C90749">
        <w:rPr>
          <w:rFonts w:hint="cs"/>
          <w:b/>
          <w:rtl/>
        </w:rPr>
        <w:t xml:space="preserve">لقياس </w:t>
      </w:r>
      <w:r>
        <w:rPr>
          <w:rFonts w:hint="cs"/>
          <w:b/>
          <w:rtl/>
        </w:rPr>
        <w:t xml:space="preserve">الرأي العام </w:t>
      </w:r>
      <w:r w:rsidR="00C90749">
        <w:rPr>
          <w:rFonts w:hint="cs"/>
          <w:b/>
          <w:rtl/>
        </w:rPr>
        <w:t xml:space="preserve">بشأن </w:t>
      </w:r>
      <w:r>
        <w:rPr>
          <w:rFonts w:hint="cs"/>
          <w:b/>
          <w:rtl/>
        </w:rPr>
        <w:t xml:space="preserve">هذه المسألة. وكان رأي </w:t>
      </w:r>
      <w:r w:rsidR="00C90749">
        <w:rPr>
          <w:rFonts w:hint="cs"/>
          <w:b/>
          <w:rtl/>
        </w:rPr>
        <w:t xml:space="preserve">الأغلبية </w:t>
      </w:r>
      <w:r>
        <w:rPr>
          <w:rFonts w:hint="cs"/>
          <w:b/>
          <w:rtl/>
        </w:rPr>
        <w:t xml:space="preserve">في ذلك الحين </w:t>
      </w:r>
      <w:r w:rsidR="00C90749">
        <w:rPr>
          <w:rFonts w:hint="cs"/>
          <w:b/>
          <w:rtl/>
        </w:rPr>
        <w:t xml:space="preserve">مفاده </w:t>
      </w:r>
      <w:r>
        <w:rPr>
          <w:rFonts w:hint="cs"/>
          <w:b/>
          <w:rtl/>
        </w:rPr>
        <w:t xml:space="preserve">أن عقوبة الإعدام يجب أن تبقى </w:t>
      </w:r>
      <w:r w:rsidR="00C90749">
        <w:rPr>
          <w:rFonts w:hint="cs"/>
          <w:b/>
          <w:rtl/>
        </w:rPr>
        <w:t>رادعا ل</w:t>
      </w:r>
      <w:r>
        <w:rPr>
          <w:rFonts w:hint="cs"/>
          <w:b/>
          <w:rtl/>
        </w:rPr>
        <w:t>لجرائم الأشد خطورة، مثل القتل والسرقة المشددة والاغتصاب و</w:t>
      </w:r>
      <w:r w:rsidR="00C90749">
        <w:rPr>
          <w:rFonts w:hint="cs"/>
          <w:b/>
          <w:rtl/>
        </w:rPr>
        <w:t>هتك العرض</w:t>
      </w:r>
      <w:r>
        <w:rPr>
          <w:rFonts w:hint="cs"/>
          <w:b/>
          <w:rtl/>
        </w:rPr>
        <w:t xml:space="preserve">. وتدرس لجنة استعراض الدستور حالياً نداءات من قطاعات معينة من المجتمع ، بما في ذلك </w:t>
      </w:r>
      <w:r w:rsidR="00C90749">
        <w:rPr>
          <w:rFonts w:hint="cs"/>
          <w:b/>
          <w:rtl/>
        </w:rPr>
        <w:t xml:space="preserve">إدارة </w:t>
      </w:r>
      <w:r>
        <w:rPr>
          <w:rFonts w:hint="cs"/>
          <w:b/>
          <w:rtl/>
        </w:rPr>
        <w:t xml:space="preserve">سجون أوغندا، لإلغاء عقوبة الإعدام. كما تطعن مجموعة من </w:t>
      </w:r>
      <w:r w:rsidR="00C90749">
        <w:rPr>
          <w:rFonts w:hint="cs"/>
          <w:b/>
          <w:rtl/>
        </w:rPr>
        <w:t xml:space="preserve">المحامين في </w:t>
      </w:r>
      <w:r>
        <w:rPr>
          <w:rFonts w:hint="cs"/>
          <w:b/>
          <w:rtl/>
        </w:rPr>
        <w:t xml:space="preserve">عقوبة الإعدام </w:t>
      </w:r>
      <w:r w:rsidR="00C90749">
        <w:rPr>
          <w:rFonts w:hint="cs"/>
          <w:b/>
          <w:rtl/>
        </w:rPr>
        <w:t xml:space="preserve">أمام </w:t>
      </w:r>
      <w:r>
        <w:rPr>
          <w:rFonts w:hint="cs"/>
          <w:b/>
          <w:rtl/>
        </w:rPr>
        <w:t>المحكمة الدستورية (كيغالا سوزان وآخرون ضد النائب العام الأوغندي).</w:t>
      </w:r>
    </w:p>
    <w:p w:rsidR="002103B4" w:rsidRDefault="002103B4" w:rsidP="002103B4">
      <w:pPr>
        <w:pStyle w:val="DualTxt"/>
        <w:rPr>
          <w:rFonts w:hint="cs"/>
          <w:b/>
          <w:rtl/>
        </w:rPr>
      </w:pPr>
    </w:p>
    <w:p w:rsidR="002103B4" w:rsidRDefault="002103B4" w:rsidP="005571C0">
      <w:pPr>
        <w:pStyle w:val="DualTxt"/>
        <w:rPr>
          <w:rFonts w:hint="cs"/>
          <w:b/>
          <w:rtl/>
        </w:rPr>
      </w:pPr>
      <w:r>
        <w:rPr>
          <w:rFonts w:hint="cs"/>
          <w:b/>
          <w:rtl/>
        </w:rPr>
        <w:t>23</w:t>
      </w:r>
      <w:r w:rsidR="00C90749">
        <w:rPr>
          <w:rFonts w:hint="cs"/>
          <w:b/>
          <w:rtl/>
        </w:rPr>
        <w:t xml:space="preserve"> </w:t>
      </w:r>
      <w:r>
        <w:rPr>
          <w:rFonts w:hint="cs"/>
          <w:b/>
          <w:rtl/>
        </w:rPr>
        <w:t>-</w:t>
      </w:r>
      <w:r w:rsidR="00C90749">
        <w:rPr>
          <w:rFonts w:hint="cs"/>
          <w:bCs/>
          <w:rtl/>
        </w:rPr>
        <w:tab/>
      </w:r>
      <w:r>
        <w:rPr>
          <w:rFonts w:hint="cs"/>
          <w:bCs/>
          <w:rtl/>
        </w:rPr>
        <w:t xml:space="preserve">السيد سونكو </w:t>
      </w:r>
      <w:r>
        <w:rPr>
          <w:rFonts w:hint="cs"/>
          <w:b/>
          <w:rtl/>
        </w:rPr>
        <w:t>(أوغندا)</w:t>
      </w:r>
      <w:r w:rsidR="00C90749">
        <w:rPr>
          <w:rFonts w:hint="cs"/>
          <w:b/>
          <w:rtl/>
        </w:rPr>
        <w:t>:</w:t>
      </w:r>
      <w:r>
        <w:rPr>
          <w:rFonts w:hint="cs"/>
          <w:b/>
          <w:rtl/>
        </w:rPr>
        <w:t xml:space="preserve"> </w:t>
      </w:r>
      <w:r w:rsidR="00C90749">
        <w:rPr>
          <w:rFonts w:hint="cs"/>
          <w:b/>
          <w:rtl/>
        </w:rPr>
        <w:t xml:space="preserve">قال </w:t>
      </w:r>
      <w:r>
        <w:rPr>
          <w:rFonts w:hint="cs"/>
          <w:b/>
          <w:rtl/>
        </w:rPr>
        <w:t xml:space="preserve">مشيراً إلى السؤال 13 </w:t>
      </w:r>
      <w:r w:rsidR="00C90749">
        <w:rPr>
          <w:rFonts w:hint="cs"/>
          <w:b/>
          <w:rtl/>
        </w:rPr>
        <w:t xml:space="preserve">المدرج </w:t>
      </w:r>
      <w:r>
        <w:rPr>
          <w:rFonts w:hint="cs"/>
          <w:b/>
          <w:rtl/>
        </w:rPr>
        <w:t xml:space="preserve">على قائمة </w:t>
      </w:r>
      <w:r w:rsidR="00C90749">
        <w:rPr>
          <w:rFonts w:hint="cs"/>
          <w:b/>
          <w:rtl/>
        </w:rPr>
        <w:t>المسائل،</w:t>
      </w:r>
      <w:r>
        <w:rPr>
          <w:rFonts w:hint="cs"/>
          <w:b/>
          <w:rtl/>
        </w:rPr>
        <w:t xml:space="preserve"> إن </w:t>
      </w:r>
      <w:r w:rsidR="005571C0">
        <w:rPr>
          <w:rFonts w:hint="cs"/>
          <w:b/>
          <w:rtl/>
        </w:rPr>
        <w:t>ال</w:t>
      </w:r>
      <w:r>
        <w:rPr>
          <w:rFonts w:hint="cs"/>
          <w:b/>
          <w:rtl/>
        </w:rPr>
        <w:t xml:space="preserve">مزاعم </w:t>
      </w:r>
      <w:r w:rsidR="005571C0">
        <w:rPr>
          <w:rFonts w:hint="cs"/>
          <w:b/>
          <w:rtl/>
        </w:rPr>
        <w:t xml:space="preserve">المتعلقة بعمليات </w:t>
      </w:r>
      <w:r>
        <w:rPr>
          <w:rFonts w:hint="cs"/>
          <w:b/>
          <w:rtl/>
        </w:rPr>
        <w:t xml:space="preserve">الإعدام التي تتم خارج نطاق القانون غير صحيحة إطلاقاً. لقد </w:t>
      </w:r>
      <w:r w:rsidR="005571C0">
        <w:rPr>
          <w:rFonts w:hint="cs"/>
          <w:b/>
          <w:rtl/>
        </w:rPr>
        <w:t xml:space="preserve">التزمت </w:t>
      </w:r>
      <w:r>
        <w:rPr>
          <w:rFonts w:hint="cs"/>
          <w:b/>
          <w:rtl/>
        </w:rPr>
        <w:t xml:space="preserve">قوات الدفاع الشعبية الأوغندية بقوانين صارمة جداً، وخاصة في المناطق مثل شمال أوغندا. ولم تترك هذه القوانين أي مجال </w:t>
      </w:r>
      <w:r w:rsidR="005571C0">
        <w:rPr>
          <w:rFonts w:hint="cs"/>
          <w:b/>
          <w:rtl/>
        </w:rPr>
        <w:t xml:space="preserve">لأن تجري عمليات </w:t>
      </w:r>
      <w:r>
        <w:rPr>
          <w:rFonts w:hint="cs"/>
          <w:b/>
          <w:rtl/>
        </w:rPr>
        <w:t xml:space="preserve">الإعدام خارج نطاق القانون </w:t>
      </w:r>
      <w:r w:rsidR="005571C0">
        <w:rPr>
          <w:rFonts w:hint="cs"/>
          <w:b/>
          <w:rtl/>
        </w:rPr>
        <w:t xml:space="preserve">من هذا القبيل </w:t>
      </w:r>
      <w:r>
        <w:rPr>
          <w:rFonts w:hint="cs"/>
          <w:b/>
          <w:rtl/>
        </w:rPr>
        <w:t xml:space="preserve">مع </w:t>
      </w:r>
      <w:r w:rsidR="005571C0">
        <w:rPr>
          <w:rFonts w:hint="cs"/>
          <w:b/>
          <w:rtl/>
        </w:rPr>
        <w:t>الإ</w:t>
      </w:r>
      <w:r>
        <w:rPr>
          <w:rFonts w:hint="cs"/>
          <w:b/>
          <w:rtl/>
        </w:rPr>
        <w:t xml:space="preserve">فلات من العقاب. وقد تم التحقيق الشامل مع ضابط في الجيش اتهم بارتكاب جريمة خلال الخدمة، ولو أمكن جمع </w:t>
      </w:r>
      <w:r w:rsidR="005571C0">
        <w:rPr>
          <w:rFonts w:hint="cs"/>
          <w:b/>
          <w:rtl/>
        </w:rPr>
        <w:t xml:space="preserve">أدلة </w:t>
      </w:r>
      <w:r>
        <w:rPr>
          <w:rFonts w:hint="cs"/>
          <w:b/>
          <w:rtl/>
        </w:rPr>
        <w:t>كاف</w:t>
      </w:r>
      <w:r w:rsidR="005571C0">
        <w:rPr>
          <w:rFonts w:hint="cs"/>
          <w:b/>
          <w:rtl/>
        </w:rPr>
        <w:t>ية</w:t>
      </w:r>
      <w:r>
        <w:rPr>
          <w:rFonts w:hint="cs"/>
          <w:b/>
          <w:rtl/>
        </w:rPr>
        <w:t>، فسوف يحاكم من قبل النظام القضائي العسكري.</w:t>
      </w:r>
    </w:p>
    <w:p w:rsidR="002103B4" w:rsidRDefault="002103B4" w:rsidP="005571C0">
      <w:pPr>
        <w:pStyle w:val="DualTxt"/>
        <w:rPr>
          <w:rFonts w:hint="cs"/>
          <w:b/>
          <w:rtl/>
        </w:rPr>
      </w:pPr>
      <w:r>
        <w:rPr>
          <w:rFonts w:hint="cs"/>
          <w:b/>
          <w:rtl/>
        </w:rPr>
        <w:t>24</w:t>
      </w:r>
      <w:r w:rsidR="005571C0">
        <w:rPr>
          <w:rFonts w:hint="cs"/>
          <w:b/>
          <w:rtl/>
        </w:rPr>
        <w:t xml:space="preserve"> </w:t>
      </w:r>
      <w:r>
        <w:rPr>
          <w:rFonts w:hint="cs"/>
          <w:b/>
          <w:rtl/>
        </w:rPr>
        <w:t>-</w:t>
      </w:r>
      <w:r w:rsidR="005571C0">
        <w:rPr>
          <w:rFonts w:hint="cs"/>
          <w:bCs/>
          <w:rtl/>
        </w:rPr>
        <w:tab/>
      </w:r>
      <w:r>
        <w:rPr>
          <w:rFonts w:hint="cs"/>
          <w:bCs/>
          <w:rtl/>
        </w:rPr>
        <w:t>الرئيس</w:t>
      </w:r>
      <w:r w:rsidR="005571C0">
        <w:rPr>
          <w:rFonts w:hint="cs"/>
          <w:bCs/>
          <w:rtl/>
        </w:rPr>
        <w:t>:</w:t>
      </w:r>
      <w:r w:rsidR="005571C0">
        <w:rPr>
          <w:rFonts w:hint="cs"/>
          <w:b/>
          <w:rtl/>
        </w:rPr>
        <w:t xml:space="preserve"> </w:t>
      </w:r>
      <w:r>
        <w:rPr>
          <w:rFonts w:hint="cs"/>
          <w:b/>
          <w:rtl/>
        </w:rPr>
        <w:t xml:space="preserve">قال إنه رغم أن </w:t>
      </w:r>
      <w:r w:rsidR="005571C0">
        <w:rPr>
          <w:rFonts w:hint="cs"/>
          <w:b/>
          <w:rtl/>
        </w:rPr>
        <w:t xml:space="preserve">بعض </w:t>
      </w:r>
      <w:r>
        <w:rPr>
          <w:rFonts w:hint="cs"/>
          <w:b/>
          <w:rtl/>
        </w:rPr>
        <w:t>ردود الوفد كانت مختصرة، إلا أنه متأكد من أن مناقشة مثمرة ستتبع ذلك وتوضح أي أسئلة متبقية.</w:t>
      </w:r>
    </w:p>
    <w:p w:rsidR="002103B4" w:rsidRDefault="002103B4" w:rsidP="005571C0">
      <w:pPr>
        <w:pStyle w:val="DualTxt"/>
        <w:rPr>
          <w:rFonts w:hint="cs"/>
          <w:b/>
          <w:rtl/>
        </w:rPr>
      </w:pPr>
      <w:r>
        <w:rPr>
          <w:rFonts w:hint="cs"/>
          <w:b/>
          <w:rtl/>
        </w:rPr>
        <w:t>25</w:t>
      </w:r>
      <w:r w:rsidR="005571C0">
        <w:rPr>
          <w:rFonts w:hint="cs"/>
          <w:b/>
          <w:rtl/>
        </w:rPr>
        <w:t xml:space="preserve"> </w:t>
      </w:r>
      <w:r>
        <w:rPr>
          <w:rFonts w:hint="cs"/>
          <w:b/>
          <w:rtl/>
        </w:rPr>
        <w:t>-</w:t>
      </w:r>
      <w:r w:rsidR="005571C0">
        <w:rPr>
          <w:rFonts w:hint="cs"/>
          <w:bCs/>
          <w:rtl/>
        </w:rPr>
        <w:tab/>
      </w:r>
      <w:r>
        <w:rPr>
          <w:rFonts w:hint="cs"/>
          <w:bCs/>
          <w:rtl/>
        </w:rPr>
        <w:t>السيد شيرر</w:t>
      </w:r>
      <w:r w:rsidR="005571C0">
        <w:rPr>
          <w:rFonts w:hint="cs"/>
          <w:bCs/>
          <w:rtl/>
        </w:rPr>
        <w:t>:</w:t>
      </w:r>
      <w:r w:rsidR="005571C0">
        <w:rPr>
          <w:rFonts w:hint="cs"/>
          <w:b/>
          <w:rtl/>
        </w:rPr>
        <w:t xml:space="preserve"> </w:t>
      </w:r>
      <w:r>
        <w:rPr>
          <w:rFonts w:hint="cs"/>
          <w:b/>
          <w:rtl/>
        </w:rPr>
        <w:t xml:space="preserve">اتفق مع الرئيس على أن الردود كانت مختصرة، وخاصة على الأسئلة من 1 إلى 4 </w:t>
      </w:r>
      <w:r w:rsidR="005571C0">
        <w:rPr>
          <w:rFonts w:hint="cs"/>
          <w:b/>
          <w:rtl/>
        </w:rPr>
        <w:t xml:space="preserve">المدرجة </w:t>
      </w:r>
      <w:r>
        <w:rPr>
          <w:rFonts w:hint="cs"/>
          <w:b/>
          <w:rtl/>
        </w:rPr>
        <w:t xml:space="preserve">على قائمة </w:t>
      </w:r>
      <w:r w:rsidR="005571C0">
        <w:rPr>
          <w:rFonts w:hint="cs"/>
          <w:b/>
          <w:rtl/>
        </w:rPr>
        <w:t>المسائل</w:t>
      </w:r>
      <w:r>
        <w:rPr>
          <w:rFonts w:hint="cs"/>
          <w:b/>
          <w:rtl/>
        </w:rPr>
        <w:t>. أما ما يتعلق بالسؤال 1، فسيكون من المفيد لو أ</w:t>
      </w:r>
      <w:r w:rsidR="005571C0">
        <w:rPr>
          <w:rFonts w:hint="cs"/>
          <w:b/>
          <w:rtl/>
        </w:rPr>
        <w:t>مك</w:t>
      </w:r>
      <w:r>
        <w:rPr>
          <w:rFonts w:hint="cs"/>
          <w:b/>
          <w:rtl/>
        </w:rPr>
        <w:t xml:space="preserve">ن </w:t>
      </w:r>
      <w:r w:rsidR="005571C0">
        <w:rPr>
          <w:rFonts w:hint="cs"/>
          <w:b/>
          <w:rtl/>
        </w:rPr>
        <w:t>ل</w:t>
      </w:r>
      <w:r>
        <w:rPr>
          <w:rFonts w:hint="cs"/>
          <w:b/>
          <w:rtl/>
        </w:rPr>
        <w:t xml:space="preserve">لوفد </w:t>
      </w:r>
      <w:r w:rsidR="005571C0">
        <w:rPr>
          <w:rFonts w:hint="cs"/>
          <w:b/>
          <w:rtl/>
        </w:rPr>
        <w:t xml:space="preserve">أن </w:t>
      </w:r>
      <w:r>
        <w:rPr>
          <w:rFonts w:hint="cs"/>
          <w:b/>
          <w:rtl/>
        </w:rPr>
        <w:t xml:space="preserve">يحدد تلك الحالات التي </w:t>
      </w:r>
      <w:r w:rsidR="005571C0">
        <w:rPr>
          <w:rFonts w:hint="cs"/>
          <w:b/>
          <w:rtl/>
        </w:rPr>
        <w:t xml:space="preserve">احتكمت </w:t>
      </w:r>
      <w:r>
        <w:rPr>
          <w:rFonts w:hint="cs"/>
          <w:b/>
          <w:rtl/>
        </w:rPr>
        <w:t xml:space="preserve">فيها لجنة حقوق الإنسان الأوغندية إلى أحكام العهد. </w:t>
      </w:r>
      <w:r w:rsidR="005571C0">
        <w:rPr>
          <w:rFonts w:hint="cs"/>
          <w:b/>
          <w:rtl/>
        </w:rPr>
        <w:t>و</w:t>
      </w:r>
      <w:r>
        <w:rPr>
          <w:rFonts w:hint="cs"/>
          <w:b/>
          <w:rtl/>
        </w:rPr>
        <w:t xml:space="preserve">هل استشهد بالعهد </w:t>
      </w:r>
      <w:r w:rsidR="005571C0">
        <w:rPr>
          <w:rFonts w:hint="cs"/>
          <w:b/>
          <w:rtl/>
        </w:rPr>
        <w:t xml:space="preserve">في </w:t>
      </w:r>
      <w:r>
        <w:rPr>
          <w:rFonts w:hint="cs"/>
          <w:b/>
          <w:rtl/>
        </w:rPr>
        <w:t xml:space="preserve">محاكم محلية عادية، وأين من المحتمل أن يكون </w:t>
      </w:r>
      <w:r w:rsidR="005571C0">
        <w:rPr>
          <w:rFonts w:hint="cs"/>
          <w:b/>
          <w:rtl/>
        </w:rPr>
        <w:t xml:space="preserve">تأثير </w:t>
      </w:r>
      <w:r>
        <w:rPr>
          <w:rFonts w:hint="cs"/>
          <w:b/>
          <w:rtl/>
        </w:rPr>
        <w:t xml:space="preserve">ذلك ملموساً على المستوى الشعبي، وإن لم يكن الأمر كذلك، </w:t>
      </w:r>
      <w:r w:rsidR="005571C0">
        <w:rPr>
          <w:rFonts w:hint="cs"/>
          <w:b/>
          <w:rtl/>
        </w:rPr>
        <w:t>ف</w:t>
      </w:r>
      <w:r>
        <w:rPr>
          <w:rFonts w:hint="cs"/>
          <w:b/>
          <w:rtl/>
        </w:rPr>
        <w:t xml:space="preserve">هل هذا مؤشر على الحاجة إلى المزيد من </w:t>
      </w:r>
      <w:r w:rsidR="005571C0">
        <w:rPr>
          <w:rFonts w:hint="cs"/>
          <w:b/>
          <w:rtl/>
        </w:rPr>
        <w:t xml:space="preserve">التثقيف بين الأوساط </w:t>
      </w:r>
      <w:r>
        <w:rPr>
          <w:rFonts w:hint="cs"/>
          <w:b/>
          <w:rtl/>
        </w:rPr>
        <w:t xml:space="preserve">القضائية والقانونية؟ وعلاوة على ذلك، فإنه </w:t>
      </w:r>
      <w:r w:rsidR="005571C0">
        <w:rPr>
          <w:rFonts w:hint="cs"/>
          <w:b/>
          <w:rtl/>
        </w:rPr>
        <w:t xml:space="preserve">سيقدر تقديم </w:t>
      </w:r>
      <w:r>
        <w:rPr>
          <w:rFonts w:hint="cs"/>
          <w:b/>
          <w:rtl/>
        </w:rPr>
        <w:t xml:space="preserve">معلومات </w:t>
      </w:r>
      <w:r w:rsidR="005571C0">
        <w:rPr>
          <w:rFonts w:hint="cs"/>
          <w:b/>
          <w:rtl/>
        </w:rPr>
        <w:t xml:space="preserve">عن </w:t>
      </w:r>
      <w:r>
        <w:rPr>
          <w:rFonts w:hint="cs"/>
          <w:b/>
          <w:rtl/>
        </w:rPr>
        <w:t>حالات التعذيب التي ذكرت في الصفحة 148 من التقرير.</w:t>
      </w:r>
    </w:p>
    <w:p w:rsidR="002103B4" w:rsidRDefault="002103B4" w:rsidP="00F303E0">
      <w:pPr>
        <w:pStyle w:val="DualTxt"/>
        <w:rPr>
          <w:rFonts w:hint="cs"/>
          <w:b/>
          <w:rtl/>
        </w:rPr>
      </w:pPr>
      <w:r>
        <w:rPr>
          <w:rFonts w:hint="cs"/>
          <w:b/>
          <w:rtl/>
        </w:rPr>
        <w:t>26</w:t>
      </w:r>
      <w:r w:rsidR="005571C0">
        <w:rPr>
          <w:rFonts w:hint="cs"/>
          <w:b/>
          <w:rtl/>
        </w:rPr>
        <w:t xml:space="preserve"> </w:t>
      </w:r>
      <w:r>
        <w:rPr>
          <w:rFonts w:hint="cs"/>
          <w:b/>
          <w:rtl/>
        </w:rPr>
        <w:t>-</w:t>
      </w:r>
      <w:r w:rsidR="005571C0">
        <w:rPr>
          <w:rFonts w:hint="cs"/>
          <w:b/>
          <w:rtl/>
        </w:rPr>
        <w:tab/>
        <w:t xml:space="preserve">وسأل </w:t>
      </w:r>
      <w:r>
        <w:rPr>
          <w:rFonts w:hint="cs"/>
          <w:b/>
          <w:rtl/>
        </w:rPr>
        <w:t xml:space="preserve">بالإشارة إلى السؤال 2 </w:t>
      </w:r>
      <w:r w:rsidR="005571C0">
        <w:rPr>
          <w:rFonts w:hint="cs"/>
          <w:b/>
          <w:rtl/>
        </w:rPr>
        <w:t xml:space="preserve">المدرج </w:t>
      </w:r>
      <w:r>
        <w:rPr>
          <w:rFonts w:hint="cs"/>
          <w:b/>
          <w:rtl/>
        </w:rPr>
        <w:t xml:space="preserve">على قائمة </w:t>
      </w:r>
      <w:r w:rsidR="005571C0">
        <w:rPr>
          <w:rFonts w:hint="cs"/>
          <w:b/>
          <w:rtl/>
        </w:rPr>
        <w:t>المسائل</w:t>
      </w:r>
      <w:r>
        <w:rPr>
          <w:rFonts w:hint="cs"/>
          <w:b/>
          <w:rtl/>
        </w:rPr>
        <w:t xml:space="preserve">، إن كانت محكمة حقوق الإنسان المشار إليها في رد الدولة الطرف هي </w:t>
      </w:r>
      <w:r w:rsidR="005571C0">
        <w:rPr>
          <w:rFonts w:hint="cs"/>
          <w:b/>
          <w:rtl/>
        </w:rPr>
        <w:t xml:space="preserve">فعلا </w:t>
      </w:r>
      <w:r>
        <w:rPr>
          <w:rFonts w:hint="cs"/>
          <w:b/>
          <w:rtl/>
        </w:rPr>
        <w:t xml:space="preserve">لجنة حقوق الإنسان الأوغندية. </w:t>
      </w:r>
      <w:r w:rsidR="005571C0">
        <w:rPr>
          <w:rFonts w:hint="cs"/>
          <w:b/>
          <w:rtl/>
        </w:rPr>
        <w:t>ولا</w:t>
      </w:r>
      <w:r w:rsidR="005571C0">
        <w:rPr>
          <w:rFonts w:hint="eastAsia"/>
          <w:b/>
          <w:rtl/>
        </w:rPr>
        <w:t> </w:t>
      </w:r>
      <w:r>
        <w:rPr>
          <w:rFonts w:hint="cs"/>
          <w:b/>
          <w:rtl/>
        </w:rPr>
        <w:t xml:space="preserve">يبدو أن قانون لجنة حقوق الإنسان الأوغندية لعام 1997 ولا الدستور قد فوضا اللجنة بالعمل كمحكمة تستمع بالفعل إلى الشكاوى. وسوف </w:t>
      </w:r>
      <w:r w:rsidR="005571C0">
        <w:rPr>
          <w:rFonts w:hint="cs"/>
          <w:b/>
          <w:rtl/>
        </w:rPr>
        <w:t xml:space="preserve">يقدر تقديم إيضاح </w:t>
      </w:r>
      <w:r>
        <w:rPr>
          <w:rFonts w:hint="cs"/>
          <w:b/>
          <w:rtl/>
        </w:rPr>
        <w:t xml:space="preserve">من الدولة الطرف </w:t>
      </w:r>
      <w:r w:rsidR="005571C0">
        <w:rPr>
          <w:rFonts w:hint="cs"/>
          <w:b/>
          <w:rtl/>
        </w:rPr>
        <w:t>عن</w:t>
      </w:r>
      <w:r>
        <w:rPr>
          <w:rFonts w:hint="cs"/>
          <w:b/>
          <w:rtl/>
        </w:rPr>
        <w:t xml:space="preserve"> إدخال الأنشطة المشبوهة للمتمردين في قائمتها </w:t>
      </w:r>
      <w:r w:rsidR="005571C0">
        <w:rPr>
          <w:rFonts w:hint="cs"/>
          <w:b/>
          <w:rtl/>
        </w:rPr>
        <w:t xml:space="preserve">المتعلقة </w:t>
      </w:r>
      <w:r>
        <w:rPr>
          <w:rFonts w:hint="cs"/>
          <w:b/>
          <w:rtl/>
        </w:rPr>
        <w:t>بانتهاكات حقوق الإنسا</w:t>
      </w:r>
      <w:r>
        <w:rPr>
          <w:rFonts w:hint="eastAsia"/>
          <w:b/>
          <w:rtl/>
        </w:rPr>
        <w:t>ن</w:t>
      </w:r>
      <w:r>
        <w:rPr>
          <w:rFonts w:hint="cs"/>
          <w:b/>
          <w:rtl/>
        </w:rPr>
        <w:t xml:space="preserve">. </w:t>
      </w:r>
      <w:r w:rsidR="005571C0">
        <w:rPr>
          <w:rFonts w:hint="cs"/>
          <w:b/>
          <w:rtl/>
        </w:rPr>
        <w:t xml:space="preserve">وحكم </w:t>
      </w:r>
      <w:r>
        <w:rPr>
          <w:rFonts w:hint="cs"/>
          <w:b/>
          <w:rtl/>
        </w:rPr>
        <w:t>الإعدا</w:t>
      </w:r>
      <w:r>
        <w:rPr>
          <w:rFonts w:hint="eastAsia"/>
          <w:b/>
          <w:rtl/>
        </w:rPr>
        <w:t>م</w:t>
      </w:r>
      <w:r>
        <w:rPr>
          <w:rFonts w:hint="cs"/>
          <w:b/>
          <w:rtl/>
        </w:rPr>
        <w:t xml:space="preserve"> الذي أمرت به هيئة التحقيق في مقتل الكاهن الإيرلندي ديكلان أوتول، </w:t>
      </w:r>
      <w:r w:rsidR="005571C0">
        <w:rPr>
          <w:rFonts w:hint="cs"/>
          <w:b/>
          <w:rtl/>
        </w:rPr>
        <w:t xml:space="preserve">يبعث على الدهشة في ضوء </w:t>
      </w:r>
      <w:r>
        <w:rPr>
          <w:rFonts w:hint="cs"/>
          <w:b/>
          <w:rtl/>
        </w:rPr>
        <w:t xml:space="preserve">تأكيد الوفد على أنه لم تجر أي عمليات إعدام في أوغندا منذ عام 1999. </w:t>
      </w:r>
      <w:r w:rsidR="005571C0">
        <w:rPr>
          <w:rFonts w:hint="cs"/>
          <w:b/>
          <w:rtl/>
        </w:rPr>
        <w:t>و</w:t>
      </w:r>
      <w:r>
        <w:rPr>
          <w:rFonts w:hint="cs"/>
          <w:b/>
          <w:rtl/>
        </w:rPr>
        <w:t xml:space="preserve">هل هيئة التحقيق </w:t>
      </w:r>
      <w:r w:rsidR="005571C0">
        <w:rPr>
          <w:rFonts w:hint="cs"/>
          <w:b/>
          <w:rtl/>
        </w:rPr>
        <w:t>التي فرضت ال</w:t>
      </w:r>
      <w:r>
        <w:rPr>
          <w:rFonts w:hint="cs"/>
          <w:b/>
          <w:rtl/>
        </w:rPr>
        <w:t xml:space="preserve">حكم </w:t>
      </w:r>
      <w:r w:rsidR="005571C0">
        <w:rPr>
          <w:rFonts w:hint="cs"/>
          <w:b/>
          <w:rtl/>
        </w:rPr>
        <w:t xml:space="preserve">هي </w:t>
      </w:r>
      <w:r>
        <w:rPr>
          <w:rFonts w:hint="cs"/>
          <w:b/>
          <w:rtl/>
        </w:rPr>
        <w:t xml:space="preserve">محكمة عسكرية، وهل يمكن </w:t>
      </w:r>
      <w:r w:rsidR="005571C0">
        <w:rPr>
          <w:rFonts w:hint="cs"/>
          <w:b/>
          <w:rtl/>
        </w:rPr>
        <w:t>التماس ا</w:t>
      </w:r>
      <w:r>
        <w:rPr>
          <w:rFonts w:hint="cs"/>
          <w:b/>
          <w:rtl/>
        </w:rPr>
        <w:t xml:space="preserve">لعفو أو </w:t>
      </w:r>
      <w:r w:rsidR="00F303E0">
        <w:rPr>
          <w:rFonts w:hint="cs"/>
          <w:b/>
          <w:rtl/>
        </w:rPr>
        <w:t xml:space="preserve">تقديم </w:t>
      </w:r>
      <w:r>
        <w:rPr>
          <w:rFonts w:hint="cs"/>
          <w:b/>
          <w:rtl/>
        </w:rPr>
        <w:t xml:space="preserve">استئناف </w:t>
      </w:r>
      <w:r w:rsidR="00F303E0">
        <w:rPr>
          <w:rFonts w:hint="cs"/>
          <w:b/>
          <w:rtl/>
        </w:rPr>
        <w:t xml:space="preserve">في حالة </w:t>
      </w:r>
      <w:r>
        <w:rPr>
          <w:rFonts w:hint="cs"/>
          <w:b/>
          <w:rtl/>
        </w:rPr>
        <w:t>إدانات المحاكم العسكرية؟</w:t>
      </w:r>
    </w:p>
    <w:p w:rsidR="002103B4" w:rsidRDefault="002103B4" w:rsidP="00EE4017">
      <w:pPr>
        <w:pStyle w:val="DualTxt"/>
        <w:rPr>
          <w:rFonts w:hint="cs"/>
          <w:b/>
          <w:rtl/>
        </w:rPr>
      </w:pPr>
      <w:r>
        <w:rPr>
          <w:rFonts w:hint="cs"/>
          <w:b/>
          <w:rtl/>
        </w:rPr>
        <w:t>27</w:t>
      </w:r>
      <w:r w:rsidR="00EE4017">
        <w:rPr>
          <w:rFonts w:hint="cs"/>
          <w:b/>
          <w:rtl/>
        </w:rPr>
        <w:t xml:space="preserve"> </w:t>
      </w:r>
      <w:r>
        <w:rPr>
          <w:rFonts w:hint="cs"/>
          <w:b/>
          <w:rtl/>
        </w:rPr>
        <w:t>-</w:t>
      </w:r>
      <w:r w:rsidR="00EE4017">
        <w:rPr>
          <w:rFonts w:hint="cs"/>
          <w:b/>
          <w:rtl/>
        </w:rPr>
        <w:tab/>
        <w:t xml:space="preserve">ومضى قائلا، </w:t>
      </w:r>
      <w:r>
        <w:rPr>
          <w:rFonts w:hint="cs"/>
          <w:b/>
          <w:rtl/>
        </w:rPr>
        <w:t xml:space="preserve">بالإشارة إلى السؤال 3 </w:t>
      </w:r>
      <w:r w:rsidR="00EE4017">
        <w:rPr>
          <w:rFonts w:hint="cs"/>
          <w:b/>
          <w:rtl/>
        </w:rPr>
        <w:t xml:space="preserve">المدرج </w:t>
      </w:r>
      <w:r>
        <w:rPr>
          <w:rFonts w:hint="cs"/>
          <w:b/>
          <w:rtl/>
        </w:rPr>
        <w:t xml:space="preserve">على قائمة </w:t>
      </w:r>
      <w:r w:rsidR="00EE4017">
        <w:rPr>
          <w:rFonts w:hint="cs"/>
          <w:b/>
          <w:rtl/>
        </w:rPr>
        <w:t>المسائل</w:t>
      </w:r>
      <w:r>
        <w:rPr>
          <w:rFonts w:hint="cs"/>
          <w:b/>
          <w:rtl/>
        </w:rPr>
        <w:t xml:space="preserve">، إنه </w:t>
      </w:r>
      <w:r w:rsidR="00EE4017">
        <w:rPr>
          <w:rFonts w:hint="cs"/>
          <w:b/>
          <w:rtl/>
        </w:rPr>
        <w:t xml:space="preserve">سيقدر تقديم </w:t>
      </w:r>
      <w:r>
        <w:rPr>
          <w:rFonts w:hint="cs"/>
          <w:b/>
          <w:rtl/>
        </w:rPr>
        <w:t xml:space="preserve">تفاصيل إضافية عن كيفية </w:t>
      </w:r>
      <w:r w:rsidR="00EE4017">
        <w:rPr>
          <w:rFonts w:hint="cs"/>
          <w:b/>
          <w:rtl/>
        </w:rPr>
        <w:t xml:space="preserve">مساعدة </w:t>
      </w:r>
      <w:r>
        <w:rPr>
          <w:rFonts w:hint="cs"/>
          <w:b/>
          <w:rtl/>
        </w:rPr>
        <w:t xml:space="preserve">المبادرة ذات الربط التسلسلي </w:t>
      </w:r>
      <w:r w:rsidR="00EE4017">
        <w:rPr>
          <w:rFonts w:hint="cs"/>
          <w:b/>
          <w:rtl/>
        </w:rPr>
        <w:t xml:space="preserve">من التعجيل </w:t>
      </w:r>
      <w:r>
        <w:rPr>
          <w:rFonts w:hint="cs"/>
          <w:b/>
          <w:rtl/>
        </w:rPr>
        <w:t>بالمحاكمات؟</w:t>
      </w:r>
    </w:p>
    <w:p w:rsidR="002103B4" w:rsidRDefault="002103B4" w:rsidP="00EE4017">
      <w:pPr>
        <w:pStyle w:val="DualTxt"/>
        <w:rPr>
          <w:rFonts w:hint="cs"/>
          <w:b/>
          <w:rtl/>
        </w:rPr>
      </w:pPr>
      <w:r>
        <w:rPr>
          <w:rFonts w:hint="cs"/>
          <w:b/>
          <w:rtl/>
        </w:rPr>
        <w:t xml:space="preserve">28 </w:t>
      </w:r>
      <w:r>
        <w:rPr>
          <w:b/>
          <w:rtl/>
        </w:rPr>
        <w:t>–</w:t>
      </w:r>
      <w:r w:rsidR="00EE4017">
        <w:rPr>
          <w:rFonts w:hint="cs"/>
          <w:b/>
          <w:rtl/>
        </w:rPr>
        <w:tab/>
      </w:r>
      <w:r>
        <w:rPr>
          <w:rFonts w:hint="cs"/>
          <w:b/>
          <w:rtl/>
        </w:rPr>
        <w:t xml:space="preserve">وأخيراً، </w:t>
      </w:r>
      <w:r w:rsidR="00EE4017">
        <w:rPr>
          <w:rFonts w:hint="cs"/>
          <w:b/>
          <w:rtl/>
        </w:rPr>
        <w:t xml:space="preserve">سأل بعد أن أشار </w:t>
      </w:r>
      <w:r>
        <w:rPr>
          <w:rFonts w:hint="cs"/>
          <w:b/>
          <w:rtl/>
        </w:rPr>
        <w:t>إلى السؤال 4، إن كانت لجنة تحقيق عام 1986 لا تزال موجودة أو هل خلفتها لجنة حقوق الإنسان الأوغندية؟</w:t>
      </w:r>
    </w:p>
    <w:p w:rsidR="002103B4" w:rsidRPr="005F5FD3" w:rsidRDefault="00EE4017" w:rsidP="00EE4017">
      <w:pPr>
        <w:pStyle w:val="DualTxt"/>
        <w:rPr>
          <w:rFonts w:hint="cs"/>
          <w:b/>
          <w:rtl/>
        </w:rPr>
      </w:pPr>
      <w:r>
        <w:rPr>
          <w:rFonts w:hint="cs"/>
          <w:b/>
          <w:rtl/>
        </w:rPr>
        <w:t xml:space="preserve">29 </w:t>
      </w:r>
      <w:r w:rsidR="002103B4">
        <w:rPr>
          <w:rFonts w:hint="cs"/>
          <w:b/>
          <w:rtl/>
        </w:rPr>
        <w:t>-</w:t>
      </w:r>
      <w:r>
        <w:rPr>
          <w:rFonts w:hint="cs"/>
          <w:bCs/>
          <w:rtl/>
        </w:rPr>
        <w:tab/>
      </w:r>
      <w:r w:rsidR="002103B4">
        <w:rPr>
          <w:rFonts w:hint="cs"/>
          <w:bCs/>
          <w:rtl/>
        </w:rPr>
        <w:t>السيد شاينين</w:t>
      </w:r>
      <w:r>
        <w:rPr>
          <w:rFonts w:hint="cs"/>
          <w:bCs/>
          <w:rtl/>
        </w:rPr>
        <w:t>:</w:t>
      </w:r>
      <w:r w:rsidR="002103B4">
        <w:rPr>
          <w:rFonts w:hint="cs"/>
          <w:b/>
          <w:rtl/>
        </w:rPr>
        <w:t xml:space="preserve"> </w:t>
      </w:r>
      <w:r>
        <w:rPr>
          <w:rFonts w:hint="cs"/>
          <w:b/>
          <w:rtl/>
        </w:rPr>
        <w:t xml:space="preserve">طلب، إذ لاحظ مع </w:t>
      </w:r>
      <w:r w:rsidR="00F84B82">
        <w:rPr>
          <w:rFonts w:hint="cs"/>
          <w:b/>
          <w:rtl/>
        </w:rPr>
        <w:t>الارتياح</w:t>
      </w:r>
      <w:r>
        <w:rPr>
          <w:rFonts w:hint="cs"/>
          <w:b/>
          <w:rtl/>
        </w:rPr>
        <w:t xml:space="preserve">، </w:t>
      </w:r>
      <w:r w:rsidR="002103B4">
        <w:rPr>
          <w:rFonts w:hint="cs"/>
          <w:b/>
          <w:rtl/>
        </w:rPr>
        <w:t xml:space="preserve">أن الولاية الواسعة للجنة حقوق الإنسان الأوغندية تشمل السلطات القضائية، توضيحاً عن درجة استقلالها عن </w:t>
      </w:r>
      <w:r>
        <w:rPr>
          <w:rFonts w:hint="cs"/>
          <w:b/>
          <w:rtl/>
        </w:rPr>
        <w:t xml:space="preserve">السلطة </w:t>
      </w:r>
      <w:r w:rsidR="002103B4">
        <w:rPr>
          <w:rFonts w:hint="cs"/>
          <w:b/>
          <w:rtl/>
        </w:rPr>
        <w:t>التنفيذي</w:t>
      </w:r>
      <w:r>
        <w:rPr>
          <w:rFonts w:hint="cs"/>
          <w:b/>
          <w:rtl/>
        </w:rPr>
        <w:t>ة</w:t>
      </w:r>
      <w:r w:rsidR="002103B4">
        <w:rPr>
          <w:rFonts w:hint="cs"/>
          <w:b/>
          <w:rtl/>
        </w:rPr>
        <w:t>، مع الأخذ في الاعتبار أن النائب العام هو عضو في اللجنة ويستطيع حضور الاجتماعات.</w:t>
      </w:r>
    </w:p>
    <w:p w:rsidR="002103B4" w:rsidRDefault="002103B4" w:rsidP="00EE4017">
      <w:pPr>
        <w:pStyle w:val="DualTxt"/>
        <w:rPr>
          <w:rFonts w:hint="cs"/>
          <w:rtl/>
        </w:rPr>
      </w:pPr>
      <w:r w:rsidRPr="004D77D5">
        <w:rPr>
          <w:rFonts w:hint="cs"/>
          <w:rtl/>
        </w:rPr>
        <w:t>30</w:t>
      </w:r>
      <w:r w:rsidR="00EE4017">
        <w:rPr>
          <w:rFonts w:hint="cs"/>
          <w:rtl/>
        </w:rPr>
        <w:t xml:space="preserve"> </w:t>
      </w:r>
      <w:r w:rsidRPr="004D77D5">
        <w:rPr>
          <w:rFonts w:hint="cs"/>
          <w:rtl/>
        </w:rPr>
        <w:t>-</w:t>
      </w:r>
      <w:r w:rsidR="00EE4017">
        <w:rPr>
          <w:rFonts w:hint="cs"/>
          <w:rtl/>
        </w:rPr>
        <w:tab/>
        <w:t xml:space="preserve">واستفسر، </w:t>
      </w:r>
      <w:r>
        <w:rPr>
          <w:rFonts w:hint="cs"/>
          <w:rtl/>
        </w:rPr>
        <w:t>بالإشارة إلى السؤال 6، إن كانت جميع عناصر ما يمكن اعتباره عملاً إرهابياً معرفة بشكل دقيق في التشريع الأوغندي ، وهل هي محددة بشكل ك</w:t>
      </w:r>
      <w:r w:rsidR="00EE4017">
        <w:rPr>
          <w:rFonts w:hint="cs"/>
          <w:rtl/>
        </w:rPr>
        <w:t>ا</w:t>
      </w:r>
      <w:r>
        <w:rPr>
          <w:rFonts w:hint="cs"/>
          <w:rtl/>
        </w:rPr>
        <w:t xml:space="preserve">ف </w:t>
      </w:r>
      <w:r w:rsidR="00EE4017">
        <w:rPr>
          <w:rFonts w:hint="cs"/>
          <w:rtl/>
        </w:rPr>
        <w:t xml:space="preserve">بحيث توصف بأنها ليست </w:t>
      </w:r>
      <w:r>
        <w:rPr>
          <w:rFonts w:hint="cs"/>
          <w:i/>
          <w:iCs/>
          <w:rtl/>
        </w:rPr>
        <w:t>جريمة</w:t>
      </w:r>
      <w:r>
        <w:rPr>
          <w:rFonts w:hint="cs"/>
          <w:rtl/>
        </w:rPr>
        <w:t xml:space="preserve"> بموجب الما</w:t>
      </w:r>
      <w:r w:rsidR="00EE4017">
        <w:rPr>
          <w:rFonts w:hint="cs"/>
          <w:rtl/>
        </w:rPr>
        <w:t>دة 15 من العهد. كما</w:t>
      </w:r>
      <w:r w:rsidR="00EE4017">
        <w:rPr>
          <w:rFonts w:hint="eastAsia"/>
          <w:rtl/>
        </w:rPr>
        <w:t> </w:t>
      </w:r>
      <w:r>
        <w:rPr>
          <w:rFonts w:hint="cs"/>
          <w:rtl/>
        </w:rPr>
        <w:t>سيكون مفيداً معرفة معايير تحديد العضوية في منظمة إرهابية (</w:t>
      </w:r>
      <w:r w:rsidR="00EE4017">
        <w:rPr>
          <w:rFonts w:hint="cs"/>
          <w:rtl/>
        </w:rPr>
        <w:t xml:space="preserve">لا ترقى إلى درجة </w:t>
      </w:r>
      <w:r w:rsidR="008D500D">
        <w:rPr>
          <w:rFonts w:hint="cs"/>
          <w:rtl/>
        </w:rPr>
        <w:t xml:space="preserve">ارتكاب </w:t>
      </w:r>
      <w:r>
        <w:rPr>
          <w:rFonts w:hint="cs"/>
          <w:rtl/>
        </w:rPr>
        <w:t>جريمة إرهابية).</w:t>
      </w:r>
    </w:p>
    <w:p w:rsidR="002103B4" w:rsidRDefault="002103B4" w:rsidP="002103B4">
      <w:pPr>
        <w:pStyle w:val="DualTxt"/>
        <w:rPr>
          <w:rFonts w:hint="cs"/>
          <w:rtl/>
        </w:rPr>
      </w:pPr>
    </w:p>
    <w:p w:rsidR="002103B4" w:rsidRDefault="002103B4" w:rsidP="008D500D">
      <w:pPr>
        <w:pStyle w:val="DualTxt"/>
        <w:rPr>
          <w:rFonts w:hint="cs"/>
          <w:rtl/>
        </w:rPr>
      </w:pPr>
      <w:r>
        <w:rPr>
          <w:rFonts w:hint="cs"/>
          <w:rtl/>
        </w:rPr>
        <w:t>31</w:t>
      </w:r>
      <w:r w:rsidR="00EE4017">
        <w:rPr>
          <w:rFonts w:hint="cs"/>
          <w:rtl/>
        </w:rPr>
        <w:t xml:space="preserve"> </w:t>
      </w:r>
      <w:r>
        <w:rPr>
          <w:rFonts w:hint="cs"/>
          <w:rtl/>
        </w:rPr>
        <w:t>-</w:t>
      </w:r>
      <w:r w:rsidR="00EE4017">
        <w:rPr>
          <w:rFonts w:hint="cs"/>
          <w:rtl/>
        </w:rPr>
        <w:tab/>
      </w:r>
      <w:r w:rsidR="00874649">
        <w:rPr>
          <w:rFonts w:hint="cs"/>
          <w:rtl/>
        </w:rPr>
        <w:t>وتطر</w:t>
      </w:r>
      <w:r w:rsidR="008D500D">
        <w:rPr>
          <w:rFonts w:hint="cs"/>
          <w:rtl/>
        </w:rPr>
        <w:t>ق</w:t>
      </w:r>
      <w:r>
        <w:rPr>
          <w:rFonts w:hint="cs"/>
          <w:rtl/>
        </w:rPr>
        <w:t xml:space="preserve"> إلى السؤال 8 ومدى إعاقة الممارسات التقليدية تنفيذ العهد، فسأل لم </w:t>
      </w:r>
      <w:r w:rsidR="008D500D">
        <w:rPr>
          <w:rFonts w:hint="cs"/>
          <w:rtl/>
        </w:rPr>
        <w:t xml:space="preserve">لا </w:t>
      </w:r>
      <w:r>
        <w:rPr>
          <w:rFonts w:hint="cs"/>
          <w:rtl/>
        </w:rPr>
        <w:t xml:space="preserve">يتخذ مشروع قانون العلاقات المنزلية </w:t>
      </w:r>
      <w:r w:rsidR="00874649">
        <w:rPr>
          <w:rFonts w:hint="cs"/>
          <w:rtl/>
        </w:rPr>
        <w:t xml:space="preserve">المعروض على </w:t>
      </w:r>
      <w:r>
        <w:rPr>
          <w:rFonts w:hint="cs"/>
          <w:rtl/>
        </w:rPr>
        <w:t>البرلمان نهجاً أكثر تأكيداً على تحريم تعدد الزوجات. و</w:t>
      </w:r>
      <w:r w:rsidR="00874649">
        <w:rPr>
          <w:rFonts w:hint="cs"/>
          <w:rtl/>
        </w:rPr>
        <w:t xml:space="preserve">عند إشارته </w:t>
      </w:r>
      <w:r>
        <w:rPr>
          <w:rFonts w:hint="cs"/>
          <w:rtl/>
        </w:rPr>
        <w:t xml:space="preserve">إلى السؤال 10، قال </w:t>
      </w:r>
      <w:r w:rsidR="00874649">
        <w:rPr>
          <w:rFonts w:hint="cs"/>
          <w:rtl/>
        </w:rPr>
        <w:t xml:space="preserve">إنه سيكون من المثير للاهتمام </w:t>
      </w:r>
      <w:r>
        <w:rPr>
          <w:rFonts w:hint="cs"/>
          <w:rtl/>
        </w:rPr>
        <w:t xml:space="preserve">أيضاً </w:t>
      </w:r>
      <w:r w:rsidR="00874649">
        <w:rPr>
          <w:rFonts w:hint="cs"/>
          <w:rtl/>
        </w:rPr>
        <w:t>معرفة</w:t>
      </w:r>
      <w:r>
        <w:rPr>
          <w:rFonts w:hint="cs"/>
          <w:rtl/>
        </w:rPr>
        <w:t xml:space="preserve"> ما إذا كان لمشروع قانون العلاقات المنزلية أي تأثير على </w:t>
      </w:r>
      <w:r w:rsidR="00874649">
        <w:rPr>
          <w:rFonts w:hint="cs"/>
          <w:rtl/>
        </w:rPr>
        <w:t>مشكلة</w:t>
      </w:r>
      <w:r>
        <w:rPr>
          <w:rFonts w:hint="cs"/>
          <w:rtl/>
        </w:rPr>
        <w:t xml:space="preserve"> ختان الإناث، التي </w:t>
      </w:r>
      <w:r w:rsidR="00874649">
        <w:rPr>
          <w:rFonts w:hint="cs"/>
          <w:rtl/>
        </w:rPr>
        <w:t xml:space="preserve">ما زالت </w:t>
      </w:r>
      <w:r>
        <w:rPr>
          <w:rFonts w:hint="cs"/>
          <w:rtl/>
        </w:rPr>
        <w:t xml:space="preserve">منتشرة في بعض أنحاء أوغندا. وعلى نحو أكثر عموماً، تساءل </w:t>
      </w:r>
      <w:r w:rsidR="008D500D">
        <w:rPr>
          <w:rFonts w:hint="cs"/>
          <w:rtl/>
        </w:rPr>
        <w:t>ع</w:t>
      </w:r>
      <w:r>
        <w:rPr>
          <w:rFonts w:hint="cs"/>
          <w:rtl/>
        </w:rPr>
        <w:t xml:space="preserve">ما إذا كانت الممارسة محظورة </w:t>
      </w:r>
      <w:r w:rsidR="00874649">
        <w:rPr>
          <w:rFonts w:hint="cs"/>
          <w:rtl/>
        </w:rPr>
        <w:t xml:space="preserve">بموجب </w:t>
      </w:r>
      <w:r>
        <w:rPr>
          <w:rFonts w:hint="cs"/>
          <w:rtl/>
        </w:rPr>
        <w:t xml:space="preserve">التشريع الجنائي أو أن الدولة الطرف تعتمد فقط على </w:t>
      </w:r>
      <w:r w:rsidR="00874649">
        <w:rPr>
          <w:rFonts w:hint="cs"/>
          <w:rtl/>
        </w:rPr>
        <w:t xml:space="preserve">التثقيف والدعوة </w:t>
      </w:r>
      <w:r>
        <w:rPr>
          <w:rFonts w:hint="cs"/>
          <w:rtl/>
        </w:rPr>
        <w:t>لمكافحتها.</w:t>
      </w:r>
    </w:p>
    <w:p w:rsidR="002103B4" w:rsidRDefault="002103B4" w:rsidP="008D500D">
      <w:pPr>
        <w:pStyle w:val="DualTxt"/>
        <w:rPr>
          <w:rFonts w:hint="cs"/>
          <w:rtl/>
        </w:rPr>
      </w:pPr>
      <w:r>
        <w:rPr>
          <w:rFonts w:hint="cs"/>
          <w:rtl/>
        </w:rPr>
        <w:t>32</w:t>
      </w:r>
      <w:r w:rsidR="00874649">
        <w:rPr>
          <w:rFonts w:hint="cs"/>
          <w:rtl/>
        </w:rPr>
        <w:t xml:space="preserve"> </w:t>
      </w:r>
      <w:r>
        <w:rPr>
          <w:rFonts w:hint="cs"/>
          <w:rtl/>
        </w:rPr>
        <w:t>-</w:t>
      </w:r>
      <w:r w:rsidR="00874649">
        <w:rPr>
          <w:rFonts w:hint="cs"/>
          <w:rtl/>
        </w:rPr>
        <w:tab/>
      </w:r>
      <w:r w:rsidR="00ED22F7">
        <w:rPr>
          <w:rFonts w:hint="cs"/>
          <w:rtl/>
        </w:rPr>
        <w:t xml:space="preserve">وطلب من الوفد، عند إشارته </w:t>
      </w:r>
      <w:r>
        <w:rPr>
          <w:rFonts w:hint="cs"/>
          <w:rtl/>
        </w:rPr>
        <w:t xml:space="preserve">إلى السؤال 13، </w:t>
      </w:r>
      <w:r w:rsidR="00ED22F7">
        <w:rPr>
          <w:rFonts w:hint="cs"/>
          <w:rtl/>
        </w:rPr>
        <w:t>تأكيد ما إذا كان</w:t>
      </w:r>
      <w:r>
        <w:rPr>
          <w:rFonts w:hint="cs"/>
          <w:rtl/>
        </w:rPr>
        <w:t xml:space="preserve"> هناك </w:t>
      </w:r>
      <w:r w:rsidR="00ED22F7">
        <w:rPr>
          <w:rFonts w:hint="cs"/>
          <w:rtl/>
        </w:rPr>
        <w:t xml:space="preserve">اتجاه نحو </w:t>
      </w:r>
      <w:r>
        <w:rPr>
          <w:rFonts w:hint="cs"/>
          <w:rtl/>
        </w:rPr>
        <w:t xml:space="preserve">الملاحقة المتزايدة للجرائم التي تستحق عقوبة الإعدام، كما تزعم بعض المنظمات غير الحكومية. وسيكون </w:t>
      </w:r>
      <w:r w:rsidR="002E724A">
        <w:rPr>
          <w:rFonts w:hint="cs"/>
          <w:rtl/>
        </w:rPr>
        <w:t xml:space="preserve">من الأمور الأساسية </w:t>
      </w:r>
      <w:r>
        <w:rPr>
          <w:rFonts w:hint="cs"/>
          <w:rtl/>
        </w:rPr>
        <w:t xml:space="preserve">معرفة أي الجرائم التي تعاقب بحكم الإعدام الإلزامي دون أي بديل، والتي تشكل في رأي اللجنة، حرماناً </w:t>
      </w:r>
      <w:r w:rsidR="002E724A">
        <w:rPr>
          <w:rFonts w:hint="cs"/>
          <w:rtl/>
        </w:rPr>
        <w:t xml:space="preserve">تعسفيا </w:t>
      </w:r>
      <w:r>
        <w:rPr>
          <w:rFonts w:hint="cs"/>
          <w:rtl/>
        </w:rPr>
        <w:t xml:space="preserve">من الحياة. وبينما أنكر </w:t>
      </w:r>
      <w:r w:rsidR="002E724A">
        <w:rPr>
          <w:rFonts w:hint="cs"/>
          <w:rtl/>
        </w:rPr>
        <w:t>الوفد ال</w:t>
      </w:r>
      <w:r>
        <w:rPr>
          <w:rFonts w:hint="cs"/>
          <w:rtl/>
        </w:rPr>
        <w:t xml:space="preserve">مزاعم </w:t>
      </w:r>
      <w:r w:rsidR="002E724A">
        <w:rPr>
          <w:rFonts w:hint="cs"/>
          <w:rtl/>
        </w:rPr>
        <w:t xml:space="preserve">المتعلقة بعمليات </w:t>
      </w:r>
      <w:r>
        <w:rPr>
          <w:rFonts w:hint="cs"/>
          <w:rtl/>
        </w:rPr>
        <w:t xml:space="preserve">الإعدام خارج نطاق القانون في شمال أوغندا، فلا بد أن </w:t>
      </w:r>
      <w:r w:rsidR="002E724A">
        <w:rPr>
          <w:rFonts w:hint="cs"/>
          <w:rtl/>
        </w:rPr>
        <w:t>ي</w:t>
      </w:r>
      <w:r>
        <w:rPr>
          <w:rFonts w:hint="cs"/>
          <w:rtl/>
        </w:rPr>
        <w:t xml:space="preserve">وضح رغم ذلك ما إذا كانت </w:t>
      </w:r>
      <w:r w:rsidR="002E724A">
        <w:rPr>
          <w:rFonts w:hint="cs"/>
          <w:rtl/>
        </w:rPr>
        <w:t>عمليات الإ</w:t>
      </w:r>
      <w:r>
        <w:rPr>
          <w:rFonts w:hint="cs"/>
          <w:rtl/>
        </w:rPr>
        <w:t xml:space="preserve">عدام خارج نطاق القانون تنفذ ضمن أراضي الدولة الطرف، وخاصة من قبل جيش </w:t>
      </w:r>
      <w:r w:rsidR="002E724A">
        <w:rPr>
          <w:rFonts w:hint="eastAsia"/>
          <w:rtl/>
        </w:rPr>
        <w:t>”</w:t>
      </w:r>
      <w:r>
        <w:rPr>
          <w:rFonts w:hint="cs"/>
          <w:rtl/>
        </w:rPr>
        <w:t>الرب</w:t>
      </w:r>
      <w:r w:rsidR="002E724A">
        <w:rPr>
          <w:rFonts w:hint="eastAsia"/>
          <w:rtl/>
        </w:rPr>
        <w:t>“</w:t>
      </w:r>
      <w:r>
        <w:rPr>
          <w:rFonts w:hint="cs"/>
          <w:rtl/>
        </w:rPr>
        <w:t xml:space="preserve"> للمقاومة. ووفقاً للمعلومات التي قدمتها منظمات غير حكومية، فإن السلطات الحكومية كانت مسؤولة عن </w:t>
      </w:r>
      <w:r w:rsidR="00006A02">
        <w:rPr>
          <w:rFonts w:hint="cs"/>
          <w:rtl/>
        </w:rPr>
        <w:t xml:space="preserve">عمليات </w:t>
      </w:r>
      <w:r>
        <w:rPr>
          <w:rFonts w:hint="cs"/>
          <w:rtl/>
        </w:rPr>
        <w:t xml:space="preserve">إعدام خارج نطاق القانون </w:t>
      </w:r>
      <w:r w:rsidR="006328A4">
        <w:rPr>
          <w:rFonts w:hint="cs"/>
          <w:rtl/>
        </w:rPr>
        <w:t xml:space="preserve">أيضا. </w:t>
      </w:r>
      <w:r>
        <w:rPr>
          <w:rFonts w:hint="cs"/>
          <w:rtl/>
        </w:rPr>
        <w:t xml:space="preserve">وفي ذلك </w:t>
      </w:r>
      <w:r w:rsidR="006328A4">
        <w:rPr>
          <w:rFonts w:hint="cs"/>
          <w:rtl/>
        </w:rPr>
        <w:t>الصدد</w:t>
      </w:r>
      <w:r>
        <w:rPr>
          <w:rFonts w:hint="cs"/>
          <w:rtl/>
        </w:rPr>
        <w:t xml:space="preserve">، تساءل إن كانت أي </w:t>
      </w:r>
      <w:r w:rsidR="006328A4">
        <w:rPr>
          <w:rFonts w:hint="cs"/>
          <w:rtl/>
        </w:rPr>
        <w:t xml:space="preserve">عمليات </w:t>
      </w:r>
      <w:r>
        <w:rPr>
          <w:rFonts w:hint="cs"/>
          <w:rtl/>
        </w:rPr>
        <w:t xml:space="preserve">إعدام خارج نطاق القانون قد جرت خلال الغارة على سجن غولو في 16 أيلول/سبتمبر 2002، وحول سياسة </w:t>
      </w:r>
      <w:r w:rsidR="006328A4">
        <w:rPr>
          <w:rFonts w:hint="cs"/>
          <w:rtl/>
        </w:rPr>
        <w:t xml:space="preserve">إطلاق النار عند الرؤية </w:t>
      </w:r>
      <w:r>
        <w:rPr>
          <w:rFonts w:hint="cs"/>
          <w:rtl/>
        </w:rPr>
        <w:t xml:space="preserve">التي أعلن عنها </w:t>
      </w:r>
      <w:r w:rsidR="006328A4">
        <w:rPr>
          <w:rFonts w:hint="cs"/>
          <w:rtl/>
        </w:rPr>
        <w:t xml:space="preserve">في إطار </w:t>
      </w:r>
      <w:r>
        <w:rPr>
          <w:rFonts w:hint="cs"/>
          <w:rtl/>
        </w:rPr>
        <w:t xml:space="preserve">عملية ويمبلي في تموز/يوليه وآب/أغسطس 2002. </w:t>
      </w:r>
      <w:r w:rsidR="006328A4">
        <w:rPr>
          <w:rFonts w:hint="cs"/>
          <w:rtl/>
        </w:rPr>
        <w:t>و</w:t>
      </w:r>
      <w:r>
        <w:rPr>
          <w:rFonts w:hint="cs"/>
          <w:rtl/>
        </w:rPr>
        <w:t xml:space="preserve">هل لجأ موظفو إنفاذ القانون إلى الاستخدام المميت للأسلحة قبل </w:t>
      </w:r>
      <w:r w:rsidR="006328A4">
        <w:rPr>
          <w:rFonts w:hint="cs"/>
          <w:rtl/>
        </w:rPr>
        <w:t xml:space="preserve">توجيه </w:t>
      </w:r>
      <w:r>
        <w:rPr>
          <w:rFonts w:hint="cs"/>
          <w:rtl/>
        </w:rPr>
        <w:t>التهم؟ وأخيراً، وفيما يتعلق ب</w:t>
      </w:r>
      <w:r w:rsidR="006328A4">
        <w:rPr>
          <w:rFonts w:hint="cs"/>
          <w:rtl/>
        </w:rPr>
        <w:t>ال</w:t>
      </w:r>
      <w:r>
        <w:rPr>
          <w:rFonts w:hint="cs"/>
          <w:rtl/>
        </w:rPr>
        <w:t xml:space="preserve">حق </w:t>
      </w:r>
      <w:r w:rsidR="006328A4">
        <w:rPr>
          <w:rFonts w:hint="cs"/>
          <w:rtl/>
        </w:rPr>
        <w:t xml:space="preserve">في </w:t>
      </w:r>
      <w:r>
        <w:rPr>
          <w:rFonts w:hint="cs"/>
          <w:rtl/>
        </w:rPr>
        <w:t xml:space="preserve">الحياة، فإنه </w:t>
      </w:r>
      <w:r w:rsidR="006328A4">
        <w:rPr>
          <w:rFonts w:hint="cs"/>
          <w:rtl/>
        </w:rPr>
        <w:t xml:space="preserve">سيقدر تقديم </w:t>
      </w:r>
      <w:r>
        <w:rPr>
          <w:rFonts w:hint="cs"/>
          <w:rtl/>
        </w:rPr>
        <w:t xml:space="preserve">معلومات </w:t>
      </w:r>
      <w:r w:rsidR="006328A4">
        <w:rPr>
          <w:rFonts w:hint="cs"/>
          <w:rtl/>
        </w:rPr>
        <w:t xml:space="preserve">مستكملة عن </w:t>
      </w:r>
      <w:r>
        <w:rPr>
          <w:rFonts w:hint="cs"/>
          <w:rtl/>
        </w:rPr>
        <w:t xml:space="preserve">تغطية </w:t>
      </w:r>
      <w:r w:rsidR="006328A4">
        <w:rPr>
          <w:rFonts w:hint="cs"/>
          <w:rtl/>
        </w:rPr>
        <w:t xml:space="preserve">علاج </w:t>
      </w:r>
      <w:r>
        <w:rPr>
          <w:rFonts w:hint="cs"/>
          <w:rtl/>
        </w:rPr>
        <w:t xml:space="preserve">مرضى فيروس نقص المناعة البشرية/الإيدز </w:t>
      </w:r>
      <w:r w:rsidR="006328A4">
        <w:rPr>
          <w:rFonts w:hint="cs"/>
          <w:rtl/>
        </w:rPr>
        <w:t xml:space="preserve">بالفيروسات التراجعية </w:t>
      </w:r>
      <w:r>
        <w:rPr>
          <w:rFonts w:hint="cs"/>
          <w:rtl/>
        </w:rPr>
        <w:t xml:space="preserve">في سياق </w:t>
      </w:r>
      <w:r w:rsidR="006328A4">
        <w:rPr>
          <w:rFonts w:hint="eastAsia"/>
          <w:rtl/>
        </w:rPr>
        <w:t>”</w:t>
      </w:r>
      <w:r>
        <w:rPr>
          <w:rFonts w:hint="cs"/>
          <w:rtl/>
        </w:rPr>
        <w:t>مبادرة 3 في 5</w:t>
      </w:r>
      <w:r w:rsidR="006328A4">
        <w:rPr>
          <w:rFonts w:hint="eastAsia"/>
          <w:rtl/>
        </w:rPr>
        <w:t>“</w:t>
      </w:r>
      <w:r>
        <w:rPr>
          <w:rFonts w:hint="cs"/>
          <w:rtl/>
        </w:rPr>
        <w:t xml:space="preserve"> </w:t>
      </w:r>
      <w:r w:rsidR="006328A4">
        <w:rPr>
          <w:rFonts w:hint="cs"/>
          <w:rtl/>
        </w:rPr>
        <w:t>التي اتخذته</w:t>
      </w:r>
      <w:r w:rsidR="008D500D">
        <w:rPr>
          <w:rFonts w:hint="cs"/>
          <w:rtl/>
        </w:rPr>
        <w:t>ا</w:t>
      </w:r>
      <w:r w:rsidR="006328A4">
        <w:rPr>
          <w:rFonts w:hint="cs"/>
          <w:rtl/>
        </w:rPr>
        <w:t xml:space="preserve"> </w:t>
      </w:r>
      <w:r>
        <w:rPr>
          <w:rFonts w:hint="cs"/>
          <w:rtl/>
        </w:rPr>
        <w:t>منظمة الصحة العالمية (3 ملايين شخص مصابين بفيروس نقص المناعة البشرية/الإيدز بحلول عام 2005).</w:t>
      </w:r>
    </w:p>
    <w:p w:rsidR="00851CC1" w:rsidRPr="009468A2" w:rsidRDefault="006328A4" w:rsidP="008D500D">
      <w:pPr>
        <w:pStyle w:val="DualTxt"/>
        <w:rPr>
          <w:rFonts w:hint="cs"/>
          <w:sz w:val="30"/>
          <w:rtl/>
        </w:rPr>
      </w:pPr>
      <w:r w:rsidRPr="009468A2">
        <w:rPr>
          <w:rFonts w:hint="cs"/>
          <w:sz w:val="30"/>
          <w:rtl/>
        </w:rPr>
        <w:t>33 -</w:t>
      </w:r>
      <w:r w:rsidRPr="009468A2">
        <w:rPr>
          <w:rFonts w:hint="cs"/>
          <w:sz w:val="30"/>
          <w:rtl/>
        </w:rPr>
        <w:tab/>
      </w:r>
      <w:r w:rsidR="00851CC1" w:rsidRPr="009468A2">
        <w:rPr>
          <w:rFonts w:hint="cs"/>
          <w:b/>
          <w:bCs/>
          <w:sz w:val="30"/>
          <w:rtl/>
        </w:rPr>
        <w:t xml:space="preserve">السيد غليله </w:t>
      </w:r>
      <w:r w:rsidR="00851CC1" w:rsidRPr="009468A2">
        <w:rPr>
          <w:rFonts w:hint="cs"/>
          <w:b/>
          <w:bCs/>
          <w:rtl/>
        </w:rPr>
        <w:t>أهانهانزو</w:t>
      </w:r>
      <w:r w:rsidR="009468A2" w:rsidRPr="009468A2">
        <w:rPr>
          <w:rFonts w:hint="cs"/>
          <w:sz w:val="30"/>
          <w:rtl/>
        </w:rPr>
        <w:t>:</w:t>
      </w:r>
      <w:r w:rsidR="00851CC1" w:rsidRPr="009468A2">
        <w:rPr>
          <w:rFonts w:hint="cs"/>
          <w:sz w:val="30"/>
          <w:rtl/>
        </w:rPr>
        <w:t xml:space="preserve"> عبر عن قلقه </w:t>
      </w:r>
      <w:r w:rsidR="009468A2">
        <w:rPr>
          <w:rFonts w:hint="cs"/>
          <w:sz w:val="30"/>
          <w:rtl/>
        </w:rPr>
        <w:t>إزاء</w:t>
      </w:r>
      <w:r w:rsidR="00851CC1" w:rsidRPr="009468A2">
        <w:rPr>
          <w:rFonts w:hint="cs"/>
          <w:sz w:val="30"/>
          <w:rtl/>
        </w:rPr>
        <w:t xml:space="preserve"> بطء النظام القضائي في أوغندا، و</w:t>
      </w:r>
      <w:r w:rsidR="00851CC1" w:rsidRPr="009468A2">
        <w:rPr>
          <w:rFonts w:hint="cs"/>
          <w:rtl/>
        </w:rPr>
        <w:t>خ</w:t>
      </w:r>
      <w:r w:rsidR="00851CC1" w:rsidRPr="009468A2">
        <w:rPr>
          <w:rFonts w:hint="cs"/>
          <w:sz w:val="30"/>
          <w:rtl/>
        </w:rPr>
        <w:t xml:space="preserve">اصة مع الأخذ في الاعتبار معدل الجريمة المتصاعد، وفرض الأشغال الشاقة على جميع </w:t>
      </w:r>
      <w:r w:rsidR="009468A2">
        <w:rPr>
          <w:rFonts w:hint="cs"/>
          <w:sz w:val="30"/>
          <w:rtl/>
        </w:rPr>
        <w:t>المحتجزين</w:t>
      </w:r>
      <w:r w:rsidR="00851CC1" w:rsidRPr="009468A2">
        <w:rPr>
          <w:rFonts w:hint="cs"/>
          <w:sz w:val="30"/>
          <w:rtl/>
        </w:rPr>
        <w:t>، بم</w:t>
      </w:r>
      <w:r w:rsidR="009468A2">
        <w:rPr>
          <w:rFonts w:hint="cs"/>
          <w:sz w:val="30"/>
          <w:rtl/>
        </w:rPr>
        <w:t xml:space="preserve">ن فيهم </w:t>
      </w:r>
      <w:r w:rsidR="00851CC1" w:rsidRPr="009468A2">
        <w:rPr>
          <w:rFonts w:hint="cs"/>
          <w:sz w:val="30"/>
          <w:rtl/>
        </w:rPr>
        <w:t xml:space="preserve">الذين يجب أن يعفوا منها </w:t>
      </w:r>
      <w:r w:rsidR="009468A2">
        <w:rPr>
          <w:rFonts w:hint="cs"/>
          <w:sz w:val="30"/>
          <w:rtl/>
        </w:rPr>
        <w:t xml:space="preserve">وعدم إحراز </w:t>
      </w:r>
      <w:r w:rsidR="00851CC1" w:rsidRPr="009468A2">
        <w:rPr>
          <w:rFonts w:hint="cs"/>
          <w:sz w:val="30"/>
          <w:rtl/>
        </w:rPr>
        <w:t>تقدم في تعزيز الديمقراطية والحياة السياسية. وطلب معلومات عن طبيعة ووظائف لجنة حقوق الإنسان الأوغندية</w:t>
      </w:r>
      <w:r w:rsidR="008D500D">
        <w:rPr>
          <w:rFonts w:hint="cs"/>
          <w:sz w:val="30"/>
          <w:rtl/>
        </w:rPr>
        <w:t>؛</w:t>
      </w:r>
      <w:r w:rsidR="00851CC1" w:rsidRPr="009468A2">
        <w:rPr>
          <w:rFonts w:hint="cs"/>
          <w:sz w:val="30"/>
          <w:rtl/>
        </w:rPr>
        <w:t xml:space="preserve"> </w:t>
      </w:r>
      <w:r w:rsidR="009468A2">
        <w:rPr>
          <w:rFonts w:hint="cs"/>
          <w:sz w:val="30"/>
          <w:rtl/>
        </w:rPr>
        <w:t>ف</w:t>
      </w:r>
      <w:r w:rsidR="00851CC1" w:rsidRPr="009468A2">
        <w:rPr>
          <w:rFonts w:hint="cs"/>
          <w:sz w:val="30"/>
          <w:rtl/>
        </w:rPr>
        <w:t xml:space="preserve">سأل مثلاً: </w:t>
      </w:r>
      <w:r w:rsidR="009468A2">
        <w:rPr>
          <w:rFonts w:hint="cs"/>
          <w:sz w:val="30"/>
          <w:rtl/>
        </w:rPr>
        <w:t>هل</w:t>
      </w:r>
      <w:r w:rsidR="00851CC1" w:rsidRPr="009468A2">
        <w:rPr>
          <w:rFonts w:hint="cs"/>
          <w:sz w:val="30"/>
          <w:rtl/>
        </w:rPr>
        <w:t xml:space="preserve"> تتمتع بسلطات قضائية حقيقية. كما طلب معلومات حول أنشطتها منذ إنشائها، بما في ذلك أنواع الانتهاكات التي تستمع إليها، وخاصة، انتهاك </w:t>
      </w:r>
      <w:r w:rsidR="009468A2">
        <w:rPr>
          <w:rFonts w:hint="cs"/>
          <w:sz w:val="30"/>
          <w:rtl/>
        </w:rPr>
        <w:t>ال</w:t>
      </w:r>
      <w:r w:rsidR="00851CC1" w:rsidRPr="009468A2">
        <w:rPr>
          <w:rFonts w:hint="cs"/>
          <w:sz w:val="30"/>
          <w:rtl/>
        </w:rPr>
        <w:t xml:space="preserve">حق </w:t>
      </w:r>
      <w:r w:rsidR="009468A2">
        <w:rPr>
          <w:rFonts w:hint="cs"/>
          <w:sz w:val="30"/>
          <w:rtl/>
        </w:rPr>
        <w:t xml:space="preserve">في </w:t>
      </w:r>
      <w:r w:rsidR="00851CC1" w:rsidRPr="009468A2">
        <w:rPr>
          <w:rFonts w:hint="cs"/>
          <w:sz w:val="30"/>
          <w:rtl/>
        </w:rPr>
        <w:t>الرعاية الصحية لأولئك الذي يعانون من فيروس نقص المناعة البشرية/الإيدز وانتهاكات حقوق الإنسان من قبل قوى الأمن. كما أراد معرفة طبيعة العلاقة</w:t>
      </w:r>
      <w:r w:rsidR="009468A2">
        <w:rPr>
          <w:rFonts w:hint="cs"/>
          <w:sz w:val="30"/>
          <w:rtl/>
        </w:rPr>
        <w:t xml:space="preserve"> بين اللجنة والسلطات القانونية.</w:t>
      </w:r>
    </w:p>
    <w:p w:rsidR="00851CC1" w:rsidRPr="009468A2" w:rsidRDefault="00851CC1" w:rsidP="00C70A41">
      <w:pPr>
        <w:pStyle w:val="DualTxt"/>
        <w:rPr>
          <w:rFonts w:hint="cs"/>
          <w:sz w:val="30"/>
          <w:rtl/>
        </w:rPr>
      </w:pPr>
      <w:r w:rsidRPr="009468A2">
        <w:rPr>
          <w:rFonts w:hint="cs"/>
          <w:sz w:val="30"/>
          <w:rtl/>
        </w:rPr>
        <w:t>34</w:t>
      </w:r>
      <w:r w:rsidR="009468A2">
        <w:rPr>
          <w:rFonts w:hint="cs"/>
          <w:sz w:val="30"/>
          <w:rtl/>
        </w:rPr>
        <w:t xml:space="preserve"> </w:t>
      </w:r>
      <w:r w:rsidRPr="009468A2">
        <w:rPr>
          <w:rFonts w:hint="cs"/>
          <w:sz w:val="30"/>
          <w:rtl/>
        </w:rPr>
        <w:t>-</w:t>
      </w:r>
      <w:r w:rsidR="009468A2">
        <w:rPr>
          <w:rFonts w:hint="cs"/>
          <w:sz w:val="30"/>
          <w:rtl/>
        </w:rPr>
        <w:tab/>
      </w:r>
      <w:r w:rsidR="00C70A41">
        <w:rPr>
          <w:rFonts w:hint="cs"/>
          <w:sz w:val="30"/>
          <w:rtl/>
        </w:rPr>
        <w:t xml:space="preserve">وأضاف أنه سيرحب بالحصول على </w:t>
      </w:r>
      <w:r w:rsidRPr="009468A2">
        <w:rPr>
          <w:rFonts w:hint="cs"/>
          <w:sz w:val="30"/>
          <w:rtl/>
        </w:rPr>
        <w:t xml:space="preserve">المزيد من المعلومات </w:t>
      </w:r>
      <w:r w:rsidR="00C70A41">
        <w:rPr>
          <w:rFonts w:hint="cs"/>
          <w:sz w:val="30"/>
          <w:rtl/>
        </w:rPr>
        <w:t xml:space="preserve">عن </w:t>
      </w:r>
      <w:r w:rsidRPr="009468A2">
        <w:rPr>
          <w:rFonts w:hint="cs"/>
          <w:sz w:val="30"/>
          <w:rtl/>
        </w:rPr>
        <w:t xml:space="preserve">عمل لجنة العفو التي أنشئت بموجب قانون العفو لعام 2000، وخاصة فيما يتعلق بجيش </w:t>
      </w:r>
      <w:r w:rsidR="00C70A41">
        <w:rPr>
          <w:rFonts w:hint="eastAsia"/>
          <w:sz w:val="30"/>
          <w:rtl/>
        </w:rPr>
        <w:t>”</w:t>
      </w:r>
      <w:r w:rsidRPr="009468A2">
        <w:rPr>
          <w:rFonts w:hint="cs"/>
          <w:sz w:val="30"/>
          <w:rtl/>
        </w:rPr>
        <w:t>الرب</w:t>
      </w:r>
      <w:r w:rsidR="00C70A41">
        <w:rPr>
          <w:rFonts w:hint="eastAsia"/>
          <w:sz w:val="30"/>
          <w:rtl/>
        </w:rPr>
        <w:t>“</w:t>
      </w:r>
      <w:r w:rsidRPr="009468A2">
        <w:rPr>
          <w:rFonts w:hint="cs"/>
          <w:sz w:val="30"/>
          <w:rtl/>
        </w:rPr>
        <w:t xml:space="preserve"> للمقاومة والجبهة الديمقراطية المتحالفة. كما طلب معلومات عن عدد الملاحقات </w:t>
      </w:r>
      <w:r w:rsidR="00C70A41">
        <w:rPr>
          <w:rFonts w:hint="cs"/>
          <w:sz w:val="30"/>
          <w:rtl/>
        </w:rPr>
        <w:t>لقضايا</w:t>
      </w:r>
      <w:r w:rsidRPr="009468A2">
        <w:rPr>
          <w:rFonts w:hint="cs"/>
          <w:sz w:val="30"/>
          <w:rtl/>
        </w:rPr>
        <w:t xml:space="preserve"> تتضمن عقوبة الإعدام ونتائجها. وفي ذلك السياق، لاحظ أن الأشخاص المحكوم </w:t>
      </w:r>
      <w:r w:rsidR="00C70A41">
        <w:rPr>
          <w:rFonts w:hint="cs"/>
          <w:sz w:val="30"/>
          <w:rtl/>
        </w:rPr>
        <w:t xml:space="preserve">عليهم </w:t>
      </w:r>
      <w:r w:rsidRPr="009468A2">
        <w:rPr>
          <w:rFonts w:hint="cs"/>
          <w:sz w:val="30"/>
          <w:rtl/>
        </w:rPr>
        <w:t xml:space="preserve">بالإعدام غالباً ما </w:t>
      </w:r>
      <w:r w:rsidR="00C70A41">
        <w:rPr>
          <w:rFonts w:hint="cs"/>
          <w:sz w:val="30"/>
          <w:rtl/>
        </w:rPr>
        <w:t>يقضون</w:t>
      </w:r>
      <w:r w:rsidRPr="009468A2">
        <w:rPr>
          <w:rFonts w:hint="cs"/>
          <w:sz w:val="30"/>
          <w:rtl/>
        </w:rPr>
        <w:t xml:space="preserve"> فترات طويلة لا تحتمل </w:t>
      </w:r>
      <w:r w:rsidR="00C70A41">
        <w:rPr>
          <w:rFonts w:hint="cs"/>
          <w:sz w:val="30"/>
          <w:rtl/>
        </w:rPr>
        <w:t xml:space="preserve">انتظارا لتنفيذ الحكم </w:t>
      </w:r>
      <w:r w:rsidRPr="009468A2">
        <w:rPr>
          <w:rFonts w:hint="cs"/>
          <w:sz w:val="30"/>
          <w:rtl/>
        </w:rPr>
        <w:t xml:space="preserve">بالإعدام، مثلاً السيد عبد الله نصور الذي </w:t>
      </w:r>
      <w:r w:rsidR="00C70A41">
        <w:rPr>
          <w:rFonts w:hint="cs"/>
          <w:sz w:val="30"/>
          <w:rtl/>
        </w:rPr>
        <w:t xml:space="preserve">صدر عفو </w:t>
      </w:r>
      <w:r w:rsidRPr="009468A2">
        <w:rPr>
          <w:rFonts w:hint="cs"/>
          <w:sz w:val="30"/>
          <w:rtl/>
        </w:rPr>
        <w:t xml:space="preserve">عنه بعد أن بقي على قائمة المحكوم </w:t>
      </w:r>
      <w:r w:rsidR="00C70A41">
        <w:rPr>
          <w:rFonts w:hint="cs"/>
          <w:sz w:val="30"/>
          <w:rtl/>
        </w:rPr>
        <w:t xml:space="preserve">عليهم </w:t>
      </w:r>
      <w:r w:rsidRPr="009468A2">
        <w:rPr>
          <w:rFonts w:hint="cs"/>
          <w:sz w:val="30"/>
          <w:rtl/>
        </w:rPr>
        <w:t xml:space="preserve">بالإعدام </w:t>
      </w:r>
      <w:r w:rsidR="00C70A41">
        <w:rPr>
          <w:rFonts w:hint="cs"/>
          <w:sz w:val="30"/>
          <w:rtl/>
        </w:rPr>
        <w:t xml:space="preserve">لمدة </w:t>
      </w:r>
      <w:r w:rsidRPr="009468A2">
        <w:rPr>
          <w:rFonts w:hint="cs"/>
          <w:sz w:val="30"/>
          <w:rtl/>
        </w:rPr>
        <w:t>عشرين سنة.</w:t>
      </w:r>
    </w:p>
    <w:p w:rsidR="00851CC1" w:rsidRPr="009468A2" w:rsidRDefault="00851CC1" w:rsidP="008D500D">
      <w:pPr>
        <w:pStyle w:val="DualTxt"/>
        <w:rPr>
          <w:rFonts w:hint="cs"/>
          <w:sz w:val="30"/>
          <w:rtl/>
        </w:rPr>
      </w:pPr>
      <w:r w:rsidRPr="009468A2">
        <w:rPr>
          <w:rFonts w:hint="cs"/>
          <w:sz w:val="30"/>
          <w:rtl/>
        </w:rPr>
        <w:t>35</w:t>
      </w:r>
      <w:r w:rsidR="00C70A41">
        <w:rPr>
          <w:rFonts w:hint="cs"/>
          <w:sz w:val="30"/>
          <w:rtl/>
        </w:rPr>
        <w:t xml:space="preserve"> </w:t>
      </w:r>
      <w:r w:rsidRPr="009468A2">
        <w:rPr>
          <w:rFonts w:hint="cs"/>
          <w:sz w:val="30"/>
          <w:rtl/>
        </w:rPr>
        <w:t>-</w:t>
      </w:r>
      <w:r w:rsidR="00C70A41">
        <w:rPr>
          <w:rFonts w:hint="cs"/>
          <w:sz w:val="30"/>
          <w:rtl/>
        </w:rPr>
        <w:tab/>
      </w:r>
      <w:r w:rsidRPr="00C70A41">
        <w:rPr>
          <w:rFonts w:hint="cs"/>
          <w:b/>
          <w:bCs/>
          <w:sz w:val="30"/>
          <w:rtl/>
        </w:rPr>
        <w:t xml:space="preserve">السيد </w:t>
      </w:r>
      <w:r w:rsidR="00C70A41">
        <w:rPr>
          <w:rFonts w:hint="cs"/>
          <w:b/>
          <w:bCs/>
          <w:sz w:val="30"/>
          <w:rtl/>
        </w:rPr>
        <w:t>بغاواتي</w:t>
      </w:r>
      <w:r w:rsidR="00C70A41">
        <w:rPr>
          <w:rFonts w:hint="cs"/>
          <w:sz w:val="30"/>
          <w:rtl/>
        </w:rPr>
        <w:t>:</w:t>
      </w:r>
      <w:r w:rsidRPr="009468A2">
        <w:rPr>
          <w:rFonts w:hint="cs"/>
          <w:sz w:val="30"/>
          <w:rtl/>
        </w:rPr>
        <w:t xml:space="preserve"> تساءل </w:t>
      </w:r>
      <w:r w:rsidR="00C70A41">
        <w:rPr>
          <w:rFonts w:hint="cs"/>
          <w:sz w:val="30"/>
          <w:rtl/>
        </w:rPr>
        <w:t>ع</w:t>
      </w:r>
      <w:r w:rsidRPr="009468A2">
        <w:rPr>
          <w:rFonts w:hint="cs"/>
          <w:sz w:val="30"/>
          <w:rtl/>
        </w:rPr>
        <w:t>ما إذا كانت لجنة حقوق الإنسان تتمتع بسلطات تعادل سلطات محكمة، أو أن لها دوراً استشارياً</w:t>
      </w:r>
      <w:r w:rsidR="00C70A41">
        <w:rPr>
          <w:rFonts w:hint="cs"/>
          <w:sz w:val="30"/>
          <w:rtl/>
        </w:rPr>
        <w:t xml:space="preserve"> فحسب</w:t>
      </w:r>
      <w:r w:rsidRPr="009468A2">
        <w:rPr>
          <w:rFonts w:hint="cs"/>
          <w:sz w:val="30"/>
          <w:rtl/>
        </w:rPr>
        <w:t xml:space="preserve">. وهو يريد معلومات عن عدد الشكاوى التي استعرضتها وطبيعة هذه الشكاوى وما هي الإجراءات المتخذة. وسأل </w:t>
      </w:r>
      <w:r w:rsidR="008D500D">
        <w:rPr>
          <w:rFonts w:hint="cs"/>
          <w:sz w:val="30"/>
          <w:rtl/>
        </w:rPr>
        <w:t>ع</w:t>
      </w:r>
      <w:r w:rsidRPr="009468A2">
        <w:rPr>
          <w:rFonts w:hint="cs"/>
          <w:sz w:val="30"/>
          <w:rtl/>
        </w:rPr>
        <w:t>ما إذا كان أصحاب الشكاوى يحق لهم المثول أمام اللجنة وهل للجنة السلطة بأن تأمر بالتعويض ومعالجة الوضع الناجم حين يكون انتهاك حقوق الإنسا</w:t>
      </w:r>
      <w:r w:rsidRPr="009468A2">
        <w:rPr>
          <w:rFonts w:hint="eastAsia"/>
          <w:sz w:val="30"/>
          <w:rtl/>
        </w:rPr>
        <w:t>ن</w:t>
      </w:r>
      <w:r w:rsidRPr="009468A2">
        <w:rPr>
          <w:rFonts w:hint="cs"/>
          <w:sz w:val="30"/>
          <w:rtl/>
        </w:rPr>
        <w:t xml:space="preserve"> قد جرى على يد موظف في الدولة. وقد عبر عن القلق </w:t>
      </w:r>
      <w:r w:rsidR="00C70A41">
        <w:rPr>
          <w:rFonts w:hint="cs"/>
          <w:sz w:val="30"/>
          <w:rtl/>
        </w:rPr>
        <w:t xml:space="preserve">إزاء استمرار ورود </w:t>
      </w:r>
      <w:r w:rsidRPr="009468A2">
        <w:rPr>
          <w:rFonts w:hint="cs"/>
          <w:sz w:val="30"/>
          <w:rtl/>
        </w:rPr>
        <w:t xml:space="preserve">تقارير </w:t>
      </w:r>
      <w:r w:rsidR="00C70A41">
        <w:rPr>
          <w:rFonts w:hint="cs"/>
          <w:sz w:val="30"/>
          <w:rtl/>
        </w:rPr>
        <w:t xml:space="preserve">عن </w:t>
      </w:r>
      <w:r w:rsidRPr="009468A2">
        <w:rPr>
          <w:rFonts w:hint="cs"/>
          <w:sz w:val="30"/>
          <w:rtl/>
        </w:rPr>
        <w:t xml:space="preserve">استخدام التعذيب من قبل وحدة مكافحة الجريمة العنيفة وتساءل عن الخطوات المتخذة لوضع حد لهذه الممارسة </w:t>
      </w:r>
      <w:r w:rsidR="00C70A41">
        <w:rPr>
          <w:rFonts w:hint="cs"/>
          <w:sz w:val="30"/>
          <w:rtl/>
        </w:rPr>
        <w:t>وفقا لل</w:t>
      </w:r>
      <w:r w:rsidRPr="009468A2">
        <w:rPr>
          <w:rFonts w:hint="cs"/>
          <w:sz w:val="30"/>
          <w:rtl/>
        </w:rPr>
        <w:t>مادة 7 من العهد.</w:t>
      </w:r>
    </w:p>
    <w:p w:rsidR="00851CC1" w:rsidRPr="009468A2" w:rsidRDefault="00851CC1" w:rsidP="006801D2">
      <w:pPr>
        <w:pStyle w:val="DualTxt"/>
        <w:rPr>
          <w:rFonts w:hint="cs"/>
          <w:sz w:val="30"/>
          <w:rtl/>
        </w:rPr>
      </w:pPr>
      <w:r w:rsidRPr="009468A2">
        <w:rPr>
          <w:rFonts w:hint="cs"/>
          <w:sz w:val="30"/>
          <w:rtl/>
        </w:rPr>
        <w:t>36</w:t>
      </w:r>
      <w:r w:rsidR="006801D2">
        <w:rPr>
          <w:rFonts w:hint="cs"/>
          <w:sz w:val="30"/>
          <w:rtl/>
        </w:rPr>
        <w:t xml:space="preserve"> -</w:t>
      </w:r>
      <w:r w:rsidR="006801D2">
        <w:rPr>
          <w:rFonts w:hint="cs"/>
          <w:sz w:val="30"/>
          <w:rtl/>
        </w:rPr>
        <w:tab/>
        <w:t>وبعد أن لاحظ وجدود عدد كبي</w:t>
      </w:r>
      <w:r w:rsidRPr="009468A2">
        <w:rPr>
          <w:rFonts w:hint="cs"/>
          <w:sz w:val="30"/>
          <w:rtl/>
        </w:rPr>
        <w:t xml:space="preserve">ر من الأشخاص المصابين بفيروس نقص المناعة البشرية/الإيدز، طلب معلومات عن الخطوات التي تتخذها الدولة الطرف لضمان أن لدى هؤلاء إمكانية </w:t>
      </w:r>
      <w:r w:rsidR="006801D2">
        <w:rPr>
          <w:rFonts w:hint="cs"/>
          <w:sz w:val="30"/>
          <w:rtl/>
        </w:rPr>
        <w:t xml:space="preserve">الحصول على العقاقير </w:t>
      </w:r>
      <w:r w:rsidRPr="009468A2">
        <w:rPr>
          <w:rFonts w:hint="cs"/>
          <w:sz w:val="30"/>
          <w:rtl/>
        </w:rPr>
        <w:t xml:space="preserve">المضادة للفيروسات الرجعية، ذات الكلفة العالية. وقد كان أمراً مرضياً عدم </w:t>
      </w:r>
      <w:r w:rsidR="006801D2">
        <w:rPr>
          <w:rFonts w:hint="cs"/>
          <w:sz w:val="30"/>
          <w:rtl/>
        </w:rPr>
        <w:t xml:space="preserve">تنفيذ </w:t>
      </w:r>
      <w:r w:rsidRPr="009468A2">
        <w:rPr>
          <w:rFonts w:hint="cs"/>
          <w:sz w:val="30"/>
          <w:rtl/>
        </w:rPr>
        <w:t xml:space="preserve">أي </w:t>
      </w:r>
      <w:r w:rsidR="006801D2">
        <w:rPr>
          <w:rFonts w:hint="cs"/>
          <w:sz w:val="30"/>
          <w:rtl/>
        </w:rPr>
        <w:t>حكم ب</w:t>
      </w:r>
      <w:r w:rsidRPr="009468A2">
        <w:rPr>
          <w:rFonts w:hint="cs"/>
          <w:sz w:val="30"/>
          <w:rtl/>
        </w:rPr>
        <w:t xml:space="preserve">إعدام </w:t>
      </w:r>
      <w:r w:rsidR="008D500D">
        <w:rPr>
          <w:rFonts w:hint="cs"/>
          <w:sz w:val="30"/>
          <w:rtl/>
        </w:rPr>
        <w:t xml:space="preserve">الأشخاص </w:t>
      </w:r>
      <w:r w:rsidR="006801D2">
        <w:rPr>
          <w:rFonts w:hint="cs"/>
          <w:sz w:val="30"/>
          <w:rtl/>
        </w:rPr>
        <w:t>ا</w:t>
      </w:r>
      <w:r w:rsidRPr="009468A2">
        <w:rPr>
          <w:rFonts w:hint="cs"/>
          <w:sz w:val="30"/>
          <w:rtl/>
        </w:rPr>
        <w:t xml:space="preserve">لمحكوم </w:t>
      </w:r>
      <w:r w:rsidR="006801D2">
        <w:rPr>
          <w:rFonts w:hint="cs"/>
          <w:sz w:val="30"/>
          <w:rtl/>
        </w:rPr>
        <w:t xml:space="preserve">عليهم </w:t>
      </w:r>
      <w:r w:rsidRPr="009468A2">
        <w:rPr>
          <w:rFonts w:hint="cs"/>
          <w:sz w:val="30"/>
          <w:rtl/>
        </w:rPr>
        <w:t xml:space="preserve">بالإعدام منذ عام 1999، ولكنه وجد أن الأمر غير المحتمل هو إبقاء السجناء يعانون </w:t>
      </w:r>
      <w:r w:rsidR="006801D2">
        <w:rPr>
          <w:rFonts w:hint="cs"/>
          <w:sz w:val="30"/>
          <w:rtl/>
        </w:rPr>
        <w:t xml:space="preserve">الانتظار </w:t>
      </w:r>
      <w:r w:rsidRPr="009468A2">
        <w:rPr>
          <w:rFonts w:hint="cs"/>
          <w:sz w:val="30"/>
          <w:rtl/>
        </w:rPr>
        <w:t xml:space="preserve">سنة بعد سنة؛ وقد سأل عن متوسط الزمن الذي </w:t>
      </w:r>
      <w:r w:rsidR="006801D2">
        <w:rPr>
          <w:rFonts w:hint="cs"/>
          <w:sz w:val="30"/>
          <w:rtl/>
        </w:rPr>
        <w:t xml:space="preserve">يقضيه </w:t>
      </w:r>
      <w:r w:rsidRPr="009468A2">
        <w:rPr>
          <w:rFonts w:hint="cs"/>
          <w:sz w:val="30"/>
          <w:rtl/>
        </w:rPr>
        <w:t xml:space="preserve">السجين منتظراً </w:t>
      </w:r>
      <w:r w:rsidR="006801D2">
        <w:rPr>
          <w:rFonts w:hint="cs"/>
          <w:sz w:val="30"/>
          <w:rtl/>
        </w:rPr>
        <w:t>تنفيذ الحكم ب</w:t>
      </w:r>
      <w:r w:rsidRPr="009468A2">
        <w:rPr>
          <w:rFonts w:hint="cs"/>
          <w:sz w:val="30"/>
          <w:rtl/>
        </w:rPr>
        <w:t xml:space="preserve">الإعدام. </w:t>
      </w:r>
      <w:r w:rsidR="006801D2">
        <w:rPr>
          <w:rFonts w:hint="cs"/>
          <w:sz w:val="30"/>
          <w:rtl/>
        </w:rPr>
        <w:t>ونظرا لأنه ل</w:t>
      </w:r>
      <w:r w:rsidRPr="009468A2">
        <w:rPr>
          <w:rFonts w:hint="cs"/>
          <w:sz w:val="30"/>
          <w:rtl/>
        </w:rPr>
        <w:t>م يجر إعدام أي شخص منذ عدد من السنين، فقد حثّ الدولة الطرف على إلغاء عقوبة الإعدام.</w:t>
      </w:r>
    </w:p>
    <w:p w:rsidR="00851CC1" w:rsidRPr="009468A2" w:rsidRDefault="00851CC1" w:rsidP="00643CA1">
      <w:pPr>
        <w:pStyle w:val="DualTxt"/>
        <w:rPr>
          <w:rFonts w:hint="cs"/>
          <w:sz w:val="30"/>
          <w:rtl/>
        </w:rPr>
      </w:pPr>
      <w:r w:rsidRPr="009468A2">
        <w:rPr>
          <w:rFonts w:hint="cs"/>
          <w:sz w:val="30"/>
          <w:rtl/>
        </w:rPr>
        <w:t>37</w:t>
      </w:r>
      <w:r w:rsidR="006801D2">
        <w:rPr>
          <w:rFonts w:hint="cs"/>
          <w:sz w:val="30"/>
          <w:rtl/>
        </w:rPr>
        <w:t xml:space="preserve"> </w:t>
      </w:r>
      <w:r w:rsidRPr="009468A2">
        <w:rPr>
          <w:rFonts w:hint="cs"/>
          <w:sz w:val="30"/>
          <w:rtl/>
        </w:rPr>
        <w:t>-</w:t>
      </w:r>
      <w:r w:rsidR="006801D2">
        <w:rPr>
          <w:rFonts w:hint="cs"/>
          <w:sz w:val="30"/>
          <w:rtl/>
        </w:rPr>
        <w:tab/>
      </w:r>
      <w:r w:rsidRPr="009468A2">
        <w:rPr>
          <w:rFonts w:hint="cs"/>
          <w:sz w:val="30"/>
          <w:rtl/>
        </w:rPr>
        <w:t>و</w:t>
      </w:r>
      <w:r w:rsidR="002A1FDC">
        <w:rPr>
          <w:rFonts w:hint="cs"/>
          <w:sz w:val="30"/>
          <w:rtl/>
        </w:rPr>
        <w:t xml:space="preserve">تابع كلمته قائلا إنه سيقدر </w:t>
      </w:r>
      <w:r w:rsidRPr="009468A2">
        <w:rPr>
          <w:rFonts w:hint="cs"/>
          <w:sz w:val="30"/>
          <w:rtl/>
        </w:rPr>
        <w:t>تو</w:t>
      </w:r>
      <w:r w:rsidR="002A1FDC">
        <w:rPr>
          <w:rFonts w:hint="cs"/>
          <w:sz w:val="30"/>
          <w:rtl/>
        </w:rPr>
        <w:t>ا</w:t>
      </w:r>
      <w:r w:rsidRPr="009468A2">
        <w:rPr>
          <w:rFonts w:hint="cs"/>
          <w:sz w:val="30"/>
          <w:rtl/>
        </w:rPr>
        <w:t xml:space="preserve">فر المزيد من المعلومات الإحصائية </w:t>
      </w:r>
      <w:r w:rsidR="002A1FDC">
        <w:rPr>
          <w:rFonts w:hint="cs"/>
          <w:sz w:val="30"/>
          <w:rtl/>
        </w:rPr>
        <w:t xml:space="preserve">عن تمثيل المرأة </w:t>
      </w:r>
      <w:r w:rsidRPr="009468A2">
        <w:rPr>
          <w:rFonts w:hint="cs"/>
          <w:sz w:val="30"/>
          <w:rtl/>
        </w:rPr>
        <w:t>في السلطة القضائية</w:t>
      </w:r>
      <w:r w:rsidR="002A1FDC">
        <w:rPr>
          <w:rFonts w:hint="cs"/>
          <w:sz w:val="30"/>
          <w:rtl/>
        </w:rPr>
        <w:t>، بما</w:t>
      </w:r>
      <w:r w:rsidR="002A1FDC">
        <w:rPr>
          <w:rFonts w:hint="eastAsia"/>
          <w:sz w:val="30"/>
          <w:rtl/>
        </w:rPr>
        <w:t> </w:t>
      </w:r>
      <w:r w:rsidRPr="009468A2">
        <w:rPr>
          <w:rFonts w:hint="cs"/>
          <w:sz w:val="30"/>
          <w:rtl/>
        </w:rPr>
        <w:t xml:space="preserve">في ذلك محكمة الاستئناف، </w:t>
      </w:r>
      <w:r w:rsidR="00654423">
        <w:rPr>
          <w:rFonts w:hint="cs"/>
          <w:sz w:val="30"/>
          <w:rtl/>
        </w:rPr>
        <w:t>والأوسا</w:t>
      </w:r>
      <w:r w:rsidR="00654423">
        <w:rPr>
          <w:rFonts w:hint="eastAsia"/>
          <w:sz w:val="30"/>
          <w:rtl/>
        </w:rPr>
        <w:t>ط</w:t>
      </w:r>
      <w:r w:rsidR="00643CA1">
        <w:rPr>
          <w:rFonts w:hint="cs"/>
          <w:sz w:val="30"/>
          <w:rtl/>
        </w:rPr>
        <w:t xml:space="preserve"> </w:t>
      </w:r>
      <w:r w:rsidRPr="009468A2">
        <w:rPr>
          <w:rFonts w:hint="cs"/>
          <w:sz w:val="30"/>
          <w:rtl/>
        </w:rPr>
        <w:t xml:space="preserve">القانونية </w:t>
      </w:r>
      <w:r w:rsidR="00643CA1">
        <w:rPr>
          <w:rFonts w:hint="cs"/>
          <w:sz w:val="30"/>
          <w:rtl/>
        </w:rPr>
        <w:t xml:space="preserve">عموما </w:t>
      </w:r>
      <w:r w:rsidRPr="009468A2">
        <w:rPr>
          <w:rFonts w:hint="cs"/>
          <w:sz w:val="30"/>
          <w:rtl/>
        </w:rPr>
        <w:t xml:space="preserve">والخدمة المدنية، وكذلك المعلومات عن كيفية تعيين أعضاء المحاكم العليا. وتساءل إن كانت هناك أي </w:t>
      </w:r>
      <w:r w:rsidR="00643CA1">
        <w:rPr>
          <w:rFonts w:hint="cs"/>
          <w:sz w:val="30"/>
          <w:rtl/>
        </w:rPr>
        <w:t xml:space="preserve">زواجر أو ضوابط تتحكم في </w:t>
      </w:r>
      <w:r w:rsidRPr="009468A2">
        <w:rPr>
          <w:rFonts w:hint="cs"/>
          <w:sz w:val="30"/>
          <w:rtl/>
        </w:rPr>
        <w:t xml:space="preserve">سلطة الحكومة عند القيام بمثل هذه التعيينات وهل تقوم هيئة مستقلة بها أو </w:t>
      </w:r>
      <w:r w:rsidR="00643CA1">
        <w:rPr>
          <w:rFonts w:hint="cs"/>
          <w:sz w:val="30"/>
          <w:rtl/>
        </w:rPr>
        <w:t>ب</w:t>
      </w:r>
      <w:r w:rsidRPr="009468A2">
        <w:rPr>
          <w:rFonts w:hint="cs"/>
          <w:sz w:val="30"/>
          <w:rtl/>
        </w:rPr>
        <w:t xml:space="preserve">استعراضها. وعلاوة على ذلك، </w:t>
      </w:r>
      <w:r w:rsidR="00643CA1">
        <w:rPr>
          <w:rFonts w:hint="cs"/>
          <w:sz w:val="30"/>
          <w:rtl/>
        </w:rPr>
        <w:t xml:space="preserve">يود </w:t>
      </w:r>
      <w:r w:rsidRPr="009468A2">
        <w:rPr>
          <w:rFonts w:hint="cs"/>
          <w:sz w:val="30"/>
          <w:rtl/>
        </w:rPr>
        <w:t>أن يعرف طول مدة بقاء القضاة في مناصبهم، وهل يمكن عزلهم قبل نهاية المدة ، وإن كان الأمر كذلك، فكيف يجري ذلك عموماً وما هي الضمانات الموجودة لحماية نزاهة النظام القضائي.</w:t>
      </w:r>
    </w:p>
    <w:p w:rsidR="00851CC1" w:rsidRPr="009468A2" w:rsidRDefault="00851CC1" w:rsidP="00707729">
      <w:pPr>
        <w:pStyle w:val="DualTxt"/>
        <w:rPr>
          <w:rFonts w:hint="cs"/>
          <w:sz w:val="30"/>
          <w:rtl/>
        </w:rPr>
      </w:pPr>
      <w:r w:rsidRPr="009468A2">
        <w:rPr>
          <w:rFonts w:hint="cs"/>
          <w:sz w:val="30"/>
          <w:rtl/>
        </w:rPr>
        <w:t>38</w:t>
      </w:r>
      <w:r w:rsidR="00643CA1">
        <w:rPr>
          <w:rFonts w:hint="cs"/>
          <w:sz w:val="30"/>
          <w:rtl/>
        </w:rPr>
        <w:t xml:space="preserve"> </w:t>
      </w:r>
      <w:r w:rsidRPr="009468A2">
        <w:rPr>
          <w:rFonts w:hint="cs"/>
          <w:sz w:val="30"/>
          <w:rtl/>
        </w:rPr>
        <w:t>-</w:t>
      </w:r>
      <w:r w:rsidR="00643CA1">
        <w:rPr>
          <w:rFonts w:hint="cs"/>
          <w:sz w:val="30"/>
          <w:rtl/>
        </w:rPr>
        <w:tab/>
      </w:r>
      <w:r w:rsidRPr="004443D3">
        <w:rPr>
          <w:rFonts w:hint="cs"/>
          <w:b/>
          <w:bCs/>
          <w:sz w:val="30"/>
          <w:rtl/>
        </w:rPr>
        <w:t>السيد يالدن</w:t>
      </w:r>
      <w:r w:rsidR="004443D3">
        <w:rPr>
          <w:rFonts w:hint="cs"/>
          <w:sz w:val="30"/>
          <w:rtl/>
        </w:rPr>
        <w:t>:</w:t>
      </w:r>
      <w:r w:rsidRPr="009468A2">
        <w:rPr>
          <w:rFonts w:hint="cs"/>
          <w:sz w:val="30"/>
          <w:rtl/>
        </w:rPr>
        <w:t xml:space="preserve"> قال إن لجنة حقوق الإنسا</w:t>
      </w:r>
      <w:r w:rsidRPr="009468A2">
        <w:rPr>
          <w:rFonts w:hint="eastAsia"/>
          <w:sz w:val="30"/>
          <w:rtl/>
        </w:rPr>
        <w:t>ن</w:t>
      </w:r>
      <w:r w:rsidRPr="009468A2">
        <w:rPr>
          <w:rFonts w:hint="cs"/>
          <w:sz w:val="30"/>
          <w:rtl/>
        </w:rPr>
        <w:t xml:space="preserve"> </w:t>
      </w:r>
      <w:r w:rsidR="004443D3">
        <w:rPr>
          <w:rFonts w:hint="cs"/>
          <w:sz w:val="30"/>
          <w:rtl/>
        </w:rPr>
        <w:t>لديها سلطات واسعة</w:t>
      </w:r>
      <w:r w:rsidRPr="009468A2">
        <w:rPr>
          <w:rFonts w:hint="cs"/>
          <w:sz w:val="30"/>
          <w:rtl/>
        </w:rPr>
        <w:t xml:space="preserve">، على الورق على الأقل، ولكنه طلب المزيد من المعلومات التفصيلية عن عملها. </w:t>
      </w:r>
      <w:r w:rsidR="00707729">
        <w:rPr>
          <w:rFonts w:hint="cs"/>
          <w:sz w:val="30"/>
          <w:rtl/>
        </w:rPr>
        <w:t>ف</w:t>
      </w:r>
      <w:r w:rsidRPr="009468A2">
        <w:rPr>
          <w:rFonts w:hint="cs"/>
          <w:sz w:val="30"/>
          <w:rtl/>
        </w:rPr>
        <w:t xml:space="preserve">قد اشتمل التقرير عن القضايا التي نظر فيها والذي قدم خلال ردود الوفد الشفهية على قائمة </w:t>
      </w:r>
      <w:r w:rsidR="004443D3">
        <w:rPr>
          <w:rFonts w:hint="cs"/>
          <w:sz w:val="30"/>
          <w:rtl/>
        </w:rPr>
        <w:t xml:space="preserve">المسائل </w:t>
      </w:r>
      <w:r w:rsidRPr="009468A2">
        <w:rPr>
          <w:rFonts w:hint="cs"/>
          <w:sz w:val="30"/>
          <w:rtl/>
        </w:rPr>
        <w:t xml:space="preserve">قضايا عسكرية وسياسية في أغلبها؛ وتساءل إن كانت القضايا ذات الطبيعة المختلفة قد عرضت أيضاً على اللجنة. وسيكون من المفيد للجنة </w:t>
      </w:r>
      <w:r w:rsidR="004443D3">
        <w:rPr>
          <w:rFonts w:hint="cs"/>
          <w:sz w:val="30"/>
          <w:rtl/>
        </w:rPr>
        <w:t xml:space="preserve">المعنية بحقوق الإنسان </w:t>
      </w:r>
      <w:r w:rsidRPr="009468A2">
        <w:rPr>
          <w:rFonts w:hint="cs"/>
          <w:sz w:val="30"/>
          <w:rtl/>
        </w:rPr>
        <w:t>أن ترى نسخ</w:t>
      </w:r>
      <w:r w:rsidR="004443D3">
        <w:rPr>
          <w:rFonts w:hint="cs"/>
          <w:sz w:val="30"/>
          <w:rtl/>
        </w:rPr>
        <w:t>ة</w:t>
      </w:r>
      <w:r w:rsidRPr="009468A2">
        <w:rPr>
          <w:rFonts w:hint="cs"/>
          <w:sz w:val="30"/>
          <w:rtl/>
        </w:rPr>
        <w:t xml:space="preserve"> من التقرير السنوي الذي طلب إلى اللجنة </w:t>
      </w:r>
      <w:r w:rsidR="00707729">
        <w:rPr>
          <w:rFonts w:hint="cs"/>
          <w:sz w:val="30"/>
          <w:rtl/>
        </w:rPr>
        <w:t xml:space="preserve">الأوغندية </w:t>
      </w:r>
      <w:r w:rsidRPr="009468A2">
        <w:rPr>
          <w:rFonts w:hint="cs"/>
          <w:sz w:val="30"/>
          <w:rtl/>
        </w:rPr>
        <w:t>أن تقدمه إلى البرلمان. وعموماً، على الدولة الطرف أن تقدم المزيد من المعلومات عن الإجراءات والبرامج المذكورة في تقرير</w:t>
      </w:r>
      <w:r w:rsidR="004443D3">
        <w:rPr>
          <w:rFonts w:hint="cs"/>
          <w:sz w:val="30"/>
          <w:rtl/>
        </w:rPr>
        <w:t>ها</w:t>
      </w:r>
      <w:r w:rsidRPr="009468A2">
        <w:rPr>
          <w:rFonts w:hint="cs"/>
          <w:sz w:val="30"/>
          <w:rtl/>
        </w:rPr>
        <w:t xml:space="preserve"> الدوري.</w:t>
      </w:r>
    </w:p>
    <w:p w:rsidR="00851CC1" w:rsidRPr="009468A2" w:rsidRDefault="00851CC1" w:rsidP="00707729">
      <w:pPr>
        <w:pStyle w:val="DualTxt"/>
        <w:rPr>
          <w:rFonts w:hint="cs"/>
          <w:sz w:val="30"/>
          <w:rtl/>
        </w:rPr>
      </w:pPr>
      <w:r w:rsidRPr="009468A2">
        <w:rPr>
          <w:rFonts w:hint="cs"/>
          <w:sz w:val="30"/>
          <w:rtl/>
        </w:rPr>
        <w:t>39</w:t>
      </w:r>
      <w:r w:rsidR="004443D3">
        <w:rPr>
          <w:rFonts w:hint="cs"/>
          <w:sz w:val="30"/>
          <w:rtl/>
        </w:rPr>
        <w:t xml:space="preserve"> </w:t>
      </w:r>
      <w:r w:rsidRPr="009468A2">
        <w:rPr>
          <w:rFonts w:hint="cs"/>
          <w:sz w:val="30"/>
          <w:rtl/>
        </w:rPr>
        <w:t>-</w:t>
      </w:r>
      <w:r w:rsidR="004443D3">
        <w:rPr>
          <w:rFonts w:hint="cs"/>
          <w:sz w:val="30"/>
          <w:rtl/>
        </w:rPr>
        <w:tab/>
      </w:r>
      <w:r w:rsidRPr="00AB008A">
        <w:rPr>
          <w:rFonts w:hint="cs"/>
          <w:b/>
          <w:bCs/>
          <w:sz w:val="30"/>
          <w:rtl/>
        </w:rPr>
        <w:t>السيدة ودجوود</w:t>
      </w:r>
      <w:r w:rsidR="00AB008A">
        <w:rPr>
          <w:rFonts w:hint="cs"/>
          <w:sz w:val="30"/>
          <w:rtl/>
        </w:rPr>
        <w:t>:</w:t>
      </w:r>
      <w:r w:rsidRPr="009468A2">
        <w:rPr>
          <w:rFonts w:hint="cs"/>
          <w:sz w:val="30"/>
          <w:rtl/>
        </w:rPr>
        <w:t xml:space="preserve"> لاحظت أن المادة 33 (و) من الدستور الأوغند</w:t>
      </w:r>
      <w:r w:rsidR="00AB008A">
        <w:rPr>
          <w:rFonts w:hint="cs"/>
          <w:sz w:val="30"/>
          <w:rtl/>
        </w:rPr>
        <w:t xml:space="preserve">ي </w:t>
      </w:r>
      <w:r w:rsidR="00707729">
        <w:rPr>
          <w:rFonts w:hint="cs"/>
          <w:sz w:val="30"/>
          <w:rtl/>
        </w:rPr>
        <w:t>تحظ</w:t>
      </w:r>
      <w:r w:rsidR="00AB008A">
        <w:rPr>
          <w:rFonts w:hint="cs"/>
          <w:sz w:val="30"/>
          <w:rtl/>
        </w:rPr>
        <w:t xml:space="preserve">ر قوانين </w:t>
      </w:r>
      <w:r w:rsidR="00707729">
        <w:rPr>
          <w:rFonts w:hint="cs"/>
          <w:sz w:val="30"/>
          <w:rtl/>
        </w:rPr>
        <w:t xml:space="preserve">أو </w:t>
      </w:r>
      <w:r w:rsidR="00AB008A">
        <w:rPr>
          <w:rFonts w:hint="cs"/>
          <w:sz w:val="30"/>
          <w:rtl/>
        </w:rPr>
        <w:t xml:space="preserve">ثقافات </w:t>
      </w:r>
      <w:r w:rsidR="00707729">
        <w:rPr>
          <w:rFonts w:hint="cs"/>
          <w:sz w:val="30"/>
          <w:rtl/>
        </w:rPr>
        <w:t xml:space="preserve">أو </w:t>
      </w:r>
      <w:r w:rsidR="00AB008A">
        <w:rPr>
          <w:rFonts w:hint="cs"/>
          <w:sz w:val="30"/>
          <w:rtl/>
        </w:rPr>
        <w:t>عادات أو</w:t>
      </w:r>
      <w:r w:rsidR="00AB008A">
        <w:rPr>
          <w:rFonts w:hint="eastAsia"/>
          <w:sz w:val="30"/>
          <w:rtl/>
        </w:rPr>
        <w:t> </w:t>
      </w:r>
      <w:r w:rsidRPr="009468A2">
        <w:rPr>
          <w:rFonts w:hint="cs"/>
          <w:sz w:val="30"/>
          <w:rtl/>
        </w:rPr>
        <w:t xml:space="preserve">تقاليد </w:t>
      </w:r>
      <w:r w:rsidR="00AB008A">
        <w:rPr>
          <w:rFonts w:hint="cs"/>
          <w:sz w:val="30"/>
          <w:rtl/>
        </w:rPr>
        <w:t xml:space="preserve">مناهضة </w:t>
      </w:r>
      <w:r w:rsidRPr="009468A2">
        <w:rPr>
          <w:rFonts w:hint="cs"/>
          <w:sz w:val="30"/>
          <w:rtl/>
        </w:rPr>
        <w:t xml:space="preserve">لكرامة </w:t>
      </w:r>
      <w:r w:rsidR="00AB008A">
        <w:rPr>
          <w:rFonts w:hint="cs"/>
          <w:sz w:val="30"/>
          <w:rtl/>
        </w:rPr>
        <w:t>أ</w:t>
      </w:r>
      <w:r w:rsidRPr="009468A2">
        <w:rPr>
          <w:rFonts w:hint="cs"/>
          <w:sz w:val="30"/>
          <w:rtl/>
        </w:rPr>
        <w:t>و</w:t>
      </w:r>
      <w:r w:rsidR="00AB008A">
        <w:rPr>
          <w:rFonts w:hint="cs"/>
          <w:sz w:val="30"/>
          <w:rtl/>
        </w:rPr>
        <w:t xml:space="preserve"> </w:t>
      </w:r>
      <w:r w:rsidRPr="009468A2">
        <w:rPr>
          <w:rFonts w:hint="cs"/>
          <w:sz w:val="30"/>
          <w:rtl/>
        </w:rPr>
        <w:t xml:space="preserve">رفاه أو مصلحة المرأة. لذلك تساءلت عن </w:t>
      </w:r>
      <w:r w:rsidR="00654423" w:rsidRPr="009468A2">
        <w:rPr>
          <w:rFonts w:hint="cs"/>
          <w:sz w:val="30"/>
          <w:rtl/>
        </w:rPr>
        <w:t>التدابير المتخذ</w:t>
      </w:r>
      <w:r w:rsidR="00654423" w:rsidRPr="009468A2">
        <w:rPr>
          <w:rFonts w:hint="eastAsia"/>
          <w:sz w:val="30"/>
          <w:rtl/>
        </w:rPr>
        <w:t>ة</w:t>
      </w:r>
      <w:r w:rsidRPr="009468A2">
        <w:rPr>
          <w:rFonts w:hint="cs"/>
          <w:sz w:val="30"/>
          <w:rtl/>
        </w:rPr>
        <w:t xml:space="preserve"> لمكافحة ممارسة ختان الإناث، عدا أنشطة إرهاف الوعي، بما في ذلك الملاحقات القضائية. كما </w:t>
      </w:r>
      <w:r w:rsidR="00AB008A">
        <w:rPr>
          <w:rFonts w:hint="cs"/>
          <w:sz w:val="30"/>
          <w:rtl/>
        </w:rPr>
        <w:t>ذكّرت</w:t>
      </w:r>
      <w:r w:rsidRPr="009468A2">
        <w:rPr>
          <w:rFonts w:hint="cs"/>
          <w:sz w:val="30"/>
          <w:rtl/>
        </w:rPr>
        <w:t xml:space="preserve"> </w:t>
      </w:r>
      <w:r w:rsidR="00AB008A">
        <w:rPr>
          <w:rFonts w:hint="cs"/>
          <w:sz w:val="30"/>
          <w:rtl/>
        </w:rPr>
        <w:t>بأن</w:t>
      </w:r>
      <w:r w:rsidRPr="009468A2">
        <w:rPr>
          <w:rFonts w:hint="cs"/>
          <w:sz w:val="30"/>
          <w:rtl/>
        </w:rPr>
        <w:t xml:space="preserve"> موقف اللجنة هو أن التزامات الدولة الطرف  بموجب العهد تنطبق أيضاً على الأعمال التي تقوم بها قواتها العسكرية في </w:t>
      </w:r>
      <w:r w:rsidR="00AB008A">
        <w:rPr>
          <w:rFonts w:hint="cs"/>
          <w:sz w:val="30"/>
          <w:rtl/>
        </w:rPr>
        <w:t>ال</w:t>
      </w:r>
      <w:r w:rsidRPr="009468A2">
        <w:rPr>
          <w:rFonts w:hint="cs"/>
          <w:sz w:val="30"/>
          <w:rtl/>
        </w:rPr>
        <w:t xml:space="preserve">مناطق </w:t>
      </w:r>
      <w:r w:rsidR="00AB008A">
        <w:rPr>
          <w:rFonts w:hint="cs"/>
          <w:sz w:val="30"/>
          <w:rtl/>
        </w:rPr>
        <w:t xml:space="preserve">الخاضعة </w:t>
      </w:r>
      <w:r w:rsidRPr="009468A2">
        <w:rPr>
          <w:rFonts w:hint="cs"/>
          <w:sz w:val="30"/>
          <w:rtl/>
        </w:rPr>
        <w:t>لسيطرتها وتساءلت إن كانت هناك أي آلية للتحقيق في التقارير المتعلقة بالإصابات بين المدنيين الناجمة عن أعمال يقوم بها العسكريون الأوغنديون في جمهورية الكونغو الديموقراطية. وأخيراً، وإذ لاحظ</w:t>
      </w:r>
      <w:r w:rsidR="00AB008A">
        <w:rPr>
          <w:rFonts w:hint="cs"/>
          <w:sz w:val="30"/>
          <w:rtl/>
        </w:rPr>
        <w:t>ت</w:t>
      </w:r>
      <w:r w:rsidRPr="009468A2">
        <w:rPr>
          <w:rFonts w:hint="cs"/>
          <w:sz w:val="30"/>
          <w:rtl/>
        </w:rPr>
        <w:t xml:space="preserve"> أن أنشطة جيش </w:t>
      </w:r>
      <w:r w:rsidR="00AB008A">
        <w:rPr>
          <w:rFonts w:hint="eastAsia"/>
          <w:sz w:val="30"/>
          <w:rtl/>
        </w:rPr>
        <w:t>”</w:t>
      </w:r>
      <w:r w:rsidRPr="009468A2">
        <w:rPr>
          <w:rFonts w:hint="cs"/>
          <w:sz w:val="30"/>
          <w:rtl/>
        </w:rPr>
        <w:t>الرب</w:t>
      </w:r>
      <w:r w:rsidR="00AB008A">
        <w:rPr>
          <w:rFonts w:hint="eastAsia"/>
          <w:sz w:val="30"/>
          <w:rtl/>
        </w:rPr>
        <w:t>“</w:t>
      </w:r>
      <w:r w:rsidRPr="009468A2">
        <w:rPr>
          <w:rFonts w:hint="cs"/>
          <w:sz w:val="30"/>
          <w:rtl/>
        </w:rPr>
        <w:t xml:space="preserve"> للمقاومة قد أحيلت إلى المحكمة الجنائية الدولية، فقد تساءلت لماذا </w:t>
      </w:r>
      <w:r w:rsidR="00AB008A">
        <w:rPr>
          <w:rFonts w:hint="cs"/>
          <w:sz w:val="30"/>
          <w:rtl/>
        </w:rPr>
        <w:t>لم</w:t>
      </w:r>
      <w:r w:rsidR="00AB008A">
        <w:rPr>
          <w:rFonts w:hint="eastAsia"/>
          <w:sz w:val="30"/>
          <w:rtl/>
        </w:rPr>
        <w:t> </w:t>
      </w:r>
      <w:r w:rsidR="00AB008A">
        <w:rPr>
          <w:rFonts w:hint="cs"/>
          <w:sz w:val="30"/>
          <w:rtl/>
        </w:rPr>
        <w:t xml:space="preserve">تتمكن </w:t>
      </w:r>
      <w:r w:rsidRPr="009468A2">
        <w:rPr>
          <w:rFonts w:hint="cs"/>
          <w:sz w:val="30"/>
          <w:rtl/>
        </w:rPr>
        <w:t xml:space="preserve">المؤسسات المحلية </w:t>
      </w:r>
      <w:r w:rsidR="00AB008A">
        <w:rPr>
          <w:rFonts w:hint="cs"/>
          <w:sz w:val="30"/>
          <w:rtl/>
        </w:rPr>
        <w:t>من</w:t>
      </w:r>
      <w:r w:rsidRPr="009468A2">
        <w:rPr>
          <w:rFonts w:hint="cs"/>
          <w:sz w:val="30"/>
          <w:rtl/>
        </w:rPr>
        <w:t xml:space="preserve"> التعامل مع </w:t>
      </w:r>
      <w:r w:rsidR="00AB008A">
        <w:rPr>
          <w:rFonts w:hint="cs"/>
          <w:sz w:val="30"/>
          <w:rtl/>
        </w:rPr>
        <w:t>ت</w:t>
      </w:r>
      <w:r w:rsidRPr="009468A2">
        <w:rPr>
          <w:rFonts w:hint="cs"/>
          <w:sz w:val="30"/>
          <w:rtl/>
        </w:rPr>
        <w:t xml:space="preserve">لك </w:t>
      </w:r>
      <w:r w:rsidR="00AB008A">
        <w:rPr>
          <w:rFonts w:hint="cs"/>
          <w:sz w:val="30"/>
          <w:rtl/>
        </w:rPr>
        <w:t>الحالة</w:t>
      </w:r>
      <w:r w:rsidRPr="009468A2">
        <w:rPr>
          <w:rFonts w:hint="cs"/>
          <w:sz w:val="30"/>
          <w:rtl/>
        </w:rPr>
        <w:t>.</w:t>
      </w:r>
    </w:p>
    <w:p w:rsidR="00851CC1" w:rsidRPr="009468A2" w:rsidRDefault="00851CC1" w:rsidP="00707729">
      <w:pPr>
        <w:pStyle w:val="DualTxt"/>
        <w:rPr>
          <w:rFonts w:hint="cs"/>
          <w:sz w:val="30"/>
          <w:rtl/>
        </w:rPr>
      </w:pPr>
      <w:r w:rsidRPr="009468A2">
        <w:rPr>
          <w:rFonts w:hint="cs"/>
          <w:sz w:val="30"/>
          <w:rtl/>
        </w:rPr>
        <w:t>40</w:t>
      </w:r>
      <w:r w:rsidR="00AB008A">
        <w:rPr>
          <w:rFonts w:hint="cs"/>
          <w:sz w:val="30"/>
          <w:rtl/>
        </w:rPr>
        <w:t xml:space="preserve"> </w:t>
      </w:r>
      <w:r w:rsidRPr="009468A2">
        <w:rPr>
          <w:rFonts w:hint="cs"/>
          <w:sz w:val="30"/>
          <w:rtl/>
        </w:rPr>
        <w:t>-</w:t>
      </w:r>
      <w:r w:rsidR="00AB008A">
        <w:rPr>
          <w:rFonts w:hint="cs"/>
          <w:sz w:val="30"/>
          <w:rtl/>
        </w:rPr>
        <w:tab/>
      </w:r>
      <w:r w:rsidRPr="001C645A">
        <w:rPr>
          <w:rFonts w:hint="cs"/>
          <w:b/>
          <w:bCs/>
          <w:sz w:val="30"/>
          <w:rtl/>
        </w:rPr>
        <w:t>السيد أندو</w:t>
      </w:r>
      <w:r w:rsidR="001C645A">
        <w:rPr>
          <w:rFonts w:hint="cs"/>
          <w:b/>
          <w:bCs/>
          <w:sz w:val="30"/>
          <w:rtl/>
        </w:rPr>
        <w:t>:</w:t>
      </w:r>
      <w:r w:rsidRPr="009468A2">
        <w:rPr>
          <w:rFonts w:hint="cs"/>
          <w:sz w:val="30"/>
          <w:rtl/>
        </w:rPr>
        <w:t xml:space="preserve"> طلب المزيد من المعلومات عن العنف المنزلي وختان الإناث. وقد عبر عن دهشته، مثلاً، </w:t>
      </w:r>
      <w:r w:rsidR="001C645A">
        <w:rPr>
          <w:rFonts w:hint="cs"/>
          <w:sz w:val="30"/>
          <w:rtl/>
        </w:rPr>
        <w:t>لأ</w:t>
      </w:r>
      <w:r w:rsidRPr="009468A2">
        <w:rPr>
          <w:rFonts w:hint="cs"/>
          <w:sz w:val="30"/>
          <w:rtl/>
        </w:rPr>
        <w:t>ن الوفد في ردوده الشفهية (السؤال 9)، قد أفاد أن وسائط الإعلام و</w:t>
      </w:r>
      <w:r w:rsidR="001C645A">
        <w:rPr>
          <w:rFonts w:hint="cs"/>
          <w:sz w:val="30"/>
          <w:rtl/>
        </w:rPr>
        <w:t xml:space="preserve">الغنى والمعاشرة دون </w:t>
      </w:r>
      <w:r w:rsidRPr="009468A2">
        <w:rPr>
          <w:rFonts w:hint="cs"/>
          <w:sz w:val="30"/>
          <w:rtl/>
        </w:rPr>
        <w:t xml:space="preserve">زواج قد ساهمت في العنف المنزلي. وقد رحب بتطور الاستراتيجية الوطنية بشأن الانتهاكات </w:t>
      </w:r>
      <w:r w:rsidR="001C645A">
        <w:rPr>
          <w:rFonts w:hint="cs"/>
          <w:sz w:val="30"/>
          <w:rtl/>
        </w:rPr>
        <w:t xml:space="preserve">القائمة </w:t>
      </w:r>
      <w:r w:rsidRPr="009468A2">
        <w:rPr>
          <w:rFonts w:hint="cs"/>
          <w:sz w:val="30"/>
          <w:rtl/>
        </w:rPr>
        <w:t xml:space="preserve">على أساس </w:t>
      </w:r>
      <w:r w:rsidR="001C645A">
        <w:rPr>
          <w:rFonts w:hint="cs"/>
          <w:sz w:val="30"/>
          <w:rtl/>
        </w:rPr>
        <w:t xml:space="preserve">نوع </w:t>
      </w:r>
      <w:r w:rsidRPr="009468A2">
        <w:rPr>
          <w:rFonts w:hint="cs"/>
          <w:sz w:val="30"/>
          <w:rtl/>
        </w:rPr>
        <w:t xml:space="preserve">الجنس وطلب تفاصيل عن دور الشرطة وعمل وحدة حماية الأسرة، وخاصة في تعزيز الوفاق بين الأطراف ذات الصلة. أما فيما يتعلق بختان الإناث (السؤال 10)، فقد تساءل مجدداً إن كان الفقر عاملاً مساهماً وطلب المزيد من المعلومات عن الجهود </w:t>
      </w:r>
      <w:r w:rsidR="001C645A">
        <w:rPr>
          <w:rFonts w:hint="cs"/>
          <w:sz w:val="30"/>
          <w:rtl/>
        </w:rPr>
        <w:t xml:space="preserve">المبذولة </w:t>
      </w:r>
      <w:r w:rsidRPr="009468A2">
        <w:rPr>
          <w:rFonts w:hint="cs"/>
          <w:sz w:val="30"/>
          <w:rtl/>
        </w:rPr>
        <w:t xml:space="preserve">لتقديم حوافز مالية </w:t>
      </w:r>
      <w:r w:rsidR="001C645A">
        <w:rPr>
          <w:rFonts w:hint="cs"/>
          <w:sz w:val="30"/>
          <w:rtl/>
        </w:rPr>
        <w:t xml:space="preserve">إلى </w:t>
      </w:r>
      <w:r w:rsidRPr="009468A2">
        <w:rPr>
          <w:rFonts w:hint="cs"/>
          <w:sz w:val="30"/>
          <w:rtl/>
        </w:rPr>
        <w:t>الذي</w:t>
      </w:r>
      <w:r w:rsidR="001C645A">
        <w:rPr>
          <w:rFonts w:hint="cs"/>
          <w:sz w:val="30"/>
          <w:rtl/>
        </w:rPr>
        <w:t>ن</w:t>
      </w:r>
      <w:r w:rsidRPr="009468A2">
        <w:rPr>
          <w:rFonts w:hint="cs"/>
          <w:sz w:val="30"/>
          <w:rtl/>
        </w:rPr>
        <w:t xml:space="preserve"> تخلوا عن هذه الممارسة.</w:t>
      </w:r>
    </w:p>
    <w:p w:rsidR="00851CC1" w:rsidRPr="009468A2" w:rsidRDefault="00851CC1" w:rsidP="00707729">
      <w:pPr>
        <w:pStyle w:val="DualTxt"/>
        <w:rPr>
          <w:rFonts w:hint="cs"/>
          <w:sz w:val="30"/>
          <w:rtl/>
        </w:rPr>
      </w:pPr>
      <w:r w:rsidRPr="009468A2">
        <w:rPr>
          <w:rFonts w:hint="cs"/>
          <w:sz w:val="30"/>
          <w:rtl/>
        </w:rPr>
        <w:t>41</w:t>
      </w:r>
      <w:r w:rsidR="001C645A">
        <w:rPr>
          <w:rFonts w:hint="cs"/>
          <w:sz w:val="30"/>
          <w:rtl/>
        </w:rPr>
        <w:t xml:space="preserve"> </w:t>
      </w:r>
      <w:r w:rsidRPr="009468A2">
        <w:rPr>
          <w:rFonts w:hint="cs"/>
          <w:sz w:val="30"/>
          <w:rtl/>
        </w:rPr>
        <w:t>-</w:t>
      </w:r>
      <w:r w:rsidR="001C645A">
        <w:rPr>
          <w:rFonts w:hint="cs"/>
          <w:sz w:val="30"/>
          <w:rtl/>
        </w:rPr>
        <w:tab/>
      </w:r>
      <w:r w:rsidRPr="00EA5F9F">
        <w:rPr>
          <w:rFonts w:hint="cs"/>
          <w:b/>
          <w:bCs/>
          <w:sz w:val="30"/>
          <w:rtl/>
        </w:rPr>
        <w:t>السير نايجل رودلي</w:t>
      </w:r>
      <w:r w:rsidR="00EA5F9F">
        <w:rPr>
          <w:rFonts w:hint="cs"/>
          <w:b/>
          <w:bCs/>
          <w:sz w:val="30"/>
          <w:rtl/>
        </w:rPr>
        <w:t>:</w:t>
      </w:r>
      <w:r w:rsidRPr="009468A2">
        <w:rPr>
          <w:rFonts w:hint="cs"/>
          <w:sz w:val="30"/>
          <w:rtl/>
        </w:rPr>
        <w:t xml:space="preserve"> طلب معلومات عن عدد أحكام الإعدا</w:t>
      </w:r>
      <w:r w:rsidRPr="009468A2">
        <w:rPr>
          <w:rFonts w:hint="eastAsia"/>
          <w:sz w:val="30"/>
          <w:rtl/>
        </w:rPr>
        <w:t>م</w:t>
      </w:r>
      <w:r w:rsidRPr="009468A2">
        <w:rPr>
          <w:rFonts w:hint="cs"/>
          <w:sz w:val="30"/>
          <w:rtl/>
        </w:rPr>
        <w:t xml:space="preserve"> وعمليات الإعدام التي نفذت منذ عام 1999 ضمن النظام القضائي العسكري. وقد عبر عن قلقه </w:t>
      </w:r>
      <w:r w:rsidR="00EA5F9F">
        <w:rPr>
          <w:rFonts w:hint="cs"/>
          <w:sz w:val="30"/>
          <w:rtl/>
        </w:rPr>
        <w:t xml:space="preserve">إزاء </w:t>
      </w:r>
      <w:r w:rsidRPr="009468A2">
        <w:rPr>
          <w:rFonts w:hint="cs"/>
          <w:sz w:val="30"/>
          <w:rtl/>
        </w:rPr>
        <w:t xml:space="preserve">استخدام المحاكم العسكرية </w:t>
      </w:r>
      <w:r w:rsidR="00EA5F9F">
        <w:rPr>
          <w:rFonts w:hint="cs"/>
          <w:sz w:val="30"/>
          <w:rtl/>
        </w:rPr>
        <w:t>العاجلة</w:t>
      </w:r>
      <w:r w:rsidRPr="009468A2">
        <w:rPr>
          <w:rFonts w:hint="cs"/>
          <w:sz w:val="30"/>
          <w:rtl/>
        </w:rPr>
        <w:t xml:space="preserve"> وتساءل </w:t>
      </w:r>
      <w:r w:rsidR="00F9347D">
        <w:rPr>
          <w:rFonts w:hint="cs"/>
          <w:sz w:val="30"/>
          <w:rtl/>
        </w:rPr>
        <w:t>عن</w:t>
      </w:r>
      <w:r w:rsidRPr="009468A2">
        <w:rPr>
          <w:rFonts w:hint="cs"/>
          <w:sz w:val="30"/>
          <w:rtl/>
        </w:rPr>
        <w:t xml:space="preserve"> الوضع القانوني للتحقيق في المحاكم العسكرية الميدانية التي تبعت مقتل الأب أوتول وشخصين آخرين. وسأل كيف يمكن التوفيق بين عدم وجود إجراءات استئناف وعقوبة الإعدام المفروضة من الحكمة مع المادة 6 من العهد المتعلقة </w:t>
      </w:r>
      <w:r w:rsidR="00810B29">
        <w:rPr>
          <w:rFonts w:hint="cs"/>
          <w:sz w:val="30"/>
          <w:rtl/>
        </w:rPr>
        <w:t xml:space="preserve">بالحق في </w:t>
      </w:r>
      <w:r w:rsidRPr="009468A2">
        <w:rPr>
          <w:rFonts w:hint="cs"/>
          <w:sz w:val="30"/>
          <w:rtl/>
        </w:rPr>
        <w:t>الحياة و</w:t>
      </w:r>
      <w:r w:rsidR="00810B29">
        <w:rPr>
          <w:rFonts w:hint="cs"/>
          <w:sz w:val="30"/>
          <w:rtl/>
        </w:rPr>
        <w:t>الفقرة 5 من المادة 14</w:t>
      </w:r>
      <w:r w:rsidRPr="009468A2">
        <w:rPr>
          <w:rFonts w:hint="cs"/>
          <w:sz w:val="30"/>
          <w:rtl/>
        </w:rPr>
        <w:t xml:space="preserve">، </w:t>
      </w:r>
      <w:r w:rsidR="00810B29">
        <w:rPr>
          <w:rFonts w:hint="cs"/>
          <w:sz w:val="30"/>
          <w:rtl/>
        </w:rPr>
        <w:t xml:space="preserve">ومن العهد المتعلقة بالحق في المراجعة القضائية. </w:t>
      </w:r>
      <w:r w:rsidRPr="009468A2">
        <w:rPr>
          <w:rFonts w:hint="cs"/>
          <w:sz w:val="30"/>
          <w:rtl/>
        </w:rPr>
        <w:t>وقد عبر عن قلقه على نحو خاص من استنتاج التحقيق أن الضمانات الدستورية لم تطبق على المحاكم العسكرية.</w:t>
      </w:r>
    </w:p>
    <w:p w:rsidR="00851CC1" w:rsidRPr="00810B29" w:rsidRDefault="00851CC1" w:rsidP="00851CC1">
      <w:pPr>
        <w:pStyle w:val="DualTxt"/>
        <w:rPr>
          <w:rFonts w:hint="cs"/>
          <w:b/>
          <w:bCs/>
          <w:i/>
          <w:iCs/>
          <w:sz w:val="30"/>
          <w:rtl/>
        </w:rPr>
      </w:pPr>
      <w:r w:rsidRPr="00810B29">
        <w:rPr>
          <w:rFonts w:hint="cs"/>
          <w:b/>
          <w:bCs/>
          <w:i/>
          <w:iCs/>
          <w:sz w:val="30"/>
          <w:rtl/>
        </w:rPr>
        <w:t>علقت</w:t>
      </w:r>
      <w:r w:rsidRPr="00810B29">
        <w:rPr>
          <w:rFonts w:hint="cs"/>
          <w:b/>
          <w:bCs/>
          <w:sz w:val="30"/>
          <w:rtl/>
        </w:rPr>
        <w:t xml:space="preserve"> الجلسة</w:t>
      </w:r>
      <w:r w:rsidRPr="00810B29">
        <w:rPr>
          <w:rFonts w:hint="cs"/>
          <w:b/>
          <w:bCs/>
          <w:i/>
          <w:iCs/>
          <w:sz w:val="30"/>
          <w:rtl/>
        </w:rPr>
        <w:t xml:space="preserve"> </w:t>
      </w:r>
      <w:r w:rsidR="00810B29" w:rsidRPr="00810B29">
        <w:rPr>
          <w:rFonts w:hint="cs"/>
          <w:b/>
          <w:bCs/>
          <w:i/>
          <w:iCs/>
          <w:sz w:val="30"/>
          <w:rtl/>
        </w:rPr>
        <w:t xml:space="preserve">في </w:t>
      </w:r>
      <w:r w:rsidRPr="00810B29">
        <w:rPr>
          <w:rFonts w:hint="cs"/>
          <w:b/>
          <w:bCs/>
          <w:sz w:val="30"/>
          <w:rtl/>
        </w:rPr>
        <w:t>الساعة</w:t>
      </w:r>
      <w:r w:rsidRPr="00810B29">
        <w:rPr>
          <w:rFonts w:hint="cs"/>
          <w:b/>
          <w:bCs/>
          <w:i/>
          <w:iCs/>
          <w:sz w:val="30"/>
          <w:rtl/>
        </w:rPr>
        <w:t xml:space="preserve"> 10/17 واستؤنفت الساعة 30/17</w:t>
      </w:r>
    </w:p>
    <w:p w:rsidR="006328A4" w:rsidRDefault="00851CC1" w:rsidP="00707729">
      <w:pPr>
        <w:pStyle w:val="DualTxt"/>
        <w:rPr>
          <w:rFonts w:hint="cs"/>
          <w:sz w:val="30"/>
          <w:rtl/>
        </w:rPr>
      </w:pPr>
      <w:r w:rsidRPr="009468A2">
        <w:rPr>
          <w:rFonts w:hint="cs"/>
          <w:sz w:val="30"/>
          <w:rtl/>
        </w:rPr>
        <w:t>42</w:t>
      </w:r>
      <w:r w:rsidR="00916617">
        <w:rPr>
          <w:rFonts w:hint="cs"/>
          <w:sz w:val="30"/>
          <w:rtl/>
        </w:rPr>
        <w:t xml:space="preserve"> </w:t>
      </w:r>
      <w:r w:rsidRPr="009468A2">
        <w:rPr>
          <w:rFonts w:hint="cs"/>
          <w:sz w:val="30"/>
          <w:rtl/>
        </w:rPr>
        <w:t>-</w:t>
      </w:r>
      <w:r w:rsidR="00916617">
        <w:rPr>
          <w:rFonts w:hint="cs"/>
          <w:sz w:val="30"/>
          <w:rtl/>
        </w:rPr>
        <w:tab/>
      </w:r>
      <w:r w:rsidRPr="00916617">
        <w:rPr>
          <w:rFonts w:hint="cs"/>
          <w:b/>
          <w:bCs/>
          <w:sz w:val="30"/>
          <w:rtl/>
        </w:rPr>
        <w:t>السيد بياموكاما</w:t>
      </w:r>
      <w:r w:rsidRPr="009468A2">
        <w:rPr>
          <w:rFonts w:hint="cs"/>
          <w:sz w:val="30"/>
          <w:rtl/>
        </w:rPr>
        <w:t xml:space="preserve"> (أوغندا)</w:t>
      </w:r>
      <w:r w:rsidR="00916617">
        <w:rPr>
          <w:rFonts w:hint="cs"/>
          <w:sz w:val="30"/>
          <w:rtl/>
        </w:rPr>
        <w:t>:</w:t>
      </w:r>
      <w:r w:rsidRPr="009468A2">
        <w:rPr>
          <w:rFonts w:hint="cs"/>
          <w:sz w:val="30"/>
          <w:rtl/>
        </w:rPr>
        <w:t xml:space="preserve"> </w:t>
      </w:r>
      <w:r w:rsidR="00916617">
        <w:rPr>
          <w:rFonts w:hint="cs"/>
          <w:sz w:val="30"/>
          <w:rtl/>
        </w:rPr>
        <w:t>قال إن</w:t>
      </w:r>
      <w:r w:rsidRPr="009468A2">
        <w:rPr>
          <w:rFonts w:hint="cs"/>
          <w:sz w:val="30"/>
          <w:rtl/>
        </w:rPr>
        <w:t xml:space="preserve"> </w:t>
      </w:r>
      <w:r w:rsidR="00916617">
        <w:rPr>
          <w:rFonts w:hint="cs"/>
          <w:sz w:val="30"/>
          <w:rtl/>
        </w:rPr>
        <w:t xml:space="preserve">منظمة رصد حقوق الإنسان </w:t>
      </w:r>
      <w:r w:rsidRPr="009468A2">
        <w:rPr>
          <w:rFonts w:hint="cs"/>
          <w:sz w:val="30"/>
          <w:rtl/>
        </w:rPr>
        <w:t xml:space="preserve">في تقريرها لعام 2001، </w:t>
      </w:r>
      <w:r w:rsidR="00916617">
        <w:rPr>
          <w:rFonts w:hint="cs"/>
          <w:sz w:val="30"/>
          <w:rtl/>
        </w:rPr>
        <w:t xml:space="preserve">المعنون </w:t>
      </w:r>
      <w:r w:rsidR="00916617">
        <w:rPr>
          <w:rFonts w:hint="eastAsia"/>
          <w:sz w:val="30"/>
          <w:rtl/>
        </w:rPr>
        <w:t>”</w:t>
      </w:r>
      <w:r w:rsidRPr="009468A2">
        <w:rPr>
          <w:rFonts w:hint="cs"/>
          <w:sz w:val="30"/>
          <w:rtl/>
        </w:rPr>
        <w:t>حماة أم مدعون؟</w:t>
      </w:r>
      <w:r w:rsidR="00916617">
        <w:rPr>
          <w:rFonts w:hint="eastAsia"/>
          <w:sz w:val="30"/>
          <w:rtl/>
        </w:rPr>
        <w:t>“</w:t>
      </w:r>
      <w:r w:rsidRPr="009468A2">
        <w:rPr>
          <w:rFonts w:hint="cs"/>
          <w:sz w:val="30"/>
          <w:rtl/>
        </w:rPr>
        <w:t xml:space="preserve"> </w:t>
      </w:r>
      <w:r w:rsidR="00916617">
        <w:rPr>
          <w:rFonts w:hint="cs"/>
          <w:sz w:val="30"/>
          <w:rtl/>
        </w:rPr>
        <w:t xml:space="preserve">نوهت </w:t>
      </w:r>
      <w:r w:rsidRPr="009468A2">
        <w:rPr>
          <w:rFonts w:hint="cs"/>
          <w:sz w:val="30"/>
          <w:rtl/>
        </w:rPr>
        <w:t xml:space="preserve">ذكرت </w:t>
      </w:r>
      <w:r w:rsidR="00916617">
        <w:rPr>
          <w:rFonts w:hint="cs"/>
          <w:sz w:val="30"/>
          <w:rtl/>
        </w:rPr>
        <w:t>بل</w:t>
      </w:r>
      <w:r w:rsidRPr="009468A2">
        <w:rPr>
          <w:rFonts w:hint="cs"/>
          <w:sz w:val="30"/>
          <w:rtl/>
        </w:rPr>
        <w:t xml:space="preserve">جنة حقوق الإنسان الأوغندية على أنها أكثر هيئات حقوق الإنسان فعالية في القارة الأفريقية. وفي الصفحتين 24 و 25 من ردود الوفد على قائمة </w:t>
      </w:r>
      <w:r w:rsidR="00491F4F">
        <w:rPr>
          <w:rFonts w:hint="cs"/>
          <w:sz w:val="30"/>
          <w:rtl/>
        </w:rPr>
        <w:t xml:space="preserve">المسائل التي أعدتها </w:t>
      </w:r>
      <w:r w:rsidRPr="009468A2">
        <w:rPr>
          <w:rFonts w:hint="cs"/>
          <w:sz w:val="30"/>
          <w:rtl/>
        </w:rPr>
        <w:t xml:space="preserve">اللجنة، هناك قائمة بالشكاوى التي نظرت فيها لجنة حقوق الإنسان الأوغندية وفي أغلب هذه القضايا ذكر العهد أو اللجنة نفسها. واللجنة </w:t>
      </w:r>
      <w:r w:rsidR="00707729">
        <w:rPr>
          <w:rFonts w:hint="cs"/>
          <w:sz w:val="30"/>
          <w:rtl/>
        </w:rPr>
        <w:t xml:space="preserve">الأوغندية </w:t>
      </w:r>
      <w:r w:rsidRPr="009468A2">
        <w:rPr>
          <w:rFonts w:hint="cs"/>
          <w:sz w:val="30"/>
          <w:rtl/>
        </w:rPr>
        <w:t xml:space="preserve">ليست مجرد هيئة استشارية: فهي تتلقى الشكاوى وتقوم </w:t>
      </w:r>
      <w:r w:rsidR="00491F4F">
        <w:rPr>
          <w:rFonts w:hint="cs"/>
          <w:sz w:val="30"/>
          <w:rtl/>
        </w:rPr>
        <w:t>بال</w:t>
      </w:r>
      <w:r w:rsidRPr="009468A2">
        <w:rPr>
          <w:rFonts w:hint="cs"/>
          <w:sz w:val="30"/>
          <w:rtl/>
        </w:rPr>
        <w:t>تحقيق في القضايا وتأمر بالتعويض.</w:t>
      </w:r>
      <w:r w:rsidR="00491F4F">
        <w:rPr>
          <w:rFonts w:hint="cs"/>
          <w:sz w:val="30"/>
          <w:rtl/>
        </w:rPr>
        <w:t xml:space="preserve"> وسلطات اللجنة مستمدة من المادة 53 من الدستور. وقد حلت محل لجنة التحقيق المعنية بانتهاكات حقوق الإنسان. إن لجنة حقوق الإنسان هيئة مستقلة يعين أعضا</w:t>
      </w:r>
      <w:r w:rsidR="00707729">
        <w:rPr>
          <w:rFonts w:hint="cs"/>
          <w:sz w:val="30"/>
          <w:rtl/>
        </w:rPr>
        <w:t>ؤ</w:t>
      </w:r>
      <w:r w:rsidR="00491F4F">
        <w:rPr>
          <w:rFonts w:hint="cs"/>
          <w:sz w:val="30"/>
          <w:rtl/>
        </w:rPr>
        <w:t>ها من قبل الرئيس ويوافق عليهم البرلمان. وبينما يعمل أعضاء اللجنة لمدة ست سنوات، فإن مدة العضوية في الهيئة التي تتولى التعيين هي خمس سنوات.</w:t>
      </w:r>
    </w:p>
    <w:p w:rsidR="00491F4F" w:rsidRDefault="00491F4F" w:rsidP="00654423">
      <w:pPr>
        <w:pStyle w:val="DualTxt"/>
        <w:rPr>
          <w:rFonts w:hint="cs"/>
          <w:sz w:val="30"/>
          <w:rtl/>
        </w:rPr>
      </w:pPr>
      <w:r>
        <w:rPr>
          <w:rFonts w:hint="cs"/>
          <w:sz w:val="30"/>
          <w:rtl/>
        </w:rPr>
        <w:t>43 -</w:t>
      </w:r>
      <w:r>
        <w:rPr>
          <w:rFonts w:hint="cs"/>
          <w:sz w:val="30"/>
          <w:rtl/>
        </w:rPr>
        <w:tab/>
      </w:r>
      <w:r w:rsidR="00FD5C4E">
        <w:rPr>
          <w:rFonts w:hint="cs"/>
          <w:sz w:val="30"/>
          <w:rtl/>
        </w:rPr>
        <w:t>وتابع قائلا إن للجنة حقوق الإنسان سلطات شبه قضائية، حسب ال</w:t>
      </w:r>
      <w:r w:rsidR="00654423">
        <w:rPr>
          <w:rFonts w:hint="cs"/>
          <w:sz w:val="30"/>
          <w:rtl/>
        </w:rPr>
        <w:t>منصوص</w:t>
      </w:r>
      <w:r w:rsidR="00FD5C4E">
        <w:rPr>
          <w:rFonts w:hint="cs"/>
          <w:sz w:val="30"/>
          <w:rtl/>
        </w:rPr>
        <w:t xml:space="preserve"> عليه في الدستور. وعلى أي حال، ليس هناك </w:t>
      </w:r>
      <w:r w:rsidR="00AC07F8">
        <w:rPr>
          <w:rFonts w:hint="cs"/>
          <w:sz w:val="30"/>
          <w:rtl/>
        </w:rPr>
        <w:t>تضار</w:t>
      </w:r>
      <w:r w:rsidR="00AC07F8">
        <w:rPr>
          <w:rFonts w:hint="eastAsia"/>
          <w:sz w:val="30"/>
          <w:rtl/>
        </w:rPr>
        <w:t>ب</w:t>
      </w:r>
      <w:r w:rsidR="00FD5C4E">
        <w:rPr>
          <w:rFonts w:hint="cs"/>
          <w:sz w:val="30"/>
          <w:rtl/>
        </w:rPr>
        <w:t xml:space="preserve"> بين الهيئات القانونية الوطنية واللجنة لأن المادة 52 من الدستور منحت اللجنة ولاية مختلفة عن الهيئات الدستورية الأخرى. وتقوم </w:t>
      </w:r>
      <w:r w:rsidR="00AC07F8">
        <w:rPr>
          <w:rFonts w:hint="cs"/>
          <w:sz w:val="30"/>
          <w:rtl/>
        </w:rPr>
        <w:t>اللجنة</w:t>
      </w:r>
      <w:r w:rsidR="00FD5C4E">
        <w:rPr>
          <w:rFonts w:hint="cs"/>
          <w:sz w:val="30"/>
          <w:rtl/>
        </w:rPr>
        <w:t xml:space="preserve"> بعمل محكمة، ولكنها تقدم أيضا خدمات الوساطة والتوفيق. وتلك الخدمات مجانية ومتاحة للمواطنين الأكثر حرمانا. وفي الحالات التي ليس للجنة فيها ولاية على الشكوى، فإنها تحيلها إلى الهيئة المختصة.</w:t>
      </w:r>
    </w:p>
    <w:p w:rsidR="00FD5C4E" w:rsidRDefault="00411571" w:rsidP="00AC2052">
      <w:pPr>
        <w:pStyle w:val="DualTxt"/>
        <w:rPr>
          <w:rFonts w:hint="cs"/>
          <w:sz w:val="30"/>
          <w:rtl/>
        </w:rPr>
      </w:pPr>
      <w:r>
        <w:rPr>
          <w:rFonts w:hint="cs"/>
          <w:sz w:val="30"/>
          <w:rtl/>
        </w:rPr>
        <w:t>44 -</w:t>
      </w:r>
      <w:r>
        <w:rPr>
          <w:rFonts w:hint="cs"/>
          <w:sz w:val="30"/>
          <w:rtl/>
        </w:rPr>
        <w:tab/>
      </w:r>
      <w:r w:rsidRPr="00411571">
        <w:rPr>
          <w:rFonts w:hint="cs"/>
          <w:b/>
          <w:bCs/>
          <w:sz w:val="30"/>
          <w:rtl/>
        </w:rPr>
        <w:t>السيدة زالة</w:t>
      </w:r>
      <w:r>
        <w:rPr>
          <w:rFonts w:hint="cs"/>
          <w:sz w:val="30"/>
          <w:rtl/>
        </w:rPr>
        <w:t xml:space="preserve"> (أوغندا): قالت إن المادة 50 من الدستور منحت المحاكم حق النظر في الشكاوى المتعلقة بانتهاكات </w:t>
      </w:r>
      <w:r w:rsidR="00AC07F8">
        <w:rPr>
          <w:rFonts w:hint="cs"/>
          <w:sz w:val="30"/>
          <w:rtl/>
        </w:rPr>
        <w:t>حقوق الإنسا</w:t>
      </w:r>
      <w:r w:rsidR="00AC07F8">
        <w:rPr>
          <w:rFonts w:hint="eastAsia"/>
          <w:sz w:val="30"/>
          <w:rtl/>
        </w:rPr>
        <w:t>ن</w:t>
      </w:r>
      <w:r>
        <w:rPr>
          <w:rFonts w:hint="cs"/>
          <w:sz w:val="30"/>
          <w:rtl/>
        </w:rPr>
        <w:t xml:space="preserve"> وجرى الاحتكام إلى العهد أحيانا من قبل المحاكم المحلية. أما ما يتعلق بالسؤال 8 المدرج على قائمة المسائل (ختان الإناث)، فلاحظت أن المادة 37 من الدستوري </w:t>
      </w:r>
      <w:r w:rsidR="00707729">
        <w:rPr>
          <w:rFonts w:hint="cs"/>
          <w:sz w:val="30"/>
          <w:rtl/>
        </w:rPr>
        <w:t xml:space="preserve">تنص </w:t>
      </w:r>
      <w:r>
        <w:rPr>
          <w:rFonts w:hint="cs"/>
          <w:sz w:val="30"/>
          <w:rtl/>
        </w:rPr>
        <w:t xml:space="preserve">على أن لكل فرد الحق في الانتماء إلى أي ثقافة أو عقيدة وممارستهما، رغم أنه من المهم أن نفهم أن ختان الإناث كان يمارس بشكل واسع في أوغندا. والفقرة 6 من المادة 33، من ناحية </w:t>
      </w:r>
      <w:r w:rsidR="00E11204">
        <w:rPr>
          <w:rFonts w:hint="cs"/>
          <w:sz w:val="30"/>
          <w:rtl/>
        </w:rPr>
        <w:t xml:space="preserve">أخرى، تحظر ممارسة أي ثقافات أو قوانين تؤثر في رفاه أو وضع المرأة. وقد عالج مشروع قانون العلاقات المنزلية ممارسة ختان الإناث، في محاولة لحل المشكلة، مع مراعاة تلك الأحكام التي يبدو أنها متناقضة في الدستور. وقد قررت الحكومة الشروع في برنامج للتوعية قبل إلغاء الممارسة بالكامل. </w:t>
      </w:r>
      <w:r w:rsidR="00707729">
        <w:rPr>
          <w:rFonts w:hint="cs"/>
          <w:sz w:val="30"/>
          <w:rtl/>
        </w:rPr>
        <w:t>و</w:t>
      </w:r>
      <w:r w:rsidR="00E11204">
        <w:rPr>
          <w:rFonts w:hint="cs"/>
          <w:sz w:val="30"/>
          <w:rtl/>
        </w:rPr>
        <w:t xml:space="preserve">علاوة على ذلك، </w:t>
      </w:r>
      <w:r w:rsidR="00500E98">
        <w:rPr>
          <w:rFonts w:hint="cs"/>
          <w:sz w:val="30"/>
          <w:rtl/>
        </w:rPr>
        <w:t xml:space="preserve">فالفقرة 7 من المادة 28 من الدستور تنص على أن الفرد لا يمكن أن يدان لفعل لم يشكل فعلا </w:t>
      </w:r>
      <w:r w:rsidR="00A130FB">
        <w:rPr>
          <w:rFonts w:hint="cs"/>
          <w:sz w:val="30"/>
          <w:rtl/>
        </w:rPr>
        <w:t>إجراميا</w:t>
      </w:r>
      <w:r w:rsidR="00500E98">
        <w:rPr>
          <w:rFonts w:hint="cs"/>
          <w:sz w:val="30"/>
          <w:rtl/>
        </w:rPr>
        <w:t xml:space="preserve"> في وقت حدوثه. وهكذا، لا</w:t>
      </w:r>
      <w:r w:rsidR="00500E98">
        <w:rPr>
          <w:rFonts w:hint="eastAsia"/>
          <w:sz w:val="30"/>
          <w:rtl/>
        </w:rPr>
        <w:t> </w:t>
      </w:r>
      <w:r w:rsidR="00500E98">
        <w:rPr>
          <w:rFonts w:hint="cs"/>
          <w:sz w:val="30"/>
          <w:rtl/>
        </w:rPr>
        <w:t>يمكن اعتبار ختان الإناث فعلا إجراميا حيث أن القانون الجنائي لم يقر بالممارسة. وسوف تتخذ الحكومة خطوات ل</w:t>
      </w:r>
      <w:r w:rsidR="00AC2052">
        <w:rPr>
          <w:rFonts w:hint="cs"/>
          <w:sz w:val="30"/>
          <w:rtl/>
        </w:rPr>
        <w:t>تص</w:t>
      </w:r>
      <w:r w:rsidR="00500E98">
        <w:rPr>
          <w:rFonts w:hint="cs"/>
          <w:sz w:val="30"/>
          <w:rtl/>
        </w:rPr>
        <w:t>حيح هذه المفارقة الزمنية.</w:t>
      </w:r>
    </w:p>
    <w:p w:rsidR="00500E98" w:rsidRDefault="00AC2052" w:rsidP="00707729">
      <w:pPr>
        <w:pStyle w:val="DualTxt"/>
        <w:rPr>
          <w:rFonts w:hint="cs"/>
          <w:sz w:val="30"/>
          <w:rtl/>
        </w:rPr>
      </w:pPr>
      <w:r>
        <w:rPr>
          <w:rFonts w:hint="cs"/>
          <w:sz w:val="30"/>
          <w:rtl/>
        </w:rPr>
        <w:t>45 -</w:t>
      </w:r>
      <w:r>
        <w:rPr>
          <w:rFonts w:hint="cs"/>
          <w:sz w:val="30"/>
          <w:rtl/>
        </w:rPr>
        <w:tab/>
      </w:r>
      <w:r w:rsidR="0020580A" w:rsidRPr="0020580A">
        <w:rPr>
          <w:rFonts w:hint="cs"/>
          <w:b/>
          <w:bCs/>
          <w:sz w:val="30"/>
          <w:rtl/>
        </w:rPr>
        <w:t>السيد كام</w:t>
      </w:r>
      <w:r w:rsidR="00707729">
        <w:rPr>
          <w:rFonts w:hint="cs"/>
          <w:b/>
          <w:bCs/>
          <w:sz w:val="30"/>
          <w:rtl/>
        </w:rPr>
        <w:t>ي</w:t>
      </w:r>
      <w:r w:rsidR="0020580A" w:rsidRPr="0020580A">
        <w:rPr>
          <w:rFonts w:hint="cs"/>
          <w:b/>
          <w:bCs/>
          <w:sz w:val="30"/>
          <w:rtl/>
        </w:rPr>
        <w:t>ا</w:t>
      </w:r>
      <w:r w:rsidR="0020580A">
        <w:rPr>
          <w:rFonts w:hint="cs"/>
          <w:sz w:val="30"/>
          <w:rtl/>
        </w:rPr>
        <w:t xml:space="preserve"> (أوغندا): قال إن عملية ويمبلي قد نفذت في أعقاب فترة من الجرائم العنيفة، قتل فيها 48 ش</w:t>
      </w:r>
      <w:r w:rsidR="00AC07F8">
        <w:rPr>
          <w:rFonts w:hint="cs"/>
          <w:sz w:val="30"/>
          <w:rtl/>
        </w:rPr>
        <w:t>خصا</w:t>
      </w:r>
      <w:r w:rsidR="0020580A">
        <w:rPr>
          <w:rFonts w:hint="cs"/>
          <w:sz w:val="30"/>
          <w:rtl/>
        </w:rPr>
        <w:t xml:space="preserve">. وكما هو منصوص عليه في المادة 212، استدعت الشرطة هيئات وطنية أخرى لمساعدتها على الحد من مستوى الجريمة. ولأن المشتبه فيهم كانوا شديدي العنف، فإن رد الشرطة تطلب استخدام الذخيرة الحية، رغم أن حالة الطوارئ لم تعلن. كانت القوة التي استخدمتها الشرطة متناسبة مع القوة التي واجهتها. أما سياسة </w:t>
      </w:r>
      <w:r w:rsidR="0020580A">
        <w:rPr>
          <w:rFonts w:hint="eastAsia"/>
          <w:sz w:val="30"/>
          <w:rtl/>
        </w:rPr>
        <w:t>”إطلاق النار عند الرؤية</w:t>
      </w:r>
      <w:r w:rsidR="0020580A">
        <w:rPr>
          <w:rFonts w:hint="cs"/>
          <w:sz w:val="30"/>
          <w:rtl/>
        </w:rPr>
        <w:t>“ فقد خولت الشرطة سلطة إطلاق النار على أي فرد لم يستسلم؛ وقد اعتبر ذلك نوعا من أنواع الدفاع عن النفس. وعلى أي حال، فإن الذين استسلموا لم يحرموا من الحق في المحاكمة العادلة أمام المحاكم.</w:t>
      </w:r>
    </w:p>
    <w:p w:rsidR="0020580A" w:rsidRDefault="0020580A" w:rsidP="00411571">
      <w:pPr>
        <w:pStyle w:val="DualTxt"/>
        <w:rPr>
          <w:rFonts w:hint="cs"/>
          <w:sz w:val="30"/>
          <w:rtl/>
        </w:rPr>
      </w:pPr>
      <w:r>
        <w:rPr>
          <w:rFonts w:hint="cs"/>
          <w:sz w:val="30"/>
          <w:rtl/>
        </w:rPr>
        <w:t>46 -</w:t>
      </w:r>
      <w:r>
        <w:rPr>
          <w:rFonts w:hint="cs"/>
          <w:sz w:val="30"/>
          <w:rtl/>
        </w:rPr>
        <w:tab/>
      </w:r>
      <w:r w:rsidR="00C367CA">
        <w:rPr>
          <w:rFonts w:hint="cs"/>
          <w:sz w:val="30"/>
          <w:rtl/>
        </w:rPr>
        <w:t>وأضاف أنه استجابة للاحتجاج العنيف من قبل المجتمع المدني، وضعت العملية تحت السيطرة الكاملة للشرطة وأنشئت وحدة مكافحة الجريمة العنيفة، وإذا ما اشتبه بأن أي ضابط فيها مارس التعذيب فسيمثل أمام المحاكم أو يرسل إلى محكمة تأديبية تابعة للشرطة. ويجري التعامل مع العنف المنزلي من قبل الوحدة الخاصة لرعاية الأطفال وحماية الأسرة. وقد تلقى أعضاء الوحدة تدريبا على تقديم المشورة والوساطة وعلموا كيفية معالجة المسائل الحساسة. ورغم أن كثيرا من الزوجات يتقدمن إلى الشرطة بشكاوى عن جرائم عنف منزلي، إلا أنهن غالبا ما يسحبن الشكاوى لأن الزوج هو العائل للأسرة. ومع ذلك، فلو استمر سوء المعاملة وهددت حياة المرأة، يقدم الزوج إلى المحكمة.</w:t>
      </w:r>
    </w:p>
    <w:p w:rsidR="00C367CA" w:rsidRDefault="00C367CA" w:rsidP="00C367CA">
      <w:pPr>
        <w:pStyle w:val="DualTxt"/>
        <w:rPr>
          <w:rFonts w:hint="cs"/>
          <w:sz w:val="30"/>
          <w:rtl/>
        </w:rPr>
      </w:pPr>
      <w:r>
        <w:rPr>
          <w:rFonts w:hint="cs"/>
          <w:sz w:val="30"/>
          <w:rtl/>
        </w:rPr>
        <w:t>47 -</w:t>
      </w:r>
      <w:r>
        <w:rPr>
          <w:rFonts w:hint="cs"/>
          <w:sz w:val="30"/>
          <w:rtl/>
        </w:rPr>
        <w:tab/>
      </w:r>
      <w:r w:rsidRPr="00C367CA">
        <w:rPr>
          <w:rFonts w:hint="cs"/>
          <w:b/>
          <w:bCs/>
          <w:sz w:val="30"/>
          <w:rtl/>
        </w:rPr>
        <w:t>السيد كاكوزا</w:t>
      </w:r>
      <w:r>
        <w:rPr>
          <w:rFonts w:hint="cs"/>
          <w:sz w:val="30"/>
          <w:rtl/>
        </w:rPr>
        <w:t xml:space="preserve"> (أوغندا): قال إن مشروع قانون العلاقات المنزلية قد حدد مجموعة من المعايير التي تنظم تعدد الزوجات. فعلى الرجل أن يثبت أنه قادر على تحمل العب المالي لجميع الزوجات وتزويد كل واحدة منهن بمنزل مستقل وتوفير المعاملة العاطفية والجنسية العادلة للزوجات والتماس موافقة الزوجات الأخريات. وهذه الأحكام جعلت تعدد الزوجات مسألة تكاد تكون مستحيلة. وفيما يتعلق بالخطوات التي تتخذها الحكومة للتعامل مع فيروس نقص المناعة البشرية، فقد أشار </w:t>
      </w:r>
      <w:r w:rsidR="005D7EF2">
        <w:rPr>
          <w:rFonts w:hint="cs"/>
          <w:sz w:val="30"/>
          <w:rtl/>
        </w:rPr>
        <w:t>إلى أن الحكومة تقدم الطلبات للحصول على تراخيص عقاقير لمعالجة فيروس نقص المناعة البشرية. ووفقا لأنظمة منظمة التجارة العالمية، فإن تلك العقاقير يمكن عنذئد تصنيعها في أوغندا. كما قدمت حكومة الولايات المتحدة المساعدة وقد أصبحت عقاقير معالجة فيروس نقص المناعة البشرية مجانية في واقع الأمر.</w:t>
      </w:r>
    </w:p>
    <w:p w:rsidR="005D7EF2" w:rsidRDefault="005D7EF2" w:rsidP="00C367CA">
      <w:pPr>
        <w:pStyle w:val="DualTxt"/>
        <w:rPr>
          <w:rFonts w:hint="cs"/>
          <w:i/>
          <w:iCs/>
          <w:sz w:val="30"/>
          <w:rtl/>
        </w:rPr>
      </w:pPr>
      <w:r>
        <w:rPr>
          <w:rFonts w:hint="cs"/>
          <w:sz w:val="30"/>
          <w:rtl/>
        </w:rPr>
        <w:tab/>
      </w:r>
      <w:r>
        <w:rPr>
          <w:rFonts w:hint="cs"/>
          <w:i/>
          <w:iCs/>
          <w:sz w:val="30"/>
          <w:rtl/>
        </w:rPr>
        <w:t>رفعت الجلسة الساعة 00/18.</w:t>
      </w:r>
    </w:p>
    <w:p w:rsidR="005D7EF2" w:rsidRPr="00C20F52" w:rsidRDefault="00C20F52" w:rsidP="00C20F52">
      <w:pPr>
        <w:pStyle w:val="DualTxt"/>
        <w:spacing w:after="0" w:line="240" w:lineRule="auto"/>
        <w:rPr>
          <w:rFonts w:hint="cs"/>
          <w:rtl/>
        </w:rPr>
      </w:pPr>
      <w:r>
        <w:rPr>
          <w:noProof/>
          <w:w w:val="100"/>
          <w:rtl/>
        </w:rPr>
        <w:pict>
          <v:line id="_x0000_s1026" style="position:absolute;left:0;text-align:left;z-index:1" from="84.2pt,24pt" to="156.2pt,24pt" strokeweight=".25pt">
            <w10:wrap anchorx="page"/>
          </v:line>
        </w:pict>
      </w:r>
    </w:p>
    <w:sectPr w:rsidR="005D7EF2" w:rsidRPr="00C20F52" w:rsidSect="002103B4">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0-28T14:11:00Z" w:initials="Start">
    <w:p w:rsidR="00834A93" w:rsidRDefault="00834A9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NO&gt;&gt;N0434811A&lt;&lt;ODS JOB NO&gt;&gt;</w:t>
      </w:r>
    </w:p>
    <w:p w:rsidR="00834A93" w:rsidRDefault="00834A93">
      <w:pPr>
        <w:pStyle w:val="CommentText"/>
      </w:pPr>
      <w:r>
        <w:t>&lt;&lt;ODS DOC SYMBOL1&gt;&gt;CCPR/C/SR.2177&lt;&lt;ODS DOC SYMBOL1&gt;&gt;</w:t>
      </w:r>
    </w:p>
    <w:p w:rsidR="00834A93" w:rsidRDefault="00834A9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2C82">
      <w:pPr>
        <w:spacing w:line="240" w:lineRule="auto"/>
      </w:pPr>
      <w:r>
        <w:separator/>
      </w:r>
    </w:p>
  </w:endnote>
  <w:endnote w:type="continuationSeparator" w:id="0">
    <w:p w:rsidR="00000000" w:rsidRDefault="000A2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34A93">
      <w:tblPrEx>
        <w:tblCellMar>
          <w:top w:w="0" w:type="dxa"/>
          <w:bottom w:w="0" w:type="dxa"/>
        </w:tblCellMar>
      </w:tblPrEx>
      <w:tc>
        <w:tcPr>
          <w:tcW w:w="5033" w:type="dxa"/>
          <w:shd w:val="clear" w:color="auto" w:fill="auto"/>
        </w:tcPr>
        <w:p w:rsidR="00834A93" w:rsidRPr="00497A34" w:rsidRDefault="00834A93" w:rsidP="00497A34">
          <w:pPr>
            <w:pStyle w:val="Footer"/>
            <w:jc w:val="right"/>
            <w:rPr>
              <w:w w:val="103"/>
            </w:rPr>
          </w:pPr>
          <w:r>
            <w:rPr>
              <w:w w:val="103"/>
            </w:rPr>
            <w:fldChar w:fldCharType="begin"/>
          </w:r>
          <w:r>
            <w:rPr>
              <w:w w:val="103"/>
            </w:rPr>
            <w:instrText xml:space="preserve"> PAGE  \* MERGEFORMAT </w:instrText>
          </w:r>
          <w:r>
            <w:rPr>
              <w:w w:val="103"/>
            </w:rPr>
            <w:fldChar w:fldCharType="separate"/>
          </w:r>
          <w:r w:rsidR="001558BF">
            <w:rPr>
              <w:w w:val="103"/>
            </w:rPr>
            <w:t>2</w:t>
          </w:r>
          <w:r>
            <w:rPr>
              <w:w w:val="103"/>
            </w:rPr>
            <w:fldChar w:fldCharType="end"/>
          </w:r>
        </w:p>
      </w:tc>
      <w:tc>
        <w:tcPr>
          <w:tcW w:w="5033" w:type="dxa"/>
          <w:shd w:val="clear" w:color="auto" w:fill="auto"/>
        </w:tcPr>
        <w:p w:rsidR="00834A93" w:rsidRPr="00497A34" w:rsidRDefault="00834A93" w:rsidP="00497A34">
          <w:pPr>
            <w:pStyle w:val="Footer"/>
            <w:rPr>
              <w:b w:val="0"/>
              <w:w w:val="103"/>
            </w:rPr>
          </w:pPr>
          <w:r>
            <w:rPr>
              <w:b w:val="0"/>
              <w:w w:val="103"/>
            </w:rPr>
            <w:t>04-34811A</w:t>
          </w:r>
        </w:p>
      </w:tc>
    </w:tr>
  </w:tbl>
  <w:p w:rsidR="00834A93" w:rsidRPr="00497A34" w:rsidRDefault="00834A93" w:rsidP="00497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34A93">
      <w:tblPrEx>
        <w:tblCellMar>
          <w:top w:w="0" w:type="dxa"/>
          <w:bottom w:w="0" w:type="dxa"/>
        </w:tblCellMar>
      </w:tblPrEx>
      <w:tc>
        <w:tcPr>
          <w:tcW w:w="5033" w:type="dxa"/>
          <w:shd w:val="clear" w:color="auto" w:fill="auto"/>
        </w:tcPr>
        <w:p w:rsidR="00834A93" w:rsidRPr="00497A34" w:rsidRDefault="00834A93" w:rsidP="00497A34">
          <w:pPr>
            <w:pStyle w:val="Footer"/>
            <w:jc w:val="right"/>
            <w:rPr>
              <w:b w:val="0"/>
              <w:w w:val="103"/>
            </w:rPr>
          </w:pPr>
          <w:r>
            <w:rPr>
              <w:b w:val="0"/>
              <w:w w:val="103"/>
            </w:rPr>
            <w:t>04-34811A</w:t>
          </w:r>
        </w:p>
      </w:tc>
      <w:tc>
        <w:tcPr>
          <w:tcW w:w="5033" w:type="dxa"/>
          <w:shd w:val="clear" w:color="auto" w:fill="auto"/>
        </w:tcPr>
        <w:p w:rsidR="00834A93" w:rsidRPr="00497A34" w:rsidRDefault="00834A93" w:rsidP="00497A34">
          <w:pPr>
            <w:pStyle w:val="Footer"/>
            <w:rPr>
              <w:w w:val="103"/>
            </w:rPr>
          </w:pPr>
          <w:r>
            <w:rPr>
              <w:w w:val="103"/>
            </w:rPr>
            <w:fldChar w:fldCharType="begin"/>
          </w:r>
          <w:r>
            <w:rPr>
              <w:w w:val="103"/>
            </w:rPr>
            <w:instrText xml:space="preserve"> PAGE  \* MERGEFORMAT </w:instrText>
          </w:r>
          <w:r>
            <w:rPr>
              <w:w w:val="103"/>
            </w:rPr>
            <w:fldChar w:fldCharType="separate"/>
          </w:r>
          <w:r w:rsidR="001558BF">
            <w:rPr>
              <w:w w:val="103"/>
            </w:rPr>
            <w:t>11</w:t>
          </w:r>
          <w:r>
            <w:rPr>
              <w:w w:val="103"/>
            </w:rPr>
            <w:fldChar w:fldCharType="end"/>
          </w:r>
        </w:p>
      </w:tc>
    </w:tr>
  </w:tbl>
  <w:p w:rsidR="00834A93" w:rsidRPr="00497A34" w:rsidRDefault="00834A93" w:rsidP="00497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93" w:rsidRDefault="00834A93" w:rsidP="00531247">
    <w:pPr>
      <w:pStyle w:val="Footer"/>
      <w:pBdr>
        <w:top w:val="single" w:sz="2" w:space="1" w:color="auto"/>
      </w:pBdr>
      <w:rPr>
        <w:sz w:val="2"/>
      </w:rPr>
    </w:pPr>
  </w:p>
  <w:p w:rsidR="00834A93" w:rsidRPr="002860B8" w:rsidRDefault="00834A93" w:rsidP="00531247">
    <w:pPr>
      <w:pStyle w:val="FootnoteText"/>
      <w:spacing w:after="120"/>
      <w:ind w:left="1267" w:right="1267" w:firstLine="0"/>
      <w:jc w:val="lowKashida"/>
      <w:rPr>
        <w:w w:val="103"/>
        <w:rtl/>
      </w:rPr>
    </w:pPr>
    <w:r w:rsidRPr="002860B8">
      <w:rPr>
        <w:w w:val="103"/>
        <w:rtl/>
      </w:rPr>
      <w:t>هذا المحضر قابل للتصويب.</w:t>
    </w:r>
  </w:p>
  <w:p w:rsidR="00834A93" w:rsidRPr="002860B8" w:rsidRDefault="00834A93" w:rsidP="00531247">
    <w:pPr>
      <w:pStyle w:val="FootnoteText"/>
      <w:spacing w:after="120"/>
      <w:ind w:left="1267" w:right="1267" w:firstLine="0"/>
      <w:jc w:val="lowKashida"/>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834A93" w:rsidRDefault="00834A93" w:rsidP="00531247">
    <w:pPr>
      <w:pStyle w:val="FootnoteText"/>
      <w:spacing w:after="120"/>
      <w:ind w:left="1267" w:right="1267" w:firstLine="0"/>
      <w:jc w:val="lowKashida"/>
      <w:rPr>
        <w:w w:val="103"/>
      </w:rPr>
    </w:pPr>
    <w:r w:rsidRPr="002860B8">
      <w:rPr>
        <w:w w:val="103"/>
        <w:rtl/>
      </w:rPr>
      <w:t>وستصدر أية تصويبات لمحاضر جلسات هذه الدورة في وثيقة تصويب واحدة، عقب نهاية الدورة بفترة وجيزة.</w:t>
    </w:r>
  </w:p>
  <w:p w:rsidR="00834A93" w:rsidRDefault="00834A93" w:rsidP="00531247">
    <w:pPr>
      <w:pStyle w:val="FootnoteText"/>
      <w:bidi w:val="0"/>
      <w:spacing w:line="120" w:lineRule="exact"/>
      <w:ind w:left="1267" w:right="1267" w:firstLine="0"/>
      <w:rPr>
        <w:sz w:val="12"/>
      </w:rPr>
    </w:pPr>
  </w:p>
  <w:p w:rsidR="00834A93" w:rsidRDefault="00834A93" w:rsidP="00817095">
    <w:pPr>
      <w:pStyle w:val="Footer"/>
      <w:jc w:val="right"/>
      <w:rPr>
        <w:rFonts w:cs="Times New Roman"/>
        <w:b w:val="0"/>
        <w:w w:val="103"/>
        <w:sz w:val="20"/>
      </w:rPr>
    </w:pPr>
    <w:r>
      <w:rPr>
        <w:rFonts w:cs="Times New Roman"/>
        <w:b w:val="0"/>
        <w:w w:val="103"/>
        <w:sz w:val="20"/>
      </w:rPr>
      <w:t xml:space="preserve">   04-34811  (A)</w:t>
    </w:r>
  </w:p>
  <w:p w:rsidR="00834A93" w:rsidRPr="00497A34" w:rsidRDefault="00834A93" w:rsidP="00497A34">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*0434811*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2C82">
      <w:pPr>
        <w:spacing w:line="240" w:lineRule="auto"/>
      </w:pPr>
      <w:r>
        <w:separator/>
      </w:r>
    </w:p>
  </w:footnote>
  <w:footnote w:type="continuationSeparator" w:id="0">
    <w:p w:rsidR="00000000" w:rsidRDefault="000A2C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9"/>
      <w:gridCol w:w="4941"/>
    </w:tblGrid>
    <w:tr w:rsidR="00834A93">
      <w:tblPrEx>
        <w:tblCellMar>
          <w:top w:w="0" w:type="dxa"/>
          <w:bottom w:w="0" w:type="dxa"/>
        </w:tblCellMar>
      </w:tblPrEx>
      <w:trPr>
        <w:trHeight w:hRule="exact" w:val="864"/>
        <w:jc w:val="center"/>
      </w:trPr>
      <w:tc>
        <w:tcPr>
          <w:tcW w:w="5033" w:type="dxa"/>
          <w:shd w:val="clear" w:color="auto" w:fill="auto"/>
          <w:vAlign w:val="bottom"/>
        </w:tcPr>
        <w:p w:rsidR="00834A93" w:rsidRDefault="00834A93" w:rsidP="00497A34">
          <w:pPr>
            <w:pStyle w:val="Header"/>
            <w:bidi/>
            <w:jc w:val="right"/>
          </w:pPr>
        </w:p>
      </w:tc>
      <w:tc>
        <w:tcPr>
          <w:tcW w:w="5033" w:type="dxa"/>
          <w:shd w:val="clear" w:color="auto" w:fill="auto"/>
          <w:vAlign w:val="bottom"/>
        </w:tcPr>
        <w:p w:rsidR="00834A93" w:rsidRPr="00497A34" w:rsidRDefault="00834A93" w:rsidP="00497A34">
          <w:pPr>
            <w:pStyle w:val="Header"/>
            <w:spacing w:after="80"/>
            <w:jc w:val="right"/>
            <w:rPr>
              <w:w w:val="103"/>
            </w:rPr>
          </w:pPr>
          <w:r>
            <w:rPr>
              <w:w w:val="103"/>
            </w:rPr>
            <w:t>CCPR/C/SR.2177</w:t>
          </w:r>
        </w:p>
      </w:tc>
    </w:tr>
  </w:tbl>
  <w:p w:rsidR="00834A93" w:rsidRPr="00497A34" w:rsidRDefault="00834A93" w:rsidP="0049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1"/>
      <w:gridCol w:w="4909"/>
    </w:tblGrid>
    <w:tr w:rsidR="00834A93">
      <w:tblPrEx>
        <w:tblCellMar>
          <w:top w:w="0" w:type="dxa"/>
          <w:bottom w:w="0" w:type="dxa"/>
        </w:tblCellMar>
      </w:tblPrEx>
      <w:trPr>
        <w:trHeight w:hRule="exact" w:val="864"/>
        <w:jc w:val="center"/>
      </w:trPr>
      <w:tc>
        <w:tcPr>
          <w:tcW w:w="5033" w:type="dxa"/>
          <w:shd w:val="clear" w:color="auto" w:fill="auto"/>
          <w:vAlign w:val="bottom"/>
        </w:tcPr>
        <w:p w:rsidR="00834A93" w:rsidRPr="00497A34" w:rsidRDefault="00834A93" w:rsidP="00497A34">
          <w:pPr>
            <w:pStyle w:val="Header"/>
            <w:spacing w:after="80"/>
            <w:rPr>
              <w:w w:val="103"/>
            </w:rPr>
          </w:pPr>
          <w:r>
            <w:rPr>
              <w:w w:val="103"/>
            </w:rPr>
            <w:t>CCPR/C/SR.2177</w:t>
          </w:r>
        </w:p>
      </w:tc>
      <w:tc>
        <w:tcPr>
          <w:tcW w:w="5033" w:type="dxa"/>
          <w:shd w:val="clear" w:color="auto" w:fill="auto"/>
          <w:vAlign w:val="bottom"/>
        </w:tcPr>
        <w:p w:rsidR="00834A93" w:rsidRDefault="00834A93" w:rsidP="00497A34">
          <w:pPr>
            <w:pStyle w:val="Header"/>
          </w:pPr>
        </w:p>
      </w:tc>
    </w:tr>
  </w:tbl>
  <w:p w:rsidR="00834A93" w:rsidRPr="00497A34" w:rsidRDefault="00834A93" w:rsidP="00497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34A9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34A93" w:rsidRDefault="00834A93" w:rsidP="00531247">
          <w:pPr>
            <w:pStyle w:val="Header"/>
            <w:spacing w:after="120"/>
          </w:pPr>
        </w:p>
      </w:tc>
      <w:tc>
        <w:tcPr>
          <w:tcW w:w="1786" w:type="dxa"/>
          <w:tcBorders>
            <w:bottom w:val="single" w:sz="4" w:space="0" w:color="auto"/>
          </w:tcBorders>
          <w:shd w:val="clear" w:color="auto" w:fill="auto"/>
          <w:vAlign w:val="bottom"/>
        </w:tcPr>
        <w:p w:rsidR="00834A93" w:rsidRPr="00531247" w:rsidRDefault="00834A93" w:rsidP="0053124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34A93" w:rsidRDefault="00834A93" w:rsidP="00531247">
          <w:pPr>
            <w:pStyle w:val="Header"/>
            <w:spacing w:after="120"/>
          </w:pPr>
        </w:p>
      </w:tc>
      <w:tc>
        <w:tcPr>
          <w:tcW w:w="6523" w:type="dxa"/>
          <w:gridSpan w:val="3"/>
          <w:tcBorders>
            <w:bottom w:val="single" w:sz="4" w:space="0" w:color="auto"/>
          </w:tcBorders>
          <w:shd w:val="clear" w:color="auto" w:fill="auto"/>
          <w:vAlign w:val="bottom"/>
        </w:tcPr>
        <w:p w:rsidR="00834A93" w:rsidRPr="00531247" w:rsidRDefault="00834A93" w:rsidP="00531247">
          <w:pPr>
            <w:spacing w:line="380" w:lineRule="exact"/>
            <w:jc w:val="right"/>
          </w:pPr>
          <w:r>
            <w:rPr>
              <w:sz w:val="40"/>
            </w:rPr>
            <w:t>CCPR</w:t>
          </w:r>
          <w:r>
            <w:t>/C/SR.2177</w:t>
          </w:r>
        </w:p>
      </w:tc>
    </w:tr>
    <w:tr w:rsidR="00834A93" w:rsidRPr="0053124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34A93" w:rsidRDefault="00834A93" w:rsidP="0053124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34A93" w:rsidRPr="00531247" w:rsidRDefault="00834A93" w:rsidP="00531247">
          <w:pPr>
            <w:pStyle w:val="Header"/>
            <w:spacing w:before="109"/>
            <w:jc w:val="right"/>
          </w:pPr>
        </w:p>
      </w:tc>
      <w:tc>
        <w:tcPr>
          <w:tcW w:w="5227" w:type="dxa"/>
          <w:gridSpan w:val="3"/>
          <w:tcBorders>
            <w:top w:val="single" w:sz="4" w:space="0" w:color="auto"/>
            <w:bottom w:val="single" w:sz="12" w:space="0" w:color="auto"/>
          </w:tcBorders>
          <w:shd w:val="clear" w:color="auto" w:fill="auto"/>
        </w:tcPr>
        <w:p w:rsidR="00834A93" w:rsidRPr="00531247" w:rsidRDefault="00834A93" w:rsidP="00531247">
          <w:pPr>
            <w:pStyle w:val="XLarge"/>
            <w:spacing w:before="109" w:line="520" w:lineRule="exact"/>
            <w:ind w:left="14" w:right="14"/>
            <w:jc w:val="left"/>
            <w:rPr>
              <w:szCs w:val="50"/>
            </w:rPr>
          </w:pPr>
          <w:r>
            <w:rPr>
              <w:szCs w:val="50"/>
              <w:rtl/>
            </w:rPr>
            <w:t>العهد الدولي الخاص بالحقوق</w:t>
          </w:r>
          <w:r>
            <w:rPr>
              <w:szCs w:val="50"/>
              <w:rtl/>
            </w:rPr>
            <w:br/>
            <w:t>المدنية والسياسية</w:t>
          </w:r>
        </w:p>
      </w:tc>
      <w:tc>
        <w:tcPr>
          <w:tcW w:w="245" w:type="dxa"/>
          <w:tcBorders>
            <w:top w:val="single" w:sz="4" w:space="0" w:color="auto"/>
            <w:bottom w:val="single" w:sz="12" w:space="0" w:color="auto"/>
          </w:tcBorders>
          <w:shd w:val="clear" w:color="auto" w:fill="auto"/>
        </w:tcPr>
        <w:p w:rsidR="00834A93" w:rsidRPr="00531247" w:rsidRDefault="00834A93" w:rsidP="00531247">
          <w:pPr>
            <w:pStyle w:val="Header"/>
            <w:spacing w:before="109"/>
          </w:pPr>
        </w:p>
      </w:tc>
      <w:tc>
        <w:tcPr>
          <w:tcW w:w="3100" w:type="dxa"/>
          <w:gridSpan w:val="2"/>
          <w:tcBorders>
            <w:top w:val="single" w:sz="4" w:space="0" w:color="auto"/>
            <w:bottom w:val="single" w:sz="12" w:space="0" w:color="auto"/>
          </w:tcBorders>
          <w:shd w:val="clear" w:color="auto" w:fill="auto"/>
        </w:tcPr>
        <w:p w:rsidR="00834A93" w:rsidRDefault="00834A93" w:rsidP="00531247">
          <w:pPr>
            <w:bidi w:val="0"/>
            <w:spacing w:before="240" w:line="240" w:lineRule="exact"/>
          </w:pPr>
          <w:r>
            <w:t>Distr</w:t>
          </w:r>
          <w:r>
            <w:rPr>
              <w:rtl/>
            </w:rPr>
            <w:t xml:space="preserve"> :.</w:t>
          </w:r>
          <w:r>
            <w:t>General</w:t>
          </w:r>
        </w:p>
        <w:p w:rsidR="00834A93" w:rsidRDefault="00834A93" w:rsidP="00246D7A">
          <w:pPr>
            <w:bidi w:val="0"/>
            <w:spacing w:line="240" w:lineRule="exact"/>
            <w:jc w:val="left"/>
          </w:pPr>
          <w:smartTag w:uri="urn:schemas-microsoft-com:office:smarttags" w:element="date">
            <w:smartTagPr>
              <w:attr w:name="Year" w:val="2005"/>
              <w:attr w:name="Day" w:val="2"/>
              <w:attr w:name="Month" w:val="11"/>
            </w:smartTagPr>
            <w:r>
              <w:t>2 November 2005</w:t>
            </w:r>
          </w:smartTag>
        </w:p>
        <w:p w:rsidR="00834A93" w:rsidRDefault="00834A93" w:rsidP="00531247">
          <w:pPr>
            <w:bidi w:val="0"/>
            <w:spacing w:line="240" w:lineRule="exact"/>
            <w:jc w:val="left"/>
          </w:pPr>
          <w:r>
            <w:t>Arabic</w:t>
          </w:r>
        </w:p>
        <w:p w:rsidR="00834A93" w:rsidRPr="00531247" w:rsidRDefault="00834A93" w:rsidP="00531247">
          <w:pPr>
            <w:bidi w:val="0"/>
            <w:spacing w:line="240" w:lineRule="exact"/>
            <w:jc w:val="left"/>
          </w:pPr>
          <w:r>
            <w:t>Original: English</w:t>
          </w:r>
        </w:p>
      </w:tc>
    </w:tr>
  </w:tbl>
  <w:p w:rsidR="00834A93" w:rsidRPr="00531247" w:rsidRDefault="00834A93" w:rsidP="0053124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10/2005 02:067 م"/>
    <w:docVar w:name="DocCategory" w:val="SROthers"/>
    <w:docVar w:name="DocType" w:val="Final"/>
    <w:docVar w:name="JobNo" w:val="0434811A"/>
    <w:docVar w:name="OandT" w:val=" "/>
    <w:docVar w:name="Symbol1" w:val="CCPR/C/SR.2177"/>
    <w:docVar w:name="Symbol2" w:val="-"/>
  </w:docVars>
  <w:rsids>
    <w:rsidRoot w:val="00CD3849"/>
    <w:rsid w:val="00006A02"/>
    <w:rsid w:val="00042425"/>
    <w:rsid w:val="0006648F"/>
    <w:rsid w:val="00087310"/>
    <w:rsid w:val="0009732C"/>
    <w:rsid w:val="000A2C82"/>
    <w:rsid w:val="000A524B"/>
    <w:rsid w:val="000A6507"/>
    <w:rsid w:val="000D2CEC"/>
    <w:rsid w:val="000E74C4"/>
    <w:rsid w:val="000F407A"/>
    <w:rsid w:val="00101EE8"/>
    <w:rsid w:val="0010600F"/>
    <w:rsid w:val="001519A9"/>
    <w:rsid w:val="00151F1B"/>
    <w:rsid w:val="00152635"/>
    <w:rsid w:val="001558BF"/>
    <w:rsid w:val="00187870"/>
    <w:rsid w:val="001C17F5"/>
    <w:rsid w:val="001C645A"/>
    <w:rsid w:val="0020580A"/>
    <w:rsid w:val="002103B4"/>
    <w:rsid w:val="00230CCF"/>
    <w:rsid w:val="002416C5"/>
    <w:rsid w:val="00246D7A"/>
    <w:rsid w:val="00266F59"/>
    <w:rsid w:val="00270532"/>
    <w:rsid w:val="00272B6C"/>
    <w:rsid w:val="00290F2F"/>
    <w:rsid w:val="002937DA"/>
    <w:rsid w:val="002A1FDC"/>
    <w:rsid w:val="002C2AF2"/>
    <w:rsid w:val="002C4E1B"/>
    <w:rsid w:val="002D67D8"/>
    <w:rsid w:val="002E724A"/>
    <w:rsid w:val="00312162"/>
    <w:rsid w:val="003501D5"/>
    <w:rsid w:val="00371AC4"/>
    <w:rsid w:val="00383CA8"/>
    <w:rsid w:val="003A65ED"/>
    <w:rsid w:val="003D4612"/>
    <w:rsid w:val="003F4B8C"/>
    <w:rsid w:val="00401BDF"/>
    <w:rsid w:val="00411571"/>
    <w:rsid w:val="00411BBD"/>
    <w:rsid w:val="00415922"/>
    <w:rsid w:val="00423BD7"/>
    <w:rsid w:val="0042757D"/>
    <w:rsid w:val="00431602"/>
    <w:rsid w:val="00437C14"/>
    <w:rsid w:val="004443D3"/>
    <w:rsid w:val="004527C9"/>
    <w:rsid w:val="00453069"/>
    <w:rsid w:val="004551B7"/>
    <w:rsid w:val="0048647D"/>
    <w:rsid w:val="00491F4F"/>
    <w:rsid w:val="00494EE2"/>
    <w:rsid w:val="00496E83"/>
    <w:rsid w:val="00497A34"/>
    <w:rsid w:val="004A2886"/>
    <w:rsid w:val="004B14A0"/>
    <w:rsid w:val="004C1D06"/>
    <w:rsid w:val="004E0608"/>
    <w:rsid w:val="004F1402"/>
    <w:rsid w:val="00500E98"/>
    <w:rsid w:val="0050659B"/>
    <w:rsid w:val="00524A2E"/>
    <w:rsid w:val="00525DE0"/>
    <w:rsid w:val="005279DE"/>
    <w:rsid w:val="00531247"/>
    <w:rsid w:val="00534772"/>
    <w:rsid w:val="00537FCD"/>
    <w:rsid w:val="00541DEA"/>
    <w:rsid w:val="00545F76"/>
    <w:rsid w:val="00556882"/>
    <w:rsid w:val="005571C0"/>
    <w:rsid w:val="00561E43"/>
    <w:rsid w:val="005750AB"/>
    <w:rsid w:val="005838F5"/>
    <w:rsid w:val="00591B45"/>
    <w:rsid w:val="005D5C0D"/>
    <w:rsid w:val="005D7EF2"/>
    <w:rsid w:val="00616E82"/>
    <w:rsid w:val="006218A3"/>
    <w:rsid w:val="006328A4"/>
    <w:rsid w:val="00643CA1"/>
    <w:rsid w:val="00654423"/>
    <w:rsid w:val="006564CE"/>
    <w:rsid w:val="00663F64"/>
    <w:rsid w:val="006801D2"/>
    <w:rsid w:val="00696B7A"/>
    <w:rsid w:val="006C254D"/>
    <w:rsid w:val="006C38EE"/>
    <w:rsid w:val="00707729"/>
    <w:rsid w:val="0071531E"/>
    <w:rsid w:val="0071645B"/>
    <w:rsid w:val="00716E9D"/>
    <w:rsid w:val="00724F78"/>
    <w:rsid w:val="00726A35"/>
    <w:rsid w:val="00747B9E"/>
    <w:rsid w:val="007524BE"/>
    <w:rsid w:val="007525FA"/>
    <w:rsid w:val="00774FF0"/>
    <w:rsid w:val="0079046D"/>
    <w:rsid w:val="0079753A"/>
    <w:rsid w:val="007A6DD9"/>
    <w:rsid w:val="008067BC"/>
    <w:rsid w:val="00810B29"/>
    <w:rsid w:val="0081284F"/>
    <w:rsid w:val="00814843"/>
    <w:rsid w:val="00817095"/>
    <w:rsid w:val="008170DE"/>
    <w:rsid w:val="00830E32"/>
    <w:rsid w:val="00834A93"/>
    <w:rsid w:val="00846583"/>
    <w:rsid w:val="00851CC1"/>
    <w:rsid w:val="00873A11"/>
    <w:rsid w:val="00873AF9"/>
    <w:rsid w:val="00874649"/>
    <w:rsid w:val="008C0E02"/>
    <w:rsid w:val="008C3179"/>
    <w:rsid w:val="008D1C04"/>
    <w:rsid w:val="008D500D"/>
    <w:rsid w:val="008F04A0"/>
    <w:rsid w:val="008F3FA5"/>
    <w:rsid w:val="008F64A7"/>
    <w:rsid w:val="0090012B"/>
    <w:rsid w:val="00916617"/>
    <w:rsid w:val="009468A2"/>
    <w:rsid w:val="00956654"/>
    <w:rsid w:val="009614ED"/>
    <w:rsid w:val="0096767A"/>
    <w:rsid w:val="00970BAD"/>
    <w:rsid w:val="009829B7"/>
    <w:rsid w:val="009927C0"/>
    <w:rsid w:val="009961E6"/>
    <w:rsid w:val="009C0017"/>
    <w:rsid w:val="009C15F4"/>
    <w:rsid w:val="009D62A3"/>
    <w:rsid w:val="009E2A1F"/>
    <w:rsid w:val="00A130FB"/>
    <w:rsid w:val="00A71AE5"/>
    <w:rsid w:val="00AA1E16"/>
    <w:rsid w:val="00AB008A"/>
    <w:rsid w:val="00AC002C"/>
    <w:rsid w:val="00AC07F8"/>
    <w:rsid w:val="00AC2052"/>
    <w:rsid w:val="00AC6CDD"/>
    <w:rsid w:val="00AD0454"/>
    <w:rsid w:val="00AD38D0"/>
    <w:rsid w:val="00AE108C"/>
    <w:rsid w:val="00AF1A53"/>
    <w:rsid w:val="00AF7AC7"/>
    <w:rsid w:val="00B05ADC"/>
    <w:rsid w:val="00B833E4"/>
    <w:rsid w:val="00B95560"/>
    <w:rsid w:val="00BA7FAB"/>
    <w:rsid w:val="00BC08BA"/>
    <w:rsid w:val="00BC2F4C"/>
    <w:rsid w:val="00BC4A05"/>
    <w:rsid w:val="00BF0B15"/>
    <w:rsid w:val="00C12CBB"/>
    <w:rsid w:val="00C20F52"/>
    <w:rsid w:val="00C25A2D"/>
    <w:rsid w:val="00C260F8"/>
    <w:rsid w:val="00C367CA"/>
    <w:rsid w:val="00C43FBE"/>
    <w:rsid w:val="00C449C6"/>
    <w:rsid w:val="00C564B0"/>
    <w:rsid w:val="00C70A41"/>
    <w:rsid w:val="00C814A5"/>
    <w:rsid w:val="00C8534C"/>
    <w:rsid w:val="00C90749"/>
    <w:rsid w:val="00C96573"/>
    <w:rsid w:val="00CD0BB8"/>
    <w:rsid w:val="00CD3849"/>
    <w:rsid w:val="00CF7384"/>
    <w:rsid w:val="00D2343D"/>
    <w:rsid w:val="00D30EAE"/>
    <w:rsid w:val="00D318F1"/>
    <w:rsid w:val="00D40B0E"/>
    <w:rsid w:val="00D8284D"/>
    <w:rsid w:val="00D87A9B"/>
    <w:rsid w:val="00D90E1B"/>
    <w:rsid w:val="00DA66B7"/>
    <w:rsid w:val="00DB0865"/>
    <w:rsid w:val="00DD4DBE"/>
    <w:rsid w:val="00DE1A01"/>
    <w:rsid w:val="00DE5433"/>
    <w:rsid w:val="00DF5F38"/>
    <w:rsid w:val="00E11204"/>
    <w:rsid w:val="00E23336"/>
    <w:rsid w:val="00E32B52"/>
    <w:rsid w:val="00E47EB8"/>
    <w:rsid w:val="00E9114A"/>
    <w:rsid w:val="00E96699"/>
    <w:rsid w:val="00EA489C"/>
    <w:rsid w:val="00EA5F9F"/>
    <w:rsid w:val="00EB0CA7"/>
    <w:rsid w:val="00EB4992"/>
    <w:rsid w:val="00ED22F7"/>
    <w:rsid w:val="00ED3637"/>
    <w:rsid w:val="00EE4017"/>
    <w:rsid w:val="00EF2E52"/>
    <w:rsid w:val="00F303E0"/>
    <w:rsid w:val="00F32E4A"/>
    <w:rsid w:val="00F36D8C"/>
    <w:rsid w:val="00F84B82"/>
    <w:rsid w:val="00F9347D"/>
    <w:rsid w:val="00F93545"/>
    <w:rsid w:val="00F96FBA"/>
    <w:rsid w:val="00FB4E06"/>
    <w:rsid w:val="00FC3483"/>
    <w:rsid w:val="00FC4D68"/>
    <w:rsid w:val="00FD2ADA"/>
    <w:rsid w:val="00FD5C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jc w:val="lowKashida"/>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31247"/>
    <w:rPr>
      <w:szCs w:val="20"/>
    </w:rPr>
  </w:style>
  <w:style w:type="paragraph" w:styleId="CommentSubject">
    <w:name w:val="annotation subject"/>
    <w:basedOn w:val="CommentText"/>
    <w:next w:val="CommentText"/>
    <w:semiHidden/>
    <w:rsid w:val="00531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4009</Words>
  <Characters>22855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Normal.dot</vt:lpstr>
    </vt:vector>
  </TitlesOfParts>
  <Company>ITSD</Company>
  <LinksUpToDate>false</LinksUpToDate>
  <CharactersWithSpaces>26811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Taha.Al-momani</dc:creator>
  <cp:keywords/>
  <dc:description/>
  <cp:lastModifiedBy>Kamil Jourieh</cp:lastModifiedBy>
  <cp:revision>8</cp:revision>
  <cp:lastPrinted>2005-11-01T12:42:00Z</cp:lastPrinted>
  <dcterms:created xsi:type="dcterms:W3CDTF">2005-11-01T12:36:00Z</dcterms:created>
  <dcterms:modified xsi:type="dcterms:W3CDTF">2005-11-01T12:44:00Z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CCPR/C/SR.2177</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0434811A</vt:lpwstr>
  </property>
</Properties>
</file>