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2pt;margin-top:714.1pt;width:198pt;height:18pt;z-index:1;mso-position-horizontal-relative:margin" filled="f" stroked="f">
            <v:textbox inset="0,0,0,0">
              <w:txbxContent>
                <w:p w:rsidR="0090270D" w:rsidRPr="00103D70" w:rsidRDefault="0090270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42891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ab/>
                  </w:r>
                  <w:r>
                    <w:rPr>
                      <w:lang w:val="en-US"/>
                    </w:rPr>
                    <w:t>010709    010709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3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190"/>
      </w:tblGrid>
      <w:tr w:rsidR="004D5A73" w:rsidTr="00103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190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9357" w:type="dxa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553"/>
      </w:tblGrid>
      <w:tr w:rsidR="004D5A73" w:rsidTr="00103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6811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B462E5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553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Pr="00D07A7D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D07A7D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D07A7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D07A7D">
              <w:rPr>
                <w:sz w:val="22"/>
                <w:lang w:val="en-US"/>
              </w:rPr>
              <w:instrText xml:space="preserve">" \* MERGEFORMAT </w:instrText>
            </w:r>
            <w:r w:rsidR="00D07A7D">
              <w:rPr>
                <w:sz w:val="22"/>
              </w:rPr>
              <w:fldChar w:fldCharType="separate"/>
            </w:r>
            <w:r w:rsidR="00D07A7D" w:rsidRPr="00D07A7D">
              <w:rPr>
                <w:sz w:val="22"/>
                <w:lang w:val="en-US"/>
              </w:rPr>
              <w:t>CAT/C/NIC/CO/1</w:t>
            </w:r>
            <w:r>
              <w:rPr>
                <w:sz w:val="22"/>
              </w:rPr>
              <w:fldChar w:fldCharType="end"/>
            </w:r>
          </w:p>
          <w:p w:rsidR="004D5A73" w:rsidRPr="00D07A7D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D07A7D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 w:rsidRPr="00D07A7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D07A7D">
              <w:rPr>
                <w:sz w:val="22"/>
                <w:lang w:val="en-US"/>
              </w:rPr>
              <w:instrText xml:space="preserve">" \* MERGEFORMAT </w:instrText>
            </w:r>
            <w:r w:rsidR="00D07A7D">
              <w:rPr>
                <w:sz w:val="22"/>
              </w:rPr>
              <w:fldChar w:fldCharType="separate"/>
            </w:r>
            <w:r w:rsidR="00D07A7D" w:rsidRPr="00D07A7D">
              <w:rPr>
                <w:sz w:val="22"/>
                <w:lang w:val="en-US"/>
              </w:rPr>
              <w:t>10 June 2009</w:t>
            </w:r>
            <w:r>
              <w:rPr>
                <w:sz w:val="22"/>
              </w:rPr>
              <w:fldChar w:fldCharType="end"/>
            </w:r>
          </w:p>
          <w:p w:rsidR="004D5A73" w:rsidRPr="00D07A7D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 w:rsidR="00232F8E" w:rsidRPr="00D07A7D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5A73" w:rsidRDefault="004D5A73">
      <w:pPr>
        <w:tabs>
          <w:tab w:val="left" w:pos="0"/>
        </w:tabs>
        <w:suppressAutoHyphens/>
        <w:rPr>
          <w:lang w:val="en-US"/>
        </w:rPr>
        <w:sectPr w:rsidR="004D5A73">
          <w:headerReference w:type="even" r:id="rId9"/>
          <w:headerReference w:type="default" r:id="rId10"/>
          <w:type w:val="continuous"/>
          <w:pgSz w:w="11906" w:h="16838"/>
          <w:pgMar w:top="851" w:right="851" w:bottom="1701" w:left="1701" w:header="851" w:footer="851" w:gutter="0"/>
          <w:pgNumType w:start="1"/>
          <w:cols w:space="720"/>
          <w:noEndnote/>
          <w:titlePg/>
        </w:sectPr>
      </w:pPr>
    </w:p>
    <w:p w:rsidR="001E053D" w:rsidRPr="001E053D" w:rsidRDefault="001E053D" w:rsidP="00103D70">
      <w:pPr>
        <w:spacing w:line="240" w:lineRule="auto"/>
        <w:rPr>
          <w:sz w:val="22"/>
          <w:lang w:val="en-US"/>
        </w:rPr>
      </w:pPr>
    </w:p>
    <w:p w:rsidR="001E053D" w:rsidRPr="001E053D" w:rsidRDefault="001E053D" w:rsidP="001E053D">
      <w:pPr>
        <w:rPr>
          <w:lang w:val="en-US"/>
        </w:rPr>
      </w:pPr>
      <w:r>
        <w:t>КОМИТЕТ</w:t>
      </w:r>
      <w:r w:rsidRPr="001E053D">
        <w:rPr>
          <w:lang w:val="en-US"/>
        </w:rPr>
        <w:t xml:space="preserve"> </w:t>
      </w:r>
      <w:r>
        <w:t>ПРОТИВ</w:t>
      </w:r>
      <w:r w:rsidRPr="001E053D">
        <w:rPr>
          <w:lang w:val="en-US"/>
        </w:rPr>
        <w:t xml:space="preserve"> </w:t>
      </w:r>
      <w:r>
        <w:t>ПЫТОК</w:t>
      </w:r>
    </w:p>
    <w:p w:rsidR="001E053D" w:rsidRDefault="001E053D" w:rsidP="001E053D">
      <w:r>
        <w:t>Сорок вторая сессия</w:t>
      </w:r>
    </w:p>
    <w:p w:rsidR="001E053D" w:rsidRDefault="001E053D" w:rsidP="001E053D">
      <w:r>
        <w:t>Женева, 27 апреля - 15 мая 2009 года</w:t>
      </w:r>
    </w:p>
    <w:p w:rsidR="001E053D" w:rsidRDefault="001E053D" w:rsidP="001E053D"/>
    <w:p w:rsidR="001E053D" w:rsidRDefault="001E053D" w:rsidP="001E053D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19 КОНВЕНЦИИ</w:t>
      </w:r>
    </w:p>
    <w:p w:rsidR="001E053D" w:rsidRPr="00103D70" w:rsidRDefault="001E053D" w:rsidP="00103D70"/>
    <w:p w:rsidR="001E053D" w:rsidRDefault="001E053D" w:rsidP="001E053D">
      <w:pPr>
        <w:jc w:val="center"/>
        <w:rPr>
          <w:b/>
        </w:rPr>
      </w:pPr>
      <w:r>
        <w:rPr>
          <w:b/>
        </w:rPr>
        <w:t>Заключительные замечания Комитета против пыток</w:t>
      </w:r>
    </w:p>
    <w:p w:rsidR="001E053D" w:rsidRPr="00103D70" w:rsidRDefault="001E053D" w:rsidP="00103D70"/>
    <w:p w:rsidR="001E053D" w:rsidRDefault="001E053D" w:rsidP="001E053D">
      <w:pPr>
        <w:jc w:val="center"/>
        <w:rPr>
          <w:b/>
        </w:rPr>
      </w:pPr>
      <w:r>
        <w:rPr>
          <w:b/>
        </w:rPr>
        <w:t>НИКАРАГУА</w:t>
      </w:r>
    </w:p>
    <w:p w:rsidR="001E053D" w:rsidRPr="00103D70" w:rsidRDefault="001E053D" w:rsidP="00103D70"/>
    <w:p w:rsidR="001E053D" w:rsidRDefault="001E053D" w:rsidP="001E053D">
      <w:r>
        <w:t>1.</w:t>
      </w:r>
      <w:r>
        <w:tab/>
        <w:t>Комитет рассмотрел первоначальный доклад Никарагуа (CAT/C/NIC/1) на своих 872</w:t>
      </w:r>
      <w:r>
        <w:noBreakHyphen/>
        <w:t>м и 874</w:t>
      </w:r>
      <w:r>
        <w:noBreakHyphen/>
        <w:t>м заседаниях (см.</w:t>
      </w:r>
      <w:r>
        <w:rPr>
          <w:lang w:val="en-US"/>
        </w:rPr>
        <w:t>CAT</w:t>
      </w:r>
      <w:r w:rsidRPr="001E053D">
        <w:t>/</w:t>
      </w:r>
      <w:r>
        <w:rPr>
          <w:lang w:val="en-US"/>
        </w:rPr>
        <w:t>C</w:t>
      </w:r>
      <w:r w:rsidRPr="001E053D">
        <w:t>/</w:t>
      </w:r>
      <w:r>
        <w:rPr>
          <w:lang w:val="en-US"/>
        </w:rPr>
        <w:t>SR</w:t>
      </w:r>
      <w:r w:rsidRPr="001E053D">
        <w:t>.872</w:t>
      </w:r>
      <w:r>
        <w:t xml:space="preserve"> и</w:t>
      </w:r>
      <w:r w:rsidRPr="001E053D">
        <w:t xml:space="preserve"> 874)</w:t>
      </w:r>
      <w:r>
        <w:t xml:space="preserve"> 30 апреля и 1 мая 2</w:t>
      </w:r>
      <w:r w:rsidR="00193C4A">
        <w:t>009 года и на своих 890-м и 891-</w:t>
      </w:r>
      <w:r>
        <w:t>м заседаниях, состоявш</w:t>
      </w:r>
      <w:r w:rsidR="00DE447F">
        <w:t>их</w:t>
      </w:r>
      <w:r>
        <w:t>ся </w:t>
      </w:r>
      <w:r w:rsidR="00DE447F">
        <w:t>13</w:t>
      </w:r>
      <w:r>
        <w:t xml:space="preserve"> мая 2009 года (CAT/C/</w:t>
      </w:r>
      <w:r w:rsidR="00DE447F">
        <w:rPr>
          <w:lang w:val="en-US"/>
        </w:rPr>
        <w:t>SR</w:t>
      </w:r>
      <w:r w:rsidR="00DE447F" w:rsidRPr="001E053D">
        <w:t>.8</w:t>
      </w:r>
      <w:r w:rsidR="00DE447F">
        <w:t>90 и</w:t>
      </w:r>
      <w:r w:rsidR="00DE447F" w:rsidRPr="001E053D">
        <w:t xml:space="preserve"> 8</w:t>
      </w:r>
      <w:r w:rsidR="00DE447F">
        <w:t>91)</w:t>
      </w:r>
      <w:r>
        <w:t xml:space="preserve">, принял следующие </w:t>
      </w:r>
      <w:r w:rsidR="00DE447F">
        <w:t>заключительные замечания</w:t>
      </w:r>
      <w:r>
        <w:t>.</w:t>
      </w:r>
    </w:p>
    <w:p w:rsidR="001E053D" w:rsidRDefault="001E053D" w:rsidP="001E053D"/>
    <w:p w:rsidR="001E053D" w:rsidRDefault="001E053D" w:rsidP="001E053D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</w:t>
      </w:r>
      <w:r w:rsidR="00DE447F">
        <w:rPr>
          <w:b/>
        </w:rPr>
        <w:t xml:space="preserve">ведение </w:t>
      </w:r>
    </w:p>
    <w:p w:rsidR="001E053D" w:rsidRPr="00103D70" w:rsidRDefault="001E053D" w:rsidP="00103D70"/>
    <w:p w:rsidR="001E053D" w:rsidRDefault="00DE447F" w:rsidP="001E053D">
      <w:r>
        <w:t>2</w:t>
      </w:r>
      <w:r w:rsidR="001E053D">
        <w:t>.</w:t>
      </w:r>
      <w:r w:rsidR="001E053D">
        <w:tab/>
        <w:t xml:space="preserve">Комитет с удовлетворением принимает первоначальный доклад Никарагуа, однако выражает сожаление по поводу задержки с его представлением.  Комитет приветствует конструктивный и плодотворный диалог, налаженный с компетентной делегацией, направленной государством-участником, и </w:t>
      </w:r>
      <w:r>
        <w:t xml:space="preserve">ее откровенные и точные ответы </w:t>
      </w:r>
      <w:r w:rsidR="001E053D">
        <w:t>на пос</w:t>
      </w:r>
      <w:r>
        <w:t>тавленные вопросы</w:t>
      </w:r>
      <w:r w:rsidR="001E053D">
        <w:t>.  Комитет также выражает признательность  государству-участнику за дополнительную информацию, направленную делегацией.</w:t>
      </w:r>
    </w:p>
    <w:p w:rsidR="001E053D" w:rsidRDefault="001E053D" w:rsidP="001E053D"/>
    <w:p w:rsidR="00DE447F" w:rsidRPr="00DE447F" w:rsidRDefault="00DE447F" w:rsidP="00DE447F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DE447F" w:rsidRDefault="00DE447F" w:rsidP="001E053D"/>
    <w:p w:rsidR="001E053D" w:rsidRDefault="00DE447F" w:rsidP="001E053D">
      <w:r>
        <w:t>3</w:t>
      </w:r>
      <w:r w:rsidR="001E053D">
        <w:t>.</w:t>
      </w:r>
      <w:r w:rsidR="001E053D">
        <w:tab/>
        <w:t xml:space="preserve">Комитет выражает удовлетворение в связи с ратификацией государством-участником </w:t>
      </w:r>
      <w:r w:rsidR="002F17A0">
        <w:t xml:space="preserve">26 августа 2008 года </w:t>
      </w:r>
      <w:r w:rsidR="001E053D">
        <w:t>Факультативного протокола к Конвенции против пыток</w:t>
      </w:r>
      <w:r w:rsidR="002F17A0">
        <w:t xml:space="preserve"> и других жестоких, бесчеловечных или унижающих достоинство видов обращения и</w:t>
      </w:r>
      <w:r w:rsidR="00103D70">
        <w:t> </w:t>
      </w:r>
      <w:r w:rsidR="002F17A0">
        <w:t xml:space="preserve">наказания, </w:t>
      </w:r>
      <w:r w:rsidR="001E053D">
        <w:t>что подтверждает готовность государства-участника бороться с этой практикой и искоренять ее.</w:t>
      </w:r>
    </w:p>
    <w:p w:rsidR="001E053D" w:rsidRDefault="001E053D" w:rsidP="001E053D"/>
    <w:p w:rsidR="001E053D" w:rsidRDefault="002F17A0" w:rsidP="001E053D">
      <w:r>
        <w:t>4</w:t>
      </w:r>
      <w:r w:rsidR="001E053D">
        <w:t>.</w:t>
      </w:r>
      <w:r w:rsidR="001E053D">
        <w:tab/>
        <w:t>Комитет с удовлетворением отмечает ратификацию государством-участником в 2005 году Международной конвенции о защите прав всех трудящихся-мигрантов и членов их семей, а также ратификацию в декабре 2007 года Конвенции о правах инвалидов.</w:t>
      </w:r>
    </w:p>
    <w:p w:rsidR="001E053D" w:rsidRDefault="001E053D" w:rsidP="001E053D"/>
    <w:p w:rsidR="001E053D" w:rsidRDefault="002F17A0" w:rsidP="001E053D">
      <w:r>
        <w:t>5</w:t>
      </w:r>
      <w:r w:rsidR="001E053D">
        <w:t>.</w:t>
      </w:r>
      <w:r w:rsidR="001E053D">
        <w:tab/>
        <w:t xml:space="preserve">Комитет позитивно оценивает создание государством-участником в 2004 году Национальной коалиции против торговли людьми и его присоединение, также в 2004 году, к Протоколу о предупреждении и пресечении торговли людьми, особенно женщинами и детьми, и наказании на нее, дополняющему Конвенцию Организации Объединенных Наций против транснациональной организованной преступности. </w:t>
      </w:r>
    </w:p>
    <w:p w:rsidR="001E053D" w:rsidRDefault="001E053D" w:rsidP="001E053D"/>
    <w:p w:rsidR="001E053D" w:rsidRDefault="002F17A0" w:rsidP="001E053D">
      <w:r>
        <w:t>6</w:t>
      </w:r>
      <w:r w:rsidR="001E053D">
        <w:t>.</w:t>
      </w:r>
      <w:r w:rsidR="001E053D">
        <w:tab/>
        <w:t>Комитет высоко оценивает усилия, предпринятые государством-участником в целях улучшения функционирования национальной уголовно-исполнительной системы, в частности принятие 11 сентября 2003 года Закона № 473, "Закона о режиме в пенитенциарных учреждениях и исполнении наказаний", в котором устанавливаются нормы, касающиеся исполнения наказаний и применения мер ограничения свободы в соответствии с принципами перевоспитания и возвращения в общество.</w:t>
      </w:r>
    </w:p>
    <w:p w:rsidR="001E053D" w:rsidRDefault="001E053D" w:rsidP="001E053D"/>
    <w:p w:rsidR="001E053D" w:rsidRDefault="002F17A0" w:rsidP="001E053D">
      <w:r>
        <w:t>7</w:t>
      </w:r>
      <w:r w:rsidR="001E053D">
        <w:t>.</w:t>
      </w:r>
      <w:r w:rsidR="001E053D">
        <w:tab/>
        <w:t xml:space="preserve">Комитет </w:t>
      </w:r>
      <w:r>
        <w:t xml:space="preserve">с удовлетворением принимает </w:t>
      </w:r>
      <w:r w:rsidR="001E053D">
        <w:t>к сведению принятие Уголовно-процессуального кодекса, направленного на совершенствование отправления правосудия.</w:t>
      </w:r>
    </w:p>
    <w:p w:rsidR="001E053D" w:rsidRDefault="001E053D" w:rsidP="001E053D"/>
    <w:p w:rsidR="001E053D" w:rsidRDefault="002F17A0" w:rsidP="001E053D">
      <w:r>
        <w:t>8</w:t>
      </w:r>
      <w:r w:rsidR="001E053D">
        <w:t>.</w:t>
      </w:r>
      <w:r w:rsidR="001E053D">
        <w:tab/>
        <w:t xml:space="preserve">Комитет с удовлетворением отмечает </w:t>
      </w:r>
      <w:r>
        <w:t>З</w:t>
      </w:r>
      <w:r w:rsidR="001E053D">
        <w:t>акон о защите беженцев, принятый Национальной ассамблеей 4 июня 2008 года при поддержке всех политических партий.</w:t>
      </w:r>
    </w:p>
    <w:p w:rsidR="001E053D" w:rsidRDefault="001E053D" w:rsidP="001E053D"/>
    <w:p w:rsidR="001E053D" w:rsidRDefault="002F17A0" w:rsidP="001E053D">
      <w:r>
        <w:t>9</w:t>
      </w:r>
      <w:r w:rsidR="001E053D">
        <w:t>.</w:t>
      </w:r>
      <w:r w:rsidR="001E053D">
        <w:tab/>
        <w:t>Кроме того, Комитет выражает сво</w:t>
      </w:r>
      <w:r>
        <w:t>е</w:t>
      </w:r>
      <w:r w:rsidR="001E053D">
        <w:t xml:space="preserve"> удовлетворен</w:t>
      </w:r>
      <w:r>
        <w:t xml:space="preserve">ие в связи с </w:t>
      </w:r>
      <w:r w:rsidR="001E053D">
        <w:t>назначением в 2006 году Специального уполномоченного по уголовно-исполнительным учреждениям в целях обеспечения контроля за обращением с заключенными в различных учреждениях.</w:t>
      </w:r>
    </w:p>
    <w:p w:rsidR="001E053D" w:rsidRDefault="001E053D" w:rsidP="001E053D"/>
    <w:p w:rsidR="001E053D" w:rsidRDefault="002F17A0" w:rsidP="001E053D">
      <w:pPr>
        <w:jc w:val="center"/>
        <w:rPr>
          <w:b/>
        </w:rPr>
      </w:pPr>
      <w:r>
        <w:rPr>
          <w:b/>
        </w:rPr>
        <w:t>С</w:t>
      </w:r>
      <w:r w:rsidR="001E053D">
        <w:rPr>
          <w:b/>
        </w:rPr>
        <w:t>.</w:t>
      </w:r>
      <w:r w:rsidR="001E053D">
        <w:rPr>
          <w:b/>
        </w:rPr>
        <w:tab/>
        <w:t>О</w:t>
      </w:r>
      <w:r>
        <w:rPr>
          <w:b/>
        </w:rPr>
        <w:t>сновные вопросы, вызывающие обеспокоенность и рекомендации</w:t>
      </w:r>
    </w:p>
    <w:p w:rsidR="001E053D" w:rsidRPr="00103D70" w:rsidRDefault="001E053D" w:rsidP="00103D70"/>
    <w:p w:rsidR="001E053D" w:rsidRDefault="001E053D" w:rsidP="001E053D">
      <w:pPr>
        <w:rPr>
          <w:b/>
        </w:rPr>
      </w:pPr>
      <w:r>
        <w:rPr>
          <w:b/>
        </w:rPr>
        <w:t>Определение пыток</w:t>
      </w:r>
      <w:r w:rsidR="002D35E7">
        <w:rPr>
          <w:b/>
        </w:rPr>
        <w:t xml:space="preserve"> и их криминализация</w:t>
      </w:r>
    </w:p>
    <w:p w:rsidR="001E053D" w:rsidRPr="00103D70" w:rsidRDefault="001E053D" w:rsidP="001E053D"/>
    <w:p w:rsidR="001E053D" w:rsidRDefault="002D35E7" w:rsidP="001E053D">
      <w:r>
        <w:t>10</w:t>
      </w:r>
      <w:r w:rsidR="001E053D">
        <w:t>.</w:t>
      </w:r>
      <w:r w:rsidR="001E053D">
        <w:tab/>
        <w:t>Комитет принимает к сведению, что в новом Уголовном кодексе, вступившем в силу 9 июля 2008 года, в статье 486</w:t>
      </w:r>
      <w:r w:rsidR="001E053D" w:rsidRPr="00D140CF">
        <w:t xml:space="preserve"> </w:t>
      </w:r>
      <w:r w:rsidR="001E053D">
        <w:t>главы </w:t>
      </w:r>
      <w:r w:rsidR="001E053D">
        <w:rPr>
          <w:lang w:val="en-US"/>
        </w:rPr>
        <w:t>II</w:t>
      </w:r>
      <w:r w:rsidR="001E053D" w:rsidRPr="0087352B">
        <w:t xml:space="preserve"> </w:t>
      </w:r>
      <w:r w:rsidR="001E053D">
        <w:t>"Преступления против человечности" содержится квалификация, а также специальное определение пыток.  Тем не менее Комитет выражает озабоченность тем, что определение пыток в Уголовном кодексе не полностью соответствует статье 1 Конвенции, поскольку оно прямо не предусматривает преступления, совершенные государственным должностным лицом или иным лицом, выступающим в официальном качестве, или по их подстрекательству или с их ведома или молчаливого согласия.  Кроме того, Комитет выражает озабоченность тем, что в Военно-уголовном кодексе не предусмотрено преступление пыток и предусмотрено лишь превышение власти и причинение телесных повреждений, что могло бы предполагать применение более благоприятной нормы для обвиняемого</w:t>
      </w:r>
      <w:r>
        <w:t xml:space="preserve"> (статьи 1 и 4)</w:t>
      </w:r>
      <w:r w:rsidR="001E053D">
        <w:t>.</w:t>
      </w:r>
    </w:p>
    <w:p w:rsidR="001E053D" w:rsidRDefault="001E053D" w:rsidP="001E053D"/>
    <w:p w:rsidR="001E053D" w:rsidRDefault="001E053D" w:rsidP="001E053D">
      <w:pPr>
        <w:ind w:left="567"/>
        <w:rPr>
          <w:b/>
        </w:rPr>
      </w:pPr>
      <w:r>
        <w:rPr>
          <w:b/>
        </w:rPr>
        <w:t xml:space="preserve">Государству-участнику следует принять определение пыток, </w:t>
      </w:r>
      <w:r w:rsidR="002D35E7">
        <w:rPr>
          <w:b/>
        </w:rPr>
        <w:t xml:space="preserve">полностью </w:t>
      </w:r>
      <w:r>
        <w:rPr>
          <w:b/>
        </w:rPr>
        <w:t>соответствующее статье 1 Конвенции, и проследить за тем, чтобы такое определение охватывало все элементы пытки.  Кроме того, государство-участник должно внести поправки в Военно-уголовный кодекс, чтобы включить в него преступление пыток и обеспечить его соответствие положениям статей 1 и 4 Конвенции.</w:t>
      </w:r>
    </w:p>
    <w:p w:rsidR="001E053D" w:rsidRPr="00103D70" w:rsidRDefault="001E053D" w:rsidP="00103D70"/>
    <w:p w:rsidR="001E053D" w:rsidRDefault="001E053D" w:rsidP="001E053D">
      <w:r>
        <w:t>1</w:t>
      </w:r>
      <w:r w:rsidR="002D35E7">
        <w:t>1</w:t>
      </w:r>
      <w:r>
        <w:t>.</w:t>
      </w:r>
      <w:r>
        <w:tab/>
        <w:t xml:space="preserve">Комитет с озабоченностью отмечает полное отсутствие </w:t>
      </w:r>
      <w:r w:rsidR="002D35E7">
        <w:t xml:space="preserve">дел </w:t>
      </w:r>
      <w:r>
        <w:t xml:space="preserve">и приговоров, связанных с преступлениями пытки и жестокого обращения, </w:t>
      </w:r>
      <w:r w:rsidR="002D35E7">
        <w:t xml:space="preserve">что может быть равнозначным безнаказанности.  Комитет также выражает обеспокоенность тем, что, </w:t>
      </w:r>
      <w:r>
        <w:t>несмотря на увеличение числа жалоб граждан, 68% расследований случаев нарушений прав человека со стороны государственных должностных лиц оказываются безрезультатными и только в 4% случаев дело передается в прокуратуру для привлечения к уголовной ответственности.  В этой связи Комитет считает, что почти полное отсутствие уголовных наказаний может представлять собой препятствие для применения Конвенции</w:t>
      </w:r>
      <w:r w:rsidR="002D35E7">
        <w:t xml:space="preserve"> (статьи 12 и 13)</w:t>
      </w:r>
      <w:r>
        <w:t>.</w:t>
      </w:r>
    </w:p>
    <w:p w:rsidR="001E053D" w:rsidRDefault="001E053D" w:rsidP="001E053D"/>
    <w:p w:rsidR="001E053D" w:rsidRDefault="001E053D" w:rsidP="001E053D">
      <w:pPr>
        <w:ind w:left="567"/>
        <w:rPr>
          <w:b/>
        </w:rPr>
      </w:pPr>
      <w:r>
        <w:rPr>
          <w:b/>
        </w:rPr>
        <w:t xml:space="preserve">Государству-участнику следует принять все необходимые меры для того, чтобы обеспечить немедленное и беспристрастное расследование возможных жалоб на </w:t>
      </w:r>
      <w:r w:rsidR="00F8122F">
        <w:rPr>
          <w:b/>
        </w:rPr>
        <w:t xml:space="preserve">применение </w:t>
      </w:r>
      <w:r>
        <w:rPr>
          <w:b/>
        </w:rPr>
        <w:t>пыт</w:t>
      </w:r>
      <w:r w:rsidR="00F8122F">
        <w:rPr>
          <w:b/>
        </w:rPr>
        <w:t>о</w:t>
      </w:r>
      <w:r>
        <w:rPr>
          <w:b/>
        </w:rPr>
        <w:t>к и</w:t>
      </w:r>
      <w:r w:rsidR="00EB4382">
        <w:rPr>
          <w:b/>
        </w:rPr>
        <w:t xml:space="preserve"> других</w:t>
      </w:r>
      <w:r>
        <w:rPr>
          <w:b/>
        </w:rPr>
        <w:t xml:space="preserve"> жесток</w:t>
      </w:r>
      <w:r w:rsidR="00F8122F">
        <w:rPr>
          <w:b/>
        </w:rPr>
        <w:t>их,</w:t>
      </w:r>
      <w:r>
        <w:rPr>
          <w:b/>
        </w:rPr>
        <w:t xml:space="preserve"> бесчеловечн</w:t>
      </w:r>
      <w:r w:rsidR="00F8122F">
        <w:rPr>
          <w:b/>
        </w:rPr>
        <w:t>ых</w:t>
      </w:r>
      <w:r>
        <w:rPr>
          <w:b/>
        </w:rPr>
        <w:t xml:space="preserve"> или унижающ</w:t>
      </w:r>
      <w:r w:rsidR="00F8122F">
        <w:rPr>
          <w:b/>
        </w:rPr>
        <w:t xml:space="preserve">их достоинство видов </w:t>
      </w:r>
      <w:r>
        <w:rPr>
          <w:b/>
        </w:rPr>
        <w:t>обращени</w:t>
      </w:r>
      <w:r w:rsidR="00F8122F">
        <w:rPr>
          <w:b/>
        </w:rPr>
        <w:t>я и наказания и приступить к расследованиям и применению необходимых санкций, с тем чтобы предупреждать и искоренять безнаказ</w:t>
      </w:r>
      <w:r w:rsidR="0067007B">
        <w:rPr>
          <w:b/>
        </w:rPr>
        <w:t>а</w:t>
      </w:r>
      <w:r w:rsidR="00F8122F">
        <w:rPr>
          <w:b/>
        </w:rPr>
        <w:t xml:space="preserve">нность за ряд нарушений Конвенции. </w:t>
      </w:r>
      <w:r>
        <w:rPr>
          <w:b/>
        </w:rPr>
        <w:t xml:space="preserve"> Комитет пр</w:t>
      </w:r>
      <w:r w:rsidR="00F8122F">
        <w:rPr>
          <w:b/>
        </w:rPr>
        <w:t xml:space="preserve">осит </w:t>
      </w:r>
      <w:r>
        <w:rPr>
          <w:b/>
        </w:rPr>
        <w:t xml:space="preserve">государство-участник представить в своем следующем периодическом докладе подробные статистические данные, разбитые по категории преступлений, этническому происхождению и полу, о жалобах на акты пыток и жестокого обращения со стороны </w:t>
      </w:r>
      <w:r w:rsidR="0067007B">
        <w:rPr>
          <w:b/>
        </w:rPr>
        <w:t xml:space="preserve">сотрудников </w:t>
      </w:r>
      <w:r>
        <w:rPr>
          <w:b/>
        </w:rPr>
        <w:t xml:space="preserve">сил правопорядка, а также о соответствующих расследованиях, </w:t>
      </w:r>
      <w:r w:rsidR="0067007B">
        <w:rPr>
          <w:b/>
        </w:rPr>
        <w:t xml:space="preserve">состоявшихся </w:t>
      </w:r>
      <w:r>
        <w:rPr>
          <w:b/>
        </w:rPr>
        <w:t>процессах и уголовных приговорах или дисциплинарных мерах взыскания, вынесенных в каждом случае.  Кроме того, просьба представить информацию о како</w:t>
      </w:r>
      <w:r w:rsidR="0067007B">
        <w:rPr>
          <w:b/>
        </w:rPr>
        <w:t>м</w:t>
      </w:r>
      <w:r>
        <w:rPr>
          <w:b/>
        </w:rPr>
        <w:noBreakHyphen/>
        <w:t xml:space="preserve">либо возмещении, </w:t>
      </w:r>
      <w:r w:rsidR="0067007B">
        <w:rPr>
          <w:b/>
        </w:rPr>
        <w:t xml:space="preserve">включая реабилитацию компенсации, </w:t>
      </w:r>
      <w:r>
        <w:rPr>
          <w:b/>
        </w:rPr>
        <w:t>предоставленных жертвам.</w:t>
      </w:r>
    </w:p>
    <w:p w:rsidR="001E053D" w:rsidRDefault="001E053D" w:rsidP="001E053D">
      <w:pPr>
        <w:ind w:left="567"/>
        <w:rPr>
          <w:b/>
        </w:rPr>
      </w:pPr>
    </w:p>
    <w:p w:rsidR="001E053D" w:rsidRDefault="00103D70" w:rsidP="00103D70">
      <w:pPr>
        <w:rPr>
          <w:b/>
        </w:rPr>
      </w:pPr>
      <w:r>
        <w:rPr>
          <w:b/>
        </w:rPr>
        <w:br w:type="page"/>
      </w:r>
      <w:r w:rsidR="001E053D">
        <w:rPr>
          <w:b/>
        </w:rPr>
        <w:t>Независимый контроль</w:t>
      </w:r>
    </w:p>
    <w:p w:rsidR="001E053D" w:rsidRPr="00103D70" w:rsidRDefault="001E053D" w:rsidP="00103D70"/>
    <w:p w:rsidR="001E053D" w:rsidRDefault="001E053D" w:rsidP="00103D70">
      <w:r>
        <w:t>1</w:t>
      </w:r>
      <w:r w:rsidR="0067007B">
        <w:t>2</w:t>
      </w:r>
      <w:r>
        <w:t>.</w:t>
      </w:r>
      <w:r>
        <w:tab/>
        <w:t>Комитет принимает к сведению информацию, содержащуюся в пунктах 83 и 86 доклада государства-участника о том, что как Прокуратура по правам человека, так и суды по делам об исполнении наказаний вправе производить проверку в местах содержания задержанных.  Тем не менее Комитет озабочен полученной информацией о недостаточности проверок в этих местах и о трудностях с доступом для неправительственных организаций</w:t>
      </w:r>
      <w:r w:rsidR="0067007B">
        <w:t xml:space="preserve"> (статья 2)</w:t>
      </w:r>
      <w:r>
        <w:t>.</w:t>
      </w:r>
    </w:p>
    <w:p w:rsidR="001E053D" w:rsidRDefault="001E053D" w:rsidP="001E053D"/>
    <w:p w:rsidR="001E053D" w:rsidRDefault="001E053D" w:rsidP="001E053D">
      <w:pPr>
        <w:ind w:left="567"/>
        <w:rPr>
          <w:b/>
        </w:rPr>
      </w:pPr>
      <w:r>
        <w:rPr>
          <w:b/>
        </w:rPr>
        <w:t>Комитет призывает государство-участник обеспечить эффективную систему проверки условий содержания задержанных и обращения с заключенными и, в</w:t>
      </w:r>
      <w:r w:rsidR="00C77D81">
        <w:rPr>
          <w:b/>
        </w:rPr>
        <w:t> </w:t>
      </w:r>
      <w:r>
        <w:rPr>
          <w:b/>
        </w:rPr>
        <w:t>частности, расширить мандат ведомства Специального уполномоченного по уголовно-исполнительным учреждениям, включив в него проведение проверок в местах содержания мигрантов, военных уголовно-исполнительных учреждениях и психиатрических больницах, а также способствовать доступу к указанным местам</w:t>
      </w:r>
      <w:r w:rsidRPr="00D01451">
        <w:rPr>
          <w:b/>
        </w:rPr>
        <w:t xml:space="preserve"> </w:t>
      </w:r>
      <w:r>
        <w:rPr>
          <w:b/>
        </w:rPr>
        <w:t>неправительственных организаций.  Комитет просит представить в следующем докладе информацию о числе посещений, о полученных жалобах заключенных и об их результатах.</w:t>
      </w:r>
    </w:p>
    <w:p w:rsidR="001E053D" w:rsidRPr="00103D70" w:rsidRDefault="001E053D" w:rsidP="00103D70"/>
    <w:p w:rsidR="001E053D" w:rsidRDefault="001E053D" w:rsidP="001E053D">
      <w:pPr>
        <w:rPr>
          <w:b/>
        </w:rPr>
      </w:pPr>
      <w:r>
        <w:rPr>
          <w:b/>
        </w:rPr>
        <w:t>Предупреждение пыток и других жестоких, бесчеловечных или унижающих достоинство вид</w:t>
      </w:r>
      <w:r w:rsidR="0067007B">
        <w:rPr>
          <w:b/>
        </w:rPr>
        <w:t>ов</w:t>
      </w:r>
      <w:r>
        <w:rPr>
          <w:b/>
        </w:rPr>
        <w:t xml:space="preserve"> обращения и наказания</w:t>
      </w:r>
    </w:p>
    <w:p w:rsidR="001E053D" w:rsidRPr="00103D70" w:rsidRDefault="001E053D" w:rsidP="001E053D"/>
    <w:p w:rsidR="001E053D" w:rsidRDefault="001E053D" w:rsidP="001E053D">
      <w:r>
        <w:t>1</w:t>
      </w:r>
      <w:r w:rsidR="0067007B">
        <w:t>3</w:t>
      </w:r>
      <w:r>
        <w:t>.</w:t>
      </w:r>
      <w:r>
        <w:tab/>
        <w:t>Комитет выражает свою озабоченность тем, как на практике реализуется право на защиту, поскольку в соответствии с пунктом 34 доклада большинство заключенных не имеют материальных возможностей покрывать расходы на частного адвоката и пользуются услугами адвокат</w:t>
      </w:r>
      <w:r w:rsidR="0067007B">
        <w:t>ов</w:t>
      </w:r>
      <w:r>
        <w:t xml:space="preserve"> по назначению за счет государства, число которых представляется ограниченным</w:t>
      </w:r>
      <w:r w:rsidR="00D51866">
        <w:t xml:space="preserve"> (пункты 2 и 16)</w:t>
      </w:r>
      <w:r>
        <w:t>.</w:t>
      </w:r>
    </w:p>
    <w:p w:rsidR="001E053D" w:rsidRDefault="001E053D" w:rsidP="001E053D"/>
    <w:p w:rsidR="001E053D" w:rsidRDefault="001E053D" w:rsidP="001E053D">
      <w:pPr>
        <w:ind w:left="567"/>
        <w:rPr>
          <w:b/>
        </w:rPr>
      </w:pPr>
      <w:r>
        <w:rPr>
          <w:b/>
        </w:rPr>
        <w:t>Государству-участнику следует принять все необходимые меры для того, чтобы обеспечить каждому лицу, лишенному свободы, право на защиту и в этой связи увеличить число и повысить квалификацию государственных защитников или защитников по назначению в стране и создать юридические механизмы обжалования в случаях ненадлежащей защиты.  Кроме того, Комитет настоятельно призывает государство-участник уделять первоочередное внимание случаям заключенных, не получающих помощь извне.</w:t>
      </w:r>
    </w:p>
    <w:p w:rsidR="001E053D" w:rsidRDefault="001E053D" w:rsidP="001E053D">
      <w:pPr>
        <w:ind w:left="567" w:hanging="567"/>
        <w:rPr>
          <w:b/>
        </w:rPr>
      </w:pPr>
    </w:p>
    <w:p w:rsidR="00C37D89" w:rsidRPr="00C37D89" w:rsidRDefault="00C37D89" w:rsidP="001E053D">
      <w:pPr>
        <w:ind w:left="567" w:hanging="567"/>
        <w:rPr>
          <w:b/>
        </w:rPr>
      </w:pPr>
      <w:r w:rsidRPr="00C37D89">
        <w:rPr>
          <w:b/>
        </w:rPr>
        <w:t>Отправление правосудия</w:t>
      </w:r>
    </w:p>
    <w:p w:rsidR="00C37D89" w:rsidRDefault="00C37D89" w:rsidP="001E053D">
      <w:pPr>
        <w:ind w:left="567" w:hanging="567"/>
        <w:rPr>
          <w:b/>
        </w:rPr>
      </w:pPr>
    </w:p>
    <w:p w:rsidR="001E053D" w:rsidRDefault="001E053D" w:rsidP="001E053D">
      <w:r>
        <w:t>14.</w:t>
      </w:r>
      <w:r>
        <w:tab/>
      </w:r>
      <w:r w:rsidR="00C37D89">
        <w:t xml:space="preserve">Комитет с озабоченностью отмечает, что полученная информация указывает на существование недостатков в системе отправления правосудия государства-участника.  Некоторые утверждения касаются отсутствия беспристрастности и независимости государственных органов судебной власти, которые являются качествами, совершенно необходимыми для обеспечения эффективного применения принципа законности, </w:t>
      </w:r>
      <w:r w:rsidR="00EB4382">
        <w:t xml:space="preserve">и, </w:t>
      </w:r>
      <w:r w:rsidR="00C37D89">
        <w:t>в</w:t>
      </w:r>
      <w:r w:rsidR="002F619C">
        <w:rPr>
          <w:lang w:val="en-US"/>
        </w:rPr>
        <w:t> </w:t>
      </w:r>
      <w:r w:rsidR="00C37D89">
        <w:t>частности</w:t>
      </w:r>
      <w:r w:rsidR="00EB4382">
        <w:t>,</w:t>
      </w:r>
      <w:r w:rsidR="00C37D89">
        <w:t xml:space="preserve"> касаются нарушений при назначении судей, использования структур судебной системы в частных интересах, как и коррупции среди судей и сотрудников полиции.  Кроме тог</w:t>
      </w:r>
      <w:r w:rsidR="003F6A1B">
        <w:t>о, К</w:t>
      </w:r>
      <w:r w:rsidR="00C37D89">
        <w:t>омитет обеспокоен задержками в отправлении правосудия, что в ряде случаев приводит к увеличению срока предварительного заключения до т</w:t>
      </w:r>
      <w:r w:rsidR="00193C4A">
        <w:t>р</w:t>
      </w:r>
      <w:r w:rsidR="00C37D89">
        <w:t xml:space="preserve">ех месяцев и промедлений в надлежащем пересмотре статуса задержанных лиц (статьи 2 и 13). </w:t>
      </w:r>
      <w:r>
        <w:t>.</w:t>
      </w:r>
    </w:p>
    <w:p w:rsidR="001E053D" w:rsidRDefault="001E053D" w:rsidP="001E053D"/>
    <w:p w:rsidR="00C37D89" w:rsidRPr="00C37D89" w:rsidRDefault="00C37D89" w:rsidP="00B84335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принять необходимые меры для исправления недостатков в системе отправления правосудия, в частности посредством выделения адекватных ресурсов и продолжения усилий по борьбе с коррупцией.  Кроме того, ему следует принять меры для обеспечения полной независимости магистратуры согласно соответствующим международным нормам и восполнить нехватку магистратов.  </w:t>
      </w:r>
      <w:r w:rsidR="00B84335">
        <w:rPr>
          <w:b/>
        </w:rPr>
        <w:t>Государству-участнику следует также обеспечить согласование практики задержания с нормами справедливого судебного разбирательства, следить за соблюдением сроков, установленных для предварительного заключения, и осуществлять судопроизводство в разумные сроки.</w:t>
      </w:r>
    </w:p>
    <w:p w:rsidR="001E053D" w:rsidRPr="002F619C" w:rsidRDefault="001E053D" w:rsidP="00B84335">
      <w:pPr>
        <w:ind w:left="567" w:hanging="567"/>
        <w:rPr>
          <w:lang w:val="en-US"/>
        </w:rPr>
      </w:pPr>
    </w:p>
    <w:p w:rsidR="002F619C" w:rsidRPr="00A75BAB" w:rsidRDefault="002F619C" w:rsidP="002F619C">
      <w:pPr>
        <w:rPr>
          <w:b/>
        </w:rPr>
      </w:pPr>
      <w:r>
        <w:rPr>
          <w:b/>
        </w:rPr>
        <w:t>Насилие в отношении женщин</w:t>
      </w:r>
    </w:p>
    <w:p w:rsidR="002F619C" w:rsidRPr="001049E8" w:rsidRDefault="002F619C" w:rsidP="002F619C"/>
    <w:p w:rsidR="002F619C" w:rsidRDefault="002F619C" w:rsidP="002F619C">
      <w:r>
        <w:t>15.</w:t>
      </w:r>
      <w:r>
        <w:tab/>
        <w:t>Хотя Комитет отмечает ряд мер, предпринятых государством-участником для пресечения и искоренения насилия в отношении женщин, он по</w:t>
      </w:r>
      <w:r>
        <w:noBreakHyphen/>
        <w:t>прежнему обеспокоен повсеместной распространенностью в стране насилия в отношении женщин и девочек во всех его формах и увеличения числа убийств женщин в последние годы, что связано с проблемой гендерного насилия, в частности насилия в семье и сексуального насилия.  Комитет с озабоченностью отмечает недостаточность доступа к правосудию со стороны жертв, недостаточность информации, касающейся судебных решений и наказаний, вынесенных за насилие в отношении женщин, а также отсутствие средств оценки действенности мер, принятых по искоренению всех форм насилия в отношении женщин и девочек.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уделять первоочередное внимание принятию всесторонних мер по пресечению и искоренению насилия в отношении женщин.  Комитет настоятельно призывает государство-участник стремиться к неукоснительному применению законодательства о насилии в отношении женщин, а также привлечению к ответственности виновных и вынесению им должного наказания.  Комитет призывает государство-участник обеспечить, чтобы все жертвы насилия имели доступ к немедленным средствам возмещения, защиты, поддержки и юридической помощи.  Комитет также рекомендует организовать деятельность по постоянному профессиональному обучению по вопросам гендерного насилия и насилия в отношении детей для сотрудников полиции, в частности сотрудников отделений по делам женщин.  В соответствии с последними заключительными замечаниями Комитета по ликвидации дискриминации в отношении женщин (</w:t>
      </w:r>
      <w:r>
        <w:rPr>
          <w:b/>
          <w:lang w:val="en-US"/>
        </w:rPr>
        <w:t>CEDAW</w:t>
      </w:r>
      <w:r w:rsidRPr="004C4E8D">
        <w:rPr>
          <w:b/>
        </w:rPr>
        <w:t>/</w:t>
      </w:r>
      <w:r>
        <w:rPr>
          <w:b/>
          <w:lang w:val="en-US"/>
        </w:rPr>
        <w:t>C</w:t>
      </w:r>
      <w:r w:rsidRPr="004C4E8D">
        <w:rPr>
          <w:b/>
        </w:rPr>
        <w:t>/</w:t>
      </w:r>
      <w:r>
        <w:rPr>
          <w:b/>
          <w:lang w:val="en-US"/>
        </w:rPr>
        <w:t>NIC</w:t>
      </w:r>
      <w:r w:rsidRPr="004C4E8D">
        <w:rPr>
          <w:b/>
        </w:rPr>
        <w:t>/</w:t>
      </w:r>
      <w:r>
        <w:rPr>
          <w:b/>
          <w:lang w:val="en-US"/>
        </w:rPr>
        <w:t>CO</w:t>
      </w:r>
      <w:r w:rsidRPr="004C4E8D">
        <w:rPr>
          <w:b/>
        </w:rPr>
        <w:t>/6</w:t>
      </w:r>
      <w:r>
        <w:rPr>
          <w:b/>
        </w:rPr>
        <w:t xml:space="preserve">), принятыми в феврале </w:t>
      </w:r>
      <w:r w:rsidRPr="004C4E8D">
        <w:rPr>
          <w:b/>
        </w:rPr>
        <w:t>2007 года</w:t>
      </w:r>
      <w:r>
        <w:rPr>
          <w:b/>
        </w:rPr>
        <w:t>, Комитет призывает государство-участник принять и осуществить на практике единую и многостороннюю национальную стратегию ликвидации насилия в отношении женщин и девочек, которая должна включать юридические, образовательные, финансовые и социальные составляющие.  Комитет также просит государство-участник включить в свой следующий периодический доклад подробную информацию о принятых мерах и их результатах, в частности представить данные о числе и видах случаев насилия в отношении женщин, ставших предметами жалоб, приговорах и видах наказаний, назначенных виновным, а также о помощи и компенсации, предоставленных жертвам.</w:t>
      </w:r>
    </w:p>
    <w:p w:rsidR="002F619C" w:rsidRDefault="002F619C" w:rsidP="002F619C">
      <w:pPr>
        <w:rPr>
          <w:b/>
        </w:rPr>
      </w:pPr>
    </w:p>
    <w:p w:rsidR="002F619C" w:rsidRDefault="002F619C" w:rsidP="002F619C">
      <w:r>
        <w:t>16.</w:t>
      </w:r>
      <w:r>
        <w:tab/>
        <w:t>Комитет выражает глубокую озабоченность в связи с общим запретом абортов в статьях 143-145 Уголовного кодекса, включая случаи сексуального насилия, инцеста или беременностей, предположительно создающих угрозу для жизни женщины или во многих случаях являющихся прямым результатом преступлений, связанных с гендерным насилием.  Это обстоятельство ставит вышеупомянутые группы женщин в положение постоянной уязвимости перед актами насилия, совершаемыми в их отношении, что влечет за собой тяжелый травматический стресс, сопряженный с угрозой устойчивых психологических проблем, в частности острого беспокойства и депрессии.  Комитет также с озабоченностью отмечает, что женщины, стремящиеся сделать аборт в связи с вышеупомянутыми обстоятельствами, подвергаются ввиду этого угрозе уголовного наказания.  Кроме того, он выражает озабоченность по поводу того, что закон, разрешающий аборт по медицинским показаниям в таких условиях, был отменен парламентом в 2006 году и что после принятия этого запрета документально зафиксирован ряд случаев, в которых смерть беременной женщины была связана с отсутствием своевременного медицинского вмешательства, направленного на спасение ее жизни, что является очевидным нарушением многочисленных норм врачебной этики.  Кроме того, Комитет с озабоченностью отмечает, что медицинский персонал может быть привлечен к следствию и наказан государством-участником за производство аборта по медицинским показаниям согласно статьям 148 и 149 Уголовного кодекса (статья 16).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>
        <w:br w:type="page"/>
      </w:r>
      <w:r>
        <w:tab/>
      </w:r>
      <w:r>
        <w:rPr>
          <w:b/>
        </w:rPr>
        <w:t>Комитет настоятельно призывает государство-участник пересмотреть свое законодательство в области абортов в соответствии с рекомендациями Совета по правам человека, Комитета по ликвидации дискриминации в отношении женщин и Комитета по экономическим, социальным и культурным правам, содержащимися в их последних заключительных замечаниях, и изучить возможность предусмотреть исключения из правила об общем запрете абортов для случаев аборта по медицинским показаниям и беременности в результате насилия или инцеста.  В соответствии с указаниями Всемирной организации здравоохранения государство-участник обязано гарантировать немедленное лечение лиц, обращающихся за неотложной медицинской помощью, без всяких условий.  Кроме того, государство должно не допускать наказания медиков, выполняющих свой профессиональный долг.</w:t>
      </w:r>
    </w:p>
    <w:p w:rsidR="002F619C" w:rsidRDefault="002F619C" w:rsidP="002F619C">
      <w:pPr>
        <w:ind w:left="567" w:hanging="567"/>
        <w:rPr>
          <w:b/>
        </w:rPr>
      </w:pPr>
    </w:p>
    <w:p w:rsidR="002F619C" w:rsidRDefault="002F619C" w:rsidP="002F619C">
      <w:pPr>
        <w:rPr>
          <w:b/>
        </w:rPr>
      </w:pPr>
      <w:r>
        <w:rPr>
          <w:b/>
        </w:rPr>
        <w:t>Защита детей от пыток и жестоких, бесчеловечных или унижающих достоинство видов обращения</w:t>
      </w:r>
    </w:p>
    <w:p w:rsidR="002F619C" w:rsidRDefault="002F619C" w:rsidP="002F619C">
      <w:pPr>
        <w:rPr>
          <w:b/>
        </w:rPr>
      </w:pPr>
    </w:p>
    <w:p w:rsidR="002F619C" w:rsidRDefault="002F619C" w:rsidP="002F619C">
      <w:r>
        <w:t>17.</w:t>
      </w:r>
      <w:r>
        <w:tab/>
        <w:t>Хотя Комитет позитивно оценивает Национальный план действий по предупреждению насилия в семье и сексуального насилия, он выражает озабоченность по поводу того, что бытовое насилие, включая сексуальное насилие и жестокое обращение с детьми, остается неизжитым феноменом никарагуанского общества.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>
        <w:tab/>
      </w:r>
      <w:r>
        <w:rPr>
          <w:b/>
        </w:rPr>
        <w:t>Комитет призывает государство-участник активизировать свои усилия по преодолению жестокого обращения с детьми в семье и усилить механизмы пресечения всех форм насилия, в частности в семье, школе и в учреждениях или других центрах оказания помощи, в учебных заведениях или уголовно-исполнительных учреждениях.</w:t>
      </w:r>
    </w:p>
    <w:p w:rsidR="002F619C" w:rsidRPr="002F619C" w:rsidRDefault="002F619C" w:rsidP="002F619C">
      <w:pPr>
        <w:ind w:left="567" w:hanging="567"/>
      </w:pPr>
    </w:p>
    <w:p w:rsidR="002F619C" w:rsidRDefault="002F619C" w:rsidP="002F619C">
      <w:pPr>
        <w:ind w:left="567" w:hanging="567"/>
        <w:rPr>
          <w:b/>
        </w:rPr>
      </w:pPr>
      <w:r>
        <w:rPr>
          <w:b/>
        </w:rPr>
        <w:t>Политическая оппозиция и правозащитники</w:t>
      </w:r>
    </w:p>
    <w:p w:rsidR="002F619C" w:rsidRPr="002F619C" w:rsidRDefault="002F619C" w:rsidP="002F619C">
      <w:pPr>
        <w:ind w:left="567" w:hanging="567"/>
      </w:pPr>
    </w:p>
    <w:p w:rsidR="002F619C" w:rsidRDefault="002F619C" w:rsidP="002F619C">
      <w:r>
        <w:t>18.</w:t>
      </w:r>
      <w:r>
        <w:tab/>
        <w:t xml:space="preserve">Комитет с озабоченностью отмечает полученную информацию о предполагаемых случаях систематического запугивания и угроз убийством, которым подвергаются правозащитники, в частности защитники прав женщин.  Кроме того, Комитет с озабоченностью отмечает уголовные расследования, возбужденные в отношении женщин, защитниц репродуктивных прав, а также де-факто ограничения пользования правом на свободу ассоциации в отношении организаций правозащитников.  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принять необходимые меры по пресечению возможных случаев систематического запугивания и угроз убийством, в том числе в отношении правозащитников в целом и защитников прав женщин в частности, провести беспристрастные расследования и вынести виновным должные наказания.</w:t>
      </w:r>
    </w:p>
    <w:p w:rsidR="002F619C" w:rsidRDefault="002F619C" w:rsidP="002F619C"/>
    <w:p w:rsidR="002F619C" w:rsidRDefault="002F619C" w:rsidP="002F619C">
      <w:r>
        <w:t>19.</w:t>
      </w:r>
      <w:r>
        <w:tab/>
        <w:t>Комитет выражает озабоченность в связи с полученной информацией о случаях насильственного разгона некоторыми секторами общества, включая гражданские патрули, предположительно пользующиеся поддержкой правительства, массовых демонстраций, проводимых с участием политической оппозиции и представителей неправительственных организаций, причем такие акции, оставаясь безнаказанными и приводят к повторению злоупотреблений и, как представляется, указывают на молчаливое одобрение властей (статьи 2, 12 и 16).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необходимо принять эффективные меры для пресечения и предупреждения актов насилия в отношении представителей политической оппозиции, их сторонников и представителей неправительственных организаций, совершаемых в ходе мирных демонстраций, а также надлежащим образом защищать демонстрантов.  Кроме того, государству-участнику необходимо обеспечить незамедлительное и беспристрастное расследование и адекватное наказание виновных лиц.</w:t>
      </w:r>
    </w:p>
    <w:p w:rsidR="002F619C" w:rsidRPr="002F619C" w:rsidRDefault="002F619C" w:rsidP="002F619C">
      <w:pPr>
        <w:ind w:left="567" w:hanging="567"/>
      </w:pPr>
    </w:p>
    <w:p w:rsidR="002F619C" w:rsidRDefault="002F619C" w:rsidP="002F619C">
      <w:pPr>
        <w:ind w:left="567" w:hanging="567"/>
        <w:rPr>
          <w:b/>
        </w:rPr>
      </w:pPr>
      <w:r>
        <w:rPr>
          <w:b/>
        </w:rPr>
        <w:t>Произвольное задержание</w:t>
      </w:r>
    </w:p>
    <w:p w:rsidR="002F619C" w:rsidRPr="002F619C" w:rsidRDefault="002F619C" w:rsidP="002F619C">
      <w:pPr>
        <w:ind w:left="567" w:hanging="567"/>
      </w:pPr>
    </w:p>
    <w:p w:rsidR="002F619C" w:rsidRDefault="002F619C" w:rsidP="002F619C">
      <w:r>
        <w:t>20.</w:t>
      </w:r>
      <w:r>
        <w:tab/>
        <w:t>Комитет разделяет беспокойство, выраженное в докладе Рабочей группы по произвольным задержаниям (A/HRC/4/40/Add.3) по поводу отсутствия в отделениях полиции эффективных, ясных и систематических процедур регистрации, позволяющих четко и определенно установить даты поступления задержанного лица на полицейский участок и убытия из него;  учреждения и органы, в которые были препровождены задержанные, и их подведомственность различным компетентным властям (статьи 2, 11 и</w:t>
      </w:r>
      <w:r>
        <w:rPr>
          <w:lang w:val="en-US"/>
        </w:rPr>
        <w:t> </w:t>
      </w:r>
      <w:r>
        <w:t xml:space="preserve">16).  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необходимо обеспечить существенное улучшение системы регистрации, ведущейся на полицейских участках государства-участника.  Эта регистрация должна позволять с точностью определять, в частности, следующее:  положение каждого задержанного лица, включая день и час его задержания;  имя сотрудника, ответственного за его задержание;  день и час информирования о задержании государственной прокуратуры, членов семьи;  адвоката защиты;  день и час его физической доставки к судье;  и день и час убытия из полицейского участка и орган, в ведение которого оно поступило.</w:t>
      </w:r>
    </w:p>
    <w:p w:rsidR="002F619C" w:rsidRDefault="002F619C" w:rsidP="002F619C">
      <w:pPr>
        <w:ind w:left="567" w:hanging="567"/>
        <w:rPr>
          <w:b/>
        </w:rPr>
      </w:pPr>
    </w:p>
    <w:p w:rsidR="002F619C" w:rsidRDefault="002F619C" w:rsidP="002F619C">
      <w:pPr>
        <w:ind w:left="567" w:hanging="567"/>
        <w:rPr>
          <w:b/>
        </w:rPr>
      </w:pPr>
      <w:r>
        <w:rPr>
          <w:b/>
        </w:rPr>
        <w:br w:type="page"/>
        <w:t>Условия содержания под стражей</w:t>
      </w:r>
    </w:p>
    <w:p w:rsidR="002F619C" w:rsidRDefault="002F619C" w:rsidP="002F619C">
      <w:pPr>
        <w:ind w:left="567" w:hanging="567"/>
        <w:rPr>
          <w:b/>
        </w:rPr>
      </w:pPr>
    </w:p>
    <w:p w:rsidR="002F619C" w:rsidRDefault="002F619C" w:rsidP="002F619C">
      <w:r>
        <w:t>21.</w:t>
      </w:r>
      <w:r>
        <w:tab/>
        <w:t>Комитет выражает свою обеспокоенность острой проблемой переполненности и других неудовлетворительных условий содержания в местах лишения свободы, наносящих вред здоровью лиц, содержащихся под стражей.  Кроме того, Комитет принял к сведению особо тревожное положение в автономных регионах Атлантико-Норте и Атлантико-Сур, в частности в связи с тяжелыми условиями заключенных, преобладающими в пенитенциарных центрах "Типитапа" и "Блуфилдс" (статья 16).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незамедлительно принять меры для уменьшения переполненности тюрем и улучшения инфраструктуры и санитарно-гигиенических условий, а также обеспечить материальные средства, персонал и бюджетные ресурсы, необходимые для того, чтобы условия содержания заключенных на всей территории страны соответствовали минимальным международным нормам.</w:t>
      </w:r>
    </w:p>
    <w:p w:rsidR="002F619C" w:rsidRDefault="002F619C" w:rsidP="002F619C">
      <w:pPr>
        <w:ind w:left="567" w:hanging="567"/>
        <w:rPr>
          <w:b/>
        </w:rPr>
      </w:pPr>
    </w:p>
    <w:p w:rsidR="002F619C" w:rsidRDefault="002F619C" w:rsidP="002F619C">
      <w:r>
        <w:t>22.</w:t>
      </w:r>
      <w:r>
        <w:tab/>
        <w:t xml:space="preserve">Комитет принимает к сведению информацию, представленную в ходе диалога с государством-участником, которая касается условий содержания в тюрьмах женщин и несовершеннолетних и согласно которой вследствие переполненности в некоторых регионах не существует отдельных тюрем для находящихся в заключении женщин и несовершеннолетних.  Высоко оценивая усилия государства-участника, направленные на изыскание практических решений этой проблемы, например путем использования графика и выделения разных частей помещений, </w:t>
      </w:r>
      <w:r w:rsidRPr="00FF697D">
        <w:t xml:space="preserve">Комитет </w:t>
      </w:r>
      <w:r>
        <w:t xml:space="preserve">все же </w:t>
      </w:r>
      <w:r w:rsidRPr="00FF697D">
        <w:t xml:space="preserve">напоминает, что в рамках предупреждения пыток и других жестоких, бесчеловечных или унижающих достоинство видов обращения и наказания женщины должны содержаться отдельно от мужчин, а несовершеннолетние должны содержаться в </w:t>
      </w:r>
      <w:r>
        <w:t>помещ</w:t>
      </w:r>
      <w:r w:rsidRPr="00FF697D">
        <w:t xml:space="preserve">ениях, никак не связанных с </w:t>
      </w:r>
      <w:r>
        <w:t>помещ</w:t>
      </w:r>
      <w:r w:rsidRPr="00FF697D">
        <w:t>ениями для взрослых.  Комитет настоятельно обращает внимание на то, что для применения Конвенции важен независимый наблюдательный орган, располагающий достаточными людскими и финансовыми ресурсами</w:t>
      </w:r>
      <w:r>
        <w:t>, с тем чтобы гарантировать соблюдение Конвенции в полном объеме (статья 16)</w:t>
      </w:r>
      <w:r w:rsidRPr="00FF697D">
        <w:t>.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 w:rsidRPr="00FF697D">
        <w:tab/>
      </w:r>
      <w:r w:rsidRPr="00FF697D">
        <w:rPr>
          <w:b/>
        </w:rPr>
        <w:t xml:space="preserve">Государству-участнику следует обеспечить содержание заключенных-женщин и заключенных-мужчин в раздельных помещениях, и в частности обеспечить раздельное содержание несовершеннолетних и совершеннолетних заключенных.  </w:t>
      </w:r>
      <w:r>
        <w:rPr>
          <w:b/>
        </w:rPr>
        <w:t xml:space="preserve">Государству-участнику </w:t>
      </w:r>
      <w:r w:rsidRPr="00FF697D">
        <w:rPr>
          <w:b/>
        </w:rPr>
        <w:t>следует также обеспечить, чтобы штат тюремных надзирателей, в функции которых входит обращение с заключенными</w:t>
      </w:r>
      <w:r>
        <w:rPr>
          <w:b/>
        </w:rPr>
        <w:t>-</w:t>
      </w:r>
      <w:r w:rsidRPr="00FF697D">
        <w:rPr>
          <w:b/>
        </w:rPr>
        <w:t xml:space="preserve">женщинами и несовершеннолетними заключенными, </w:t>
      </w:r>
      <w:r>
        <w:rPr>
          <w:b/>
        </w:rPr>
        <w:t xml:space="preserve">учитывал гендерные соображения и располагал необходимой информацией для </w:t>
      </w:r>
      <w:r w:rsidRPr="00FF697D">
        <w:rPr>
          <w:b/>
        </w:rPr>
        <w:t>деликатного общения с эт</w:t>
      </w:r>
      <w:r>
        <w:rPr>
          <w:b/>
        </w:rPr>
        <w:t>ими</w:t>
      </w:r>
      <w:r w:rsidRPr="00FF697D">
        <w:rPr>
          <w:b/>
        </w:rPr>
        <w:t xml:space="preserve"> категори</w:t>
      </w:r>
      <w:r>
        <w:rPr>
          <w:b/>
        </w:rPr>
        <w:t>ями</w:t>
      </w:r>
      <w:r w:rsidRPr="00FF697D">
        <w:rPr>
          <w:b/>
        </w:rPr>
        <w:t xml:space="preserve"> заключенных.  Государству-участнику также рекомендуется укрепить независимые процедуры проверки тюрем.</w:t>
      </w:r>
    </w:p>
    <w:p w:rsidR="002F619C" w:rsidRDefault="002F619C" w:rsidP="009D5C74">
      <w:pPr>
        <w:ind w:left="567" w:hanging="567"/>
        <w:rPr>
          <w:b/>
        </w:rPr>
      </w:pPr>
    </w:p>
    <w:p w:rsidR="002F619C" w:rsidRDefault="002F619C" w:rsidP="009D5C74">
      <w:pPr>
        <w:ind w:left="567" w:hanging="567"/>
      </w:pPr>
      <w:r w:rsidRPr="00FF697D">
        <w:rPr>
          <w:b/>
        </w:rPr>
        <w:t>Профессиональная подготовка</w:t>
      </w:r>
    </w:p>
    <w:p w:rsidR="002F619C" w:rsidRDefault="002F619C" w:rsidP="009D5C74">
      <w:pPr>
        <w:ind w:left="567" w:hanging="567"/>
      </w:pPr>
    </w:p>
    <w:p w:rsidR="002F619C" w:rsidRDefault="002F619C" w:rsidP="009D5C74">
      <w:r>
        <w:t>23</w:t>
      </w:r>
      <w:r w:rsidRPr="00FF697D">
        <w:t>.</w:t>
      </w:r>
      <w:r w:rsidRPr="00FF697D">
        <w:tab/>
        <w:t>Комитет отмечает, что продолжительность и качество профессиональной подготовки сотрудников уголовно-исполнительных учреждений и сотрудников полиции по</w:t>
      </w:r>
      <w:r w:rsidRPr="00FF697D">
        <w:noBreakHyphen/>
        <w:t>прежнему недостаточны для обеспечения надлежащей много</w:t>
      </w:r>
      <w:r>
        <w:t>профиль</w:t>
      </w:r>
      <w:r w:rsidRPr="00FF697D">
        <w:t>ной подготовки в области прав человека для персонала системы юстиции и полиции, в частности должностных лиц, работающих с детьми и подростками, а также женщинами - жертвами бытового насилия.  Кроме того, Комитет выражает озабоченность недостаточной профессиональной подготовкой персонала в вопросах запрещения пыток и бесчеловечного или унижающего достоинство обращения.</w:t>
      </w:r>
      <w:r>
        <w:t xml:space="preserve">  </w:t>
      </w:r>
      <w:r w:rsidRPr="00FF697D">
        <w:t xml:space="preserve">Кроме того, Комитет выражает сожаление по поводу недостаточности информации, предоставленной в отношении контроля и оценки существующих программ профессиональной подготовки, а также отсутствие информации о результатах профессиональной подготовки, организованной для всех должностных лиц, и </w:t>
      </w:r>
      <w:r>
        <w:t>полез</w:t>
      </w:r>
      <w:r w:rsidRPr="00FF697D">
        <w:t xml:space="preserve">ности этих программ </w:t>
      </w:r>
      <w:r>
        <w:t>в плане</w:t>
      </w:r>
      <w:r w:rsidRPr="00FF697D">
        <w:t xml:space="preserve"> снижения числа случаев пыток и жестокого обращения (статья 10).  </w:t>
      </w:r>
    </w:p>
    <w:p w:rsidR="002F619C" w:rsidRDefault="002F619C" w:rsidP="009D5C74"/>
    <w:p w:rsidR="002F619C" w:rsidRDefault="002F619C" w:rsidP="009D5C74">
      <w:pPr>
        <w:rPr>
          <w:b/>
        </w:rPr>
      </w:pPr>
      <w:r w:rsidRPr="00FF697D">
        <w:rPr>
          <w:b/>
        </w:rPr>
        <w:tab/>
        <w:t>Государству-участнику следует принять следующие меры:</w:t>
      </w:r>
    </w:p>
    <w:p w:rsidR="002F619C" w:rsidRDefault="002F619C" w:rsidP="009D5C74">
      <w:pPr>
        <w:rPr>
          <w:b/>
        </w:rPr>
      </w:pPr>
    </w:p>
    <w:p w:rsidR="002F619C" w:rsidRDefault="002F619C" w:rsidP="002F619C">
      <w:pPr>
        <w:ind w:left="567" w:hanging="567"/>
        <w:rPr>
          <w:b/>
          <w:lang w:eastAsia="ru-RU"/>
        </w:rPr>
      </w:pPr>
      <w:r>
        <w:rPr>
          <w:b/>
        </w:rPr>
        <w:tab/>
      </w:r>
      <w:r w:rsidRPr="00FF697D">
        <w:rPr>
          <w:b/>
        </w:rPr>
        <w:tab/>
        <w:t>а)</w:t>
      </w:r>
      <w:r w:rsidRPr="00FF697D">
        <w:rPr>
          <w:b/>
        </w:rPr>
        <w:tab/>
      </w:r>
      <w:r w:rsidRPr="00FF697D">
        <w:rPr>
          <w:b/>
          <w:lang w:eastAsia="ru-RU"/>
        </w:rPr>
        <w:t xml:space="preserve">наращивать усилия по организации качественной и многопрофильной подготовки по вопросам прав человека с включением, в частности, всеобъемлющей информации о запрещении пыток </w:t>
      </w:r>
      <w:r>
        <w:rPr>
          <w:b/>
          <w:lang w:eastAsia="ru-RU"/>
        </w:rPr>
        <w:t xml:space="preserve">и других жестоких, бесчеловечных или унижающих достоинство видов обращения и наказания </w:t>
      </w:r>
      <w:r w:rsidRPr="00FF697D">
        <w:rPr>
          <w:b/>
          <w:lang w:eastAsia="ru-RU"/>
        </w:rPr>
        <w:t>в программы профессиональной подготовки сотрудников полиции и пенитенциарных учреждений;</w:t>
      </w:r>
    </w:p>
    <w:p w:rsidR="002F619C" w:rsidRDefault="002F619C" w:rsidP="002F619C">
      <w:pPr>
        <w:ind w:left="1134" w:hanging="1134"/>
        <w:rPr>
          <w:b/>
          <w:lang w:eastAsia="ru-RU"/>
        </w:rPr>
      </w:pPr>
    </w:p>
    <w:p w:rsidR="002F619C" w:rsidRDefault="002F619C" w:rsidP="002F619C">
      <w:pPr>
        <w:ind w:left="567" w:hanging="567"/>
        <w:rPr>
          <w:b/>
          <w:lang w:eastAsia="ru-RU"/>
        </w:rPr>
      </w:pPr>
      <w:r>
        <w:rPr>
          <w:b/>
          <w:lang w:eastAsia="ru-RU"/>
        </w:rPr>
        <w:tab/>
      </w:r>
      <w:r w:rsidRPr="00FF697D">
        <w:rPr>
          <w:b/>
          <w:lang w:eastAsia="ru-RU"/>
        </w:rPr>
        <w:tab/>
        <w:t>b)</w:t>
      </w:r>
      <w:r w:rsidRPr="00FF697D">
        <w:rPr>
          <w:b/>
          <w:lang w:eastAsia="ru-RU"/>
        </w:rPr>
        <w:tab/>
        <w:t xml:space="preserve">организовать для </w:t>
      </w:r>
      <w:r>
        <w:rPr>
          <w:b/>
          <w:lang w:eastAsia="ru-RU"/>
        </w:rPr>
        <w:t xml:space="preserve">всех </w:t>
      </w:r>
      <w:r w:rsidRPr="00FF697D">
        <w:rPr>
          <w:b/>
          <w:lang w:eastAsia="ru-RU"/>
        </w:rPr>
        <w:t xml:space="preserve">сотрудников </w:t>
      </w:r>
      <w:r>
        <w:rPr>
          <w:b/>
          <w:lang w:eastAsia="ru-RU"/>
        </w:rPr>
        <w:t xml:space="preserve">персонала </w:t>
      </w:r>
      <w:r w:rsidRPr="00FF697D">
        <w:rPr>
          <w:b/>
          <w:lang w:eastAsia="ru-RU"/>
        </w:rPr>
        <w:t xml:space="preserve">специальную и адекватную подготовку на предмет выявления следов применения пыток и жестокого обращения. </w:t>
      </w:r>
      <w:r>
        <w:rPr>
          <w:b/>
          <w:lang w:eastAsia="ru-RU"/>
        </w:rPr>
        <w:t xml:space="preserve"> </w:t>
      </w:r>
      <w:r w:rsidRPr="00FF697D">
        <w:rPr>
          <w:b/>
          <w:lang w:eastAsia="ru-RU"/>
        </w:rPr>
        <w:t>Комитет рекомендует включить в программу подготовки врачей изучение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</w:t>
      </w:r>
      <w:r>
        <w:rPr>
          <w:b/>
          <w:lang w:eastAsia="ru-RU"/>
        </w:rPr>
        <w:t xml:space="preserve"> (</w:t>
      </w:r>
      <w:r w:rsidRPr="00FF697D">
        <w:rPr>
          <w:b/>
          <w:lang w:eastAsia="ru-RU"/>
        </w:rPr>
        <w:t>Стамбульского протокола</w:t>
      </w:r>
      <w:r>
        <w:rPr>
          <w:b/>
          <w:lang w:eastAsia="ru-RU"/>
        </w:rPr>
        <w:t>)</w:t>
      </w:r>
      <w:r w:rsidRPr="00FF697D">
        <w:rPr>
          <w:b/>
          <w:lang w:eastAsia="ru-RU"/>
        </w:rPr>
        <w:t>;</w:t>
      </w:r>
    </w:p>
    <w:p w:rsidR="002F619C" w:rsidRDefault="002F619C" w:rsidP="002F619C">
      <w:pPr>
        <w:ind w:left="1134" w:hanging="1134"/>
        <w:rPr>
          <w:b/>
          <w:lang w:eastAsia="ru-RU"/>
        </w:rPr>
      </w:pPr>
    </w:p>
    <w:p w:rsidR="002F619C" w:rsidRDefault="002F619C" w:rsidP="002F619C">
      <w:pPr>
        <w:ind w:left="567" w:hanging="567"/>
        <w:rPr>
          <w:b/>
          <w:lang w:eastAsia="ru-RU"/>
        </w:rPr>
      </w:pPr>
      <w:r w:rsidRPr="00FF697D">
        <w:rPr>
          <w:b/>
          <w:lang w:eastAsia="ru-RU"/>
        </w:rPr>
        <w:tab/>
      </w:r>
      <w:r>
        <w:rPr>
          <w:b/>
          <w:lang w:eastAsia="ru-RU"/>
        </w:rPr>
        <w:tab/>
      </w:r>
      <w:r w:rsidRPr="00FF697D">
        <w:rPr>
          <w:b/>
          <w:lang w:eastAsia="ru-RU"/>
        </w:rPr>
        <w:t>c)</w:t>
      </w:r>
      <w:r w:rsidRPr="00FF697D">
        <w:rPr>
          <w:b/>
          <w:lang w:eastAsia="ru-RU"/>
        </w:rPr>
        <w:tab/>
        <w:t xml:space="preserve">разработать и </w:t>
      </w:r>
      <w:r>
        <w:rPr>
          <w:b/>
          <w:lang w:eastAsia="ru-RU"/>
        </w:rPr>
        <w:t xml:space="preserve">применять </w:t>
      </w:r>
      <w:r w:rsidRPr="00FF697D">
        <w:rPr>
          <w:b/>
          <w:lang w:eastAsia="ru-RU"/>
        </w:rPr>
        <w:t>метод оценки эффективности программ подготовки и обучения, а также их влияния на сокращение числа случаев применения пыток, насилия и жестокого обращения;</w:t>
      </w:r>
    </w:p>
    <w:p w:rsidR="002F619C" w:rsidRDefault="002F619C" w:rsidP="002F619C">
      <w:pPr>
        <w:ind w:left="1134" w:hanging="1134"/>
        <w:rPr>
          <w:b/>
          <w:lang w:eastAsia="ru-RU"/>
        </w:rPr>
      </w:pPr>
    </w:p>
    <w:p w:rsidR="002F619C" w:rsidRDefault="002F619C" w:rsidP="002F619C">
      <w:pPr>
        <w:ind w:left="567" w:hanging="567"/>
        <w:rPr>
          <w:b/>
          <w:sz w:val="20"/>
          <w:lang w:eastAsia="ru-RU"/>
        </w:rPr>
      </w:pPr>
      <w:r w:rsidRPr="00FF697D">
        <w:rPr>
          <w:b/>
          <w:lang w:eastAsia="ru-RU"/>
        </w:rPr>
        <w:tab/>
      </w:r>
      <w:r>
        <w:rPr>
          <w:b/>
          <w:lang w:eastAsia="ru-RU"/>
        </w:rPr>
        <w:tab/>
      </w:r>
      <w:r w:rsidRPr="00FF697D">
        <w:rPr>
          <w:b/>
          <w:lang w:eastAsia="ru-RU"/>
        </w:rPr>
        <w:t>d)</w:t>
      </w:r>
      <w:r w:rsidRPr="00FF697D">
        <w:rPr>
          <w:b/>
          <w:lang w:eastAsia="ru-RU"/>
        </w:rPr>
        <w:tab/>
        <w:t xml:space="preserve">разрабатывать и организовывать конкретное обучение </w:t>
      </w:r>
      <w:r>
        <w:rPr>
          <w:b/>
          <w:lang w:eastAsia="ru-RU"/>
        </w:rPr>
        <w:t xml:space="preserve">по гендерным </w:t>
      </w:r>
      <w:r w:rsidRPr="00FF697D">
        <w:rPr>
          <w:b/>
          <w:lang w:eastAsia="ru-RU"/>
        </w:rPr>
        <w:t>вопроса</w:t>
      </w:r>
      <w:r>
        <w:rPr>
          <w:b/>
          <w:lang w:eastAsia="ru-RU"/>
        </w:rPr>
        <w:t>м</w:t>
      </w:r>
      <w:r w:rsidRPr="00FF697D">
        <w:rPr>
          <w:b/>
          <w:lang w:eastAsia="ru-RU"/>
        </w:rPr>
        <w:t>, а также обеспечивать профессиональную подготовку должностных лиц учреждений для</w:t>
      </w:r>
      <w:r>
        <w:rPr>
          <w:b/>
          <w:lang w:eastAsia="ru-RU"/>
        </w:rPr>
        <w:t xml:space="preserve"> подростков</w:t>
      </w:r>
      <w:r w:rsidRPr="00FF697D">
        <w:rPr>
          <w:b/>
          <w:lang w:eastAsia="ru-RU"/>
        </w:rPr>
        <w:t>.</w:t>
      </w:r>
    </w:p>
    <w:p w:rsidR="002F619C" w:rsidRDefault="002F619C" w:rsidP="002F619C">
      <w:pPr>
        <w:ind w:left="1134" w:hanging="1134"/>
        <w:rPr>
          <w:b/>
          <w:sz w:val="20"/>
          <w:lang w:eastAsia="ru-RU"/>
        </w:rPr>
      </w:pPr>
    </w:p>
    <w:p w:rsidR="002F619C" w:rsidRDefault="002F619C" w:rsidP="002F619C">
      <w:pPr>
        <w:ind w:left="567" w:hanging="567"/>
      </w:pPr>
      <w:r w:rsidRPr="00FF697D">
        <w:rPr>
          <w:b/>
        </w:rPr>
        <w:t>Отправление правосудия в отношении несовершеннолетних</w:t>
      </w:r>
    </w:p>
    <w:p w:rsidR="002F619C" w:rsidRDefault="002F619C" w:rsidP="002F619C">
      <w:pPr>
        <w:ind w:left="567" w:hanging="567"/>
      </w:pPr>
    </w:p>
    <w:p w:rsidR="002F619C" w:rsidRDefault="002F619C" w:rsidP="002F619C">
      <w:r w:rsidRPr="00FF697D">
        <w:t>2</w:t>
      </w:r>
      <w:r>
        <w:t>4</w:t>
      </w:r>
      <w:r w:rsidRPr="00FF697D">
        <w:t>.</w:t>
      </w:r>
      <w:r w:rsidRPr="00FF697D">
        <w:tab/>
        <w:t xml:space="preserve">Комитет озабочен недостаточностью людских и финансовых ресурсов, выделенных для адекватного отправления правосудия в отношении несовершеннолетних, включая надлежащее применение Кодекса законов о детях и подростках.  Комитет также обеспокоен имеющимися лакунами в области защиты и </w:t>
      </w:r>
      <w:r>
        <w:t>судопроизводства и</w:t>
      </w:r>
      <w:r w:rsidRPr="00FF697D">
        <w:t xml:space="preserve"> в том</w:t>
      </w:r>
      <w:r>
        <w:t>,</w:t>
      </w:r>
      <w:r w:rsidRPr="00FF697D">
        <w:t xml:space="preserve"> что касается определения и вынесения мер или санкций, не связанных с лишением свободы, для лиц младше 18 лет.  Комитет также выражает обеспокоенность отсутствием специальных мест содержания несовершеннолетних младше 18 лет, вступивших в конфликт с законом, а также неудовлетворительными условиями содержания, в частности в отделениях полиции</w:t>
      </w:r>
      <w:r>
        <w:t xml:space="preserve"> (статья 16)</w:t>
      </w:r>
      <w:r w:rsidRPr="00FF697D">
        <w:t>.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 w:rsidRPr="00FF697D">
        <w:tab/>
      </w:r>
      <w:r>
        <w:rPr>
          <w:b/>
        </w:rPr>
        <w:t xml:space="preserve">Комитет рекомендует </w:t>
      </w:r>
      <w:r w:rsidRPr="00505BC2">
        <w:rPr>
          <w:b/>
        </w:rPr>
        <w:t>государству</w:t>
      </w:r>
      <w:r>
        <w:rPr>
          <w:b/>
        </w:rPr>
        <w:t>-</w:t>
      </w:r>
      <w:r w:rsidRPr="00505BC2">
        <w:rPr>
          <w:b/>
        </w:rPr>
        <w:t>участнику</w:t>
      </w:r>
      <w:r w:rsidRPr="00FF697D">
        <w:rPr>
          <w:b/>
        </w:rPr>
        <w:t xml:space="preserve"> полностью </w:t>
      </w:r>
      <w:r>
        <w:rPr>
          <w:b/>
        </w:rPr>
        <w:t xml:space="preserve">согласовать </w:t>
      </w:r>
      <w:r w:rsidRPr="00FF697D">
        <w:rPr>
          <w:b/>
        </w:rPr>
        <w:t>систему юстиции в отношении несовершеннолетних с Конвенцией и другими нормами Организации Объединенных Наций в области правосудия в отношении несовершеннолетних, включенными в Минимальные стандартные правила Организации Объединенных Наций, касающиеся отправления правосудия в отношении несовершеннолетних (Пекинские правила), Правила Организации Объединенных Наций, касающиеся защиты несовершеннолетних, лишенных свободы</w:t>
      </w:r>
      <w:r>
        <w:rPr>
          <w:b/>
        </w:rPr>
        <w:t>,</w:t>
      </w:r>
      <w:r w:rsidRPr="00FF697D">
        <w:rPr>
          <w:b/>
        </w:rPr>
        <w:t xml:space="preserve"> и Венские руководящие принципы в отношении действий в интересах детей в системе уголовного правосудия;  а также последние рекомендации Комитета по правам ребенка (см. CRC/C/15/Add.265).  В этой связи Комитет рекомендует государству-участнику, в частности:</w:t>
      </w:r>
    </w:p>
    <w:p w:rsidR="002F619C" w:rsidRDefault="002F619C" w:rsidP="002F619C">
      <w:pPr>
        <w:ind w:left="567" w:hanging="567"/>
        <w:rPr>
          <w:b/>
        </w:rPr>
      </w:pPr>
    </w:p>
    <w:p w:rsidR="002F619C" w:rsidRDefault="002F619C" w:rsidP="002F619C">
      <w:pPr>
        <w:ind w:left="567" w:hanging="567"/>
        <w:rPr>
          <w:b/>
          <w:lang w:eastAsia="ru-RU"/>
        </w:rPr>
      </w:pPr>
      <w:r>
        <w:rPr>
          <w:b/>
        </w:rPr>
        <w:tab/>
      </w:r>
      <w:r w:rsidRPr="00FF697D">
        <w:rPr>
          <w:b/>
        </w:rPr>
        <w:tab/>
      </w:r>
      <w:r w:rsidRPr="00FF697D">
        <w:rPr>
          <w:b/>
          <w:lang w:eastAsia="ru-RU"/>
        </w:rPr>
        <w:t>а)</w:t>
      </w:r>
      <w:r w:rsidRPr="00FF697D">
        <w:rPr>
          <w:b/>
          <w:lang w:eastAsia="ru-RU"/>
        </w:rPr>
        <w:tab/>
        <w:t>выделить достаточн</w:t>
      </w:r>
      <w:r>
        <w:rPr>
          <w:b/>
          <w:lang w:eastAsia="ru-RU"/>
        </w:rPr>
        <w:t>ы</w:t>
      </w:r>
      <w:r w:rsidRPr="00FF697D">
        <w:rPr>
          <w:b/>
          <w:lang w:eastAsia="ru-RU"/>
        </w:rPr>
        <w:t>е ресурс</w:t>
      </w:r>
      <w:r>
        <w:rPr>
          <w:b/>
          <w:lang w:eastAsia="ru-RU"/>
        </w:rPr>
        <w:t>ы</w:t>
      </w:r>
      <w:r w:rsidRPr="00FF697D">
        <w:rPr>
          <w:b/>
          <w:lang w:eastAsia="ru-RU"/>
        </w:rPr>
        <w:t xml:space="preserve"> и активизировать усилия по надлежащему осуществлению Кодекса законов о детях и подростках во всех округах, в том числе путем создания судов для рассмотрения дел несовершеннолетних по всей стране;</w:t>
      </w:r>
    </w:p>
    <w:p w:rsidR="002F619C" w:rsidRDefault="002F619C" w:rsidP="002F619C">
      <w:pPr>
        <w:ind w:left="1134" w:hanging="1134"/>
        <w:rPr>
          <w:b/>
          <w:lang w:eastAsia="ru-RU"/>
        </w:rPr>
      </w:pPr>
    </w:p>
    <w:p w:rsidR="002F619C" w:rsidRDefault="002F619C" w:rsidP="002F619C">
      <w:pPr>
        <w:ind w:left="567" w:hanging="567"/>
        <w:rPr>
          <w:b/>
          <w:lang w:eastAsia="ru-RU"/>
        </w:rPr>
      </w:pPr>
      <w:r w:rsidRPr="00FF697D">
        <w:rPr>
          <w:b/>
          <w:lang w:eastAsia="ru-RU"/>
        </w:rPr>
        <w:tab/>
      </w:r>
      <w:r>
        <w:rPr>
          <w:b/>
          <w:lang w:eastAsia="ru-RU"/>
        </w:rPr>
        <w:tab/>
      </w:r>
      <w:r w:rsidRPr="00FF697D">
        <w:rPr>
          <w:b/>
          <w:lang w:eastAsia="ru-RU"/>
        </w:rPr>
        <w:t>b)</w:t>
      </w:r>
      <w:r w:rsidRPr="00FF697D">
        <w:rPr>
          <w:b/>
          <w:lang w:eastAsia="ru-RU"/>
        </w:rPr>
        <w:tab/>
        <w:t>принять все необходимые меры в целях создания специальных учреждений для содержания под стражей лиц моложе 18 лет;</w:t>
      </w:r>
      <w:r w:rsidRPr="00FF697D">
        <w:rPr>
          <w:b/>
          <w:lang w:eastAsia="ru-RU"/>
        </w:rPr>
        <w:tab/>
      </w:r>
    </w:p>
    <w:p w:rsidR="002F619C" w:rsidRDefault="002F619C" w:rsidP="002F619C">
      <w:pPr>
        <w:ind w:left="1134" w:hanging="1134"/>
        <w:rPr>
          <w:b/>
          <w:lang w:eastAsia="ru-RU"/>
        </w:rPr>
      </w:pPr>
    </w:p>
    <w:p w:rsidR="002F619C" w:rsidRDefault="002F619C" w:rsidP="002F619C">
      <w:pPr>
        <w:ind w:left="567" w:hanging="567"/>
        <w:rPr>
          <w:b/>
          <w:lang w:eastAsia="ru-RU"/>
        </w:rPr>
      </w:pPr>
      <w:r w:rsidRPr="00FF697D">
        <w:rPr>
          <w:b/>
          <w:lang w:eastAsia="ru-RU"/>
        </w:rPr>
        <w:tab/>
      </w:r>
      <w:r>
        <w:rPr>
          <w:b/>
          <w:lang w:eastAsia="ru-RU"/>
        </w:rPr>
        <w:tab/>
      </w:r>
      <w:r w:rsidRPr="00FF697D">
        <w:rPr>
          <w:b/>
          <w:lang w:eastAsia="ru-RU"/>
        </w:rPr>
        <w:t>c)</w:t>
      </w:r>
      <w:r w:rsidRPr="00FF697D">
        <w:rPr>
          <w:b/>
          <w:lang w:eastAsia="ru-RU"/>
        </w:rPr>
        <w:tab/>
        <w:t>улучш</w:t>
      </w:r>
      <w:r>
        <w:rPr>
          <w:b/>
          <w:lang w:eastAsia="ru-RU"/>
        </w:rPr>
        <w:t>и</w:t>
      </w:r>
      <w:r w:rsidRPr="00FF697D">
        <w:rPr>
          <w:b/>
          <w:lang w:eastAsia="ru-RU"/>
        </w:rPr>
        <w:t xml:space="preserve">ть условия содержания лиц моложе 18 лет, особенно в полицейских </w:t>
      </w:r>
      <w:r>
        <w:rPr>
          <w:b/>
          <w:lang w:eastAsia="ru-RU"/>
        </w:rPr>
        <w:t>изоляторах временного</w:t>
      </w:r>
      <w:r w:rsidRPr="00FF697D">
        <w:rPr>
          <w:b/>
          <w:lang w:eastAsia="ru-RU"/>
        </w:rPr>
        <w:t xml:space="preserve"> содержания, прежде всего путем </w:t>
      </w:r>
      <w:r>
        <w:rPr>
          <w:b/>
          <w:lang w:eastAsia="ru-RU"/>
        </w:rPr>
        <w:t>выполнения международных</w:t>
      </w:r>
      <w:r w:rsidRPr="00FF697D">
        <w:rPr>
          <w:b/>
          <w:lang w:eastAsia="ru-RU"/>
        </w:rPr>
        <w:t xml:space="preserve"> норм;</w:t>
      </w:r>
    </w:p>
    <w:p w:rsidR="002F619C" w:rsidRDefault="002F619C" w:rsidP="002F619C">
      <w:pPr>
        <w:ind w:left="1134" w:hanging="1134"/>
        <w:rPr>
          <w:b/>
          <w:lang w:eastAsia="ru-RU"/>
        </w:rPr>
      </w:pPr>
    </w:p>
    <w:p w:rsidR="002F619C" w:rsidRDefault="002F619C" w:rsidP="002F619C">
      <w:pPr>
        <w:ind w:left="567" w:hanging="567"/>
        <w:rPr>
          <w:b/>
          <w:lang w:eastAsia="ru-RU"/>
        </w:rPr>
      </w:pP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val="en-US" w:eastAsia="ru-RU"/>
        </w:rPr>
        <w:t>d</w:t>
      </w:r>
      <w:r w:rsidRPr="004D780A">
        <w:rPr>
          <w:b/>
          <w:lang w:eastAsia="ru-RU"/>
        </w:rPr>
        <w:t>)</w:t>
      </w:r>
      <w:r w:rsidRPr="004D780A">
        <w:rPr>
          <w:b/>
          <w:lang w:eastAsia="ru-RU"/>
        </w:rPr>
        <w:tab/>
      </w:r>
      <w:r w:rsidRPr="00FF697D">
        <w:rPr>
          <w:b/>
          <w:lang w:eastAsia="ru-RU"/>
        </w:rPr>
        <w:t>проводить расследование, судебное преследование и наказание всех случаев жестокого обращения, совершенных сотрудниками правоохранительных органов, включая охран</w:t>
      </w:r>
      <w:r>
        <w:rPr>
          <w:b/>
          <w:lang w:eastAsia="ru-RU"/>
        </w:rPr>
        <w:t>у</w:t>
      </w:r>
      <w:r w:rsidRPr="00FF697D">
        <w:rPr>
          <w:b/>
          <w:lang w:eastAsia="ru-RU"/>
        </w:rPr>
        <w:t xml:space="preserve"> тюрем, и создать независимую, учитывающую интересы ребенка и доступную систему приема и </w:t>
      </w:r>
      <w:r>
        <w:rPr>
          <w:b/>
          <w:lang w:eastAsia="ru-RU"/>
        </w:rPr>
        <w:t>рассмотрения</w:t>
      </w:r>
      <w:r w:rsidRPr="00FF697D">
        <w:rPr>
          <w:b/>
          <w:lang w:eastAsia="ru-RU"/>
        </w:rPr>
        <w:t xml:space="preserve"> жалоб детей;</w:t>
      </w:r>
    </w:p>
    <w:p w:rsidR="002F619C" w:rsidRDefault="002F619C" w:rsidP="002F619C">
      <w:pPr>
        <w:ind w:left="1134" w:hanging="1134"/>
        <w:rPr>
          <w:b/>
          <w:lang w:eastAsia="ru-RU"/>
        </w:rPr>
      </w:pPr>
    </w:p>
    <w:p w:rsidR="002F619C" w:rsidRDefault="002F619C" w:rsidP="002F619C">
      <w:pPr>
        <w:ind w:left="567" w:hanging="567"/>
        <w:rPr>
          <w:b/>
          <w:lang w:eastAsia="ru-RU"/>
        </w:rPr>
      </w:pPr>
      <w:r w:rsidRPr="00FF697D">
        <w:rPr>
          <w:b/>
          <w:lang w:eastAsia="ru-RU"/>
        </w:rPr>
        <w:tab/>
      </w:r>
      <w:r w:rsidRPr="002F619C">
        <w:rPr>
          <w:b/>
          <w:lang w:eastAsia="ru-RU"/>
        </w:rPr>
        <w:tab/>
      </w:r>
      <w:r w:rsidRPr="00FF697D">
        <w:rPr>
          <w:b/>
          <w:lang w:eastAsia="ru-RU"/>
        </w:rPr>
        <w:t>e)</w:t>
      </w:r>
      <w:r w:rsidRPr="00FF697D">
        <w:rPr>
          <w:b/>
          <w:lang w:eastAsia="ru-RU"/>
        </w:rPr>
        <w:tab/>
        <w:t>обеспечить, чтобы лишенные свободы дети могли регулярно общаться со своими семьями во время их пребывания в учреждениях системы отправления правосудия в отношении несовершеннолетних, особенно путем информирования родителей о месте содержания под стражей их детей;</w:t>
      </w:r>
    </w:p>
    <w:p w:rsidR="002F619C" w:rsidRDefault="002F619C" w:rsidP="002F619C">
      <w:pPr>
        <w:ind w:left="1134" w:hanging="1134"/>
        <w:rPr>
          <w:b/>
          <w:lang w:eastAsia="ru-RU"/>
        </w:rPr>
      </w:pPr>
    </w:p>
    <w:p w:rsidR="002F619C" w:rsidRDefault="002F619C" w:rsidP="002F619C">
      <w:pPr>
        <w:ind w:left="567" w:hanging="567"/>
        <w:rPr>
          <w:b/>
          <w:sz w:val="20"/>
          <w:lang w:eastAsia="ru-RU"/>
        </w:rPr>
      </w:pPr>
      <w:r w:rsidRPr="00FF697D">
        <w:rPr>
          <w:b/>
          <w:lang w:eastAsia="ru-RU"/>
        </w:rPr>
        <w:tab/>
      </w:r>
      <w:r w:rsidRPr="002F619C">
        <w:rPr>
          <w:b/>
          <w:lang w:eastAsia="ru-RU"/>
        </w:rPr>
        <w:tab/>
      </w:r>
      <w:r w:rsidRPr="00FF697D">
        <w:rPr>
          <w:b/>
          <w:lang w:eastAsia="ru-RU"/>
        </w:rPr>
        <w:t>f)</w:t>
      </w:r>
      <w:r w:rsidRPr="00FF697D">
        <w:rPr>
          <w:b/>
          <w:lang w:eastAsia="ru-RU"/>
        </w:rPr>
        <w:tab/>
        <w:t xml:space="preserve">проводить обучение персонала пенитенциарных учреждений </w:t>
      </w:r>
      <w:r>
        <w:rPr>
          <w:b/>
          <w:lang w:eastAsia="ru-RU"/>
        </w:rPr>
        <w:t xml:space="preserve">по вопросам, касающимся </w:t>
      </w:r>
      <w:r w:rsidRPr="00FF697D">
        <w:rPr>
          <w:b/>
          <w:lang w:eastAsia="ru-RU"/>
        </w:rPr>
        <w:t>прав и особы</w:t>
      </w:r>
      <w:r>
        <w:rPr>
          <w:b/>
          <w:lang w:eastAsia="ru-RU"/>
        </w:rPr>
        <w:t>х</w:t>
      </w:r>
      <w:r w:rsidRPr="00FF697D">
        <w:rPr>
          <w:b/>
          <w:lang w:eastAsia="ru-RU"/>
        </w:rPr>
        <w:t xml:space="preserve"> потребност</w:t>
      </w:r>
      <w:r>
        <w:rPr>
          <w:b/>
          <w:lang w:eastAsia="ru-RU"/>
        </w:rPr>
        <w:t>ей</w:t>
      </w:r>
      <w:r w:rsidRPr="00FF697D">
        <w:rPr>
          <w:b/>
          <w:lang w:eastAsia="ru-RU"/>
        </w:rPr>
        <w:t xml:space="preserve"> детей.</w:t>
      </w:r>
    </w:p>
    <w:p w:rsidR="002F619C" w:rsidRDefault="002F619C" w:rsidP="002F619C"/>
    <w:p w:rsidR="002F619C" w:rsidRPr="004D780A" w:rsidRDefault="002F619C" w:rsidP="002F619C">
      <w:pPr>
        <w:rPr>
          <w:b/>
        </w:rPr>
      </w:pPr>
      <w:r>
        <w:rPr>
          <w:b/>
        </w:rPr>
        <w:t>Возмещение, включая право на реабилитацию и компенсацию</w:t>
      </w:r>
    </w:p>
    <w:p w:rsidR="002F619C" w:rsidRDefault="002F619C" w:rsidP="002F619C"/>
    <w:p w:rsidR="002F619C" w:rsidRDefault="002F619C" w:rsidP="002F619C">
      <w:r>
        <w:t>25.</w:t>
      </w:r>
      <w:r>
        <w:tab/>
        <w:t xml:space="preserve">Комитет с озабоченностью отмечает отсутствие в докладе государства-участника информации о практическом применении права на возмещение для жертв пыток, включая их право на как можно более полную реабилитацию и на справедливую и адекватную компенсацию за счет государства, в частности отсутствие данных о реальных случаях, а также принятых судебных и административных решениях (статья 14).  </w:t>
      </w:r>
    </w:p>
    <w:p w:rsidR="002F619C" w:rsidRDefault="002F619C" w:rsidP="002F619C"/>
    <w:p w:rsidR="002F619C" w:rsidRDefault="002F619C" w:rsidP="002F619C">
      <w:pPr>
        <w:ind w:left="567" w:hanging="567"/>
        <w:rPr>
          <w:b/>
        </w:rPr>
      </w:pPr>
      <w:r>
        <w:tab/>
      </w:r>
      <w:r>
        <w:rPr>
          <w:b/>
        </w:rPr>
        <w:t>В соответствии со статьей 14 Конвенции государству-участнику необходимо обеспечить, чтобы возмещение, компенсация и реабилитация были гарантированы всем жертвам пыток как в законодательстве, так и на практике.  В этой связи Комитет хотел бы получить в следующем докладе государства-участника подробную информацию по следующим аспектам:</w:t>
      </w:r>
    </w:p>
    <w:p w:rsidR="002F619C" w:rsidRDefault="002F619C" w:rsidP="002F619C">
      <w:pPr>
        <w:ind w:left="567" w:hanging="567"/>
        <w:rPr>
          <w:b/>
        </w:rPr>
      </w:pPr>
    </w:p>
    <w:p w:rsidR="002F619C" w:rsidRDefault="002F619C" w:rsidP="002F619C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  <w:r w:rsidRPr="000178EE">
        <w:rPr>
          <w:b/>
        </w:rPr>
        <w:t>а)</w:t>
      </w:r>
      <w:r>
        <w:tab/>
      </w:r>
      <w:r>
        <w:rPr>
          <w:b/>
        </w:rPr>
        <w:t>действующий порядок реабилитации и компенсации жертвам пыток и их семьям с указанием того, могут ли этими процедурами воспользоваться только граждане страны или также другие группы, такие как беженцы;</w:t>
      </w:r>
    </w:p>
    <w:p w:rsidR="002F619C" w:rsidRDefault="002F619C" w:rsidP="002F619C">
      <w:pPr>
        <w:ind w:left="567" w:hanging="567"/>
        <w:rPr>
          <w:b/>
        </w:rPr>
      </w:pPr>
    </w:p>
    <w:p w:rsidR="002F619C" w:rsidRDefault="002F619C" w:rsidP="002F619C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  <w:r w:rsidRPr="000178EE">
        <w:rPr>
          <w:b/>
          <w:lang w:val="en-US"/>
        </w:rPr>
        <w:t>b</w:t>
      </w:r>
      <w:r w:rsidRPr="000178EE">
        <w:rPr>
          <w:b/>
        </w:rPr>
        <w:t>)</w:t>
      </w:r>
      <w:r w:rsidRPr="00A72E66">
        <w:tab/>
      </w:r>
      <w:r>
        <w:rPr>
          <w:b/>
        </w:rPr>
        <w:t>подробное описание программ реабилитации, существующих в масштабах страны, для жертв пыток;</w:t>
      </w:r>
    </w:p>
    <w:p w:rsidR="002F619C" w:rsidRDefault="002F619C" w:rsidP="002F619C">
      <w:pPr>
        <w:ind w:left="567" w:hanging="567"/>
        <w:rPr>
          <w:b/>
        </w:rPr>
      </w:pPr>
    </w:p>
    <w:p w:rsidR="002F619C" w:rsidRDefault="002F619C" w:rsidP="002F619C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  <w:r w:rsidRPr="000178EE">
        <w:rPr>
          <w:b/>
          <w:lang w:val="en-US"/>
        </w:rPr>
        <w:t>c</w:t>
      </w:r>
      <w:r w:rsidRPr="000178EE">
        <w:rPr>
          <w:b/>
        </w:rPr>
        <w:t>)</w:t>
      </w:r>
      <w:r w:rsidRPr="00A72E66">
        <w:tab/>
      </w:r>
      <w:r>
        <w:rPr>
          <w:b/>
        </w:rPr>
        <w:t>примеры реальных случаев возмещения и реабилитации, с соответствующими принятыми судебными и административными решениями.</w:t>
      </w:r>
    </w:p>
    <w:p w:rsidR="002F619C" w:rsidRDefault="002F619C" w:rsidP="002F619C">
      <w:pPr>
        <w:rPr>
          <w:b/>
        </w:rPr>
      </w:pPr>
    </w:p>
    <w:p w:rsidR="002F619C" w:rsidRDefault="002F619C" w:rsidP="002F619C">
      <w:pPr>
        <w:tabs>
          <w:tab w:val="clear" w:pos="1134"/>
          <w:tab w:val="left" w:pos="1309"/>
        </w:tabs>
        <w:rPr>
          <w:b/>
          <w:bCs/>
        </w:rPr>
      </w:pPr>
      <w:r>
        <w:rPr>
          <w:b/>
          <w:bCs/>
        </w:rPr>
        <w:br w:type="page"/>
        <w:t>Сбор информации</w:t>
      </w:r>
    </w:p>
    <w:p w:rsidR="002F619C" w:rsidRDefault="002F619C" w:rsidP="002F619C">
      <w:pPr>
        <w:tabs>
          <w:tab w:val="clear" w:pos="1134"/>
          <w:tab w:val="left" w:pos="1309"/>
        </w:tabs>
        <w:rPr>
          <w:b/>
          <w:bCs/>
        </w:rPr>
      </w:pPr>
    </w:p>
    <w:p w:rsidR="002F619C" w:rsidRDefault="002F619C" w:rsidP="002F619C">
      <w:pPr>
        <w:tabs>
          <w:tab w:val="clear" w:pos="1134"/>
          <w:tab w:val="left" w:pos="1309"/>
        </w:tabs>
      </w:pPr>
      <w:r>
        <w:t>26.</w:t>
      </w:r>
      <w:r>
        <w:tab/>
        <w:t>Комитет сожалеет о том, что по различным областям, охватываемым Конвенцией, государство-участник не смогло представить статистические данные или произвести надлежащую разбивку тех данных, которые оно представило (например, по возрасту, полу и/или этнической принадлежности).  Во время состоявшегося диалога это, например, касалось информации о насилии в отношении женщин, а также о возможных жалобах на применение пыток и других жестоких, бесчеловечных или унижающих достоинство видов обращения и наказания и случаях предоставления компенсации и реабилитации и т.п.</w:t>
      </w:r>
    </w:p>
    <w:p w:rsidR="002F619C" w:rsidRDefault="002F619C" w:rsidP="002F619C">
      <w:pPr>
        <w:tabs>
          <w:tab w:val="clear" w:pos="1134"/>
          <w:tab w:val="left" w:pos="1309"/>
        </w:tabs>
      </w:pPr>
    </w:p>
    <w:p w:rsidR="002F619C" w:rsidRDefault="002F619C" w:rsidP="002F619C">
      <w:pPr>
        <w:tabs>
          <w:tab w:val="clear" w:pos="1134"/>
          <w:tab w:val="left" w:pos="1122"/>
        </w:tabs>
        <w:ind w:left="561"/>
        <w:rPr>
          <w:b/>
          <w:bCs/>
        </w:rPr>
      </w:pPr>
      <w:r>
        <w:rPr>
          <w:b/>
          <w:bCs/>
        </w:rPr>
        <w:t>Государству-участнику следует принять меры, необходимые для обеспечения того, чтобы его компетентные органы, а также Комитет имели полную и подробную информацию для целей оценки соблюдения государством-участником его обязательств по Конвенции.  Комитет просит государство-участник в своем следующем периодическом докладе представить подробные и дезагрегированные статистические данные согласно требованиям пунктов 10, 11, 14, 22 и 24 настоящих заключительных замечаний.</w:t>
      </w:r>
    </w:p>
    <w:p w:rsidR="002F619C" w:rsidRDefault="002F619C" w:rsidP="002F619C">
      <w:pPr>
        <w:rPr>
          <w:b/>
        </w:rPr>
      </w:pPr>
    </w:p>
    <w:p w:rsidR="002F619C" w:rsidRDefault="002F619C" w:rsidP="002F619C">
      <w:r>
        <w:t>27.</w:t>
      </w:r>
      <w:r>
        <w:tab/>
        <w:t>Комитет предлагает государству-участнику ратифицировать Международную конвенцию о защите всех лиц от насильственных исчезновений.</w:t>
      </w:r>
    </w:p>
    <w:p w:rsidR="002F619C" w:rsidRDefault="002F619C" w:rsidP="002F619C"/>
    <w:p w:rsidR="002F619C" w:rsidRDefault="002F619C" w:rsidP="002F619C">
      <w:r>
        <w:t>28.</w:t>
      </w:r>
      <w:r>
        <w:tab/>
        <w:t xml:space="preserve">Комитет просит государство-участник включить в свой следующий периодический доклад подробную информацию о мерах, принятых для выполнения рекомендаций, сформулированных в настоящих заключительных замечаниях.  Комитет рекомендует государству-участнику предпринять все надлежащие усилия для осуществления этих рекомендаций, включая их препровождение членам правительства и парламента на предмет их изучения и принятия необходимых мер.  Государству-участнику предлагается также широко распространить доклады, представленные Никарагуа Комитету, а также выводы и рекомендации Комитета на национальных языках, через официальные вебсайты и средства массовой информации и среди НПО.  Государству-участнику рекомендуется также распространять его доклады среди правозащитных НПО, действующих на национальном уровне, до их представления Комитету.  </w:t>
      </w:r>
    </w:p>
    <w:p w:rsidR="002F619C" w:rsidRDefault="002F619C" w:rsidP="002F619C"/>
    <w:p w:rsidR="002F619C" w:rsidRDefault="002F619C" w:rsidP="002F619C">
      <w:r>
        <w:t>29.</w:t>
      </w:r>
      <w:r>
        <w:tab/>
        <w:t>Комитет предлагает государству-участнику представить общий базовый документ, составленный с учетом требований, содержащихся в согласованных руководящих принципах представления докладов органам, учрежденным в соответствии с международными договорами по правам человека (HRI/GEN/2/Rev.5).</w:t>
      </w:r>
    </w:p>
    <w:p w:rsidR="002F619C" w:rsidRDefault="002F619C" w:rsidP="002F619C"/>
    <w:p w:rsidR="002F619C" w:rsidRDefault="002F619C" w:rsidP="002F619C">
      <w:r>
        <w:t>30</w:t>
      </w:r>
      <w:r w:rsidRPr="00370995">
        <w:t>.</w:t>
      </w:r>
      <w:r w:rsidRPr="00370995">
        <w:tab/>
        <w:t>Комитет просит государство-участник представить ему в течение одного года информацию о выполнении рекомендаци</w:t>
      </w:r>
      <w:r>
        <w:t>й Комитета, изложенных в пунктах 10, 11, 14, 15 и 17 выше.</w:t>
      </w:r>
    </w:p>
    <w:p w:rsidR="002F619C" w:rsidRDefault="002F619C" w:rsidP="002F619C"/>
    <w:p w:rsidR="002F619C" w:rsidRDefault="002F619C" w:rsidP="002F619C">
      <w:r>
        <w:t>31.</w:t>
      </w:r>
      <w:r>
        <w:tab/>
        <w:t>Комитет постановил просить государство-участник представить его второй периодический доклад не позднее 15 мая 2013 года.</w:t>
      </w:r>
    </w:p>
    <w:p w:rsidR="002F619C" w:rsidRDefault="002F619C" w:rsidP="002F619C">
      <w:pPr>
        <w:rPr>
          <w:lang w:val="en-US"/>
        </w:rPr>
      </w:pPr>
    </w:p>
    <w:p w:rsidR="009D5C74" w:rsidRPr="009D5C74" w:rsidRDefault="009D5C74" w:rsidP="002F619C">
      <w:pPr>
        <w:rPr>
          <w:lang w:val="en-US"/>
        </w:rPr>
      </w:pPr>
    </w:p>
    <w:p w:rsidR="002F619C" w:rsidRDefault="002F619C" w:rsidP="002F619C">
      <w:pPr>
        <w:jc w:val="center"/>
      </w:pPr>
      <w:r>
        <w:t>------</w:t>
      </w:r>
    </w:p>
    <w:p w:rsidR="002F619C" w:rsidRDefault="002F619C" w:rsidP="002F619C"/>
    <w:p w:rsidR="004D5A73" w:rsidRPr="002F619C" w:rsidRDefault="004D5A73">
      <w:pPr>
        <w:tabs>
          <w:tab w:val="left" w:pos="0"/>
        </w:tabs>
        <w:suppressAutoHyphens/>
      </w:pPr>
    </w:p>
    <w:sectPr w:rsidR="004D5A73" w:rsidRPr="002F619C">
      <w:headerReference w:type="even" r:id="rId11"/>
      <w:headerReference w:type="default" r:id="rId12"/>
      <w:type w:val="continuous"/>
      <w:pgSz w:w="11906" w:h="16838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2E" w:rsidRDefault="0016742E">
      <w:r>
        <w:separator/>
      </w:r>
    </w:p>
  </w:endnote>
  <w:endnote w:type="continuationSeparator" w:id="0">
    <w:p w:rsidR="0016742E" w:rsidRDefault="001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2E" w:rsidRDefault="0016742E">
      <w:r>
        <w:separator/>
      </w:r>
    </w:p>
  </w:footnote>
  <w:footnote w:type="continuationSeparator" w:id="0">
    <w:p w:rsidR="0016742E" w:rsidRDefault="0016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0D" w:rsidRDefault="0090270D">
    <w:pPr>
      <w:pStyle w:val="Header"/>
      <w:tabs>
        <w:tab w:val="left" w:pos="6237"/>
      </w:tabs>
      <w:rPr>
        <w:lang w:val="en-US"/>
      </w:rPr>
    </w:pPr>
  </w:p>
  <w:p w:rsidR="0090270D" w:rsidRDefault="0090270D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270D" w:rsidRDefault="0090270D">
    <w:pPr>
      <w:pStyle w:val="Header"/>
      <w:tabs>
        <w:tab w:val="left" w:pos="6237"/>
      </w:tabs>
      <w:rPr>
        <w:rStyle w:val="PageNumber"/>
        <w:lang w:val="en-US"/>
      </w:rPr>
    </w:pPr>
  </w:p>
  <w:p w:rsidR="0090270D" w:rsidRDefault="0090270D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0D" w:rsidRDefault="0090270D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90270D" w:rsidRDefault="0090270D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0270D" w:rsidRDefault="0090270D">
    <w:pPr>
      <w:pStyle w:val="Header"/>
      <w:tabs>
        <w:tab w:val="left" w:pos="6521"/>
      </w:tabs>
      <w:rPr>
        <w:rStyle w:val="PageNumber"/>
        <w:lang w:val="en-US"/>
      </w:rPr>
    </w:pPr>
  </w:p>
  <w:p w:rsidR="0090270D" w:rsidRDefault="0090270D">
    <w:pPr>
      <w:pStyle w:val="Header"/>
      <w:tabs>
        <w:tab w:val="left" w:pos="6237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0D" w:rsidRDefault="0090270D">
    <w:pPr>
      <w:pStyle w:val="Header"/>
      <w:rPr>
        <w:lang w:val="en-US"/>
      </w:rPr>
    </w:pPr>
    <w:r w:rsidRPr="00B36CA1">
      <w:rPr>
        <w:szCs w:val="24"/>
        <w:lang w:val="en-US"/>
      </w:rPr>
      <w:t>CAT/C/NIC/CO/1</w:t>
    </w:r>
  </w:p>
  <w:p w:rsidR="0090270D" w:rsidRDefault="0090270D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62E5">
      <w:rPr>
        <w:rStyle w:val="PageNumber"/>
        <w:noProof/>
      </w:rPr>
      <w:t>14</w:t>
    </w:r>
    <w:r>
      <w:rPr>
        <w:rStyle w:val="PageNumber"/>
      </w:rPr>
      <w:fldChar w:fldCharType="end"/>
    </w:r>
  </w:p>
  <w:p w:rsidR="0090270D" w:rsidRDefault="0090270D">
    <w:pPr>
      <w:pStyle w:val="Header"/>
      <w:rPr>
        <w:rStyle w:val="PageNumber"/>
        <w:lang w:val="en-US"/>
      </w:rPr>
    </w:pPr>
  </w:p>
  <w:p w:rsidR="0090270D" w:rsidRDefault="0090270D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0D" w:rsidRDefault="0090270D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B36CA1">
      <w:rPr>
        <w:szCs w:val="24"/>
        <w:lang w:val="en-US"/>
      </w:rPr>
      <w:t>CAT/C/NIC/CO/1</w:t>
    </w:r>
  </w:p>
  <w:p w:rsidR="0090270D" w:rsidRDefault="0090270D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62E5">
      <w:rPr>
        <w:rStyle w:val="PageNumber"/>
        <w:noProof/>
      </w:rPr>
      <w:t>13</w:t>
    </w:r>
    <w:r>
      <w:rPr>
        <w:rStyle w:val="PageNumber"/>
      </w:rPr>
      <w:fldChar w:fldCharType="end"/>
    </w:r>
  </w:p>
  <w:p w:rsidR="0090270D" w:rsidRDefault="0090270D">
    <w:pPr>
      <w:pStyle w:val="Header"/>
      <w:tabs>
        <w:tab w:val="left" w:pos="6237"/>
      </w:tabs>
      <w:rPr>
        <w:rStyle w:val="PageNumber"/>
        <w:lang w:val="en-US"/>
      </w:rPr>
    </w:pPr>
  </w:p>
  <w:p w:rsidR="0090270D" w:rsidRDefault="0090270D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7D"/>
    <w:rsid w:val="00103D70"/>
    <w:rsid w:val="00106505"/>
    <w:rsid w:val="0016742E"/>
    <w:rsid w:val="00193C4A"/>
    <w:rsid w:val="001E053D"/>
    <w:rsid w:val="00232F8E"/>
    <w:rsid w:val="002D35E7"/>
    <w:rsid w:val="002F17A0"/>
    <w:rsid w:val="002F619C"/>
    <w:rsid w:val="003F6A1B"/>
    <w:rsid w:val="004D5A73"/>
    <w:rsid w:val="00583953"/>
    <w:rsid w:val="0067007B"/>
    <w:rsid w:val="006B62F6"/>
    <w:rsid w:val="008202C4"/>
    <w:rsid w:val="00901887"/>
    <w:rsid w:val="0090270D"/>
    <w:rsid w:val="009640B3"/>
    <w:rsid w:val="0097166E"/>
    <w:rsid w:val="009D5C74"/>
    <w:rsid w:val="00A14149"/>
    <w:rsid w:val="00AB5A6D"/>
    <w:rsid w:val="00AC661E"/>
    <w:rsid w:val="00B34163"/>
    <w:rsid w:val="00B462E5"/>
    <w:rsid w:val="00B84335"/>
    <w:rsid w:val="00BC0B2B"/>
    <w:rsid w:val="00C37D89"/>
    <w:rsid w:val="00C77D81"/>
    <w:rsid w:val="00CF055C"/>
    <w:rsid w:val="00D07A7D"/>
    <w:rsid w:val="00D12AD6"/>
    <w:rsid w:val="00D51866"/>
    <w:rsid w:val="00DE447F"/>
    <w:rsid w:val="00EB4382"/>
    <w:rsid w:val="00F3625E"/>
    <w:rsid w:val="00F8122F"/>
    <w:rsid w:val="00FC7CB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4365</Words>
  <Characters>24885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0942891.doc</vt:lpstr>
    </vt:vector>
  </TitlesOfParts>
  <Company> </Company>
  <LinksUpToDate>false</LinksUpToDate>
  <CharactersWithSpaces>29192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0942891.doc</dc:title>
  <dc:subject>Жолдоков</dc:subject>
  <dc:creator>Beliaeva</dc:creator>
  <cp:keywords/>
  <dc:description/>
  <cp:lastModifiedBy>Беляева</cp:lastModifiedBy>
  <cp:revision>3</cp:revision>
  <cp:lastPrinted>2009-07-01T16:08:00Z</cp:lastPrinted>
  <dcterms:created xsi:type="dcterms:W3CDTF">2009-07-01T16:08:00Z</dcterms:created>
  <dcterms:modified xsi:type="dcterms:W3CDTF">2009-07-01T16:08:00Z</dcterms:modified>
</cp:coreProperties>
</file>