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17413D">
        <w:trPr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1D7" w:rsidRPr="0017413D" w:rsidRDefault="007511D7" w:rsidP="0017413D">
            <w:pPr>
              <w:spacing w:before="40" w:after="80" w:line="300" w:lineRule="exact"/>
              <w:rPr>
                <w:sz w:val="28"/>
              </w:rPr>
            </w:pPr>
            <w:r w:rsidRPr="0017413D"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1D7" w:rsidRPr="0017413D" w:rsidRDefault="007511D7" w:rsidP="0017413D">
            <w:pPr>
              <w:spacing w:before="40" w:after="40"/>
              <w:jc w:val="right"/>
              <w:rPr>
                <w:lang w:val="en-US"/>
              </w:rPr>
            </w:pPr>
            <w:r w:rsidRPr="0017413D">
              <w:rPr>
                <w:sz w:val="40"/>
                <w:szCs w:val="40"/>
                <w:lang w:val="en-US"/>
              </w:rPr>
              <w:t>CERD</w:t>
            </w:r>
            <w:r w:rsidRPr="0017413D">
              <w:rPr>
                <w:lang w:val="en-US"/>
              </w:rPr>
              <w:t>/</w:t>
            </w:r>
            <w:r w:rsidRPr="0017413D">
              <w:rPr>
                <w:sz w:val="18"/>
              </w:rPr>
              <w:fldChar w:fldCharType="begin"/>
            </w:r>
            <w:r w:rsidRPr="0017413D">
              <w:rPr>
                <w:sz w:val="18"/>
              </w:rPr>
              <w:instrText xml:space="preserve"> FILLIN  "Введите часть символа после CERD/"  \* MERGEFORMAT </w:instrText>
            </w:r>
            <w:r w:rsidRPr="0017413D">
              <w:rPr>
                <w:sz w:val="18"/>
              </w:rPr>
              <w:fldChar w:fldCharType="separate"/>
            </w:r>
            <w:r w:rsidR="00C525FA" w:rsidRPr="0017413D">
              <w:rPr>
                <w:sz w:val="18"/>
              </w:rPr>
              <w:t>C/SR.</w:t>
            </w:r>
            <w:r w:rsidR="00AF54BF" w:rsidRPr="0017413D">
              <w:rPr>
                <w:sz w:val="18"/>
                <w:lang w:val="en-US"/>
              </w:rPr>
              <w:t>2</w:t>
            </w:r>
            <w:r w:rsidR="00C525FA" w:rsidRPr="0017413D">
              <w:rPr>
                <w:sz w:val="18"/>
              </w:rPr>
              <w:t>1</w:t>
            </w:r>
            <w:r w:rsidR="00AF54BF" w:rsidRPr="0017413D">
              <w:rPr>
                <w:sz w:val="18"/>
                <w:lang w:val="en-US"/>
              </w:rPr>
              <w:t>0</w:t>
            </w:r>
            <w:r w:rsidR="00925F93">
              <w:rPr>
                <w:sz w:val="18"/>
                <w:lang w:val="en-US"/>
              </w:rPr>
              <w:t>3</w:t>
            </w:r>
            <w:r w:rsidRPr="0017413D">
              <w:rPr>
                <w:sz w:val="18"/>
              </w:rPr>
              <w:fldChar w:fldCharType="end"/>
            </w:r>
          </w:p>
        </w:tc>
      </w:tr>
      <w:tr w:rsidR="007511D7" w:rsidRPr="00635870" w:rsidTr="0017413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511D7" w:rsidRPr="0017413D" w:rsidRDefault="007511D7" w:rsidP="0017413D">
            <w:pPr>
              <w:spacing w:before="120" w:after="40"/>
              <w:jc w:val="center"/>
              <w:rPr>
                <w:sz w:val="18"/>
              </w:rPr>
            </w:pPr>
            <w:r w:rsidRPr="0017413D">
              <w:rPr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511D7" w:rsidRPr="0017413D" w:rsidRDefault="007511D7" w:rsidP="0017413D">
            <w:pPr>
              <w:suppressAutoHyphens/>
              <w:spacing w:before="120" w:after="4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17413D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17413D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17413D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511D7" w:rsidRPr="0017413D" w:rsidRDefault="007511D7" w:rsidP="0017413D">
            <w:pPr>
              <w:spacing w:before="240"/>
              <w:rPr>
                <w:lang w:val="en-US"/>
              </w:rPr>
            </w:pPr>
            <w:r w:rsidRPr="0017413D">
              <w:rPr>
                <w:lang w:val="en-US"/>
              </w:rPr>
              <w:t>Distr</w:t>
            </w:r>
            <w:r w:rsidRPr="00D65A62">
              <w:t>.:</w:t>
            </w:r>
            <w:r w:rsidRPr="0017413D">
              <w:rPr>
                <w:lang w:val="en-US"/>
              </w:rPr>
              <w:t xml:space="preserve"> </w:t>
            </w:r>
            <w:bookmarkStart w:id="0" w:name="ПолеСоСписком1"/>
            <w:r w:rsidRPr="00D65A6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17413D">
              <w:rPr>
                <w:lang w:val="en-US"/>
              </w:rPr>
              <w:instrText xml:space="preserve"> FORMDROPDOWN </w:instrText>
            </w:r>
            <w:r w:rsidRPr="00D65A62">
              <w:fldChar w:fldCharType="end"/>
            </w:r>
            <w:bookmarkEnd w:id="0"/>
          </w:p>
          <w:p w:rsidR="00A25675" w:rsidRPr="00696A7E" w:rsidRDefault="00696A7E" w:rsidP="002B43B0">
            <w:pPr>
              <w:rPr>
                <w:lang w:val="en-US"/>
              </w:rPr>
            </w:pPr>
            <w:r>
              <w:t xml:space="preserve">26 </w:t>
            </w:r>
            <w:r>
              <w:rPr>
                <w:lang w:val="en-US"/>
              </w:rPr>
              <w:t>November 2012</w:t>
            </w:r>
          </w:p>
          <w:p w:rsidR="007511D7" w:rsidRPr="00D65A62" w:rsidRDefault="007511D7" w:rsidP="002B43B0">
            <w:r w:rsidRPr="0017413D">
              <w:rPr>
                <w:lang w:val="en-US"/>
              </w:rPr>
              <w:t>Russian</w:t>
            </w:r>
          </w:p>
          <w:p w:rsidR="007511D7" w:rsidRPr="00D65A62" w:rsidRDefault="007511D7" w:rsidP="002B43B0">
            <w:r w:rsidRPr="0017413D">
              <w:rPr>
                <w:lang w:val="en-US"/>
              </w:rPr>
              <w:t>Original</w:t>
            </w:r>
            <w:r w:rsidRPr="00D65A62">
              <w:t xml:space="preserve">: </w:t>
            </w:r>
            <w:bookmarkStart w:id="1" w:name="ПолеСоСписком2"/>
            <w:r w:rsidRPr="00D65A6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17413D">
              <w:rPr>
                <w:lang w:val="en-US"/>
              </w:rPr>
              <w:instrText xml:space="preserve"> FORMDROPDOWN </w:instrText>
            </w:r>
            <w:r w:rsidRPr="00D65A62">
              <w:fldChar w:fldCharType="end"/>
            </w:r>
            <w:bookmarkEnd w:id="1"/>
          </w:p>
          <w:p w:rsidR="007511D7" w:rsidRPr="0017413D" w:rsidRDefault="007511D7" w:rsidP="0017413D">
            <w:pPr>
              <w:spacing w:before="40" w:after="40"/>
              <w:rPr>
                <w:sz w:val="18"/>
              </w:rPr>
            </w:pPr>
          </w:p>
        </w:tc>
      </w:tr>
    </w:tbl>
    <w:p w:rsidR="007511D7" w:rsidRPr="00E459A6" w:rsidRDefault="004544BD" w:rsidP="00E459A6">
      <w:pPr>
        <w:spacing w:before="120"/>
        <w:rPr>
          <w:b/>
          <w:sz w:val="24"/>
          <w:szCs w:val="24"/>
        </w:rPr>
      </w:pPr>
      <w:r w:rsidRPr="00E459A6">
        <w:rPr>
          <w:b/>
          <w:sz w:val="24"/>
          <w:szCs w:val="24"/>
        </w:rPr>
        <w:t>Комитет по ликвидации расовой дискриминации</w:t>
      </w:r>
    </w:p>
    <w:p w:rsidR="004544BD" w:rsidRPr="00E459A6" w:rsidRDefault="004544BD" w:rsidP="00E459A6">
      <w:pPr>
        <w:rPr>
          <w:b/>
        </w:rPr>
      </w:pPr>
      <w:r w:rsidRPr="00E459A6">
        <w:rPr>
          <w:b/>
        </w:rPr>
        <w:t xml:space="preserve">Семьдесят </w:t>
      </w:r>
      <w:r w:rsidR="003E093A">
        <w:rPr>
          <w:b/>
        </w:rPr>
        <w:t>девятая</w:t>
      </w:r>
      <w:r w:rsidRPr="00E459A6">
        <w:rPr>
          <w:b/>
        </w:rPr>
        <w:t xml:space="preserve"> сессия</w:t>
      </w:r>
    </w:p>
    <w:p w:rsidR="004544BD" w:rsidRPr="00E459A6" w:rsidRDefault="004544BD" w:rsidP="00E459A6">
      <w:pPr>
        <w:spacing w:before="120"/>
        <w:rPr>
          <w:b/>
        </w:rPr>
      </w:pPr>
      <w:r w:rsidRPr="00E459A6">
        <w:rPr>
          <w:b/>
        </w:rPr>
        <w:t xml:space="preserve">Краткий отчет о </w:t>
      </w:r>
      <w:r w:rsidR="003E093A">
        <w:rPr>
          <w:b/>
        </w:rPr>
        <w:t>210</w:t>
      </w:r>
      <w:r w:rsidR="00925F93" w:rsidRPr="00925F93">
        <w:rPr>
          <w:b/>
        </w:rPr>
        <w:t>3</w:t>
      </w:r>
      <w:r w:rsidRPr="00E459A6">
        <w:rPr>
          <w:b/>
        </w:rPr>
        <w:t>-м заседании,</w:t>
      </w:r>
    </w:p>
    <w:p w:rsidR="004544BD" w:rsidRDefault="004544BD" w:rsidP="002B43B0">
      <w:r>
        <w:t>состоявшемся во Дво</w:t>
      </w:r>
      <w:r w:rsidR="003E093A">
        <w:t>рце Вильсона в Женеве</w:t>
      </w:r>
      <w:r w:rsidR="003E093A">
        <w:br/>
        <w:t>в</w:t>
      </w:r>
      <w:r w:rsidR="00A51F22">
        <w:t xml:space="preserve"> </w:t>
      </w:r>
      <w:r w:rsidR="003C5EB6">
        <w:t>среду</w:t>
      </w:r>
      <w:r>
        <w:t>, 1</w:t>
      </w:r>
      <w:r w:rsidR="003C5EB6">
        <w:t>7</w:t>
      </w:r>
      <w:r w:rsidR="003E093A">
        <w:t xml:space="preserve"> августа</w:t>
      </w:r>
      <w:r>
        <w:t xml:space="preserve"> 201</w:t>
      </w:r>
      <w:r w:rsidR="003E093A">
        <w:t>1</w:t>
      </w:r>
      <w:r>
        <w:t xml:space="preserve"> года, в 10 ч. 00 м.</w:t>
      </w:r>
    </w:p>
    <w:p w:rsidR="00E459A6" w:rsidRDefault="00E459A6" w:rsidP="00E459A6">
      <w:pPr>
        <w:spacing w:before="120"/>
      </w:pPr>
      <w:r w:rsidRPr="00E459A6">
        <w:rPr>
          <w:i/>
        </w:rPr>
        <w:t>Председатель</w:t>
      </w:r>
      <w:r>
        <w:t>:</w:t>
      </w:r>
      <w:r w:rsidR="00924ACF">
        <w:tab/>
      </w:r>
      <w:r w:rsidR="00AC6D2B" w:rsidRPr="00924ACF">
        <w:t>г</w:t>
      </w:r>
      <w:r>
        <w:t>-н Кемаль</w:t>
      </w:r>
    </w:p>
    <w:p w:rsidR="00AE3817" w:rsidRDefault="00AE3817" w:rsidP="00924ACF">
      <w:pPr>
        <w:suppressAutoHyphens/>
        <w:spacing w:before="360" w:after="240"/>
        <w:rPr>
          <w:sz w:val="28"/>
        </w:rPr>
      </w:pPr>
      <w:r>
        <w:rPr>
          <w:sz w:val="28"/>
        </w:rPr>
        <w:t>Содержание</w:t>
      </w:r>
    </w:p>
    <w:p w:rsidR="00E459A6" w:rsidRDefault="00961850" w:rsidP="00AE3817">
      <w:pPr>
        <w:pStyle w:val="SingleTxtGR"/>
      </w:pPr>
      <w:r>
        <w:t>Рассмотрение докладов, замечаний и информации, представляемых государс</w:t>
      </w:r>
      <w:r>
        <w:t>т</w:t>
      </w:r>
      <w:r>
        <w:t>вами-участниками в соответствии со статьей 9 Конвенции (</w:t>
      </w:r>
      <w:r>
        <w:rPr>
          <w:i/>
        </w:rPr>
        <w:t>продолжение</w:t>
      </w:r>
      <w:r>
        <w:t>)</w:t>
      </w:r>
    </w:p>
    <w:p w:rsidR="000C25A8" w:rsidRPr="000C25A8" w:rsidRDefault="00BF4E90" w:rsidP="00BF4E90">
      <w:pPr>
        <w:pStyle w:val="SingleTxtGR"/>
        <w:ind w:right="819"/>
        <w:jc w:val="left"/>
      </w:pPr>
      <w:r>
        <w:rPr>
          <w:i/>
          <w:lang w:val="en-US"/>
        </w:rPr>
        <w:tab/>
      </w:r>
      <w:r w:rsidR="003C5EB6">
        <w:rPr>
          <w:i/>
        </w:rPr>
        <w:t>Ч</w:t>
      </w:r>
      <w:r w:rsidR="00A51F22">
        <w:rPr>
          <w:i/>
        </w:rPr>
        <w:t>етверт</w:t>
      </w:r>
      <w:r w:rsidR="000C25A8">
        <w:rPr>
          <w:i/>
        </w:rPr>
        <w:t>ый</w:t>
      </w:r>
      <w:r w:rsidR="003C5EB6">
        <w:rPr>
          <w:i/>
        </w:rPr>
        <w:t xml:space="preserve"> и пятый</w:t>
      </w:r>
      <w:r w:rsidR="000C25A8">
        <w:rPr>
          <w:i/>
        </w:rPr>
        <w:t xml:space="preserve"> </w:t>
      </w:r>
      <w:r w:rsidR="000C25A8" w:rsidRPr="00003168">
        <w:rPr>
          <w:i/>
        </w:rPr>
        <w:t>периодически</w:t>
      </w:r>
      <w:r w:rsidR="000C25A8">
        <w:rPr>
          <w:i/>
        </w:rPr>
        <w:t>е</w:t>
      </w:r>
      <w:r w:rsidR="000C25A8" w:rsidRPr="00003168">
        <w:rPr>
          <w:i/>
        </w:rPr>
        <w:t xml:space="preserve"> доклад</w:t>
      </w:r>
      <w:r w:rsidR="000C25A8">
        <w:rPr>
          <w:i/>
        </w:rPr>
        <w:t>ы</w:t>
      </w:r>
      <w:r w:rsidR="003C5EB6">
        <w:rPr>
          <w:i/>
        </w:rPr>
        <w:t xml:space="preserve"> Грузии </w:t>
      </w:r>
      <w:r w:rsidR="000C25A8" w:rsidRPr="00B80812">
        <w:t>(продолж</w:t>
      </w:r>
      <w:r w:rsidR="000C25A8" w:rsidRPr="00B80812">
        <w:t>е</w:t>
      </w:r>
      <w:r w:rsidR="000C25A8" w:rsidRPr="00B80812">
        <w:t>ние)</w:t>
      </w:r>
    </w:p>
    <w:p w:rsidR="00003168" w:rsidRPr="00AC6D2B" w:rsidRDefault="00003168" w:rsidP="000C25A8">
      <w:pPr>
        <w:pStyle w:val="SingleTxtGR"/>
        <w:rPr>
          <w:i/>
        </w:rPr>
      </w:pPr>
      <w:r>
        <w:br w:type="page"/>
      </w:r>
      <w:r w:rsidRPr="00AC6D2B">
        <w:rPr>
          <w:i/>
        </w:rPr>
        <w:t>Заседание открывается в 10 ч. 1</w:t>
      </w:r>
      <w:r w:rsidR="000C25A8" w:rsidRPr="00AC6D2B">
        <w:rPr>
          <w:i/>
        </w:rPr>
        <w:t>0</w:t>
      </w:r>
      <w:r w:rsidRPr="00AC6D2B">
        <w:rPr>
          <w:i/>
        </w:rPr>
        <w:t xml:space="preserve"> м.</w:t>
      </w:r>
    </w:p>
    <w:p w:rsidR="000C25A8" w:rsidRPr="00924ACF" w:rsidRDefault="00924ACF" w:rsidP="00924ACF">
      <w:pPr>
        <w:pStyle w:val="H23GR0"/>
        <w:rPr>
          <w:b w:val="0"/>
        </w:rPr>
      </w:pPr>
      <w:r>
        <w:tab/>
      </w:r>
      <w:r>
        <w:tab/>
      </w:r>
      <w:r w:rsidR="00003168" w:rsidRPr="00924ACF">
        <w:t xml:space="preserve">Рассмотрение докладов, </w:t>
      </w:r>
      <w:r w:rsidR="002D2832" w:rsidRPr="00924ACF">
        <w:t>замечаний</w:t>
      </w:r>
      <w:r w:rsidR="00003168" w:rsidRPr="00924ACF">
        <w:t xml:space="preserve"> и информации, представляемых </w:t>
      </w:r>
      <w:r w:rsidR="00F2657F" w:rsidRPr="00924ACF">
        <w:br/>
      </w:r>
      <w:r w:rsidR="00003168" w:rsidRPr="00924ACF">
        <w:t>государствами-участниками в соответствии со статьей 9 Конвенции</w:t>
      </w:r>
      <w:r w:rsidR="000C25A8" w:rsidRPr="00924ACF">
        <w:t xml:space="preserve"> </w:t>
      </w:r>
      <w:r w:rsidR="00AC6D2B" w:rsidRPr="00924ACF">
        <w:br/>
      </w:r>
      <w:r w:rsidR="000C25A8" w:rsidRPr="00924ACF">
        <w:rPr>
          <w:b w:val="0"/>
        </w:rPr>
        <w:t>(</w:t>
      </w:r>
      <w:r w:rsidR="000C25A8" w:rsidRPr="00924ACF">
        <w:rPr>
          <w:b w:val="0"/>
          <w:i/>
        </w:rPr>
        <w:t>продо</w:t>
      </w:r>
      <w:r w:rsidR="000C25A8" w:rsidRPr="00924ACF">
        <w:rPr>
          <w:b w:val="0"/>
          <w:i/>
        </w:rPr>
        <w:t>л</w:t>
      </w:r>
      <w:r w:rsidR="000C25A8" w:rsidRPr="00924ACF">
        <w:rPr>
          <w:b w:val="0"/>
          <w:i/>
        </w:rPr>
        <w:t>жение</w:t>
      </w:r>
      <w:r w:rsidR="000C25A8" w:rsidRPr="00924ACF">
        <w:rPr>
          <w:b w:val="0"/>
        </w:rPr>
        <w:t>)</w:t>
      </w:r>
    </w:p>
    <w:p w:rsidR="008B3BF7" w:rsidRPr="008B3BF7" w:rsidRDefault="00930908" w:rsidP="008B3BF7">
      <w:pPr>
        <w:pStyle w:val="SingleTxtG"/>
        <w:ind w:left="1701"/>
        <w:jc w:val="left"/>
        <w:rPr>
          <w:i/>
          <w:lang w:val="ru-RU"/>
        </w:rPr>
      </w:pPr>
      <w:r w:rsidRPr="00930908">
        <w:rPr>
          <w:i/>
          <w:lang w:val="ru-RU"/>
        </w:rPr>
        <w:t xml:space="preserve">Четвертый и пятый периодические доклады Грузии </w:t>
      </w:r>
      <w:r w:rsidRPr="00930908">
        <w:rPr>
          <w:lang w:val="ru-RU"/>
        </w:rPr>
        <w:t>(продолжение)</w:t>
      </w:r>
      <w:r w:rsidRPr="008B3BF7">
        <w:rPr>
          <w:lang w:val="ru-RU"/>
        </w:rPr>
        <w:t xml:space="preserve"> </w:t>
      </w:r>
      <w:r w:rsidR="008B3BF7" w:rsidRPr="008B3BF7">
        <w:rPr>
          <w:lang w:val="ru-RU"/>
        </w:rPr>
        <w:t>(</w:t>
      </w:r>
      <w:r w:rsidRPr="008F210D">
        <w:t>CERD</w:t>
      </w:r>
      <w:r w:rsidRPr="00930908">
        <w:rPr>
          <w:lang w:val="ru-RU"/>
        </w:rPr>
        <w:t>/</w:t>
      </w:r>
      <w:r w:rsidRPr="008F210D">
        <w:t>C</w:t>
      </w:r>
      <w:r w:rsidRPr="00930908">
        <w:rPr>
          <w:lang w:val="ru-RU"/>
        </w:rPr>
        <w:t>/</w:t>
      </w:r>
      <w:r w:rsidRPr="008F210D">
        <w:t>GEO</w:t>
      </w:r>
      <w:r w:rsidRPr="00930908">
        <w:rPr>
          <w:lang w:val="ru-RU"/>
        </w:rPr>
        <w:t xml:space="preserve">/4-5; </w:t>
      </w:r>
      <w:r w:rsidRPr="008F210D">
        <w:t>CERD</w:t>
      </w:r>
      <w:r w:rsidRPr="00930908">
        <w:rPr>
          <w:lang w:val="ru-RU"/>
        </w:rPr>
        <w:t>/</w:t>
      </w:r>
      <w:r w:rsidRPr="008F210D">
        <w:t>C</w:t>
      </w:r>
      <w:r w:rsidRPr="00930908">
        <w:rPr>
          <w:lang w:val="ru-RU"/>
        </w:rPr>
        <w:t>/</w:t>
      </w:r>
      <w:r w:rsidRPr="008F210D">
        <w:t>GEO</w:t>
      </w:r>
      <w:r w:rsidRPr="00930908">
        <w:rPr>
          <w:lang w:val="ru-RU"/>
        </w:rPr>
        <w:t>/</w:t>
      </w:r>
      <w:r w:rsidRPr="008F210D">
        <w:t>Q</w:t>
      </w:r>
      <w:r w:rsidRPr="00930908">
        <w:rPr>
          <w:lang w:val="ru-RU"/>
        </w:rPr>
        <w:t>/4-5</w:t>
      </w:r>
      <w:r w:rsidR="008B3BF7" w:rsidRPr="008B3BF7">
        <w:rPr>
          <w:lang w:val="ru-RU"/>
        </w:rPr>
        <w:t>)</w:t>
      </w:r>
    </w:p>
    <w:p w:rsidR="00003168" w:rsidRPr="00003168" w:rsidRDefault="00003168" w:rsidP="00320A6C">
      <w:pPr>
        <w:pStyle w:val="SingleTxtGR"/>
        <w:rPr>
          <w:i/>
        </w:rPr>
      </w:pPr>
      <w:r w:rsidRPr="00003168">
        <w:t>1.</w:t>
      </w:r>
      <w:r w:rsidRPr="00003168">
        <w:tab/>
      </w:r>
      <w:r w:rsidRPr="00003168">
        <w:rPr>
          <w:i/>
        </w:rPr>
        <w:t xml:space="preserve">По приглашению </w:t>
      </w:r>
      <w:r w:rsidR="0090230B">
        <w:rPr>
          <w:i/>
        </w:rPr>
        <w:t>П</w:t>
      </w:r>
      <w:r w:rsidRPr="00003168">
        <w:rPr>
          <w:i/>
        </w:rPr>
        <w:t xml:space="preserve">редседателя члены делегации </w:t>
      </w:r>
      <w:r w:rsidR="00930908" w:rsidRPr="00930908">
        <w:rPr>
          <w:i/>
        </w:rPr>
        <w:t>Грузии</w:t>
      </w:r>
      <w:r w:rsidR="00320A6C" w:rsidRPr="00320A6C">
        <w:rPr>
          <w:i/>
        </w:rPr>
        <w:t xml:space="preserve"> </w:t>
      </w:r>
      <w:r w:rsidRPr="00003168">
        <w:rPr>
          <w:i/>
        </w:rPr>
        <w:t>занимают места за столом Комитета.</w:t>
      </w:r>
    </w:p>
    <w:p w:rsidR="00925F93" w:rsidRDefault="00003168" w:rsidP="00320A6C">
      <w:pPr>
        <w:pStyle w:val="SingleTxtGR"/>
      </w:pPr>
      <w:r w:rsidRPr="00003168">
        <w:t>2.</w:t>
      </w:r>
      <w:r w:rsidRPr="00003168">
        <w:tab/>
      </w:r>
      <w:r w:rsidR="00B80812">
        <w:rPr>
          <w:b/>
        </w:rPr>
        <w:t>Председатель</w:t>
      </w:r>
      <w:r w:rsidR="00B80812">
        <w:t xml:space="preserve"> предлагает делегации приступить к ответам на вопросы, затронутые членами Комитета на предыдущем заседании.</w:t>
      </w:r>
    </w:p>
    <w:p w:rsidR="00B80812" w:rsidRDefault="00B80812" w:rsidP="00320A6C">
      <w:pPr>
        <w:pStyle w:val="SingleTxtGR"/>
      </w:pPr>
      <w:r>
        <w:t>3.</w:t>
      </w:r>
      <w:r>
        <w:tab/>
      </w:r>
      <w:r>
        <w:rPr>
          <w:b/>
        </w:rPr>
        <w:t>Г-н Чиаберашвили</w:t>
      </w:r>
      <w:r>
        <w:t xml:space="preserve"> (Грузия) говорит, что он сопровождал двух содо</w:t>
      </w:r>
      <w:r>
        <w:t>к</w:t>
      </w:r>
      <w:r>
        <w:t>ладчиков Комитета по наблюдению за ситуацией в Грузии Парламентской а</w:t>
      </w:r>
      <w:r>
        <w:t>с</w:t>
      </w:r>
      <w:r>
        <w:t>самблеи Совета Европы в ходе посещени</w:t>
      </w:r>
      <w:r w:rsidR="00F1229C">
        <w:t xml:space="preserve">я </w:t>
      </w:r>
      <w:r>
        <w:t>осетинского села Кита</w:t>
      </w:r>
      <w:r w:rsidR="00F1229C">
        <w:t>а</w:t>
      </w:r>
      <w:r>
        <w:t>ни Гурджаа</w:t>
      </w:r>
      <w:r>
        <w:t>н</w:t>
      </w:r>
      <w:r>
        <w:t>ского района на востоке Грузии. Содокладчики планировали изучить вопрос о взаимоотношениях между этническими осетинами и этническими грузинами на сельском уровне и были несколько удивлены тем, что все жители говорят по-грузински. Кроме того, жители жаловались лишь на состояние местных дорог, водоснабжение и затруднения с поездками для посещения родственников в Ре</w:t>
      </w:r>
      <w:r>
        <w:t>с</w:t>
      </w:r>
      <w:r>
        <w:t>публике Северная Осетия из-за визовых ограничений. Никто из них не жал</w:t>
      </w:r>
      <w:r>
        <w:t>о</w:t>
      </w:r>
      <w:r>
        <w:t>вался на межэтнические трения в этом селе или в других районах Грузии.</w:t>
      </w:r>
    </w:p>
    <w:p w:rsidR="00B80812" w:rsidRDefault="00B80812" w:rsidP="00320A6C">
      <w:pPr>
        <w:pStyle w:val="SingleTxtGR"/>
      </w:pPr>
      <w:r>
        <w:t>4.</w:t>
      </w:r>
      <w:r>
        <w:tab/>
        <w:t>Он привлекает внимание к докладу о положении осетин в Грузии за пр</w:t>
      </w:r>
      <w:r>
        <w:t>е</w:t>
      </w:r>
      <w:r>
        <w:t>делами бывшей Юго-Осетинской автономной области, подготовленному Ми</w:t>
      </w:r>
      <w:r>
        <w:t>с</w:t>
      </w:r>
      <w:r>
        <w:t>сией Организации по безопасности и сотрудничеству в Европе (ОБСЕ) в Грузии для рабочей группы по внутренне перемещенным лицам (ВПЛ) и беженцам. Этот доклад базируется на информации, полученной в ходе мероприятий по н</w:t>
      </w:r>
      <w:r>
        <w:t>а</w:t>
      </w:r>
      <w:r>
        <w:t>блюдению, из открытых источников и бесед, проведенных с представителями правительства Грузии, международных правительственных организаций и н</w:t>
      </w:r>
      <w:r>
        <w:t>е</w:t>
      </w:r>
      <w:r>
        <w:t xml:space="preserve">правительственных организаций (НПО), а также местных НПО. Он приведет несколько выдержек из него. </w:t>
      </w:r>
    </w:p>
    <w:p w:rsidR="00B80812" w:rsidRDefault="00B80812" w:rsidP="00320A6C">
      <w:pPr>
        <w:pStyle w:val="SingleTxtGR"/>
      </w:pPr>
      <w:r>
        <w:t>5.</w:t>
      </w:r>
      <w:r>
        <w:tab/>
        <w:t>По данным переписи населения 2002 года</w:t>
      </w:r>
      <w:r w:rsidR="00A46E79">
        <w:t>,</w:t>
      </w:r>
      <w:r>
        <w:t xml:space="preserve"> в Грузии в это время насчит</w:t>
      </w:r>
      <w:r>
        <w:t>ы</w:t>
      </w:r>
      <w:r>
        <w:t>валось всего 38 000 осетин, проживающих за пределами бывшей Юго-Осетинской автономной области</w:t>
      </w:r>
      <w:r w:rsidR="00A65253">
        <w:t>, которая в настоящее время оккупирована Ро</w:t>
      </w:r>
      <w:r w:rsidR="00A65253">
        <w:t>с</w:t>
      </w:r>
      <w:r w:rsidR="00A65253">
        <w:t>сийской Федерацией. В 2004 году правительство Грузии предприняло первые шаги по содействию возвращению осетин, которые были перемещены в ходе актов насилия в начале 1990-х годов. Президент Саакашвили принял указ о в</w:t>
      </w:r>
      <w:r w:rsidR="00A65253">
        <w:t>ы</w:t>
      </w:r>
      <w:r w:rsidR="00A65253">
        <w:t xml:space="preserve">делении 197 000 долл. США для </w:t>
      </w:r>
      <w:r w:rsidR="00A65253" w:rsidRPr="00325B3D">
        <w:t xml:space="preserve">оказания </w:t>
      </w:r>
      <w:r w:rsidR="00325B3D" w:rsidRPr="00325B3D">
        <w:t xml:space="preserve">содействия </w:t>
      </w:r>
      <w:r w:rsidR="00A65253" w:rsidRPr="00325B3D">
        <w:t>возвращени</w:t>
      </w:r>
      <w:r w:rsidR="00325B3D" w:rsidRPr="00325B3D">
        <w:t>ю</w:t>
      </w:r>
      <w:r w:rsidR="00A65253" w:rsidRPr="00325B3D">
        <w:t xml:space="preserve"> </w:t>
      </w:r>
      <w:r w:rsidR="00A65253">
        <w:t>25 осети</w:t>
      </w:r>
      <w:r w:rsidR="00A65253">
        <w:t>н</w:t>
      </w:r>
      <w:r w:rsidR="00A65253">
        <w:t>ских семей в свои бывшие дома в долине Боржоми, где они проживали до во</w:t>
      </w:r>
      <w:r w:rsidR="00A65253">
        <w:t>й</w:t>
      </w:r>
      <w:r w:rsidR="00A65253">
        <w:t>ны. Доклад ОБСЕ подтверждает, что большинство осетин, проживающих в Гр</w:t>
      </w:r>
      <w:r w:rsidR="00A65253">
        <w:t>у</w:t>
      </w:r>
      <w:r w:rsidR="00A65253">
        <w:t>зии за пределами Автономной области, гово</w:t>
      </w:r>
      <w:r w:rsidR="00A25675">
        <w:t>рят на государственном языке. В </w:t>
      </w:r>
      <w:r w:rsidR="00A65253">
        <w:t>настоящее время в двух школах в районе Лагодехи обучение ведется на ос</w:t>
      </w:r>
      <w:r w:rsidR="00A65253">
        <w:t>е</w:t>
      </w:r>
      <w:r w:rsidR="00A65253">
        <w:t>тинском языке. В Тбилиси также есть воскресная школа, где преподается ос</w:t>
      </w:r>
      <w:r w:rsidR="00A65253">
        <w:t>е</w:t>
      </w:r>
      <w:r w:rsidR="00A65253">
        <w:t>тинский язык.</w:t>
      </w:r>
    </w:p>
    <w:p w:rsidR="00A65253" w:rsidRDefault="00A65253" w:rsidP="00320A6C">
      <w:pPr>
        <w:pStyle w:val="SingleTxtGR"/>
      </w:pPr>
      <w:r>
        <w:t>6.</w:t>
      </w:r>
      <w:r>
        <w:tab/>
        <w:t>В связи с обвинениями в дискриминации по этническому признаку в до</w:t>
      </w:r>
      <w:r>
        <w:t>к</w:t>
      </w:r>
      <w:r>
        <w:t xml:space="preserve">ладе ОБСЕ указывается, что, хотя в период националистического угара в начале 1990-х годов имели место многочисленные случаи дискриминации в отношении юго-осетин, пришедшее позднее к власти правительство Грузии приступило к процессу, направленному на интеграцию этнических меньшинств. По данным независимого Управления Народного защитника, в последнее время не </w:t>
      </w:r>
      <w:r w:rsidR="00325B3D">
        <w:t>отмеч</w:t>
      </w:r>
      <w:r w:rsidR="00325B3D">
        <w:t>а</w:t>
      </w:r>
      <w:r w:rsidR="00325B3D">
        <w:t>лись</w:t>
      </w:r>
      <w:r>
        <w:t xml:space="preserve"> случаи этнической дискриминации по признаку принадлежности к ос</w:t>
      </w:r>
      <w:r>
        <w:t>е</w:t>
      </w:r>
      <w:r>
        <w:t>тинским меньшинствам, и ни само Управление, ни Европейский центр по в</w:t>
      </w:r>
      <w:r>
        <w:t>о</w:t>
      </w:r>
      <w:r w:rsidR="001F52A1">
        <w:t>просам меньшинств (ЕЦВМ) не могут подтвердить какие-либо сведения на этот счет, которые они могли получить в ходе своих бесед с местными жителями. Управлению Верховного комиссара Организации Объединенных Наций по д</w:t>
      </w:r>
      <w:r w:rsidR="001F52A1">
        <w:t>е</w:t>
      </w:r>
      <w:r w:rsidR="001F52A1">
        <w:t>лам беженцев (УВКБ) также неизвестно о каких-либо недавних случаях физ</w:t>
      </w:r>
      <w:r w:rsidR="001F52A1">
        <w:t>и</w:t>
      </w:r>
      <w:r w:rsidR="001F52A1">
        <w:t>ческого насилия, запугивания или дискриминации в отношении этнических осетин или о какой-либо проводимой правительством политике или практике этнической чистки, которая бы привела к перемещению этнических осетин из Грузии.</w:t>
      </w:r>
    </w:p>
    <w:p w:rsidR="001F52A1" w:rsidRDefault="001F52A1" w:rsidP="00320A6C">
      <w:pPr>
        <w:pStyle w:val="SingleTxtGR"/>
      </w:pPr>
      <w:r>
        <w:t>7.</w:t>
      </w:r>
      <w:r>
        <w:tab/>
        <w:t>Вопреки первоначально выражавшейся озабоченности правозащитников и лиц, занимающихся оказанием гуманитарной помощи, война в августе 2008 года не привела к изменению положения этнических осетин на контрол</w:t>
      </w:r>
      <w:r>
        <w:t>и</w:t>
      </w:r>
      <w:r>
        <w:t xml:space="preserve">руемой Грузией территории или к их длительному перемещению в </w:t>
      </w:r>
      <w:r w:rsidRPr="000D3F4D">
        <w:t>сколь</w:t>
      </w:r>
      <w:r w:rsidR="000D3F4D" w:rsidRPr="000D3F4D">
        <w:t>ко</w:t>
      </w:r>
      <w:r w:rsidRPr="000D3F4D">
        <w:t>-нибудь значительных масштабах. Население сел со смешанным этническим с</w:t>
      </w:r>
      <w:r w:rsidRPr="000D3F4D">
        <w:t>о</w:t>
      </w:r>
      <w:r>
        <w:t>ставом в районах, прилегающих к административной границе бывшей Юго-Осетинской автономной области</w:t>
      </w:r>
      <w:r w:rsidR="00F1229C">
        <w:t>,</w:t>
      </w:r>
      <w:r>
        <w:t xml:space="preserve"> не высказывало какой-либо озабоченности относительно дискриминации. Напротив, сообщения с мест свидетельствуют о том, что во время войны соседи помогали друг другу, хотя и принадлежали к различным этническим группам. </w:t>
      </w:r>
    </w:p>
    <w:p w:rsidR="001F52A1" w:rsidRDefault="001F52A1" w:rsidP="00320A6C">
      <w:pPr>
        <w:pStyle w:val="SingleTxtGR"/>
      </w:pPr>
      <w:r>
        <w:t>8.</w:t>
      </w:r>
      <w:r>
        <w:tab/>
        <w:t>В связи с этим вопросом он говорит, что по одному из каналов грузинск</w:t>
      </w:r>
      <w:r>
        <w:t>о</w:t>
      </w:r>
      <w:r>
        <w:t>го телевидения две недели назад был показан фильм об осетинских женщинах, которые не дали сжечь дома, принадлежащие этническим грузинам, на терр</w:t>
      </w:r>
      <w:r>
        <w:t>и</w:t>
      </w:r>
      <w:r>
        <w:t>тории, которая в настоящее время контролируется российскими вооруженными силами.</w:t>
      </w:r>
    </w:p>
    <w:p w:rsidR="001F52A1" w:rsidRDefault="001F52A1" w:rsidP="00320A6C">
      <w:pPr>
        <w:pStyle w:val="SingleTxtGR"/>
      </w:pPr>
      <w:r>
        <w:t>9.</w:t>
      </w:r>
      <w:r>
        <w:tab/>
        <w:t>Возвращаясь к докладу, он говорит, что этнические осетины, с которыми беседовали сотрудники УВКБ в сборных центрах, также не высказывали озаб</w:t>
      </w:r>
      <w:r>
        <w:t>о</w:t>
      </w:r>
      <w:r>
        <w:t>ченности относительно дискриминации. Специальный докладчик Организации Объединенных Наций по правам человека внутренне перемещенных лиц пос</w:t>
      </w:r>
      <w:r>
        <w:t>е</w:t>
      </w:r>
      <w:r>
        <w:t>тил Грузию в октябре 2008 года и встречался с ВПЛ, являющимися этническ</w:t>
      </w:r>
      <w:r>
        <w:t>и</w:t>
      </w:r>
      <w:r>
        <w:t>ми осетинами, многие из которых находятся в смешанных браках, и не обнар</w:t>
      </w:r>
      <w:r>
        <w:t>у</w:t>
      </w:r>
      <w:r>
        <w:t>жил какой-либо озабоченности относительно их этнического происхождения. Жители районов, прилегающих к бывшей Автономн</w:t>
      </w:r>
      <w:r w:rsidR="00F00993">
        <w:t>ой области, заявляют, что</w:t>
      </w:r>
      <w:r>
        <w:t xml:space="preserve"> никаких межэтнических проблем между грузинами и осетинами не возн</w:t>
      </w:r>
      <w:r>
        <w:t>и</w:t>
      </w:r>
      <w:r>
        <w:t>кает</w:t>
      </w:r>
      <w:r w:rsidR="00F00993">
        <w:t>, о чем можно судить по числу смешанных браков</w:t>
      </w:r>
      <w:r>
        <w:t>.</w:t>
      </w:r>
    </w:p>
    <w:p w:rsidR="001F52A1" w:rsidRDefault="001F52A1" w:rsidP="00320A6C">
      <w:pPr>
        <w:pStyle w:val="SingleTxtGR"/>
      </w:pPr>
      <w:r>
        <w:t>10.</w:t>
      </w:r>
      <w:r>
        <w:tab/>
        <w:t>Он добавляет, что, по данным переписи населения 1989 года, проведе</w:t>
      </w:r>
      <w:r>
        <w:t>н</w:t>
      </w:r>
      <w:r>
        <w:t>ной в бывшем Советском Союзе, на осетинские и грузинские семьи приход</w:t>
      </w:r>
      <w:r>
        <w:t>и</w:t>
      </w:r>
      <w:r>
        <w:t>л</w:t>
      </w:r>
      <w:r w:rsidR="00F1229C">
        <w:t>а</w:t>
      </w:r>
      <w:r>
        <w:t>сь наибольшая доля смешанных браков в стране.</w:t>
      </w:r>
    </w:p>
    <w:p w:rsidR="001F52A1" w:rsidRDefault="001F52A1" w:rsidP="00320A6C">
      <w:pPr>
        <w:pStyle w:val="SingleTxtGR"/>
      </w:pPr>
      <w:r>
        <w:t>11.</w:t>
      </w:r>
      <w:r>
        <w:tab/>
      </w:r>
      <w:r w:rsidR="00424DDF">
        <w:t>Ссылаясь на доклад, подготовленный в 2009 году Консультативным ком</w:t>
      </w:r>
      <w:r w:rsidR="00424DDF">
        <w:t>и</w:t>
      </w:r>
      <w:r w:rsidR="00424DDF">
        <w:t>тетом Совета Европы по Рамочной конвенции о защите национальных мен</w:t>
      </w:r>
      <w:r w:rsidR="00424DDF">
        <w:t>ь</w:t>
      </w:r>
      <w:r w:rsidR="00424DDF">
        <w:t>шинств, он говорит, что Консультативный комитет с удовлетворением отметил, что вооруженный конфликт в августе 2008 года, судя по всему, не оказал сер</w:t>
      </w:r>
      <w:r w:rsidR="00424DDF">
        <w:t>ь</w:t>
      </w:r>
      <w:r w:rsidR="00424DDF">
        <w:t>езного воздействия на межэтнические отношения в Грузии в районах, наход</w:t>
      </w:r>
      <w:r w:rsidR="00424DDF">
        <w:t>я</w:t>
      </w:r>
      <w:r w:rsidR="00424DDF">
        <w:t>щихся под контролем правительства. Хотя некоторые лица, принадлежащие к русскому и осетинскому меньшинствам, выражали обеспокоенность относ</w:t>
      </w:r>
      <w:r w:rsidR="00424DDF">
        <w:t>и</w:t>
      </w:r>
      <w:r w:rsidR="00424DDF">
        <w:t>тельно участившихся антирусских и антиосетинских заявлений, отношения между различными этническими группами в целом остаются стабильными, в том числе в селах, примыкающих к буферной зоне, контролируемой Российской Федерацией, где, насколько можно судить, наблюдается солидарность между жителями, принадлежащими к различным национальным меньшинствам.</w:t>
      </w:r>
    </w:p>
    <w:p w:rsidR="00424DDF" w:rsidRPr="00B80812" w:rsidRDefault="00424DDF" w:rsidP="00320A6C">
      <w:pPr>
        <w:pStyle w:val="SingleTxtGR"/>
      </w:pPr>
      <w:r>
        <w:t>12.</w:t>
      </w:r>
      <w:r>
        <w:tab/>
        <w:t>Наконец, он приводит выдержку из доклада Европейской комиссии по борьбе против расизма и нетерпимости. Комиссия подчеркивает, что согласно многим источникам уровень терпимости в отношении этнических русских, а</w:t>
      </w:r>
      <w:r>
        <w:t>б</w:t>
      </w:r>
      <w:r>
        <w:t>хазцев, осетин и других этнических меньшинств оставался высоким среди гр</w:t>
      </w:r>
      <w:r>
        <w:t>у</w:t>
      </w:r>
      <w:r>
        <w:t>зинского населения даже после конфликта в августе 2008 года. Власти неодн</w:t>
      </w:r>
      <w:r>
        <w:t>о</w:t>
      </w:r>
      <w:r>
        <w:t>кратно подчеркивали, что важно избегать выделения таких меньшинств и обв</w:t>
      </w:r>
      <w:r>
        <w:t>и</w:t>
      </w:r>
      <w:r>
        <w:t>нений в их адрес и проведения различия между политической ситуацией в р</w:t>
      </w:r>
      <w:r>
        <w:t>е</w:t>
      </w:r>
      <w:r>
        <w:t>гионе и межэтническими отношениями в Грузии. Насколько можно судить в б</w:t>
      </w:r>
      <w:r>
        <w:t>о</w:t>
      </w:r>
      <w:r>
        <w:t xml:space="preserve">лее </w:t>
      </w:r>
      <w:r w:rsidR="00EE70D9">
        <w:t>общем</w:t>
      </w:r>
      <w:r>
        <w:t xml:space="preserve"> плане, население Грузии, </w:t>
      </w:r>
      <w:r w:rsidR="005476E9">
        <w:t>по всей видимости</w:t>
      </w:r>
      <w:r>
        <w:t>, проводит такое разл</w:t>
      </w:r>
      <w:r>
        <w:t>и</w:t>
      </w:r>
      <w:r>
        <w:t>чие. В результате представители этнических меньшинств, в том числе русских и осетин, не жалуются на дискриминацию или призывы к насилию со стороны представителей большинства населения, хотя некоторые осетинские представ</w:t>
      </w:r>
      <w:r>
        <w:t>и</w:t>
      </w:r>
      <w:r>
        <w:t xml:space="preserve">тели говорили об общем ощущении неуверенности и отсутствии безопасности среди осетинского меньшинства после конфликта в августе 2008 года. </w:t>
      </w:r>
    </w:p>
    <w:p w:rsidR="00925F93" w:rsidRDefault="00424DDF" w:rsidP="00320A6C">
      <w:pPr>
        <w:pStyle w:val="SingleTxtGR"/>
      </w:pPr>
      <w:r w:rsidRPr="00424DDF">
        <w:t>13.</w:t>
      </w:r>
      <w:r w:rsidRPr="00424DDF">
        <w:tab/>
      </w:r>
      <w:r>
        <w:rPr>
          <w:b/>
        </w:rPr>
        <w:t>Г-жа</w:t>
      </w:r>
      <w:r>
        <w:t xml:space="preserve"> </w:t>
      </w:r>
      <w:r>
        <w:rPr>
          <w:b/>
        </w:rPr>
        <w:t xml:space="preserve">Голетиани </w:t>
      </w:r>
      <w:r>
        <w:t>(Грузия) говорит, что Органический закон о Народном защитнике запрещает любое вмешательство государственных учреждений в р</w:t>
      </w:r>
      <w:r>
        <w:t>а</w:t>
      </w:r>
      <w:r>
        <w:t>боту Народного защитника. Любое такое вмешательство наказуе</w:t>
      </w:r>
      <w:r w:rsidR="005476E9">
        <w:t>мо</w:t>
      </w:r>
      <w:r>
        <w:t xml:space="preserve"> законом и должно найти отражение в докладе, представляемом Управлению Народного защитника Парламент</w:t>
      </w:r>
      <w:r w:rsidR="004A1064">
        <w:t>ом</w:t>
      </w:r>
      <w:r>
        <w:t xml:space="preserve">. </w:t>
      </w:r>
      <w:r w:rsidR="004A1064">
        <w:t>В соответствии с Органическим законом основные функции Народного защитника состоят в наблюдении за соблюдением прав ч</w:t>
      </w:r>
      <w:r w:rsidR="004A1064">
        <w:t>е</w:t>
      </w:r>
      <w:r w:rsidR="004A1064">
        <w:t>ловека и основных свобод в Грузии, изучении политики правительства, осущ</w:t>
      </w:r>
      <w:r w:rsidR="004A1064">
        <w:t>е</w:t>
      </w:r>
      <w:r w:rsidR="004A1064">
        <w:t xml:space="preserve">ствлении контроля за законодательством и осуществлении просветительской деятельности. </w:t>
      </w:r>
    </w:p>
    <w:p w:rsidR="004A1064" w:rsidRDefault="004A1064" w:rsidP="00320A6C">
      <w:pPr>
        <w:pStyle w:val="SingleTxtGR"/>
      </w:pPr>
      <w:r w:rsidRPr="00F569CA">
        <w:t>14.</w:t>
      </w:r>
      <w:r w:rsidRPr="00F569CA">
        <w:tab/>
        <w:t xml:space="preserve">С </w:t>
      </w:r>
      <w:r w:rsidR="00F569CA" w:rsidRPr="00F569CA">
        <w:t xml:space="preserve">Народным </w:t>
      </w:r>
      <w:r>
        <w:t>защитником необходимо консультироваться относительно любого законопроекта, который затрагивает права человека и основные своб</w:t>
      </w:r>
      <w:r>
        <w:t>о</w:t>
      </w:r>
      <w:r>
        <w:t xml:space="preserve">ды, до его принятия. Когда какой-либо законопроект обсуждается в </w:t>
      </w:r>
      <w:r w:rsidR="005476E9">
        <w:t>п</w:t>
      </w:r>
      <w:r>
        <w:t>арламен</w:t>
      </w:r>
      <w:r>
        <w:t>т</w:t>
      </w:r>
      <w:r>
        <w:t>ском комитете, Народный защитник может присутствовать и излагать свою п</w:t>
      </w:r>
      <w:r>
        <w:t>о</w:t>
      </w:r>
      <w:r>
        <w:t>зицию по предлагаемому законодательству. Кроме того, если, по мнению Н</w:t>
      </w:r>
      <w:r>
        <w:t>а</w:t>
      </w:r>
      <w:r>
        <w:t>родного защитника, тот или иной уже принятый закон нарушает конституцио</w:t>
      </w:r>
      <w:r>
        <w:t>н</w:t>
      </w:r>
      <w:r>
        <w:t>ные принципы, он или она может подать в Конституционный суд жалобу в св</w:t>
      </w:r>
      <w:r>
        <w:t>я</w:t>
      </w:r>
      <w:r>
        <w:t xml:space="preserve">зи с его неконституциональностью. </w:t>
      </w:r>
    </w:p>
    <w:p w:rsidR="004A1064" w:rsidRDefault="004A1064" w:rsidP="00320A6C">
      <w:pPr>
        <w:pStyle w:val="SingleTxtGR"/>
      </w:pPr>
      <w:r>
        <w:t>15.</w:t>
      </w:r>
      <w:r>
        <w:tab/>
        <w:t>Поправки к Органическому закону, принятые в 2010 году, укрепляют н</w:t>
      </w:r>
      <w:r>
        <w:t>е</w:t>
      </w:r>
      <w:r>
        <w:t xml:space="preserve">зависимость Управления Народного защитника. Теперь Народный защитник может выносить свое консультативное заключение в связи с разбирательством в любом суде Грузии. </w:t>
      </w:r>
    </w:p>
    <w:p w:rsidR="004A1064" w:rsidRPr="00E93389" w:rsidRDefault="004A1064" w:rsidP="00320A6C">
      <w:pPr>
        <w:pStyle w:val="SingleTxtGR"/>
      </w:pPr>
      <w:r>
        <w:t>16.</w:t>
      </w:r>
      <w:r>
        <w:tab/>
        <w:t>Под эгидой Управления Народного защитника был создан Центр по в</w:t>
      </w:r>
      <w:r>
        <w:t>о</w:t>
      </w:r>
      <w:r>
        <w:t>просам терпимости. Он играет особенно активную роль в разработке госуда</w:t>
      </w:r>
      <w:r>
        <w:t>р</w:t>
      </w:r>
      <w:r>
        <w:t>ственной политики и наблюдении за ее осуществлением. В рамках Центра функционируют два совета – Совет национальных меньшинств и Совет по д</w:t>
      </w:r>
      <w:r>
        <w:t>е</w:t>
      </w:r>
      <w:r>
        <w:t xml:space="preserve">лам религий. </w:t>
      </w:r>
      <w:r w:rsidR="00E93389">
        <w:t>В состав этих советов входят главным образом представители гражданского общества. В них также представлены все вероисповедания, и они могут обсуждать основные проблемы прав человека, затрагивающие их общ</w:t>
      </w:r>
      <w:r w:rsidR="00E93389">
        <w:t>и</w:t>
      </w:r>
      <w:r w:rsidR="00E93389">
        <w:t>ны. Например, недавно они поддержали внесение поправок в Гражданский к</w:t>
      </w:r>
      <w:r w:rsidR="00E93389">
        <w:t>о</w:t>
      </w:r>
      <w:r w:rsidR="00E93389">
        <w:t xml:space="preserve">декс, который предусматривает регистрацию религиозных объединений. </w:t>
      </w:r>
    </w:p>
    <w:p w:rsidR="00E93389" w:rsidRDefault="00E93389" w:rsidP="00320A6C">
      <w:pPr>
        <w:pStyle w:val="SingleTxtGR"/>
      </w:pPr>
      <w:r w:rsidRPr="00E93389">
        <w:t>17.</w:t>
      </w:r>
      <w:r w:rsidRPr="00E93389">
        <w:tab/>
      </w:r>
      <w:r>
        <w:t>Центр по вопросам терпимости принимал активное участие в разработке Национальной концепции терпимости и гражданской интеграции, принятой в 2009 году, а также в осуществлении и пересмотре принятого в рамках этой ко</w:t>
      </w:r>
      <w:r>
        <w:t>н</w:t>
      </w:r>
      <w:r>
        <w:t>цепции плана действий, особенно в таких областях, как образование, борьба с дискриминацией, пропаганда терпимости, а также защита и поощрение прав человека в целом.</w:t>
      </w:r>
    </w:p>
    <w:p w:rsidR="00E93389" w:rsidRDefault="00E93389" w:rsidP="00320A6C">
      <w:pPr>
        <w:pStyle w:val="SingleTxtGR"/>
      </w:pPr>
      <w:r>
        <w:t>18.</w:t>
      </w:r>
      <w:r>
        <w:tab/>
        <w:t>В ведении Народного защитника находится шесть региональных отдел</w:t>
      </w:r>
      <w:r>
        <w:t>е</w:t>
      </w:r>
      <w:r>
        <w:t>ний, два из которых расположены в районах, населенных этническими мен</w:t>
      </w:r>
      <w:r>
        <w:t>ь</w:t>
      </w:r>
      <w:r>
        <w:t>шинствами. Практически во всех из них имеется специальная библиотечка по правам человека, содержащая материалы на грузинском языке, языках мен</w:t>
      </w:r>
      <w:r>
        <w:t>ь</w:t>
      </w:r>
      <w:r>
        <w:t>шинств, на английском и французском языках. Местным жителям предлагают пользоваться этими материалами и узнавать больше о правах человека.</w:t>
      </w:r>
    </w:p>
    <w:p w:rsidR="00E93389" w:rsidRDefault="00E93389" w:rsidP="00320A6C">
      <w:pPr>
        <w:pStyle w:val="SingleTxtGR"/>
      </w:pPr>
      <w:r>
        <w:t>19.</w:t>
      </w:r>
      <w:r>
        <w:tab/>
        <w:t>Какого-то одного органа, специализирующегося в области расовой ди</w:t>
      </w:r>
      <w:r>
        <w:t>с</w:t>
      </w:r>
      <w:r>
        <w:t>криминации, не существует. Однако на практике Органический закон о Наро</w:t>
      </w:r>
      <w:r>
        <w:t>д</w:t>
      </w:r>
      <w:r>
        <w:t>ном защитнике требует от него выполнения всех функций, которые подпадают под такое определение.</w:t>
      </w:r>
    </w:p>
    <w:p w:rsidR="00E93389" w:rsidRDefault="00E93389" w:rsidP="00320A6C">
      <w:pPr>
        <w:pStyle w:val="SingleTxtGR"/>
      </w:pPr>
      <w:r>
        <w:t>20.</w:t>
      </w:r>
      <w:r>
        <w:tab/>
        <w:t>Правительство принимает меры по защите и содействию развитию нас</w:t>
      </w:r>
      <w:r>
        <w:t>е</w:t>
      </w:r>
      <w:r>
        <w:t>ления из числа рома с 2007 года. В докладе описан ряд инициатив, и она готова дополнить эту информацию.</w:t>
      </w:r>
    </w:p>
    <w:p w:rsidR="00E93389" w:rsidRDefault="00E93389" w:rsidP="00320A6C">
      <w:pPr>
        <w:pStyle w:val="SingleTxtGR"/>
      </w:pPr>
      <w:r>
        <w:t>21.</w:t>
      </w:r>
      <w:r>
        <w:tab/>
        <w:t>Национальная концепция терпимости и гражданской интеграции ра</w:t>
      </w:r>
      <w:r>
        <w:t>с</w:t>
      </w:r>
      <w:r>
        <w:t>сматривает многообразие как источник силы и предлагает всем гражданам ко</w:t>
      </w:r>
      <w:r>
        <w:t>н</w:t>
      </w:r>
      <w:r>
        <w:t>кретные возможности в плане сохранения и развития своей идентичности. В рамках плана действий предусмотрено проведение двухмесячной программы по поощрению политической интеграции</w:t>
      </w:r>
      <w:r w:rsidR="00843B04">
        <w:t xml:space="preserve"> и</w:t>
      </w:r>
      <w:r>
        <w:t xml:space="preserve"> гражданского участия представит</w:t>
      </w:r>
      <w:r>
        <w:t>е</w:t>
      </w:r>
      <w:r>
        <w:t>лей рома. Были выявлены наиболее острые проблемы, с которыми сталкиваю</w:t>
      </w:r>
      <w:r>
        <w:t>т</w:t>
      </w:r>
      <w:r>
        <w:t>ся рома. Следующий этап предусматривает повышение информированности о предлагаемых этой общине возможностях в плане образования и социального развития и начале диалога с представителями местных органов власти и це</w:t>
      </w:r>
      <w:r>
        <w:t>н</w:t>
      </w:r>
      <w:r>
        <w:t>тральным правительством. Заместитель Государственного министра по вопр</w:t>
      </w:r>
      <w:r>
        <w:t>о</w:t>
      </w:r>
      <w:r>
        <w:t>сам реинтеграции посещал</w:t>
      </w:r>
      <w:r w:rsidR="00843B04">
        <w:t>а</w:t>
      </w:r>
      <w:r>
        <w:t xml:space="preserve"> районы, населенные рома, для обсуждения вопр</w:t>
      </w:r>
      <w:r>
        <w:t>о</w:t>
      </w:r>
      <w:r>
        <w:t>сов экономического развития и демократизации и получения информации отн</w:t>
      </w:r>
      <w:r>
        <w:t>о</w:t>
      </w:r>
      <w:r>
        <w:t>сительно тех проблем, с которыми сталкивается эта община.</w:t>
      </w:r>
    </w:p>
    <w:p w:rsidR="00E93389" w:rsidRDefault="00E93389" w:rsidP="00320A6C">
      <w:pPr>
        <w:pStyle w:val="SingleTxtGR"/>
      </w:pPr>
      <w:r>
        <w:t>22.</w:t>
      </w:r>
      <w:r>
        <w:tab/>
        <w:t>Одной из основных проблем является регистрация. Агентство гражда</w:t>
      </w:r>
      <w:r>
        <w:t>н</w:t>
      </w:r>
      <w:r>
        <w:t xml:space="preserve">ского </w:t>
      </w:r>
      <w:r w:rsidR="00933500">
        <w:t>реестра</w:t>
      </w:r>
      <w:r>
        <w:t xml:space="preserve"> при Министерстве юстиции и ряд НПО осуществляют в разли</w:t>
      </w:r>
      <w:r>
        <w:t>ч</w:t>
      </w:r>
      <w:r>
        <w:t xml:space="preserve">ных регионах программы, призванные обеспечить регистрацию рома и выдачу им соответствующих удостоверений личности. </w:t>
      </w:r>
      <w:r w:rsidR="008B7666">
        <w:t xml:space="preserve">Предпринимаемые с 2008 года меры включают проект по выдаче документов несовершеннолетним в районе </w:t>
      </w:r>
      <w:r w:rsidR="002C5196">
        <w:t xml:space="preserve">Нижнее </w:t>
      </w:r>
      <w:r w:rsidR="008B7666">
        <w:t xml:space="preserve">Картли и недопущению проблем, связанных с регистрацией рождений. Было выявлено значительное число жителей </w:t>
      </w:r>
      <w:r w:rsidR="002C5196">
        <w:t xml:space="preserve">Нижнее </w:t>
      </w:r>
      <w:r w:rsidR="008B7666">
        <w:t>Картли из числа рома, и в н</w:t>
      </w:r>
      <w:r w:rsidR="008B7666">
        <w:t>а</w:t>
      </w:r>
      <w:r w:rsidR="008B7666">
        <w:t>стоящее время ведется процесс регистрации.</w:t>
      </w:r>
    </w:p>
    <w:p w:rsidR="008B7666" w:rsidRDefault="008B7666" w:rsidP="00320A6C">
      <w:pPr>
        <w:pStyle w:val="SingleTxtGR"/>
      </w:pPr>
      <w:r>
        <w:t>23.</w:t>
      </w:r>
      <w:r>
        <w:tab/>
        <w:t>Согласно статистическим данным за 2009 и 2010 годы по району Лен</w:t>
      </w:r>
      <w:r>
        <w:t>и</w:t>
      </w:r>
      <w:r>
        <w:t>новка-Дедопли</w:t>
      </w:r>
      <w:r w:rsidR="003F71A0">
        <w:t>с</w:t>
      </w:r>
      <w:r>
        <w:t>цкаро было зарегистрировано 60 из 73 жителей из числа рома. Примерно 50 человек получили удостоверения личности в 2010 году и в начале 2011 года, и данный процесс осуществляется в отношении остальных лиц. М</w:t>
      </w:r>
      <w:r>
        <w:t>и</w:t>
      </w:r>
      <w:r>
        <w:t>грация по территории Грузии затрудняет выявление рома, которые имеют право на получение удостоверений личности. Согласно докладу ЕЦВМ за 2008 год некоторые семьи рома мигрируют в район Черного моря в летний туристич</w:t>
      </w:r>
      <w:r>
        <w:t>е</w:t>
      </w:r>
      <w:r>
        <w:t>ский сезон с мая по сентябрь. Тем не менее правительство осуществляет ко</w:t>
      </w:r>
      <w:r>
        <w:t>м</w:t>
      </w:r>
      <w:r>
        <w:t xml:space="preserve">плексные программы регистрации при поддержке гражданского общества и НПО. </w:t>
      </w:r>
    </w:p>
    <w:p w:rsidR="008B7666" w:rsidRDefault="008B7666" w:rsidP="00320A6C">
      <w:pPr>
        <w:pStyle w:val="SingleTxtGR"/>
      </w:pPr>
      <w:r>
        <w:t>24.</w:t>
      </w:r>
      <w:r>
        <w:tab/>
        <w:t>В 2009 и 2010 годах были созданы две НПО – одна в Лениновке, а другая в Кабулети, которыми руководят сами рома, в целях решения вопросов, затр</w:t>
      </w:r>
      <w:r>
        <w:t>а</w:t>
      </w:r>
      <w:r>
        <w:t>гивающих население рома. Их деятельность направлена в первую очередь на образование, повышение информированности о правах рома, гражданскую и</w:t>
      </w:r>
      <w:r>
        <w:t>н</w:t>
      </w:r>
      <w:r>
        <w:t>теграцию и сохранение культурного наследия рома.</w:t>
      </w:r>
    </w:p>
    <w:p w:rsidR="008B7666" w:rsidRDefault="008B7666" w:rsidP="00320A6C">
      <w:pPr>
        <w:pStyle w:val="SingleTxtGR"/>
      </w:pPr>
      <w:r>
        <w:t>25.</w:t>
      </w:r>
      <w:r>
        <w:tab/>
        <w:t>Министерство образования и науки осуществляет программу поддержки гражданской деятельности, в рамках которой детям из регионов, где проживают меньшинства, предлагаются возможности взаимодействовать друг с другом в целях поощрения терпимости и обмена культурными ценностями. Министерс</w:t>
      </w:r>
      <w:r>
        <w:t>т</w:t>
      </w:r>
      <w:r>
        <w:t>во также осуществляет программу партнерских отношений между школами в целях решения проблемы культурной и социальной изоляции национальных меньшинств и оказания помощи детям в изучении грузинского языка, что явл</w:t>
      </w:r>
      <w:r>
        <w:t>я</w:t>
      </w:r>
      <w:r>
        <w:t xml:space="preserve">ется </w:t>
      </w:r>
      <w:r w:rsidR="00F569CA">
        <w:t xml:space="preserve">одним </w:t>
      </w:r>
      <w:r>
        <w:t>из предварительных условий интеграции меньшинств в жизнь о</w:t>
      </w:r>
      <w:r>
        <w:t>б</w:t>
      </w:r>
      <w:r>
        <w:t xml:space="preserve">щества. </w:t>
      </w:r>
      <w:r w:rsidR="002E1BBB">
        <w:t>Налаживаются партнерские взаимоотношения между грузинскими школами и школами с преподаванием на других языках с привлечением уч</w:t>
      </w:r>
      <w:r w:rsidR="002E1BBB">
        <w:t>а</w:t>
      </w:r>
      <w:r w:rsidR="002E1BBB">
        <w:t>щихся, преподавателей и родителей. В целом правительство проводит полит</w:t>
      </w:r>
      <w:r w:rsidR="002E1BBB">
        <w:t>и</w:t>
      </w:r>
      <w:r w:rsidR="002E1BBB">
        <w:t>ку предоставления преимущественных прав, с тем чтобы побудить все семьи рома отдавать своих детей в школу. Например, в 2009–2010 годах девяти детям из числа рома, проживающи</w:t>
      </w:r>
      <w:r w:rsidR="00480690">
        <w:t>м</w:t>
      </w:r>
      <w:r w:rsidR="002E1BBB">
        <w:t xml:space="preserve"> в Лениновке, были выданы удостоверения личн</w:t>
      </w:r>
      <w:r w:rsidR="002E1BBB">
        <w:t>о</w:t>
      </w:r>
      <w:r w:rsidR="002E1BBB">
        <w:t>сти и предоставлена возможность включиться в учебны</w:t>
      </w:r>
      <w:r w:rsidR="00480690">
        <w:t>й</w:t>
      </w:r>
      <w:r w:rsidR="002E1BBB">
        <w:t xml:space="preserve"> процесс.</w:t>
      </w:r>
    </w:p>
    <w:p w:rsidR="002E1BBB" w:rsidRDefault="002E1BBB" w:rsidP="00320A6C">
      <w:pPr>
        <w:pStyle w:val="SingleTxtGR"/>
      </w:pPr>
      <w:r>
        <w:t>26.</w:t>
      </w:r>
      <w:r>
        <w:tab/>
      </w:r>
      <w:r w:rsidR="004D7C59">
        <w:rPr>
          <w:b/>
        </w:rPr>
        <w:t>Г-н Диакону</w:t>
      </w:r>
      <w:r w:rsidR="004D7C59">
        <w:t xml:space="preserve"> (Докладчик по стране) приветствует ответы делегации и альтернативный доклад, представленный Управлением Народного защитника (Омбудсмена) и свидетельствующий о том, что он является действительно нез</w:t>
      </w:r>
      <w:r w:rsidR="004D7C59">
        <w:t>а</w:t>
      </w:r>
      <w:r w:rsidR="004D7C59">
        <w:t>висимым учреждением. Народный защитник затронул ряд вопросов, вызыва</w:t>
      </w:r>
      <w:r w:rsidR="004D7C59">
        <w:t>ю</w:t>
      </w:r>
      <w:r w:rsidR="004D7C59">
        <w:t>щих озабоченность Комитета, включая вопрос о недостаточно хорошем знании этническими меньшинствами грузинского языка, защиту памятников культу</w:t>
      </w:r>
      <w:r w:rsidR="004D7C59">
        <w:t>р</w:t>
      </w:r>
      <w:r w:rsidR="004D7C59">
        <w:t>ного наследия групп меньшинств, свободу вероисповедания и положение б</w:t>
      </w:r>
      <w:r w:rsidR="004D7C59">
        <w:t>е</w:t>
      </w:r>
      <w:r w:rsidR="004D7C59">
        <w:t>женцев. Он призывает правительство поддержать работу Народного защитника и интересуется, каким образом государство-участник оказывает поддержку группам меньшинств в деле защиты памятников их культурного наследия.</w:t>
      </w:r>
    </w:p>
    <w:p w:rsidR="004D7C59" w:rsidRDefault="004D7C59" w:rsidP="00320A6C">
      <w:pPr>
        <w:pStyle w:val="SingleTxtGR"/>
      </w:pPr>
      <w:r>
        <w:t>27.</w:t>
      </w:r>
      <w:r>
        <w:tab/>
        <w:t xml:space="preserve">Он благодарит делегацию за объяснение различия между теми, кто был депортирован из Грузии </w:t>
      </w:r>
      <w:r w:rsidR="00480690">
        <w:t>в</w:t>
      </w:r>
      <w:r>
        <w:t xml:space="preserve"> бывшем Советском Союзе, и ВПЛ в государстве-участнике. Крайне важно обеспечить, чтобы те лица, которые были насильно перемещены из Грузии, имели право вернуться, если они захотят этого. Они должны иметь возможность восстановить свое гражданство и пользоваться всеми правами граждан в полном объеме, в том числе правами на собстве</w:t>
      </w:r>
      <w:r>
        <w:t>н</w:t>
      </w:r>
      <w:r>
        <w:t>ность и культуру. Очевидно, что возникну</w:t>
      </w:r>
      <w:r w:rsidR="00480690">
        <w:t>т</w:t>
      </w:r>
      <w:r>
        <w:t xml:space="preserve"> проблемы, поскольку многие из этих людей проходили обучение на русском языке, а не на грузинском, однако, невзирая на это, Грузия остается их родиной. Он настоятельно призвал прав</w:t>
      </w:r>
      <w:r>
        <w:t>и</w:t>
      </w:r>
      <w:r>
        <w:t>тельство активизировать усилия по содействию их репатриации, в том числе за счет ослабления требований, предъявляемых к количеству документов, и уст</w:t>
      </w:r>
      <w:r>
        <w:t>а</w:t>
      </w:r>
      <w:r>
        <w:t>новления облегченных процедур, которые позволили бы им восстановить свое гражданство и пользоваться своими правами в качестве граждан. ВПЛ также являются гражданами Грузии, однако они сталкиваются с иными проблемами, которые требуют иных решений, в частности доступ к нормальному жилью, о</w:t>
      </w:r>
      <w:r>
        <w:t>б</w:t>
      </w:r>
      <w:r>
        <w:t>разованию и занятости, с тем чтобы обеспечить им равные возможности с др</w:t>
      </w:r>
      <w:r>
        <w:t>у</w:t>
      </w:r>
      <w:r>
        <w:t xml:space="preserve">гими гражданами Грузии. </w:t>
      </w:r>
    </w:p>
    <w:p w:rsidR="004D7C59" w:rsidRDefault="004D7C59" w:rsidP="00320A6C">
      <w:pPr>
        <w:pStyle w:val="SingleTxtGR"/>
      </w:pPr>
      <w:r>
        <w:t>28.</w:t>
      </w:r>
      <w:r>
        <w:tab/>
      </w:r>
      <w:r>
        <w:rPr>
          <w:b/>
        </w:rPr>
        <w:t>Г-жа Эсаиашвили</w:t>
      </w:r>
      <w:r>
        <w:t xml:space="preserve"> (Грузия) говорит, что из 547 лиц, которые в настоящее время имеют статус беженца в ее стране, 532 человека прибыли из Российской Федерации. Остальные являются беженцами из Афганистана, Азербайджана, Ирака, Исламской Республики Иран, Таджикистана и Турции. Права беженцев защищаются в соответствии с Конституцией и несколькими другими внутре</w:t>
      </w:r>
      <w:r>
        <w:t>н</w:t>
      </w:r>
      <w:r>
        <w:t>ними законами. Недавние поправки к этому законодательству установили право на выдачу временных видов на жительство и проездных документов в соотве</w:t>
      </w:r>
      <w:r>
        <w:t>т</w:t>
      </w:r>
      <w:r>
        <w:t>ствии с Конвенцией о статусе беженцев 1951 года. Ввиду того что грузинское законодательство не полностью совпадает со всеми положениями указанной Конвенции, Министерство по делам беженцев и расселению подготовило зак</w:t>
      </w:r>
      <w:r>
        <w:t>о</w:t>
      </w:r>
      <w:r>
        <w:t>нопроект по вопросу о беженцах и гуманитарном статусе, который предусма</w:t>
      </w:r>
      <w:r>
        <w:t>т</w:t>
      </w:r>
      <w:r>
        <w:t>ривает временное предоставление гуманитарного статуса лицам, не отвеча</w:t>
      </w:r>
      <w:r>
        <w:t>ю</w:t>
      </w:r>
      <w:r>
        <w:t>щим необходимым критериям, которые бы позволили предоставить им статус беженцев. Этот законопроект был поддержан другими министерствами и ме</w:t>
      </w:r>
      <w:r>
        <w:t>ж</w:t>
      </w:r>
      <w:r>
        <w:t xml:space="preserve">дународными организациями и будет рассмотрен Парламентом в конце 2011 года. </w:t>
      </w:r>
    </w:p>
    <w:p w:rsidR="004D7C59" w:rsidRDefault="004D7C59" w:rsidP="00320A6C">
      <w:pPr>
        <w:pStyle w:val="SingleTxtGR"/>
      </w:pPr>
      <w:r>
        <w:t>29.</w:t>
      </w:r>
      <w:r>
        <w:tab/>
      </w:r>
      <w:r w:rsidR="00F74CD7">
        <w:t>С 2000 года Норвежский совет по делам беженцев организует для беже</w:t>
      </w:r>
      <w:r w:rsidR="00F74CD7">
        <w:t>н</w:t>
      </w:r>
      <w:r w:rsidR="00F74CD7">
        <w:t>цев из Чечни и местного населения в Панкисском ущелье программы базового дошкольного и не</w:t>
      </w:r>
      <w:r w:rsidR="00C12C46">
        <w:t>форм</w:t>
      </w:r>
      <w:r w:rsidR="00F74CD7">
        <w:t xml:space="preserve">ального образования, </w:t>
      </w:r>
      <w:r w:rsidR="00C12C46">
        <w:t>выдел</w:t>
      </w:r>
      <w:r w:rsidR="00F74CD7">
        <w:t>яет небольшие субсидии н</w:t>
      </w:r>
      <w:r w:rsidR="00C12C46">
        <w:t xml:space="preserve">а осуществление </w:t>
      </w:r>
      <w:r w:rsidR="00F74CD7">
        <w:t>приносящи</w:t>
      </w:r>
      <w:r w:rsidR="00C12C46">
        <w:t>х</w:t>
      </w:r>
      <w:r w:rsidR="00F74CD7">
        <w:t xml:space="preserve"> доход вид</w:t>
      </w:r>
      <w:r w:rsidR="00C12C46">
        <w:t>ов</w:t>
      </w:r>
      <w:r w:rsidR="00F74CD7">
        <w:t xml:space="preserve"> деятельности, организует професси</w:t>
      </w:r>
      <w:r w:rsidR="00F74CD7">
        <w:t>о</w:t>
      </w:r>
      <w:r w:rsidR="00F74CD7">
        <w:t>нально-техническую подготовку, оказывает поддержку женским ассоциациям, предоставляет юридические консультации и содействует реализации проектов общинного развития. С 2009 года Министерство по делам беженцев и рассел</w:t>
      </w:r>
      <w:r w:rsidR="00F74CD7">
        <w:t>е</w:t>
      </w:r>
      <w:r w:rsidR="00F74CD7">
        <w:t>нию и УВКБ осуществляют проекты в целях интеграции чеченских беженцев, которые были перемещены из Российской Федерации. После предоставления семьям беженцев грузинского гражданства они получают субсидию в размере от 2 500 до 10 000 долл. США. В рамках проекта, осуществляемого одной м</w:t>
      </w:r>
      <w:r w:rsidR="00F74CD7">
        <w:t>е</w:t>
      </w:r>
      <w:r w:rsidR="00F74CD7">
        <w:t>стной НПО во взаимодействии с Министерством и УВКБ, с 2009 года гражда</w:t>
      </w:r>
      <w:r w:rsidR="00F74CD7">
        <w:t>н</w:t>
      </w:r>
      <w:r w:rsidR="00F74CD7">
        <w:t xml:space="preserve">ство Грузии получили примерно 300 человек. В том же самом районе в июне 2010 года было открыто отделение </w:t>
      </w:r>
      <w:r w:rsidR="00EE70D9">
        <w:t>А</w:t>
      </w:r>
      <w:r w:rsidR="00F74CD7">
        <w:t xml:space="preserve">гентства гражданского </w:t>
      </w:r>
      <w:r w:rsidR="00933500">
        <w:t>реестра</w:t>
      </w:r>
      <w:r w:rsidR="00F74CD7">
        <w:t>, оборуд</w:t>
      </w:r>
      <w:r w:rsidR="00F74CD7">
        <w:t>о</w:t>
      </w:r>
      <w:r w:rsidR="00F74CD7">
        <w:t>ванное современной компьютеризованной системой регистрации, которая по</w:t>
      </w:r>
      <w:r w:rsidR="00F74CD7">
        <w:t>д</w:t>
      </w:r>
      <w:r w:rsidR="00F74CD7">
        <w:t>ключена к Министерству юстиции в Тбилиси. В главном городе этого района, Ахмета, было также создано временное представительство Министерства по делам беженцев и расселению. Большинство женщин</w:t>
      </w:r>
      <w:r w:rsidR="003F004A">
        <w:t>-</w:t>
      </w:r>
      <w:r w:rsidR="00F74CD7">
        <w:t>беженцев, которые по</w:t>
      </w:r>
      <w:r w:rsidR="00F74CD7">
        <w:t>д</w:t>
      </w:r>
      <w:r w:rsidR="00F74CD7">
        <w:t>вергались бытовому насилию, принудительным ранним бракам, похищени</w:t>
      </w:r>
      <w:r w:rsidR="00480690">
        <w:t>ю</w:t>
      </w:r>
      <w:r w:rsidR="00F74CD7">
        <w:t xml:space="preserve"> в качестве невест или иным формам гендерного насилия, получили доступ к ко</w:t>
      </w:r>
      <w:r w:rsidR="00F74CD7">
        <w:t>н</w:t>
      </w:r>
      <w:r w:rsidR="00F74CD7">
        <w:t>сультационным услугам. В 2011 году УВКБ передаст ответственность за ос</w:t>
      </w:r>
      <w:r w:rsidR="00F74CD7">
        <w:t>у</w:t>
      </w:r>
      <w:r w:rsidR="00F74CD7">
        <w:t>ществление программ помощи чеченским беженцам Программе развития Орг</w:t>
      </w:r>
      <w:r w:rsidR="00F74CD7">
        <w:t>а</w:t>
      </w:r>
      <w:r w:rsidR="00F74CD7">
        <w:t>низации Объединенных Наций. Обе международные организации совместно с правительством предпринимают в 2011 году усилия по содействию комплек</w:t>
      </w:r>
      <w:r w:rsidR="00F74CD7">
        <w:t>с</w:t>
      </w:r>
      <w:r w:rsidR="00F74CD7">
        <w:t>ному социально-экономическому развитию Панкисского ущелья за счет созд</w:t>
      </w:r>
      <w:r w:rsidR="00F74CD7">
        <w:t>а</w:t>
      </w:r>
      <w:r w:rsidR="00F74CD7">
        <w:t>ния экономических возможностей и создания рабочих мест, предоставления с</w:t>
      </w:r>
      <w:r w:rsidR="00F74CD7">
        <w:t>о</w:t>
      </w:r>
      <w:r w:rsidR="00F74CD7">
        <w:t>циальных услуг и формирования безопасной и спокойной о</w:t>
      </w:r>
      <w:r w:rsidR="00F74CD7">
        <w:t>б</w:t>
      </w:r>
      <w:r w:rsidR="003F004A">
        <w:t>становки. До 2010 </w:t>
      </w:r>
      <w:r w:rsidR="00F74CD7">
        <w:t>года беженцам и просителям убежища предоставлялись медицинские услуги благодаря технической помощи со стороны НПО. С 2011 года при ф</w:t>
      </w:r>
      <w:r w:rsidR="00F74CD7">
        <w:t>и</w:t>
      </w:r>
      <w:r w:rsidR="00F74CD7">
        <w:t>нансовой поддержке со стороны УВКБ беженцы включены в Национальный план медицинского страхов</w:t>
      </w:r>
      <w:r w:rsidR="00F74CD7">
        <w:t>а</w:t>
      </w:r>
      <w:r w:rsidR="00F74CD7">
        <w:t xml:space="preserve">ния. </w:t>
      </w:r>
    </w:p>
    <w:p w:rsidR="00F74CD7" w:rsidRDefault="00F74CD7" w:rsidP="00320A6C">
      <w:pPr>
        <w:pStyle w:val="SingleTxtGR"/>
      </w:pPr>
      <w:r>
        <w:t>30.</w:t>
      </w:r>
      <w:r>
        <w:tab/>
      </w:r>
      <w:r w:rsidR="004A124C">
        <w:t>В 2010 и 2011 годах с ходатайством о предоставлении убежища обрат</w:t>
      </w:r>
      <w:r w:rsidR="004A124C">
        <w:t>и</w:t>
      </w:r>
      <w:r w:rsidR="004A124C">
        <w:t xml:space="preserve">лись 107 человек, в том числе 55 из Российской Федерации, 18 – из Исламской Республики Иран, 10 – из Нигерии и остальные </w:t>
      </w:r>
      <w:r w:rsidR="00480690">
        <w:t xml:space="preserve">– </w:t>
      </w:r>
      <w:r w:rsidR="004A124C">
        <w:t>из Афганистана, Азербайдж</w:t>
      </w:r>
      <w:r w:rsidR="004A124C">
        <w:t>а</w:t>
      </w:r>
      <w:r w:rsidR="004A124C">
        <w:t>на, Камеруна, Кот-д</w:t>
      </w:r>
      <w:r w:rsidR="004A124C" w:rsidRPr="004A124C">
        <w:t>'</w:t>
      </w:r>
      <w:r w:rsidR="004A124C">
        <w:t>Ивуара, Ирака, Непала, Таджикистана, Туниса, Украины и Узбекистана. Примерно 15 человек получили статус беженцев. В 2010 году н</w:t>
      </w:r>
      <w:r w:rsidR="004A124C">
        <w:t>е</w:t>
      </w:r>
      <w:r w:rsidR="004A124C">
        <w:t>далеко от Тбилиси был построен современный приемный центр, рассчитанный на 70</w:t>
      </w:r>
      <w:r w:rsidR="004A124C">
        <w:rPr>
          <w:lang w:val="en-US"/>
        </w:rPr>
        <w:t> </w:t>
      </w:r>
      <w:r w:rsidR="004A124C">
        <w:t>просителей убежища, благодаря финансовой помощи правительства С</w:t>
      </w:r>
      <w:r w:rsidR="004A124C">
        <w:t>о</w:t>
      </w:r>
      <w:r w:rsidR="004A124C">
        <w:t>единенных Штатов и Европейского союза. В настоящее время в центре нах</w:t>
      </w:r>
      <w:r w:rsidR="004A124C">
        <w:t>о</w:t>
      </w:r>
      <w:r w:rsidR="004A124C">
        <w:t>дятся 22 человека, которые получают ежемесячное пособие в размере 175 лари.</w:t>
      </w:r>
    </w:p>
    <w:p w:rsidR="004A124C" w:rsidRDefault="004A124C" w:rsidP="00320A6C">
      <w:pPr>
        <w:pStyle w:val="SingleTxtGR"/>
      </w:pPr>
      <w:r>
        <w:t>31.</w:t>
      </w:r>
      <w:r>
        <w:tab/>
        <w:t>Один человек из каждых 11 в Грузии является внутренне перемещенным лицом. В результате двух волн этнической чис</w:t>
      </w:r>
      <w:r w:rsidR="003F004A">
        <w:t>тки в период с 1991 по 1993 год</w:t>
      </w:r>
      <w:r>
        <w:t xml:space="preserve"> и конфликта с Российской Федерацией в 2008 году было перемещено не менее полумиллиона человек, главным образом в пределах территории Грузии. По с</w:t>
      </w:r>
      <w:r>
        <w:t>а</w:t>
      </w:r>
      <w:r>
        <w:t>мым последним статистическим данным, в настоящее время зарегистрировано примерно 260 000 ВПЛ. В 2007 году была разработана стратегия по обеспеч</w:t>
      </w:r>
      <w:r>
        <w:t>е</w:t>
      </w:r>
      <w:r>
        <w:t>нию их прав, созданию условий для их достойного и безопасного возвращения и предоставления им нормальных условий жизни и возможностей интеграции во все сферы общества. В декабре 2008 года в эту стратегию были внесены п</w:t>
      </w:r>
      <w:r>
        <w:t>о</w:t>
      </w:r>
      <w:r>
        <w:t>правки, с тем чтобы отразить в ней потребности лиц, которые были перемещ</w:t>
      </w:r>
      <w:r>
        <w:t>е</w:t>
      </w:r>
      <w:r>
        <w:t>ны в указанном году. Стратегия и план действий по ее осуществлению разраб</w:t>
      </w:r>
      <w:r>
        <w:t>а</w:t>
      </w:r>
      <w:r>
        <w:t>тывались в тесном сотрудничестве с международным сообществом</w:t>
      </w:r>
      <w:r w:rsidR="00480690">
        <w:t>,</w:t>
      </w:r>
      <w:r>
        <w:t xml:space="preserve"> местными НПО и самими внутренне перемещенными лицами. За ее осуществлением н</w:t>
      </w:r>
      <w:r>
        <w:t>а</w:t>
      </w:r>
      <w:r>
        <w:t>блюдает руководящий комитет в составе доноров и соответствующих участн</w:t>
      </w:r>
      <w:r>
        <w:t>и</w:t>
      </w:r>
      <w:r>
        <w:t>ков процесса. Статус ВПЛ определен в законодательстве, и этническое прои</w:t>
      </w:r>
      <w:r>
        <w:t>с</w:t>
      </w:r>
      <w:r>
        <w:t>хождение не является препятствием для регистрации в качестве ВПЛ. Проблема с регистрацией ВПЛ происходит лишь в том случае, если отсутствует требуемая документация. Для обеспечения полной интеграции ВПЛ было отремонтиров</w:t>
      </w:r>
      <w:r>
        <w:t>а</w:t>
      </w:r>
      <w:r>
        <w:t xml:space="preserve">но 260 зданий, которые были переданы в их собственность. </w:t>
      </w:r>
    </w:p>
    <w:p w:rsidR="009379E9" w:rsidRDefault="0010669F" w:rsidP="00320A6C">
      <w:pPr>
        <w:pStyle w:val="SingleTxtGR"/>
      </w:pPr>
      <w:r>
        <w:t>32.</w:t>
      </w:r>
      <w:r>
        <w:tab/>
      </w:r>
      <w:r>
        <w:rPr>
          <w:b/>
        </w:rPr>
        <w:t>Г-н Антелава</w:t>
      </w:r>
      <w:r>
        <w:t xml:space="preserve"> (Грузия), отвечая на вопросы, затронутые на предыдущем заседании, говорит, что правительство принимает меры для улучшения условий жизни общин меньшинств, осуществляя проекты в области инфраструктуры, включая дороги, электроснабжение, подачу газа и водоснабжение. С 2006 года на цели улучшения состоян</w:t>
      </w:r>
      <w:r w:rsidR="00933500">
        <w:t>ия инфраструктуры в районах Самцх</w:t>
      </w:r>
      <w:r>
        <w:t xml:space="preserve">е-Джавахети и </w:t>
      </w:r>
      <w:r w:rsidR="00933500">
        <w:t xml:space="preserve">Нижнее </w:t>
      </w:r>
      <w:r>
        <w:t>Картли, где проживают главным образом армянское и азербайджанское меньшинства, было выделено в общей сложности 0,25</w:t>
      </w:r>
      <w:r>
        <w:rPr>
          <w:lang w:val="en-US"/>
        </w:rPr>
        <w:t> </w:t>
      </w:r>
      <w:r>
        <w:t>млрд. долл. США. Было построено несколько крупных дорожных развязок, обеспечивающих доступ к столице, а также объектам здравоохранения и образования и способствующих развитию туризма и торговли с Арменией и Турцией. В проектах реконстру</w:t>
      </w:r>
      <w:r>
        <w:t>к</w:t>
      </w:r>
      <w:r>
        <w:t>ции дорог было задействовано свыше 3 000 человек, и ими сможет воспольз</w:t>
      </w:r>
      <w:r>
        <w:t>о</w:t>
      </w:r>
      <w:r>
        <w:t xml:space="preserve">ваться свыше 100 000 жителей. Правительство выделило 17 млн. долл. США для строительства трех гидроэлектростанций на реках, вытекающих из озера Паравани в районе </w:t>
      </w:r>
      <w:r w:rsidR="00D1769A">
        <w:t>Самцхе</w:t>
      </w:r>
      <w:r>
        <w:t>-Джавахети. Осуществление программы по предо</w:t>
      </w:r>
      <w:r>
        <w:t>с</w:t>
      </w:r>
      <w:r>
        <w:t>тавлению кредитов на льготных условиях местному населению для использов</w:t>
      </w:r>
      <w:r>
        <w:t>а</w:t>
      </w:r>
      <w:r>
        <w:t>ния в предпринимательской и сельскохозяйственной деятельности, способств</w:t>
      </w:r>
      <w:r>
        <w:t>о</w:t>
      </w:r>
      <w:r>
        <w:t>вало созданию нескольких малых и средних предприятий. Благодаря реализ</w:t>
      </w:r>
      <w:r>
        <w:t>а</w:t>
      </w:r>
      <w:r>
        <w:t>ции проекта по восстановлению объектов инфраструктуры в секторе энергет</w:t>
      </w:r>
      <w:r>
        <w:t>и</w:t>
      </w:r>
      <w:r>
        <w:t>ки на сумму 50 млн. долл. США было отремонтировано 22 наиболее сильно п</w:t>
      </w:r>
      <w:r>
        <w:t>о</w:t>
      </w:r>
      <w:r>
        <w:t>врежденных участка газопровода "Север</w:t>
      </w:r>
      <w:r w:rsidR="003F004A">
        <w:t>−</w:t>
      </w:r>
      <w:r>
        <w:t>Юг", что обеспечило безопасность и надежность поставок газа в страну и позволило избежать загрязнения окр</w:t>
      </w:r>
      <w:r>
        <w:t>у</w:t>
      </w:r>
      <w:r>
        <w:t>жающей среды. Было профинансировано примерно 283 проекта в области агр</w:t>
      </w:r>
      <w:r>
        <w:t>о</w:t>
      </w:r>
      <w:r>
        <w:t xml:space="preserve">бизнеса в целях перехода от неэффективного натурального сельского хозяйства к рентабельному производству. В районах Джавахети и </w:t>
      </w:r>
      <w:r w:rsidR="00D1769A">
        <w:t xml:space="preserve">Нижнее </w:t>
      </w:r>
      <w:r>
        <w:t>Картли было отремонтировано 32 государственных школы, а 117 армянским поселкам была оказана помощь в целях улучшения состояния объектов инфраструктуры.</w:t>
      </w:r>
    </w:p>
    <w:p w:rsidR="0010669F" w:rsidRDefault="0010669F" w:rsidP="00320A6C">
      <w:pPr>
        <w:pStyle w:val="SingleTxtGR"/>
      </w:pPr>
      <w:r>
        <w:t>33.</w:t>
      </w:r>
      <w:r>
        <w:tab/>
      </w:r>
      <w:r>
        <w:rPr>
          <w:b/>
        </w:rPr>
        <w:t>Г-н Лахири</w:t>
      </w:r>
      <w:r>
        <w:t xml:space="preserve"> говорит, </w:t>
      </w:r>
      <w:r w:rsidR="007E2892">
        <w:t>что,</w:t>
      </w:r>
      <w:r>
        <w:t xml:space="preserve"> несмотря на описанный делегацией уровень терпимости в многоэтническом обществе государства-участника, Комитет п</w:t>
      </w:r>
      <w:r>
        <w:t>о</w:t>
      </w:r>
      <w:r>
        <w:t>лучил ряд сообщений о преследованиях, словесных оскорблениях и физическом насилии и насаждении стереотипных представлений о группах меньшинств. Кроме того, политические деятели, средства массовой информации и школьные учебники, судя по всему</w:t>
      </w:r>
      <w:r w:rsidR="00674D7D">
        <w:t>,</w:t>
      </w:r>
      <w:r>
        <w:t xml:space="preserve"> выражают взгляды, которые не способствуют терп</w:t>
      </w:r>
      <w:r>
        <w:t>и</w:t>
      </w:r>
      <w:r>
        <w:t>мости по отношению к лицам иного культурного или этнического происхожд</w:t>
      </w:r>
      <w:r>
        <w:t>е</w:t>
      </w:r>
      <w:r>
        <w:t>ния. В следующем периодическом докладе Комитет хотел бы увидеть дезагр</w:t>
      </w:r>
      <w:r>
        <w:t>е</w:t>
      </w:r>
      <w:r>
        <w:t>гированные данные по этническим меньшинствам государства-участника, включая их доходы, показатели состояния здоровья и достижения в области о</w:t>
      </w:r>
      <w:r>
        <w:t>б</w:t>
      </w:r>
      <w:r>
        <w:t>разования, а также уровень их представленности на высоких должностях в г</w:t>
      </w:r>
      <w:r>
        <w:t>о</w:t>
      </w:r>
      <w:r>
        <w:t xml:space="preserve">сударственной службе. </w:t>
      </w:r>
      <w:r w:rsidR="00674D7D">
        <w:t>Комитет не раз приходил к выводу о том, что устойч</w:t>
      </w:r>
      <w:r w:rsidR="00674D7D">
        <w:t>и</w:t>
      </w:r>
      <w:r w:rsidR="00674D7D">
        <w:t>вые диспропорции в указанных областях свидетельствуют о той или иной фо</w:t>
      </w:r>
      <w:r w:rsidR="00674D7D">
        <w:t>р</w:t>
      </w:r>
      <w:r w:rsidR="00674D7D">
        <w:t>ме дискриминации и тем самым указываю</w:t>
      </w:r>
      <w:r w:rsidR="009F16C4">
        <w:t>т на области, которым государствам</w:t>
      </w:r>
      <w:r w:rsidR="00674D7D">
        <w:t>-участник</w:t>
      </w:r>
      <w:r w:rsidR="009F16C4">
        <w:t>ам</w:t>
      </w:r>
      <w:r w:rsidR="00674D7D">
        <w:t xml:space="preserve"> необходимо уделить целенаправленное внимание, в </w:t>
      </w:r>
      <w:r w:rsidR="00FC6275">
        <w:t>том числе</w:t>
      </w:r>
      <w:r w:rsidR="00674D7D">
        <w:t xml:space="preserve"> и п</w:t>
      </w:r>
      <w:r w:rsidR="00674D7D">
        <w:t>у</w:t>
      </w:r>
      <w:r w:rsidR="00674D7D">
        <w:t xml:space="preserve">тем принятия специальных мер. </w:t>
      </w:r>
    </w:p>
    <w:p w:rsidR="00674D7D" w:rsidRDefault="00674D7D" w:rsidP="00320A6C">
      <w:pPr>
        <w:pStyle w:val="SingleTxtGR"/>
      </w:pPr>
      <w:r>
        <w:t>34.</w:t>
      </w:r>
      <w:r>
        <w:tab/>
      </w:r>
      <w:r>
        <w:rPr>
          <w:b/>
        </w:rPr>
        <w:t>Г-н Чиаберашвили</w:t>
      </w:r>
      <w:r>
        <w:t xml:space="preserve"> (Грузия) согласен с тем, что</w:t>
      </w:r>
      <w:r w:rsidR="00FC6275">
        <w:t>,</w:t>
      </w:r>
      <w:r>
        <w:t xml:space="preserve"> несмотря на отсутствие межэтнических трений в его стране, многое еще предстоит сделать для инт</w:t>
      </w:r>
      <w:r>
        <w:t>е</w:t>
      </w:r>
      <w:r>
        <w:t>грации всех граждан Грузии на удовлетворительном уровне. Для того чтобы г</w:t>
      </w:r>
      <w:r>
        <w:t>а</w:t>
      </w:r>
      <w:r>
        <w:t>рантировать право на самоидентификацию</w:t>
      </w:r>
      <w:r w:rsidR="009F16C4">
        <w:t>,</w:t>
      </w:r>
      <w:r>
        <w:t xml:space="preserve"> закон освобождает от обязанности отвечать на вопрос об этническом происхождении в бланке, заполняемом при переписи населения. </w:t>
      </w:r>
      <w:r w:rsidR="002574E8">
        <w:t>Поэтому невозможно представить точные статистические данные по количеству лиц, принадлежащих к каждой этнической группе. Да</w:t>
      </w:r>
      <w:r w:rsidR="002574E8">
        <w:t>н</w:t>
      </w:r>
      <w:r w:rsidR="002574E8">
        <w:t>ные по социальным пособиям и показателям состояния здоровья не ведутся с разбивкой по этническим группам. Политика правительства состоит в предо</w:t>
      </w:r>
      <w:r w:rsidR="002574E8">
        <w:t>с</w:t>
      </w:r>
      <w:r w:rsidR="002574E8">
        <w:t>тавлении благ тем, кто нуждается в них, однако при этом этническое происхо</w:t>
      </w:r>
      <w:r w:rsidR="002574E8">
        <w:t>ж</w:t>
      </w:r>
      <w:r w:rsidR="002574E8">
        <w:t>дение не является одним из критериев. В то же время властям известно о том, что группы меньшинств относятся к числу наиболее уязвимых групп населения в грузинском обществе, и по этой причине проекты в области развития, о кот</w:t>
      </w:r>
      <w:r w:rsidR="002574E8">
        <w:t>о</w:t>
      </w:r>
      <w:r w:rsidR="002574E8">
        <w:t>рых рассказывалось, осуществляются в тех районах, где проживает значител</w:t>
      </w:r>
      <w:r w:rsidR="002574E8">
        <w:t>ь</w:t>
      </w:r>
      <w:r w:rsidR="002574E8">
        <w:t xml:space="preserve">ное число жителей из числа представителей меньшинств. Его правительство высоко ценит работу Комитета и приветствует его помощь в деле улучшения жизни всех жителей Грузии. </w:t>
      </w:r>
    </w:p>
    <w:p w:rsidR="002574E8" w:rsidRDefault="002574E8" w:rsidP="00320A6C">
      <w:pPr>
        <w:pStyle w:val="SingleTxtGR"/>
      </w:pPr>
      <w:r>
        <w:t>35.</w:t>
      </w:r>
      <w:r>
        <w:tab/>
      </w:r>
      <w:r>
        <w:rPr>
          <w:b/>
        </w:rPr>
        <w:t>Г-н де Гут</w:t>
      </w:r>
      <w:r>
        <w:t xml:space="preserve"> говорит, что доклад, представленный Управлением Народного защитника, содержит немало полезной информации. Он выражает сожаление в связи с тем, что Народный защитник не смог присутствовать на этой сессии и выступить в Комитете </w:t>
      </w:r>
      <w:r w:rsidR="00FC6275">
        <w:t>по поводу</w:t>
      </w:r>
      <w:r>
        <w:t xml:space="preserve"> те</w:t>
      </w:r>
      <w:r w:rsidR="00FC6275">
        <w:t>х</w:t>
      </w:r>
      <w:r>
        <w:t xml:space="preserve"> проблем, которые были затронуты в этом документе.</w:t>
      </w:r>
    </w:p>
    <w:p w:rsidR="002574E8" w:rsidRDefault="002574E8" w:rsidP="00320A6C">
      <w:pPr>
        <w:pStyle w:val="SingleTxtGR"/>
      </w:pPr>
      <w:r>
        <w:t>36.</w:t>
      </w:r>
      <w:r>
        <w:tab/>
        <w:t>Отмечая усилия, предпринимаемы</w:t>
      </w:r>
      <w:r w:rsidR="009F16C4">
        <w:t>е</w:t>
      </w:r>
      <w:r>
        <w:t xml:space="preserve"> правительством в целях поощрения прав этнических меньшинств, Народный защитник указал на целый ряд пр</w:t>
      </w:r>
      <w:r>
        <w:t>о</w:t>
      </w:r>
      <w:r>
        <w:t>блем, с которыми сталкиваются некоторые э</w:t>
      </w:r>
      <w:r w:rsidR="00DF22F1">
        <w:t>тнические меньшинства в Грузии: в частности, они зачастую испытывают затруднения в плане доступа к образов</w:t>
      </w:r>
      <w:r w:rsidR="00DF22F1">
        <w:t>а</w:t>
      </w:r>
      <w:r w:rsidR="00DF22F1">
        <w:t>нию, недостаточно представлены в общественной жизни и в государственных органах и не имеют достаточно удовлетворительных возможностей в плане изучения грузинского языка. В докладе также отмечается, что грузинские вл</w:t>
      </w:r>
      <w:r w:rsidR="00DF22F1">
        <w:t>а</w:t>
      </w:r>
      <w:r w:rsidR="00DF22F1">
        <w:t>сти зачастую не спешат привлекать к ответственности лиц, виновных в напад</w:t>
      </w:r>
      <w:r w:rsidR="00DF22F1">
        <w:t>е</w:t>
      </w:r>
      <w:r w:rsidR="00DF22F1">
        <w:t>ниях на членов этнических и религиозных меньшинств с применением насилия</w:t>
      </w:r>
      <w:r w:rsidR="009C650F">
        <w:t>,</w:t>
      </w:r>
      <w:r w:rsidR="00DF22F1">
        <w:t xml:space="preserve"> и что национальное законодательство по меньшинствам пока еще не приведено в соответствие с требованиями Конвенции Организации Объединенных Наций. Он просит делегацию высказать свои мнения по этому документу и сообщить, намерено ли правительство учесть сделанные в нем выводы, подчеркивая тот факт, что Комитету хотелось бы понять, насколько правительство готово с</w:t>
      </w:r>
      <w:r w:rsidR="00DF22F1">
        <w:t>о</w:t>
      </w:r>
      <w:r w:rsidR="00DF22F1">
        <w:t>трудничать с Народным защитником в целях решения выявленных проблем.</w:t>
      </w:r>
    </w:p>
    <w:p w:rsidR="00DF22F1" w:rsidRDefault="00DF22F1" w:rsidP="00320A6C">
      <w:pPr>
        <w:pStyle w:val="SingleTxtGR"/>
      </w:pPr>
      <w:r>
        <w:t>37.</w:t>
      </w:r>
      <w:r>
        <w:tab/>
      </w:r>
      <w:r w:rsidRPr="00DF22F1">
        <w:rPr>
          <w:b/>
        </w:rPr>
        <w:t>Г-н Чиаберашвили</w:t>
      </w:r>
      <w:r>
        <w:t xml:space="preserve"> (Грузия) говорит, что никто не ставит под сомнение профессионализм и независимость Управления Народного защитника. Делег</w:t>
      </w:r>
      <w:r>
        <w:t>а</w:t>
      </w:r>
      <w:r>
        <w:t>ция не утверждает, что в грузинском обществе все идеально; она внимательно изучит данный документ и в соответствующее время ответит на затронутые в нем вопросы. Более того, все министерства и ведомства обязаны выполнять р</w:t>
      </w:r>
      <w:r>
        <w:t>е</w:t>
      </w:r>
      <w:r>
        <w:t xml:space="preserve">комендации, вынесенные Народным защитником, в частности путем внесения в Парламент предложений о принятии соответствующих законов. </w:t>
      </w:r>
    </w:p>
    <w:p w:rsidR="00DF22F1" w:rsidRDefault="00DF22F1" w:rsidP="00320A6C">
      <w:pPr>
        <w:pStyle w:val="SingleTxtGR"/>
      </w:pPr>
      <w:r>
        <w:t>38.</w:t>
      </w:r>
      <w:r>
        <w:tab/>
      </w:r>
      <w:r w:rsidRPr="00DF22F1">
        <w:rPr>
          <w:b/>
        </w:rPr>
        <w:t>Г-жа Кебадзе</w:t>
      </w:r>
      <w:r>
        <w:t xml:space="preserve"> (Грузия) говорит, что Министерство образования и науки принимает меры для сохранения культуры меньшинств и в сотрудничестве с гражданским обществом, международными организациями и Управлением Н</w:t>
      </w:r>
      <w:r>
        <w:t>а</w:t>
      </w:r>
      <w:r>
        <w:t>родного защитника выработало стратегический план действий в этой области. Министерство также проводит регулярные встречи с НПО и соответствующими представителями этнических меньшинств.</w:t>
      </w:r>
    </w:p>
    <w:p w:rsidR="00DF22F1" w:rsidRDefault="00DF22F1" w:rsidP="00320A6C">
      <w:pPr>
        <w:pStyle w:val="SingleTxtGR"/>
      </w:pPr>
      <w:r>
        <w:t>39.</w:t>
      </w:r>
      <w:r>
        <w:tab/>
        <w:t>В целях предоставления этническим меньшинствам дополнительных возможностей в плане изучения грузинского языка Министерство недавно ув</w:t>
      </w:r>
      <w:r>
        <w:t>е</w:t>
      </w:r>
      <w:r>
        <w:t>личило количество часов, отводимых в школах на уроки грузинского языка. Кроме того, Министерство направило квалифицированных преподавателей гр</w:t>
      </w:r>
      <w:r>
        <w:t>у</w:t>
      </w:r>
      <w:r>
        <w:t>зинского языка в школы этнических меньшинств в поддержку местных преп</w:t>
      </w:r>
      <w:r>
        <w:t>о</w:t>
      </w:r>
      <w:r>
        <w:t xml:space="preserve">давателей грузинского языка и открыло четыре государственных </w:t>
      </w:r>
      <w:r w:rsidR="009C650F">
        <w:t xml:space="preserve">языковых </w:t>
      </w:r>
      <w:r>
        <w:t>и</w:t>
      </w:r>
      <w:r>
        <w:t>н</w:t>
      </w:r>
      <w:r>
        <w:t>ститута в тех районах страны, где проживают многочисленные азербайджа</w:t>
      </w:r>
      <w:r>
        <w:t>н</w:t>
      </w:r>
      <w:r>
        <w:t>ские и армянские общины. Планируется открыть еще восемь языковых инст</w:t>
      </w:r>
      <w:r>
        <w:t>и</w:t>
      </w:r>
      <w:r>
        <w:t>тутов. Кроме того, Министерство открыло школу, в которой представителям э</w:t>
      </w:r>
      <w:r>
        <w:t>т</w:t>
      </w:r>
      <w:r>
        <w:t>нических меньшинств, работающих в местных органах управления, предлаг</w:t>
      </w:r>
      <w:r>
        <w:t>а</w:t>
      </w:r>
      <w:r>
        <w:t>ются курсы по изучению грузинского языка и повышению профессиональной квалификации. Учащимся из числа представителей этнических мен</w:t>
      </w:r>
      <w:r>
        <w:t>ь</w:t>
      </w:r>
      <w:r>
        <w:t>шинств бесплатно предоставляются учебники грузинского языка.</w:t>
      </w:r>
    </w:p>
    <w:p w:rsidR="00DF22F1" w:rsidRDefault="00DF22F1" w:rsidP="00320A6C">
      <w:pPr>
        <w:pStyle w:val="SingleTxtGR"/>
      </w:pPr>
      <w:r>
        <w:t>40.</w:t>
      </w:r>
      <w:r>
        <w:tab/>
        <w:t xml:space="preserve">В целях содействия неформальному изучению грузинского языка, а также </w:t>
      </w:r>
      <w:r w:rsidR="00C812B6">
        <w:t xml:space="preserve">укрепления </w:t>
      </w:r>
      <w:r>
        <w:t>терпимости и взаимопонимания Министерство образования и на</w:t>
      </w:r>
      <w:r>
        <w:t>у</w:t>
      </w:r>
      <w:r>
        <w:t>ки, а также Министерство по делам молодежи и спорта организу</w:t>
      </w:r>
      <w:r w:rsidR="00C812B6">
        <w:t>ю</w:t>
      </w:r>
      <w:r>
        <w:t>т летние л</w:t>
      </w:r>
      <w:r>
        <w:t>а</w:t>
      </w:r>
      <w:r>
        <w:t>геря, в которых вместе находятся армяне, азербайджанцы и грузины. Кроме т</w:t>
      </w:r>
      <w:r>
        <w:t>о</w:t>
      </w:r>
      <w:r>
        <w:t>го, существует программа обменов, которая п</w:t>
      </w:r>
      <w:r w:rsidR="000D4BA3">
        <w:t>озволяет</w:t>
      </w:r>
      <w:r>
        <w:t xml:space="preserve"> армянским и азерба</w:t>
      </w:r>
      <w:r>
        <w:t>й</w:t>
      </w:r>
      <w:r>
        <w:t>джанским учащимся проводить один семестр в обстановке, где говорят по-грузински. Вскоре преподаватели из числа этнических меньшинств смогут иметь возможность р</w:t>
      </w:r>
      <w:r>
        <w:t>а</w:t>
      </w:r>
      <w:r>
        <w:t xml:space="preserve">ботать в течение одного месяца в школах для этнических грузин. </w:t>
      </w:r>
    </w:p>
    <w:p w:rsidR="00DF22F1" w:rsidRDefault="00DF22F1" w:rsidP="00320A6C">
      <w:pPr>
        <w:pStyle w:val="SingleTxtGR"/>
      </w:pPr>
      <w:r>
        <w:t>41.</w:t>
      </w:r>
      <w:r>
        <w:tab/>
        <w:t>Все используемые в грузинских школах учебники должны соответств</w:t>
      </w:r>
      <w:r>
        <w:t>о</w:t>
      </w:r>
      <w:r>
        <w:t>вать национальной учебной программе и подлежат утверждению Министерс</w:t>
      </w:r>
      <w:r>
        <w:t>т</w:t>
      </w:r>
      <w:r>
        <w:t>вом образования и науки. В тесном сотрудничестве с посольствами Армении и Азербайджана и их соответствующими министерствами образования Мин</w:t>
      </w:r>
      <w:r>
        <w:t>и</w:t>
      </w:r>
      <w:r>
        <w:t>стерство разрешает перевод школьных учебников на языки меньшинств. При отборе учебников Министерство использует ряд строгих критериев; несмотря на сообщения о том, что в некоторых учебниках отдельные меньшинства пре</w:t>
      </w:r>
      <w:r>
        <w:t>д</w:t>
      </w:r>
      <w:r>
        <w:t xml:space="preserve">ставлены как враги страны, учебные пособия, являющиеся неприемлемыми с </w:t>
      </w:r>
      <w:r w:rsidR="00AB4A40">
        <w:t>этической точки зрения</w:t>
      </w:r>
      <w:r w:rsidR="000D4BA3">
        <w:t>,</w:t>
      </w:r>
      <w:r w:rsidR="00AB4A40">
        <w:t xml:space="preserve"> не допускаются к использованию Министерством. П</w:t>
      </w:r>
      <w:r w:rsidR="00AB4A40">
        <w:t>о</w:t>
      </w:r>
      <w:r w:rsidR="00AB4A40">
        <w:t>ка еще Министерство не получало каких-либо жалоб на содержание использу</w:t>
      </w:r>
      <w:r w:rsidR="00AB4A40">
        <w:t>е</w:t>
      </w:r>
      <w:r w:rsidR="00AB4A40">
        <w:t>мых в настоящее время учебников.</w:t>
      </w:r>
    </w:p>
    <w:p w:rsidR="00AB4A40" w:rsidRDefault="00AB4A40" w:rsidP="00320A6C">
      <w:pPr>
        <w:pStyle w:val="SingleTxtGR"/>
      </w:pPr>
      <w:r>
        <w:t>42.</w:t>
      </w:r>
      <w:r>
        <w:tab/>
      </w:r>
      <w:r w:rsidRPr="00AB4A40">
        <w:rPr>
          <w:b/>
        </w:rPr>
        <w:t>Г-н Чиаберашвили</w:t>
      </w:r>
      <w:r>
        <w:t xml:space="preserve"> (Грузия) говорит, что со времени прихода к власти в 2003 году нынешнее правительство предприняло целый ряд инициатив по бор</w:t>
      </w:r>
      <w:r>
        <w:t>ь</w:t>
      </w:r>
      <w:r>
        <w:t>бе с дискриминацией в отношении этнических меньшинств страны. Делегация надеется, что путем привлечения внимания членов Комитета к некоторым из этих инициатив она сможет продемонстрировать решимость правительства ус</w:t>
      </w:r>
      <w:r>
        <w:t>т</w:t>
      </w:r>
      <w:r>
        <w:t>ранить любые проблемы, с которыми все еще сталкиваются эти меньшинства.</w:t>
      </w:r>
    </w:p>
    <w:p w:rsidR="00AB4A40" w:rsidRDefault="00AB4A40" w:rsidP="00320A6C">
      <w:pPr>
        <w:pStyle w:val="SingleTxtGR"/>
      </w:pPr>
      <w:r>
        <w:t>43.</w:t>
      </w:r>
      <w:r>
        <w:tab/>
      </w:r>
      <w:r>
        <w:rPr>
          <w:b/>
        </w:rPr>
        <w:t>Г-жа Кин</w:t>
      </w:r>
      <w:r w:rsidR="00C812B6">
        <w:rPr>
          <w:b/>
        </w:rPr>
        <w:t>ц</w:t>
      </w:r>
      <w:r>
        <w:rPr>
          <w:b/>
        </w:rPr>
        <w:t>урашвили</w:t>
      </w:r>
      <w:r>
        <w:t xml:space="preserve"> (Грузия) говорит, что Грузия приняла весьма либ</w:t>
      </w:r>
      <w:r>
        <w:t>е</w:t>
      </w:r>
      <w:r>
        <w:t>ральное законодательство по вопросам выражения своего мнения. Однако она также приняла законы по обеспечению ответственности средств массовой и</w:t>
      </w:r>
      <w:r>
        <w:t>н</w:t>
      </w:r>
      <w:r>
        <w:t>формации. Кроме того, грузинская Национальная комиссия по коммуникациям в тесном сотрудничестве с экспертами Совета Европы подготовила кодекс п</w:t>
      </w:r>
      <w:r>
        <w:t>о</w:t>
      </w:r>
      <w:r>
        <w:t>ведения, с тем чтобы бороться с религиозной этнической нетерпимостью. Трансляция любой программы, подстрекающей к насилию, разжигающей рас</w:t>
      </w:r>
      <w:r>
        <w:t>о</w:t>
      </w:r>
      <w:r>
        <w:t>вую, этническую или религиозную ненависть или поощряющую дискримин</w:t>
      </w:r>
      <w:r>
        <w:t>а</w:t>
      </w:r>
      <w:r>
        <w:t>цию против какой бы то ни было группы лиц, является незаконной. Намере</w:t>
      </w:r>
      <w:r>
        <w:t>н</w:t>
      </w:r>
      <w:r>
        <w:t>ные высказывания,</w:t>
      </w:r>
      <w:r w:rsidR="00AF1D6B">
        <w:t xml:space="preserve"> имеющие целью</w:t>
      </w:r>
      <w:r>
        <w:t xml:space="preserve"> </w:t>
      </w:r>
      <w:r w:rsidR="00AF1D6B">
        <w:t xml:space="preserve">разжигание </w:t>
      </w:r>
      <w:r>
        <w:t>ненависти и создающие пр</w:t>
      </w:r>
      <w:r>
        <w:t>я</w:t>
      </w:r>
      <w:r>
        <w:t>мую и существенную угрозу незаконных последствий, также запрещены зак</w:t>
      </w:r>
      <w:r>
        <w:t>о</w:t>
      </w:r>
      <w:r>
        <w:t>ном. Кроме того, грузинские органы вещания обязаны создавать механизмы для рассмотр</w:t>
      </w:r>
      <w:r>
        <w:t>е</w:t>
      </w:r>
      <w:r>
        <w:t xml:space="preserve">ния любых получаемых ими жалоб. </w:t>
      </w:r>
    </w:p>
    <w:p w:rsidR="00AB4A40" w:rsidRDefault="00AB4A40" w:rsidP="00320A6C">
      <w:pPr>
        <w:pStyle w:val="SingleTxtGR"/>
      </w:pPr>
      <w:r>
        <w:t>44.</w:t>
      </w:r>
      <w:r>
        <w:tab/>
        <w:t>Для того чтобы ознакомить учащихся с их правами и обязанностями и с</w:t>
      </w:r>
      <w:r>
        <w:t>о</w:t>
      </w:r>
      <w:r>
        <w:t>действовать развитию терпимости и гражданской интеграции, Грузия включила в национальные учебные программы школ курс гражданского воспитания.</w:t>
      </w:r>
    </w:p>
    <w:p w:rsidR="00AB4A40" w:rsidRDefault="00AB4A40" w:rsidP="00320A6C">
      <w:pPr>
        <w:pStyle w:val="SingleTxtGR"/>
      </w:pPr>
      <w:r>
        <w:t>45.</w:t>
      </w:r>
      <w:r>
        <w:tab/>
        <w:t>Предпринимаются также усилия по урегулированию сохраняющихся имущественных споров с участием религиозных групп и организаций и регис</w:t>
      </w:r>
      <w:r>
        <w:t>т</w:t>
      </w:r>
      <w:r>
        <w:t>рацией и охраной памятников и зданий, которые составляют часть культурного наследия этнических и религиозных меньшинств в Грузии.</w:t>
      </w:r>
    </w:p>
    <w:p w:rsidR="00AB4A40" w:rsidRDefault="00AB4A40" w:rsidP="00320A6C">
      <w:pPr>
        <w:pStyle w:val="SingleTxtGR"/>
      </w:pPr>
      <w:r>
        <w:t>46.</w:t>
      </w:r>
      <w:r>
        <w:tab/>
        <w:t>Осуществляется план по предоставлению преимущественных прав в ц</w:t>
      </w:r>
      <w:r>
        <w:t>е</w:t>
      </w:r>
      <w:r>
        <w:t>лях привлечения большего числа представителей этнических меньшинств в г</w:t>
      </w:r>
      <w:r>
        <w:t>о</w:t>
      </w:r>
      <w:r>
        <w:t>сударственные учреждения. Введена система квот, призванная привлечь больше учащихся из числа представителей этнических меньшинств в высшие учебные заведения. В районах компактного проживания этнических меньшинств в Гр</w:t>
      </w:r>
      <w:r>
        <w:t>у</w:t>
      </w:r>
      <w:r>
        <w:t>зии при найме сотрудников полиции приоритет отдается кандидатам из этнич</w:t>
      </w:r>
      <w:r>
        <w:t>е</w:t>
      </w:r>
      <w:r>
        <w:t>ских меньшинств. На долю этнических меньшинств приходится значительная часть гражданских служащих и выбранных представителей на региональном и государственном уровнях. Кроме того, тот факт, что этнические азербайджа</w:t>
      </w:r>
      <w:r>
        <w:t>н</w:t>
      </w:r>
      <w:r>
        <w:t>цы, армяне, русские и осетины занимают в стране высокопоставленные дол</w:t>
      </w:r>
      <w:r>
        <w:t>ж</w:t>
      </w:r>
      <w:r>
        <w:t>ности в правительственной и гражданской службе, свидетельствует об отсутс</w:t>
      </w:r>
      <w:r>
        <w:t>т</w:t>
      </w:r>
      <w:r>
        <w:t xml:space="preserve">вии в Грузии дискриминации. </w:t>
      </w:r>
    </w:p>
    <w:p w:rsidR="0072158F" w:rsidRDefault="0072158F" w:rsidP="00320A6C">
      <w:pPr>
        <w:pStyle w:val="SingleTxtGR"/>
      </w:pPr>
      <w:r>
        <w:t>47.</w:t>
      </w:r>
      <w:r>
        <w:tab/>
        <w:t>В то же время Грузия не может знать точны</w:t>
      </w:r>
      <w:r w:rsidR="000D4BA3">
        <w:t>й</w:t>
      </w:r>
      <w:r>
        <w:t xml:space="preserve"> этнический состав насел</w:t>
      </w:r>
      <w:r>
        <w:t>е</w:t>
      </w:r>
      <w:r>
        <w:t>ния страны, поскольку в соответствии с Рамочной конвенцией о защите наци</w:t>
      </w:r>
      <w:r>
        <w:t>о</w:t>
      </w:r>
      <w:r>
        <w:t>нальных меньшинств любое лицо, принадлежащее к национальному меньши</w:t>
      </w:r>
      <w:r>
        <w:t>н</w:t>
      </w:r>
      <w:r>
        <w:t>ству, имеет право свободно выбирать, считаться ему таковым или нет. Для п</w:t>
      </w:r>
      <w:r>
        <w:t>о</w:t>
      </w:r>
      <w:r>
        <w:t>лучения соответствующих данных по своим меньшинствам Грузия, насколько это возможно, полагается на доклады, представляемые международными орг</w:t>
      </w:r>
      <w:r>
        <w:t>а</w:t>
      </w:r>
      <w:r>
        <w:t>низациями</w:t>
      </w:r>
      <w:r w:rsidR="00986B98">
        <w:t>,</w:t>
      </w:r>
      <w:r>
        <w:t xml:space="preserve"> и обзоры, проводимые НПО.</w:t>
      </w:r>
    </w:p>
    <w:p w:rsidR="0072158F" w:rsidRDefault="0072158F" w:rsidP="00320A6C">
      <w:pPr>
        <w:pStyle w:val="SingleTxtGR"/>
      </w:pPr>
      <w:r>
        <w:t>48.</w:t>
      </w:r>
      <w:r>
        <w:tab/>
      </w:r>
      <w:r>
        <w:rPr>
          <w:b/>
        </w:rPr>
        <w:t>Г-н Автономов</w:t>
      </w:r>
      <w:r>
        <w:t xml:space="preserve"> говорит, что он не вполне понимает позицию государс</w:t>
      </w:r>
      <w:r>
        <w:t>т</w:t>
      </w:r>
      <w:r>
        <w:t>ва-участника в отношении возвращения тех, кто был депортирован в 1944 году; турки-месх</w:t>
      </w:r>
      <w:r w:rsidR="00E552DC">
        <w:t>е</w:t>
      </w:r>
      <w:r>
        <w:t>тинцы являются единственным народом, который был насильс</w:t>
      </w:r>
      <w:r>
        <w:t>т</w:t>
      </w:r>
      <w:r>
        <w:t xml:space="preserve">венно депортирован из Грузии, и </w:t>
      </w:r>
      <w:r w:rsidRPr="0084142B">
        <w:t>он</w:t>
      </w:r>
      <w:r w:rsidR="0084142B" w:rsidRPr="0084142B">
        <w:t>и</w:t>
      </w:r>
      <w:r w:rsidRPr="0084142B">
        <w:t xml:space="preserve"> долж</w:t>
      </w:r>
      <w:r w:rsidR="0084142B" w:rsidRPr="0084142B">
        <w:t>ны</w:t>
      </w:r>
      <w:r w:rsidRPr="0084142B">
        <w:t xml:space="preserve"> быть реабилитирован</w:t>
      </w:r>
      <w:r w:rsidR="0084142B" w:rsidRPr="0084142B">
        <w:t>ы</w:t>
      </w:r>
      <w:r w:rsidRPr="0084142B">
        <w:t xml:space="preserve"> как нар</w:t>
      </w:r>
      <w:r>
        <w:t>од. Они являются не просто грузинами-мусульманами, но обладают своим языком и обычаями. Если туркам-месх</w:t>
      </w:r>
      <w:r w:rsidR="00E552DC">
        <w:t>е</w:t>
      </w:r>
      <w:r>
        <w:t>тинцам разрешат вернуться лишь в индивид</w:t>
      </w:r>
      <w:r>
        <w:t>у</w:t>
      </w:r>
      <w:r>
        <w:t xml:space="preserve">альном порядке и </w:t>
      </w:r>
      <w:r w:rsidR="00E552DC">
        <w:t xml:space="preserve">не </w:t>
      </w:r>
      <w:r>
        <w:t xml:space="preserve">будет предпринята попытка реабилитировать их как народ, они будут считать себя жертвами дискриминации. </w:t>
      </w:r>
    </w:p>
    <w:p w:rsidR="0072158F" w:rsidRDefault="0072158F" w:rsidP="00320A6C">
      <w:pPr>
        <w:pStyle w:val="SingleTxtGR"/>
      </w:pPr>
      <w:r>
        <w:t>49.</w:t>
      </w:r>
      <w:r>
        <w:tab/>
        <w:t>Отмечая с озабоченностью цифры, полученные в ходе самой последней переписи населения в Грузии, он спрашивает, почему в последние годы резко сократилась численность населения всех меньшинств в Грузии, причем иногда довольно резко. Например, число этнических греков в Грузии сократилось со 100 000 до 15 000, а число курдов уменьшилось более чем на 30%.</w:t>
      </w:r>
    </w:p>
    <w:p w:rsidR="0072158F" w:rsidRDefault="0072158F" w:rsidP="00320A6C">
      <w:pPr>
        <w:pStyle w:val="SingleTxtGR"/>
      </w:pPr>
      <w:r>
        <w:t>50.</w:t>
      </w:r>
      <w:r>
        <w:tab/>
      </w:r>
      <w:r>
        <w:rPr>
          <w:b/>
        </w:rPr>
        <w:t>Г-н Чиаберашвили</w:t>
      </w:r>
      <w:r>
        <w:t xml:space="preserve"> (Грузия) говорит, что из-за экономических трудн</w:t>
      </w:r>
      <w:r>
        <w:t>о</w:t>
      </w:r>
      <w:r>
        <w:t>стей многие грузины покинули страну после распада Советского Союза. Этн</w:t>
      </w:r>
      <w:r>
        <w:t>и</w:t>
      </w:r>
      <w:r>
        <w:t>ческие меньшинства пострадали в несоразмерно большей степени, и поэтому уровень их эмиграции был выше, чем уровень эмиграции населения в целом. В частности, многие этнические греки выехали в Грецию, а мно</w:t>
      </w:r>
      <w:r w:rsidR="0049033F">
        <w:t>гие евреи – в </w:t>
      </w:r>
      <w:r>
        <w:t>Израиль. Грузия надеется, что живущие за рубежом грузины будут постепенно возвращаться в стран</w:t>
      </w:r>
      <w:r w:rsidR="00E552DC">
        <w:t>у</w:t>
      </w:r>
      <w:r>
        <w:t xml:space="preserve"> по мере роста экономики.</w:t>
      </w:r>
    </w:p>
    <w:p w:rsidR="0072158F" w:rsidRDefault="0072158F" w:rsidP="00320A6C">
      <w:pPr>
        <w:pStyle w:val="SingleTxtGR"/>
      </w:pPr>
      <w:r>
        <w:t>51.</w:t>
      </w:r>
      <w:r>
        <w:tab/>
        <w:t>Из-за временных ограничений невозможно обсудить вопрос о насильс</w:t>
      </w:r>
      <w:r>
        <w:t>т</w:t>
      </w:r>
      <w:r>
        <w:t>венной депортации из Грузии в 1940-е годы. Государство не стремится устан</w:t>
      </w:r>
      <w:r>
        <w:t>о</w:t>
      </w:r>
      <w:r>
        <w:t>вить этническое происхождение лиц, которые подверглись депортации и кот</w:t>
      </w:r>
      <w:r>
        <w:t>о</w:t>
      </w:r>
      <w:r>
        <w:t>рые затем вернулись в страну; они уже подверглись насильственной депортации и вряд ли стоит теперь подвергать их насильственной идентификации. Кроме того, не все возвращающиеся лица желают идентифицировать себя в качестве представителей этнического меньшинства. Грузия решительно исключает во</w:t>
      </w:r>
      <w:r>
        <w:t>з</w:t>
      </w:r>
      <w:r>
        <w:t>можность реабилитации целой этнической группы или народа или же их репа</w:t>
      </w:r>
      <w:r>
        <w:t>т</w:t>
      </w:r>
      <w:r>
        <w:t xml:space="preserve">риацию в качестве группы или народа на свою территорию. </w:t>
      </w:r>
    </w:p>
    <w:p w:rsidR="00480312" w:rsidRDefault="00480312" w:rsidP="00320A6C">
      <w:pPr>
        <w:pStyle w:val="SingleTxtGR"/>
      </w:pPr>
      <w:r>
        <w:t>52.</w:t>
      </w:r>
      <w:r>
        <w:tab/>
      </w:r>
      <w:r>
        <w:rPr>
          <w:b/>
        </w:rPr>
        <w:t>Г-жа Томашвили</w:t>
      </w:r>
      <w:r>
        <w:t xml:space="preserve"> (Грузия) говорит, что на основании статьи 142 Уголо</w:t>
      </w:r>
      <w:r>
        <w:t>в</w:t>
      </w:r>
      <w:r>
        <w:t>ного кодекса три человека были привлечены к ответственности за нарушение антидискриминационного законодательства, в том числе один человек – за р</w:t>
      </w:r>
      <w:r>
        <w:t>а</w:t>
      </w:r>
      <w:r>
        <w:t>совую дискриминацию.</w:t>
      </w:r>
    </w:p>
    <w:p w:rsidR="00480312" w:rsidRDefault="00480312" w:rsidP="00320A6C">
      <w:pPr>
        <w:pStyle w:val="SingleTxtGR"/>
      </w:pPr>
      <w:r>
        <w:t>53.</w:t>
      </w:r>
      <w:r>
        <w:tab/>
        <w:t xml:space="preserve">Приняв к сведению общую рекомендацию № 31 Комитета, Грузия создала </w:t>
      </w:r>
      <w:r w:rsidR="007E2892">
        <w:t>межучережденческий</w:t>
      </w:r>
      <w:r>
        <w:t xml:space="preserve"> координационный совет по реформе системы уголовного правосудия, в который вошли представители государства, Управления Народн</w:t>
      </w:r>
      <w:r>
        <w:t>о</w:t>
      </w:r>
      <w:r>
        <w:t>го защитника и НПО.</w:t>
      </w:r>
    </w:p>
    <w:p w:rsidR="00480312" w:rsidRDefault="00480312" w:rsidP="00320A6C">
      <w:pPr>
        <w:pStyle w:val="SingleTxtGR"/>
      </w:pPr>
      <w:r>
        <w:t>54.</w:t>
      </w:r>
      <w:r>
        <w:tab/>
        <w:t>В целях укрепления антидискриминационных мер и улучшения доступа групп меньшинств к правосудию предпринят ряд шагов. К их числ</w:t>
      </w:r>
      <w:r w:rsidR="00E552DC">
        <w:t>у</w:t>
      </w:r>
      <w:r>
        <w:t xml:space="preserve"> относится получение доступа к юридической помощи в районах компактного проживания групп меньшинств, повышение информированности меньшинств о правовых вопросах, организация семинаров и практикумов с НПО и работа с молодыми студентами университетов из районов проживания меньшинств в целях вовл</w:t>
      </w:r>
      <w:r>
        <w:t>е</w:t>
      </w:r>
      <w:r>
        <w:t>чения их в общественную жизнь.</w:t>
      </w:r>
    </w:p>
    <w:p w:rsidR="00480312" w:rsidRDefault="00480312" w:rsidP="00320A6C">
      <w:pPr>
        <w:pStyle w:val="SingleTxtGR"/>
      </w:pPr>
      <w:r>
        <w:t>55.</w:t>
      </w:r>
      <w:r>
        <w:tab/>
        <w:t>Еще одним аспектом приверженности государства делу реформы суде</w:t>
      </w:r>
      <w:r>
        <w:t>б</w:t>
      </w:r>
      <w:r>
        <w:t>ной системы является повышение знаний в области прав человека судей, пр</w:t>
      </w:r>
      <w:r>
        <w:t>о</w:t>
      </w:r>
      <w:r>
        <w:t xml:space="preserve">куроров и защитников. Высшей школе юстиции, а также учебным центрам при Министерстве юстиции и Министерстве по вопросам пенитенциарной системы и по оказанию юридической помощи было предложено разработать учебные программы в области прав человека и дискриминации для работников органов правосудия. </w:t>
      </w:r>
    </w:p>
    <w:p w:rsidR="00480312" w:rsidRDefault="00480312" w:rsidP="00320A6C">
      <w:pPr>
        <w:pStyle w:val="SingleTxtGR"/>
      </w:pPr>
      <w:r>
        <w:t>56.</w:t>
      </w:r>
      <w:r>
        <w:tab/>
        <w:t>Опросы показывают, что от 80 до 90% жителей Грузии доверяют пол</w:t>
      </w:r>
      <w:r>
        <w:t>и</w:t>
      </w:r>
      <w:r>
        <w:t>ции, в то время как доверие к судебным органам возросло с 65 до 75% за пр</w:t>
      </w:r>
      <w:r>
        <w:t>о</w:t>
      </w:r>
      <w:r>
        <w:t>шедшие четыре года. Между учреждениями системы уголовного правосудия существует меморандум о понимании, касающийся вопросов сбора статистич</w:t>
      </w:r>
      <w:r>
        <w:t>е</w:t>
      </w:r>
      <w:r>
        <w:t xml:space="preserve">ских данных и опубликования их на ежемесячной основе. </w:t>
      </w:r>
    </w:p>
    <w:p w:rsidR="00480312" w:rsidRDefault="00480312" w:rsidP="00320A6C">
      <w:pPr>
        <w:pStyle w:val="SingleTxtGR"/>
      </w:pPr>
      <w:r>
        <w:t>57.</w:t>
      </w:r>
      <w:r>
        <w:tab/>
        <w:t xml:space="preserve">Указ, подготовленный Управлением </w:t>
      </w:r>
      <w:r w:rsidR="0084142B">
        <w:t>Н</w:t>
      </w:r>
      <w:r>
        <w:t>ародного защитника и Министерс</w:t>
      </w:r>
      <w:r>
        <w:t>т</w:t>
      </w:r>
      <w:r>
        <w:t>вом по вопросам пенитенциарной системы и по оказанию юридической пом</w:t>
      </w:r>
      <w:r>
        <w:t>о</w:t>
      </w:r>
      <w:r>
        <w:t>щи, способствовал облегчению доступа религиозных деятелей к местам закл</w:t>
      </w:r>
      <w:r>
        <w:t>ю</w:t>
      </w:r>
      <w:r>
        <w:t>чения.</w:t>
      </w:r>
    </w:p>
    <w:p w:rsidR="00480312" w:rsidRDefault="00480312" w:rsidP="00320A6C">
      <w:pPr>
        <w:pStyle w:val="SingleTxtGR"/>
      </w:pPr>
      <w:r>
        <w:t>58.</w:t>
      </w:r>
      <w:r>
        <w:tab/>
        <w:t xml:space="preserve">В Грузии существует несколько </w:t>
      </w:r>
      <w:r w:rsidR="007E2892">
        <w:t>межучережденческих</w:t>
      </w:r>
      <w:r>
        <w:t xml:space="preserve"> координационных советов в области прав человека, в каждый из которых входит представитель Управления Народно</w:t>
      </w:r>
      <w:r w:rsidR="00E552DC">
        <w:t>го</w:t>
      </w:r>
      <w:r>
        <w:t xml:space="preserve"> защитника. Таким образом, Народный защитник имеет возможность представлять свои заключения различным правительственным министерствам и тем самым влиять на политику.</w:t>
      </w:r>
    </w:p>
    <w:p w:rsidR="00480312" w:rsidRDefault="00480312" w:rsidP="00320A6C">
      <w:pPr>
        <w:pStyle w:val="SingleTxtGR"/>
      </w:pPr>
      <w:r>
        <w:t>59.</w:t>
      </w:r>
      <w:r>
        <w:tab/>
        <w:t>В Грузии существует орган для рассмотрения обвинений в жестоком о</w:t>
      </w:r>
      <w:r>
        <w:t>б</w:t>
      </w:r>
      <w:r>
        <w:t>ращении. Народный защитник, договорные органы Организации Объединенных Наций и Комитет по предупреждению пыток и бесчеловечных или унижающих достоинство видов обращения и наказания Совета Европы пришли к общему выводу о том, что пытки в Грузии не применяются.</w:t>
      </w:r>
    </w:p>
    <w:p w:rsidR="00480312" w:rsidRDefault="00480312" w:rsidP="00320A6C">
      <w:pPr>
        <w:pStyle w:val="SingleTxtGR"/>
      </w:pPr>
      <w:r>
        <w:t>60.</w:t>
      </w:r>
      <w:r>
        <w:tab/>
        <w:t>В соответствии с грузинским законодательством наказуемым</w:t>
      </w:r>
      <w:r w:rsidR="00CD6E60">
        <w:t>и</w:t>
      </w:r>
      <w:r>
        <w:t xml:space="preserve"> являются не только </w:t>
      </w:r>
      <w:r w:rsidR="00BC1F68">
        <w:t xml:space="preserve">разжигающие </w:t>
      </w:r>
      <w:r>
        <w:t>ненавист</w:t>
      </w:r>
      <w:r w:rsidR="00BC1F68">
        <w:t>ь</w:t>
      </w:r>
      <w:r>
        <w:t xml:space="preserve"> высказывания, но и их распространение, е</w:t>
      </w:r>
      <w:r>
        <w:t>с</w:t>
      </w:r>
      <w:r>
        <w:t>ли это создает прямую и существенную угрозу.</w:t>
      </w:r>
    </w:p>
    <w:p w:rsidR="00480312" w:rsidRDefault="00480312" w:rsidP="00320A6C">
      <w:pPr>
        <w:pStyle w:val="SingleTxtGR"/>
      </w:pPr>
      <w:r>
        <w:t>61.</w:t>
      </w:r>
      <w:r>
        <w:tab/>
      </w:r>
      <w:r w:rsidR="00E47D2F">
        <w:t>Соображения Комитета относительно расовой дискриминации как отя</w:t>
      </w:r>
      <w:r w:rsidR="00E47D2F">
        <w:t>г</w:t>
      </w:r>
      <w:r w:rsidR="00E47D2F">
        <w:t>чающем обстоятельстве и о привлечении расистских организаций к уголовной ответственности должны быть доведены до сведения законодателей, занима</w:t>
      </w:r>
      <w:r w:rsidR="00E47D2F">
        <w:t>ю</w:t>
      </w:r>
      <w:r w:rsidR="00E47D2F">
        <w:t>щихся пересмотром Уголовного кодекса.</w:t>
      </w:r>
    </w:p>
    <w:p w:rsidR="00E47D2F" w:rsidRDefault="00E47D2F" w:rsidP="00320A6C">
      <w:pPr>
        <w:pStyle w:val="SingleTxtGR"/>
      </w:pPr>
      <w:r>
        <w:t>62.</w:t>
      </w:r>
      <w:r>
        <w:tab/>
        <w:t>Благодаря недавно предпринятым совместно с УВКБ инициативам были выданы документы, включая свидетельства о рождении, 2 700 человек, которые их не имели. Предпринимаются также меры по их информированию о новом упрощенном законодательстве.</w:t>
      </w:r>
    </w:p>
    <w:p w:rsidR="00E47D2F" w:rsidRDefault="00E47D2F" w:rsidP="00320A6C">
      <w:pPr>
        <w:pStyle w:val="SingleTxtGR"/>
      </w:pPr>
      <w:r>
        <w:t>63.</w:t>
      </w:r>
      <w:r>
        <w:tab/>
        <w:t>Существуют библиотеки для меньшинств: 25 армянских, 15 азербайджа</w:t>
      </w:r>
      <w:r>
        <w:t>н</w:t>
      </w:r>
      <w:r>
        <w:t>ских, 14 смешанных и 5 осетинских, а также многочисленные школы ремесел.</w:t>
      </w:r>
    </w:p>
    <w:p w:rsidR="00E47D2F" w:rsidRDefault="00E47D2F" w:rsidP="00320A6C">
      <w:pPr>
        <w:pStyle w:val="SingleTxtGR"/>
      </w:pPr>
      <w:r>
        <w:t>64.</w:t>
      </w:r>
      <w:r>
        <w:tab/>
        <w:t>Важным аспектом земельной реформы являются аукционы, на которых местные жители имеют возможность приобрести земельные участки</w:t>
      </w:r>
      <w:r w:rsidR="00E760E7">
        <w:t>, распол</w:t>
      </w:r>
      <w:r w:rsidR="00E760E7">
        <w:t>о</w:t>
      </w:r>
      <w:r w:rsidR="00E760E7">
        <w:t>женные</w:t>
      </w:r>
      <w:r>
        <w:t xml:space="preserve"> вокруг их сел.</w:t>
      </w:r>
    </w:p>
    <w:p w:rsidR="00E47D2F" w:rsidRDefault="00E47D2F" w:rsidP="00320A6C">
      <w:pPr>
        <w:pStyle w:val="SingleTxtGR"/>
      </w:pPr>
      <w:r>
        <w:t>65.</w:t>
      </w:r>
      <w:r>
        <w:tab/>
      </w:r>
      <w:r>
        <w:rPr>
          <w:b/>
        </w:rPr>
        <w:t>Г-н Чиаберашвили</w:t>
      </w:r>
      <w:r>
        <w:t xml:space="preserve"> (Грузия) </w:t>
      </w:r>
      <w:r w:rsidR="00FA738E">
        <w:t>говорит, что Комитет пришел к выводу о том, что он обладает компетенцией обсуждать вопросы экстратерриториального применения Конвенции с учетом практики осуществления норм международн</w:t>
      </w:r>
      <w:r w:rsidR="00FA738E">
        <w:t>о</w:t>
      </w:r>
      <w:r w:rsidR="00FA738E">
        <w:t>го права.</w:t>
      </w:r>
    </w:p>
    <w:p w:rsidR="00FA738E" w:rsidRDefault="00FA738E" w:rsidP="00320A6C">
      <w:pPr>
        <w:pStyle w:val="SingleTxtGR"/>
      </w:pPr>
      <w:r>
        <w:t>66.</w:t>
      </w:r>
      <w:r>
        <w:tab/>
        <w:t>Международное право давно признает экстратерриториальное примен</w:t>
      </w:r>
      <w:r>
        <w:t>е</w:t>
      </w:r>
      <w:r>
        <w:t>ние обязательств в области прав человека, вытекающих из международных д</w:t>
      </w:r>
      <w:r>
        <w:t>о</w:t>
      </w:r>
      <w:r>
        <w:t>говоров по правам человека, имеющих универсальный характер. Позиция Гр</w:t>
      </w:r>
      <w:r>
        <w:t>у</w:t>
      </w:r>
      <w:r>
        <w:t>зии в отношении применения Конвенции поддерживается позицией Комитета в отношении ее применения на оккупир</w:t>
      </w:r>
      <w:r w:rsidR="00CD6E60">
        <w:t>ованн</w:t>
      </w:r>
      <w:r>
        <w:t>ой Палестинской территории и Г</w:t>
      </w:r>
      <w:r>
        <w:t>о</w:t>
      </w:r>
      <w:r>
        <w:t>ланских высотах и в северной части Кипра.</w:t>
      </w:r>
    </w:p>
    <w:p w:rsidR="00FA738E" w:rsidRDefault="00FA738E" w:rsidP="00320A6C">
      <w:pPr>
        <w:pStyle w:val="SingleTxtGR"/>
      </w:pPr>
      <w:r>
        <w:t>67.</w:t>
      </w:r>
      <w:r>
        <w:tab/>
        <w:t>С учетом практики Комитета Грузия считает, что Конвенция не позволяет рассматривать какую-либо территорию, принадлежащую одному государству, в качестве "серой зоны" лишь по той причине, что она оккупирована другим г</w:t>
      </w:r>
      <w:r>
        <w:t>о</w:t>
      </w:r>
      <w:r>
        <w:t>сударством или находится под юрисдикцией этого другого государства, при у</w:t>
      </w:r>
      <w:r>
        <w:t>с</w:t>
      </w:r>
      <w:r>
        <w:t xml:space="preserve">ловии, что последнее государство является также участником Конвенции. </w:t>
      </w:r>
    </w:p>
    <w:p w:rsidR="00FA738E" w:rsidRDefault="00FA738E" w:rsidP="00320A6C">
      <w:pPr>
        <w:pStyle w:val="SingleTxtGR"/>
      </w:pPr>
      <w:r>
        <w:t>68.</w:t>
      </w:r>
      <w:r>
        <w:tab/>
        <w:t>Грузия считает, что в Комитет</w:t>
      </w:r>
      <w:r w:rsidR="00827570">
        <w:t>е</w:t>
      </w:r>
      <w:r>
        <w:t xml:space="preserve"> сложилась определенная практика в о</w:t>
      </w:r>
      <w:r>
        <w:t>т</w:t>
      </w:r>
      <w:r>
        <w:t>ношении территориального применения Конвенции в том случае, когда одно г</w:t>
      </w:r>
      <w:r>
        <w:t>о</w:t>
      </w:r>
      <w:r>
        <w:t>сударство оккупирует территорию другого или располагает юрисдикцией над ней. Аналогичным образом Грузия считает, что Комитет следует единообразн</w:t>
      </w:r>
      <w:r>
        <w:t>о</w:t>
      </w:r>
      <w:r>
        <w:t>му подходу к вопросам юрисдикции, когда какое-либо представляющее доклад г</w:t>
      </w:r>
      <w:r>
        <w:t>о</w:t>
      </w:r>
      <w:r>
        <w:t>сударство имеет территорию, которая либо оккупирована, либо находится вне его юрисдикционного контроля</w:t>
      </w:r>
      <w:r w:rsidR="00C8734F">
        <w:t>,</w:t>
      </w:r>
      <w:r>
        <w:t xml:space="preserve"> и когда представляющее доклад государство оккупирует территорию другого государства или осуществляет над ней реал</w:t>
      </w:r>
      <w:r>
        <w:t>ь</w:t>
      </w:r>
      <w:r>
        <w:t>ный контроль. Это имеет непосредственное отношение к вопросу об ответс</w:t>
      </w:r>
      <w:r>
        <w:t>т</w:t>
      </w:r>
      <w:r>
        <w:t xml:space="preserve">венности на территории Абхазии и района Цхинвали/Южной Осетии. </w:t>
      </w:r>
    </w:p>
    <w:p w:rsidR="00FA738E" w:rsidRDefault="00FA738E" w:rsidP="00320A6C">
      <w:pPr>
        <w:pStyle w:val="SingleTxtGR"/>
      </w:pPr>
      <w:r>
        <w:t>69.</w:t>
      </w:r>
      <w:r>
        <w:tab/>
        <w:t>Грузия считает, что предварительные условия для передачи споров в М</w:t>
      </w:r>
      <w:r>
        <w:t>е</w:t>
      </w:r>
      <w:r>
        <w:t>ждународный Суд, изложенные в статье 22 Конвенции, являются альтернати</w:t>
      </w:r>
      <w:r>
        <w:t>в</w:t>
      </w:r>
      <w:r>
        <w:t>ными, а не кумулятивными и что соблюдения любого из них достаточно. Ме</w:t>
      </w:r>
      <w:r>
        <w:t>ж</w:t>
      </w:r>
      <w:r>
        <w:t>дународный Суд не принял решения об обратном. В настоящее время прав</w:t>
      </w:r>
      <w:r>
        <w:t>и</w:t>
      </w:r>
      <w:r>
        <w:t xml:space="preserve">тельство Грузии рассматривает все возможные мирные меры для обеспечения полного соблюдения положений Конвенции в Абхазии и </w:t>
      </w:r>
      <w:r w:rsidR="005C56B0">
        <w:t xml:space="preserve">в </w:t>
      </w:r>
      <w:r>
        <w:t>районе Цхинв</w:t>
      </w:r>
      <w:r>
        <w:t>а</w:t>
      </w:r>
      <w:r>
        <w:t>л</w:t>
      </w:r>
      <w:r w:rsidR="00827570">
        <w:t>и</w:t>
      </w:r>
      <w:r>
        <w:t>/Южн</w:t>
      </w:r>
      <w:r w:rsidR="00827570">
        <w:t>ая</w:t>
      </w:r>
      <w:r>
        <w:t xml:space="preserve"> Осети</w:t>
      </w:r>
      <w:r w:rsidR="00827570">
        <w:t>я</w:t>
      </w:r>
      <w:r>
        <w:t xml:space="preserve">. </w:t>
      </w:r>
    </w:p>
    <w:p w:rsidR="00FA738E" w:rsidRDefault="00FA738E" w:rsidP="00320A6C">
      <w:pPr>
        <w:pStyle w:val="SingleTxtGR"/>
      </w:pPr>
      <w:r>
        <w:t>70.</w:t>
      </w:r>
      <w:r>
        <w:tab/>
        <w:t>Сообщения о том, что Вооруженные силы Армении пересекли границу Грузии в районе, населенном азербайджанцами, являются неточными.</w:t>
      </w:r>
    </w:p>
    <w:p w:rsidR="00FA738E" w:rsidRDefault="00FA738E" w:rsidP="00320A6C">
      <w:pPr>
        <w:pStyle w:val="SingleTxtGR"/>
      </w:pPr>
      <w:r>
        <w:t>71.</w:t>
      </w:r>
      <w:r>
        <w:tab/>
        <w:t>Кисты – народность, являющаяся небольшим мусульманским этническим меньшинством, родственным чеченцам. Они веками живут в Грузии, говорят по-грузински и считают себя грузинами. Многие чеченские беженцы в Грузии нашли приют в районе, где проживают кисты.</w:t>
      </w:r>
    </w:p>
    <w:p w:rsidR="00FA738E" w:rsidRDefault="00FA738E" w:rsidP="00320A6C">
      <w:pPr>
        <w:pStyle w:val="SingleTxtGR"/>
      </w:pPr>
      <w:r>
        <w:t>72.</w:t>
      </w:r>
      <w:r>
        <w:tab/>
      </w:r>
      <w:r w:rsidRPr="00FA738E">
        <w:rPr>
          <w:b/>
        </w:rPr>
        <w:t>Г-н Проспер</w:t>
      </w:r>
      <w:r>
        <w:t xml:space="preserve"> спрашивает, ссылается ли Грузия на статью 11 Конвенции или же сообщает, что она изыщет другие средства </w:t>
      </w:r>
      <w:r w:rsidR="005C56B0">
        <w:t xml:space="preserve">для </w:t>
      </w:r>
      <w:r>
        <w:t>решения вопроса о пр</w:t>
      </w:r>
      <w:r>
        <w:t>и</w:t>
      </w:r>
      <w:r>
        <w:t xml:space="preserve">менении Конвенции на оккупированной территории. </w:t>
      </w:r>
    </w:p>
    <w:p w:rsidR="00FA738E" w:rsidRDefault="00FA738E" w:rsidP="00320A6C">
      <w:pPr>
        <w:pStyle w:val="SingleTxtGR"/>
      </w:pPr>
      <w:r>
        <w:t>73.</w:t>
      </w:r>
      <w:r>
        <w:tab/>
      </w:r>
      <w:r>
        <w:rPr>
          <w:b/>
        </w:rPr>
        <w:t>Г-н Кут</w:t>
      </w:r>
      <w:r>
        <w:t xml:space="preserve"> говорит, что он с удивлением услышал упоминание о северном Кипре, поскольку он не может вспомнить ни одного документа Организации Объединенных Наций, в котором северный Кипр рассматривался бы как окк</w:t>
      </w:r>
      <w:r>
        <w:t>у</w:t>
      </w:r>
      <w:r>
        <w:t>пир</w:t>
      </w:r>
      <w:r w:rsidR="00CD6E60">
        <w:t>ованная</w:t>
      </w:r>
      <w:r>
        <w:t xml:space="preserve"> территория.</w:t>
      </w:r>
    </w:p>
    <w:p w:rsidR="00FA738E" w:rsidRDefault="00FA738E" w:rsidP="00320A6C">
      <w:pPr>
        <w:pStyle w:val="SingleTxtGR"/>
      </w:pPr>
      <w:r>
        <w:t>74.</w:t>
      </w:r>
      <w:r>
        <w:tab/>
        <w:t>Он просит представить дополнительную информацию о том, продолжае</w:t>
      </w:r>
      <w:r>
        <w:t>т</w:t>
      </w:r>
      <w:r>
        <w:t>ся ли политика изменения географических названий, и если да, то имеются ли планы относительно ее прекращения.</w:t>
      </w:r>
    </w:p>
    <w:p w:rsidR="00FA738E" w:rsidRDefault="00FA738E" w:rsidP="00320A6C">
      <w:pPr>
        <w:pStyle w:val="SingleTxtGR"/>
      </w:pPr>
      <w:r>
        <w:t>75.</w:t>
      </w:r>
      <w:r>
        <w:tab/>
      </w:r>
      <w:r>
        <w:rPr>
          <w:b/>
        </w:rPr>
        <w:t>Г-</w:t>
      </w:r>
      <w:r w:rsidR="00827570">
        <w:rPr>
          <w:b/>
        </w:rPr>
        <w:t>жа</w:t>
      </w:r>
      <w:r>
        <w:rPr>
          <w:b/>
        </w:rPr>
        <w:t xml:space="preserve"> Томашвили</w:t>
      </w:r>
      <w:r>
        <w:t xml:space="preserve"> (</w:t>
      </w:r>
      <w:r w:rsidR="004D6FBB">
        <w:t>Грузия) говорит, что Грузия в основном обеспокоена применением Конвенции в отношении Абхазии и района Цхинвали/Южн</w:t>
      </w:r>
      <w:r w:rsidR="00827570">
        <w:t>ая</w:t>
      </w:r>
      <w:r w:rsidR="004D6FBB">
        <w:t xml:space="preserve"> Ос</w:t>
      </w:r>
      <w:r w:rsidR="004D6FBB">
        <w:t>е</w:t>
      </w:r>
      <w:r w:rsidR="004D6FBB">
        <w:t>ти</w:t>
      </w:r>
      <w:r w:rsidR="00827570">
        <w:t>я</w:t>
      </w:r>
      <w:r w:rsidR="004D6FBB">
        <w:t>. Она приняла к сведению недавнее решение Международного Суда и не и</w:t>
      </w:r>
      <w:r w:rsidR="004D6FBB">
        <w:t>с</w:t>
      </w:r>
      <w:r w:rsidR="004D6FBB">
        <w:t>ключает никаких возможных вариантов.</w:t>
      </w:r>
    </w:p>
    <w:p w:rsidR="004D6FBB" w:rsidRDefault="004D6FBB" w:rsidP="00320A6C">
      <w:pPr>
        <w:pStyle w:val="SingleTxtGR"/>
      </w:pPr>
      <w:r>
        <w:t>76.</w:t>
      </w:r>
      <w:r>
        <w:tab/>
      </w:r>
      <w:r>
        <w:rPr>
          <w:b/>
        </w:rPr>
        <w:t>Г-н Чиаберашвили</w:t>
      </w:r>
      <w:r>
        <w:t xml:space="preserve"> (Грузия) говорит, что в начале 1990-х годов имели место отдельные случаи изменения географических названий, однако после р</w:t>
      </w:r>
      <w:r>
        <w:t>а</w:t>
      </w:r>
      <w:r>
        <w:t>тификации Рамочной конвенции о защите национальных меньшинств они пр</w:t>
      </w:r>
      <w:r>
        <w:t>е</w:t>
      </w:r>
      <w:r>
        <w:t>кратились. В настоящее время применяется процедура проведения консульт</w:t>
      </w:r>
      <w:r>
        <w:t>а</w:t>
      </w:r>
      <w:r>
        <w:t>ций с местными жителями.</w:t>
      </w:r>
    </w:p>
    <w:p w:rsidR="004D6FBB" w:rsidRDefault="004D6FBB" w:rsidP="00320A6C">
      <w:pPr>
        <w:pStyle w:val="SingleTxtGR"/>
      </w:pPr>
      <w:r>
        <w:t>77.</w:t>
      </w:r>
      <w:r>
        <w:tab/>
      </w:r>
      <w:r>
        <w:rPr>
          <w:b/>
        </w:rPr>
        <w:t>Г-н Диакону</w:t>
      </w:r>
      <w:r>
        <w:t xml:space="preserve"> говорит, что Грузия добилась значительного прогресса, о</w:t>
      </w:r>
      <w:r>
        <w:t>д</w:t>
      </w:r>
      <w:r>
        <w:t>нако еще многое предстоит сделать.</w:t>
      </w:r>
    </w:p>
    <w:p w:rsidR="004D6FBB" w:rsidRDefault="004D6FBB" w:rsidP="00320A6C">
      <w:pPr>
        <w:pStyle w:val="SingleTxtGR"/>
      </w:pPr>
      <w:r>
        <w:t>78.</w:t>
      </w:r>
      <w:r>
        <w:tab/>
        <w:t>Жестокое обращение – не то же самое, что пытки, поскольку речь идет о значительно более широком понятии. К Грузии была обращена просьба не пр</w:t>
      </w:r>
      <w:r>
        <w:t>и</w:t>
      </w:r>
      <w:r>
        <w:t>влекать расистские организации к уголовной ответственности, а запретить их. Действующее грузинское законодательство по вопросу о призывах к насилию не соответствует положениям статьи 4 а) Конвенции.</w:t>
      </w:r>
    </w:p>
    <w:p w:rsidR="004D6FBB" w:rsidRDefault="004D6FBB" w:rsidP="00320A6C">
      <w:pPr>
        <w:pStyle w:val="SingleTxtGR"/>
      </w:pPr>
      <w:r>
        <w:t>79.</w:t>
      </w:r>
      <w:r>
        <w:tab/>
        <w:t>Правительство приняло меры для содействия примирению и построению многокультурного и много</w:t>
      </w:r>
      <w:r w:rsidR="005C56B0">
        <w:t>этнического общества. Оно уделяет</w:t>
      </w:r>
      <w:r>
        <w:t xml:space="preserve"> больше внимания проблемам этнических меньшинств, экономическому развитию регионов, обр</w:t>
      </w:r>
      <w:r>
        <w:t>а</w:t>
      </w:r>
      <w:r>
        <w:t>зованию и участию в общественной жизни. Правительство располагает страт</w:t>
      </w:r>
      <w:r>
        <w:t>е</w:t>
      </w:r>
      <w:r>
        <w:t>гиями и политикой по осуществлению положений Конвенции, однако важно применять их на практике.</w:t>
      </w:r>
    </w:p>
    <w:p w:rsidR="004D6FBB" w:rsidRPr="004D6FBB" w:rsidRDefault="004D6FBB" w:rsidP="00320A6C">
      <w:pPr>
        <w:pStyle w:val="SingleTxtGR"/>
      </w:pPr>
      <w:r>
        <w:t>80.</w:t>
      </w:r>
      <w:r>
        <w:tab/>
      </w:r>
      <w:r>
        <w:rPr>
          <w:b/>
        </w:rPr>
        <w:t>Г-н Чиаберашвили</w:t>
      </w:r>
      <w:r>
        <w:t xml:space="preserve"> (Грузия) благодарит членов Комитета. Грузия пр</w:t>
      </w:r>
      <w:r>
        <w:t>о</w:t>
      </w:r>
      <w:r>
        <w:t>должит</w:t>
      </w:r>
      <w:r w:rsidR="00604A55">
        <w:t xml:space="preserve"> </w:t>
      </w:r>
      <w:r>
        <w:t xml:space="preserve">усилия </w:t>
      </w:r>
      <w:r w:rsidR="00604A55">
        <w:t>по</w:t>
      </w:r>
      <w:r>
        <w:t xml:space="preserve"> дости</w:t>
      </w:r>
      <w:r w:rsidR="00604A55">
        <w:t>жению</w:t>
      </w:r>
      <w:r>
        <w:t xml:space="preserve"> своих законодательных целей</w:t>
      </w:r>
      <w:r w:rsidR="00604A55">
        <w:t xml:space="preserve"> с учетом полит</w:t>
      </w:r>
      <w:r w:rsidR="00604A55">
        <w:t>и</w:t>
      </w:r>
      <w:r w:rsidR="00604A55">
        <w:t>чески</w:t>
      </w:r>
      <w:r w:rsidR="008D4CB3">
        <w:t>х реальностей</w:t>
      </w:r>
      <w:r w:rsidR="00604A55">
        <w:t>, которые порой бывают неблагоприятными</w:t>
      </w:r>
      <w:r w:rsidR="008D4CB3">
        <w:t>.</w:t>
      </w:r>
      <w:r w:rsidR="00604A55">
        <w:t xml:space="preserve"> </w:t>
      </w:r>
    </w:p>
    <w:p w:rsidR="0090230B" w:rsidRPr="0090230B" w:rsidRDefault="009A1C2B" w:rsidP="0090230B">
      <w:pPr>
        <w:pStyle w:val="H4GR"/>
      </w:pPr>
      <w:r>
        <w:tab/>
      </w:r>
      <w:r>
        <w:tab/>
      </w:r>
      <w:r w:rsidRPr="00F87ED0">
        <w:t>Заседание закрывается в 1</w:t>
      </w:r>
      <w:r w:rsidR="008B3BF7">
        <w:t>3</w:t>
      </w:r>
      <w:r w:rsidRPr="00F87ED0">
        <w:t xml:space="preserve"> ч. </w:t>
      </w:r>
      <w:r w:rsidR="008B3BF7">
        <w:t>0</w:t>
      </w:r>
      <w:r w:rsidR="003C5EB6" w:rsidRPr="003C5EB6">
        <w:t>0</w:t>
      </w:r>
      <w:r w:rsidRPr="00F87ED0">
        <w:t xml:space="preserve"> м.</w:t>
      </w:r>
    </w:p>
    <w:sectPr w:rsidR="0090230B" w:rsidRPr="0090230B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6D" w:rsidRDefault="00E25E6D">
      <w:r>
        <w:rPr>
          <w:lang w:val="en-US"/>
        </w:rPr>
        <w:tab/>
      </w:r>
      <w:r>
        <w:separator/>
      </w:r>
    </w:p>
  </w:endnote>
  <w:endnote w:type="continuationSeparator" w:id="0">
    <w:p w:rsidR="00E25E6D" w:rsidRDefault="00E2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EB" w:rsidRPr="00A51F22" w:rsidRDefault="003167EB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1CDA"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lang w:val="en-US"/>
      </w:rPr>
      <w:tab/>
      <w:t>GE.11-44</w:t>
    </w:r>
    <w:r>
      <w:rPr>
        <w:lang w:val="ru-RU"/>
      </w:rPr>
      <w:t>77</w:t>
    </w:r>
    <w:r>
      <w:rPr>
        <w:lang w:val="en-US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EB" w:rsidRPr="009A6F4A" w:rsidRDefault="003167EB">
    <w:pPr>
      <w:pStyle w:val="Footer"/>
      <w:rPr>
        <w:lang w:val="en-US"/>
      </w:rPr>
    </w:pPr>
    <w:r>
      <w:rPr>
        <w:lang w:val="en-US"/>
      </w:rPr>
      <w:t>GE.11-44</w:t>
    </w:r>
    <w:r>
      <w:rPr>
        <w:lang w:val="ru-RU"/>
      </w:rPr>
      <w:t>77</w:t>
    </w:r>
    <w:r>
      <w:rPr>
        <w:lang w:val="en-US"/>
      </w:rPr>
      <w:t>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1CDA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EB" w:rsidRDefault="003167EB" w:rsidP="00B80812">
    <w:pPr>
      <w:pStyle w:val="Footer"/>
      <w:jc w:val="both"/>
      <w:rPr>
        <w:sz w:val="20"/>
        <w:lang w:val="ru-RU"/>
      </w:rPr>
    </w:pPr>
    <w:r>
      <w:rPr>
        <w:sz w:val="20"/>
        <w:lang w:val="ru-RU"/>
      </w:rPr>
      <w:t>________________________________________________________________________________________________</w:t>
    </w:r>
  </w:p>
  <w:p w:rsidR="003167EB" w:rsidRPr="00696A7E" w:rsidRDefault="003167EB" w:rsidP="00696A7E">
    <w:pPr>
      <w:pStyle w:val="FootnoteText"/>
      <w:spacing w:before="120"/>
      <w:rPr>
        <w:lang w:val="ru-RU"/>
      </w:rPr>
    </w:pPr>
    <w:r>
      <w:tab/>
    </w:r>
    <w:r>
      <w:tab/>
    </w:r>
    <w:r w:rsidRPr="00696A7E">
      <w:rPr>
        <w:lang w:val="ru-RU"/>
      </w:rPr>
      <w:t>В настоящий отчет могут вноситься поправки.</w:t>
    </w:r>
  </w:p>
  <w:p w:rsidR="003167EB" w:rsidRPr="00696A7E" w:rsidRDefault="003167EB" w:rsidP="00696A7E">
    <w:pPr>
      <w:pStyle w:val="FootnoteText"/>
      <w:spacing w:before="120"/>
    </w:pPr>
    <w:r>
      <w:rPr>
        <w:lang w:val="en-US"/>
      </w:rPr>
      <w:tab/>
    </w:r>
    <w:r>
      <w:rPr>
        <w:lang w:val="en-US"/>
      </w:rPr>
      <w:tab/>
    </w:r>
    <w:r w:rsidRPr="00696A7E">
      <w:rPr>
        <w:lang w:val="ru-RU"/>
      </w:rPr>
      <w:t xml:space="preserve">Поправки должны представляться на одном из рабочих языков. </w:t>
    </w:r>
    <w:r w:rsidRPr="00696A7E">
      <w:t xml:space="preserve">Они должны быть изложены в пояснительной записке, а также внесены в один из экземпляров отчета. Поправки должны направляться </w:t>
    </w:r>
    <w:r w:rsidRPr="00696A7E">
      <w:rPr>
        <w:i/>
        <w:iCs/>
      </w:rPr>
      <w:t>в течение одной недели с момента выпуска настоящего документа</w:t>
    </w:r>
    <w:r w:rsidRPr="00696A7E">
      <w:t xml:space="preserve"> в </w:t>
    </w:r>
    <w:r w:rsidRPr="00696A7E">
      <w:rPr>
        <w:bCs/>
      </w:rPr>
      <w:t>Группу редакционного контроля</w:t>
    </w:r>
    <w:r w:rsidRPr="00696A7E">
      <w:t>, комната Е.4108, Дворец Наций, Женева.</w:t>
    </w:r>
  </w:p>
  <w:p w:rsidR="003167EB" w:rsidRPr="00696A7E" w:rsidRDefault="003167EB" w:rsidP="00C50B40">
    <w:pPr>
      <w:pStyle w:val="FootnoteText"/>
      <w:spacing w:before="120" w:after="240"/>
      <w:rPr>
        <w:lang w:val="ru-RU"/>
      </w:rPr>
    </w:pPr>
    <w:r>
      <w:tab/>
    </w:r>
    <w:r>
      <w:tab/>
    </w:r>
    <w:r w:rsidRPr="00696A7E">
      <w:rPr>
        <w:lang w:val="ru-RU"/>
      </w:rPr>
      <w:t>Поправки к отчетам об открытых заседаниях Комитета на этой сессии будут сведены в единое исправление, которое будет издано вскоре после окончания сессии.</w:t>
    </w:r>
  </w:p>
  <w:p w:rsidR="003167EB" w:rsidRPr="009A6F4A" w:rsidRDefault="003167EB">
    <w:pPr>
      <w:pStyle w:val="Footer"/>
      <w:rPr>
        <w:sz w:val="20"/>
        <w:lang w:val="en-US"/>
      </w:rPr>
    </w:pPr>
    <w:r>
      <w:rPr>
        <w:sz w:val="20"/>
        <w:lang w:val="en-US"/>
      </w:rPr>
      <w:t>GE.</w:t>
    </w:r>
    <w:r>
      <w:rPr>
        <w:sz w:val="20"/>
        <w:lang w:val="ru-RU"/>
      </w:rPr>
      <w:t>1</w:t>
    </w:r>
    <w:r>
      <w:rPr>
        <w:sz w:val="20"/>
        <w:lang w:val="en-US"/>
      </w:rPr>
      <w:t>1-44</w:t>
    </w:r>
    <w:r>
      <w:rPr>
        <w:sz w:val="20"/>
        <w:lang w:val="ru-RU"/>
      </w:rPr>
      <w:t>77</w:t>
    </w:r>
    <w:r>
      <w:rPr>
        <w:sz w:val="20"/>
        <w:lang w:val="en-US"/>
      </w:rPr>
      <w:t>8  (R)  280912  261112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6D" w:rsidRPr="00F71F63" w:rsidRDefault="00E25E6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25E6D" w:rsidRPr="00F71F63" w:rsidRDefault="00E25E6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25E6D" w:rsidRPr="00635E86" w:rsidRDefault="00E25E6D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EB" w:rsidRPr="00003168" w:rsidRDefault="003167EB">
    <w:pPr>
      <w:pStyle w:val="Header"/>
      <w:rPr>
        <w:lang w:val="en-US"/>
      </w:rPr>
    </w:pPr>
    <w:r>
      <w:rPr>
        <w:lang w:val="en-US"/>
      </w:rPr>
      <w:t>CERD/C/SR.2103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EB" w:rsidRPr="009A6F4A" w:rsidRDefault="003167EB">
    <w:pPr>
      <w:pStyle w:val="Header"/>
      <w:rPr>
        <w:lang w:val="en-US"/>
      </w:rPr>
    </w:pPr>
    <w:r>
      <w:rPr>
        <w:lang w:val="en-US"/>
      </w:rPr>
      <w:tab/>
      <w:t>CERD/C/SR.2103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5FA"/>
    <w:rsid w:val="00003168"/>
    <w:rsid w:val="000033D8"/>
    <w:rsid w:val="00005C1C"/>
    <w:rsid w:val="00013529"/>
    <w:rsid w:val="00016553"/>
    <w:rsid w:val="000233B3"/>
    <w:rsid w:val="00023E9E"/>
    <w:rsid w:val="00026B0C"/>
    <w:rsid w:val="0003638E"/>
    <w:rsid w:val="00036FF2"/>
    <w:rsid w:val="0004010A"/>
    <w:rsid w:val="00043607"/>
    <w:rsid w:val="00043D88"/>
    <w:rsid w:val="00046E4D"/>
    <w:rsid w:val="00057330"/>
    <w:rsid w:val="0006401A"/>
    <w:rsid w:val="00067E38"/>
    <w:rsid w:val="00072C27"/>
    <w:rsid w:val="00074572"/>
    <w:rsid w:val="00086182"/>
    <w:rsid w:val="00090891"/>
    <w:rsid w:val="00092E62"/>
    <w:rsid w:val="00097975"/>
    <w:rsid w:val="000A3DDF"/>
    <w:rsid w:val="000A60A0"/>
    <w:rsid w:val="000B1CDA"/>
    <w:rsid w:val="000C25A8"/>
    <w:rsid w:val="000C3688"/>
    <w:rsid w:val="000D3F4D"/>
    <w:rsid w:val="000D4BA3"/>
    <w:rsid w:val="000D6863"/>
    <w:rsid w:val="000E5D02"/>
    <w:rsid w:val="0010669F"/>
    <w:rsid w:val="00117AEE"/>
    <w:rsid w:val="0012180D"/>
    <w:rsid w:val="00122880"/>
    <w:rsid w:val="001309C3"/>
    <w:rsid w:val="00141EDE"/>
    <w:rsid w:val="001463F7"/>
    <w:rsid w:val="0015769C"/>
    <w:rsid w:val="0016009A"/>
    <w:rsid w:val="0017413D"/>
    <w:rsid w:val="00180752"/>
    <w:rsid w:val="00185076"/>
    <w:rsid w:val="0018543C"/>
    <w:rsid w:val="00190231"/>
    <w:rsid w:val="00192ABD"/>
    <w:rsid w:val="001A75D5"/>
    <w:rsid w:val="001A7D40"/>
    <w:rsid w:val="001B455C"/>
    <w:rsid w:val="001C4F3F"/>
    <w:rsid w:val="001C763C"/>
    <w:rsid w:val="001D07F7"/>
    <w:rsid w:val="001D7B8F"/>
    <w:rsid w:val="001E48EE"/>
    <w:rsid w:val="001F2D04"/>
    <w:rsid w:val="001F52A1"/>
    <w:rsid w:val="001F54A2"/>
    <w:rsid w:val="0020059C"/>
    <w:rsid w:val="002019BD"/>
    <w:rsid w:val="00232D42"/>
    <w:rsid w:val="00237334"/>
    <w:rsid w:val="002444F4"/>
    <w:rsid w:val="002574E8"/>
    <w:rsid w:val="002629A0"/>
    <w:rsid w:val="0028492B"/>
    <w:rsid w:val="002867F5"/>
    <w:rsid w:val="002913A0"/>
    <w:rsid w:val="00291C8F"/>
    <w:rsid w:val="002B43B0"/>
    <w:rsid w:val="002C5036"/>
    <w:rsid w:val="002C5196"/>
    <w:rsid w:val="002C6A71"/>
    <w:rsid w:val="002C6D5F"/>
    <w:rsid w:val="002D15EA"/>
    <w:rsid w:val="002D1DC3"/>
    <w:rsid w:val="002D2832"/>
    <w:rsid w:val="002D6C07"/>
    <w:rsid w:val="002E0CE6"/>
    <w:rsid w:val="002E1163"/>
    <w:rsid w:val="002E1BBB"/>
    <w:rsid w:val="002E43F3"/>
    <w:rsid w:val="002E4CE2"/>
    <w:rsid w:val="0031123A"/>
    <w:rsid w:val="00314E71"/>
    <w:rsid w:val="003167EB"/>
    <w:rsid w:val="00320A6C"/>
    <w:rsid w:val="003215F5"/>
    <w:rsid w:val="00325B3D"/>
    <w:rsid w:val="00332891"/>
    <w:rsid w:val="003404B9"/>
    <w:rsid w:val="00356BB2"/>
    <w:rsid w:val="00360477"/>
    <w:rsid w:val="00367FC9"/>
    <w:rsid w:val="003711A1"/>
    <w:rsid w:val="00372123"/>
    <w:rsid w:val="0038263C"/>
    <w:rsid w:val="00386581"/>
    <w:rsid w:val="00387100"/>
    <w:rsid w:val="00390A9F"/>
    <w:rsid w:val="003951D3"/>
    <w:rsid w:val="003978C6"/>
    <w:rsid w:val="003A0E3C"/>
    <w:rsid w:val="003A62B0"/>
    <w:rsid w:val="003B40A9"/>
    <w:rsid w:val="003C016E"/>
    <w:rsid w:val="003C5EB6"/>
    <w:rsid w:val="003D26BA"/>
    <w:rsid w:val="003D5EBD"/>
    <w:rsid w:val="003D7257"/>
    <w:rsid w:val="003E093A"/>
    <w:rsid w:val="003F004A"/>
    <w:rsid w:val="003F71A0"/>
    <w:rsid w:val="00401CE0"/>
    <w:rsid w:val="00403234"/>
    <w:rsid w:val="00404928"/>
    <w:rsid w:val="00407AC3"/>
    <w:rsid w:val="00414586"/>
    <w:rsid w:val="00415059"/>
    <w:rsid w:val="00424DDF"/>
    <w:rsid w:val="00424FDD"/>
    <w:rsid w:val="0043033D"/>
    <w:rsid w:val="00432437"/>
    <w:rsid w:val="00435FE4"/>
    <w:rsid w:val="004544BD"/>
    <w:rsid w:val="00457634"/>
    <w:rsid w:val="004731C1"/>
    <w:rsid w:val="00474F42"/>
    <w:rsid w:val="00480312"/>
    <w:rsid w:val="00480690"/>
    <w:rsid w:val="0048244D"/>
    <w:rsid w:val="0049033F"/>
    <w:rsid w:val="004A0DE8"/>
    <w:rsid w:val="004A1064"/>
    <w:rsid w:val="004A124C"/>
    <w:rsid w:val="004A4CB7"/>
    <w:rsid w:val="004A57B5"/>
    <w:rsid w:val="004B19DA"/>
    <w:rsid w:val="004C2A53"/>
    <w:rsid w:val="004C3B35"/>
    <w:rsid w:val="004C43EC"/>
    <w:rsid w:val="004D6FBB"/>
    <w:rsid w:val="004D7C59"/>
    <w:rsid w:val="004E6729"/>
    <w:rsid w:val="004F0E47"/>
    <w:rsid w:val="0051339C"/>
    <w:rsid w:val="0051412F"/>
    <w:rsid w:val="0051600E"/>
    <w:rsid w:val="00522B6F"/>
    <w:rsid w:val="0052430E"/>
    <w:rsid w:val="005276AD"/>
    <w:rsid w:val="005358A5"/>
    <w:rsid w:val="00540A9A"/>
    <w:rsid w:val="00543522"/>
    <w:rsid w:val="00545680"/>
    <w:rsid w:val="005476E9"/>
    <w:rsid w:val="00551666"/>
    <w:rsid w:val="00564A62"/>
    <w:rsid w:val="0056618E"/>
    <w:rsid w:val="00576F59"/>
    <w:rsid w:val="00577A34"/>
    <w:rsid w:val="00580AAD"/>
    <w:rsid w:val="00581FDB"/>
    <w:rsid w:val="00593A04"/>
    <w:rsid w:val="005A6D5A"/>
    <w:rsid w:val="005B1B28"/>
    <w:rsid w:val="005B7D51"/>
    <w:rsid w:val="005B7F35"/>
    <w:rsid w:val="005C2081"/>
    <w:rsid w:val="005C2D14"/>
    <w:rsid w:val="005C56B0"/>
    <w:rsid w:val="005C678A"/>
    <w:rsid w:val="005D346D"/>
    <w:rsid w:val="005E74AB"/>
    <w:rsid w:val="005F1371"/>
    <w:rsid w:val="005F5FA9"/>
    <w:rsid w:val="00604A55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4B4F"/>
    <w:rsid w:val="00674D7D"/>
    <w:rsid w:val="006756F1"/>
    <w:rsid w:val="00677773"/>
    <w:rsid w:val="006805FC"/>
    <w:rsid w:val="006926C7"/>
    <w:rsid w:val="00694C37"/>
    <w:rsid w:val="00696A7E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14B2"/>
    <w:rsid w:val="006F5FBF"/>
    <w:rsid w:val="0070327E"/>
    <w:rsid w:val="00704575"/>
    <w:rsid w:val="00707B5F"/>
    <w:rsid w:val="0071480F"/>
    <w:rsid w:val="0071534E"/>
    <w:rsid w:val="00715F14"/>
    <w:rsid w:val="0072158F"/>
    <w:rsid w:val="00734525"/>
    <w:rsid w:val="00735602"/>
    <w:rsid w:val="007511D7"/>
    <w:rsid w:val="0075279B"/>
    <w:rsid w:val="00753748"/>
    <w:rsid w:val="00753FEE"/>
    <w:rsid w:val="00762446"/>
    <w:rsid w:val="00781ACB"/>
    <w:rsid w:val="00794EFB"/>
    <w:rsid w:val="007A79EB"/>
    <w:rsid w:val="007C65EA"/>
    <w:rsid w:val="007D2113"/>
    <w:rsid w:val="007D4CA0"/>
    <w:rsid w:val="007D7A23"/>
    <w:rsid w:val="007E2892"/>
    <w:rsid w:val="007E38C3"/>
    <w:rsid w:val="007E549E"/>
    <w:rsid w:val="007E71C9"/>
    <w:rsid w:val="007F7553"/>
    <w:rsid w:val="0080755E"/>
    <w:rsid w:val="00807D8A"/>
    <w:rsid w:val="008120D4"/>
    <w:rsid w:val="008139A5"/>
    <w:rsid w:val="00816D7E"/>
    <w:rsid w:val="00817F73"/>
    <w:rsid w:val="0082228E"/>
    <w:rsid w:val="00827570"/>
    <w:rsid w:val="00830402"/>
    <w:rsid w:val="008305D7"/>
    <w:rsid w:val="00834887"/>
    <w:rsid w:val="0084142B"/>
    <w:rsid w:val="00842FED"/>
    <w:rsid w:val="00843B04"/>
    <w:rsid w:val="008455CF"/>
    <w:rsid w:val="00847689"/>
    <w:rsid w:val="00855B7F"/>
    <w:rsid w:val="00855E83"/>
    <w:rsid w:val="00861C52"/>
    <w:rsid w:val="008727A1"/>
    <w:rsid w:val="00886B0F"/>
    <w:rsid w:val="00891C08"/>
    <w:rsid w:val="008A3879"/>
    <w:rsid w:val="008A5FA8"/>
    <w:rsid w:val="008A7575"/>
    <w:rsid w:val="008B3BF7"/>
    <w:rsid w:val="008B5F47"/>
    <w:rsid w:val="008B7666"/>
    <w:rsid w:val="008C7B87"/>
    <w:rsid w:val="008D3FA5"/>
    <w:rsid w:val="008D4CB3"/>
    <w:rsid w:val="008D6A7A"/>
    <w:rsid w:val="008E3E87"/>
    <w:rsid w:val="008E7F13"/>
    <w:rsid w:val="008F3185"/>
    <w:rsid w:val="0090230B"/>
    <w:rsid w:val="009024E6"/>
    <w:rsid w:val="009141C0"/>
    <w:rsid w:val="00915B0A"/>
    <w:rsid w:val="00924ACF"/>
    <w:rsid w:val="00925F93"/>
    <w:rsid w:val="00926904"/>
    <w:rsid w:val="00930908"/>
    <w:rsid w:val="00933500"/>
    <w:rsid w:val="009372F0"/>
    <w:rsid w:val="009379E9"/>
    <w:rsid w:val="00944026"/>
    <w:rsid w:val="00955022"/>
    <w:rsid w:val="00957B4D"/>
    <w:rsid w:val="00961850"/>
    <w:rsid w:val="00964EEA"/>
    <w:rsid w:val="0097721E"/>
    <w:rsid w:val="00980C86"/>
    <w:rsid w:val="009846D8"/>
    <w:rsid w:val="00986B98"/>
    <w:rsid w:val="00987228"/>
    <w:rsid w:val="009A1C2B"/>
    <w:rsid w:val="009B1D9B"/>
    <w:rsid w:val="009B4074"/>
    <w:rsid w:val="009B6D99"/>
    <w:rsid w:val="009C30BB"/>
    <w:rsid w:val="009C60BE"/>
    <w:rsid w:val="009C650F"/>
    <w:rsid w:val="009D1A8D"/>
    <w:rsid w:val="009E6279"/>
    <w:rsid w:val="009F00A6"/>
    <w:rsid w:val="009F16C4"/>
    <w:rsid w:val="009F56A7"/>
    <w:rsid w:val="009F5B05"/>
    <w:rsid w:val="009F7ADD"/>
    <w:rsid w:val="00A026CA"/>
    <w:rsid w:val="00A049C1"/>
    <w:rsid w:val="00A07232"/>
    <w:rsid w:val="00A14800"/>
    <w:rsid w:val="00A156DE"/>
    <w:rsid w:val="00A157ED"/>
    <w:rsid w:val="00A20666"/>
    <w:rsid w:val="00A2446A"/>
    <w:rsid w:val="00A25675"/>
    <w:rsid w:val="00A4025D"/>
    <w:rsid w:val="00A46E79"/>
    <w:rsid w:val="00A51585"/>
    <w:rsid w:val="00A51F22"/>
    <w:rsid w:val="00A534CB"/>
    <w:rsid w:val="00A65253"/>
    <w:rsid w:val="00A800D1"/>
    <w:rsid w:val="00A92699"/>
    <w:rsid w:val="00AA1104"/>
    <w:rsid w:val="00AB4A40"/>
    <w:rsid w:val="00AB5BF0"/>
    <w:rsid w:val="00AB797B"/>
    <w:rsid w:val="00AC1C95"/>
    <w:rsid w:val="00AC2CCB"/>
    <w:rsid w:val="00AC443A"/>
    <w:rsid w:val="00AC6D2B"/>
    <w:rsid w:val="00AE3817"/>
    <w:rsid w:val="00AE60E2"/>
    <w:rsid w:val="00AF09E5"/>
    <w:rsid w:val="00AF1D6B"/>
    <w:rsid w:val="00AF54BF"/>
    <w:rsid w:val="00B0169F"/>
    <w:rsid w:val="00B05F21"/>
    <w:rsid w:val="00B14EA9"/>
    <w:rsid w:val="00B25464"/>
    <w:rsid w:val="00B30A3C"/>
    <w:rsid w:val="00B35CF8"/>
    <w:rsid w:val="00B66815"/>
    <w:rsid w:val="00B80812"/>
    <w:rsid w:val="00B81305"/>
    <w:rsid w:val="00B816B4"/>
    <w:rsid w:val="00BB17DC"/>
    <w:rsid w:val="00BB1AF9"/>
    <w:rsid w:val="00BB23A5"/>
    <w:rsid w:val="00BB4C4A"/>
    <w:rsid w:val="00BC1F68"/>
    <w:rsid w:val="00BD0706"/>
    <w:rsid w:val="00BD1FF7"/>
    <w:rsid w:val="00BD3C71"/>
    <w:rsid w:val="00BD3CAE"/>
    <w:rsid w:val="00BD5F3C"/>
    <w:rsid w:val="00BE1EE4"/>
    <w:rsid w:val="00BF4E90"/>
    <w:rsid w:val="00C008AF"/>
    <w:rsid w:val="00C07C0F"/>
    <w:rsid w:val="00C1196B"/>
    <w:rsid w:val="00C12C46"/>
    <w:rsid w:val="00C145C4"/>
    <w:rsid w:val="00C14E10"/>
    <w:rsid w:val="00C20D2F"/>
    <w:rsid w:val="00C2131B"/>
    <w:rsid w:val="00C245F7"/>
    <w:rsid w:val="00C361C3"/>
    <w:rsid w:val="00C37AF8"/>
    <w:rsid w:val="00C37C79"/>
    <w:rsid w:val="00C41BBC"/>
    <w:rsid w:val="00C44225"/>
    <w:rsid w:val="00C50B40"/>
    <w:rsid w:val="00C51419"/>
    <w:rsid w:val="00C525FA"/>
    <w:rsid w:val="00C54056"/>
    <w:rsid w:val="00C62542"/>
    <w:rsid w:val="00C663A3"/>
    <w:rsid w:val="00C74BA0"/>
    <w:rsid w:val="00C75CB2"/>
    <w:rsid w:val="00C77534"/>
    <w:rsid w:val="00C812B6"/>
    <w:rsid w:val="00C8734F"/>
    <w:rsid w:val="00C90723"/>
    <w:rsid w:val="00C90D5C"/>
    <w:rsid w:val="00CA609E"/>
    <w:rsid w:val="00CA7DA4"/>
    <w:rsid w:val="00CB31FB"/>
    <w:rsid w:val="00CD6E60"/>
    <w:rsid w:val="00CE3D6F"/>
    <w:rsid w:val="00CE79A5"/>
    <w:rsid w:val="00CF0042"/>
    <w:rsid w:val="00CF262F"/>
    <w:rsid w:val="00D025D5"/>
    <w:rsid w:val="00D038D2"/>
    <w:rsid w:val="00D14787"/>
    <w:rsid w:val="00D16D4A"/>
    <w:rsid w:val="00D1769A"/>
    <w:rsid w:val="00D26B13"/>
    <w:rsid w:val="00D26CC1"/>
    <w:rsid w:val="00D30662"/>
    <w:rsid w:val="00D31EA1"/>
    <w:rsid w:val="00D32A0B"/>
    <w:rsid w:val="00D51A62"/>
    <w:rsid w:val="00D6236B"/>
    <w:rsid w:val="00D809D1"/>
    <w:rsid w:val="00D84ECF"/>
    <w:rsid w:val="00DA2851"/>
    <w:rsid w:val="00DA2B7C"/>
    <w:rsid w:val="00DA5686"/>
    <w:rsid w:val="00DB2FC0"/>
    <w:rsid w:val="00DE5372"/>
    <w:rsid w:val="00DF18FA"/>
    <w:rsid w:val="00DF22F1"/>
    <w:rsid w:val="00DF49CA"/>
    <w:rsid w:val="00DF775B"/>
    <w:rsid w:val="00E00484"/>
    <w:rsid w:val="00E007F3"/>
    <w:rsid w:val="00E00DEA"/>
    <w:rsid w:val="00E0220F"/>
    <w:rsid w:val="00E06A81"/>
    <w:rsid w:val="00E06EF0"/>
    <w:rsid w:val="00E10E6F"/>
    <w:rsid w:val="00E11679"/>
    <w:rsid w:val="00E253E2"/>
    <w:rsid w:val="00E25E6D"/>
    <w:rsid w:val="00E307D1"/>
    <w:rsid w:val="00E309C4"/>
    <w:rsid w:val="00E459A6"/>
    <w:rsid w:val="00E46A04"/>
    <w:rsid w:val="00E47D2F"/>
    <w:rsid w:val="00E552DC"/>
    <w:rsid w:val="00E568FE"/>
    <w:rsid w:val="00E60963"/>
    <w:rsid w:val="00E717F3"/>
    <w:rsid w:val="00E72C5E"/>
    <w:rsid w:val="00E73451"/>
    <w:rsid w:val="00E7489F"/>
    <w:rsid w:val="00E75147"/>
    <w:rsid w:val="00E760E7"/>
    <w:rsid w:val="00E8167D"/>
    <w:rsid w:val="00E907E9"/>
    <w:rsid w:val="00E93389"/>
    <w:rsid w:val="00E96BE7"/>
    <w:rsid w:val="00EA2CD0"/>
    <w:rsid w:val="00EC0044"/>
    <w:rsid w:val="00EC6B9F"/>
    <w:rsid w:val="00EC7ED8"/>
    <w:rsid w:val="00ED21A0"/>
    <w:rsid w:val="00EE3F97"/>
    <w:rsid w:val="00EE516D"/>
    <w:rsid w:val="00EE70D9"/>
    <w:rsid w:val="00EF4D1B"/>
    <w:rsid w:val="00EF7295"/>
    <w:rsid w:val="00F00993"/>
    <w:rsid w:val="00F069D1"/>
    <w:rsid w:val="00F07491"/>
    <w:rsid w:val="00F1229C"/>
    <w:rsid w:val="00F1503D"/>
    <w:rsid w:val="00F22712"/>
    <w:rsid w:val="00F2657F"/>
    <w:rsid w:val="00F275F5"/>
    <w:rsid w:val="00F33188"/>
    <w:rsid w:val="00F35BDE"/>
    <w:rsid w:val="00F52A0E"/>
    <w:rsid w:val="00F569CA"/>
    <w:rsid w:val="00F622A8"/>
    <w:rsid w:val="00F71F63"/>
    <w:rsid w:val="00F74CD7"/>
    <w:rsid w:val="00F83EDA"/>
    <w:rsid w:val="00F87506"/>
    <w:rsid w:val="00F92C41"/>
    <w:rsid w:val="00FA5522"/>
    <w:rsid w:val="00FA6E4A"/>
    <w:rsid w:val="00FA738E"/>
    <w:rsid w:val="00FB2B35"/>
    <w:rsid w:val="00FC4AE1"/>
    <w:rsid w:val="00FC6275"/>
    <w:rsid w:val="00FD78A3"/>
    <w:rsid w:val="00FE609D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23GR">
    <w:name w:val="_ H_2/3_GR Знак"/>
    <w:link w:val="H23GR0"/>
    <w:rsid w:val="003D7257"/>
    <w:rPr>
      <w:b/>
      <w:spacing w:val="4"/>
      <w:w w:val="103"/>
      <w:kern w:val="14"/>
      <w:lang w:val="ru-RU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SingleTxtG">
    <w:name w:val="_ Single Txt_G"/>
    <w:basedOn w:val="Normal"/>
    <w:rsid w:val="008B3BF7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0">
    <w:name w:val="_ H_2/3_GR"/>
    <w:basedOn w:val="Normal"/>
    <w:next w:val="Normal"/>
    <w:link w:val="H23GR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2</TotalTime>
  <Pages>1</Pages>
  <Words>6590</Words>
  <Characters>37564</Characters>
  <Application>Microsoft Office Word</Application>
  <DocSecurity>4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1144778</vt:lpstr>
    </vt:vector>
  </TitlesOfParts>
  <Company>CSD</Company>
  <LinksUpToDate>false</LinksUpToDate>
  <CharactersWithSpaces>44066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1144778</dc:title>
  <dc:subject/>
  <dc:creator>Vera ARGOUNOVA</dc:creator>
  <cp:keywords/>
  <dc:description/>
  <cp:lastModifiedBy>Anna Petelina</cp:lastModifiedBy>
  <cp:revision>3</cp:revision>
  <cp:lastPrinted>2012-11-26T14:40:00Z</cp:lastPrinted>
  <dcterms:created xsi:type="dcterms:W3CDTF">2012-11-26T14:40:00Z</dcterms:created>
  <dcterms:modified xsi:type="dcterms:W3CDTF">2012-11-26T14:42:00Z</dcterms:modified>
</cp:coreProperties>
</file>