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36"/>
        <w:gridCol w:w="54"/>
        <w:gridCol w:w="3312"/>
      </w:tblGrid>
      <w:tr w:rsidR="00435CBC" w:rsidRPr="00A505DC">
        <w:tblPrEx>
          <w:tblCellMar>
            <w:top w:w="0" w:type="dxa"/>
            <w:bottom w:w="0" w:type="dxa"/>
          </w:tblCellMar>
        </w:tblPrEx>
        <w:tc>
          <w:tcPr>
            <w:tcW w:w="1890" w:type="dxa"/>
            <w:tcBorders>
              <w:top w:val="nil"/>
              <w:left w:val="nil"/>
              <w:bottom w:val="single" w:sz="4" w:space="0" w:color="auto"/>
              <w:right w:val="nil"/>
            </w:tcBorders>
          </w:tcPr>
          <w:p w:rsidR="00435CBC" w:rsidRPr="00A505DC" w:rsidRDefault="00435CBC">
            <w:pPr>
              <w:spacing w:after="60"/>
              <w:rPr>
                <w:rFonts w:ascii="Arial" w:hAnsi="Arial" w:cs="Arial"/>
                <w:b/>
                <w:noProof w:val="0"/>
                <w:sz w:val="16"/>
                <w:lang w:val="es-CO"/>
              </w:rPr>
            </w:pPr>
            <w:r w:rsidRPr="00A505DC">
              <w:rPr>
                <w:rFonts w:ascii="Arial" w:hAnsi="Arial" w:cs="Arial"/>
                <w:b/>
                <w:noProof w:val="0"/>
                <w:sz w:val="28"/>
                <w:lang w:val="es-CO"/>
              </w:rPr>
              <w:t>NACIONES</w:t>
            </w:r>
            <w:r w:rsidRPr="00A505DC">
              <w:rPr>
                <w:rFonts w:ascii="Arial" w:hAnsi="Arial" w:cs="Arial"/>
                <w:b/>
                <w:noProof w:val="0"/>
                <w:sz w:val="28"/>
                <w:lang w:val="es-CO"/>
              </w:rPr>
              <w:br/>
              <w:t>UNIDAS</w:t>
            </w:r>
          </w:p>
        </w:tc>
        <w:tc>
          <w:tcPr>
            <w:tcW w:w="4536" w:type="dxa"/>
            <w:tcBorders>
              <w:top w:val="nil"/>
              <w:left w:val="nil"/>
              <w:bottom w:val="single" w:sz="4" w:space="0" w:color="auto"/>
              <w:right w:val="nil"/>
            </w:tcBorders>
          </w:tcPr>
          <w:p w:rsidR="00435CBC" w:rsidRPr="001B1065" w:rsidRDefault="00435CBC">
            <w:pPr>
              <w:spacing w:after="60"/>
              <w:rPr>
                <w:rFonts w:ascii="Times New Roman" w:hAnsi="Times New Roman"/>
                <w:noProof w:val="0"/>
                <w:sz w:val="24"/>
                <w:lang w:val="es-CO"/>
              </w:rPr>
            </w:pPr>
          </w:p>
        </w:tc>
        <w:tc>
          <w:tcPr>
            <w:tcW w:w="3366" w:type="dxa"/>
            <w:gridSpan w:val="2"/>
            <w:tcBorders>
              <w:top w:val="nil"/>
              <w:left w:val="nil"/>
              <w:bottom w:val="single" w:sz="4" w:space="0" w:color="auto"/>
              <w:right w:val="nil"/>
            </w:tcBorders>
            <w:vAlign w:val="bottom"/>
          </w:tcPr>
          <w:p w:rsidR="00435CBC" w:rsidRPr="00A505DC" w:rsidRDefault="00435CBC">
            <w:pPr>
              <w:spacing w:after="60"/>
              <w:jc w:val="right"/>
              <w:rPr>
                <w:rFonts w:ascii="Arial" w:hAnsi="Arial" w:cs="Arial"/>
                <w:b/>
                <w:noProof w:val="0"/>
                <w:sz w:val="72"/>
                <w:lang w:val="es-CO"/>
              </w:rPr>
            </w:pPr>
            <w:r w:rsidRPr="00A505DC">
              <w:rPr>
                <w:rFonts w:ascii="Arial" w:hAnsi="Arial" w:cs="Arial"/>
                <w:b/>
                <w:noProof w:val="0"/>
                <w:sz w:val="72"/>
                <w:lang w:val="es-CO"/>
              </w:rPr>
              <w:t>CERD</w:t>
            </w:r>
          </w:p>
        </w:tc>
      </w:tr>
      <w:tr w:rsidR="00435CBC" w:rsidRPr="001B1065">
        <w:tblPrEx>
          <w:tblCellMar>
            <w:top w:w="0" w:type="dxa"/>
            <w:bottom w:w="0" w:type="dxa"/>
          </w:tblCellMar>
        </w:tblPrEx>
        <w:tc>
          <w:tcPr>
            <w:tcW w:w="1890" w:type="dxa"/>
            <w:tcBorders>
              <w:top w:val="single" w:sz="4" w:space="0" w:color="auto"/>
              <w:left w:val="nil"/>
              <w:bottom w:val="single" w:sz="36" w:space="0" w:color="auto"/>
              <w:right w:val="nil"/>
            </w:tcBorders>
          </w:tcPr>
          <w:p w:rsidR="00435CBC" w:rsidRPr="001B1065" w:rsidRDefault="00435CBC">
            <w:pPr>
              <w:spacing w:after="60"/>
              <w:rPr>
                <w:rFonts w:ascii="Times New Roman" w:hAnsi="Times New Roman"/>
                <w:noProof w:val="0"/>
                <w:sz w:val="24"/>
                <w:lang w:val="es-CO"/>
              </w:rPr>
            </w:pPr>
            <w:r w:rsidRPr="00A505DC">
              <w:rPr>
                <w:noProof w:val="0"/>
                <w:sz w:val="20"/>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43103" r:id="rId8"/>
              </w:pict>
            </w:r>
          </w:p>
        </w:tc>
        <w:tc>
          <w:tcPr>
            <w:tcW w:w="4590" w:type="dxa"/>
            <w:gridSpan w:val="2"/>
            <w:tcBorders>
              <w:top w:val="single" w:sz="4" w:space="0" w:color="auto"/>
              <w:left w:val="nil"/>
              <w:bottom w:val="single" w:sz="36" w:space="0" w:color="auto"/>
              <w:right w:val="nil"/>
            </w:tcBorders>
          </w:tcPr>
          <w:p w:rsidR="00435CBC" w:rsidRPr="00A505DC" w:rsidRDefault="00435CBC">
            <w:pPr>
              <w:spacing w:before="360" w:after="60"/>
              <w:rPr>
                <w:rFonts w:ascii="Arial" w:hAnsi="Arial" w:cs="Arial"/>
                <w:b/>
                <w:noProof w:val="0"/>
                <w:sz w:val="32"/>
                <w:lang w:val="es-CO"/>
              </w:rPr>
            </w:pPr>
            <w:r>
              <w:rPr>
                <w:rFonts w:ascii="Arial" w:hAnsi="Arial" w:cs="Arial"/>
                <w:b/>
                <w:noProof w:val="0"/>
                <w:sz w:val="32"/>
                <w:lang w:val="es-CO"/>
              </w:rPr>
              <w:t>Convención</w:t>
            </w:r>
            <w:r w:rsidRPr="00A505DC">
              <w:rPr>
                <w:rFonts w:ascii="Arial" w:hAnsi="Arial" w:cs="Arial"/>
                <w:b/>
                <w:noProof w:val="0"/>
                <w:sz w:val="32"/>
                <w:lang w:val="es-CO"/>
              </w:rPr>
              <w:t xml:space="preserve"> Internacional sobre la Eliminación de todas las Formas de Discriminación Racial</w:t>
            </w:r>
          </w:p>
          <w:p w:rsidR="00435CBC" w:rsidRPr="00A505DC" w:rsidRDefault="00435CBC">
            <w:pPr>
              <w:spacing w:before="360" w:after="60"/>
              <w:rPr>
                <w:rFonts w:ascii="Arial" w:hAnsi="Arial" w:cs="Arial"/>
                <w:b/>
                <w:noProof w:val="0"/>
                <w:sz w:val="32"/>
                <w:lang w:val="es-CO"/>
              </w:rPr>
            </w:pPr>
          </w:p>
        </w:tc>
        <w:tc>
          <w:tcPr>
            <w:tcW w:w="3312" w:type="dxa"/>
            <w:tcBorders>
              <w:top w:val="single" w:sz="4" w:space="0" w:color="auto"/>
              <w:left w:val="nil"/>
              <w:bottom w:val="single" w:sz="36" w:space="0" w:color="auto"/>
              <w:right w:val="nil"/>
            </w:tcBorders>
          </w:tcPr>
          <w:p w:rsidR="00435CBC" w:rsidRDefault="00435CBC">
            <w:pPr>
              <w:spacing w:before="480" w:after="0" w:line="240" w:lineRule="auto"/>
              <w:rPr>
                <w:rFonts w:ascii="Times New Roman" w:hAnsi="Times New Roman"/>
                <w:noProof w:val="0"/>
                <w:sz w:val="24"/>
                <w:lang w:val="pt-BR"/>
              </w:rPr>
            </w:pPr>
            <w:r>
              <w:rPr>
                <w:rFonts w:ascii="Times New Roman" w:hAnsi="Times New Roman"/>
                <w:noProof w:val="0"/>
                <w:sz w:val="24"/>
                <w:lang w:val="pt-BR"/>
              </w:rPr>
              <w:t>Distr.</w:t>
            </w:r>
          </w:p>
          <w:p w:rsidR="00435CBC" w:rsidRDefault="00435CBC">
            <w:pPr>
              <w:spacing w:after="0" w:line="240" w:lineRule="auto"/>
              <w:rPr>
                <w:rFonts w:ascii="Times New Roman" w:hAnsi="Times New Roman"/>
                <w:noProof w:val="0"/>
                <w:sz w:val="24"/>
                <w:lang w:val="pt-BR"/>
              </w:rPr>
            </w:pPr>
            <w:r>
              <w:rPr>
                <w:rFonts w:ascii="Times New Roman" w:hAnsi="Times New Roman"/>
                <w:noProof w:val="0"/>
                <w:sz w:val="24"/>
                <w:lang w:val="pt-BR"/>
              </w:rPr>
              <w:t>GENERAL</w:t>
            </w:r>
          </w:p>
          <w:p w:rsidR="00435CBC" w:rsidRDefault="00435CBC">
            <w:pPr>
              <w:spacing w:after="0" w:line="240" w:lineRule="auto"/>
              <w:rPr>
                <w:rFonts w:ascii="Times New Roman" w:hAnsi="Times New Roman"/>
                <w:noProof w:val="0"/>
                <w:sz w:val="24"/>
                <w:lang w:val="pt-BR"/>
              </w:rPr>
            </w:pPr>
            <w:r>
              <w:rPr>
                <w:rFonts w:ascii="Times New Roman" w:hAnsi="Times New Roman"/>
                <w:noProof w:val="0"/>
                <w:sz w:val="24"/>
                <w:lang w:val="pt-BR"/>
              </w:rPr>
              <w:t xml:space="preserve"> </w:t>
            </w:r>
          </w:p>
          <w:p w:rsidR="00435CBC" w:rsidRDefault="00435CBC">
            <w:pPr>
              <w:spacing w:after="0" w:line="240" w:lineRule="auto"/>
              <w:rPr>
                <w:rFonts w:ascii="Times New Roman" w:hAnsi="Times New Roman"/>
                <w:noProof w:val="0"/>
                <w:sz w:val="24"/>
                <w:lang w:val="pt-BR"/>
              </w:rPr>
            </w:pPr>
            <w:r w:rsidRPr="00DF2F29">
              <w:rPr>
                <w:rFonts w:ascii="Times New Roman" w:hAnsi="Times New Roman"/>
                <w:noProof w:val="0"/>
                <w:sz w:val="24"/>
                <w:lang w:val="es-CO"/>
              </w:rPr>
              <w:fldChar w:fldCharType="begin"/>
            </w:r>
            <w:r>
              <w:rPr>
                <w:rFonts w:ascii="Times New Roman" w:hAnsi="Times New Roman"/>
                <w:noProof w:val="0"/>
                <w:sz w:val="24"/>
                <w:lang w:val="pt-BR"/>
              </w:rPr>
              <w:instrText xml:space="preserve"> FILLIN "Symbol" \* MERGEFORMAT </w:instrText>
            </w:r>
            <w:r w:rsidRPr="00DF2F29">
              <w:rPr>
                <w:rFonts w:ascii="Times New Roman" w:hAnsi="Times New Roman"/>
                <w:noProof w:val="0"/>
                <w:sz w:val="24"/>
                <w:lang w:val="es-CO"/>
              </w:rPr>
              <w:fldChar w:fldCharType="separate"/>
            </w:r>
            <w:r>
              <w:rPr>
                <w:rFonts w:ascii="Times New Roman" w:hAnsi="Times New Roman"/>
                <w:noProof w:val="0"/>
                <w:sz w:val="24"/>
                <w:lang w:val="pt-BR"/>
              </w:rPr>
              <w:t>CERD/C/SR.1821</w:t>
            </w:r>
            <w:r w:rsidRPr="00DF2F29">
              <w:rPr>
                <w:rFonts w:ascii="Times New Roman" w:hAnsi="Times New Roman"/>
                <w:noProof w:val="0"/>
                <w:sz w:val="24"/>
                <w:lang w:val="es-CO"/>
              </w:rPr>
              <w:fldChar w:fldCharType="end"/>
            </w:r>
          </w:p>
          <w:p w:rsidR="00435CBC" w:rsidRDefault="00652BEC">
            <w:pPr>
              <w:spacing w:after="0" w:line="240" w:lineRule="auto"/>
              <w:rPr>
                <w:rFonts w:ascii="Times New Roman" w:hAnsi="Times New Roman"/>
                <w:noProof w:val="0"/>
                <w:sz w:val="24"/>
                <w:lang w:val="es-CO"/>
              </w:rPr>
            </w:pPr>
            <w:r>
              <w:rPr>
                <w:rFonts w:ascii="Times New Roman" w:hAnsi="Times New Roman"/>
                <w:noProof w:val="0"/>
                <w:sz w:val="24"/>
                <w:lang w:val="es-CO"/>
              </w:rPr>
              <w:t>13 de enero de 2</w:t>
            </w:r>
            <w:r w:rsidRPr="001B1065">
              <w:rPr>
                <w:rFonts w:ascii="Times New Roman" w:hAnsi="Times New Roman"/>
                <w:noProof w:val="0"/>
                <w:sz w:val="24"/>
                <w:lang w:val="es-CO"/>
              </w:rPr>
              <w:t>0</w:t>
            </w:r>
            <w:r>
              <w:rPr>
                <w:rFonts w:ascii="Times New Roman" w:hAnsi="Times New Roman"/>
                <w:noProof w:val="0"/>
                <w:sz w:val="24"/>
                <w:lang w:val="es-CO"/>
              </w:rPr>
              <w:t>10</w:t>
            </w:r>
          </w:p>
          <w:p w:rsidR="00652BEC" w:rsidRPr="00DF2F29" w:rsidRDefault="00652BEC">
            <w:pPr>
              <w:spacing w:after="0" w:line="240" w:lineRule="auto"/>
              <w:rPr>
                <w:rFonts w:ascii="Times New Roman" w:hAnsi="Times New Roman"/>
                <w:noProof w:val="0"/>
                <w:sz w:val="24"/>
                <w:lang w:val="es-CO"/>
              </w:rPr>
            </w:pPr>
          </w:p>
          <w:p w:rsidR="00435CBC" w:rsidRPr="00DF2F29" w:rsidRDefault="00435CBC">
            <w:pPr>
              <w:spacing w:after="0" w:line="240" w:lineRule="auto"/>
              <w:rPr>
                <w:rFonts w:ascii="Times New Roman" w:hAnsi="Times New Roman"/>
                <w:noProof w:val="0"/>
                <w:sz w:val="24"/>
                <w:lang w:val="es-CO"/>
              </w:rPr>
            </w:pPr>
            <w:r>
              <w:rPr>
                <w:rFonts w:ascii="Times New Roman" w:hAnsi="Times New Roman"/>
                <w:noProof w:val="0"/>
                <w:sz w:val="24"/>
                <w:lang w:val="es-CO"/>
              </w:rPr>
              <w:t>ESPAÑOL</w:t>
            </w:r>
            <w:r w:rsidRPr="00DF2F29">
              <w:rPr>
                <w:rFonts w:ascii="Times New Roman" w:hAnsi="Times New Roman"/>
                <w:noProof w:val="0"/>
                <w:sz w:val="24"/>
                <w:lang w:val="es-CO"/>
              </w:rPr>
              <w:t xml:space="preserve"> </w:t>
            </w:r>
          </w:p>
          <w:p w:rsidR="00435CBC" w:rsidRPr="00DF2F29" w:rsidRDefault="00435CBC">
            <w:pPr>
              <w:spacing w:after="0" w:line="240" w:lineRule="auto"/>
              <w:rPr>
                <w:rFonts w:ascii="Times New Roman" w:hAnsi="Times New Roman"/>
                <w:noProof w:val="0"/>
                <w:sz w:val="24"/>
                <w:lang w:val="es-CO"/>
              </w:rPr>
            </w:pPr>
            <w:r w:rsidRPr="00DF2F29">
              <w:rPr>
                <w:rFonts w:ascii="Times New Roman" w:hAnsi="Times New Roman"/>
                <w:noProof w:val="0"/>
                <w:sz w:val="24"/>
                <w:lang w:val="es-CO"/>
              </w:rPr>
              <w:t xml:space="preserve">Original: </w:t>
            </w:r>
            <w:r>
              <w:rPr>
                <w:rFonts w:ascii="Times New Roman" w:hAnsi="Times New Roman"/>
                <w:noProof w:val="0"/>
                <w:sz w:val="24"/>
                <w:lang w:val="es-CO"/>
              </w:rPr>
              <w:t>FRANCÉS</w:t>
            </w:r>
          </w:p>
        </w:tc>
      </w:tr>
    </w:tbl>
    <w:p w:rsidR="00435CBC" w:rsidRDefault="00435CBC">
      <w:pPr>
        <w:spacing w:after="0" w:line="240" w:lineRule="auto"/>
        <w:rPr>
          <w:rFonts w:ascii="Times New Roman" w:hAnsi="Times New Roman"/>
          <w:noProof w:val="0"/>
          <w:sz w:val="24"/>
          <w:lang w:val="es-CO"/>
        </w:rPr>
      </w:pPr>
      <w:r w:rsidRPr="001B1065">
        <w:rPr>
          <w:rFonts w:ascii="Times New Roman" w:hAnsi="Times New Roman"/>
          <w:noProof w:val="0"/>
          <w:sz w:val="24"/>
          <w:lang w:val="es-CO"/>
        </w:rPr>
        <w:br/>
        <w:t xml:space="preserve">COMITÉ PARA </w:t>
      </w:r>
      <w:smartTag w:uri="urn:schemas-microsoft-com:office:smarttags" w:element="PersonName">
        <w:smartTagPr>
          <w:attr w:name="ProductID" w:val="LA ELIMINACIￓN DE LA"/>
        </w:smartTagPr>
        <w:r w:rsidRPr="001B1065">
          <w:rPr>
            <w:rFonts w:ascii="Times New Roman" w:hAnsi="Times New Roman"/>
            <w:noProof w:val="0"/>
            <w:sz w:val="24"/>
            <w:lang w:val="es-CO"/>
          </w:rPr>
          <w:t>LA ELIMINACIÓN DE LA</w:t>
        </w:r>
      </w:smartTag>
    </w:p>
    <w:p w:rsidR="00435CBC" w:rsidRPr="001B1065" w:rsidRDefault="00435CBC">
      <w:pPr>
        <w:spacing w:after="0" w:line="240" w:lineRule="auto"/>
        <w:rPr>
          <w:rFonts w:ascii="Times New Roman" w:hAnsi="Times New Roman"/>
          <w:noProof w:val="0"/>
          <w:sz w:val="24"/>
          <w:lang w:val="es-CO"/>
        </w:rPr>
      </w:pPr>
      <w:r w:rsidRPr="001B1065">
        <w:rPr>
          <w:rFonts w:ascii="Times New Roman" w:hAnsi="Times New Roman"/>
          <w:noProof w:val="0"/>
          <w:sz w:val="24"/>
          <w:lang w:val="es-CO"/>
        </w:rPr>
        <w:t>DISCRIMINACIÓN RACIAL</w:t>
      </w:r>
    </w:p>
    <w:p w:rsidR="00435CBC" w:rsidRPr="001B1065" w:rsidRDefault="00435CBC">
      <w:pPr>
        <w:spacing w:after="600" w:line="240" w:lineRule="auto"/>
        <w:rPr>
          <w:rFonts w:ascii="Times New Roman" w:hAnsi="Times New Roman"/>
          <w:noProof w:val="0"/>
          <w:sz w:val="24"/>
          <w:lang w:val="es-CO"/>
        </w:rPr>
      </w:pPr>
      <w:r w:rsidRPr="001B1065">
        <w:rPr>
          <w:rFonts w:ascii="Times New Roman" w:hAnsi="Times New Roman"/>
          <w:noProof w:val="0"/>
          <w:sz w:val="24"/>
          <w:lang w:val="es-CO"/>
        </w:rPr>
        <w:t xml:space="preserve">71º período de sesiones </w:t>
      </w:r>
    </w:p>
    <w:p w:rsidR="00435CBC" w:rsidRDefault="00435CBC">
      <w:pPr>
        <w:spacing w:after="240" w:line="240" w:lineRule="auto"/>
        <w:jc w:val="center"/>
        <w:rPr>
          <w:rFonts w:ascii="Times New Roman" w:hAnsi="Times New Roman"/>
          <w:b/>
          <w:noProof w:val="0"/>
          <w:sz w:val="24"/>
          <w:lang w:val="es-CO"/>
        </w:rPr>
      </w:pPr>
      <w:r>
        <w:rPr>
          <w:rFonts w:ascii="Times New Roman" w:hAnsi="Times New Roman"/>
          <w:b/>
          <w:noProof w:val="0"/>
          <w:sz w:val="24"/>
          <w:lang w:val="es-CO"/>
        </w:rPr>
        <w:t>ACTA RESUMIDA DE LA 1821</w:t>
      </w:r>
      <w:r>
        <w:rPr>
          <w:rFonts w:ascii="Times New Roman" w:hAnsi="Times New Roman"/>
          <w:b/>
          <w:noProof w:val="0"/>
          <w:sz w:val="24"/>
          <w:vertAlign w:val="superscript"/>
          <w:lang w:val="es-CO"/>
        </w:rPr>
        <w:t>a</w:t>
      </w:r>
      <w:r>
        <w:rPr>
          <w:rFonts w:ascii="Times New Roman" w:hAnsi="Times New Roman"/>
          <w:b/>
          <w:noProof w:val="0"/>
          <w:sz w:val="24"/>
          <w:lang w:val="es-CO"/>
        </w:rPr>
        <w:t xml:space="preserve"> SESIÓN</w:t>
      </w:r>
    </w:p>
    <w:p w:rsidR="00435CBC" w:rsidRDefault="00435CBC">
      <w:pPr>
        <w:spacing w:after="240" w:line="240" w:lineRule="auto"/>
        <w:jc w:val="center"/>
        <w:rPr>
          <w:rFonts w:ascii="Times New Roman" w:hAnsi="Times New Roman"/>
          <w:b/>
          <w:noProof w:val="0"/>
          <w:sz w:val="24"/>
          <w:lang w:val="es-CO"/>
        </w:rPr>
      </w:pPr>
      <w:r>
        <w:rPr>
          <w:rFonts w:ascii="Times New Roman" w:hAnsi="Times New Roman"/>
          <w:b/>
          <w:noProof w:val="0"/>
          <w:sz w:val="24"/>
          <w:lang w:val="es-CO"/>
        </w:rPr>
        <w:t>celebrada en el Palais Wilson, Ginebra,</w:t>
      </w:r>
      <w:r>
        <w:rPr>
          <w:rFonts w:ascii="Times New Roman" w:hAnsi="Times New Roman"/>
          <w:b/>
          <w:noProof w:val="0"/>
          <w:sz w:val="24"/>
          <w:lang w:val="es-CO"/>
        </w:rPr>
        <w:br/>
        <w:t xml:space="preserve">el martes 31 de julio de </w:t>
      </w:r>
      <w:smartTag w:uri="urn:schemas-microsoft-com:office:smarttags" w:element="metricconverter">
        <w:smartTagPr>
          <w:attr w:name="ProductID" w:val="2007, a"/>
        </w:smartTagPr>
        <w:r>
          <w:rPr>
            <w:rFonts w:ascii="Times New Roman" w:hAnsi="Times New Roman"/>
            <w:b/>
            <w:noProof w:val="0"/>
            <w:sz w:val="24"/>
            <w:lang w:val="es-CO"/>
          </w:rPr>
          <w:t>2007, a</w:t>
        </w:r>
      </w:smartTag>
      <w:r>
        <w:rPr>
          <w:rFonts w:ascii="Times New Roman" w:hAnsi="Times New Roman"/>
          <w:b/>
          <w:noProof w:val="0"/>
          <w:sz w:val="24"/>
          <w:lang w:val="es-CO"/>
        </w:rPr>
        <w:t xml:space="preserve"> las 15.00 horas</w:t>
      </w:r>
    </w:p>
    <w:p w:rsidR="00435CBC" w:rsidRDefault="00435CBC">
      <w:pPr>
        <w:spacing w:after="600" w:line="240" w:lineRule="auto"/>
        <w:jc w:val="center"/>
        <w:rPr>
          <w:rFonts w:ascii="Times New Roman" w:hAnsi="Times New Roman"/>
          <w:b/>
          <w:noProof w:val="0"/>
          <w:sz w:val="24"/>
          <w:lang w:val="es-CO"/>
        </w:rPr>
      </w:pPr>
      <w:r>
        <w:rPr>
          <w:rFonts w:ascii="Times New Roman" w:hAnsi="Times New Roman"/>
          <w:b/>
          <w:noProof w:val="0"/>
          <w:sz w:val="24"/>
          <w:lang w:val="es-CO"/>
        </w:rPr>
        <w:t>Presidente: Sr. de GOUTTES</w:t>
      </w:r>
    </w:p>
    <w:p w:rsidR="00435CBC" w:rsidRDefault="00435CBC">
      <w:pPr>
        <w:spacing w:after="240" w:line="240" w:lineRule="auto"/>
        <w:jc w:val="center"/>
        <w:rPr>
          <w:rFonts w:ascii="Times New Roman" w:hAnsi="Times New Roman"/>
          <w:b/>
          <w:noProof w:val="0"/>
          <w:sz w:val="24"/>
          <w:lang w:val="es-CO"/>
        </w:rPr>
      </w:pPr>
      <w:r>
        <w:rPr>
          <w:rFonts w:ascii="Times New Roman" w:hAnsi="Times New Roman"/>
          <w:b/>
          <w:noProof w:val="0"/>
          <w:sz w:val="24"/>
          <w:lang w:val="es-CO"/>
        </w:rPr>
        <w:t>SUMARIO</w:t>
      </w:r>
    </w:p>
    <w:p w:rsidR="00435CBC" w:rsidRDefault="00435CBC">
      <w:pPr>
        <w:spacing w:after="240" w:line="240" w:lineRule="auto"/>
        <w:rPr>
          <w:rFonts w:ascii="Times New Roman" w:hAnsi="Times New Roman"/>
          <w:noProof w:val="0"/>
          <w:sz w:val="24"/>
          <w:lang w:val="es-CO"/>
        </w:rPr>
      </w:pPr>
      <w:r>
        <w:rPr>
          <w:rFonts w:ascii="Times New Roman" w:hAnsi="Times New Roman"/>
          <w:b/>
          <w:noProof w:val="0"/>
          <w:sz w:val="24"/>
          <w:lang w:val="es-CO"/>
        </w:rPr>
        <w:t xml:space="preserve">EXAMEN DE LOS INFORMES, OBSERVACIONES E INFORMACIÓN PRESENTADOS POR LOS ESTADOS PARTES DE CONFORMIDAD CON EL ARTÍCULO 9 DE LA CONVENCIÓN </w:t>
      </w:r>
      <w:r>
        <w:rPr>
          <w:rFonts w:ascii="Times New Roman" w:hAnsi="Times New Roman"/>
          <w:i/>
          <w:noProof w:val="0"/>
          <w:sz w:val="24"/>
          <w:lang w:val="es-CO"/>
        </w:rPr>
        <w:t>(continuación)</w:t>
      </w:r>
    </w:p>
    <w:p w:rsidR="00435CBC" w:rsidRDefault="00435CBC">
      <w:pPr>
        <w:spacing w:after="60"/>
        <w:rPr>
          <w:rFonts w:ascii="Times New Roman" w:hAnsi="Times New Roman"/>
          <w:b/>
          <w:noProof w:val="0"/>
          <w:sz w:val="24"/>
          <w:lang w:val="es-CO"/>
        </w:rPr>
      </w:pPr>
      <w:r>
        <w:rPr>
          <w:rFonts w:ascii="Times New Roman" w:hAnsi="Times New Roman"/>
          <w:b/>
          <w:noProof w:val="0"/>
          <w:sz w:val="24"/>
          <w:lang w:val="es-CO"/>
        </w:rPr>
        <w:tab/>
        <w:t>Informes periódicos 15º, 16º y 17º de Nueva Zelandia</w:t>
      </w:r>
    </w:p>
    <w:p w:rsidR="00435CBC" w:rsidRDefault="00435CBC">
      <w:pPr>
        <w:spacing w:after="240" w:line="240" w:lineRule="auto"/>
        <w:jc w:val="center"/>
        <w:rPr>
          <w:rFonts w:ascii="Times New Roman" w:hAnsi="Times New Roman"/>
          <w:i/>
          <w:noProof w:val="0"/>
          <w:sz w:val="24"/>
          <w:lang w:val="es-CO"/>
        </w:rPr>
      </w:pPr>
      <w:r>
        <w:rPr>
          <w:rFonts w:ascii="Times New Roman" w:hAnsi="Times New Roman"/>
          <w:i/>
          <w:noProof w:val="0"/>
          <w:sz w:val="24"/>
          <w:lang w:val="es-CO"/>
        </w:rPr>
        <w:t xml:space="preserve">Se declara abierta la sesión a las 15.10 horas. </w:t>
      </w:r>
    </w:p>
    <w:p w:rsidR="00435CBC" w:rsidRDefault="00435CBC">
      <w:pPr>
        <w:spacing w:after="240" w:line="240" w:lineRule="auto"/>
        <w:rPr>
          <w:rFonts w:ascii="Times New Roman" w:hAnsi="Times New Roman"/>
          <w:noProof w:val="0"/>
          <w:sz w:val="24"/>
          <w:lang w:val="es-CO"/>
        </w:rPr>
      </w:pPr>
      <w:r>
        <w:rPr>
          <w:rFonts w:ascii="Times New Roman" w:hAnsi="Times New Roman"/>
          <w:b/>
          <w:noProof w:val="0"/>
          <w:sz w:val="24"/>
          <w:lang w:val="es-CO"/>
        </w:rPr>
        <w:t xml:space="preserve">EXAMEN DE LOS INFORMES, OBSERVACIONES E INFORMACIÓN PRESENTADOS POR LOS ESTADOS PARTES DE CONFORMIDAD CON EL ARTÍCULO 9 DE LA CONVENCIÓN </w:t>
      </w:r>
      <w:r>
        <w:rPr>
          <w:rFonts w:ascii="Times New Roman" w:hAnsi="Times New Roman"/>
          <w:noProof w:val="0"/>
          <w:sz w:val="24"/>
          <w:lang w:val="es-CO"/>
        </w:rPr>
        <w:t xml:space="preserve">(tema 4 del programa) </w:t>
      </w:r>
      <w:r>
        <w:rPr>
          <w:rFonts w:ascii="Times New Roman" w:hAnsi="Times New Roman"/>
          <w:i/>
          <w:noProof w:val="0"/>
          <w:sz w:val="24"/>
          <w:lang w:val="es-CO"/>
        </w:rPr>
        <w:t>(continuación)</w:t>
      </w:r>
      <w:r>
        <w:rPr>
          <w:rFonts w:ascii="Times New Roman" w:hAnsi="Times New Roman"/>
          <w:noProof w:val="0"/>
          <w:sz w:val="24"/>
          <w:lang w:val="es-CO"/>
        </w:rPr>
        <w:t xml:space="preserve"> </w:t>
      </w:r>
    </w:p>
    <w:p w:rsidR="00435CBC" w:rsidRPr="001B1065" w:rsidRDefault="00435CBC">
      <w:pPr>
        <w:spacing w:after="240" w:line="240" w:lineRule="auto"/>
        <w:ind w:left="567"/>
        <w:rPr>
          <w:rFonts w:ascii="Times New Roman" w:hAnsi="Times New Roman"/>
          <w:noProof w:val="0"/>
          <w:sz w:val="24"/>
          <w:lang w:val="es-CO"/>
        </w:rPr>
      </w:pPr>
      <w:r>
        <w:rPr>
          <w:rFonts w:ascii="Times New Roman" w:hAnsi="Times New Roman"/>
          <w:b/>
          <w:noProof w:val="0"/>
          <w:sz w:val="24"/>
          <w:lang w:val="es-CO"/>
        </w:rPr>
        <w:t>Informes periódicos 15º, 16º y 17º de Nueva Zelandia</w:t>
      </w:r>
      <w:r>
        <w:rPr>
          <w:rFonts w:ascii="Times New Roman" w:hAnsi="Times New Roman"/>
          <w:noProof w:val="0"/>
          <w:sz w:val="24"/>
          <w:lang w:val="es-CO"/>
        </w:rPr>
        <w:t xml:space="preserve"> </w:t>
      </w:r>
      <w:r w:rsidRPr="001B1065">
        <w:rPr>
          <w:rFonts w:ascii="Times New Roman" w:hAnsi="Times New Roman"/>
          <w:noProof w:val="0"/>
          <w:sz w:val="24"/>
          <w:lang w:val="es-CO"/>
        </w:rPr>
        <w:t xml:space="preserve">(CERD/C/NZL/17; HRI/CORE/NZL/2006); respuestas por escrito del Estado parte y documento de actualización titulado  </w:t>
      </w:r>
      <w:r>
        <w:rPr>
          <w:rFonts w:ascii="Times New Roman" w:hAnsi="Times New Roman"/>
          <w:noProof w:val="0"/>
          <w:sz w:val="24"/>
          <w:lang w:val="es-CO"/>
        </w:rPr>
        <w:t>“</w:t>
      </w:r>
      <w:r w:rsidRPr="001B1065">
        <w:rPr>
          <w:rFonts w:ascii="Times New Roman" w:hAnsi="Times New Roman"/>
          <w:noProof w:val="0"/>
          <w:sz w:val="24"/>
          <w:lang w:val="es-CO"/>
        </w:rPr>
        <w:t xml:space="preserve">Overview and update on developments since December </w:t>
      </w:r>
      <w:smartTag w:uri="urn:schemas-microsoft-com:office:smarttags" w:element="metricconverter">
        <w:smartTagPr>
          <w:attr w:name="ProductID" w:val="2005”"/>
        </w:smartTagPr>
        <w:r w:rsidRPr="001B1065">
          <w:rPr>
            <w:rFonts w:ascii="Times New Roman" w:hAnsi="Times New Roman"/>
            <w:noProof w:val="0"/>
            <w:sz w:val="24"/>
            <w:lang w:val="es-CO"/>
          </w:rPr>
          <w:t>2005</w:t>
        </w:r>
        <w:r>
          <w:rPr>
            <w:rFonts w:ascii="Times New Roman" w:hAnsi="Times New Roman"/>
            <w:noProof w:val="0"/>
            <w:sz w:val="24"/>
            <w:lang w:val="es-CO"/>
          </w:rPr>
          <w:t>”</w:t>
        </w:r>
      </w:smartTag>
      <w:r w:rsidRPr="001B1065">
        <w:rPr>
          <w:rFonts w:ascii="Times New Roman" w:hAnsi="Times New Roman"/>
          <w:noProof w:val="0"/>
          <w:sz w:val="24"/>
          <w:lang w:val="es-CO"/>
        </w:rPr>
        <w:t xml:space="preserve">, </w:t>
      </w:r>
      <w:r>
        <w:rPr>
          <w:rFonts w:ascii="Times New Roman" w:hAnsi="Times New Roman"/>
          <w:noProof w:val="0"/>
          <w:sz w:val="24"/>
          <w:lang w:val="es-CO"/>
        </w:rPr>
        <w:t>documentos sin signatura</w:t>
      </w:r>
      <w:r w:rsidRPr="001B1065">
        <w:rPr>
          <w:rFonts w:ascii="Times New Roman" w:hAnsi="Times New Roman"/>
          <w:noProof w:val="0"/>
          <w:sz w:val="24"/>
          <w:lang w:val="es-CO"/>
        </w:rPr>
        <w:t xml:space="preserve"> distribuidos en la sesión, únicamente en inglés.</w:t>
      </w:r>
    </w:p>
    <w:p w:rsidR="00435CBC" w:rsidRDefault="00435CBC">
      <w:pPr>
        <w:spacing w:after="240" w:line="240" w:lineRule="auto"/>
        <w:rPr>
          <w:rFonts w:ascii="Times New Roman" w:hAnsi="Times New Roman"/>
          <w:i/>
          <w:noProof w:val="0"/>
          <w:sz w:val="24"/>
          <w:lang w:val="es-CO"/>
        </w:rPr>
      </w:pPr>
      <w:r w:rsidRPr="001B1065">
        <w:rPr>
          <w:rFonts w:ascii="Times New Roman" w:hAnsi="Times New Roman"/>
          <w:noProof w:val="0"/>
          <w:sz w:val="24"/>
          <w:lang w:val="es-CO"/>
        </w:rPr>
        <w:t>1.</w:t>
      </w:r>
      <w:r w:rsidRPr="001B1065">
        <w:rPr>
          <w:rFonts w:ascii="Times New Roman" w:hAnsi="Times New Roman"/>
          <w:noProof w:val="0"/>
          <w:sz w:val="24"/>
          <w:lang w:val="es-CO"/>
        </w:rPr>
        <w:tab/>
      </w:r>
      <w:r>
        <w:rPr>
          <w:rFonts w:ascii="Times New Roman" w:hAnsi="Times New Roman"/>
          <w:i/>
          <w:noProof w:val="0"/>
          <w:sz w:val="24"/>
          <w:lang w:val="es-CO"/>
        </w:rPr>
        <w:t xml:space="preserve">Por invitación del Presidente, los miembros de </w:t>
      </w:r>
      <w:smartTag w:uri="urn:schemas-microsoft-com:office:smarttags" w:element="PersonName">
        <w:smartTagPr>
          <w:attr w:name="ProductID" w:val="la delegaci￳n Nueva Zelandia"/>
        </w:smartTagPr>
        <w:r>
          <w:rPr>
            <w:rFonts w:ascii="Times New Roman" w:hAnsi="Times New Roman"/>
            <w:i/>
            <w:noProof w:val="0"/>
            <w:sz w:val="24"/>
            <w:lang w:val="es-CO"/>
          </w:rPr>
          <w:t>la delegación Nueva Zelandia</w:t>
        </w:r>
      </w:smartTag>
      <w:r>
        <w:rPr>
          <w:rFonts w:ascii="Times New Roman" w:hAnsi="Times New Roman"/>
          <w:i/>
          <w:noProof w:val="0"/>
          <w:sz w:val="24"/>
          <w:lang w:val="es-CO"/>
        </w:rPr>
        <w:t xml:space="preserve"> toman asiento a la mesa del Comité.</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2.</w:t>
      </w:r>
      <w:r w:rsidRPr="001B1065">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 xml:space="preserve">Sr. McKAY </w:t>
      </w:r>
      <w:r w:rsidRPr="001B1065">
        <w:rPr>
          <w:rFonts w:ascii="Times New Roman" w:hAnsi="Times New Roman"/>
          <w:noProof w:val="0"/>
          <w:sz w:val="24"/>
          <w:lang w:val="es-CO"/>
        </w:rPr>
        <w:t xml:space="preserve">(Nueva Zelandia) dice que Nueva Zelandia se toma </w:t>
      </w:r>
      <w:r>
        <w:rPr>
          <w:rFonts w:ascii="Times New Roman" w:hAnsi="Times New Roman"/>
          <w:noProof w:val="0"/>
          <w:sz w:val="24"/>
          <w:lang w:val="es-CO"/>
        </w:rPr>
        <w:t xml:space="preserve">muy en serio </w:t>
      </w:r>
      <w:r w:rsidRPr="001B1065">
        <w:rPr>
          <w:rFonts w:ascii="Times New Roman" w:hAnsi="Times New Roman"/>
          <w:noProof w:val="0"/>
          <w:sz w:val="24"/>
          <w:lang w:val="es-CO"/>
        </w:rPr>
        <w:t xml:space="preserve">sus obligaciones en virtud de la Convención y que tiene especial interés en entablar un diálogo constructivo y sustantivo con el Comité. Como prueba de su determinación y en conformidad con las observaciones finales del Comité en 2002, la delegación </w:t>
      </w:r>
      <w:r>
        <w:rPr>
          <w:rFonts w:ascii="Times New Roman" w:hAnsi="Times New Roman"/>
          <w:noProof w:val="0"/>
          <w:sz w:val="24"/>
          <w:lang w:val="es-CO"/>
        </w:rPr>
        <w:t xml:space="preserve">cuenta con </w:t>
      </w:r>
      <w:r w:rsidRPr="001B1065">
        <w:rPr>
          <w:rFonts w:ascii="Times New Roman" w:hAnsi="Times New Roman"/>
          <w:noProof w:val="0"/>
          <w:sz w:val="24"/>
          <w:lang w:val="es-CO"/>
        </w:rPr>
        <w:t>varios expertos de minorías étnicas que representan una amplia variedad de competencias y responsabilidades. Acoge con satisfacción la presencia de representantes de la sociedad civil de Nueva Zelandia y la distribución de sus informes independientes.</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 </w:t>
      </w:r>
      <w:r w:rsidRPr="001B1065">
        <w:rPr>
          <w:rFonts w:ascii="Times New Roman" w:hAnsi="Times New Roman"/>
          <w:noProof w:val="0"/>
          <w:sz w:val="24"/>
          <w:lang w:val="es-CO"/>
        </w:rPr>
        <w:tab/>
        <w:t xml:space="preserve">Nueva Zelandia es una isla del Pacífico </w:t>
      </w:r>
      <w:r>
        <w:rPr>
          <w:rFonts w:ascii="Times New Roman" w:hAnsi="Times New Roman"/>
          <w:noProof w:val="0"/>
          <w:sz w:val="24"/>
          <w:lang w:val="es-CO"/>
        </w:rPr>
        <w:t>S</w:t>
      </w:r>
      <w:r w:rsidRPr="001B1065">
        <w:rPr>
          <w:rFonts w:ascii="Times New Roman" w:hAnsi="Times New Roman"/>
          <w:noProof w:val="0"/>
          <w:sz w:val="24"/>
          <w:lang w:val="es-CO"/>
        </w:rPr>
        <w:t xml:space="preserve">ur cuya sociedad está cambiando rápidamente. Funciona como una democracia parlamentaria unitaria con un gobierno nacional y un sistema jurídico único. Es una nación multicultural, muchos de cuyos habitantes valoran positivamente su ascendencia mixta maorí y no maorí. Los resultados del censo de 2006 han demostrado que la diversidad étnica está aumentando en el país. El nombramiento reciente de Anand Satyanand, ciudadano de Nueva Zelandia </w:t>
      </w:r>
      <w:r>
        <w:rPr>
          <w:rFonts w:ascii="Times New Roman" w:hAnsi="Times New Roman"/>
          <w:noProof w:val="0"/>
          <w:sz w:val="24"/>
          <w:lang w:val="es-CO"/>
        </w:rPr>
        <w:t>de origen indio y fijiano</w:t>
      </w:r>
      <w:r w:rsidRPr="001B1065">
        <w:rPr>
          <w:rFonts w:ascii="Times New Roman" w:hAnsi="Times New Roman"/>
          <w:noProof w:val="0"/>
          <w:sz w:val="24"/>
          <w:lang w:val="es-CO"/>
        </w:rPr>
        <w:t xml:space="preserve">, como Jefe de Estado y Representante Oficial de </w:t>
      </w:r>
      <w:smartTag w:uri="urn:schemas-microsoft-com:office:smarttags" w:element="PersonName">
        <w:smartTagPr>
          <w:attr w:name="ProductID" w:val="la Reina Isabel II"/>
        </w:smartTagPr>
        <w:r w:rsidRPr="001B1065">
          <w:rPr>
            <w:rFonts w:ascii="Times New Roman" w:hAnsi="Times New Roman"/>
            <w:noProof w:val="0"/>
            <w:sz w:val="24"/>
            <w:lang w:val="es-CO"/>
          </w:rPr>
          <w:t>la Reina Isabel II</w:t>
        </w:r>
      </w:smartTag>
      <w:r w:rsidRPr="001B1065">
        <w:rPr>
          <w:rFonts w:ascii="Times New Roman" w:hAnsi="Times New Roman"/>
          <w:noProof w:val="0"/>
          <w:sz w:val="24"/>
          <w:lang w:val="es-CO"/>
        </w:rPr>
        <w:t xml:space="preserve"> simboliza el carácter multicultural de </w:t>
      </w:r>
      <w:smartTag w:uri="urn:schemas-microsoft-com:office:smarttags" w:element="PersonName">
        <w:smartTagPr>
          <w:attr w:name="ProductID" w:val="la actual Nueva Zelandia."/>
        </w:smartTagPr>
        <w:r w:rsidRPr="001B1065">
          <w:rPr>
            <w:rFonts w:ascii="Times New Roman" w:hAnsi="Times New Roman"/>
            <w:noProof w:val="0"/>
            <w:sz w:val="24"/>
            <w:lang w:val="es-CO"/>
          </w:rPr>
          <w:t>la actual Nueva Zelandia.</w:t>
        </w:r>
      </w:smartTag>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4. </w:t>
      </w:r>
      <w:r w:rsidRPr="001B1065">
        <w:rPr>
          <w:rFonts w:ascii="Times New Roman" w:hAnsi="Times New Roman"/>
          <w:noProof w:val="0"/>
          <w:sz w:val="24"/>
          <w:lang w:val="es-CO"/>
        </w:rPr>
        <w:tab/>
        <w:t xml:space="preserve">A lo largo de todo el período considerado, el Gobierno neozelandés continuó esforzándose por eliminar la discriminación basada en el color, la religión, la raza o el origen étnico o nacional. La legislación </w:t>
      </w:r>
      <w:r>
        <w:rPr>
          <w:rFonts w:ascii="Times New Roman" w:hAnsi="Times New Roman"/>
          <w:noProof w:val="0"/>
          <w:sz w:val="24"/>
          <w:lang w:val="es-CO"/>
        </w:rPr>
        <w:t>neozelande</w:t>
      </w:r>
      <w:r w:rsidRPr="001B1065">
        <w:rPr>
          <w:rFonts w:ascii="Times New Roman" w:hAnsi="Times New Roman"/>
          <w:noProof w:val="0"/>
          <w:sz w:val="24"/>
          <w:lang w:val="es-CO"/>
        </w:rPr>
        <w:t>sa prohíbe expresamente la discriminación racial y el Gobierno está muy interesado en la promoción de la armonía racial.</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5. </w:t>
      </w:r>
      <w:r w:rsidRPr="001B1065">
        <w:rPr>
          <w:rFonts w:ascii="Times New Roman" w:hAnsi="Times New Roman"/>
          <w:noProof w:val="0"/>
          <w:sz w:val="24"/>
          <w:lang w:val="es-CO"/>
        </w:rPr>
        <w:tab/>
        <w:t xml:space="preserve">El informe sometido a examen hace referencia al período comprendido entre el 1° de enero de 2002 y el 22 de diciembre de 2005 y trata de cuestiones planteadas por el Comité durante su examen del informe anterior en 2002. Como los informes precedentes, define el contexto en que se plantean las cuestiones relativas a la prevención y la eliminación de todas las formas de discriminación racial y a los recursos disponibles. En particular, describe los esfuerzos para mejorar la </w:t>
      </w:r>
      <w:r>
        <w:rPr>
          <w:rFonts w:ascii="Times New Roman" w:hAnsi="Times New Roman"/>
          <w:noProof w:val="0"/>
          <w:sz w:val="24"/>
          <w:lang w:val="es-CO"/>
        </w:rPr>
        <w:t xml:space="preserve">condición </w:t>
      </w:r>
      <w:r w:rsidRPr="001B1065">
        <w:rPr>
          <w:rFonts w:ascii="Times New Roman" w:hAnsi="Times New Roman"/>
          <w:noProof w:val="0"/>
          <w:sz w:val="24"/>
          <w:lang w:val="es-CO"/>
        </w:rPr>
        <w:t xml:space="preserve">social, económica y cultural de los maoríes, </w:t>
      </w:r>
      <w:r>
        <w:rPr>
          <w:rFonts w:ascii="Times New Roman" w:hAnsi="Times New Roman"/>
          <w:noProof w:val="0"/>
          <w:sz w:val="24"/>
          <w:lang w:val="es-CO"/>
        </w:rPr>
        <w:t xml:space="preserve">con especial atención a </w:t>
      </w:r>
      <w:r w:rsidRPr="001B1065">
        <w:rPr>
          <w:rFonts w:ascii="Times New Roman" w:hAnsi="Times New Roman"/>
          <w:noProof w:val="0"/>
          <w:sz w:val="24"/>
          <w:lang w:val="es-CO"/>
        </w:rPr>
        <w:t>la situación referente al Tratado de Waitangi</w:t>
      </w:r>
      <w:r>
        <w:rPr>
          <w:rFonts w:ascii="Times New Roman" w:hAnsi="Times New Roman"/>
          <w:noProof w:val="0"/>
          <w:sz w:val="24"/>
          <w:lang w:val="es-CO"/>
        </w:rPr>
        <w:t>,</w:t>
      </w:r>
      <w:r w:rsidRPr="001B1065">
        <w:rPr>
          <w:rFonts w:ascii="Times New Roman" w:hAnsi="Times New Roman"/>
          <w:noProof w:val="0"/>
          <w:sz w:val="24"/>
          <w:lang w:val="es-CO"/>
        </w:rPr>
        <w:t xml:space="preserve"> y </w:t>
      </w:r>
      <w:r>
        <w:rPr>
          <w:rFonts w:ascii="Times New Roman" w:hAnsi="Times New Roman"/>
          <w:noProof w:val="0"/>
          <w:sz w:val="24"/>
          <w:lang w:val="es-CO"/>
        </w:rPr>
        <w:t xml:space="preserve">a </w:t>
      </w:r>
      <w:r w:rsidRPr="001B1065">
        <w:rPr>
          <w:rFonts w:ascii="Times New Roman" w:hAnsi="Times New Roman"/>
          <w:noProof w:val="0"/>
          <w:sz w:val="24"/>
          <w:lang w:val="es-CO"/>
        </w:rPr>
        <w:t xml:space="preserve">la de las poblaciones insulares del Pacífico y otros grupos étnicos que integran la sociedad </w:t>
      </w:r>
      <w:r>
        <w:rPr>
          <w:rFonts w:ascii="Times New Roman" w:hAnsi="Times New Roman"/>
          <w:noProof w:val="0"/>
          <w:sz w:val="24"/>
          <w:lang w:val="es-CO"/>
        </w:rPr>
        <w:t>neozelande</w:t>
      </w:r>
      <w:r w:rsidRPr="001B1065">
        <w:rPr>
          <w:rFonts w:ascii="Times New Roman" w:hAnsi="Times New Roman"/>
          <w:noProof w:val="0"/>
          <w:sz w:val="24"/>
          <w:lang w:val="es-CO"/>
        </w:rPr>
        <w:t>sa. El informe contiene igualmente informaciones cuantitativas basadas en gran parte en las estadísticas obtenidas en el marco del censo de 2001 pero también, en la medida de lo posible, en datos más recientes, que se presentan en el documento distribuido en sesión. En respuesta a la solicitud formulada por el Comité en su</w:t>
      </w:r>
      <w:r>
        <w:rPr>
          <w:rFonts w:ascii="Times New Roman" w:hAnsi="Times New Roman"/>
          <w:noProof w:val="0"/>
          <w:sz w:val="24"/>
          <w:lang w:val="es-CO"/>
        </w:rPr>
        <w:t xml:space="preserve"> 66° </w:t>
      </w:r>
      <w:r w:rsidRPr="001B1065">
        <w:rPr>
          <w:rFonts w:ascii="Times New Roman" w:hAnsi="Times New Roman"/>
          <w:noProof w:val="0"/>
          <w:sz w:val="24"/>
          <w:lang w:val="es-CO"/>
        </w:rPr>
        <w:t xml:space="preserve">período de sesiones (febrero de 2005), el informe contiene también una actualización sobre la aplicación de la Ley </w:t>
      </w:r>
      <w:r w:rsidRPr="001B1065">
        <w:rPr>
          <w:rFonts w:ascii="Times New Roman" w:hAnsi="Times New Roman"/>
          <w:noProof w:val="0"/>
          <w:sz w:val="24"/>
          <w:lang w:val="es-CO" w:eastAsia="es-ES"/>
        </w:rPr>
        <w:t>referente a la preplaya y los fondos marinos</w:t>
      </w:r>
      <w:r w:rsidRPr="001B1065">
        <w:rPr>
          <w:rFonts w:ascii="Times New Roman" w:hAnsi="Times New Roman"/>
          <w:noProof w:val="0"/>
          <w:sz w:val="24"/>
          <w:lang w:val="es-CO"/>
        </w:rPr>
        <w:t>, de 2004.</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6. </w:t>
      </w:r>
      <w:r w:rsidRPr="001B1065">
        <w:rPr>
          <w:rFonts w:ascii="Times New Roman" w:hAnsi="Times New Roman"/>
          <w:noProof w:val="0"/>
          <w:sz w:val="24"/>
          <w:lang w:val="es-CO"/>
        </w:rPr>
        <w:tab/>
        <w:t xml:space="preserve">Entre los acontecimientos de signo positivo se incluye </w:t>
      </w:r>
      <w:r>
        <w:rPr>
          <w:rFonts w:ascii="Times New Roman" w:hAnsi="Times New Roman"/>
          <w:noProof w:val="0"/>
          <w:sz w:val="24"/>
          <w:lang w:val="es-CO"/>
        </w:rPr>
        <w:t xml:space="preserve">la publicación </w:t>
      </w:r>
      <w:r w:rsidRPr="001B1065">
        <w:rPr>
          <w:rFonts w:ascii="Times New Roman" w:hAnsi="Times New Roman"/>
          <w:noProof w:val="0"/>
          <w:sz w:val="24"/>
          <w:lang w:val="es-CO"/>
        </w:rPr>
        <w:t>en diciembre de 2004</w:t>
      </w:r>
      <w:r>
        <w:rPr>
          <w:rFonts w:ascii="Times New Roman" w:hAnsi="Times New Roman"/>
          <w:noProof w:val="0"/>
          <w:sz w:val="24"/>
          <w:lang w:val="es-CO"/>
        </w:rPr>
        <w:t xml:space="preserve"> d</w:t>
      </w:r>
      <w:r w:rsidRPr="001B1065">
        <w:rPr>
          <w:rFonts w:ascii="Times New Roman" w:hAnsi="Times New Roman"/>
          <w:noProof w:val="0"/>
          <w:sz w:val="24"/>
          <w:lang w:val="es-CO"/>
        </w:rPr>
        <w:t xml:space="preserve">el documento </w:t>
      </w:r>
      <w:r>
        <w:rPr>
          <w:rFonts w:ascii="Times New Roman" w:hAnsi="Times New Roman"/>
          <w:noProof w:val="0"/>
          <w:sz w:val="24"/>
          <w:lang w:val="es-CO"/>
        </w:rPr>
        <w:t>“</w:t>
      </w:r>
      <w:r w:rsidRPr="001B1065">
        <w:rPr>
          <w:rFonts w:ascii="Times New Roman" w:hAnsi="Times New Roman"/>
          <w:noProof w:val="0"/>
          <w:sz w:val="24"/>
          <w:lang w:val="es-CO"/>
        </w:rPr>
        <w:t>Opportunity for All New Zelanders</w:t>
      </w:r>
      <w:r>
        <w:rPr>
          <w:rFonts w:ascii="Times New Roman" w:hAnsi="Times New Roman"/>
          <w:noProof w:val="0"/>
          <w:sz w:val="24"/>
          <w:lang w:val="es-CO"/>
        </w:rPr>
        <w:t>”</w:t>
      </w:r>
      <w:r w:rsidRPr="001B1065">
        <w:rPr>
          <w:rFonts w:ascii="Times New Roman" w:hAnsi="Times New Roman"/>
          <w:noProof w:val="0"/>
          <w:sz w:val="24"/>
          <w:lang w:val="es-CO"/>
        </w:rPr>
        <w:t>, en el que se resume</w:t>
      </w:r>
      <w:r>
        <w:rPr>
          <w:rFonts w:ascii="Times New Roman" w:hAnsi="Times New Roman"/>
          <w:noProof w:val="0"/>
          <w:sz w:val="24"/>
          <w:lang w:val="es-CO"/>
        </w:rPr>
        <w:t>n</w:t>
      </w:r>
      <w:r w:rsidRPr="001B1065">
        <w:rPr>
          <w:rFonts w:ascii="Times New Roman" w:hAnsi="Times New Roman"/>
          <w:noProof w:val="0"/>
          <w:sz w:val="24"/>
          <w:lang w:val="es-CO"/>
        </w:rPr>
        <w:t xml:space="preserve"> la visión del Gobierno para Nueva Zelandia y su población; los nuevos programas, servicios y políticas encaminados expresamente a mejorar la situación de los maoríes y de las poblaciones del Pacífico en la esfera de la salud, la educación y el bienestar; el significativo desarrollo económico de los maoríes y las muchas novedades positivas referentes al empleo y el ingreso medio de los maoríes y los pueblos del Pacífico y, más en general, las mujeres pertenecientes a minorías étnicas; la Estrategia de prosperidad del Pacífico, que trata en particular de desarrollar el potencial económico de los pueblos del Pacífico; programas para reforzar las relaciones intercomunitarias; la creciente diversidad étnica de los miembros del Parlamento de Nueva </w:t>
      </w:r>
      <w:r>
        <w:rPr>
          <w:rFonts w:ascii="Times New Roman" w:hAnsi="Times New Roman"/>
          <w:noProof w:val="0"/>
          <w:sz w:val="24"/>
          <w:lang w:val="es-CO"/>
        </w:rPr>
        <w:t>Zelandia (en que se incluyen maoríe</w:t>
      </w:r>
      <w:r w:rsidRPr="001B1065">
        <w:rPr>
          <w:rFonts w:ascii="Times New Roman" w:hAnsi="Times New Roman"/>
          <w:noProof w:val="0"/>
          <w:sz w:val="24"/>
          <w:lang w:val="es-CO"/>
        </w:rPr>
        <w:t xml:space="preserve">s, pueblos del Pacífico y asiáticos); políticas más adecuadas para eliminar las disparidades entre el hombre y la mujer; la nueva estrategia para facilitar el asentamiento de migrantes y refugiados en Nueva Zelandia; la reforma de la asistencia social en el marco del proyecto </w:t>
      </w:r>
      <w:r>
        <w:rPr>
          <w:rFonts w:ascii="Times New Roman" w:hAnsi="Times New Roman"/>
          <w:noProof w:val="0"/>
          <w:sz w:val="24"/>
          <w:lang w:val="es-CO"/>
        </w:rPr>
        <w:t>Orientación Futura</w:t>
      </w:r>
      <w:r w:rsidRPr="001B1065">
        <w:rPr>
          <w:rFonts w:ascii="Times New Roman" w:hAnsi="Times New Roman"/>
          <w:noProof w:val="0"/>
          <w:sz w:val="24"/>
          <w:lang w:val="es-CO"/>
        </w:rPr>
        <w:t>; la mayor utilización del idioma maorí, y proyectos conexos, del Ministerio de Asuntos de las Islas del Pacífico</w:t>
      </w:r>
      <w:r>
        <w:rPr>
          <w:rFonts w:ascii="Times New Roman" w:hAnsi="Times New Roman"/>
          <w:noProof w:val="0"/>
          <w:sz w:val="24"/>
          <w:lang w:val="es-CO"/>
        </w:rPr>
        <w:t>;</w:t>
      </w:r>
      <w:r w:rsidRPr="001B1065">
        <w:rPr>
          <w:rFonts w:ascii="Times New Roman" w:hAnsi="Times New Roman"/>
          <w:noProof w:val="0"/>
          <w:sz w:val="24"/>
          <w:lang w:val="es-CO"/>
        </w:rPr>
        <w:t xml:space="preserve"> la medida adoptada por la Oficina de Asuntos Étnicos para tener en cuenta las necesidades de los grupos étnicos en </w:t>
      </w:r>
      <w:r>
        <w:rPr>
          <w:rFonts w:ascii="Times New Roman" w:hAnsi="Times New Roman"/>
          <w:noProof w:val="0"/>
          <w:sz w:val="24"/>
          <w:lang w:val="es-CO"/>
        </w:rPr>
        <w:t xml:space="preserve">materia de </w:t>
      </w:r>
      <w:r w:rsidRPr="001B1065">
        <w:rPr>
          <w:rFonts w:ascii="Times New Roman" w:hAnsi="Times New Roman"/>
          <w:noProof w:val="0"/>
          <w:sz w:val="24"/>
          <w:lang w:val="es-CO"/>
        </w:rPr>
        <w:t xml:space="preserve">políticas y servicios, y el nombramiento de un Comisionado de Relaciones Raciales dentro de la </w:t>
      </w:r>
      <w:r>
        <w:rPr>
          <w:rFonts w:ascii="Times New Roman" w:hAnsi="Times New Roman"/>
          <w:noProof w:val="0"/>
          <w:sz w:val="24"/>
          <w:lang w:val="es-CO"/>
        </w:rPr>
        <w:t>Comisión de Derechos Humanos</w:t>
      </w:r>
      <w:r w:rsidRPr="001B1065">
        <w:rPr>
          <w:rFonts w:ascii="Times New Roman" w:hAnsi="Times New Roman"/>
          <w:noProof w:val="0"/>
          <w:sz w:val="24"/>
          <w:lang w:val="es-CO"/>
        </w:rPr>
        <w:t>.</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7. </w:t>
      </w:r>
      <w:r w:rsidRPr="001B1065">
        <w:rPr>
          <w:rFonts w:ascii="Times New Roman" w:hAnsi="Times New Roman"/>
          <w:noProof w:val="0"/>
          <w:sz w:val="24"/>
          <w:lang w:val="es-CO"/>
        </w:rPr>
        <w:tab/>
      </w:r>
      <w:smartTag w:uri="urn:schemas-microsoft-com:office:smarttags" w:element="PersonName">
        <w:smartTagPr>
          <w:attr w:name="ProductID" w:val="La Sra. Benesia SMITH"/>
        </w:smartTagPr>
        <w:r>
          <w:rPr>
            <w:rFonts w:ascii="Times New Roman" w:hAnsi="Times New Roman"/>
            <w:noProof w:val="0"/>
            <w:sz w:val="24"/>
            <w:lang w:val="es-CO"/>
          </w:rPr>
          <w:t xml:space="preserve">La </w:t>
        </w:r>
        <w:r>
          <w:rPr>
            <w:rFonts w:ascii="Times New Roman" w:hAnsi="Times New Roman"/>
            <w:b/>
            <w:noProof w:val="0"/>
            <w:sz w:val="24"/>
            <w:lang w:val="es-CO"/>
          </w:rPr>
          <w:t>Sra. Benesia SMITH</w:t>
        </w:r>
      </w:smartTag>
      <w:r>
        <w:rPr>
          <w:rFonts w:ascii="Times New Roman" w:hAnsi="Times New Roman"/>
          <w:b/>
          <w:noProof w:val="0"/>
          <w:sz w:val="24"/>
          <w:lang w:val="es-CO"/>
        </w:rPr>
        <w:t xml:space="preserve"> </w:t>
      </w:r>
      <w:r w:rsidRPr="001B1065">
        <w:rPr>
          <w:rFonts w:ascii="Times New Roman" w:hAnsi="Times New Roman"/>
          <w:noProof w:val="0"/>
          <w:sz w:val="24"/>
          <w:lang w:val="es-CO"/>
        </w:rPr>
        <w:t xml:space="preserve">(Nueva Zelandia) dice que en Nueva Zelandia el marco jurídico para la eliminación de la discriminación racial está definido en la Ley </w:t>
      </w:r>
      <w:r>
        <w:rPr>
          <w:rFonts w:ascii="Times New Roman" w:hAnsi="Times New Roman"/>
          <w:noProof w:val="0"/>
          <w:sz w:val="24"/>
          <w:lang w:val="es-CO"/>
        </w:rPr>
        <w:t xml:space="preserve">sobre la Carta </w:t>
      </w:r>
      <w:r w:rsidRPr="001B1065">
        <w:rPr>
          <w:rFonts w:ascii="Times New Roman" w:hAnsi="Times New Roman"/>
          <w:noProof w:val="0"/>
          <w:sz w:val="24"/>
          <w:lang w:val="es-CO"/>
        </w:rPr>
        <w:t xml:space="preserve">de Derechos de Nueva Zelandia de 1990 y </w:t>
      </w:r>
      <w:r>
        <w:rPr>
          <w:rFonts w:ascii="Times New Roman" w:hAnsi="Times New Roman"/>
          <w:noProof w:val="0"/>
          <w:sz w:val="24"/>
          <w:lang w:val="es-CO"/>
        </w:rPr>
        <w:t xml:space="preserve">en </w:t>
      </w:r>
      <w:r w:rsidRPr="001B1065">
        <w:rPr>
          <w:rFonts w:ascii="Times New Roman" w:hAnsi="Times New Roman"/>
          <w:noProof w:val="0"/>
          <w:sz w:val="24"/>
          <w:lang w:val="es-CO"/>
        </w:rPr>
        <w:t xml:space="preserve">la </w:t>
      </w:r>
      <w:r w:rsidRPr="00440B1B">
        <w:rPr>
          <w:rFonts w:ascii="Times New Roman" w:hAnsi="Times New Roman"/>
          <w:noProof w:val="0"/>
          <w:sz w:val="24"/>
          <w:lang w:val="es-CO"/>
        </w:rPr>
        <w:t xml:space="preserve">Ley de derechos humanos </w:t>
      </w:r>
      <w:r w:rsidRPr="001B1065">
        <w:rPr>
          <w:rFonts w:ascii="Times New Roman" w:hAnsi="Times New Roman"/>
          <w:noProof w:val="0"/>
          <w:sz w:val="24"/>
          <w:lang w:val="es-CO"/>
        </w:rPr>
        <w:t xml:space="preserve">de 1993, que continúan ofreciendo </w:t>
      </w:r>
      <w:r>
        <w:rPr>
          <w:rFonts w:ascii="Times New Roman" w:hAnsi="Times New Roman"/>
          <w:noProof w:val="0"/>
          <w:sz w:val="24"/>
          <w:lang w:val="es-CO"/>
        </w:rPr>
        <w:t xml:space="preserve">las </w:t>
      </w:r>
      <w:r w:rsidRPr="001B1065">
        <w:rPr>
          <w:rFonts w:ascii="Times New Roman" w:hAnsi="Times New Roman"/>
          <w:noProof w:val="0"/>
          <w:sz w:val="24"/>
          <w:lang w:val="es-CO"/>
        </w:rPr>
        <w:t xml:space="preserve">medidas protectoras y las sanciones </w:t>
      </w:r>
      <w:r>
        <w:rPr>
          <w:rFonts w:ascii="Times New Roman" w:hAnsi="Times New Roman"/>
          <w:noProof w:val="0"/>
          <w:sz w:val="24"/>
          <w:lang w:val="es-CO"/>
        </w:rPr>
        <w:t xml:space="preserve">mencionadas </w:t>
      </w:r>
      <w:r w:rsidRPr="001B1065">
        <w:rPr>
          <w:rFonts w:ascii="Times New Roman" w:hAnsi="Times New Roman"/>
          <w:noProof w:val="0"/>
          <w:sz w:val="24"/>
          <w:lang w:val="es-CO"/>
        </w:rPr>
        <w:t>en informes anteriores.</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8. </w:t>
      </w:r>
      <w:r w:rsidRPr="001B1065">
        <w:rPr>
          <w:rFonts w:ascii="Times New Roman" w:hAnsi="Times New Roman"/>
          <w:noProof w:val="0"/>
          <w:sz w:val="24"/>
          <w:lang w:val="es-CO"/>
        </w:rPr>
        <w:tab/>
        <w:t xml:space="preserve">Durante el período considerado en el informe, el Parlamento </w:t>
      </w:r>
      <w:r>
        <w:rPr>
          <w:rFonts w:ascii="Times New Roman" w:hAnsi="Times New Roman"/>
          <w:noProof w:val="0"/>
          <w:sz w:val="24"/>
          <w:lang w:val="es-CO"/>
        </w:rPr>
        <w:t xml:space="preserve">adoptó </w:t>
      </w:r>
      <w:r w:rsidRPr="001B1065">
        <w:rPr>
          <w:rFonts w:ascii="Times New Roman" w:hAnsi="Times New Roman"/>
          <w:noProof w:val="0"/>
          <w:sz w:val="24"/>
          <w:lang w:val="es-CO"/>
        </w:rPr>
        <w:t xml:space="preserve">la </w:t>
      </w:r>
      <w:r w:rsidRPr="00440B1B">
        <w:rPr>
          <w:rFonts w:ascii="Times New Roman" w:hAnsi="Times New Roman"/>
          <w:noProof w:val="0"/>
          <w:sz w:val="24"/>
          <w:lang w:val="es-CO"/>
        </w:rPr>
        <w:t xml:space="preserve">Ley de reforma de la Ley de derechos humanos, </w:t>
      </w:r>
      <w:r w:rsidRPr="001B1065">
        <w:rPr>
          <w:rFonts w:ascii="Times New Roman" w:hAnsi="Times New Roman"/>
          <w:noProof w:val="0"/>
          <w:sz w:val="24"/>
          <w:lang w:val="es-CO"/>
        </w:rPr>
        <w:t xml:space="preserve">de 2001, </w:t>
      </w:r>
      <w:r>
        <w:rPr>
          <w:rFonts w:ascii="Times New Roman" w:hAnsi="Times New Roman"/>
          <w:noProof w:val="0"/>
          <w:sz w:val="24"/>
          <w:lang w:val="es-CO"/>
        </w:rPr>
        <w:t xml:space="preserve">en la que se establecen </w:t>
      </w:r>
      <w:r w:rsidRPr="001B1065">
        <w:rPr>
          <w:rFonts w:ascii="Times New Roman" w:hAnsi="Times New Roman"/>
          <w:noProof w:val="0"/>
          <w:sz w:val="24"/>
          <w:lang w:val="es-CO"/>
        </w:rPr>
        <w:t xml:space="preserve">un proceso de presentación de </w:t>
      </w:r>
      <w:r>
        <w:rPr>
          <w:rFonts w:ascii="Times New Roman" w:hAnsi="Times New Roman"/>
          <w:noProof w:val="0"/>
          <w:sz w:val="24"/>
          <w:lang w:val="es-CO"/>
        </w:rPr>
        <w:t xml:space="preserve">denuncias </w:t>
      </w:r>
      <w:r w:rsidRPr="001B1065">
        <w:rPr>
          <w:rFonts w:ascii="Times New Roman" w:hAnsi="Times New Roman"/>
          <w:noProof w:val="0"/>
          <w:sz w:val="24"/>
          <w:lang w:val="es-CO"/>
        </w:rPr>
        <w:t>financiado con fondos públicos así como recursos para las personas que han sido objeto de discriminación, lo que alentará a las autoridades públicas a mejorar el cumplimiento por parte de Nueva Zelandia de sus obligaciones relativas a los derechos humanos.</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9. </w:t>
      </w:r>
      <w:r w:rsidRPr="001B1065">
        <w:rPr>
          <w:rFonts w:ascii="Times New Roman" w:hAnsi="Times New Roman"/>
          <w:noProof w:val="0"/>
          <w:sz w:val="24"/>
          <w:lang w:val="es-CO"/>
        </w:rPr>
        <w:tab/>
        <w:t xml:space="preserve">Al mismo tiempo, la Comisión de Derechos Humanos, cuyo mandato se ha ampliado, tiene también ahora la misión de promover y proteger los derechos humanos en Nueva Zelandia y </w:t>
      </w:r>
      <w:r>
        <w:rPr>
          <w:rFonts w:ascii="Times New Roman" w:hAnsi="Times New Roman"/>
          <w:noProof w:val="0"/>
          <w:sz w:val="24"/>
          <w:lang w:val="es-CO"/>
        </w:rPr>
        <w:t xml:space="preserve">de </w:t>
      </w:r>
      <w:r w:rsidRPr="001B1065">
        <w:rPr>
          <w:rFonts w:ascii="Times New Roman" w:hAnsi="Times New Roman"/>
          <w:noProof w:val="0"/>
          <w:sz w:val="24"/>
          <w:lang w:val="es-CO"/>
        </w:rPr>
        <w:t xml:space="preserve">alentar el mantenimiento y desarrollo de relaciones armoniosas entre las personas y entre los diversos grupos de </w:t>
      </w:r>
      <w:smartTag w:uri="urn:schemas-microsoft-com:office:smarttags" w:element="PersonName">
        <w:smartTagPr>
          <w:attr w:name="ProductID" w:val="la sociedad. Es"/>
        </w:smartTagPr>
        <w:r w:rsidRPr="001B1065">
          <w:rPr>
            <w:rFonts w:ascii="Times New Roman" w:hAnsi="Times New Roman"/>
            <w:noProof w:val="0"/>
            <w:sz w:val="24"/>
            <w:lang w:val="es-CO"/>
          </w:rPr>
          <w:t>la sociedad. Es</w:t>
        </w:r>
      </w:smartTag>
      <w:r w:rsidRPr="001B1065">
        <w:rPr>
          <w:rFonts w:ascii="Times New Roman" w:hAnsi="Times New Roman"/>
          <w:noProof w:val="0"/>
          <w:sz w:val="24"/>
          <w:lang w:val="es-CO"/>
        </w:rPr>
        <w:t xml:space="preserve"> también responsable de tramitar las </w:t>
      </w:r>
      <w:r>
        <w:rPr>
          <w:rFonts w:ascii="Times New Roman" w:hAnsi="Times New Roman"/>
          <w:noProof w:val="0"/>
          <w:sz w:val="24"/>
          <w:lang w:val="es-CO"/>
        </w:rPr>
        <w:t xml:space="preserve">denuncias </w:t>
      </w:r>
      <w:r w:rsidRPr="001B1065">
        <w:rPr>
          <w:rFonts w:ascii="Times New Roman" w:hAnsi="Times New Roman"/>
          <w:noProof w:val="0"/>
          <w:sz w:val="24"/>
          <w:lang w:val="es-CO"/>
        </w:rPr>
        <w:t>de discriminación a través de sus servicios de solución de diferencias. En 2006 pudo solucionar la mayoría de las denuncias de acoso racial (24%) por el procedimiento de mediación. Se ha realizado también un notable esfuerzo para introducir medidas que tratan de erradicar la incitación a la discriminación racial.</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10. </w:t>
      </w:r>
      <w:r w:rsidRPr="001B1065">
        <w:rPr>
          <w:rFonts w:ascii="Times New Roman" w:hAnsi="Times New Roman"/>
          <w:noProof w:val="0"/>
          <w:sz w:val="24"/>
          <w:lang w:val="es-CO"/>
        </w:rPr>
        <w:tab/>
        <w:t xml:space="preserve">La oradora admite que </w:t>
      </w:r>
      <w:r>
        <w:rPr>
          <w:rFonts w:ascii="Times New Roman" w:hAnsi="Times New Roman"/>
          <w:noProof w:val="0"/>
          <w:sz w:val="24"/>
          <w:lang w:val="es-CO"/>
        </w:rPr>
        <w:t xml:space="preserve">en </w:t>
      </w:r>
      <w:r w:rsidRPr="001B1065">
        <w:rPr>
          <w:rFonts w:ascii="Times New Roman" w:hAnsi="Times New Roman"/>
          <w:noProof w:val="0"/>
          <w:sz w:val="24"/>
          <w:lang w:val="es-CO"/>
        </w:rPr>
        <w:t xml:space="preserve">la legislación interna de Nueva Zelandia no </w:t>
      </w:r>
      <w:r>
        <w:rPr>
          <w:rFonts w:ascii="Times New Roman" w:hAnsi="Times New Roman"/>
          <w:noProof w:val="0"/>
          <w:sz w:val="24"/>
          <w:lang w:val="es-CO"/>
        </w:rPr>
        <w:t xml:space="preserve">se contempla </w:t>
      </w:r>
      <w:r w:rsidRPr="001B1065">
        <w:rPr>
          <w:rFonts w:ascii="Times New Roman" w:hAnsi="Times New Roman"/>
          <w:noProof w:val="0"/>
          <w:sz w:val="24"/>
          <w:lang w:val="es-CO"/>
        </w:rPr>
        <w:t xml:space="preserve">un delito específico de incitación al odio racial. No obstante, el artículo 131 de la Ley de derechos humanos de 1933 prohíbe la incitación a la desarmonía racial, disposición que, en el contexto de Nueva Zelandia, parece cumplir satisfactoriamente las obligaciones contraídas en virtud de </w:t>
      </w:r>
      <w:smartTag w:uri="urn:schemas-microsoft-com:office:smarttags" w:element="PersonName">
        <w:smartTagPr>
          <w:attr w:name="ProductID" w:val="la Convenci￳n. En"/>
        </w:smartTagPr>
        <w:r w:rsidRPr="001B1065">
          <w:rPr>
            <w:rFonts w:ascii="Times New Roman" w:hAnsi="Times New Roman"/>
            <w:noProof w:val="0"/>
            <w:sz w:val="24"/>
            <w:lang w:val="es-CO"/>
          </w:rPr>
          <w:t>la Convención. En</w:t>
        </w:r>
      </w:smartTag>
      <w:r w:rsidRPr="001B1065">
        <w:rPr>
          <w:rFonts w:ascii="Times New Roman" w:hAnsi="Times New Roman"/>
          <w:noProof w:val="0"/>
          <w:sz w:val="24"/>
          <w:lang w:val="es-CO"/>
        </w:rPr>
        <w:t xml:space="preserve"> la ley no se prevén sanciones específicas para los delitos de odio racial, y esa motivación se trata meramente como una circunstancia agravante. A ese respecto, se remite a los miembros del Comité a las respuestas que se presentaron por escrito a las preguntas 7 y 8 formuladas anteriormente a Nueva Zelandia por el Relator.</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11. </w:t>
      </w:r>
      <w:r w:rsidRPr="001B1065">
        <w:rPr>
          <w:rFonts w:ascii="Times New Roman" w:hAnsi="Times New Roman"/>
          <w:noProof w:val="0"/>
          <w:sz w:val="24"/>
          <w:lang w:val="es-CO"/>
        </w:rPr>
        <w:tab/>
        <w:t xml:space="preserve">Mientras tanto, en algunos casos, como </w:t>
      </w:r>
      <w:r>
        <w:rPr>
          <w:rFonts w:ascii="Times New Roman" w:hAnsi="Times New Roman"/>
          <w:noProof w:val="0"/>
          <w:sz w:val="24"/>
          <w:lang w:val="es-CO"/>
        </w:rPr>
        <w:t xml:space="preserve">los </w:t>
      </w:r>
      <w:r w:rsidRPr="001B1065">
        <w:rPr>
          <w:rFonts w:ascii="Times New Roman" w:hAnsi="Times New Roman"/>
          <w:noProof w:val="0"/>
          <w:sz w:val="24"/>
          <w:lang w:val="es-CO"/>
        </w:rPr>
        <w:t xml:space="preserve">de </w:t>
      </w:r>
      <w:r>
        <w:rPr>
          <w:rFonts w:ascii="Times New Roman" w:hAnsi="Times New Roman"/>
          <w:i/>
          <w:noProof w:val="0"/>
          <w:sz w:val="24"/>
          <w:lang w:val="es-CO"/>
        </w:rPr>
        <w:t>Policía c. Withwell</w:t>
      </w:r>
      <w:r w:rsidRPr="001B1065">
        <w:rPr>
          <w:rFonts w:ascii="Times New Roman" w:hAnsi="Times New Roman"/>
          <w:noProof w:val="0"/>
          <w:sz w:val="24"/>
          <w:lang w:val="es-CO"/>
        </w:rPr>
        <w:t xml:space="preserve"> (julio de 1995) y </w:t>
      </w:r>
      <w:r>
        <w:rPr>
          <w:rFonts w:ascii="Times New Roman" w:hAnsi="Times New Roman"/>
          <w:i/>
          <w:noProof w:val="0"/>
          <w:sz w:val="24"/>
          <w:lang w:val="es-CO"/>
        </w:rPr>
        <w:t>Regina c. Taueki</w:t>
      </w:r>
      <w:r w:rsidRPr="001B1065">
        <w:rPr>
          <w:rFonts w:ascii="Times New Roman" w:hAnsi="Times New Roman"/>
          <w:noProof w:val="0"/>
          <w:sz w:val="24"/>
          <w:lang w:val="es-CO"/>
        </w:rPr>
        <w:t xml:space="preserve"> (junio de 2005) (CERD/C/NZL/17), se ha observado de hecho que la motivación racial constituye una circunstancia agravante, de conformidad con la Ley de imposición de penas de</w:t>
      </w:r>
      <w:r>
        <w:rPr>
          <w:rFonts w:ascii="Times New Roman" w:hAnsi="Times New Roman"/>
          <w:noProof w:val="0"/>
          <w:sz w:val="24"/>
          <w:lang w:val="es-CO"/>
        </w:rPr>
        <w:t> </w:t>
      </w:r>
      <w:r w:rsidRPr="001B1065">
        <w:rPr>
          <w:rFonts w:ascii="Times New Roman" w:hAnsi="Times New Roman"/>
          <w:noProof w:val="0"/>
          <w:sz w:val="24"/>
          <w:lang w:val="es-CO"/>
        </w:rPr>
        <w:t>2002, en otros tres casos (véase la respuesta por escrito a la pregunta 9). La policía no mantiene registros de este tipo específico de delito, que se califica jurídicamente de forma general, por ejemplo, como reunión ilegal o motín, por lo que es difícil establecer la motivación racial de un acto (véanse las respuestas por escrito a la pregunta 10 del Relator).</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12. </w:t>
      </w:r>
      <w:r w:rsidRPr="001B1065">
        <w:rPr>
          <w:rFonts w:ascii="Times New Roman" w:hAnsi="Times New Roman"/>
          <w:noProof w:val="0"/>
          <w:sz w:val="24"/>
          <w:lang w:val="es-CO"/>
        </w:rPr>
        <w:tab/>
        <w:t xml:space="preserve">Con respecto a la pregunta 11, la exención relativa a la inmigración </w:t>
      </w:r>
      <w:r>
        <w:rPr>
          <w:rFonts w:ascii="Times New Roman" w:hAnsi="Times New Roman"/>
          <w:noProof w:val="0"/>
          <w:sz w:val="24"/>
          <w:lang w:val="es-CO"/>
        </w:rPr>
        <w:t xml:space="preserve">se </w:t>
      </w:r>
      <w:r w:rsidRPr="001B1065">
        <w:rPr>
          <w:rFonts w:ascii="Times New Roman" w:hAnsi="Times New Roman"/>
          <w:noProof w:val="0"/>
          <w:sz w:val="24"/>
          <w:lang w:val="es-CO"/>
        </w:rPr>
        <w:t xml:space="preserve">ha </w:t>
      </w:r>
      <w:r>
        <w:rPr>
          <w:rFonts w:ascii="Times New Roman" w:hAnsi="Times New Roman"/>
          <w:noProof w:val="0"/>
          <w:sz w:val="24"/>
          <w:lang w:val="es-CO"/>
        </w:rPr>
        <w:t>adoptado</w:t>
      </w:r>
      <w:r w:rsidRPr="001B1065">
        <w:rPr>
          <w:rFonts w:ascii="Times New Roman" w:hAnsi="Times New Roman"/>
          <w:noProof w:val="0"/>
          <w:sz w:val="24"/>
          <w:lang w:val="es-CO"/>
        </w:rPr>
        <w:t xml:space="preserve"> en aras de la armonización teniendo en cuenta la sección 149D de la Ley de inmigración, en virtud de la cual el proceso de las denuncias no puede estar financiado con fondos públicos. La Comisión de Derechos Humanos propuso que se rechazara esa sección debido a que su procedimiento de aplicación no le permite intervenir en las cuestiones relacionadas con la Ley de inmigración. </w:t>
      </w:r>
      <w:r>
        <w:rPr>
          <w:rFonts w:ascii="Times New Roman" w:hAnsi="Times New Roman"/>
          <w:noProof w:val="0"/>
          <w:sz w:val="24"/>
          <w:lang w:val="es-CO"/>
        </w:rPr>
        <w:t>E</w:t>
      </w:r>
      <w:r w:rsidRPr="001B1065">
        <w:rPr>
          <w:rFonts w:ascii="Times New Roman" w:hAnsi="Times New Roman"/>
          <w:noProof w:val="0"/>
          <w:sz w:val="24"/>
          <w:lang w:val="es-CO"/>
        </w:rPr>
        <w:t>l Gobierno de Nueva Zelandia</w:t>
      </w:r>
      <w:r>
        <w:rPr>
          <w:rFonts w:ascii="Times New Roman" w:hAnsi="Times New Roman"/>
          <w:noProof w:val="0"/>
          <w:sz w:val="24"/>
          <w:lang w:val="es-CO"/>
        </w:rPr>
        <w:t xml:space="preserve">, considerando </w:t>
      </w:r>
      <w:r w:rsidRPr="001B1065">
        <w:rPr>
          <w:rFonts w:ascii="Times New Roman" w:hAnsi="Times New Roman"/>
          <w:noProof w:val="0"/>
          <w:sz w:val="24"/>
          <w:lang w:val="es-CO"/>
        </w:rPr>
        <w:t xml:space="preserve">que las facultades atribuidas a la Comisión le permiten actuar, continúa </w:t>
      </w:r>
      <w:r>
        <w:rPr>
          <w:rFonts w:ascii="Times New Roman" w:hAnsi="Times New Roman"/>
          <w:noProof w:val="0"/>
          <w:sz w:val="24"/>
          <w:lang w:val="es-CO"/>
        </w:rPr>
        <w:t xml:space="preserve">estimando </w:t>
      </w:r>
      <w:r w:rsidRPr="001B1065">
        <w:rPr>
          <w:rFonts w:ascii="Times New Roman" w:hAnsi="Times New Roman"/>
          <w:noProof w:val="0"/>
          <w:sz w:val="24"/>
          <w:lang w:val="es-CO"/>
        </w:rPr>
        <w:t>que, por razones prácticas, es preferible mantener los procedimientos de denuncia y apelación previstos en la Ley de inmigración. Como salvaguard</w:t>
      </w:r>
      <w:r>
        <w:rPr>
          <w:rFonts w:ascii="Times New Roman" w:hAnsi="Times New Roman"/>
          <w:noProof w:val="0"/>
          <w:sz w:val="24"/>
          <w:lang w:val="es-CO"/>
        </w:rPr>
        <w:t>i</w:t>
      </w:r>
      <w:r w:rsidRPr="001B1065">
        <w:rPr>
          <w:rFonts w:ascii="Times New Roman" w:hAnsi="Times New Roman"/>
          <w:noProof w:val="0"/>
          <w:sz w:val="24"/>
          <w:lang w:val="es-CO"/>
        </w:rPr>
        <w:t>a, las víctimas gozan de la protección de la Carta de Derechos de 199</w:t>
      </w:r>
      <w:r>
        <w:rPr>
          <w:rFonts w:ascii="Times New Roman" w:hAnsi="Times New Roman"/>
          <w:noProof w:val="0"/>
          <w:sz w:val="24"/>
          <w:lang w:val="es-CO"/>
        </w:rPr>
        <w:t>0</w:t>
      </w:r>
      <w:r w:rsidRPr="001B1065">
        <w:rPr>
          <w:rFonts w:ascii="Times New Roman" w:hAnsi="Times New Roman"/>
          <w:noProof w:val="0"/>
          <w:sz w:val="24"/>
          <w:lang w:val="es-CO"/>
        </w:rPr>
        <w:t xml:space="preserve"> o pueden formular denuncias contra toda conducta discriminatoria por parte de los funcionarios de inmigración. La </w:t>
      </w:r>
      <w:r>
        <w:rPr>
          <w:rFonts w:ascii="Times New Roman" w:hAnsi="Times New Roman"/>
          <w:noProof w:val="0"/>
          <w:sz w:val="24"/>
          <w:lang w:val="es-CO"/>
        </w:rPr>
        <w:t>Comisión de Derechos Humanos</w:t>
      </w:r>
      <w:r w:rsidRPr="001B1065">
        <w:rPr>
          <w:rFonts w:ascii="Times New Roman" w:hAnsi="Times New Roman"/>
          <w:noProof w:val="0"/>
          <w:sz w:val="24"/>
          <w:lang w:val="es-CO"/>
        </w:rPr>
        <w:t xml:space="preserve"> mantiene también su capacidad de investigar toda ley, práctica o caso relacionado con los derechos humanos, incluso en la esfera de la inmigración.</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13. </w:t>
      </w:r>
      <w:r w:rsidRPr="001B1065">
        <w:rPr>
          <w:rFonts w:ascii="Times New Roman" w:hAnsi="Times New Roman"/>
          <w:noProof w:val="0"/>
          <w:sz w:val="24"/>
          <w:lang w:val="es-CO"/>
        </w:rPr>
        <w:tab/>
        <w:t xml:space="preserve">En conclusión, el Gobierno de Nueva Zelandia concede gran importancia a las cuestiones </w:t>
      </w:r>
      <w:r>
        <w:rPr>
          <w:rFonts w:ascii="Times New Roman" w:hAnsi="Times New Roman"/>
          <w:noProof w:val="0"/>
          <w:sz w:val="24"/>
          <w:lang w:val="es-CO"/>
        </w:rPr>
        <w:t xml:space="preserve">asociadas con </w:t>
      </w:r>
      <w:r w:rsidRPr="001B1065">
        <w:rPr>
          <w:rFonts w:ascii="Times New Roman" w:hAnsi="Times New Roman"/>
          <w:noProof w:val="0"/>
          <w:sz w:val="24"/>
          <w:lang w:val="es-CO"/>
        </w:rPr>
        <w:t xml:space="preserve">las relaciones raciales, y la identidad nacional es uno de los tres grandes temas elegidos entre las prioridades </w:t>
      </w:r>
      <w:r>
        <w:rPr>
          <w:rFonts w:ascii="Times New Roman" w:hAnsi="Times New Roman"/>
          <w:noProof w:val="0"/>
          <w:sz w:val="24"/>
          <w:lang w:val="es-CO"/>
        </w:rPr>
        <w:t xml:space="preserve">generales </w:t>
      </w:r>
      <w:r w:rsidRPr="001B1065">
        <w:rPr>
          <w:rFonts w:ascii="Times New Roman" w:hAnsi="Times New Roman"/>
          <w:noProof w:val="0"/>
          <w:sz w:val="24"/>
          <w:lang w:val="es-CO"/>
        </w:rPr>
        <w:t>de la</w:t>
      </w:r>
      <w:r>
        <w:rPr>
          <w:rFonts w:ascii="Times New Roman" w:hAnsi="Times New Roman"/>
          <w:noProof w:val="0"/>
          <w:sz w:val="24"/>
          <w:lang w:val="es-CO"/>
        </w:rPr>
        <w:t>s</w:t>
      </w:r>
      <w:r w:rsidRPr="001B1065">
        <w:rPr>
          <w:rFonts w:ascii="Times New Roman" w:hAnsi="Times New Roman"/>
          <w:noProof w:val="0"/>
          <w:sz w:val="24"/>
          <w:lang w:val="es-CO"/>
        </w:rPr>
        <w:t xml:space="preserve"> política</w:t>
      </w:r>
      <w:r>
        <w:rPr>
          <w:rFonts w:ascii="Times New Roman" w:hAnsi="Times New Roman"/>
          <w:noProof w:val="0"/>
          <w:sz w:val="24"/>
          <w:lang w:val="es-CO"/>
        </w:rPr>
        <w:t xml:space="preserve">s. </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14. </w:t>
      </w:r>
      <w:r w:rsidRPr="001B1065">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TAMAHORI</w:t>
      </w:r>
      <w:r w:rsidRPr="001B1065">
        <w:rPr>
          <w:rFonts w:ascii="Times New Roman" w:hAnsi="Times New Roman"/>
          <w:noProof w:val="0"/>
          <w:sz w:val="24"/>
          <w:lang w:val="es-CO"/>
        </w:rPr>
        <w:t xml:space="preserve"> (Nueva Zelandia) dice que </w:t>
      </w:r>
      <w:r>
        <w:rPr>
          <w:rFonts w:ascii="Times New Roman" w:hAnsi="Times New Roman"/>
          <w:noProof w:val="0"/>
          <w:sz w:val="24"/>
          <w:lang w:val="es-CO"/>
        </w:rPr>
        <w:t xml:space="preserve">ya </w:t>
      </w:r>
      <w:r w:rsidRPr="001B1065">
        <w:rPr>
          <w:rFonts w:ascii="Times New Roman" w:hAnsi="Times New Roman"/>
          <w:noProof w:val="0"/>
          <w:sz w:val="24"/>
          <w:lang w:val="es-CO"/>
        </w:rPr>
        <w:t xml:space="preserve">en 1900 la lengua maorí había </w:t>
      </w:r>
      <w:r>
        <w:rPr>
          <w:rFonts w:ascii="Times New Roman" w:hAnsi="Times New Roman"/>
          <w:noProof w:val="0"/>
          <w:sz w:val="24"/>
          <w:lang w:val="es-CO"/>
        </w:rPr>
        <w:t xml:space="preserve">perdido importancia, </w:t>
      </w:r>
      <w:r w:rsidRPr="001B1065">
        <w:rPr>
          <w:rFonts w:ascii="Times New Roman" w:hAnsi="Times New Roman"/>
          <w:noProof w:val="0"/>
          <w:sz w:val="24"/>
          <w:lang w:val="es-CO"/>
        </w:rPr>
        <w:t xml:space="preserve">hasta el punto </w:t>
      </w:r>
      <w:r>
        <w:rPr>
          <w:rFonts w:ascii="Times New Roman" w:hAnsi="Times New Roman"/>
          <w:noProof w:val="0"/>
          <w:sz w:val="24"/>
          <w:lang w:val="es-CO"/>
        </w:rPr>
        <w:t xml:space="preserve">de que corría </w:t>
      </w:r>
      <w:r w:rsidRPr="001B1065">
        <w:rPr>
          <w:rFonts w:ascii="Times New Roman" w:hAnsi="Times New Roman"/>
          <w:noProof w:val="0"/>
          <w:sz w:val="24"/>
          <w:lang w:val="es-CO"/>
        </w:rPr>
        <w:t>peligro de desaparición. En 1970</w:t>
      </w:r>
      <w:r>
        <w:rPr>
          <w:rFonts w:ascii="Times New Roman" w:hAnsi="Times New Roman"/>
          <w:noProof w:val="0"/>
          <w:sz w:val="24"/>
          <w:lang w:val="es-CO"/>
        </w:rPr>
        <w:t xml:space="preserve"> </w:t>
      </w:r>
      <w:r w:rsidRPr="001B1065">
        <w:rPr>
          <w:rFonts w:ascii="Times New Roman" w:hAnsi="Times New Roman"/>
          <w:noProof w:val="0"/>
          <w:sz w:val="24"/>
          <w:lang w:val="es-CO"/>
        </w:rPr>
        <w:t xml:space="preserve">la situación resultaba casi desesperada, </w:t>
      </w:r>
      <w:r>
        <w:rPr>
          <w:rFonts w:ascii="Times New Roman" w:hAnsi="Times New Roman"/>
          <w:noProof w:val="0"/>
          <w:sz w:val="24"/>
          <w:lang w:val="es-CO"/>
        </w:rPr>
        <w:t xml:space="preserve">y </w:t>
      </w:r>
      <w:r w:rsidRPr="001B1065">
        <w:rPr>
          <w:rFonts w:ascii="Times New Roman" w:hAnsi="Times New Roman"/>
          <w:noProof w:val="0"/>
          <w:sz w:val="24"/>
          <w:lang w:val="es-CO"/>
        </w:rPr>
        <w:t xml:space="preserve">los maoríes decidieron </w:t>
      </w:r>
      <w:r>
        <w:rPr>
          <w:rFonts w:ascii="Times New Roman" w:hAnsi="Times New Roman"/>
          <w:noProof w:val="0"/>
          <w:sz w:val="24"/>
          <w:lang w:val="es-CO"/>
        </w:rPr>
        <w:t xml:space="preserve">demandar al </w:t>
      </w:r>
      <w:r w:rsidRPr="001B1065">
        <w:rPr>
          <w:rFonts w:ascii="Times New Roman" w:hAnsi="Times New Roman"/>
          <w:noProof w:val="0"/>
          <w:sz w:val="24"/>
          <w:lang w:val="es-CO"/>
        </w:rPr>
        <w:t xml:space="preserve">Gobierno ante el Tribunal de Waitangi argumentando que su lengua </w:t>
      </w:r>
      <w:r>
        <w:rPr>
          <w:rFonts w:ascii="Times New Roman" w:hAnsi="Times New Roman"/>
          <w:noProof w:val="0"/>
          <w:sz w:val="24"/>
          <w:lang w:val="es-CO"/>
        </w:rPr>
        <w:t xml:space="preserve">puede considerarse como un </w:t>
      </w:r>
      <w:r w:rsidRPr="001B1065">
        <w:rPr>
          <w:rFonts w:ascii="Times New Roman" w:hAnsi="Times New Roman"/>
          <w:noProof w:val="0"/>
          <w:sz w:val="24"/>
          <w:lang w:val="es-CO"/>
        </w:rPr>
        <w:t xml:space="preserve">tesoro </w:t>
      </w:r>
      <w:r>
        <w:rPr>
          <w:rFonts w:ascii="Times New Roman" w:hAnsi="Times New Roman"/>
          <w:noProof w:val="0"/>
          <w:sz w:val="24"/>
          <w:lang w:val="es-CO"/>
        </w:rPr>
        <w:t xml:space="preserve">según </w:t>
      </w:r>
      <w:r w:rsidRPr="001B1065">
        <w:rPr>
          <w:rFonts w:ascii="Times New Roman" w:hAnsi="Times New Roman"/>
          <w:noProof w:val="0"/>
          <w:sz w:val="24"/>
          <w:lang w:val="es-CO"/>
        </w:rPr>
        <w:t xml:space="preserve">el Tratado de Waitangi. </w:t>
      </w:r>
      <w:r>
        <w:rPr>
          <w:rFonts w:ascii="Times New Roman" w:hAnsi="Times New Roman"/>
          <w:noProof w:val="0"/>
          <w:sz w:val="24"/>
          <w:lang w:val="es-CO"/>
        </w:rPr>
        <w:t>En consecuencia</w:t>
      </w:r>
      <w:r w:rsidRPr="001B1065">
        <w:rPr>
          <w:rFonts w:ascii="Times New Roman" w:hAnsi="Times New Roman"/>
          <w:noProof w:val="0"/>
          <w:sz w:val="24"/>
          <w:lang w:val="es-CO"/>
        </w:rPr>
        <w:t xml:space="preserve">, el Gobierno se vio obligado a detener el deterioro gradual de la lengua maorí, a promoverla </w:t>
      </w:r>
      <w:r>
        <w:rPr>
          <w:rFonts w:ascii="Times New Roman" w:hAnsi="Times New Roman"/>
          <w:noProof w:val="0"/>
          <w:sz w:val="24"/>
          <w:lang w:val="es-CO"/>
        </w:rPr>
        <w:t xml:space="preserve">y </w:t>
      </w:r>
      <w:r w:rsidRPr="001B1065">
        <w:rPr>
          <w:rFonts w:ascii="Times New Roman" w:hAnsi="Times New Roman"/>
          <w:noProof w:val="0"/>
          <w:sz w:val="24"/>
          <w:lang w:val="es-CO"/>
        </w:rPr>
        <w:t xml:space="preserve">a introducir servicios para su apoyo. Un ejemplo es el establecimiento de un canal de televisión, </w:t>
      </w:r>
      <w:r>
        <w:rPr>
          <w:rFonts w:ascii="Times New Roman" w:hAnsi="Times New Roman"/>
          <w:noProof w:val="0"/>
          <w:sz w:val="24"/>
          <w:lang w:val="es-CO"/>
        </w:rPr>
        <w:t xml:space="preserve">que, a partir de finales de 2007, transmitirá todos sus </w:t>
      </w:r>
      <w:r w:rsidRPr="001B1065">
        <w:rPr>
          <w:rFonts w:ascii="Times New Roman" w:hAnsi="Times New Roman"/>
          <w:noProof w:val="0"/>
          <w:sz w:val="24"/>
          <w:lang w:val="es-CO"/>
        </w:rPr>
        <w:t xml:space="preserve">programas en maorí. En la actualidad, es también posible </w:t>
      </w:r>
      <w:r>
        <w:rPr>
          <w:rFonts w:ascii="Times New Roman" w:hAnsi="Times New Roman"/>
          <w:noProof w:val="0"/>
          <w:sz w:val="24"/>
          <w:lang w:val="es-CO"/>
        </w:rPr>
        <w:t xml:space="preserve">realizar todo </w:t>
      </w:r>
      <w:r w:rsidRPr="001B1065">
        <w:rPr>
          <w:rFonts w:ascii="Times New Roman" w:hAnsi="Times New Roman"/>
          <w:noProof w:val="0"/>
          <w:sz w:val="24"/>
          <w:lang w:val="es-CO"/>
        </w:rPr>
        <w:t>el ciclo educativo, desde los estudios preescolares hasta la universidad, en maorí. Además, se ofrece apoyo a toda persona que dese</w:t>
      </w:r>
      <w:r>
        <w:rPr>
          <w:rFonts w:ascii="Times New Roman" w:hAnsi="Times New Roman"/>
          <w:noProof w:val="0"/>
          <w:sz w:val="24"/>
          <w:lang w:val="es-CO"/>
        </w:rPr>
        <w:t>e</w:t>
      </w:r>
      <w:r w:rsidRPr="001B1065">
        <w:rPr>
          <w:rFonts w:ascii="Times New Roman" w:hAnsi="Times New Roman"/>
          <w:noProof w:val="0"/>
          <w:sz w:val="24"/>
          <w:lang w:val="es-CO"/>
        </w:rPr>
        <w:t xml:space="preserve"> aprender ese idioma, cualquiera que sea el lugar del país en que se encuentre.</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15. </w:t>
      </w:r>
      <w:r w:rsidRPr="001B1065">
        <w:rPr>
          <w:rFonts w:ascii="Times New Roman" w:hAnsi="Times New Roman"/>
          <w:noProof w:val="0"/>
          <w:sz w:val="24"/>
          <w:lang w:val="es-CO"/>
        </w:rPr>
        <w:tab/>
        <w:t>Las estadísticas actuales son alentadoras a ese respecto. La lengua maorí ya no está en peligro, y de h</w:t>
      </w:r>
      <w:r>
        <w:rPr>
          <w:rFonts w:ascii="Times New Roman" w:hAnsi="Times New Roman"/>
          <w:noProof w:val="0"/>
          <w:sz w:val="24"/>
          <w:lang w:val="es-CO"/>
        </w:rPr>
        <w:t>echo</w:t>
      </w:r>
      <w:r w:rsidRPr="001B1065">
        <w:rPr>
          <w:rFonts w:ascii="Times New Roman" w:hAnsi="Times New Roman"/>
          <w:noProof w:val="0"/>
          <w:sz w:val="24"/>
          <w:lang w:val="es-CO"/>
        </w:rPr>
        <w:t xml:space="preserve"> es cada vez más utilizada por las comunidades. Según </w:t>
      </w:r>
      <w:r>
        <w:rPr>
          <w:rFonts w:ascii="Times New Roman" w:hAnsi="Times New Roman"/>
          <w:noProof w:val="0"/>
          <w:sz w:val="24"/>
          <w:lang w:val="es-CO"/>
        </w:rPr>
        <w:t xml:space="preserve">el </w:t>
      </w:r>
      <w:r w:rsidRPr="001B1065">
        <w:rPr>
          <w:rFonts w:ascii="Times New Roman" w:hAnsi="Times New Roman"/>
          <w:noProof w:val="0"/>
          <w:sz w:val="24"/>
          <w:lang w:val="es-CO"/>
        </w:rPr>
        <w:t>estudio más reciente acerca de la Estrategia sobre la lengua maorí, respaldado por los maoríes y el Gobierno, el uso de esta lengua ha aumentado entre los adultos</w:t>
      </w:r>
      <w:r>
        <w:rPr>
          <w:rFonts w:ascii="Times New Roman" w:hAnsi="Times New Roman"/>
          <w:noProof w:val="0"/>
          <w:sz w:val="24"/>
          <w:lang w:val="es-CO"/>
        </w:rPr>
        <w:t xml:space="preserve"> y </w:t>
      </w:r>
      <w:r w:rsidRPr="001B1065">
        <w:rPr>
          <w:rFonts w:ascii="Times New Roman" w:hAnsi="Times New Roman"/>
          <w:noProof w:val="0"/>
          <w:sz w:val="24"/>
          <w:lang w:val="es-CO"/>
        </w:rPr>
        <w:t xml:space="preserve">los jóvenes e incluso </w:t>
      </w:r>
      <w:r>
        <w:rPr>
          <w:rFonts w:ascii="Times New Roman" w:hAnsi="Times New Roman"/>
          <w:noProof w:val="0"/>
          <w:sz w:val="24"/>
          <w:lang w:val="es-CO"/>
        </w:rPr>
        <w:t xml:space="preserve">entre </w:t>
      </w:r>
      <w:r w:rsidRPr="001B1065">
        <w:rPr>
          <w:rFonts w:ascii="Times New Roman" w:hAnsi="Times New Roman"/>
          <w:noProof w:val="0"/>
          <w:sz w:val="24"/>
          <w:lang w:val="es-CO"/>
        </w:rPr>
        <w:t>las personas que no son de origen maorí (un tercio de los hablantes de maorí).</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16. </w:t>
      </w:r>
      <w:r w:rsidRPr="001B1065">
        <w:rPr>
          <w:rFonts w:ascii="Times New Roman" w:hAnsi="Times New Roman"/>
          <w:noProof w:val="0"/>
          <w:sz w:val="24"/>
          <w:lang w:val="es-CO"/>
        </w:rPr>
        <w:tab/>
        <w:t xml:space="preserve">Con respecto a la tenencia de tierras, esfera en que la agresión ha sido particularmente intensa, la situación ha mejorado, aun cuando en los 12 años transcurridos desde la firma del Tratado de Waitangi los maoríes han perdido casi el 50% de sus tierras. Actualmente </w:t>
      </w:r>
      <w:r>
        <w:rPr>
          <w:rFonts w:ascii="Times New Roman" w:hAnsi="Times New Roman"/>
          <w:noProof w:val="0"/>
          <w:sz w:val="24"/>
          <w:lang w:val="es-CO"/>
        </w:rPr>
        <w:t xml:space="preserve">sólo </w:t>
      </w:r>
      <w:r w:rsidRPr="001B1065">
        <w:rPr>
          <w:rFonts w:ascii="Times New Roman" w:hAnsi="Times New Roman"/>
          <w:noProof w:val="0"/>
          <w:sz w:val="24"/>
          <w:lang w:val="es-CO"/>
        </w:rPr>
        <w:t>poseen el 5% de las tierras que les pertenecían originalmente. E</w:t>
      </w:r>
      <w:r>
        <w:rPr>
          <w:rFonts w:ascii="Times New Roman" w:hAnsi="Times New Roman"/>
          <w:noProof w:val="0"/>
          <w:sz w:val="24"/>
          <w:lang w:val="es-CO"/>
        </w:rPr>
        <w:t xml:space="preserve">llo </w:t>
      </w:r>
      <w:r w:rsidRPr="001B1065">
        <w:rPr>
          <w:rFonts w:ascii="Times New Roman" w:hAnsi="Times New Roman"/>
          <w:noProof w:val="0"/>
          <w:sz w:val="24"/>
          <w:lang w:val="es-CO"/>
        </w:rPr>
        <w:t xml:space="preserve">ha </w:t>
      </w:r>
      <w:r>
        <w:rPr>
          <w:rFonts w:ascii="Times New Roman" w:hAnsi="Times New Roman"/>
          <w:noProof w:val="0"/>
          <w:sz w:val="24"/>
          <w:lang w:val="es-CO"/>
        </w:rPr>
        <w:t xml:space="preserve">supuesto </w:t>
      </w:r>
      <w:r w:rsidRPr="001B1065">
        <w:rPr>
          <w:rFonts w:ascii="Times New Roman" w:hAnsi="Times New Roman"/>
          <w:noProof w:val="0"/>
          <w:sz w:val="24"/>
          <w:lang w:val="es-CO"/>
        </w:rPr>
        <w:t xml:space="preserve">una desastrosa pérdida cultural, </w:t>
      </w:r>
      <w:r>
        <w:rPr>
          <w:rFonts w:ascii="Times New Roman" w:hAnsi="Times New Roman"/>
          <w:noProof w:val="0"/>
          <w:sz w:val="24"/>
          <w:lang w:val="es-CO"/>
        </w:rPr>
        <w:t xml:space="preserve">ya </w:t>
      </w:r>
      <w:r w:rsidRPr="001B1065">
        <w:rPr>
          <w:rFonts w:ascii="Times New Roman" w:hAnsi="Times New Roman"/>
          <w:noProof w:val="0"/>
          <w:sz w:val="24"/>
          <w:lang w:val="es-CO"/>
        </w:rPr>
        <w:t xml:space="preserve">que </w:t>
      </w:r>
      <w:r>
        <w:rPr>
          <w:rFonts w:ascii="Times New Roman" w:hAnsi="Times New Roman"/>
          <w:noProof w:val="0"/>
          <w:sz w:val="24"/>
          <w:lang w:val="es-CO"/>
        </w:rPr>
        <w:t xml:space="preserve">para </w:t>
      </w:r>
      <w:r w:rsidRPr="001B1065">
        <w:rPr>
          <w:rFonts w:ascii="Times New Roman" w:hAnsi="Times New Roman"/>
          <w:noProof w:val="0"/>
          <w:sz w:val="24"/>
          <w:lang w:val="es-CO"/>
        </w:rPr>
        <w:t xml:space="preserve">los maoríes, como </w:t>
      </w:r>
      <w:r>
        <w:rPr>
          <w:rFonts w:ascii="Times New Roman" w:hAnsi="Times New Roman"/>
          <w:noProof w:val="0"/>
          <w:sz w:val="24"/>
          <w:lang w:val="es-CO"/>
        </w:rPr>
        <w:t xml:space="preserve">para </w:t>
      </w:r>
      <w:r w:rsidRPr="001B1065">
        <w:rPr>
          <w:rFonts w:ascii="Times New Roman" w:hAnsi="Times New Roman"/>
          <w:noProof w:val="0"/>
          <w:sz w:val="24"/>
          <w:lang w:val="es-CO"/>
        </w:rPr>
        <w:t xml:space="preserve">la mayoría de los pueblos indígenas, </w:t>
      </w:r>
      <w:r>
        <w:rPr>
          <w:rFonts w:ascii="Times New Roman" w:hAnsi="Times New Roman"/>
          <w:noProof w:val="0"/>
          <w:sz w:val="24"/>
          <w:lang w:val="es-CO"/>
        </w:rPr>
        <w:t xml:space="preserve">ese despojo de tierras significa una </w:t>
      </w:r>
      <w:r w:rsidRPr="001B1065">
        <w:rPr>
          <w:rFonts w:ascii="Times New Roman" w:hAnsi="Times New Roman"/>
          <w:noProof w:val="0"/>
          <w:sz w:val="24"/>
          <w:lang w:val="es-CO"/>
        </w:rPr>
        <w:t xml:space="preserve">pérdida de identidad. No obstante, en los 10 últimos años, los maoríes han podido recuperar parte de sus bienes raíces, marinos y forestales, y su participación en la economía de Nueva Zelandia es ahora significativa. </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17. </w:t>
      </w:r>
      <w:r w:rsidRPr="001B1065">
        <w:rPr>
          <w:rFonts w:ascii="Times New Roman" w:hAnsi="Times New Roman"/>
          <w:noProof w:val="0"/>
          <w:sz w:val="24"/>
          <w:lang w:val="es-CO"/>
        </w:rPr>
        <w:tab/>
        <w:t xml:space="preserve">Aunque hay todavía puntos de desacuerdo entre los maoríes y </w:t>
      </w:r>
      <w:smartTag w:uri="urn:schemas-microsoft-com:office:smarttags" w:element="PersonName">
        <w:smartTagPr>
          <w:attr w:name="ProductID" w:val="la Corona Brit￡nica"/>
        </w:smartTagPr>
        <w:r w:rsidRPr="001B1065">
          <w:rPr>
            <w:rFonts w:ascii="Times New Roman" w:hAnsi="Times New Roman"/>
            <w:noProof w:val="0"/>
            <w:sz w:val="24"/>
            <w:lang w:val="es-CO"/>
          </w:rPr>
          <w:t>la Corona Británica</w:t>
        </w:r>
      </w:smartTag>
      <w:r w:rsidRPr="001B1065">
        <w:rPr>
          <w:rFonts w:ascii="Times New Roman" w:hAnsi="Times New Roman"/>
          <w:noProof w:val="0"/>
          <w:sz w:val="24"/>
          <w:lang w:val="es-CO"/>
        </w:rPr>
        <w:t>, en los últimos 160 años los maoríes y las autoridades de Nueva Zelandia han aprendido a escucharse mutuamente, para evitar que se repita el pasado.</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18. </w:t>
      </w:r>
      <w:r w:rsidRPr="001B1065">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 xml:space="preserve">Sr. LEALEA </w:t>
      </w:r>
      <w:r w:rsidRPr="001B1065">
        <w:rPr>
          <w:rFonts w:ascii="Times New Roman" w:hAnsi="Times New Roman"/>
          <w:noProof w:val="0"/>
          <w:sz w:val="24"/>
          <w:lang w:val="es-CO"/>
        </w:rPr>
        <w:t>(Nueva Zelandia) dice que los pueblos del Pacífico, y en particular un número creciente de jóvenes, constituyen el 7% de la población y son cada vez más conscientes de</w:t>
      </w:r>
      <w:r>
        <w:rPr>
          <w:rFonts w:ascii="Times New Roman" w:hAnsi="Times New Roman"/>
          <w:noProof w:val="0"/>
          <w:sz w:val="24"/>
          <w:lang w:val="es-CO"/>
        </w:rPr>
        <w:t xml:space="preserve">l lugar que les corresponde </w:t>
      </w:r>
      <w:r w:rsidRPr="001B1065">
        <w:rPr>
          <w:rFonts w:ascii="Times New Roman" w:hAnsi="Times New Roman"/>
          <w:noProof w:val="0"/>
          <w:sz w:val="24"/>
          <w:lang w:val="es-CO"/>
        </w:rPr>
        <w:t>en la sociedad de nueva Zelandia.</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19. </w:t>
      </w:r>
      <w:r w:rsidRPr="001B1065">
        <w:rPr>
          <w:rFonts w:ascii="Times New Roman" w:hAnsi="Times New Roman"/>
          <w:noProof w:val="0"/>
          <w:sz w:val="24"/>
          <w:lang w:val="es-CO"/>
        </w:rPr>
        <w:tab/>
        <w:t xml:space="preserve">Los pueblos del Pacífico se benefician actualmente de muchos programas, iniciativas y estrategias </w:t>
      </w:r>
      <w:r>
        <w:rPr>
          <w:rFonts w:ascii="Times New Roman" w:hAnsi="Times New Roman"/>
          <w:noProof w:val="0"/>
          <w:sz w:val="24"/>
          <w:lang w:val="es-CO"/>
        </w:rPr>
        <w:t xml:space="preserve">cuyo objetivo es </w:t>
      </w:r>
      <w:r w:rsidRPr="001B1065">
        <w:rPr>
          <w:rFonts w:ascii="Times New Roman" w:hAnsi="Times New Roman"/>
          <w:noProof w:val="0"/>
          <w:sz w:val="24"/>
          <w:lang w:val="es-CO"/>
        </w:rPr>
        <w:t xml:space="preserve">ayudarles a mejorar su situación desde el punto de vista del empleo, la educación y los derechos sociales. No obstante, deben superar todavía dificultades en las esferas de la salud, la vivienda y la justicia penal, ya que representan una parte desproporcionada de los delincuentes. En respuesta, el Gobierno ha adoptado medidas, en particular medidas financieras, con el fin de contratar más guardias de prisiones y funcionarios de policía entre los pueblos del Pacífico. Se ha establecido un grupo de asesoramiento de </w:t>
      </w:r>
      <w:smartTag w:uri="urn:schemas-microsoft-com:office:smarttags" w:element="PersonName">
        <w:smartTagPr>
          <w:attr w:name="ProductID" w:val="la Administraci￳n Penitenciar￭a"/>
        </w:smartTagPr>
        <w:r w:rsidRPr="001B1065">
          <w:rPr>
            <w:rFonts w:ascii="Times New Roman" w:hAnsi="Times New Roman"/>
            <w:noProof w:val="0"/>
            <w:sz w:val="24"/>
            <w:lang w:val="es-CO"/>
          </w:rPr>
          <w:t>la Administración Penitenciaría</w:t>
        </w:r>
      </w:smartTag>
      <w:r w:rsidRPr="001B1065">
        <w:rPr>
          <w:rFonts w:ascii="Times New Roman" w:hAnsi="Times New Roman"/>
          <w:noProof w:val="0"/>
          <w:sz w:val="24"/>
          <w:lang w:val="es-CO"/>
        </w:rPr>
        <w:t xml:space="preserve"> y se ofrecen cada vez más servicios para ayudar a los detenidos cuando abandonan la prisión.</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20. </w:t>
      </w:r>
      <w:r w:rsidRPr="001B1065">
        <w:rPr>
          <w:rFonts w:ascii="Times New Roman" w:hAnsi="Times New Roman"/>
          <w:noProof w:val="0"/>
          <w:sz w:val="24"/>
          <w:lang w:val="es-CO"/>
        </w:rPr>
        <w:tab/>
      </w:r>
      <w:r>
        <w:rPr>
          <w:rFonts w:ascii="Times New Roman" w:hAnsi="Times New Roman"/>
          <w:noProof w:val="0"/>
          <w:sz w:val="24"/>
          <w:lang w:val="es-CO"/>
        </w:rPr>
        <w:t xml:space="preserve">El </w:t>
      </w:r>
      <w:r w:rsidRPr="001B1065">
        <w:rPr>
          <w:rFonts w:ascii="Times New Roman" w:hAnsi="Times New Roman"/>
          <w:noProof w:val="0"/>
          <w:sz w:val="24"/>
          <w:lang w:val="es-CO"/>
        </w:rPr>
        <w:t xml:space="preserve">Plan </w:t>
      </w:r>
      <w:r w:rsidRPr="007A1F67">
        <w:rPr>
          <w:rFonts w:ascii="Times New Roman" w:hAnsi="Times New Roman"/>
          <w:noProof w:val="0"/>
          <w:sz w:val="24"/>
          <w:lang w:val="es-CO"/>
        </w:rPr>
        <w:t xml:space="preserve">estratégico de acción económica </w:t>
      </w:r>
      <w:r w:rsidRPr="001B1065">
        <w:rPr>
          <w:rFonts w:ascii="Times New Roman" w:hAnsi="Times New Roman"/>
          <w:noProof w:val="0"/>
          <w:sz w:val="24"/>
          <w:lang w:val="es-CO"/>
        </w:rPr>
        <w:t>para los pueblos del Pacífico y el Plan de desarrollo económico para las mujeres del Pacífico, que deberán ponerse en marcha en el futuro próximo, ayudarán a hacer realidad el potencial económico de los pueblos del Pacífico y a mejorar sus niveles de vida.</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21. </w:t>
      </w:r>
      <w:r w:rsidRPr="001B1065">
        <w:rPr>
          <w:rFonts w:ascii="Times New Roman" w:hAnsi="Times New Roman"/>
          <w:noProof w:val="0"/>
          <w:sz w:val="24"/>
          <w:lang w:val="es-CO"/>
        </w:rPr>
        <w:tab/>
        <w:t>En la esfera cultural, se están adoptando medidas para salvaguardar la</w:t>
      </w:r>
      <w:r>
        <w:rPr>
          <w:rFonts w:ascii="Times New Roman" w:hAnsi="Times New Roman"/>
          <w:noProof w:val="0"/>
          <w:sz w:val="24"/>
          <w:lang w:val="es-CO"/>
        </w:rPr>
        <w:t>s</w:t>
      </w:r>
      <w:r w:rsidRPr="001B1065">
        <w:rPr>
          <w:rFonts w:ascii="Times New Roman" w:hAnsi="Times New Roman"/>
          <w:noProof w:val="0"/>
          <w:sz w:val="24"/>
          <w:lang w:val="es-CO"/>
        </w:rPr>
        <w:t xml:space="preserve"> lenguas de las comunidades de las islas de Niue, Cook y Tokelau. Se están organizando cursos de idiomas</w:t>
      </w:r>
      <w:r>
        <w:rPr>
          <w:rFonts w:ascii="Times New Roman" w:hAnsi="Times New Roman"/>
          <w:noProof w:val="0"/>
          <w:sz w:val="24"/>
          <w:lang w:val="es-CO"/>
        </w:rPr>
        <w:t>,</w:t>
      </w:r>
      <w:r w:rsidRPr="001B1065">
        <w:rPr>
          <w:rFonts w:ascii="Times New Roman" w:hAnsi="Times New Roman"/>
          <w:noProof w:val="0"/>
          <w:sz w:val="24"/>
          <w:lang w:val="es-CO"/>
        </w:rPr>
        <w:t xml:space="preserve"> se han puesto en marcha servicios especiales para la primera infancia</w:t>
      </w:r>
      <w:r>
        <w:rPr>
          <w:rFonts w:ascii="Times New Roman" w:hAnsi="Times New Roman"/>
          <w:noProof w:val="0"/>
          <w:sz w:val="24"/>
          <w:lang w:val="es-CO"/>
        </w:rPr>
        <w:t>,</w:t>
      </w:r>
      <w:r w:rsidRPr="001B1065">
        <w:rPr>
          <w:rFonts w:ascii="Times New Roman" w:hAnsi="Times New Roman"/>
          <w:noProof w:val="0"/>
          <w:sz w:val="24"/>
          <w:lang w:val="es-CO"/>
        </w:rPr>
        <w:t xml:space="preserve"> existe una emisora de radio nacional (Niu</w:t>
      </w:r>
      <w:r>
        <w:rPr>
          <w:rFonts w:ascii="Times New Roman" w:hAnsi="Times New Roman"/>
          <w:noProof w:val="0"/>
          <w:sz w:val="24"/>
          <w:lang w:val="es-CO"/>
        </w:rPr>
        <w:t xml:space="preserve"> FM)</w:t>
      </w:r>
      <w:r w:rsidRPr="001B1065">
        <w:rPr>
          <w:rFonts w:ascii="Times New Roman" w:hAnsi="Times New Roman"/>
          <w:noProof w:val="0"/>
          <w:sz w:val="24"/>
          <w:lang w:val="es-CO"/>
        </w:rPr>
        <w:t xml:space="preserve"> y se está examinando la posibilidad de crear un canal de televisión.</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22.</w:t>
      </w:r>
      <w:r>
        <w:rPr>
          <w:rFonts w:ascii="Times New Roman" w:hAnsi="Times New Roman"/>
          <w:noProof w:val="0"/>
          <w:sz w:val="24"/>
          <w:lang w:val="es-CO"/>
        </w:rPr>
        <w:tab/>
        <w:t xml:space="preserve">El </w:t>
      </w:r>
      <w:r>
        <w:rPr>
          <w:rFonts w:ascii="Times New Roman" w:hAnsi="Times New Roman"/>
          <w:b/>
          <w:noProof w:val="0"/>
          <w:sz w:val="24"/>
          <w:lang w:val="es-CO"/>
        </w:rPr>
        <w:t xml:space="preserve">Sr. TAMAHORI </w:t>
      </w:r>
      <w:r>
        <w:rPr>
          <w:rFonts w:ascii="Times New Roman" w:hAnsi="Times New Roman"/>
          <w:noProof w:val="0"/>
          <w:sz w:val="24"/>
          <w:lang w:val="es-CO"/>
        </w:rPr>
        <w:t xml:space="preserve"> opina </w:t>
      </w:r>
      <w:r w:rsidRPr="001B1065">
        <w:rPr>
          <w:rFonts w:ascii="Times New Roman" w:hAnsi="Times New Roman"/>
          <w:noProof w:val="0"/>
          <w:sz w:val="24"/>
          <w:lang w:val="es-CO"/>
        </w:rPr>
        <w:t>que las medidas de desarrollo económico emprendidas conjuntamente con los maoríes y el creciente reconocimiento de</w:t>
      </w:r>
      <w:r>
        <w:rPr>
          <w:rFonts w:ascii="Times New Roman" w:hAnsi="Times New Roman"/>
          <w:noProof w:val="0"/>
          <w:sz w:val="24"/>
          <w:lang w:val="es-CO"/>
        </w:rPr>
        <w:t xml:space="preserve"> la importancia </w:t>
      </w:r>
      <w:r w:rsidRPr="001B1065">
        <w:rPr>
          <w:rFonts w:ascii="Times New Roman" w:hAnsi="Times New Roman"/>
          <w:noProof w:val="0"/>
          <w:sz w:val="24"/>
          <w:lang w:val="es-CO"/>
        </w:rPr>
        <w:t>de los maoríes y el Tratado de Waitangi deben favorecer una mejor valoración de la diversidad étnica de Nueva Zelandia.</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23. </w:t>
      </w:r>
      <w:r w:rsidRPr="001B1065">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SINGHAM</w:t>
      </w:r>
      <w:r w:rsidRPr="001B1065">
        <w:rPr>
          <w:rFonts w:ascii="Times New Roman" w:hAnsi="Times New Roman"/>
          <w:noProof w:val="0"/>
          <w:sz w:val="24"/>
          <w:lang w:val="es-CO"/>
        </w:rPr>
        <w:t xml:space="preserve"> (Nueva Zelandia) dice que la diversidad étnica de Nueva Zelandia ha aumentado desde el decenio de 1980, debido a la llegada de nuevos migrantes de la India, China y el Oriente Medio. Según el censo de 2006, la población de origen asiático ha aumentado más de un 50% en cinco años. Nueva Zelandia es actualmente uno de los países de la OCDE con mayor proporción de inmigrantes.</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24. </w:t>
      </w:r>
      <w:r w:rsidRPr="001B1065">
        <w:rPr>
          <w:rFonts w:ascii="Times New Roman" w:hAnsi="Times New Roman"/>
          <w:noProof w:val="0"/>
          <w:sz w:val="24"/>
          <w:lang w:val="es-CO"/>
        </w:rPr>
        <w:tab/>
        <w:t xml:space="preserve">La Oficina de Asuntos Étnicos, cuya misión y funciones se describen brevemente en los párrafos </w:t>
      </w:r>
      <w:smartTag w:uri="urn:schemas-microsoft-com:office:smarttags" w:element="metricconverter">
        <w:smartTagPr>
          <w:attr w:name="ProductID" w:val="44 a"/>
        </w:smartTagPr>
        <w:r w:rsidRPr="001B1065">
          <w:rPr>
            <w:rFonts w:ascii="Times New Roman" w:hAnsi="Times New Roman"/>
            <w:noProof w:val="0"/>
            <w:sz w:val="24"/>
            <w:lang w:val="es-CO"/>
          </w:rPr>
          <w:t>44 a</w:t>
        </w:r>
      </w:smartTag>
      <w:r w:rsidRPr="001B1065">
        <w:rPr>
          <w:rFonts w:ascii="Times New Roman" w:hAnsi="Times New Roman"/>
          <w:noProof w:val="0"/>
          <w:sz w:val="24"/>
          <w:lang w:val="es-CO"/>
        </w:rPr>
        <w:t xml:space="preserve"> 50 del informe, se creó en 2001 con el fin de asesorar al Gobierno y alentar el desarrollo y participación de las minorías étnicas, que constituyen una fuente de riqueza para el país. En los tres últimos años, gracias a los fondos suministrados por el Gobierno, la Oficina ha duplicado su tamaño. Entre otras actividades, actualmente cuenta con un importante servicio de interpretación telefónica, Language Line, que trata de ayudar a los recién llegados a obtener información </w:t>
      </w:r>
      <w:r>
        <w:rPr>
          <w:rFonts w:ascii="Times New Roman" w:hAnsi="Times New Roman"/>
          <w:noProof w:val="0"/>
          <w:sz w:val="24"/>
          <w:lang w:val="es-CO"/>
        </w:rPr>
        <w:t xml:space="preserve">en su lengua materna </w:t>
      </w:r>
      <w:r w:rsidRPr="001B1065">
        <w:rPr>
          <w:rFonts w:ascii="Times New Roman" w:hAnsi="Times New Roman"/>
          <w:noProof w:val="0"/>
          <w:sz w:val="24"/>
          <w:lang w:val="es-CO"/>
        </w:rPr>
        <w:t>sobre los procedimientos de asentamiento en Nueva Zelandia.</w:t>
      </w:r>
      <w:r>
        <w:rPr>
          <w:rFonts w:ascii="Times New Roman" w:hAnsi="Times New Roman"/>
          <w:noProof w:val="0"/>
          <w:sz w:val="24"/>
          <w:lang w:val="es-CO"/>
        </w:rPr>
        <w:t xml:space="preserve"> </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25. </w:t>
      </w:r>
      <w:r w:rsidRPr="001B1065">
        <w:rPr>
          <w:rFonts w:ascii="Times New Roman" w:hAnsi="Times New Roman"/>
          <w:noProof w:val="0"/>
          <w:sz w:val="24"/>
          <w:lang w:val="es-CO"/>
        </w:rPr>
        <w:tab/>
        <w:t>Desde su establecimiento, la Oficina ha tratado de cooperar estrechamente con</w:t>
      </w:r>
      <w:r>
        <w:rPr>
          <w:rFonts w:ascii="Times New Roman" w:hAnsi="Times New Roman"/>
          <w:noProof w:val="0"/>
          <w:sz w:val="24"/>
          <w:lang w:val="es-CO"/>
        </w:rPr>
        <w:t xml:space="preserve"> todas las comunidades étnicas —</w:t>
      </w:r>
      <w:r w:rsidRPr="001B1065">
        <w:rPr>
          <w:rFonts w:ascii="Times New Roman" w:hAnsi="Times New Roman"/>
          <w:noProof w:val="0"/>
          <w:sz w:val="24"/>
          <w:lang w:val="es-CO"/>
        </w:rPr>
        <w:t>en particular con las comunidades musulmanas a raíz de los acont</w:t>
      </w:r>
      <w:r>
        <w:rPr>
          <w:rFonts w:ascii="Times New Roman" w:hAnsi="Times New Roman"/>
          <w:noProof w:val="0"/>
          <w:sz w:val="24"/>
          <w:lang w:val="es-CO"/>
        </w:rPr>
        <w:t>ecimientos del 11 de septiembre—</w:t>
      </w:r>
      <w:r w:rsidRPr="001B1065">
        <w:rPr>
          <w:rFonts w:ascii="Times New Roman" w:hAnsi="Times New Roman"/>
          <w:noProof w:val="0"/>
          <w:sz w:val="24"/>
          <w:lang w:val="es-CO"/>
        </w:rPr>
        <w:t xml:space="preserve"> a fin de atender sus necesidades y preocupaciones, vinculadas fundamentalmente con la discriminación en el empleo, la conservación de su identidad étnica y de su patrimonio cultural y sus sentimientos de seguridad y pertenencia a la sociedad neozelandesa.</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26. </w:t>
      </w:r>
      <w:r w:rsidRPr="001B1065">
        <w:rPr>
          <w:rFonts w:ascii="Times New Roman" w:hAnsi="Times New Roman"/>
          <w:noProof w:val="0"/>
          <w:sz w:val="24"/>
          <w:lang w:val="es-CO"/>
        </w:rPr>
        <w:tab/>
        <w:t xml:space="preserve">Partiendo de la premisa de que la diversidad es un valor, el Gobierno está realizando por su parte considerables esfuerzos, fundamentalmente en las escuelas y a través de campañas de información y sensibilización, para fomentar la comprensión y el respeto mutuos. Estos objetivos se reflejan en dos grandes </w:t>
      </w:r>
      <w:r>
        <w:rPr>
          <w:rFonts w:ascii="Times New Roman" w:hAnsi="Times New Roman"/>
          <w:noProof w:val="0"/>
          <w:sz w:val="24"/>
          <w:lang w:val="es-CO"/>
        </w:rPr>
        <w:t>iniciativas —</w:t>
      </w:r>
      <w:r w:rsidRPr="001B1065">
        <w:rPr>
          <w:rFonts w:ascii="Times New Roman" w:hAnsi="Times New Roman"/>
          <w:noProof w:val="0"/>
          <w:sz w:val="24"/>
          <w:lang w:val="es-CO"/>
        </w:rPr>
        <w:t xml:space="preserve">la Estrategia de asentamiento de Nueva Zelandia y el </w:t>
      </w:r>
      <w:r>
        <w:rPr>
          <w:rFonts w:ascii="Times New Roman" w:hAnsi="Times New Roman"/>
          <w:noProof w:val="0"/>
          <w:sz w:val="24"/>
          <w:lang w:val="es-CO"/>
        </w:rPr>
        <w:t>P</w:t>
      </w:r>
      <w:r w:rsidRPr="001B1065">
        <w:rPr>
          <w:rFonts w:ascii="Times New Roman" w:hAnsi="Times New Roman"/>
          <w:noProof w:val="0"/>
          <w:sz w:val="24"/>
          <w:lang w:val="es-CO"/>
        </w:rPr>
        <w:t>rograma de aproximación entre las distintas comunidades</w:t>
      </w:r>
      <w:r>
        <w:rPr>
          <w:rFonts w:ascii="Times New Roman" w:hAnsi="Times New Roman"/>
          <w:noProof w:val="0"/>
          <w:sz w:val="24"/>
          <w:lang w:val="es-CO"/>
        </w:rPr>
        <w:t>—</w:t>
      </w:r>
      <w:r w:rsidRPr="001B1065">
        <w:rPr>
          <w:rFonts w:ascii="Times New Roman" w:hAnsi="Times New Roman"/>
          <w:noProof w:val="0"/>
          <w:sz w:val="24"/>
          <w:lang w:val="es-CO"/>
        </w:rPr>
        <w:t xml:space="preserve"> y en un documento marco </w:t>
      </w:r>
      <w:r>
        <w:rPr>
          <w:rFonts w:ascii="Times New Roman" w:hAnsi="Times New Roman"/>
          <w:noProof w:val="0"/>
          <w:sz w:val="24"/>
          <w:lang w:val="es-CO"/>
        </w:rPr>
        <w:t>sobre perspectivas étnicas y políticas (“</w:t>
      </w:r>
      <w:r w:rsidRPr="001B1065">
        <w:rPr>
          <w:rFonts w:ascii="Times New Roman" w:hAnsi="Times New Roman"/>
          <w:noProof w:val="0"/>
          <w:sz w:val="24"/>
          <w:lang w:val="es-CO"/>
        </w:rPr>
        <w:t>Ethnic perspectives in policy</w:t>
      </w:r>
      <w:r>
        <w:rPr>
          <w:rFonts w:ascii="Times New Roman" w:hAnsi="Times New Roman"/>
          <w:noProof w:val="0"/>
          <w:sz w:val="24"/>
          <w:lang w:val="es-CO"/>
        </w:rPr>
        <w:t>”,</w:t>
      </w:r>
      <w:r w:rsidRPr="001B1065">
        <w:rPr>
          <w:rFonts w:ascii="Times New Roman" w:hAnsi="Times New Roman"/>
          <w:noProof w:val="0"/>
          <w:sz w:val="24"/>
          <w:lang w:val="es-CO"/>
        </w:rPr>
        <w:t xml:space="preserve"> 2002). Además, se ha iniciado un programa para capacitar a los funcionarios públicos en las materias relacionadas con la sensibilización y la comunicación intercultural.</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27. </w:t>
      </w:r>
      <w:r w:rsidRPr="001B1065">
        <w:rPr>
          <w:rFonts w:ascii="Times New Roman" w:hAnsi="Times New Roman"/>
          <w:noProof w:val="0"/>
          <w:sz w:val="24"/>
          <w:lang w:val="es-CO"/>
        </w:rPr>
        <w:tab/>
      </w:r>
      <w:smartTag w:uri="urn:schemas-microsoft-com:office:smarttags" w:element="PersonName">
        <w:smartTagPr>
          <w:attr w:name="ProductID" w:val="La Sra. HARDY"/>
        </w:smartTagPr>
        <w:r>
          <w:rPr>
            <w:rFonts w:ascii="Times New Roman" w:hAnsi="Times New Roman"/>
            <w:noProof w:val="0"/>
            <w:sz w:val="24"/>
            <w:lang w:val="es-CO"/>
          </w:rPr>
          <w:t xml:space="preserve">La </w:t>
        </w:r>
        <w:r>
          <w:rPr>
            <w:rFonts w:ascii="Times New Roman" w:hAnsi="Times New Roman"/>
            <w:b/>
            <w:noProof w:val="0"/>
            <w:sz w:val="24"/>
            <w:lang w:val="es-CO"/>
          </w:rPr>
          <w:t>Sra. HARDY</w:t>
        </w:r>
      </w:smartTag>
      <w:r w:rsidRPr="001B1065">
        <w:rPr>
          <w:rFonts w:ascii="Times New Roman" w:hAnsi="Times New Roman"/>
          <w:noProof w:val="0"/>
          <w:sz w:val="24"/>
          <w:lang w:val="es-CO"/>
        </w:rPr>
        <w:t xml:space="preserve"> (Nueva Zelandia) dice que la Ley </w:t>
      </w:r>
      <w:r w:rsidRPr="001B1065">
        <w:rPr>
          <w:rFonts w:ascii="Times New Roman" w:hAnsi="Times New Roman"/>
          <w:noProof w:val="0"/>
          <w:sz w:val="24"/>
          <w:lang w:val="es-CO" w:eastAsia="es-ES"/>
        </w:rPr>
        <w:t>referente a la preplaya y los fondos marinos</w:t>
      </w:r>
      <w:r w:rsidRPr="001B1065">
        <w:rPr>
          <w:rFonts w:ascii="Times New Roman" w:hAnsi="Times New Roman"/>
          <w:noProof w:val="0"/>
          <w:sz w:val="24"/>
          <w:lang w:val="es-CO"/>
        </w:rPr>
        <w:t xml:space="preserve"> de 2004 (párr. 64) estableció los procedimientos jurídicos para reconocer y obtener reparación en las reclamaciones consuetudinarias maoríes sobre la </w:t>
      </w:r>
      <w:r w:rsidRPr="001B1065">
        <w:rPr>
          <w:rFonts w:ascii="Times New Roman" w:hAnsi="Times New Roman"/>
          <w:noProof w:val="0"/>
          <w:sz w:val="24"/>
          <w:lang w:val="es-CO" w:eastAsia="es-ES"/>
        </w:rPr>
        <w:t>preplaya y los fondos marinos</w:t>
      </w:r>
      <w:r w:rsidRPr="001B1065">
        <w:rPr>
          <w:rFonts w:ascii="Times New Roman" w:hAnsi="Times New Roman"/>
          <w:noProof w:val="0"/>
          <w:sz w:val="24"/>
          <w:lang w:val="es-CO"/>
        </w:rPr>
        <w:t>. El Comité recomendó en el pasado flexibilidad en la aplicación de la ley y promueve la expansión de los recursos a disposición de los maoríes</w:t>
      </w:r>
      <w:r>
        <w:rPr>
          <w:rFonts w:ascii="Times New Roman" w:hAnsi="Times New Roman"/>
          <w:noProof w:val="0"/>
          <w:sz w:val="24"/>
          <w:lang w:val="es-CO"/>
        </w:rPr>
        <w:t>, y algunos solicitantes ha</w:t>
      </w:r>
      <w:r w:rsidRPr="001B1065">
        <w:rPr>
          <w:rFonts w:ascii="Times New Roman" w:hAnsi="Times New Roman"/>
          <w:noProof w:val="0"/>
          <w:sz w:val="24"/>
          <w:lang w:val="es-CO"/>
        </w:rPr>
        <w:t xml:space="preserve">n optado por entablar negociaciones directas con la Corona para defender sus derechos consuetudinarios. Seis grupos han pedido al Tribunal de las Tierras Maoríes que apruebe ordenanzas sobre derechos consuetudinarios, y dos de esas solicitudes han llegado a la fase </w:t>
      </w:r>
      <w:r>
        <w:rPr>
          <w:rFonts w:ascii="Times New Roman" w:hAnsi="Times New Roman"/>
          <w:noProof w:val="0"/>
          <w:sz w:val="24"/>
          <w:lang w:val="es-CO"/>
        </w:rPr>
        <w:t xml:space="preserve">de </w:t>
      </w:r>
      <w:r w:rsidRPr="001B1065">
        <w:rPr>
          <w:rFonts w:ascii="Times New Roman" w:hAnsi="Times New Roman"/>
          <w:noProof w:val="0"/>
          <w:sz w:val="24"/>
          <w:lang w:val="es-CO"/>
        </w:rPr>
        <w:t xml:space="preserve">notificación pública. Las dos solicitudes y las actuales negociaciones para el reconocimiento de los derechos territoriales consuetudinarios se encuentran ahora en su fase inicial y el Gobierno está examinando las enseñanzas que pueden extraerse de todo ello. Asimismo, el Gobierno ofrece asistencia financiera a los grupos que participan en las negociaciones y continúa sus evaluaciones sobre los efectos de la Ley </w:t>
      </w:r>
      <w:r w:rsidRPr="001B1065">
        <w:rPr>
          <w:rFonts w:ascii="Times New Roman" w:hAnsi="Times New Roman"/>
          <w:noProof w:val="0"/>
          <w:sz w:val="24"/>
          <w:lang w:val="es-CO" w:eastAsia="es-ES"/>
        </w:rPr>
        <w:t>referente a la preplaya y los fondos marinos</w:t>
      </w:r>
      <w:r w:rsidRPr="001B1065">
        <w:rPr>
          <w:rFonts w:ascii="Times New Roman" w:hAnsi="Times New Roman"/>
          <w:noProof w:val="0"/>
          <w:sz w:val="24"/>
          <w:lang w:val="es-CO"/>
        </w:rPr>
        <w:t>.</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28. </w:t>
      </w:r>
      <w:r w:rsidRPr="001B1065">
        <w:rPr>
          <w:rFonts w:ascii="Times New Roman" w:hAnsi="Times New Roman"/>
          <w:noProof w:val="0"/>
          <w:sz w:val="24"/>
          <w:lang w:val="es-CO"/>
        </w:rPr>
        <w:tab/>
        <w:t xml:space="preserve">Con respecto al estatuto jurídico del Tratado de Waitangi, la oradora aprueba la recomendación del Relator Especial sobre la situación de los derechos humanos y las libertades fundamentales de los indígenas, </w:t>
      </w:r>
      <w:r>
        <w:rPr>
          <w:rFonts w:ascii="Times New Roman" w:hAnsi="Times New Roman"/>
          <w:noProof w:val="0"/>
          <w:sz w:val="24"/>
          <w:lang w:val="es-CO"/>
        </w:rPr>
        <w:t xml:space="preserve">con ocasión </w:t>
      </w:r>
      <w:r w:rsidRPr="001B1065">
        <w:rPr>
          <w:rFonts w:ascii="Times New Roman" w:hAnsi="Times New Roman"/>
          <w:noProof w:val="0"/>
          <w:sz w:val="24"/>
          <w:lang w:val="es-CO"/>
        </w:rPr>
        <w:t>de su misión a Nueva Zelandia en noviembre de</w:t>
      </w:r>
      <w:r>
        <w:rPr>
          <w:rFonts w:ascii="Times New Roman" w:hAnsi="Times New Roman"/>
          <w:noProof w:val="0"/>
          <w:sz w:val="24"/>
          <w:lang w:val="es-CO"/>
        </w:rPr>
        <w:t> </w:t>
      </w:r>
      <w:r w:rsidRPr="001B1065">
        <w:rPr>
          <w:rFonts w:ascii="Times New Roman" w:hAnsi="Times New Roman"/>
          <w:noProof w:val="0"/>
          <w:sz w:val="24"/>
          <w:lang w:val="es-CO"/>
        </w:rPr>
        <w:t>2005 (</w:t>
      </w:r>
      <w:r w:rsidRPr="001B1065">
        <w:rPr>
          <w:rFonts w:ascii="Times New Roman" w:hAnsi="Times New Roman"/>
          <w:noProof w:val="0"/>
          <w:snapToGrid w:val="0"/>
          <w:sz w:val="24"/>
          <w:lang w:val="es-CO"/>
        </w:rPr>
        <w:t>E/CN.4/2006/78/Add.3</w:t>
      </w:r>
      <w:r w:rsidRPr="001B1065">
        <w:rPr>
          <w:rFonts w:ascii="Times New Roman" w:hAnsi="Times New Roman"/>
          <w:noProof w:val="0"/>
          <w:sz w:val="24"/>
          <w:lang w:val="es-CO"/>
        </w:rPr>
        <w:t xml:space="preserve">), en el sentido de que el Tratado de Waitangi </w:t>
      </w:r>
      <w:r>
        <w:rPr>
          <w:rFonts w:ascii="Times New Roman" w:hAnsi="Times New Roman"/>
          <w:noProof w:val="0"/>
          <w:sz w:val="24"/>
          <w:lang w:val="es-CO"/>
        </w:rPr>
        <w:t xml:space="preserve">merece gozar de rango </w:t>
      </w:r>
      <w:r w:rsidRPr="001B1065">
        <w:rPr>
          <w:rFonts w:ascii="Times New Roman" w:hAnsi="Times New Roman"/>
          <w:noProof w:val="0"/>
          <w:sz w:val="24"/>
          <w:lang w:val="es-CO"/>
        </w:rPr>
        <w:t xml:space="preserve">constitucional. El Comité establecido para estudiar esta cuestión ha presentado recientemente al Parlamento un informe en el que se tienen en cuenta las opiniones expresadas por los grupos maoríes durante las amplias consultas mantenidas con ellos. El Comité concluyó que debería </w:t>
      </w:r>
      <w:r>
        <w:rPr>
          <w:rFonts w:ascii="Times New Roman" w:hAnsi="Times New Roman"/>
          <w:noProof w:val="0"/>
          <w:sz w:val="24"/>
          <w:lang w:val="es-CO"/>
        </w:rPr>
        <w:t xml:space="preserve">entablarse </w:t>
      </w:r>
      <w:r w:rsidRPr="001B1065">
        <w:rPr>
          <w:rFonts w:ascii="Times New Roman" w:hAnsi="Times New Roman"/>
          <w:noProof w:val="0"/>
          <w:sz w:val="24"/>
          <w:lang w:val="es-CO"/>
        </w:rPr>
        <w:t xml:space="preserve">un debate nacional sobre el </w:t>
      </w:r>
      <w:r>
        <w:rPr>
          <w:rFonts w:ascii="Times New Roman" w:hAnsi="Times New Roman"/>
          <w:noProof w:val="0"/>
          <w:sz w:val="24"/>
          <w:lang w:val="es-CO"/>
        </w:rPr>
        <w:t xml:space="preserve">reconocimiento constitucional </w:t>
      </w:r>
      <w:r w:rsidRPr="001B1065">
        <w:rPr>
          <w:rFonts w:ascii="Times New Roman" w:hAnsi="Times New Roman"/>
          <w:noProof w:val="0"/>
          <w:sz w:val="24"/>
          <w:lang w:val="es-CO"/>
        </w:rPr>
        <w:t>del Tratado.</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29. </w:t>
      </w:r>
      <w:r w:rsidRPr="001B1065">
        <w:rPr>
          <w:rFonts w:ascii="Times New Roman" w:hAnsi="Times New Roman"/>
          <w:noProof w:val="0"/>
          <w:sz w:val="24"/>
          <w:lang w:val="es-CO"/>
        </w:rPr>
        <w:tab/>
      </w:r>
      <w:r>
        <w:rPr>
          <w:rFonts w:ascii="Times New Roman" w:hAnsi="Times New Roman"/>
          <w:noProof w:val="0"/>
          <w:sz w:val="24"/>
          <w:lang w:val="es-CO"/>
        </w:rPr>
        <w:t xml:space="preserve">El </w:t>
      </w:r>
      <w:r>
        <w:rPr>
          <w:rFonts w:ascii="Times New Roman" w:hAnsi="Times New Roman"/>
          <w:b/>
          <w:noProof w:val="0"/>
          <w:sz w:val="24"/>
          <w:lang w:val="es-CO"/>
        </w:rPr>
        <w:t>Sr. SICILIANOS</w:t>
      </w:r>
      <w:r w:rsidRPr="001B1065">
        <w:rPr>
          <w:rFonts w:ascii="Times New Roman" w:hAnsi="Times New Roman"/>
          <w:noProof w:val="0"/>
          <w:sz w:val="24"/>
          <w:lang w:val="es-CO"/>
        </w:rPr>
        <w:t xml:space="preserve"> (Relator Especial para Nueva Zelandia) dice que el informe periódico examinado es muy completo y agradece a la delegación de Nueva Zelandia sus declaraciones constructivas.</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30. </w:t>
      </w:r>
      <w:r w:rsidRPr="001B1065">
        <w:rPr>
          <w:rFonts w:ascii="Times New Roman" w:hAnsi="Times New Roman"/>
          <w:noProof w:val="0"/>
          <w:sz w:val="24"/>
          <w:lang w:val="es-CO"/>
        </w:rPr>
        <w:tab/>
        <w:t xml:space="preserve">Observa que las cifras sobre población presentadas en el párrafo </w:t>
      </w:r>
      <w:r>
        <w:rPr>
          <w:rFonts w:ascii="Times New Roman" w:hAnsi="Times New Roman"/>
          <w:noProof w:val="0"/>
          <w:sz w:val="24"/>
          <w:lang w:val="es-CO"/>
        </w:rPr>
        <w:t>1</w:t>
      </w:r>
      <w:r w:rsidRPr="001B1065">
        <w:rPr>
          <w:rFonts w:ascii="Times New Roman" w:hAnsi="Times New Roman"/>
          <w:noProof w:val="0"/>
          <w:sz w:val="24"/>
          <w:lang w:val="es-CO"/>
        </w:rPr>
        <w:t xml:space="preserve">1 del informe están tomadas del censo de 2001 y suman más del 100%. Según un informe de la </w:t>
      </w:r>
      <w:r>
        <w:rPr>
          <w:rFonts w:ascii="Times New Roman" w:hAnsi="Times New Roman"/>
          <w:noProof w:val="0"/>
          <w:sz w:val="24"/>
          <w:lang w:val="es-CO"/>
        </w:rPr>
        <w:t>Comisión de Derechos Humanos</w:t>
      </w:r>
      <w:r w:rsidRPr="001B1065">
        <w:rPr>
          <w:rFonts w:ascii="Times New Roman" w:hAnsi="Times New Roman"/>
          <w:noProof w:val="0"/>
          <w:sz w:val="24"/>
          <w:lang w:val="es-CO"/>
        </w:rPr>
        <w:t xml:space="preserve"> de Nueva Zelandia, que contiene datos básicos sobre el censo de 2006, </w:t>
      </w:r>
      <w:r>
        <w:rPr>
          <w:rFonts w:ascii="Times New Roman" w:hAnsi="Times New Roman"/>
          <w:noProof w:val="0"/>
          <w:sz w:val="24"/>
          <w:lang w:val="es-CO"/>
        </w:rPr>
        <w:t xml:space="preserve">hay un </w:t>
      </w:r>
      <w:r w:rsidRPr="001B1065">
        <w:rPr>
          <w:rFonts w:ascii="Times New Roman" w:hAnsi="Times New Roman"/>
          <w:noProof w:val="0"/>
          <w:sz w:val="24"/>
          <w:lang w:val="es-CO"/>
        </w:rPr>
        <w:t xml:space="preserve">67,6% </w:t>
      </w:r>
      <w:r>
        <w:rPr>
          <w:rFonts w:ascii="Times New Roman" w:hAnsi="Times New Roman"/>
          <w:noProof w:val="0"/>
          <w:sz w:val="24"/>
          <w:lang w:val="es-CO"/>
        </w:rPr>
        <w:t xml:space="preserve">de habitantes </w:t>
      </w:r>
      <w:r w:rsidRPr="001B1065">
        <w:rPr>
          <w:rFonts w:ascii="Times New Roman" w:hAnsi="Times New Roman"/>
          <w:noProof w:val="0"/>
          <w:sz w:val="24"/>
          <w:lang w:val="es-CO"/>
        </w:rPr>
        <w:t xml:space="preserve">considerados como neozelandeses de ascendencia europea, </w:t>
      </w:r>
      <w:r>
        <w:rPr>
          <w:rFonts w:ascii="Times New Roman" w:hAnsi="Times New Roman"/>
          <w:noProof w:val="0"/>
          <w:sz w:val="24"/>
          <w:lang w:val="es-CO"/>
        </w:rPr>
        <w:t xml:space="preserve">un </w:t>
      </w:r>
      <w:r w:rsidRPr="001B1065">
        <w:rPr>
          <w:rFonts w:ascii="Times New Roman" w:hAnsi="Times New Roman"/>
          <w:noProof w:val="0"/>
          <w:sz w:val="24"/>
          <w:lang w:val="es-CO"/>
        </w:rPr>
        <w:t xml:space="preserve">14% </w:t>
      </w:r>
      <w:r>
        <w:rPr>
          <w:rFonts w:ascii="Times New Roman" w:hAnsi="Times New Roman"/>
          <w:noProof w:val="0"/>
          <w:sz w:val="24"/>
          <w:lang w:val="es-CO"/>
        </w:rPr>
        <w:t xml:space="preserve">de </w:t>
      </w:r>
      <w:r w:rsidRPr="001B1065">
        <w:rPr>
          <w:rFonts w:ascii="Times New Roman" w:hAnsi="Times New Roman"/>
          <w:noProof w:val="0"/>
          <w:sz w:val="24"/>
          <w:lang w:val="es-CO"/>
        </w:rPr>
        <w:t xml:space="preserve">maoríes, </w:t>
      </w:r>
      <w:r>
        <w:rPr>
          <w:rFonts w:ascii="Times New Roman" w:hAnsi="Times New Roman"/>
          <w:noProof w:val="0"/>
          <w:sz w:val="24"/>
          <w:lang w:val="es-CO"/>
        </w:rPr>
        <w:t xml:space="preserve">un </w:t>
      </w:r>
      <w:r w:rsidRPr="001B1065">
        <w:rPr>
          <w:rFonts w:ascii="Times New Roman" w:hAnsi="Times New Roman"/>
          <w:noProof w:val="0"/>
          <w:sz w:val="24"/>
          <w:lang w:val="es-CO"/>
        </w:rPr>
        <w:t xml:space="preserve">9,2% </w:t>
      </w:r>
      <w:r>
        <w:rPr>
          <w:rFonts w:ascii="Times New Roman" w:hAnsi="Times New Roman"/>
          <w:noProof w:val="0"/>
          <w:sz w:val="24"/>
          <w:lang w:val="es-CO"/>
        </w:rPr>
        <w:t xml:space="preserve">de </w:t>
      </w:r>
      <w:r w:rsidRPr="001B1065">
        <w:rPr>
          <w:rFonts w:ascii="Times New Roman" w:hAnsi="Times New Roman"/>
          <w:noProof w:val="0"/>
          <w:sz w:val="24"/>
          <w:lang w:val="es-CO"/>
        </w:rPr>
        <w:t xml:space="preserve">asiáticos y </w:t>
      </w:r>
      <w:r>
        <w:rPr>
          <w:rFonts w:ascii="Times New Roman" w:hAnsi="Times New Roman"/>
          <w:noProof w:val="0"/>
          <w:sz w:val="24"/>
          <w:lang w:val="es-CO"/>
        </w:rPr>
        <w:t xml:space="preserve">un </w:t>
      </w:r>
      <w:r w:rsidRPr="001B1065">
        <w:rPr>
          <w:rFonts w:ascii="Times New Roman" w:hAnsi="Times New Roman"/>
          <w:noProof w:val="0"/>
          <w:sz w:val="24"/>
          <w:lang w:val="es-CO"/>
        </w:rPr>
        <w:t xml:space="preserve">6,6% </w:t>
      </w:r>
      <w:r>
        <w:rPr>
          <w:rFonts w:ascii="Times New Roman" w:hAnsi="Times New Roman"/>
          <w:noProof w:val="0"/>
          <w:sz w:val="24"/>
          <w:lang w:val="es-CO"/>
        </w:rPr>
        <w:t xml:space="preserve">de </w:t>
      </w:r>
      <w:r w:rsidRPr="001B1065">
        <w:rPr>
          <w:rFonts w:ascii="Times New Roman" w:hAnsi="Times New Roman"/>
          <w:noProof w:val="0"/>
          <w:sz w:val="24"/>
          <w:lang w:val="es-CO"/>
        </w:rPr>
        <w:t xml:space="preserve">pueblos del Pacífico, mientras que </w:t>
      </w:r>
      <w:r>
        <w:rPr>
          <w:rFonts w:ascii="Times New Roman" w:hAnsi="Times New Roman"/>
          <w:noProof w:val="0"/>
          <w:sz w:val="24"/>
          <w:lang w:val="es-CO"/>
        </w:rPr>
        <w:t xml:space="preserve">habría un </w:t>
      </w:r>
      <w:r w:rsidRPr="001B1065">
        <w:rPr>
          <w:rFonts w:ascii="Times New Roman" w:hAnsi="Times New Roman"/>
          <w:noProof w:val="0"/>
          <w:sz w:val="24"/>
          <w:lang w:val="es-CO"/>
        </w:rPr>
        <w:t xml:space="preserve">11% </w:t>
      </w:r>
      <w:r>
        <w:rPr>
          <w:rFonts w:ascii="Times New Roman" w:hAnsi="Times New Roman"/>
          <w:noProof w:val="0"/>
          <w:sz w:val="24"/>
          <w:lang w:val="es-CO"/>
        </w:rPr>
        <w:t xml:space="preserve">de </w:t>
      </w:r>
      <w:r w:rsidRPr="001B1065">
        <w:rPr>
          <w:rFonts w:ascii="Times New Roman" w:hAnsi="Times New Roman"/>
          <w:noProof w:val="0"/>
          <w:sz w:val="24"/>
          <w:lang w:val="es-CO"/>
        </w:rPr>
        <w:t xml:space="preserve">neozelandeses. Solicita a la delegación que explique qué grupo de personas </w:t>
      </w:r>
      <w:r>
        <w:rPr>
          <w:rFonts w:ascii="Times New Roman" w:hAnsi="Times New Roman"/>
          <w:noProof w:val="0"/>
          <w:sz w:val="24"/>
          <w:lang w:val="es-CO"/>
        </w:rPr>
        <w:t xml:space="preserve">se incluye </w:t>
      </w:r>
      <w:r w:rsidRPr="001B1065">
        <w:rPr>
          <w:rFonts w:ascii="Times New Roman" w:hAnsi="Times New Roman"/>
          <w:noProof w:val="0"/>
          <w:sz w:val="24"/>
          <w:lang w:val="es-CO"/>
        </w:rPr>
        <w:t>en esta última categoría.</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31. </w:t>
      </w:r>
      <w:r w:rsidRPr="001B1065">
        <w:rPr>
          <w:rFonts w:ascii="Times New Roman" w:hAnsi="Times New Roman"/>
          <w:noProof w:val="0"/>
          <w:sz w:val="24"/>
          <w:lang w:val="es-CO"/>
        </w:rPr>
        <w:tab/>
        <w:t>En el Estado parte se han producido algunos acontecimientos importantes, en particular relacionados con la aplicación del artículo 2 de la Convención</w:t>
      </w:r>
      <w:r>
        <w:rPr>
          <w:rFonts w:ascii="Times New Roman" w:hAnsi="Times New Roman"/>
          <w:noProof w:val="0"/>
          <w:sz w:val="24"/>
          <w:lang w:val="es-CO"/>
        </w:rPr>
        <w:t xml:space="preserve">, entre ellos los siguientes: </w:t>
      </w:r>
      <w:r w:rsidRPr="001B1065">
        <w:rPr>
          <w:rFonts w:ascii="Times New Roman" w:hAnsi="Times New Roman"/>
          <w:noProof w:val="0"/>
          <w:sz w:val="24"/>
          <w:lang w:val="es-CO"/>
        </w:rPr>
        <w:t xml:space="preserve">el establecimiento de la Oficina de Asuntos Étnicos (párr. 8); la Estrategia de asentamiento de Nueva Zelandia (párr. 95); el desarrollo del Programa de acción sobre la Universidad (párr. 14); los progresos conseguidos en la solución de las reivindicaciones históricas en el marco del Tratado de Waitangi, en particular en las audiciones ante el Tribunal de Waitangi (párr. 27); el apoyo gubernamental a la diversidad lingüística; los progresos obtenidos en la reducción de las disparidades socioeconómicas entre diferentes grupos étnicos y la aplicación de reformas en el ámbito de los derechos humanos, en particular la fusión de la Comisión de Derechos Humanos y la Oficina del Conciliador en materia de Relaciones Raciales en una única organización, </w:t>
      </w:r>
      <w:smartTag w:uri="urn:schemas-microsoft-com:office:smarttags" w:element="PersonName">
        <w:smartTagPr>
          <w:attr w:name="ProductID" w:val="la nueva Comisi￳n"/>
        </w:smartTagPr>
        <w:r w:rsidRPr="001B1065">
          <w:rPr>
            <w:rFonts w:ascii="Times New Roman" w:hAnsi="Times New Roman"/>
            <w:noProof w:val="0"/>
            <w:sz w:val="24"/>
            <w:lang w:val="es-CO"/>
          </w:rPr>
          <w:t>la nueva Comisión</w:t>
        </w:r>
      </w:smartTag>
      <w:r w:rsidRPr="001B1065">
        <w:rPr>
          <w:rFonts w:ascii="Times New Roman" w:hAnsi="Times New Roman"/>
          <w:noProof w:val="0"/>
          <w:sz w:val="24"/>
          <w:lang w:val="es-CO"/>
        </w:rPr>
        <w:t xml:space="preserve"> de Derechos Humanos (párr. 18).</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32. </w:t>
      </w:r>
      <w:r w:rsidRPr="001B1065">
        <w:rPr>
          <w:rFonts w:ascii="Times New Roman" w:hAnsi="Times New Roman"/>
          <w:noProof w:val="0"/>
          <w:sz w:val="24"/>
          <w:lang w:val="es-CO"/>
        </w:rPr>
        <w:tab/>
        <w:t>A pesar de esos progresos, el orador señala que Nueva Zelandia es probablemente uno de los pocos países del</w:t>
      </w:r>
      <w:r>
        <w:rPr>
          <w:rFonts w:ascii="Times New Roman" w:hAnsi="Times New Roman"/>
          <w:noProof w:val="0"/>
          <w:sz w:val="24"/>
          <w:lang w:val="es-CO"/>
        </w:rPr>
        <w:t xml:space="preserve"> C</w:t>
      </w:r>
      <w:r w:rsidRPr="001B1065">
        <w:rPr>
          <w:rFonts w:ascii="Times New Roman" w:hAnsi="Times New Roman"/>
          <w:noProof w:val="0"/>
          <w:sz w:val="24"/>
          <w:lang w:val="es-CO"/>
        </w:rPr>
        <w:t xml:space="preserve">ommonwealth que no han aprobado medidas legislativas constitucionales </w:t>
      </w:r>
      <w:r>
        <w:rPr>
          <w:rFonts w:ascii="Times New Roman" w:hAnsi="Times New Roman"/>
          <w:noProof w:val="0"/>
          <w:sz w:val="24"/>
          <w:lang w:val="es-CO"/>
        </w:rPr>
        <w:t xml:space="preserve">para garantizar </w:t>
      </w:r>
      <w:r w:rsidRPr="001B1065">
        <w:rPr>
          <w:rFonts w:ascii="Times New Roman" w:hAnsi="Times New Roman"/>
          <w:noProof w:val="0"/>
          <w:sz w:val="24"/>
          <w:lang w:val="es-CO"/>
        </w:rPr>
        <w:t xml:space="preserve">la protección de los derechos humanos. Además, la enmienda de la Ley de derechos humanos de 2001, que permite al Tribunal de Examen de los Derechos Humanos declarar </w:t>
      </w:r>
      <w:r>
        <w:rPr>
          <w:rFonts w:ascii="Times New Roman" w:hAnsi="Times New Roman"/>
          <w:noProof w:val="0"/>
          <w:sz w:val="24"/>
          <w:lang w:val="es-CO"/>
        </w:rPr>
        <w:t xml:space="preserve">que una ley es </w:t>
      </w:r>
      <w:r w:rsidRPr="001B1065">
        <w:rPr>
          <w:rFonts w:ascii="Times New Roman" w:hAnsi="Times New Roman"/>
          <w:noProof w:val="0"/>
          <w:sz w:val="24"/>
          <w:lang w:val="es-CO"/>
        </w:rPr>
        <w:t>incompatible con la Carta de Derechos de Nueva Zelandia de 1990 (párr.</w:t>
      </w:r>
      <w:r>
        <w:rPr>
          <w:rFonts w:ascii="Times New Roman" w:hAnsi="Times New Roman"/>
          <w:noProof w:val="0"/>
          <w:sz w:val="24"/>
          <w:lang w:val="es-CO"/>
        </w:rPr>
        <w:t> </w:t>
      </w:r>
      <w:r w:rsidRPr="001B1065">
        <w:rPr>
          <w:rFonts w:ascii="Times New Roman" w:hAnsi="Times New Roman"/>
          <w:noProof w:val="0"/>
          <w:sz w:val="24"/>
          <w:lang w:val="es-CO"/>
        </w:rPr>
        <w:t>23)</w:t>
      </w:r>
      <w:r>
        <w:rPr>
          <w:rFonts w:ascii="Times New Roman" w:hAnsi="Times New Roman"/>
          <w:noProof w:val="0"/>
          <w:sz w:val="24"/>
          <w:lang w:val="es-CO"/>
        </w:rPr>
        <w:t>,</w:t>
      </w:r>
      <w:r w:rsidRPr="001B1065">
        <w:rPr>
          <w:rFonts w:ascii="Times New Roman" w:hAnsi="Times New Roman"/>
          <w:noProof w:val="0"/>
          <w:sz w:val="24"/>
          <w:lang w:val="es-CO"/>
        </w:rPr>
        <w:t xml:space="preserve"> al parecer no puede aplicarse en contra del Gobierno ni puede utilizarse para invalidar una legislación </w:t>
      </w:r>
      <w:r>
        <w:rPr>
          <w:rFonts w:ascii="Times New Roman" w:hAnsi="Times New Roman"/>
          <w:noProof w:val="0"/>
          <w:sz w:val="24"/>
          <w:lang w:val="es-CO"/>
        </w:rPr>
        <w:t>deficiente</w:t>
      </w:r>
      <w:r w:rsidRPr="001B1065">
        <w:rPr>
          <w:rFonts w:ascii="Times New Roman" w:hAnsi="Times New Roman"/>
          <w:noProof w:val="0"/>
          <w:sz w:val="24"/>
          <w:lang w:val="es-CO"/>
        </w:rPr>
        <w:t>. En tal caso, el marco legislativo para la protección de los derechos humanos en Nueva Zelandia debe calificarse de bastante débil. El orador desearía que la delegación ofre</w:t>
      </w:r>
      <w:r>
        <w:rPr>
          <w:rFonts w:ascii="Times New Roman" w:hAnsi="Times New Roman"/>
          <w:noProof w:val="0"/>
          <w:sz w:val="24"/>
          <w:lang w:val="es-CO"/>
        </w:rPr>
        <w:t xml:space="preserve">ciera </w:t>
      </w:r>
      <w:r w:rsidRPr="001B1065">
        <w:rPr>
          <w:rFonts w:ascii="Times New Roman" w:hAnsi="Times New Roman"/>
          <w:noProof w:val="0"/>
          <w:sz w:val="24"/>
          <w:lang w:val="es-CO"/>
        </w:rPr>
        <w:t>algunas aclaraciones sobre ese punto tan importante.</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33. </w:t>
      </w:r>
      <w:r w:rsidRPr="001B1065">
        <w:rPr>
          <w:rFonts w:ascii="Times New Roman" w:hAnsi="Times New Roman"/>
          <w:noProof w:val="0"/>
          <w:sz w:val="24"/>
          <w:lang w:val="es-CO"/>
        </w:rPr>
        <w:tab/>
      </w:r>
      <w:r>
        <w:rPr>
          <w:rFonts w:ascii="Times New Roman" w:hAnsi="Times New Roman"/>
          <w:noProof w:val="0"/>
          <w:sz w:val="24"/>
          <w:lang w:val="es-CO"/>
        </w:rPr>
        <w:t xml:space="preserve">Teniendo en cuenta </w:t>
      </w:r>
      <w:r w:rsidRPr="001B1065">
        <w:rPr>
          <w:rFonts w:ascii="Times New Roman" w:hAnsi="Times New Roman"/>
          <w:noProof w:val="0"/>
          <w:sz w:val="24"/>
          <w:lang w:val="es-CO"/>
        </w:rPr>
        <w:t xml:space="preserve">que la </w:t>
      </w:r>
      <w:r>
        <w:rPr>
          <w:rFonts w:ascii="Times New Roman" w:hAnsi="Times New Roman"/>
          <w:noProof w:val="0"/>
          <w:sz w:val="24"/>
          <w:lang w:val="es-CO"/>
        </w:rPr>
        <w:t>Comisión de Derechos Humanos</w:t>
      </w:r>
      <w:r w:rsidRPr="001B1065">
        <w:rPr>
          <w:rFonts w:ascii="Times New Roman" w:hAnsi="Times New Roman"/>
          <w:noProof w:val="0"/>
          <w:sz w:val="24"/>
          <w:lang w:val="es-CO"/>
        </w:rPr>
        <w:t xml:space="preserve"> de Nueva Zelandia ha contribuido significativamente a la promoción de los derechos humanos y a la preparación de procedimientos de reclamación conexos y a la elaboración del Plan de acción de Nueva Zelandia para los Derechos Humanos, </w:t>
      </w:r>
      <w:r>
        <w:rPr>
          <w:rFonts w:ascii="Times New Roman" w:hAnsi="Times New Roman"/>
          <w:noProof w:val="0"/>
          <w:sz w:val="24"/>
          <w:lang w:val="es-CO"/>
        </w:rPr>
        <w:t xml:space="preserve">el orador </w:t>
      </w:r>
      <w:r w:rsidRPr="001B1065">
        <w:rPr>
          <w:rFonts w:ascii="Times New Roman" w:hAnsi="Times New Roman"/>
          <w:noProof w:val="0"/>
          <w:sz w:val="24"/>
          <w:lang w:val="es-CO"/>
        </w:rPr>
        <w:t>se pregunta por qué el Gobierno vacila a la hora de adoptar oficialmente el Plan.</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34. </w:t>
      </w:r>
      <w:r w:rsidRPr="001B1065">
        <w:rPr>
          <w:rFonts w:ascii="Times New Roman" w:hAnsi="Times New Roman"/>
          <w:noProof w:val="0"/>
          <w:sz w:val="24"/>
          <w:lang w:val="es-CO"/>
        </w:rPr>
        <w:tab/>
      </w:r>
      <w:r>
        <w:rPr>
          <w:rFonts w:ascii="Times New Roman" w:hAnsi="Times New Roman"/>
          <w:noProof w:val="0"/>
          <w:sz w:val="24"/>
          <w:lang w:val="es-CO"/>
        </w:rPr>
        <w:t xml:space="preserve">En cuanto al </w:t>
      </w:r>
      <w:r w:rsidRPr="001B1065">
        <w:rPr>
          <w:rFonts w:ascii="Times New Roman" w:hAnsi="Times New Roman"/>
          <w:noProof w:val="0"/>
          <w:snapToGrid w:val="0"/>
          <w:sz w:val="24"/>
          <w:lang w:val="es-CO"/>
        </w:rPr>
        <w:t xml:space="preserve">Tratado de Waitangi, </w:t>
      </w:r>
      <w:r>
        <w:rPr>
          <w:rFonts w:ascii="Times New Roman" w:hAnsi="Times New Roman"/>
          <w:noProof w:val="0"/>
          <w:snapToGrid w:val="0"/>
          <w:sz w:val="24"/>
          <w:lang w:val="es-CO"/>
        </w:rPr>
        <w:t>i</w:t>
      </w:r>
      <w:r w:rsidRPr="001B1065">
        <w:rPr>
          <w:rFonts w:ascii="Times New Roman" w:hAnsi="Times New Roman"/>
          <w:noProof w:val="0"/>
          <w:sz w:val="24"/>
          <w:lang w:val="es-CO"/>
        </w:rPr>
        <w:t xml:space="preserve">nstrumento de particular importancia que regula las relaciones entre la Corona y los maoríes, la cuestión del </w:t>
      </w:r>
      <w:r>
        <w:rPr>
          <w:rFonts w:ascii="Times New Roman" w:hAnsi="Times New Roman"/>
          <w:noProof w:val="0"/>
          <w:sz w:val="24"/>
          <w:lang w:val="es-CO"/>
        </w:rPr>
        <w:t xml:space="preserve">rango </w:t>
      </w:r>
      <w:r w:rsidRPr="001B1065">
        <w:rPr>
          <w:rFonts w:ascii="Times New Roman" w:hAnsi="Times New Roman"/>
          <w:noProof w:val="0"/>
          <w:sz w:val="24"/>
          <w:lang w:val="es-CO"/>
        </w:rPr>
        <w:t>de ese Tratado en la ordenación jurídica interna del Estado parte suscita gran controversia. Varias organizaciones no gubernamentales han señalado que el estatuto jurídico del Tratado es precario y que los derechos maoríes continúan siendo legal y políticamente frágiles en virtud de dicho instrumento. Además, la ley por la que se enmienda el Tratado, aprobada en 2006, establece el 1° de septiembre de</w:t>
      </w:r>
      <w:r>
        <w:rPr>
          <w:rFonts w:ascii="Times New Roman" w:hAnsi="Times New Roman"/>
          <w:noProof w:val="0"/>
          <w:sz w:val="24"/>
          <w:lang w:val="es-CO"/>
        </w:rPr>
        <w:t> </w:t>
      </w:r>
      <w:r w:rsidRPr="001B1065">
        <w:rPr>
          <w:rFonts w:ascii="Times New Roman" w:hAnsi="Times New Roman"/>
          <w:noProof w:val="0"/>
          <w:sz w:val="24"/>
          <w:lang w:val="es-CO"/>
        </w:rPr>
        <w:t xml:space="preserve">2008 como fecha límite para la presentación de posibles reivindicaciones históricas pendientes </w:t>
      </w:r>
      <w:r>
        <w:rPr>
          <w:rFonts w:ascii="Times New Roman" w:hAnsi="Times New Roman"/>
          <w:noProof w:val="0"/>
          <w:sz w:val="24"/>
          <w:lang w:val="es-CO"/>
        </w:rPr>
        <w:t xml:space="preserve">ante </w:t>
      </w:r>
      <w:r w:rsidRPr="001B1065">
        <w:rPr>
          <w:rFonts w:ascii="Times New Roman" w:hAnsi="Times New Roman"/>
          <w:noProof w:val="0"/>
          <w:sz w:val="24"/>
          <w:lang w:val="es-CO"/>
        </w:rPr>
        <w:t xml:space="preserve">el Tribunal de Waitangi. El orador desearía escuchar los comentarios de la delegación </w:t>
      </w:r>
      <w:r>
        <w:rPr>
          <w:rFonts w:ascii="Times New Roman" w:hAnsi="Times New Roman"/>
          <w:noProof w:val="0"/>
          <w:sz w:val="24"/>
          <w:lang w:val="es-CO"/>
        </w:rPr>
        <w:t xml:space="preserve">de </w:t>
      </w:r>
      <w:r w:rsidRPr="001B1065">
        <w:rPr>
          <w:rFonts w:ascii="Times New Roman" w:hAnsi="Times New Roman"/>
          <w:noProof w:val="0"/>
          <w:sz w:val="24"/>
          <w:lang w:val="es-CO"/>
        </w:rPr>
        <w:t>Nueva Zelandia sobre ese punto.</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35. </w:t>
      </w:r>
      <w:r w:rsidRPr="001B1065">
        <w:rPr>
          <w:rFonts w:ascii="Times New Roman" w:hAnsi="Times New Roman"/>
          <w:noProof w:val="0"/>
          <w:sz w:val="24"/>
          <w:lang w:val="es-CO"/>
        </w:rPr>
        <w:tab/>
        <w:t>Otro motivo de preocupación es el proyecto de ley de 2006 referente a los Principios de</w:t>
      </w:r>
      <w:r>
        <w:rPr>
          <w:rFonts w:ascii="Times New Roman" w:hAnsi="Times New Roman"/>
          <w:noProof w:val="0"/>
          <w:sz w:val="24"/>
          <w:lang w:val="es-CO"/>
        </w:rPr>
        <w:t>l</w:t>
      </w:r>
      <w:r w:rsidRPr="001B1065">
        <w:rPr>
          <w:rFonts w:ascii="Times New Roman" w:hAnsi="Times New Roman"/>
          <w:noProof w:val="0"/>
          <w:sz w:val="24"/>
          <w:lang w:val="es-CO"/>
        </w:rPr>
        <w:t xml:space="preserve"> Tratado de Waitangi, que </w:t>
      </w:r>
      <w:r>
        <w:rPr>
          <w:rFonts w:ascii="Times New Roman" w:hAnsi="Times New Roman"/>
          <w:noProof w:val="0"/>
          <w:sz w:val="24"/>
          <w:lang w:val="es-CO"/>
        </w:rPr>
        <w:t>abolirá</w:t>
      </w:r>
      <w:r w:rsidRPr="001B1065">
        <w:rPr>
          <w:rFonts w:ascii="Times New Roman" w:hAnsi="Times New Roman"/>
          <w:noProof w:val="0"/>
          <w:sz w:val="24"/>
          <w:lang w:val="es-CO"/>
        </w:rPr>
        <w:t xml:space="preserve"> todas las referencias jurídicas al Tratado. Dado que</w:t>
      </w:r>
      <w:r>
        <w:rPr>
          <w:rFonts w:ascii="Times New Roman" w:hAnsi="Times New Roman"/>
          <w:noProof w:val="0"/>
          <w:sz w:val="24"/>
          <w:lang w:val="es-CO"/>
        </w:rPr>
        <w:t xml:space="preserve"> es</w:t>
      </w:r>
      <w:r w:rsidRPr="001B1065">
        <w:rPr>
          <w:rFonts w:ascii="Times New Roman" w:hAnsi="Times New Roman"/>
          <w:noProof w:val="0"/>
          <w:sz w:val="24"/>
          <w:lang w:val="es-CO"/>
        </w:rPr>
        <w:t xml:space="preserve">te no es directamente exigible ante los tribunales, dicha medida privará de hecho a los tribunales de la limitada competencia que puedan tener con respecto al Tratado. </w:t>
      </w:r>
      <w:r>
        <w:rPr>
          <w:rFonts w:ascii="Times New Roman" w:hAnsi="Times New Roman"/>
          <w:noProof w:val="0"/>
          <w:sz w:val="24"/>
          <w:lang w:val="es-CO"/>
        </w:rPr>
        <w:t xml:space="preserve">El </w:t>
      </w:r>
      <w:r w:rsidRPr="0024686E">
        <w:rPr>
          <w:rFonts w:ascii="Times New Roman" w:hAnsi="Times New Roman"/>
          <w:noProof w:val="0"/>
          <w:sz w:val="24"/>
          <w:lang w:val="es-CO"/>
        </w:rPr>
        <w:t>orador desearía saber cuáles son las intenciones de Gobierno con respecto a ese proyecto de ley.</w:t>
      </w:r>
      <w:r w:rsidRPr="001B1065">
        <w:rPr>
          <w:rFonts w:ascii="Times New Roman" w:hAnsi="Times New Roman"/>
          <w:noProof w:val="0"/>
          <w:sz w:val="24"/>
          <w:lang w:val="es-CO"/>
        </w:rPr>
        <w:t xml:space="preserve"> </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36. </w:t>
      </w:r>
      <w:r w:rsidRPr="001B1065">
        <w:rPr>
          <w:rFonts w:ascii="Times New Roman" w:hAnsi="Times New Roman"/>
          <w:noProof w:val="0"/>
          <w:sz w:val="24"/>
          <w:lang w:val="es-CO"/>
        </w:rPr>
        <w:tab/>
        <w:t>Haciendo referencia al papel fundamental desempeñado por el Tribunal de Waitangi (párr.</w:t>
      </w:r>
      <w:r>
        <w:rPr>
          <w:rFonts w:ascii="Times New Roman" w:hAnsi="Times New Roman"/>
          <w:noProof w:val="0"/>
          <w:sz w:val="24"/>
          <w:lang w:val="es-CO"/>
        </w:rPr>
        <w:t> </w:t>
      </w:r>
      <w:r w:rsidRPr="001B1065">
        <w:rPr>
          <w:rFonts w:ascii="Times New Roman" w:hAnsi="Times New Roman"/>
          <w:noProof w:val="0"/>
          <w:sz w:val="24"/>
          <w:lang w:val="es-CO"/>
        </w:rPr>
        <w:t>27), observa que las recomendaciones del Tribunal no son vinculantes. Como el Relator Especial sobre la situación de los derechos humanos y las libertades fundamentales de los indígenas, considera que el Tribunal debe gozar de facultades legítimamente vinculantes y exigibles con el fin de poder determinar con toda la autoridad de la ley en las cuestiones relacionadas con el Tratado, y que el Tribunal debe contar con más recursos.</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37. </w:t>
      </w:r>
      <w:r w:rsidRPr="001B1065">
        <w:rPr>
          <w:rFonts w:ascii="Times New Roman" w:hAnsi="Times New Roman"/>
          <w:noProof w:val="0"/>
          <w:sz w:val="24"/>
          <w:lang w:val="es-CO"/>
        </w:rPr>
        <w:tab/>
        <w:t xml:space="preserve">El orador tiene la impresión de que la </w:t>
      </w:r>
      <w:r>
        <w:rPr>
          <w:rFonts w:ascii="Times New Roman" w:hAnsi="Times New Roman"/>
          <w:noProof w:val="0"/>
          <w:sz w:val="24"/>
          <w:lang w:val="es-CO"/>
        </w:rPr>
        <w:t xml:space="preserve">intervención </w:t>
      </w:r>
      <w:r w:rsidRPr="001B1065">
        <w:rPr>
          <w:rFonts w:ascii="Times New Roman" w:hAnsi="Times New Roman"/>
          <w:noProof w:val="0"/>
          <w:sz w:val="24"/>
          <w:lang w:val="es-CO"/>
        </w:rPr>
        <w:t>del Ministerio de Desarrollo Maorí parece convenir a los maoríes, pero cree que los miembros del Parlamento de Nueva Zelandia se han propuesto abolirl</w:t>
      </w:r>
      <w:r>
        <w:rPr>
          <w:rFonts w:ascii="Times New Roman" w:hAnsi="Times New Roman"/>
          <w:noProof w:val="0"/>
          <w:sz w:val="24"/>
          <w:lang w:val="es-CO"/>
        </w:rPr>
        <w:t>o</w:t>
      </w:r>
      <w:r w:rsidRPr="001B1065">
        <w:rPr>
          <w:rFonts w:ascii="Times New Roman" w:hAnsi="Times New Roman"/>
          <w:noProof w:val="0"/>
          <w:sz w:val="24"/>
          <w:lang w:val="es-CO"/>
        </w:rPr>
        <w:t xml:space="preserve"> o re</w:t>
      </w:r>
      <w:r>
        <w:rPr>
          <w:rFonts w:ascii="Times New Roman" w:hAnsi="Times New Roman"/>
          <w:noProof w:val="0"/>
          <w:sz w:val="24"/>
          <w:lang w:val="es-CO"/>
        </w:rPr>
        <w:t>formarlo</w:t>
      </w:r>
      <w:r w:rsidRPr="001B1065">
        <w:rPr>
          <w:rFonts w:ascii="Times New Roman" w:hAnsi="Times New Roman"/>
          <w:noProof w:val="0"/>
          <w:sz w:val="24"/>
          <w:lang w:val="es-CO"/>
        </w:rPr>
        <w:t xml:space="preserve"> argumentando que sus servicios están </w:t>
      </w:r>
      <w:r>
        <w:rPr>
          <w:rFonts w:ascii="Times New Roman" w:hAnsi="Times New Roman"/>
          <w:noProof w:val="0"/>
          <w:sz w:val="24"/>
          <w:lang w:val="es-CO"/>
        </w:rPr>
        <w:t>“</w:t>
      </w:r>
      <w:r w:rsidRPr="001B1065">
        <w:rPr>
          <w:rFonts w:ascii="Times New Roman" w:hAnsi="Times New Roman"/>
          <w:noProof w:val="0"/>
          <w:sz w:val="24"/>
          <w:lang w:val="es-CO"/>
        </w:rPr>
        <w:t>basados en la raza</w:t>
      </w:r>
      <w:r>
        <w:rPr>
          <w:rFonts w:ascii="Times New Roman" w:hAnsi="Times New Roman"/>
          <w:noProof w:val="0"/>
          <w:sz w:val="24"/>
          <w:lang w:val="es-CO"/>
        </w:rPr>
        <w:t>”</w:t>
      </w:r>
      <w:r w:rsidRPr="001B1065">
        <w:rPr>
          <w:rFonts w:ascii="Times New Roman" w:hAnsi="Times New Roman"/>
          <w:noProof w:val="0"/>
          <w:sz w:val="24"/>
          <w:lang w:val="es-CO"/>
        </w:rPr>
        <w:t>. Desearía saber la posición del Gobierno sobre esta materia.</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38. </w:t>
      </w:r>
      <w:r w:rsidRPr="001B1065">
        <w:rPr>
          <w:rFonts w:ascii="Times New Roman" w:hAnsi="Times New Roman"/>
          <w:noProof w:val="0"/>
          <w:sz w:val="24"/>
          <w:lang w:val="es-CO"/>
        </w:rPr>
        <w:tab/>
        <w:t>El Comité ha señalado ya que las medidas especiales mencionadas en el párrafo 4 del artículo 1 y en el párrafo 2 del artículo 2 de la Convención han sido interpretad</w:t>
      </w:r>
      <w:r>
        <w:rPr>
          <w:rFonts w:ascii="Times New Roman" w:hAnsi="Times New Roman"/>
          <w:noProof w:val="0"/>
          <w:sz w:val="24"/>
          <w:lang w:val="es-CO"/>
        </w:rPr>
        <w:t>a</w:t>
      </w:r>
      <w:r w:rsidRPr="001B1065">
        <w:rPr>
          <w:rFonts w:ascii="Times New Roman" w:hAnsi="Times New Roman"/>
          <w:noProof w:val="0"/>
          <w:sz w:val="24"/>
          <w:lang w:val="es-CO"/>
        </w:rPr>
        <w:t xml:space="preserve">s en sentido restrictivo por el Estado parte. Duda si </w:t>
      </w:r>
      <w:r>
        <w:rPr>
          <w:rFonts w:ascii="Times New Roman" w:hAnsi="Times New Roman"/>
          <w:noProof w:val="0"/>
          <w:sz w:val="24"/>
          <w:lang w:val="es-CO"/>
        </w:rPr>
        <w:t xml:space="preserve">todas </w:t>
      </w:r>
      <w:r w:rsidRPr="001B1065">
        <w:rPr>
          <w:rFonts w:ascii="Times New Roman" w:hAnsi="Times New Roman"/>
          <w:noProof w:val="0"/>
          <w:sz w:val="24"/>
          <w:lang w:val="es-CO"/>
        </w:rPr>
        <w:t xml:space="preserve">las </w:t>
      </w:r>
      <w:r>
        <w:rPr>
          <w:rFonts w:ascii="Times New Roman" w:hAnsi="Times New Roman"/>
          <w:noProof w:val="0"/>
          <w:sz w:val="24"/>
          <w:lang w:val="es-CO"/>
        </w:rPr>
        <w:t>“</w:t>
      </w:r>
      <w:r w:rsidRPr="001B1065">
        <w:rPr>
          <w:rFonts w:ascii="Times New Roman" w:hAnsi="Times New Roman"/>
          <w:noProof w:val="0"/>
          <w:sz w:val="24"/>
          <w:lang w:val="es-CO"/>
        </w:rPr>
        <w:t>medidas especiales</w:t>
      </w:r>
      <w:r>
        <w:rPr>
          <w:rFonts w:ascii="Times New Roman" w:hAnsi="Times New Roman"/>
          <w:noProof w:val="0"/>
          <w:sz w:val="24"/>
          <w:lang w:val="es-CO"/>
        </w:rPr>
        <w:t>”</w:t>
      </w:r>
      <w:r w:rsidRPr="001B1065">
        <w:rPr>
          <w:rFonts w:ascii="Times New Roman" w:hAnsi="Times New Roman"/>
          <w:noProof w:val="0"/>
          <w:sz w:val="24"/>
          <w:lang w:val="es-CO"/>
        </w:rPr>
        <w:t xml:space="preserve"> mencionadas en el informe se incluyen en esa categoría. Así, el acuerdo sobre los recursos pesqueros maoríes (párrs. 58 y</w:t>
      </w:r>
      <w:r>
        <w:t> </w:t>
      </w:r>
      <w:r w:rsidRPr="001B1065">
        <w:rPr>
          <w:rFonts w:ascii="Times New Roman" w:hAnsi="Times New Roman"/>
          <w:noProof w:val="0"/>
          <w:sz w:val="24"/>
          <w:lang w:val="es-CO"/>
        </w:rPr>
        <w:t xml:space="preserve">59), basado en un tratado que incluye la indemnización, no parece constituir una medida especial en el sentido de la Convención, como tampoco la Ley de resolución de las reclamaciones maoríes sobre piscicultura comercial de 2004 (párr. 62) ni, más en general, las medidas destinadas a reconocer los derechos anteriores de los maoríes en virtud del Tratado de Waitangi. Además, según la opinión general mantenida en las Naciones Unidas, las medidas especiales no deben considerarse como un privilegio y todavía menos como una </w:t>
      </w:r>
      <w:r>
        <w:rPr>
          <w:rFonts w:ascii="Times New Roman" w:hAnsi="Times New Roman"/>
          <w:noProof w:val="0"/>
          <w:sz w:val="24"/>
          <w:lang w:val="es-CO"/>
        </w:rPr>
        <w:t>“</w:t>
      </w:r>
      <w:r w:rsidRPr="001B1065">
        <w:rPr>
          <w:rFonts w:ascii="Times New Roman" w:hAnsi="Times New Roman"/>
          <w:noProof w:val="0"/>
          <w:sz w:val="24"/>
          <w:lang w:val="es-CO"/>
        </w:rPr>
        <w:t>discriminación positiva</w:t>
      </w:r>
      <w:r>
        <w:rPr>
          <w:rFonts w:ascii="Times New Roman" w:hAnsi="Times New Roman"/>
          <w:noProof w:val="0"/>
          <w:sz w:val="24"/>
          <w:lang w:val="es-CO"/>
        </w:rPr>
        <w:t>”</w:t>
      </w:r>
      <w:r w:rsidRPr="001B1065">
        <w:rPr>
          <w:rFonts w:ascii="Times New Roman" w:hAnsi="Times New Roman"/>
          <w:noProof w:val="0"/>
          <w:sz w:val="24"/>
          <w:lang w:val="es-CO"/>
        </w:rPr>
        <w:t xml:space="preserve">, ya que no son discriminatorias. Implican trato diferencial que debe justificarse en forma objetiva y razonable, dado que tratan de promover y restablecer la igualdad </w:t>
      </w:r>
      <w:r w:rsidRPr="001B1065">
        <w:rPr>
          <w:rFonts w:ascii="Times New Roman" w:hAnsi="Times New Roman"/>
          <w:i/>
          <w:noProof w:val="0"/>
          <w:sz w:val="24"/>
          <w:lang w:val="es-CO"/>
        </w:rPr>
        <w:t>de facto</w:t>
      </w:r>
      <w:r w:rsidRPr="001B1065">
        <w:rPr>
          <w:rFonts w:ascii="Times New Roman" w:hAnsi="Times New Roman"/>
          <w:noProof w:val="0"/>
          <w:sz w:val="24"/>
          <w:lang w:val="es-CO"/>
        </w:rPr>
        <w:t xml:space="preserve"> entre los grupos vulnerables y el resto de </w:t>
      </w:r>
      <w:smartTag w:uri="urn:schemas-microsoft-com:office:smarttags" w:element="PersonName">
        <w:smartTagPr>
          <w:attr w:name="ProductID" w:val="la poblaci￳n. Por"/>
        </w:smartTagPr>
        <w:r w:rsidRPr="001B1065">
          <w:rPr>
            <w:rFonts w:ascii="Times New Roman" w:hAnsi="Times New Roman"/>
            <w:noProof w:val="0"/>
            <w:sz w:val="24"/>
            <w:lang w:val="es-CO"/>
          </w:rPr>
          <w:t>la población. Por</w:t>
        </w:r>
      </w:smartTag>
      <w:r w:rsidRPr="001B1065">
        <w:rPr>
          <w:rFonts w:ascii="Times New Roman" w:hAnsi="Times New Roman"/>
          <w:noProof w:val="0"/>
          <w:sz w:val="24"/>
          <w:lang w:val="es-CO"/>
        </w:rPr>
        <w:t xml:space="preserve"> ello, invita al Estado parte a que examine su interpretación y su aplicación del concepto de medidas especiales.</w:t>
      </w:r>
      <w:r>
        <w:rPr>
          <w:rFonts w:ascii="Times New Roman" w:hAnsi="Times New Roman"/>
          <w:noProof w:val="0"/>
          <w:sz w:val="24"/>
          <w:lang w:val="es-CO"/>
        </w:rPr>
        <w:t xml:space="preserve"> </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8B4D9E">
        <w:rPr>
          <w:rFonts w:ascii="Times New Roman" w:hAnsi="Times New Roman"/>
          <w:noProof w:val="0"/>
          <w:sz w:val="24"/>
          <w:lang w:val="es-CO"/>
        </w:rPr>
        <w:t xml:space="preserve">39. </w:t>
      </w:r>
      <w:r w:rsidRPr="008B4D9E">
        <w:rPr>
          <w:rFonts w:ascii="Times New Roman" w:hAnsi="Times New Roman"/>
          <w:noProof w:val="0"/>
          <w:sz w:val="24"/>
          <w:lang w:val="es-CO"/>
        </w:rPr>
        <w:tab/>
        <w:t>Con respecto a los desafíos que habrá que resolver en el futuro, el orador reconoce, como la Comisión de Derechos Humanos de Nueva Zelandia en su informe de 2006 sobre las relaciones raciales, que se han adoptado algunas medidas positivas con el fin de reducir las diferencias étnicas. No obstante, deberá hacerse mayor hincapié en adoptar medidas en las</w:t>
      </w:r>
      <w:r w:rsidRPr="001B1065">
        <w:rPr>
          <w:rFonts w:ascii="Times New Roman" w:hAnsi="Times New Roman"/>
          <w:noProof w:val="0"/>
          <w:sz w:val="24"/>
          <w:lang w:val="es-CO"/>
        </w:rPr>
        <w:t xml:space="preserve"> esferas donde los programas no han conseguido progresos significativos, como la salud, la delincuencia (en particular la delincuencia juvenil), las tasas de encarcelamiento y la violencia doméstica. El informe periódico sometido a examen reconoce de hecho que subsisten considerables divergencias en esas esferas entre los neozelandeses de origen europeo, por un lado, y los maoríes, los pueblos del Pacífico (párr. 9) y los asiáticos, por </w:t>
      </w:r>
      <w:r>
        <w:rPr>
          <w:rFonts w:ascii="Times New Roman" w:hAnsi="Times New Roman"/>
          <w:noProof w:val="0"/>
          <w:sz w:val="24"/>
          <w:lang w:val="es-CO"/>
        </w:rPr>
        <w:t>el otro</w:t>
      </w:r>
      <w:r w:rsidRPr="001B1065">
        <w:rPr>
          <w:rFonts w:ascii="Times New Roman" w:hAnsi="Times New Roman"/>
          <w:noProof w:val="0"/>
          <w:sz w:val="24"/>
          <w:lang w:val="es-CO"/>
        </w:rPr>
        <w:t>. Con respecto al funcionamiento del sistema de justicia penal y las prácticas potencialmente discriminatorias en esa esfera, señala a la atención de la del</w:t>
      </w:r>
      <w:r>
        <w:rPr>
          <w:rFonts w:ascii="Times New Roman" w:hAnsi="Times New Roman"/>
          <w:noProof w:val="0"/>
          <w:sz w:val="24"/>
          <w:lang w:val="es-CO"/>
        </w:rPr>
        <w:t>e</w:t>
      </w:r>
      <w:r w:rsidRPr="001B1065">
        <w:rPr>
          <w:rFonts w:ascii="Times New Roman" w:hAnsi="Times New Roman"/>
          <w:noProof w:val="0"/>
          <w:sz w:val="24"/>
          <w:lang w:val="es-CO"/>
        </w:rPr>
        <w:t>ga</w:t>
      </w:r>
      <w:r>
        <w:rPr>
          <w:rFonts w:ascii="Times New Roman" w:hAnsi="Times New Roman"/>
          <w:noProof w:val="0"/>
          <w:sz w:val="24"/>
          <w:lang w:val="es-CO"/>
        </w:rPr>
        <w:t xml:space="preserve">da </w:t>
      </w:r>
      <w:r w:rsidRPr="001B1065">
        <w:rPr>
          <w:rFonts w:ascii="Times New Roman" w:hAnsi="Times New Roman"/>
          <w:noProof w:val="0"/>
          <w:sz w:val="24"/>
          <w:lang w:val="es-CO"/>
        </w:rPr>
        <w:t xml:space="preserve">de Nueva Zelandia la </w:t>
      </w:r>
      <w:r>
        <w:rPr>
          <w:rFonts w:ascii="Times New Roman" w:hAnsi="Times New Roman"/>
          <w:noProof w:val="0"/>
          <w:sz w:val="24"/>
          <w:lang w:val="es-CO"/>
        </w:rPr>
        <w:t xml:space="preserve">Recomendación general núm. </w:t>
      </w:r>
      <w:r w:rsidRPr="001B1065">
        <w:rPr>
          <w:rFonts w:ascii="Times New Roman" w:hAnsi="Times New Roman"/>
          <w:noProof w:val="0"/>
          <w:sz w:val="24"/>
          <w:lang w:val="es-CO"/>
        </w:rPr>
        <w:t>XXXI del Comité sobre la prevención de la discriminación racial en la administración y el funcionamiento de la justicia penal. Agrega que Nueva Zelandia, como ha señalado también la Comisión de Derechos Humanos de Nueva Zelandia</w:t>
      </w:r>
      <w:r>
        <w:rPr>
          <w:rFonts w:ascii="Times New Roman" w:hAnsi="Times New Roman"/>
          <w:noProof w:val="0"/>
          <w:sz w:val="24"/>
          <w:lang w:val="es-CO"/>
        </w:rPr>
        <w:t>,</w:t>
      </w:r>
      <w:r w:rsidRPr="001B1065">
        <w:rPr>
          <w:rFonts w:ascii="Times New Roman" w:hAnsi="Times New Roman"/>
          <w:noProof w:val="0"/>
          <w:sz w:val="24"/>
          <w:lang w:val="es-CO"/>
        </w:rPr>
        <w:t xml:space="preserve"> deberá hacer frente a otros desafíos, como la mejora de las relaciones entre la Corona y los maoríes, el uso de la lengua maorí y una mayor sensibilización pública acerca de Tratado de Waitangi.</w:t>
      </w:r>
      <w:r>
        <w:rPr>
          <w:rFonts w:ascii="Times New Roman" w:hAnsi="Times New Roman"/>
          <w:noProof w:val="0"/>
          <w:sz w:val="24"/>
          <w:lang w:val="es-CO"/>
        </w:rPr>
        <w:t xml:space="preserve"> </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40. </w:t>
      </w:r>
      <w:r w:rsidRPr="001B1065">
        <w:rPr>
          <w:rFonts w:ascii="Times New Roman" w:hAnsi="Times New Roman"/>
          <w:noProof w:val="0"/>
          <w:sz w:val="24"/>
          <w:lang w:val="es-CO"/>
        </w:rPr>
        <w:tab/>
        <w:t xml:space="preserve">Nueva Zelandia debe examinar sus políticas y prácticas de inmigración a fin de garantizar que los procedimientos tengan en cuenta las necesidades económicas y sociales de los neozelandeses y los derechos de los migrantes trabajadores y de sus familias y que los criterios y procedimientos de selección de migrantes no </w:t>
      </w:r>
      <w:r>
        <w:rPr>
          <w:rFonts w:ascii="Times New Roman" w:hAnsi="Times New Roman"/>
          <w:noProof w:val="0"/>
          <w:sz w:val="24"/>
          <w:lang w:val="es-CO"/>
        </w:rPr>
        <w:t xml:space="preserve">tengan efectos </w:t>
      </w:r>
      <w:r w:rsidRPr="001B1065">
        <w:rPr>
          <w:rFonts w:ascii="Times New Roman" w:hAnsi="Times New Roman"/>
          <w:noProof w:val="0"/>
          <w:sz w:val="24"/>
          <w:lang w:val="es-CO"/>
        </w:rPr>
        <w:t xml:space="preserve">racialmente discriminatorios. En ese sentido, señala a la atención de la delegación de Nueva Zelandia la </w:t>
      </w:r>
      <w:r>
        <w:rPr>
          <w:rFonts w:ascii="Times New Roman" w:hAnsi="Times New Roman"/>
          <w:noProof w:val="0"/>
          <w:sz w:val="24"/>
          <w:lang w:val="es-CO"/>
        </w:rPr>
        <w:t>Recomendación general núm. </w:t>
      </w:r>
      <w:r w:rsidRPr="001B1065">
        <w:rPr>
          <w:rFonts w:ascii="Times New Roman" w:hAnsi="Times New Roman"/>
          <w:noProof w:val="0"/>
          <w:sz w:val="24"/>
          <w:lang w:val="es-CO"/>
        </w:rPr>
        <w:t>XXX del Comité sobre la discriminación contra los no ciudadanos.</w:t>
      </w:r>
    </w:p>
    <w:p w:rsidR="00435CBC" w:rsidRPr="001B1065" w:rsidRDefault="00435CBC">
      <w:pPr>
        <w:autoSpaceDE w:val="0"/>
        <w:autoSpaceDN w:val="0"/>
        <w:adjustRightInd w:val="0"/>
        <w:spacing w:after="240" w:line="240" w:lineRule="auto"/>
        <w:rPr>
          <w:rFonts w:ascii="Times New Roman" w:hAnsi="Times New Roman"/>
          <w:noProof w:val="0"/>
          <w:sz w:val="24"/>
          <w:lang w:val="es-CO"/>
        </w:rPr>
      </w:pPr>
      <w:r w:rsidRPr="001B1065">
        <w:rPr>
          <w:rFonts w:ascii="Times New Roman" w:hAnsi="Times New Roman"/>
          <w:noProof w:val="0"/>
          <w:sz w:val="24"/>
          <w:lang w:val="es-CO"/>
        </w:rPr>
        <w:t xml:space="preserve">41. </w:t>
      </w:r>
      <w:r w:rsidRPr="001B1065">
        <w:rPr>
          <w:rFonts w:ascii="Times New Roman" w:hAnsi="Times New Roman"/>
          <w:noProof w:val="0"/>
          <w:sz w:val="24"/>
          <w:lang w:val="es-CO"/>
        </w:rPr>
        <w:tab/>
        <w:t xml:space="preserve">Finalmente, pregunta cuál es la posición del Gobierno acerca de esos desafíos y las recomendaciones prácticas </w:t>
      </w:r>
      <w:r>
        <w:rPr>
          <w:rFonts w:ascii="Times New Roman" w:hAnsi="Times New Roman"/>
          <w:noProof w:val="0"/>
          <w:sz w:val="24"/>
          <w:lang w:val="es-CO"/>
        </w:rPr>
        <w:t xml:space="preserve">formuladas </w:t>
      </w:r>
      <w:r w:rsidRPr="001B1065">
        <w:rPr>
          <w:rFonts w:ascii="Times New Roman" w:hAnsi="Times New Roman"/>
          <w:noProof w:val="0"/>
          <w:sz w:val="24"/>
          <w:lang w:val="es-CO"/>
        </w:rPr>
        <w:t xml:space="preserve">por </w:t>
      </w:r>
      <w:smartTag w:uri="urn:schemas-microsoft-com:office:smarttags" w:element="PersonName">
        <w:smartTagPr>
          <w:attr w:name="ProductID" w:val="la Comisi￳n Nacional"/>
        </w:smartTagPr>
        <w:r w:rsidRPr="001B1065">
          <w:rPr>
            <w:rFonts w:ascii="Times New Roman" w:hAnsi="Times New Roman"/>
            <w:noProof w:val="0"/>
            <w:sz w:val="24"/>
            <w:lang w:val="es-CO"/>
          </w:rPr>
          <w:t>la Comisión Nacional</w:t>
        </w:r>
      </w:smartTag>
      <w:r w:rsidRPr="001B1065">
        <w:rPr>
          <w:rFonts w:ascii="Times New Roman" w:hAnsi="Times New Roman"/>
          <w:noProof w:val="0"/>
          <w:sz w:val="24"/>
          <w:lang w:val="es-CO"/>
        </w:rPr>
        <w:t xml:space="preserve"> de Derechos Humanos para hacerles frente.</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42. </w:t>
      </w:r>
      <w:r w:rsidRPr="001B1065">
        <w:rPr>
          <w:rFonts w:ascii="Times New Roman" w:hAnsi="Times New Roman"/>
          <w:noProof w:val="0"/>
          <w:sz w:val="24"/>
          <w:lang w:val="es-CO" w:eastAsia="es-ES"/>
        </w:rPr>
        <w:tab/>
      </w:r>
      <w:smartTag w:uri="urn:schemas-microsoft-com:office:smarttags" w:element="PersonName">
        <w:smartTagPr>
          <w:attr w:name="ProductID" w:val="La Sra. JANUARY BARDILL"/>
        </w:smartTagPr>
        <w:r>
          <w:rPr>
            <w:rFonts w:ascii="Times New Roman" w:hAnsi="Times New Roman"/>
            <w:noProof w:val="0"/>
            <w:sz w:val="24"/>
            <w:lang w:val="es-CO" w:eastAsia="es-ES"/>
          </w:rPr>
          <w:t xml:space="preserve">La </w:t>
        </w:r>
        <w:r>
          <w:rPr>
            <w:rFonts w:ascii="Times New Roman" w:hAnsi="Times New Roman"/>
            <w:b/>
            <w:noProof w:val="0"/>
            <w:sz w:val="24"/>
            <w:lang w:val="es-CO" w:eastAsia="es-ES"/>
          </w:rPr>
          <w:t>Sra. JANUARY BARDILL</w:t>
        </w:r>
      </w:smartTag>
      <w:r w:rsidRPr="001B1065">
        <w:rPr>
          <w:rFonts w:ascii="Times New Roman" w:hAnsi="Times New Roman"/>
          <w:noProof w:val="0"/>
          <w:sz w:val="24"/>
          <w:lang w:val="es-CO" w:eastAsia="es-ES"/>
        </w:rPr>
        <w:t xml:space="preserve"> solicita detalles acerca de la composición de la Comisión de Derechos Humanos de Nueva Zelandia, su programa y sus facultades de investigación de las denuncias.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43. </w:t>
      </w:r>
      <w:r w:rsidRPr="001B1065">
        <w:rPr>
          <w:rFonts w:ascii="Times New Roman" w:hAnsi="Times New Roman"/>
          <w:noProof w:val="0"/>
          <w:sz w:val="24"/>
          <w:lang w:val="es-CO" w:eastAsia="es-ES"/>
        </w:rPr>
        <w:tab/>
        <w:t>Observa en el informe que el Tratado de Waitangi constituye una vía primordial para resolver las reclamaciones por injusticias cometidas en el pasado contra la población autóctona (párr. 28), pero para que las soluciones sean duraderas deben ser justas y viables (párr. 29) y guardar relación con la naturaleza y magnitud de las transgresiones (párr. 30). Dado que las recomendaciones del Tribunal de Waitangi no son vinculantes para la Corona (párr. 35), se pregunta si, en esas circunstancias, no será preferible confiar a un órgano independiente la solución de las reclamaciones formuladas en virtud del Tratado.</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44. </w:t>
      </w:r>
      <w:r w:rsidRPr="001B1065">
        <w:rPr>
          <w:rFonts w:ascii="Times New Roman" w:hAnsi="Times New Roman"/>
          <w:noProof w:val="0"/>
          <w:sz w:val="24"/>
          <w:lang w:val="es-CO" w:eastAsia="es-ES"/>
        </w:rPr>
        <w:tab/>
        <w:t>Con respecto a la Estrategia de fomento de la mano de obra de la población del Pacífico (párr. 96)</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la oradora desearía que en el siguiente informe periódico de Nueva Zelandia se mencionaran los progresos conseguidos con respecto al acceso de los pueblos del Pacífico al mercado de trabajo. Desea también saber si la Oficina de Asuntos Étnicos (párr. 44) ha conseguido de alguna manera mejorar las relaciones entre las comunidades étnicas del país.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45.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AVTONOMOV</w:t>
      </w:r>
      <w:r w:rsidRPr="001B1065">
        <w:rPr>
          <w:rFonts w:ascii="Times New Roman" w:hAnsi="Times New Roman"/>
          <w:noProof w:val="0"/>
          <w:sz w:val="24"/>
          <w:lang w:val="es-CO" w:eastAsia="es-ES"/>
        </w:rPr>
        <w:t xml:space="preserve"> pregunta por qué, a pesar de los esfuerzos del Gobierno de Nueva Zelandia por garantizar la igualdad real de derechos entre los ciudadanos, los maoríes continúan estando en situación desfavorecida, en particular por lo que respecta a la esperanza de vida y el acceso a </w:t>
      </w:r>
      <w:smartTag w:uri="urn:schemas-microsoft-com:office:smarttags" w:element="PersonName">
        <w:smartTagPr>
          <w:attr w:name="ProductID" w:val="la educaci￳n. No"/>
        </w:smartTagPr>
        <w:r w:rsidRPr="001B1065">
          <w:rPr>
            <w:rFonts w:ascii="Times New Roman" w:hAnsi="Times New Roman"/>
            <w:noProof w:val="0"/>
            <w:sz w:val="24"/>
            <w:lang w:val="es-CO" w:eastAsia="es-ES"/>
          </w:rPr>
          <w:t>la educación. No</w:t>
        </w:r>
      </w:smartTag>
      <w:r w:rsidRPr="001B1065">
        <w:rPr>
          <w:rFonts w:ascii="Times New Roman" w:hAnsi="Times New Roman"/>
          <w:noProof w:val="0"/>
          <w:sz w:val="24"/>
          <w:lang w:val="es-CO" w:eastAsia="es-ES"/>
        </w:rPr>
        <w:t xml:space="preserve"> comprende bien el lugar realmente ocupado por el Tratado de Waitangi en la legislación nacional, </w:t>
      </w:r>
      <w:r>
        <w:rPr>
          <w:rFonts w:ascii="Times New Roman" w:hAnsi="Times New Roman"/>
          <w:noProof w:val="0"/>
          <w:sz w:val="24"/>
          <w:lang w:val="es-CO" w:eastAsia="es-ES"/>
        </w:rPr>
        <w:t xml:space="preserve">es decir, si es </w:t>
      </w:r>
      <w:r w:rsidRPr="001B1065">
        <w:rPr>
          <w:rFonts w:ascii="Times New Roman" w:hAnsi="Times New Roman"/>
          <w:noProof w:val="0"/>
          <w:sz w:val="24"/>
          <w:lang w:val="es-CO" w:eastAsia="es-ES"/>
        </w:rPr>
        <w:t>un documento jurídico vinculante o una sencilla declaración y si es compatible con la Convención.</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46.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CALI TZAY</w:t>
      </w:r>
      <w:r w:rsidRPr="001B1065">
        <w:rPr>
          <w:rFonts w:ascii="Times New Roman" w:hAnsi="Times New Roman"/>
          <w:noProof w:val="0"/>
          <w:sz w:val="24"/>
          <w:lang w:val="es-CO" w:eastAsia="es-ES"/>
        </w:rPr>
        <w:t xml:space="preserve"> dice que </w:t>
      </w:r>
      <w:r>
        <w:rPr>
          <w:rFonts w:ascii="Times New Roman" w:hAnsi="Times New Roman"/>
          <w:noProof w:val="0"/>
          <w:sz w:val="24"/>
          <w:lang w:val="es-CO" w:eastAsia="es-ES"/>
        </w:rPr>
        <w:t>“</w:t>
      </w:r>
      <w:r w:rsidRPr="001B1065">
        <w:rPr>
          <w:rFonts w:ascii="Times New Roman" w:hAnsi="Times New Roman"/>
          <w:noProof w:val="0"/>
          <w:sz w:val="24"/>
          <w:lang w:val="es-CO" w:eastAsia="es-ES"/>
        </w:rPr>
        <w:t>la solución de la</w:t>
      </w:r>
      <w:r>
        <w:rPr>
          <w:rFonts w:ascii="Times New Roman" w:hAnsi="Times New Roman"/>
          <w:noProof w:val="0"/>
          <w:sz w:val="24"/>
          <w:lang w:val="es-CO" w:eastAsia="es-ES"/>
        </w:rPr>
        <w:t>s</w:t>
      </w:r>
      <w:r w:rsidRPr="001B1065">
        <w:rPr>
          <w:rFonts w:ascii="Times New Roman" w:hAnsi="Times New Roman"/>
          <w:noProof w:val="0"/>
          <w:sz w:val="24"/>
          <w:lang w:val="es-CO" w:eastAsia="es-ES"/>
        </w:rPr>
        <w:t xml:space="preserve"> reclamaciones históricas de los maoríes goza de una aceptación relativamente amplia</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(párr. 7 del informe) implica que el Tratado de Waitangi no cuenta con el apoyo de toda </w:t>
      </w:r>
      <w:smartTag w:uri="urn:schemas-microsoft-com:office:smarttags" w:element="PersonName">
        <w:smartTagPr>
          <w:attr w:name="ProductID" w:val="la poblaci￳n. Desear￭a"/>
        </w:smartTagPr>
        <w:r w:rsidRPr="001B1065">
          <w:rPr>
            <w:rFonts w:ascii="Times New Roman" w:hAnsi="Times New Roman"/>
            <w:noProof w:val="0"/>
            <w:sz w:val="24"/>
            <w:lang w:val="es-CO" w:eastAsia="es-ES"/>
          </w:rPr>
          <w:t>la población. Desearía</w:t>
        </w:r>
      </w:smartTag>
      <w:r w:rsidRPr="001B1065">
        <w:rPr>
          <w:rFonts w:ascii="Times New Roman" w:hAnsi="Times New Roman"/>
          <w:noProof w:val="0"/>
          <w:sz w:val="24"/>
          <w:lang w:val="es-CO" w:eastAsia="es-ES"/>
        </w:rPr>
        <w:t xml:space="preserve"> saber quién en particular se opone a los principios del Tratado y por qué razones, si se rechaza en algunos casos simplemente por ignorancia, y en tal caso, qué se ha conseguido con los programas de información sobre el Tratado de Waitangi organizados por el Gobierno de Nueva Zelandia.</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47. </w:t>
      </w:r>
      <w:r w:rsidRPr="001B1065">
        <w:rPr>
          <w:rFonts w:ascii="Times New Roman" w:hAnsi="Times New Roman"/>
          <w:noProof w:val="0"/>
          <w:sz w:val="24"/>
          <w:lang w:val="es-CO" w:eastAsia="es-ES"/>
        </w:rPr>
        <w:tab/>
        <w:t>Pregunta si los maoríes tienen derecho a indemnización por los minerales nacionalizados a que se hace referencia en el párrafo 30 del informe.</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48. </w:t>
      </w:r>
      <w:r w:rsidRPr="001B1065">
        <w:rPr>
          <w:rFonts w:ascii="Times New Roman" w:hAnsi="Times New Roman"/>
          <w:noProof w:val="0"/>
          <w:sz w:val="24"/>
          <w:lang w:val="es-CO" w:eastAsia="es-ES"/>
        </w:rPr>
        <w:tab/>
        <w:t xml:space="preserve">Volviendo al párrafo 36 del informe, pregunta si, en el marco de los nuevos procedimientos que </w:t>
      </w:r>
      <w:r>
        <w:rPr>
          <w:rFonts w:ascii="Times New Roman" w:hAnsi="Times New Roman"/>
          <w:noProof w:val="0"/>
          <w:sz w:val="24"/>
          <w:lang w:val="es-CO" w:eastAsia="es-ES"/>
        </w:rPr>
        <w:t>introducen audiencias conjunta</w:t>
      </w:r>
      <w:r w:rsidRPr="001B1065">
        <w:rPr>
          <w:rFonts w:ascii="Times New Roman" w:hAnsi="Times New Roman"/>
          <w:noProof w:val="0"/>
          <w:sz w:val="24"/>
          <w:lang w:val="es-CO" w:eastAsia="es-ES"/>
        </w:rPr>
        <w:t>s para la solución de las reclamaciones formuladas en virtud del Tratado de Waitangi, el rechazo de una solución por una tribu o comunidad perteneciente a un grupo de demandantes significa que el rechazo es válido para todos los demandantes o únicamente para la tribu en cuestión, y en tal caso, si la tribu o comunidad continúa con el procedimiento por su propia cuenta.</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49. </w:t>
      </w:r>
      <w:r w:rsidRPr="001B1065">
        <w:rPr>
          <w:rFonts w:ascii="Times New Roman" w:hAnsi="Times New Roman"/>
          <w:noProof w:val="0"/>
          <w:sz w:val="24"/>
          <w:lang w:val="es-CO" w:eastAsia="es-ES"/>
        </w:rPr>
        <w:tab/>
        <w:t xml:space="preserve">El hecho de que el Ministerio de Desarrollo Maorí (Te Puni Kokiri) haya adoptado como objetivo estratégico que </w:t>
      </w:r>
      <w:r>
        <w:rPr>
          <w:rFonts w:ascii="Times New Roman" w:hAnsi="Times New Roman"/>
          <w:noProof w:val="0"/>
          <w:sz w:val="24"/>
          <w:lang w:val="es-CO" w:eastAsia="es-ES"/>
        </w:rPr>
        <w:t>“</w:t>
      </w:r>
      <w:r w:rsidRPr="001B1065">
        <w:rPr>
          <w:rFonts w:ascii="Times New Roman" w:hAnsi="Times New Roman"/>
          <w:noProof w:val="0"/>
          <w:sz w:val="24"/>
          <w:lang w:val="es-CO" w:eastAsia="es-ES"/>
        </w:rPr>
        <w:t>los maoríes tengan éxito sin dejar de ser maoríes</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parece dar a entender que los maoríes no serán capaces de triunfar por sus propios medios si no cuentan con asistencia. Se pregunta si el Gobierno de Nueva Zelandia realmente da prioridad al desarrollo de la cultura maorí y en tal caso, si se hace hincapié en el desarrollo personal de los miembros de esa comunidad o en el pueblo maorí en su conjunto. Recordando que ellos fueron los primeros pobladores de Aotearoa (Nueva Zelandia), </w:t>
      </w:r>
      <w:r>
        <w:rPr>
          <w:rFonts w:ascii="Times New Roman" w:hAnsi="Times New Roman"/>
          <w:noProof w:val="0"/>
          <w:sz w:val="24"/>
          <w:lang w:val="es-CO" w:eastAsia="es-ES"/>
        </w:rPr>
        <w:t xml:space="preserve">el orador </w:t>
      </w:r>
      <w:r w:rsidRPr="001B1065">
        <w:rPr>
          <w:rFonts w:ascii="Times New Roman" w:hAnsi="Times New Roman"/>
          <w:noProof w:val="0"/>
          <w:sz w:val="24"/>
          <w:lang w:val="es-CO" w:eastAsia="es-ES"/>
        </w:rPr>
        <w:t xml:space="preserve">desea saber si </w:t>
      </w:r>
      <w:r>
        <w:rPr>
          <w:rFonts w:ascii="Times New Roman" w:hAnsi="Times New Roman"/>
          <w:noProof w:val="0"/>
          <w:sz w:val="24"/>
          <w:lang w:val="es-CO" w:eastAsia="es-ES"/>
        </w:rPr>
        <w:t xml:space="preserve">gozan de un </w:t>
      </w:r>
      <w:r w:rsidRPr="001B1065">
        <w:rPr>
          <w:rFonts w:ascii="Times New Roman" w:hAnsi="Times New Roman"/>
          <w:noProof w:val="0"/>
          <w:sz w:val="24"/>
          <w:lang w:val="es-CO" w:eastAsia="es-ES"/>
        </w:rPr>
        <w:t xml:space="preserve">reconocimiento </w:t>
      </w:r>
      <w:r>
        <w:rPr>
          <w:rFonts w:ascii="Times New Roman" w:hAnsi="Times New Roman"/>
          <w:noProof w:val="0"/>
          <w:sz w:val="24"/>
          <w:lang w:val="es-CO" w:eastAsia="es-ES"/>
        </w:rPr>
        <w:t>en consonancia con su importancia histórica</w:t>
      </w:r>
      <w:r w:rsidRPr="001B1065">
        <w:rPr>
          <w:rFonts w:ascii="Times New Roman" w:hAnsi="Times New Roman"/>
          <w:noProof w:val="0"/>
          <w:sz w:val="24"/>
          <w:lang w:val="es-CO" w:eastAsia="es-ES"/>
        </w:rPr>
        <w:t>.</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50.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KJAERUM</w:t>
      </w:r>
      <w:r w:rsidRPr="001B1065">
        <w:rPr>
          <w:rFonts w:ascii="Times New Roman" w:hAnsi="Times New Roman"/>
          <w:noProof w:val="0"/>
          <w:sz w:val="24"/>
          <w:lang w:val="es-CO" w:eastAsia="es-ES"/>
        </w:rPr>
        <w:t xml:space="preserve">, haciendo referencia a la declaración del Primer Ministro de Nueva Zelandia en el sentido de que el planteamiento del Comité tras su decisión de 2004 referente a la preplaya y los fondos marinos no ha sido lo bastante riguroso, pregunta si el Estado parte tiene intención de solicitar el fortalecimiento de las facultades del Comité </w:t>
      </w:r>
      <w:r>
        <w:rPr>
          <w:rFonts w:ascii="Times New Roman" w:hAnsi="Times New Roman"/>
          <w:noProof w:val="0"/>
          <w:sz w:val="24"/>
          <w:lang w:val="es-CO" w:eastAsia="es-ES"/>
        </w:rPr>
        <w:t>—</w:t>
      </w:r>
      <w:r w:rsidRPr="001B1065">
        <w:rPr>
          <w:rFonts w:ascii="Times New Roman" w:hAnsi="Times New Roman"/>
          <w:noProof w:val="0"/>
          <w:sz w:val="24"/>
          <w:lang w:val="es-CO" w:eastAsia="es-ES"/>
        </w:rPr>
        <w:t>y en particular de sus recursos financieros</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y los de los demás organismos creados en virtud de tratados a fin de permitirle realizar su labor con mayor eficacia.</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51. </w:t>
      </w:r>
      <w:r w:rsidRPr="001B1065">
        <w:rPr>
          <w:rFonts w:ascii="Times New Roman" w:hAnsi="Times New Roman"/>
          <w:noProof w:val="0"/>
          <w:sz w:val="24"/>
          <w:lang w:val="es-CO" w:eastAsia="es-ES"/>
        </w:rPr>
        <w:tab/>
        <w:t>Refiriéndose a los párrafos 75 y 76 del informe, pregunta si el Estado parte ha adoptado medidas para mitigar el desempleo particularmente elevado entre las mujeres maoríes y de los pueblos del Pacífico y de otros grupos étnicos, o para aumentar su salario horario medio, que es inferior al del conjunto de la población, y, en tal caso, qué es lo que se ha conseguido. Pregunta también cuál es el resultado de las medidas enumeradas en el párrafo 78 del informe</w:t>
      </w:r>
      <w:r>
        <w:rPr>
          <w:rFonts w:ascii="Times New Roman" w:hAnsi="Times New Roman"/>
          <w:noProof w:val="0"/>
          <w:sz w:val="24"/>
          <w:lang w:val="es-CO" w:eastAsia="es-ES"/>
        </w:rPr>
        <w:t xml:space="preserve"> cuyo objetivo es </w:t>
      </w:r>
      <w:r w:rsidRPr="001B1065">
        <w:rPr>
          <w:rFonts w:ascii="Times New Roman" w:hAnsi="Times New Roman"/>
          <w:noProof w:val="0"/>
          <w:sz w:val="24"/>
          <w:lang w:val="es-CO" w:eastAsia="es-ES"/>
        </w:rPr>
        <w:t xml:space="preserve">reducir los efectos de la violencia </w:t>
      </w:r>
      <w:r>
        <w:rPr>
          <w:rFonts w:ascii="Times New Roman" w:hAnsi="Times New Roman"/>
          <w:noProof w:val="0"/>
          <w:sz w:val="24"/>
          <w:lang w:val="es-CO" w:eastAsia="es-ES"/>
        </w:rPr>
        <w:t xml:space="preserve">doméstica </w:t>
      </w:r>
      <w:r w:rsidRPr="001B1065">
        <w:rPr>
          <w:rFonts w:ascii="Times New Roman" w:hAnsi="Times New Roman"/>
          <w:noProof w:val="0"/>
          <w:sz w:val="24"/>
          <w:lang w:val="es-CO" w:eastAsia="es-ES"/>
        </w:rPr>
        <w:t>a que se ven expuestas las mujeres maoríes.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52. </w:t>
      </w:r>
      <w:r w:rsidRPr="001B1065">
        <w:rPr>
          <w:rFonts w:ascii="Times New Roman" w:hAnsi="Times New Roman"/>
          <w:noProof w:val="0"/>
          <w:sz w:val="24"/>
          <w:lang w:val="es-CO" w:eastAsia="es-ES"/>
        </w:rPr>
        <w:tab/>
        <w:t>Refiriéndose al párrafo 136 del informe, pregunta si los migrantes que tienen permisos de trabajo de menos de dos años y los extranjeros en situación irregular tienen acceso a la atención de salud y si sus hijos tienen acceso a la educación de la misma manera que las personas con permiso</w:t>
      </w:r>
      <w:r>
        <w:rPr>
          <w:rFonts w:ascii="Times New Roman" w:hAnsi="Times New Roman"/>
          <w:noProof w:val="0"/>
          <w:sz w:val="24"/>
          <w:lang w:val="es-CO" w:eastAsia="es-ES"/>
        </w:rPr>
        <w:t>s</w:t>
      </w:r>
      <w:r w:rsidRPr="001B1065">
        <w:rPr>
          <w:rFonts w:ascii="Times New Roman" w:hAnsi="Times New Roman"/>
          <w:noProof w:val="0"/>
          <w:sz w:val="24"/>
          <w:lang w:val="es-CO" w:eastAsia="es-ES"/>
        </w:rPr>
        <w:t xml:space="preserve"> de trabajo que les permiten una estancia de dos años o más, los refugiados y los solicitantes de asilo.</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53. </w:t>
      </w:r>
      <w:r w:rsidRPr="001B1065">
        <w:rPr>
          <w:rFonts w:ascii="Times New Roman" w:hAnsi="Times New Roman"/>
          <w:noProof w:val="0"/>
          <w:sz w:val="24"/>
          <w:lang w:val="es-CO" w:eastAsia="es-ES"/>
        </w:rPr>
        <w:tab/>
        <w:t xml:space="preserve">Pregunta qué conclusiones se han </w:t>
      </w:r>
      <w:r>
        <w:rPr>
          <w:rFonts w:ascii="Times New Roman" w:hAnsi="Times New Roman"/>
          <w:noProof w:val="0"/>
          <w:sz w:val="24"/>
          <w:lang w:val="es-CO" w:eastAsia="es-ES"/>
        </w:rPr>
        <w:t xml:space="preserve">extraído </w:t>
      </w:r>
      <w:r w:rsidRPr="001B1065">
        <w:rPr>
          <w:rFonts w:ascii="Times New Roman" w:hAnsi="Times New Roman"/>
          <w:noProof w:val="0"/>
          <w:sz w:val="24"/>
          <w:lang w:val="es-CO" w:eastAsia="es-ES"/>
        </w:rPr>
        <w:t xml:space="preserve">del proyecto iniciado por </w:t>
      </w:r>
      <w:smartTag w:uri="urn:schemas-microsoft-com:office:smarttags" w:element="PersonName">
        <w:smartTagPr>
          <w:attr w:name="ProductID" w:val="la Administraci￳n Penitenciaria"/>
        </w:smartTagPr>
        <w:r w:rsidRPr="001B1065">
          <w:rPr>
            <w:rFonts w:ascii="Times New Roman" w:hAnsi="Times New Roman"/>
            <w:noProof w:val="0"/>
            <w:sz w:val="24"/>
            <w:lang w:val="es-CO" w:eastAsia="es-ES"/>
          </w:rPr>
          <w:t>la Administración Penitenciaria</w:t>
        </w:r>
      </w:smartTag>
      <w:r w:rsidRPr="001B1065">
        <w:rPr>
          <w:rFonts w:ascii="Times New Roman" w:hAnsi="Times New Roman"/>
          <w:noProof w:val="0"/>
          <w:sz w:val="24"/>
          <w:lang w:val="es-CO" w:eastAsia="es-ES"/>
        </w:rPr>
        <w:t xml:space="preserve"> para revisar la labor </w:t>
      </w:r>
      <w:r>
        <w:rPr>
          <w:rFonts w:ascii="Times New Roman" w:hAnsi="Times New Roman"/>
          <w:noProof w:val="0"/>
          <w:sz w:val="24"/>
          <w:lang w:val="es-CO" w:eastAsia="es-ES"/>
        </w:rPr>
        <w:t xml:space="preserve">realizada </w:t>
      </w:r>
      <w:r w:rsidRPr="001B1065">
        <w:rPr>
          <w:rFonts w:ascii="Times New Roman" w:hAnsi="Times New Roman"/>
          <w:noProof w:val="0"/>
          <w:sz w:val="24"/>
          <w:lang w:val="es-CO" w:eastAsia="es-ES"/>
        </w:rPr>
        <w:t xml:space="preserve">sobre las causas de la representación desproporcionada de los maoríes en el sistema de justicia penal (párrs. </w:t>
      </w:r>
      <w:smartTag w:uri="urn:schemas-microsoft-com:office:smarttags" w:element="metricconverter">
        <w:smartTagPr>
          <w:attr w:name="ProductID" w:val="157 a"/>
        </w:smartTagPr>
        <w:r w:rsidRPr="001B1065">
          <w:rPr>
            <w:rFonts w:ascii="Times New Roman" w:hAnsi="Times New Roman"/>
            <w:noProof w:val="0"/>
            <w:sz w:val="24"/>
            <w:lang w:val="es-CO" w:eastAsia="es-ES"/>
          </w:rPr>
          <w:t>157 a</w:t>
        </w:r>
      </w:smartTag>
      <w:r w:rsidRPr="001B1065">
        <w:rPr>
          <w:rFonts w:ascii="Times New Roman" w:hAnsi="Times New Roman"/>
          <w:noProof w:val="0"/>
          <w:sz w:val="24"/>
          <w:lang w:val="es-CO" w:eastAsia="es-ES"/>
        </w:rPr>
        <w:t xml:space="preserve"> 159). Desearía saber también si el problema de la utilización de perfiles étnicos se está abordando en los cursos de formación para la policía y los miembros del poder judicial, dado que</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según una encuesta realizada en 2000</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los maoríes eran detenidos con mayor frecuencia por la policía para someterlos a interrogatorio, y recibían en </w:t>
      </w:r>
      <w:r>
        <w:rPr>
          <w:rFonts w:ascii="Times New Roman" w:hAnsi="Times New Roman"/>
          <w:noProof w:val="0"/>
          <w:sz w:val="24"/>
          <w:lang w:val="es-CO" w:eastAsia="es-ES"/>
        </w:rPr>
        <w:t>general</w:t>
      </w:r>
      <w:r w:rsidRPr="001B1065">
        <w:rPr>
          <w:rFonts w:ascii="Times New Roman" w:hAnsi="Times New Roman"/>
          <w:noProof w:val="0"/>
          <w:sz w:val="24"/>
          <w:lang w:val="es-CO" w:eastAsia="es-ES"/>
        </w:rPr>
        <w:t xml:space="preserve"> sentencias más duras que el resto de </w:t>
      </w:r>
      <w:smartTag w:uri="urn:schemas-microsoft-com:office:smarttags" w:element="PersonName">
        <w:smartTagPr>
          <w:attr w:name="ProductID" w:val="la poblaci￳n. En"/>
        </w:smartTagPr>
        <w:r w:rsidRPr="001B1065">
          <w:rPr>
            <w:rFonts w:ascii="Times New Roman" w:hAnsi="Times New Roman"/>
            <w:noProof w:val="0"/>
            <w:sz w:val="24"/>
            <w:lang w:val="es-CO" w:eastAsia="es-ES"/>
          </w:rPr>
          <w:t>la población. En</w:t>
        </w:r>
      </w:smartTag>
      <w:r w:rsidRPr="001B1065">
        <w:rPr>
          <w:rFonts w:ascii="Times New Roman" w:hAnsi="Times New Roman"/>
          <w:noProof w:val="0"/>
          <w:sz w:val="24"/>
          <w:lang w:val="es-CO" w:eastAsia="es-ES"/>
        </w:rPr>
        <w:t xml:space="preserve"> ese sentido, sería interesante saber qué porcentaje de los funcionarios de policía, magistrados y guardias de prisión se contratan en la comunidad maorí, en los pueblos de</w:t>
      </w:r>
      <w:r>
        <w:rPr>
          <w:rFonts w:ascii="Times New Roman" w:hAnsi="Times New Roman"/>
          <w:noProof w:val="0"/>
          <w:sz w:val="24"/>
          <w:lang w:val="es-CO" w:eastAsia="es-ES"/>
        </w:rPr>
        <w:t>l</w:t>
      </w:r>
      <w:r w:rsidRPr="001B1065">
        <w:rPr>
          <w:rFonts w:ascii="Times New Roman" w:hAnsi="Times New Roman"/>
          <w:noProof w:val="0"/>
          <w:sz w:val="24"/>
          <w:lang w:val="es-CO" w:eastAsia="es-ES"/>
        </w:rPr>
        <w:t xml:space="preserve"> Pacífico y otros grupos étnicos.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54. </w:t>
      </w:r>
      <w:r w:rsidRPr="001B1065">
        <w:rPr>
          <w:rFonts w:ascii="Times New Roman" w:hAnsi="Times New Roman"/>
          <w:noProof w:val="0"/>
          <w:sz w:val="24"/>
          <w:lang w:val="es-CO" w:eastAsia="es-ES"/>
        </w:rPr>
        <w:tab/>
        <w:t xml:space="preserve">Finalmente, desearía saber por qué la Ley de inmigración de 1987 se modificó de forma que ya no se puede recurrir al procedimiento de denuncias financiadas con fondos públicos en las demandas en las que se denuncia discriminación en relación con la Ley (párrs. </w:t>
      </w:r>
      <w:smartTag w:uri="urn:schemas-microsoft-com:office:smarttags" w:element="metricconverter">
        <w:smartTagPr>
          <w:attr w:name="ProductID" w:val="180 a"/>
        </w:smartTagPr>
        <w:r w:rsidRPr="001B1065">
          <w:rPr>
            <w:rFonts w:ascii="Times New Roman" w:hAnsi="Times New Roman"/>
            <w:noProof w:val="0"/>
            <w:sz w:val="24"/>
            <w:lang w:val="es-CO" w:eastAsia="es-ES"/>
          </w:rPr>
          <w:t>180 a</w:t>
        </w:r>
      </w:smartTag>
      <w:r w:rsidRPr="001B1065">
        <w:rPr>
          <w:rFonts w:ascii="Times New Roman" w:hAnsi="Times New Roman"/>
          <w:noProof w:val="0"/>
          <w:sz w:val="24"/>
          <w:lang w:val="es-CO" w:eastAsia="es-ES"/>
        </w:rPr>
        <w:t xml:space="preserve"> 182).</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55.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PILLAI</w:t>
      </w:r>
      <w:r w:rsidRPr="001B1065">
        <w:rPr>
          <w:rFonts w:ascii="Times New Roman" w:hAnsi="Times New Roman"/>
          <w:noProof w:val="0"/>
          <w:sz w:val="24"/>
          <w:lang w:val="es-CO" w:eastAsia="es-ES"/>
        </w:rPr>
        <w:t xml:space="preserve"> lamenta enormemente que los maoríes continúen estando en muchas zonas en peores condiciones que el resto de la población, a pesar de los esfuerzos realizados por el Gobierno de Nueva Zelandia. A este respecto, le preocupa en particular que la Unidad de Revisión Ministerial mencionada en los párrafos 54 y 55 del informe haya recibido el mandato de reunir la información necesaria con respecto a todas las políticas o programas para comprobar si había una necesidad claramente demostrada que la política o programa trata de resolver y si esa necesidad es todavía pertinente; parece que el Gobierno duda de la necesidad de continuar esos programas y políticas en vez de considerar </w:t>
      </w:r>
      <w:r>
        <w:rPr>
          <w:rFonts w:ascii="Times New Roman" w:hAnsi="Times New Roman"/>
          <w:noProof w:val="0"/>
          <w:sz w:val="24"/>
          <w:lang w:val="es-CO" w:eastAsia="es-ES"/>
        </w:rPr>
        <w:t xml:space="preserve">la forma </w:t>
      </w:r>
      <w:r w:rsidRPr="001B1065">
        <w:rPr>
          <w:rFonts w:ascii="Times New Roman" w:hAnsi="Times New Roman"/>
          <w:noProof w:val="0"/>
          <w:sz w:val="24"/>
          <w:lang w:val="es-CO" w:eastAsia="es-ES"/>
        </w:rPr>
        <w:t>de mejorarlos a fin de combatir las desigualdades.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56. </w:t>
      </w:r>
      <w:r w:rsidRPr="001B1065">
        <w:rPr>
          <w:rFonts w:ascii="Times New Roman" w:hAnsi="Times New Roman"/>
          <w:noProof w:val="0"/>
          <w:sz w:val="24"/>
          <w:lang w:val="es-CO" w:eastAsia="es-ES"/>
        </w:rPr>
        <w:tab/>
        <w:t xml:space="preserve">Con respecto al párrafo 249 del informe, pregunta si hay una corriente de migración hacia las Islas Tokelau que pueda perturbar el equilibrio demográfico y social existente en esa parte de Nueva Zelandia y dar lugar a actos de discriminación, que al parecer no han existido hasta ahora en las islas. Desearía saber si antes del último siglo había en Tokelau grupos de población no cristianos cuyos derechos humanos </w:t>
      </w:r>
      <w:r>
        <w:rPr>
          <w:rFonts w:ascii="Times New Roman" w:hAnsi="Times New Roman"/>
          <w:noProof w:val="0"/>
          <w:sz w:val="24"/>
          <w:lang w:val="es-CO" w:eastAsia="es-ES"/>
        </w:rPr>
        <w:t xml:space="preserve">se </w:t>
      </w:r>
      <w:r w:rsidRPr="001B1065">
        <w:rPr>
          <w:rFonts w:ascii="Times New Roman" w:hAnsi="Times New Roman"/>
          <w:noProof w:val="0"/>
          <w:sz w:val="24"/>
          <w:lang w:val="es-CO" w:eastAsia="es-ES"/>
        </w:rPr>
        <w:t xml:space="preserve">hayan </w:t>
      </w:r>
      <w:r>
        <w:rPr>
          <w:rFonts w:ascii="Times New Roman" w:hAnsi="Times New Roman"/>
          <w:noProof w:val="0"/>
          <w:sz w:val="24"/>
          <w:lang w:val="es-CO" w:eastAsia="es-ES"/>
        </w:rPr>
        <w:t xml:space="preserve">visto </w:t>
      </w:r>
      <w:r w:rsidRPr="001B1065">
        <w:rPr>
          <w:rFonts w:ascii="Times New Roman" w:hAnsi="Times New Roman"/>
          <w:noProof w:val="0"/>
          <w:sz w:val="24"/>
          <w:lang w:val="es-CO" w:eastAsia="es-ES"/>
        </w:rPr>
        <w:t>también comprometidos.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57. </w:t>
      </w:r>
      <w:r w:rsidRPr="001B1065">
        <w:rPr>
          <w:rFonts w:ascii="Times New Roman" w:hAnsi="Times New Roman"/>
          <w:noProof w:val="0"/>
          <w:sz w:val="24"/>
          <w:lang w:val="es-CO" w:eastAsia="es-ES"/>
        </w:rPr>
        <w:tab/>
      </w:r>
      <w:r>
        <w:rPr>
          <w:rFonts w:ascii="Times New Roman" w:hAnsi="Times New Roman"/>
          <w:noProof w:val="0"/>
          <w:snapToGrid w:val="0"/>
          <w:sz w:val="24"/>
          <w:lang w:val="es-CO"/>
        </w:rPr>
        <w:t xml:space="preserve">El </w:t>
      </w:r>
      <w:r>
        <w:rPr>
          <w:rFonts w:ascii="Times New Roman" w:hAnsi="Times New Roman"/>
          <w:b/>
          <w:noProof w:val="0"/>
          <w:snapToGrid w:val="0"/>
          <w:sz w:val="24"/>
          <w:lang w:val="es-CO"/>
        </w:rPr>
        <w:t>Sr. THORNBERRY</w:t>
      </w:r>
      <w:r w:rsidRPr="001B1065">
        <w:rPr>
          <w:rFonts w:ascii="Times New Roman" w:hAnsi="Times New Roman"/>
          <w:noProof w:val="0"/>
          <w:snapToGrid w:val="0"/>
          <w:sz w:val="24"/>
          <w:lang w:val="es-CO"/>
        </w:rPr>
        <w:t xml:space="preserve"> observa que </w:t>
      </w:r>
      <w:r>
        <w:rPr>
          <w:rFonts w:ascii="Times New Roman" w:hAnsi="Times New Roman"/>
          <w:noProof w:val="0"/>
          <w:snapToGrid w:val="0"/>
          <w:sz w:val="24"/>
          <w:lang w:val="es-CO"/>
        </w:rPr>
        <w:t xml:space="preserve">hay que distinguir entre, por un lado, </w:t>
      </w:r>
      <w:r w:rsidRPr="001B1065">
        <w:rPr>
          <w:rFonts w:ascii="Times New Roman" w:hAnsi="Times New Roman"/>
          <w:noProof w:val="0"/>
          <w:snapToGrid w:val="0"/>
          <w:sz w:val="24"/>
          <w:lang w:val="es-CO"/>
        </w:rPr>
        <w:t xml:space="preserve">las medidas especiales adoptadas con el fin exclusivo de asegurar el adecuado progreso de ciertos grupos raciales o étnicos o </w:t>
      </w:r>
      <w:r>
        <w:rPr>
          <w:rFonts w:ascii="Times New Roman" w:hAnsi="Times New Roman"/>
          <w:noProof w:val="0"/>
          <w:snapToGrid w:val="0"/>
          <w:sz w:val="24"/>
          <w:lang w:val="es-CO"/>
        </w:rPr>
        <w:t>de ciertas personas que requiere</w:t>
      </w:r>
      <w:r w:rsidRPr="001B1065">
        <w:rPr>
          <w:rFonts w:ascii="Times New Roman" w:hAnsi="Times New Roman"/>
          <w:noProof w:val="0"/>
          <w:snapToGrid w:val="0"/>
          <w:sz w:val="24"/>
          <w:lang w:val="es-CO"/>
        </w:rPr>
        <w:t>n la protección que pueda ser necesaria con objeto de garantizarles, en condiciones de igualdad, el disfrute o ejercicio de los derechos humanos y de las libertades fundamentales en la forma prevista en los artículos 1 y 2 de la Convención —que no deben continuar una</w:t>
      </w:r>
      <w:r>
        <w:rPr>
          <w:rFonts w:ascii="Times New Roman" w:hAnsi="Times New Roman"/>
          <w:noProof w:val="0"/>
          <w:snapToGrid w:val="0"/>
          <w:sz w:val="24"/>
          <w:lang w:val="es-CO"/>
        </w:rPr>
        <w:t xml:space="preserve"> </w:t>
      </w:r>
      <w:r w:rsidRPr="001B1065">
        <w:rPr>
          <w:rFonts w:ascii="Times New Roman" w:hAnsi="Times New Roman"/>
          <w:noProof w:val="0"/>
          <w:snapToGrid w:val="0"/>
          <w:sz w:val="24"/>
          <w:lang w:val="es-CO"/>
        </w:rPr>
        <w:t>vez alcanzado</w:t>
      </w:r>
      <w:r>
        <w:rPr>
          <w:rFonts w:ascii="Times New Roman" w:hAnsi="Times New Roman"/>
          <w:noProof w:val="0"/>
          <w:snapToGrid w:val="0"/>
          <w:sz w:val="24"/>
          <w:lang w:val="es-CO"/>
        </w:rPr>
        <w:t>s</w:t>
      </w:r>
      <w:r w:rsidRPr="001B1065">
        <w:rPr>
          <w:rFonts w:ascii="Times New Roman" w:hAnsi="Times New Roman"/>
          <w:noProof w:val="0"/>
          <w:snapToGrid w:val="0"/>
          <w:sz w:val="24"/>
          <w:lang w:val="es-CO"/>
        </w:rPr>
        <w:t xml:space="preserve"> sus objetivos— </w:t>
      </w:r>
      <w:r>
        <w:rPr>
          <w:rFonts w:ascii="Times New Roman" w:hAnsi="Times New Roman"/>
          <w:noProof w:val="0"/>
          <w:snapToGrid w:val="0"/>
          <w:sz w:val="24"/>
          <w:lang w:val="es-CO"/>
        </w:rPr>
        <w:t xml:space="preserve">y, por el otro, </w:t>
      </w:r>
      <w:r w:rsidRPr="001B1065">
        <w:rPr>
          <w:rFonts w:ascii="Times New Roman" w:hAnsi="Times New Roman"/>
          <w:noProof w:val="0"/>
          <w:snapToGrid w:val="0"/>
          <w:sz w:val="24"/>
          <w:lang w:val="es-CO"/>
        </w:rPr>
        <w:t>los derechos de las minorías y pueblos indígenas, que son inalterables.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58. </w:t>
      </w:r>
      <w:r w:rsidRPr="001B1065">
        <w:rPr>
          <w:rFonts w:ascii="Times New Roman" w:hAnsi="Times New Roman"/>
          <w:noProof w:val="0"/>
          <w:sz w:val="24"/>
          <w:lang w:val="es-CO" w:eastAsia="es-ES"/>
        </w:rPr>
        <w:tab/>
        <w:t>Refiriéndose a la lista</w:t>
      </w:r>
      <w:r>
        <w:rPr>
          <w:rFonts w:ascii="Times New Roman" w:hAnsi="Times New Roman"/>
          <w:noProof w:val="0"/>
          <w:sz w:val="24"/>
          <w:lang w:val="es-CO" w:eastAsia="es-ES"/>
        </w:rPr>
        <w:t xml:space="preserve"> del </w:t>
      </w:r>
      <w:r w:rsidRPr="001B1065">
        <w:rPr>
          <w:rFonts w:ascii="Times New Roman" w:hAnsi="Times New Roman"/>
          <w:noProof w:val="0"/>
          <w:sz w:val="24"/>
          <w:lang w:val="es-CO" w:eastAsia="es-ES"/>
        </w:rPr>
        <w:t>párrafo 16 del informe</w:t>
      </w:r>
      <w:r>
        <w:rPr>
          <w:rFonts w:ascii="Times New Roman" w:hAnsi="Times New Roman"/>
          <w:noProof w:val="0"/>
          <w:sz w:val="24"/>
          <w:lang w:val="es-CO" w:eastAsia="es-ES"/>
        </w:rPr>
        <w:t xml:space="preserve"> relativa a </w:t>
      </w:r>
      <w:r w:rsidRPr="001B1065">
        <w:rPr>
          <w:rFonts w:ascii="Times New Roman" w:hAnsi="Times New Roman"/>
          <w:noProof w:val="0"/>
          <w:sz w:val="24"/>
          <w:lang w:val="es-CO" w:eastAsia="es-ES"/>
        </w:rPr>
        <w:t xml:space="preserve">los requisitos que debe cumplir el proyecto de declaración de las Naciones Unidas sobre los derechos de los pueblos indígenas, observa que, por definición, todo nuevo instrumento internacional debe </w:t>
      </w:r>
      <w:r>
        <w:rPr>
          <w:rFonts w:ascii="Times New Roman" w:hAnsi="Times New Roman"/>
          <w:noProof w:val="0"/>
          <w:sz w:val="24"/>
          <w:lang w:val="es-CO" w:eastAsia="es-ES"/>
        </w:rPr>
        <w:t xml:space="preserve">respetar y complementar </w:t>
      </w:r>
      <w:r w:rsidRPr="001B1065">
        <w:rPr>
          <w:rFonts w:ascii="Times New Roman" w:hAnsi="Times New Roman"/>
          <w:noProof w:val="0"/>
          <w:sz w:val="24"/>
          <w:lang w:val="es-CO" w:eastAsia="es-ES"/>
        </w:rPr>
        <w:t>los principios establecidos en los instrumentos anteriormente adoptados.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59. </w:t>
      </w:r>
      <w:r w:rsidRPr="001B1065">
        <w:rPr>
          <w:rFonts w:ascii="Times New Roman" w:hAnsi="Times New Roman"/>
          <w:noProof w:val="0"/>
          <w:sz w:val="24"/>
          <w:lang w:val="es-CO" w:eastAsia="es-ES"/>
        </w:rPr>
        <w:tab/>
        <w:t xml:space="preserve">Acoge con satisfacción las estrategias aplicadas por el Gobierno para garantizar la conservación de la lengua maorí y propone que el Gobierno de Nueva Zelandia amplíe ese planteamiento a los diferentes aspectos de la cultura maorí y, en particular, vele por que se protejan los derechos sobre la tierra maorí. Con referencia a las lenguas de otros grupos étnicos, en </w:t>
      </w:r>
      <w:r>
        <w:rPr>
          <w:rFonts w:ascii="Times New Roman" w:hAnsi="Times New Roman"/>
          <w:noProof w:val="0"/>
          <w:sz w:val="24"/>
          <w:lang w:val="es-CO" w:eastAsia="es-ES"/>
        </w:rPr>
        <w:t xml:space="preserve">especial </w:t>
      </w:r>
      <w:r w:rsidRPr="001B1065">
        <w:rPr>
          <w:rFonts w:ascii="Times New Roman" w:hAnsi="Times New Roman"/>
          <w:noProof w:val="0"/>
          <w:sz w:val="24"/>
          <w:lang w:val="es-CO" w:eastAsia="es-ES"/>
        </w:rPr>
        <w:t>los que han inmigrado recientemente, pregunta qué proporción de los niños estudian en su lengua materna.</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60.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KEMAL</w:t>
      </w:r>
      <w:r w:rsidRPr="001B1065">
        <w:rPr>
          <w:rFonts w:ascii="Times New Roman" w:hAnsi="Times New Roman"/>
          <w:noProof w:val="0"/>
          <w:sz w:val="24"/>
          <w:lang w:val="es-CO" w:eastAsia="es-ES"/>
        </w:rPr>
        <w:t xml:space="preserve"> está de acuerdo en que, a diferencia de las medidas especiales introducidas temporalmente en favor de un grupo determinado de población, que se pueden retirar una vez que se han alcanzado los objetivos, los derechos de las minorías no pueden considerarse nunca como temporales. Los maoríes representan el 14% de la población, proporción que dista mucho de ser insignificante, y</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si esa comunidad no considera que recibe trato equitativo, </w:t>
      </w:r>
      <w:r>
        <w:rPr>
          <w:rFonts w:ascii="Times New Roman" w:hAnsi="Times New Roman"/>
          <w:noProof w:val="0"/>
          <w:sz w:val="24"/>
          <w:lang w:val="es-CO" w:eastAsia="es-ES"/>
        </w:rPr>
        <w:t xml:space="preserve">las consecuencias podrían afectar a todo </w:t>
      </w:r>
      <w:r w:rsidRPr="001B1065">
        <w:rPr>
          <w:rFonts w:ascii="Times New Roman" w:hAnsi="Times New Roman"/>
          <w:noProof w:val="0"/>
          <w:sz w:val="24"/>
          <w:lang w:val="es-CO" w:eastAsia="es-ES"/>
        </w:rPr>
        <w:t>el país.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61. </w:t>
      </w:r>
      <w:r w:rsidRPr="001B1065">
        <w:rPr>
          <w:rFonts w:ascii="Times New Roman" w:hAnsi="Times New Roman"/>
          <w:noProof w:val="0"/>
          <w:sz w:val="24"/>
          <w:lang w:val="es-CO" w:eastAsia="es-ES"/>
        </w:rPr>
        <w:tab/>
        <w:t>En conclusión, el Comité no tiene ninguna facultad coercitiva y debe recurrir exclusivamente a la persuasión, razón por la cual ha intentado siempre mantener un diálogo constructivo con los Estados partes.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62.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LINDGREN ALVES</w:t>
      </w:r>
      <w:r w:rsidRPr="001B1065">
        <w:rPr>
          <w:rFonts w:ascii="Times New Roman" w:hAnsi="Times New Roman"/>
          <w:noProof w:val="0"/>
          <w:sz w:val="24"/>
          <w:lang w:val="es-CO" w:eastAsia="es-ES"/>
        </w:rPr>
        <w:t>, haciendo referencia a los párrafos 2 y 3 del documento básico (</w:t>
      </w:r>
      <w:r w:rsidRPr="001B1065">
        <w:rPr>
          <w:rFonts w:ascii="Times New Roman" w:hAnsi="Times New Roman"/>
          <w:noProof w:val="0"/>
          <w:snapToGrid w:val="0"/>
          <w:sz w:val="24"/>
          <w:lang w:val="es-CO"/>
        </w:rPr>
        <w:t>HRI/CORE/1/NZL/2006)</w:t>
      </w:r>
      <w:r w:rsidRPr="001B1065">
        <w:rPr>
          <w:rFonts w:ascii="Times New Roman" w:hAnsi="Times New Roman"/>
          <w:noProof w:val="0"/>
          <w:sz w:val="24"/>
          <w:lang w:val="es-CO" w:eastAsia="es-ES"/>
        </w:rPr>
        <w:t>, pregunta a la delegación si los maoríes son todavía considerados como un pueblo indígena. En tal caso, pueden solicitar el derecho a la autodeterminación en el marco del derecho internacional. ¿Puede aclarar la delegación cuál sería la actitud del Estado parte si hubiera reclamaciones en ese sentido? Sería también interesante saber si los maoríes consideran que están representados por el Gobierno de Nueva Zelandia.</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63. </w:t>
      </w:r>
      <w:r w:rsidRPr="001B1065">
        <w:rPr>
          <w:rFonts w:ascii="Times New Roman" w:hAnsi="Times New Roman"/>
          <w:noProof w:val="0"/>
          <w:sz w:val="24"/>
          <w:lang w:val="es-CO" w:eastAsia="es-ES"/>
        </w:rPr>
        <w:tab/>
        <w:t xml:space="preserve">Le ha sorprendido leer en el documento básico que el término </w:t>
      </w:r>
      <w:r>
        <w:rPr>
          <w:rFonts w:ascii="Times New Roman" w:hAnsi="Times New Roman"/>
          <w:noProof w:val="0"/>
          <w:sz w:val="24"/>
          <w:lang w:val="es-CO" w:eastAsia="es-ES"/>
        </w:rPr>
        <w:t>“</w:t>
      </w:r>
      <w:r w:rsidRPr="001B1065">
        <w:rPr>
          <w:rFonts w:ascii="Times New Roman" w:hAnsi="Times New Roman"/>
          <w:noProof w:val="0"/>
          <w:sz w:val="24"/>
          <w:lang w:val="es-CO" w:eastAsia="es-ES"/>
        </w:rPr>
        <w:t>Corona</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parece muchas veces hacer referencia a los blancos, y solicita explicaciones detalladas acerca del alcance y significado de la palabra y de la expresión </w:t>
      </w:r>
      <w:r>
        <w:rPr>
          <w:rFonts w:ascii="Times New Roman" w:hAnsi="Times New Roman"/>
          <w:noProof w:val="0"/>
          <w:sz w:val="24"/>
          <w:lang w:val="es-CO" w:eastAsia="es-ES"/>
        </w:rPr>
        <w:t>“</w:t>
      </w:r>
      <w:r w:rsidRPr="001B1065">
        <w:rPr>
          <w:rFonts w:ascii="Times New Roman" w:hAnsi="Times New Roman"/>
          <w:noProof w:val="0"/>
          <w:sz w:val="24"/>
          <w:lang w:val="es-CO" w:eastAsia="es-ES"/>
        </w:rPr>
        <w:t>ascendencia europea</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¿Se trata de un eufemismo político para evitar utilizar la palabra </w:t>
      </w:r>
      <w:r>
        <w:rPr>
          <w:rFonts w:ascii="Times New Roman" w:hAnsi="Times New Roman"/>
          <w:noProof w:val="0"/>
          <w:sz w:val="24"/>
          <w:lang w:val="es-CO" w:eastAsia="es-ES"/>
        </w:rPr>
        <w:t>“</w:t>
      </w:r>
      <w:r w:rsidRPr="001B1065">
        <w:rPr>
          <w:rFonts w:ascii="Times New Roman" w:hAnsi="Times New Roman"/>
          <w:noProof w:val="0"/>
          <w:sz w:val="24"/>
          <w:lang w:val="es-CO" w:eastAsia="es-ES"/>
        </w:rPr>
        <w:t>blanco</w:t>
      </w:r>
      <w:r>
        <w:rPr>
          <w:rFonts w:ascii="Times New Roman" w:hAnsi="Times New Roman"/>
          <w:noProof w:val="0"/>
          <w:sz w:val="24"/>
          <w:lang w:val="es-CO" w:eastAsia="es-ES"/>
        </w:rPr>
        <w:t>”</w:t>
      </w:r>
      <w:r w:rsidRPr="001B1065">
        <w:rPr>
          <w:rFonts w:ascii="Times New Roman" w:hAnsi="Times New Roman"/>
          <w:noProof w:val="0"/>
          <w:sz w:val="24"/>
          <w:lang w:val="es-CO" w:eastAsia="es-ES"/>
        </w:rPr>
        <w:t>?</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64. </w:t>
      </w:r>
      <w:r w:rsidRPr="001B1065">
        <w:rPr>
          <w:rFonts w:ascii="Times New Roman" w:hAnsi="Times New Roman"/>
          <w:noProof w:val="0"/>
          <w:sz w:val="24"/>
          <w:lang w:val="es-CO" w:eastAsia="es-ES"/>
        </w:rPr>
        <w:tab/>
        <w:t xml:space="preserve">¿Puede especificar la delegación si maoríes y blancos viven </w:t>
      </w:r>
      <w:r>
        <w:rPr>
          <w:rFonts w:ascii="Times New Roman" w:hAnsi="Times New Roman"/>
          <w:noProof w:val="0"/>
          <w:sz w:val="24"/>
          <w:lang w:val="es-CO" w:eastAsia="es-ES"/>
        </w:rPr>
        <w:t xml:space="preserve">o no </w:t>
      </w:r>
      <w:r w:rsidRPr="001B1065">
        <w:rPr>
          <w:rFonts w:ascii="Times New Roman" w:hAnsi="Times New Roman"/>
          <w:noProof w:val="0"/>
          <w:sz w:val="24"/>
          <w:lang w:val="es-CO" w:eastAsia="es-ES"/>
        </w:rPr>
        <w:t>en los mismos barrios y si los niños de las parejas mixtas son considerados automáticamente como maoríes o si tienen derecho a ser co</w:t>
      </w:r>
      <w:r>
        <w:rPr>
          <w:rFonts w:ascii="Times New Roman" w:hAnsi="Times New Roman"/>
          <w:noProof w:val="0"/>
          <w:sz w:val="24"/>
          <w:lang w:val="es-CO" w:eastAsia="es-ES"/>
        </w:rPr>
        <w:t>nsiderados como de origen mixto?</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65.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TANG Chegyuan</w:t>
      </w:r>
      <w:r w:rsidRPr="001B1065">
        <w:rPr>
          <w:rFonts w:ascii="Times New Roman" w:hAnsi="Times New Roman"/>
          <w:noProof w:val="0"/>
          <w:sz w:val="24"/>
          <w:lang w:val="es-CO" w:eastAsia="es-ES"/>
        </w:rPr>
        <w:t xml:space="preserve"> observa con preocupación que los maoríes, aunque representan sólo el 14% de la población de Nueva Zelandia, constituyen la mitad de la población penitenciaria. Según el informe, ello se debe a varios factores, como sus </w:t>
      </w:r>
      <w:r>
        <w:rPr>
          <w:rFonts w:ascii="Times New Roman" w:hAnsi="Times New Roman"/>
          <w:noProof w:val="0"/>
          <w:sz w:val="24"/>
          <w:lang w:val="es-CO" w:eastAsia="es-ES"/>
        </w:rPr>
        <w:t>“</w:t>
      </w:r>
      <w:r w:rsidRPr="001B1065">
        <w:rPr>
          <w:rFonts w:ascii="Times New Roman" w:hAnsi="Times New Roman"/>
          <w:noProof w:val="0"/>
          <w:sz w:val="24"/>
          <w:lang w:val="es-CO" w:eastAsia="es-ES"/>
        </w:rPr>
        <w:t>actitudes antisociales</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(párr. 158). Pide a la delegación que explique qué significa esa expresión y que mencion</w:t>
      </w:r>
      <w:r>
        <w:rPr>
          <w:rFonts w:ascii="Times New Roman" w:hAnsi="Times New Roman"/>
          <w:noProof w:val="0"/>
          <w:sz w:val="24"/>
          <w:lang w:val="es-CO" w:eastAsia="es-ES"/>
        </w:rPr>
        <w:t>e</w:t>
      </w:r>
      <w:r w:rsidRPr="001B1065">
        <w:rPr>
          <w:rFonts w:ascii="Times New Roman" w:hAnsi="Times New Roman"/>
          <w:noProof w:val="0"/>
          <w:sz w:val="24"/>
          <w:lang w:val="es-CO" w:eastAsia="es-ES"/>
        </w:rPr>
        <w:t xml:space="preserve"> casos, si los hubiera, en que la policía ha hecho uso excesivo de la fuerza contra maoríes jóvenes. Desea también que la delegación comunique al Comité qué medidas ha adoptado el Estado parte para reducir la tasa de abandono escolar </w:t>
      </w:r>
      <w:r>
        <w:rPr>
          <w:rFonts w:ascii="Times New Roman" w:hAnsi="Times New Roman"/>
          <w:noProof w:val="0"/>
          <w:sz w:val="24"/>
          <w:lang w:val="es-CO" w:eastAsia="es-ES"/>
        </w:rPr>
        <w:t xml:space="preserve">de </w:t>
      </w:r>
      <w:r w:rsidRPr="001B1065">
        <w:rPr>
          <w:rFonts w:ascii="Times New Roman" w:hAnsi="Times New Roman"/>
          <w:noProof w:val="0"/>
          <w:sz w:val="24"/>
          <w:lang w:val="es-CO" w:eastAsia="es-ES"/>
        </w:rPr>
        <w:t xml:space="preserve">los niños maoríes y conseguir que para 2028 la lengua maorí sea utilizada ampliamente por los miembros de esa comunidad, </w:t>
      </w:r>
      <w:r>
        <w:rPr>
          <w:rFonts w:ascii="Times New Roman" w:hAnsi="Times New Roman"/>
          <w:noProof w:val="0"/>
          <w:sz w:val="24"/>
          <w:lang w:val="es-CO" w:eastAsia="es-ES"/>
        </w:rPr>
        <w:t xml:space="preserve">de acuerdo </w:t>
      </w:r>
      <w:r w:rsidRPr="001B1065">
        <w:rPr>
          <w:rFonts w:ascii="Times New Roman" w:hAnsi="Times New Roman"/>
          <w:noProof w:val="0"/>
          <w:sz w:val="24"/>
          <w:lang w:val="es-CO" w:eastAsia="es-ES"/>
        </w:rPr>
        <w:t>con los objetivos de la Estrategia sobre el idioma maorí promulgada en 1999 (párr. 125).</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66.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YUTZIS</w:t>
      </w:r>
      <w:r w:rsidRPr="001B1065">
        <w:rPr>
          <w:rFonts w:ascii="Times New Roman" w:hAnsi="Times New Roman"/>
          <w:noProof w:val="0"/>
          <w:sz w:val="24"/>
          <w:lang w:val="es-CO" w:eastAsia="es-ES"/>
        </w:rPr>
        <w:t xml:space="preserve">,  refiriéndose a la teoría expresada en el párrafo 27 del informe de que </w:t>
      </w:r>
      <w:r>
        <w:rPr>
          <w:rFonts w:ascii="Times New Roman" w:hAnsi="Times New Roman"/>
          <w:noProof w:val="0"/>
          <w:sz w:val="24"/>
          <w:lang w:val="es-CO" w:eastAsia="es-ES"/>
        </w:rPr>
        <w:t>“</w:t>
      </w:r>
      <w:r w:rsidRPr="001B1065">
        <w:rPr>
          <w:rFonts w:ascii="Times New Roman" w:hAnsi="Times New Roman"/>
          <w:noProof w:val="0"/>
          <w:sz w:val="24"/>
          <w:lang w:val="es-CO" w:eastAsia="es-ES"/>
        </w:rPr>
        <w:t>las reseñas históricas son cuestionables y no hay una única interpretación correcta</w:t>
      </w:r>
      <w:r>
        <w:rPr>
          <w:rFonts w:ascii="Times New Roman" w:hAnsi="Times New Roman"/>
          <w:noProof w:val="0"/>
          <w:sz w:val="24"/>
          <w:lang w:val="es-CO" w:eastAsia="es-ES"/>
        </w:rPr>
        <w:t>”</w:t>
      </w:r>
      <w:r w:rsidRPr="001B1065">
        <w:rPr>
          <w:rFonts w:ascii="Times New Roman" w:hAnsi="Times New Roman"/>
          <w:noProof w:val="0"/>
          <w:sz w:val="24"/>
          <w:lang w:val="es-CO" w:eastAsia="es-ES"/>
        </w:rPr>
        <w:t xml:space="preserve">, observa que los hechos históricos no pueden considerarse nunca desde todos los puntos de vista al mismo tiempo y que su interpretación depende en gran medida de la posición del observador dentro de </w:t>
      </w:r>
      <w:smartTag w:uri="urn:schemas-microsoft-com:office:smarttags" w:element="PersonName">
        <w:smartTagPr>
          <w:attr w:name="ProductID" w:val="la sociedad. Asimismo"/>
        </w:smartTagPr>
        <w:r w:rsidRPr="001B1065">
          <w:rPr>
            <w:rFonts w:ascii="Times New Roman" w:hAnsi="Times New Roman"/>
            <w:noProof w:val="0"/>
            <w:sz w:val="24"/>
            <w:lang w:val="es-CO" w:eastAsia="es-ES"/>
          </w:rPr>
          <w:t>la sociedad. Asimismo</w:t>
        </w:r>
      </w:smartTag>
      <w:r w:rsidRPr="001B1065">
        <w:rPr>
          <w:rFonts w:ascii="Times New Roman" w:hAnsi="Times New Roman"/>
          <w:noProof w:val="0"/>
          <w:sz w:val="24"/>
          <w:lang w:val="es-CO" w:eastAsia="es-ES"/>
        </w:rPr>
        <w:t>, puede ser peligroso proponer una reconsideración de las interpretaciones históricas, que podría llevar al revisionismo.</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67. </w:t>
      </w:r>
      <w:r w:rsidRPr="001B1065">
        <w:rPr>
          <w:rFonts w:ascii="Times New Roman" w:hAnsi="Times New Roman"/>
          <w:noProof w:val="0"/>
          <w:sz w:val="24"/>
          <w:lang w:val="es-CO" w:eastAsia="es-ES"/>
        </w:rPr>
        <w:tab/>
        <w:t xml:space="preserve">Observa que los inmigrantes de </w:t>
      </w:r>
      <w:r>
        <w:rPr>
          <w:rFonts w:ascii="Times New Roman" w:hAnsi="Times New Roman"/>
          <w:noProof w:val="0"/>
          <w:sz w:val="24"/>
          <w:lang w:val="es-CO" w:eastAsia="es-ES"/>
        </w:rPr>
        <w:t>etnia</w:t>
      </w:r>
      <w:r w:rsidRPr="001B1065">
        <w:rPr>
          <w:rFonts w:ascii="Times New Roman" w:hAnsi="Times New Roman"/>
          <w:noProof w:val="0"/>
          <w:sz w:val="24"/>
          <w:lang w:val="es-CO" w:eastAsia="es-ES"/>
        </w:rPr>
        <w:t xml:space="preserve"> asiática son actualmente más numerosos que los pueblos de Pacífico en el Estado parte (párr. 8 del informe), y desea saber si la distribución de la ayuda social se ha visto afectada y si los cambios se han producido a expensas de los pueblos indígenas.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68. </w:t>
      </w:r>
      <w:r w:rsidRPr="001B1065">
        <w:rPr>
          <w:rFonts w:ascii="Times New Roman" w:hAnsi="Times New Roman"/>
          <w:noProof w:val="0"/>
          <w:sz w:val="24"/>
          <w:lang w:val="es-CO" w:eastAsia="es-ES"/>
        </w:rPr>
        <w:tab/>
        <w:t xml:space="preserve">Refiriéndose a la sección del informe relativa a la reclamaciones históricas en virtud del Tratado de Waitangi (párrs. </w:t>
      </w:r>
      <w:smartTag w:uri="urn:schemas-microsoft-com:office:smarttags" w:element="metricconverter">
        <w:smartTagPr>
          <w:attr w:name="ProductID" w:val="29 a"/>
        </w:smartTagPr>
        <w:r w:rsidRPr="001B1065">
          <w:rPr>
            <w:rFonts w:ascii="Times New Roman" w:hAnsi="Times New Roman"/>
            <w:noProof w:val="0"/>
            <w:sz w:val="24"/>
            <w:lang w:val="es-CO" w:eastAsia="es-ES"/>
          </w:rPr>
          <w:t>29 a</w:t>
        </w:r>
      </w:smartTag>
      <w:r w:rsidRPr="001B1065">
        <w:rPr>
          <w:rFonts w:ascii="Times New Roman" w:hAnsi="Times New Roman"/>
          <w:noProof w:val="0"/>
          <w:sz w:val="24"/>
          <w:lang w:val="es-CO" w:eastAsia="es-ES"/>
        </w:rPr>
        <w:t xml:space="preserve"> 34), pide a la </w:t>
      </w:r>
      <w:r>
        <w:rPr>
          <w:rFonts w:ascii="Times New Roman" w:hAnsi="Times New Roman"/>
          <w:noProof w:val="0"/>
          <w:sz w:val="24"/>
          <w:lang w:val="es-CO" w:eastAsia="es-ES"/>
        </w:rPr>
        <w:t xml:space="preserve">delegación </w:t>
      </w:r>
      <w:r w:rsidRPr="001B1065">
        <w:rPr>
          <w:rFonts w:ascii="Times New Roman" w:hAnsi="Times New Roman"/>
          <w:noProof w:val="0"/>
          <w:sz w:val="24"/>
          <w:lang w:val="es-CO" w:eastAsia="es-ES"/>
        </w:rPr>
        <w:t xml:space="preserve">que </w:t>
      </w:r>
      <w:r>
        <w:rPr>
          <w:rFonts w:ascii="Times New Roman" w:hAnsi="Times New Roman"/>
          <w:noProof w:val="0"/>
          <w:sz w:val="24"/>
          <w:lang w:val="es-CO" w:eastAsia="es-ES"/>
        </w:rPr>
        <w:t xml:space="preserve">indique </w:t>
      </w:r>
      <w:r w:rsidRPr="001B1065">
        <w:rPr>
          <w:rFonts w:ascii="Times New Roman" w:hAnsi="Times New Roman"/>
          <w:noProof w:val="0"/>
          <w:sz w:val="24"/>
          <w:lang w:val="es-CO" w:eastAsia="es-ES"/>
        </w:rPr>
        <w:t xml:space="preserve">cuáles son los más altos intereses de los </w:t>
      </w:r>
      <w:r>
        <w:rPr>
          <w:rFonts w:ascii="Times New Roman" w:hAnsi="Times New Roman"/>
          <w:noProof w:val="0"/>
          <w:sz w:val="24"/>
          <w:lang w:val="es-CO" w:eastAsia="es-ES"/>
        </w:rPr>
        <w:t>neozelande</w:t>
      </w:r>
      <w:r w:rsidRPr="001B1065">
        <w:rPr>
          <w:rFonts w:ascii="Times New Roman" w:hAnsi="Times New Roman"/>
          <w:noProof w:val="0"/>
          <w:sz w:val="24"/>
          <w:lang w:val="es-CO" w:eastAsia="es-ES"/>
        </w:rPr>
        <w:t>ses que la Corona debe atender (párr. 29) y que explique con mayor detalle por qué los minerales nacionalizados no pueden ser utilizados para resolver las reclamaciones emanantes del Tratado. Debe aclarar ante todo quién considera que la transferencia de los derechos sobre dichos recursos entrañaría riesgos considerables.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69.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PRESIDENTE</w:t>
      </w:r>
      <w:r w:rsidRPr="001B1065">
        <w:rPr>
          <w:rFonts w:ascii="Times New Roman" w:hAnsi="Times New Roman"/>
          <w:noProof w:val="0"/>
          <w:sz w:val="24"/>
          <w:lang w:val="es-CO" w:eastAsia="es-ES"/>
        </w:rPr>
        <w:t>, hablando en calidad de miembro del Comité, pregunta si el Estado parte puede adoptar medidas para conseguir que las recomendaciones del Tribunal de Waitangi sean vinculantes y para otorgar al Tribunal facultades para exigir el cumplimiento de sus decisiones.</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70. </w:t>
      </w:r>
      <w:r w:rsidRPr="001B1065">
        <w:rPr>
          <w:rFonts w:ascii="Times New Roman" w:hAnsi="Times New Roman"/>
          <w:noProof w:val="0"/>
          <w:sz w:val="24"/>
          <w:lang w:val="es-CO" w:eastAsia="es-ES"/>
        </w:rPr>
        <w:tab/>
        <w:t xml:space="preserve">Como medio de mitigar el hacinamiento en las cárceles, se pregunta si los tribunales pueden acogerse con mayor frecuencia a las disposiciones de la sección 6 de la Ley de justicia penal de 1985 (párr. 151 del informe) y recurrir a la mediación o a sanciones alternativas, como el servicio comunitario, en </w:t>
      </w:r>
      <w:r>
        <w:rPr>
          <w:rFonts w:ascii="Times New Roman" w:hAnsi="Times New Roman"/>
          <w:noProof w:val="0"/>
          <w:sz w:val="24"/>
          <w:lang w:val="es-CO" w:eastAsia="es-ES"/>
        </w:rPr>
        <w:t xml:space="preserve">sustitución del </w:t>
      </w:r>
      <w:r w:rsidRPr="001B1065">
        <w:rPr>
          <w:rFonts w:ascii="Times New Roman" w:hAnsi="Times New Roman"/>
          <w:noProof w:val="0"/>
          <w:sz w:val="24"/>
          <w:lang w:val="es-CO" w:eastAsia="es-ES"/>
        </w:rPr>
        <w:t>procesamiento judicial.</w:t>
      </w:r>
    </w:p>
    <w:p w:rsidR="00435CBC" w:rsidRPr="001B1065" w:rsidRDefault="00435CBC">
      <w:pPr>
        <w:autoSpaceDE w:val="0"/>
        <w:autoSpaceDN w:val="0"/>
        <w:adjustRightInd w:val="0"/>
        <w:spacing w:after="240" w:line="240" w:lineRule="auto"/>
        <w:rPr>
          <w:rFonts w:ascii="Times New Roman" w:hAnsi="Times New Roman"/>
          <w:noProof w:val="0"/>
          <w:sz w:val="24"/>
          <w:lang w:val="es-CO" w:eastAsia="es-ES"/>
        </w:rPr>
      </w:pPr>
      <w:r w:rsidRPr="001B1065">
        <w:rPr>
          <w:rFonts w:ascii="Times New Roman" w:hAnsi="Times New Roman"/>
          <w:noProof w:val="0"/>
          <w:sz w:val="24"/>
          <w:lang w:val="es-CO" w:eastAsia="es-ES"/>
        </w:rPr>
        <w:t xml:space="preserve">71. </w:t>
      </w:r>
      <w:r w:rsidRPr="001B1065">
        <w:rPr>
          <w:rFonts w:ascii="Times New Roman" w:hAnsi="Times New Roman"/>
          <w:noProof w:val="0"/>
          <w:sz w:val="24"/>
          <w:lang w:val="es-CO" w:eastAsia="es-ES"/>
        </w:rPr>
        <w:tab/>
      </w:r>
      <w:r>
        <w:rPr>
          <w:rFonts w:ascii="Times New Roman" w:hAnsi="Times New Roman"/>
          <w:noProof w:val="0"/>
          <w:sz w:val="24"/>
          <w:lang w:val="es-CO" w:eastAsia="es-ES"/>
        </w:rPr>
        <w:t xml:space="preserve">El </w:t>
      </w:r>
      <w:r>
        <w:rPr>
          <w:rFonts w:ascii="Times New Roman" w:hAnsi="Times New Roman"/>
          <w:b/>
          <w:noProof w:val="0"/>
          <w:sz w:val="24"/>
          <w:lang w:val="es-CO" w:eastAsia="es-ES"/>
        </w:rPr>
        <w:t>Sr. AMIR</w:t>
      </w:r>
      <w:r w:rsidRPr="001B1065">
        <w:rPr>
          <w:rFonts w:ascii="Times New Roman" w:hAnsi="Times New Roman"/>
          <w:noProof w:val="0"/>
          <w:sz w:val="24"/>
          <w:lang w:val="es-CO" w:eastAsia="es-ES"/>
        </w:rPr>
        <w:t>, observando que las tropas de Nueva Zelandia participan actualmente en el conflicto de Ira</w:t>
      </w:r>
      <w:r>
        <w:rPr>
          <w:rFonts w:ascii="Times New Roman" w:hAnsi="Times New Roman"/>
          <w:noProof w:val="0"/>
          <w:sz w:val="24"/>
          <w:lang w:val="es-CO" w:eastAsia="es-ES"/>
        </w:rPr>
        <w:t xml:space="preserve">q </w:t>
      </w:r>
      <w:r w:rsidRPr="001B1065">
        <w:rPr>
          <w:rFonts w:ascii="Times New Roman" w:hAnsi="Times New Roman"/>
          <w:noProof w:val="0"/>
          <w:sz w:val="24"/>
          <w:lang w:val="es-CO" w:eastAsia="es-ES"/>
        </w:rPr>
        <w:t>y que más de 4 millones de iraquíes solicitan asilo en otro país, pregunta a la delegación si Nueva Zelandia puede aceptar provisionalmente refugiados iraquíes hasta que se instaure de nuevo la paz en ese país desolado por la guerra civil.</w:t>
      </w:r>
    </w:p>
    <w:p w:rsidR="00435CBC" w:rsidRDefault="00435CBC">
      <w:pPr>
        <w:autoSpaceDE w:val="0"/>
        <w:autoSpaceDN w:val="0"/>
        <w:adjustRightInd w:val="0"/>
        <w:spacing w:after="240" w:line="240" w:lineRule="auto"/>
        <w:jc w:val="center"/>
        <w:rPr>
          <w:rFonts w:ascii="Times New Roman" w:hAnsi="Times New Roman"/>
          <w:i/>
          <w:noProof w:val="0"/>
          <w:sz w:val="24"/>
          <w:lang w:val="es-CO" w:eastAsia="es-ES"/>
        </w:rPr>
      </w:pPr>
      <w:r>
        <w:rPr>
          <w:rFonts w:ascii="Times New Roman" w:hAnsi="Times New Roman"/>
          <w:i/>
          <w:noProof w:val="0"/>
          <w:sz w:val="24"/>
          <w:lang w:val="es-CO" w:eastAsia="es-ES"/>
        </w:rPr>
        <w:t>Se levanta la sesión a las 18.00 horas.</w:t>
      </w:r>
    </w:p>
    <w:p w:rsidR="00435CBC" w:rsidRDefault="00435CBC">
      <w:pPr>
        <w:autoSpaceDE w:val="0"/>
        <w:autoSpaceDN w:val="0"/>
        <w:adjustRightInd w:val="0"/>
        <w:spacing w:after="240" w:line="240" w:lineRule="auto"/>
        <w:jc w:val="center"/>
        <w:rPr>
          <w:rFonts w:ascii="Times New Roman" w:hAnsi="Times New Roman"/>
          <w:i/>
          <w:noProof w:val="0"/>
          <w:sz w:val="24"/>
          <w:lang w:val="es-CO"/>
        </w:rPr>
      </w:pPr>
      <w:r>
        <w:rPr>
          <w:rFonts w:ascii="Times New Roman" w:hAnsi="Times New Roman"/>
          <w:i/>
          <w:noProof w:val="0"/>
          <w:sz w:val="24"/>
          <w:lang w:val="es-CO" w:eastAsia="es-ES"/>
        </w:rPr>
        <w:t>-----</w:t>
      </w:r>
    </w:p>
    <w:sectPr w:rsidR="00435CBC">
      <w:headerReference w:type="even" r:id="rId9"/>
      <w:headerReference w:type="default" r:id="rId10"/>
      <w:footerReference w:type="default" r:id="rId11"/>
      <w:footerReference w:type="first" r:id="rId12"/>
      <w:pgSz w:w="11907" w:h="16840" w:code="9"/>
      <w:pgMar w:top="1134" w:right="851" w:bottom="1985" w:left="1701" w:header="851" w:footer="170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11" w:rsidRDefault="00433611">
      <w:pPr>
        <w:spacing w:after="0" w:line="240" w:lineRule="auto"/>
      </w:pPr>
      <w:r>
        <w:separator/>
      </w:r>
    </w:p>
  </w:endnote>
  <w:endnote w:type="continuationSeparator" w:id="0">
    <w:p w:rsidR="00433611" w:rsidRDefault="0043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BC" w:rsidRPr="00874D77" w:rsidRDefault="00435CBC">
    <w:pPr>
      <w:pStyle w:val="Footer"/>
      <w:tabs>
        <w:tab w:val="left" w:pos="810"/>
      </w:tabs>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BC" w:rsidRDefault="00435CBC">
    <w:pPr>
      <w:pStyle w:val="Footer"/>
      <w:pBdr>
        <w:bottom w:val="single" w:sz="12" w:space="1" w:color="auto"/>
      </w:pBdr>
      <w:tabs>
        <w:tab w:val="left" w:pos="687"/>
        <w:tab w:val="left" w:pos="720"/>
        <w:tab w:val="left" w:pos="810"/>
      </w:tabs>
      <w:rPr>
        <w:rFonts w:ascii="Times New Roman" w:hAnsi="Times New Roman"/>
        <w:sz w:val="24"/>
        <w:szCs w:val="24"/>
      </w:rPr>
    </w:pPr>
  </w:p>
  <w:p w:rsidR="00435CBC" w:rsidRDefault="00435CBC">
    <w:pPr>
      <w:spacing w:after="240" w:line="240" w:lineRule="auto"/>
      <w:ind w:firstLine="567"/>
      <w:rPr>
        <w:rFonts w:ascii="Times New Roman" w:hAnsi="Times New Roman"/>
        <w:sz w:val="24"/>
        <w:szCs w:val="24"/>
        <w:lang w:val="es-ES_tradnl"/>
      </w:rPr>
    </w:pPr>
    <w:r>
      <w:rPr>
        <w:rFonts w:ascii="Times New Roman" w:hAnsi="Times New Roman"/>
        <w:sz w:val="24"/>
        <w:szCs w:val="24"/>
        <w:lang w:val="es-ES_tradnl"/>
      </w:rPr>
      <w:t>La presente acta podrá ser objeto de correcciones.</w:t>
    </w:r>
  </w:p>
  <w:p w:rsidR="00435CBC" w:rsidRDefault="00435CBC">
    <w:pPr>
      <w:spacing w:after="240" w:line="240" w:lineRule="auto"/>
      <w:ind w:firstLine="567"/>
      <w:rPr>
        <w:rFonts w:ascii="Times New Roman" w:hAnsi="Times New Roman"/>
        <w:sz w:val="24"/>
        <w:szCs w:val="24"/>
        <w:lang w:val="es-ES_tradnl"/>
      </w:rPr>
    </w:pPr>
    <w:r>
      <w:rPr>
        <w:rFonts w:ascii="Times New Roman" w:hAnsi="Times New Roman"/>
        <w:sz w:val="24"/>
        <w:szCs w:val="24"/>
        <w:lang w:val="es-ES_tradnl"/>
      </w:rPr>
      <w:t xml:space="preserve">Las correcciones deberán redactarse en uno de los idiomas de trabajo.  Deberán presentarse en forma de memorando, incorporarse en un ejemplar del acta y enviarse, </w:t>
    </w:r>
    <w:r>
      <w:rPr>
        <w:rFonts w:ascii="Times New Roman" w:hAnsi="Times New Roman"/>
        <w:b/>
        <w:sz w:val="24"/>
        <w:szCs w:val="24"/>
        <w:lang w:val="es-ES_tradnl"/>
      </w:rPr>
      <w:t>dentro del plazo de una semana a partir de la fecha del presente documento</w:t>
    </w:r>
    <w:r>
      <w:rPr>
        <w:rFonts w:ascii="Times New Roman" w:hAnsi="Times New Roman"/>
        <w:sz w:val="24"/>
        <w:szCs w:val="24"/>
        <w:lang w:val="es-ES_tradnl"/>
      </w:rPr>
      <w:t>, a la Dependencia de Edición, oficina E.4108, Palacio de las Naciones, Ginebra.</w:t>
    </w:r>
  </w:p>
  <w:p w:rsidR="00435CBC" w:rsidRDefault="00435CBC">
    <w:pPr>
      <w:spacing w:after="240" w:line="240" w:lineRule="auto"/>
      <w:ind w:firstLine="567"/>
      <w:rPr>
        <w:rFonts w:ascii="Times New Roman" w:hAnsi="Times New Roman"/>
        <w:sz w:val="24"/>
        <w:szCs w:val="24"/>
        <w:lang w:val="es-ES_tradnl"/>
      </w:rPr>
    </w:pPr>
    <w:r>
      <w:rPr>
        <w:rFonts w:ascii="Times New Roman" w:hAnsi="Times New Roman"/>
        <w:sz w:val="24"/>
        <w:szCs w:val="24"/>
        <w:lang w:val="es-ES_tradnl"/>
      </w:rPr>
      <w:t>Las correcciones que se introduzcan en las actas de las sesiones públicas del Comité se reunirán en un documento único que se publicará poco después del período de sesiones.</w:t>
    </w:r>
  </w:p>
  <w:p w:rsidR="00435CBC" w:rsidRDefault="00435CBC">
    <w:pPr>
      <w:pStyle w:val="Footer"/>
      <w:tabs>
        <w:tab w:val="left" w:pos="810"/>
      </w:tabs>
      <w:spacing w:after="0" w:line="240" w:lineRule="auto"/>
      <w:rPr>
        <w:rFonts w:ascii="Times New Roman" w:hAnsi="Times New Roman"/>
        <w:sz w:val="24"/>
        <w:szCs w:val="24"/>
      </w:rPr>
    </w:pPr>
  </w:p>
  <w:p w:rsidR="00435CBC" w:rsidRDefault="00435CBC">
    <w:pPr>
      <w:pStyle w:val="Footer"/>
      <w:tabs>
        <w:tab w:val="left" w:pos="810"/>
      </w:tabs>
      <w:spacing w:after="0" w:line="240" w:lineRule="auto"/>
      <w:rPr>
        <w:rFonts w:ascii="Times New Roman" w:hAnsi="Times New Roman"/>
        <w:sz w:val="24"/>
        <w:szCs w:val="24"/>
      </w:rPr>
    </w:pPr>
    <w:r>
      <w:rPr>
        <w:rFonts w:ascii="Times New Roman" w:hAnsi="Times New Roman"/>
        <w:sz w:val="24"/>
        <w:szCs w:val="24"/>
      </w:rPr>
      <w:t>GE.07-4334</w:t>
    </w:r>
    <w:r w:rsidR="00C15C86">
      <w:rPr>
        <w:rFonts w:ascii="Times New Roman" w:hAnsi="Times New Roman"/>
        <w:sz w:val="24"/>
        <w:szCs w:val="24"/>
      </w:rPr>
      <w:t>9</w:t>
    </w:r>
    <w:r>
      <w:rPr>
        <w:rFonts w:ascii="Times New Roman" w:hAnsi="Times New Roman"/>
        <w:sz w:val="24"/>
        <w:szCs w:val="24"/>
      </w:rPr>
      <w:t xml:space="preserve">  (EXT)</w:t>
    </w:r>
  </w:p>
  <w:p w:rsidR="00435CBC" w:rsidRDefault="0043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11" w:rsidRDefault="00433611">
      <w:pPr>
        <w:spacing w:after="0" w:line="240" w:lineRule="auto"/>
      </w:pPr>
      <w:r>
        <w:separator/>
      </w:r>
    </w:p>
  </w:footnote>
  <w:footnote w:type="continuationSeparator" w:id="0">
    <w:p w:rsidR="00433611" w:rsidRDefault="00433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BC" w:rsidRDefault="00435CBC">
    <w:pPr>
      <w:pStyle w:val="Header"/>
      <w:spacing w:after="0"/>
    </w:pPr>
    <w:r>
      <w:t>CERD/C/SR.1821</w:t>
    </w:r>
  </w:p>
  <w:p w:rsidR="00435CBC" w:rsidRDefault="00435CBC">
    <w:pPr>
      <w:pStyle w:val="Header"/>
      <w:spacing w:after="0"/>
    </w:pPr>
    <w:r>
      <w:t xml:space="preserve">página </w:t>
    </w:r>
    <w:r>
      <w:fldChar w:fldCharType="begin"/>
    </w:r>
    <w:r>
      <w:instrText xml:space="preserve"> PAGE  \* MERGEFORMAT </w:instrText>
    </w:r>
    <w:r>
      <w:fldChar w:fldCharType="separate"/>
    </w:r>
    <w:r w:rsidR="00652BEC">
      <w:rPr>
        <w:noProof/>
      </w:rPr>
      <w:t>12</w:t>
    </w:r>
    <w:r>
      <w:fldChar w:fldCharType="end"/>
    </w:r>
  </w:p>
  <w:p w:rsidR="00435CBC" w:rsidRDefault="00435CB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BC" w:rsidRDefault="00435CBC">
    <w:pPr>
      <w:pStyle w:val="Header"/>
      <w:spacing w:after="0"/>
      <w:ind w:left="7480"/>
    </w:pPr>
    <w:r>
      <w:t>CERD/C/SR.1821</w:t>
    </w:r>
    <w:r>
      <w:br/>
      <w:t xml:space="preserve">página </w:t>
    </w:r>
    <w:r>
      <w:fldChar w:fldCharType="begin"/>
    </w:r>
    <w:r>
      <w:instrText xml:space="preserve"> PAGE  \* MERGEFORMAT </w:instrText>
    </w:r>
    <w:r>
      <w:fldChar w:fldCharType="separate"/>
    </w:r>
    <w:r w:rsidR="00652BEC">
      <w:rPr>
        <w:noProof/>
      </w:rPr>
      <w:t>13</w:t>
    </w:r>
    <w:r>
      <w:fldChar w:fldCharType="end"/>
    </w:r>
  </w:p>
  <w:p w:rsidR="00435CBC" w:rsidRDefault="00435CBC">
    <w:pPr>
      <w:pStyle w:val="Header"/>
      <w:spacing w:after="0"/>
      <w:ind w:left="7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664290C2"/>
    <w:lvl w:ilvl="0">
      <w:start w:val="1"/>
      <w:numFmt w:val="decimal"/>
      <w:pStyle w:val="ParaNo"/>
      <w:lvlText w:val="%1."/>
      <w:lvlJc w:val="left"/>
      <w:pPr>
        <w:tabs>
          <w:tab w:val="num" w:pos="360"/>
        </w:tabs>
        <w:ind w:left="-1" w:firstLine="1"/>
      </w:pPr>
      <w:rPr>
        <w:rFonts w:hint="default"/>
      </w:rPr>
    </w:lvl>
  </w:abstractNum>
  <w:abstractNum w:abstractNumId="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C86"/>
    <w:rsid w:val="00433611"/>
    <w:rsid w:val="00435CBC"/>
    <w:rsid w:val="00652BEC"/>
    <w:rsid w:val="00C15C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da-DK"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pPr>
      <w:numPr>
        <w:numId w:val="1"/>
      </w:numPr>
      <w:tabs>
        <w:tab w:val="left" w:pos="737"/>
      </w:tabs>
      <w:spacing w:after="240" w:line="240" w:lineRule="auto"/>
    </w:pPr>
    <w:rPr>
      <w:rFonts w:ascii="Times New Roman" w:eastAsia="Times New Roman" w:hAnsi="Times New Roman"/>
      <w:noProof w:val="0"/>
      <w:sz w:val="24"/>
      <w:szCs w:val="20"/>
      <w:lang w:val="fr-CH"/>
    </w:rPr>
  </w:style>
  <w:style w:type="paragraph" w:styleId="Header">
    <w:name w:val="header"/>
    <w:basedOn w:val="Normal"/>
    <w:link w:val="HeaderChar"/>
    <w:pPr>
      <w:tabs>
        <w:tab w:val="center" w:pos="4320"/>
        <w:tab w:val="right" w:pos="8640"/>
      </w:tabs>
      <w:spacing w:after="240" w:line="240" w:lineRule="auto"/>
    </w:pPr>
    <w:rPr>
      <w:rFonts w:ascii="Times New Roman" w:eastAsia="Times New Roman" w:hAnsi="Times New Roman"/>
      <w:noProof w:val="0"/>
      <w:sz w:val="24"/>
      <w:szCs w:val="20"/>
      <w:lang w:val="en-GB"/>
    </w:rPr>
  </w:style>
  <w:style w:type="character" w:customStyle="1" w:styleId="HeaderChar">
    <w:name w:val="Header Char"/>
    <w:link w:val="Header"/>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val="da-DK"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noProof/>
      <w:sz w:val="22"/>
      <w:szCs w:val="22"/>
      <w:lang w:val="da-DK"/>
    </w:rPr>
  </w:style>
  <w:style w:type="paragraph" w:customStyle="1" w:styleId="Rom1">
    <w:name w:val="Rom1"/>
    <w:basedOn w:val="Normal"/>
    <w:pPr>
      <w:numPr>
        <w:numId w:val="6"/>
      </w:numPr>
      <w:tabs>
        <w:tab w:val="clear" w:pos="1440"/>
      </w:tabs>
      <w:spacing w:after="240" w:line="240" w:lineRule="auto"/>
      <w:ind w:left="1135" w:hanging="284"/>
    </w:pPr>
    <w:rPr>
      <w:rFonts w:ascii="Times New Roman" w:eastAsia="Times New Roman" w:hAnsi="Times New Roman"/>
      <w:noProof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6089</Words>
  <Characters>34708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NACIONES</vt:lpstr>
    </vt:vector>
  </TitlesOfParts>
  <Company>Hewlett-Packard Company</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dc:title>
  <dc:subject/>
  <dc:creator>-</dc:creator>
  <cp:keywords/>
  <cp:lastModifiedBy>CSD</cp:lastModifiedBy>
  <cp:revision>3</cp:revision>
  <cp:lastPrinted>2010-01-13T15:29:00Z</cp:lastPrinted>
  <dcterms:created xsi:type="dcterms:W3CDTF">2010-01-13T15:06:00Z</dcterms:created>
  <dcterms:modified xsi:type="dcterms:W3CDTF">2010-01-13T15:30:00Z</dcterms:modified>
</cp:coreProperties>
</file>