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sz w:val="20"/>
                <w:lang w:val="en-US"/>
              </w:rPr>
              <w:t>/</w:t>
            </w:r>
            <w:r>
              <w:fldChar w:fldCharType="begin"/>
            </w:r>
            <w:r>
              <w:instrText xml:space="preserve"> FILLIN  "Введите часть символа после CERD/"  \* MERGEFORMAT </w:instrText>
            </w:r>
            <w:r>
              <w:fldChar w:fldCharType="separate"/>
            </w:r>
            <w:r w:rsidR="00A73746">
              <w:t>C/</w:t>
            </w:r>
            <w:proofErr w:type="spellStart"/>
            <w:r w:rsidR="00A73746">
              <w:t>SR.1990</w:t>
            </w:r>
            <w:proofErr w:type="spellEnd"/>
            <w:r>
              <w:fldChar w:fldCharType="end"/>
            </w:r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proofErr w:type="spellStart"/>
            <w:r w:rsidRPr="00D65A62">
              <w:rPr>
                <w:sz w:val="20"/>
                <w:lang w:val="en-US"/>
              </w:rPr>
              <w:t>Distr</w:t>
            </w:r>
            <w:proofErr w:type="spellEnd"/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fldChar w:fldCharType="begin"/>
            </w:r>
            <w:r w:rsidRPr="00D65A6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A73746">
              <w:rPr>
                <w:sz w:val="20"/>
                <w:lang w:val="en-US"/>
              </w:rPr>
              <w:fldChar w:fldCharType="separate"/>
            </w:r>
            <w:r w:rsidR="00A73746">
              <w:rPr>
                <w:sz w:val="20"/>
                <w:lang w:val="en-US"/>
              </w:rPr>
              <w:t>31 May 2010</w:t>
            </w:r>
            <w:r w:rsidRPr="00D65A62">
              <w:rPr>
                <w:sz w:val="20"/>
                <w:lang w:val="en-US"/>
              </w:rPr>
              <w:fldChar w:fldCharType="end"/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="0094322D" w:rsidRPr="00A73746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7A6B7B" w:rsidRPr="006313F4" w:rsidRDefault="007A6B7B" w:rsidP="007A6B7B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Комитет по ликвидации расовой дискриминации</w:t>
      </w:r>
    </w:p>
    <w:p w:rsidR="007A6B7B" w:rsidRPr="006313F4" w:rsidRDefault="007A6B7B" w:rsidP="007A6B7B">
      <w:pPr>
        <w:spacing w:after="120"/>
        <w:rPr>
          <w:b/>
        </w:rPr>
      </w:pPr>
      <w:r>
        <w:rPr>
          <w:b/>
        </w:rPr>
        <w:t>Семьдесят шестая сессия (частичная)</w:t>
      </w:r>
      <w:r w:rsidRPr="006313F4">
        <w:rPr>
          <w:rStyle w:val="FootnoteReference"/>
          <w:b/>
        </w:rPr>
        <w:footnoteReference w:customMarkFollows="1" w:id="1"/>
        <w:t>*</w:t>
      </w:r>
    </w:p>
    <w:p w:rsidR="007A6B7B" w:rsidRPr="006313F4" w:rsidRDefault="007A6B7B" w:rsidP="007A6B7B">
      <w:r>
        <w:rPr>
          <w:b/>
        </w:rPr>
        <w:t>Краткий отчет о</w:t>
      </w:r>
      <w:r w:rsidRPr="006313F4">
        <w:rPr>
          <w:b/>
        </w:rPr>
        <w:t xml:space="preserve"> 1990</w:t>
      </w:r>
      <w:r>
        <w:rPr>
          <w:b/>
        </w:rPr>
        <w:t>-м заседании</w:t>
      </w:r>
      <w:r>
        <w:t>,</w:t>
      </w:r>
    </w:p>
    <w:p w:rsidR="007A6B7B" w:rsidRPr="006313F4" w:rsidRDefault="00481CAB" w:rsidP="007A6B7B">
      <w:r>
        <w:t>состоявшемся во Дворце Вильсона</w:t>
      </w:r>
      <w:r w:rsidR="007A6B7B">
        <w:t xml:space="preserve"> в Женеве</w:t>
      </w:r>
      <w:r w:rsidR="007A6B7B" w:rsidRPr="006313F4">
        <w:t>,</w:t>
      </w:r>
      <w:r w:rsidR="0094322D" w:rsidRPr="0094322D">
        <w:br/>
      </w:r>
      <w:r w:rsidR="007A6B7B">
        <w:t xml:space="preserve">в пятницу, 26 февраля </w:t>
      </w:r>
      <w:r w:rsidR="007A6B7B" w:rsidRPr="006313F4">
        <w:t>2010</w:t>
      </w:r>
      <w:r w:rsidR="007A6B7B">
        <w:t xml:space="preserve"> года, в</w:t>
      </w:r>
      <w:r w:rsidR="007A6B7B" w:rsidRPr="006313F4">
        <w:t xml:space="preserve"> 10 </w:t>
      </w:r>
      <w:r w:rsidR="007A6B7B">
        <w:t>ч. 00 м.</w:t>
      </w:r>
    </w:p>
    <w:p w:rsidR="007A6B7B" w:rsidRDefault="007A6B7B" w:rsidP="007A6B7B">
      <w:pPr>
        <w:tabs>
          <w:tab w:val="right" w:pos="851"/>
          <w:tab w:val="right" w:leader="dot" w:pos="8505"/>
        </w:tabs>
        <w:spacing w:before="120"/>
      </w:pPr>
      <w:r w:rsidRPr="006313F4">
        <w:rPr>
          <w:i/>
        </w:rPr>
        <w:tab/>
      </w:r>
      <w:r>
        <w:rPr>
          <w:i/>
        </w:rPr>
        <w:t>Председатель</w:t>
      </w:r>
      <w:r>
        <w:t>:</w:t>
      </w:r>
      <w:r w:rsidR="00080C4C">
        <w:t xml:space="preserve"> </w:t>
      </w:r>
      <w:r>
        <w:rPr>
          <w:lang w:val="en-US"/>
        </w:rPr>
        <w:t xml:space="preserve"> </w:t>
      </w:r>
      <w:r w:rsidR="003D57E3">
        <w:t xml:space="preserve"> </w:t>
      </w:r>
      <w:r>
        <w:t>г</w:t>
      </w:r>
      <w:r w:rsidRPr="007A6B7B">
        <w:t>-</w:t>
      </w:r>
      <w:r>
        <w:t>н</w:t>
      </w:r>
      <w:r w:rsidRPr="007A6B7B">
        <w:t xml:space="preserve"> </w:t>
      </w:r>
      <w:proofErr w:type="spellStart"/>
      <w:r>
        <w:t>Проспер</w:t>
      </w:r>
      <w:proofErr w:type="spellEnd"/>
    </w:p>
    <w:p w:rsidR="007A6B7B" w:rsidRDefault="007A6B7B" w:rsidP="007A6B7B">
      <w:pPr>
        <w:spacing w:before="360" w:after="240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7A6B7B" w:rsidRPr="006313F4" w:rsidRDefault="007A6B7B" w:rsidP="00FA3C70">
      <w:pPr>
        <w:pStyle w:val="SingleTxtGR"/>
      </w:pPr>
      <w:r>
        <w:t>Рассмотрение</w:t>
      </w:r>
      <w:r w:rsidRPr="006313F4">
        <w:t xml:space="preserve"> </w:t>
      </w:r>
      <w:r>
        <w:t>докладов</w:t>
      </w:r>
      <w:r w:rsidRPr="006313F4">
        <w:t xml:space="preserve">, </w:t>
      </w:r>
      <w:r>
        <w:t>замечаний</w:t>
      </w:r>
      <w:r w:rsidRPr="006313F4">
        <w:t xml:space="preserve"> </w:t>
      </w:r>
      <w:r>
        <w:t>и</w:t>
      </w:r>
      <w:r w:rsidRPr="006313F4">
        <w:t xml:space="preserve"> </w:t>
      </w:r>
      <w:r>
        <w:t>сведений</w:t>
      </w:r>
      <w:r w:rsidRPr="006313F4">
        <w:t xml:space="preserve">, </w:t>
      </w:r>
      <w:r>
        <w:t>представленных</w:t>
      </w:r>
      <w:r w:rsidRPr="006313F4">
        <w:t xml:space="preserve"> </w:t>
      </w:r>
      <w:r>
        <w:t>государствами-участниками по статье 9 Конвенции</w:t>
      </w:r>
      <w:r w:rsidRPr="006313F4">
        <w:t xml:space="preserve"> (</w:t>
      </w:r>
      <w:r>
        <w:rPr>
          <w:i/>
        </w:rPr>
        <w:t>продолжение)</w:t>
      </w:r>
    </w:p>
    <w:p w:rsidR="007A6B7B" w:rsidRPr="00701762" w:rsidRDefault="007A6B7B" w:rsidP="00FA3C70">
      <w:pPr>
        <w:pStyle w:val="SingleTxtGR"/>
      </w:pPr>
      <w:r w:rsidRPr="006313F4">
        <w:tab/>
      </w:r>
      <w:r>
        <w:rPr>
          <w:i/>
        </w:rPr>
        <w:t>Девятнадцатый</w:t>
      </w:r>
      <w:r w:rsidRPr="00ED0C63">
        <w:rPr>
          <w:i/>
        </w:rPr>
        <w:t xml:space="preserve"> </w:t>
      </w:r>
      <w:r>
        <w:rPr>
          <w:i/>
        </w:rPr>
        <w:t>и</w:t>
      </w:r>
      <w:r w:rsidRPr="00ED0C63">
        <w:rPr>
          <w:i/>
        </w:rPr>
        <w:t xml:space="preserve"> </w:t>
      </w:r>
      <w:r>
        <w:rPr>
          <w:i/>
        </w:rPr>
        <w:t>двадцатый периодические доклады Исландии</w:t>
      </w:r>
      <w:r w:rsidR="00701762" w:rsidRPr="00701762">
        <w:rPr>
          <w:i/>
        </w:rPr>
        <w:br/>
      </w:r>
      <w:r>
        <w:t>(пр</w:t>
      </w:r>
      <w:r>
        <w:t>о</w:t>
      </w:r>
      <w:r>
        <w:t>должение)</w:t>
      </w:r>
    </w:p>
    <w:p w:rsidR="0094322D" w:rsidRPr="00080C4C" w:rsidRDefault="00FA3C70" w:rsidP="0094322D">
      <w:pPr>
        <w:pStyle w:val="SingleTxtGR"/>
        <w:rPr>
          <w:i/>
        </w:rPr>
      </w:pPr>
      <w:r w:rsidRPr="0094322D">
        <w:br w:type="page"/>
      </w:r>
      <w:r w:rsidR="0094322D" w:rsidRPr="00080C4C">
        <w:rPr>
          <w:i/>
        </w:rPr>
        <w:t>Заседание открывае</w:t>
      </w:r>
      <w:r w:rsidR="00080C4C">
        <w:rPr>
          <w:i/>
        </w:rPr>
        <w:t>тся в 10 ч</w:t>
      </w:r>
      <w:r w:rsidR="0094322D" w:rsidRPr="00080C4C">
        <w:rPr>
          <w:i/>
        </w:rPr>
        <w:t>. 10 м.</w:t>
      </w:r>
    </w:p>
    <w:p w:rsidR="0094322D" w:rsidRPr="00E05E56" w:rsidRDefault="0094322D" w:rsidP="0094322D">
      <w:pPr>
        <w:pStyle w:val="SingleTxtGR"/>
      </w:pPr>
      <w:r w:rsidRPr="00080C4C">
        <w:rPr>
          <w:b/>
        </w:rPr>
        <w:t>Рассмотрение докладов, замечаний и сведений, представленных государс</w:t>
      </w:r>
      <w:r w:rsidRPr="00080C4C">
        <w:rPr>
          <w:b/>
        </w:rPr>
        <w:t>т</w:t>
      </w:r>
      <w:r w:rsidRPr="00080C4C">
        <w:rPr>
          <w:b/>
        </w:rPr>
        <w:t>вами-участниками по статье 9 Конвенции</w:t>
      </w:r>
      <w:r w:rsidR="00080C4C">
        <w:t xml:space="preserve"> </w:t>
      </w:r>
      <w:r w:rsidRPr="00E05E56">
        <w:t>(пункт 6 повестки дня) (</w:t>
      </w:r>
      <w:r w:rsidRPr="00080C4C">
        <w:rPr>
          <w:i/>
        </w:rPr>
        <w:t>продо</w:t>
      </w:r>
      <w:r w:rsidRPr="00080C4C">
        <w:rPr>
          <w:i/>
        </w:rPr>
        <w:t>л</w:t>
      </w:r>
      <w:r w:rsidRPr="00080C4C">
        <w:rPr>
          <w:i/>
        </w:rPr>
        <w:t>жение</w:t>
      </w:r>
      <w:r w:rsidRPr="00E05E56">
        <w:t>)</w:t>
      </w:r>
    </w:p>
    <w:p w:rsidR="0094322D" w:rsidRPr="00E05E56" w:rsidRDefault="0094322D" w:rsidP="0094322D">
      <w:pPr>
        <w:pStyle w:val="SingleTxtGR"/>
      </w:pPr>
      <w:r w:rsidRPr="00080C4C">
        <w:rPr>
          <w:i/>
        </w:rPr>
        <w:t>Девятнадцатый и двадцатый периодический доклады Исландии</w:t>
      </w:r>
      <w:r w:rsidRPr="00E05E56">
        <w:t xml:space="preserve"> (продолжение) (CERD/C/</w:t>
      </w:r>
      <w:proofErr w:type="spellStart"/>
      <w:r w:rsidRPr="00E05E56">
        <w:t>ISL</w:t>
      </w:r>
      <w:proofErr w:type="spellEnd"/>
      <w:r w:rsidRPr="00E05E56">
        <w:t>/20; HRI/</w:t>
      </w:r>
      <w:proofErr w:type="spellStart"/>
      <w:r w:rsidRPr="00E05E56">
        <w:t>CORE</w:t>
      </w:r>
      <w:proofErr w:type="spellEnd"/>
      <w:r w:rsidRPr="00E05E56">
        <w:t>/1/</w:t>
      </w:r>
      <w:proofErr w:type="spellStart"/>
      <w:r w:rsidRPr="00E05E56">
        <w:t>Add.26</w:t>
      </w:r>
      <w:proofErr w:type="spellEnd"/>
      <w:r w:rsidRPr="00E05E56">
        <w:t>; CERD/C/</w:t>
      </w:r>
      <w:proofErr w:type="spellStart"/>
      <w:r w:rsidRPr="00E05E56">
        <w:t>ISL</w:t>
      </w:r>
      <w:proofErr w:type="spellEnd"/>
      <w:r w:rsidRPr="00E05E56">
        <w:t>/</w:t>
      </w:r>
      <w:proofErr w:type="spellStart"/>
      <w:r w:rsidRPr="00E05E56">
        <w:t>Q</w:t>
      </w:r>
      <w:proofErr w:type="spellEnd"/>
      <w:r w:rsidRPr="00E05E56">
        <w:t>/20)</w:t>
      </w:r>
    </w:p>
    <w:p w:rsidR="0094322D" w:rsidRPr="00E05E56" w:rsidRDefault="0094322D" w:rsidP="0094322D">
      <w:pPr>
        <w:pStyle w:val="SingleTxtGR"/>
      </w:pPr>
      <w:r w:rsidRPr="00E05E56">
        <w:t>1.</w:t>
      </w:r>
      <w:r w:rsidRPr="00E05E56">
        <w:tab/>
      </w:r>
      <w:r w:rsidRPr="00D02349">
        <w:rPr>
          <w:i/>
        </w:rPr>
        <w:t>По приглашению Председателя исландская делегация вновь занимает места за столом Комитета.</w:t>
      </w:r>
    </w:p>
    <w:p w:rsidR="0094322D" w:rsidRPr="00E05E56" w:rsidRDefault="0094322D" w:rsidP="0094322D">
      <w:pPr>
        <w:pStyle w:val="SingleTxtGR"/>
      </w:pPr>
      <w:r w:rsidRPr="00E05E56">
        <w:t>2.</w:t>
      </w:r>
      <w:r w:rsidRPr="00E05E56">
        <w:tab/>
      </w:r>
      <w:r w:rsidRPr="00080C4C">
        <w:rPr>
          <w:b/>
        </w:rPr>
        <w:t xml:space="preserve">Г-н </w:t>
      </w:r>
      <w:proofErr w:type="spellStart"/>
      <w:r w:rsidRPr="00080C4C">
        <w:rPr>
          <w:b/>
        </w:rPr>
        <w:t>Кристьяннсон</w:t>
      </w:r>
      <w:proofErr w:type="spellEnd"/>
      <w:r w:rsidRPr="00080C4C">
        <w:rPr>
          <w:b/>
        </w:rPr>
        <w:t xml:space="preserve"> </w:t>
      </w:r>
      <w:r w:rsidRPr="00E05E56">
        <w:t>(Исландия), отвечая на выраженные рядом членов Комитета озабоченности, в соответствии с которыми содержащиеся в базовом документе Исландии данные имеют более чем десятилетнюю давность, распр</w:t>
      </w:r>
      <w:r w:rsidRPr="00E05E56">
        <w:t>о</w:t>
      </w:r>
      <w:r w:rsidRPr="00E05E56">
        <w:t xml:space="preserve">страняет среди членов Комитета брошюру исландского Статистического бюро под названием </w:t>
      </w:r>
      <w:r w:rsidR="00080C4C">
        <w:t>"</w:t>
      </w:r>
      <w:r w:rsidR="003D57E3">
        <w:t>Исландия в цифрах: 2009−</w:t>
      </w:r>
      <w:r w:rsidR="00080C4C">
        <w:t>2010"</w:t>
      </w:r>
      <w:r w:rsidRPr="00E05E56">
        <w:t>, в которой содержится базовая статистика для лу</w:t>
      </w:r>
      <w:r w:rsidRPr="00E05E56">
        <w:t>ч</w:t>
      </w:r>
      <w:r w:rsidRPr="00E05E56">
        <w:t>шего понимания общей ситуации в стране.</w:t>
      </w:r>
    </w:p>
    <w:p w:rsidR="0094322D" w:rsidRPr="00E05E56" w:rsidRDefault="0094322D" w:rsidP="0094322D">
      <w:pPr>
        <w:pStyle w:val="SingleTxtGR"/>
      </w:pPr>
      <w:r w:rsidRPr="00E05E56">
        <w:t>3.</w:t>
      </w:r>
      <w:r w:rsidRPr="00E05E56">
        <w:tab/>
      </w:r>
      <w:r w:rsidRPr="00080C4C">
        <w:rPr>
          <w:b/>
        </w:rPr>
        <w:t xml:space="preserve">Г-жа </w:t>
      </w:r>
      <w:proofErr w:type="spellStart"/>
      <w:r w:rsidRPr="00080C4C">
        <w:rPr>
          <w:b/>
        </w:rPr>
        <w:t>Кристиндоттир</w:t>
      </w:r>
      <w:proofErr w:type="spellEnd"/>
      <w:r w:rsidRPr="00080C4C">
        <w:rPr>
          <w:b/>
        </w:rPr>
        <w:t xml:space="preserve"> (</w:t>
      </w:r>
      <w:r w:rsidRPr="00E05E56">
        <w:t>Исландия) распространяет среди членов Комитета английский перевод закона о гражданстве и постановление, регулирующее пр</w:t>
      </w:r>
      <w:r w:rsidRPr="00E05E56">
        <w:t>о</w:t>
      </w:r>
      <w:r w:rsidRPr="00E05E56">
        <w:t xml:space="preserve">хождение языковых тестов для приобретения исландского гражданства. </w:t>
      </w:r>
      <w:r w:rsidR="00080C4C">
        <w:br/>
      </w:r>
      <w:r w:rsidRPr="00E05E56">
        <w:t>В 2009 году было проведено два теста: из 476 человек, принимавших в них уч</w:t>
      </w:r>
      <w:r w:rsidRPr="00E05E56">
        <w:t>а</w:t>
      </w:r>
      <w:r w:rsidRPr="00E05E56">
        <w:t>стие, только 35 провалились, но при этом имеют возможность пройти их в сл</w:t>
      </w:r>
      <w:r w:rsidRPr="00E05E56">
        <w:t>е</w:t>
      </w:r>
      <w:r w:rsidRPr="00E05E56">
        <w:t>дующем году. Отвечая на вопросы, поставленные докладчиком по поводу ст</w:t>
      </w:r>
      <w:r w:rsidRPr="00E05E56">
        <w:t>а</w:t>
      </w:r>
      <w:r w:rsidRPr="00E05E56">
        <w:t>тистики, содержащейся в таблице 2 рассматриваемого доклада, она говорит, что существенное увеличение числа апатридов между 2006 и 2007</w:t>
      </w:r>
      <w:r w:rsidR="003D57E3">
        <w:t>−</w:t>
      </w:r>
      <w:r w:rsidRPr="00E05E56">
        <w:t>2008 годами в</w:t>
      </w:r>
      <w:r w:rsidRPr="00E05E56">
        <w:t>ы</w:t>
      </w:r>
      <w:r w:rsidRPr="00E05E56">
        <w:t>звано прибытием многочисленных колумбийских и палестинских беженцев, рассматриваемых в качестве лиц без гражданства исландским Статистическим бюро в ожидании легализации их полож</w:t>
      </w:r>
      <w:r w:rsidRPr="00E05E56">
        <w:t>е</w:t>
      </w:r>
      <w:r w:rsidRPr="00E05E56">
        <w:t>ния. Не уточненное число зарубежных стран, которое снизилось с 32 в 2006 году до 0 в 2007 году, об</w:t>
      </w:r>
      <w:r w:rsidRPr="00E05E56">
        <w:t>ъ</w:t>
      </w:r>
      <w:r w:rsidRPr="00E05E56">
        <w:t>ясняется тем фактом, что Статистическое бюро смогло установить гражданство всех лиц, вписанных в его реестр.</w:t>
      </w:r>
    </w:p>
    <w:p w:rsidR="0094322D" w:rsidRPr="00E05E56" w:rsidRDefault="0094322D" w:rsidP="0094322D">
      <w:pPr>
        <w:pStyle w:val="SingleTxtGR"/>
      </w:pPr>
      <w:r w:rsidRPr="00E05E56">
        <w:t>4.</w:t>
      </w:r>
      <w:r w:rsidRPr="00E05E56">
        <w:tab/>
      </w:r>
      <w:r w:rsidRPr="00080C4C">
        <w:rPr>
          <w:b/>
        </w:rPr>
        <w:t xml:space="preserve">Г-жа </w:t>
      </w:r>
      <w:proofErr w:type="spellStart"/>
      <w:r w:rsidRPr="00080C4C">
        <w:rPr>
          <w:b/>
        </w:rPr>
        <w:t>Йонасдоттир</w:t>
      </w:r>
      <w:proofErr w:type="spellEnd"/>
      <w:r w:rsidRPr="00E05E56">
        <w:t xml:space="preserve"> (Исландия) говорит, что ее страна действительно не приняла общий закон о борьбе с дискриминацией, однако Исландия готова к применению двух директив Европейского Союза по борьбе с расовой дискр</w:t>
      </w:r>
      <w:r w:rsidRPr="00E05E56">
        <w:t>и</w:t>
      </w:r>
      <w:r w:rsidRPr="00E05E56">
        <w:t>минацией: Директивы 2000/43/СЕ об осуществлении принципа равноправного обращения с лицами без проведения каких либо различий по признаку расовой принадлежности или происхождения и Директивы 2000/78/СЕ о создании о</w:t>
      </w:r>
      <w:r w:rsidRPr="00E05E56">
        <w:t>б</w:t>
      </w:r>
      <w:r w:rsidRPr="00E05E56">
        <w:t>щих рамок для обеспечения равноправия в области занятости и труда. Прим</w:t>
      </w:r>
      <w:r w:rsidRPr="00E05E56">
        <w:t>е</w:t>
      </w:r>
      <w:r w:rsidRPr="00E05E56">
        <w:t>нение этих двух текстов должно позволить исландскому законодательству лу</w:t>
      </w:r>
      <w:r w:rsidRPr="00E05E56">
        <w:t>ч</w:t>
      </w:r>
      <w:r w:rsidRPr="00E05E56">
        <w:t>ше охватить проблемы, связанные с дискриминацией.</w:t>
      </w:r>
    </w:p>
    <w:p w:rsidR="0094322D" w:rsidRPr="00E05E56" w:rsidRDefault="0094322D" w:rsidP="0094322D">
      <w:pPr>
        <w:pStyle w:val="SingleTxtGR"/>
      </w:pPr>
      <w:r w:rsidRPr="00E05E56">
        <w:t>5.</w:t>
      </w:r>
      <w:r w:rsidRPr="00E05E56">
        <w:tab/>
        <w:t>Создание национального учреждения по правам человека не входит в приоритеты исландских властей, которые избрали другой метод защиты прав человека в стране. Так, многие учреждения и организации напрямую уполн</w:t>
      </w:r>
      <w:r w:rsidRPr="00E05E56">
        <w:t>о</w:t>
      </w:r>
      <w:r w:rsidRPr="00E05E56">
        <w:t>мочены защищать права человека: Исландский центр прав человека, Институт прав человека Исландского университета, парламентский Уполномоченный по правам человека, Упо</w:t>
      </w:r>
      <w:r w:rsidRPr="00E05E56">
        <w:t>л</w:t>
      </w:r>
      <w:r w:rsidRPr="00E05E56">
        <w:t>номоченный по правам ребенка и Центр по вопросам равноправия между мужчинами и женщинами. З</w:t>
      </w:r>
      <w:r w:rsidRPr="00E05E56">
        <w:t>а</w:t>
      </w:r>
      <w:r w:rsidRPr="00E05E56">
        <w:t>кон об иностранцах № 96/2002 был изменен, с тем чтобы юный возраст автоматически не препятствовал пол</w:t>
      </w:r>
      <w:r w:rsidRPr="00E05E56">
        <w:t>у</w:t>
      </w:r>
      <w:r w:rsidRPr="00E05E56">
        <w:t>чению вида на жительство на основании заключения брака. Обязательство по достижению 24-летнего возраста для получения вида на жительство на основ</w:t>
      </w:r>
      <w:r w:rsidRPr="00E05E56">
        <w:t>а</w:t>
      </w:r>
      <w:r w:rsidRPr="00E05E56">
        <w:t>нии семейного воссоединения, направленное на предупреждение фиктивных или насильственных брак</w:t>
      </w:r>
      <w:r w:rsidR="00080C4C">
        <w:t>ов, было отменено. Тем не менее</w:t>
      </w:r>
      <w:r w:rsidRPr="00E05E56">
        <w:t xml:space="preserve"> по-прежнему прин</w:t>
      </w:r>
      <w:r w:rsidRPr="00E05E56">
        <w:t>и</w:t>
      </w:r>
      <w:r w:rsidRPr="00E05E56">
        <w:t xml:space="preserve">маются предосторожности в плане выдачи видов на жительство супругу, не достигшему 24 лет. Во всех случаях, когда возраст одного из супругов ниже или равен 24 годам, проводится специальное расследование для </w:t>
      </w:r>
      <w:proofErr w:type="spellStart"/>
      <w:r w:rsidRPr="00E05E56">
        <w:t>избежания</w:t>
      </w:r>
      <w:proofErr w:type="spellEnd"/>
      <w:r w:rsidRPr="00E05E56">
        <w:t xml:space="preserve"> любых фиктивных или насильственных браков. Целью в очередной раз является защ</w:t>
      </w:r>
      <w:r w:rsidRPr="00E05E56">
        <w:t>и</w:t>
      </w:r>
      <w:r w:rsidRPr="00E05E56">
        <w:t xml:space="preserve">та интересов уязвимых лиц по причине их молодости. Начиная с августа </w:t>
      </w:r>
      <w:r w:rsidR="00D02349">
        <w:br/>
      </w:r>
      <w:r w:rsidRPr="00E05E56">
        <w:t>2008 года, 86 лиц получили вид на жительство на основании семейного восс</w:t>
      </w:r>
      <w:r w:rsidRPr="00E05E56">
        <w:t>о</w:t>
      </w:r>
      <w:r w:rsidRPr="00E05E56">
        <w:t>единения.</w:t>
      </w:r>
    </w:p>
    <w:p w:rsidR="0094322D" w:rsidRPr="00E05E56" w:rsidRDefault="0094322D" w:rsidP="0094322D">
      <w:pPr>
        <w:pStyle w:val="SingleTxtGR"/>
      </w:pPr>
      <w:r w:rsidRPr="00E05E56">
        <w:t>6.</w:t>
      </w:r>
      <w:r w:rsidRPr="00E05E56">
        <w:tab/>
        <w:t>Что касается практики проверок на предмет выявления дискриминации на входе в рестораны, дискотеки или другие общественные места, то была пр</w:t>
      </w:r>
      <w:r w:rsidRPr="00E05E56">
        <w:t>о</w:t>
      </w:r>
      <w:r w:rsidRPr="00E05E56">
        <w:t>ведена одна такая контрольная проверка в 2009 году в Рейкьявике. Не было с</w:t>
      </w:r>
      <w:r w:rsidRPr="00E05E56">
        <w:t>о</w:t>
      </w:r>
      <w:r w:rsidRPr="00E05E56">
        <w:t>общено ни об одной серьезной проблеме, и не было сочтено необходимым н</w:t>
      </w:r>
      <w:r w:rsidRPr="00E05E56">
        <w:t>а</w:t>
      </w:r>
      <w:r w:rsidRPr="00E05E56">
        <w:t>чинать какие-либо судебные процедуры. Исландское правительство намерено расширять эту практику и в особенности повышать осведомленность владел</w:t>
      </w:r>
      <w:r w:rsidRPr="00E05E56">
        <w:t>ь</w:t>
      </w:r>
      <w:r w:rsidRPr="00E05E56">
        <w:t>цев ресторанов и ночных клубов в области борьбы с расовой дискриминацией. Парламентский Уполномоченный по правам человека обладает всей компете</w:t>
      </w:r>
      <w:r w:rsidRPr="00E05E56">
        <w:t>н</w:t>
      </w:r>
      <w:r w:rsidRPr="00E05E56">
        <w:t>цией для рассмотрения вопросов, относящихся к Конвенции. Заинтересованные члены Комитета мо</w:t>
      </w:r>
      <w:r w:rsidR="00173C15">
        <w:t>гут обратиться к пунктам 108−</w:t>
      </w:r>
      <w:r w:rsidRPr="00E05E56">
        <w:t>112 рассматриваемого докл</w:t>
      </w:r>
      <w:r w:rsidRPr="00E05E56">
        <w:t>а</w:t>
      </w:r>
      <w:r w:rsidRPr="00E05E56">
        <w:t>да для ознакомления с примерами дел, которые рассматривались парламен</w:t>
      </w:r>
      <w:r w:rsidRPr="00E05E56">
        <w:t>т</w:t>
      </w:r>
      <w:r w:rsidRPr="00E05E56">
        <w:t xml:space="preserve">ским Уполномоченным по правам человека. </w:t>
      </w:r>
    </w:p>
    <w:p w:rsidR="0094322D" w:rsidRPr="00E05E56" w:rsidRDefault="0094322D" w:rsidP="0094322D">
      <w:pPr>
        <w:pStyle w:val="SingleTxtGR"/>
      </w:pPr>
      <w:r w:rsidRPr="00E05E56">
        <w:t>7.</w:t>
      </w:r>
      <w:r w:rsidRPr="00E05E56">
        <w:tab/>
        <w:t>Что касается Интернет-сайта, на котором распространялись расистские высказывания в отношении польской общины Исландии, то делегат Исландии говорит, что данное дело привело к широкой полемике на национальном уро</w:t>
      </w:r>
      <w:r w:rsidRPr="00E05E56">
        <w:t>в</w:t>
      </w:r>
      <w:r w:rsidRPr="00E05E56">
        <w:t>не, и что сайт был закрыт в кратчайшие сроки. Члены создавшей сайт орган</w:t>
      </w:r>
      <w:r w:rsidRPr="00E05E56">
        <w:t>и</w:t>
      </w:r>
      <w:r w:rsidRPr="00E05E56">
        <w:t>зации в большинстве своем были младше 15 лет – возраста наступления уг</w:t>
      </w:r>
      <w:r w:rsidRPr="00E05E56">
        <w:t>о</w:t>
      </w:r>
      <w:r w:rsidRPr="00E05E56">
        <w:t>ловной ответственности в Исландии. С учетом их юности Исландия не возб</w:t>
      </w:r>
      <w:r w:rsidRPr="00E05E56">
        <w:t>у</w:t>
      </w:r>
      <w:r w:rsidRPr="00E05E56">
        <w:t>дила уголовного преследования, но предпочла принять для них действенную программу в области образования и повышения осведомленности. Что кас</w:t>
      </w:r>
      <w:r w:rsidRPr="00E05E56">
        <w:t>а</w:t>
      </w:r>
      <w:r w:rsidRPr="00E05E56">
        <w:t>ется отсутствия каких-либо сообщений в адрес Комитета по стороны исландцев на основании статьи 14 Конвенции, то Исландия признает, что должны быть ра</w:t>
      </w:r>
      <w:r w:rsidRPr="00E05E56">
        <w:t>з</w:t>
      </w:r>
      <w:r w:rsidRPr="00E05E56">
        <w:t>вернуты более существенные усилия для лучш</w:t>
      </w:r>
      <w:r w:rsidRPr="00E05E56">
        <w:t>е</w:t>
      </w:r>
      <w:r w:rsidRPr="00E05E56">
        <w:t>го распространения Конвенции, даже если она и является легко доступной, в том числе в Интернете, и была п</w:t>
      </w:r>
      <w:r w:rsidRPr="00E05E56">
        <w:t>е</w:t>
      </w:r>
      <w:r w:rsidRPr="00E05E56">
        <w:t>реведена на ряд языков. Институт по правам человека Исландского университ</w:t>
      </w:r>
      <w:r w:rsidRPr="00E05E56">
        <w:t>е</w:t>
      </w:r>
      <w:r w:rsidRPr="00E05E56">
        <w:t>та также опубликовал работу о применении Конвенции, в которой делается н</w:t>
      </w:r>
      <w:r w:rsidRPr="00E05E56">
        <w:t>е</w:t>
      </w:r>
      <w:r w:rsidRPr="00E05E56">
        <w:t>посредственная ссылка на механизм подачи жалоб. Что касается правительс</w:t>
      </w:r>
      <w:r w:rsidRPr="00E05E56">
        <w:t>т</w:t>
      </w:r>
      <w:r w:rsidRPr="00E05E56">
        <w:t>венной политики в отношении иностранных граждан, то члены К</w:t>
      </w:r>
      <w:r w:rsidRPr="00E05E56">
        <w:t>о</w:t>
      </w:r>
      <w:r w:rsidRPr="00E05E56">
        <w:t>митет</w:t>
      </w:r>
      <w:r w:rsidR="00173C15">
        <w:t>а могут обратиться к пунктам 11−</w:t>
      </w:r>
      <w:r w:rsidRPr="00E05E56">
        <w:t>14 рассматриваемого доклада, в которых подробным образом изложена принятая правительством в январе 2007 года политика в ц</w:t>
      </w:r>
      <w:r w:rsidRPr="00E05E56">
        <w:t>е</w:t>
      </w:r>
      <w:r w:rsidRPr="00E05E56">
        <w:t>лях поощрения многообразия культур в стране, что рассматривается в качестве подлинного обогащения исландского общества.</w:t>
      </w:r>
    </w:p>
    <w:p w:rsidR="0094322D" w:rsidRPr="00E05E56" w:rsidRDefault="0094322D" w:rsidP="0094322D">
      <w:pPr>
        <w:pStyle w:val="SingleTxtGR"/>
      </w:pPr>
      <w:r w:rsidRPr="00E05E56">
        <w:t>8.</w:t>
      </w:r>
      <w:r w:rsidRPr="00E05E56">
        <w:tab/>
      </w:r>
      <w:r w:rsidRPr="00A61523">
        <w:rPr>
          <w:b/>
        </w:rPr>
        <w:t xml:space="preserve">Г-жа </w:t>
      </w:r>
      <w:proofErr w:type="spellStart"/>
      <w:r w:rsidRPr="00A61523">
        <w:rPr>
          <w:b/>
        </w:rPr>
        <w:t>Броддадоттир</w:t>
      </w:r>
      <w:proofErr w:type="spellEnd"/>
      <w:r w:rsidRPr="00A61523">
        <w:rPr>
          <w:b/>
        </w:rPr>
        <w:t xml:space="preserve"> </w:t>
      </w:r>
      <w:r w:rsidRPr="00E05E56">
        <w:t>(Исландия) говорит, что вследствие мирового ф</w:t>
      </w:r>
      <w:r w:rsidRPr="00E05E56">
        <w:t>и</w:t>
      </w:r>
      <w:r w:rsidRPr="00E05E56">
        <w:t xml:space="preserve">нансово-экономического кризиса уровень безработицы повысился с 1,5% </w:t>
      </w:r>
      <w:r w:rsidR="00A61523">
        <w:br/>
      </w:r>
      <w:r w:rsidRPr="00E05E56">
        <w:t>в 2007 году до примерно 9% в 2009 году. Будучи так, показатели безработицы среди иммигрантов и коренных исландцев находятся примерно на одном уро</w:t>
      </w:r>
      <w:r w:rsidRPr="00E05E56">
        <w:t>в</w:t>
      </w:r>
      <w:r w:rsidRPr="00E05E56">
        <w:t>не. Исландское правительство осознает, что напряженность на рынке труда м</w:t>
      </w:r>
      <w:r w:rsidRPr="00E05E56">
        <w:t>о</w:t>
      </w:r>
      <w:r w:rsidRPr="00E05E56">
        <w:t xml:space="preserve">жет привести к нападкам на иммигрантов, но при этом внимательно следит за тем, чтобы явления такого рода не развивались. </w:t>
      </w:r>
      <w:r w:rsidR="00173C15">
        <w:t>Глава 16 плана действий на 2007−</w:t>
      </w:r>
      <w:r w:rsidRPr="00E05E56">
        <w:t>2008 годы по вопросам иммиграции, в которой непосредственным обр</w:t>
      </w:r>
      <w:r w:rsidRPr="00E05E56">
        <w:t>а</w:t>
      </w:r>
      <w:r w:rsidRPr="00E05E56">
        <w:t>зом рассматривается дискриминация и борьба с предрассудками, содержит п</w:t>
      </w:r>
      <w:r w:rsidRPr="00E05E56">
        <w:t>е</w:t>
      </w:r>
      <w:r w:rsidRPr="00E05E56">
        <w:t>речень мер по борьбе с дискриминацией. На национальном уровне были реал</w:t>
      </w:r>
      <w:r w:rsidRPr="00E05E56">
        <w:t>и</w:t>
      </w:r>
      <w:r w:rsidRPr="00E05E56">
        <w:t>зованы различные исследовательские проекты, в частности Институтом прав человека Исландского университета, который в 2008</w:t>
      </w:r>
      <w:r w:rsidR="00A61523">
        <w:t>−</w:t>
      </w:r>
      <w:r w:rsidRPr="00E05E56">
        <w:t>2009 годах осуществил исследование о предрассудках и поведении в отношении иммигрантов. Кроме того, в апреле 2009 года Министерство социальных дел и социального обесп</w:t>
      </w:r>
      <w:r w:rsidRPr="00E05E56">
        <w:t>е</w:t>
      </w:r>
      <w:r w:rsidRPr="00E05E56">
        <w:t>чения провело опрос 700 лиц с целью сбора показаний о ситуациях дискрим</w:t>
      </w:r>
      <w:r w:rsidRPr="00E05E56">
        <w:t>и</w:t>
      </w:r>
      <w:r w:rsidRPr="00E05E56">
        <w:t xml:space="preserve">нации и предрассудков, объектом которых они могут являться. </w:t>
      </w:r>
    </w:p>
    <w:p w:rsidR="0094322D" w:rsidRPr="00E05E56" w:rsidRDefault="0094322D" w:rsidP="0094322D">
      <w:pPr>
        <w:pStyle w:val="SingleTxtGR"/>
      </w:pPr>
      <w:r w:rsidRPr="00E05E56">
        <w:t>9.</w:t>
      </w:r>
      <w:r w:rsidRPr="00E05E56">
        <w:tab/>
        <w:t>Что касается образования, то количество пропусков школьных занятий не является более высоким у школьников иностранного происхождения, чем у к</w:t>
      </w:r>
      <w:r w:rsidRPr="00E05E56">
        <w:t>о</w:t>
      </w:r>
      <w:r w:rsidRPr="00E05E56">
        <w:t>ренных исландцев. Зато у Министерства образов</w:t>
      </w:r>
      <w:r w:rsidRPr="00E05E56">
        <w:t>а</w:t>
      </w:r>
      <w:r w:rsidRPr="00E05E56">
        <w:t>ния имеются сложности с убеждением школьников из среды иммигрантов завершать четырехлетнее сре</w:t>
      </w:r>
      <w:r w:rsidRPr="00E05E56">
        <w:t>д</w:t>
      </w:r>
      <w:r w:rsidRPr="00E05E56">
        <w:t>нее образование для возможности поступления в дальнейшем в высшие уче</w:t>
      </w:r>
      <w:r w:rsidRPr="00E05E56">
        <w:t>б</w:t>
      </w:r>
      <w:r w:rsidRPr="00E05E56">
        <w:t>ные заведения. Для исправления этой ситуации оно опубликовало брошюру на семи языках о пользе среднего образования. Для школьников из среды имм</w:t>
      </w:r>
      <w:r w:rsidRPr="00E05E56">
        <w:t>и</w:t>
      </w:r>
      <w:r w:rsidRPr="00E05E56">
        <w:t>грантов будут внедрены специальные планы действий, направленные на то, чтобы они не прекращали получение школьного образования по окончании н</w:t>
      </w:r>
      <w:r w:rsidRPr="00E05E56">
        <w:t>а</w:t>
      </w:r>
      <w:r w:rsidRPr="00E05E56">
        <w:t>чальной школы. Принятый в 2007 году закон о начальном образовании пред</w:t>
      </w:r>
      <w:r w:rsidRPr="00E05E56">
        <w:t>у</w:t>
      </w:r>
      <w:r w:rsidRPr="00E05E56">
        <w:t>сматривает деятельность по повышению осв</w:t>
      </w:r>
      <w:r w:rsidRPr="00E05E56">
        <w:t>е</w:t>
      </w:r>
      <w:r w:rsidRPr="00E05E56">
        <w:t xml:space="preserve">домленности в области религии в целом, но не религиозное образование как таковое. </w:t>
      </w:r>
    </w:p>
    <w:p w:rsidR="0094322D" w:rsidRPr="00E05E56" w:rsidRDefault="0094322D" w:rsidP="0094322D">
      <w:pPr>
        <w:pStyle w:val="SingleTxtGR"/>
      </w:pPr>
      <w:r w:rsidRPr="00E05E56">
        <w:t>10.</w:t>
      </w:r>
      <w:r w:rsidRPr="00E05E56">
        <w:tab/>
        <w:t xml:space="preserve">Г-жа </w:t>
      </w:r>
      <w:proofErr w:type="spellStart"/>
      <w:r w:rsidRPr="00E05E56">
        <w:t>Броддадоттир</w:t>
      </w:r>
      <w:proofErr w:type="spellEnd"/>
      <w:r w:rsidRPr="00E05E56">
        <w:t xml:space="preserve"> уточняет, что в Исландии существует два культурных центра, которые работ</w:t>
      </w:r>
      <w:r w:rsidRPr="00E05E56">
        <w:t>а</w:t>
      </w:r>
      <w:r w:rsidRPr="00E05E56">
        <w:t>ют, главным образом, с мигрантами и предоставляют им различные услуги и сведения. Межкультурный центр, о котором говорил г-н Автономов, находится в Рейкьявике, а расположенный за пределами столицы Поликультурный центр охватывает всю территорию страны и находится под р</w:t>
      </w:r>
      <w:r w:rsidRPr="00E05E56">
        <w:t>у</w:t>
      </w:r>
      <w:r w:rsidRPr="00E05E56">
        <w:t>ководством государства. Межкультурный центр Рейкьявика является организ</w:t>
      </w:r>
      <w:r w:rsidRPr="00E05E56">
        <w:t>а</w:t>
      </w:r>
      <w:r w:rsidRPr="00E05E56">
        <w:t>цией, не имеющей целью извлечение прибыли, и финансируется городскими властями при финансовой поддержке государства. Он не был закрыт, но был вынужден сократить свою деятельность из-за нехватки финансовых средств. Эти два центра информируют мигрантов, в частности новоприбывших, об усл</w:t>
      </w:r>
      <w:r w:rsidRPr="00E05E56">
        <w:t>у</w:t>
      </w:r>
      <w:r w:rsidRPr="00E05E56">
        <w:t>гах, которые местные власти могут им ок</w:t>
      </w:r>
      <w:r w:rsidRPr="00E05E56">
        <w:t>а</w:t>
      </w:r>
      <w:r w:rsidRPr="00E05E56">
        <w:t>зывать, и они также располагают надлежащей информацией об организациях, стремящихся продвигать межкул</w:t>
      </w:r>
      <w:r w:rsidRPr="00E05E56">
        <w:t>ь</w:t>
      </w:r>
      <w:r w:rsidRPr="00E05E56">
        <w:t>турную гармонию в стране. Кроме того, группа в составе примерно 35 лиц, р</w:t>
      </w:r>
      <w:r w:rsidRPr="00E05E56">
        <w:t>а</w:t>
      </w:r>
      <w:r w:rsidRPr="00E05E56">
        <w:t>ботающих с мигрантами в различных областях, ежемесячно собирается в Ре</w:t>
      </w:r>
      <w:r w:rsidRPr="00E05E56">
        <w:t>й</w:t>
      </w:r>
      <w:r w:rsidRPr="00E05E56">
        <w:t>кьявике и обменивается мнениями о ее деятельности.</w:t>
      </w:r>
    </w:p>
    <w:p w:rsidR="0094322D" w:rsidRPr="00E05E56" w:rsidRDefault="0094322D" w:rsidP="0094322D">
      <w:pPr>
        <w:pStyle w:val="SingleTxtGR"/>
      </w:pPr>
      <w:r w:rsidRPr="00E05E56">
        <w:t>11.</w:t>
      </w:r>
      <w:r w:rsidRPr="00E05E56">
        <w:tab/>
        <w:t>Мигранты-выходцы из стран Европейского Союза имеют право на пол</w:t>
      </w:r>
      <w:r w:rsidRPr="00E05E56">
        <w:t>у</w:t>
      </w:r>
      <w:r w:rsidRPr="00E05E56">
        <w:t>чение пособий по безраб</w:t>
      </w:r>
      <w:r w:rsidRPr="00E05E56">
        <w:t>о</w:t>
      </w:r>
      <w:r w:rsidRPr="00E05E56">
        <w:t>тице при потере ими работы, в то время как мигранты из других государств пользуются финансовой п</w:t>
      </w:r>
      <w:r w:rsidRPr="00E05E56">
        <w:t>о</w:t>
      </w:r>
      <w:r w:rsidRPr="00E05E56">
        <w:t>мощью местных властей, если у них не имеется средств для покрытия своих потребностей или нужд своих с</w:t>
      </w:r>
      <w:r w:rsidRPr="00E05E56">
        <w:t>е</w:t>
      </w:r>
      <w:r w:rsidRPr="00E05E56">
        <w:t>мей. В общем плане все легально проживающие в Исландии лица имеют право, как и исландские граждане, на услуги и выплаты, предоставляемые местными властями (финансовая помощь, услуги социального консультирования, сведения о правах и услугах и т.д.). В этой связи в 2009 году исландское правительство начало проводить оценку последствий экономического кризиса 2008 года с ц</w:t>
      </w:r>
      <w:r w:rsidRPr="00E05E56">
        <w:t>е</w:t>
      </w:r>
      <w:r w:rsidRPr="00E05E56">
        <w:t>лью опр</w:t>
      </w:r>
      <w:r w:rsidRPr="00E05E56">
        <w:t>е</w:t>
      </w:r>
      <w:r w:rsidRPr="00E05E56">
        <w:t>деления уровня жизни исландского населения, в частности, мигрантов.</w:t>
      </w:r>
    </w:p>
    <w:p w:rsidR="0094322D" w:rsidRPr="00E05E56" w:rsidRDefault="0094322D" w:rsidP="0094322D">
      <w:pPr>
        <w:pStyle w:val="SingleTxtGR"/>
      </w:pPr>
      <w:r w:rsidRPr="00E05E56">
        <w:t>12.</w:t>
      </w:r>
      <w:r w:rsidRPr="00E05E56">
        <w:tab/>
        <w:t xml:space="preserve">Г-жа </w:t>
      </w:r>
      <w:proofErr w:type="spellStart"/>
      <w:r w:rsidRPr="00E05E56">
        <w:t>Броддадоттир</w:t>
      </w:r>
      <w:proofErr w:type="spellEnd"/>
      <w:r w:rsidRPr="00E05E56">
        <w:t xml:space="preserve"> отмечает, что профсоюзы существенным образом с</w:t>
      </w:r>
      <w:r w:rsidRPr="00E05E56">
        <w:t>о</w:t>
      </w:r>
      <w:r w:rsidRPr="00E05E56">
        <w:t>действуют информиров</w:t>
      </w:r>
      <w:r w:rsidRPr="00E05E56">
        <w:t>а</w:t>
      </w:r>
      <w:r w:rsidRPr="00E05E56">
        <w:t>нию мигрантов об их правах в отношении рынка труда. Закон, регулирующий работу иностранцев, ог</w:t>
      </w:r>
      <w:r w:rsidRPr="00E05E56">
        <w:t>о</w:t>
      </w:r>
      <w:r w:rsidRPr="00E05E56">
        <w:t>варивает, что работодатели и профсоюзы должны предоставлять иностранным работникам, имеющим вр</w:t>
      </w:r>
      <w:r w:rsidRPr="00E05E56">
        <w:t>е</w:t>
      </w:r>
      <w:r w:rsidRPr="00E05E56">
        <w:t>менное разрешение на трудовую деятельность, сведения о курсах исландского языка, об исландском обществе и обо всех возможностях профессиональной подготовки, предлагаемой мигрантам и их семьям. Курсы исландского языка часто проводятся по месту работы, а многие работодатели разрешают своим с</w:t>
      </w:r>
      <w:r w:rsidRPr="00E05E56">
        <w:t>о</w:t>
      </w:r>
      <w:r w:rsidRPr="00E05E56">
        <w:t xml:space="preserve">трудникам частично посещать их в рабочее время при сохранении зарплаты. </w:t>
      </w:r>
    </w:p>
    <w:p w:rsidR="0094322D" w:rsidRPr="00E05E56" w:rsidRDefault="0094322D" w:rsidP="0094322D">
      <w:pPr>
        <w:pStyle w:val="SingleTxtGR"/>
      </w:pPr>
      <w:r w:rsidRPr="00E05E56">
        <w:t>13.</w:t>
      </w:r>
      <w:r w:rsidRPr="00E05E56">
        <w:tab/>
      </w:r>
      <w:r w:rsidRPr="00A61523">
        <w:rPr>
          <w:b/>
        </w:rPr>
        <w:t xml:space="preserve">Г-н </w:t>
      </w:r>
      <w:proofErr w:type="spellStart"/>
      <w:r w:rsidRPr="00A61523">
        <w:rPr>
          <w:b/>
        </w:rPr>
        <w:t>Амир</w:t>
      </w:r>
      <w:proofErr w:type="spellEnd"/>
      <w:r w:rsidRPr="00A61523">
        <w:rPr>
          <w:b/>
        </w:rPr>
        <w:t xml:space="preserve"> </w:t>
      </w:r>
      <w:r w:rsidRPr="00E05E56">
        <w:t>напоминает, что в ходе недавнего Копенгагенского саммита по изменению климата его участники поинтересовались вкладом промышленно развитых стран в борьбу с глобальным потеплен</w:t>
      </w:r>
      <w:r w:rsidRPr="00E05E56">
        <w:t>и</w:t>
      </w:r>
      <w:r w:rsidRPr="00E05E56">
        <w:t>ем, поскольку развивающиеся страны посчитали, что разделение усилий в этой области происходит на нера</w:t>
      </w:r>
      <w:r w:rsidRPr="00E05E56">
        <w:t>в</w:t>
      </w:r>
      <w:r w:rsidRPr="00E05E56">
        <w:t>ноправной основе. Будучи так, он спрашивает, могла бы Исландия предусмо</w:t>
      </w:r>
      <w:r w:rsidRPr="00E05E56">
        <w:t>т</w:t>
      </w:r>
      <w:r w:rsidRPr="00E05E56">
        <w:t>реть привлечение ученых из развивающихся стран, в частности из Африки, к своей исследовательской работе по измен</w:t>
      </w:r>
      <w:r w:rsidRPr="00E05E56">
        <w:t>е</w:t>
      </w:r>
      <w:r w:rsidRPr="00E05E56">
        <w:t>нию климата. Действительно, как констатируется, очень мало исследователей из стран Юга вступают в контакт с исследователями из развитых стран, например в Исландии, тогда как это нау</w:t>
      </w:r>
      <w:r w:rsidRPr="00E05E56">
        <w:t>ч</w:t>
      </w:r>
      <w:r w:rsidRPr="00E05E56">
        <w:t>ное сотруднич</w:t>
      </w:r>
      <w:r w:rsidRPr="00E05E56">
        <w:t>е</w:t>
      </w:r>
      <w:r w:rsidRPr="00E05E56">
        <w:t>ство могло бы быть полезным для всех участников.</w:t>
      </w:r>
    </w:p>
    <w:p w:rsidR="0094322D" w:rsidRPr="00E05E56" w:rsidRDefault="0094322D" w:rsidP="0094322D">
      <w:pPr>
        <w:pStyle w:val="SingleTxtGR"/>
      </w:pPr>
      <w:r w:rsidRPr="00E05E56">
        <w:t>14.</w:t>
      </w:r>
      <w:r w:rsidRPr="00E05E56">
        <w:tab/>
      </w:r>
      <w:r w:rsidRPr="00A61523">
        <w:rPr>
          <w:b/>
        </w:rPr>
        <w:t xml:space="preserve">Г-н Автономов </w:t>
      </w:r>
      <w:r w:rsidRPr="00E05E56">
        <w:t>выражает удовлетворение тем, что Межкультурный центр Рейкьявика не прекр</w:t>
      </w:r>
      <w:r w:rsidRPr="00E05E56">
        <w:t>а</w:t>
      </w:r>
      <w:r w:rsidRPr="00E05E56">
        <w:t>тил свою деятельность, даже если он наталкивается на трудности, вызванные экономическим кризисом, поскольку этот центр вносит очень полезный вклад в интеграцию иностранцев в исландское общество.</w:t>
      </w:r>
    </w:p>
    <w:p w:rsidR="0094322D" w:rsidRPr="00E05E56" w:rsidRDefault="0094322D" w:rsidP="0094322D">
      <w:pPr>
        <w:pStyle w:val="SingleTxtGR"/>
      </w:pPr>
      <w:r w:rsidRPr="00E05E56">
        <w:t>15.</w:t>
      </w:r>
      <w:r w:rsidRPr="00E05E56">
        <w:tab/>
        <w:t>Г-н Автономов хотел бы, чтобы базовый документ по Исландии был а</w:t>
      </w:r>
      <w:r w:rsidRPr="00E05E56">
        <w:t>к</w:t>
      </w:r>
      <w:r w:rsidRPr="00E05E56">
        <w:t>туализирован с тем, чтобы он более не выглядел устарелым в отношении быс</w:t>
      </w:r>
      <w:r w:rsidRPr="00E05E56">
        <w:t>т</w:t>
      </w:r>
      <w:r w:rsidRPr="00E05E56">
        <w:t>рой эволюции исландского общества в течение последних двадцати лет. Ко</w:t>
      </w:r>
      <w:r w:rsidRPr="00E05E56">
        <w:t>н</w:t>
      </w:r>
      <w:r w:rsidRPr="00E05E56">
        <w:t>статируя, что многие мигранты обосновались в Исландии и были натурализов</w:t>
      </w:r>
      <w:r w:rsidRPr="00E05E56">
        <w:t>а</w:t>
      </w:r>
      <w:r w:rsidRPr="00E05E56">
        <w:t>ны, г-н Автономов просит делегацию включить в свой следующий доклад более обширные сведения о положении этих лиц, в частности, что касается их инт</w:t>
      </w:r>
      <w:r w:rsidRPr="00E05E56">
        <w:t>е</w:t>
      </w:r>
      <w:r w:rsidRPr="00E05E56">
        <w:t>грации и условий жизни, и хотел бы узнать, каким образом применяется Ко</w:t>
      </w:r>
      <w:r w:rsidRPr="00E05E56">
        <w:t>н</w:t>
      </w:r>
      <w:r w:rsidRPr="00E05E56">
        <w:t xml:space="preserve">венция в этом плане. Он также запрашивает сведения об этническом составе исландского общества. </w:t>
      </w:r>
    </w:p>
    <w:p w:rsidR="0094322D" w:rsidRPr="00E05E56" w:rsidRDefault="0094322D" w:rsidP="0094322D">
      <w:pPr>
        <w:pStyle w:val="SingleTxtGR"/>
      </w:pPr>
      <w:r w:rsidRPr="00E05E56">
        <w:t>16.</w:t>
      </w:r>
      <w:r w:rsidRPr="00E05E56">
        <w:tab/>
      </w:r>
      <w:r w:rsidRPr="00A61523">
        <w:rPr>
          <w:b/>
        </w:rPr>
        <w:t xml:space="preserve">Г-н де </w:t>
      </w:r>
      <w:proofErr w:type="spellStart"/>
      <w:r w:rsidRPr="00A61523">
        <w:rPr>
          <w:b/>
        </w:rPr>
        <w:t>Гутт</w:t>
      </w:r>
      <w:proofErr w:type="spellEnd"/>
      <w:r w:rsidRPr="00A61523">
        <w:rPr>
          <w:b/>
        </w:rPr>
        <w:t xml:space="preserve"> </w:t>
      </w:r>
      <w:r w:rsidRPr="00E05E56">
        <w:t xml:space="preserve">констатирует, что в Исландии были проведены </w:t>
      </w:r>
      <w:proofErr w:type="spellStart"/>
      <w:r w:rsidRPr="00E05E56">
        <w:t>антидискр</w:t>
      </w:r>
      <w:r w:rsidRPr="00E05E56">
        <w:t>и</w:t>
      </w:r>
      <w:r w:rsidRPr="00E05E56">
        <w:t>минационные</w:t>
      </w:r>
      <w:proofErr w:type="spellEnd"/>
      <w:r w:rsidRPr="00E05E56">
        <w:t xml:space="preserve"> проверки, направленные на раскрытие возможной дискримин</w:t>
      </w:r>
      <w:r w:rsidRPr="00E05E56">
        <w:t>а</w:t>
      </w:r>
      <w:r w:rsidRPr="00E05E56">
        <w:t>ции на входе в общественные заведения, и спрашивает, предусматривает ли з</w:t>
      </w:r>
      <w:r w:rsidRPr="00E05E56">
        <w:t>а</w:t>
      </w:r>
      <w:r w:rsidRPr="00E05E56">
        <w:t>конодательство государства-участника возможность возбуждения уголовного преследования на основе соответствующих фактов. Кроме того, он спрашивает, существуют ли полож</w:t>
      </w:r>
      <w:r w:rsidRPr="00E05E56">
        <w:t>е</w:t>
      </w:r>
      <w:r w:rsidRPr="00E05E56">
        <w:t>ния, предусматривающие возможное реверсирование бремени доказывания фактов дискриминации в гражданской, торговой или с</w:t>
      </w:r>
      <w:r w:rsidRPr="00E05E56">
        <w:t>о</w:t>
      </w:r>
      <w:r w:rsidRPr="00E05E56">
        <w:t>циальной областях с тем, чтобы облегчить защиту жертв от актов расизма, как это обстоит дело во многих странах.</w:t>
      </w:r>
    </w:p>
    <w:p w:rsidR="0094322D" w:rsidRPr="00E05E56" w:rsidRDefault="0094322D" w:rsidP="0094322D">
      <w:pPr>
        <w:pStyle w:val="SingleTxtGR"/>
      </w:pPr>
      <w:r w:rsidRPr="00E05E56">
        <w:t>17.</w:t>
      </w:r>
      <w:r w:rsidRPr="00E05E56">
        <w:tab/>
        <w:t>Учитывая, что новый закон о труде предусматривает выдачу разрешений на работу сотрудникам, нежели работодателям, как это имело место ранее, и что в докладе Исландии указывается, что бывшая система также имела преимущ</w:t>
      </w:r>
      <w:r w:rsidRPr="00E05E56">
        <w:t>е</w:t>
      </w:r>
      <w:r w:rsidRPr="00E05E56">
        <w:t>ства, поскольку работодатель имел определенные обязательства и ответстве</w:t>
      </w:r>
      <w:r w:rsidRPr="00E05E56">
        <w:t>н</w:t>
      </w:r>
      <w:r w:rsidRPr="00E05E56">
        <w:t>ность перед иностранными работниками, такие как оформление им медици</w:t>
      </w:r>
      <w:r w:rsidRPr="00E05E56">
        <w:t>н</w:t>
      </w:r>
      <w:r w:rsidRPr="00E05E56">
        <w:t>ской страховки и г</w:t>
      </w:r>
      <w:r w:rsidRPr="00E05E56">
        <w:t>а</w:t>
      </w:r>
      <w:r w:rsidRPr="00E05E56">
        <w:t xml:space="preserve">рантирование оплаты их проезда в обратном направлении в случае разрыва договора, г-н де </w:t>
      </w:r>
      <w:proofErr w:type="spellStart"/>
      <w:r w:rsidRPr="00E05E56">
        <w:t>Гутт</w:t>
      </w:r>
      <w:proofErr w:type="spellEnd"/>
      <w:r w:rsidRPr="00E05E56">
        <w:t xml:space="preserve"> спр</w:t>
      </w:r>
      <w:r w:rsidRPr="00E05E56">
        <w:t>а</w:t>
      </w:r>
      <w:r w:rsidRPr="00E05E56">
        <w:t>шивает, предоставляет ли этот новый закон больше гарантий работнику, и если это так, то каковы они.</w:t>
      </w:r>
    </w:p>
    <w:p w:rsidR="0094322D" w:rsidRPr="00E05E56" w:rsidRDefault="0094322D" w:rsidP="0094322D">
      <w:pPr>
        <w:pStyle w:val="SingleTxtGR"/>
      </w:pPr>
      <w:r w:rsidRPr="00E05E56">
        <w:t>18.</w:t>
      </w:r>
      <w:r w:rsidRPr="00E05E56">
        <w:tab/>
        <w:t xml:space="preserve">Г-н де </w:t>
      </w:r>
      <w:proofErr w:type="spellStart"/>
      <w:r w:rsidRPr="00E05E56">
        <w:t>Гутт</w:t>
      </w:r>
      <w:proofErr w:type="spellEnd"/>
      <w:r w:rsidRPr="00E05E56">
        <w:t xml:space="preserve"> запрашивает более подробную информацию о положении и защите несопровождаемых несовершеннолетних мигрантов или тех из них, к</w:t>
      </w:r>
      <w:r w:rsidRPr="00E05E56">
        <w:t>о</w:t>
      </w:r>
      <w:r w:rsidRPr="00E05E56">
        <w:t>торые сопровождаются родителями-беженцами без документов и подвергаются риску помещения в центры задержания по причине статуса их родителей.</w:t>
      </w:r>
    </w:p>
    <w:p w:rsidR="0094322D" w:rsidRPr="00E05E56" w:rsidRDefault="0094322D" w:rsidP="0094322D">
      <w:pPr>
        <w:pStyle w:val="SingleTxtGR"/>
      </w:pPr>
      <w:r w:rsidRPr="00E05E56">
        <w:t>19.</w:t>
      </w:r>
      <w:r w:rsidRPr="00E05E56">
        <w:tab/>
      </w:r>
      <w:r w:rsidRPr="00A61523">
        <w:rPr>
          <w:b/>
        </w:rPr>
        <w:t>Г-н Кут</w:t>
      </w:r>
      <w:r w:rsidRPr="00E05E56">
        <w:t xml:space="preserve"> спрашивает, являются ли платными курсы исландского языка для иностранцев, и если это так, то кто берет на себя их оплату.</w:t>
      </w:r>
    </w:p>
    <w:p w:rsidR="0094322D" w:rsidRPr="00E05E56" w:rsidRDefault="0094322D" w:rsidP="0094322D">
      <w:pPr>
        <w:pStyle w:val="SingleTxtGR"/>
      </w:pPr>
      <w:r w:rsidRPr="00E05E56">
        <w:t>20.</w:t>
      </w:r>
      <w:r w:rsidRPr="00E05E56">
        <w:tab/>
      </w:r>
      <w:r w:rsidRPr="00A61523">
        <w:rPr>
          <w:b/>
        </w:rPr>
        <w:t xml:space="preserve">Г-н </w:t>
      </w:r>
      <w:proofErr w:type="spellStart"/>
      <w:r w:rsidRPr="00A61523">
        <w:rPr>
          <w:b/>
        </w:rPr>
        <w:t>Торнберри</w:t>
      </w:r>
      <w:proofErr w:type="spellEnd"/>
      <w:r w:rsidRPr="00E05E56">
        <w:t xml:space="preserve"> спрашивает, какое влияние имеют две директивы Евр</w:t>
      </w:r>
      <w:r w:rsidRPr="00E05E56">
        <w:t>о</w:t>
      </w:r>
      <w:r w:rsidRPr="00E05E56">
        <w:t>пейского Союза по борьбе с расовой дискриминацией на законодательство г</w:t>
      </w:r>
      <w:r w:rsidRPr="00E05E56">
        <w:t>о</w:t>
      </w:r>
      <w:r w:rsidRPr="00E05E56">
        <w:t>сударства-участника в качестве члена Европейской ассоциации свободной то</w:t>
      </w:r>
      <w:r w:rsidRPr="00E05E56">
        <w:t>р</w:t>
      </w:r>
      <w:r w:rsidRPr="00E05E56">
        <w:t>говли (</w:t>
      </w:r>
      <w:proofErr w:type="spellStart"/>
      <w:r w:rsidRPr="00E05E56">
        <w:t>ЕАСТ</w:t>
      </w:r>
      <w:proofErr w:type="spellEnd"/>
      <w:r w:rsidRPr="00E05E56">
        <w:t>), и планирует ли Исландия привести свое законодательство в с</w:t>
      </w:r>
      <w:r w:rsidRPr="00E05E56">
        <w:t>о</w:t>
      </w:r>
      <w:r w:rsidRPr="00E05E56">
        <w:t>ответствие с этими директивами.</w:t>
      </w:r>
    </w:p>
    <w:p w:rsidR="0094322D" w:rsidRPr="00E05E56" w:rsidRDefault="0094322D" w:rsidP="0094322D">
      <w:pPr>
        <w:pStyle w:val="SingleTxtGR"/>
      </w:pPr>
      <w:r w:rsidRPr="00E05E56">
        <w:t>21.</w:t>
      </w:r>
      <w:r w:rsidRPr="00E05E56">
        <w:tab/>
        <w:t xml:space="preserve">Г-н </w:t>
      </w:r>
      <w:proofErr w:type="spellStart"/>
      <w:r w:rsidRPr="00E05E56">
        <w:t>Торнберри</w:t>
      </w:r>
      <w:proofErr w:type="spellEnd"/>
      <w:r w:rsidRPr="00E05E56">
        <w:t xml:space="preserve"> выражает удовлетворение тем, что государство-участник перенесло в свое внутреннее право положения Европейской конвенции о защ</w:t>
      </w:r>
      <w:r w:rsidRPr="00E05E56">
        <w:t>и</w:t>
      </w:r>
      <w:r w:rsidRPr="00E05E56">
        <w:t>те прав человека и основных свобод, но при этом озабочен, что Исландия включает в свое законодательство только некоторые договоры по правам чел</w:t>
      </w:r>
      <w:r w:rsidRPr="00E05E56">
        <w:t>о</w:t>
      </w:r>
      <w:r w:rsidRPr="00E05E56">
        <w:t>века фрагментарным образом, который не содействует установлению соподч</w:t>
      </w:r>
      <w:r w:rsidRPr="00E05E56">
        <w:t>и</w:t>
      </w:r>
      <w:r w:rsidRPr="00E05E56">
        <w:t>ненности прав чел</w:t>
      </w:r>
      <w:r w:rsidRPr="00E05E56">
        <w:t>о</w:t>
      </w:r>
      <w:r w:rsidRPr="00E05E56">
        <w:t>века и делает акцент на отдельных аспектах прав человека в ущерб другим. Комитет привержен принципу взаимозависимости и неделим</w:t>
      </w:r>
      <w:r w:rsidRPr="00E05E56">
        <w:t>о</w:t>
      </w:r>
      <w:r w:rsidRPr="00E05E56">
        <w:t>сти прав человека и полагает, что все договоры должны приниматься во вним</w:t>
      </w:r>
      <w:r w:rsidRPr="00E05E56">
        <w:t>а</w:t>
      </w:r>
      <w:r w:rsidRPr="00E05E56">
        <w:t xml:space="preserve">ние. </w:t>
      </w:r>
    </w:p>
    <w:p w:rsidR="0094322D" w:rsidRPr="00E05E56" w:rsidRDefault="0094322D" w:rsidP="0094322D">
      <w:pPr>
        <w:pStyle w:val="SingleTxtGR"/>
      </w:pPr>
      <w:r w:rsidRPr="00E05E56">
        <w:t>22.</w:t>
      </w:r>
      <w:r w:rsidRPr="00E05E56">
        <w:tab/>
        <w:t xml:space="preserve">Г-н </w:t>
      </w:r>
      <w:proofErr w:type="spellStart"/>
      <w:r w:rsidRPr="00E05E56">
        <w:t>Торнберри</w:t>
      </w:r>
      <w:proofErr w:type="spellEnd"/>
      <w:r w:rsidRPr="00E05E56">
        <w:t xml:space="preserve"> считает, что </w:t>
      </w:r>
      <w:proofErr w:type="spellStart"/>
      <w:r w:rsidRPr="00E05E56">
        <w:t>антидискриминационные</w:t>
      </w:r>
      <w:proofErr w:type="spellEnd"/>
      <w:r w:rsidRPr="00E05E56">
        <w:t xml:space="preserve"> проверки могут быть полезны, если в обществе существует общая поддержка </w:t>
      </w:r>
      <w:proofErr w:type="spellStart"/>
      <w:r w:rsidRPr="00E05E56">
        <w:t>антидискримин</w:t>
      </w:r>
      <w:r w:rsidRPr="00E05E56">
        <w:t>а</w:t>
      </w:r>
      <w:r w:rsidRPr="00E05E56">
        <w:t>ционных</w:t>
      </w:r>
      <w:proofErr w:type="spellEnd"/>
      <w:r w:rsidRPr="00E05E56">
        <w:t xml:space="preserve"> мер, но они рискуют стать неэффективными и даже </w:t>
      </w:r>
      <w:proofErr w:type="spellStart"/>
      <w:r w:rsidRPr="00E05E56">
        <w:t>контрпродукти</w:t>
      </w:r>
      <w:r w:rsidRPr="00E05E56">
        <w:t>в</w:t>
      </w:r>
      <w:r w:rsidRPr="00E05E56">
        <w:t>ными</w:t>
      </w:r>
      <w:proofErr w:type="spellEnd"/>
      <w:r w:rsidRPr="00E05E56">
        <w:t>, если эти меры провоцируют напряженность. В случае Исландии конст</w:t>
      </w:r>
      <w:r w:rsidRPr="00E05E56">
        <w:t>а</w:t>
      </w:r>
      <w:r w:rsidRPr="00E05E56">
        <w:t>тируется, что общественное мнение в целом поддерживает борьбу с дискрим</w:t>
      </w:r>
      <w:r w:rsidRPr="00E05E56">
        <w:t>и</w:t>
      </w:r>
      <w:r w:rsidRPr="00E05E56">
        <w:t>нацией, и, таким образом, можно полагать, что эти проверки являются поле</w:t>
      </w:r>
      <w:r w:rsidRPr="00E05E56">
        <w:t>з</w:t>
      </w:r>
      <w:r w:rsidRPr="00E05E56">
        <w:t>ными.</w:t>
      </w:r>
    </w:p>
    <w:p w:rsidR="0094322D" w:rsidRPr="00E05E56" w:rsidRDefault="0094322D" w:rsidP="0094322D">
      <w:pPr>
        <w:pStyle w:val="SingleTxtGR"/>
      </w:pPr>
      <w:r w:rsidRPr="00E05E56">
        <w:t>23.</w:t>
      </w:r>
      <w:r w:rsidRPr="00E05E56">
        <w:tab/>
      </w:r>
      <w:r w:rsidRPr="00A61523">
        <w:rPr>
          <w:b/>
        </w:rPr>
        <w:t xml:space="preserve">Г-н </w:t>
      </w:r>
      <w:proofErr w:type="spellStart"/>
      <w:r w:rsidRPr="00A61523">
        <w:rPr>
          <w:b/>
        </w:rPr>
        <w:t>Кемаль</w:t>
      </w:r>
      <w:proofErr w:type="spellEnd"/>
      <w:r w:rsidRPr="00A61523">
        <w:rPr>
          <w:b/>
        </w:rPr>
        <w:t xml:space="preserve"> </w:t>
      </w:r>
      <w:r w:rsidRPr="00E05E56">
        <w:t>(докладчик по Исландии) спрашивает исландскую делег</w:t>
      </w:r>
      <w:r w:rsidRPr="00E05E56">
        <w:t>а</w:t>
      </w:r>
      <w:r w:rsidRPr="00E05E56">
        <w:t>цию, правда ли, как это указывают некоторые заслуживающие доверия исто</w:t>
      </w:r>
      <w:r w:rsidRPr="00E05E56">
        <w:t>ч</w:t>
      </w:r>
      <w:r w:rsidRPr="00E05E56">
        <w:t>ники, что занятые на рыболовецких судах иностранцы не имеют вида на ж</w:t>
      </w:r>
      <w:r w:rsidRPr="00E05E56">
        <w:t>и</w:t>
      </w:r>
      <w:r w:rsidRPr="00E05E56">
        <w:t>тельство или разрешения на работу в Исландии.</w:t>
      </w:r>
    </w:p>
    <w:p w:rsidR="0094322D" w:rsidRPr="00E05E56" w:rsidRDefault="0094322D" w:rsidP="0094322D">
      <w:pPr>
        <w:pStyle w:val="SingleTxtGR"/>
      </w:pPr>
      <w:r w:rsidRPr="00E05E56">
        <w:t>24.</w:t>
      </w:r>
      <w:r w:rsidRPr="00E05E56">
        <w:tab/>
      </w:r>
      <w:r w:rsidRPr="00A61523">
        <w:rPr>
          <w:b/>
        </w:rPr>
        <w:t xml:space="preserve">Г-н </w:t>
      </w:r>
      <w:proofErr w:type="spellStart"/>
      <w:r w:rsidRPr="00A61523">
        <w:rPr>
          <w:b/>
        </w:rPr>
        <w:t>Кристьянссон</w:t>
      </w:r>
      <w:proofErr w:type="spellEnd"/>
      <w:r w:rsidRPr="00A61523">
        <w:rPr>
          <w:b/>
        </w:rPr>
        <w:t xml:space="preserve"> </w:t>
      </w:r>
      <w:r w:rsidRPr="00E05E56">
        <w:t xml:space="preserve">(Исландия) рассказывает о последствиях изменения климата и экологически чистых источниках энергии в своей стране. </w:t>
      </w:r>
    </w:p>
    <w:p w:rsidR="0094322D" w:rsidRPr="00E05E56" w:rsidRDefault="0094322D" w:rsidP="0094322D">
      <w:pPr>
        <w:pStyle w:val="SingleTxtGR"/>
      </w:pPr>
      <w:r w:rsidRPr="00E05E56">
        <w:t>25.</w:t>
      </w:r>
      <w:r w:rsidRPr="00E05E56">
        <w:tab/>
      </w:r>
      <w:r w:rsidRPr="00A61523">
        <w:rPr>
          <w:b/>
        </w:rPr>
        <w:t xml:space="preserve">Г-жа </w:t>
      </w:r>
      <w:proofErr w:type="spellStart"/>
      <w:r w:rsidRPr="00A61523">
        <w:rPr>
          <w:b/>
        </w:rPr>
        <w:t>Кристиндоттир</w:t>
      </w:r>
      <w:proofErr w:type="spellEnd"/>
      <w:r w:rsidRPr="00E05E56">
        <w:t xml:space="preserve"> (Исландия) говорит, что ищущие убежище лица, которые не в состоянии представить удостоверение личности, никогда не с</w:t>
      </w:r>
      <w:r w:rsidRPr="00E05E56">
        <w:t>о</w:t>
      </w:r>
      <w:r w:rsidRPr="00E05E56">
        <w:t>держатся в закрытых центрах за исключением случаев, когда они открыто отказ</w:t>
      </w:r>
      <w:r w:rsidRPr="00E05E56">
        <w:t>ы</w:t>
      </w:r>
      <w:r w:rsidRPr="00E05E56">
        <w:t>ваются сотрудничать с властями в целях установления их личности. Однако т</w:t>
      </w:r>
      <w:r w:rsidRPr="00E05E56">
        <w:t>а</w:t>
      </w:r>
      <w:r w:rsidRPr="00E05E56">
        <w:t>кие случаи никогда не происходили на практике. Ищущие убежище лица могут свободно передвигаться по исландской территории и проживают, главным обр</w:t>
      </w:r>
      <w:r w:rsidRPr="00E05E56">
        <w:t>а</w:t>
      </w:r>
      <w:r w:rsidRPr="00E05E56">
        <w:t>зом, в приютах, которые выделяются им рядом с аэропортами, в частности, р</w:t>
      </w:r>
      <w:r w:rsidRPr="00E05E56">
        <w:t>я</w:t>
      </w:r>
      <w:r w:rsidRPr="00E05E56">
        <w:t>дом с аэропортом Рейкьявика. Что касается семей, то они проживают в кварт</w:t>
      </w:r>
      <w:r w:rsidRPr="00E05E56">
        <w:t>и</w:t>
      </w:r>
      <w:r w:rsidRPr="00E05E56">
        <w:t>рах, предусмотренных для их приема, а дети имеют соответственно доступ к дошкол</w:t>
      </w:r>
      <w:r w:rsidRPr="00E05E56">
        <w:t>ь</w:t>
      </w:r>
      <w:r w:rsidRPr="00E05E56">
        <w:t xml:space="preserve">ному, начальному и среднему школьному образованию. </w:t>
      </w:r>
    </w:p>
    <w:p w:rsidR="0094322D" w:rsidRPr="00E05E56" w:rsidRDefault="0094322D" w:rsidP="0094322D">
      <w:pPr>
        <w:pStyle w:val="SingleTxtGR"/>
      </w:pPr>
      <w:r w:rsidRPr="00E05E56">
        <w:t>26.</w:t>
      </w:r>
      <w:r w:rsidRPr="00E05E56">
        <w:tab/>
      </w:r>
      <w:r w:rsidRPr="00A61523">
        <w:rPr>
          <w:b/>
        </w:rPr>
        <w:t xml:space="preserve">Г-жа </w:t>
      </w:r>
      <w:proofErr w:type="spellStart"/>
      <w:r w:rsidRPr="00A61523">
        <w:rPr>
          <w:b/>
        </w:rPr>
        <w:t>Броддадоттир</w:t>
      </w:r>
      <w:proofErr w:type="spellEnd"/>
      <w:r w:rsidRPr="00E05E56">
        <w:t xml:space="preserve"> (Исландия) говорит, что Исландия приняла план действий из десяти пунктов по борьбе с торговлей людьми, в десятом из кот</w:t>
      </w:r>
      <w:r w:rsidRPr="00E05E56">
        <w:t>о</w:t>
      </w:r>
      <w:r w:rsidRPr="00E05E56">
        <w:t>рых рассматриваются методы и процедуры, направленные на выявление пре</w:t>
      </w:r>
      <w:r w:rsidRPr="00E05E56">
        <w:t>д</w:t>
      </w:r>
      <w:r w:rsidRPr="00E05E56">
        <w:t>полагаемых жертв торговли людьми в возрасте до 18 лет и оказание им пом</w:t>
      </w:r>
      <w:r w:rsidRPr="00E05E56">
        <w:t>о</w:t>
      </w:r>
      <w:r w:rsidRPr="00E05E56">
        <w:t>щи. Некоторые из этих мер могут быть применимы к несопровождаемым нес</w:t>
      </w:r>
      <w:r w:rsidRPr="00E05E56">
        <w:t>о</w:t>
      </w:r>
      <w:r w:rsidRPr="00E05E56">
        <w:t>вершеннолетним. Службы по защите детства и Управление иммиграции тесно сотру</w:t>
      </w:r>
      <w:r w:rsidRPr="00E05E56">
        <w:t>д</w:t>
      </w:r>
      <w:r w:rsidRPr="00E05E56">
        <w:t>ничают в области охраны высших интересов ребенка в рамках мер по обеспечению интересов несопровождаемых несовершеннолетних. Речь идет о том, чтобы эти службы в будущем также приходили на помощь иностранным детям, проживающим на исландской территории без вида на жительство – в ч</w:t>
      </w:r>
      <w:r w:rsidRPr="00E05E56">
        <w:t>а</w:t>
      </w:r>
      <w:r w:rsidRPr="00E05E56">
        <w:t>стности, предоставленным самим себе детям в приграничных районах, которые не им</w:t>
      </w:r>
      <w:r w:rsidRPr="00E05E56">
        <w:t>е</w:t>
      </w:r>
      <w:r w:rsidRPr="00E05E56">
        <w:t>ют законного представителя. Курсы исландского языка для иностранцев не являются бесплатными, но значительная часть их стоимости берется на себя работодателями и профсоюзами. Кроме того, не имеющие работы иностранцы должны сами оплачивать расходы по своей языковой подготовке. Исландия не свободна от насилия в семье. В Рейкьявике, а также на севере страны на гос</w:t>
      </w:r>
      <w:r w:rsidRPr="00E05E56">
        <w:t>у</w:t>
      </w:r>
      <w:r w:rsidRPr="00E05E56">
        <w:t>дарственные средства были созданы центры приема для женщин, где жертвы имеют доступ к целому ряду услуг, которые оказываются неправительственн</w:t>
      </w:r>
      <w:r w:rsidRPr="00E05E56">
        <w:t>ы</w:t>
      </w:r>
      <w:r w:rsidRPr="00E05E56">
        <w:t>ми организациями. Процент женщин-мигрантов, посещающих эти центры, я</w:t>
      </w:r>
      <w:r w:rsidRPr="00E05E56">
        <w:t>в</w:t>
      </w:r>
      <w:r w:rsidRPr="00E05E56">
        <w:t xml:space="preserve">ляется в особенности высоким, что свидетельствует об их осведомленности о существовании этих структур, в связи с чем можно выразить удовлетворение. </w:t>
      </w:r>
    </w:p>
    <w:p w:rsidR="0094322D" w:rsidRPr="00E05E56" w:rsidRDefault="0094322D" w:rsidP="0094322D">
      <w:pPr>
        <w:pStyle w:val="SingleTxtGR"/>
      </w:pPr>
      <w:r w:rsidRPr="00E05E56">
        <w:t>27.</w:t>
      </w:r>
      <w:r w:rsidRPr="00E05E56">
        <w:tab/>
      </w:r>
      <w:r w:rsidRPr="00A61523">
        <w:rPr>
          <w:b/>
        </w:rPr>
        <w:t xml:space="preserve">Г-жа </w:t>
      </w:r>
      <w:proofErr w:type="spellStart"/>
      <w:r w:rsidRPr="00A61523">
        <w:rPr>
          <w:b/>
        </w:rPr>
        <w:t>Йонасдоттир</w:t>
      </w:r>
      <w:proofErr w:type="spellEnd"/>
      <w:r w:rsidRPr="00E05E56">
        <w:t xml:space="preserve"> (Исландия) говорит, что исландская делегация пер</w:t>
      </w:r>
      <w:r w:rsidRPr="00E05E56">
        <w:t>е</w:t>
      </w:r>
      <w:r w:rsidRPr="00E05E56">
        <w:t>даст в Комитет дополнительную информацию об использовании проверок на факты дискриминации и возможности возбужд</w:t>
      </w:r>
      <w:r w:rsidRPr="00E05E56">
        <w:t>е</w:t>
      </w:r>
      <w:r w:rsidRPr="00E05E56">
        <w:t>ния уголовного преследования в случаях, если какое-либо заведение дискриминационным образом о</w:t>
      </w:r>
      <w:r w:rsidRPr="00E05E56">
        <w:t>б</w:t>
      </w:r>
      <w:r w:rsidRPr="00E05E56">
        <w:t>ращается с определенными группами населения. Единственной областью, в которой бремя доказывания возложено на обвиняемого, а не на предполагаемую жертву, явл</w:t>
      </w:r>
      <w:r w:rsidRPr="00E05E56">
        <w:t>я</w:t>
      </w:r>
      <w:r w:rsidRPr="00E05E56">
        <w:t>ется дискриминация на основе половой принадлежности. Распространение эт</w:t>
      </w:r>
      <w:r w:rsidRPr="00E05E56">
        <w:t>о</w:t>
      </w:r>
      <w:r w:rsidRPr="00E05E56">
        <w:t>го принципа на другие мотивы дискриминации не предусматр</w:t>
      </w:r>
      <w:r w:rsidRPr="00E05E56">
        <w:t>и</w:t>
      </w:r>
      <w:r w:rsidRPr="00E05E56">
        <w:t xml:space="preserve">вается. </w:t>
      </w:r>
    </w:p>
    <w:p w:rsidR="0094322D" w:rsidRPr="00E05E56" w:rsidRDefault="0094322D" w:rsidP="0094322D">
      <w:pPr>
        <w:pStyle w:val="SingleTxtGR"/>
      </w:pPr>
      <w:r w:rsidRPr="00E05E56">
        <w:t>28.</w:t>
      </w:r>
      <w:r w:rsidRPr="00E05E56">
        <w:tab/>
        <w:t>С 2008 года разрешения на работу выдаются на имя иностранца – вл</w:t>
      </w:r>
      <w:r w:rsidRPr="00E05E56">
        <w:t>а</w:t>
      </w:r>
      <w:r w:rsidRPr="00E05E56">
        <w:t>дельца разрешения, который обращается с такой просьбой, а не на имя его р</w:t>
      </w:r>
      <w:r w:rsidRPr="00E05E56">
        <w:t>а</w:t>
      </w:r>
      <w:r w:rsidRPr="00E05E56">
        <w:t>ботодателя. Таким образом, работнику проще сменить работодателя, а фо</w:t>
      </w:r>
      <w:r w:rsidRPr="00E05E56">
        <w:t>р</w:t>
      </w:r>
      <w:r w:rsidRPr="00E05E56">
        <w:t>мальности по изменению фамилии последнего на разрешении были упрощены. Две директивы Европейского Союза, о которых идет речь в пункте 35 рассма</w:t>
      </w:r>
      <w:r w:rsidRPr="00E05E56">
        <w:t>т</w:t>
      </w:r>
      <w:r w:rsidRPr="00E05E56">
        <w:t>риваемого доклада, несомненно приведут к изменению действующего законод</w:t>
      </w:r>
      <w:r w:rsidRPr="00E05E56">
        <w:t>а</w:t>
      </w:r>
      <w:r w:rsidRPr="00E05E56">
        <w:t>тельства. Информация по этому вопросу будет включена в двадцать первый п</w:t>
      </w:r>
      <w:r w:rsidRPr="00E05E56">
        <w:t>е</w:t>
      </w:r>
      <w:r w:rsidRPr="00E05E56">
        <w:t>риодический доклад Исландии.</w:t>
      </w:r>
    </w:p>
    <w:p w:rsidR="0094322D" w:rsidRPr="00E05E56" w:rsidRDefault="0094322D" w:rsidP="0094322D">
      <w:pPr>
        <w:pStyle w:val="SingleTxtGR"/>
      </w:pPr>
      <w:r w:rsidRPr="00E05E56">
        <w:t>29.</w:t>
      </w:r>
      <w:r w:rsidRPr="00E05E56">
        <w:tab/>
        <w:t>Исландия не установила соподчиненности между различными основоп</w:t>
      </w:r>
      <w:r w:rsidRPr="00E05E56">
        <w:t>о</w:t>
      </w:r>
      <w:r w:rsidRPr="00E05E56">
        <w:t>лагающими правами. Тот факт, что Конвенция о правах ребенка стала первым международным договором по правам человека, который был включен Исла</w:t>
      </w:r>
      <w:r w:rsidRPr="00E05E56">
        <w:t>н</w:t>
      </w:r>
      <w:r w:rsidRPr="00E05E56">
        <w:t>дией в свое внутреннее право, не означает, что права ребенка главенствуют над другими правами человека: другие договоры и соглашения также в свою оч</w:t>
      </w:r>
      <w:r w:rsidRPr="00E05E56">
        <w:t>е</w:t>
      </w:r>
      <w:r w:rsidRPr="00E05E56">
        <w:t xml:space="preserve">редь будут перенесены в национальное законодательство. </w:t>
      </w:r>
    </w:p>
    <w:p w:rsidR="0094322D" w:rsidRPr="00E05E56" w:rsidRDefault="0094322D" w:rsidP="0094322D">
      <w:pPr>
        <w:pStyle w:val="SingleTxtGR"/>
      </w:pPr>
      <w:r w:rsidRPr="00E05E56">
        <w:t>30.</w:t>
      </w:r>
      <w:r w:rsidRPr="00E05E56">
        <w:tab/>
        <w:t>Все иностранцы, занятые на исландских рыболовецких предприятиях, получают вид на жительство и разрешение на работу в Исландии. Эти докуме</w:t>
      </w:r>
      <w:r w:rsidRPr="00E05E56">
        <w:t>н</w:t>
      </w:r>
      <w:r w:rsidRPr="00E05E56">
        <w:t>ты не получают те лица, которые работают на предприятиях, не домицилир</w:t>
      </w:r>
      <w:r w:rsidRPr="00E05E56">
        <w:t>о</w:t>
      </w:r>
      <w:r w:rsidRPr="00E05E56">
        <w:t>ванных в Исландии, например на рыболовецких судах, которые ходят не под исландским флагом.</w:t>
      </w:r>
    </w:p>
    <w:p w:rsidR="0094322D" w:rsidRPr="00E05E56" w:rsidRDefault="0094322D" w:rsidP="0094322D">
      <w:pPr>
        <w:pStyle w:val="SingleTxtGR"/>
      </w:pPr>
      <w:r w:rsidRPr="00E05E56">
        <w:t>31.</w:t>
      </w:r>
      <w:r w:rsidRPr="00E05E56">
        <w:tab/>
      </w:r>
      <w:r w:rsidRPr="00A61523">
        <w:rPr>
          <w:b/>
        </w:rPr>
        <w:t xml:space="preserve">Г-н </w:t>
      </w:r>
      <w:proofErr w:type="spellStart"/>
      <w:r w:rsidRPr="00A61523">
        <w:rPr>
          <w:b/>
        </w:rPr>
        <w:t>Кемаль</w:t>
      </w:r>
      <w:proofErr w:type="spellEnd"/>
      <w:r w:rsidRPr="00A61523">
        <w:rPr>
          <w:b/>
        </w:rPr>
        <w:t xml:space="preserve"> </w:t>
      </w:r>
      <w:r w:rsidRPr="00E05E56">
        <w:t>(докладчик по Исландии) выражает удовлетворение откр</w:t>
      </w:r>
      <w:r w:rsidRPr="00E05E56">
        <w:t>о</w:t>
      </w:r>
      <w:r w:rsidRPr="00E05E56">
        <w:t>венным и конструктивным диалогом, установленным с исландской делегацией. Он подчеркивает, что Исландия не жалеет никаких усилий для гарантирования основополагающих прав для своих граждан и находящихся на ее территории иностранных граждан и обеспечивает, чтобы обращение со всеми лицами пр</w:t>
      </w:r>
      <w:r w:rsidRPr="00E05E56">
        <w:t>о</w:t>
      </w:r>
      <w:r w:rsidRPr="00E05E56">
        <w:t>ходило без какой-либо дискриминации.</w:t>
      </w:r>
    </w:p>
    <w:p w:rsidR="007511D7" w:rsidRPr="00A61523" w:rsidRDefault="0094322D" w:rsidP="0094322D">
      <w:pPr>
        <w:pStyle w:val="SingleTxtGR"/>
        <w:rPr>
          <w:i/>
        </w:rPr>
      </w:pPr>
      <w:r w:rsidRPr="00A61523">
        <w:rPr>
          <w:i/>
        </w:rPr>
        <w:t xml:space="preserve">Краткая дискуссия закрывается в 12 ч. 10 </w:t>
      </w:r>
      <w:r w:rsidR="00080C4C" w:rsidRPr="00A61523">
        <w:rPr>
          <w:i/>
        </w:rPr>
        <w:t>м</w:t>
      </w:r>
      <w:r w:rsidRPr="00A61523">
        <w:rPr>
          <w:i/>
        </w:rPr>
        <w:t>.</w:t>
      </w:r>
    </w:p>
    <w:sectPr w:rsidR="007511D7" w:rsidRPr="00A61523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026" w:rsidRDefault="00B81026">
      <w:r>
        <w:rPr>
          <w:lang w:val="en-US"/>
        </w:rPr>
        <w:tab/>
      </w:r>
      <w:r>
        <w:separator/>
      </w:r>
    </w:p>
  </w:endnote>
  <w:endnote w:type="continuationSeparator" w:id="0">
    <w:p w:rsidR="00B81026" w:rsidRDefault="00B8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026" w:rsidRPr="009A6F4A" w:rsidRDefault="00B81026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E48B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GE.10-40879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026" w:rsidRPr="009A6F4A" w:rsidRDefault="00B81026">
    <w:pPr>
      <w:pStyle w:val="Footer"/>
      <w:rPr>
        <w:lang w:val="en-US"/>
      </w:rPr>
    </w:pPr>
    <w:r>
      <w:rPr>
        <w:lang w:val="en-US"/>
      </w:rPr>
      <w:t>GE.10-40879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026" w:rsidRPr="009A6F4A" w:rsidRDefault="00B81026">
    <w:pPr>
      <w:pStyle w:val="Footer"/>
      <w:rPr>
        <w:sz w:val="20"/>
        <w:lang w:val="en-US"/>
      </w:rPr>
    </w:pPr>
    <w:r>
      <w:rPr>
        <w:sz w:val="20"/>
        <w:lang w:val="en-US"/>
      </w:rPr>
      <w:t>GE.10-40879  (R)  310510   310510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026" w:rsidRPr="00F71F63" w:rsidRDefault="00B81026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B81026" w:rsidRPr="00F71F63" w:rsidRDefault="00B81026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B81026" w:rsidRPr="00635E86" w:rsidRDefault="00B81026" w:rsidP="00635E86">
      <w:pPr>
        <w:pStyle w:val="Footer"/>
      </w:pPr>
    </w:p>
  </w:footnote>
  <w:footnote w:id="1">
    <w:p w:rsidR="00B81026" w:rsidRDefault="00B81026" w:rsidP="007A6B7B">
      <w:pPr>
        <w:pStyle w:val="FootnoteText"/>
        <w:rPr>
          <w:lang w:val="en-US"/>
        </w:rPr>
      </w:pPr>
      <w:r>
        <w:tab/>
      </w:r>
      <w:r w:rsidRPr="00ED0C63">
        <w:rPr>
          <w:rStyle w:val="FootnoteReference"/>
          <w:sz w:val="20"/>
          <w:lang w:val="ru-RU"/>
        </w:rPr>
        <w:t>*</w:t>
      </w:r>
      <w:r w:rsidRPr="00ED0C63">
        <w:rPr>
          <w:sz w:val="20"/>
          <w:lang w:val="ru-RU"/>
        </w:rPr>
        <w:tab/>
      </w:r>
      <w:r>
        <w:rPr>
          <w:sz w:val="20"/>
          <w:lang w:val="ru-RU"/>
        </w:rPr>
        <w:t>Об остальной части заседания отчета не составлялось</w:t>
      </w:r>
      <w:r w:rsidRPr="00ED0C63">
        <w:rPr>
          <w:lang w:val="ru-RU"/>
        </w:rPr>
        <w:t>.</w:t>
      </w:r>
    </w:p>
    <w:p w:rsidR="00B81026" w:rsidRDefault="00B81026" w:rsidP="00FA3C70">
      <w:pPr>
        <w:pBdr>
          <w:bottom w:val="single" w:sz="4" w:space="1" w:color="auto"/>
        </w:pBdr>
        <w:spacing w:line="240" w:lineRule="auto"/>
      </w:pPr>
    </w:p>
    <w:p w:rsidR="00B81026" w:rsidRPr="001E6018" w:rsidRDefault="00B81026" w:rsidP="00FA3C70">
      <w:pPr>
        <w:pStyle w:val="FootnoteText"/>
        <w:spacing w:after="1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1E6018">
        <w:rPr>
          <w:lang w:val="ru-RU"/>
        </w:rPr>
        <w:t>В настоящий отчет могут вноситься поправки.</w:t>
      </w:r>
    </w:p>
    <w:p w:rsidR="00B81026" w:rsidRPr="001E6018" w:rsidRDefault="00B81026" w:rsidP="00FA3C70">
      <w:pPr>
        <w:pStyle w:val="FootnoteText"/>
        <w:spacing w:after="120"/>
        <w:rPr>
          <w:lang w:val="ru-RU"/>
        </w:rPr>
      </w:pPr>
      <w:r w:rsidRPr="001E6018">
        <w:rPr>
          <w:lang w:val="ru-RU"/>
        </w:rPr>
        <w:tab/>
      </w:r>
      <w:r>
        <w:rPr>
          <w:lang w:val="ru-RU"/>
        </w:rPr>
        <w:tab/>
      </w:r>
      <w:r w:rsidRPr="001E6018">
        <w:rPr>
          <w:lang w:val="ru-RU"/>
        </w:rPr>
  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должны направляться </w:t>
      </w:r>
      <w:r w:rsidRPr="001E6018">
        <w:rPr>
          <w:i/>
          <w:lang w:val="ru-RU"/>
        </w:rPr>
        <w:t xml:space="preserve">в течение одной недели с момента выпуска настоящего документа </w:t>
      </w:r>
      <w:r w:rsidRPr="00472272">
        <w:rPr>
          <w:lang w:val="ru-RU"/>
        </w:rPr>
        <w:t>в Группу редакционного контроля,</w:t>
      </w:r>
      <w:r w:rsidRPr="001E6018">
        <w:rPr>
          <w:lang w:val="ru-RU"/>
        </w:rPr>
        <w:t xml:space="preserve"> комната Е. 4108, Дворец Наций, Женева.</w:t>
      </w:r>
    </w:p>
    <w:p w:rsidR="00B81026" w:rsidRPr="001E6018" w:rsidRDefault="00B81026" w:rsidP="00FA3C70">
      <w:pPr>
        <w:pStyle w:val="FootnoteText"/>
        <w:spacing w:after="120"/>
        <w:rPr>
          <w:sz w:val="20"/>
          <w:lang w:val="ru-RU"/>
        </w:rPr>
      </w:pPr>
      <w:r w:rsidRPr="001E6018">
        <w:rPr>
          <w:lang w:val="ru-RU"/>
        </w:rPr>
        <w:tab/>
      </w:r>
      <w:r>
        <w:rPr>
          <w:lang w:val="ru-RU"/>
        </w:rPr>
        <w:tab/>
      </w:r>
      <w:r w:rsidRPr="001E6018">
        <w:rPr>
          <w:lang w:val="ru-RU"/>
        </w:rPr>
        <w:t>Любые поправки к отчетам об открытых заседаниях Комитета на этой сессии будут сведены в единое исправление, которое будет издано вскоре после окончания сессии.</w:t>
      </w:r>
    </w:p>
    <w:p w:rsidR="00B81026" w:rsidRPr="00FA3C70" w:rsidRDefault="00B81026" w:rsidP="007A6B7B">
      <w:pPr>
        <w:pStyle w:val="FootnoteText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026" w:rsidRPr="005A734F" w:rsidRDefault="00B81026">
    <w:pPr>
      <w:pStyle w:val="Header"/>
      <w:rPr>
        <w:lang w:val="en-US"/>
      </w:rPr>
    </w:pPr>
    <w:r>
      <w:rPr>
        <w:lang w:val="en-US"/>
      </w:rPr>
      <w:t>CERD/C/SR.1990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026" w:rsidRPr="009A6F4A" w:rsidRDefault="00B81026">
    <w:pPr>
      <w:pStyle w:val="Header"/>
      <w:rPr>
        <w:lang w:val="en-US"/>
      </w:rPr>
    </w:pPr>
    <w:r>
      <w:rPr>
        <w:lang w:val="en-US"/>
      </w:rPr>
      <w:tab/>
      <w:t>CERD/C/SR.1990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6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12"/>
  </w:num>
  <w:num w:numId="19">
    <w:abstractNumId w:val="12"/>
  </w:num>
  <w:num w:numId="20">
    <w:abstractNumId w:val="15"/>
  </w:num>
  <w:num w:numId="21">
    <w:abstractNumId w:val="12"/>
  </w:num>
  <w:num w:numId="22">
    <w:abstractNumId w:val="14"/>
  </w:num>
  <w:num w:numId="23">
    <w:abstractNumId w:val="14"/>
  </w:num>
  <w:num w:numId="24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746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0C4C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73C15"/>
    <w:rsid w:val="00177B8E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B43B0"/>
    <w:rsid w:val="002C5036"/>
    <w:rsid w:val="002C6A71"/>
    <w:rsid w:val="002C6D5F"/>
    <w:rsid w:val="002D15EA"/>
    <w:rsid w:val="002D6C07"/>
    <w:rsid w:val="002E0CE6"/>
    <w:rsid w:val="002E1163"/>
    <w:rsid w:val="002E43F3"/>
    <w:rsid w:val="002F4B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7E3"/>
    <w:rsid w:val="003D5EBD"/>
    <w:rsid w:val="003E48B4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1CAB"/>
    <w:rsid w:val="0048244D"/>
    <w:rsid w:val="004A0DE8"/>
    <w:rsid w:val="004A4CB7"/>
    <w:rsid w:val="004A57B5"/>
    <w:rsid w:val="004B19DA"/>
    <w:rsid w:val="004B77A8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1786"/>
    <w:rsid w:val="00584D3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207AF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95EB6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1762"/>
    <w:rsid w:val="0070327E"/>
    <w:rsid w:val="00707B5F"/>
    <w:rsid w:val="00735602"/>
    <w:rsid w:val="007511D7"/>
    <w:rsid w:val="0075279B"/>
    <w:rsid w:val="00753748"/>
    <w:rsid w:val="00762446"/>
    <w:rsid w:val="00781ACB"/>
    <w:rsid w:val="007A6B7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4322D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61523"/>
    <w:rsid w:val="00A73746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726E9"/>
    <w:rsid w:val="00B81026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498E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349"/>
    <w:rsid w:val="00D025D5"/>
    <w:rsid w:val="00D14BFB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54CA"/>
    <w:rsid w:val="00E307D1"/>
    <w:rsid w:val="00E46A04"/>
    <w:rsid w:val="00E54AEB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22A8"/>
    <w:rsid w:val="00F71F63"/>
    <w:rsid w:val="00F87506"/>
    <w:rsid w:val="00F92C41"/>
    <w:rsid w:val="00FA3C70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TxtG">
    <w:name w:val="_ Single Txt_G"/>
    <w:basedOn w:val="Normal"/>
    <w:link w:val="SingleTxtGCar"/>
    <w:rsid w:val="007A6B7B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SingleTxtGCar">
    <w:name w:val="_ Single Txt_G Car"/>
    <w:link w:val="SingleTxtG"/>
    <w:rsid w:val="007A6B7B"/>
    <w:rPr>
      <w:lang w:val="fr-CH" w:eastAsia="en-US" w:bidi="ar-SA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7</Pages>
  <Words>3068</Words>
  <Characters>17493</Characters>
  <Application>Microsoft Office Word</Application>
  <DocSecurity>4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1040879</vt:lpstr>
    </vt:vector>
  </TitlesOfParts>
  <Company>CSD</Company>
  <LinksUpToDate>false</LinksUpToDate>
  <CharactersWithSpaces>20520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1040879</dc:title>
  <dc:subject/>
  <dc:creator>Екатерина Салынская</dc:creator>
  <cp:keywords/>
  <dc:description/>
  <cp:lastModifiedBy>Екатерина Салынская</cp:lastModifiedBy>
  <cp:revision>2</cp:revision>
  <cp:lastPrinted>2010-05-31T09:30:00Z</cp:lastPrinted>
  <dcterms:created xsi:type="dcterms:W3CDTF">2010-05-31T09:30:00Z</dcterms:created>
  <dcterms:modified xsi:type="dcterms:W3CDTF">2010-05-31T09:30:00Z</dcterms:modified>
</cp:coreProperties>
</file>