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7C6587">
                <w:t>C/SR.2141</w:t>
              </w:r>
            </w:fldSimple>
          </w:p>
        </w:tc>
      </w:tr>
      <w:tr w:rsidR="007511D7" w:rsidRPr="00C20D0D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C20D0D">
              <w:rPr>
                <w:sz w:val="20"/>
                <w:lang w:val="en-US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C20D0D" w:rsidP="002B43B0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  <w:r w:rsidR="007511D7" w:rsidRPr="00D65A62">
              <w:rPr>
                <w:sz w:val="20"/>
                <w:lang w:val="en-US"/>
              </w:rPr>
              <w:fldChar w:fldCharType="begin"/>
            </w:r>
            <w:r w:rsidR="007511D7"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7C6587">
              <w:rPr>
                <w:sz w:val="20"/>
                <w:lang w:val="en-US"/>
              </w:rPr>
              <w:fldChar w:fldCharType="separate"/>
            </w:r>
            <w:r w:rsidR="007C6587">
              <w:rPr>
                <w:sz w:val="20"/>
                <w:lang w:val="en-US"/>
              </w:rPr>
              <w:t xml:space="preserve"> January 2013</w:t>
            </w:r>
            <w:r w:rsidR="007511D7" w:rsidRPr="00D65A62">
              <w:rPr>
                <w:sz w:val="20"/>
                <w:lang w:val="en-US"/>
              </w:rPr>
              <w:fldChar w:fldCharType="end"/>
            </w:r>
          </w:p>
          <w:p w:rsidR="007511D7" w:rsidRPr="00C20D0D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C20D0D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C20D0D">
              <w:rPr>
                <w:sz w:val="20"/>
                <w:lang w:val="en-US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DD214D" w:rsidRPr="007C6587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C20D0D" w:rsidRDefault="007511D7" w:rsidP="002B43B0">
            <w:pPr>
              <w:rPr>
                <w:lang w:val="en-US"/>
              </w:rPr>
            </w:pPr>
          </w:p>
        </w:tc>
      </w:tr>
    </w:tbl>
    <w:p w:rsidR="003F0805" w:rsidRPr="003F0805" w:rsidRDefault="003F0805" w:rsidP="003F0805">
      <w:pPr>
        <w:spacing w:before="120"/>
        <w:rPr>
          <w:b/>
          <w:sz w:val="24"/>
          <w:szCs w:val="24"/>
        </w:rPr>
      </w:pPr>
      <w:r w:rsidRPr="003F0805">
        <w:rPr>
          <w:b/>
          <w:sz w:val="24"/>
          <w:szCs w:val="24"/>
        </w:rPr>
        <w:t>Комитет по ликвидации расовой дискриминации</w:t>
      </w:r>
    </w:p>
    <w:p w:rsidR="003F0805" w:rsidRPr="003F0805" w:rsidRDefault="003F0805" w:rsidP="003F0805">
      <w:pPr>
        <w:rPr>
          <w:b/>
        </w:rPr>
      </w:pPr>
      <w:r w:rsidRPr="003F0805">
        <w:rPr>
          <w:b/>
        </w:rPr>
        <w:t>Восьмидесятая сессия</w:t>
      </w:r>
    </w:p>
    <w:p w:rsidR="003F0805" w:rsidRPr="003F0805" w:rsidRDefault="003F0805" w:rsidP="003F0805">
      <w:pPr>
        <w:spacing w:before="120"/>
        <w:rPr>
          <w:b/>
        </w:rPr>
      </w:pPr>
      <w:r w:rsidRPr="003F0805">
        <w:rPr>
          <w:b/>
        </w:rPr>
        <w:t>Краткий отчет о 2141-м заседании</w:t>
      </w:r>
      <w:r w:rsidRPr="003F0805">
        <w:t>,</w:t>
      </w:r>
      <w:r w:rsidRPr="003F0805">
        <w:rPr>
          <w:b/>
        </w:rPr>
        <w:t xml:space="preserve"> </w:t>
      </w:r>
    </w:p>
    <w:p w:rsidR="003F0805" w:rsidRDefault="003F0805" w:rsidP="003F0805">
      <w:pPr>
        <w:rPr>
          <w:b/>
        </w:rPr>
      </w:pPr>
      <w:r w:rsidRPr="003F0805">
        <w:t>состоявшемся во Дворце Вильсона в Женеве</w:t>
      </w:r>
      <w:r w:rsidRPr="003F0805">
        <w:br/>
        <w:t>в среду, 22 февраля 2012 года, в 15 ч. 00 м.</w:t>
      </w:r>
    </w:p>
    <w:p w:rsidR="003F0805" w:rsidRDefault="003F0805" w:rsidP="003F0805">
      <w:pPr>
        <w:spacing w:before="120"/>
      </w:pPr>
      <w:r w:rsidRPr="003F0805">
        <w:rPr>
          <w:i/>
        </w:rPr>
        <w:t>Председатель</w:t>
      </w:r>
      <w:r w:rsidRPr="003F0805">
        <w:t>:</w:t>
      </w:r>
      <w:r w:rsidRPr="003F0805">
        <w:tab/>
        <w:t>г-н Автономов</w:t>
      </w:r>
    </w:p>
    <w:p w:rsidR="003F0805" w:rsidRPr="003F0805" w:rsidRDefault="003F0805" w:rsidP="003F0805">
      <w:pPr>
        <w:spacing w:before="360" w:after="240"/>
        <w:rPr>
          <w:sz w:val="28"/>
          <w:szCs w:val="28"/>
        </w:rPr>
      </w:pPr>
      <w:r w:rsidRPr="003F0805">
        <w:rPr>
          <w:sz w:val="28"/>
          <w:szCs w:val="28"/>
        </w:rPr>
        <w:t>Содержание</w:t>
      </w:r>
    </w:p>
    <w:p w:rsidR="003F0805" w:rsidRPr="003F0805" w:rsidRDefault="003F0805" w:rsidP="003F0805">
      <w:pPr>
        <w:pStyle w:val="SingleTxtGR"/>
        <w:suppressAutoHyphens/>
        <w:jc w:val="left"/>
        <w:rPr>
          <w:i/>
        </w:rPr>
      </w:pPr>
      <w:r w:rsidRPr="003F0805">
        <w:t>Рассмотрение докладов, замечаний и информации, представляемых государствами-участниками в соответствии со статьей 9 Конвенции (</w:t>
      </w:r>
      <w:r w:rsidRPr="003F0805">
        <w:rPr>
          <w:i/>
        </w:rPr>
        <w:t>продолжение</w:t>
      </w:r>
      <w:r w:rsidRPr="003F0805">
        <w:t>)</w:t>
      </w:r>
      <w:r w:rsidRPr="003F0805">
        <w:rPr>
          <w:i/>
        </w:rPr>
        <w:t xml:space="preserve"> </w:t>
      </w:r>
    </w:p>
    <w:p w:rsidR="00DD214D" w:rsidRDefault="003F0805" w:rsidP="009A03CE">
      <w:pPr>
        <w:pStyle w:val="SingleTxtGR"/>
        <w:suppressAutoHyphens/>
        <w:ind w:left="1701"/>
        <w:jc w:val="left"/>
      </w:pPr>
      <w:r w:rsidRPr="003F0805">
        <w:rPr>
          <w:i/>
        </w:rPr>
        <w:t>Девятнадцатый и двадцатый</w:t>
      </w:r>
      <w:r>
        <w:rPr>
          <w:i/>
        </w:rPr>
        <w:t xml:space="preserve"> </w:t>
      </w:r>
      <w:r w:rsidRPr="003F0805">
        <w:rPr>
          <w:i/>
        </w:rPr>
        <w:t>периодические доклады Канады</w:t>
      </w:r>
    </w:p>
    <w:p w:rsidR="00DD214D" w:rsidRPr="00DD214D" w:rsidRDefault="00DD214D" w:rsidP="00DD214D">
      <w:pPr>
        <w:pStyle w:val="SingleTxtGR"/>
        <w:rPr>
          <w:i/>
        </w:rPr>
      </w:pPr>
      <w:r>
        <w:br w:type="page"/>
      </w:r>
      <w:r w:rsidRPr="00DD214D">
        <w:rPr>
          <w:i/>
        </w:rPr>
        <w:t>Заседание открывается в 15 ч. 00 м.</w:t>
      </w:r>
    </w:p>
    <w:p w:rsidR="00DD214D" w:rsidRPr="00DD214D" w:rsidRDefault="00DD214D" w:rsidP="00DD214D">
      <w:pPr>
        <w:pStyle w:val="H23GR"/>
        <w:rPr>
          <w:b w:val="0"/>
        </w:rPr>
      </w:pPr>
      <w:r>
        <w:rPr>
          <w:lang w:val="en-US"/>
        </w:rPr>
        <w:tab/>
      </w:r>
      <w:r>
        <w:rPr>
          <w:lang w:val="en-US"/>
        </w:rPr>
        <w:tab/>
      </w:r>
      <w:r w:rsidRPr="00DD214D"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Pr="00DD214D">
        <w:rPr>
          <w:b w:val="0"/>
        </w:rPr>
        <w:t>(</w:t>
      </w:r>
      <w:r w:rsidRPr="00DD214D">
        <w:rPr>
          <w:b w:val="0"/>
          <w:i/>
        </w:rPr>
        <w:t>продолжение</w:t>
      </w:r>
      <w:r w:rsidRPr="00DD214D">
        <w:rPr>
          <w:b w:val="0"/>
        </w:rPr>
        <w:t>)</w:t>
      </w:r>
    </w:p>
    <w:p w:rsidR="00DD214D" w:rsidRPr="004834BA" w:rsidRDefault="00DD214D" w:rsidP="004834BA">
      <w:pPr>
        <w:pStyle w:val="H4GR"/>
        <w:ind w:left="1134"/>
        <w:rPr>
          <w:i w:val="0"/>
        </w:rPr>
      </w:pPr>
      <w:r w:rsidRPr="00DD214D">
        <w:t xml:space="preserve">Девятнадцатый и двадцатый периодические доклады Канады </w:t>
      </w:r>
      <w:r w:rsidR="004834BA" w:rsidRPr="004834BA">
        <w:br/>
      </w:r>
      <w:r w:rsidRPr="004834BA">
        <w:rPr>
          <w:i w:val="0"/>
        </w:rPr>
        <w:t>(</w:t>
      </w:r>
      <w:r w:rsidRPr="004834BA">
        <w:rPr>
          <w:i w:val="0"/>
          <w:lang w:val="fr-CH"/>
        </w:rPr>
        <w:t>CERD</w:t>
      </w:r>
      <w:r w:rsidRPr="004834BA">
        <w:rPr>
          <w:i w:val="0"/>
        </w:rPr>
        <w:t>/</w:t>
      </w:r>
      <w:r w:rsidRPr="004834BA">
        <w:rPr>
          <w:i w:val="0"/>
          <w:lang w:val="fr-CH"/>
        </w:rPr>
        <w:t>C</w:t>
      </w:r>
      <w:r w:rsidRPr="004834BA">
        <w:rPr>
          <w:i w:val="0"/>
        </w:rPr>
        <w:t>/</w:t>
      </w:r>
      <w:r w:rsidRPr="004834BA">
        <w:rPr>
          <w:i w:val="0"/>
          <w:lang w:val="fr-CH"/>
        </w:rPr>
        <w:t>CAN</w:t>
      </w:r>
      <w:r w:rsidRPr="004834BA">
        <w:rPr>
          <w:i w:val="0"/>
        </w:rPr>
        <w:t xml:space="preserve">/19-20; </w:t>
      </w:r>
      <w:r w:rsidRPr="004834BA">
        <w:rPr>
          <w:i w:val="0"/>
          <w:lang w:val="fr-CH"/>
        </w:rPr>
        <w:t>CERD</w:t>
      </w:r>
      <w:r w:rsidRPr="004834BA">
        <w:rPr>
          <w:i w:val="0"/>
        </w:rPr>
        <w:t>/</w:t>
      </w:r>
      <w:r w:rsidRPr="004834BA">
        <w:rPr>
          <w:i w:val="0"/>
          <w:lang w:val="fr-CH"/>
        </w:rPr>
        <w:t>C</w:t>
      </w:r>
      <w:r w:rsidRPr="004834BA">
        <w:rPr>
          <w:i w:val="0"/>
        </w:rPr>
        <w:t>/</w:t>
      </w:r>
      <w:r w:rsidRPr="004834BA">
        <w:rPr>
          <w:i w:val="0"/>
          <w:lang w:val="fr-CH"/>
        </w:rPr>
        <w:t>CAN</w:t>
      </w:r>
      <w:r w:rsidRPr="004834BA">
        <w:rPr>
          <w:i w:val="0"/>
        </w:rPr>
        <w:t>/</w:t>
      </w:r>
      <w:r w:rsidRPr="004834BA">
        <w:rPr>
          <w:i w:val="0"/>
          <w:lang w:val="fr-CH"/>
        </w:rPr>
        <w:t>Q</w:t>
      </w:r>
      <w:r w:rsidRPr="004834BA">
        <w:rPr>
          <w:i w:val="0"/>
        </w:rPr>
        <w:t xml:space="preserve">/19-20; </w:t>
      </w:r>
      <w:r w:rsidRPr="004834BA">
        <w:rPr>
          <w:i w:val="0"/>
          <w:lang w:val="fr-CH"/>
        </w:rPr>
        <w:t>HRI</w:t>
      </w:r>
      <w:r w:rsidRPr="004834BA">
        <w:rPr>
          <w:i w:val="0"/>
        </w:rPr>
        <w:t>/</w:t>
      </w:r>
      <w:r w:rsidRPr="004834BA">
        <w:rPr>
          <w:i w:val="0"/>
          <w:lang w:val="fr-CH"/>
        </w:rPr>
        <w:t>CORE</w:t>
      </w:r>
      <w:r w:rsidRPr="004834BA">
        <w:rPr>
          <w:i w:val="0"/>
        </w:rPr>
        <w:t>/1/</w:t>
      </w:r>
      <w:r w:rsidRPr="004834BA">
        <w:rPr>
          <w:i w:val="0"/>
          <w:lang w:val="fr-CH"/>
        </w:rPr>
        <w:t>Add</w:t>
      </w:r>
      <w:r w:rsidRPr="004834BA">
        <w:rPr>
          <w:i w:val="0"/>
        </w:rPr>
        <w:t xml:space="preserve">.91) </w:t>
      </w:r>
    </w:p>
    <w:p w:rsidR="00DD214D" w:rsidRPr="004834BA" w:rsidRDefault="00DD214D" w:rsidP="004834BA">
      <w:pPr>
        <w:pStyle w:val="SingleTxtGR"/>
      </w:pPr>
      <w:r w:rsidRPr="004834BA">
        <w:t>1.</w:t>
      </w:r>
      <w:r w:rsidRPr="004834BA">
        <w:tab/>
      </w:r>
      <w:r w:rsidRPr="005D3737">
        <w:rPr>
          <w:i/>
        </w:rPr>
        <w:t>По приглашению Председателя члены канадской делегации занимают места за столом Комитета</w:t>
      </w:r>
      <w:r w:rsidRPr="004834BA">
        <w:t>.</w:t>
      </w:r>
    </w:p>
    <w:p w:rsidR="00DD214D" w:rsidRPr="004834BA" w:rsidRDefault="00DD214D" w:rsidP="004834BA">
      <w:pPr>
        <w:pStyle w:val="SingleTxtGR"/>
      </w:pPr>
      <w:r w:rsidRPr="004834BA">
        <w:t>2.</w:t>
      </w:r>
      <w:r w:rsidRPr="004834BA">
        <w:tab/>
      </w:r>
      <w:r w:rsidRPr="005D3737">
        <w:rPr>
          <w:b/>
        </w:rPr>
        <w:t>Г-жа Тапли</w:t>
      </w:r>
      <w:r w:rsidRPr="004834BA">
        <w:t xml:space="preserve"> (Канада) говорит, что Канада является многонациональной страной с многообразной культурой, в которо</w:t>
      </w:r>
      <w:r w:rsidR="005D3737">
        <w:t>й живут представители свыше 200</w:t>
      </w:r>
      <w:r w:rsidR="005D3737">
        <w:rPr>
          <w:lang w:val="en-US"/>
        </w:rPr>
        <w:t> </w:t>
      </w:r>
      <w:r w:rsidRPr="004834BA">
        <w:t>этнических групп. Во время переписи 2006 года более миллиона человек отнесли себя к коренному населению и более пяти миллионов – к этническим меньшинствам. Самыми крупными меньшинствами являются три группы – в</w:t>
      </w:r>
      <w:r w:rsidRPr="004834BA">
        <w:t>ы</w:t>
      </w:r>
      <w:r w:rsidRPr="004834BA">
        <w:t>ходцы из Южной Азии, китайцы и чернокожее население. Конституция гара</w:t>
      </w:r>
      <w:r w:rsidRPr="004834BA">
        <w:t>н</w:t>
      </w:r>
      <w:r w:rsidRPr="004834BA">
        <w:t>тирует каждому человеку равную защиту закона без различий по признаку р</w:t>
      </w:r>
      <w:r w:rsidRPr="004834BA">
        <w:t>а</w:t>
      </w:r>
      <w:r w:rsidRPr="004834BA">
        <w:t>сы, цвета кожи или этнического происхождения. Ежегодно в Канаду приезжа</w:t>
      </w:r>
      <w:r w:rsidR="00A54873">
        <w:t>ю</w:t>
      </w:r>
      <w:r w:rsidRPr="004834BA">
        <w:t>т примерно 250 000 человек на постоянное жительство и свыше 200</w:t>
      </w:r>
      <w:r w:rsidR="005D3737">
        <w:rPr>
          <w:lang w:val="en-US"/>
        </w:rPr>
        <w:t> </w:t>
      </w:r>
      <w:r w:rsidRPr="004834BA">
        <w:t>000 време</w:t>
      </w:r>
      <w:r w:rsidRPr="004834BA">
        <w:t>н</w:t>
      </w:r>
      <w:r w:rsidRPr="004834BA">
        <w:t>ных работников и иностранных студентов. Канада издавна принимает множес</w:t>
      </w:r>
      <w:r w:rsidRPr="004834BA">
        <w:t>т</w:t>
      </w:r>
      <w:r w:rsidRPr="004834BA">
        <w:t>во выходцев из стран, где они лишены основных свобод. Канадская система предоставления убежища получила всемирное признание благодаря своей спр</w:t>
      </w:r>
      <w:r w:rsidRPr="004834BA">
        <w:t>а</w:t>
      </w:r>
      <w:r w:rsidRPr="004834BA">
        <w:t>ведливости и щедрому характеру, хотя при этом и возникают проблемы: сроки ожидания решения весьма продолжительны и накопилось большое число н</w:t>
      </w:r>
      <w:r w:rsidRPr="004834BA">
        <w:t>е</w:t>
      </w:r>
      <w:r w:rsidRPr="004834BA">
        <w:t>рас</w:t>
      </w:r>
      <w:r w:rsidR="005D3737">
        <w:t>с</w:t>
      </w:r>
      <w:r w:rsidRPr="004834BA">
        <w:t>мотренных дел. В 2013 году, как предпол</w:t>
      </w:r>
      <w:r w:rsidR="005D3737">
        <w:t>агается, Канада примет около 14 </w:t>
      </w:r>
      <w:r w:rsidRPr="004834BA">
        <w:t xml:space="preserve">500 беженцев. В 2010 </w:t>
      </w:r>
      <w:r w:rsidR="00A54873">
        <w:t xml:space="preserve">году </w:t>
      </w:r>
      <w:r w:rsidRPr="004834BA">
        <w:t>в Канаде было решено укрепить систему предо</w:t>
      </w:r>
      <w:r w:rsidRPr="004834BA">
        <w:t>с</w:t>
      </w:r>
      <w:r w:rsidRPr="004834BA">
        <w:t>тавления убежища посредством принятия закона о сбалансированной реформе по вопросам о беженцах. В 2011 году было принято решение активизировать реформы в целях повышения целостности системы предоставления убежища и борьбы с торговлей людьми. Канада являет собой</w:t>
      </w:r>
      <w:r w:rsidR="005D3737">
        <w:t xml:space="preserve"> пример интеграции, и около 85% </w:t>
      </w:r>
      <w:r w:rsidRPr="004834BA">
        <w:t>вновь прибывающих лиц приобретают затем канадское гражданство. К</w:t>
      </w:r>
      <w:r w:rsidRPr="004834BA">
        <w:t>а</w:t>
      </w:r>
      <w:r w:rsidRPr="004834BA">
        <w:t>нада ценит традиции новых граждан, но настаивает на уважении ими принятой в стране системы основополагающих ценностей. Ежегодно в Канаде выделяе</w:t>
      </w:r>
      <w:r w:rsidRPr="004834BA">
        <w:t>т</w:t>
      </w:r>
      <w:r w:rsidRPr="004834BA">
        <w:t>ся 900 млн. долл.</w:t>
      </w:r>
      <w:r w:rsidR="005D3737">
        <w:t xml:space="preserve"> </w:t>
      </w:r>
      <w:r w:rsidRPr="004834BA">
        <w:t>на оказание услуг, призванных помочь иммигрантам и беже</w:t>
      </w:r>
      <w:r w:rsidRPr="004834BA">
        <w:t>н</w:t>
      </w:r>
      <w:r w:rsidRPr="004834BA">
        <w:t>цам в полной мере участвовать в жизни канадского общества. На уровне мун</w:t>
      </w:r>
      <w:r w:rsidRPr="004834BA">
        <w:t>и</w:t>
      </w:r>
      <w:r w:rsidRPr="004834BA">
        <w:t>ципалитетов и провинций, а также на федеральном уровне созданы партнерства для удовлетворения нужд новоприбывших в области занятости, жилья и школ</w:t>
      </w:r>
      <w:r w:rsidRPr="004834BA">
        <w:t>ь</w:t>
      </w:r>
      <w:r w:rsidRPr="004834BA">
        <w:t>ного обучения.</w:t>
      </w:r>
    </w:p>
    <w:p w:rsidR="00DD214D" w:rsidRPr="004834BA" w:rsidRDefault="00DD214D" w:rsidP="004834BA">
      <w:pPr>
        <w:pStyle w:val="SingleTxtGR"/>
      </w:pPr>
      <w:r w:rsidRPr="004834BA">
        <w:t>3.</w:t>
      </w:r>
      <w:r w:rsidRPr="004834BA">
        <w:tab/>
        <w:t>В области занятости Канада обеспечивает, чтобы новоприбывшие могли осуществлять свои основные права. Правительство признает, что иммигрантам труднее найти работу, чем канадцам, и прилагает усилия для улучшения пол</w:t>
      </w:r>
      <w:r w:rsidRPr="004834BA">
        <w:t>о</w:t>
      </w:r>
      <w:r w:rsidRPr="004834BA">
        <w:t>жения с помощью Общеканадской рамочной стратегии оценки и признания з</w:t>
      </w:r>
      <w:r w:rsidRPr="004834BA">
        <w:t>а</w:t>
      </w:r>
      <w:r w:rsidRPr="004834BA">
        <w:t>рубежной профессиональной квалификации, призванной обеспечить признание профессиональной подготовки, компетенции и опыта работы иммигрантов. Ф</w:t>
      </w:r>
      <w:r w:rsidRPr="004834BA">
        <w:t>е</w:t>
      </w:r>
      <w:r w:rsidRPr="004834BA">
        <w:t>деральный закон о равноправии в сфере занятости призван устранять препятс</w:t>
      </w:r>
      <w:r w:rsidRPr="004834BA">
        <w:t>т</w:t>
      </w:r>
      <w:r w:rsidRPr="004834BA">
        <w:t>вия, с которыми сталкиваются в сфере трудоустройства следующие четыре к</w:t>
      </w:r>
      <w:r w:rsidRPr="004834BA">
        <w:t>а</w:t>
      </w:r>
      <w:r w:rsidRPr="004834BA">
        <w:t xml:space="preserve">тегории населения </w:t>
      </w:r>
      <w:r w:rsidR="005D3737">
        <w:t>−</w:t>
      </w:r>
      <w:r w:rsidRPr="004834BA">
        <w:t xml:space="preserve"> женщины, коренное население, инвалиды и так называ</w:t>
      </w:r>
      <w:r w:rsidRPr="004834BA">
        <w:t>е</w:t>
      </w:r>
      <w:r w:rsidRPr="004834BA">
        <w:t xml:space="preserve">мые </w:t>
      </w:r>
      <w:r w:rsidR="007672D7">
        <w:t>"</w:t>
      </w:r>
      <w:r w:rsidRPr="004834BA">
        <w:t>видимые</w:t>
      </w:r>
      <w:r w:rsidR="007672D7">
        <w:t>"</w:t>
      </w:r>
      <w:r w:rsidRPr="004834BA">
        <w:t xml:space="preserve"> меньшинства, </w:t>
      </w:r>
      <w:r w:rsidR="005D3737">
        <w:t>−</w:t>
      </w:r>
      <w:r w:rsidRPr="004834BA">
        <w:t xml:space="preserve"> на которые приходится не менее 60% кана</w:t>
      </w:r>
      <w:r w:rsidRPr="004834BA">
        <w:t>д</w:t>
      </w:r>
      <w:r w:rsidRPr="004834BA">
        <w:t xml:space="preserve">ской рабочей силы. Г-жа Тапли уточняет в этой связи, что термин </w:t>
      </w:r>
      <w:r w:rsidR="007672D7">
        <w:t>"</w:t>
      </w:r>
      <w:r w:rsidRPr="004834BA">
        <w:t>видимые мен</w:t>
      </w:r>
      <w:r w:rsidRPr="004834BA">
        <w:t>ь</w:t>
      </w:r>
      <w:r w:rsidRPr="004834BA">
        <w:t>шинства</w:t>
      </w:r>
      <w:r w:rsidR="007672D7">
        <w:t>"</w:t>
      </w:r>
      <w:r w:rsidRPr="004834BA">
        <w:t xml:space="preserve"> специфически присущ</w:t>
      </w:r>
      <w:r w:rsidR="005D3737">
        <w:t xml:space="preserve"> </w:t>
      </w:r>
      <w:r w:rsidRPr="004834BA">
        <w:t>формулировкам Закона о равноправии в сфере занятости и обозначает конкретные группы, для которых предусмотрены спец</w:t>
      </w:r>
      <w:r w:rsidRPr="004834BA">
        <w:t>и</w:t>
      </w:r>
      <w:r w:rsidRPr="004834BA">
        <w:t>альные меры по обеспечению доступа на рынок труда. Она напоминает, что в своих заключительных замечаниях 2007 года Комитет выразил обеспок</w:t>
      </w:r>
      <w:r w:rsidRPr="004834BA">
        <w:t>о</w:t>
      </w:r>
      <w:r w:rsidRPr="004834BA">
        <w:t>енность по поводу использования этого термина, но, изучив этот вопрос, прав</w:t>
      </w:r>
      <w:r w:rsidRPr="004834BA">
        <w:t>и</w:t>
      </w:r>
      <w:r w:rsidRPr="004834BA">
        <w:t>тельство Канады полагает, что в данном контексте его использование оправда</w:t>
      </w:r>
      <w:r w:rsidRPr="004834BA">
        <w:t>н</w:t>
      </w:r>
      <w:r w:rsidRPr="004834BA">
        <w:t>но.</w:t>
      </w:r>
    </w:p>
    <w:p w:rsidR="00DD214D" w:rsidRPr="004834BA" w:rsidRDefault="00DD214D" w:rsidP="004834BA">
      <w:pPr>
        <w:pStyle w:val="SingleTxtGR"/>
      </w:pPr>
      <w:r w:rsidRPr="004834BA">
        <w:t>4.</w:t>
      </w:r>
      <w:r w:rsidRPr="004834BA">
        <w:tab/>
        <w:t>Г-жа Тапли говорит, что канадские федеральные законы и законы пр</w:t>
      </w:r>
      <w:r w:rsidRPr="004834BA">
        <w:t>о</w:t>
      </w:r>
      <w:r w:rsidRPr="004834BA">
        <w:t>винций и территорий страны запрещают дискриминацию по признаку расы, н</w:t>
      </w:r>
      <w:r w:rsidRPr="004834BA">
        <w:t>а</w:t>
      </w:r>
      <w:r w:rsidRPr="004834BA">
        <w:t>ционального или этнического происхождения, цвета кожи или по другим мот</w:t>
      </w:r>
      <w:r w:rsidRPr="004834BA">
        <w:t>и</w:t>
      </w:r>
      <w:r w:rsidRPr="004834BA">
        <w:t>вам и что все канадцы имеют доступ к правосудию благодаря широкому кругу инициатив, программ и специальных мер, таких как правовая помощь по гра</w:t>
      </w:r>
      <w:r w:rsidRPr="004834BA">
        <w:t>ж</w:t>
      </w:r>
      <w:r w:rsidRPr="004834BA">
        <w:t>данским и уголовным вопросам, специальные программы юридической помощи для коренных народов и оплата государством адвокатских услуг. Она напомин</w:t>
      </w:r>
      <w:r w:rsidRPr="004834BA">
        <w:t>а</w:t>
      </w:r>
      <w:r w:rsidRPr="004834BA">
        <w:t xml:space="preserve">ет, что </w:t>
      </w:r>
      <w:r w:rsidR="007672D7">
        <w:t>"</w:t>
      </w:r>
      <w:r w:rsidRPr="004834BA">
        <w:t>первые народы</w:t>
      </w:r>
      <w:r w:rsidR="007672D7">
        <w:t>"</w:t>
      </w:r>
      <w:r w:rsidRPr="004834BA">
        <w:t>, инуиты и метисы являются неотъемлемой частью и</w:t>
      </w:r>
      <w:r w:rsidRPr="004834BA">
        <w:t>с</w:t>
      </w:r>
      <w:r w:rsidRPr="004834BA">
        <w:t>тории Канады, даже если порой отношения государства с коренными народами были непростыми. Ряд пагубных и непродуманных мер государственной пол</w:t>
      </w:r>
      <w:r w:rsidRPr="004834BA">
        <w:t>и</w:t>
      </w:r>
      <w:r w:rsidRPr="004834BA">
        <w:t>тики нанесли удар по доверию со стороны коренных народов, но Канада реш</w:t>
      </w:r>
      <w:r w:rsidRPr="004834BA">
        <w:t>и</w:t>
      </w:r>
      <w:r w:rsidRPr="004834BA">
        <w:t>ла исправить положение, предприняв ряд шагов, включая, в частности, отмену закона, запрещающего зарегистрированным индейцам участвовать в федерал</w:t>
      </w:r>
      <w:r w:rsidRPr="004834BA">
        <w:t>ь</w:t>
      </w:r>
      <w:r w:rsidRPr="004834BA">
        <w:t>ных выборах. В июне 2008 года премьер-министр от имени правительства К</w:t>
      </w:r>
      <w:r w:rsidRPr="004834BA">
        <w:t>а</w:t>
      </w:r>
      <w:r w:rsidRPr="004834BA">
        <w:t>нады принес извинения бывшим учащимся индейских школ-интернатов и их родственникам. Пострадавшим была выплачена компенсация</w:t>
      </w:r>
      <w:r w:rsidR="00A54873">
        <w:t>,</w:t>
      </w:r>
      <w:r w:rsidRPr="004834BA">
        <w:t xml:space="preserve"> и была создана Комиссия по установлению истины и примирению. В августе 2010 года прав</w:t>
      </w:r>
      <w:r w:rsidRPr="004834BA">
        <w:t>и</w:t>
      </w:r>
      <w:r w:rsidRPr="004834BA">
        <w:t>тельство извинилось перед инуитами за их переселение в 50-е годы прошлого века в районы Крайнего Севера. Это была еще одна печальная страница ист</w:t>
      </w:r>
      <w:r w:rsidRPr="004834BA">
        <w:t>о</w:t>
      </w:r>
      <w:r w:rsidRPr="004834BA">
        <w:t>рии Канады, но страна твердо намерена возродить свои отношения с инуитами. В ноябре 2010 года Канада одобрила Декларацию Организации Объедин</w:t>
      </w:r>
      <w:r w:rsidR="009738D6">
        <w:t>е</w:t>
      </w:r>
      <w:r w:rsidRPr="004834BA">
        <w:t>нных Наций о правах коренных народов. В июне 2011 года правительство Канады и Ассамблея первых народов объявили об осуществлении плана общих действий Канады и первых народов с целью повышения уровня благосостояния первых народов на длительную перспективу. В январе 2012 года представители Короны и первых народов обсудили пути более широкого вовлечения коренных народов в социально-экономическую жизнь и улучшения условий жизни этнических с</w:t>
      </w:r>
      <w:r w:rsidRPr="004834BA">
        <w:t>о</w:t>
      </w:r>
      <w:r w:rsidRPr="004834BA">
        <w:t>обществ. Для наблюдения за ходом осуществления деятельности в этой области Канада и Ассамблея первых народов решили опубликовать до конца года до</w:t>
      </w:r>
      <w:r w:rsidRPr="004834BA">
        <w:t>к</w:t>
      </w:r>
      <w:r w:rsidRPr="004834BA">
        <w:t>лад о ходе работы и принять неотложные меры для устранения препятствий, с которыми сталкиваются первые народы в области управления, продолжения урегулирования территориальных споров и ускорения реформы в области обр</w:t>
      </w:r>
      <w:r w:rsidRPr="004834BA">
        <w:t>а</w:t>
      </w:r>
      <w:r w:rsidRPr="004834BA">
        <w:t xml:space="preserve">зования. Правительство Канады ежегодно выделяет свыше 10 млрд. долл. на цели программ, которые осуществляются 34 министерствами и федеральными ведомствами в интересах коренных народов в сферах экономики, образования, здравоохранения, жилья, труда и управления. </w:t>
      </w:r>
    </w:p>
    <w:p w:rsidR="00DD214D" w:rsidRPr="004834BA" w:rsidRDefault="00DD214D" w:rsidP="004834BA">
      <w:pPr>
        <w:pStyle w:val="SingleTxtGR"/>
      </w:pPr>
      <w:r w:rsidRPr="004834BA">
        <w:t>5.</w:t>
      </w:r>
      <w:r w:rsidRPr="004834BA">
        <w:tab/>
        <w:t>Правительство Канады убеждено, что более широкая интеграция в рынок труда и экономику страны</w:t>
      </w:r>
      <w:r w:rsidR="005D3737">
        <w:t xml:space="preserve"> </w:t>
      </w:r>
      <w:r w:rsidRPr="004834BA">
        <w:t>крайне важны для решения социально-экономи</w:t>
      </w:r>
      <w:r w:rsidR="00A54873">
        <w:t>-</w:t>
      </w:r>
      <w:r w:rsidRPr="004834BA">
        <w:t>ческих проблем, с которыми сталкиваются представители многих коренных н</w:t>
      </w:r>
      <w:r w:rsidRPr="004834BA">
        <w:t>а</w:t>
      </w:r>
      <w:r w:rsidRPr="004834BA">
        <w:t>родов, особенно молодежь, и для содействия экономическому пр</w:t>
      </w:r>
      <w:r w:rsidRPr="004834BA">
        <w:t>о</w:t>
      </w:r>
      <w:r w:rsidRPr="004834BA">
        <w:t>цветанию страны. Канада признает, что большое число детей из числа коре</w:t>
      </w:r>
      <w:r w:rsidRPr="004834BA">
        <w:t>н</w:t>
      </w:r>
      <w:r w:rsidRPr="004834BA">
        <w:t>ных народов, уход за которыми осуществляется в настоящее время в специальных учрежд</w:t>
      </w:r>
      <w:r w:rsidRPr="004834BA">
        <w:t>е</w:t>
      </w:r>
      <w:r w:rsidRPr="004834BA">
        <w:t>ниях, вызывает беспокойство, и совместно с первыми народами и партнерами на уровне провинций принимает меры, чтобы службы социальной защиты д</w:t>
      </w:r>
      <w:r w:rsidRPr="004834BA">
        <w:t>е</w:t>
      </w:r>
      <w:r w:rsidRPr="004834BA">
        <w:t>тей, живущих в резервациях, руководствовались профилактическим подходом.</w:t>
      </w:r>
    </w:p>
    <w:p w:rsidR="00DD214D" w:rsidRPr="004834BA" w:rsidRDefault="00DD214D" w:rsidP="004834BA">
      <w:pPr>
        <w:pStyle w:val="SingleTxtGR"/>
      </w:pPr>
      <w:r w:rsidRPr="004834BA">
        <w:t>6.</w:t>
      </w:r>
      <w:r w:rsidRPr="004834BA">
        <w:tab/>
        <w:t>Канада продолжает поддерживать территориальные требования коренных народов и заключать соглашения об автономии с общинами коренных народов, чтобы они могли эффективнее решать свои вопросы. До настоящего времени заключено 25 соглашений такого рода с 96 общинами коренных народов. Кроме того, правительство Канады участвует в п</w:t>
      </w:r>
      <w:r w:rsidR="009738D6">
        <w:t>ереговорах по урегулированию 60 </w:t>
      </w:r>
      <w:r w:rsidRPr="004834BA">
        <w:t>территориальных требований. В январе 2012 года правительство заявило о том, что достигнут прогресс в вопросе управления землями первых народов. Добавление к режиму управления землями первых народов еще 18 общин озн</w:t>
      </w:r>
      <w:r w:rsidRPr="004834BA">
        <w:t>а</w:t>
      </w:r>
      <w:r w:rsidRPr="004834BA">
        <w:t>чает, что отныне свыше 50 общин пользуются более широкой автономией и б</w:t>
      </w:r>
      <w:r w:rsidRPr="004834BA">
        <w:t>о</w:t>
      </w:r>
      <w:r w:rsidRPr="004834BA">
        <w:t>лее широкими правами в вопросах управления землями, находящимися на те</w:t>
      </w:r>
      <w:r w:rsidRPr="004834BA">
        <w:t>р</w:t>
      </w:r>
      <w:r w:rsidRPr="004834BA">
        <w:t>ритории резерваций.</w:t>
      </w:r>
    </w:p>
    <w:p w:rsidR="00DD214D" w:rsidRPr="004834BA" w:rsidRDefault="00DD214D" w:rsidP="004834BA">
      <w:pPr>
        <w:pStyle w:val="SingleTxtGR"/>
      </w:pPr>
      <w:r w:rsidRPr="004834BA">
        <w:t>7.</w:t>
      </w:r>
      <w:r w:rsidRPr="004834BA">
        <w:tab/>
        <w:t>Г-жа Тапли говорит, что в канадский Закон о правах человека внесены поправки</w:t>
      </w:r>
      <w:r w:rsidR="00F10519" w:rsidRPr="004834BA">
        <w:t>,</w:t>
      </w:r>
      <w:r w:rsidRPr="004834BA">
        <w:t xml:space="preserve"> с тем чтобы наделить Комиссию по правам человека полномочиями для получения жалоб по вопросам, касающимся Закона об индейцах.</w:t>
      </w:r>
      <w:r w:rsidR="005D3737">
        <w:t xml:space="preserve"> </w:t>
      </w:r>
      <w:r w:rsidRPr="004834BA">
        <w:t>Вступи</w:t>
      </w:r>
      <w:r w:rsidRPr="004834BA">
        <w:t>в</w:t>
      </w:r>
      <w:r w:rsidRPr="004834BA">
        <w:t>ший в 2011 году закон о равенстве мужчин и женщин в отношении записи в р</w:t>
      </w:r>
      <w:r w:rsidRPr="004834BA">
        <w:t>е</w:t>
      </w:r>
      <w:r w:rsidRPr="004834BA">
        <w:t>естр индейцев дает право родственникам по нисходящей линии женщины, п</w:t>
      </w:r>
      <w:r w:rsidRPr="004834BA">
        <w:t>о</w:t>
      </w:r>
      <w:r w:rsidRPr="004834BA">
        <w:t>терявшей статус принадлежности к первым народам после вступления в брак с мужчиной-неиндейцем, регистрироваться в ре</w:t>
      </w:r>
      <w:r w:rsidR="009738D6">
        <w:t>естре индейцев; это касается 45 </w:t>
      </w:r>
      <w:r w:rsidRPr="004834BA">
        <w:t>000 человек. Законопроект о домохозяйствах и правах и интересах супругов должен заполнить законодательные пробелы в этой области для лиц, живущих в резервациях, в первую очередь женщин и детей. Законопроект о выборах и з</w:t>
      </w:r>
      <w:r w:rsidRPr="004834BA">
        <w:t>а</w:t>
      </w:r>
      <w:r w:rsidRPr="004834BA">
        <w:t>конопроект о прозрачности выборов призваны укрепить демократические и</w:t>
      </w:r>
      <w:r w:rsidRPr="004834BA">
        <w:t>н</w:t>
      </w:r>
      <w:r w:rsidRPr="004834BA">
        <w:t>ституты и повысить прозрачность при выборах вождей первых народов.</w:t>
      </w:r>
    </w:p>
    <w:p w:rsidR="00DD214D" w:rsidRPr="004834BA" w:rsidRDefault="00DD214D" w:rsidP="004834BA">
      <w:pPr>
        <w:pStyle w:val="SingleTxtGR"/>
      </w:pPr>
      <w:r w:rsidRPr="004834BA">
        <w:t>8.</w:t>
      </w:r>
      <w:r w:rsidRPr="004834BA">
        <w:tab/>
      </w:r>
      <w:r w:rsidRPr="009738D6">
        <w:rPr>
          <w:b/>
        </w:rPr>
        <w:t>Г-н Кемаль</w:t>
      </w:r>
      <w:r w:rsidR="005D3737">
        <w:t xml:space="preserve"> </w:t>
      </w:r>
      <w:r w:rsidRPr="004834BA">
        <w:t>(Докладчик по Канаде), отмечая, что, как указано в рассма</w:t>
      </w:r>
      <w:r w:rsidRPr="004834BA">
        <w:t>т</w:t>
      </w:r>
      <w:r w:rsidRPr="004834BA">
        <w:t>риваемом докладе, с большим числом статистических таблиц можно ознак</w:t>
      </w:r>
      <w:r w:rsidRPr="004834BA">
        <w:t>о</w:t>
      </w:r>
      <w:r w:rsidRPr="004834BA">
        <w:t>миться на сайте правительства, подчеркивает, что в некоторых районах трудно получить доступ к Интернету и что в следующий доклад следует включить ст</w:t>
      </w:r>
      <w:r w:rsidRPr="004834BA">
        <w:t>а</w:t>
      </w:r>
      <w:r w:rsidRPr="004834BA">
        <w:t>тистические материалы. Он положительно оценивает представление государс</w:t>
      </w:r>
      <w:r w:rsidRPr="004834BA">
        <w:t>т</w:t>
      </w:r>
      <w:r w:rsidRPr="004834BA">
        <w:t>вом</w:t>
      </w:r>
      <w:r w:rsidR="00F10519">
        <w:t>-</w:t>
      </w:r>
      <w:r w:rsidRPr="004834BA">
        <w:t>участником очень подробных сведений о существующих в отношениях м</w:t>
      </w:r>
      <w:r w:rsidRPr="004834BA">
        <w:t>е</w:t>
      </w:r>
      <w:r w:rsidRPr="004834BA">
        <w:t>жду провинциями механизмах обмена информацией о законах и политике, к</w:t>
      </w:r>
      <w:r w:rsidRPr="004834BA">
        <w:t>а</w:t>
      </w:r>
      <w:r w:rsidRPr="004834BA">
        <w:t>сающихся борьбы с расизмом. Он предлагает канадской делегации еще раз ве</w:t>
      </w:r>
      <w:r w:rsidRPr="004834BA">
        <w:t>р</w:t>
      </w:r>
      <w:r w:rsidRPr="004834BA">
        <w:t xml:space="preserve">нуться к вопросу о применении термина </w:t>
      </w:r>
      <w:r w:rsidR="007672D7">
        <w:t>"</w:t>
      </w:r>
      <w:r w:rsidRPr="004834BA">
        <w:t>видимые меньшинства</w:t>
      </w:r>
      <w:r w:rsidR="007672D7">
        <w:t>"</w:t>
      </w:r>
      <w:r w:rsidRPr="004834BA">
        <w:t>, отмечая, что Независимый эксперт по вопросам меньшинств, посетив Канаду в 2009 году, сообщил, что некоторые канадские меньшинства, в частности лица африканск</w:t>
      </w:r>
      <w:r w:rsidRPr="004834BA">
        <w:t>о</w:t>
      </w:r>
      <w:r w:rsidRPr="004834BA">
        <w:t>го происхождения, считают, что данное выражение представляет собой отриц</w:t>
      </w:r>
      <w:r w:rsidRPr="004834BA">
        <w:t>а</w:t>
      </w:r>
      <w:r w:rsidRPr="004834BA">
        <w:t>ние их самобытности.</w:t>
      </w:r>
    </w:p>
    <w:p w:rsidR="00DD214D" w:rsidRPr="004834BA" w:rsidRDefault="00DD214D" w:rsidP="004834BA">
      <w:pPr>
        <w:pStyle w:val="SingleTxtGR"/>
      </w:pPr>
      <w:r w:rsidRPr="004834BA">
        <w:t>9.</w:t>
      </w:r>
      <w:r w:rsidRPr="004834BA">
        <w:tab/>
        <w:t>Отвечая на рекомендацию Комитета по поводу расового профилирования, государство-участник сообщило, что оно не хотело бы вносить поправки в з</w:t>
      </w:r>
      <w:r w:rsidRPr="004834BA">
        <w:t>а</w:t>
      </w:r>
      <w:r w:rsidRPr="004834BA">
        <w:t>кон о борьбе с терроризмом, что законодательство по вопросам безопасности не является дискриминационным и что в Канаде не практикуется расовое проф</w:t>
      </w:r>
      <w:r w:rsidRPr="004834BA">
        <w:t>и</w:t>
      </w:r>
      <w:r w:rsidRPr="004834BA">
        <w:t>лирование. Тем не менее г-н Кемаль констатирует, что выходцы из первых н</w:t>
      </w:r>
      <w:r w:rsidRPr="004834BA">
        <w:t>а</w:t>
      </w:r>
      <w:r w:rsidRPr="004834BA">
        <w:t>родов и лица африканского происхождения подвергаются расовому профилир</w:t>
      </w:r>
      <w:r w:rsidRPr="004834BA">
        <w:t>о</w:t>
      </w:r>
      <w:r w:rsidRPr="004834BA">
        <w:t>ванию и дискриминации, особенно в судебной системе, и просит делегацию высказаться по этому поводу. Отмечая, что</w:t>
      </w:r>
      <w:r w:rsidR="009738D6">
        <w:t>,</w:t>
      </w:r>
      <w:r w:rsidRPr="004834BA">
        <w:t xml:space="preserve"> по мнению представителей коре</w:t>
      </w:r>
      <w:r w:rsidRPr="004834BA">
        <w:t>н</w:t>
      </w:r>
      <w:r w:rsidRPr="004834BA">
        <w:t>ных народов</w:t>
      </w:r>
      <w:r w:rsidR="009738D6">
        <w:t>,</w:t>
      </w:r>
      <w:r w:rsidRPr="004834BA">
        <w:t xml:space="preserve"> еще не решен вопрос о дискриминационных последствиях</w:t>
      </w:r>
      <w:r w:rsidR="005D3737">
        <w:t xml:space="preserve"> </w:t>
      </w:r>
      <w:r w:rsidRPr="004834BA">
        <w:t>Закона об индейцах для прав женщин и детей из числа коренного населения в области брака, выбора супруга, владения имуществом и наследства, он просит делег</w:t>
      </w:r>
      <w:r w:rsidRPr="004834BA">
        <w:t>а</w:t>
      </w:r>
      <w:r w:rsidRPr="004834BA">
        <w:t>цию представить уточнения на этот счет. Констатируя, что в докладе не соде</w:t>
      </w:r>
      <w:r w:rsidRPr="004834BA">
        <w:t>р</w:t>
      </w:r>
      <w:r w:rsidRPr="004834BA">
        <w:t>жится никакой информации в отношении высказанной Комитетом рекоменд</w:t>
      </w:r>
      <w:r w:rsidRPr="004834BA">
        <w:t>а</w:t>
      </w:r>
      <w:r w:rsidRPr="004834BA">
        <w:t>ции о предупреждении негативно отражающейся на обеспечении прав коре</w:t>
      </w:r>
      <w:r w:rsidRPr="004834BA">
        <w:t>н</w:t>
      </w:r>
      <w:r w:rsidRPr="004834BA">
        <w:t>ных народов, проживающих на территориях за пределами Канады, деятельн</w:t>
      </w:r>
      <w:r w:rsidRPr="004834BA">
        <w:t>о</w:t>
      </w:r>
      <w:r w:rsidRPr="004834BA">
        <w:t>сти зарегистрированных в Канаде транснациональных корпораций, он спраш</w:t>
      </w:r>
      <w:r w:rsidRPr="004834BA">
        <w:t>и</w:t>
      </w:r>
      <w:r w:rsidRPr="004834BA">
        <w:t xml:space="preserve">вает, какие меры были приняты в целях предупреждения деятельности таких компаний, как </w:t>
      </w:r>
      <w:r w:rsidR="007672D7">
        <w:t>"</w:t>
      </w:r>
      <w:r w:rsidRPr="004834BA">
        <w:t>Голдкорп</w:t>
      </w:r>
      <w:r w:rsidR="007672D7">
        <w:t>"</w:t>
      </w:r>
      <w:r w:rsidRPr="004834BA">
        <w:t xml:space="preserve"> и </w:t>
      </w:r>
      <w:r w:rsidR="007672D7">
        <w:t>"</w:t>
      </w:r>
      <w:r w:rsidRPr="004834BA">
        <w:t>Баррик голд</w:t>
      </w:r>
      <w:r w:rsidR="007672D7">
        <w:t>"</w:t>
      </w:r>
      <w:r w:rsidR="00660ED8" w:rsidRPr="00660ED8">
        <w:t>,</w:t>
      </w:r>
      <w:r w:rsidRPr="004834BA">
        <w:t xml:space="preserve"> на племенных землях без получ</w:t>
      </w:r>
      <w:r w:rsidRPr="004834BA">
        <w:t>е</w:t>
      </w:r>
      <w:r w:rsidRPr="004834BA">
        <w:t>ния согласия соответствующих коренных народов.</w:t>
      </w:r>
    </w:p>
    <w:p w:rsidR="00DD214D" w:rsidRPr="004834BA" w:rsidRDefault="00DD214D" w:rsidP="004834BA">
      <w:pPr>
        <w:pStyle w:val="SingleTxtGR"/>
      </w:pPr>
      <w:r w:rsidRPr="004834BA">
        <w:t>10.</w:t>
      </w:r>
      <w:r w:rsidRPr="004834BA">
        <w:tab/>
        <w:t>Коснувшись предупреждения расовой дискриминации в системе админ</w:t>
      </w:r>
      <w:r w:rsidRPr="004834BA">
        <w:t>и</w:t>
      </w:r>
      <w:r w:rsidRPr="004834BA">
        <w:t>страции и в системе уголовного судопроизводства, а также дискриминации в отношении неграждан, Докладчик отмечает, что государство-участник приняло ряд мер для борьбы с любым дискриминационным подходом при применении законодательства правоохранительными органами, и интересуется, обеспечив</w:t>
      </w:r>
      <w:r w:rsidRPr="004834BA">
        <w:t>а</w:t>
      </w:r>
      <w:r w:rsidRPr="004834BA">
        <w:t>ется ли эффективное применение этих мер и позволили ли они достичь поста</w:t>
      </w:r>
      <w:r w:rsidRPr="004834BA">
        <w:t>в</w:t>
      </w:r>
      <w:r w:rsidRPr="004834BA">
        <w:t>ленных целей. Он выражает обеспокоенность по поводу большого числа соде</w:t>
      </w:r>
      <w:r w:rsidRPr="004834BA">
        <w:t>р</w:t>
      </w:r>
      <w:r w:rsidRPr="004834BA">
        <w:t>жащихся под стражей представителей коренного населения, например в пр</w:t>
      </w:r>
      <w:r w:rsidRPr="004834BA">
        <w:t>о</w:t>
      </w:r>
      <w:r w:rsidRPr="004834BA">
        <w:t>винции Саскачеван</w:t>
      </w:r>
      <w:r w:rsidR="005D3737">
        <w:t xml:space="preserve"> </w:t>
      </w:r>
      <w:r w:rsidRPr="004834BA">
        <w:t>среди лиц, содержащихся под стражей, их доля составляет 70</w:t>
      </w:r>
      <w:r w:rsidR="009738D6">
        <w:t>−</w:t>
      </w:r>
      <w:r w:rsidRPr="004834BA">
        <w:t>80%. К тому же афроканадское население не превышает 2,5% от общей чи</w:t>
      </w:r>
      <w:r w:rsidRPr="004834BA">
        <w:t>с</w:t>
      </w:r>
      <w:r w:rsidRPr="004834BA">
        <w:t>ленности населения страны, но в тюремном контингенте доля выходцев из этой группы составляет 10%. Он спрашивает, в чем причины такого положения и к</w:t>
      </w:r>
      <w:r w:rsidRPr="004834BA">
        <w:t>а</w:t>
      </w:r>
      <w:r w:rsidRPr="004834BA">
        <w:t>кие альтернативы тюремному заключению предлагаются государством-участником. Он интересуется, выделены ли государством-участником средства в достаточных объемах для борьбы с сексуальным и гендерным насилием и э</w:t>
      </w:r>
      <w:r w:rsidRPr="004834BA">
        <w:t>ф</w:t>
      </w:r>
      <w:r w:rsidRPr="004834BA">
        <w:t>фективна ли данная программа. Он подчеркивает необходимость увеличения числа убежищ для жертв подобных актов насилия и укрепления программ по</w:t>
      </w:r>
      <w:r w:rsidRPr="004834BA">
        <w:t>д</w:t>
      </w:r>
      <w:r w:rsidRPr="004834BA">
        <w:t xml:space="preserve">готовки кадров правоохранительных органов и повышения их осведомленности по этим вопросам. </w:t>
      </w:r>
    </w:p>
    <w:p w:rsidR="00DD214D" w:rsidRPr="004834BA" w:rsidRDefault="00DD214D" w:rsidP="004834BA">
      <w:pPr>
        <w:pStyle w:val="SingleTxtGR"/>
      </w:pPr>
      <w:r w:rsidRPr="004834BA">
        <w:t>11.</w:t>
      </w:r>
      <w:r w:rsidRPr="004834BA">
        <w:tab/>
        <w:t>Г-н Кемаль выражает обеспокоенность по поводу сокращения бюдже</w:t>
      </w:r>
      <w:r w:rsidRPr="004834BA">
        <w:t>т</w:t>
      </w:r>
      <w:r w:rsidRPr="004834BA">
        <w:t>ных ассигнований на цели оказания помощи представителям коренных народов, хотя некоторые коренные народы сталкиваются с серьезными проблемами в о</w:t>
      </w:r>
      <w:r w:rsidRPr="004834BA">
        <w:t>б</w:t>
      </w:r>
      <w:r w:rsidRPr="004834BA">
        <w:t>ласти доступа к питьевой воде, жилья, образования и социальной защиты. Хотя Канада инвестировала 2,5 млрд. долл. в повышение качества воды, более пол</w:t>
      </w:r>
      <w:r w:rsidRPr="004834BA">
        <w:t>о</w:t>
      </w:r>
      <w:r w:rsidRPr="004834BA">
        <w:t>вины систем подачи питьевой воды в резервациях коренных народов опасны для здоровья. Что касается переговоров, состоявшихся между федеральным правительством и общинами коренных народов, то</w:t>
      </w:r>
      <w:r w:rsidR="00A26A9F">
        <w:t>,</w:t>
      </w:r>
      <w:r w:rsidRPr="004834BA">
        <w:t xml:space="preserve"> по заявлениям ряда общин</w:t>
      </w:r>
      <w:r w:rsidR="00A26A9F">
        <w:t>,</w:t>
      </w:r>
      <w:r w:rsidRPr="004834BA">
        <w:t xml:space="preserve"> заключенные договоры не соблюдаются. Он просит представить уточнения на этот счет, в том числе в отношении средств, имеющихся в распоряжении общин для обеспечения защиты своих прав в суде. В заключение он констатирует, что самая серьезная задача, стоящая перед Канадой, заключается</w:t>
      </w:r>
      <w:r w:rsidR="005D3737">
        <w:t xml:space="preserve"> </w:t>
      </w:r>
      <w:r w:rsidRPr="004834BA">
        <w:t>в сокращении разрыва между богатыми и бедными, причем среди последних немало предст</w:t>
      </w:r>
      <w:r w:rsidRPr="004834BA">
        <w:t>а</w:t>
      </w:r>
      <w:r w:rsidRPr="004834BA">
        <w:t xml:space="preserve">вителей коренного населения и </w:t>
      </w:r>
      <w:r w:rsidR="007672D7">
        <w:t>"</w:t>
      </w:r>
      <w:r w:rsidRPr="004834BA">
        <w:t>видимых</w:t>
      </w:r>
      <w:r w:rsidR="007672D7">
        <w:t>"</w:t>
      </w:r>
      <w:r w:rsidRPr="004834BA">
        <w:t xml:space="preserve"> меньшинств.</w:t>
      </w:r>
    </w:p>
    <w:p w:rsidR="00DD214D" w:rsidRPr="004834BA" w:rsidRDefault="00DD214D" w:rsidP="004834BA">
      <w:pPr>
        <w:pStyle w:val="SingleTxtGR"/>
      </w:pPr>
      <w:r w:rsidRPr="004834BA">
        <w:t>12.</w:t>
      </w:r>
      <w:r w:rsidRPr="004834BA">
        <w:tab/>
      </w:r>
      <w:r w:rsidRPr="009738D6">
        <w:rPr>
          <w:b/>
        </w:rPr>
        <w:t>Г-н Мурильо Мартинес</w:t>
      </w:r>
      <w:r w:rsidRPr="004834BA">
        <w:t xml:space="preserve"> указывает на то, что базовый документ по Кан</w:t>
      </w:r>
      <w:r w:rsidRPr="004834BA">
        <w:t>а</w:t>
      </w:r>
      <w:r w:rsidRPr="004834BA">
        <w:t>де был подготовлен в 1998 году и требует о</w:t>
      </w:r>
      <w:r w:rsidR="009738D6">
        <w:t>бновления. Напомнив, что в 2012 </w:t>
      </w:r>
      <w:r w:rsidRPr="004834BA">
        <w:t xml:space="preserve">году исполняется </w:t>
      </w:r>
      <w:r w:rsidR="00A05FFB">
        <w:t>200</w:t>
      </w:r>
      <w:r w:rsidRPr="004834BA">
        <w:t xml:space="preserve"> лет с момента прибытия в Канаду лиц африканского происхождения, он просит делегацию вернуться к этой странице истории, осв</w:t>
      </w:r>
      <w:r w:rsidRPr="004834BA">
        <w:t>е</w:t>
      </w:r>
      <w:r w:rsidRPr="004834BA">
        <w:t>тив участие лиц африканского происхождения в мероприятиях по поводу этой годовщины и о</w:t>
      </w:r>
      <w:r w:rsidR="005D3737">
        <w:t xml:space="preserve"> </w:t>
      </w:r>
      <w:r w:rsidRPr="004834BA">
        <w:t>политических и бюджетных мерах, принятых в этой связи пр</w:t>
      </w:r>
      <w:r w:rsidRPr="004834BA">
        <w:t>а</w:t>
      </w:r>
      <w:r w:rsidRPr="004834BA">
        <w:t>вительством. Выступающий просит делегацию уточнить, какие группы отнес</w:t>
      </w:r>
      <w:r w:rsidRPr="004834BA">
        <w:t>е</w:t>
      </w:r>
      <w:r w:rsidRPr="004834BA">
        <w:t xml:space="preserve">ны к категории </w:t>
      </w:r>
      <w:r w:rsidR="007672D7">
        <w:t>"</w:t>
      </w:r>
      <w:r w:rsidRPr="004834BA">
        <w:t>видимых меньшинств</w:t>
      </w:r>
      <w:r w:rsidR="007672D7">
        <w:t>"</w:t>
      </w:r>
      <w:r w:rsidRPr="004834BA">
        <w:t>. Выражая обеспокоенность в связи с непропорционально большим числом лиц африканского происхождения среди тюремного контингента, он интересуется, располагает ли государство-участник данными на этот счет, анализирует ли оно это явление и не является ли одной из причин, как утверждают некоторые НПО, расовое профилирование.</w:t>
      </w:r>
    </w:p>
    <w:p w:rsidR="00DD214D" w:rsidRPr="004834BA" w:rsidRDefault="00DD214D" w:rsidP="004834BA">
      <w:pPr>
        <w:pStyle w:val="SingleTxtGR"/>
      </w:pPr>
      <w:r w:rsidRPr="004834BA">
        <w:t>13.</w:t>
      </w:r>
      <w:r w:rsidRPr="004834BA">
        <w:tab/>
        <w:t>Г-н Мурильо Мартинес просит представить дополнительную информ</w:t>
      </w:r>
      <w:r w:rsidRPr="004834BA">
        <w:t>а</w:t>
      </w:r>
      <w:r w:rsidRPr="004834BA">
        <w:t>цию</w:t>
      </w:r>
      <w:r w:rsidR="005D3737">
        <w:t xml:space="preserve"> </w:t>
      </w:r>
      <w:r w:rsidRPr="004834BA">
        <w:t>о возможной отмене статьи 13 канадского Закона о правах человека или внесении в нее поправок. Кроме того, он хотел бы узнать, какая доля бюджета выделяется на цели профессиональной подготовки и информирования судей и работников прокуратуры по проблемам лиц африканского происхождения. Кр</w:t>
      </w:r>
      <w:r w:rsidRPr="004834BA">
        <w:t>о</w:t>
      </w:r>
      <w:r w:rsidRPr="004834BA">
        <w:t>ме того, необходима дополнительная информация по поводу сообщений о том, что детей и родителей разделяют при высылке последних в страны происхо</w:t>
      </w:r>
      <w:r w:rsidRPr="004834BA">
        <w:t>ж</w:t>
      </w:r>
      <w:r w:rsidRPr="004834BA">
        <w:t>дения. В заключение эксперт интересуется, намеревается ли государство-участник создавать механизмы саморегулирования или разработать кодекс п</w:t>
      </w:r>
      <w:r w:rsidRPr="004834BA">
        <w:t>о</w:t>
      </w:r>
      <w:r w:rsidRPr="004834BA">
        <w:t>ведения многонациональных компаний, деятельность которых</w:t>
      </w:r>
      <w:r w:rsidR="005D3737">
        <w:t xml:space="preserve"> </w:t>
      </w:r>
      <w:r w:rsidRPr="004834BA">
        <w:t>может наносить ущерб правам коренных народов и других групп, находящихся в уязвимом п</w:t>
      </w:r>
      <w:r w:rsidRPr="004834BA">
        <w:t>о</w:t>
      </w:r>
      <w:r w:rsidRPr="004834BA">
        <w:t>ложении.</w:t>
      </w:r>
    </w:p>
    <w:p w:rsidR="00DD214D" w:rsidRPr="004834BA" w:rsidRDefault="00DD214D" w:rsidP="004834BA">
      <w:pPr>
        <w:pStyle w:val="SingleTxtGR"/>
      </w:pPr>
      <w:r w:rsidRPr="004834BA">
        <w:t>14.</w:t>
      </w:r>
      <w:r w:rsidRPr="004834BA">
        <w:tab/>
      </w:r>
      <w:r w:rsidRPr="00A05FFB">
        <w:rPr>
          <w:b/>
        </w:rPr>
        <w:t>Г-н Амир</w:t>
      </w:r>
      <w:r w:rsidRPr="004834BA">
        <w:t xml:space="preserve"> просит</w:t>
      </w:r>
      <w:r w:rsidR="005D3737">
        <w:t xml:space="preserve"> </w:t>
      </w:r>
      <w:r w:rsidRPr="004834BA">
        <w:t>представить дополнительную информацию по пункту</w:t>
      </w:r>
      <w:r w:rsidR="00A05FFB">
        <w:t> </w:t>
      </w:r>
      <w:r w:rsidRPr="004834BA">
        <w:t>1 статьи 35 Закона об индейцах.</w:t>
      </w:r>
      <w:r w:rsidR="005D3737">
        <w:t xml:space="preserve"> </w:t>
      </w:r>
      <w:r w:rsidRPr="004834BA">
        <w:t>Насколько он понимает, государство считает себя законным владельцем земель, на которых живут коренные народы, и резервир</w:t>
      </w:r>
      <w:r w:rsidRPr="004834BA">
        <w:t>у</w:t>
      </w:r>
      <w:r w:rsidRPr="004834BA">
        <w:t>ет за собой право экспроприировать такие земли, если этого требуют интересы общества. Он интересуется, какова юридическая база существующего полож</w:t>
      </w:r>
      <w:r w:rsidRPr="004834BA">
        <w:t>е</w:t>
      </w:r>
      <w:r w:rsidRPr="004834BA">
        <w:t>ния, поскольку, как представляется, признанные конституционные права и</w:t>
      </w:r>
      <w:r w:rsidRPr="004834BA">
        <w:t>н</w:t>
      </w:r>
      <w:r w:rsidRPr="004834BA">
        <w:t>дейцев не были должным образом отражены в договорах об использовании з</w:t>
      </w:r>
      <w:r w:rsidRPr="004834BA">
        <w:t>е</w:t>
      </w:r>
      <w:r w:rsidRPr="004834BA">
        <w:t>мель коренных народов. Он призывает государство-участник полнее закр</w:t>
      </w:r>
      <w:r w:rsidRPr="004834BA">
        <w:t>е</w:t>
      </w:r>
      <w:r w:rsidRPr="004834BA">
        <w:t>пить права коренных народов на законно принадлежащие им земли, чтобы не ст</w:t>
      </w:r>
      <w:r w:rsidRPr="004834BA">
        <w:t>а</w:t>
      </w:r>
      <w:r w:rsidRPr="004834BA">
        <w:t>вить под угрозу их территориальный суверенитет.</w:t>
      </w:r>
    </w:p>
    <w:p w:rsidR="00DD214D" w:rsidRPr="004834BA" w:rsidRDefault="00DD214D" w:rsidP="004834BA">
      <w:pPr>
        <w:pStyle w:val="SingleTxtGR"/>
      </w:pPr>
      <w:r w:rsidRPr="004834BA">
        <w:t>15.</w:t>
      </w:r>
      <w:r w:rsidRPr="004834BA">
        <w:tab/>
      </w:r>
      <w:r w:rsidRPr="00A05FFB">
        <w:rPr>
          <w:b/>
        </w:rPr>
        <w:t>Г-н Дьякону</w:t>
      </w:r>
      <w:r w:rsidRPr="004834BA">
        <w:t>, высоко оценивая культурное многообразие Канады, по</w:t>
      </w:r>
      <w:r w:rsidRPr="004834BA">
        <w:t>д</w:t>
      </w:r>
      <w:r w:rsidRPr="004834BA">
        <w:t>черкивает, однако, что в стране исторически существует структурная дискр</w:t>
      </w:r>
      <w:r w:rsidRPr="004834BA">
        <w:t>и</w:t>
      </w:r>
      <w:r w:rsidRPr="004834BA">
        <w:t>минация в отношении коренных народов, которая требует неотложного прин</w:t>
      </w:r>
      <w:r w:rsidRPr="004834BA">
        <w:t>я</w:t>
      </w:r>
      <w:r w:rsidRPr="004834BA">
        <w:t>тия более действенных коррективных мер. Проблема возникает и в связи с и</w:t>
      </w:r>
      <w:r w:rsidRPr="004834BA">
        <w:t>с</w:t>
      </w:r>
      <w:r w:rsidRPr="004834BA">
        <w:t>пользованием коренными народами своих земель, так как местные органы вл</w:t>
      </w:r>
      <w:r w:rsidRPr="004834BA">
        <w:t>а</w:t>
      </w:r>
      <w:r w:rsidRPr="004834BA">
        <w:t xml:space="preserve">сти могут легко обойти их </w:t>
      </w:r>
      <w:r w:rsidR="007672D7">
        <w:t>"</w:t>
      </w:r>
      <w:r w:rsidRPr="004834BA">
        <w:t>договорные права</w:t>
      </w:r>
      <w:r w:rsidR="007672D7">
        <w:t>"</w:t>
      </w:r>
      <w:r w:rsidRPr="004834BA">
        <w:t>, закрепленные в статье 35 Ко</w:t>
      </w:r>
      <w:r w:rsidRPr="004834BA">
        <w:t>н</w:t>
      </w:r>
      <w:r w:rsidRPr="004834BA">
        <w:t>ституции. Государству-участнику следует всеми силами укреплять защиту к</w:t>
      </w:r>
      <w:r w:rsidRPr="004834BA">
        <w:t>о</w:t>
      </w:r>
      <w:r w:rsidRPr="004834BA">
        <w:t>ренных народов и содействовать развитию д</w:t>
      </w:r>
      <w:r w:rsidR="00A05FFB">
        <w:t>иалога с их представителями. Он </w:t>
      </w:r>
      <w:r w:rsidRPr="004834BA">
        <w:t>полагает, что федеральное правительство должно активнее участвовать в управлении делами провинций для обеспечения соблюдения ими прав коренн</w:t>
      </w:r>
      <w:r w:rsidRPr="004834BA">
        <w:t>о</w:t>
      </w:r>
      <w:r w:rsidRPr="004834BA">
        <w:t>го населения и принимать в этих целях необходимые законодательные и адм</w:t>
      </w:r>
      <w:r w:rsidRPr="004834BA">
        <w:t>и</w:t>
      </w:r>
      <w:r w:rsidRPr="004834BA">
        <w:t>нистративные меры.</w:t>
      </w:r>
    </w:p>
    <w:p w:rsidR="00DD214D" w:rsidRPr="004834BA" w:rsidRDefault="00DD214D" w:rsidP="004834BA">
      <w:pPr>
        <w:pStyle w:val="SingleTxtGR"/>
      </w:pPr>
      <w:r w:rsidRPr="004834BA">
        <w:t>16.</w:t>
      </w:r>
      <w:r w:rsidR="00A05FFB">
        <w:tab/>
      </w:r>
      <w:r w:rsidRPr="004834BA">
        <w:t>Г-н Дьякону с озабоченностью отмечает, что детей из неимущих семей представителей коренного населения порой отлучают от родителей и помещают в специальные учреждения, и призывает государство-участник оказаться от т</w:t>
      </w:r>
      <w:r w:rsidRPr="004834BA">
        <w:t>а</w:t>
      </w:r>
      <w:r w:rsidRPr="004834BA">
        <w:t>кой практики в пользу других мер, в частности просветительского характера, и выделять родителям средства, необходимые для учебы их детей в школе. Он</w:t>
      </w:r>
      <w:r w:rsidR="00EB563C">
        <w:t> интересуется</w:t>
      </w:r>
      <w:r w:rsidRPr="004834BA">
        <w:t>, почему Канада возражает против приезда Специального до</w:t>
      </w:r>
      <w:r w:rsidRPr="004834BA">
        <w:t>к</w:t>
      </w:r>
      <w:r w:rsidRPr="004834BA">
        <w:t>ладчика по вопросу о положении в области прав человека и основных свобод коренных народов и</w:t>
      </w:r>
      <w:r w:rsidR="005D3737">
        <w:t xml:space="preserve"> </w:t>
      </w:r>
      <w:r w:rsidRPr="004834BA">
        <w:t>Специального докладчика по вопросу о современных фо</w:t>
      </w:r>
      <w:r w:rsidRPr="004834BA">
        <w:t>р</w:t>
      </w:r>
      <w:r w:rsidRPr="004834BA">
        <w:t>мах расизма, расовой дискриминации, ксенофобии и связанной с ними нете</w:t>
      </w:r>
      <w:r w:rsidRPr="004834BA">
        <w:t>р</w:t>
      </w:r>
      <w:r w:rsidRPr="004834BA">
        <w:t>пимости. Выступающий просит делегацию объяснить, почему теперь рома не могут получить статус беженца. Он также спрашивает, обеспечивается ли дв</w:t>
      </w:r>
      <w:r w:rsidRPr="004834BA">
        <w:t>у</w:t>
      </w:r>
      <w:r w:rsidRPr="004834BA">
        <w:t>язычное обучение на языках других групп населения и в чем заключаются сп</w:t>
      </w:r>
      <w:r w:rsidRPr="004834BA">
        <w:t>е</w:t>
      </w:r>
      <w:r w:rsidRPr="004834BA">
        <w:t>циальные меры в интересах видимых меньшинств. Он просит уточнить, что п</w:t>
      </w:r>
      <w:r w:rsidRPr="004834BA">
        <w:t>о</w:t>
      </w:r>
      <w:r w:rsidRPr="004834BA">
        <w:t xml:space="preserve">нимается под подстрекательством к ненависти […] </w:t>
      </w:r>
      <w:r w:rsidR="007672D7">
        <w:t>"</w:t>
      </w:r>
      <w:r w:rsidRPr="004834BA">
        <w:t>которое может повлечь за собой нарушение мира и добровольное разжигание ненависти</w:t>
      </w:r>
      <w:r w:rsidR="007672D7">
        <w:t>"</w:t>
      </w:r>
      <w:r w:rsidRPr="004834BA">
        <w:t xml:space="preserve"> (пункт 81 до</w:t>
      </w:r>
      <w:r w:rsidRPr="004834BA">
        <w:t>к</w:t>
      </w:r>
      <w:r w:rsidRPr="004834BA">
        <w:t xml:space="preserve">лада) и при использовании выражения </w:t>
      </w:r>
      <w:r w:rsidR="007672D7">
        <w:t>"</w:t>
      </w:r>
      <w:r w:rsidRPr="004834BA">
        <w:t>неоднократно связываться</w:t>
      </w:r>
      <w:r w:rsidR="007672D7">
        <w:t>"</w:t>
      </w:r>
      <w:r w:rsidRPr="004834BA">
        <w:t xml:space="preserve"> (статья</w:t>
      </w:r>
      <w:r w:rsidR="006E23E2">
        <w:t> </w:t>
      </w:r>
      <w:r w:rsidRPr="004834BA">
        <w:t>13 Закона о пр</w:t>
      </w:r>
      <w:r w:rsidRPr="004834BA">
        <w:t>а</w:t>
      </w:r>
      <w:r w:rsidRPr="004834BA">
        <w:t>вах человека).</w:t>
      </w:r>
    </w:p>
    <w:p w:rsidR="00DD214D" w:rsidRPr="004834BA" w:rsidRDefault="00DD214D" w:rsidP="004834BA">
      <w:pPr>
        <w:pStyle w:val="SingleTxtGR"/>
      </w:pPr>
      <w:r w:rsidRPr="004834BA">
        <w:t>17.</w:t>
      </w:r>
      <w:r w:rsidR="00EB563C">
        <w:tab/>
      </w:r>
      <w:r w:rsidRPr="004834BA">
        <w:t>Ссылаясь на пункт 90 доклада, эксперт спрашивает, почему следует док</w:t>
      </w:r>
      <w:r w:rsidRPr="004834BA">
        <w:t>а</w:t>
      </w:r>
      <w:r w:rsidRPr="004834BA">
        <w:t>зывать наличие преступного умысла (mens rea)</w:t>
      </w:r>
      <w:r w:rsidR="005D3737">
        <w:t xml:space="preserve"> </w:t>
      </w:r>
      <w:r w:rsidRPr="004834BA">
        <w:t>у лица, принимающего участие в деятельности организации, если предосудительны сами ее цели. В заключение г-н Дьякону, зная, что Канада способствовала принятию Конвенция ЮНЕСКО об охране и поощрении разнообразия форм культурного самовыражения, в</w:t>
      </w:r>
      <w:r w:rsidRPr="004834BA">
        <w:t>ы</w:t>
      </w:r>
      <w:r w:rsidRPr="004834BA">
        <w:t>сказывает мнение, что государству-участнику следует лучше охранять генет</w:t>
      </w:r>
      <w:r w:rsidRPr="004834BA">
        <w:t>и</w:t>
      </w:r>
      <w:r w:rsidRPr="004834BA">
        <w:t>ческие ресурсы и традиционные знания коренных народов в условиях деятел</w:t>
      </w:r>
      <w:r w:rsidRPr="004834BA">
        <w:t>ь</w:t>
      </w:r>
      <w:r w:rsidRPr="004834BA">
        <w:t>ности многонациональных компаний, памятуя при этом о положениях Наго</w:t>
      </w:r>
      <w:r w:rsidRPr="004834BA">
        <w:t>й</w:t>
      </w:r>
      <w:r w:rsidRPr="004834BA">
        <w:t>ского протокола регулирования доступа к генетическим ресурсам и совместн</w:t>
      </w:r>
      <w:r w:rsidRPr="004834BA">
        <w:t>о</w:t>
      </w:r>
      <w:r w:rsidRPr="004834BA">
        <w:t>го использования на справедливой и равной основе выгод от их применения к Конвенции о биологическом разнообразии.</w:t>
      </w:r>
    </w:p>
    <w:p w:rsidR="00DD214D" w:rsidRPr="004834BA" w:rsidRDefault="00DD214D" w:rsidP="004834BA">
      <w:pPr>
        <w:pStyle w:val="SingleTxtGR"/>
      </w:pPr>
      <w:r w:rsidRPr="004834BA">
        <w:t>18.</w:t>
      </w:r>
      <w:r w:rsidRPr="004834BA">
        <w:tab/>
      </w:r>
      <w:r w:rsidRPr="006E23E2">
        <w:rPr>
          <w:b/>
        </w:rPr>
        <w:t>Г-н Торнберри</w:t>
      </w:r>
      <w:r w:rsidRPr="004834BA">
        <w:t>, напоминая, что Канада под</w:t>
      </w:r>
      <w:r w:rsidR="00A26A9F">
        <w:t>д</w:t>
      </w:r>
      <w:r w:rsidRPr="004834BA">
        <w:t>ержала принятие</w:t>
      </w:r>
      <w:r w:rsidR="005D3737">
        <w:t xml:space="preserve"> </w:t>
      </w:r>
      <w:r w:rsidRPr="004834BA">
        <w:t>Деклар</w:t>
      </w:r>
      <w:r w:rsidRPr="004834BA">
        <w:t>а</w:t>
      </w:r>
      <w:r w:rsidRPr="004834BA">
        <w:t>ции Организации Объедин</w:t>
      </w:r>
      <w:r w:rsidR="009738D6">
        <w:t>е</w:t>
      </w:r>
      <w:r w:rsidRPr="004834BA">
        <w:t>нных Наций о правах коренных народов, интерес</w:t>
      </w:r>
      <w:r w:rsidRPr="004834BA">
        <w:t>у</w:t>
      </w:r>
      <w:r w:rsidRPr="004834BA">
        <w:t>ется, разработан ли план действий по обеспечению осуществления признанных в ней прав и может ли эта декларация становиться основанием для принятия судебного решения.</w:t>
      </w:r>
      <w:r w:rsidR="005D3737">
        <w:t xml:space="preserve"> </w:t>
      </w:r>
      <w:r w:rsidRPr="004834BA">
        <w:t>Он спрашивает, учрежден ли государством-участником м</w:t>
      </w:r>
      <w:r w:rsidRPr="004834BA">
        <w:t>е</w:t>
      </w:r>
      <w:r w:rsidRPr="004834BA">
        <w:t>ханизм контроля в целях обеспечения соблюдения прав коренных народов, з</w:t>
      </w:r>
      <w:r w:rsidRPr="004834BA">
        <w:t>а</w:t>
      </w:r>
      <w:r w:rsidRPr="004834BA">
        <w:t>крепле</w:t>
      </w:r>
      <w:r w:rsidRPr="004834BA">
        <w:t>н</w:t>
      </w:r>
      <w:r w:rsidRPr="004834BA">
        <w:t>ных в статье 35 Конституционного</w:t>
      </w:r>
      <w:r w:rsidR="005D3737">
        <w:t xml:space="preserve"> </w:t>
      </w:r>
      <w:r w:rsidRPr="004834BA">
        <w:t>закона о правах коренных народов.</w:t>
      </w:r>
      <w:r w:rsidR="005D3737">
        <w:t xml:space="preserve"> </w:t>
      </w:r>
      <w:r w:rsidRPr="004834BA">
        <w:t>Выст</w:t>
      </w:r>
      <w:r w:rsidRPr="004834BA">
        <w:t>у</w:t>
      </w:r>
      <w:r w:rsidRPr="004834BA">
        <w:t>пающий спрашивает, принимает ли государство-участник во внимание в рамках своих стратегий сокращения масштабов нищеты очевидную связь ме</w:t>
      </w:r>
      <w:r w:rsidRPr="004834BA">
        <w:t>ж</w:t>
      </w:r>
      <w:r w:rsidRPr="004834BA">
        <w:t>ду бедностью коренных народов и утратой ими прав на землю предков и своей кул</w:t>
      </w:r>
      <w:r w:rsidRPr="004834BA">
        <w:t>ь</w:t>
      </w:r>
      <w:r w:rsidRPr="004834BA">
        <w:t>туры. Он приветствует тот факт, что канадское правительство в вопросе прав собственности на земли коренных народов отказалось от подхода по принципу "уступка, отказ и передача" в пользу более уважительных методов,</w:t>
      </w:r>
      <w:r w:rsidR="005D3737">
        <w:t xml:space="preserve"> </w:t>
      </w:r>
      <w:r w:rsidRPr="004834BA">
        <w:t>констатируя, однако, что существующая ситуация по-прежнему вызывает бе</w:t>
      </w:r>
      <w:r w:rsidRPr="004834BA">
        <w:t>с</w:t>
      </w:r>
      <w:r w:rsidRPr="004834BA">
        <w:t>покойство, как показывает пример Британской Колумбии, где заключение око</w:t>
      </w:r>
      <w:r w:rsidRPr="004834BA">
        <w:t>н</w:t>
      </w:r>
      <w:r w:rsidRPr="004834BA">
        <w:t>чательного с</w:t>
      </w:r>
      <w:r w:rsidRPr="004834BA">
        <w:t>о</w:t>
      </w:r>
      <w:r w:rsidRPr="004834BA">
        <w:t>глашения в рамках политики урегулирования всех требований обусловлено о</w:t>
      </w:r>
      <w:r w:rsidRPr="004834BA">
        <w:t>т</w:t>
      </w:r>
      <w:r w:rsidRPr="004834BA">
        <w:t>казом коренных народов от своих земельных прав. Он хотел бы получить разъяснения на этот счет. Он выражает озабоченность по поводу во</w:t>
      </w:r>
      <w:r w:rsidRPr="004834BA">
        <w:t>з</w:t>
      </w:r>
      <w:r w:rsidRPr="004834BA">
        <w:t>можных последствий для коренных народов заключенного между Канадой и Колумбией соглашения о свободной торговле в горнодобывающем секторе и просит делегацию представить дополнительную информацию по этому вопр</w:t>
      </w:r>
      <w:r w:rsidRPr="004834BA">
        <w:t>о</w:t>
      </w:r>
      <w:r w:rsidRPr="004834BA">
        <w:t>су.</w:t>
      </w:r>
    </w:p>
    <w:p w:rsidR="00DD214D" w:rsidRPr="004834BA" w:rsidRDefault="00DD214D" w:rsidP="004834BA">
      <w:pPr>
        <w:pStyle w:val="SingleTxtGR"/>
      </w:pPr>
      <w:r w:rsidRPr="004834BA">
        <w:t>19.</w:t>
      </w:r>
      <w:r w:rsidRPr="004834BA">
        <w:tab/>
        <w:t>Г-н Торнберри хотел бы услышать мнение делегации по поводу причин того, что многие канадские учащиеся африканского происхождения бросают школу и не охвачены системой школьного образования, и попросил представить дополнительную информацию о создании в Торонто так называемой афроце</w:t>
      </w:r>
      <w:r w:rsidRPr="004834BA">
        <w:t>н</w:t>
      </w:r>
      <w:r w:rsidRPr="004834BA">
        <w:t>тристской школы для плохо успевающих чернокожих учащихся.</w:t>
      </w:r>
      <w:r w:rsidR="005D3737">
        <w:t xml:space="preserve"> </w:t>
      </w:r>
      <w:r w:rsidRPr="004834BA">
        <w:t>По данным из ряда источников</w:t>
      </w:r>
      <w:r w:rsidR="00660ED8" w:rsidRPr="00660ED8">
        <w:t>,</w:t>
      </w:r>
      <w:r w:rsidRPr="004834BA">
        <w:t xml:space="preserve"> подобная мера свидетельствует о недостатках в функционир</w:t>
      </w:r>
      <w:r w:rsidRPr="004834BA">
        <w:t>о</w:t>
      </w:r>
      <w:r w:rsidRPr="004834BA">
        <w:t>вании классической системы школьного образования. Кроме того, он интерес</w:t>
      </w:r>
      <w:r w:rsidRPr="004834BA">
        <w:t>у</w:t>
      </w:r>
      <w:r w:rsidRPr="004834BA">
        <w:t>ется, действительно ли теперь мусульманки должны снимать никаб во время процедуры приведения к присяге для получения канадского гражданства. В з</w:t>
      </w:r>
      <w:r w:rsidRPr="004834BA">
        <w:t>а</w:t>
      </w:r>
      <w:r w:rsidRPr="004834BA">
        <w:t>ключение он просит представить обновленные данные о внесении поправок в статью 13 Канадского закона о правах человека, в частности относительно о</w:t>
      </w:r>
      <w:r w:rsidRPr="004834BA">
        <w:t>п</w:t>
      </w:r>
      <w:r w:rsidRPr="004834BA">
        <w:t xml:space="preserve">ределения </w:t>
      </w:r>
      <w:r w:rsidR="007672D7">
        <w:t>"</w:t>
      </w:r>
      <w:r w:rsidRPr="004834BA">
        <w:t>ненависти</w:t>
      </w:r>
      <w:r w:rsidR="007672D7">
        <w:t>"</w:t>
      </w:r>
      <w:r w:rsidRPr="004834BA">
        <w:t xml:space="preserve"> и </w:t>
      </w:r>
      <w:r w:rsidR="007672D7">
        <w:t>"</w:t>
      </w:r>
      <w:r w:rsidRPr="004834BA">
        <w:t>неуважения</w:t>
      </w:r>
      <w:r w:rsidR="007672D7">
        <w:t>"</w:t>
      </w:r>
      <w:r w:rsidRPr="004834BA">
        <w:t xml:space="preserve"> (пункт 85 доклада). </w:t>
      </w:r>
    </w:p>
    <w:p w:rsidR="00DD214D" w:rsidRPr="004834BA" w:rsidRDefault="00DD214D" w:rsidP="004834BA">
      <w:pPr>
        <w:pStyle w:val="SingleTxtGR"/>
      </w:pPr>
      <w:r w:rsidRPr="004834BA">
        <w:t>20.</w:t>
      </w:r>
      <w:r w:rsidRPr="004834BA">
        <w:tab/>
      </w:r>
      <w:r w:rsidRPr="008D79E1">
        <w:rPr>
          <w:b/>
        </w:rPr>
        <w:t>Г-жа Крикли</w:t>
      </w:r>
      <w:r w:rsidRPr="004834BA">
        <w:t>, констатируя большое число женщин индейского происх</w:t>
      </w:r>
      <w:r w:rsidRPr="004834BA">
        <w:t>о</w:t>
      </w:r>
      <w:r w:rsidRPr="004834BA">
        <w:t>ждения, содержащихся в тюрьмах, просит уточнить характер совершенных пр</w:t>
      </w:r>
      <w:r w:rsidRPr="004834BA">
        <w:t>а</w:t>
      </w:r>
      <w:r w:rsidRPr="004834BA">
        <w:t>вонарушений и сроки наказаний,</w:t>
      </w:r>
      <w:r w:rsidR="005D3737">
        <w:t xml:space="preserve"> </w:t>
      </w:r>
      <w:r w:rsidRPr="004834BA">
        <w:t>в частности в сравнении с положением с др</w:t>
      </w:r>
      <w:r w:rsidRPr="004834BA">
        <w:t>у</w:t>
      </w:r>
      <w:r w:rsidRPr="004834BA">
        <w:t>гими женщинами-заключенными. Она также интересуется, помогает ли кана</w:t>
      </w:r>
      <w:r w:rsidRPr="004834BA">
        <w:t>д</w:t>
      </w:r>
      <w:r w:rsidRPr="004834BA">
        <w:t>ское правительство общинам коренных народов, которые добиваются справе</w:t>
      </w:r>
      <w:r w:rsidRPr="004834BA">
        <w:t>д</w:t>
      </w:r>
      <w:r w:rsidRPr="004834BA">
        <w:t>ливости в делах об убийствах или исчезнове</w:t>
      </w:r>
      <w:r w:rsidR="006E23E2">
        <w:t>ниях женщин из этих общин. Г</w:t>
      </w:r>
      <w:r w:rsidR="006E23E2">
        <w:noBreakHyphen/>
        <w:t>жа </w:t>
      </w:r>
      <w:r w:rsidRPr="004834BA">
        <w:t>Крикли выражает озабоченность по поводу положения трудящихся же</w:t>
      </w:r>
      <w:r w:rsidRPr="004834BA">
        <w:t>н</w:t>
      </w:r>
      <w:r w:rsidRPr="004834BA">
        <w:t>щин из числа мигрантов и меньшинств и задает вопрос, намеревается ли Кан</w:t>
      </w:r>
      <w:r w:rsidRPr="004834BA">
        <w:t>а</w:t>
      </w:r>
      <w:r w:rsidRPr="004834BA">
        <w:t xml:space="preserve">да ратифицировать Конвенцию МОТ </w:t>
      </w:r>
      <w:r w:rsidR="00553050">
        <w:t xml:space="preserve">№ </w:t>
      </w:r>
      <w:r w:rsidRPr="004834BA">
        <w:t>189 о достойном труде домашних р</w:t>
      </w:r>
      <w:r w:rsidRPr="004834BA">
        <w:t>а</w:t>
      </w:r>
      <w:r w:rsidRPr="004834BA">
        <w:t xml:space="preserve">ботников. </w:t>
      </w:r>
    </w:p>
    <w:p w:rsidR="00DD214D" w:rsidRPr="004834BA" w:rsidRDefault="00DD214D" w:rsidP="004834BA">
      <w:pPr>
        <w:pStyle w:val="SingleTxtGR"/>
      </w:pPr>
      <w:r w:rsidRPr="004834BA">
        <w:t>21.</w:t>
      </w:r>
      <w:r w:rsidRPr="004834BA">
        <w:tab/>
        <w:t>Касаясь вопроса о детях индейского происхождения и из числа коренных народов, которые были отлучены от родителей и переданы в приемные семьи, она спрашивает, какие меры были приняты Канадой, чтобы не допустить п</w:t>
      </w:r>
      <w:r w:rsidRPr="004834BA">
        <w:t>о</w:t>
      </w:r>
      <w:r w:rsidRPr="004834BA">
        <w:t>добного в будущем. Ее беспокоят дискриминационные высказывания политич</w:t>
      </w:r>
      <w:r w:rsidRPr="004834BA">
        <w:t>е</w:t>
      </w:r>
      <w:r w:rsidRPr="004834BA">
        <w:t>ских деятелей в отношении рома, и она хотела бы знать, повлияли ли они на процедуры получения убежища представителями этого сообщества. Она спр</w:t>
      </w:r>
      <w:r w:rsidRPr="004834BA">
        <w:t>а</w:t>
      </w:r>
      <w:r w:rsidRPr="004834BA">
        <w:t>шивает, когда начнется осуществление следующего плана действий по борьбе с расизмом, поскольку срок предыдущего истек в 2010 году. По ее мнению, те</w:t>
      </w:r>
      <w:r w:rsidRPr="004834BA">
        <w:t>р</w:t>
      </w:r>
      <w:r w:rsidRPr="004834BA">
        <w:t xml:space="preserve">мин </w:t>
      </w:r>
      <w:r w:rsidR="007672D7">
        <w:t>"</w:t>
      </w:r>
      <w:r w:rsidRPr="004834BA">
        <w:t>видимые меньшинства</w:t>
      </w:r>
      <w:r w:rsidR="007672D7">
        <w:t>"</w:t>
      </w:r>
      <w:r w:rsidRPr="004834BA">
        <w:t xml:space="preserve"> не позволяет проводить различие между сообщ</w:t>
      </w:r>
      <w:r w:rsidRPr="004834BA">
        <w:t>е</w:t>
      </w:r>
      <w:r w:rsidRPr="004834BA">
        <w:t>ствами и нужны специальные меры в отношении определенных меньшинств, например лиц африканского происхождения, которые сталкиваются с дискр</w:t>
      </w:r>
      <w:r w:rsidRPr="004834BA">
        <w:t>и</w:t>
      </w:r>
      <w:r w:rsidRPr="004834BA">
        <w:t>минацией особого рода.</w:t>
      </w:r>
    </w:p>
    <w:p w:rsidR="00DD214D" w:rsidRPr="004834BA" w:rsidRDefault="00DD214D" w:rsidP="004834BA">
      <w:pPr>
        <w:pStyle w:val="SingleTxtGR"/>
      </w:pPr>
      <w:r w:rsidRPr="004834BA">
        <w:t>22.</w:t>
      </w:r>
      <w:r w:rsidRPr="004834BA">
        <w:tab/>
      </w:r>
      <w:r w:rsidRPr="008D79E1">
        <w:rPr>
          <w:b/>
        </w:rPr>
        <w:t>Г-н Кали Цай</w:t>
      </w:r>
      <w:r w:rsidRPr="004834BA">
        <w:t xml:space="preserve"> говорит о скрытом феномене замалчиваемой дискримин</w:t>
      </w:r>
      <w:r w:rsidRPr="004834BA">
        <w:t>а</w:t>
      </w:r>
      <w:r w:rsidRPr="004834BA">
        <w:t>ции в отношении женщин, коренного населения и других групп. Его крайне удивляет систематический отказ Канады признать права коренных народов в ходе сессий Генеральной ассамблеи Организации Объединенных Наций, но он с удовлетворением отмечает одобрение ею</w:t>
      </w:r>
      <w:r w:rsidR="005D3737">
        <w:t xml:space="preserve"> </w:t>
      </w:r>
      <w:r w:rsidRPr="004834BA">
        <w:t>Декларации Организации Объедин</w:t>
      </w:r>
      <w:r w:rsidR="009738D6">
        <w:t>е</w:t>
      </w:r>
      <w:r w:rsidRPr="004834BA">
        <w:t>н</w:t>
      </w:r>
      <w:r w:rsidRPr="004834BA">
        <w:t>ных Наций о правах коренных народов. Его также беспокоит неравноправное положение коренных народов в Канаде, занимающих, если их классифицир</w:t>
      </w:r>
      <w:r w:rsidRPr="004834BA">
        <w:t>о</w:t>
      </w:r>
      <w:r w:rsidRPr="004834BA">
        <w:t>вать отдельно, шестьдесят шестую позицию по индексу развития человеч</w:t>
      </w:r>
      <w:r w:rsidRPr="004834BA">
        <w:t>е</w:t>
      </w:r>
      <w:r w:rsidRPr="004834BA">
        <w:t>ского капитала, в то время как Канада при этом находится на шестом месте. Хотя з</w:t>
      </w:r>
      <w:r w:rsidRPr="004834BA">
        <w:t>а</w:t>
      </w:r>
      <w:r w:rsidRPr="004834BA">
        <w:t>конодательство Канады затрагивает права коренных народов, последние, пох</w:t>
      </w:r>
      <w:r w:rsidRPr="004834BA">
        <w:t>о</w:t>
      </w:r>
      <w:r w:rsidRPr="004834BA">
        <w:t>же,</w:t>
      </w:r>
      <w:r w:rsidR="005D3737">
        <w:t xml:space="preserve"> </w:t>
      </w:r>
      <w:r w:rsidRPr="004834BA">
        <w:t>не участвуют в его разработке.</w:t>
      </w:r>
      <w:r w:rsidR="005D3737">
        <w:t xml:space="preserve"> </w:t>
      </w:r>
      <w:r w:rsidRPr="004834BA">
        <w:t>В этой связи г-н Кали Цай хотел бы пол</w:t>
      </w:r>
      <w:r w:rsidRPr="004834BA">
        <w:t>у</w:t>
      </w:r>
      <w:r w:rsidRPr="004834BA">
        <w:t>чить разъяснения о законе о домохозяйствах в резервациях и о правах и интер</w:t>
      </w:r>
      <w:r w:rsidRPr="004834BA">
        <w:t>е</w:t>
      </w:r>
      <w:r w:rsidRPr="004834BA">
        <w:t>сах супругов, о законодательстве по вопросам женщин и о законодательстве о правах на землю и воду, при принятии которых консультации с коренными н</w:t>
      </w:r>
      <w:r w:rsidRPr="004834BA">
        <w:t>а</w:t>
      </w:r>
      <w:r w:rsidRPr="004834BA">
        <w:t>родами не проводились. Представители первых народов утверждают, что пр</w:t>
      </w:r>
      <w:r w:rsidRPr="004834BA">
        <w:t>а</w:t>
      </w:r>
      <w:r w:rsidRPr="004834BA">
        <w:t>вительство не ведет с ними переговоры, а навязывает им одностороннюю пр</w:t>
      </w:r>
      <w:r w:rsidRPr="004834BA">
        <w:t>о</w:t>
      </w:r>
      <w:r w:rsidRPr="004834BA">
        <w:t>цедуру, особенно когда речь идет о признании земельных прав или права на с</w:t>
      </w:r>
      <w:r w:rsidRPr="004834BA">
        <w:t>а</w:t>
      </w:r>
      <w:r w:rsidRPr="004834BA">
        <w:t xml:space="preserve">моопределение. Эксперт хотел бы получить информацию о том, как повлияла на канадское общество деятельность Комиссии по установлению истины и примирению, </w:t>
      </w:r>
      <w:r w:rsidR="00A26A9F">
        <w:t xml:space="preserve">и </w:t>
      </w:r>
      <w:r w:rsidRPr="004834BA">
        <w:t>подчеркивает, что канадскому государству следует не только принести извинения, но и предусмотреть компенсацию экономического, псих</w:t>
      </w:r>
      <w:r w:rsidRPr="004834BA">
        <w:t>о</w:t>
      </w:r>
      <w:r w:rsidRPr="004834BA">
        <w:t>логического и социального порядка для жертв и следующих поколений, постр</w:t>
      </w:r>
      <w:r w:rsidRPr="004834BA">
        <w:t>а</w:t>
      </w:r>
      <w:r w:rsidRPr="004834BA">
        <w:t>давших от последствий проводившейся политики.</w:t>
      </w:r>
    </w:p>
    <w:p w:rsidR="00DD214D" w:rsidRPr="004834BA" w:rsidRDefault="00DD214D" w:rsidP="004834BA">
      <w:pPr>
        <w:pStyle w:val="SingleTxtGR"/>
      </w:pPr>
      <w:r w:rsidRPr="004834BA">
        <w:t>23.</w:t>
      </w:r>
      <w:r w:rsidRPr="004834BA">
        <w:tab/>
      </w:r>
      <w:r w:rsidRPr="008D79E1">
        <w:rPr>
          <w:b/>
        </w:rPr>
        <w:t>Г-н Саиду</w:t>
      </w:r>
      <w:r w:rsidRPr="004834BA">
        <w:t>, ознакомившись с докладом, констатирует, что в интересах женщин из числа коренных народов и женщин африканского происхождения было выдвинуто множество инициатив, которые, однако, носят разрозненный характер и не осуществляются в рамках единой федеральной программы дейс</w:t>
      </w:r>
      <w:r w:rsidRPr="004834BA">
        <w:t>т</w:t>
      </w:r>
      <w:r w:rsidRPr="004834BA">
        <w:t>вий, призванных сгладить для них остроту проблемы дискриминации. Он пр</w:t>
      </w:r>
      <w:r w:rsidRPr="004834BA">
        <w:t>о</w:t>
      </w:r>
      <w:r w:rsidRPr="004834BA">
        <w:t>сит представить информацию о законодательных и административных мерах, принятых Канадой с тем, чтобы обязать канадские предприятия</w:t>
      </w:r>
      <w:r w:rsidR="00A26A9F">
        <w:t>,</w:t>
      </w:r>
      <w:r w:rsidRPr="004834BA">
        <w:t xml:space="preserve"> и прежде всего их филиалы за рубежом</w:t>
      </w:r>
      <w:r w:rsidR="00A26A9F">
        <w:t>,</w:t>
      </w:r>
      <w:r w:rsidRPr="004834BA">
        <w:t xml:space="preserve"> соблюдать права человека, в частности экологические, экономические и социальные права и права работников этих предприятий.</w:t>
      </w:r>
    </w:p>
    <w:p w:rsidR="00DD214D" w:rsidRPr="004834BA" w:rsidRDefault="00DD214D" w:rsidP="004834BA">
      <w:pPr>
        <w:pStyle w:val="SingleTxtGR"/>
      </w:pPr>
      <w:r w:rsidRPr="004834BA">
        <w:t>24.</w:t>
      </w:r>
      <w:r w:rsidRPr="004834BA">
        <w:tab/>
        <w:t>Г-н Саиду констатирует, что почти во всех провинциях существуют пр</w:t>
      </w:r>
      <w:r w:rsidRPr="004834BA">
        <w:t>о</w:t>
      </w:r>
      <w:r w:rsidRPr="004834BA">
        <w:t>граммы профессиональной подготовки для сотрудников правоохранительных органов, и спрашивает, одинаковы ли эти программы для всех по своему соде</w:t>
      </w:r>
      <w:r w:rsidRPr="004834BA">
        <w:t>р</w:t>
      </w:r>
      <w:r w:rsidRPr="004834BA">
        <w:t>жанию. Приветствуя существование в Канаде различных судебных органов, з</w:t>
      </w:r>
      <w:r w:rsidRPr="004834BA">
        <w:t>а</w:t>
      </w:r>
      <w:r w:rsidRPr="004834BA">
        <w:t>нимающихся вопросами прав человека, он интересуется, не умаляет ли это пр</w:t>
      </w:r>
      <w:r w:rsidRPr="004834BA">
        <w:t>е</w:t>
      </w:r>
      <w:r w:rsidRPr="004834BA">
        <w:t>рогатив Национальной комиссии по правам человека. В заключение он просит сообщить, намеревается ли Канада сделать заяв</w:t>
      </w:r>
      <w:r w:rsidR="00A26A9F">
        <w:t>ление в соответствии со стат</w:t>
      </w:r>
      <w:r w:rsidR="00A26A9F">
        <w:t>ь</w:t>
      </w:r>
      <w:r w:rsidR="00A26A9F">
        <w:t>ей </w:t>
      </w:r>
      <w:r w:rsidRPr="004834BA">
        <w:t>14 Конвенции о признании компетенции Комитета принимать и рассматр</w:t>
      </w:r>
      <w:r w:rsidRPr="004834BA">
        <w:t>и</w:t>
      </w:r>
      <w:r w:rsidRPr="004834BA">
        <w:t>вать жалобы от отдельных лиц.</w:t>
      </w:r>
    </w:p>
    <w:p w:rsidR="00DD214D" w:rsidRPr="004834BA" w:rsidRDefault="00DD214D" w:rsidP="004834BA">
      <w:pPr>
        <w:pStyle w:val="SingleTxtGR"/>
      </w:pPr>
      <w:r w:rsidRPr="004834BA">
        <w:t>25.</w:t>
      </w:r>
      <w:r w:rsidRPr="004834BA">
        <w:tab/>
        <w:t>Как полагает</w:t>
      </w:r>
      <w:r w:rsidRPr="008D79E1">
        <w:rPr>
          <w:b/>
        </w:rPr>
        <w:t xml:space="preserve"> г-н Васкес</w:t>
      </w:r>
      <w:r w:rsidRPr="004834BA">
        <w:t>, извинения, принесенные правительством Кан</w:t>
      </w:r>
      <w:r w:rsidRPr="004834BA">
        <w:t>а</w:t>
      </w:r>
      <w:r w:rsidRPr="004834BA">
        <w:t>ды общинам, пострадавшим в результате п</w:t>
      </w:r>
      <w:r w:rsidR="008D79E1">
        <w:t>роводившейся ранее политики, не </w:t>
      </w:r>
      <w:r w:rsidRPr="004834BA">
        <w:t>освобождают его от выплаты финансовой компенсации. Касаясь жалоб о</w:t>
      </w:r>
      <w:r w:rsidRPr="004834BA">
        <w:t>б</w:t>
      </w:r>
      <w:r w:rsidRPr="004834BA">
        <w:t>щин индейцев и коренного населения, эксперт спрашивает, не может ли стать реальным решением один из вариантов, предложенный первыми народа</w:t>
      </w:r>
      <w:r w:rsidR="00F73001">
        <w:t xml:space="preserve">ми, а именно </w:t>
      </w:r>
      <w:r w:rsidRPr="004834BA">
        <w:t>создание национальной комиссии по заключенным договорам, которая занималась бы урегулированием земельных споров между общинами коренных народов и правительством страны.</w:t>
      </w:r>
      <w:r w:rsidR="005D3737">
        <w:t xml:space="preserve"> </w:t>
      </w:r>
      <w:r w:rsidRPr="004834BA">
        <w:t>Он просит представить дополн</w:t>
      </w:r>
      <w:r w:rsidRPr="004834BA">
        <w:t>и</w:t>
      </w:r>
      <w:r w:rsidRPr="004834BA">
        <w:t>тельные разъяснения в отношении суда, созданного для рассмотрения специальных и</w:t>
      </w:r>
      <w:r w:rsidRPr="004834BA">
        <w:t>с</w:t>
      </w:r>
      <w:r w:rsidRPr="004834BA">
        <w:t>ков законом 2007 года, и интересуется, не может ли этот суд стать прообразом упомянутой выше комиссии по заключенным договорам. Озабоченность выз</w:t>
      </w:r>
      <w:r w:rsidRPr="004834BA">
        <w:t>ы</w:t>
      </w:r>
      <w:r w:rsidRPr="004834BA">
        <w:t>вает предстоящий пересмотр закона о сбалансированной реформе по вопросам беженцев, и г-н Васкес просит представить уточнения в отношении перечня безопасных стран происхождения, который предстоит составить и который м</w:t>
      </w:r>
      <w:r w:rsidRPr="004834BA">
        <w:t>о</w:t>
      </w:r>
      <w:r w:rsidRPr="004834BA">
        <w:t>жет стать основанием для различных форм дискриминации. Кроме т</w:t>
      </w:r>
      <w:r w:rsidRPr="004834BA">
        <w:t>о</w:t>
      </w:r>
      <w:r w:rsidRPr="004834BA">
        <w:t>го, по имеющимся сообщениям, реформа позволит преследовать в судебном порядке нелегальных мигрантов с момента их прибытия в страну, в то время как некот</w:t>
      </w:r>
      <w:r w:rsidRPr="004834BA">
        <w:t>о</w:t>
      </w:r>
      <w:r w:rsidRPr="004834BA">
        <w:t xml:space="preserve">рые из них являются беженцами, нуждающимися в защите. </w:t>
      </w:r>
    </w:p>
    <w:p w:rsidR="00DD214D" w:rsidRPr="004834BA" w:rsidRDefault="00DD214D" w:rsidP="004834BA">
      <w:pPr>
        <w:pStyle w:val="SingleTxtGR"/>
      </w:pPr>
      <w:r w:rsidRPr="004834BA">
        <w:t>26.</w:t>
      </w:r>
      <w:r w:rsidRPr="004834BA">
        <w:tab/>
      </w:r>
      <w:r w:rsidRPr="00F73001">
        <w:rPr>
          <w:b/>
        </w:rPr>
        <w:t>Г-н Кут</w:t>
      </w:r>
      <w:r w:rsidRPr="004834BA">
        <w:t xml:space="preserve"> хотел бы узнать, с какими трудностями сталкиваются канадские компетентные органы при осуществлении договоров с учетом федеральной структуры страны и какие инструменты позволяют их преодолевать. Он спр</w:t>
      </w:r>
      <w:r w:rsidRPr="004834BA">
        <w:t>а</w:t>
      </w:r>
      <w:r w:rsidRPr="004834BA">
        <w:t>шивает, существует ли в канадской судебной системе коррективный механизм, позволяющий поставить общины коренного население и государство в равное положение перед судом. Касаясь реформы закона о беженцах, эксперт спраш</w:t>
      </w:r>
      <w:r w:rsidRPr="004834BA">
        <w:t>и</w:t>
      </w:r>
      <w:r w:rsidRPr="004834BA">
        <w:t>вает, что было сделано, чтобы новые положения не вылились в подлинную ди</w:t>
      </w:r>
      <w:r w:rsidRPr="004834BA">
        <w:t>с</w:t>
      </w:r>
      <w:r w:rsidRPr="004834BA">
        <w:t>криминацию.</w:t>
      </w:r>
    </w:p>
    <w:p w:rsidR="00DD214D" w:rsidRPr="004834BA" w:rsidRDefault="00DD214D" w:rsidP="004834BA">
      <w:pPr>
        <w:pStyle w:val="SingleTxtGR"/>
      </w:pPr>
      <w:r w:rsidRPr="004834BA">
        <w:t>27.</w:t>
      </w:r>
      <w:r w:rsidR="004834BA" w:rsidRPr="004834BA">
        <w:tab/>
      </w:r>
      <w:r w:rsidRPr="00F73001">
        <w:rPr>
          <w:b/>
        </w:rPr>
        <w:t>Г-н Линдгрен Алвис</w:t>
      </w:r>
      <w:r w:rsidRPr="004834BA">
        <w:t xml:space="preserve">, ссылаясь на множество жалоб, подтверждаемых НПО, спрашивает, является ли, по мнению делегации, культурное многообразие действенным инструментом в борьбе с дискриминацией или же проведение в стране политики интеграции дало бы те же результаты. </w:t>
      </w:r>
    </w:p>
    <w:p w:rsidR="007511D7" w:rsidRPr="00F73001" w:rsidRDefault="00DD214D" w:rsidP="004834BA">
      <w:pPr>
        <w:pStyle w:val="SingleTxtGR"/>
        <w:rPr>
          <w:i/>
        </w:rPr>
      </w:pPr>
      <w:r w:rsidRPr="00F73001">
        <w:rPr>
          <w:i/>
        </w:rPr>
        <w:t>Заседание закрывается в 18 ч. 00 м.</w:t>
      </w:r>
    </w:p>
    <w:sectPr w:rsidR="007511D7" w:rsidRPr="00F73001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21" w:rsidRDefault="001B2B21">
      <w:r>
        <w:rPr>
          <w:lang w:val="en-US"/>
        </w:rPr>
        <w:tab/>
      </w:r>
      <w:r>
        <w:separator/>
      </w:r>
    </w:p>
  </w:endnote>
  <w:endnote w:type="continuationSeparator" w:id="0">
    <w:p w:rsidR="001B2B21" w:rsidRDefault="001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DD" w:rsidRPr="009A6F4A" w:rsidRDefault="008071D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4707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GE.12-40907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DD" w:rsidRPr="009A6F4A" w:rsidRDefault="008071DD">
    <w:pPr>
      <w:pStyle w:val="Footer"/>
      <w:rPr>
        <w:lang w:val="en-US"/>
      </w:rPr>
    </w:pPr>
    <w:r>
      <w:rPr>
        <w:lang w:val="en-US"/>
      </w:rPr>
      <w:t>GE.12-40907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4707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DD" w:rsidRDefault="008071DD" w:rsidP="002C1E6D">
    <w:pPr>
      <w:pStyle w:val="FootnoteText"/>
      <w:pBdr>
        <w:bottom w:val="single" w:sz="4" w:space="1" w:color="auto"/>
      </w:pBdr>
      <w:spacing w:after="120"/>
      <w:ind w:right="-34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8071DD" w:rsidRPr="00151260" w:rsidRDefault="008071DD" w:rsidP="002C1E6D">
    <w:pPr>
      <w:pStyle w:val="FootnoteText"/>
      <w:spacing w:after="120"/>
      <w:rPr>
        <w:lang w:val="ru-RU"/>
      </w:rPr>
    </w:pPr>
    <w:r>
      <w:rPr>
        <w:lang w:val="en-US"/>
      </w:rPr>
      <w:tab/>
    </w:r>
    <w:r>
      <w:rPr>
        <w:lang w:val="en-US"/>
      </w:rPr>
      <w:tab/>
    </w:r>
    <w:r w:rsidRPr="00151260">
      <w:rPr>
        <w:lang w:val="ru-RU"/>
      </w:rPr>
      <w:t>В настоящий отчет могут вноситься поправки.</w:t>
    </w:r>
  </w:p>
  <w:p w:rsidR="008071DD" w:rsidRPr="002C1E6D" w:rsidRDefault="008071DD" w:rsidP="002C1E6D">
    <w:pPr>
      <w:pStyle w:val="FootnoteText"/>
      <w:spacing w:after="120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151260">
      <w:rPr>
        <w:lang w:val="ru-RU"/>
      </w:rPr>
      <w:t xml:space="preserve">Поправки должны представляться на одном из рабочих языков. </w:t>
    </w:r>
    <w:r w:rsidRPr="002C1E6D">
      <w:rPr>
        <w:lang w:val="ru-RU"/>
      </w:rPr>
      <w:t xml:space="preserve">Они должны быть изложены в пояснительной записке, а также внесены в один из экземпляров отчета. Поправки должны направляться </w:t>
    </w:r>
    <w:r w:rsidRPr="002C1E6D">
      <w:rPr>
        <w:i/>
        <w:iCs/>
        <w:lang w:val="ru-RU"/>
      </w:rPr>
      <w:t>в течение одной недели с момента выпуска настоящего документа</w:t>
    </w:r>
    <w:r w:rsidRPr="002C1E6D">
      <w:rPr>
        <w:lang w:val="ru-RU"/>
      </w:rPr>
      <w:t xml:space="preserve"> в </w:t>
    </w:r>
    <w:r w:rsidRPr="002C1E6D">
      <w:rPr>
        <w:bCs/>
        <w:lang w:val="ru-RU"/>
      </w:rPr>
      <w:t>Группу редакционного контроля</w:t>
    </w:r>
    <w:r w:rsidRPr="002C1E6D">
      <w:rPr>
        <w:lang w:val="ru-RU"/>
      </w:rPr>
      <w:t>, комната Е.4108, Дворец Наций, Женева.</w:t>
    </w:r>
  </w:p>
  <w:p w:rsidR="008071DD" w:rsidRPr="002C1E6D" w:rsidRDefault="008071DD" w:rsidP="002C1E6D">
    <w:pPr>
      <w:pStyle w:val="FootnoteText"/>
      <w:rPr>
        <w:sz w:val="20"/>
        <w:lang w:val="ru-RU"/>
      </w:rPr>
    </w:pPr>
    <w:r w:rsidRPr="002C1E6D">
      <w:tab/>
    </w:r>
    <w:r w:rsidRPr="002C1E6D">
      <w:tab/>
      <w:t>Поправки к отчетам об открытых заседаниях Комитета на этой сессии будут сведены в</w:t>
    </w:r>
    <w:r>
      <w:t> </w:t>
    </w:r>
    <w:r w:rsidRPr="002C1E6D">
      <w:t>единое исправление, которое будет издано вскоре после окончания сессии.</w:t>
    </w:r>
  </w:p>
  <w:p w:rsidR="008071DD" w:rsidRPr="009A6F4A" w:rsidRDefault="008071DD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-40907  (R)  181212  210113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21" w:rsidRPr="00F71F63" w:rsidRDefault="001B2B2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B2B21" w:rsidRPr="00F71F63" w:rsidRDefault="001B2B2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B2B21" w:rsidRPr="00635E86" w:rsidRDefault="001B2B2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DD" w:rsidRPr="005A734F" w:rsidRDefault="008071DD">
    <w:pPr>
      <w:pStyle w:val="Header"/>
      <w:rPr>
        <w:lang w:val="en-US"/>
      </w:rPr>
    </w:pPr>
    <w:r>
      <w:rPr>
        <w:lang w:val="en-US"/>
      </w:rPr>
      <w:t>CERD/C/SR.2141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DD" w:rsidRPr="009A6F4A" w:rsidRDefault="008071DD">
    <w:pPr>
      <w:pStyle w:val="Header"/>
      <w:rPr>
        <w:lang w:val="en-US"/>
      </w:rPr>
    </w:pPr>
    <w:r>
      <w:rPr>
        <w:lang w:val="en-US"/>
      </w:rPr>
      <w:tab/>
      <w:t>CERD/C/SR.2141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58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5901"/>
    <w:rsid w:val="00072C27"/>
    <w:rsid w:val="0007470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2B21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6AF6"/>
    <w:rsid w:val="0028492B"/>
    <w:rsid w:val="00291C8F"/>
    <w:rsid w:val="002B43B0"/>
    <w:rsid w:val="002C1E6D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359E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0805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34BA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305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D3737"/>
    <w:rsid w:val="005E74AB"/>
    <w:rsid w:val="00606A3E"/>
    <w:rsid w:val="006115AA"/>
    <w:rsid w:val="006120AE"/>
    <w:rsid w:val="00635E86"/>
    <w:rsid w:val="00636A37"/>
    <w:rsid w:val="006501A5"/>
    <w:rsid w:val="006567B2"/>
    <w:rsid w:val="00656F6F"/>
    <w:rsid w:val="00660ED8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23E2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672D7"/>
    <w:rsid w:val="00781ACB"/>
    <w:rsid w:val="007A79EB"/>
    <w:rsid w:val="007C6587"/>
    <w:rsid w:val="007D4CA0"/>
    <w:rsid w:val="007D7A23"/>
    <w:rsid w:val="007E38C3"/>
    <w:rsid w:val="007E549E"/>
    <w:rsid w:val="007E71C9"/>
    <w:rsid w:val="007F7553"/>
    <w:rsid w:val="008071DD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D79E1"/>
    <w:rsid w:val="008E3E87"/>
    <w:rsid w:val="008E7F13"/>
    <w:rsid w:val="008F3185"/>
    <w:rsid w:val="008F6736"/>
    <w:rsid w:val="00915B0A"/>
    <w:rsid w:val="00926904"/>
    <w:rsid w:val="009372F0"/>
    <w:rsid w:val="00955022"/>
    <w:rsid w:val="00957B4D"/>
    <w:rsid w:val="00964EEA"/>
    <w:rsid w:val="009738D6"/>
    <w:rsid w:val="00980C86"/>
    <w:rsid w:val="009A03CE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5FFB"/>
    <w:rsid w:val="00A07232"/>
    <w:rsid w:val="00A14800"/>
    <w:rsid w:val="00A156DE"/>
    <w:rsid w:val="00A157ED"/>
    <w:rsid w:val="00A2446A"/>
    <w:rsid w:val="00A26A9F"/>
    <w:rsid w:val="00A4025D"/>
    <w:rsid w:val="00A54873"/>
    <w:rsid w:val="00A800D1"/>
    <w:rsid w:val="00A92699"/>
    <w:rsid w:val="00AB5BF0"/>
    <w:rsid w:val="00AC1C95"/>
    <w:rsid w:val="00AC2CCB"/>
    <w:rsid w:val="00AC443A"/>
    <w:rsid w:val="00AD0C5B"/>
    <w:rsid w:val="00AE60E2"/>
    <w:rsid w:val="00B0169F"/>
    <w:rsid w:val="00B05F21"/>
    <w:rsid w:val="00B14EA9"/>
    <w:rsid w:val="00B206E6"/>
    <w:rsid w:val="00B2676A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0D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87B34"/>
    <w:rsid w:val="00DA2851"/>
    <w:rsid w:val="00DA2B7C"/>
    <w:rsid w:val="00DA5686"/>
    <w:rsid w:val="00DB2FC0"/>
    <w:rsid w:val="00DD214D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563C"/>
    <w:rsid w:val="00EC0044"/>
    <w:rsid w:val="00EC6B9F"/>
    <w:rsid w:val="00EE516D"/>
    <w:rsid w:val="00EF4D1B"/>
    <w:rsid w:val="00EF7295"/>
    <w:rsid w:val="00F069D1"/>
    <w:rsid w:val="00F10519"/>
    <w:rsid w:val="00F1503D"/>
    <w:rsid w:val="00F22712"/>
    <w:rsid w:val="00F275F5"/>
    <w:rsid w:val="00F33188"/>
    <w:rsid w:val="00F35BDE"/>
    <w:rsid w:val="00F52A0E"/>
    <w:rsid w:val="00F622A8"/>
    <w:rsid w:val="00F71F63"/>
    <w:rsid w:val="00F73001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4117</Words>
  <Characters>23469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CERD/C/SR.2141</vt:lpstr>
    </vt:vector>
  </TitlesOfParts>
  <Manager>Out</Manager>
  <Company>CSD</Company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CERD/C/SR.2141</dc:title>
  <dc:subject>12-40907</dc:subject>
  <dc:creator>Ioulia Goussarova</dc:creator>
  <cp:keywords/>
  <dc:description/>
  <cp:lastModifiedBy>Ioulia Goussarova</cp:lastModifiedBy>
  <cp:revision>3</cp:revision>
  <cp:lastPrinted>2013-01-21T09:23:00Z</cp:lastPrinted>
  <dcterms:created xsi:type="dcterms:W3CDTF">2013-01-21T09:23:00Z</dcterms:created>
  <dcterms:modified xsi:type="dcterms:W3CDTF">2013-01-21T09:25:00Z</dcterms:modified>
</cp:coreProperties>
</file>