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B93E37">
                <w:t>C/SR.2115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D65A62">
              <w:rPr>
                <w:sz w:val="20"/>
                <w:lang w:val="en-US"/>
              </w:rPr>
              <w:t>Distr</w:t>
            </w:r>
            <w:proofErr w:type="spellEnd"/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B93E37">
              <w:rPr>
                <w:sz w:val="20"/>
                <w:lang w:val="en-US"/>
              </w:rPr>
              <w:fldChar w:fldCharType="separate"/>
            </w:r>
            <w:r w:rsidR="00672FC6">
              <w:rPr>
                <w:sz w:val="20"/>
                <w:lang w:val="en-US"/>
              </w:rPr>
              <w:t>30</w:t>
            </w:r>
            <w:r w:rsidR="00B93E37">
              <w:rPr>
                <w:sz w:val="20"/>
                <w:lang w:val="en-US"/>
              </w:rPr>
              <w:t xml:space="preserve"> November 2012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CB31D0" w:rsidRDefault="00CB31D0" w:rsidP="00283F68">
      <w:pPr>
        <w:spacing w:before="120"/>
        <w:rPr>
          <w:b/>
          <w:sz w:val="24"/>
          <w:szCs w:val="24"/>
        </w:rPr>
      </w:pPr>
      <w:r w:rsidRPr="00E459A6">
        <w:rPr>
          <w:b/>
          <w:sz w:val="24"/>
          <w:szCs w:val="24"/>
        </w:rPr>
        <w:t>Комитет по ликвидации расовой дискриминации</w:t>
      </w:r>
    </w:p>
    <w:p w:rsidR="007511D7" w:rsidRPr="00CB31D0" w:rsidRDefault="00B93E37" w:rsidP="00CB31D0">
      <w:pPr>
        <w:rPr>
          <w:b/>
        </w:rPr>
      </w:pPr>
      <w:r w:rsidRPr="00CB31D0">
        <w:rPr>
          <w:b/>
        </w:rPr>
        <w:t xml:space="preserve">Семьдесят </w:t>
      </w:r>
      <w:r w:rsidR="00283F68" w:rsidRPr="00CB31D0">
        <w:rPr>
          <w:b/>
        </w:rPr>
        <w:t>девятая сессия</w:t>
      </w:r>
    </w:p>
    <w:p w:rsidR="00283F68" w:rsidRPr="00E459A6" w:rsidRDefault="00283F68" w:rsidP="00283F68">
      <w:pPr>
        <w:spacing w:before="120"/>
        <w:rPr>
          <w:b/>
        </w:rPr>
      </w:pPr>
      <w:r w:rsidRPr="00E459A6">
        <w:rPr>
          <w:b/>
        </w:rPr>
        <w:t xml:space="preserve">Краткий отчет о </w:t>
      </w:r>
      <w:r>
        <w:rPr>
          <w:b/>
        </w:rPr>
        <w:t>21</w:t>
      </w:r>
      <w:r w:rsidRPr="00871136">
        <w:rPr>
          <w:b/>
        </w:rPr>
        <w:t>1</w:t>
      </w:r>
      <w:r w:rsidRPr="00FA101E">
        <w:rPr>
          <w:b/>
        </w:rPr>
        <w:t>5</w:t>
      </w:r>
      <w:r w:rsidRPr="00E459A6">
        <w:rPr>
          <w:b/>
        </w:rPr>
        <w:t>-м заседании,</w:t>
      </w:r>
    </w:p>
    <w:p w:rsidR="00283F68" w:rsidRDefault="00283F68" w:rsidP="00283F68">
      <w:r>
        <w:t>состоявшемся во Дворце Вильсона в Женеве</w:t>
      </w:r>
      <w:r>
        <w:br/>
        <w:t>в четверг, 25 августа 2011 года, в 10 ч. 00 м.</w:t>
      </w:r>
    </w:p>
    <w:p w:rsidR="00283F68" w:rsidRDefault="00283F68" w:rsidP="00283F68">
      <w:pPr>
        <w:spacing w:before="120"/>
      </w:pPr>
      <w:r w:rsidRPr="00E459A6">
        <w:rPr>
          <w:i/>
        </w:rPr>
        <w:t>Председатель</w:t>
      </w:r>
      <w:r w:rsidR="001B1D32">
        <w:t>:</w:t>
      </w:r>
      <w:r w:rsidR="001B1D32">
        <w:tab/>
      </w:r>
      <w:r w:rsidRPr="0081213E">
        <w:t>г</w:t>
      </w:r>
      <w:r>
        <w:t xml:space="preserve">-н Кали </w:t>
      </w:r>
      <w:proofErr w:type="spellStart"/>
      <w:r>
        <w:t>Цай</w:t>
      </w:r>
      <w:proofErr w:type="spellEnd"/>
      <w:r>
        <w:t xml:space="preserve"> (заместитель Председателя)</w:t>
      </w:r>
    </w:p>
    <w:p w:rsidR="00283F68" w:rsidRDefault="00283F68" w:rsidP="00283F68">
      <w:pPr>
        <w:tabs>
          <w:tab w:val="right" w:pos="992"/>
          <w:tab w:val="left" w:pos="1276"/>
          <w:tab w:val="right" w:leader="dot" w:pos="8504"/>
        </w:tabs>
        <w:suppressAutoHyphens/>
        <w:spacing w:before="360" w:after="240"/>
        <w:rPr>
          <w:sz w:val="28"/>
        </w:rPr>
      </w:pPr>
      <w:r>
        <w:rPr>
          <w:sz w:val="28"/>
        </w:rPr>
        <w:t>Содержание</w:t>
      </w:r>
    </w:p>
    <w:p w:rsidR="00283F68" w:rsidRDefault="00283F68" w:rsidP="00283F68">
      <w:pPr>
        <w:pStyle w:val="SingleTxtGR"/>
      </w:pPr>
      <w:r>
        <w:t>Рассмотрение докладов, замечаний и информации, представляемых государс</w:t>
      </w:r>
      <w:r>
        <w:t>т</w:t>
      </w:r>
      <w:r>
        <w:t>вами-участниками в соответствии со статьей 9 Конвенции (</w:t>
      </w:r>
      <w:r>
        <w:rPr>
          <w:i/>
        </w:rPr>
        <w:t>продолжение</w:t>
      </w:r>
      <w:r>
        <w:t>)</w:t>
      </w:r>
    </w:p>
    <w:p w:rsidR="00283F68" w:rsidRPr="000C25A8" w:rsidRDefault="00283F68" w:rsidP="00283F68">
      <w:pPr>
        <w:pStyle w:val="SingleTxtGR"/>
        <w:ind w:left="1701" w:right="819" w:hanging="567"/>
        <w:jc w:val="left"/>
      </w:pPr>
      <w:r w:rsidRPr="00B83220">
        <w:rPr>
          <w:i/>
        </w:rPr>
        <w:tab/>
      </w:r>
      <w:r>
        <w:rPr>
          <w:i/>
        </w:rPr>
        <w:t>Пятнадцатый</w:t>
      </w:r>
      <w:r w:rsidRPr="00B83220">
        <w:rPr>
          <w:i/>
        </w:rPr>
        <w:t>–</w:t>
      </w:r>
      <w:r>
        <w:rPr>
          <w:i/>
        </w:rPr>
        <w:t xml:space="preserve">двадцатый </w:t>
      </w:r>
      <w:r w:rsidRPr="00003168">
        <w:rPr>
          <w:i/>
        </w:rPr>
        <w:t>периодически</w:t>
      </w:r>
      <w:r>
        <w:rPr>
          <w:i/>
        </w:rPr>
        <w:t>е</w:t>
      </w:r>
      <w:r w:rsidRPr="00003168">
        <w:rPr>
          <w:i/>
        </w:rPr>
        <w:t xml:space="preserve"> доклад</w:t>
      </w:r>
      <w:r>
        <w:rPr>
          <w:i/>
        </w:rPr>
        <w:t xml:space="preserve">ы Мальты </w:t>
      </w:r>
      <w:r w:rsidRPr="000C25A8">
        <w:t>(продолжение)</w:t>
      </w:r>
    </w:p>
    <w:p w:rsidR="00283F68" w:rsidRPr="00AC6D2B" w:rsidRDefault="00283F68" w:rsidP="00283F68">
      <w:pPr>
        <w:pStyle w:val="SingleTxtGR"/>
        <w:rPr>
          <w:i/>
        </w:rPr>
      </w:pPr>
      <w:r>
        <w:br w:type="page"/>
      </w:r>
      <w:r w:rsidRPr="00AC6D2B">
        <w:rPr>
          <w:i/>
        </w:rPr>
        <w:t>Заседание открывается в 10 ч. 0</w:t>
      </w:r>
      <w:r>
        <w:rPr>
          <w:i/>
        </w:rPr>
        <w:t>5</w:t>
      </w:r>
      <w:r w:rsidRPr="00AC6D2B">
        <w:rPr>
          <w:i/>
        </w:rPr>
        <w:t xml:space="preserve"> м.</w:t>
      </w:r>
    </w:p>
    <w:p w:rsidR="00283F68" w:rsidRPr="00DE1BF2" w:rsidRDefault="00283F68" w:rsidP="00283F68">
      <w:pPr>
        <w:pStyle w:val="H23GR0"/>
        <w:rPr>
          <w:b w:val="0"/>
        </w:rPr>
      </w:pPr>
      <w:r w:rsidRPr="00283F68">
        <w:rPr>
          <w:rStyle w:val="H23GR"/>
        </w:rPr>
        <w:tab/>
      </w:r>
      <w:r w:rsidRPr="00283F68">
        <w:rPr>
          <w:rStyle w:val="H23GR"/>
        </w:rPr>
        <w:tab/>
      </w:r>
      <w:r w:rsidRPr="003D7257">
        <w:rPr>
          <w:rStyle w:val="H23GR"/>
        </w:rPr>
        <w:t xml:space="preserve">Рассмотрение докладов, </w:t>
      </w:r>
      <w:r w:rsidRPr="002D2832">
        <w:t>замечаний</w:t>
      </w:r>
      <w:r w:rsidRPr="003D7257">
        <w:rPr>
          <w:rStyle w:val="H23GR"/>
        </w:rPr>
        <w:t xml:space="preserve"> и информации, представляемых </w:t>
      </w:r>
      <w:r>
        <w:rPr>
          <w:rStyle w:val="H23GR"/>
        </w:rPr>
        <w:br/>
      </w:r>
      <w:r w:rsidRPr="003D7257">
        <w:rPr>
          <w:rStyle w:val="H23GR"/>
        </w:rPr>
        <w:t>г</w:t>
      </w:r>
      <w:r w:rsidRPr="003D7257">
        <w:rPr>
          <w:rStyle w:val="H23GR"/>
        </w:rPr>
        <w:t>о</w:t>
      </w:r>
      <w:r w:rsidRPr="003D7257">
        <w:rPr>
          <w:rStyle w:val="H23GR"/>
        </w:rPr>
        <w:t>сударствами-участниками в соответствии со статьей 9 Конвенции</w:t>
      </w:r>
      <w:r>
        <w:rPr>
          <w:rStyle w:val="H23GR"/>
        </w:rPr>
        <w:t xml:space="preserve"> </w:t>
      </w:r>
      <w:r>
        <w:rPr>
          <w:rStyle w:val="H23GR"/>
        </w:rPr>
        <w:br/>
      </w:r>
      <w:r w:rsidRPr="00DE1BF2">
        <w:rPr>
          <w:b w:val="0"/>
        </w:rPr>
        <w:t>(</w:t>
      </w:r>
      <w:r w:rsidRPr="00DE1BF2">
        <w:rPr>
          <w:b w:val="0"/>
          <w:i/>
        </w:rPr>
        <w:t>продо</w:t>
      </w:r>
      <w:r w:rsidRPr="00DE1BF2">
        <w:rPr>
          <w:b w:val="0"/>
          <w:i/>
        </w:rPr>
        <w:t>л</w:t>
      </w:r>
      <w:r w:rsidRPr="00DE1BF2">
        <w:rPr>
          <w:b w:val="0"/>
          <w:i/>
        </w:rPr>
        <w:t>жение</w:t>
      </w:r>
      <w:r w:rsidRPr="00DE1BF2">
        <w:rPr>
          <w:b w:val="0"/>
        </w:rPr>
        <w:t>)</w:t>
      </w:r>
    </w:p>
    <w:p w:rsidR="00283F68" w:rsidRPr="00F33985" w:rsidRDefault="00283F68" w:rsidP="00283F68">
      <w:pPr>
        <w:pStyle w:val="SingleTxtGR"/>
        <w:ind w:left="1701" w:right="819" w:hanging="567"/>
        <w:jc w:val="left"/>
      </w:pPr>
      <w:r>
        <w:tab/>
      </w:r>
      <w:r>
        <w:rPr>
          <w:i/>
        </w:rPr>
        <w:t>Пятнадцатый-дв</w:t>
      </w:r>
      <w:r w:rsidRPr="009F62EE">
        <w:rPr>
          <w:i/>
        </w:rPr>
        <w:t xml:space="preserve">адцатый периодические доклады </w:t>
      </w:r>
      <w:r>
        <w:rPr>
          <w:i/>
        </w:rPr>
        <w:t>Мальты</w:t>
      </w:r>
      <w:r>
        <w:t xml:space="preserve"> </w:t>
      </w:r>
      <w:r w:rsidRPr="000C25A8">
        <w:t>(продолжение)</w:t>
      </w:r>
      <w:r>
        <w:t xml:space="preserve"> </w:t>
      </w:r>
      <w:r w:rsidRPr="00F33985">
        <w:t>(</w:t>
      </w:r>
      <w:r w:rsidRPr="007504FC">
        <w:t>CERD/C/MLT/15-20; CERD/C/MLT/Q/15-20</w:t>
      </w:r>
      <w:r w:rsidRPr="00F33985">
        <w:t>)</w:t>
      </w:r>
    </w:p>
    <w:p w:rsidR="00283F68" w:rsidRPr="00003168" w:rsidRDefault="00283F68" w:rsidP="00283F68">
      <w:pPr>
        <w:pStyle w:val="SingleTxtGR"/>
        <w:rPr>
          <w:i/>
        </w:rPr>
      </w:pPr>
      <w:r w:rsidRPr="00003168">
        <w:t>1.</w:t>
      </w:r>
      <w:r w:rsidRPr="00003168">
        <w:tab/>
      </w:r>
      <w:r w:rsidRPr="00003168">
        <w:rPr>
          <w:i/>
        </w:rPr>
        <w:t xml:space="preserve">По приглашению </w:t>
      </w:r>
      <w:r>
        <w:rPr>
          <w:i/>
        </w:rPr>
        <w:t>П</w:t>
      </w:r>
      <w:r w:rsidRPr="00003168">
        <w:rPr>
          <w:i/>
        </w:rPr>
        <w:t xml:space="preserve">редседателя члены делегации </w:t>
      </w:r>
      <w:r>
        <w:rPr>
          <w:i/>
        </w:rPr>
        <w:t>Мальты</w:t>
      </w:r>
      <w:r w:rsidRPr="00320A6C">
        <w:rPr>
          <w:i/>
        </w:rPr>
        <w:t xml:space="preserve"> </w:t>
      </w:r>
      <w:r w:rsidRPr="00003168">
        <w:rPr>
          <w:i/>
        </w:rPr>
        <w:t>занимают места за столом Комитета.</w:t>
      </w:r>
    </w:p>
    <w:p w:rsidR="00283F68" w:rsidRPr="00B97016" w:rsidRDefault="00283F68" w:rsidP="00283F68">
      <w:pPr>
        <w:pStyle w:val="SingleTxtGR"/>
      </w:pPr>
      <w:r w:rsidRPr="00003168">
        <w:t>2.</w:t>
      </w:r>
      <w:r w:rsidRPr="00003168">
        <w:tab/>
      </w:r>
      <w:r w:rsidRPr="00003168">
        <w:rPr>
          <w:b/>
        </w:rPr>
        <w:t xml:space="preserve">Г-н </w:t>
      </w:r>
      <w:proofErr w:type="spellStart"/>
      <w:r>
        <w:rPr>
          <w:b/>
        </w:rPr>
        <w:t>Сейнт-Джон</w:t>
      </w:r>
      <w:proofErr w:type="spellEnd"/>
      <w:r>
        <w:rPr>
          <w:b/>
        </w:rPr>
        <w:t xml:space="preserve"> </w:t>
      </w:r>
      <w:r>
        <w:t>(Мальта), отвечая на вопросы, затронутые на предыд</w:t>
      </w:r>
      <w:r>
        <w:t>у</w:t>
      </w:r>
      <w:r>
        <w:t>щем заседании, говорит, что мигранты с неурегулированным статусом могут содержаться под стражей до 18 месяцев. Однако мигранты, которые ходатайс</w:t>
      </w:r>
      <w:r>
        <w:t>т</w:t>
      </w:r>
      <w:r>
        <w:t>вуют о предоставлении им убежища, могут задерживаться лишь на срок до 12 месяцев, а на практике обычно освобождаются в течение 6 месяцев, е</w:t>
      </w:r>
      <w:r>
        <w:t>с</w:t>
      </w:r>
      <w:r>
        <w:t>ли по их ходатайству принято положительное решение. В соответствии с законом все мигранты с неурегулированным статусом подлежат содержанию под стражей. В то же время это требование не соблюдается применительно к большинству уязвимых мигрантов, включая несовершеннолетних, свобода которых огран</w:t>
      </w:r>
      <w:r>
        <w:t>и</w:t>
      </w:r>
      <w:r>
        <w:t>чивается лишь до тех пор, пока они не пройдут обязательное медицинское о</w:t>
      </w:r>
      <w:r>
        <w:t>с</w:t>
      </w:r>
      <w:r>
        <w:t>видетельствование. В случае, когда не вполне ясно, является ли мигрант нес</w:t>
      </w:r>
      <w:r>
        <w:t>о</w:t>
      </w:r>
      <w:r>
        <w:t>вершеннолетним, власти стремятся установить его или ее подлинный возраст. Агентство по оказанию помощи просителям убежища организовало для м</w:t>
      </w:r>
      <w:r>
        <w:t>и</w:t>
      </w:r>
      <w:r>
        <w:t>грантов учебные занятия, в том числе по изучению языка, как в закрытых, так и в открытых центрах содержания и планирует увеличить число предлагаемых учебных курсов</w:t>
      </w:r>
      <w:r w:rsidR="00B97016" w:rsidRPr="00B97016">
        <w:t>.</w:t>
      </w:r>
    </w:p>
    <w:p w:rsidR="00283F68" w:rsidRDefault="00283F68" w:rsidP="00283F68">
      <w:pPr>
        <w:pStyle w:val="SingleTxtGR"/>
      </w:pPr>
      <w:r>
        <w:t>3.</w:t>
      </w:r>
      <w:r>
        <w:tab/>
        <w:t>Мальта в состоянии принять лишь ограниченное число мигрантов, и предпринимаются усилия по расселению мигрантов в других странах Европе</w:t>
      </w:r>
      <w:r>
        <w:t>й</w:t>
      </w:r>
      <w:r>
        <w:t>ского союза и в Соединенных Штатах Америки. Подавляющее большинство не имеющих регулярного статуса мигрантов обращаются с ходатайством о предо</w:t>
      </w:r>
      <w:r>
        <w:t>с</w:t>
      </w:r>
      <w:r>
        <w:t>тавлении убежища; в последние годы количество заявок порой превышало 90%. Кроме того, убежище предоставляется более чем в 50% случаев. Мигрантам, которые намерены опротестовать отрицательные решения властей по ходата</w:t>
      </w:r>
      <w:r>
        <w:t>й</w:t>
      </w:r>
      <w:r>
        <w:t>ствам, предлагается бесплатная юридическая помощь. Такие апелляции ра</w:t>
      </w:r>
      <w:r>
        <w:t>с</w:t>
      </w:r>
      <w:r>
        <w:t>сматриваются Апелляционным советом по вопросам иммиграции. Недавно с</w:t>
      </w:r>
      <w:r>
        <w:t>о</w:t>
      </w:r>
      <w:r>
        <w:t>став Совета был расширен, с тем чтобы он мог рассматривать ходатайства о</w:t>
      </w:r>
      <w:r>
        <w:t>д</w:t>
      </w:r>
      <w:r>
        <w:t xml:space="preserve">новременно в двух палатах. </w:t>
      </w:r>
    </w:p>
    <w:p w:rsidR="00283F68" w:rsidRDefault="00283F68" w:rsidP="00283F68">
      <w:pPr>
        <w:pStyle w:val="SingleTxtGR"/>
      </w:pPr>
      <w:r>
        <w:t>4.</w:t>
      </w:r>
      <w:r>
        <w:tab/>
        <w:t>В последние годы Мальта отремонтировала несколько центров содерж</w:t>
      </w:r>
      <w:r>
        <w:t>а</w:t>
      </w:r>
      <w:r>
        <w:t>ния в стране, хотя в процессе проведения работ в некоторых центрах возникли технические затруднения из-за высокого количества содержавшихся там лиц. Несмотря на значительный рост числа не имеющих регулярного статуса м</w:t>
      </w:r>
      <w:r>
        <w:t>и</w:t>
      </w:r>
      <w:r>
        <w:t>грантов, находящихся под стражей, никто из них уже не содержится в палатках.</w:t>
      </w:r>
    </w:p>
    <w:p w:rsidR="00283F68" w:rsidRDefault="00283F68" w:rsidP="00283F68">
      <w:pPr>
        <w:pStyle w:val="SingleTxtGR"/>
      </w:pPr>
      <w:r>
        <w:t>5.</w:t>
      </w:r>
      <w:r>
        <w:tab/>
        <w:t>В Закон о беженцах и подзаконные акты был внесен ряд поправок, с тем чтобы отразить во внутреннем законодательстве концепции вспомогательной защиты и последующего ходатайства, изложенные в директивах Европейского союза; в соответствии с пересмотренным законодательством Мальты лица, х</w:t>
      </w:r>
      <w:r>
        <w:t>о</w:t>
      </w:r>
      <w:r>
        <w:t>датайство которых о предоставлении убежища было отклонено даже в порядке апелляции, могут вновь обращаться с ним, если они получат имеющие отнош</w:t>
      </w:r>
      <w:r>
        <w:t>е</w:t>
      </w:r>
      <w:r>
        <w:t>ние к делу свидетельства, которые не могли быть получены при подаче перв</w:t>
      </w:r>
      <w:r>
        <w:t>о</w:t>
      </w:r>
      <w:r>
        <w:t>начального ходатайства.</w:t>
      </w:r>
    </w:p>
    <w:p w:rsidR="00283F68" w:rsidRDefault="00283F68" w:rsidP="00283F68">
      <w:pPr>
        <w:pStyle w:val="SingleTxtGR"/>
      </w:pPr>
      <w:r>
        <w:t>6.</w:t>
      </w:r>
      <w:r>
        <w:tab/>
        <w:t>Управление Уполномоченного по делам беженцев в сотрудничестве с Е</w:t>
      </w:r>
      <w:r>
        <w:t>в</w:t>
      </w:r>
      <w:r>
        <w:t>ропейским союзом оказывает помощь не имеющим регулярного статуса м</w:t>
      </w:r>
      <w:r>
        <w:t>и</w:t>
      </w:r>
      <w:r>
        <w:t>грантам, которые намерены ходатайствовать о предоставлении убежища; м</w:t>
      </w:r>
      <w:r>
        <w:t>и</w:t>
      </w:r>
      <w:r>
        <w:t>грантам рассказывают о процедуре предоставления убежища и их правах в к</w:t>
      </w:r>
      <w:r>
        <w:t>а</w:t>
      </w:r>
      <w:r>
        <w:t>честве просителей убежища, предлагают соответствующие рекомендации и п</w:t>
      </w:r>
      <w:r>
        <w:t>о</w:t>
      </w:r>
      <w:r>
        <w:t>могают в составлении подачи ходатайств о предоставлении убежища.</w:t>
      </w:r>
    </w:p>
    <w:p w:rsidR="00283F68" w:rsidRDefault="00283F68" w:rsidP="00283F68">
      <w:pPr>
        <w:pStyle w:val="SingleTxtGR"/>
      </w:pPr>
      <w:r>
        <w:t>7.</w:t>
      </w:r>
      <w:r>
        <w:tab/>
        <w:t>В ходе рассмотрения ходатайств о предоставлении убежища Мальта стремится предоставить услуги устных переводчиков того же пола, что и лицо, дело которого рассматривается в суде. К сожалению, иногда в стране находится всего один устный переводчик, который в состоянии переводить на тот или иной язык, и переводчиков соответствующего пола порой невозможно найти, особенно в сжатые сроки.</w:t>
      </w:r>
    </w:p>
    <w:p w:rsidR="00283F68" w:rsidRDefault="00283F68" w:rsidP="00283F68">
      <w:pPr>
        <w:pStyle w:val="SingleTxtGR"/>
      </w:pPr>
      <w:r>
        <w:t>8.</w:t>
      </w:r>
      <w:r>
        <w:tab/>
        <w:t xml:space="preserve">Мальта приняла к сведению рекомендации, содержащиеся в докладе </w:t>
      </w:r>
      <w:proofErr w:type="spellStart"/>
      <w:r>
        <w:t>Па</w:t>
      </w:r>
      <w:r>
        <w:t>с</w:t>
      </w:r>
      <w:r>
        <w:t>куале</w:t>
      </w:r>
      <w:proofErr w:type="spellEnd"/>
      <w:r>
        <w:t>, включая создание административного органа для наблюдения за работой центров содержания. Кроме того, после имевших место в 2005 году инцидентов в центрах содержания туда были допущены представители средств массовой информации. Когда представители правоохранительных органов Мальты были направлены в эти центры для пресечения беспорядков, они сделали все во</w:t>
      </w:r>
      <w:r>
        <w:t>з</w:t>
      </w:r>
      <w:r>
        <w:t>можное для того, чтобы разрядить обстановку и мирным образом восстановить порядок. Мальта будет и впредь принимать меры для улучшения условий с</w:t>
      </w:r>
      <w:r>
        <w:t>о</w:t>
      </w:r>
      <w:r>
        <w:t>держания как в з</w:t>
      </w:r>
      <w:r>
        <w:t>а</w:t>
      </w:r>
      <w:r>
        <w:t>крытых, так и в открытых центрах.</w:t>
      </w:r>
    </w:p>
    <w:p w:rsidR="00283F68" w:rsidRDefault="00283F68" w:rsidP="00283F68">
      <w:pPr>
        <w:pStyle w:val="SingleTxtGR"/>
      </w:pPr>
      <w:r>
        <w:t>9.</w:t>
      </w:r>
      <w:r>
        <w:tab/>
      </w:r>
      <w:r>
        <w:rPr>
          <w:b/>
        </w:rPr>
        <w:t xml:space="preserve">Г-жа </w:t>
      </w:r>
      <w:proofErr w:type="spellStart"/>
      <w:r>
        <w:rPr>
          <w:b/>
        </w:rPr>
        <w:t>Сант</w:t>
      </w:r>
      <w:proofErr w:type="spellEnd"/>
      <w:r>
        <w:t xml:space="preserve"> (Мальта), также отвечая на вопросы, затронутые на предыд</w:t>
      </w:r>
      <w:r>
        <w:t>у</w:t>
      </w:r>
      <w:r>
        <w:t>щем заседании, признает, что имело место лишь незначительное число случаев привлечения к ответственности за расовую дискриминацию в стране, несмотря на тот факт, что Мальта укрепила свои национальные законы по борьбе со вс</w:t>
      </w:r>
      <w:r>
        <w:t>е</w:t>
      </w:r>
      <w:r>
        <w:t>ми формами дискриминации. В то же время для привлечения того или иного лица к ответственности за расовую дискриминацию требуется, чтобы постр</w:t>
      </w:r>
      <w:r>
        <w:t>а</w:t>
      </w:r>
      <w:r>
        <w:t>давшая сторона обратилась прежде с жалобой и конкретно просила о том, чт</w:t>
      </w:r>
      <w:r>
        <w:t>о</w:t>
      </w:r>
      <w:r>
        <w:t>бы данное дело было передано в суд. Мальтийское общество является дост</w:t>
      </w:r>
      <w:r>
        <w:t>а</w:t>
      </w:r>
      <w:r>
        <w:t>точно толерантным, и стороны зачастую предпочитают урегулировать свои ра</w:t>
      </w:r>
      <w:r>
        <w:t>з</w:t>
      </w:r>
      <w:r>
        <w:t>ногласия неформальным путем, не обращаясь при этом в суд. Те немногочи</w:t>
      </w:r>
      <w:r>
        <w:t>с</w:t>
      </w:r>
      <w:r>
        <w:t>ленные случаи привлечения к ответственности за расовую дискриминацию, к</w:t>
      </w:r>
      <w:r>
        <w:t>о</w:t>
      </w:r>
      <w:r>
        <w:t>торые имели место, следует рассматривать под таким углом зрения, и поэтому они являются свидетельством присущего мальтийскому обществу духа терп</w:t>
      </w:r>
      <w:r>
        <w:t>и</w:t>
      </w:r>
      <w:r>
        <w:t xml:space="preserve">мости в отношении этнического и культурного многообразия. </w:t>
      </w:r>
    </w:p>
    <w:p w:rsidR="00283F68" w:rsidRDefault="00283F68" w:rsidP="00283F68">
      <w:pPr>
        <w:pStyle w:val="SingleTxtGR"/>
      </w:pPr>
      <w:r>
        <w:t>10.</w:t>
      </w:r>
      <w:r>
        <w:tab/>
      </w:r>
      <w:r w:rsidRPr="0002043B">
        <w:t>Законодательство Мальты предусматривает</w:t>
      </w:r>
      <w:r>
        <w:t xml:space="preserve"> минимальное и максимальное наказание, которое может быть применено в случае конкретного правонаруш</w:t>
      </w:r>
      <w:r>
        <w:t>е</w:t>
      </w:r>
      <w:r>
        <w:t>ния. Наказание выносится главным образом для того, чтобы служить сдерж</w:t>
      </w:r>
      <w:r>
        <w:t>и</w:t>
      </w:r>
      <w:r>
        <w:t>вающим фактором для других лиц, которые в противном случае могли бы с</w:t>
      </w:r>
      <w:r>
        <w:t>о</w:t>
      </w:r>
      <w:r>
        <w:t>вершить аналогичные правонарушения. К числу мер, чаще всего применяемых судами, относятся условное наказание и условное освобождение от ответстве</w:t>
      </w:r>
      <w:r>
        <w:t>н</w:t>
      </w:r>
      <w:r>
        <w:t>ности. Будучи подкреплены соответствующими пропагандистскими кампани</w:t>
      </w:r>
      <w:r>
        <w:t>я</w:t>
      </w:r>
      <w:r>
        <w:t>ми в средствах массовой информации, эти меры, судя по всему, служат в кач</w:t>
      </w:r>
      <w:r>
        <w:t>е</w:t>
      </w:r>
      <w:r>
        <w:t>стве эффективных сдерживающих средств, и никакого заметного роста числа лиц, привлекаемых к ответственности за расовую дискриминацию, не наблюд</w:t>
      </w:r>
      <w:r>
        <w:t>а</w:t>
      </w:r>
      <w:r>
        <w:t>ется. Естественно, что за этой ситуацией необходимо наблюдать, и в случае н</w:t>
      </w:r>
      <w:r>
        <w:t>е</w:t>
      </w:r>
      <w:r>
        <w:t>обходимости в качестве более серьезного сдерживающего фактора могут быть использованы более суровые нак</w:t>
      </w:r>
      <w:r>
        <w:t>а</w:t>
      </w:r>
      <w:r>
        <w:t xml:space="preserve">зания. </w:t>
      </w:r>
    </w:p>
    <w:p w:rsidR="00283F68" w:rsidRDefault="00283F68" w:rsidP="00283F68">
      <w:pPr>
        <w:pStyle w:val="SingleTxtGR"/>
      </w:pPr>
      <w:r>
        <w:t>11.</w:t>
      </w:r>
      <w:r>
        <w:tab/>
        <w:t>За предыдущие два года заметно увеличилось число мигрантов, привл</w:t>
      </w:r>
      <w:r>
        <w:t>е</w:t>
      </w:r>
      <w:r>
        <w:t>ченных к ответственности за попытку покинуть страну с поддельными док</w:t>
      </w:r>
      <w:r>
        <w:t>у</w:t>
      </w:r>
      <w:r>
        <w:t>ментами. По всей видимости, условные наказания не послужили сдержива</w:t>
      </w:r>
      <w:r>
        <w:t>ю</w:t>
      </w:r>
      <w:r>
        <w:t>щим фактором для лиц, которые совершили такие правонарушения, и судебным органам было рекомендовано выносить более жесткие наказания, включая т</w:t>
      </w:r>
      <w:r>
        <w:t>ю</w:t>
      </w:r>
      <w:r>
        <w:t xml:space="preserve">ремное заключение, за преступления, связанные с подделкой документов. </w:t>
      </w:r>
    </w:p>
    <w:p w:rsidR="00283F68" w:rsidRDefault="00283F68" w:rsidP="00283F68">
      <w:pPr>
        <w:pStyle w:val="SingleTxtGR"/>
      </w:pPr>
      <w:r>
        <w:t>12.</w:t>
      </w:r>
      <w:r>
        <w:tab/>
        <w:t xml:space="preserve">Полиция проводит свое собственное внутреннее расследование по поводу любых жалоб на неправомерные действия полицейских, и в последние годы было расследовано несколько таких жалоб. Зачастую подобные дела решаются на неформальной основе. </w:t>
      </w:r>
    </w:p>
    <w:p w:rsidR="00283F68" w:rsidRDefault="00283F68" w:rsidP="00283F68">
      <w:pPr>
        <w:pStyle w:val="SingleTxtGR"/>
      </w:pPr>
      <w:r>
        <w:t>13.</w:t>
      </w:r>
      <w:r>
        <w:tab/>
        <w:t>Ответчикам и потерпевшим в порядке апелляции оказывается юридич</w:t>
      </w:r>
      <w:r>
        <w:t>е</w:t>
      </w:r>
      <w:r>
        <w:t>ская помощь, если они отвечают определенным требованиям. Проситель уб</w:t>
      </w:r>
      <w:r>
        <w:t>е</w:t>
      </w:r>
      <w:r>
        <w:t>жища, первоначальное ходатайство которого было отклонено, имеет право на юридическую помощь лишь в том случае, если он или она оспаривает это р</w:t>
      </w:r>
      <w:r>
        <w:t>е</w:t>
      </w:r>
      <w:r>
        <w:t>шение, ссылаясь на неправильное применение норм права. Речь не идет о к</w:t>
      </w:r>
      <w:r>
        <w:t>а</w:t>
      </w:r>
      <w:r>
        <w:t>кой-то форме дискриминации; ограничения применяются также в отношении апелляций, подаваемых Генеральной прокуратурой. Кроме того, в связи с сер</w:t>
      </w:r>
      <w:r>
        <w:t>ь</w:t>
      </w:r>
      <w:r>
        <w:t>езными правонарушениями, которые наказываются тюремным заключением вплоть до пожизненного, Прокуратура может добиваться обжалования лишь в том случае, если по ее</w:t>
      </w:r>
      <w:r w:rsidRPr="00415DF0">
        <w:t xml:space="preserve"> </w:t>
      </w:r>
      <w:r>
        <w:t>мнению вынесенное наказание является явно чрезме</w:t>
      </w:r>
      <w:r>
        <w:t>р</w:t>
      </w:r>
      <w:r>
        <w:t xml:space="preserve">ным. </w:t>
      </w:r>
    </w:p>
    <w:p w:rsidR="00283F68" w:rsidRDefault="00283F68" w:rsidP="00283F68">
      <w:pPr>
        <w:pStyle w:val="SingleTxtGR"/>
      </w:pPr>
      <w:r>
        <w:t>14.</w:t>
      </w:r>
      <w:r>
        <w:tab/>
        <w:t>На Мальте запрещено двоеженство. Иностранцы, которые заключили браки с несколькими лицами в других странах, могут оставаться в стране, одн</w:t>
      </w:r>
      <w:r>
        <w:t>а</w:t>
      </w:r>
      <w:r>
        <w:t>ко им запрещено вступать в брак на Мальте, если они прежде не расторгнут р</w:t>
      </w:r>
      <w:r>
        <w:t>а</w:t>
      </w:r>
      <w:r>
        <w:t>нее заключенные браки.</w:t>
      </w:r>
    </w:p>
    <w:p w:rsidR="00283F68" w:rsidRDefault="00283F68" w:rsidP="00283F68">
      <w:pPr>
        <w:pStyle w:val="SingleTxtGR"/>
      </w:pPr>
      <w:r>
        <w:t>15.</w:t>
      </w:r>
      <w:r>
        <w:tab/>
        <w:t>Хотя на Мальте зарегистрировано лишь незначительное число проявл</w:t>
      </w:r>
      <w:r>
        <w:t>е</w:t>
      </w:r>
      <w:r>
        <w:t>ний расовой дискриминации, вполне возможно, что о некоторых таких случаях не сообщалось. Кроме того, наметился заметный рост числа правонарушений, включая правонарушения, связанные с расовой дискриминацией, которые с</w:t>
      </w:r>
      <w:r>
        <w:t>о</w:t>
      </w:r>
      <w:r>
        <w:t>вершались в районах, где для проведения досуга собирается значительное к</w:t>
      </w:r>
      <w:r>
        <w:t>о</w:t>
      </w:r>
      <w:r>
        <w:t>личество мигрантов. Зачастую эти правонарушения происходят во время ст</w:t>
      </w:r>
      <w:r>
        <w:t>ы</w:t>
      </w:r>
      <w:r>
        <w:t>чек одних групп мигрантов с другими; столкновения с применением насилия между мигрантами и местными жителями происходят редко. Наблюдается зн</w:t>
      </w:r>
      <w:r>
        <w:t>а</w:t>
      </w:r>
      <w:r>
        <w:t>чительный рост серьезных правонарушений, совершаемых мигрантами, вкл</w:t>
      </w:r>
      <w:r>
        <w:t>ю</w:t>
      </w:r>
      <w:r>
        <w:t>чая причинение тяжких телесных повреждений и торговлю наркотиками.</w:t>
      </w:r>
    </w:p>
    <w:p w:rsidR="00283F68" w:rsidRDefault="00283F68" w:rsidP="00283F68">
      <w:pPr>
        <w:pStyle w:val="SingleTxtGR"/>
      </w:pPr>
      <w:r>
        <w:t>16.</w:t>
      </w:r>
      <w:r>
        <w:tab/>
        <w:t>Освобождение из заключения под залог является обязательным по ист</w:t>
      </w:r>
      <w:r>
        <w:t>е</w:t>
      </w:r>
      <w:r>
        <w:t>чении определенного срока, если к этому времени не вынесено обвинительное заключение. Освобождение под залог применяется в том случае, если подсуд</w:t>
      </w:r>
      <w:r>
        <w:t>и</w:t>
      </w:r>
      <w:r>
        <w:t>мый отвечает определенным требованиям, которые являются одинаковыми как для граждан Мальты, так и для иностранцев, т.е. право на такое освобождение предоставляют или в нем отказывают с учетом действий обвиняемого и серье</w:t>
      </w:r>
      <w:r>
        <w:t>з</w:t>
      </w:r>
      <w:r>
        <w:t>ности правонарушения, в котором его или ее обвиняют. В то же время многие мигранты привлекаются к ответственности за оборот наркотиков в значител</w:t>
      </w:r>
      <w:r>
        <w:t>ь</w:t>
      </w:r>
      <w:r>
        <w:t>ных количествах, что влечет за собой тюремное заключение на срок до 15 лет и в</w:t>
      </w:r>
      <w:r>
        <w:t>ы</w:t>
      </w:r>
      <w:r>
        <w:t>ше. В подобных случаях освобождение под залог применяется редко.</w:t>
      </w:r>
    </w:p>
    <w:p w:rsidR="00283F68" w:rsidRDefault="00283F68" w:rsidP="00283F68">
      <w:pPr>
        <w:pStyle w:val="SingleTxtGR"/>
      </w:pPr>
      <w:r>
        <w:t>17.</w:t>
      </w:r>
      <w:r>
        <w:tab/>
        <w:t>Несколько человек были привлечены к ответственности в связи с бесп</w:t>
      </w:r>
      <w:r>
        <w:t>о</w:t>
      </w:r>
      <w:r>
        <w:t>рядками во время футбольных матчей, а также за коррупцию и взятки в связи со спортивными мероприятиями. Однако никто из футболистов или болельщиков не привлекался к ответственности за расовую дискриминацию.</w:t>
      </w:r>
    </w:p>
    <w:p w:rsidR="00283F68" w:rsidRDefault="00283F68" w:rsidP="00283F68">
      <w:pPr>
        <w:pStyle w:val="SingleTxtGR"/>
      </w:pPr>
      <w:r>
        <w:t>18.</w:t>
      </w:r>
      <w:r>
        <w:tab/>
        <w:t>Средства массовой информации на Мальте регламентируются Указом о запрещении подстрекательства к подрывной деятельности и Законом о прессе. Под действие Указа подпадают материалы, которые могут быть запрещены для ввоза в страну, в частности на том основании, что они способствуют разжиг</w:t>
      </w:r>
      <w:r>
        <w:t>а</w:t>
      </w:r>
      <w:r>
        <w:t>нию расовой дискриминации. Закон, регламентирующий работу средств масс</w:t>
      </w:r>
      <w:r>
        <w:t>о</w:t>
      </w:r>
      <w:r>
        <w:t>вой информации, намере</w:t>
      </w:r>
      <w:r w:rsidRPr="00846391">
        <w:t xml:space="preserve">нно сформулирован </w:t>
      </w:r>
      <w:r>
        <w:t>в самых общих выражениях, с тем чтобы суды могли, среди прочего, эффективным образом бороться с расовой дискриминацией. Пресса на Мальте является свободной, и выходит несколько независимых и политических газет, связанных с той или иной партией. Всем г</w:t>
      </w:r>
      <w:r>
        <w:t>а</w:t>
      </w:r>
      <w:r>
        <w:t>зетам запрещено публиковать материалы, которые содержат призывы к расовой дискриминации или подстрекательство к расовой ненависти. Так, за подстрек</w:t>
      </w:r>
      <w:r>
        <w:t>а</w:t>
      </w:r>
      <w:r>
        <w:t>тельство к расовой дискриминации был успешно привлечен к отве</w:t>
      </w:r>
      <w:r>
        <w:t>т</w:t>
      </w:r>
      <w:r>
        <w:t>ственности кандидат на выборную государственную должность. Этот случай способствовал повышению информированности общественности о данной проблеме и укре</w:t>
      </w:r>
      <w:r>
        <w:t>п</w:t>
      </w:r>
      <w:r>
        <w:t>лению расовой терпимости.</w:t>
      </w:r>
    </w:p>
    <w:p w:rsidR="00283F68" w:rsidRDefault="00283F68" w:rsidP="00283F68">
      <w:pPr>
        <w:pStyle w:val="SingleTxtGR"/>
      </w:pPr>
      <w:r>
        <w:t>19.</w:t>
      </w:r>
      <w:r>
        <w:tab/>
        <w:t xml:space="preserve">Мальта приняла законодательство, которое предусматривает бесплатную репатриацию в страну происхождения лиц, ставших жертвами правонарушений, в том числе лиц, которые подвергались расовой или </w:t>
      </w:r>
      <w:proofErr w:type="spellStart"/>
      <w:r>
        <w:t>гендерной</w:t>
      </w:r>
      <w:proofErr w:type="spellEnd"/>
      <w:r>
        <w:t xml:space="preserve"> дискриминации. Однако до настоящего времени власти не получали каких-либо просьб о подо</w:t>
      </w:r>
      <w:r>
        <w:t>б</w:t>
      </w:r>
      <w:r>
        <w:t>ной репатриации.</w:t>
      </w:r>
    </w:p>
    <w:p w:rsidR="00283F68" w:rsidRDefault="00283F68" w:rsidP="00283F68">
      <w:pPr>
        <w:pStyle w:val="SingleTxtGR"/>
      </w:pPr>
      <w:r>
        <w:t>20.</w:t>
      </w:r>
      <w:r>
        <w:tab/>
      </w:r>
      <w:r>
        <w:rPr>
          <w:b/>
        </w:rPr>
        <w:t xml:space="preserve">Г-жа </w:t>
      </w:r>
      <w:proofErr w:type="spellStart"/>
      <w:r>
        <w:rPr>
          <w:b/>
        </w:rPr>
        <w:t>Аттар</w:t>
      </w:r>
      <w:proofErr w:type="spellEnd"/>
      <w:r>
        <w:t xml:space="preserve"> (Мальта) говорит, что правительство рассматривает принцип равенства в качестве одной из национальных приоритетных задач и стремится внедрить его во все области политики и законодательства. Оно следует целос</w:t>
      </w:r>
      <w:r>
        <w:t>т</w:t>
      </w:r>
      <w:r>
        <w:t>ному подходу к выявлению дискриминационной практики и борьбе с ней, одн</w:t>
      </w:r>
      <w:r>
        <w:t>о</w:t>
      </w:r>
      <w:r>
        <w:t xml:space="preserve">временно стремясь к увеличению ресурсов и </w:t>
      </w:r>
      <w:proofErr w:type="spellStart"/>
      <w:r>
        <w:t>уделению</w:t>
      </w:r>
      <w:proofErr w:type="spellEnd"/>
      <w:r>
        <w:t xml:space="preserve"> первоочередного вн</w:t>
      </w:r>
      <w:r>
        <w:t>и</w:t>
      </w:r>
      <w:r>
        <w:t>мания таким уязвимым группам, как несопровождаемые несовершеннолетние лица.</w:t>
      </w:r>
    </w:p>
    <w:p w:rsidR="00283F68" w:rsidRDefault="00283F68" w:rsidP="00283F68">
      <w:pPr>
        <w:pStyle w:val="SingleTxtGR"/>
      </w:pPr>
      <w:r>
        <w:t>21.</w:t>
      </w:r>
      <w:r>
        <w:tab/>
        <w:t>Национальная комиссия по поощрению равенства (НКПР) в рамках св</w:t>
      </w:r>
      <w:r>
        <w:t>о</w:t>
      </w:r>
      <w:r>
        <w:t>его проекта "Укрепление равенства вне сферы законодательства" подготовила план действий по борьбе с расовой дискриминацией в соответствии с решени</w:t>
      </w:r>
      <w:r>
        <w:t>я</w:t>
      </w:r>
      <w:r>
        <w:t xml:space="preserve">ми Конференции по обзору </w:t>
      </w:r>
      <w:proofErr w:type="spellStart"/>
      <w:r>
        <w:t>Дурбанского</w:t>
      </w:r>
      <w:proofErr w:type="spellEnd"/>
      <w:r>
        <w:t xml:space="preserve"> процесса 2009 года. Данный план п</w:t>
      </w:r>
      <w:r>
        <w:t>о</w:t>
      </w:r>
      <w:r>
        <w:t>требовался для того, чтобы адаптироваться к возникающим тенденциям и охв</w:t>
      </w:r>
      <w:r>
        <w:t>а</w:t>
      </w:r>
      <w:r>
        <w:t xml:space="preserve">тить все национальные структуры на всех уровнях. </w:t>
      </w:r>
    </w:p>
    <w:p w:rsidR="00283F68" w:rsidRDefault="00283F68" w:rsidP="00283F68">
      <w:pPr>
        <w:pStyle w:val="SingleTxtGR"/>
      </w:pPr>
      <w:r>
        <w:t>22.</w:t>
      </w:r>
      <w:r>
        <w:tab/>
        <w:t>Беженцы располагают теми же правами, что и граждане Мальты</w:t>
      </w:r>
      <w:r w:rsidR="00B97016">
        <w:t>,</w:t>
      </w:r>
      <w:r>
        <w:t xml:space="preserve"> в случае обращения с просьбой о предоставлении жилья социального найма или субс</w:t>
      </w:r>
      <w:r>
        <w:t>и</w:t>
      </w:r>
      <w:r>
        <w:t>дии на аренду жилья при</w:t>
      </w:r>
      <w:r w:rsidRPr="00EB44BC">
        <w:t xml:space="preserve"> условии, что</w:t>
      </w:r>
      <w:r>
        <w:t xml:space="preserve"> они отвечают определенным требован</w:t>
      </w:r>
      <w:r>
        <w:t>и</w:t>
      </w:r>
      <w:r>
        <w:t>ям в отношении статуса проживания и уровня дохода. Ситуации, когда тем или иным лицам отказывают в сдаче частного жилья на основании их расовой пр</w:t>
      </w:r>
      <w:r>
        <w:t>и</w:t>
      </w:r>
      <w:r>
        <w:t>надлежности или этнического происхождения, расследуются НКПР, и виновные могут быть наказаны штрафом и/или тюремным заключением.</w:t>
      </w:r>
    </w:p>
    <w:p w:rsidR="00283F68" w:rsidRDefault="00283F68" w:rsidP="00283F68">
      <w:pPr>
        <w:pStyle w:val="SingleTxtGR"/>
      </w:pPr>
      <w:r>
        <w:t>23.</w:t>
      </w:r>
      <w:r>
        <w:tab/>
        <w:t>Департамент по вопросам производственных отношений и найма устан</w:t>
      </w:r>
      <w:r>
        <w:t>о</w:t>
      </w:r>
      <w:r>
        <w:t>вил минимальные требования по борьбе с дискриминацией в области занятости, включая расовую дискриминацию. Он уполномочен расследовать жалобы, и в его состав входит трибунал по производственным вопросам, который имеет право предоставлять пострадавшим компенсацию.</w:t>
      </w:r>
    </w:p>
    <w:p w:rsidR="00283F68" w:rsidRDefault="00283F68" w:rsidP="00283F68">
      <w:pPr>
        <w:pStyle w:val="SingleTxtGR"/>
      </w:pPr>
      <w:r>
        <w:t>24.</w:t>
      </w:r>
      <w:r>
        <w:tab/>
        <w:t>Лицам различного расового и этнического происхождения предоставл</w:t>
      </w:r>
      <w:r>
        <w:t>я</w:t>
      </w:r>
      <w:r>
        <w:t>ются услуги Корпорации по вопросам занятости и профессиональной подгото</w:t>
      </w:r>
      <w:r>
        <w:t>в</w:t>
      </w:r>
      <w:r>
        <w:t>ки. Эта Корпорация также занимается проблемами злоупотреблений в трудовой сфере и успешно выиграла ряд случаев, когда представители различных рас</w:t>
      </w:r>
      <w:r>
        <w:t>о</w:t>
      </w:r>
      <w:r>
        <w:t>вых групп подвергались эксплуатации.</w:t>
      </w:r>
    </w:p>
    <w:p w:rsidR="00283F68" w:rsidRPr="00283F68" w:rsidRDefault="00283F68" w:rsidP="00283F68">
      <w:pPr>
        <w:pStyle w:val="SingleTxtGR"/>
      </w:pPr>
      <w:r>
        <w:t>25.</w:t>
      </w:r>
      <w:r>
        <w:tab/>
        <w:t>Положения о равенстве в области найма признают и рассматривают в к</w:t>
      </w:r>
      <w:r>
        <w:t>а</w:t>
      </w:r>
      <w:r>
        <w:t xml:space="preserve">честве наказуемых различные виды расовой дискриминации в таких областях, как доступ к труду, критерии найма и продвижения по службе, вознаграждение и членство в профсоюзах. Согласно соответствующей директиве Европейского союза данные Положения также возлагают бремя доказательства на сторону, предположительно виновную в дискриминационной практике. </w:t>
      </w:r>
    </w:p>
    <w:p w:rsidR="00283F68" w:rsidRDefault="00283F68" w:rsidP="00283F68">
      <w:pPr>
        <w:pStyle w:val="SingleTxtGR"/>
      </w:pPr>
      <w:r w:rsidRPr="00EE21CA">
        <w:t>26</w:t>
      </w:r>
      <w:r>
        <w:t>.</w:t>
      </w:r>
      <w:r>
        <w:tab/>
        <w:t>Уровень занятости женщин на Мальте остается низким, хотя он и пов</w:t>
      </w:r>
      <w:r>
        <w:t>ы</w:t>
      </w:r>
      <w:r>
        <w:t>шался на протяжении последнего десятилетия благодаря ряду законодательных инициатив. Принимаются меры в целях дальнейшего улучшения положения за счет политики на рынке труда, которая также распространяется на другие уя</w:t>
      </w:r>
      <w:r>
        <w:t>з</w:t>
      </w:r>
      <w:r>
        <w:t>вимые группы, и готовности правительства пойти на определенные меры "п</w:t>
      </w:r>
      <w:r>
        <w:t>о</w:t>
      </w:r>
      <w:r>
        <w:t>зитивной дискриминации".</w:t>
      </w:r>
    </w:p>
    <w:p w:rsidR="00283F68" w:rsidRDefault="00283F68" w:rsidP="00283F68">
      <w:pPr>
        <w:pStyle w:val="SingleTxtGR"/>
      </w:pPr>
      <w:r>
        <w:t>27.</w:t>
      </w:r>
      <w:r>
        <w:tab/>
        <w:t>Дети мигрантов, будь то с урегулированным или неурегулированным ст</w:t>
      </w:r>
      <w:r>
        <w:t>а</w:t>
      </w:r>
      <w:r>
        <w:t>тусом, изучают мальтийский и английский языки и пользуются теми же прав</w:t>
      </w:r>
      <w:r>
        <w:t>а</w:t>
      </w:r>
      <w:r>
        <w:t>ми, что и мальтийские дети, в рамках обязательного образования в возрасте до 16 лет. Хотя мигранты из стран за пределами Европейского союза не пол</w:t>
      </w:r>
      <w:r>
        <w:t>у</w:t>
      </w:r>
      <w:r>
        <w:t>чают автоматически право на доступ к высшему образованию, Министерство образ</w:t>
      </w:r>
      <w:r>
        <w:t>о</w:t>
      </w:r>
      <w:r>
        <w:t>вания может предоставить равные права по гуманитарным соображен</w:t>
      </w:r>
      <w:r>
        <w:t>и</w:t>
      </w:r>
      <w:r>
        <w:t>ям. Этой возможностью воспользовались многие выходцы из стран Азии и А</w:t>
      </w:r>
      <w:r>
        <w:t>ф</w:t>
      </w:r>
      <w:r>
        <w:t xml:space="preserve">рики. </w:t>
      </w:r>
    </w:p>
    <w:p w:rsidR="00283F68" w:rsidRDefault="00283F68" w:rsidP="00283F68">
      <w:pPr>
        <w:pStyle w:val="SingleTxtGR"/>
      </w:pPr>
      <w:r>
        <w:t>28.</w:t>
      </w:r>
      <w:r>
        <w:tab/>
        <w:t>Ведется разработка национальной учебной программы для начальной школы на основе принципов укрепления демократии и уважения многообразия. Правительство предлагает включить в нее обязательства Мальты в соответс</w:t>
      </w:r>
      <w:r>
        <w:t>т</w:t>
      </w:r>
      <w:r>
        <w:t>вии с международными договорами по правам человека, и она приветствует предложение Комитета о том, чтобы включить туда также и Международную конвенцию о ликвидации всех форм расовой дискриминации.</w:t>
      </w:r>
    </w:p>
    <w:p w:rsidR="00283F68" w:rsidRDefault="00283F68" w:rsidP="00283F68">
      <w:pPr>
        <w:pStyle w:val="SingleTxtGR"/>
      </w:pPr>
      <w:r>
        <w:t>29.</w:t>
      </w:r>
      <w:r>
        <w:tab/>
        <w:t>Исходя из важности многообразия для укрепления культуры общества, Мальта официально провозгласила свою политику в области культуры в июле 2011 года. В школах предпринимаются активные стратегические усилия по у</w:t>
      </w:r>
      <w:r>
        <w:t>к</w:t>
      </w:r>
      <w:r>
        <w:t>реплению межкультурного диалога, с тем чтобы наиболее полным образом и</w:t>
      </w:r>
      <w:r>
        <w:t>с</w:t>
      </w:r>
      <w:r>
        <w:t xml:space="preserve">пользовать возможности, предоставляемые обществу </w:t>
      </w:r>
      <w:proofErr w:type="spellStart"/>
      <w:r>
        <w:t>многокультурностью</w:t>
      </w:r>
      <w:proofErr w:type="spellEnd"/>
      <w:r>
        <w:t>.</w:t>
      </w:r>
    </w:p>
    <w:p w:rsidR="00283F68" w:rsidRDefault="00283F68" w:rsidP="00283F68">
      <w:pPr>
        <w:pStyle w:val="SingleTxtGR"/>
      </w:pPr>
      <w:r>
        <w:t>30.</w:t>
      </w:r>
      <w:r>
        <w:tab/>
        <w:t>НКПР пользуется услугами местных групп для расследования жалоб на расовую дискриминацию. Она оказывает помощь отдельным лицам и организ</w:t>
      </w:r>
      <w:r>
        <w:t>а</w:t>
      </w:r>
      <w:r>
        <w:t>циям в борьбе с дискриминационной практикой, и подобная процедура является бесплатной и носит менее официальный характер, чем судебные разбирательс</w:t>
      </w:r>
      <w:r>
        <w:t>т</w:t>
      </w:r>
      <w:r>
        <w:t>ва. В ряде случаев дело не доходило до судов, поскольку НКПР не может во</w:t>
      </w:r>
      <w:r>
        <w:t>з</w:t>
      </w:r>
      <w:r>
        <w:t>буждать разбирательство без явно выраженного согласия пострадавшего.</w:t>
      </w:r>
    </w:p>
    <w:p w:rsidR="00283F68" w:rsidRDefault="00283F68" w:rsidP="00283F68">
      <w:pPr>
        <w:pStyle w:val="SingleTxtGR"/>
      </w:pPr>
      <w:r>
        <w:t>31.</w:t>
      </w:r>
      <w:r>
        <w:tab/>
        <w:t>НКПР также располагает широкими возможностями по организации по</w:t>
      </w:r>
      <w:r>
        <w:t>д</w:t>
      </w:r>
      <w:r>
        <w:t>готовки и повышению информированности различных групп гражданского о</w:t>
      </w:r>
      <w:r>
        <w:t>б</w:t>
      </w:r>
      <w:r>
        <w:t>щества и взаимодействует со средствами массовой информации и Управлением теле- и радиовещания в целях распространения информации в отношении зая</w:t>
      </w:r>
      <w:r>
        <w:t>в</w:t>
      </w:r>
      <w:r>
        <w:t>лений, разжигающих ненависть. Полиция также может принимать непосредс</w:t>
      </w:r>
      <w:r>
        <w:t>т</w:t>
      </w:r>
      <w:r>
        <w:t xml:space="preserve">венные меры, если она получает соответствующие сообщения о высказываниях и заявлениях, разжигающих ненависть. </w:t>
      </w:r>
    </w:p>
    <w:p w:rsidR="00283F68" w:rsidRDefault="00283F68" w:rsidP="00283F68">
      <w:pPr>
        <w:pStyle w:val="SingleTxtGR"/>
      </w:pPr>
      <w:r>
        <w:t>32.</w:t>
      </w:r>
      <w:r>
        <w:tab/>
        <w:t>Еще одной задачей НКПР является обеспечение доступа к социальным пособиям. Система социального страхования предусматривает несколько вид</w:t>
      </w:r>
      <w:r>
        <w:t>о</w:t>
      </w:r>
      <w:r>
        <w:t>в не связанных с выплатой взносов пособий, применяя при этом различные мет</w:t>
      </w:r>
      <w:r>
        <w:t>о</w:t>
      </w:r>
      <w:r>
        <w:t>ды проверки уровня доходов в зависимости от вида запрашиваемого пос</w:t>
      </w:r>
      <w:r>
        <w:t>о</w:t>
      </w:r>
      <w:r>
        <w:t>бия.</w:t>
      </w:r>
    </w:p>
    <w:p w:rsidR="00283F68" w:rsidRDefault="00283F68" w:rsidP="00283F68">
      <w:pPr>
        <w:pStyle w:val="SingleTxtGR"/>
      </w:pPr>
      <w:r>
        <w:t>33.</w:t>
      </w:r>
      <w:r>
        <w:tab/>
        <w:t>НКПР не располагает широким мандатом национального правозащитного учреждения, поскольку на Мальте уже существует ряд организаций, занима</w:t>
      </w:r>
      <w:r>
        <w:t>ю</w:t>
      </w:r>
      <w:r>
        <w:t>щихся более конкретными областями прав человека. Тем не менее она соотве</w:t>
      </w:r>
      <w:r>
        <w:t>т</w:t>
      </w:r>
      <w:r>
        <w:t>ствует ряду принципов, касающихся статуса национальных учреждений, зан</w:t>
      </w:r>
      <w:r>
        <w:t>и</w:t>
      </w:r>
      <w:r>
        <w:t>мающихся поощрением и защитой прав человека (Парижских принципов). Пр</w:t>
      </w:r>
      <w:r>
        <w:t>а</w:t>
      </w:r>
      <w:r>
        <w:t>вительство изучает возможность создания национального правозащитного у</w:t>
      </w:r>
      <w:r>
        <w:t>ч</w:t>
      </w:r>
      <w:r>
        <w:t xml:space="preserve">реждения в соответствии с этими Принципами. </w:t>
      </w:r>
    </w:p>
    <w:p w:rsidR="00283F68" w:rsidRDefault="00283F68" w:rsidP="00283F68">
      <w:pPr>
        <w:pStyle w:val="SingleTxtGR"/>
      </w:pPr>
      <w:r>
        <w:t>34.</w:t>
      </w:r>
      <w:r>
        <w:tab/>
        <w:t>Парламентский омбудсмен располагает полномочиями рассматривать ж</w:t>
      </w:r>
      <w:r>
        <w:t>а</w:t>
      </w:r>
      <w:r>
        <w:t xml:space="preserve">лобы на дискриминацию в государственном, но не в частном секторе. </w:t>
      </w:r>
    </w:p>
    <w:p w:rsidR="00283F68" w:rsidRDefault="00283F68" w:rsidP="00283F68">
      <w:pPr>
        <w:pStyle w:val="SingleTxtGR"/>
      </w:pPr>
      <w:r>
        <w:t>35.</w:t>
      </w:r>
      <w:r>
        <w:tab/>
        <w:t>Правительство склоняется к тому, чтобы включить соответствующие п</w:t>
      </w:r>
      <w:r>
        <w:t>о</w:t>
      </w:r>
      <w:r>
        <w:t>ложения Конвенции во внутреннее законодательство, сделав их частью Уголо</w:t>
      </w:r>
      <w:r>
        <w:t>в</w:t>
      </w:r>
      <w:r>
        <w:t>ного кодекса, Гражданского кодекса и Гражданско-процессуального кодекса, а не включать полный текст Конвенции в качестве отдельного закона, поскольку оно испытывает сомнения по поводу достаточно всеобъемлющего характера т</w:t>
      </w:r>
      <w:r>
        <w:t>а</w:t>
      </w:r>
      <w:r>
        <w:t>кого документа.</w:t>
      </w:r>
    </w:p>
    <w:p w:rsidR="00283F68" w:rsidRDefault="00283F68" w:rsidP="00283F68">
      <w:pPr>
        <w:pStyle w:val="SingleTxtGR"/>
      </w:pPr>
      <w:r>
        <w:t>36.</w:t>
      </w:r>
      <w:r>
        <w:tab/>
        <w:t>На Мальте принимаемые парламентом законы являются нормами перви</w:t>
      </w:r>
      <w:r>
        <w:t>ч</w:t>
      </w:r>
      <w:r>
        <w:t>ного права, в то время как правовые оговорки и положения относятся к нормам вторичного порядка. И те, и другие обсуждаются в парламенте и имеют один</w:t>
      </w:r>
      <w:r>
        <w:t>а</w:t>
      </w:r>
      <w:r>
        <w:t>ковую силу в судах. Указ о равном обращении представляет собой исключение, поскольку он был принят Премьер-министром в целях введения в действие ра</w:t>
      </w:r>
      <w:r>
        <w:t>з</w:t>
      </w:r>
      <w:r>
        <w:t>личных законов, касающихся присоединения Мальты к Европейскому союзу. Поэтому он является не вторичной нормой, и если бы ни эти исключительные обстоятельства, он должен был быть принят в качестве нормы первичного пр</w:t>
      </w:r>
      <w:r>
        <w:t>а</w:t>
      </w:r>
      <w:r>
        <w:t>ва.</w:t>
      </w:r>
    </w:p>
    <w:p w:rsidR="00283F68" w:rsidRDefault="00283F68" w:rsidP="00283F68">
      <w:pPr>
        <w:pStyle w:val="SingleTxtGR"/>
      </w:pPr>
      <w:r>
        <w:t>37.</w:t>
      </w:r>
      <w:r>
        <w:tab/>
        <w:t>Закон о добровольных организациях 2007 года содержит положения, пр</w:t>
      </w:r>
      <w:r>
        <w:t>е</w:t>
      </w:r>
      <w:r>
        <w:t>дусматривающие должность Уполномоченного по добровольным организациям и создание Совета по делам добровольного сектора в целях укрепления и рег</w:t>
      </w:r>
      <w:r>
        <w:t>у</w:t>
      </w:r>
      <w:r>
        <w:t>лирования деятельности добровольных организаций, развития их сотруднич</w:t>
      </w:r>
      <w:r>
        <w:t>е</w:t>
      </w:r>
      <w:r>
        <w:t>ства друг с другом и с правительством.</w:t>
      </w:r>
    </w:p>
    <w:p w:rsidR="00283F68" w:rsidRDefault="00283F68" w:rsidP="00283F68">
      <w:pPr>
        <w:pStyle w:val="SingleTxtGR"/>
      </w:pPr>
      <w:r>
        <w:t>38.</w:t>
      </w:r>
      <w:r>
        <w:tab/>
      </w:r>
      <w:r>
        <w:rPr>
          <w:b/>
        </w:rPr>
        <w:t xml:space="preserve">Г-н де </w:t>
      </w:r>
      <w:proofErr w:type="spellStart"/>
      <w:r>
        <w:rPr>
          <w:b/>
        </w:rPr>
        <w:t>Гутт</w:t>
      </w:r>
      <w:proofErr w:type="spellEnd"/>
      <w:r>
        <w:t xml:space="preserve"> отмечает, что незначительное число жалоб и случаев привл</w:t>
      </w:r>
      <w:r>
        <w:t>е</w:t>
      </w:r>
      <w:r>
        <w:t>чения к ответственности за расистские правонарушения не обязательно являе</w:t>
      </w:r>
      <w:r>
        <w:t>т</w:t>
      </w:r>
      <w:r>
        <w:t>ся положительным показателем. Усовершенствовав законодательство в этой о</w:t>
      </w:r>
      <w:r>
        <w:t>б</w:t>
      </w:r>
      <w:r>
        <w:t>ласти, власти должны сосредоточить усилия на предоставлении более эффе</w:t>
      </w:r>
      <w:r>
        <w:t>к</w:t>
      </w:r>
      <w:r>
        <w:t>тивной правовой информации жертвам расистских преступлений, а также на повышении информированности сотрудников полиции и работников судов.</w:t>
      </w:r>
    </w:p>
    <w:p w:rsidR="00283F68" w:rsidRDefault="00283F68" w:rsidP="00283F68">
      <w:pPr>
        <w:pStyle w:val="SingleTxtGR"/>
      </w:pPr>
      <w:r>
        <w:t>39.</w:t>
      </w:r>
      <w:r>
        <w:tab/>
        <w:t>Озабоченность Комитета вызывают возможные негативные последствия содержания несовершеннолетних из числа иностранцев в соответствующем центре. Важно не отделять детей от их родителей, однако его интересует вопрос о том, были ли учтены другие возможности, включая размещение семей в о</w:t>
      </w:r>
      <w:r>
        <w:t>т</w:t>
      </w:r>
      <w:r>
        <w:t xml:space="preserve">дельных помещениях или же выдачу "электронных браслетов". </w:t>
      </w:r>
    </w:p>
    <w:p w:rsidR="00283F68" w:rsidRDefault="00283F68" w:rsidP="00283F68">
      <w:pPr>
        <w:pStyle w:val="SingleTxtGR"/>
      </w:pPr>
      <w:r>
        <w:t>40.</w:t>
      </w:r>
      <w:r>
        <w:tab/>
      </w:r>
      <w:r>
        <w:rPr>
          <w:b/>
        </w:rPr>
        <w:t xml:space="preserve">Г-н </w:t>
      </w:r>
      <w:proofErr w:type="spellStart"/>
      <w:r>
        <w:rPr>
          <w:b/>
        </w:rPr>
        <w:t>Камиллери</w:t>
      </w:r>
      <w:proofErr w:type="spellEnd"/>
      <w:r>
        <w:t xml:space="preserve"> (Мальта) говорит, что власти понимают важность пре</w:t>
      </w:r>
      <w:r>
        <w:t>д</w:t>
      </w:r>
      <w:r>
        <w:t>ставления более подробной информации и активно работают в этом направл</w:t>
      </w:r>
      <w:r>
        <w:t>е</w:t>
      </w:r>
      <w:r>
        <w:t>нии.</w:t>
      </w:r>
    </w:p>
    <w:p w:rsidR="00283F68" w:rsidRDefault="00283F68" w:rsidP="00283F68">
      <w:pPr>
        <w:pStyle w:val="SingleTxtGR"/>
      </w:pPr>
      <w:r>
        <w:t>41.</w:t>
      </w:r>
      <w:r>
        <w:tab/>
      </w:r>
      <w:r>
        <w:rPr>
          <w:b/>
        </w:rPr>
        <w:t xml:space="preserve">Г-н </w:t>
      </w:r>
      <w:proofErr w:type="spellStart"/>
      <w:r>
        <w:rPr>
          <w:b/>
        </w:rPr>
        <w:t>Сейнт-Джон</w:t>
      </w:r>
      <w:proofErr w:type="spellEnd"/>
      <w:r>
        <w:t xml:space="preserve"> (Мальта) поясняет, что уязвимые мигранты, включая детей, не подвергаются длительным срокам содержания под стражей. Мигранты находятся в центрах содержания до тех пор, пока они не пройдут медицинское освидетельствование, после чего их помещают в открытые центры. Открытые центры, предназначенные для мигрантов, у которых нет другого жилья, имеют раздельные помещения для семей с детьми.</w:t>
      </w:r>
    </w:p>
    <w:p w:rsidR="00283F68" w:rsidRDefault="00283F68" w:rsidP="00283F68">
      <w:pPr>
        <w:pStyle w:val="SingleTxtGR"/>
      </w:pPr>
      <w:r>
        <w:t>42.</w:t>
      </w:r>
      <w:r>
        <w:tab/>
        <w:t>Лица, содержащиеся в открытых центрах, могут покинуть их в любое время, однако</w:t>
      </w:r>
      <w:r w:rsidRPr="00A61016">
        <w:t xml:space="preserve"> в силу того, что М</w:t>
      </w:r>
      <w:r>
        <w:t>альта является небольшой страной, не распол</w:t>
      </w:r>
      <w:r>
        <w:t>а</w:t>
      </w:r>
      <w:r>
        <w:t>гающей достаточными возможностями для интеграции, обитатели этих центров обычно остаются в них, и их число постоянно возрастает. В настоящее время Мальта не использует так называемые "электронные брасл</w:t>
      </w:r>
      <w:r>
        <w:t>е</w:t>
      </w:r>
      <w:r>
        <w:t>ты".</w:t>
      </w:r>
    </w:p>
    <w:p w:rsidR="00283F68" w:rsidRDefault="00283F68" w:rsidP="00283F68">
      <w:pPr>
        <w:pStyle w:val="SingleTxtGR"/>
      </w:pPr>
      <w:r>
        <w:t>43.</w:t>
      </w:r>
      <w:r>
        <w:tab/>
      </w:r>
      <w:r>
        <w:rPr>
          <w:b/>
        </w:rPr>
        <w:t xml:space="preserve">Г-жа </w:t>
      </w:r>
      <w:proofErr w:type="spellStart"/>
      <w:r>
        <w:rPr>
          <w:b/>
        </w:rPr>
        <w:t>Сант</w:t>
      </w:r>
      <w:proofErr w:type="spellEnd"/>
      <w:r>
        <w:t xml:space="preserve"> (Мальта) говорит, что представленные Комитету статистич</w:t>
      </w:r>
      <w:r>
        <w:t>е</w:t>
      </w:r>
      <w:r>
        <w:t>ские данные отражают не количество жалоб, а число лиц, привлеченных к о</w:t>
      </w:r>
      <w:r>
        <w:t>т</w:t>
      </w:r>
      <w:r>
        <w:t>ветственности за расистские преступления. В соответствии с мальтийским з</w:t>
      </w:r>
      <w:r>
        <w:t>а</w:t>
      </w:r>
      <w:r>
        <w:t>конодательством в случае подаче жалобы на расовую дискриминацию полиция не может самостоятельно привлекать кого-либо к ответственности, если истец впоследствии отказывается от своей жалобы.</w:t>
      </w:r>
    </w:p>
    <w:p w:rsidR="00283F68" w:rsidRDefault="00283F68" w:rsidP="00283F68">
      <w:pPr>
        <w:pStyle w:val="SingleTxtGR"/>
      </w:pPr>
      <w:r>
        <w:t>44.</w:t>
      </w:r>
      <w:r>
        <w:tab/>
        <w:t>Следует уделить внимание причинам, по которым некоторые лица, обр</w:t>
      </w:r>
      <w:r>
        <w:t>а</w:t>
      </w:r>
      <w:r>
        <w:t>щающиеся с жалобами на расовую дискриминацию, не добиваются привлеч</w:t>
      </w:r>
      <w:r>
        <w:t>е</w:t>
      </w:r>
      <w:r>
        <w:t>ния за это к ответственности. Необходимо заверить их в том, что в ходе разб</w:t>
      </w:r>
      <w:r>
        <w:t>и</w:t>
      </w:r>
      <w:r>
        <w:t>рательства соответствующих правонарушений их права будут полностью з</w:t>
      </w:r>
      <w:r>
        <w:t>а</w:t>
      </w:r>
      <w:r>
        <w:t>щищены.</w:t>
      </w:r>
    </w:p>
    <w:p w:rsidR="00283F68" w:rsidRDefault="00283F68" w:rsidP="00283F68">
      <w:pPr>
        <w:pStyle w:val="SingleTxtGR"/>
      </w:pPr>
      <w:r>
        <w:t>45.</w:t>
      </w:r>
      <w:r>
        <w:tab/>
      </w:r>
      <w:r>
        <w:rPr>
          <w:b/>
        </w:rPr>
        <w:t>Г-н Автономов</w:t>
      </w:r>
      <w:r>
        <w:t xml:space="preserve"> говорит, что, возможно, положение беженцев на Мальте ухудшилось вследствие недавних событий в Северной Африке. Важно, чтобы Комитет был информирован об их положении.</w:t>
      </w:r>
    </w:p>
    <w:p w:rsidR="00283F68" w:rsidRDefault="00283F68" w:rsidP="00283F68">
      <w:pPr>
        <w:pStyle w:val="SingleTxtGR"/>
      </w:pPr>
      <w:r>
        <w:t>46.</w:t>
      </w:r>
      <w:r>
        <w:tab/>
        <w:t>Он просит представить дополнительную информацию о критериях, и</w:t>
      </w:r>
      <w:r>
        <w:t>с</w:t>
      </w:r>
      <w:r>
        <w:t>пользуемых при установлении мальтийского гражданства. Согласно периодич</w:t>
      </w:r>
      <w:r>
        <w:t>е</w:t>
      </w:r>
      <w:r>
        <w:t>скому докладу Министр, отвечающий за вопросы, связанные с гражданством страны, располагает полномочиями на то, чтобы лишать некоторых лиц гра</w:t>
      </w:r>
      <w:r>
        <w:t>ж</w:t>
      </w:r>
      <w:r>
        <w:t xml:space="preserve">данства, и это решение не подлежит пересмотру судами. </w:t>
      </w:r>
    </w:p>
    <w:p w:rsidR="00283F68" w:rsidRDefault="00283F68" w:rsidP="00283F68">
      <w:pPr>
        <w:pStyle w:val="SingleTxtGR"/>
      </w:pPr>
      <w:r>
        <w:t>47.</w:t>
      </w:r>
      <w:r>
        <w:tab/>
      </w:r>
      <w:r>
        <w:rPr>
          <w:b/>
        </w:rPr>
        <w:t xml:space="preserve">Г-н </w:t>
      </w:r>
      <w:proofErr w:type="spellStart"/>
      <w:r>
        <w:rPr>
          <w:b/>
        </w:rPr>
        <w:t>Камиллери</w:t>
      </w:r>
      <w:proofErr w:type="spellEnd"/>
      <w:r>
        <w:t xml:space="preserve"> (Мальта) говорит, что положение беженцев является в настоящее время одним из острейших вопросов. Буквально сегодня утром он лично участвовал в обсуждении мер по доставке беженцев из Триполи на Мал</w:t>
      </w:r>
      <w:r>
        <w:t>ь</w:t>
      </w:r>
      <w:r>
        <w:t>ту. Мальтийские власти готовы обеспечивать наблюдение за происходящими событиями совместно с Комитетом.</w:t>
      </w:r>
    </w:p>
    <w:p w:rsidR="00283F68" w:rsidRPr="00226D38" w:rsidRDefault="00283F68" w:rsidP="00283F68">
      <w:pPr>
        <w:pStyle w:val="SingleTxtGR"/>
      </w:pPr>
      <w:r>
        <w:t>48.</w:t>
      </w:r>
      <w:r>
        <w:tab/>
      </w:r>
      <w:r>
        <w:rPr>
          <w:b/>
        </w:rPr>
        <w:t xml:space="preserve">Г-жа </w:t>
      </w:r>
      <w:proofErr w:type="spellStart"/>
      <w:r>
        <w:rPr>
          <w:b/>
        </w:rPr>
        <w:t>Сант</w:t>
      </w:r>
      <w:proofErr w:type="spellEnd"/>
      <w:r>
        <w:t xml:space="preserve"> (Мальта) говорит, что она хотела бы запросить дополнител</w:t>
      </w:r>
      <w:r>
        <w:t>ь</w:t>
      </w:r>
      <w:r>
        <w:t>ные рекомендации относительно процедур получения мальтийского гражданс</w:t>
      </w:r>
      <w:r>
        <w:t>т</w:t>
      </w:r>
      <w:r>
        <w:t xml:space="preserve">ва. Запрашиваемая информация вскоре будет направлена в Комитет. </w:t>
      </w:r>
    </w:p>
    <w:p w:rsidR="00283F68" w:rsidRDefault="00283F68" w:rsidP="00283F68">
      <w:pPr>
        <w:pStyle w:val="SingleTxtGR"/>
      </w:pPr>
      <w:r w:rsidRPr="00DC6135">
        <w:t>49</w:t>
      </w:r>
      <w:r>
        <w:t>.</w:t>
      </w:r>
      <w:r>
        <w:tab/>
      </w:r>
      <w:r>
        <w:rPr>
          <w:b/>
        </w:rPr>
        <w:t xml:space="preserve">Г-н </w:t>
      </w:r>
      <w:proofErr w:type="spellStart"/>
      <w:r>
        <w:rPr>
          <w:b/>
        </w:rPr>
        <w:t>Мурильо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Мартинес</w:t>
      </w:r>
      <w:proofErr w:type="spellEnd"/>
      <w:r>
        <w:t xml:space="preserve"> приветствует принятие поправок к Закону о б</w:t>
      </w:r>
      <w:r>
        <w:t>е</w:t>
      </w:r>
      <w:r>
        <w:t>женцах в целях приведения его в соответствие с директивами Европейского союза. Он хотел бы услышать более подробную информацию о том, какое во</w:t>
      </w:r>
      <w:r>
        <w:t>з</w:t>
      </w:r>
      <w:r>
        <w:t>действие оказывает на общество недавний приток иммигрантов. Междунаро</w:t>
      </w:r>
      <w:r>
        <w:t>д</w:t>
      </w:r>
      <w:r>
        <w:t>ное сообщество, особенно соседние страны, со всей очевидностью должны взять на себя определенную долю ответственности за решение этой проблемы.</w:t>
      </w:r>
    </w:p>
    <w:p w:rsidR="00283F68" w:rsidRDefault="00283F68" w:rsidP="00283F68">
      <w:pPr>
        <w:pStyle w:val="SingleTxtGR"/>
      </w:pPr>
      <w:r>
        <w:t>50.</w:t>
      </w:r>
      <w:r>
        <w:tab/>
      </w:r>
      <w:r>
        <w:rPr>
          <w:b/>
        </w:rPr>
        <w:t xml:space="preserve">Г-н </w:t>
      </w:r>
      <w:proofErr w:type="spellStart"/>
      <w:r>
        <w:rPr>
          <w:b/>
        </w:rPr>
        <w:t>Камиллери</w:t>
      </w:r>
      <w:proofErr w:type="spellEnd"/>
      <w:r>
        <w:t xml:space="preserve"> (Мальта) говорит, что со всей очевидностью необходимо принять меры для обеспечения полного применения на практике пересмотре</w:t>
      </w:r>
      <w:r>
        <w:t>н</w:t>
      </w:r>
      <w:r>
        <w:t>ного законодательства о беженцах. До недавних времен Мальту оккупировали самые различные страны и народы. Они оказали довольно заметное влияние на ее язык, культуру и образ жизн</w:t>
      </w:r>
      <w:r w:rsidRPr="003D2C61">
        <w:t>и</w:t>
      </w:r>
      <w:r>
        <w:t>, и мальтийское общество традиционно являе</w:t>
      </w:r>
      <w:r>
        <w:t>т</w:t>
      </w:r>
      <w:r>
        <w:t>ся открытым и терпимым. Население самым непосредственным образом ощ</w:t>
      </w:r>
      <w:r>
        <w:t>у</w:t>
      </w:r>
      <w:r>
        <w:t>щает приток иммигрантов и готово оказывать им помощь, несмотря на соц</w:t>
      </w:r>
      <w:r>
        <w:t>и</w:t>
      </w:r>
      <w:r>
        <w:t>ально-экономические последствия появления этих новых жителей. Н</w:t>
      </w:r>
      <w:r>
        <w:t>е</w:t>
      </w:r>
      <w:r>
        <w:t>сомненно, как и в любом обществе, имеются экстремисты, однако неправительственные организации (НПО) Мальты и широкая общественность занимают п</w:t>
      </w:r>
      <w:r>
        <w:t>о</w:t>
      </w:r>
      <w:r>
        <w:t>зитивную позицию. Тем не менее европейские партнеры страны обязаны ра</w:t>
      </w:r>
      <w:r>
        <w:t>з</w:t>
      </w:r>
      <w:r>
        <w:t xml:space="preserve">делить с ней это бремя. </w:t>
      </w:r>
    </w:p>
    <w:p w:rsidR="00283F68" w:rsidRDefault="00283F68" w:rsidP="00283F68">
      <w:pPr>
        <w:pStyle w:val="SingleTxtGR"/>
      </w:pPr>
      <w:r>
        <w:t>51.</w:t>
      </w:r>
      <w:r>
        <w:tab/>
      </w:r>
      <w:r>
        <w:rPr>
          <w:b/>
        </w:rPr>
        <w:t xml:space="preserve">Г-н Линдгрен </w:t>
      </w:r>
      <w:proofErr w:type="spellStart"/>
      <w:r>
        <w:rPr>
          <w:b/>
        </w:rPr>
        <w:t>Алвис</w:t>
      </w:r>
      <w:proofErr w:type="spellEnd"/>
      <w:r>
        <w:t xml:space="preserve"> приветствует инициативы государства-участника в области образования, направленные на поощрение терпимости и многообра</w:t>
      </w:r>
      <w:r>
        <w:t>з</w:t>
      </w:r>
      <w:r>
        <w:t>ия.</w:t>
      </w:r>
    </w:p>
    <w:p w:rsidR="00283F68" w:rsidRDefault="00283F68" w:rsidP="00283F68">
      <w:pPr>
        <w:pStyle w:val="SingleTxtGR"/>
      </w:pPr>
      <w:r>
        <w:t>52.</w:t>
      </w:r>
      <w:r>
        <w:tab/>
        <w:t>Он отмечает, что в 2010 году на Мальте была проведена первая в Сред</w:t>
      </w:r>
      <w:r>
        <w:t>и</w:t>
      </w:r>
      <w:r>
        <w:t>земноморье региональная конференция "Альянса цивилизаций" под эгидой О</w:t>
      </w:r>
      <w:r>
        <w:t>р</w:t>
      </w:r>
      <w:r>
        <w:t>ганизации Объединенных Наций.</w:t>
      </w:r>
    </w:p>
    <w:p w:rsidR="00283F68" w:rsidRDefault="00283F68" w:rsidP="00283F68">
      <w:pPr>
        <w:pStyle w:val="SingleTxtGR"/>
      </w:pPr>
      <w:r>
        <w:t>53.</w:t>
      </w:r>
      <w:r>
        <w:tab/>
      </w:r>
      <w:r>
        <w:rPr>
          <w:b/>
        </w:rPr>
        <w:t>Г-н Диакону</w:t>
      </w:r>
      <w:r>
        <w:t xml:space="preserve"> говорит, что в соответствии со статьей 4 Конвенции гос</w:t>
      </w:r>
      <w:r>
        <w:t>у</w:t>
      </w:r>
      <w:r>
        <w:t>дарства-участники обязаны привлекать к уголовной ответственности за акты расовой дискриминации. Он интересуется, почему работники прокуратуры не в состоянии самостоятельно принимать меры, когда до их сведения доводится информация о правонарушениях отдельными лицами, средствами массовой и</w:t>
      </w:r>
      <w:r>
        <w:t>н</w:t>
      </w:r>
      <w:r>
        <w:t>формации и иными источниками. Основывается ли согласие истца, которое н</w:t>
      </w:r>
      <w:r>
        <w:t>е</w:t>
      </w:r>
      <w:r>
        <w:t>обходимо для продолжения расследования даже в случае серьезных наруш</w:t>
      </w:r>
      <w:r>
        <w:t>е</w:t>
      </w:r>
      <w:r>
        <w:t>ний прав человека или причинения тяжких телесных повреждений, на соображен</w:t>
      </w:r>
      <w:r>
        <w:t>и</w:t>
      </w:r>
      <w:r>
        <w:t>ях расового характера? Он упоминает, в частности, правонарушения, пред</w:t>
      </w:r>
      <w:r>
        <w:t>у</w:t>
      </w:r>
      <w:r>
        <w:t xml:space="preserve">сматриваемые статьей </w:t>
      </w:r>
      <w:r w:rsidRPr="00DC6135">
        <w:t>82</w:t>
      </w:r>
      <w:r w:rsidRPr="00DC6135">
        <w:rPr>
          <w:lang w:val="en-GB"/>
        </w:rPr>
        <w:t>A</w:t>
      </w:r>
      <w:r w:rsidRPr="00DC6135">
        <w:t xml:space="preserve">, </w:t>
      </w:r>
      <w:r w:rsidRPr="00DC6135">
        <w:rPr>
          <w:lang w:val="en-GB"/>
        </w:rPr>
        <w:t>B</w:t>
      </w:r>
      <w:r w:rsidRPr="00DC6135">
        <w:t xml:space="preserve">, </w:t>
      </w:r>
      <w:r w:rsidRPr="00DC6135">
        <w:rPr>
          <w:lang w:val="en-GB"/>
        </w:rPr>
        <w:t>C</w:t>
      </w:r>
      <w:r w:rsidRPr="00DC6135">
        <w:t xml:space="preserve"> </w:t>
      </w:r>
      <w:r>
        <w:t>и</w:t>
      </w:r>
      <w:r w:rsidRPr="00DC6135">
        <w:t xml:space="preserve"> </w:t>
      </w:r>
      <w:r w:rsidRPr="00DC6135">
        <w:rPr>
          <w:lang w:val="en-GB"/>
        </w:rPr>
        <w:t>D</w:t>
      </w:r>
      <w:r w:rsidRPr="00DC6135">
        <w:t xml:space="preserve">, </w:t>
      </w:r>
      <w:r>
        <w:t>статьей</w:t>
      </w:r>
      <w:r w:rsidRPr="00DC6135">
        <w:t xml:space="preserve"> 83</w:t>
      </w:r>
      <w:r w:rsidRPr="00DC6135">
        <w:rPr>
          <w:lang w:val="en-GB"/>
        </w:rPr>
        <w:t>B</w:t>
      </w:r>
      <w:r w:rsidRPr="00DC6135">
        <w:t xml:space="preserve">, </w:t>
      </w:r>
      <w:r>
        <w:t>статьей</w:t>
      </w:r>
      <w:r w:rsidRPr="00DC6135">
        <w:t xml:space="preserve"> 139</w:t>
      </w:r>
      <w:r w:rsidRPr="00DC6135">
        <w:rPr>
          <w:lang w:val="en-GB"/>
        </w:rPr>
        <w:t>A</w:t>
      </w:r>
      <w:r w:rsidRPr="00DC6135">
        <w:t xml:space="preserve"> </w:t>
      </w:r>
      <w:r>
        <w:t>и статьей</w:t>
      </w:r>
      <w:r w:rsidRPr="00DC6135">
        <w:t xml:space="preserve"> 222</w:t>
      </w:r>
      <w:r w:rsidRPr="00DC6135">
        <w:rPr>
          <w:lang w:val="en-GB"/>
        </w:rPr>
        <w:t>A</w:t>
      </w:r>
      <w:r>
        <w:t xml:space="preserve"> Уголовного кодекса. Он исходит из того, что никакие подобные огранич</w:t>
      </w:r>
      <w:r>
        <w:t>е</w:t>
      </w:r>
      <w:r>
        <w:t>ния не применяются в отношении обвинителей, когда речь идет о военных преступл</w:t>
      </w:r>
      <w:r>
        <w:t>е</w:t>
      </w:r>
      <w:r>
        <w:t>ниях, геноциде или преступлениях против человечности.</w:t>
      </w:r>
    </w:p>
    <w:p w:rsidR="00283F68" w:rsidRDefault="00283F68" w:rsidP="00283F68">
      <w:pPr>
        <w:pStyle w:val="SingleTxtGR"/>
      </w:pPr>
      <w:r>
        <w:t>54.</w:t>
      </w:r>
      <w:r>
        <w:tab/>
      </w:r>
      <w:r>
        <w:rPr>
          <w:b/>
        </w:rPr>
        <w:t xml:space="preserve">Г-жа </w:t>
      </w:r>
      <w:proofErr w:type="spellStart"/>
      <w:r>
        <w:rPr>
          <w:b/>
        </w:rPr>
        <w:t>Сант</w:t>
      </w:r>
      <w:proofErr w:type="spellEnd"/>
      <w:r>
        <w:t xml:space="preserve"> (Мальта) говорит, что раздел </w:t>
      </w:r>
      <w:r>
        <w:rPr>
          <w:lang w:val="en-US"/>
        </w:rPr>
        <w:t>VIII</w:t>
      </w:r>
      <w:r>
        <w:t xml:space="preserve"> Уголовного кодекса пред</w:t>
      </w:r>
      <w:r>
        <w:t>у</w:t>
      </w:r>
      <w:r>
        <w:t>сматривает привлечение к ответственности за преступления против личности. За некоторые преступления можно привлечь к ответственности лишь при нал</w:t>
      </w:r>
      <w:r>
        <w:t>и</w:t>
      </w:r>
      <w:r>
        <w:t>чии иска пострадавшей стороны. Следственная полиция принимает меры для выяснения того, является ли данная жалоба серьезной, и исключения возмо</w:t>
      </w:r>
      <w:r>
        <w:t>ж</w:t>
      </w:r>
      <w:r>
        <w:t>ности того, что данный иск является недобросовестным или явно необоснова</w:t>
      </w:r>
      <w:r>
        <w:t>н</w:t>
      </w:r>
      <w:r>
        <w:t>ным. По завершении предварительного дознания полиция запрашивает у истца разрешение приступить к расследованию. Если в этом отказывается, они не имеют возможности начинать расследование. Она согласна с тем, что это созд</w:t>
      </w:r>
      <w:r>
        <w:t>а</w:t>
      </w:r>
      <w:r>
        <w:t xml:space="preserve">ет препятствия. Однако раздел </w:t>
      </w:r>
      <w:r>
        <w:rPr>
          <w:lang w:val="en-US"/>
        </w:rPr>
        <w:t>VIII</w:t>
      </w:r>
      <w:r>
        <w:t xml:space="preserve"> также предусматривает исключения, и в т</w:t>
      </w:r>
      <w:r>
        <w:t>а</w:t>
      </w:r>
      <w:r>
        <w:t>ких случаях полиция может приступить к исполнению своих официальных об</w:t>
      </w:r>
      <w:r>
        <w:t>я</w:t>
      </w:r>
      <w:r>
        <w:t>занностей, даже если истец попытается отозвать свое исковое заявление. То же самое относится к ситуациям, когда предъявитель жалобы не является постр</w:t>
      </w:r>
      <w:r>
        <w:t>а</w:t>
      </w:r>
      <w:r>
        <w:t>давшей стороной.</w:t>
      </w:r>
    </w:p>
    <w:p w:rsidR="00283F68" w:rsidRDefault="00283F68" w:rsidP="00283F68">
      <w:pPr>
        <w:pStyle w:val="SingleTxtGR"/>
      </w:pPr>
      <w:r>
        <w:t>55.</w:t>
      </w:r>
      <w:r>
        <w:tab/>
        <w:t>Иногда преступления, связанные с причинением тяжких телесных п</w:t>
      </w:r>
      <w:r>
        <w:t>о</w:t>
      </w:r>
      <w:r>
        <w:t>вреждений или попыткой убийства, бывают вызваны той или иной формой р</w:t>
      </w:r>
      <w:r>
        <w:t>а</w:t>
      </w:r>
      <w:r>
        <w:t>сового конфликта между отдельными лицами, которые не могут характериз</w:t>
      </w:r>
      <w:r>
        <w:t>о</w:t>
      </w:r>
      <w:r>
        <w:t>ваться как расовая дискриминация. Полиция стремится выяснить причины ко</w:t>
      </w:r>
      <w:r>
        <w:t>н</w:t>
      </w:r>
      <w:r>
        <w:t>фликта, и, если пострадавший ссылается на расовую дискриминацию, данное утверждение включается в перечень предъявляемых обвинений. Если пред</w:t>
      </w:r>
      <w:r>
        <w:t>у</w:t>
      </w:r>
      <w:r>
        <w:t>сматриваемое в таком случае наказание превышает срок в шесть месяцев, в д</w:t>
      </w:r>
      <w:r>
        <w:t>е</w:t>
      </w:r>
      <w:r>
        <w:t>ло вмешивается Генеральная прокуратура и берет на себя функцию предъявит</w:t>
      </w:r>
      <w:r>
        <w:t>е</w:t>
      </w:r>
      <w:r>
        <w:t>ля искового заявления от имени пострадавшей стороны.</w:t>
      </w:r>
    </w:p>
    <w:p w:rsidR="00283F68" w:rsidRDefault="00283F68" w:rsidP="00283F68">
      <w:pPr>
        <w:pStyle w:val="SingleTxtGR"/>
      </w:pPr>
      <w:r>
        <w:t>56.</w:t>
      </w:r>
      <w:r>
        <w:tab/>
        <w:t>Законодательство, запрещающее расовую дискриминацию, является б</w:t>
      </w:r>
      <w:r>
        <w:t>о</w:t>
      </w:r>
      <w:r>
        <w:t>лее детально разработанным, чем законы, запрещающие другие формы дискр</w:t>
      </w:r>
      <w:r>
        <w:t>и</w:t>
      </w:r>
      <w:r>
        <w:t>минации, например, по признаку пола или вероисповедания; кроме того, по р</w:t>
      </w:r>
      <w:r>
        <w:t>а</w:t>
      </w:r>
      <w:r>
        <w:t>совым мотивам подается большее число жалоб и привлекается к ответственн</w:t>
      </w:r>
      <w:r>
        <w:t>о</w:t>
      </w:r>
      <w:r>
        <w:t>сти большее число лиц.</w:t>
      </w:r>
    </w:p>
    <w:p w:rsidR="00283F68" w:rsidRDefault="00283F68" w:rsidP="00283F68">
      <w:pPr>
        <w:pStyle w:val="SingleTxtGR"/>
        <w:tabs>
          <w:tab w:val="left" w:pos="4320"/>
        </w:tabs>
      </w:pPr>
      <w:r>
        <w:t>57.</w:t>
      </w:r>
      <w:r>
        <w:tab/>
      </w:r>
      <w:r>
        <w:rPr>
          <w:b/>
        </w:rPr>
        <w:t xml:space="preserve">Г-жа </w:t>
      </w:r>
      <w:proofErr w:type="spellStart"/>
      <w:r>
        <w:rPr>
          <w:b/>
        </w:rPr>
        <w:t>Крикли</w:t>
      </w:r>
      <w:proofErr w:type="spellEnd"/>
      <w:r>
        <w:t xml:space="preserve"> позитивно оценивает предпринятые государством-участником в последнее время инициативы в области образования. Она присо</w:t>
      </w:r>
      <w:r>
        <w:t>е</w:t>
      </w:r>
      <w:r>
        <w:t>диняется к другим членам Комитета, которые рекомендовали включить комп</w:t>
      </w:r>
      <w:r>
        <w:t>о</w:t>
      </w:r>
      <w:r>
        <w:t>нент образования в области прав человека в школьные учебные программы, и особо выделить такой предмет, как многообразие и межкультурный диалог.</w:t>
      </w:r>
    </w:p>
    <w:p w:rsidR="00283F68" w:rsidRDefault="00283F68" w:rsidP="00283F68">
      <w:pPr>
        <w:pStyle w:val="SingleTxtGR"/>
        <w:tabs>
          <w:tab w:val="left" w:pos="4320"/>
        </w:tabs>
      </w:pPr>
      <w:r>
        <w:t>58.</w:t>
      </w:r>
      <w:r>
        <w:tab/>
        <w:t>Согласно результатам исследования, проведенного Агентством Европе</w:t>
      </w:r>
      <w:r>
        <w:t>й</w:t>
      </w:r>
      <w:r>
        <w:t>ского союза по основным правам на Мальте в 2009</w:t>
      </w:r>
      <w:r w:rsidR="00AE32E0">
        <w:t xml:space="preserve"> </w:t>
      </w:r>
      <w:r>
        <w:t>году, 66% опрошенных а</w:t>
      </w:r>
      <w:r>
        <w:t>ф</w:t>
      </w:r>
      <w:r>
        <w:t>риканцев считают, что они подвергаются дискриминации. Хотя этот вывод не является столь неожиданным для стран Европейского союза, он свидетельств</w:t>
      </w:r>
      <w:r>
        <w:t>у</w:t>
      </w:r>
      <w:r>
        <w:t>ет о том, что наряду с правовой проблемой возможного приостановления соо</w:t>
      </w:r>
      <w:r>
        <w:t>т</w:t>
      </w:r>
      <w:r>
        <w:t>ветствующих расследований на Мальте существует также необходимость п</w:t>
      </w:r>
      <w:r>
        <w:t>о</w:t>
      </w:r>
      <w:r>
        <w:t>вышения информированности о действующих законах и правовых учреждениях и укрепления доверия к ним со стороны лиц, находящихся в крайне неблаг</w:t>
      </w:r>
      <w:r>
        <w:t>о</w:t>
      </w:r>
      <w:r>
        <w:t>приятном положении. Она спрашивает, принимаются ли в этой связи какие-то меры.</w:t>
      </w:r>
    </w:p>
    <w:p w:rsidR="00283F68" w:rsidRDefault="00283F68" w:rsidP="00283F68">
      <w:pPr>
        <w:pStyle w:val="SingleTxtGR"/>
        <w:tabs>
          <w:tab w:val="left" w:pos="4320"/>
        </w:tabs>
      </w:pPr>
      <w:r>
        <w:t>59.</w:t>
      </w:r>
      <w:r>
        <w:tab/>
        <w:t>В настоящее время Мальта осуществляет Стокгольмскую программу Е</w:t>
      </w:r>
      <w:r>
        <w:t>в</w:t>
      </w:r>
      <w:r>
        <w:t>ропейского союза по вопросам политики в области интеграции. Отмечая, что новое Агентство по оказанию помощи просителям убежища не включает в</w:t>
      </w:r>
      <w:r>
        <w:t>о</w:t>
      </w:r>
      <w:r>
        <w:t>просы интеграции в круг своего ведения, она спрашивает, собирается ли Мал</w:t>
      </w:r>
      <w:r>
        <w:t>ь</w:t>
      </w:r>
      <w:r>
        <w:t xml:space="preserve">та разрабатывать общую интеграционную политику. </w:t>
      </w:r>
    </w:p>
    <w:p w:rsidR="00283F68" w:rsidRDefault="00283F68" w:rsidP="00283F68">
      <w:pPr>
        <w:pStyle w:val="SingleTxtGR"/>
        <w:tabs>
          <w:tab w:val="left" w:pos="4320"/>
        </w:tabs>
      </w:pPr>
      <w:r>
        <w:t>60.</w:t>
      </w:r>
      <w:r>
        <w:tab/>
        <w:t>Какие меры принимаются Уполномоченным по делам добровольных о</w:t>
      </w:r>
      <w:r>
        <w:t>р</w:t>
      </w:r>
      <w:r>
        <w:t>ганизаций для привлечения представителей общин меньшинств к прямому уч</w:t>
      </w:r>
      <w:r>
        <w:t>а</w:t>
      </w:r>
      <w:r>
        <w:t>стию в работе добровольного сектора?</w:t>
      </w:r>
    </w:p>
    <w:p w:rsidR="00283F68" w:rsidRDefault="00283F68" w:rsidP="00283F68">
      <w:pPr>
        <w:pStyle w:val="SingleTxtGR"/>
        <w:tabs>
          <w:tab w:val="left" w:pos="4320"/>
        </w:tabs>
      </w:pPr>
      <w:r>
        <w:t>61.</w:t>
      </w:r>
      <w:r>
        <w:tab/>
      </w:r>
      <w:r>
        <w:rPr>
          <w:b/>
        </w:rPr>
        <w:t xml:space="preserve">Г-н </w:t>
      </w:r>
      <w:proofErr w:type="spellStart"/>
      <w:r>
        <w:rPr>
          <w:b/>
        </w:rPr>
        <w:t>Сейнт-Джон</w:t>
      </w:r>
      <w:proofErr w:type="spellEnd"/>
      <w:r>
        <w:t xml:space="preserve"> (Мальта) говорит, что одна из основных функций Агентства по оказанию помощи просителям убежища заключается в наблюд</w:t>
      </w:r>
      <w:r>
        <w:t>е</w:t>
      </w:r>
      <w:r>
        <w:t>нии за работой открытых центров и осуществлении программ по интеграции. Например, оно организовало курсы профессионально-технического обучения и изучения языка, с тем чтобы подготовить просителей убежища для расселения или долгосрочного пребывания на Мальте.</w:t>
      </w:r>
    </w:p>
    <w:p w:rsidR="00283F68" w:rsidRDefault="00283F68" w:rsidP="00283F68">
      <w:pPr>
        <w:pStyle w:val="SingleTxtGR"/>
        <w:tabs>
          <w:tab w:val="left" w:pos="4320"/>
        </w:tabs>
      </w:pPr>
      <w:r>
        <w:t>62.</w:t>
      </w:r>
      <w:r>
        <w:tab/>
      </w:r>
      <w:r>
        <w:rPr>
          <w:b/>
        </w:rPr>
        <w:t xml:space="preserve">Г-жа </w:t>
      </w:r>
      <w:proofErr w:type="spellStart"/>
      <w:r>
        <w:rPr>
          <w:b/>
        </w:rPr>
        <w:t>Аттар</w:t>
      </w:r>
      <w:proofErr w:type="spellEnd"/>
      <w:r>
        <w:t xml:space="preserve"> (Мальта) говорит, что основные цели Закона о добровольных организациях состоят в регулировании и финансировании добровольного се</w:t>
      </w:r>
      <w:r>
        <w:t>к</w:t>
      </w:r>
      <w:r>
        <w:t>тора. Все НПО должны быть зарегистрированы, с тем чтобы они могли пол</w:t>
      </w:r>
      <w:r>
        <w:t>у</w:t>
      </w:r>
      <w:r>
        <w:t xml:space="preserve">чать государственное финансирование и другие виды помощи. С просителями убежища и </w:t>
      </w:r>
      <w:proofErr w:type="spellStart"/>
      <w:r>
        <w:t>негражданами</w:t>
      </w:r>
      <w:proofErr w:type="spellEnd"/>
      <w:r>
        <w:t xml:space="preserve"> работает ряд НПО, включая Беженскую службу О</w:t>
      </w:r>
      <w:r>
        <w:t>р</w:t>
      </w:r>
      <w:r>
        <w:t>дена иезуитов, Мальтийскую организацию оказания экстренной помощи и И</w:t>
      </w:r>
      <w:r>
        <w:t>н</w:t>
      </w:r>
      <w:r>
        <w:t xml:space="preserve">ститут </w:t>
      </w:r>
      <w:proofErr w:type="spellStart"/>
      <w:r>
        <w:t>Паул</w:t>
      </w:r>
      <w:r w:rsidRPr="0069258D">
        <w:t>у</w:t>
      </w:r>
      <w:proofErr w:type="spellEnd"/>
      <w:r>
        <w:t xml:space="preserve"> </w:t>
      </w:r>
      <w:proofErr w:type="spellStart"/>
      <w:r>
        <w:t>Фрейре</w:t>
      </w:r>
      <w:proofErr w:type="spellEnd"/>
      <w:r>
        <w:t>. Некоторые из них занимаются пропагандистской де</w:t>
      </w:r>
      <w:r>
        <w:t>я</w:t>
      </w:r>
      <w:r>
        <w:t>тельностью и организацией учебных курсов в мальтийских школах. Основное внимание уделяется добровольной деятельности в системе образования. В ознаменование проведения Европейского года добровольцев различными м</w:t>
      </w:r>
      <w:r>
        <w:t>и</w:t>
      </w:r>
      <w:r>
        <w:t>нистерствами, Уполномоченным по делам добровольных организаций и Сов</w:t>
      </w:r>
      <w:r>
        <w:t>е</w:t>
      </w:r>
      <w:r>
        <w:t xml:space="preserve">том по делам добровольного сектора предпринимаются меры по расширению участия как граждан, так и </w:t>
      </w:r>
      <w:proofErr w:type="spellStart"/>
      <w:r>
        <w:t>неграждан</w:t>
      </w:r>
      <w:proofErr w:type="spellEnd"/>
      <w:r>
        <w:t xml:space="preserve"> в деятельности НПО.</w:t>
      </w:r>
    </w:p>
    <w:p w:rsidR="00283F68" w:rsidRDefault="00283F68" w:rsidP="00283F68">
      <w:pPr>
        <w:pStyle w:val="SingleTxtGR"/>
        <w:tabs>
          <w:tab w:val="left" w:pos="4320"/>
        </w:tabs>
      </w:pPr>
      <w:r w:rsidRPr="0065093E">
        <w:t>63.</w:t>
      </w:r>
      <w:r w:rsidRPr="0065093E">
        <w:tab/>
      </w:r>
      <w:r>
        <w:rPr>
          <w:b/>
        </w:rPr>
        <w:t xml:space="preserve">Г-н </w:t>
      </w:r>
      <w:proofErr w:type="spellStart"/>
      <w:r>
        <w:rPr>
          <w:b/>
        </w:rPr>
        <w:t>Камиллери</w:t>
      </w:r>
      <w:proofErr w:type="spellEnd"/>
      <w:r>
        <w:t xml:space="preserve"> (Мальта) говорит, что правительство и НПО на Мальте традиционно принимают активное участие в культурно-образовательной де</w:t>
      </w:r>
      <w:r>
        <w:t>я</w:t>
      </w:r>
      <w:r>
        <w:t>тельности. Он добавляет, что значительная часть НПО связана с церковью.</w:t>
      </w:r>
    </w:p>
    <w:p w:rsidR="00283F68" w:rsidRDefault="00283F68" w:rsidP="00283F68">
      <w:pPr>
        <w:pStyle w:val="SingleTxtGR"/>
        <w:tabs>
          <w:tab w:val="left" w:pos="4320"/>
        </w:tabs>
      </w:pPr>
      <w:r>
        <w:t>64.</w:t>
      </w:r>
      <w:r>
        <w:tab/>
      </w:r>
      <w:r>
        <w:rPr>
          <w:b/>
        </w:rPr>
        <w:t>Г-н Питер</w:t>
      </w:r>
      <w:r>
        <w:t xml:space="preserve"> отмечает важность проверки уровня доходов в области оказ</w:t>
      </w:r>
      <w:r>
        <w:t>а</w:t>
      </w:r>
      <w:r>
        <w:t>ния юридической помощи и просит привести примеры методов проверки мат</w:t>
      </w:r>
      <w:r>
        <w:t>е</w:t>
      </w:r>
      <w:r>
        <w:t>риального положения, используемых в области социального страхования.</w:t>
      </w:r>
    </w:p>
    <w:p w:rsidR="00283F68" w:rsidRDefault="00283F68" w:rsidP="00283F68">
      <w:pPr>
        <w:pStyle w:val="SingleTxtGR"/>
        <w:tabs>
          <w:tab w:val="left" w:pos="4320"/>
        </w:tabs>
      </w:pPr>
      <w:r>
        <w:t>65.</w:t>
      </w:r>
      <w:r>
        <w:tab/>
        <w:t>На предыдущем заседании он затронул вопрос о церкви и ее влиянии на образование. В частности, он хотел бы узнать, вносились ли поправки в ст</w:t>
      </w:r>
      <w:r>
        <w:t>а</w:t>
      </w:r>
      <w:r>
        <w:t>тью</w:t>
      </w:r>
      <w:r w:rsidR="00555310">
        <w:t> </w:t>
      </w:r>
      <w:r>
        <w:t>2 Конституции, в соответствии с которой религией Мальты является ри</w:t>
      </w:r>
      <w:r>
        <w:t>м</w:t>
      </w:r>
      <w:r>
        <w:t xml:space="preserve">ская католическая религия. </w:t>
      </w:r>
    </w:p>
    <w:p w:rsidR="00283F68" w:rsidRDefault="00283F68" w:rsidP="00283F68">
      <w:pPr>
        <w:pStyle w:val="SingleTxtGR"/>
        <w:tabs>
          <w:tab w:val="left" w:pos="4320"/>
        </w:tabs>
      </w:pPr>
      <w:r>
        <w:t>66.</w:t>
      </w:r>
      <w:r>
        <w:tab/>
        <w:t>Он также интересуется главами 2 и 4 Конституции, которые называются "Декларация принципов" и "Основные права и свободы личности" соответс</w:t>
      </w:r>
      <w:r>
        <w:t>т</w:t>
      </w:r>
      <w:r>
        <w:t>венно. Насколько он понимает, права и свободы, изложенные в разделе 4, носят обязательный характе</w:t>
      </w:r>
      <w:r w:rsidRPr="00D361D5">
        <w:t>р, а г</w:t>
      </w:r>
      <w:r>
        <w:t>лава 2 отражает планы и цели правительства. В</w:t>
      </w:r>
      <w:r w:rsidR="00AE32E0">
        <w:t xml:space="preserve"> </w:t>
      </w:r>
      <w:r>
        <w:t>то же время его интересует вопрос о том, почему такие права, как право на труд и право на начальное образование, содержатся не в разделе 4, а в разделе 2.</w:t>
      </w:r>
    </w:p>
    <w:p w:rsidR="00283F68" w:rsidRDefault="00283F68" w:rsidP="00283F68">
      <w:pPr>
        <w:pStyle w:val="SingleTxtGR"/>
        <w:tabs>
          <w:tab w:val="left" w:pos="4320"/>
        </w:tabs>
      </w:pPr>
      <w:r>
        <w:t>67.</w:t>
      </w:r>
      <w:r>
        <w:tab/>
        <w:t>Многие конституции начинаются с таких заявлений, как: "Все люди ро</w:t>
      </w:r>
      <w:r>
        <w:t>ж</w:t>
      </w:r>
      <w:r>
        <w:t>даются свободными и равными". Однако в статье 33 Конституции, касающейся права на жизнь, не содержится никакого упоминания о равенстве. Кроме того, в ее нынешней формулировке эта статья, судя по всему, подразумевает, что то или иное лицо может быть лишено его или ее жизни согласно закону.</w:t>
      </w:r>
    </w:p>
    <w:p w:rsidR="00283F68" w:rsidRDefault="00283F68" w:rsidP="00283F68">
      <w:pPr>
        <w:pStyle w:val="SingleTxtGR"/>
        <w:tabs>
          <w:tab w:val="left" w:pos="4320"/>
        </w:tabs>
      </w:pPr>
      <w:r>
        <w:t>68.</w:t>
      </w:r>
      <w:r>
        <w:tab/>
        <w:t>В разделе своих ответов, касающихся НКПР, делегация заявила, что пр</w:t>
      </w:r>
      <w:r>
        <w:t>а</w:t>
      </w:r>
      <w:r>
        <w:t>вительство изучает возможность создания национального правозащитного у</w:t>
      </w:r>
      <w:r>
        <w:t>ч</w:t>
      </w:r>
      <w:r>
        <w:t>реждения в соответствии с Парижскими принципами. В пункте 5 приложения к докладу Парламентский омбудсмен заявляет, что он неоднократно привлекал внимание к тому, что давно настало время назначить его Управление в качестве национального правозащитного учреждения, с тем чтобы уполномочить его рассматривать жалобы, касающиеся расовой дискриминации в частном секторе. Он спрашивает, когда правительство планирует принять меры в связи с этой просьбой.</w:t>
      </w:r>
    </w:p>
    <w:p w:rsidR="00283F68" w:rsidRDefault="00283F68" w:rsidP="00283F68">
      <w:pPr>
        <w:pStyle w:val="SingleTxtGR"/>
        <w:tabs>
          <w:tab w:val="left" w:pos="4320"/>
        </w:tabs>
      </w:pPr>
      <w:r>
        <w:t>69.</w:t>
      </w:r>
      <w:r>
        <w:tab/>
      </w:r>
      <w:r>
        <w:rPr>
          <w:b/>
        </w:rPr>
        <w:t xml:space="preserve">Г-жа </w:t>
      </w:r>
      <w:proofErr w:type="spellStart"/>
      <w:r>
        <w:rPr>
          <w:b/>
        </w:rPr>
        <w:t>Аттар</w:t>
      </w:r>
      <w:proofErr w:type="spellEnd"/>
      <w:r>
        <w:t xml:space="preserve"> (Мальта) говорит, что, хотя учение римско-католической в</w:t>
      </w:r>
      <w:r>
        <w:t>е</w:t>
      </w:r>
      <w:r>
        <w:t>ры является частью учебной программы религиозного образования во всех школах, учащиеся имеют право не посещать занятия в рамках религиозного о</w:t>
      </w:r>
      <w:r>
        <w:t>б</w:t>
      </w:r>
      <w:r>
        <w:t>разования. Католическая церковь имеет давнюю историю обеспечения высок</w:t>
      </w:r>
      <w:r>
        <w:t>о</w:t>
      </w:r>
      <w:r>
        <w:t xml:space="preserve">качественного образования на Мальте совместно с государством. </w:t>
      </w:r>
      <w:proofErr w:type="spellStart"/>
      <w:r>
        <w:t>Неграждане</w:t>
      </w:r>
      <w:proofErr w:type="spellEnd"/>
      <w:r>
        <w:t xml:space="preserve"> обуч</w:t>
      </w:r>
      <w:r>
        <w:t>а</w:t>
      </w:r>
      <w:r>
        <w:t>ются в государственных, католических и частных школах по всей стране. Государство весьма серьезно относится к своей обязанности обеспечить обр</w:t>
      </w:r>
      <w:r>
        <w:t>а</w:t>
      </w:r>
      <w:r>
        <w:t>зование, предоставляя его бесплатно всем до третьего уровня и выделяя субс</w:t>
      </w:r>
      <w:r>
        <w:t>и</w:t>
      </w:r>
      <w:r>
        <w:t>дии на поощрение дальнейшего участия в системе образования.</w:t>
      </w:r>
    </w:p>
    <w:p w:rsidR="00283F68" w:rsidRDefault="00283F68" w:rsidP="00283F68">
      <w:pPr>
        <w:pStyle w:val="SingleTxtGR"/>
        <w:tabs>
          <w:tab w:val="left" w:pos="4320"/>
        </w:tabs>
      </w:pPr>
      <w:r>
        <w:t>70.</w:t>
      </w:r>
      <w:r>
        <w:tab/>
        <w:t>Правительство рассматривает вопрос о назначении Управления Парл</w:t>
      </w:r>
      <w:r>
        <w:t>а</w:t>
      </w:r>
      <w:r>
        <w:t>ментского омбудсмена в качестве национального правозащитного учреждения среди прочих вариантов. Необходимо также учитывать факт наличия эффекти</w:t>
      </w:r>
      <w:r>
        <w:t>в</w:t>
      </w:r>
      <w:r>
        <w:t xml:space="preserve">ных учреждений в таких областях, как </w:t>
      </w:r>
      <w:proofErr w:type="spellStart"/>
      <w:r>
        <w:t>гендерные</w:t>
      </w:r>
      <w:proofErr w:type="spellEnd"/>
      <w:r>
        <w:t xml:space="preserve"> права и права инвалидов.</w:t>
      </w:r>
    </w:p>
    <w:p w:rsidR="00283F68" w:rsidRDefault="00283F68" w:rsidP="00283F68">
      <w:pPr>
        <w:pStyle w:val="SingleTxtGR"/>
        <w:tabs>
          <w:tab w:val="left" w:pos="4320"/>
        </w:tabs>
      </w:pPr>
      <w:r>
        <w:t>71.</w:t>
      </w:r>
      <w:r>
        <w:tab/>
        <w:t>Инвалиды, доход которых ниже национального уровня минимальной з</w:t>
      </w:r>
      <w:r>
        <w:t>а</w:t>
      </w:r>
      <w:r>
        <w:t>работной платы, имеют право на пособие по инвалидности. Существуют разл</w:t>
      </w:r>
      <w:r>
        <w:t>и</w:t>
      </w:r>
      <w:r>
        <w:t>чия между методами проверки материального положения в зависимости от вида испрашиваемого пособия. Во многих случаях пособия, на которые имеют право данные лица, не засчитываются в качестве части их дохода.</w:t>
      </w:r>
    </w:p>
    <w:p w:rsidR="00283F68" w:rsidRDefault="00283F68" w:rsidP="00283F68">
      <w:pPr>
        <w:pStyle w:val="SingleTxtGR"/>
        <w:tabs>
          <w:tab w:val="left" w:pos="4320"/>
        </w:tabs>
      </w:pPr>
      <w:r>
        <w:t>72.</w:t>
      </w:r>
      <w:r>
        <w:tab/>
      </w:r>
      <w:r>
        <w:rPr>
          <w:b/>
        </w:rPr>
        <w:t xml:space="preserve">Г-жа </w:t>
      </w:r>
      <w:proofErr w:type="spellStart"/>
      <w:r>
        <w:rPr>
          <w:b/>
        </w:rPr>
        <w:t>Сант</w:t>
      </w:r>
      <w:proofErr w:type="spellEnd"/>
      <w:r>
        <w:t xml:space="preserve"> (Мальта) говорит, что подробный ответ на вопрос г-на Питера в отношении глав 2 и 4 Конституции будет включен в следующий периодич</w:t>
      </w:r>
      <w:r>
        <w:t>е</w:t>
      </w:r>
      <w:r>
        <w:t>ский доклад.</w:t>
      </w:r>
    </w:p>
    <w:p w:rsidR="00283F68" w:rsidRDefault="00283F68" w:rsidP="00283F68">
      <w:pPr>
        <w:pStyle w:val="SingleTxtGR"/>
        <w:tabs>
          <w:tab w:val="left" w:pos="4320"/>
        </w:tabs>
      </w:pPr>
      <w:r>
        <w:t>73.</w:t>
      </w:r>
      <w:r>
        <w:tab/>
      </w:r>
      <w:r w:rsidRPr="00CE66BB">
        <w:rPr>
          <w:b/>
        </w:rPr>
        <w:t xml:space="preserve">Г-н </w:t>
      </w:r>
      <w:proofErr w:type="spellStart"/>
      <w:r w:rsidRPr="00CE66BB">
        <w:rPr>
          <w:b/>
        </w:rPr>
        <w:t>Эвомсан</w:t>
      </w:r>
      <w:proofErr w:type="spellEnd"/>
      <w:r>
        <w:t xml:space="preserve"> положительно отмечает присущую государству-участнику культуру терпимости и его усилия по решению вопросов, связанных с миграц</w:t>
      </w:r>
      <w:r>
        <w:t>и</w:t>
      </w:r>
      <w:r>
        <w:t>онным потоком в страну. Он спрашивает, пытаются ли власти установить ко</w:t>
      </w:r>
      <w:r>
        <w:t>н</w:t>
      </w:r>
      <w:r>
        <w:t>такты с правительствами стран происхождения мигрантов, которые незаконно прибывают на Мальту.</w:t>
      </w:r>
    </w:p>
    <w:p w:rsidR="00283F68" w:rsidRDefault="00283F68" w:rsidP="00283F68">
      <w:pPr>
        <w:pStyle w:val="SingleTxtGR"/>
        <w:tabs>
          <w:tab w:val="left" w:pos="4320"/>
        </w:tabs>
      </w:pPr>
      <w:r>
        <w:t>74.</w:t>
      </w:r>
      <w:r>
        <w:tab/>
      </w:r>
      <w:r>
        <w:rPr>
          <w:b/>
        </w:rPr>
        <w:t xml:space="preserve">Г-н </w:t>
      </w:r>
      <w:proofErr w:type="spellStart"/>
      <w:r>
        <w:rPr>
          <w:b/>
        </w:rPr>
        <w:t>Сейнт-Джон</w:t>
      </w:r>
      <w:proofErr w:type="spellEnd"/>
      <w:r>
        <w:t xml:space="preserve"> (Мальта) говорит, что, как правило, мигранты из стран Восточной Африки, особенно Эритреи и Сомали, пользуются международной защитой. Это дает им право оставаться на Мальте, и со временем они обычно утрачивают контакты со своими странами происхождения. Правительство п</w:t>
      </w:r>
      <w:r>
        <w:t>о</w:t>
      </w:r>
      <w:r>
        <w:t>нимает важность укрепления отношений со странами Западной Африки и пр</w:t>
      </w:r>
      <w:r>
        <w:t>о</w:t>
      </w:r>
      <w:r>
        <w:t>водило встречи с представителями Ганы и Нигерии в целях поиска возможн</w:t>
      </w:r>
      <w:r>
        <w:t>о</w:t>
      </w:r>
      <w:r>
        <w:t>стей возвращения мигрантов из этих государств в тех случаях, когда это во</w:t>
      </w:r>
      <w:r>
        <w:t>з</w:t>
      </w:r>
      <w:r>
        <w:t>можно. Правительство понимает, что многое еще предстоит сделать для укре</w:t>
      </w:r>
      <w:r>
        <w:t>п</w:t>
      </w:r>
      <w:r>
        <w:t>ления сотрудничества в области миграции и в других областях. Оно также взаимодействует с Международной организацией по миграции в целях орган</w:t>
      </w:r>
      <w:r>
        <w:t>и</w:t>
      </w:r>
      <w:r>
        <w:t>зации добровольных возвращений. В силу своего географического месторасп</w:t>
      </w:r>
      <w:r>
        <w:t>о</w:t>
      </w:r>
      <w:r>
        <w:t>ложения Мальта поддерживает традиционные связи с Египтом, Ливией и Тун</w:t>
      </w:r>
      <w:r>
        <w:t>и</w:t>
      </w:r>
      <w:r>
        <w:t xml:space="preserve">сом. </w:t>
      </w:r>
    </w:p>
    <w:p w:rsidR="00283F68" w:rsidRDefault="00283F68" w:rsidP="00283F68">
      <w:pPr>
        <w:pStyle w:val="SingleTxtGR"/>
        <w:tabs>
          <w:tab w:val="left" w:pos="4320"/>
        </w:tabs>
      </w:pPr>
      <w:r>
        <w:t>75.</w:t>
      </w:r>
      <w:r>
        <w:tab/>
      </w:r>
      <w:r>
        <w:rPr>
          <w:b/>
        </w:rPr>
        <w:t xml:space="preserve">Г-н </w:t>
      </w:r>
      <w:proofErr w:type="spellStart"/>
      <w:r>
        <w:rPr>
          <w:b/>
        </w:rPr>
        <w:t>Камиллери</w:t>
      </w:r>
      <w:proofErr w:type="spellEnd"/>
      <w:r>
        <w:t xml:space="preserve"> (Мальта) добавляет, что правительство направляет зн</w:t>
      </w:r>
      <w:r>
        <w:t>а</w:t>
      </w:r>
      <w:r>
        <w:t>чительную часть своей помощи на цели международного развития странам, расположенным в районах Африки к югу от Сахары; в настоящее время оно з</w:t>
      </w:r>
      <w:r>
        <w:t>а</w:t>
      </w:r>
      <w:r>
        <w:t>нимается разработкой проектов в области изменения климата в интересах этого региона.</w:t>
      </w:r>
    </w:p>
    <w:p w:rsidR="00283F68" w:rsidRDefault="00283F68" w:rsidP="00283F68">
      <w:pPr>
        <w:pStyle w:val="SingleTxtGR"/>
        <w:tabs>
          <w:tab w:val="left" w:pos="4320"/>
        </w:tabs>
      </w:pPr>
      <w:r>
        <w:t>76.</w:t>
      </w:r>
      <w:r>
        <w:tab/>
      </w:r>
      <w:r>
        <w:rPr>
          <w:b/>
        </w:rPr>
        <w:t>Председатель</w:t>
      </w:r>
      <w:r>
        <w:t xml:space="preserve"> просит пояснить проблемы в отношениях между мигра</w:t>
      </w:r>
      <w:r>
        <w:t>н</w:t>
      </w:r>
      <w:r>
        <w:t>тами, о которых было упомянуто, и вопрос о коррупции в футболе.</w:t>
      </w:r>
    </w:p>
    <w:p w:rsidR="00283F68" w:rsidRDefault="00283F68" w:rsidP="00283F68">
      <w:pPr>
        <w:pStyle w:val="SingleTxtGR"/>
        <w:tabs>
          <w:tab w:val="left" w:pos="4320"/>
        </w:tabs>
      </w:pPr>
      <w:r>
        <w:t>77.</w:t>
      </w:r>
      <w:r>
        <w:tab/>
      </w:r>
      <w:r>
        <w:rPr>
          <w:b/>
        </w:rPr>
        <w:t xml:space="preserve">Г-жа </w:t>
      </w:r>
      <w:proofErr w:type="spellStart"/>
      <w:r>
        <w:rPr>
          <w:b/>
        </w:rPr>
        <w:t>Сант</w:t>
      </w:r>
      <w:proofErr w:type="spellEnd"/>
      <w:r>
        <w:t xml:space="preserve"> (Мальта) говорит, что представленная ею информация осн</w:t>
      </w:r>
      <w:r>
        <w:t>о</w:t>
      </w:r>
      <w:r>
        <w:t>вывалась на анализе статистических данных по числу лиц, привлеченных к о</w:t>
      </w:r>
      <w:r>
        <w:t>т</w:t>
      </w:r>
      <w:r>
        <w:t>ветственности, согласно которым во многих случаях, затрагивающих предст</w:t>
      </w:r>
      <w:r>
        <w:t>а</w:t>
      </w:r>
      <w:r>
        <w:t>вителей этнических меньшинств, правонарушитель и пострадавший являлись членами одного и того же этнического меньшинства. По этой причине малов</w:t>
      </w:r>
      <w:r>
        <w:t>е</w:t>
      </w:r>
      <w:r>
        <w:t>роятно, чтобы в этих случаях речь шла о расизме.</w:t>
      </w:r>
    </w:p>
    <w:p w:rsidR="00283F68" w:rsidRDefault="00283F68" w:rsidP="00283F68">
      <w:pPr>
        <w:pStyle w:val="SingleTxtGR"/>
        <w:tabs>
          <w:tab w:val="left" w:pos="4320"/>
        </w:tabs>
      </w:pPr>
      <w:r>
        <w:t>78.</w:t>
      </w:r>
      <w:r>
        <w:tab/>
        <w:t>Хотя во многих местных футбольных командах есть игроки из африка</w:t>
      </w:r>
      <w:r>
        <w:t>н</w:t>
      </w:r>
      <w:r>
        <w:t>ских стран, до настоящего времени ни в одном из случаев привлечения к отве</w:t>
      </w:r>
      <w:r>
        <w:t>т</w:t>
      </w:r>
      <w:r>
        <w:t>ственности клубов, игроков или зрителей речь не шла о расовой дискримин</w:t>
      </w:r>
      <w:r>
        <w:t>а</w:t>
      </w:r>
      <w:r>
        <w:t>ции в отношении кого-либо из игроков.</w:t>
      </w:r>
    </w:p>
    <w:p w:rsidR="00283F68" w:rsidRDefault="00283F68" w:rsidP="00283F68">
      <w:pPr>
        <w:pStyle w:val="SingleTxtGR"/>
        <w:tabs>
          <w:tab w:val="left" w:pos="4320"/>
        </w:tabs>
      </w:pPr>
      <w:r>
        <w:t>79.</w:t>
      </w:r>
      <w:r>
        <w:tab/>
      </w:r>
      <w:r>
        <w:rPr>
          <w:b/>
        </w:rPr>
        <w:t xml:space="preserve">Г-н </w:t>
      </w:r>
      <w:proofErr w:type="spellStart"/>
      <w:r>
        <w:rPr>
          <w:b/>
        </w:rPr>
        <w:t>Камиллери</w:t>
      </w:r>
      <w:proofErr w:type="spellEnd"/>
      <w:r>
        <w:t xml:space="preserve"> (Мальта) говорит, что с учетом большого числа футбол</w:t>
      </w:r>
      <w:r>
        <w:t>и</w:t>
      </w:r>
      <w:r>
        <w:t>стов в других странах, которые стали жертвами расистских выпадов, следует отметить, что подобное никогда не случалось на Мальте, несмотря на заметное присутствие африканских игроков. Проблема взяток и коррупции в мальти</w:t>
      </w:r>
      <w:r>
        <w:t>й</w:t>
      </w:r>
      <w:r>
        <w:t>ском футболе никоим образом не связана с этническим составом команд.</w:t>
      </w:r>
    </w:p>
    <w:p w:rsidR="00283F68" w:rsidRDefault="00283F68" w:rsidP="00283F68">
      <w:pPr>
        <w:pStyle w:val="SingleTxtGR"/>
        <w:tabs>
          <w:tab w:val="left" w:pos="4320"/>
        </w:tabs>
      </w:pPr>
      <w:r>
        <w:t>80.</w:t>
      </w:r>
      <w:r>
        <w:tab/>
      </w:r>
      <w:r>
        <w:rPr>
          <w:b/>
        </w:rPr>
        <w:t>Г-н Диакону</w:t>
      </w:r>
      <w:r>
        <w:t xml:space="preserve"> рекомендует, чтобы в случае наиболее серьезных наруш</w:t>
      </w:r>
      <w:r>
        <w:t>е</w:t>
      </w:r>
      <w:r>
        <w:t>ний статей 82, 139 и 222 Уголовного кодекса органы прокуратуры возбуждали расследование по долгу службы. Вполне понятно, что направленные против о</w:t>
      </w:r>
      <w:r>
        <w:t>т</w:t>
      </w:r>
      <w:r>
        <w:t>дельных лиц правонарушения, такие как расовые нападки, преследования и о</w:t>
      </w:r>
      <w:r>
        <w:t>с</w:t>
      </w:r>
      <w:r>
        <w:t>корбления, требуют наличия жалобы пострадавшего, прежде чем может быть возбуждено расследование. Однако вполне возможно, что публикация в газете статьи, отрицающей холокост или геноцид где бы то ни было в мире, не повл</w:t>
      </w:r>
      <w:r>
        <w:t>е</w:t>
      </w:r>
      <w:r>
        <w:t>чет за собой жалобу от того или иного лица или организации. Тем не менее т</w:t>
      </w:r>
      <w:r>
        <w:t>а</w:t>
      </w:r>
      <w:r>
        <w:t>кая статья, несомненно, вызовет огромное давление на государство-участник со стороны других европейских стран, которые принимают меры в связи с подо</w:t>
      </w:r>
      <w:r>
        <w:t>б</w:t>
      </w:r>
      <w:r>
        <w:t>ными оскорбительными материалами. Он настоятельно призывает государство-участник изыскать средства для решения подобных проблем и не ждать соо</w:t>
      </w:r>
      <w:r>
        <w:t>т</w:t>
      </w:r>
      <w:r>
        <w:t xml:space="preserve">ветствующего давления извне. </w:t>
      </w:r>
    </w:p>
    <w:p w:rsidR="00283F68" w:rsidRDefault="00283F68" w:rsidP="00283F68">
      <w:pPr>
        <w:pStyle w:val="SingleTxtGR"/>
        <w:tabs>
          <w:tab w:val="left" w:pos="4320"/>
        </w:tabs>
      </w:pPr>
      <w:r>
        <w:t>81.</w:t>
      </w:r>
      <w:r>
        <w:tab/>
      </w:r>
      <w:r>
        <w:rPr>
          <w:b/>
        </w:rPr>
        <w:t>Г-н Саиду</w:t>
      </w:r>
      <w:r>
        <w:t xml:space="preserve"> (Докладчик по стране) указывает, что Парламентский омбу</w:t>
      </w:r>
      <w:r>
        <w:t>д</w:t>
      </w:r>
      <w:r>
        <w:t>смен располагает значительными полномочиями, которые в случае их реорган</w:t>
      </w:r>
      <w:r>
        <w:t>и</w:t>
      </w:r>
      <w:r>
        <w:t>зации могли бы быть приведены в соответствие с Парижскими принципами. Хотя к их числу относится право возбуждать дела по долгу службы, оно огр</w:t>
      </w:r>
      <w:r>
        <w:t>а</w:t>
      </w:r>
      <w:r>
        <w:t>ничено лишь государственными и правительственными органами. Поэтому он рекомендует расширить эти полномочия, с тем чтобы они распространялись и на частный сектор.</w:t>
      </w:r>
    </w:p>
    <w:p w:rsidR="00283F68" w:rsidRDefault="00283F68" w:rsidP="00283F68">
      <w:pPr>
        <w:pStyle w:val="SingleTxtGR"/>
        <w:tabs>
          <w:tab w:val="left" w:pos="4320"/>
        </w:tabs>
      </w:pPr>
      <w:r>
        <w:t>82.</w:t>
      </w:r>
      <w:r>
        <w:tab/>
      </w:r>
      <w:r>
        <w:rPr>
          <w:b/>
        </w:rPr>
        <w:t xml:space="preserve">Г-н </w:t>
      </w:r>
      <w:proofErr w:type="spellStart"/>
      <w:r>
        <w:rPr>
          <w:b/>
        </w:rPr>
        <w:t>Камиллери</w:t>
      </w:r>
      <w:proofErr w:type="spellEnd"/>
      <w:r>
        <w:t xml:space="preserve"> (Мальта) говорит, что расширение полномочий Парл</w:t>
      </w:r>
      <w:r>
        <w:t>а</w:t>
      </w:r>
      <w:r>
        <w:t>ментского омбудсмена является одним из нескольких вариантов, которые ра</w:t>
      </w:r>
      <w:r>
        <w:t>с</w:t>
      </w:r>
      <w:r>
        <w:t>сматривает правительство. Ему необходимо обеспечить, чтобы не были утрач</w:t>
      </w:r>
      <w:r>
        <w:t>е</w:t>
      </w:r>
      <w:r>
        <w:t>ны полномочия других эффективных учреждений, которым поручено занимат</w:t>
      </w:r>
      <w:r>
        <w:t>ь</w:t>
      </w:r>
      <w:r>
        <w:t>ся иными областями дискриминации. Должность Парламентского омбудсмена была учреждена специально для решения проблем в правительственной сфере, которые не обязательно связаны с правами человека. Поэтому необходимо та</w:t>
      </w:r>
      <w:r>
        <w:t>к</w:t>
      </w:r>
      <w:r>
        <w:t>же не упускать из виду эту роль при создании органа с более широким манд</w:t>
      </w:r>
      <w:r>
        <w:t>а</w:t>
      </w:r>
      <w:r>
        <w:t xml:space="preserve">том. </w:t>
      </w:r>
    </w:p>
    <w:p w:rsidR="00283F68" w:rsidRDefault="00283F68" w:rsidP="00283F68">
      <w:pPr>
        <w:pStyle w:val="SingleTxtGR"/>
        <w:tabs>
          <w:tab w:val="left" w:pos="4320"/>
        </w:tabs>
      </w:pPr>
      <w:r>
        <w:t>83.</w:t>
      </w:r>
      <w:r>
        <w:tab/>
      </w:r>
      <w:r>
        <w:rPr>
          <w:b/>
        </w:rPr>
        <w:t xml:space="preserve">Г-жа </w:t>
      </w:r>
      <w:proofErr w:type="spellStart"/>
      <w:r>
        <w:rPr>
          <w:b/>
        </w:rPr>
        <w:t>Сант</w:t>
      </w:r>
      <w:proofErr w:type="spellEnd"/>
      <w:r>
        <w:t xml:space="preserve"> (Мальта) говорит, что статистические данные, представле</w:t>
      </w:r>
      <w:r>
        <w:t>н</w:t>
      </w:r>
      <w:r>
        <w:t xml:space="preserve">ные Комитету, основываются на жалобах, поданных отдельными лицами. Для того чтобы привлечь к ответственности за правонарушение, заключающееся в </w:t>
      </w:r>
      <w:r w:rsidRPr="00E85890">
        <w:t>целенаправленных действиях против того или иного лица, должна быть подана жалоба, которая ост</w:t>
      </w:r>
      <w:r>
        <w:t>анется в силе на протяжении всего судебного процесса. Е</w:t>
      </w:r>
      <w:r>
        <w:t>с</w:t>
      </w:r>
      <w:r>
        <w:t>ли пострадавший снимает свою жалобу на любом этапе, полиция не может пр</w:t>
      </w:r>
      <w:r>
        <w:t>о</w:t>
      </w:r>
      <w:r>
        <w:t>должать расследование этого дела по долгу службы. В случае опубликования в прессе оскорбительных статей подавать жалобу нет н</w:t>
      </w:r>
      <w:r>
        <w:t>е</w:t>
      </w:r>
      <w:r>
        <w:t xml:space="preserve">обходимости, поскольку подобные действия регулируются Законом о прессе. </w:t>
      </w:r>
    </w:p>
    <w:p w:rsidR="00283F68" w:rsidRDefault="00283F68" w:rsidP="00283F68">
      <w:pPr>
        <w:pStyle w:val="SingleTxtGR"/>
        <w:tabs>
          <w:tab w:val="left" w:pos="4320"/>
        </w:tabs>
      </w:pPr>
      <w:r>
        <w:t>84.</w:t>
      </w:r>
      <w:r>
        <w:tab/>
      </w:r>
      <w:r>
        <w:rPr>
          <w:b/>
        </w:rPr>
        <w:t>Г-н Автономов</w:t>
      </w:r>
      <w:r>
        <w:t xml:space="preserve"> просит уточнить, кто отвечает за назначение Уполном</w:t>
      </w:r>
      <w:r>
        <w:t>о</w:t>
      </w:r>
      <w:r>
        <w:t>ченного по делам добровольных организаций и Совета по делам добровольного сектора, а также как формируется этот Совет.</w:t>
      </w:r>
    </w:p>
    <w:p w:rsidR="00283F68" w:rsidRDefault="00283F68" w:rsidP="00283F68">
      <w:pPr>
        <w:pStyle w:val="SingleTxtGR"/>
        <w:tabs>
          <w:tab w:val="left" w:pos="4320"/>
        </w:tabs>
      </w:pPr>
      <w:r>
        <w:t>85.</w:t>
      </w:r>
      <w:r>
        <w:tab/>
      </w:r>
      <w:r>
        <w:rPr>
          <w:b/>
        </w:rPr>
        <w:t xml:space="preserve">Г-жа </w:t>
      </w:r>
      <w:proofErr w:type="spellStart"/>
      <w:r>
        <w:rPr>
          <w:b/>
        </w:rPr>
        <w:t>Аттар</w:t>
      </w:r>
      <w:proofErr w:type="spellEnd"/>
      <w:r>
        <w:t xml:space="preserve"> (Мальта) говорит, что Уполномоченный по делам добровол</w:t>
      </w:r>
      <w:r>
        <w:t>ь</w:t>
      </w:r>
      <w:r>
        <w:t>ных организаций назначается правительством. В Совет по делам добровольн</w:t>
      </w:r>
      <w:r>
        <w:t>о</w:t>
      </w:r>
      <w:r>
        <w:t>го сектора в настоящее время входят один представитель правительства и Упо</w:t>
      </w:r>
      <w:r>
        <w:t>л</w:t>
      </w:r>
      <w:r>
        <w:t>номоченный. Другие члены назначаются добровольными организациями и о</w:t>
      </w:r>
      <w:r>
        <w:t>т</w:t>
      </w:r>
      <w:r>
        <w:t>бираются правительством. Добровольные организации сами избирают предс</w:t>
      </w:r>
      <w:r>
        <w:t>е</w:t>
      </w:r>
      <w:r>
        <w:t>дателя Совета.</w:t>
      </w:r>
    </w:p>
    <w:p w:rsidR="00283F68" w:rsidRDefault="00283F68" w:rsidP="00283F68">
      <w:pPr>
        <w:pStyle w:val="SingleTxtGR"/>
        <w:tabs>
          <w:tab w:val="left" w:pos="4320"/>
        </w:tabs>
      </w:pPr>
      <w:r>
        <w:t>86.</w:t>
      </w:r>
      <w:r>
        <w:tab/>
      </w:r>
      <w:r>
        <w:rPr>
          <w:b/>
        </w:rPr>
        <w:t>Г-н Саиду</w:t>
      </w:r>
      <w:r>
        <w:t xml:space="preserve"> положительно отмечает достигнутый государством-участником прогресс в законодательной области и предпринятые им другие м</w:t>
      </w:r>
      <w:r>
        <w:t>е</w:t>
      </w:r>
      <w:r>
        <w:t>ры по ликвидации расовой дискриминации, особенно в отношении иммигра</w:t>
      </w:r>
      <w:r>
        <w:t>н</w:t>
      </w:r>
      <w:r>
        <w:t>тов с неурегулированным статусом, беженцев и просителей убежища. Госуда</w:t>
      </w:r>
      <w:r>
        <w:t>р</w:t>
      </w:r>
      <w:r>
        <w:t>ство-участник принимает растущее число иммигрантов и превратилось из стр</w:t>
      </w:r>
      <w:r>
        <w:t>а</w:t>
      </w:r>
      <w:r>
        <w:t>ны транзита в страну приема. Неурегулированная иммиграция приводит к во</w:t>
      </w:r>
      <w:r>
        <w:t>з</w:t>
      </w:r>
      <w:r>
        <w:t>никновению в некоторых областях условий для расовой дискриминации. В заключительные замечания Комитета будут включены рекомендации относ</w:t>
      </w:r>
      <w:r>
        <w:t>и</w:t>
      </w:r>
      <w:r>
        <w:t>тельно эффективного осуществления законодательных и других мер, прин</w:t>
      </w:r>
      <w:r>
        <w:t>и</w:t>
      </w:r>
      <w:r>
        <w:t>маемых государством-участником для ликвидации расовой дискриминации на местах. Он настоятельно призывает правительство обеспечить широкое распр</w:t>
      </w:r>
      <w:r>
        <w:t>о</w:t>
      </w:r>
      <w:r>
        <w:t>странение заключительных замечаний.</w:t>
      </w:r>
    </w:p>
    <w:p w:rsidR="00283F68" w:rsidRPr="006D7868" w:rsidRDefault="00283F68" w:rsidP="00283F68">
      <w:pPr>
        <w:pStyle w:val="SingleTxtGR"/>
        <w:tabs>
          <w:tab w:val="left" w:pos="4320"/>
        </w:tabs>
      </w:pPr>
      <w:r>
        <w:t>87.</w:t>
      </w:r>
      <w:r>
        <w:tab/>
      </w:r>
      <w:r>
        <w:rPr>
          <w:b/>
        </w:rPr>
        <w:t xml:space="preserve">Г-н </w:t>
      </w:r>
      <w:proofErr w:type="spellStart"/>
      <w:r>
        <w:rPr>
          <w:b/>
        </w:rPr>
        <w:t>Камиллери</w:t>
      </w:r>
      <w:proofErr w:type="spellEnd"/>
      <w:r>
        <w:t xml:space="preserve"> (Мальта) выражает признательность членам Комитета за конструктивные, продуманные и подготовленные вопросы и замечания, которые оказались весьма полезными для его делегации. </w:t>
      </w:r>
    </w:p>
    <w:p w:rsidR="00B93E37" w:rsidRPr="00283F68" w:rsidRDefault="00283F68" w:rsidP="002B43B0">
      <w:r w:rsidRPr="00AE32E0">
        <w:rPr>
          <w:i/>
        </w:rPr>
        <w:tab/>
      </w:r>
      <w:r w:rsidRPr="00AE32E0">
        <w:rPr>
          <w:i/>
        </w:rPr>
        <w:tab/>
        <w:t>Заседание закрывается в 12 ч. 55 м.</w:t>
      </w:r>
    </w:p>
    <w:sectPr w:rsidR="00B93E37" w:rsidRPr="00283F68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F7" w:rsidRDefault="006C54F7">
      <w:r>
        <w:rPr>
          <w:lang w:val="en-US"/>
        </w:rPr>
        <w:tab/>
      </w:r>
      <w:r>
        <w:separator/>
      </w:r>
    </w:p>
  </w:endnote>
  <w:endnote w:type="continuationSeparator" w:id="0">
    <w:p w:rsidR="006C54F7" w:rsidRDefault="006C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F7" w:rsidRPr="009A6F4A" w:rsidRDefault="006C54F7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GE.11-45023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F7" w:rsidRPr="009A6F4A" w:rsidRDefault="006C54F7">
    <w:pPr>
      <w:pStyle w:val="Footer"/>
      <w:rPr>
        <w:lang w:val="en-US"/>
      </w:rPr>
    </w:pPr>
    <w:r>
      <w:rPr>
        <w:lang w:val="en-US"/>
      </w:rPr>
      <w:t>GE.11-45023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F7" w:rsidRDefault="006C54F7" w:rsidP="001B2B08">
    <w:pPr>
      <w:pStyle w:val="Footer"/>
      <w:pBdr>
        <w:bottom w:val="single" w:sz="4" w:space="1" w:color="auto"/>
      </w:pBdr>
      <w:rPr>
        <w:sz w:val="20"/>
        <w:lang w:val="ru-RU"/>
      </w:rPr>
    </w:pPr>
  </w:p>
  <w:p w:rsidR="006C54F7" w:rsidRPr="0021195D" w:rsidRDefault="006C54F7" w:rsidP="0021195D">
    <w:pPr>
      <w:pStyle w:val="FootnoteText"/>
      <w:rPr>
        <w:lang w:val="ru-RU"/>
      </w:rPr>
    </w:pPr>
    <w:r>
      <w:tab/>
    </w:r>
    <w:r>
      <w:tab/>
    </w:r>
    <w:r w:rsidRPr="0021195D">
      <w:rPr>
        <w:lang w:val="ru-RU"/>
      </w:rPr>
      <w:t>В настоящий отчет могут вноситься поправки.</w:t>
    </w:r>
  </w:p>
  <w:p w:rsidR="006C54F7" w:rsidRPr="001B32A6" w:rsidRDefault="006C54F7" w:rsidP="0021195D">
    <w:pPr>
      <w:pStyle w:val="FootnoteText"/>
    </w:pPr>
    <w:r>
      <w:rPr>
        <w:lang w:val="en-US"/>
      </w:rPr>
      <w:tab/>
    </w:r>
    <w:r>
      <w:rPr>
        <w:lang w:val="en-US"/>
      </w:rPr>
      <w:tab/>
    </w:r>
    <w:r w:rsidRPr="0021195D">
      <w:rPr>
        <w:lang w:val="ru-RU"/>
      </w:rPr>
      <w:t xml:space="preserve">Поправки должны представляться на одном из рабочих языков. </w:t>
    </w:r>
    <w:r w:rsidRPr="001B32A6">
      <w:t xml:space="preserve">Они должны быть изложены в пояснительной записке, а также внесены в один из экземпляров отчета. Поправки должны направляться </w:t>
    </w:r>
    <w:r w:rsidRPr="001B32A6">
      <w:rPr>
        <w:i/>
        <w:iCs/>
      </w:rPr>
      <w:t>в течение одной недели с момента выпуска настоящего документа</w:t>
    </w:r>
    <w:r w:rsidRPr="001B32A6">
      <w:t xml:space="preserve"> в </w:t>
    </w:r>
    <w:r w:rsidRPr="001B32A6">
      <w:rPr>
        <w:bCs/>
      </w:rPr>
      <w:t>Группу редакционного контроля</w:t>
    </w:r>
    <w:r w:rsidRPr="001B32A6">
      <w:t>, комната Е.4108, Дворец Наций, Женева.</w:t>
    </w:r>
  </w:p>
  <w:p w:rsidR="006C54F7" w:rsidRPr="001B32A6" w:rsidRDefault="006C54F7" w:rsidP="0021195D">
    <w:pPr>
      <w:pStyle w:val="FootnoteText"/>
      <w:rPr>
        <w:lang w:val="ru-RU"/>
      </w:rPr>
    </w:pPr>
    <w:r>
      <w:tab/>
    </w:r>
    <w:r>
      <w:tab/>
    </w:r>
    <w:r w:rsidRPr="0021195D">
      <w:rPr>
        <w:lang w:val="ru-RU"/>
      </w:rPr>
      <w:t>Поправки к отчетам об открытых заседаниях Комитета на этой сессии будут сведены в единое исправление, которое будет издано вскоре после окончания сессии.</w:t>
    </w:r>
  </w:p>
  <w:p w:rsidR="006C54F7" w:rsidRPr="009A6F4A" w:rsidRDefault="006C54F7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1</w:t>
    </w:r>
    <w:r>
      <w:rPr>
        <w:sz w:val="20"/>
        <w:lang w:val="en-US"/>
      </w:rPr>
      <w:t>-</w:t>
    </w:r>
    <w:r>
      <w:rPr>
        <w:sz w:val="20"/>
        <w:lang w:val="ru-RU"/>
      </w:rPr>
      <w:t>45023</w:t>
    </w:r>
    <w:r>
      <w:rPr>
        <w:sz w:val="20"/>
        <w:lang w:val="en-US"/>
      </w:rPr>
      <w:t xml:space="preserve">  (R)  301112  301112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F7" w:rsidRPr="00F71F63" w:rsidRDefault="006C54F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C54F7" w:rsidRPr="00F71F63" w:rsidRDefault="006C54F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C54F7" w:rsidRPr="00635E86" w:rsidRDefault="006C54F7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F7" w:rsidRPr="005A734F" w:rsidRDefault="006C54F7">
    <w:pPr>
      <w:pStyle w:val="Header"/>
      <w:rPr>
        <w:lang w:val="en-US"/>
      </w:rPr>
    </w:pPr>
    <w:r>
      <w:rPr>
        <w:lang w:val="en-US"/>
      </w:rPr>
      <w:t>CERD/C/SR.2115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F7" w:rsidRPr="009A6F4A" w:rsidRDefault="006C54F7">
    <w:pPr>
      <w:pStyle w:val="Header"/>
      <w:rPr>
        <w:lang w:val="en-US"/>
      </w:rPr>
    </w:pPr>
    <w:r>
      <w:rPr>
        <w:lang w:val="en-US"/>
      </w:rPr>
      <w:tab/>
      <w:t>CERD/C/SR.2115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E37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37358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B1D32"/>
    <w:rsid w:val="001B2B08"/>
    <w:rsid w:val="001B32A6"/>
    <w:rsid w:val="001D07F7"/>
    <w:rsid w:val="001D7B8F"/>
    <w:rsid w:val="001E48EE"/>
    <w:rsid w:val="001F2D04"/>
    <w:rsid w:val="0020059C"/>
    <w:rsid w:val="002019BD"/>
    <w:rsid w:val="0021195D"/>
    <w:rsid w:val="00232D42"/>
    <w:rsid w:val="00237334"/>
    <w:rsid w:val="002444F4"/>
    <w:rsid w:val="002629A0"/>
    <w:rsid w:val="00283F68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40BD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D7DE1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5531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2FC6"/>
    <w:rsid w:val="006756F1"/>
    <w:rsid w:val="00677773"/>
    <w:rsid w:val="006805FC"/>
    <w:rsid w:val="006926C7"/>
    <w:rsid w:val="00694C37"/>
    <w:rsid w:val="00697B58"/>
    <w:rsid w:val="006A1BEB"/>
    <w:rsid w:val="006A401C"/>
    <w:rsid w:val="006A7C6E"/>
    <w:rsid w:val="006B23D9"/>
    <w:rsid w:val="006C1814"/>
    <w:rsid w:val="006C2F45"/>
    <w:rsid w:val="006C361A"/>
    <w:rsid w:val="006C54F7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7718F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45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0667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32E4"/>
    <w:rsid w:val="00AB5BF0"/>
    <w:rsid w:val="00AC1C95"/>
    <w:rsid w:val="00AC2CCB"/>
    <w:rsid w:val="00AC443A"/>
    <w:rsid w:val="00AD56F9"/>
    <w:rsid w:val="00AE32E0"/>
    <w:rsid w:val="00AE60E2"/>
    <w:rsid w:val="00B0169F"/>
    <w:rsid w:val="00B05F21"/>
    <w:rsid w:val="00B14EA9"/>
    <w:rsid w:val="00B30A3C"/>
    <w:rsid w:val="00B81305"/>
    <w:rsid w:val="00B93E37"/>
    <w:rsid w:val="00B97016"/>
    <w:rsid w:val="00BB17DC"/>
    <w:rsid w:val="00BB1AF9"/>
    <w:rsid w:val="00BB4C4A"/>
    <w:rsid w:val="00BD3CAE"/>
    <w:rsid w:val="00BD5F3C"/>
    <w:rsid w:val="00C07C0F"/>
    <w:rsid w:val="00C145C4"/>
    <w:rsid w:val="00C163E1"/>
    <w:rsid w:val="00C20D2F"/>
    <w:rsid w:val="00C2131B"/>
    <w:rsid w:val="00C37AF8"/>
    <w:rsid w:val="00C37C79"/>
    <w:rsid w:val="00C41BBC"/>
    <w:rsid w:val="00C51419"/>
    <w:rsid w:val="00C54056"/>
    <w:rsid w:val="00C61394"/>
    <w:rsid w:val="00C663A3"/>
    <w:rsid w:val="00C75CB2"/>
    <w:rsid w:val="00C90723"/>
    <w:rsid w:val="00C90D5C"/>
    <w:rsid w:val="00CA609E"/>
    <w:rsid w:val="00CA7DA4"/>
    <w:rsid w:val="00CB31D0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1589E"/>
    <w:rsid w:val="00E20598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23GR">
    <w:name w:val="_ H_2/3_GR Знак"/>
    <w:link w:val="H23GR0"/>
    <w:rsid w:val="00283F68"/>
    <w:rPr>
      <w:b/>
      <w:spacing w:val="4"/>
      <w:w w:val="103"/>
      <w:kern w:val="14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0">
    <w:name w:val="_ H_2/3_GR"/>
    <w:basedOn w:val="Normal"/>
    <w:next w:val="Normal"/>
    <w:link w:val="H23GR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13</Pages>
  <Words>5545</Words>
  <Characters>34383</Characters>
  <Application>Microsoft Office Word</Application>
  <DocSecurity>4</DocSecurity>
  <Lines>1041</Lines>
  <Paragraphs>831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11 45023</vt:lpstr>
    </vt:vector>
  </TitlesOfParts>
  <Company>CSD</Company>
  <LinksUpToDate>false</LinksUpToDate>
  <CharactersWithSpaces>39097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11 45023</dc:title>
  <dc:subject/>
  <dc:creator>Chvets</dc:creator>
  <cp:keywords/>
  <dc:description/>
  <cp:lastModifiedBy>Chvets</cp:lastModifiedBy>
  <cp:revision>2</cp:revision>
  <cp:lastPrinted>2012-11-23T13:51:00Z</cp:lastPrinted>
  <dcterms:created xsi:type="dcterms:W3CDTF">2012-11-30T20:45:00Z</dcterms:created>
  <dcterms:modified xsi:type="dcterms:W3CDTF">2012-11-30T20:45:00Z</dcterms:modified>
</cp:coreProperties>
</file>