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1F4AA1">
                <w:t>C/SR.2131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1F4AA1">
              <w:rPr>
                <w:sz w:val="20"/>
                <w:lang w:val="en-US"/>
              </w:rPr>
              <w:fldChar w:fldCharType="separate"/>
            </w:r>
            <w:r w:rsidR="00540206">
              <w:rPr>
                <w:sz w:val="20"/>
                <w:lang w:val="en-US"/>
              </w:rPr>
              <w:t>23</w:t>
            </w:r>
            <w:r w:rsidR="001F4AA1">
              <w:rPr>
                <w:sz w:val="20"/>
                <w:lang w:val="en-US"/>
              </w:rPr>
              <w:t xml:space="preserve"> October 2012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0D7034" w:rsidRPr="001F4AA1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7511D7" w:rsidRPr="00540206" w:rsidRDefault="00540206" w:rsidP="001F4AA1">
      <w:pPr>
        <w:spacing w:before="120"/>
      </w:pPr>
      <w:r>
        <w:rPr>
          <w:b/>
          <w:bCs/>
          <w:sz w:val="24"/>
          <w:szCs w:val="24"/>
        </w:rPr>
        <w:t>Комитет по ликвидации расовой</w:t>
      </w:r>
      <w:r w:rsidRPr="00540206">
        <w:rPr>
          <w:b/>
          <w:bCs/>
          <w:sz w:val="24"/>
          <w:szCs w:val="24"/>
        </w:rPr>
        <w:br/>
      </w:r>
      <w:r w:rsidR="001F4AA1" w:rsidRPr="006C7755">
        <w:rPr>
          <w:b/>
          <w:bCs/>
          <w:sz w:val="24"/>
          <w:szCs w:val="24"/>
        </w:rPr>
        <w:t>дискриминации</w:t>
      </w:r>
    </w:p>
    <w:p w:rsidR="001F4AA1" w:rsidRPr="005E01B1" w:rsidRDefault="001F4AA1" w:rsidP="001F4AA1">
      <w:pPr>
        <w:spacing w:after="120"/>
        <w:rPr>
          <w:b/>
        </w:rPr>
      </w:pPr>
      <w:r>
        <w:rPr>
          <w:b/>
        </w:rPr>
        <w:t>Восьмидесятая сессия</w:t>
      </w:r>
    </w:p>
    <w:p w:rsidR="001F4AA1" w:rsidRDefault="001F4AA1" w:rsidP="001F4AA1">
      <w:r>
        <w:rPr>
          <w:b/>
        </w:rPr>
        <w:t>Краткий отчет о 2131-м заседании,</w:t>
      </w:r>
      <w:r w:rsidR="00417660" w:rsidRPr="00417660">
        <w:rPr>
          <w:b/>
        </w:rPr>
        <w:br/>
      </w:r>
      <w:r>
        <w:t>состоявше</w:t>
      </w:r>
      <w:r w:rsidR="00540206">
        <w:t>мся во Дворце Вильсона в Женеве</w:t>
      </w:r>
      <w:r w:rsidR="00540206" w:rsidRPr="00540206">
        <w:br/>
      </w:r>
      <w:r>
        <w:t>в среду, 15 февраля 2012 года, в 15 ч. 00 м.</w:t>
      </w:r>
    </w:p>
    <w:p w:rsidR="00732723" w:rsidRDefault="001F4AA1" w:rsidP="00366C65">
      <w:pPr>
        <w:tabs>
          <w:tab w:val="right" w:pos="567"/>
          <w:tab w:val="left" w:pos="1134"/>
        </w:tabs>
        <w:spacing w:before="120"/>
      </w:pPr>
      <w:r>
        <w:rPr>
          <w:i/>
        </w:rPr>
        <w:tab/>
        <w:t>Председатель</w:t>
      </w:r>
      <w:r>
        <w:t>:</w:t>
      </w:r>
      <w:r w:rsidR="00366C65">
        <w:tab/>
      </w:r>
      <w:r>
        <w:t>г-н Автономов</w:t>
      </w:r>
    </w:p>
    <w:p w:rsidR="001F4AA1" w:rsidRDefault="001F4AA1" w:rsidP="001F4AA1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F4AA1" w:rsidRPr="00540206" w:rsidRDefault="001F4AA1" w:rsidP="007C09BC">
      <w:pPr>
        <w:pStyle w:val="SingleTxtGR"/>
        <w:rPr>
          <w:i/>
        </w:rPr>
      </w:pPr>
      <w:r w:rsidRPr="00732723">
        <w:t>Рассмотрение докладов, замечаний и информации, представляемых государс</w:t>
      </w:r>
      <w:r w:rsidRPr="00732723">
        <w:t>т</w:t>
      </w:r>
      <w:r w:rsidRPr="00732723">
        <w:t>вами</w:t>
      </w:r>
      <w:r w:rsidR="00732723">
        <w:t>-</w:t>
      </w:r>
      <w:r w:rsidRPr="00732723">
        <w:t>участниками в соответствии со статьей 9 Конвенции</w:t>
      </w:r>
      <w:r w:rsidR="00540206">
        <w:t xml:space="preserve"> (</w:t>
      </w:r>
      <w:r w:rsidR="00540206">
        <w:rPr>
          <w:i/>
        </w:rPr>
        <w:t>продолжение)</w:t>
      </w:r>
    </w:p>
    <w:p w:rsidR="001F4AA1" w:rsidRDefault="007C09BC" w:rsidP="007C09BC">
      <w:pPr>
        <w:pStyle w:val="SingleTxtGR"/>
        <w:rPr>
          <w:i/>
          <w:lang w:eastAsia="fr-FR"/>
        </w:rPr>
      </w:pPr>
      <w:r>
        <w:rPr>
          <w:i/>
          <w:lang w:eastAsia="fr-FR"/>
        </w:rPr>
        <w:tab/>
      </w:r>
      <w:r w:rsidR="001F4AA1" w:rsidRPr="007C09BC">
        <w:rPr>
          <w:i/>
          <w:lang w:eastAsia="fr-FR"/>
        </w:rPr>
        <w:t xml:space="preserve">Четырнадцатый – шестнадцатый периодические доклады </w:t>
      </w:r>
      <w:r w:rsidRPr="007C09BC">
        <w:rPr>
          <w:i/>
          <w:lang w:eastAsia="fr-FR"/>
        </w:rPr>
        <w:t>Израиля</w:t>
      </w:r>
    </w:p>
    <w:p w:rsidR="007C09BC" w:rsidRPr="00417660" w:rsidRDefault="007C09BC" w:rsidP="00540206">
      <w:pPr>
        <w:pStyle w:val="SingleTxtGR"/>
        <w:pageBreakBefore/>
        <w:rPr>
          <w:bCs/>
          <w:i/>
          <w:lang w:eastAsia="fr-FR"/>
        </w:rPr>
      </w:pPr>
      <w:r w:rsidRPr="00417660">
        <w:rPr>
          <w:i/>
        </w:rPr>
        <w:t>Заседание открывается в 15 ч. 05 м</w:t>
      </w:r>
      <w:r w:rsidRPr="00417660">
        <w:rPr>
          <w:i/>
          <w:lang w:eastAsia="fr-FR"/>
        </w:rPr>
        <w:t>.</w:t>
      </w:r>
    </w:p>
    <w:p w:rsidR="007C09BC" w:rsidRPr="007C09BC" w:rsidRDefault="00417660" w:rsidP="00417660">
      <w:pPr>
        <w:pStyle w:val="H23GR"/>
        <w:rPr>
          <w:lang w:eastAsia="fr-FR"/>
        </w:rPr>
      </w:pPr>
      <w:r w:rsidRPr="00AA3D95">
        <w:tab/>
      </w:r>
      <w:r w:rsidRPr="00AA3D95">
        <w:tab/>
      </w:r>
      <w:r w:rsidR="007C09BC" w:rsidRPr="00AA36CB">
        <w:t>Рассмотрение докладов, замечаний и информации, представляемых государст</w:t>
      </w:r>
      <w:r w:rsidR="007C09BC">
        <w:t>вами</w:t>
      </w:r>
      <w:r w:rsidR="007C09BC" w:rsidRPr="00AA36CB">
        <w:t>-</w:t>
      </w:r>
      <w:r w:rsidR="007C09BC" w:rsidRPr="007C09BC">
        <w:rPr>
          <w:rFonts w:ascii="TimesNewRomanPSMT" w:hAnsi="TimesNewRomanPSMT" w:cs="TimesNewRomanPSMT"/>
          <w:lang w:eastAsia="fr-CH"/>
        </w:rPr>
        <w:t xml:space="preserve">участниками в соответствии со статьей 9 Конвенции </w:t>
      </w:r>
      <w:r w:rsidR="007C09BC" w:rsidRPr="00476B97">
        <w:rPr>
          <w:rFonts w:ascii="TimesNewRomanPSMT" w:hAnsi="TimesNewRomanPSMT" w:cs="TimesNewRomanPSMT"/>
          <w:b w:val="0"/>
          <w:i/>
          <w:lang w:eastAsia="fr-CH"/>
        </w:rPr>
        <w:t>(</w:t>
      </w:r>
      <w:r w:rsidR="007C09BC" w:rsidRPr="00476B97">
        <w:rPr>
          <w:rFonts w:ascii="TimesNewRomanPS-ItalicMT" w:hAnsi="TimesNewRomanPS-ItalicMT" w:cs="TimesNewRomanPS-ItalicMT"/>
          <w:b w:val="0"/>
          <w:i/>
          <w:iCs/>
          <w:lang w:eastAsia="fr-CH"/>
        </w:rPr>
        <w:t>продолжение</w:t>
      </w:r>
      <w:r w:rsidR="007C09BC" w:rsidRPr="00476B97">
        <w:rPr>
          <w:rFonts w:ascii="TimesNewRomanPSMT" w:hAnsi="TimesNewRomanPSMT" w:cs="TimesNewRomanPSMT"/>
          <w:b w:val="0"/>
          <w:i/>
          <w:lang w:eastAsia="fr-CH"/>
        </w:rPr>
        <w:t>)</w:t>
      </w:r>
      <w:r w:rsidR="007C09BC" w:rsidRPr="00476B97">
        <w:rPr>
          <w:b w:val="0"/>
          <w:bCs/>
          <w:i/>
          <w:lang w:eastAsia="fr-FR"/>
        </w:rPr>
        <w:t xml:space="preserve"> </w:t>
      </w:r>
    </w:p>
    <w:p w:rsidR="007C09BC" w:rsidRPr="007C09BC" w:rsidRDefault="00417660" w:rsidP="002F7DD8">
      <w:pPr>
        <w:pStyle w:val="SingleTxtGR"/>
        <w:ind w:left="1701" w:hanging="567"/>
        <w:rPr>
          <w:lang w:eastAsia="fr-FR"/>
        </w:rPr>
      </w:pPr>
      <w:r>
        <w:rPr>
          <w:i/>
          <w:lang w:val="en-US" w:eastAsia="fr-FR"/>
        </w:rPr>
        <w:tab/>
      </w:r>
      <w:r w:rsidR="007C09BC">
        <w:rPr>
          <w:i/>
          <w:lang w:eastAsia="fr-FR"/>
        </w:rPr>
        <w:t>Четырнадцатый</w:t>
      </w:r>
      <w:r w:rsidR="002F7DD8">
        <w:rPr>
          <w:i/>
          <w:lang w:eastAsia="fr-FR"/>
        </w:rPr>
        <w:t>–</w:t>
      </w:r>
      <w:r w:rsidR="007C09BC">
        <w:rPr>
          <w:i/>
          <w:lang w:eastAsia="fr-FR"/>
        </w:rPr>
        <w:t>шестнадцатый периодические доклады Израиля</w:t>
      </w:r>
      <w:r w:rsidR="007C09BC" w:rsidRPr="007C09BC">
        <w:rPr>
          <w:iCs/>
          <w:spacing w:val="-5"/>
          <w:lang w:eastAsia="fr-FR"/>
        </w:rPr>
        <w:t xml:space="preserve"> </w:t>
      </w:r>
      <w:r w:rsidR="007C09BC" w:rsidRPr="007C09BC">
        <w:rPr>
          <w:spacing w:val="-5"/>
          <w:lang w:eastAsia="fr-FR"/>
        </w:rPr>
        <w:t>(</w:t>
      </w:r>
      <w:r w:rsidR="007C09BC" w:rsidRPr="00CE71F6">
        <w:rPr>
          <w:spacing w:val="-5"/>
          <w:lang w:val="fr-FR" w:eastAsia="fr-FR"/>
        </w:rPr>
        <w:t>CERD</w:t>
      </w:r>
      <w:r w:rsidR="007C09BC" w:rsidRPr="007C09BC">
        <w:rPr>
          <w:spacing w:val="-5"/>
          <w:lang w:eastAsia="fr-FR"/>
        </w:rPr>
        <w:t>/</w:t>
      </w:r>
      <w:r w:rsidR="007C09BC" w:rsidRPr="00CE71F6">
        <w:rPr>
          <w:spacing w:val="-5"/>
          <w:lang w:val="fr-FR" w:eastAsia="fr-FR"/>
        </w:rPr>
        <w:t>C</w:t>
      </w:r>
      <w:r w:rsidR="007C09BC" w:rsidRPr="007C09BC">
        <w:rPr>
          <w:spacing w:val="-5"/>
          <w:lang w:eastAsia="fr-FR"/>
        </w:rPr>
        <w:t>/</w:t>
      </w:r>
      <w:r w:rsidR="007C09BC" w:rsidRPr="00CE71F6">
        <w:rPr>
          <w:spacing w:val="-5"/>
          <w:lang w:val="fr-FR" w:eastAsia="fr-FR"/>
        </w:rPr>
        <w:t>ISR</w:t>
      </w:r>
      <w:r w:rsidR="007C09BC" w:rsidRPr="007C09BC">
        <w:rPr>
          <w:spacing w:val="-5"/>
          <w:lang w:eastAsia="fr-FR"/>
        </w:rPr>
        <w:t xml:space="preserve">/14-16; </w:t>
      </w:r>
      <w:r w:rsidR="007C09BC" w:rsidRPr="00CE71F6">
        <w:rPr>
          <w:spacing w:val="-5"/>
          <w:lang w:val="fr-FR" w:eastAsia="fr-FR"/>
        </w:rPr>
        <w:t>CERD</w:t>
      </w:r>
      <w:r w:rsidR="007C09BC" w:rsidRPr="007C09BC">
        <w:rPr>
          <w:spacing w:val="-5"/>
          <w:lang w:eastAsia="fr-FR"/>
        </w:rPr>
        <w:t>/</w:t>
      </w:r>
      <w:r w:rsidR="007C09BC" w:rsidRPr="00CE71F6">
        <w:rPr>
          <w:spacing w:val="-5"/>
          <w:lang w:val="fr-FR" w:eastAsia="fr-FR"/>
        </w:rPr>
        <w:t>C</w:t>
      </w:r>
      <w:r w:rsidR="007C09BC" w:rsidRPr="007C09BC">
        <w:rPr>
          <w:spacing w:val="-5"/>
          <w:lang w:eastAsia="fr-FR"/>
        </w:rPr>
        <w:t>/</w:t>
      </w:r>
      <w:r w:rsidR="007C09BC" w:rsidRPr="00CE71F6">
        <w:rPr>
          <w:spacing w:val="-5"/>
          <w:lang w:val="fr-FR" w:eastAsia="fr-FR"/>
        </w:rPr>
        <w:t>ISR</w:t>
      </w:r>
      <w:r w:rsidR="007C09BC" w:rsidRPr="007C09BC">
        <w:rPr>
          <w:spacing w:val="-5"/>
          <w:lang w:eastAsia="fr-FR"/>
        </w:rPr>
        <w:t>/</w:t>
      </w:r>
      <w:r w:rsidR="007C09BC" w:rsidRPr="00CE71F6">
        <w:rPr>
          <w:spacing w:val="-5"/>
          <w:lang w:val="fr-FR" w:eastAsia="fr-FR"/>
        </w:rPr>
        <w:t>Q</w:t>
      </w:r>
      <w:r w:rsidR="002F7DD8">
        <w:rPr>
          <w:spacing w:val="-5"/>
          <w:lang w:eastAsia="fr-FR"/>
        </w:rPr>
        <w:t>/14</w:t>
      </w:r>
      <w:r w:rsidR="002F7DD8" w:rsidRPr="002F7DD8">
        <w:rPr>
          <w:spacing w:val="-5"/>
          <w:lang w:eastAsia="fr-FR"/>
        </w:rPr>
        <w:t>-</w:t>
      </w:r>
      <w:r w:rsidR="007C09BC" w:rsidRPr="007C09BC">
        <w:rPr>
          <w:spacing w:val="-5"/>
          <w:lang w:eastAsia="fr-FR"/>
        </w:rPr>
        <w:t>16;</w:t>
      </w:r>
      <w:r w:rsidR="007C09BC" w:rsidRPr="007C09BC">
        <w:rPr>
          <w:lang w:eastAsia="fr-FR"/>
        </w:rPr>
        <w:t xml:space="preserve"> </w:t>
      </w:r>
      <w:r w:rsidR="007C09BC" w:rsidRPr="00910709">
        <w:rPr>
          <w:lang w:val="de-DE" w:eastAsia="fr-FR"/>
        </w:rPr>
        <w:t>HRI/CORE/ISR/2008</w:t>
      </w:r>
      <w:r w:rsidR="007C09BC" w:rsidRPr="007C09BC">
        <w:rPr>
          <w:lang w:eastAsia="fr-FR"/>
        </w:rPr>
        <w:t>)</w:t>
      </w:r>
    </w:p>
    <w:p w:rsidR="007C09BC" w:rsidRPr="002F7DD8" w:rsidRDefault="007C09BC" w:rsidP="002F7DD8">
      <w:pPr>
        <w:pStyle w:val="SingleTxtGR"/>
        <w:rPr>
          <w:i/>
          <w:lang w:eastAsia="fr-FR"/>
        </w:rPr>
      </w:pPr>
      <w:r w:rsidRPr="007C09BC">
        <w:rPr>
          <w:lang w:eastAsia="fr-FR"/>
        </w:rPr>
        <w:t>1.</w:t>
      </w:r>
      <w:r w:rsidRPr="007C09BC">
        <w:rPr>
          <w:lang w:eastAsia="fr-FR"/>
        </w:rPr>
        <w:tab/>
      </w:r>
      <w:r w:rsidRPr="002F7DD8">
        <w:rPr>
          <w:i/>
          <w:lang w:eastAsia="fr-FR"/>
        </w:rPr>
        <w:t>По приглашению Председателя делегация Израиля занимает места за столом Комитета</w:t>
      </w:r>
      <w:r w:rsidRPr="002F7DD8">
        <w:rPr>
          <w:i/>
          <w:iCs/>
          <w:lang w:eastAsia="fr-FR"/>
        </w:rPr>
        <w:t>.</w:t>
      </w:r>
    </w:p>
    <w:p w:rsidR="007C09BC" w:rsidRPr="00484448" w:rsidRDefault="007C09BC" w:rsidP="002F7DD8">
      <w:pPr>
        <w:pStyle w:val="SingleTxtGR"/>
        <w:rPr>
          <w:lang w:eastAsia="fr-FR"/>
        </w:rPr>
      </w:pPr>
      <w:r w:rsidRPr="007C09BC">
        <w:rPr>
          <w:lang w:eastAsia="fr-FR"/>
        </w:rPr>
        <w:t>2.</w:t>
      </w:r>
      <w:r w:rsidRPr="007C09BC">
        <w:rPr>
          <w:lang w:eastAsia="fr-FR"/>
        </w:rPr>
        <w:tab/>
      </w:r>
      <w:r w:rsidRPr="00165CB4">
        <w:rPr>
          <w:b/>
          <w:lang w:eastAsia="fr-FR"/>
        </w:rPr>
        <w:t xml:space="preserve">Г-н </w:t>
      </w:r>
      <w:r w:rsidRPr="007C09BC">
        <w:rPr>
          <w:b/>
        </w:rPr>
        <w:t>Лешно Яар</w:t>
      </w:r>
      <w:r>
        <w:rPr>
          <w:lang w:eastAsia="fr-FR"/>
        </w:rPr>
        <w:t xml:space="preserve"> (Израиль) говорит, что находящийся на рассмотрении периодический доклад – это результат масштабных совместных усилий разли</w:t>
      </w:r>
      <w:r>
        <w:rPr>
          <w:lang w:eastAsia="fr-FR"/>
        </w:rPr>
        <w:t>ч</w:t>
      </w:r>
      <w:r>
        <w:rPr>
          <w:lang w:eastAsia="fr-FR"/>
        </w:rPr>
        <w:t>ных государственных министерств и ведомств и что свой вклад в его подгото</w:t>
      </w:r>
      <w:r>
        <w:rPr>
          <w:lang w:eastAsia="fr-FR"/>
        </w:rPr>
        <w:t>в</w:t>
      </w:r>
      <w:r>
        <w:rPr>
          <w:lang w:eastAsia="fr-FR"/>
        </w:rPr>
        <w:t>ку внесли многочисленные неправительственные организации (НПО).</w:t>
      </w:r>
      <w:r w:rsidR="002F7DD8">
        <w:rPr>
          <w:lang w:eastAsia="fr-FR"/>
        </w:rPr>
        <w:t xml:space="preserve"> </w:t>
      </w:r>
      <w:r>
        <w:rPr>
          <w:lang w:eastAsia="fr-FR"/>
        </w:rPr>
        <w:t>В этом документе, который объединяет чет</w:t>
      </w:r>
      <w:r w:rsidRPr="00820405">
        <w:rPr>
          <w:lang w:eastAsia="fr-FR"/>
        </w:rPr>
        <w:t>ырнадцатый–шестнадцатый периодические доклады Израиля</w:t>
      </w:r>
      <w:r>
        <w:rPr>
          <w:lang w:eastAsia="fr-FR"/>
        </w:rPr>
        <w:t>, детально излагаются новые факты, которые имели место п</w:t>
      </w:r>
      <w:r>
        <w:rPr>
          <w:lang w:eastAsia="fr-FR"/>
        </w:rPr>
        <w:t>о</w:t>
      </w:r>
      <w:r>
        <w:rPr>
          <w:lang w:eastAsia="fr-FR"/>
        </w:rPr>
        <w:t>сле представления предыдущего доклада, а также законы, судебные постано</w:t>
      </w:r>
      <w:r>
        <w:rPr>
          <w:lang w:eastAsia="fr-FR"/>
        </w:rPr>
        <w:t>в</w:t>
      </w:r>
      <w:r>
        <w:rPr>
          <w:lang w:eastAsia="fr-FR"/>
        </w:rPr>
        <w:t>ления и политические решения, принятые в целях борьбы с дискриминацией во всех ее формах.</w:t>
      </w:r>
      <w:r w:rsidR="002F7DD8">
        <w:rPr>
          <w:lang w:eastAsia="fr-FR"/>
        </w:rPr>
        <w:t xml:space="preserve"> </w:t>
      </w:r>
      <w:r>
        <w:rPr>
          <w:lang w:eastAsia="fr-FR"/>
        </w:rPr>
        <w:t xml:space="preserve">Учреждение в 2011 году под эгидой Министерства юстиции межведомственной группы для изучения заключительных замечаний органов, созданных в соответствии с международными договорами по </w:t>
      </w:r>
      <w:r w:rsidR="00AA3D95">
        <w:rPr>
          <w:lang w:eastAsia="fr-FR"/>
        </w:rPr>
        <w:t>правам человека, и их воплощение на практике свидетельствую</w:t>
      </w:r>
      <w:r>
        <w:rPr>
          <w:lang w:eastAsia="fr-FR"/>
        </w:rPr>
        <w:t>т о серьезном подходе Израиля к вопросам, связанным с правами человека.</w:t>
      </w:r>
      <w:r w:rsidR="002F7DD8">
        <w:rPr>
          <w:lang w:eastAsia="fr-FR"/>
        </w:rPr>
        <w:t xml:space="preserve"> </w:t>
      </w:r>
      <w:r>
        <w:rPr>
          <w:lang w:eastAsia="fr-FR"/>
        </w:rPr>
        <w:t>Недавно в рамках этого же Мин</w:t>
      </w:r>
      <w:r>
        <w:rPr>
          <w:lang w:eastAsia="fr-FR"/>
        </w:rPr>
        <w:t>и</w:t>
      </w:r>
      <w:r>
        <w:rPr>
          <w:lang w:eastAsia="fr-FR"/>
        </w:rPr>
        <w:t>стерства была учреждена еще одна группа, которой было поручено заниматься проблемой актов насилия, совершенных израильскими поселенцами в порядке возмездия, и связанных с ними тяжелых последствий. Сейчас Израиль готови</w:t>
      </w:r>
      <w:r>
        <w:rPr>
          <w:lang w:eastAsia="fr-FR"/>
        </w:rPr>
        <w:t>т</w:t>
      </w:r>
      <w:r>
        <w:rPr>
          <w:lang w:eastAsia="fr-FR"/>
        </w:rPr>
        <w:t>ся ратифицировать Конвенцию об инвалидах, подписанную в 2007 году.</w:t>
      </w:r>
    </w:p>
    <w:p w:rsidR="007C09BC" w:rsidRPr="00853FD5" w:rsidRDefault="007C09BC" w:rsidP="002F7DD8">
      <w:pPr>
        <w:pStyle w:val="SingleTxtGR"/>
        <w:rPr>
          <w:lang w:eastAsia="fr-FR"/>
        </w:rPr>
      </w:pPr>
      <w:r w:rsidRPr="007C09BC">
        <w:rPr>
          <w:lang w:eastAsia="fr-FR"/>
        </w:rPr>
        <w:t>3.</w:t>
      </w:r>
      <w:r w:rsidRPr="007C09BC">
        <w:rPr>
          <w:lang w:eastAsia="fr-FR"/>
        </w:rPr>
        <w:tab/>
      </w:r>
      <w:r>
        <w:rPr>
          <w:lang w:eastAsia="fr-FR"/>
        </w:rPr>
        <w:t>Прежде чем говорить о работе, проведенной Израилем на судебном, зак</w:t>
      </w:r>
      <w:r>
        <w:rPr>
          <w:lang w:eastAsia="fr-FR"/>
        </w:rPr>
        <w:t>о</w:t>
      </w:r>
      <w:r>
        <w:rPr>
          <w:lang w:eastAsia="fr-FR"/>
        </w:rPr>
        <w:t>нодательном и административном уро</w:t>
      </w:r>
      <w:r w:rsidR="002F7DD8">
        <w:rPr>
          <w:lang w:eastAsia="fr-FR"/>
        </w:rPr>
        <w:t>внях в 2005</w:t>
      </w:r>
      <w:r w:rsidR="002F7DD8" w:rsidRPr="002F7DD8">
        <w:rPr>
          <w:lang w:eastAsia="fr-FR"/>
        </w:rPr>
        <w:t>−</w:t>
      </w:r>
      <w:r>
        <w:rPr>
          <w:lang w:eastAsia="fr-FR"/>
        </w:rPr>
        <w:t>2011 годах в целях ликвид</w:t>
      </w:r>
      <w:r>
        <w:rPr>
          <w:lang w:eastAsia="fr-FR"/>
        </w:rPr>
        <w:t>а</w:t>
      </w:r>
      <w:r>
        <w:rPr>
          <w:lang w:eastAsia="fr-FR"/>
        </w:rPr>
        <w:t>ции дискриминации во всех ее формах, следует отметить в предварительном порядке два момента, из которых первый – это израильско-палестинская ситу</w:t>
      </w:r>
      <w:r>
        <w:rPr>
          <w:lang w:eastAsia="fr-FR"/>
        </w:rPr>
        <w:t>а</w:t>
      </w:r>
      <w:r>
        <w:rPr>
          <w:lang w:eastAsia="fr-FR"/>
        </w:rPr>
        <w:t>ция, которая остается весьма сложной и взрывоопасной.</w:t>
      </w:r>
      <w:r w:rsidR="002F7DD8">
        <w:rPr>
          <w:lang w:eastAsia="fr-FR"/>
        </w:rPr>
        <w:t xml:space="preserve"> </w:t>
      </w:r>
      <w:r>
        <w:rPr>
          <w:lang w:eastAsia="fr-FR"/>
        </w:rPr>
        <w:t>Арабская весна и ве</w:t>
      </w:r>
      <w:r>
        <w:rPr>
          <w:lang w:eastAsia="fr-FR"/>
        </w:rPr>
        <w:t>я</w:t>
      </w:r>
      <w:r>
        <w:rPr>
          <w:lang w:eastAsia="fr-FR"/>
        </w:rPr>
        <w:t>ния перемен, которые будоражат Ближний Восток, породили чувство оптими</w:t>
      </w:r>
      <w:r>
        <w:rPr>
          <w:lang w:eastAsia="fr-FR"/>
        </w:rPr>
        <w:t>з</w:t>
      </w:r>
      <w:r>
        <w:rPr>
          <w:lang w:eastAsia="fr-FR"/>
        </w:rPr>
        <w:t>ма и надежды. Вместе с тем следует сохранять чувство осторожности с учетом столкновений, которые они вызвали, и наличия угрозы терроризма, экстреми</w:t>
      </w:r>
      <w:r>
        <w:rPr>
          <w:lang w:eastAsia="fr-FR"/>
        </w:rPr>
        <w:t>з</w:t>
      </w:r>
      <w:r>
        <w:rPr>
          <w:lang w:eastAsia="fr-FR"/>
        </w:rPr>
        <w:t>ма и насилия.</w:t>
      </w:r>
      <w:r w:rsidR="002F7DD8">
        <w:rPr>
          <w:lang w:eastAsia="fr-FR"/>
        </w:rPr>
        <w:t xml:space="preserve"> </w:t>
      </w:r>
      <w:r>
        <w:rPr>
          <w:lang w:eastAsia="fr-FR"/>
        </w:rPr>
        <w:t>В этих условиях израильско-палестинская ситуация продолжает оставаться срочной проблемой, поэтому урегулирование данного конфликта на справедливой и согласованной основе остается одним из приоритетов Госуда</w:t>
      </w:r>
      <w:r>
        <w:rPr>
          <w:lang w:eastAsia="fr-FR"/>
        </w:rPr>
        <w:t>р</w:t>
      </w:r>
      <w:r>
        <w:rPr>
          <w:lang w:eastAsia="fr-FR"/>
        </w:rPr>
        <w:t>ства Израиль. В последние годы и даже в последние месяцы Израиль подве</w:t>
      </w:r>
      <w:r>
        <w:rPr>
          <w:lang w:eastAsia="fr-FR"/>
        </w:rPr>
        <w:t>р</w:t>
      </w:r>
      <w:r>
        <w:rPr>
          <w:lang w:eastAsia="fr-FR"/>
        </w:rPr>
        <w:t>гался смертоно</w:t>
      </w:r>
      <w:r>
        <w:rPr>
          <w:lang w:eastAsia="fr-FR"/>
        </w:rPr>
        <w:t>с</w:t>
      </w:r>
      <w:r>
        <w:rPr>
          <w:lang w:eastAsia="fr-FR"/>
        </w:rPr>
        <w:t>ным нападениям с территории сектора Газа, Западного берега и Синайского полуострова. Израиль надеется, что этот конфликт будет урегул</w:t>
      </w:r>
      <w:r>
        <w:rPr>
          <w:lang w:eastAsia="fr-FR"/>
        </w:rPr>
        <w:t>и</w:t>
      </w:r>
      <w:r>
        <w:rPr>
          <w:lang w:eastAsia="fr-FR"/>
        </w:rPr>
        <w:t>рован на основе взаимоуважения и на взаимовыгодных условиях благодаря о</w:t>
      </w:r>
      <w:r>
        <w:rPr>
          <w:lang w:eastAsia="fr-FR"/>
        </w:rPr>
        <w:t>т</w:t>
      </w:r>
      <w:r>
        <w:rPr>
          <w:lang w:eastAsia="fr-FR"/>
        </w:rPr>
        <w:t>кровенным переговорам, но основной обязанностью государства Израиль ост</w:t>
      </w:r>
      <w:r>
        <w:rPr>
          <w:lang w:eastAsia="fr-FR"/>
        </w:rPr>
        <w:t>а</w:t>
      </w:r>
      <w:r>
        <w:rPr>
          <w:lang w:eastAsia="fr-FR"/>
        </w:rPr>
        <w:t>ется защита и о</w:t>
      </w:r>
      <w:r>
        <w:rPr>
          <w:lang w:eastAsia="fr-FR"/>
        </w:rPr>
        <w:t>х</w:t>
      </w:r>
      <w:r>
        <w:rPr>
          <w:lang w:eastAsia="fr-FR"/>
        </w:rPr>
        <w:t>рана права на жизнь своих граждан, в связи с чем он вынужден был вложить в это дело много ресурсов, что не могло не сказаться на безопа</w:t>
      </w:r>
      <w:r>
        <w:rPr>
          <w:lang w:eastAsia="fr-FR"/>
        </w:rPr>
        <w:t>с</w:t>
      </w:r>
      <w:r>
        <w:rPr>
          <w:lang w:eastAsia="fr-FR"/>
        </w:rPr>
        <w:t>ности и финанс</w:t>
      </w:r>
      <w:r>
        <w:rPr>
          <w:lang w:eastAsia="fr-FR"/>
        </w:rPr>
        <w:t>о</w:t>
      </w:r>
      <w:r>
        <w:rPr>
          <w:lang w:eastAsia="fr-FR"/>
        </w:rPr>
        <w:t>вом и социальном положении. Страна стремится противостоять этим вызовам в условиях соблюдения международных обязательств и с учетом основных прав и гуманитарных соображений всех сторон.</w:t>
      </w:r>
    </w:p>
    <w:p w:rsidR="007C09BC" w:rsidRPr="00E82BE1" w:rsidRDefault="007C09BC" w:rsidP="002F7DD8">
      <w:pPr>
        <w:pStyle w:val="SingleTxtGR"/>
        <w:rPr>
          <w:lang w:eastAsia="fr-FR"/>
        </w:rPr>
      </w:pPr>
      <w:r w:rsidRPr="007C09BC">
        <w:rPr>
          <w:lang w:eastAsia="fr-FR"/>
        </w:rPr>
        <w:t>4.</w:t>
      </w:r>
      <w:r w:rsidRPr="007C09BC">
        <w:rPr>
          <w:lang w:eastAsia="fr-FR"/>
        </w:rPr>
        <w:tab/>
      </w:r>
      <w:r>
        <w:rPr>
          <w:lang w:eastAsia="fr-FR"/>
        </w:rPr>
        <w:t>Второй предварительный момент касается ценностей Государства Изр</w:t>
      </w:r>
      <w:r>
        <w:rPr>
          <w:lang w:eastAsia="fr-FR"/>
        </w:rPr>
        <w:t>а</w:t>
      </w:r>
      <w:r>
        <w:rPr>
          <w:lang w:eastAsia="fr-FR"/>
        </w:rPr>
        <w:t>иль в качестве еврейского и демократического государства.</w:t>
      </w:r>
      <w:r w:rsidR="002F7DD8">
        <w:rPr>
          <w:lang w:eastAsia="fr-FR"/>
        </w:rPr>
        <w:t xml:space="preserve"> </w:t>
      </w:r>
      <w:r>
        <w:rPr>
          <w:lang w:eastAsia="fr-FR"/>
        </w:rPr>
        <w:t>Кое-кто может сч</w:t>
      </w:r>
      <w:r>
        <w:rPr>
          <w:lang w:eastAsia="fr-FR"/>
        </w:rPr>
        <w:t>и</w:t>
      </w:r>
      <w:r>
        <w:rPr>
          <w:lang w:eastAsia="fr-FR"/>
        </w:rPr>
        <w:t>тать эти ценности противоречивыми, однако они дополняют друг друга. Анализ и самокритика также входят в число израильских ценностей.</w:t>
      </w:r>
      <w:r w:rsidR="002F7DD8">
        <w:rPr>
          <w:lang w:eastAsia="fr-FR"/>
        </w:rPr>
        <w:t xml:space="preserve"> </w:t>
      </w:r>
      <w:r>
        <w:rPr>
          <w:lang w:eastAsia="fr-FR"/>
        </w:rPr>
        <w:t>Израиль – прочное и динамичное демократическое государство. В контроле за его работой и, как следствие, за реализацией ценностей и принципов, закрепленных в Конвенции о ликвидации всех форм расовой дискриминации, играют свою роль средства массовой информации, высшие учебные заведения и НПО</w:t>
      </w:r>
      <w:r w:rsidRPr="007C09BC">
        <w:rPr>
          <w:lang w:eastAsia="fr-FR"/>
        </w:rPr>
        <w:t>.</w:t>
      </w:r>
    </w:p>
    <w:p w:rsidR="007C09BC" w:rsidRPr="003944A1" w:rsidRDefault="007C09BC" w:rsidP="002F7DD8">
      <w:pPr>
        <w:pStyle w:val="SingleTxtGR"/>
        <w:rPr>
          <w:lang w:eastAsia="fr-FR"/>
        </w:rPr>
      </w:pPr>
      <w:r w:rsidRPr="007C09BC">
        <w:rPr>
          <w:lang w:eastAsia="fr-FR"/>
        </w:rPr>
        <w:t>5.</w:t>
      </w:r>
      <w:r w:rsidRPr="007C09BC">
        <w:rPr>
          <w:lang w:eastAsia="fr-FR"/>
        </w:rPr>
        <w:tab/>
      </w:r>
      <w:r>
        <w:rPr>
          <w:lang w:eastAsia="fr-FR"/>
        </w:rPr>
        <w:t>Что касается осуществления Конвенции в вопросах равенства, то Израиль всегда действовал в духе прогресса, однако следует признать, что в целях обе</w:t>
      </w:r>
      <w:r>
        <w:rPr>
          <w:lang w:eastAsia="fr-FR"/>
        </w:rPr>
        <w:t>с</w:t>
      </w:r>
      <w:r>
        <w:rPr>
          <w:lang w:eastAsia="fr-FR"/>
        </w:rPr>
        <w:t>печения полного равенства и реализации прав различных групп населения, в частности самых уязвимых слоев израильского общества, необходимо сделать еще много.</w:t>
      </w:r>
      <w:r w:rsidR="002F7DD8">
        <w:rPr>
          <w:lang w:eastAsia="fr-FR"/>
        </w:rPr>
        <w:t xml:space="preserve"> </w:t>
      </w:r>
      <w:r>
        <w:rPr>
          <w:lang w:eastAsia="fr-FR"/>
        </w:rPr>
        <w:t>Многочисленные меры, принятые с момента представления пред</w:t>
      </w:r>
      <w:r>
        <w:rPr>
          <w:lang w:eastAsia="fr-FR"/>
        </w:rPr>
        <w:t>ы</w:t>
      </w:r>
      <w:r>
        <w:rPr>
          <w:lang w:eastAsia="fr-FR"/>
        </w:rPr>
        <w:t>дущего периодического доклада исполнительной, законодательной и судебной ветвями власти, отражают важное значение, которое придается израильским обществом в целом ликвидации всех форм расовой дискриминации в отнош</w:t>
      </w:r>
      <w:r>
        <w:rPr>
          <w:lang w:eastAsia="fr-FR"/>
        </w:rPr>
        <w:t>е</w:t>
      </w:r>
      <w:r>
        <w:rPr>
          <w:lang w:eastAsia="fr-FR"/>
        </w:rPr>
        <w:t>нии всех групп населения, проживающего в Израиле, – евреев, мусульман, хр</w:t>
      </w:r>
      <w:r>
        <w:rPr>
          <w:lang w:eastAsia="fr-FR"/>
        </w:rPr>
        <w:t>и</w:t>
      </w:r>
      <w:r>
        <w:rPr>
          <w:lang w:eastAsia="fr-FR"/>
        </w:rPr>
        <w:t>стиан, друзов и черкесов, – и на этническом и религиозном уровне.</w:t>
      </w:r>
    </w:p>
    <w:p w:rsidR="007C09BC" w:rsidRPr="00882950" w:rsidRDefault="007C09BC" w:rsidP="000246DB">
      <w:pPr>
        <w:pStyle w:val="SingleTxtGR"/>
        <w:rPr>
          <w:lang w:eastAsia="fr-FR"/>
        </w:rPr>
      </w:pPr>
      <w:r w:rsidRPr="007C09BC">
        <w:rPr>
          <w:lang w:eastAsia="fr-FR"/>
        </w:rPr>
        <w:t>6.</w:t>
      </w:r>
      <w:r w:rsidRPr="007C09BC">
        <w:rPr>
          <w:lang w:eastAsia="fr-FR"/>
        </w:rPr>
        <w:tab/>
      </w:r>
      <w:r>
        <w:rPr>
          <w:lang w:eastAsia="fr-FR"/>
        </w:rPr>
        <w:t>В результате создания Государства Израиль принципы прав человека б</w:t>
      </w:r>
      <w:r>
        <w:rPr>
          <w:lang w:eastAsia="fr-FR"/>
        </w:rPr>
        <w:t>ы</w:t>
      </w:r>
      <w:r>
        <w:rPr>
          <w:lang w:eastAsia="fr-FR"/>
        </w:rPr>
        <w:t>ли включены во все основные законы, гарантирующие права всех людей.</w:t>
      </w:r>
      <w:r w:rsidR="002F7DD8">
        <w:rPr>
          <w:lang w:eastAsia="fr-FR"/>
        </w:rPr>
        <w:t xml:space="preserve"> </w:t>
      </w:r>
      <w:r>
        <w:rPr>
          <w:lang w:eastAsia="fr-FR"/>
        </w:rPr>
        <w:t>Зак</w:t>
      </w:r>
      <w:r>
        <w:rPr>
          <w:lang w:eastAsia="fr-FR"/>
        </w:rPr>
        <w:t>о</w:t>
      </w:r>
      <w:r>
        <w:rPr>
          <w:lang w:eastAsia="fr-FR"/>
        </w:rPr>
        <w:t>ны, принятые в последнее время, носят более широкий и более радикальный характер, нежели те, которые были приняты несколько десятков лет назад и н</w:t>
      </w:r>
      <w:r>
        <w:rPr>
          <w:lang w:eastAsia="fr-FR"/>
        </w:rPr>
        <w:t>о</w:t>
      </w:r>
      <w:r>
        <w:rPr>
          <w:lang w:eastAsia="fr-FR"/>
        </w:rPr>
        <w:t>сили в какой-то мере базовый характер.</w:t>
      </w:r>
      <w:r w:rsidR="002F7DD8">
        <w:rPr>
          <w:lang w:eastAsia="fr-FR"/>
        </w:rPr>
        <w:t xml:space="preserve"> </w:t>
      </w:r>
      <w:r>
        <w:rPr>
          <w:lang w:eastAsia="fr-FR"/>
        </w:rPr>
        <w:t xml:space="preserve">Так, закон (поправки) от 28 марта </w:t>
      </w:r>
      <w:r w:rsidR="000246DB" w:rsidRPr="000246DB">
        <w:rPr>
          <w:lang w:eastAsia="fr-FR"/>
        </w:rPr>
        <w:br/>
      </w:r>
      <w:r>
        <w:rPr>
          <w:lang w:eastAsia="fr-FR"/>
        </w:rPr>
        <w:t>2011 года, касающийся повышения уровня представленности эфиопов на гра</w:t>
      </w:r>
      <w:r>
        <w:rPr>
          <w:lang w:eastAsia="fr-FR"/>
        </w:rPr>
        <w:t>ж</w:t>
      </w:r>
      <w:r>
        <w:rPr>
          <w:lang w:eastAsia="fr-FR"/>
        </w:rPr>
        <w:t>данской службе, в значительной мере расширяет программу позитивной ди</w:t>
      </w:r>
      <w:r>
        <w:rPr>
          <w:lang w:eastAsia="fr-FR"/>
        </w:rPr>
        <w:t>с</w:t>
      </w:r>
      <w:r>
        <w:rPr>
          <w:lang w:eastAsia="fr-FR"/>
        </w:rPr>
        <w:t>криминации в интересах лиц, рожденных в Эфиопии, или тех, у которых, как минимум, один из родителей родился в Эфиопии, обязывая министерства и в</w:t>
      </w:r>
      <w:r>
        <w:rPr>
          <w:lang w:eastAsia="fr-FR"/>
        </w:rPr>
        <w:t>е</w:t>
      </w:r>
      <w:r>
        <w:rPr>
          <w:lang w:eastAsia="fr-FR"/>
        </w:rPr>
        <w:t>домства, а также государственные предприятия, насчитывающие в своем сост</w:t>
      </w:r>
      <w:r>
        <w:rPr>
          <w:lang w:eastAsia="fr-FR"/>
        </w:rPr>
        <w:t>а</w:t>
      </w:r>
      <w:r>
        <w:rPr>
          <w:lang w:eastAsia="fr-FR"/>
        </w:rPr>
        <w:t>ве более 50 служащих, и муниципальные органы применять положения этого закона;</w:t>
      </w:r>
      <w:r w:rsidR="002F7DD8">
        <w:rPr>
          <w:lang w:eastAsia="fr-FR"/>
        </w:rPr>
        <w:t xml:space="preserve"> </w:t>
      </w:r>
      <w:r>
        <w:rPr>
          <w:lang w:eastAsia="fr-FR"/>
        </w:rPr>
        <w:t>этот текст предусматривает обязательное представление ежегодных докладов органу, в ведении которого находятся государственные предприятия, или Мин</w:t>
      </w:r>
      <w:r>
        <w:rPr>
          <w:lang w:eastAsia="fr-FR"/>
        </w:rPr>
        <w:t>и</w:t>
      </w:r>
      <w:r>
        <w:rPr>
          <w:lang w:eastAsia="fr-FR"/>
        </w:rPr>
        <w:t xml:space="preserve">стерству внутренних дел, которые направляют отчет </w:t>
      </w:r>
      <w:r w:rsidRPr="007C09BC">
        <w:rPr>
          <w:bCs/>
          <w:lang w:eastAsia="fr-CH"/>
        </w:rPr>
        <w:t>Комисси</w:t>
      </w:r>
      <w:r>
        <w:rPr>
          <w:bCs/>
          <w:lang w:eastAsia="fr-CH"/>
        </w:rPr>
        <w:t>и</w:t>
      </w:r>
      <w:r w:rsidRPr="007C09BC">
        <w:rPr>
          <w:bCs/>
          <w:lang w:eastAsia="fr-CH"/>
        </w:rPr>
        <w:t xml:space="preserve"> по обеспечению равных возможностей в области занятости</w:t>
      </w:r>
      <w:r>
        <w:rPr>
          <w:bCs/>
          <w:lang w:eastAsia="fr-CH"/>
        </w:rPr>
        <w:t>.</w:t>
      </w:r>
      <w:r w:rsidR="002F7DD8">
        <w:rPr>
          <w:bCs/>
          <w:lang w:eastAsia="fr-CH"/>
        </w:rPr>
        <w:t xml:space="preserve"> </w:t>
      </w:r>
      <w:r>
        <w:rPr>
          <w:bCs/>
          <w:lang w:eastAsia="fr-CH"/>
        </w:rPr>
        <w:t xml:space="preserve">Закон </w:t>
      </w:r>
      <w:r>
        <w:rPr>
          <w:lang w:eastAsia="fr-FR"/>
        </w:rPr>
        <w:t>2008 года о з</w:t>
      </w:r>
      <w:r>
        <w:rPr>
          <w:lang w:eastAsia="fr-FR"/>
        </w:rPr>
        <w:t>а</w:t>
      </w:r>
      <w:r>
        <w:rPr>
          <w:lang w:eastAsia="fr-FR"/>
        </w:rPr>
        <w:t>прещении насилия в ходе спортивных мероприятий позволил, со своей стор</w:t>
      </w:r>
      <w:r>
        <w:rPr>
          <w:lang w:eastAsia="fr-FR"/>
        </w:rPr>
        <w:t>о</w:t>
      </w:r>
      <w:r>
        <w:rPr>
          <w:lang w:eastAsia="fr-FR"/>
        </w:rPr>
        <w:t>ны, расширить определение проявлений расизма и облегчить подготовку с</w:t>
      </w:r>
      <w:r>
        <w:rPr>
          <w:lang w:eastAsia="fr-FR"/>
        </w:rPr>
        <w:t>о</w:t>
      </w:r>
      <w:r>
        <w:rPr>
          <w:lang w:eastAsia="fr-FR"/>
        </w:rPr>
        <w:t>трудников безопа</w:t>
      </w:r>
      <w:r>
        <w:rPr>
          <w:lang w:eastAsia="fr-FR"/>
        </w:rPr>
        <w:t>с</w:t>
      </w:r>
      <w:r>
        <w:rPr>
          <w:lang w:eastAsia="fr-FR"/>
        </w:rPr>
        <w:t>ности, обязанности и полномочия которых были укреплены;</w:t>
      </w:r>
      <w:r w:rsidR="002F7DD8">
        <w:rPr>
          <w:lang w:eastAsia="fr-FR"/>
        </w:rPr>
        <w:t xml:space="preserve"> </w:t>
      </w:r>
      <w:r>
        <w:rPr>
          <w:lang w:eastAsia="fr-FR"/>
        </w:rPr>
        <w:t>этот текст предусматривает создание соответствующего комитета по предупр</w:t>
      </w:r>
      <w:r>
        <w:rPr>
          <w:lang w:eastAsia="fr-FR"/>
        </w:rPr>
        <w:t>е</w:t>
      </w:r>
      <w:r>
        <w:rPr>
          <w:lang w:eastAsia="fr-FR"/>
        </w:rPr>
        <w:t>ждению насилия в области спорта, на который возлагается задача по устран</w:t>
      </w:r>
      <w:r>
        <w:rPr>
          <w:lang w:eastAsia="fr-FR"/>
        </w:rPr>
        <w:t>е</w:t>
      </w:r>
      <w:r>
        <w:rPr>
          <w:lang w:eastAsia="fr-FR"/>
        </w:rPr>
        <w:t>нию этого явления.</w:t>
      </w:r>
      <w:r w:rsidR="002F7DD8">
        <w:rPr>
          <w:lang w:eastAsia="fr-FR"/>
        </w:rPr>
        <w:t xml:space="preserve"> </w:t>
      </w:r>
      <w:r>
        <w:rPr>
          <w:lang w:eastAsia="fr-FR"/>
        </w:rPr>
        <w:t xml:space="preserve">Кроме того, уголовное законодательство, измененное в </w:t>
      </w:r>
      <w:r w:rsidR="000246DB" w:rsidRPr="000246DB">
        <w:rPr>
          <w:lang w:eastAsia="fr-FR"/>
        </w:rPr>
        <w:br/>
      </w:r>
      <w:r>
        <w:rPr>
          <w:lang w:eastAsia="fr-FR"/>
        </w:rPr>
        <w:t>2008 году, запрещает собрания лиц, проповедующих, разжигающих или поо</w:t>
      </w:r>
      <w:r>
        <w:rPr>
          <w:lang w:eastAsia="fr-FR"/>
        </w:rPr>
        <w:t>щ</w:t>
      </w:r>
      <w:r>
        <w:rPr>
          <w:lang w:eastAsia="fr-FR"/>
        </w:rPr>
        <w:t>ряющих расизм, а также принципы расизма;</w:t>
      </w:r>
      <w:r w:rsidR="002F7DD8">
        <w:rPr>
          <w:lang w:eastAsia="fr-FR"/>
        </w:rPr>
        <w:t xml:space="preserve"> </w:t>
      </w:r>
      <w:r>
        <w:rPr>
          <w:lang w:eastAsia="fr-FR"/>
        </w:rPr>
        <w:t>любое лицо, которое совершает это нарушение, подвергается наказанию в виде тюремного заключения на срок до трех лет, а любое лицо в возрасте не моложе 16 лет, которое является членом, получает зарабо</w:t>
      </w:r>
      <w:r>
        <w:rPr>
          <w:lang w:eastAsia="fr-FR"/>
        </w:rPr>
        <w:t>т</w:t>
      </w:r>
      <w:r>
        <w:rPr>
          <w:lang w:eastAsia="fr-FR"/>
        </w:rPr>
        <w:t>ную плату или является сотрудником незаконной ассоциации, подвергается н</w:t>
      </w:r>
      <w:r>
        <w:rPr>
          <w:lang w:eastAsia="fr-FR"/>
        </w:rPr>
        <w:t>а</w:t>
      </w:r>
      <w:r>
        <w:rPr>
          <w:lang w:eastAsia="fr-FR"/>
        </w:rPr>
        <w:t>казанию в виде тюремного заключения на срок до одного года.</w:t>
      </w:r>
    </w:p>
    <w:p w:rsidR="007C09BC" w:rsidRPr="00770DFA" w:rsidRDefault="007C09BC" w:rsidP="000246DB">
      <w:pPr>
        <w:pStyle w:val="SingleTxtGR"/>
        <w:rPr>
          <w:lang w:eastAsia="fr-FR"/>
        </w:rPr>
      </w:pPr>
      <w:r w:rsidRPr="007C09BC">
        <w:rPr>
          <w:lang w:eastAsia="fr-FR"/>
        </w:rPr>
        <w:t>7.</w:t>
      </w:r>
      <w:r>
        <w:rPr>
          <w:lang w:eastAsia="fr-FR"/>
        </w:rPr>
        <w:tab/>
        <w:t>В области судебной власти израильские суды, во главе которых стоит Верховный суд, играют важную роль в деле защиты свободы выражения мн</w:t>
      </w:r>
      <w:r>
        <w:rPr>
          <w:lang w:eastAsia="fr-FR"/>
        </w:rPr>
        <w:t>е</w:t>
      </w:r>
      <w:r>
        <w:rPr>
          <w:lang w:eastAsia="fr-FR"/>
        </w:rPr>
        <w:t>ний и полного равенства и в деле запрещения дискриминации.</w:t>
      </w:r>
      <w:r w:rsidR="002F7DD8">
        <w:rPr>
          <w:lang w:eastAsia="fr-FR"/>
        </w:rPr>
        <w:t xml:space="preserve"> </w:t>
      </w:r>
      <w:r>
        <w:rPr>
          <w:lang w:eastAsia="fr-FR"/>
        </w:rPr>
        <w:t>Верховный суд следит за тем, чтобы все государственные органы и частный сектор соблюдали эти принципы.</w:t>
      </w:r>
      <w:r w:rsidRPr="007C09BC">
        <w:rPr>
          <w:lang w:eastAsia="fr-FR"/>
        </w:rPr>
        <w:t xml:space="preserve"> </w:t>
      </w:r>
      <w:r>
        <w:rPr>
          <w:lang w:eastAsia="fr-FR"/>
        </w:rPr>
        <w:t>В Верховном суде ежегодно рассматривается о</w:t>
      </w:r>
      <w:r w:rsidRPr="007C09BC">
        <w:rPr>
          <w:lang w:eastAsia="fr-FR"/>
        </w:rPr>
        <w:t>коло 2</w:t>
      </w:r>
      <w:r w:rsidR="00AA3D95">
        <w:rPr>
          <w:lang w:eastAsia="fr-FR"/>
        </w:rPr>
        <w:t> </w:t>
      </w:r>
      <w:r w:rsidRPr="007C09BC">
        <w:rPr>
          <w:lang w:eastAsia="fr-FR"/>
        </w:rPr>
        <w:t>000 жалоб</w:t>
      </w:r>
      <w:r>
        <w:rPr>
          <w:lang w:eastAsia="fr-FR"/>
        </w:rPr>
        <w:t>, значительная часть которых касается соблюдения права меньшинств. В своем постановлении, принятом в 2006 году, Верховный суд подтвердил решение и</w:t>
      </w:r>
      <w:r>
        <w:rPr>
          <w:lang w:eastAsia="fr-FR"/>
        </w:rPr>
        <w:t>е</w:t>
      </w:r>
      <w:r>
        <w:rPr>
          <w:lang w:eastAsia="fr-FR"/>
        </w:rPr>
        <w:t>русалимского окружного суда, который признал двух лиц, подавших апелл</w:t>
      </w:r>
      <w:r>
        <w:rPr>
          <w:lang w:eastAsia="fr-FR"/>
        </w:rPr>
        <w:t>я</w:t>
      </w:r>
      <w:r>
        <w:rPr>
          <w:lang w:eastAsia="fr-FR"/>
        </w:rPr>
        <w:t>цию, виновными в различных правонарушениях, выразившихся в нанесении телесных повреждений израильскому арабу, и приговорил каждого из них к л</w:t>
      </w:r>
      <w:r>
        <w:rPr>
          <w:lang w:eastAsia="fr-FR"/>
        </w:rPr>
        <w:t>и</w:t>
      </w:r>
      <w:r>
        <w:rPr>
          <w:lang w:eastAsia="fr-FR"/>
        </w:rPr>
        <w:t>шению свободы сроком на три года и выплате пострадавшему денежной ко</w:t>
      </w:r>
      <w:r>
        <w:rPr>
          <w:lang w:eastAsia="fr-FR"/>
        </w:rPr>
        <w:t>м</w:t>
      </w:r>
      <w:r>
        <w:rPr>
          <w:lang w:eastAsia="fr-FR"/>
        </w:rPr>
        <w:t>пенсации.</w:t>
      </w:r>
      <w:r w:rsidR="002F7DD8">
        <w:rPr>
          <w:lang w:eastAsia="fr-FR"/>
        </w:rPr>
        <w:t xml:space="preserve"> </w:t>
      </w:r>
      <w:r>
        <w:rPr>
          <w:lang w:eastAsia="fr-FR"/>
        </w:rPr>
        <w:t>В данном случае окружной суд придал большое значение тому факту, что в основе этих правонарушений лежали расовые мотивы, и подтвердил, что это соображение также следовало учесть в приговоре суда.</w:t>
      </w:r>
      <w:r w:rsidR="002F7DD8">
        <w:rPr>
          <w:lang w:eastAsia="fr-FR"/>
        </w:rPr>
        <w:t xml:space="preserve"> </w:t>
      </w:r>
      <w:r>
        <w:rPr>
          <w:lang w:eastAsia="fr-FR"/>
        </w:rPr>
        <w:t>Верховный суд по</w:t>
      </w:r>
      <w:r>
        <w:rPr>
          <w:lang w:eastAsia="fr-FR"/>
        </w:rPr>
        <w:t>д</w:t>
      </w:r>
      <w:r>
        <w:rPr>
          <w:lang w:eastAsia="fr-FR"/>
        </w:rPr>
        <w:t>черкнул, что в обществе, которое претендует на уважение таких ценностей, как равенство и защита прав человека, нет места для нарушений, совершаемых по расовым мотивам, и что любое поведение такого рода должно решительно ос</w:t>
      </w:r>
      <w:r>
        <w:rPr>
          <w:lang w:eastAsia="fr-FR"/>
        </w:rPr>
        <w:t>у</w:t>
      </w:r>
      <w:r>
        <w:rPr>
          <w:lang w:eastAsia="fr-FR"/>
        </w:rPr>
        <w:t>ждаться и пресекаться.</w:t>
      </w:r>
      <w:r w:rsidR="002F7DD8">
        <w:rPr>
          <w:lang w:eastAsia="fr-FR"/>
        </w:rPr>
        <w:t xml:space="preserve"> </w:t>
      </w:r>
      <w:r>
        <w:rPr>
          <w:lang w:eastAsia="fr-FR"/>
        </w:rPr>
        <w:t>В этой связи следует подчеркнуть, что это решение с</w:t>
      </w:r>
      <w:r>
        <w:rPr>
          <w:lang w:eastAsia="fr-FR"/>
        </w:rPr>
        <w:t>о</w:t>
      </w:r>
      <w:r>
        <w:rPr>
          <w:lang w:eastAsia="fr-FR"/>
        </w:rPr>
        <w:t>ответствует рекомендации, содержащейся в пункте 30 предыдущих заключ</w:t>
      </w:r>
      <w:r>
        <w:rPr>
          <w:lang w:eastAsia="fr-FR"/>
        </w:rPr>
        <w:t>и</w:t>
      </w:r>
      <w:r>
        <w:rPr>
          <w:lang w:eastAsia="fr-FR"/>
        </w:rPr>
        <w:t xml:space="preserve">тельных замечаний Комитета </w:t>
      </w:r>
      <w:r w:rsidRPr="007C09BC">
        <w:rPr>
          <w:lang w:eastAsia="fr-FR"/>
        </w:rPr>
        <w:t>(</w:t>
      </w:r>
      <w:r w:rsidRPr="00AC49EA">
        <w:rPr>
          <w:lang w:val="fr-FR" w:eastAsia="fr-FR"/>
        </w:rPr>
        <w:t>CERD</w:t>
      </w:r>
      <w:r w:rsidRPr="007C09BC">
        <w:rPr>
          <w:lang w:eastAsia="fr-FR"/>
        </w:rPr>
        <w:t>/</w:t>
      </w:r>
      <w:r w:rsidRPr="00AC49EA">
        <w:rPr>
          <w:lang w:val="fr-FR" w:eastAsia="fr-FR"/>
        </w:rPr>
        <w:t>C</w:t>
      </w:r>
      <w:r w:rsidRPr="007C09BC">
        <w:rPr>
          <w:lang w:eastAsia="fr-FR"/>
        </w:rPr>
        <w:t>/</w:t>
      </w:r>
      <w:r w:rsidRPr="00AC49EA">
        <w:rPr>
          <w:lang w:val="fr-FR" w:eastAsia="fr-FR"/>
        </w:rPr>
        <w:t>ISR</w:t>
      </w:r>
      <w:r w:rsidRPr="007C09BC">
        <w:rPr>
          <w:lang w:eastAsia="fr-FR"/>
        </w:rPr>
        <w:t>/</w:t>
      </w:r>
      <w:r w:rsidRPr="00AC49EA">
        <w:rPr>
          <w:lang w:val="fr-FR" w:eastAsia="fr-FR"/>
        </w:rPr>
        <w:t>CO</w:t>
      </w:r>
      <w:r w:rsidRPr="007C09BC">
        <w:rPr>
          <w:lang w:eastAsia="fr-FR"/>
        </w:rPr>
        <w:t>/13)</w:t>
      </w:r>
      <w:r>
        <w:rPr>
          <w:lang w:eastAsia="fr-FR"/>
        </w:rPr>
        <w:t xml:space="preserve"> в отношении права на э</w:t>
      </w:r>
      <w:r>
        <w:rPr>
          <w:lang w:eastAsia="fr-FR"/>
        </w:rPr>
        <w:t>ф</w:t>
      </w:r>
      <w:r>
        <w:rPr>
          <w:lang w:eastAsia="fr-FR"/>
        </w:rPr>
        <w:t>фективные средства правовой защиты.</w:t>
      </w:r>
      <w:r w:rsidR="002F7DD8">
        <w:rPr>
          <w:lang w:eastAsia="fr-FR"/>
        </w:rPr>
        <w:t xml:space="preserve"> </w:t>
      </w:r>
      <w:r>
        <w:rPr>
          <w:lang w:eastAsia="fr-FR"/>
        </w:rPr>
        <w:t>В ноябре 2008 года иерусалимский о</w:t>
      </w:r>
      <w:r>
        <w:rPr>
          <w:lang w:eastAsia="fr-FR"/>
        </w:rPr>
        <w:t>к</w:t>
      </w:r>
      <w:r>
        <w:rPr>
          <w:lang w:eastAsia="fr-FR"/>
        </w:rPr>
        <w:t>ружной суд вынес приговор восьми членам неонацистской группировки, обв</w:t>
      </w:r>
      <w:r>
        <w:rPr>
          <w:lang w:eastAsia="fr-FR"/>
        </w:rPr>
        <w:t>и</w:t>
      </w:r>
      <w:r>
        <w:rPr>
          <w:lang w:eastAsia="fr-FR"/>
        </w:rPr>
        <w:t>няемым в подстрекательстве, в частности к ненависти.</w:t>
      </w:r>
      <w:r w:rsidR="002F7DD8">
        <w:rPr>
          <w:lang w:eastAsia="fr-FR"/>
        </w:rPr>
        <w:t xml:space="preserve"> </w:t>
      </w:r>
      <w:r>
        <w:rPr>
          <w:lang w:eastAsia="fr-FR"/>
        </w:rPr>
        <w:t>В результате судебного разбирательства в порядке уголовного судопроизводства им были вынесены приговоры в виде тюремного заключения на срок от восемнадцати месяцев до семи лет</w:t>
      </w:r>
      <w:r w:rsidR="007B74F3">
        <w:rPr>
          <w:lang w:eastAsia="fr-FR"/>
        </w:rPr>
        <w:t>.</w:t>
      </w:r>
    </w:p>
    <w:p w:rsidR="007C09BC" w:rsidRPr="008E0257" w:rsidRDefault="007C09BC" w:rsidP="000246DB">
      <w:pPr>
        <w:pStyle w:val="SingleTxtGR"/>
        <w:rPr>
          <w:lang w:eastAsia="fr-FR"/>
        </w:rPr>
      </w:pPr>
      <w:r w:rsidRPr="007C09BC">
        <w:rPr>
          <w:lang w:eastAsia="fr-FR"/>
        </w:rPr>
        <w:t>8.</w:t>
      </w:r>
      <w:r w:rsidRPr="007C09BC">
        <w:rPr>
          <w:lang w:eastAsia="fr-FR"/>
        </w:rPr>
        <w:tab/>
      </w:r>
      <w:r>
        <w:rPr>
          <w:lang w:eastAsia="fr-FR"/>
        </w:rPr>
        <w:t>Кроме того, правительство Израиля приняло беспрецедентные меры в ц</w:t>
      </w:r>
      <w:r>
        <w:rPr>
          <w:lang w:eastAsia="fr-FR"/>
        </w:rPr>
        <w:t>е</w:t>
      </w:r>
      <w:r>
        <w:rPr>
          <w:lang w:eastAsia="fr-FR"/>
        </w:rPr>
        <w:t>лях удовлетворения потребностей меньшинств, в частности бедуинов, друзов и арабо-израильского меньшинства, а также в целях повышения их качества жи</w:t>
      </w:r>
      <w:r>
        <w:rPr>
          <w:lang w:eastAsia="fr-FR"/>
        </w:rPr>
        <w:t>з</w:t>
      </w:r>
      <w:r>
        <w:rPr>
          <w:lang w:eastAsia="fr-FR"/>
        </w:rPr>
        <w:t>ни, облегчения социальной интеграции и оказания им социальных и образов</w:t>
      </w:r>
      <w:r>
        <w:rPr>
          <w:lang w:eastAsia="fr-FR"/>
        </w:rPr>
        <w:t>а</w:t>
      </w:r>
      <w:r>
        <w:rPr>
          <w:lang w:eastAsia="fr-FR"/>
        </w:rPr>
        <w:t>тельных услуг.</w:t>
      </w:r>
      <w:r w:rsidR="002F7DD8">
        <w:rPr>
          <w:lang w:eastAsia="fr-FR"/>
        </w:rPr>
        <w:t xml:space="preserve"> </w:t>
      </w:r>
      <w:r>
        <w:rPr>
          <w:lang w:eastAsia="fr-FR"/>
        </w:rPr>
        <w:t xml:space="preserve">Меры, принятые в сентябре 2011 года в связи с докладом </w:t>
      </w:r>
      <w:r w:rsidRPr="00950617">
        <w:rPr>
          <w:lang w:eastAsia="fr-FR"/>
        </w:rPr>
        <w:t>Пра</w:t>
      </w:r>
      <w:r w:rsidRPr="00950617">
        <w:rPr>
          <w:lang w:eastAsia="fr-FR"/>
        </w:rPr>
        <w:t>у</w:t>
      </w:r>
      <w:r w:rsidRPr="00950617">
        <w:rPr>
          <w:lang w:eastAsia="fr-FR"/>
        </w:rPr>
        <w:t>вера</w:t>
      </w:r>
      <w:r>
        <w:rPr>
          <w:lang w:eastAsia="fr-FR"/>
        </w:rPr>
        <w:t xml:space="preserve">, имеют, в частности, целью улучшить положение бедуинов, проживающих в пустыне Негев, в части жилья и способствовать их интеграции в общество с полным соблюдением их религиозных и культурных </w:t>
      </w:r>
      <w:r w:rsidRPr="00950617">
        <w:rPr>
          <w:lang w:eastAsia="fr-FR"/>
        </w:rPr>
        <w:t>особенностей</w:t>
      </w:r>
      <w:r>
        <w:rPr>
          <w:lang w:eastAsia="fr-FR"/>
        </w:rPr>
        <w:t>.</w:t>
      </w:r>
      <w:r w:rsidR="002F7DD8">
        <w:rPr>
          <w:lang w:eastAsia="fr-FR"/>
        </w:rPr>
        <w:t xml:space="preserve"> </w:t>
      </w:r>
      <w:r>
        <w:rPr>
          <w:lang w:eastAsia="fr-FR"/>
        </w:rPr>
        <w:t>В марте 2010 года правительство приняло пятилетний план экономического развития поселений меньшинств в целях содействия укреплению экономики, улучшению условий трудоустройства, жилья и транспорта и обеспечения безопасности лиц и реализации мер в 12 поселениях арабов, бедуинов, друзов и черкесов, насч</w:t>
      </w:r>
      <w:r>
        <w:rPr>
          <w:lang w:eastAsia="fr-FR"/>
        </w:rPr>
        <w:t>и</w:t>
      </w:r>
      <w:r w:rsidR="00AA3D95">
        <w:rPr>
          <w:lang w:eastAsia="fr-FR"/>
        </w:rPr>
        <w:t>тывающих 370 000 </w:t>
      </w:r>
      <w:r>
        <w:rPr>
          <w:lang w:eastAsia="fr-FR"/>
        </w:rPr>
        <w:t>жителей.</w:t>
      </w:r>
    </w:p>
    <w:p w:rsidR="007C09BC" w:rsidRPr="00EB790C" w:rsidRDefault="007C09BC" w:rsidP="000246DB">
      <w:pPr>
        <w:pStyle w:val="SingleTxtGR"/>
        <w:rPr>
          <w:lang w:eastAsia="fr-FR"/>
        </w:rPr>
      </w:pPr>
      <w:r w:rsidRPr="007C09BC">
        <w:rPr>
          <w:lang w:eastAsia="fr-FR"/>
        </w:rPr>
        <w:t>9.</w:t>
      </w:r>
      <w:r>
        <w:rPr>
          <w:lang w:eastAsia="fr-FR"/>
        </w:rPr>
        <w:tab/>
        <w:t>С 2007 года правительство Израиля осуществляет меры позитивной ди</w:t>
      </w:r>
      <w:r>
        <w:rPr>
          <w:lang w:eastAsia="fr-FR"/>
        </w:rPr>
        <w:t>с</w:t>
      </w:r>
      <w:r>
        <w:rPr>
          <w:lang w:eastAsia="fr-FR"/>
        </w:rPr>
        <w:t>криминации, направленные на повышение уровня представленности мен</w:t>
      </w:r>
      <w:r>
        <w:rPr>
          <w:lang w:eastAsia="fr-FR"/>
        </w:rPr>
        <w:t>ь</w:t>
      </w:r>
      <w:r>
        <w:rPr>
          <w:lang w:eastAsia="fr-FR"/>
        </w:rPr>
        <w:t>шинств на гражданской службе;</w:t>
      </w:r>
      <w:r w:rsidR="002F7DD8">
        <w:rPr>
          <w:lang w:eastAsia="fr-FR"/>
        </w:rPr>
        <w:t xml:space="preserve"> </w:t>
      </w:r>
      <w:r>
        <w:rPr>
          <w:lang w:eastAsia="fr-FR"/>
        </w:rPr>
        <w:t>они позволили довести долю общин арабов, друзов и черкесов на гражданской службе с 6% в 2007 году до 7,8% в январе 2012 года.</w:t>
      </w:r>
      <w:r w:rsidR="002F7DD8">
        <w:rPr>
          <w:lang w:eastAsia="fr-FR"/>
        </w:rPr>
        <w:t xml:space="preserve"> </w:t>
      </w:r>
      <w:r>
        <w:rPr>
          <w:lang w:eastAsia="fr-FR"/>
        </w:rPr>
        <w:t>Кроме того, следует отметить, что 11,09% сотрудников, которые б</w:t>
      </w:r>
      <w:r>
        <w:rPr>
          <w:lang w:eastAsia="fr-FR"/>
        </w:rPr>
        <w:t>ы</w:t>
      </w:r>
      <w:r>
        <w:rPr>
          <w:lang w:eastAsia="fr-FR"/>
        </w:rPr>
        <w:t xml:space="preserve">ли приняты на гражданскую службу в 2010 году, – представители этих общин. </w:t>
      </w:r>
      <w:r w:rsidR="000246DB">
        <w:rPr>
          <w:lang w:val="en-US" w:eastAsia="fr-FR"/>
        </w:rPr>
        <w:br/>
      </w:r>
      <w:r>
        <w:rPr>
          <w:lang w:eastAsia="fr-FR"/>
        </w:rPr>
        <w:t>В течение последних 10 лет существенно увеличилось и число арабов, зан</w:t>
      </w:r>
      <w:r>
        <w:rPr>
          <w:lang w:eastAsia="fr-FR"/>
        </w:rPr>
        <w:t>и</w:t>
      </w:r>
      <w:r>
        <w:rPr>
          <w:lang w:eastAsia="fr-FR"/>
        </w:rPr>
        <w:t>мающих ту или иную должность в судебной системе.</w:t>
      </w:r>
    </w:p>
    <w:p w:rsidR="007C09BC" w:rsidRPr="00F84FA4" w:rsidRDefault="007C09BC" w:rsidP="00AA7BAF">
      <w:pPr>
        <w:pStyle w:val="SingleTxtGR"/>
        <w:rPr>
          <w:lang w:eastAsia="fr-FR"/>
        </w:rPr>
      </w:pPr>
      <w:r w:rsidRPr="007C09BC">
        <w:rPr>
          <w:lang w:eastAsia="fr-FR"/>
        </w:rPr>
        <w:t>10.</w:t>
      </w:r>
      <w:r>
        <w:rPr>
          <w:lang w:eastAsia="fr-FR"/>
        </w:rPr>
        <w:tab/>
        <w:t>Еще одним приоритетом правительства Израиля является улучшение п</w:t>
      </w:r>
      <w:r>
        <w:rPr>
          <w:lang w:eastAsia="fr-FR"/>
        </w:rPr>
        <w:t>о</w:t>
      </w:r>
      <w:r>
        <w:rPr>
          <w:lang w:eastAsia="fr-FR"/>
        </w:rPr>
        <w:t>ложения арабских женщин.</w:t>
      </w:r>
      <w:r w:rsidR="002F7DD8">
        <w:rPr>
          <w:lang w:eastAsia="fr-FR"/>
        </w:rPr>
        <w:t xml:space="preserve"> </w:t>
      </w:r>
      <w:r>
        <w:rPr>
          <w:lang w:eastAsia="fr-FR"/>
        </w:rPr>
        <w:t>Их доля в контингенте учащихся средней школы и студентов высших учебных заведений также постоянно повышается.</w:t>
      </w:r>
      <w:r w:rsidR="002F7DD8">
        <w:rPr>
          <w:lang w:eastAsia="fr-FR"/>
        </w:rPr>
        <w:t xml:space="preserve"> </w:t>
      </w:r>
      <w:r>
        <w:rPr>
          <w:lang w:eastAsia="fr-FR"/>
        </w:rPr>
        <w:t>В этой о</w:t>
      </w:r>
      <w:r>
        <w:rPr>
          <w:lang w:eastAsia="fr-FR"/>
        </w:rPr>
        <w:t>б</w:t>
      </w:r>
      <w:r>
        <w:rPr>
          <w:lang w:eastAsia="fr-FR"/>
        </w:rPr>
        <w:t>ласти достигнут ощутимый прогресс, хотя его темпы оставляют желать лучш</w:t>
      </w:r>
      <w:r>
        <w:rPr>
          <w:lang w:eastAsia="fr-FR"/>
        </w:rPr>
        <w:t>е</w:t>
      </w:r>
      <w:r>
        <w:rPr>
          <w:lang w:eastAsia="fr-FR"/>
        </w:rPr>
        <w:t>го. Израильское население носит разноликий характер, и поменять восприятие роли женщин в некоторых сегментах общества труднее: для этого требуется больше времени, усилий и внимания;</w:t>
      </w:r>
      <w:r w:rsidR="002F7DD8">
        <w:rPr>
          <w:lang w:eastAsia="fr-FR"/>
        </w:rPr>
        <w:t xml:space="preserve"> </w:t>
      </w:r>
      <w:r>
        <w:rPr>
          <w:lang w:eastAsia="fr-FR"/>
        </w:rPr>
        <w:t>Государство Израиль понимает, что нав</w:t>
      </w:r>
      <w:r>
        <w:rPr>
          <w:lang w:eastAsia="fr-FR"/>
        </w:rPr>
        <w:t>я</w:t>
      </w:r>
      <w:r>
        <w:rPr>
          <w:lang w:eastAsia="fr-FR"/>
        </w:rPr>
        <w:t>зывать социальные изменения в различных арабо-израильских общинах не сл</w:t>
      </w:r>
      <w:r>
        <w:rPr>
          <w:lang w:eastAsia="fr-FR"/>
        </w:rPr>
        <w:t>е</w:t>
      </w:r>
      <w:r>
        <w:rPr>
          <w:lang w:eastAsia="fr-FR"/>
        </w:rPr>
        <w:t>дует.</w:t>
      </w:r>
      <w:r w:rsidR="002F7DD8">
        <w:rPr>
          <w:lang w:eastAsia="fr-FR"/>
        </w:rPr>
        <w:t xml:space="preserve"> </w:t>
      </w:r>
      <w:r>
        <w:rPr>
          <w:lang w:eastAsia="fr-FR"/>
        </w:rPr>
        <w:t>В этой связи использовался иной подход, который заключался в предо</w:t>
      </w:r>
      <w:r>
        <w:rPr>
          <w:lang w:eastAsia="fr-FR"/>
        </w:rPr>
        <w:t>с</w:t>
      </w:r>
      <w:r>
        <w:rPr>
          <w:lang w:eastAsia="fr-FR"/>
        </w:rPr>
        <w:t>тавлении этим меньшинствам большей автономии за счет расширения их во</w:t>
      </w:r>
      <w:r>
        <w:rPr>
          <w:lang w:eastAsia="fr-FR"/>
        </w:rPr>
        <w:t>з</w:t>
      </w:r>
      <w:r>
        <w:rPr>
          <w:lang w:eastAsia="fr-FR"/>
        </w:rPr>
        <w:t>можностей и</w:t>
      </w:r>
      <w:r w:rsidR="002F7DD8">
        <w:rPr>
          <w:lang w:eastAsia="fr-FR"/>
        </w:rPr>
        <w:t xml:space="preserve"> </w:t>
      </w:r>
      <w:r>
        <w:rPr>
          <w:lang w:eastAsia="fr-FR"/>
        </w:rPr>
        <w:t>положительного отклика на их желание более полно включиться в жизнь общества.</w:t>
      </w:r>
    </w:p>
    <w:p w:rsidR="007C09BC" w:rsidRPr="00EA4AD7" w:rsidRDefault="007C09BC" w:rsidP="00AA7BAF">
      <w:pPr>
        <w:pStyle w:val="SingleTxtGR"/>
        <w:rPr>
          <w:lang w:eastAsia="fr-FR"/>
        </w:rPr>
      </w:pPr>
      <w:r w:rsidRPr="007C09BC">
        <w:rPr>
          <w:lang w:eastAsia="fr-FR"/>
        </w:rPr>
        <w:t>11.</w:t>
      </w:r>
      <w:r w:rsidRPr="007C09BC">
        <w:rPr>
          <w:lang w:eastAsia="fr-FR"/>
        </w:rPr>
        <w:tab/>
      </w:r>
      <w:r w:rsidRPr="008060B2">
        <w:rPr>
          <w:b/>
          <w:lang w:eastAsia="fr-FR"/>
        </w:rPr>
        <w:t xml:space="preserve">Г-н Кут </w:t>
      </w:r>
      <w:r>
        <w:rPr>
          <w:lang w:eastAsia="fr-FR"/>
        </w:rPr>
        <w:t>(Докладчик по Израилю) говорит, что рассмотрение доклада И</w:t>
      </w:r>
      <w:r>
        <w:rPr>
          <w:lang w:eastAsia="fr-FR"/>
        </w:rPr>
        <w:t>з</w:t>
      </w:r>
      <w:r>
        <w:rPr>
          <w:lang w:eastAsia="fr-FR"/>
        </w:rPr>
        <w:t>раиля – задача для Комитета всегда очень сложная и что в данном случае эта задача усложняется еще больше, поскольку документ, представленный госуда</w:t>
      </w:r>
      <w:r>
        <w:rPr>
          <w:lang w:eastAsia="fr-FR"/>
        </w:rPr>
        <w:t>р</w:t>
      </w:r>
      <w:r>
        <w:rPr>
          <w:lang w:eastAsia="fr-FR"/>
        </w:rPr>
        <w:t>ством-участником весьма объемный.</w:t>
      </w:r>
      <w:r w:rsidR="002F7DD8">
        <w:rPr>
          <w:lang w:eastAsia="fr-FR"/>
        </w:rPr>
        <w:t xml:space="preserve"> </w:t>
      </w:r>
      <w:r>
        <w:rPr>
          <w:lang w:eastAsia="fr-FR"/>
        </w:rPr>
        <w:t>Делегация сообщила, что НПО внесли свой вклад в его подготовку, хотя после его прочтения не видно, что это именно так.</w:t>
      </w:r>
      <w:r w:rsidR="002F7DD8">
        <w:rPr>
          <w:lang w:eastAsia="fr-FR"/>
        </w:rPr>
        <w:t xml:space="preserve"> </w:t>
      </w:r>
      <w:r>
        <w:rPr>
          <w:lang w:eastAsia="fr-FR"/>
        </w:rPr>
        <w:t>В этой связи он хотел бы знать, привлекло ли государство-участник в м</w:t>
      </w:r>
      <w:r>
        <w:rPr>
          <w:lang w:eastAsia="fr-FR"/>
        </w:rPr>
        <w:t>о</w:t>
      </w:r>
      <w:r>
        <w:rPr>
          <w:lang w:eastAsia="fr-FR"/>
        </w:rPr>
        <w:t>мент подготовки своего доклада все заинтересованные организации гражда</w:t>
      </w:r>
      <w:r>
        <w:rPr>
          <w:lang w:eastAsia="fr-FR"/>
        </w:rPr>
        <w:t>н</w:t>
      </w:r>
      <w:r>
        <w:rPr>
          <w:lang w:eastAsia="fr-FR"/>
        </w:rPr>
        <w:t>ского общества.</w:t>
      </w:r>
    </w:p>
    <w:p w:rsidR="007C09BC" w:rsidRPr="00A1496E" w:rsidRDefault="007C09BC" w:rsidP="00F11A02">
      <w:pPr>
        <w:pStyle w:val="SingleTxtGR"/>
        <w:rPr>
          <w:lang w:eastAsia="fr-FR"/>
        </w:rPr>
      </w:pPr>
      <w:r w:rsidRPr="007C09BC">
        <w:rPr>
          <w:lang w:eastAsia="fr-FR"/>
        </w:rPr>
        <w:t>12.</w:t>
      </w:r>
      <w:r w:rsidRPr="007C09BC">
        <w:rPr>
          <w:lang w:eastAsia="fr-FR"/>
        </w:rPr>
        <w:tab/>
      </w:r>
      <w:r>
        <w:rPr>
          <w:lang w:eastAsia="fr-FR"/>
        </w:rPr>
        <w:t>Подводя итоги мер, принятых в порядке учета предыдущих заключител</w:t>
      </w:r>
      <w:r>
        <w:rPr>
          <w:lang w:eastAsia="fr-FR"/>
        </w:rPr>
        <w:t>ь</w:t>
      </w:r>
      <w:r>
        <w:rPr>
          <w:lang w:eastAsia="fr-FR"/>
        </w:rPr>
        <w:t>ных замечаний Комитета, г-н Кут отмечает, что в докладе, находящемся на ра</w:t>
      </w:r>
      <w:r>
        <w:rPr>
          <w:lang w:eastAsia="fr-FR"/>
        </w:rPr>
        <w:t>с</w:t>
      </w:r>
      <w:r>
        <w:rPr>
          <w:lang w:eastAsia="fr-FR"/>
        </w:rPr>
        <w:t>смотрении в данный момент, государство-участник не привело никаких свед</w:t>
      </w:r>
      <w:r>
        <w:rPr>
          <w:lang w:eastAsia="fr-FR"/>
        </w:rPr>
        <w:t>е</w:t>
      </w:r>
      <w:r>
        <w:rPr>
          <w:lang w:eastAsia="fr-FR"/>
        </w:rPr>
        <w:t>ний о ситуации, сложившейся на оккупированных палестинских территориях, хотя Комитет указал на этот пробел</w:t>
      </w:r>
      <w:r w:rsidRPr="00200186">
        <w:rPr>
          <w:lang w:eastAsia="fr-FR"/>
        </w:rPr>
        <w:t xml:space="preserve"> </w:t>
      </w:r>
      <w:r>
        <w:rPr>
          <w:lang w:eastAsia="fr-FR"/>
        </w:rPr>
        <w:t>в ходе рассмотрения предыдущего доклада.</w:t>
      </w:r>
      <w:r w:rsidR="002F7DD8">
        <w:rPr>
          <w:lang w:eastAsia="fr-FR"/>
        </w:rPr>
        <w:t xml:space="preserve"> </w:t>
      </w:r>
      <w:r>
        <w:rPr>
          <w:lang w:eastAsia="fr-FR"/>
        </w:rPr>
        <w:t>Государство-участник не представило никаких сведений и о мерах, принятых в порядке выполнения рекомендаций, сформулированных в пунктах 15, 17, 18, 20, 27 и 32 вышеуказанных заключительных замечаний.</w:t>
      </w:r>
      <w:r w:rsidR="002F7DD8">
        <w:rPr>
          <w:lang w:eastAsia="fr-FR"/>
        </w:rPr>
        <w:t xml:space="preserve"> </w:t>
      </w:r>
      <w:r>
        <w:rPr>
          <w:lang w:eastAsia="fr-FR"/>
        </w:rPr>
        <w:t>По пунктам 22, 26, 28, 29 и 31 данные приведены, но они нуждаются в уточнении.</w:t>
      </w:r>
    </w:p>
    <w:p w:rsidR="007C09BC" w:rsidRPr="004A6160" w:rsidRDefault="007C09BC" w:rsidP="00F11A02">
      <w:pPr>
        <w:pStyle w:val="SingleTxtGR"/>
        <w:rPr>
          <w:lang w:eastAsia="fr-FR"/>
        </w:rPr>
      </w:pPr>
      <w:r w:rsidRPr="007C09BC">
        <w:rPr>
          <w:lang w:eastAsia="fr-FR"/>
        </w:rPr>
        <w:t>13.</w:t>
      </w:r>
      <w:r w:rsidRPr="007C09BC">
        <w:rPr>
          <w:lang w:eastAsia="fr-FR"/>
        </w:rPr>
        <w:tab/>
      </w:r>
      <w:r>
        <w:rPr>
          <w:lang w:eastAsia="fr-FR"/>
        </w:rPr>
        <w:t>Г-н Кут спрашивает, в состоянии ли недавно созданное ведомство по д</w:t>
      </w:r>
      <w:r>
        <w:rPr>
          <w:lang w:eastAsia="fr-FR"/>
        </w:rPr>
        <w:t>е</w:t>
      </w:r>
      <w:r>
        <w:rPr>
          <w:lang w:eastAsia="fr-FR"/>
        </w:rPr>
        <w:t>лам меньшинств эффективно решать возложенную на него задачу с учетом того, что его кадровый состав насчитывает всего лишь восемь служащих и находится в ведении министра промышленности, торговли и труда, который выполняет</w:t>
      </w:r>
      <w:r w:rsidR="00AA3D95">
        <w:rPr>
          <w:lang w:eastAsia="fr-FR"/>
        </w:rPr>
        <w:t>,</w:t>
      </w:r>
      <w:r>
        <w:rPr>
          <w:lang w:eastAsia="fr-FR"/>
        </w:rPr>
        <w:t xml:space="preserve"> таким образом</w:t>
      </w:r>
      <w:r w:rsidR="00AA3D95">
        <w:rPr>
          <w:lang w:eastAsia="fr-FR"/>
        </w:rPr>
        <w:t>,</w:t>
      </w:r>
      <w:r>
        <w:rPr>
          <w:lang w:eastAsia="fr-FR"/>
        </w:rPr>
        <w:t xml:space="preserve"> две функции.</w:t>
      </w:r>
      <w:r w:rsidR="002F7DD8">
        <w:rPr>
          <w:lang w:eastAsia="fr-FR"/>
        </w:rPr>
        <w:t xml:space="preserve"> </w:t>
      </w:r>
      <w:r>
        <w:rPr>
          <w:lang w:eastAsia="fr-FR"/>
        </w:rPr>
        <w:t>Делегация могла бы внести некоторые разъясн</w:t>
      </w:r>
      <w:r>
        <w:rPr>
          <w:lang w:eastAsia="fr-FR"/>
        </w:rPr>
        <w:t>е</w:t>
      </w:r>
      <w:r>
        <w:rPr>
          <w:lang w:eastAsia="fr-FR"/>
        </w:rPr>
        <w:t>ния по поводу того, каким образом применяется статья 134 с) Кодекса Кнесс</w:t>
      </w:r>
      <w:r>
        <w:rPr>
          <w:lang w:eastAsia="fr-FR"/>
        </w:rPr>
        <w:t>е</w:t>
      </w:r>
      <w:r>
        <w:rPr>
          <w:lang w:eastAsia="fr-FR"/>
        </w:rPr>
        <w:t>та, и не может ли быть использов</w:t>
      </w:r>
      <w:r w:rsidR="00F11A02">
        <w:rPr>
          <w:lang w:eastAsia="fr-FR"/>
        </w:rPr>
        <w:t xml:space="preserve">ана эта статья для того, чтобы </w:t>
      </w:r>
      <w:r w:rsidR="00F11A02" w:rsidRPr="00F11A02">
        <w:rPr>
          <w:lang w:eastAsia="fr-FR"/>
        </w:rPr>
        <w:t>"</w:t>
      </w:r>
      <w:r>
        <w:rPr>
          <w:lang w:eastAsia="fr-FR"/>
        </w:rPr>
        <w:t>перекрыть путь</w:t>
      </w:r>
      <w:r w:rsidR="00F11A02">
        <w:rPr>
          <w:lang w:eastAsia="fr-FR"/>
        </w:rPr>
        <w:t>"</w:t>
      </w:r>
      <w:r>
        <w:rPr>
          <w:lang w:eastAsia="fr-FR"/>
        </w:rPr>
        <w:t xml:space="preserve"> для некоторых законопроектов</w:t>
      </w:r>
      <w:r w:rsidR="007B74F3">
        <w:rPr>
          <w:lang w:eastAsia="fr-FR"/>
        </w:rPr>
        <w:t>.</w:t>
      </w:r>
    </w:p>
    <w:p w:rsidR="007C09BC" w:rsidRPr="0046004F" w:rsidRDefault="007C09BC" w:rsidP="00F11A02">
      <w:pPr>
        <w:pStyle w:val="SingleTxtGR"/>
        <w:rPr>
          <w:lang w:eastAsia="fr-FR"/>
        </w:rPr>
      </w:pPr>
      <w:r w:rsidRPr="007C09BC">
        <w:rPr>
          <w:lang w:eastAsia="fr-FR"/>
        </w:rPr>
        <w:t>14.</w:t>
      </w:r>
      <w:r w:rsidRPr="007C09BC">
        <w:rPr>
          <w:lang w:eastAsia="fr-FR"/>
        </w:rPr>
        <w:tab/>
      </w:r>
      <w:r>
        <w:rPr>
          <w:lang w:eastAsia="fr-FR"/>
        </w:rPr>
        <w:t>Кроме того, делегация могла бы разъяснить, каким образом выполняются указания Генерального прокурора на предмет запрещения расовой дискримин</w:t>
      </w:r>
      <w:r>
        <w:rPr>
          <w:lang w:eastAsia="fr-FR"/>
        </w:rPr>
        <w:t>а</w:t>
      </w:r>
      <w:r>
        <w:rPr>
          <w:lang w:eastAsia="fr-FR"/>
        </w:rPr>
        <w:t>ции теми министерствами, для которых они предназначаются, привести прим</w:t>
      </w:r>
      <w:r>
        <w:rPr>
          <w:lang w:eastAsia="fr-FR"/>
        </w:rPr>
        <w:t>е</w:t>
      </w:r>
      <w:r>
        <w:rPr>
          <w:lang w:eastAsia="fr-FR"/>
        </w:rPr>
        <w:t>ры возможных случаев преследования должностных лиц, уличенных в нев</w:t>
      </w:r>
      <w:r>
        <w:rPr>
          <w:lang w:eastAsia="fr-FR"/>
        </w:rPr>
        <w:t>ы</w:t>
      </w:r>
      <w:r>
        <w:rPr>
          <w:lang w:eastAsia="fr-FR"/>
        </w:rPr>
        <w:t>полнении этих указаний, и изложить результаты, полученные с 2008 года благ</w:t>
      </w:r>
      <w:r>
        <w:rPr>
          <w:lang w:eastAsia="fr-FR"/>
        </w:rPr>
        <w:t>о</w:t>
      </w:r>
      <w:r>
        <w:rPr>
          <w:lang w:eastAsia="fr-FR"/>
        </w:rPr>
        <w:t>даря мерам позитивной дискриминации, принятым в целях поощрения найма на работу женщин и лиц, принадлежащих к тому или иному меньшинству.</w:t>
      </w:r>
    </w:p>
    <w:p w:rsidR="007C09BC" w:rsidRPr="007C655B" w:rsidRDefault="007C09BC" w:rsidP="00F11A02">
      <w:pPr>
        <w:pStyle w:val="SingleTxtGR"/>
        <w:rPr>
          <w:lang w:eastAsia="fr-FR"/>
        </w:rPr>
      </w:pPr>
      <w:r w:rsidRPr="007C09BC">
        <w:rPr>
          <w:lang w:eastAsia="fr-FR"/>
        </w:rPr>
        <w:t>15.</w:t>
      </w:r>
      <w:r w:rsidRPr="007C09BC">
        <w:rPr>
          <w:lang w:eastAsia="fr-FR"/>
        </w:rPr>
        <w:tab/>
      </w:r>
      <w:r>
        <w:rPr>
          <w:lang w:eastAsia="fr-FR"/>
        </w:rPr>
        <w:t>Г-н Кут спрашивает также, не может ли случиться так, что поправка № 39 к Основному закону о Кнессете, на основании которой любое лицо, которое проживало на нелегальном положении во вражеском государстве в течение с</w:t>
      </w:r>
      <w:r>
        <w:rPr>
          <w:lang w:eastAsia="fr-FR"/>
        </w:rPr>
        <w:t>е</w:t>
      </w:r>
      <w:r>
        <w:rPr>
          <w:lang w:eastAsia="fr-FR"/>
        </w:rPr>
        <w:t>ми лет, предшествующих выдвижению его кандидатуры, не подлежит избр</w:t>
      </w:r>
      <w:r>
        <w:rPr>
          <w:lang w:eastAsia="fr-FR"/>
        </w:rPr>
        <w:t>а</w:t>
      </w:r>
      <w:r>
        <w:rPr>
          <w:lang w:eastAsia="fr-FR"/>
        </w:rPr>
        <w:t>нию, будет использована не по назначению, а в дискриминационных целях</w:t>
      </w:r>
      <w:r w:rsidR="00062DF1">
        <w:rPr>
          <w:lang w:eastAsia="fr-FR"/>
        </w:rPr>
        <w:t>.</w:t>
      </w:r>
    </w:p>
    <w:p w:rsidR="007C09BC" w:rsidRPr="00A74833" w:rsidRDefault="007C09BC" w:rsidP="00F11A02">
      <w:pPr>
        <w:pStyle w:val="SingleTxtGR"/>
        <w:rPr>
          <w:lang w:eastAsia="fr-FR"/>
        </w:rPr>
      </w:pPr>
      <w:r w:rsidRPr="007C09BC">
        <w:rPr>
          <w:lang w:eastAsia="fr-FR"/>
        </w:rPr>
        <w:t>16.</w:t>
      </w:r>
      <w:r>
        <w:rPr>
          <w:lang w:eastAsia="fr-FR"/>
        </w:rPr>
        <w:tab/>
        <w:t>Он просит делегацию сообщить, применялся ли уже пункт 2А статьи 145 уголовного закона, который, в частности, запрещает разжигание расовой нен</w:t>
      </w:r>
      <w:r>
        <w:rPr>
          <w:lang w:eastAsia="fr-FR"/>
        </w:rPr>
        <w:t>а</w:t>
      </w:r>
      <w:r>
        <w:rPr>
          <w:lang w:eastAsia="fr-FR"/>
        </w:rPr>
        <w:t>висти и апологетику нацизма, в целях наказания лиц, позволяющих себе рас</w:t>
      </w:r>
      <w:r>
        <w:rPr>
          <w:lang w:eastAsia="fr-FR"/>
        </w:rPr>
        <w:t>и</w:t>
      </w:r>
      <w:r>
        <w:rPr>
          <w:lang w:eastAsia="fr-FR"/>
        </w:rPr>
        <w:t>стские высказывания в адрес арабов.</w:t>
      </w:r>
      <w:r w:rsidR="002F7DD8">
        <w:rPr>
          <w:lang w:eastAsia="fr-FR"/>
        </w:rPr>
        <w:t xml:space="preserve"> </w:t>
      </w:r>
      <w:r>
        <w:rPr>
          <w:lang w:eastAsia="fr-FR"/>
        </w:rPr>
        <w:t>В частности, было бы интересно узнать, принял ли какое-либо решение Высший суд по делу, которое на момент подг</w:t>
      </w:r>
      <w:r>
        <w:rPr>
          <w:lang w:eastAsia="fr-FR"/>
        </w:rPr>
        <w:t>о</w:t>
      </w:r>
      <w:r>
        <w:rPr>
          <w:lang w:eastAsia="fr-FR"/>
        </w:rPr>
        <w:t>товки доклада находилось в производстве и по</w:t>
      </w:r>
      <w:r w:rsidR="00AA3D95">
        <w:rPr>
          <w:lang w:eastAsia="fr-FR"/>
        </w:rPr>
        <w:t xml:space="preserve"> которому проходили два равв</w:t>
      </w:r>
      <w:r w:rsidR="00AA3D95">
        <w:rPr>
          <w:lang w:eastAsia="fr-FR"/>
        </w:rPr>
        <w:t>и</w:t>
      </w:r>
      <w:r w:rsidR="00AA3D95">
        <w:rPr>
          <w:lang w:eastAsia="fr-FR"/>
        </w:rPr>
        <w:t>на </w:t>
      </w:r>
      <w:r>
        <w:rPr>
          <w:lang w:eastAsia="fr-FR"/>
        </w:rPr>
        <w:t>– авторы книги, содержащей призывы к насилию против неевреев, – которым не было предъявлено обвинение в подстрекательстве к расовой ненависти и н</w:t>
      </w:r>
      <w:r>
        <w:rPr>
          <w:lang w:eastAsia="fr-FR"/>
        </w:rPr>
        <w:t>а</w:t>
      </w:r>
      <w:r>
        <w:rPr>
          <w:lang w:eastAsia="fr-FR"/>
        </w:rPr>
        <w:t>силию</w:t>
      </w:r>
      <w:r w:rsidR="00062DF1">
        <w:rPr>
          <w:lang w:eastAsia="fr-FR"/>
        </w:rPr>
        <w:t>.</w:t>
      </w:r>
    </w:p>
    <w:p w:rsidR="007C09BC" w:rsidRPr="00A54D78" w:rsidRDefault="007C09BC" w:rsidP="00F11A02">
      <w:pPr>
        <w:pStyle w:val="SingleTxtGR"/>
        <w:rPr>
          <w:lang w:eastAsia="fr-FR"/>
        </w:rPr>
      </w:pPr>
      <w:r w:rsidRPr="007C09BC">
        <w:rPr>
          <w:lang w:eastAsia="fr-FR"/>
        </w:rPr>
        <w:t>17.</w:t>
      </w:r>
      <w:r w:rsidRPr="007C09BC">
        <w:rPr>
          <w:lang w:eastAsia="fr-FR"/>
        </w:rPr>
        <w:tab/>
      </w:r>
      <w:r>
        <w:rPr>
          <w:lang w:eastAsia="fr-FR"/>
        </w:rPr>
        <w:t>Было бы желательно получить разъяснения по механизмам, имеющим ц</w:t>
      </w:r>
      <w:r>
        <w:rPr>
          <w:lang w:eastAsia="fr-FR"/>
        </w:rPr>
        <w:t>е</w:t>
      </w:r>
      <w:r>
        <w:rPr>
          <w:lang w:eastAsia="fr-FR"/>
        </w:rPr>
        <w:t>лью предотвратить дискриминацию в выделении земель, в частности по новому соглашению об обмене участками земли, упомянутому в докладе.</w:t>
      </w:r>
      <w:r w:rsidR="002F7DD8">
        <w:rPr>
          <w:lang w:eastAsia="fr-FR"/>
        </w:rPr>
        <w:t xml:space="preserve"> </w:t>
      </w:r>
      <w:r>
        <w:rPr>
          <w:lang w:eastAsia="fr-FR"/>
        </w:rPr>
        <w:t>Израильские евреи образуют чрезвычайно разнородное сообщество с точки зрения языка, культуры, расовой и этнической принадлежности, а также с точки зрения рел</w:t>
      </w:r>
      <w:r>
        <w:rPr>
          <w:lang w:eastAsia="fr-FR"/>
        </w:rPr>
        <w:t>и</w:t>
      </w:r>
      <w:r>
        <w:rPr>
          <w:lang w:eastAsia="fr-FR"/>
        </w:rPr>
        <w:t>гии, но в докладе этот аспект не получает должного отражения.</w:t>
      </w:r>
      <w:r w:rsidR="002F7DD8">
        <w:rPr>
          <w:lang w:eastAsia="fr-FR"/>
        </w:rPr>
        <w:t xml:space="preserve"> </w:t>
      </w:r>
      <w:r>
        <w:rPr>
          <w:lang w:eastAsia="fr-FR"/>
        </w:rPr>
        <w:t>Поскольку т</w:t>
      </w:r>
      <w:r>
        <w:rPr>
          <w:lang w:eastAsia="fr-FR"/>
        </w:rPr>
        <w:t>а</w:t>
      </w:r>
      <w:r>
        <w:rPr>
          <w:lang w:eastAsia="fr-FR"/>
        </w:rPr>
        <w:t>кое разнообразие является источником напряженности, было бы целесообразно представить дополнительную информацию об отношениях между различными этническими и религиозными группами, составляющими еврейское большинс</w:t>
      </w:r>
      <w:r>
        <w:rPr>
          <w:lang w:eastAsia="fr-FR"/>
        </w:rPr>
        <w:t>т</w:t>
      </w:r>
      <w:r>
        <w:rPr>
          <w:lang w:eastAsia="fr-FR"/>
        </w:rPr>
        <w:t xml:space="preserve">во населения, в том числе между ашкенази, сефарадами и </w:t>
      </w:r>
      <w:proofErr w:type="spellStart"/>
      <w:r>
        <w:rPr>
          <w:lang w:eastAsia="fr-FR"/>
        </w:rPr>
        <w:t>мизрахи</w:t>
      </w:r>
      <w:proofErr w:type="spellEnd"/>
      <w:r>
        <w:rPr>
          <w:lang w:eastAsia="fr-FR"/>
        </w:rPr>
        <w:t>.</w:t>
      </w:r>
    </w:p>
    <w:p w:rsidR="007C09BC" w:rsidRPr="00A54D78" w:rsidRDefault="007C09BC" w:rsidP="00F11A02">
      <w:pPr>
        <w:pStyle w:val="SingleTxtGR"/>
        <w:rPr>
          <w:lang w:eastAsia="fr-FR"/>
        </w:rPr>
      </w:pPr>
      <w:r w:rsidRPr="007C09BC">
        <w:rPr>
          <w:lang w:eastAsia="fr-FR"/>
        </w:rPr>
        <w:t>18.</w:t>
      </w:r>
      <w:r w:rsidRPr="007C09BC">
        <w:rPr>
          <w:lang w:eastAsia="fr-FR"/>
        </w:rPr>
        <w:tab/>
      </w:r>
      <w:r w:rsidR="00AA3D95">
        <w:rPr>
          <w:lang w:eastAsia="fr-FR"/>
        </w:rPr>
        <w:t>В заключение</w:t>
      </w:r>
      <w:r>
        <w:rPr>
          <w:lang w:eastAsia="fr-FR"/>
        </w:rPr>
        <w:t xml:space="preserve"> Докладчик просит делегацию объяснить причину, по кот</w:t>
      </w:r>
      <w:r>
        <w:rPr>
          <w:lang w:eastAsia="fr-FR"/>
        </w:rPr>
        <w:t>о</w:t>
      </w:r>
      <w:r>
        <w:rPr>
          <w:lang w:eastAsia="fr-FR"/>
        </w:rPr>
        <w:t>рой государство-участник упорно утверждает, что оккупированные территории не подпадают под его юрисдикцию и что оно не обязано отчитываться о прим</w:t>
      </w:r>
      <w:r>
        <w:rPr>
          <w:lang w:eastAsia="fr-FR"/>
        </w:rPr>
        <w:t>е</w:t>
      </w:r>
      <w:r>
        <w:rPr>
          <w:lang w:eastAsia="fr-FR"/>
        </w:rPr>
        <w:t>нении на этих территориях международных договоров по правам человека, ст</w:t>
      </w:r>
      <w:r>
        <w:rPr>
          <w:lang w:eastAsia="fr-FR"/>
        </w:rPr>
        <w:t>о</w:t>
      </w:r>
      <w:r>
        <w:rPr>
          <w:lang w:eastAsia="fr-FR"/>
        </w:rPr>
        <w:t>роной которых оно является, хотя, как это явствует со всей очевидностью, оно осуществляет полный и действенных контроль на территории соответствующих зон.</w:t>
      </w:r>
    </w:p>
    <w:p w:rsidR="007C09BC" w:rsidRPr="00D613CC" w:rsidRDefault="007C09BC" w:rsidP="00F11A02">
      <w:pPr>
        <w:pStyle w:val="SingleTxtGR"/>
        <w:rPr>
          <w:lang w:eastAsia="fr-FR"/>
        </w:rPr>
      </w:pPr>
      <w:r w:rsidRPr="007C09BC">
        <w:rPr>
          <w:lang w:eastAsia="fr-FR"/>
        </w:rPr>
        <w:t>19.</w:t>
      </w:r>
      <w:r w:rsidRPr="007C09BC">
        <w:rPr>
          <w:lang w:eastAsia="fr-FR"/>
        </w:rPr>
        <w:tab/>
      </w:r>
      <w:r w:rsidRPr="00D613CC">
        <w:rPr>
          <w:b/>
          <w:lang w:eastAsia="fr-FR"/>
        </w:rPr>
        <w:t>Г-н Дьякону</w:t>
      </w:r>
      <w:r w:rsidR="00F11A02">
        <w:rPr>
          <w:lang w:eastAsia="fr-FR"/>
        </w:rPr>
        <w:t>, ссылаясь на так называемые "</w:t>
      </w:r>
      <w:r>
        <w:rPr>
          <w:lang w:eastAsia="fr-FR"/>
        </w:rPr>
        <w:t>еврейские</w:t>
      </w:r>
      <w:r w:rsidR="00F11A02">
        <w:rPr>
          <w:lang w:eastAsia="fr-FR"/>
        </w:rPr>
        <w:t>" и "</w:t>
      </w:r>
      <w:r>
        <w:rPr>
          <w:lang w:eastAsia="fr-FR"/>
        </w:rPr>
        <w:t>арабские</w:t>
      </w:r>
      <w:r w:rsidR="00F11A02">
        <w:rPr>
          <w:lang w:eastAsia="fr-FR"/>
        </w:rPr>
        <w:t>"</w:t>
      </w:r>
      <w:r>
        <w:rPr>
          <w:lang w:eastAsia="fr-FR"/>
        </w:rPr>
        <w:t xml:space="preserve"> п</w:t>
      </w:r>
      <w:r>
        <w:rPr>
          <w:lang w:eastAsia="fr-FR"/>
        </w:rPr>
        <w:t>о</w:t>
      </w:r>
      <w:r>
        <w:rPr>
          <w:lang w:eastAsia="fr-FR"/>
        </w:rPr>
        <w:t>селения и наличие отдельных секторов для этих двух сообществ, спрашивает, по собственной ли воле они проживают раздельно или эта ситуация сложилась в результате преднамеренной политики государства.</w:t>
      </w:r>
      <w:r w:rsidR="002F7DD8">
        <w:rPr>
          <w:lang w:eastAsia="fr-FR"/>
        </w:rPr>
        <w:t xml:space="preserve"> </w:t>
      </w:r>
      <w:r>
        <w:rPr>
          <w:lang w:eastAsia="fr-FR"/>
        </w:rPr>
        <w:t>К тому же, он считает, что помимо запрещения воссоединения семей есть и другие способы решения пр</w:t>
      </w:r>
      <w:r>
        <w:rPr>
          <w:lang w:eastAsia="fr-FR"/>
        </w:rPr>
        <w:t>о</w:t>
      </w:r>
      <w:r>
        <w:rPr>
          <w:lang w:eastAsia="fr-FR"/>
        </w:rPr>
        <w:t>блемы отсутствия безопасности.</w:t>
      </w:r>
    </w:p>
    <w:p w:rsidR="007C09BC" w:rsidRPr="00436D9F" w:rsidRDefault="007C09BC" w:rsidP="00F11A02">
      <w:pPr>
        <w:pStyle w:val="SingleTxtGR"/>
        <w:rPr>
          <w:lang w:eastAsia="fr-FR"/>
        </w:rPr>
      </w:pPr>
      <w:r w:rsidRPr="007C09BC">
        <w:rPr>
          <w:lang w:eastAsia="fr-FR"/>
        </w:rPr>
        <w:t>20.</w:t>
      </w:r>
      <w:r w:rsidRPr="007C09BC">
        <w:rPr>
          <w:lang w:eastAsia="fr-FR"/>
        </w:rPr>
        <w:tab/>
      </w:r>
      <w:r>
        <w:rPr>
          <w:lang w:eastAsia="fr-FR"/>
        </w:rPr>
        <w:t>Хотелось бы, чтобы делегация разъяснила, по какому праву в Негеве р</w:t>
      </w:r>
      <w:r>
        <w:rPr>
          <w:lang w:eastAsia="fr-FR"/>
        </w:rPr>
        <w:t>е</w:t>
      </w:r>
      <w:r>
        <w:rPr>
          <w:lang w:eastAsia="fr-FR"/>
        </w:rPr>
        <w:t>гулярно разрушаются целые деревни бедуинов.</w:t>
      </w:r>
      <w:r w:rsidR="002F7DD8">
        <w:rPr>
          <w:lang w:eastAsia="fr-FR"/>
        </w:rPr>
        <w:t xml:space="preserve"> </w:t>
      </w:r>
      <w:r>
        <w:rPr>
          <w:lang w:eastAsia="fr-FR"/>
        </w:rPr>
        <w:t>В ответ на обычно использу</w:t>
      </w:r>
      <w:r>
        <w:rPr>
          <w:lang w:eastAsia="fr-FR"/>
        </w:rPr>
        <w:t>е</w:t>
      </w:r>
      <w:r>
        <w:rPr>
          <w:lang w:eastAsia="fr-FR"/>
        </w:rPr>
        <w:t xml:space="preserve">мый довод, согласно которому строительство указанных деревень никогда не разрешалось, следует напомнить, что эти лица всегда проживали на этой земле и, как следствие, </w:t>
      </w:r>
      <w:r w:rsidRPr="00DF3B0A">
        <w:rPr>
          <w:lang w:eastAsia="fr-FR"/>
        </w:rPr>
        <w:t>не в состоянии пред</w:t>
      </w:r>
      <w:r>
        <w:rPr>
          <w:lang w:eastAsia="fr-FR"/>
        </w:rPr>
        <w:t>ъя</w:t>
      </w:r>
      <w:r w:rsidRPr="00DF3B0A">
        <w:rPr>
          <w:lang w:eastAsia="fr-FR"/>
        </w:rPr>
        <w:t>вить разрешение на строительство</w:t>
      </w:r>
      <w:r>
        <w:rPr>
          <w:lang w:eastAsia="fr-FR"/>
        </w:rPr>
        <w:t>.</w:t>
      </w:r>
      <w:r w:rsidR="002F7DD8">
        <w:rPr>
          <w:lang w:eastAsia="fr-FR"/>
        </w:rPr>
        <w:t xml:space="preserve"> </w:t>
      </w:r>
      <w:r w:rsidR="000D7034">
        <w:rPr>
          <w:lang w:eastAsia="fr-FR"/>
        </w:rPr>
        <w:br/>
      </w:r>
      <w:r>
        <w:rPr>
          <w:lang w:eastAsia="fr-FR"/>
        </w:rPr>
        <w:t>Он спрашивает, проводятся ли с группами бедуинов какие-либо консультации до их массового изгнания на том основании, что они мешают градостроител</w:t>
      </w:r>
      <w:r>
        <w:rPr>
          <w:lang w:eastAsia="fr-FR"/>
        </w:rPr>
        <w:t>ь</w:t>
      </w:r>
      <w:r>
        <w:rPr>
          <w:lang w:eastAsia="fr-FR"/>
        </w:rPr>
        <w:t>ству, и не задавало ли себе государство-участник вопрос о том, не хотят ли эти группы населения сохранить привычный им образ жизни, который сводится к сельск</w:t>
      </w:r>
      <w:r>
        <w:rPr>
          <w:lang w:eastAsia="fr-FR"/>
        </w:rPr>
        <w:t>о</w:t>
      </w:r>
      <w:r>
        <w:rPr>
          <w:lang w:eastAsia="fr-FR"/>
        </w:rPr>
        <w:t>му хозяйству и скотоводству, и не переселяться в городские центры</w:t>
      </w:r>
      <w:r w:rsidR="00062DF1">
        <w:rPr>
          <w:lang w:eastAsia="fr-FR"/>
        </w:rPr>
        <w:t>.</w:t>
      </w:r>
    </w:p>
    <w:p w:rsidR="007C09BC" w:rsidRPr="00E21030" w:rsidRDefault="007C09BC" w:rsidP="000D7034">
      <w:pPr>
        <w:pStyle w:val="SingleTxtGR"/>
        <w:rPr>
          <w:lang w:eastAsia="fr-FR"/>
        </w:rPr>
      </w:pPr>
      <w:r w:rsidRPr="00910709">
        <w:rPr>
          <w:lang w:eastAsia="fr-FR"/>
        </w:rPr>
        <w:t>21.</w:t>
      </w:r>
      <w:r>
        <w:rPr>
          <w:lang w:eastAsia="fr-FR"/>
        </w:rPr>
        <w:tab/>
        <w:t>С учетом существенного неравенства между арабами и евреями в том, что касается уровня жизни и доступа к здравоохранению, образованию и рынку труда, г-н Дьякону предлагает государству-участнику продолжить свои усилия в целях улучшения ситуации в этих различных областях.</w:t>
      </w:r>
      <w:r w:rsidR="002F7DD8">
        <w:rPr>
          <w:lang w:eastAsia="fr-FR"/>
        </w:rPr>
        <w:t xml:space="preserve"> </w:t>
      </w:r>
      <w:r>
        <w:rPr>
          <w:lang w:eastAsia="fr-FR"/>
        </w:rPr>
        <w:t>Ссылаясь на пункт 72 доклада, г-н Дьякону выражает опасения по п</w:t>
      </w:r>
      <w:r w:rsidR="00AA3D95">
        <w:rPr>
          <w:lang w:eastAsia="fr-FR"/>
        </w:rPr>
        <w:t>оводу того, что директива № 1995</w:t>
      </w:r>
      <w:r>
        <w:rPr>
          <w:lang w:eastAsia="fr-FR"/>
        </w:rPr>
        <w:t>, которая допускает отказ новому претенденту в</w:t>
      </w:r>
      <w:r w:rsidR="000D7034">
        <w:rPr>
          <w:lang w:eastAsia="fr-FR"/>
        </w:rPr>
        <w:t xml:space="preserve"> приеме в небольшое поселение, "</w:t>
      </w:r>
      <w:r>
        <w:rPr>
          <w:rFonts w:ascii="TimesNewRoman" w:hAnsi="TimesNewRoman" w:cs="TimesNewRoman"/>
          <w:lang w:eastAsia="fr-CH"/>
        </w:rPr>
        <w:t>если он не соответствует социальному укладу общины</w:t>
      </w:r>
      <w:r w:rsidR="000D7034">
        <w:rPr>
          <w:rFonts w:ascii="TimesNewRoman" w:hAnsi="TimesNewRoman" w:cs="TimesNewRoman"/>
          <w:lang w:eastAsia="fr-CH"/>
        </w:rPr>
        <w:t>"</w:t>
      </w:r>
      <w:r>
        <w:rPr>
          <w:rFonts w:ascii="TimesNewRoman" w:hAnsi="TimesNewRoman" w:cs="TimesNewRoman"/>
          <w:lang w:eastAsia="fr-CH"/>
        </w:rPr>
        <w:t>, может способств</w:t>
      </w:r>
      <w:r>
        <w:rPr>
          <w:rFonts w:ascii="TimesNewRoman" w:hAnsi="TimesNewRoman" w:cs="TimesNewRoman"/>
          <w:lang w:eastAsia="fr-CH"/>
        </w:rPr>
        <w:t>о</w:t>
      </w:r>
      <w:r>
        <w:rPr>
          <w:rFonts w:ascii="TimesNewRoman" w:hAnsi="TimesNewRoman" w:cs="TimesNewRoman"/>
          <w:lang w:eastAsia="fr-CH"/>
        </w:rPr>
        <w:t>вать созданию общин в составе только членов одного и того же этнического прои</w:t>
      </w:r>
      <w:r>
        <w:rPr>
          <w:rFonts w:ascii="TimesNewRoman" w:hAnsi="TimesNewRoman" w:cs="TimesNewRoman"/>
          <w:lang w:eastAsia="fr-CH"/>
        </w:rPr>
        <w:t>с</w:t>
      </w:r>
      <w:r>
        <w:rPr>
          <w:rFonts w:ascii="TimesNewRoman" w:hAnsi="TimesNewRoman" w:cs="TimesNewRoman"/>
          <w:lang w:eastAsia="fr-CH"/>
        </w:rPr>
        <w:t>хождения, что, по его мнению, следует всячески избегать.</w:t>
      </w:r>
      <w:r w:rsidR="002F7DD8">
        <w:rPr>
          <w:rFonts w:ascii="TimesNewRoman" w:hAnsi="TimesNewRoman" w:cs="TimesNewRoman"/>
          <w:lang w:eastAsia="fr-CH"/>
        </w:rPr>
        <w:t xml:space="preserve"> </w:t>
      </w:r>
      <w:r>
        <w:rPr>
          <w:rFonts w:ascii="TimesNewRoman" w:hAnsi="TimesNewRoman" w:cs="TimesNewRoman"/>
          <w:lang w:eastAsia="fr-CH"/>
        </w:rPr>
        <w:t>Тот факт, что прос</w:t>
      </w:r>
      <w:r>
        <w:rPr>
          <w:rFonts w:ascii="TimesNewRoman" w:hAnsi="TimesNewRoman" w:cs="TimesNewRoman"/>
          <w:lang w:eastAsia="fr-CH"/>
        </w:rPr>
        <w:t>и</w:t>
      </w:r>
      <w:r>
        <w:rPr>
          <w:rFonts w:ascii="TimesNewRoman" w:hAnsi="TimesNewRoman" w:cs="TimesNewRoman"/>
          <w:lang w:eastAsia="fr-CH"/>
        </w:rPr>
        <w:t xml:space="preserve">тели убежища и </w:t>
      </w:r>
      <w:r w:rsidR="000D7034">
        <w:rPr>
          <w:rFonts w:ascii="TimesNewRoman" w:hAnsi="TimesNewRoman" w:cs="TimesNewRoman"/>
          <w:lang w:eastAsia="fr-CH"/>
        </w:rPr>
        <w:t>беженцы могут приравниваться к "</w:t>
      </w:r>
      <w:r>
        <w:rPr>
          <w:rFonts w:ascii="TimesNewRoman" w:hAnsi="TimesNewRoman" w:cs="TimesNewRoman"/>
          <w:lang w:eastAsia="fr-CH"/>
        </w:rPr>
        <w:t>незаконным иммигрантам</w:t>
      </w:r>
      <w:r w:rsidR="000D7034">
        <w:rPr>
          <w:rFonts w:ascii="TimesNewRoman" w:hAnsi="TimesNewRoman" w:cs="TimesNewRoman"/>
          <w:lang w:eastAsia="fr-CH"/>
        </w:rPr>
        <w:t>"</w:t>
      </w:r>
      <w:r>
        <w:rPr>
          <w:rFonts w:ascii="TimesNewRoman" w:hAnsi="TimesNewRoman" w:cs="TimesNewRoman"/>
          <w:lang w:eastAsia="fr-CH"/>
        </w:rPr>
        <w:t>, достоин сожаления</w:t>
      </w:r>
      <w:r w:rsidRPr="00910709">
        <w:rPr>
          <w:lang w:eastAsia="fr-FR"/>
        </w:rPr>
        <w:t>.</w:t>
      </w:r>
    </w:p>
    <w:p w:rsidR="007C09BC" w:rsidRPr="006F4799" w:rsidRDefault="007C09BC" w:rsidP="000D7034">
      <w:pPr>
        <w:pStyle w:val="SingleTxtGR"/>
        <w:rPr>
          <w:lang w:eastAsia="fr-FR"/>
        </w:rPr>
      </w:pPr>
      <w:r w:rsidRPr="00910709">
        <w:rPr>
          <w:lang w:eastAsia="fr-FR"/>
        </w:rPr>
        <w:t>22.</w:t>
      </w:r>
      <w:r>
        <w:rPr>
          <w:lang w:eastAsia="fr-FR"/>
        </w:rPr>
        <w:tab/>
        <w:t xml:space="preserve">Г-н Дьякону приветствует заключение </w:t>
      </w:r>
      <w:r>
        <w:rPr>
          <w:lang w:eastAsia="fr-CH"/>
        </w:rPr>
        <w:t>Генерального прокурора, пре</w:t>
      </w:r>
      <w:r>
        <w:rPr>
          <w:lang w:eastAsia="fr-CH"/>
        </w:rPr>
        <w:t>д</w:t>
      </w:r>
      <w:r>
        <w:rPr>
          <w:lang w:eastAsia="fr-CH"/>
        </w:rPr>
        <w:t>ставленное им 13 апреля 2008 года, в котором он постановил, что мэр города Рамла Йоэль Лави не может исполнять обязанности Генерального директора Управления земельных ресурсов Израиля ввиду ряда заявлений расистского х</w:t>
      </w:r>
      <w:r>
        <w:rPr>
          <w:lang w:eastAsia="fr-CH"/>
        </w:rPr>
        <w:t>а</w:t>
      </w:r>
      <w:r>
        <w:rPr>
          <w:lang w:eastAsia="fr-CH"/>
        </w:rPr>
        <w:t>рактера, сделанных им в средствах массовой информации в 2006 году</w:t>
      </w:r>
      <w:r>
        <w:rPr>
          <w:lang w:eastAsia="fr-FR"/>
        </w:rPr>
        <w:t>, однако выражает сожаление по поводу того, что Генеральный прокурор отказался пр</w:t>
      </w:r>
      <w:r>
        <w:rPr>
          <w:lang w:eastAsia="fr-FR"/>
        </w:rPr>
        <w:t>и</w:t>
      </w:r>
      <w:r>
        <w:rPr>
          <w:lang w:eastAsia="fr-FR"/>
        </w:rPr>
        <w:t>влечь его к ответственности из-за опасения, что это может нанести ущерб св</w:t>
      </w:r>
      <w:r>
        <w:rPr>
          <w:lang w:eastAsia="fr-FR"/>
        </w:rPr>
        <w:t>о</w:t>
      </w:r>
      <w:r>
        <w:rPr>
          <w:lang w:eastAsia="fr-FR"/>
        </w:rPr>
        <w:t>боде выражения мнений</w:t>
      </w:r>
      <w:r w:rsidR="00062DF1">
        <w:rPr>
          <w:lang w:eastAsia="fr-FR"/>
        </w:rPr>
        <w:t>.</w:t>
      </w:r>
    </w:p>
    <w:p w:rsidR="0013311D" w:rsidRPr="00D8003F" w:rsidRDefault="007C09BC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23.</w:t>
      </w:r>
      <w:r w:rsidRPr="007C09BC">
        <w:rPr>
          <w:lang w:eastAsia="fr-FR"/>
        </w:rPr>
        <w:tab/>
      </w:r>
      <w:r>
        <w:rPr>
          <w:lang w:eastAsia="fr-FR"/>
        </w:rPr>
        <w:t>Комитет приветствовал бы представление дополнительной информации о ситуации на Западном берегу – территории, на которую, по утверждениям изр</w:t>
      </w:r>
      <w:r>
        <w:rPr>
          <w:lang w:eastAsia="fr-FR"/>
        </w:rPr>
        <w:t>а</w:t>
      </w:r>
      <w:r>
        <w:rPr>
          <w:lang w:eastAsia="fr-FR"/>
        </w:rPr>
        <w:t>ильского правительства, его юрисдикция не распространяется, хотя именно оно принимает решения по поводу конфискации земель, снесения жилья или выд</w:t>
      </w:r>
      <w:r>
        <w:rPr>
          <w:lang w:eastAsia="fr-FR"/>
        </w:rPr>
        <w:t>а</w:t>
      </w:r>
      <w:r>
        <w:rPr>
          <w:lang w:eastAsia="fr-FR"/>
        </w:rPr>
        <w:t>чи разрешений на строительство.</w:t>
      </w:r>
      <w:r w:rsidR="002F7DD8">
        <w:rPr>
          <w:lang w:eastAsia="fr-FR"/>
        </w:rPr>
        <w:t xml:space="preserve"> </w:t>
      </w:r>
      <w:r>
        <w:rPr>
          <w:lang w:eastAsia="fr-FR"/>
        </w:rPr>
        <w:t>Ответствен</w:t>
      </w:r>
      <w:r w:rsidR="00062DF1">
        <w:rPr>
          <w:lang w:eastAsia="fr-FR"/>
        </w:rPr>
        <w:t>ность за решение этих вопросов,</w:t>
      </w:r>
      <w:r w:rsidR="00062DF1">
        <w:rPr>
          <w:lang w:eastAsia="fr-FR"/>
        </w:rPr>
        <w:br/>
      </w:r>
      <w:r>
        <w:rPr>
          <w:lang w:eastAsia="fr-FR"/>
        </w:rPr>
        <w:t xml:space="preserve">а </w:t>
      </w:r>
      <w:r w:rsidR="0013311D">
        <w:rPr>
          <w:lang w:eastAsia="fr-FR"/>
        </w:rPr>
        <w:t>равно вопросов, касающихся доступа к воде и ресурсам, должна скорее возл</w:t>
      </w:r>
      <w:r w:rsidR="0013311D">
        <w:rPr>
          <w:lang w:eastAsia="fr-FR"/>
        </w:rPr>
        <w:t>а</w:t>
      </w:r>
      <w:r w:rsidR="0013311D">
        <w:rPr>
          <w:lang w:eastAsia="fr-FR"/>
        </w:rPr>
        <w:t>гаться на местные органы власти, а не на иностранное государство. Г-на Дьяк</w:t>
      </w:r>
      <w:r w:rsidR="0013311D">
        <w:rPr>
          <w:lang w:eastAsia="fr-FR"/>
        </w:rPr>
        <w:t>о</w:t>
      </w:r>
      <w:r w:rsidR="0013311D">
        <w:rPr>
          <w:lang w:eastAsia="fr-FR"/>
        </w:rPr>
        <w:t>ну тревожит то, что ситуация на Западном берегу может привести в итоге к ра</w:t>
      </w:r>
      <w:r w:rsidR="0013311D">
        <w:rPr>
          <w:lang w:eastAsia="fr-FR"/>
        </w:rPr>
        <w:t>з</w:t>
      </w:r>
      <w:r w:rsidR="0013311D">
        <w:rPr>
          <w:lang w:eastAsia="fr-FR"/>
        </w:rPr>
        <w:t>делению еврейского и арабского населения, что будет противоречить статье 3 Конвенции</w:t>
      </w:r>
      <w:r w:rsidR="00062DF1">
        <w:rPr>
          <w:lang w:eastAsia="fr-FR"/>
        </w:rPr>
        <w:t>.</w:t>
      </w:r>
    </w:p>
    <w:p w:rsidR="0013311D" w:rsidRPr="00CA6D96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24.</w:t>
      </w:r>
      <w:r w:rsidRPr="007C09BC">
        <w:rPr>
          <w:lang w:eastAsia="fr-FR"/>
        </w:rPr>
        <w:tab/>
      </w:r>
      <w:r w:rsidRPr="00CA6D96">
        <w:rPr>
          <w:b/>
          <w:lang w:eastAsia="fr-FR"/>
        </w:rPr>
        <w:t>Г-жа Крикли</w:t>
      </w:r>
      <w:r>
        <w:rPr>
          <w:lang w:eastAsia="fr-FR"/>
        </w:rPr>
        <w:t xml:space="preserve"> опасается, что, несмотря на предыдущие рекомендации Комитета, государство-участник ничего не сделало для того, чтобы определение Израиля в качестве еврейского государства-нации не привело к систематич</w:t>
      </w:r>
      <w:r>
        <w:rPr>
          <w:lang w:eastAsia="fr-FR"/>
        </w:rPr>
        <w:t>е</w:t>
      </w:r>
      <w:r>
        <w:rPr>
          <w:lang w:eastAsia="fr-FR"/>
        </w:rPr>
        <w:t>скому различению, отчуждению, ограничению или предпочтению по признаку расы, цвета кожи, семейного происхождения или национального или этническ</w:t>
      </w:r>
      <w:r>
        <w:rPr>
          <w:lang w:eastAsia="fr-FR"/>
        </w:rPr>
        <w:t>о</w:t>
      </w:r>
      <w:r>
        <w:rPr>
          <w:lang w:eastAsia="fr-FR"/>
        </w:rPr>
        <w:t>го происхождения в реализ</w:t>
      </w:r>
      <w:r w:rsidR="007B74F3">
        <w:rPr>
          <w:lang w:eastAsia="fr-FR"/>
        </w:rPr>
        <w:t>ации прав человека, в частности</w:t>
      </w:r>
      <w:r>
        <w:rPr>
          <w:lang w:eastAsia="fr-FR"/>
        </w:rPr>
        <w:t xml:space="preserve"> в вопросах доступа к жилью, воде и другим основным услугам, равно как и для того, чтобы изб</w:t>
      </w:r>
      <w:r>
        <w:rPr>
          <w:lang w:eastAsia="fr-FR"/>
        </w:rPr>
        <w:t>е</w:t>
      </w:r>
      <w:r>
        <w:rPr>
          <w:lang w:eastAsia="fr-FR"/>
        </w:rPr>
        <w:t>жать выделения государственных земель на основании дискриминационных критериев.</w:t>
      </w:r>
    </w:p>
    <w:p w:rsidR="0013311D" w:rsidRPr="00C64203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25.</w:t>
      </w:r>
      <w:r w:rsidRPr="007C09BC">
        <w:rPr>
          <w:lang w:eastAsia="fr-FR"/>
        </w:rPr>
        <w:tab/>
      </w:r>
      <w:r>
        <w:rPr>
          <w:lang w:eastAsia="fr-FR"/>
        </w:rPr>
        <w:t>Она осуждает то, что государство-участник называет "административным задержанием", которое, по ее мнению, означает ничто иное, как одну из форм "задержания без суда", что обычно сводится к дискриминационному обращ</w:t>
      </w:r>
      <w:r>
        <w:rPr>
          <w:lang w:eastAsia="fr-FR"/>
        </w:rPr>
        <w:t>е</w:t>
      </w:r>
      <w:r>
        <w:rPr>
          <w:lang w:eastAsia="fr-FR"/>
        </w:rPr>
        <w:t>нию членов общины, которые уже и так являются жертвами дискриминации во имя борьбы с терроризмом.</w:t>
      </w:r>
    </w:p>
    <w:p w:rsidR="0013311D" w:rsidRPr="007C09BC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26.</w:t>
      </w:r>
      <w:r w:rsidRPr="007C09BC">
        <w:rPr>
          <w:lang w:eastAsia="fr-FR"/>
        </w:rPr>
        <w:tab/>
      </w:r>
      <w:r>
        <w:rPr>
          <w:lang w:eastAsia="fr-FR"/>
        </w:rPr>
        <w:t>Приветствуя усилия, прилагаемые государством-участником в целях борьбы с дискриминацией в отношении женщин, в том числе палестинок и женщин, принадлежащих к другим меньшинствам, в Израиле и на оккупир</w:t>
      </w:r>
      <w:r>
        <w:rPr>
          <w:lang w:eastAsia="fr-FR"/>
        </w:rPr>
        <w:t>о</w:t>
      </w:r>
      <w:r>
        <w:rPr>
          <w:lang w:eastAsia="fr-FR"/>
        </w:rPr>
        <w:t>ванных территориях, г-жа Крикли обращает внимание на конкретный характер, который приобрет</w:t>
      </w:r>
      <w:r w:rsidR="007B74F3">
        <w:rPr>
          <w:lang w:eastAsia="fr-FR"/>
        </w:rPr>
        <w:t>ает эта дискриминация, например</w:t>
      </w:r>
      <w:r>
        <w:rPr>
          <w:lang w:eastAsia="fr-FR"/>
        </w:rPr>
        <w:t xml:space="preserve"> акты насилия, которым подвергаются некоторые девочки по дороге в школу, или иные действия, став</w:t>
      </w:r>
      <w:r>
        <w:rPr>
          <w:lang w:eastAsia="fr-FR"/>
        </w:rPr>
        <w:t>я</w:t>
      </w:r>
      <w:r>
        <w:rPr>
          <w:lang w:eastAsia="fr-FR"/>
        </w:rPr>
        <w:t>щие под угрозу их безопасность, что в итоге означает ограничение их возмо</w:t>
      </w:r>
      <w:r>
        <w:rPr>
          <w:lang w:eastAsia="fr-FR"/>
        </w:rPr>
        <w:t>ж</w:t>
      </w:r>
      <w:r>
        <w:rPr>
          <w:lang w:eastAsia="fr-FR"/>
        </w:rPr>
        <w:t>ностей в плане осуществления ими своих основных прав. В этой связи хотелось бы услышать мнение делегации по этому вопросу.</w:t>
      </w:r>
    </w:p>
    <w:p w:rsidR="0013311D" w:rsidRPr="002442AD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27.</w:t>
      </w:r>
      <w:r w:rsidRPr="007C09BC">
        <w:rPr>
          <w:lang w:eastAsia="fr-FR"/>
        </w:rPr>
        <w:tab/>
      </w:r>
      <w:r w:rsidRPr="008060B2">
        <w:rPr>
          <w:b/>
          <w:lang w:eastAsia="fr-FR"/>
        </w:rPr>
        <w:t>Г-н Мурильо Мартинес</w:t>
      </w:r>
      <w:r>
        <w:rPr>
          <w:lang w:eastAsia="fr-FR"/>
        </w:rPr>
        <w:t xml:space="preserve"> плохо понимает противодействие Израиля вс</w:t>
      </w:r>
      <w:r>
        <w:rPr>
          <w:lang w:eastAsia="fr-FR"/>
        </w:rPr>
        <w:t>е</w:t>
      </w:r>
      <w:r>
        <w:rPr>
          <w:lang w:eastAsia="fr-FR"/>
        </w:rPr>
        <w:t>му, что касается Дурбанской конференции, хотя она вынесла первое решение о всеобщем осуждении расизма, расовой дискриминации и связанной с ними н</w:t>
      </w:r>
      <w:r>
        <w:rPr>
          <w:lang w:eastAsia="fr-FR"/>
        </w:rPr>
        <w:t>е</w:t>
      </w:r>
      <w:r>
        <w:rPr>
          <w:lang w:eastAsia="fr-FR"/>
        </w:rPr>
        <w:t>терпимости; он спрашивает, не намерено ли израильское правительство занять менее категорическую позицию по этому вопросу во имя терпимости, которую оно провозглашает.</w:t>
      </w:r>
    </w:p>
    <w:p w:rsidR="0013311D" w:rsidRPr="00AB78F8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28.</w:t>
      </w:r>
      <w:r w:rsidRPr="007C09BC">
        <w:rPr>
          <w:lang w:eastAsia="fr-FR"/>
        </w:rPr>
        <w:tab/>
      </w:r>
      <w:r>
        <w:rPr>
          <w:lang w:eastAsia="fr-FR"/>
        </w:rPr>
        <w:t>Ссылаясь на заключительные замечания, сформулированные Комитетом по правам ребенка по итогам рассмотрения первоначального доклада Израиля о применении Факультативного протокола</w:t>
      </w:r>
      <w:r w:rsidRPr="007C09BC">
        <w:t>, касающ</w:t>
      </w:r>
      <w:r>
        <w:t>его</w:t>
      </w:r>
      <w:r w:rsidRPr="007C09BC">
        <w:t>ся участия детей в воор</w:t>
      </w:r>
      <w:r w:rsidRPr="007C09BC">
        <w:t>у</w:t>
      </w:r>
      <w:r w:rsidRPr="007C09BC">
        <w:t>женных конфликтах</w:t>
      </w:r>
      <w:r>
        <w:t>, в которых Комитет с озабоченностью констатировал, что законодательство Израиля продолжает проводить различия дискриминационн</w:t>
      </w:r>
      <w:r>
        <w:t>о</w:t>
      </w:r>
      <w:r>
        <w:t>го характера между израильскими детьми (несовершеннолетние до 18 лет) и палестинскими детьми на оккупированной палестинской территории (несове</w:t>
      </w:r>
      <w:r>
        <w:t>р</w:t>
      </w:r>
      <w:r>
        <w:t>шеннолетние до 16 лет), г-н Мурильо Мартинес спрашивает, приняло ли с тех пор правительство Израиля одинаковое определение ребенка, соответствующее Конвенции о правах ребенка.</w:t>
      </w:r>
    </w:p>
    <w:p w:rsidR="0013311D" w:rsidRPr="00066267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29.</w:t>
      </w:r>
      <w:r w:rsidRPr="007C09BC">
        <w:rPr>
          <w:lang w:eastAsia="fr-FR"/>
        </w:rPr>
        <w:tab/>
      </w:r>
      <w:r>
        <w:rPr>
          <w:lang w:eastAsia="fr-FR"/>
        </w:rPr>
        <w:t>Делегация Израиля могла бы уточнить, правда ли, что палестинские женщины получают заработную плату на 35% ниже заработной платы евре</w:t>
      </w:r>
      <w:r>
        <w:rPr>
          <w:lang w:eastAsia="fr-FR"/>
        </w:rPr>
        <w:t>й</w:t>
      </w:r>
      <w:r>
        <w:rPr>
          <w:lang w:eastAsia="fr-FR"/>
        </w:rPr>
        <w:t>ских женщин, как это утверждают некоторые НПО, и если это так, то что делает правительство в целях устранения этого разрыва. Она могла бы также расск</w:t>
      </w:r>
      <w:r>
        <w:rPr>
          <w:lang w:eastAsia="fr-FR"/>
        </w:rPr>
        <w:t>а</w:t>
      </w:r>
      <w:r>
        <w:rPr>
          <w:lang w:eastAsia="fr-FR"/>
        </w:rPr>
        <w:t>зать о мерах, принятых государством в целях обеспечения доступа молодых б</w:t>
      </w:r>
      <w:r>
        <w:rPr>
          <w:lang w:eastAsia="fr-FR"/>
        </w:rPr>
        <w:t>е</w:t>
      </w:r>
      <w:r>
        <w:rPr>
          <w:lang w:eastAsia="fr-FR"/>
        </w:rPr>
        <w:t>дуинов к высшему образованию на тех же условиях, которыми пользуется о</w:t>
      </w:r>
      <w:r>
        <w:rPr>
          <w:lang w:eastAsia="fr-FR"/>
        </w:rPr>
        <w:t>с</w:t>
      </w:r>
      <w:r>
        <w:rPr>
          <w:lang w:eastAsia="fr-FR"/>
        </w:rPr>
        <w:t>тальное население</w:t>
      </w:r>
      <w:r w:rsidR="00062DF1">
        <w:rPr>
          <w:lang w:eastAsia="fr-FR"/>
        </w:rPr>
        <w:t>.</w:t>
      </w:r>
    </w:p>
    <w:p w:rsidR="0013311D" w:rsidRPr="00D115B2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30.</w:t>
      </w:r>
      <w:r w:rsidRPr="007C09BC">
        <w:rPr>
          <w:lang w:eastAsia="fr-FR"/>
        </w:rPr>
        <w:tab/>
      </w:r>
      <w:r w:rsidRPr="007C09BC">
        <w:rPr>
          <w:b/>
          <w:lang w:eastAsia="fr-FR"/>
        </w:rPr>
        <w:t>Г-н Торнберри</w:t>
      </w:r>
      <w:r w:rsidRPr="007C09BC">
        <w:rPr>
          <w:lang w:eastAsia="fr-FR"/>
        </w:rPr>
        <w:t xml:space="preserve"> спрашивает, наказываются ли виновные в актах </w:t>
      </w:r>
      <w:r>
        <w:rPr>
          <w:lang w:eastAsia="fr-FR"/>
        </w:rPr>
        <w:t>"косве</w:t>
      </w:r>
      <w:r>
        <w:rPr>
          <w:lang w:eastAsia="fr-FR"/>
        </w:rPr>
        <w:t>н</w:t>
      </w:r>
      <w:r>
        <w:rPr>
          <w:lang w:eastAsia="fr-FR"/>
        </w:rPr>
        <w:t xml:space="preserve">ной" </w:t>
      </w:r>
      <w:r w:rsidRPr="007C09BC">
        <w:rPr>
          <w:lang w:eastAsia="fr-FR"/>
        </w:rPr>
        <w:t>расо</w:t>
      </w:r>
      <w:r>
        <w:rPr>
          <w:lang w:eastAsia="fr-FR"/>
        </w:rPr>
        <w:t>вой дискриминации на тех же основаниях, что и виновные в актах "прямой" дискриминации, и изучало ли уже государство-участник вопрос стру</w:t>
      </w:r>
      <w:r>
        <w:rPr>
          <w:lang w:eastAsia="fr-FR"/>
        </w:rPr>
        <w:t>к</w:t>
      </w:r>
      <w:r>
        <w:rPr>
          <w:lang w:eastAsia="fr-FR"/>
        </w:rPr>
        <w:t>турной дискриминации.</w:t>
      </w:r>
    </w:p>
    <w:p w:rsidR="0013311D" w:rsidRPr="00320958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31.</w:t>
      </w:r>
      <w:r w:rsidRPr="007C09BC">
        <w:rPr>
          <w:lang w:eastAsia="fr-FR"/>
        </w:rPr>
        <w:tab/>
      </w:r>
      <w:r>
        <w:rPr>
          <w:lang w:eastAsia="fr-FR"/>
        </w:rPr>
        <w:t>Что касается связи между расовой и религиозной дискриминацией, то было бы интересно, чтобы израильская делегация разъяснила вопрос иденти</w:t>
      </w:r>
      <w:r>
        <w:rPr>
          <w:lang w:eastAsia="fr-FR"/>
        </w:rPr>
        <w:t>ч</w:t>
      </w:r>
      <w:r>
        <w:rPr>
          <w:lang w:eastAsia="fr-FR"/>
        </w:rPr>
        <w:t>ности, который в конкретном случае израильского общества обусловлен смесью рас и этнических и религиозных корней, что говорит о необходимости создать такой механизм защиты от дискриминации, который выходил бы за рамки борьбы только с расовой дискриминацией.</w:t>
      </w:r>
    </w:p>
    <w:p w:rsidR="0013311D" w:rsidRPr="000D4632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32.</w:t>
      </w:r>
      <w:r w:rsidRPr="007C09BC">
        <w:rPr>
          <w:lang w:eastAsia="fr-FR"/>
        </w:rPr>
        <w:tab/>
      </w:r>
      <w:r>
        <w:rPr>
          <w:lang w:eastAsia="fr-FR"/>
        </w:rPr>
        <w:t>Израильская делегация могла бы изложить точные условия, которые ну</w:t>
      </w:r>
      <w:r>
        <w:rPr>
          <w:lang w:eastAsia="fr-FR"/>
        </w:rPr>
        <w:t>ж</w:t>
      </w:r>
      <w:r>
        <w:rPr>
          <w:lang w:eastAsia="fr-FR"/>
        </w:rPr>
        <w:t>ны для того, чтобы возбудить судебное преследование по факту подстрекател</w:t>
      </w:r>
      <w:r>
        <w:rPr>
          <w:lang w:eastAsia="fr-FR"/>
        </w:rPr>
        <w:t>ь</w:t>
      </w:r>
      <w:r>
        <w:rPr>
          <w:lang w:eastAsia="fr-FR"/>
        </w:rPr>
        <w:t>ства к расовой ненависти, запрещает ли израильское законодательство подстр</w:t>
      </w:r>
      <w:r>
        <w:rPr>
          <w:lang w:eastAsia="fr-FR"/>
        </w:rPr>
        <w:t>е</w:t>
      </w:r>
      <w:r>
        <w:rPr>
          <w:lang w:eastAsia="fr-FR"/>
        </w:rPr>
        <w:t>кательство к расовой ненависти, и если запрещает, то справедливы ли утве</w:t>
      </w:r>
      <w:r>
        <w:rPr>
          <w:lang w:eastAsia="fr-FR"/>
        </w:rPr>
        <w:t>р</w:t>
      </w:r>
      <w:r>
        <w:rPr>
          <w:lang w:eastAsia="fr-FR"/>
        </w:rPr>
        <w:t>ждения НПО о том, что политические деятели и высокопоставленные госуда</w:t>
      </w:r>
      <w:r>
        <w:rPr>
          <w:lang w:eastAsia="fr-FR"/>
        </w:rPr>
        <w:t>р</w:t>
      </w:r>
      <w:r>
        <w:rPr>
          <w:lang w:eastAsia="fr-FR"/>
        </w:rPr>
        <w:t>ственные служащие в редких случаях привлекаются к ответственности по этой причине</w:t>
      </w:r>
      <w:r w:rsidR="00062DF1">
        <w:rPr>
          <w:lang w:eastAsia="fr-FR"/>
        </w:rPr>
        <w:t>.</w:t>
      </w:r>
    </w:p>
    <w:p w:rsidR="0013311D" w:rsidRPr="00E94CEA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33.</w:t>
      </w:r>
      <w:r w:rsidRPr="007C09BC">
        <w:rPr>
          <w:lang w:eastAsia="fr-FR"/>
        </w:rPr>
        <w:tab/>
      </w:r>
      <w:r>
        <w:rPr>
          <w:lang w:eastAsia="fr-FR"/>
        </w:rPr>
        <w:t>По мнению г-на Торнберри, восприятие ненавистнических или расис</w:t>
      </w:r>
      <w:r>
        <w:rPr>
          <w:lang w:eastAsia="fr-FR"/>
        </w:rPr>
        <w:t>т</w:t>
      </w:r>
      <w:r>
        <w:rPr>
          <w:lang w:eastAsia="fr-FR"/>
        </w:rPr>
        <w:t>ских высказываний в качестве обычного явления предполагает необходимость исключительной бдительности, в связи с тем</w:t>
      </w:r>
      <w:r w:rsidR="007B74F3">
        <w:rPr>
          <w:lang w:eastAsia="fr-FR"/>
        </w:rPr>
        <w:t>,</w:t>
      </w:r>
      <w:r>
        <w:rPr>
          <w:lang w:eastAsia="fr-FR"/>
        </w:rPr>
        <w:t xml:space="preserve"> что в принципе это может ок</w:t>
      </w:r>
      <w:r>
        <w:rPr>
          <w:lang w:eastAsia="fr-FR"/>
        </w:rPr>
        <w:t>а</w:t>
      </w:r>
      <w:r>
        <w:rPr>
          <w:lang w:eastAsia="fr-FR"/>
        </w:rPr>
        <w:t>заться очень опасным. Поскольку с расистскими организациями следует реш</w:t>
      </w:r>
      <w:r>
        <w:rPr>
          <w:lang w:eastAsia="fr-FR"/>
        </w:rPr>
        <w:t>и</w:t>
      </w:r>
      <w:r>
        <w:rPr>
          <w:lang w:eastAsia="fr-FR"/>
        </w:rPr>
        <w:t>тельно бороться, он просит делегацию сообщить, намерено ли правительство Израиля объявить эти организации на его территории вне закона</w:t>
      </w:r>
      <w:r w:rsidR="00062DF1">
        <w:rPr>
          <w:lang w:eastAsia="fr-FR"/>
        </w:rPr>
        <w:t>.</w:t>
      </w:r>
    </w:p>
    <w:p w:rsidR="0013311D" w:rsidRPr="00453A83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34.</w:t>
      </w:r>
      <w:r w:rsidRPr="007C09BC">
        <w:rPr>
          <w:lang w:eastAsia="fr-FR"/>
        </w:rPr>
        <w:tab/>
      </w:r>
      <w:r>
        <w:rPr>
          <w:lang w:eastAsia="fr-FR"/>
        </w:rPr>
        <w:t>Что касается бедуинов Негева, то было бы интересно узнать мнение дел</w:t>
      </w:r>
      <w:r>
        <w:rPr>
          <w:lang w:eastAsia="fr-FR"/>
        </w:rPr>
        <w:t>е</w:t>
      </w:r>
      <w:r>
        <w:rPr>
          <w:lang w:eastAsia="fr-FR"/>
        </w:rPr>
        <w:t>гации по поводу того, может ли Израиль признать в своем законодательстве факт традиционного проживания коренных жителей на землях, о которых идет речь, что могло бы впоследствии повлечь за собой признание на основании м</w:t>
      </w:r>
      <w:r>
        <w:rPr>
          <w:lang w:eastAsia="fr-FR"/>
        </w:rPr>
        <w:t>е</w:t>
      </w:r>
      <w:r>
        <w:rPr>
          <w:lang w:eastAsia="fr-FR"/>
        </w:rPr>
        <w:t>ждународных норм обусловленных этим прав, т</w:t>
      </w:r>
      <w:r w:rsidR="007B74F3">
        <w:rPr>
          <w:lang w:eastAsia="fr-FR"/>
        </w:rPr>
        <w:t>.е.</w:t>
      </w:r>
      <w:r>
        <w:rPr>
          <w:lang w:eastAsia="fr-FR"/>
        </w:rPr>
        <w:t xml:space="preserve"> права на землю и, как сле</w:t>
      </w:r>
      <w:r>
        <w:rPr>
          <w:lang w:eastAsia="fr-FR"/>
        </w:rPr>
        <w:t>д</w:t>
      </w:r>
      <w:r>
        <w:rPr>
          <w:lang w:eastAsia="fr-FR"/>
        </w:rPr>
        <w:t>ствие, права не быть изгнанными с земли своих предков</w:t>
      </w:r>
      <w:r w:rsidR="00062DF1">
        <w:rPr>
          <w:lang w:eastAsia="fr-FR"/>
        </w:rPr>
        <w:t>.</w:t>
      </w:r>
    </w:p>
    <w:p w:rsidR="0013311D" w:rsidRPr="002932C4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35.</w:t>
      </w:r>
      <w:r w:rsidRPr="007C09BC">
        <w:rPr>
          <w:lang w:eastAsia="fr-FR"/>
        </w:rPr>
        <w:tab/>
      </w:r>
      <w:r w:rsidRPr="007A2367">
        <w:rPr>
          <w:b/>
          <w:lang w:eastAsia="fr-FR"/>
        </w:rPr>
        <w:t>Г-н де Гу</w:t>
      </w:r>
      <w:r>
        <w:rPr>
          <w:b/>
          <w:lang w:eastAsia="fr-FR"/>
        </w:rPr>
        <w:t>т</w:t>
      </w:r>
      <w:r w:rsidRPr="007A2367">
        <w:rPr>
          <w:b/>
          <w:lang w:eastAsia="fr-FR"/>
        </w:rPr>
        <w:t>т</w:t>
      </w:r>
      <w:r>
        <w:rPr>
          <w:lang w:eastAsia="fr-FR"/>
        </w:rPr>
        <w:t xml:space="preserve"> приветствует многочисленные меры, принятые государством-участником, и новые законы, введенные в действие в целях борьбы с расизмом, и с удовлетворением отмечает, что при подготовке доклада были проведены консультации с НПО. С другой стороны, он выражает сожаление по поводу т</w:t>
      </w:r>
      <w:r>
        <w:rPr>
          <w:lang w:eastAsia="fr-FR"/>
        </w:rPr>
        <w:t>о</w:t>
      </w:r>
      <w:r>
        <w:rPr>
          <w:lang w:eastAsia="fr-FR"/>
        </w:rPr>
        <w:t>го, что озабоченность, выраженная Комитетом в его предыдущих заключител</w:t>
      </w:r>
      <w:r>
        <w:rPr>
          <w:lang w:eastAsia="fr-FR"/>
        </w:rPr>
        <w:t>ь</w:t>
      </w:r>
      <w:r>
        <w:rPr>
          <w:lang w:eastAsia="fr-FR"/>
        </w:rPr>
        <w:t>ных замечаниях, не была принята во внимание, прежде всего тот факт, что и</w:t>
      </w:r>
      <w:r>
        <w:rPr>
          <w:lang w:eastAsia="fr-FR"/>
        </w:rPr>
        <w:t>з</w:t>
      </w:r>
      <w:r>
        <w:rPr>
          <w:lang w:eastAsia="fr-FR"/>
        </w:rPr>
        <w:t>раильские колонии на оккупированных палестинских территориях, в частности на Западном берегу, в том числе в Восточном Иерусалиме, по мнению Комит</w:t>
      </w:r>
      <w:r>
        <w:rPr>
          <w:lang w:eastAsia="fr-FR"/>
        </w:rPr>
        <w:t>е</w:t>
      </w:r>
      <w:r>
        <w:rPr>
          <w:lang w:eastAsia="fr-FR"/>
        </w:rPr>
        <w:t>та, не только незаконны на основании международного права, но и нарушают реализацию прав человека всеми людьми; факт, что Конвенция, по мнению г</w:t>
      </w:r>
      <w:r>
        <w:rPr>
          <w:lang w:eastAsia="fr-FR"/>
        </w:rPr>
        <w:t>о</w:t>
      </w:r>
      <w:r>
        <w:rPr>
          <w:lang w:eastAsia="fr-FR"/>
        </w:rPr>
        <w:t>сударства-участника, неприменима к оккупированной палестинской террит</w:t>
      </w:r>
      <w:r>
        <w:rPr>
          <w:lang w:eastAsia="fr-FR"/>
        </w:rPr>
        <w:t>о</w:t>
      </w:r>
      <w:r>
        <w:rPr>
          <w:lang w:eastAsia="fr-FR"/>
        </w:rPr>
        <w:t>рии и Голанским высотам; и продолжение строительства защитной стены на окк</w:t>
      </w:r>
      <w:r>
        <w:rPr>
          <w:lang w:eastAsia="fr-FR"/>
        </w:rPr>
        <w:t>у</w:t>
      </w:r>
      <w:r>
        <w:rPr>
          <w:lang w:eastAsia="fr-FR"/>
        </w:rPr>
        <w:t>пированной палестинской территории</w:t>
      </w:r>
      <w:r w:rsidR="00062DF1">
        <w:rPr>
          <w:bCs/>
          <w:lang w:eastAsia="fr-FR"/>
        </w:rPr>
        <w:t>.</w:t>
      </w:r>
    </w:p>
    <w:p w:rsidR="0013311D" w:rsidRPr="00241CDE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36.</w:t>
      </w:r>
      <w:r w:rsidRPr="007C09BC">
        <w:rPr>
          <w:lang w:eastAsia="fr-FR"/>
        </w:rPr>
        <w:tab/>
      </w:r>
      <w:r>
        <w:rPr>
          <w:lang w:eastAsia="fr-FR"/>
        </w:rPr>
        <w:t>Он подчеркивает, что в ходе разработки своих заключительных замеч</w:t>
      </w:r>
      <w:r>
        <w:rPr>
          <w:lang w:eastAsia="fr-FR"/>
        </w:rPr>
        <w:t>а</w:t>
      </w:r>
      <w:r>
        <w:rPr>
          <w:lang w:eastAsia="fr-FR"/>
        </w:rPr>
        <w:t>ний Комитет, несомненно, поставит вопрос о том, не содержит ли ситуация в государстве-участнике элементов, которые позволяют сделать вывод о том, что государство-участник не соблюдает статью 3 Конвенции, запрещающей рас</w:t>
      </w:r>
      <w:r>
        <w:rPr>
          <w:lang w:eastAsia="fr-FR"/>
        </w:rPr>
        <w:t>о</w:t>
      </w:r>
      <w:r w:rsidR="007B74F3">
        <w:rPr>
          <w:lang w:eastAsia="fr-FR"/>
        </w:rPr>
        <w:t>вую сегрегацию, в частности</w:t>
      </w:r>
      <w:r>
        <w:rPr>
          <w:lang w:eastAsia="fr-FR"/>
        </w:rPr>
        <w:t xml:space="preserve"> с учетом защитной стены, отдельных секторов и кварталов для евреев и арабов и строительства отдельного жилья для израил</w:t>
      </w:r>
      <w:r>
        <w:rPr>
          <w:lang w:eastAsia="fr-FR"/>
        </w:rPr>
        <w:t>ь</w:t>
      </w:r>
      <w:r>
        <w:rPr>
          <w:lang w:eastAsia="fr-FR"/>
        </w:rPr>
        <w:t>тян, палестинцев и других меньшинств</w:t>
      </w:r>
      <w:r w:rsidR="007B74F3">
        <w:rPr>
          <w:lang w:eastAsia="fr-FR"/>
        </w:rPr>
        <w:t>.</w:t>
      </w:r>
    </w:p>
    <w:p w:rsidR="0013311D" w:rsidRPr="00EF2EE9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37.</w:t>
      </w:r>
      <w:r w:rsidRPr="007C09BC">
        <w:rPr>
          <w:lang w:eastAsia="fr-FR"/>
        </w:rPr>
        <w:tab/>
      </w:r>
      <w:r>
        <w:rPr>
          <w:lang w:eastAsia="fr-FR"/>
        </w:rPr>
        <w:t>Г-н де Гутт хотел бы получить дополнительную информацию о снижении уровня представленности лиц арабского происхождения на государственных предприятиях. Он спрашивает, чем закончилась апелляция университета Хайфы против решения окружного суда Хайфы по поводу критериев выделения мест в университетском общежитии, которое считается дискриминационным по отн</w:t>
      </w:r>
      <w:r>
        <w:rPr>
          <w:lang w:eastAsia="fr-FR"/>
        </w:rPr>
        <w:t>о</w:t>
      </w:r>
      <w:r>
        <w:rPr>
          <w:lang w:eastAsia="fr-FR"/>
        </w:rPr>
        <w:t xml:space="preserve">шению к израильским арабам, поскольку они обусловлены службой в армии. Он хотел бы также получить информацию о Национальном стратегическом плане развития Негева (на юге) и о </w:t>
      </w:r>
      <w:r w:rsidRPr="007C09BC">
        <w:rPr>
          <w:rFonts w:ascii="TimesNewRoman" w:hAnsi="TimesNewRoman" w:cs="TimesNewRoman"/>
          <w:lang w:eastAsia="fr-CH"/>
        </w:rPr>
        <w:t>Пятилетн</w:t>
      </w:r>
      <w:r>
        <w:rPr>
          <w:rFonts w:ascii="TimesNewRoman" w:hAnsi="TimesNewRoman" w:cs="TimesNewRoman"/>
          <w:lang w:eastAsia="fr-CH"/>
        </w:rPr>
        <w:t>ем</w:t>
      </w:r>
      <w:r w:rsidRPr="007C09BC">
        <w:rPr>
          <w:rFonts w:ascii="TimesNewRoman" w:hAnsi="TimesNewRoman" w:cs="TimesNewRoman"/>
          <w:lang w:eastAsia="fr-CH"/>
        </w:rPr>
        <w:t xml:space="preserve"> план</w:t>
      </w:r>
      <w:r>
        <w:rPr>
          <w:rFonts w:ascii="TimesNewRoman" w:hAnsi="TimesNewRoman" w:cs="TimesNewRoman"/>
          <w:lang w:eastAsia="fr-CH"/>
        </w:rPr>
        <w:t>е</w:t>
      </w:r>
      <w:r w:rsidRPr="007C09BC">
        <w:rPr>
          <w:rFonts w:ascii="TimesNewRoman" w:hAnsi="TimesNewRoman" w:cs="TimesNewRoman"/>
          <w:lang w:eastAsia="fr-CH"/>
        </w:rPr>
        <w:t xml:space="preserve"> экономического развития мест проживания национальных меньшинств</w:t>
      </w:r>
      <w:r w:rsidRPr="007C09BC">
        <w:rPr>
          <w:lang w:eastAsia="fr-FR"/>
        </w:rPr>
        <w:t>.</w:t>
      </w:r>
    </w:p>
    <w:p w:rsidR="0013311D" w:rsidRPr="009D6AB8" w:rsidRDefault="0013311D" w:rsidP="0013311D">
      <w:pPr>
        <w:pStyle w:val="SingleTxtGR"/>
        <w:rPr>
          <w:lang w:eastAsia="fr-FR"/>
        </w:rPr>
      </w:pPr>
      <w:r w:rsidRPr="00910709">
        <w:rPr>
          <w:lang w:eastAsia="fr-FR"/>
        </w:rPr>
        <w:t>38.</w:t>
      </w:r>
      <w:r w:rsidRPr="00910709">
        <w:rPr>
          <w:lang w:eastAsia="fr-FR"/>
        </w:rPr>
        <w:tab/>
      </w:r>
      <w:r>
        <w:rPr>
          <w:lang w:eastAsia="fr-FR"/>
        </w:rPr>
        <w:t>Следовало бы также представить дополнительную информацию по пун</w:t>
      </w:r>
      <w:r>
        <w:rPr>
          <w:lang w:eastAsia="fr-FR"/>
        </w:rPr>
        <w:t>к</w:t>
      </w:r>
      <w:r>
        <w:rPr>
          <w:lang w:eastAsia="fr-FR"/>
        </w:rPr>
        <w:t>там 108 и 109 доклада, разъяснив, почему закон о воинской службе применяется к представителям друзского и черкесского населения, а для</w:t>
      </w:r>
      <w:r>
        <w:rPr>
          <w:rFonts w:ascii="TimesNewRoman" w:hAnsi="TimesNewRoman" w:cs="TimesNewRoman"/>
          <w:lang w:eastAsia="fr-CH"/>
        </w:rPr>
        <w:t xml:space="preserve"> представителей арабского населения обязательной воинской службы не существует. Делегации также предлагается рассказать о состоянии выполнения многолетнего плана модернизации канализационной инфраструктуры</w:t>
      </w:r>
      <w:r>
        <w:rPr>
          <w:lang w:eastAsia="fr-FR"/>
        </w:rPr>
        <w:t xml:space="preserve"> в поселениях, в которых пр</w:t>
      </w:r>
      <w:r>
        <w:rPr>
          <w:lang w:eastAsia="fr-FR"/>
        </w:rPr>
        <w:t>о</w:t>
      </w:r>
      <w:r>
        <w:rPr>
          <w:lang w:eastAsia="fr-FR"/>
        </w:rPr>
        <w:t xml:space="preserve">живают арабы, друзы, черкесы и бедуины. Следовало бы также дать уточнения по результатам апелляции на неконституционность закона № </w:t>
      </w:r>
      <w:r w:rsidRPr="008D1042">
        <w:rPr>
          <w:lang w:eastAsia="fr-FR"/>
        </w:rPr>
        <w:t>5763-2003</w:t>
      </w:r>
      <w:r>
        <w:rPr>
          <w:lang w:eastAsia="fr-FR"/>
        </w:rPr>
        <w:t xml:space="preserve"> о гра</w:t>
      </w:r>
      <w:r>
        <w:rPr>
          <w:lang w:eastAsia="fr-FR"/>
        </w:rPr>
        <w:t>ж</w:t>
      </w:r>
      <w:r>
        <w:rPr>
          <w:lang w:eastAsia="fr-FR"/>
        </w:rPr>
        <w:t>данстве и въезде в Израиль и сообщить, сколько было возбуждено дел по факту подстрекательства к расизму по Интернету</w:t>
      </w:r>
      <w:r w:rsidR="007B74F3">
        <w:rPr>
          <w:lang w:eastAsia="fr-FR"/>
        </w:rPr>
        <w:t>.</w:t>
      </w:r>
    </w:p>
    <w:p w:rsidR="0013311D" w:rsidRPr="00A56473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39.</w:t>
      </w:r>
      <w:r w:rsidRPr="007C09BC">
        <w:rPr>
          <w:lang w:eastAsia="fr-FR"/>
        </w:rPr>
        <w:tab/>
      </w:r>
      <w:r w:rsidRPr="009D6AB8">
        <w:rPr>
          <w:b/>
          <w:lang w:eastAsia="fr-FR"/>
        </w:rPr>
        <w:t>Г-н Кемаль</w:t>
      </w:r>
      <w:r>
        <w:rPr>
          <w:lang w:eastAsia="fr-FR"/>
        </w:rPr>
        <w:t xml:space="preserve"> констатирует, что организации гражданского общества дают описание ситуации в Израиле в достаточно мрачных тонах, которое резко выд</w:t>
      </w:r>
      <w:r>
        <w:rPr>
          <w:lang w:eastAsia="fr-FR"/>
        </w:rPr>
        <w:t>е</w:t>
      </w:r>
      <w:r>
        <w:rPr>
          <w:lang w:eastAsia="fr-FR"/>
        </w:rPr>
        <w:t>ляется на фоне скорее оптимистических заявлений израильской делегации. Х</w:t>
      </w:r>
      <w:r>
        <w:rPr>
          <w:lang w:eastAsia="fr-FR"/>
        </w:rPr>
        <w:t>о</w:t>
      </w:r>
      <w:r>
        <w:rPr>
          <w:lang w:eastAsia="fr-FR"/>
        </w:rPr>
        <w:t>тя государство-участник утверждает в своем докладе, что практика апартеида, по его убеждению, неприемлема, тем не менее явная сегрегация, жертвами к</w:t>
      </w:r>
      <w:r>
        <w:rPr>
          <w:lang w:eastAsia="fr-FR"/>
        </w:rPr>
        <w:t>о</w:t>
      </w:r>
      <w:r>
        <w:rPr>
          <w:lang w:eastAsia="fr-FR"/>
        </w:rPr>
        <w:t>торой являются целые группы населения на оккупированных территориях на Западном берегу, по меньшей мере ненормальна. Арабские общины ставятся израильскими властями в неблагоприятное положение, в частности в вопросах доступа к земле и воде, поскольку предпочтение отдается израильским пос</w:t>
      </w:r>
      <w:r>
        <w:rPr>
          <w:lang w:eastAsia="fr-FR"/>
        </w:rPr>
        <w:t>е</w:t>
      </w:r>
      <w:r>
        <w:rPr>
          <w:lang w:eastAsia="fr-FR"/>
        </w:rPr>
        <w:t>ленцам. По этому вопросу было бы желательно получить дополнительную и</w:t>
      </w:r>
      <w:r>
        <w:rPr>
          <w:lang w:eastAsia="fr-FR"/>
        </w:rPr>
        <w:t>н</w:t>
      </w:r>
      <w:r>
        <w:rPr>
          <w:lang w:eastAsia="fr-FR"/>
        </w:rPr>
        <w:t>формацию</w:t>
      </w:r>
      <w:r w:rsidR="007B74F3">
        <w:rPr>
          <w:lang w:eastAsia="fr-FR"/>
        </w:rPr>
        <w:t>.</w:t>
      </w:r>
    </w:p>
    <w:p w:rsidR="0013311D" w:rsidRPr="00A56473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40.</w:t>
      </w:r>
      <w:r w:rsidRPr="007C09BC">
        <w:rPr>
          <w:lang w:eastAsia="fr-FR"/>
        </w:rPr>
        <w:tab/>
      </w:r>
      <w:r>
        <w:rPr>
          <w:lang w:eastAsia="fr-FR"/>
        </w:rPr>
        <w:t>Зная о том, что иммигранты из числа евреев имеют право обосновываться в Государстве Израиль даже в том случае, если они там никогда не жили, он спрашивает, может ли израильский араб взять в жены женщину, родившуюся на Западном берегу, и привезти ее в Израиль</w:t>
      </w:r>
      <w:r w:rsidR="007B74F3">
        <w:rPr>
          <w:lang w:eastAsia="fr-FR"/>
        </w:rPr>
        <w:t>.</w:t>
      </w:r>
    </w:p>
    <w:p w:rsidR="0013311D" w:rsidRPr="005A4220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41.</w:t>
      </w:r>
      <w:r w:rsidRPr="007C09BC">
        <w:rPr>
          <w:lang w:eastAsia="fr-FR"/>
        </w:rPr>
        <w:tab/>
      </w:r>
      <w:r>
        <w:rPr>
          <w:lang w:eastAsia="fr-FR"/>
        </w:rPr>
        <w:t>Выражая удовлетворение по поводу того, что израильские вооруженные подразделения уш</w:t>
      </w:r>
      <w:r w:rsidR="007B74F3">
        <w:rPr>
          <w:lang w:eastAsia="fr-FR"/>
        </w:rPr>
        <w:t>ли из сектора Газа, он тем не менее</w:t>
      </w:r>
      <w:r>
        <w:rPr>
          <w:lang w:eastAsia="fr-FR"/>
        </w:rPr>
        <w:t xml:space="preserve"> обращает внимание дел</w:t>
      </w:r>
      <w:r>
        <w:rPr>
          <w:lang w:eastAsia="fr-FR"/>
        </w:rPr>
        <w:t>е</w:t>
      </w:r>
      <w:r>
        <w:rPr>
          <w:lang w:eastAsia="fr-FR"/>
        </w:rPr>
        <w:t>гации на гуманитарную проблему, которая существует в результате блокады и несоразмерных страданий, причиняемые проживающему там населению в связи с угрозой, которую оно представляет для Израиля</w:t>
      </w:r>
      <w:r w:rsidR="007B74F3">
        <w:rPr>
          <w:lang w:eastAsia="fr-FR"/>
        </w:rPr>
        <w:t>.</w:t>
      </w:r>
    </w:p>
    <w:p w:rsidR="0013311D" w:rsidRPr="00283F5D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42.</w:t>
      </w:r>
      <w:r w:rsidRPr="007C09BC">
        <w:rPr>
          <w:lang w:eastAsia="fr-FR"/>
        </w:rPr>
        <w:tab/>
      </w:r>
      <w:r w:rsidRPr="007A6A4F">
        <w:rPr>
          <w:b/>
          <w:lang w:eastAsia="fr-FR"/>
        </w:rPr>
        <w:t>Г-н Саиду</w:t>
      </w:r>
      <w:r>
        <w:rPr>
          <w:lang w:eastAsia="fr-FR"/>
        </w:rPr>
        <w:t xml:space="preserve"> признает полезность и действенность Государственного ко</w:t>
      </w:r>
      <w:r>
        <w:rPr>
          <w:lang w:eastAsia="fr-FR"/>
        </w:rPr>
        <w:t>н</w:t>
      </w:r>
      <w:r>
        <w:rPr>
          <w:lang w:eastAsia="fr-FR"/>
        </w:rPr>
        <w:t>тролера, который выполняет функцию посредника, однако спрашивает, намер</w:t>
      </w:r>
      <w:r>
        <w:rPr>
          <w:lang w:eastAsia="fr-FR"/>
        </w:rPr>
        <w:t>е</w:t>
      </w:r>
      <w:r>
        <w:rPr>
          <w:lang w:eastAsia="fr-FR"/>
        </w:rPr>
        <w:t>но ли государство-участник создать национальное учреждение по поощрению и защите прав человека в соответствии с Парижскими принципами, как это пре</w:t>
      </w:r>
      <w:r>
        <w:rPr>
          <w:lang w:eastAsia="fr-FR"/>
        </w:rPr>
        <w:t>д</w:t>
      </w:r>
      <w:r>
        <w:rPr>
          <w:lang w:eastAsia="fr-FR"/>
        </w:rPr>
        <w:t>лагалось Генеральной Ассамблеей в своей резолюции 48/34 и Комитетом в св</w:t>
      </w:r>
      <w:r>
        <w:rPr>
          <w:lang w:eastAsia="fr-FR"/>
        </w:rPr>
        <w:t>о</w:t>
      </w:r>
      <w:r>
        <w:rPr>
          <w:lang w:eastAsia="fr-FR"/>
        </w:rPr>
        <w:t>их заключительных замечаниях 2007 года. Он хотел бы знать, приняли ли ф</w:t>
      </w:r>
      <w:r>
        <w:rPr>
          <w:lang w:eastAsia="fr-FR"/>
        </w:rPr>
        <w:t>и</w:t>
      </w:r>
      <w:r>
        <w:rPr>
          <w:lang w:eastAsia="fr-FR"/>
        </w:rPr>
        <w:t>лиалы государственных предприятий за</w:t>
      </w:r>
      <w:r w:rsidR="007B74F3">
        <w:rPr>
          <w:lang w:eastAsia="fr-FR"/>
        </w:rPr>
        <w:t xml:space="preserve"> </w:t>
      </w:r>
      <w:r>
        <w:rPr>
          <w:lang w:eastAsia="fr-FR"/>
        </w:rPr>
        <w:t>границей какие-либо меры против р</w:t>
      </w:r>
      <w:r>
        <w:rPr>
          <w:lang w:eastAsia="fr-FR"/>
        </w:rPr>
        <w:t>а</w:t>
      </w:r>
      <w:r>
        <w:rPr>
          <w:lang w:eastAsia="fr-FR"/>
        </w:rPr>
        <w:t>совой дискриминации</w:t>
      </w:r>
      <w:r w:rsidR="007B74F3">
        <w:rPr>
          <w:lang w:eastAsia="fr-FR"/>
        </w:rPr>
        <w:t>.</w:t>
      </w:r>
    </w:p>
    <w:p w:rsidR="0013311D" w:rsidRPr="005B248C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43.</w:t>
      </w:r>
      <w:r w:rsidRPr="007C09BC">
        <w:rPr>
          <w:lang w:eastAsia="fr-FR"/>
        </w:rPr>
        <w:tab/>
      </w:r>
      <w:r w:rsidRPr="00283F5D">
        <w:rPr>
          <w:b/>
          <w:lang w:eastAsia="fr-FR"/>
        </w:rPr>
        <w:t>Г-н Эвомсан</w:t>
      </w:r>
      <w:r>
        <w:rPr>
          <w:lang w:eastAsia="fr-FR"/>
        </w:rPr>
        <w:t xml:space="preserve"> приветствует дух открытости, проявленный делегацией в своем предварительном выступлении, и отмечает, что ситуация с палестинским вопросом подрывает усилия Израиля в его борьбе с расовой дискриминацией. Логика обеспечения безопасности, которой руководствуется Израиль, приводит к нарушениям прав палестинцев, которые проживают в Израиле или на оккуп</w:t>
      </w:r>
      <w:r>
        <w:rPr>
          <w:lang w:eastAsia="fr-FR"/>
        </w:rPr>
        <w:t>и</w:t>
      </w:r>
      <w:r>
        <w:rPr>
          <w:lang w:eastAsia="fr-FR"/>
        </w:rPr>
        <w:t>рованных территориях. Израиль должен открыть путь к урегулированию ко</w:t>
      </w:r>
      <w:r>
        <w:rPr>
          <w:lang w:eastAsia="fr-FR"/>
        </w:rPr>
        <w:t>н</w:t>
      </w:r>
      <w:r>
        <w:rPr>
          <w:lang w:eastAsia="fr-FR"/>
        </w:rPr>
        <w:t>фликта и найти взаимовыгодное решение, что предполагает наличие истинной политической воли, которой, судя по всему, пока нет. Он спрашивает, какие м</w:t>
      </w:r>
      <w:r>
        <w:rPr>
          <w:lang w:eastAsia="fr-FR"/>
        </w:rPr>
        <w:t>е</w:t>
      </w:r>
      <w:r>
        <w:rPr>
          <w:lang w:eastAsia="fr-FR"/>
        </w:rPr>
        <w:t>ры намерено принять государство-участник с целью создать условия для зар</w:t>
      </w:r>
      <w:r>
        <w:rPr>
          <w:lang w:eastAsia="fr-FR"/>
        </w:rPr>
        <w:t>о</w:t>
      </w:r>
      <w:r>
        <w:rPr>
          <w:lang w:eastAsia="fr-FR"/>
        </w:rPr>
        <w:t>ждения новой политики, более уважительной к человеческому достоинству, к</w:t>
      </w:r>
      <w:r>
        <w:rPr>
          <w:lang w:eastAsia="fr-FR"/>
        </w:rPr>
        <w:t>о</w:t>
      </w:r>
      <w:r>
        <w:rPr>
          <w:lang w:eastAsia="fr-FR"/>
        </w:rPr>
        <w:t>торая благоприятствовала бы осуществлению Конвенции</w:t>
      </w:r>
      <w:r w:rsidRPr="007C09BC">
        <w:rPr>
          <w:lang w:eastAsia="fr-FR"/>
        </w:rPr>
        <w:t>.</w:t>
      </w:r>
    </w:p>
    <w:p w:rsidR="0013311D" w:rsidRPr="00E671E5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44.</w:t>
      </w:r>
      <w:r w:rsidRPr="007C09BC">
        <w:rPr>
          <w:lang w:eastAsia="fr-FR"/>
        </w:rPr>
        <w:tab/>
      </w:r>
      <w:r w:rsidRPr="005B248C">
        <w:rPr>
          <w:b/>
          <w:lang w:eastAsia="fr-FR"/>
        </w:rPr>
        <w:t>Г-н Амир</w:t>
      </w:r>
      <w:r>
        <w:rPr>
          <w:lang w:eastAsia="fr-FR"/>
        </w:rPr>
        <w:t>, возвращаясь к утверждению делегации о том, что применение Конвенции не касается оккупированных палестинских территорий, спрашивает, сколько времени будет сохраняться эта ситуация и какой юридический статус признает за ними Государство Израиль. Он утверждает, что Израиль должен с</w:t>
      </w:r>
      <w:r>
        <w:rPr>
          <w:lang w:eastAsia="fr-FR"/>
        </w:rPr>
        <w:t>о</w:t>
      </w:r>
      <w:r>
        <w:rPr>
          <w:lang w:eastAsia="fr-FR"/>
        </w:rPr>
        <w:t>действовать признанию соответствующего юридического статуса этих террит</w:t>
      </w:r>
      <w:r>
        <w:rPr>
          <w:lang w:eastAsia="fr-FR"/>
        </w:rPr>
        <w:t>о</w:t>
      </w:r>
      <w:r>
        <w:rPr>
          <w:lang w:eastAsia="fr-FR"/>
        </w:rPr>
        <w:t>рий, с тем чтобы дать им возможность стать неотъемлемой частью междун</w:t>
      </w:r>
      <w:r>
        <w:rPr>
          <w:lang w:eastAsia="fr-FR"/>
        </w:rPr>
        <w:t>а</w:t>
      </w:r>
      <w:r>
        <w:rPr>
          <w:lang w:eastAsia="fr-FR"/>
        </w:rPr>
        <w:t>родного сообщества и присоединиться, в качестве государства, к различным международным договорам, в том числе к Конвенции</w:t>
      </w:r>
      <w:r w:rsidR="00062DF1">
        <w:rPr>
          <w:lang w:eastAsia="fr-FR"/>
        </w:rPr>
        <w:t>.</w:t>
      </w:r>
    </w:p>
    <w:p w:rsidR="0013311D" w:rsidRPr="007C09BC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45.</w:t>
      </w:r>
      <w:r w:rsidRPr="007C09BC">
        <w:rPr>
          <w:b/>
          <w:lang w:eastAsia="fr-FR"/>
        </w:rPr>
        <w:tab/>
      </w:r>
      <w:r>
        <w:rPr>
          <w:b/>
          <w:lang w:eastAsia="fr-FR"/>
        </w:rPr>
        <w:t>Г-н Васкес</w:t>
      </w:r>
      <w:r>
        <w:rPr>
          <w:lang w:eastAsia="fr-FR"/>
        </w:rPr>
        <w:t xml:space="preserve"> просит представить дополнительную информацию о юрид</w:t>
      </w:r>
      <w:r>
        <w:rPr>
          <w:lang w:eastAsia="fr-FR"/>
        </w:rPr>
        <w:t>и</w:t>
      </w:r>
      <w:r>
        <w:rPr>
          <w:lang w:eastAsia="fr-FR"/>
        </w:rPr>
        <w:t>ческом принципе, который лежит в основе утверждения о том, что к оккупир</w:t>
      </w:r>
      <w:r>
        <w:rPr>
          <w:lang w:eastAsia="fr-FR"/>
        </w:rPr>
        <w:t>о</w:t>
      </w:r>
      <w:r>
        <w:rPr>
          <w:lang w:eastAsia="fr-FR"/>
        </w:rPr>
        <w:t>ванным палестинским территориям Конвенция не применяется</w:t>
      </w:r>
      <w:r w:rsidR="00062DF1">
        <w:rPr>
          <w:lang w:eastAsia="fr-FR"/>
        </w:rPr>
        <w:t>.</w:t>
      </w:r>
    </w:p>
    <w:p w:rsidR="0013311D" w:rsidRPr="00DD785A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46.</w:t>
      </w:r>
      <w:r w:rsidRPr="007C09BC">
        <w:rPr>
          <w:lang w:eastAsia="fr-FR"/>
        </w:rPr>
        <w:tab/>
      </w:r>
      <w:r w:rsidRPr="007C09BC">
        <w:rPr>
          <w:b/>
          <w:lang w:eastAsia="fr-FR"/>
        </w:rPr>
        <w:t>Г-н Линдгрен Алв</w:t>
      </w:r>
      <w:r>
        <w:rPr>
          <w:b/>
          <w:lang w:eastAsia="fr-FR"/>
        </w:rPr>
        <w:t>и</w:t>
      </w:r>
      <w:r w:rsidRPr="007C09BC">
        <w:rPr>
          <w:b/>
          <w:lang w:eastAsia="fr-FR"/>
        </w:rPr>
        <w:t>с</w:t>
      </w:r>
      <w:r w:rsidRPr="007C09BC">
        <w:rPr>
          <w:lang w:eastAsia="fr-FR"/>
        </w:rPr>
        <w:t xml:space="preserve"> </w:t>
      </w:r>
      <w:r>
        <w:rPr>
          <w:lang w:eastAsia="fr-FR"/>
        </w:rPr>
        <w:t>говорит, что представленный Израилем периодич</w:t>
      </w:r>
      <w:r>
        <w:rPr>
          <w:lang w:eastAsia="fr-FR"/>
        </w:rPr>
        <w:t>е</w:t>
      </w:r>
      <w:r>
        <w:rPr>
          <w:lang w:eastAsia="fr-FR"/>
        </w:rPr>
        <w:t>ский доклад</w:t>
      </w:r>
      <w:r w:rsidR="007B74F3">
        <w:rPr>
          <w:lang w:eastAsia="fr-FR"/>
        </w:rPr>
        <w:t>,</w:t>
      </w:r>
      <w:r>
        <w:rPr>
          <w:lang w:eastAsia="fr-FR"/>
        </w:rPr>
        <w:t xml:space="preserve"> хотя и содержит много полезной информации, намного превышает предельный объем по разрешенному количеству страниц, и напоминает, что г</w:t>
      </w:r>
      <w:r>
        <w:rPr>
          <w:lang w:eastAsia="fr-FR"/>
        </w:rPr>
        <w:t>о</w:t>
      </w:r>
      <w:r>
        <w:rPr>
          <w:lang w:eastAsia="fr-FR"/>
        </w:rPr>
        <w:t>сударства-участники обязаны соблюдать это требование. По мнению некоторых НПО, ситуация на оккупированных палестинских территориях, если отталк</w:t>
      </w:r>
      <w:r>
        <w:rPr>
          <w:lang w:eastAsia="fr-FR"/>
        </w:rPr>
        <w:t>и</w:t>
      </w:r>
      <w:r>
        <w:rPr>
          <w:lang w:eastAsia="fr-FR"/>
        </w:rPr>
        <w:t xml:space="preserve">ваться от статьи 3 Конвенции, во многих случаях похожа на апартеид, который пришлось пережить Южной Африке. Он не совсем согласен с этим мнением, но считает, что в израильских школах элемент сегрегации все же присутствует. </w:t>
      </w:r>
      <w:r>
        <w:rPr>
          <w:lang w:eastAsia="fr-FR"/>
        </w:rPr>
        <w:br/>
        <w:t xml:space="preserve">Он спрашивает, имеет ли право еврейский </w:t>
      </w:r>
      <w:r w:rsidR="00062DF1">
        <w:rPr>
          <w:lang w:eastAsia="fr-FR"/>
        </w:rPr>
        <w:t>ребенок посещать арабскую школу</w:t>
      </w:r>
      <w:r w:rsidR="00062DF1">
        <w:rPr>
          <w:lang w:eastAsia="fr-FR"/>
        </w:rPr>
        <w:br/>
      </w:r>
      <w:r>
        <w:rPr>
          <w:lang w:eastAsia="fr-FR"/>
        </w:rPr>
        <w:t>и н</w:t>
      </w:r>
      <w:r>
        <w:rPr>
          <w:lang w:eastAsia="fr-FR"/>
        </w:rPr>
        <w:t>а</w:t>
      </w:r>
      <w:r>
        <w:rPr>
          <w:lang w:eastAsia="fr-FR"/>
        </w:rPr>
        <w:t>оборот.</w:t>
      </w:r>
    </w:p>
    <w:p w:rsidR="0013311D" w:rsidRPr="00165CB4" w:rsidRDefault="0013311D" w:rsidP="0013311D">
      <w:pPr>
        <w:pStyle w:val="SingleTxtGR"/>
        <w:rPr>
          <w:lang w:eastAsia="fr-FR"/>
        </w:rPr>
      </w:pPr>
      <w:r w:rsidRPr="007C09BC">
        <w:rPr>
          <w:lang w:eastAsia="fr-FR"/>
        </w:rPr>
        <w:t>47.</w:t>
      </w:r>
      <w:r w:rsidRPr="007C09BC">
        <w:rPr>
          <w:lang w:eastAsia="fr-FR"/>
        </w:rPr>
        <w:tab/>
      </w:r>
      <w:r w:rsidRPr="00790CA5">
        <w:rPr>
          <w:b/>
          <w:lang w:eastAsia="fr-FR"/>
        </w:rPr>
        <w:t xml:space="preserve">Г-н </w:t>
      </w:r>
      <w:r w:rsidRPr="007C09BC">
        <w:rPr>
          <w:b/>
        </w:rPr>
        <w:t>Лешно Яар</w:t>
      </w:r>
      <w:r>
        <w:rPr>
          <w:b/>
        </w:rPr>
        <w:t xml:space="preserve"> </w:t>
      </w:r>
      <w:r w:rsidRPr="00DD785A">
        <w:t>(Израиль)</w:t>
      </w:r>
      <w:r>
        <w:t xml:space="preserve"> приветствует уместность поставленных в</w:t>
      </w:r>
      <w:r>
        <w:t>о</w:t>
      </w:r>
      <w:r>
        <w:t>просов и замечаний, сделанных членами Комитета. Вопрос, касающийся пр</w:t>
      </w:r>
      <w:r>
        <w:t>и</w:t>
      </w:r>
      <w:r>
        <w:t xml:space="preserve">менения Конвенции на территориях, а также защитной стены, </w:t>
      </w:r>
      <w:r>
        <w:rPr>
          <w:lang w:eastAsia="fr-FR"/>
        </w:rPr>
        <w:t>–</w:t>
      </w:r>
      <w:r>
        <w:t xml:space="preserve"> это вопрос, на который Израиль неоднократно давал свой ответ в ходе рассмотрения его до</w:t>
      </w:r>
      <w:r>
        <w:t>к</w:t>
      </w:r>
      <w:r>
        <w:t>ладов по целому ряду международных договоров, и что в этой связи вряд ли целесообразно снова возвращаться к нему здесь. Вместе с тем делегация сдел</w:t>
      </w:r>
      <w:r>
        <w:t>а</w:t>
      </w:r>
      <w:r>
        <w:t xml:space="preserve">ет это на следующем заседании, если Комитет считает это необходимым. </w:t>
      </w:r>
      <w:r>
        <w:br/>
        <w:t>Он полагает, что вряд ли уместно ставить в центр обсуждений политические вопросы, и выражает удовлетворение по поводу того, что вопросы, поставле</w:t>
      </w:r>
      <w:r>
        <w:t>н</w:t>
      </w:r>
      <w:r>
        <w:t>ные Комитетом, были сосредоточены главным образом на применении Конве</w:t>
      </w:r>
      <w:r>
        <w:t>н</w:t>
      </w:r>
      <w:r>
        <w:t>ции в Израиле, а не только на территориях</w:t>
      </w:r>
      <w:r w:rsidRPr="007C09BC">
        <w:rPr>
          <w:lang w:eastAsia="fr-FR"/>
        </w:rPr>
        <w:t xml:space="preserve">. </w:t>
      </w:r>
    </w:p>
    <w:p w:rsidR="0013311D" w:rsidRPr="009B066E" w:rsidRDefault="0013311D" w:rsidP="0013311D">
      <w:pPr>
        <w:pStyle w:val="SingleTxtGR"/>
        <w:rPr>
          <w:i/>
        </w:rPr>
      </w:pPr>
      <w:r w:rsidRPr="009B066E">
        <w:rPr>
          <w:i/>
          <w:lang w:eastAsia="fr-FR"/>
        </w:rPr>
        <w:t>Заседание закрывается в 18 ч. 00 м.</w:t>
      </w:r>
    </w:p>
    <w:sectPr w:rsidR="0013311D" w:rsidRPr="009B066E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46" w:rsidRDefault="00CA3246">
      <w:r>
        <w:rPr>
          <w:lang w:val="en-US"/>
        </w:rPr>
        <w:tab/>
      </w:r>
      <w:r>
        <w:separator/>
      </w:r>
    </w:p>
  </w:endnote>
  <w:endnote w:type="continuationSeparator" w:id="0">
    <w:p w:rsidR="00CA3246" w:rsidRDefault="00C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46" w:rsidRPr="009A6F4A" w:rsidRDefault="00CA324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7399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GE.12-40693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46" w:rsidRPr="009A6F4A" w:rsidRDefault="00CA3246">
    <w:pPr>
      <w:pStyle w:val="Footer"/>
      <w:rPr>
        <w:lang w:val="en-US"/>
      </w:rPr>
    </w:pPr>
    <w:r>
      <w:rPr>
        <w:lang w:val="en-US"/>
      </w:rPr>
      <w:t>GE.12-40693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46" w:rsidRDefault="00CA3246" w:rsidP="00B17D24">
    <w:pPr>
      <w:pBdr>
        <w:bottom w:val="single" w:sz="4" w:space="1" w:color="auto"/>
      </w:pBdr>
      <w:suppressAutoHyphens/>
      <w:spacing w:line="240" w:lineRule="auto"/>
      <w:rPr>
        <w:rFonts w:ascii="TimesNewRomanPSMT" w:hAnsi="TimesNewRomanPSMT" w:cs="TimesNewRomanPSMT"/>
        <w:sz w:val="17"/>
        <w:szCs w:val="17"/>
        <w:lang w:eastAsia="fr-CH"/>
      </w:rPr>
    </w:pPr>
  </w:p>
  <w:p w:rsidR="00CA3246" w:rsidRPr="00A470AE" w:rsidRDefault="00CA3246" w:rsidP="00540206">
    <w:pPr>
      <w:pStyle w:val="FootnoteText"/>
      <w:spacing w:before="160" w:after="120"/>
      <w:rPr>
        <w:spacing w:val="0"/>
        <w:w w:val="100"/>
        <w:kern w:val="0"/>
        <w:lang w:eastAsia="en-US"/>
      </w:rPr>
    </w:pPr>
    <w:r>
      <w:rPr>
        <w:spacing w:val="0"/>
        <w:w w:val="100"/>
        <w:kern w:val="0"/>
        <w:lang w:val="ru-RU" w:eastAsia="en-US"/>
      </w:rPr>
      <w:tab/>
    </w:r>
    <w:r w:rsidRPr="00A470AE">
      <w:rPr>
        <w:spacing w:val="0"/>
        <w:w w:val="100"/>
        <w:kern w:val="0"/>
        <w:lang w:eastAsia="en-US"/>
      </w:rPr>
      <w:tab/>
      <w:t>В настоящий отчет могут вноситься поправки.</w:t>
    </w:r>
  </w:p>
  <w:p w:rsidR="00CA3246" w:rsidRPr="00A470AE" w:rsidRDefault="00CA3246" w:rsidP="00540206">
    <w:pPr>
      <w:pStyle w:val="FootnoteText"/>
      <w:spacing w:after="120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AA3ED5">
      <w:rPr>
        <w:lang w:val="ru-RU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 w:rsidRPr="00AA3ED5">
      <w:rPr>
        <w:i/>
        <w:lang w:val="ru-RU"/>
      </w:rPr>
      <w:t>в течение одной недели с момента выпуска настоящего документа</w:t>
    </w:r>
    <w:r w:rsidRPr="00AA3ED5">
      <w:rPr>
        <w:lang w:val="ru-RU"/>
      </w:rPr>
      <w:t xml:space="preserve"> в Группу </w:t>
    </w:r>
    <w:r w:rsidRPr="00A470AE">
      <w:rPr>
        <w:lang w:val="ru-RU"/>
      </w:rPr>
      <w:t>редакционного контроля, комната Е.4108, Дворец Наций, Женева.</w:t>
    </w:r>
  </w:p>
  <w:p w:rsidR="00CA3246" w:rsidRPr="00A470AE" w:rsidRDefault="00CA3246" w:rsidP="00540206">
    <w:pPr>
      <w:pStyle w:val="FootnoteText"/>
      <w:spacing w:after="240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AA3ED5">
      <w:rPr>
        <w:lang w:val="ru-RU"/>
      </w:rPr>
      <w:t xml:space="preserve">Поправки к отчетам об открытых заседаниях Комитета на этой сессии будут сведены в единое </w:t>
    </w:r>
    <w:r w:rsidRPr="00A470AE">
      <w:rPr>
        <w:lang w:val="ru-RU"/>
      </w:rPr>
      <w:t>исправление, которое будет издано вскоре после окончания сессии</w:t>
    </w:r>
    <w:r w:rsidRPr="00AA3ED5">
      <w:rPr>
        <w:lang w:val="ru-RU"/>
      </w:rPr>
      <w:t>.</w:t>
    </w:r>
  </w:p>
  <w:p w:rsidR="00CA3246" w:rsidRPr="009A6F4A" w:rsidRDefault="00CA3246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40693</w:t>
    </w:r>
    <w:r>
      <w:rPr>
        <w:sz w:val="20"/>
        <w:lang w:val="en-US"/>
      </w:rPr>
      <w:t xml:space="preserve">  (R)  181012  231012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46" w:rsidRPr="00F71F63" w:rsidRDefault="00CA324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A3246" w:rsidRPr="00F71F63" w:rsidRDefault="00CA324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A3246" w:rsidRPr="00635E86" w:rsidRDefault="00CA3246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46" w:rsidRPr="005A734F" w:rsidRDefault="00CA3246">
    <w:pPr>
      <w:pStyle w:val="Header"/>
      <w:rPr>
        <w:lang w:val="en-US"/>
      </w:rPr>
    </w:pPr>
    <w:r>
      <w:rPr>
        <w:lang w:val="en-US"/>
      </w:rPr>
      <w:t>CERD/C/SR.2131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46" w:rsidRPr="009A6F4A" w:rsidRDefault="00CA3246">
    <w:pPr>
      <w:pStyle w:val="Header"/>
      <w:rPr>
        <w:lang w:val="en-US"/>
      </w:rPr>
    </w:pPr>
    <w:r>
      <w:rPr>
        <w:lang w:val="en-US"/>
      </w:rPr>
      <w:tab/>
      <w:t>CERD/C/SR.2131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AA1"/>
    <w:rsid w:val="000033D8"/>
    <w:rsid w:val="00005C1C"/>
    <w:rsid w:val="00016553"/>
    <w:rsid w:val="000233B3"/>
    <w:rsid w:val="00023E9E"/>
    <w:rsid w:val="000246DB"/>
    <w:rsid w:val="00026B0C"/>
    <w:rsid w:val="0003638E"/>
    <w:rsid w:val="00036FF2"/>
    <w:rsid w:val="0004010A"/>
    <w:rsid w:val="00043D88"/>
    <w:rsid w:val="00046E4D"/>
    <w:rsid w:val="00062DF1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D7034"/>
    <w:rsid w:val="00117AEE"/>
    <w:rsid w:val="0013311D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33F"/>
    <w:rsid w:val="001D07F7"/>
    <w:rsid w:val="001D7B8F"/>
    <w:rsid w:val="001E48EE"/>
    <w:rsid w:val="001F2D04"/>
    <w:rsid w:val="001F4AA1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2F7DD8"/>
    <w:rsid w:val="003215F5"/>
    <w:rsid w:val="00332891"/>
    <w:rsid w:val="00337590"/>
    <w:rsid w:val="00356BB2"/>
    <w:rsid w:val="00360477"/>
    <w:rsid w:val="00366C65"/>
    <w:rsid w:val="00367FC9"/>
    <w:rsid w:val="003711A1"/>
    <w:rsid w:val="00372123"/>
    <w:rsid w:val="00386581"/>
    <w:rsid w:val="00387100"/>
    <w:rsid w:val="003951D3"/>
    <w:rsid w:val="003978C6"/>
    <w:rsid w:val="003A7399"/>
    <w:rsid w:val="003B40A9"/>
    <w:rsid w:val="003C016E"/>
    <w:rsid w:val="003D5EBD"/>
    <w:rsid w:val="003F7E0F"/>
    <w:rsid w:val="00401CE0"/>
    <w:rsid w:val="00403234"/>
    <w:rsid w:val="00407AC3"/>
    <w:rsid w:val="00414586"/>
    <w:rsid w:val="00415059"/>
    <w:rsid w:val="00417660"/>
    <w:rsid w:val="00424FDD"/>
    <w:rsid w:val="0043033D"/>
    <w:rsid w:val="00435FE4"/>
    <w:rsid w:val="00457634"/>
    <w:rsid w:val="00474F42"/>
    <w:rsid w:val="00476B97"/>
    <w:rsid w:val="0048244D"/>
    <w:rsid w:val="004A0DE8"/>
    <w:rsid w:val="004A4CB7"/>
    <w:rsid w:val="004A57B5"/>
    <w:rsid w:val="004B19DA"/>
    <w:rsid w:val="004B4D4C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206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2F9C"/>
    <w:rsid w:val="005A6D5A"/>
    <w:rsid w:val="005B1B28"/>
    <w:rsid w:val="005B7D51"/>
    <w:rsid w:val="005B7F35"/>
    <w:rsid w:val="005C2081"/>
    <w:rsid w:val="005C678A"/>
    <w:rsid w:val="005D346D"/>
    <w:rsid w:val="005E74AB"/>
    <w:rsid w:val="005F5ED7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2D8D"/>
    <w:rsid w:val="006F5FBF"/>
    <w:rsid w:val="0070327E"/>
    <w:rsid w:val="00707B5F"/>
    <w:rsid w:val="00732723"/>
    <w:rsid w:val="00735602"/>
    <w:rsid w:val="007511D7"/>
    <w:rsid w:val="0075279B"/>
    <w:rsid w:val="00753748"/>
    <w:rsid w:val="00762446"/>
    <w:rsid w:val="00781ACB"/>
    <w:rsid w:val="007A79EB"/>
    <w:rsid w:val="007B74F3"/>
    <w:rsid w:val="007C09BC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045"/>
    <w:rsid w:val="00847689"/>
    <w:rsid w:val="00861C52"/>
    <w:rsid w:val="008727A1"/>
    <w:rsid w:val="0088269C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066E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70AE"/>
    <w:rsid w:val="00A800D1"/>
    <w:rsid w:val="00A82AEC"/>
    <w:rsid w:val="00A92699"/>
    <w:rsid w:val="00AA3D95"/>
    <w:rsid w:val="00AA3ED5"/>
    <w:rsid w:val="00AA7BAF"/>
    <w:rsid w:val="00AB5BF0"/>
    <w:rsid w:val="00AC1C95"/>
    <w:rsid w:val="00AC20B8"/>
    <w:rsid w:val="00AC2CCB"/>
    <w:rsid w:val="00AC443A"/>
    <w:rsid w:val="00AE60E2"/>
    <w:rsid w:val="00B0169F"/>
    <w:rsid w:val="00B05F21"/>
    <w:rsid w:val="00B14EA9"/>
    <w:rsid w:val="00B17D24"/>
    <w:rsid w:val="00B30A3C"/>
    <w:rsid w:val="00B74F4E"/>
    <w:rsid w:val="00B81305"/>
    <w:rsid w:val="00BA25E3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3246"/>
    <w:rsid w:val="00CA5D26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69D3"/>
    <w:rsid w:val="00EF7295"/>
    <w:rsid w:val="00F069D1"/>
    <w:rsid w:val="00F11A02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1F4AA1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23G">
    <w:name w:val="_ H_2/3_G"/>
    <w:basedOn w:val="Normal"/>
    <w:next w:val="Normal"/>
    <w:link w:val="H23GCar"/>
    <w:rsid w:val="007C09B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H23GCar">
    <w:name w:val="_ H_2/3_G Car"/>
    <w:link w:val="H23G"/>
    <w:rsid w:val="007C09BC"/>
    <w:rPr>
      <w:b/>
      <w:lang w:val="fr-CH" w:eastAsia="en-US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10</Pages>
  <Words>4099</Words>
  <Characters>27060</Characters>
  <Application>Microsoft Office Word</Application>
  <DocSecurity>4</DocSecurity>
  <Lines>474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Короткова</dc:creator>
  <cp:keywords/>
  <dc:description/>
  <cp:lastModifiedBy>Анна Киселева</cp:lastModifiedBy>
  <cp:revision>2</cp:revision>
  <cp:lastPrinted>2012-10-19T12:35:00Z</cp:lastPrinted>
  <dcterms:created xsi:type="dcterms:W3CDTF">2012-10-23T14:14:00Z</dcterms:created>
  <dcterms:modified xsi:type="dcterms:W3CDTF">2012-10-23T14:14:00Z</dcterms:modified>
</cp:coreProperties>
</file>