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E4F6B" w:rsidP="00B50BCF">
            <w:pPr>
              <w:suppressAutoHyphens w:val="0"/>
              <w:spacing w:after="20"/>
              <w:jc w:val="right"/>
            </w:pPr>
            <w:r>
              <w:rPr>
                <w:sz w:val="40"/>
              </w:rPr>
              <w:t>CERD</w:t>
            </w:r>
            <w:r w:rsidR="00B50BCF">
              <w:t>/C/SR.1</w:t>
            </w:r>
            <w:r w:rsidR="00CD604E">
              <w:t>61</w:t>
            </w:r>
            <w:r w:rsidR="00F25C9F">
              <w:t>5</w:t>
            </w:r>
          </w:p>
        </w:tc>
      </w:tr>
      <w:tr w:rsidR="00B56E9C">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2E4F6B" w:rsidP="00267F5F">
            <w:pPr>
              <w:spacing w:before="120" w:line="380" w:lineRule="exact"/>
              <w:rPr>
                <w:sz w:val="34"/>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B50BCF" w:rsidRDefault="00B50BCF" w:rsidP="00B50BCF">
            <w:pPr>
              <w:suppressAutoHyphens w:val="0"/>
              <w:spacing w:before="240" w:line="240" w:lineRule="exact"/>
            </w:pPr>
            <w:r>
              <w:t>Distr.: General</w:t>
            </w:r>
          </w:p>
          <w:p w:rsidR="00B50BCF" w:rsidRDefault="004C79C1" w:rsidP="00B50BCF">
            <w:pPr>
              <w:suppressAutoHyphens w:val="0"/>
            </w:pPr>
            <w:r>
              <w:t>20</w:t>
            </w:r>
            <w:r w:rsidR="00CD604E">
              <w:t xml:space="preserve"> </w:t>
            </w:r>
            <w:r w:rsidR="006A5B2E">
              <w:t>December 2012</w:t>
            </w:r>
          </w:p>
          <w:p w:rsidR="00B50BCF" w:rsidRDefault="002E4F6B" w:rsidP="00B50BCF">
            <w:pPr>
              <w:suppressAutoHyphens w:val="0"/>
            </w:pPr>
            <w:r>
              <w:t>English</w:t>
            </w:r>
          </w:p>
          <w:p w:rsidR="00B56E9C" w:rsidRDefault="00B50BCF" w:rsidP="00B50BCF">
            <w:pPr>
              <w:suppressAutoHyphens w:val="0"/>
            </w:pPr>
            <w:r>
              <w:t xml:space="preserve">Original: </w:t>
            </w:r>
            <w:r w:rsidR="002E4F6B">
              <w:t>French</w:t>
            </w:r>
          </w:p>
        </w:tc>
      </w:tr>
    </w:tbl>
    <w:p w:rsidR="000C1614" w:rsidRPr="009766B2" w:rsidRDefault="009766B2" w:rsidP="009766B2">
      <w:pPr>
        <w:spacing w:before="120"/>
        <w:rPr>
          <w:b/>
          <w:sz w:val="24"/>
        </w:rPr>
      </w:pPr>
      <w:r w:rsidRPr="009766B2">
        <w:rPr>
          <w:b/>
          <w:sz w:val="24"/>
        </w:rPr>
        <w:t>Committee on the Elimination of Racial Discrimination</w:t>
      </w:r>
    </w:p>
    <w:p w:rsidR="000C1614" w:rsidRDefault="00CD604E" w:rsidP="000C1614">
      <w:pPr>
        <w:spacing w:after="120"/>
        <w:rPr>
          <w:b/>
        </w:rPr>
      </w:pPr>
      <w:r w:rsidRPr="00CD604E">
        <w:rPr>
          <w:b/>
          <w:lang w:val="en-US"/>
        </w:rPr>
        <w:t xml:space="preserve">Sixty-fourth </w:t>
      </w:r>
      <w:r w:rsidR="009766B2" w:rsidRPr="009766B2">
        <w:rPr>
          <w:b/>
        </w:rPr>
        <w:t>session</w:t>
      </w:r>
    </w:p>
    <w:p w:rsidR="000C1614" w:rsidRDefault="000C1614" w:rsidP="000C1614">
      <w:pPr>
        <w:rPr>
          <w:b/>
        </w:rPr>
      </w:pPr>
      <w:r>
        <w:rPr>
          <w:b/>
        </w:rPr>
        <w:t xml:space="preserve">Summary record of the </w:t>
      </w:r>
      <w:r w:rsidR="00F25C9F">
        <w:rPr>
          <w:b/>
        </w:rPr>
        <w:t>first part (public)</w:t>
      </w:r>
      <w:r w:rsidR="00F25C9F" w:rsidRPr="00F25C9F">
        <w:rPr>
          <w:rStyle w:val="FootnoteReference"/>
          <w:sz w:val="20"/>
          <w:vertAlign w:val="baseline"/>
        </w:rPr>
        <w:footnoteReference w:customMarkFollows="1" w:id="2"/>
        <w:t>*</w:t>
      </w:r>
      <w:r w:rsidR="00F25C9F">
        <w:rPr>
          <w:b/>
        </w:rPr>
        <w:t xml:space="preserve"> </w:t>
      </w:r>
      <w:r w:rsidR="00934244">
        <w:rPr>
          <w:b/>
        </w:rPr>
        <w:t xml:space="preserve">of the </w:t>
      </w:r>
      <w:r w:rsidR="009766B2">
        <w:rPr>
          <w:b/>
        </w:rPr>
        <w:t>1</w:t>
      </w:r>
      <w:r w:rsidR="00CD604E">
        <w:rPr>
          <w:b/>
        </w:rPr>
        <w:t>61</w:t>
      </w:r>
      <w:r w:rsidR="00F25C9F">
        <w:rPr>
          <w:b/>
        </w:rPr>
        <w:t>5</w:t>
      </w:r>
      <w:r>
        <w:rPr>
          <w:b/>
        </w:rPr>
        <w:t xml:space="preserve">th </w:t>
      </w:r>
      <w:r w:rsidR="00AC436E">
        <w:rPr>
          <w:b/>
        </w:rPr>
        <w:t>meeting</w:t>
      </w:r>
    </w:p>
    <w:p w:rsidR="000C1614" w:rsidRDefault="000C1614" w:rsidP="000C1614">
      <w:pPr>
        <w:spacing w:after="120"/>
      </w:pPr>
      <w:r>
        <w:t xml:space="preserve">Held at the Palais </w:t>
      </w:r>
      <w:smartTag w:uri="urn:schemas-microsoft-com:office:smarttags" w:element="City">
        <w:r w:rsidR="00CD604E">
          <w:t>Wilson</w:t>
        </w:r>
      </w:smartTag>
      <w:r>
        <w:t xml:space="preserve">, </w:t>
      </w:r>
      <w:smartTag w:uri="urn:schemas-microsoft-com:office:smarttags" w:element="place">
        <w:smartTag w:uri="urn:schemas-microsoft-com:office:smarttags" w:element="City">
          <w:r>
            <w:t>Geneva</w:t>
          </w:r>
        </w:smartTag>
      </w:smartTag>
      <w:r>
        <w:t xml:space="preserve">, </w:t>
      </w:r>
      <w:r w:rsidR="009766B2" w:rsidRPr="009766B2">
        <w:t xml:space="preserve">on </w:t>
      </w:r>
      <w:r w:rsidR="00F25C9F">
        <w:t>Tuesday</w:t>
      </w:r>
      <w:r w:rsidR="00D00529">
        <w:t>,</w:t>
      </w:r>
      <w:r w:rsidR="009766B2" w:rsidRPr="009766B2">
        <w:t xml:space="preserve"> </w:t>
      </w:r>
      <w:r w:rsidR="00CD604E">
        <w:t>2</w:t>
      </w:r>
      <w:r w:rsidR="00F25C9F">
        <w:t>4</w:t>
      </w:r>
      <w:r w:rsidR="00CD604E">
        <w:t xml:space="preserve"> Febru</w:t>
      </w:r>
      <w:r w:rsidR="00F25C9F">
        <w:t>a</w:t>
      </w:r>
      <w:r w:rsidR="00CD604E">
        <w:t>ry 2004</w:t>
      </w:r>
      <w:r w:rsidR="009766B2" w:rsidRPr="009766B2">
        <w:t xml:space="preserve">, at </w:t>
      </w:r>
      <w:smartTag w:uri="urn:schemas-microsoft-com:office:smarttags" w:element="metricconverter">
        <w:smartTagPr>
          <w:attr w:name="ProductID" w:val="10 a"/>
        </w:smartTagPr>
        <w:r w:rsidR="00CD604E">
          <w:t>10 a</w:t>
        </w:r>
      </w:smartTag>
      <w:r w:rsidR="009766B2" w:rsidRPr="009766B2">
        <w:t>.m.</w:t>
      </w:r>
    </w:p>
    <w:p w:rsidR="009766B2" w:rsidRPr="009766B2" w:rsidRDefault="009766B2" w:rsidP="00F25C9F">
      <w:pPr>
        <w:tabs>
          <w:tab w:val="right" w:pos="1219"/>
          <w:tab w:val="left" w:pos="1503"/>
          <w:tab w:val="right" w:leader="dot" w:pos="8504"/>
        </w:tabs>
        <w:spacing w:after="120"/>
      </w:pPr>
      <w:r>
        <w:tab/>
      </w:r>
      <w:r w:rsidR="00CD604E">
        <w:rPr>
          <w:i/>
        </w:rPr>
        <w:t>Chairperson</w:t>
      </w:r>
      <w:r w:rsidRPr="009766B2">
        <w:rPr>
          <w:i/>
        </w:rPr>
        <w:t>:</w:t>
      </w:r>
      <w:r w:rsidRPr="009766B2">
        <w:tab/>
        <w:t xml:space="preserve">Mr. </w:t>
      </w:r>
      <w:r w:rsidR="00CD604E">
        <w:t>Yutzis</w:t>
      </w:r>
    </w:p>
    <w:p w:rsidR="000C1614" w:rsidRDefault="000C1614" w:rsidP="000C1614">
      <w:pPr>
        <w:tabs>
          <w:tab w:val="right" w:pos="992"/>
          <w:tab w:val="left" w:pos="1276"/>
          <w:tab w:val="right" w:leader="dot" w:pos="8504"/>
        </w:tabs>
        <w:spacing w:before="360" w:after="240"/>
        <w:rPr>
          <w:sz w:val="28"/>
        </w:rPr>
      </w:pPr>
      <w:r>
        <w:rPr>
          <w:sz w:val="28"/>
        </w:rPr>
        <w:t>Contents</w:t>
      </w:r>
    </w:p>
    <w:p w:rsidR="000D3641" w:rsidRPr="000D3641" w:rsidRDefault="000D3641" w:rsidP="000D3641">
      <w:pPr>
        <w:pStyle w:val="SingleTxtG"/>
        <w:jc w:val="left"/>
        <w:rPr>
          <w:i/>
          <w:lang w:val="en-US"/>
        </w:rPr>
      </w:pPr>
      <w:r w:rsidRPr="009D0EED">
        <w:t xml:space="preserve">Consideration of reports, comments and information submitted by States parties under article 9 of the Convention </w:t>
      </w:r>
      <w:r w:rsidRPr="000D3641">
        <w:rPr>
          <w:i/>
        </w:rPr>
        <w:t>(continued</w:t>
      </w:r>
      <w:r w:rsidRPr="000D3641">
        <w:rPr>
          <w:i/>
          <w:lang w:val="en-US"/>
        </w:rPr>
        <w:t>)</w:t>
      </w:r>
    </w:p>
    <w:p w:rsidR="00CD604E" w:rsidRPr="000D3641" w:rsidRDefault="000D3641" w:rsidP="000D3641">
      <w:pPr>
        <w:pStyle w:val="SingleTxtG"/>
        <w:ind w:left="1701"/>
        <w:jc w:val="left"/>
      </w:pPr>
      <w:r w:rsidRPr="000D3641">
        <w:rPr>
          <w:bCs/>
          <w:i/>
          <w:lang w:val="en-US"/>
        </w:rPr>
        <w:t xml:space="preserve">Initial to tenth periodic reports of </w:t>
      </w:r>
      <w:smartTag w:uri="urn:schemas-microsoft-com:office:smarttags" w:element="place">
        <w:smartTag w:uri="urn:schemas-microsoft-com:office:smarttags" w:element="country-region">
          <w:r w:rsidRPr="000D3641">
            <w:rPr>
              <w:bCs/>
              <w:i/>
              <w:lang w:val="en-US"/>
            </w:rPr>
            <w:t>Suriname</w:t>
          </w:r>
        </w:smartTag>
      </w:smartTag>
      <w:r w:rsidRPr="000D3641">
        <w:rPr>
          <w:bCs/>
          <w:lang w:val="en-US"/>
        </w:rPr>
        <w:t xml:space="preserve"> (continued)</w:t>
      </w:r>
    </w:p>
    <w:p w:rsidR="000D3641" w:rsidRPr="000D3641" w:rsidRDefault="000C1614" w:rsidP="000D3641">
      <w:pPr>
        <w:pStyle w:val="SingleTxtG"/>
        <w:rPr>
          <w:i/>
          <w:lang w:val="en-US"/>
        </w:rPr>
      </w:pPr>
      <w:r>
        <w:br w:type="page"/>
      </w:r>
      <w:r w:rsidR="000D3641" w:rsidRPr="000D3641">
        <w:rPr>
          <w:i/>
          <w:lang w:val="en-US"/>
        </w:rPr>
        <w:t xml:space="preserve">The meeting was called to order at </w:t>
      </w:r>
      <w:smartTag w:uri="urn:schemas-microsoft-com:office:smarttags" w:element="metricconverter">
        <w:smartTagPr>
          <w:attr w:name="ProductID" w:val="10.10 a"/>
        </w:smartTagPr>
        <w:r w:rsidR="000D3641" w:rsidRPr="000D3641">
          <w:rPr>
            <w:i/>
            <w:lang w:val="en-US"/>
          </w:rPr>
          <w:t>10.10 a</w:t>
        </w:r>
      </w:smartTag>
      <w:r w:rsidR="000D3641" w:rsidRPr="000D3641">
        <w:rPr>
          <w:i/>
          <w:lang w:val="en-US"/>
        </w:rPr>
        <w:t>.m.</w:t>
      </w:r>
    </w:p>
    <w:p w:rsidR="000D3641" w:rsidRPr="000D3641" w:rsidRDefault="000D3641" w:rsidP="000D3641">
      <w:pPr>
        <w:pStyle w:val="H23G"/>
        <w:rPr>
          <w:b w:val="0"/>
          <w:i/>
          <w:lang w:val="en-US"/>
        </w:rPr>
      </w:pPr>
      <w:r>
        <w:tab/>
      </w:r>
      <w:r>
        <w:tab/>
      </w:r>
      <w:r w:rsidRPr="00AC76C7">
        <w:t xml:space="preserve">Consideration of reports, comments and information submitted by States </w:t>
      </w:r>
      <w:r>
        <w:br/>
      </w:r>
      <w:r w:rsidRPr="00AC76C7">
        <w:t xml:space="preserve">parties under article 9 of the Convention </w:t>
      </w:r>
      <w:r w:rsidRPr="000D3641">
        <w:rPr>
          <w:b w:val="0"/>
        </w:rPr>
        <w:t xml:space="preserve">(item 6 of the agenda) </w:t>
      </w:r>
      <w:r w:rsidRPr="000D3641">
        <w:rPr>
          <w:b w:val="0"/>
          <w:i/>
        </w:rPr>
        <w:t>(continued</w:t>
      </w:r>
      <w:r w:rsidRPr="000D3641">
        <w:rPr>
          <w:b w:val="0"/>
          <w:i/>
          <w:lang w:val="en-US"/>
        </w:rPr>
        <w:t>)</w:t>
      </w:r>
    </w:p>
    <w:p w:rsidR="000D3641" w:rsidRPr="000D3641" w:rsidRDefault="000D3641" w:rsidP="000D3641">
      <w:pPr>
        <w:pStyle w:val="H4G"/>
        <w:rPr>
          <w:i w:val="0"/>
          <w:lang w:val="en-US"/>
        </w:rPr>
      </w:pPr>
      <w:r>
        <w:rPr>
          <w:lang w:val="en-US"/>
        </w:rPr>
        <w:tab/>
      </w:r>
      <w:r>
        <w:rPr>
          <w:lang w:val="en-US"/>
        </w:rPr>
        <w:tab/>
      </w:r>
      <w:r w:rsidRPr="00AC76C7">
        <w:rPr>
          <w:lang w:val="en-US"/>
        </w:rPr>
        <w:t xml:space="preserve">Initial to tenth periodic reports of </w:t>
      </w:r>
      <w:smartTag w:uri="urn:schemas-microsoft-com:office:smarttags" w:element="place">
        <w:smartTag w:uri="urn:schemas-microsoft-com:office:smarttags" w:element="country-region">
          <w:r>
            <w:rPr>
              <w:lang w:val="en-US"/>
            </w:rPr>
            <w:t>Suriname</w:t>
          </w:r>
        </w:smartTag>
      </w:smartTag>
      <w:r w:rsidRPr="00AC76C7">
        <w:rPr>
          <w:lang w:val="en-US"/>
        </w:rPr>
        <w:t xml:space="preserve"> </w:t>
      </w:r>
      <w:r w:rsidRPr="000D3641">
        <w:rPr>
          <w:i w:val="0"/>
          <w:lang w:val="en-US"/>
        </w:rPr>
        <w:t>(continued)</w:t>
      </w:r>
    </w:p>
    <w:p w:rsidR="000D3641" w:rsidRPr="00AC76C7" w:rsidRDefault="000D3641" w:rsidP="000D3641">
      <w:pPr>
        <w:pStyle w:val="SingleTxtG"/>
        <w:rPr>
          <w:lang w:val="en-US"/>
        </w:rPr>
      </w:pPr>
      <w:r w:rsidRPr="00AC76C7">
        <w:rPr>
          <w:lang w:val="en-US"/>
        </w:rPr>
        <w:t>1.</w:t>
      </w:r>
      <w:r w:rsidRPr="00AC76C7">
        <w:rPr>
          <w:lang w:val="en-US"/>
        </w:rPr>
        <w:tab/>
      </w:r>
      <w:r w:rsidRPr="00943FD1">
        <w:rPr>
          <w:i/>
          <w:lang w:val="en-US"/>
        </w:rPr>
        <w:t xml:space="preserve">At the invitation of the Chairperson, the members of the delegation of </w:t>
      </w:r>
      <w:smartTag w:uri="urn:schemas-microsoft-com:office:smarttags" w:element="country-region">
        <w:smartTag w:uri="urn:schemas-microsoft-com:office:smarttags" w:element="place">
          <w:r w:rsidRPr="00943FD1">
            <w:rPr>
              <w:i/>
              <w:lang w:val="en-US"/>
            </w:rPr>
            <w:t>Suriname</w:t>
          </w:r>
        </w:smartTag>
      </w:smartTag>
      <w:r w:rsidRPr="00943FD1">
        <w:rPr>
          <w:i/>
          <w:lang w:val="en-US"/>
        </w:rPr>
        <w:t xml:space="preserve"> took their places at the Committee table.</w:t>
      </w:r>
    </w:p>
    <w:p w:rsidR="000D3641" w:rsidRPr="002E4D6D" w:rsidRDefault="000D3641" w:rsidP="000D3641">
      <w:pPr>
        <w:pStyle w:val="SingleTxtG"/>
        <w:rPr>
          <w:lang w:val="en-US"/>
        </w:rPr>
      </w:pPr>
      <w:r w:rsidRPr="00AC76C7">
        <w:rPr>
          <w:lang w:val="en-US"/>
        </w:rPr>
        <w:t>2.</w:t>
      </w:r>
      <w:r w:rsidRPr="00AC76C7">
        <w:rPr>
          <w:lang w:val="en-US"/>
        </w:rPr>
        <w:tab/>
      </w:r>
      <w:r w:rsidRPr="000D3641">
        <w:rPr>
          <w:b/>
          <w:lang w:val="en-US"/>
        </w:rPr>
        <w:t>Mr. Limon</w:t>
      </w:r>
      <w:r w:rsidRPr="00AC76C7">
        <w:rPr>
          <w:lang w:val="en-US"/>
        </w:rPr>
        <w:t xml:space="preserve"> (</w:t>
      </w:r>
      <w:smartTag w:uri="urn:schemas-microsoft-com:office:smarttags" w:element="country-region">
        <w:smartTag w:uri="urn:schemas-microsoft-com:office:smarttags" w:element="place">
          <w:r>
            <w:rPr>
              <w:lang w:val="en-US"/>
            </w:rPr>
            <w:t>Suriname</w:t>
          </w:r>
        </w:smartTag>
      </w:smartTag>
      <w:r w:rsidRPr="00AC76C7">
        <w:rPr>
          <w:lang w:val="en-US"/>
        </w:rPr>
        <w:t>) said that the May 2003</w:t>
      </w:r>
      <w:r>
        <w:rPr>
          <w:lang w:val="en-US"/>
        </w:rPr>
        <w:t xml:space="preserve"> </w:t>
      </w:r>
      <w:r w:rsidRPr="00AC76C7">
        <w:rPr>
          <w:lang w:val="en-US"/>
        </w:rPr>
        <w:t xml:space="preserve">census </w:t>
      </w:r>
      <w:r>
        <w:rPr>
          <w:lang w:val="en-US"/>
        </w:rPr>
        <w:t xml:space="preserve">had </w:t>
      </w:r>
      <w:r w:rsidRPr="00AC76C7">
        <w:rPr>
          <w:lang w:val="en-US"/>
        </w:rPr>
        <w:t>covered all persons living in the country, including the Brazilian minority and immigrants as well as all those who had fled the country because of the troubles in the 1980s</w:t>
      </w:r>
      <w:r>
        <w:rPr>
          <w:lang w:val="en-US"/>
        </w:rPr>
        <w:t xml:space="preserve"> and who had returned following the 1986 Peace Agreements. </w:t>
      </w:r>
      <w:r w:rsidRPr="00AC76C7">
        <w:rPr>
          <w:lang w:val="en-US"/>
        </w:rPr>
        <w:t xml:space="preserve">As soon as the results were available, they would be </w:t>
      </w:r>
      <w:r>
        <w:rPr>
          <w:lang w:val="en-US"/>
        </w:rPr>
        <w:t>communicated</w:t>
      </w:r>
      <w:r w:rsidRPr="00AC76C7">
        <w:rPr>
          <w:lang w:val="en-US"/>
        </w:rPr>
        <w:t xml:space="preserve"> to the </w:t>
      </w:r>
      <w:r>
        <w:rPr>
          <w:lang w:val="en-US"/>
        </w:rPr>
        <w:t>Committee</w:t>
      </w:r>
      <w:r w:rsidRPr="00AC76C7">
        <w:rPr>
          <w:lang w:val="en-US"/>
        </w:rPr>
        <w:t xml:space="preserve">. </w:t>
      </w:r>
    </w:p>
    <w:p w:rsidR="000D3641" w:rsidRPr="00AC78BF" w:rsidRDefault="000D3641" w:rsidP="000D3641">
      <w:pPr>
        <w:pStyle w:val="SingleTxtG"/>
        <w:rPr>
          <w:lang w:val="en-US"/>
        </w:rPr>
      </w:pPr>
      <w:r w:rsidRPr="002E4D6D">
        <w:rPr>
          <w:lang w:val="en-US"/>
        </w:rPr>
        <w:t>3.</w:t>
      </w:r>
      <w:r w:rsidRPr="002E4D6D">
        <w:rPr>
          <w:lang w:val="en-US"/>
        </w:rPr>
        <w:tab/>
        <w:t xml:space="preserve">The representative </w:t>
      </w:r>
      <w:r>
        <w:rPr>
          <w:lang w:val="en-US"/>
        </w:rPr>
        <w:t>said</w:t>
      </w:r>
      <w:r w:rsidRPr="002E4D6D">
        <w:rPr>
          <w:lang w:val="en-US"/>
        </w:rPr>
        <w:t xml:space="preserve"> that </w:t>
      </w:r>
      <w:r>
        <w:rPr>
          <w:lang w:val="en-US"/>
        </w:rPr>
        <w:t xml:space="preserve">there was no legislative provision </w:t>
      </w:r>
      <w:r w:rsidRPr="002E4D6D">
        <w:rPr>
          <w:lang w:val="en-US"/>
        </w:rPr>
        <w:t xml:space="preserve">in </w:t>
      </w:r>
      <w:r>
        <w:rPr>
          <w:lang w:val="en-US"/>
        </w:rPr>
        <w:t>Suriname</w:t>
      </w:r>
      <w:r w:rsidRPr="002E4D6D">
        <w:rPr>
          <w:lang w:val="en-US"/>
        </w:rPr>
        <w:t xml:space="preserve">se </w:t>
      </w:r>
      <w:r>
        <w:rPr>
          <w:lang w:val="en-US"/>
        </w:rPr>
        <w:t>law that expressly prohibited organizations that incited hatred or racial discrimination, but acts of racial discrimination were nevertheless subject to criminal penalties under various articles of the Criminal Code. The Code provided in particular that “</w:t>
      </w:r>
      <w:r w:rsidRPr="002E4D6D">
        <w:rPr>
          <w:lang w:val="en-US"/>
        </w:rPr>
        <w:t>A person who publicly, orally or in writing or in pictures, incites to</w:t>
      </w:r>
      <w:r>
        <w:rPr>
          <w:lang w:val="en-US"/>
        </w:rPr>
        <w:t xml:space="preserve"> </w:t>
      </w:r>
      <w:r w:rsidRPr="002E4D6D">
        <w:rPr>
          <w:lang w:val="en-US"/>
        </w:rPr>
        <w:t xml:space="preserve">hatred of or discrimination against persons </w:t>
      </w:r>
      <w:r>
        <w:rPr>
          <w:lang w:val="en-US"/>
        </w:rPr>
        <w:t xml:space="preserve">(...) </w:t>
      </w:r>
      <w:r w:rsidRPr="002E4D6D">
        <w:rPr>
          <w:lang w:val="en-US"/>
        </w:rPr>
        <w:t>because of their race, religion or way of life shall be punished with maximum</w:t>
      </w:r>
      <w:r>
        <w:rPr>
          <w:lang w:val="en-US"/>
        </w:rPr>
        <w:t xml:space="preserve"> </w:t>
      </w:r>
      <w:r w:rsidRPr="00D12DC7">
        <w:rPr>
          <w:lang w:val="en-US"/>
        </w:rPr>
        <w:t>imprisonment of two years</w:t>
      </w:r>
      <w:r w:rsidRPr="000D3641">
        <w:rPr>
          <w:lang w:val="en-US"/>
        </w:rPr>
        <w:t>”</w:t>
      </w:r>
      <w:r>
        <w:rPr>
          <w:lang w:val="en-US"/>
        </w:rPr>
        <w:t xml:space="preserve"> </w:t>
      </w:r>
      <w:r w:rsidRPr="00D12DC7">
        <w:rPr>
          <w:lang w:val="en-US"/>
        </w:rPr>
        <w:t>(</w:t>
      </w:r>
      <w:r>
        <w:rPr>
          <w:lang w:val="en-US"/>
        </w:rPr>
        <w:t>CERD/C/446/Add.1; par</w:t>
      </w:r>
      <w:r w:rsidR="00BA20EC">
        <w:rPr>
          <w:lang w:val="en-US"/>
        </w:rPr>
        <w:t>a</w:t>
      </w:r>
      <w:r>
        <w:rPr>
          <w:lang w:val="en-US"/>
        </w:rPr>
        <w:t xml:space="preserve">. </w:t>
      </w:r>
      <w:r w:rsidRPr="00D12DC7">
        <w:rPr>
          <w:lang w:val="en-US"/>
        </w:rPr>
        <w:t xml:space="preserve">110). However, the </w:t>
      </w:r>
      <w:r>
        <w:rPr>
          <w:lang w:val="en-US"/>
        </w:rPr>
        <w:t xml:space="preserve">Government </w:t>
      </w:r>
      <w:r w:rsidRPr="00D12DC7">
        <w:rPr>
          <w:lang w:val="en-US"/>
        </w:rPr>
        <w:t>envisaged</w:t>
      </w:r>
      <w:r>
        <w:rPr>
          <w:lang w:val="en-US"/>
        </w:rPr>
        <w:t xml:space="preserve"> introducing </w:t>
      </w:r>
      <w:r w:rsidRPr="00D12DC7">
        <w:rPr>
          <w:lang w:val="en-US"/>
        </w:rPr>
        <w:t xml:space="preserve">legislation specifically prohibiting racial discrimination </w:t>
      </w:r>
      <w:r>
        <w:rPr>
          <w:lang w:val="en-US"/>
        </w:rPr>
        <w:t xml:space="preserve">and </w:t>
      </w:r>
      <w:r w:rsidRPr="00D12DC7">
        <w:rPr>
          <w:lang w:val="en-US"/>
        </w:rPr>
        <w:t>propaganda</w:t>
      </w:r>
      <w:r>
        <w:rPr>
          <w:lang w:val="en-US"/>
        </w:rPr>
        <w:t xml:space="preserve">. The Convention </w:t>
      </w:r>
      <w:r w:rsidRPr="00AC78BF">
        <w:rPr>
          <w:lang w:val="en-US"/>
        </w:rPr>
        <w:t xml:space="preserve">had never been invoked by </w:t>
      </w:r>
      <w:r>
        <w:rPr>
          <w:lang w:val="en-US"/>
        </w:rPr>
        <w:t xml:space="preserve">domestic </w:t>
      </w:r>
      <w:r w:rsidRPr="00AC78BF">
        <w:rPr>
          <w:lang w:val="en-US"/>
        </w:rPr>
        <w:t>courts</w:t>
      </w:r>
      <w:r>
        <w:rPr>
          <w:lang w:val="en-US"/>
        </w:rPr>
        <w:t>, which had likewise never had</w:t>
      </w:r>
      <w:r w:rsidRPr="00AC78BF">
        <w:rPr>
          <w:lang w:val="en-US"/>
        </w:rPr>
        <w:t xml:space="preserve"> to judge</w:t>
      </w:r>
      <w:r>
        <w:rPr>
          <w:lang w:val="en-US"/>
        </w:rPr>
        <w:t xml:space="preserve"> a </w:t>
      </w:r>
      <w:r w:rsidRPr="00AC78BF">
        <w:rPr>
          <w:lang w:val="en-US"/>
        </w:rPr>
        <w:t xml:space="preserve">case </w:t>
      </w:r>
      <w:r>
        <w:rPr>
          <w:lang w:val="en-US"/>
        </w:rPr>
        <w:t>relating to one of the Convention</w:t>
      </w:r>
      <w:r w:rsidR="0029156B">
        <w:rPr>
          <w:lang w:val="en-US"/>
        </w:rPr>
        <w:t>’</w:t>
      </w:r>
      <w:r>
        <w:rPr>
          <w:lang w:val="en-US"/>
        </w:rPr>
        <w:t>s provisions. However</w:t>
      </w:r>
      <w:r w:rsidRPr="00AC78BF">
        <w:rPr>
          <w:lang w:val="en-US"/>
        </w:rPr>
        <w:t xml:space="preserve">, police officers had recently begun </w:t>
      </w:r>
      <w:r>
        <w:rPr>
          <w:lang w:val="en-US"/>
        </w:rPr>
        <w:t xml:space="preserve">to receive </w:t>
      </w:r>
      <w:r w:rsidRPr="00AC78BF">
        <w:rPr>
          <w:lang w:val="en-US"/>
        </w:rPr>
        <w:t xml:space="preserve">human rights training. </w:t>
      </w:r>
    </w:p>
    <w:p w:rsidR="000D3641" w:rsidRPr="00AC78BF" w:rsidRDefault="000D3641" w:rsidP="000D3641">
      <w:pPr>
        <w:pStyle w:val="SingleTxtG"/>
        <w:rPr>
          <w:lang w:val="en-US"/>
        </w:rPr>
      </w:pPr>
      <w:r w:rsidRPr="00AC78BF">
        <w:rPr>
          <w:lang w:val="en-US"/>
        </w:rPr>
        <w:t>4.</w:t>
      </w:r>
      <w:r w:rsidRPr="00AC78BF">
        <w:rPr>
          <w:lang w:val="en-US"/>
        </w:rPr>
        <w:tab/>
        <w:t>With regard to</w:t>
      </w:r>
      <w:r>
        <w:rPr>
          <w:lang w:val="en-US"/>
        </w:rPr>
        <w:t xml:space="preserve"> the</w:t>
      </w:r>
      <w:r w:rsidRPr="00AC78BF">
        <w:rPr>
          <w:lang w:val="en-US"/>
        </w:rPr>
        <w:t xml:space="preserve"> protection of indigenous </w:t>
      </w:r>
      <w:r>
        <w:rPr>
          <w:lang w:val="en-US"/>
        </w:rPr>
        <w:t>peoples</w:t>
      </w:r>
      <w:r w:rsidRPr="00AC78BF">
        <w:rPr>
          <w:lang w:val="en-US"/>
        </w:rPr>
        <w:t>,</w:t>
      </w:r>
      <w:r>
        <w:rPr>
          <w:lang w:val="en-US"/>
        </w:rPr>
        <w:t xml:space="preserve"> </w:t>
      </w:r>
      <w:r w:rsidRPr="00AC78BF">
        <w:rPr>
          <w:lang w:val="en-US"/>
        </w:rPr>
        <w:t>Mr. Limon</w:t>
      </w:r>
      <w:r>
        <w:rPr>
          <w:lang w:val="en-US"/>
        </w:rPr>
        <w:t xml:space="preserve"> emphasized that the</w:t>
      </w:r>
      <w:r w:rsidRPr="00AC78BF">
        <w:rPr>
          <w:lang w:val="en-US"/>
        </w:rPr>
        <w:t xml:space="preserve"> Maroons and </w:t>
      </w:r>
      <w:r>
        <w:rPr>
          <w:lang w:val="en-US"/>
        </w:rPr>
        <w:t>Amerindians participated in the economic life of the nation in the same way as other citizens. He acknowledged that persons employed in the forestry and mining industries were mainly</w:t>
      </w:r>
      <w:r w:rsidRPr="00AC78BF">
        <w:rPr>
          <w:lang w:val="en-US"/>
        </w:rPr>
        <w:t xml:space="preserve"> Maroons and Amerindians</w:t>
      </w:r>
      <w:r>
        <w:rPr>
          <w:lang w:val="en-US"/>
        </w:rPr>
        <w:t xml:space="preserve"> but said that the minorities concerned were equally active in the health, justice and education sectors.</w:t>
      </w:r>
    </w:p>
    <w:p w:rsidR="000D3641" w:rsidRPr="00451E94" w:rsidRDefault="000D3641" w:rsidP="000D3641">
      <w:pPr>
        <w:pStyle w:val="SingleTxtG"/>
        <w:rPr>
          <w:lang w:val="en-US"/>
        </w:rPr>
      </w:pPr>
      <w:r w:rsidRPr="00451E94">
        <w:rPr>
          <w:lang w:val="en-US"/>
        </w:rPr>
        <w:t>5.</w:t>
      </w:r>
      <w:r w:rsidRPr="00451E94">
        <w:rPr>
          <w:lang w:val="en-US"/>
        </w:rPr>
        <w:tab/>
        <w:t xml:space="preserve">The Government </w:t>
      </w:r>
      <w:r>
        <w:rPr>
          <w:lang w:val="en-US"/>
        </w:rPr>
        <w:t xml:space="preserve">of </w:t>
      </w:r>
      <w:smartTag w:uri="urn:schemas-microsoft-com:office:smarttags" w:element="place">
        <w:smartTag w:uri="urn:schemas-microsoft-com:office:smarttags" w:element="country-region">
          <w:r>
            <w:rPr>
              <w:lang w:val="en-US"/>
            </w:rPr>
            <w:t>Suriname</w:t>
          </w:r>
        </w:smartTag>
      </w:smartTag>
      <w:r>
        <w:rPr>
          <w:lang w:val="en-US"/>
        </w:rPr>
        <w:t xml:space="preserve"> considered the question of teaching in minority languages to be an important but difficult one. In theory, everyone had the right to mother-tongue teaching; but, </w:t>
      </w:r>
      <w:r w:rsidRPr="005572D0">
        <w:rPr>
          <w:lang w:val="en-US"/>
        </w:rPr>
        <w:t>in practice</w:t>
      </w:r>
      <w:r>
        <w:rPr>
          <w:lang w:val="en-US"/>
        </w:rPr>
        <w:t>,</w:t>
      </w:r>
      <w:r w:rsidRPr="005572D0">
        <w:rPr>
          <w:lang w:val="en-US"/>
        </w:rPr>
        <w:t xml:space="preserve"> </w:t>
      </w:r>
      <w:r>
        <w:rPr>
          <w:lang w:val="en-US"/>
        </w:rPr>
        <w:t>the authorities had also to ensure that citizens had the necessary knowledge and skills to play an active role in the country</w:t>
      </w:r>
      <w:r w:rsidR="0029156B">
        <w:rPr>
          <w:lang w:val="en-US"/>
        </w:rPr>
        <w:t>’</w:t>
      </w:r>
      <w:r>
        <w:rPr>
          <w:lang w:val="en-US"/>
        </w:rPr>
        <w:t xml:space="preserve">s economic activities and to be competitive in an increasingly globalized environment. Since the official language of </w:t>
      </w:r>
      <w:smartTag w:uri="urn:schemas-microsoft-com:office:smarttags" w:element="country-region">
        <w:smartTag w:uri="urn:schemas-microsoft-com:office:smarttags" w:element="place">
          <w:r>
            <w:rPr>
              <w:lang w:val="en-US"/>
            </w:rPr>
            <w:t>Suriname</w:t>
          </w:r>
        </w:smartTag>
      </w:smartTag>
      <w:r>
        <w:rPr>
          <w:lang w:val="en-US"/>
        </w:rPr>
        <w:t>, Dutch, was very little spoken worldwide, the Government had decided to make the learning of English compulsory in middle and higher education. Nevertheless, the two Maroon languages,</w:t>
      </w:r>
      <w:r w:rsidRPr="00451E94">
        <w:rPr>
          <w:lang w:val="en-US"/>
        </w:rPr>
        <w:t xml:space="preserve"> </w:t>
      </w:r>
      <w:r>
        <w:rPr>
          <w:lang w:val="en-US"/>
        </w:rPr>
        <w:t>A</w:t>
      </w:r>
      <w:r w:rsidRPr="00451E94">
        <w:rPr>
          <w:lang w:val="en-US"/>
        </w:rPr>
        <w:t>uka</w:t>
      </w:r>
      <w:r>
        <w:rPr>
          <w:lang w:val="en-US"/>
        </w:rPr>
        <w:t xml:space="preserve"> and S</w:t>
      </w:r>
      <w:r w:rsidRPr="00451E94">
        <w:rPr>
          <w:lang w:val="en-US"/>
        </w:rPr>
        <w:t>aramaka</w:t>
      </w:r>
      <w:r>
        <w:rPr>
          <w:lang w:val="en-US"/>
        </w:rPr>
        <w:t>, were taught at the primary level, together with Chinese and Creole.</w:t>
      </w:r>
    </w:p>
    <w:p w:rsidR="000D3641" w:rsidRPr="001560A2" w:rsidRDefault="000D3641" w:rsidP="000D3641">
      <w:pPr>
        <w:pStyle w:val="SingleTxtG"/>
        <w:rPr>
          <w:lang w:val="en-US"/>
        </w:rPr>
      </w:pPr>
      <w:r w:rsidRPr="00451E94">
        <w:rPr>
          <w:lang w:val="en-US"/>
        </w:rPr>
        <w:t>6.</w:t>
      </w:r>
      <w:r w:rsidRPr="00451E94">
        <w:rPr>
          <w:lang w:val="en-US"/>
        </w:rPr>
        <w:tab/>
      </w:r>
      <w:r w:rsidRPr="000D3641">
        <w:rPr>
          <w:b/>
          <w:lang w:val="en-US"/>
        </w:rPr>
        <w:t>Mr. Shahi</w:t>
      </w:r>
      <w:r>
        <w:rPr>
          <w:lang w:val="en-US"/>
        </w:rPr>
        <w:t xml:space="preserve"> noted </w:t>
      </w:r>
      <w:r w:rsidRPr="00451E94">
        <w:rPr>
          <w:lang w:val="en-US"/>
        </w:rPr>
        <w:t xml:space="preserve">that the representative of </w:t>
      </w:r>
      <w:smartTag w:uri="urn:schemas-microsoft-com:office:smarttags" w:element="place">
        <w:smartTag w:uri="urn:schemas-microsoft-com:office:smarttags" w:element="country-region">
          <w:r>
            <w:rPr>
              <w:lang w:val="en-US"/>
            </w:rPr>
            <w:t>Suriname</w:t>
          </w:r>
        </w:smartTag>
      </w:smartTag>
      <w:r w:rsidRPr="00451E94">
        <w:rPr>
          <w:lang w:val="en-US"/>
        </w:rPr>
        <w:t xml:space="preserve"> had stated at the</w:t>
      </w:r>
      <w:r w:rsidR="0029156B">
        <w:rPr>
          <w:lang w:val="en-US"/>
        </w:rPr>
        <w:t xml:space="preserve"> </w:t>
      </w:r>
      <w:r>
        <w:rPr>
          <w:lang w:val="en-US"/>
        </w:rPr>
        <w:t>Committee</w:t>
      </w:r>
      <w:r w:rsidR="0029156B">
        <w:rPr>
          <w:lang w:val="en-US"/>
        </w:rPr>
        <w:t>’</w:t>
      </w:r>
      <w:r>
        <w:rPr>
          <w:lang w:val="en-US"/>
        </w:rPr>
        <w:t xml:space="preserve">s previous meeting </w:t>
      </w:r>
      <w:r w:rsidRPr="00451E94">
        <w:rPr>
          <w:lang w:val="en-US"/>
        </w:rPr>
        <w:t>that the country</w:t>
      </w:r>
      <w:r w:rsidR="0029156B">
        <w:rPr>
          <w:lang w:val="en-US"/>
        </w:rPr>
        <w:t>’</w:t>
      </w:r>
      <w:r w:rsidRPr="00451E94">
        <w:rPr>
          <w:lang w:val="en-US"/>
        </w:rPr>
        <w:t>s natural resources</w:t>
      </w:r>
      <w:r>
        <w:rPr>
          <w:lang w:val="en-US"/>
        </w:rPr>
        <w:t xml:space="preserve"> belonged </w:t>
      </w:r>
      <w:r w:rsidRPr="00451E94">
        <w:rPr>
          <w:lang w:val="en-US"/>
        </w:rPr>
        <w:t xml:space="preserve">to the </w:t>
      </w:r>
      <w:r>
        <w:rPr>
          <w:lang w:val="en-US"/>
        </w:rPr>
        <w:t xml:space="preserve">State </w:t>
      </w:r>
      <w:r w:rsidRPr="00451E94">
        <w:rPr>
          <w:lang w:val="en-US"/>
        </w:rPr>
        <w:t>and that certain communal lands</w:t>
      </w:r>
      <w:r>
        <w:rPr>
          <w:lang w:val="en-US"/>
        </w:rPr>
        <w:t xml:space="preserve"> belonged to the indigenous populations, two assertions that seemed somewhat contradictory. </w:t>
      </w:r>
    </w:p>
    <w:p w:rsidR="000D3641" w:rsidRPr="00BE5189" w:rsidRDefault="000D3641" w:rsidP="000D3641">
      <w:pPr>
        <w:pStyle w:val="SingleTxtG"/>
        <w:rPr>
          <w:lang w:val="en-US"/>
        </w:rPr>
      </w:pPr>
      <w:r w:rsidRPr="00497A72">
        <w:rPr>
          <w:lang w:val="en-US"/>
        </w:rPr>
        <w:t>7.</w:t>
      </w:r>
      <w:r w:rsidRPr="00497A72">
        <w:rPr>
          <w:lang w:val="en-US"/>
        </w:rPr>
        <w:tab/>
      </w:r>
      <w:r>
        <w:rPr>
          <w:lang w:val="en-US"/>
        </w:rPr>
        <w:t xml:space="preserve">He </w:t>
      </w:r>
      <w:r w:rsidRPr="00497A72">
        <w:rPr>
          <w:lang w:val="en-US"/>
        </w:rPr>
        <w:t>was particularly concerned to note that the rights of indigenous people</w:t>
      </w:r>
      <w:r>
        <w:rPr>
          <w:lang w:val="en-US"/>
        </w:rPr>
        <w:t>s</w:t>
      </w:r>
      <w:r w:rsidRPr="00497A72">
        <w:rPr>
          <w:lang w:val="en-US"/>
        </w:rPr>
        <w:t xml:space="preserve"> </w:t>
      </w:r>
      <w:r>
        <w:rPr>
          <w:lang w:val="en-US"/>
        </w:rPr>
        <w:t xml:space="preserve">to the exploitation of their lands had been ceded to commercial companies whose activities represented a threat to those populations. Information reaching the Committee had reported drilling and deforestation activities undertaken without the consent or even prior consultation of the population groups concerned. He noted in that connection that the Committee in its Recommendation XXIII had especially called </w:t>
      </w:r>
      <w:r w:rsidRPr="00BE5189">
        <w:rPr>
          <w:lang w:val="en-US"/>
        </w:rPr>
        <w:t xml:space="preserve">upon </w:t>
      </w:r>
      <w:r>
        <w:rPr>
          <w:lang w:val="en-US"/>
        </w:rPr>
        <w:t>“</w:t>
      </w:r>
      <w:r w:rsidRPr="00BE5189">
        <w:rPr>
          <w:lang w:val="en-US"/>
        </w:rPr>
        <w:t>States parties to recognize and protect the rights of indigenous peoples to own, develop, control and use their communal lands, territories and resources</w:t>
      </w:r>
      <w:r>
        <w:rPr>
          <w:lang w:val="en-US"/>
        </w:rPr>
        <w:t>”</w:t>
      </w:r>
      <w:r w:rsidRPr="00BE5189">
        <w:rPr>
          <w:lang w:val="en-US"/>
        </w:rPr>
        <w:t xml:space="preserve"> and, where </w:t>
      </w:r>
      <w:r>
        <w:rPr>
          <w:lang w:val="en-US"/>
        </w:rPr>
        <w:t xml:space="preserve">it was not possible to restore their </w:t>
      </w:r>
      <w:r w:rsidRPr="00BE5189">
        <w:rPr>
          <w:lang w:val="en-US"/>
        </w:rPr>
        <w:t>lands</w:t>
      </w:r>
      <w:r>
        <w:rPr>
          <w:lang w:val="en-US"/>
        </w:rPr>
        <w:t>,</w:t>
      </w:r>
      <w:r w:rsidRPr="00BE5189">
        <w:rPr>
          <w:lang w:val="en-US"/>
        </w:rPr>
        <w:t xml:space="preserve"> to </w:t>
      </w:r>
      <w:r>
        <w:rPr>
          <w:lang w:val="en-US"/>
        </w:rPr>
        <w:t>substitute “</w:t>
      </w:r>
      <w:r w:rsidRPr="00BE5189">
        <w:rPr>
          <w:lang w:val="en-US"/>
        </w:rPr>
        <w:t xml:space="preserve">the right to restitution </w:t>
      </w:r>
      <w:r>
        <w:rPr>
          <w:lang w:val="en-US"/>
        </w:rPr>
        <w:t>(...)</w:t>
      </w:r>
      <w:r w:rsidRPr="00BE5189">
        <w:rPr>
          <w:lang w:val="en-US"/>
        </w:rPr>
        <w:t xml:space="preserve"> by the right to just, fair and prompt compensation</w:t>
      </w:r>
      <w:r>
        <w:rPr>
          <w:lang w:val="en-US"/>
        </w:rPr>
        <w:t>”</w:t>
      </w:r>
      <w:r w:rsidRPr="00BE5189">
        <w:rPr>
          <w:lang w:val="en-US"/>
        </w:rPr>
        <w:t xml:space="preserve">. </w:t>
      </w:r>
    </w:p>
    <w:p w:rsidR="000D3641" w:rsidRPr="006412AD" w:rsidRDefault="000D3641" w:rsidP="000D3641">
      <w:pPr>
        <w:pStyle w:val="SingleTxtG"/>
        <w:rPr>
          <w:lang w:val="en-US"/>
        </w:rPr>
      </w:pPr>
      <w:r w:rsidRPr="006412AD">
        <w:rPr>
          <w:lang w:val="en-US"/>
        </w:rPr>
        <w:t>8.</w:t>
      </w:r>
      <w:r w:rsidRPr="006412AD">
        <w:rPr>
          <w:lang w:val="en-US"/>
        </w:rPr>
        <w:tab/>
      </w:r>
      <w:r>
        <w:rPr>
          <w:lang w:val="en-US"/>
        </w:rPr>
        <w:t>He</w:t>
      </w:r>
      <w:r w:rsidRPr="006412AD">
        <w:rPr>
          <w:lang w:val="en-US"/>
        </w:rPr>
        <w:t xml:space="preserve"> </w:t>
      </w:r>
      <w:r>
        <w:rPr>
          <w:lang w:val="en-US"/>
        </w:rPr>
        <w:t>furthermore noted</w:t>
      </w:r>
      <w:r w:rsidRPr="006412AD">
        <w:rPr>
          <w:lang w:val="en-US"/>
        </w:rPr>
        <w:t xml:space="preserve"> that</w:t>
      </w:r>
      <w:r>
        <w:rPr>
          <w:lang w:val="en-US"/>
        </w:rPr>
        <w:t xml:space="preserve"> </w:t>
      </w:r>
      <w:smartTag w:uri="urn:schemas-microsoft-com:office:smarttags" w:element="country-region">
        <w:smartTag w:uri="urn:schemas-microsoft-com:office:smarttags" w:element="place">
          <w:r>
            <w:rPr>
              <w:lang w:val="en-US"/>
            </w:rPr>
            <w:t>Suriname</w:t>
          </w:r>
        </w:smartTag>
      </w:smartTag>
      <w:r>
        <w:rPr>
          <w:lang w:val="en-US"/>
        </w:rPr>
        <w:t xml:space="preserve"> was a party to many international human rights instruments and had also acceded to numerous ILO conventions. He wondered why the country had not acceded to ILO Convention No. 169 concerning</w:t>
      </w:r>
      <w:r w:rsidRPr="00D97660">
        <w:t xml:space="preserve"> </w:t>
      </w:r>
      <w:r>
        <w:rPr>
          <w:bCs/>
          <w:lang w:val="en"/>
        </w:rPr>
        <w:t>indigenous and tribal peoples in independent c</w:t>
      </w:r>
      <w:r w:rsidRPr="006412AD">
        <w:rPr>
          <w:bCs/>
          <w:lang w:val="en"/>
        </w:rPr>
        <w:t>ountries</w:t>
      </w:r>
      <w:r>
        <w:rPr>
          <w:bCs/>
          <w:lang w:val="en"/>
        </w:rPr>
        <w:t>.</w:t>
      </w:r>
    </w:p>
    <w:p w:rsidR="000D3641" w:rsidRPr="005C4DEC" w:rsidRDefault="000D3641" w:rsidP="000D3641">
      <w:pPr>
        <w:pStyle w:val="SingleTxtG"/>
        <w:rPr>
          <w:lang w:val="en-US"/>
        </w:rPr>
      </w:pPr>
      <w:r w:rsidRPr="005C4DEC">
        <w:rPr>
          <w:lang w:val="en-US"/>
        </w:rPr>
        <w:t>9.</w:t>
      </w:r>
      <w:r w:rsidRPr="005C4DEC">
        <w:rPr>
          <w:lang w:val="en-US"/>
        </w:rPr>
        <w:tab/>
      </w:r>
      <w:r w:rsidRPr="00943FD1">
        <w:rPr>
          <w:b/>
          <w:lang w:val="en-US"/>
        </w:rPr>
        <w:t xml:space="preserve">Mr. </w:t>
      </w:r>
      <w:r w:rsidR="00943FD1" w:rsidRPr="00943FD1">
        <w:rPr>
          <w:b/>
          <w:lang w:val="en-US"/>
        </w:rPr>
        <w:t>Amir</w:t>
      </w:r>
      <w:r w:rsidR="00943FD1" w:rsidRPr="005C4DEC">
        <w:rPr>
          <w:lang w:val="en-US"/>
        </w:rPr>
        <w:t xml:space="preserve"> </w:t>
      </w:r>
      <w:r w:rsidRPr="005C4DEC">
        <w:rPr>
          <w:lang w:val="en-US"/>
        </w:rPr>
        <w:t xml:space="preserve">welcomed the useful </w:t>
      </w:r>
      <w:r>
        <w:rPr>
          <w:lang w:val="en-US"/>
        </w:rPr>
        <w:t xml:space="preserve">insights provided </w:t>
      </w:r>
      <w:r w:rsidRPr="005C4DEC">
        <w:rPr>
          <w:lang w:val="en-US"/>
        </w:rPr>
        <w:t>by the Surinamese delegation</w:t>
      </w:r>
      <w:r>
        <w:rPr>
          <w:lang w:val="en-US"/>
        </w:rPr>
        <w:t xml:space="preserve"> into the situation in their country</w:t>
      </w:r>
      <w:r w:rsidRPr="005C4DEC">
        <w:rPr>
          <w:lang w:val="en-US"/>
        </w:rPr>
        <w:t xml:space="preserve">, which </w:t>
      </w:r>
      <w:r>
        <w:rPr>
          <w:lang w:val="en-US"/>
        </w:rPr>
        <w:t xml:space="preserve">nuanced </w:t>
      </w:r>
      <w:r w:rsidRPr="005C4DEC">
        <w:rPr>
          <w:lang w:val="en-US"/>
        </w:rPr>
        <w:t>the country rapporteur</w:t>
      </w:r>
      <w:r>
        <w:rPr>
          <w:lang w:val="en-US"/>
        </w:rPr>
        <w:t xml:space="preserve">’s </w:t>
      </w:r>
      <w:r w:rsidRPr="005C4DEC">
        <w:rPr>
          <w:lang w:val="en-US"/>
        </w:rPr>
        <w:t>somewhat critical account</w:t>
      </w:r>
      <w:r>
        <w:rPr>
          <w:lang w:val="en-US"/>
        </w:rPr>
        <w:t xml:space="preserve">. </w:t>
      </w:r>
      <w:r w:rsidRPr="005C4DEC">
        <w:rPr>
          <w:lang w:val="en-US"/>
        </w:rPr>
        <w:t xml:space="preserve">He considered that the national authorities </w:t>
      </w:r>
      <w:r>
        <w:rPr>
          <w:lang w:val="en-US"/>
        </w:rPr>
        <w:t>had</w:t>
      </w:r>
      <w:r w:rsidRPr="005C4DEC">
        <w:rPr>
          <w:lang w:val="en-US"/>
        </w:rPr>
        <w:t xml:space="preserve"> been right to exercise </w:t>
      </w:r>
      <w:r>
        <w:rPr>
          <w:lang w:val="en-US"/>
        </w:rPr>
        <w:t>care</w:t>
      </w:r>
      <w:r w:rsidRPr="005C4DEC">
        <w:rPr>
          <w:lang w:val="en-US"/>
        </w:rPr>
        <w:t xml:space="preserve"> in amending the laws. </w:t>
      </w:r>
    </w:p>
    <w:p w:rsidR="000D3641" w:rsidRPr="009B06C6" w:rsidRDefault="000D3641" w:rsidP="000D3641">
      <w:pPr>
        <w:pStyle w:val="SingleTxtG"/>
        <w:rPr>
          <w:lang w:val="en-US"/>
        </w:rPr>
      </w:pPr>
      <w:r w:rsidRPr="005C4DEC">
        <w:rPr>
          <w:lang w:val="en-US"/>
        </w:rPr>
        <w:t>10.</w:t>
      </w:r>
      <w:r w:rsidRPr="005C4DEC">
        <w:rPr>
          <w:lang w:val="en-US"/>
        </w:rPr>
        <w:tab/>
        <w:t>With regard to the disparities between rural and urban environments</w:t>
      </w:r>
      <w:r>
        <w:rPr>
          <w:lang w:val="en-US"/>
        </w:rPr>
        <w:t xml:space="preserve"> in </w:t>
      </w:r>
      <w:smartTag w:uri="urn:schemas-microsoft-com:office:smarttags" w:element="place">
        <w:smartTag w:uri="urn:schemas-microsoft-com:office:smarttags" w:element="country-region">
          <w:r>
            <w:rPr>
              <w:lang w:val="en-US"/>
            </w:rPr>
            <w:t>Suriname</w:t>
          </w:r>
        </w:smartTag>
      </w:smartTag>
      <w:r w:rsidRPr="005C4DEC">
        <w:rPr>
          <w:lang w:val="en-US"/>
        </w:rPr>
        <w:t xml:space="preserve">, </w:t>
      </w:r>
      <w:r>
        <w:rPr>
          <w:lang w:val="en-US"/>
        </w:rPr>
        <w:t>he</w:t>
      </w:r>
      <w:r w:rsidRPr="005C4DEC">
        <w:rPr>
          <w:lang w:val="en-US"/>
        </w:rPr>
        <w:t xml:space="preserve"> </w:t>
      </w:r>
      <w:r>
        <w:rPr>
          <w:lang w:val="en-US"/>
        </w:rPr>
        <w:t xml:space="preserve">considered that </w:t>
      </w:r>
      <w:r w:rsidRPr="005C4DEC">
        <w:rPr>
          <w:lang w:val="en-US"/>
        </w:rPr>
        <w:t>the country</w:t>
      </w:r>
      <w:r>
        <w:rPr>
          <w:lang w:val="en-US"/>
        </w:rPr>
        <w:t xml:space="preserve"> was </w:t>
      </w:r>
      <w:r w:rsidRPr="005C4DEC">
        <w:rPr>
          <w:lang w:val="en-US"/>
        </w:rPr>
        <w:t xml:space="preserve">perfectly </w:t>
      </w:r>
      <w:r>
        <w:rPr>
          <w:lang w:val="en-US"/>
        </w:rPr>
        <w:t>entitled</w:t>
      </w:r>
      <w:r w:rsidRPr="005C4DEC">
        <w:rPr>
          <w:lang w:val="en-US"/>
        </w:rPr>
        <w:t xml:space="preserve"> to </w:t>
      </w:r>
      <w:r>
        <w:rPr>
          <w:lang w:val="en-US"/>
        </w:rPr>
        <w:t xml:space="preserve">dispose of </w:t>
      </w:r>
      <w:r w:rsidRPr="005C4DEC">
        <w:rPr>
          <w:lang w:val="en-US"/>
        </w:rPr>
        <w:t xml:space="preserve">its lands as it </w:t>
      </w:r>
      <w:r>
        <w:rPr>
          <w:lang w:val="en-US"/>
        </w:rPr>
        <w:t>saw</w:t>
      </w:r>
      <w:r w:rsidRPr="005C4DEC">
        <w:rPr>
          <w:lang w:val="en-US"/>
        </w:rPr>
        <w:t xml:space="preserve"> fit and that the authorities </w:t>
      </w:r>
      <w:r>
        <w:rPr>
          <w:lang w:val="en-US"/>
        </w:rPr>
        <w:t>were free to call on the companies of their choosing to exploit the country</w:t>
      </w:r>
      <w:r w:rsidR="0029156B">
        <w:rPr>
          <w:lang w:val="en-US"/>
        </w:rPr>
        <w:t>’</w:t>
      </w:r>
      <w:r>
        <w:rPr>
          <w:lang w:val="en-US"/>
        </w:rPr>
        <w:t xml:space="preserve">s national resources. </w:t>
      </w:r>
      <w:smartTag w:uri="urn:schemas-microsoft-com:office:smarttags" w:element="country-region">
        <w:smartTag w:uri="urn:schemas-microsoft-com:office:smarttags" w:element="place">
          <w:r>
            <w:rPr>
              <w:lang w:val="en-US"/>
            </w:rPr>
            <w:t>Suriname</w:t>
          </w:r>
        </w:smartTag>
      </w:smartTag>
      <w:r>
        <w:rPr>
          <w:lang w:val="en-US"/>
        </w:rPr>
        <w:t xml:space="preserve"> should be given the time to catch up with other countries and attain an economic level that would enable it to prosper and share the benefits of growth with all. It was particularly inappropriate to condemn the country and to claim that disparities between the majority population and certain indigenous minorities were evidence of discrimination. He</w:t>
      </w:r>
      <w:r w:rsidRPr="00736803">
        <w:rPr>
          <w:lang w:val="en-US"/>
        </w:rPr>
        <w:t xml:space="preserve"> pointed out that </w:t>
      </w:r>
      <w:smartTag w:uri="urn:schemas-microsoft-com:office:smarttags" w:element="country-region">
        <w:smartTag w:uri="urn:schemas-microsoft-com:office:smarttags" w:element="place">
          <w:r w:rsidRPr="00736803">
            <w:rPr>
              <w:lang w:val="en-US"/>
            </w:rPr>
            <w:t>Suriname</w:t>
          </w:r>
        </w:smartTag>
      </w:smartTag>
      <w:r w:rsidRPr="00736803">
        <w:rPr>
          <w:lang w:val="en-US"/>
        </w:rPr>
        <w:t xml:space="preserve"> had experienced </w:t>
      </w:r>
      <w:r>
        <w:rPr>
          <w:lang w:val="en-US"/>
        </w:rPr>
        <w:t>coloniz</w:t>
      </w:r>
      <w:r w:rsidRPr="00736803">
        <w:rPr>
          <w:lang w:val="en-US"/>
        </w:rPr>
        <w:t xml:space="preserve">ation </w:t>
      </w:r>
      <w:r>
        <w:rPr>
          <w:lang w:val="en-US"/>
        </w:rPr>
        <w:t>and then</w:t>
      </w:r>
      <w:r w:rsidRPr="00736803">
        <w:rPr>
          <w:lang w:val="en-US"/>
        </w:rPr>
        <w:t xml:space="preserve"> slavery and that no country</w:t>
      </w:r>
      <w:r>
        <w:rPr>
          <w:lang w:val="en-US"/>
        </w:rPr>
        <w:t xml:space="preserve"> that had emerged from </w:t>
      </w:r>
      <w:r w:rsidRPr="00736803">
        <w:rPr>
          <w:lang w:val="en-US"/>
        </w:rPr>
        <w:t xml:space="preserve">slavery </w:t>
      </w:r>
      <w:r>
        <w:rPr>
          <w:lang w:val="en-US"/>
        </w:rPr>
        <w:t xml:space="preserve">could practise discrimination. </w:t>
      </w:r>
      <w:r w:rsidRPr="00736803">
        <w:rPr>
          <w:lang w:val="en-US"/>
        </w:rPr>
        <w:t xml:space="preserve">The </w:t>
      </w:r>
      <w:r>
        <w:rPr>
          <w:lang w:val="en-US"/>
        </w:rPr>
        <w:t>reason for</w:t>
      </w:r>
      <w:r w:rsidRPr="00736803">
        <w:rPr>
          <w:lang w:val="en-US"/>
        </w:rPr>
        <w:t xml:space="preserve"> discrimination, if it existed,</w:t>
      </w:r>
      <w:r>
        <w:rPr>
          <w:lang w:val="en-US"/>
        </w:rPr>
        <w:t xml:space="preserve"> was to be found in poverty, not in racism. </w:t>
      </w:r>
    </w:p>
    <w:p w:rsidR="000D3641" w:rsidRPr="00E460A1" w:rsidRDefault="000D3641" w:rsidP="000D3641">
      <w:pPr>
        <w:pStyle w:val="SingleTxtG"/>
        <w:rPr>
          <w:lang w:val="en-US"/>
        </w:rPr>
      </w:pPr>
      <w:r w:rsidRPr="00E460A1">
        <w:rPr>
          <w:lang w:val="en-US"/>
        </w:rPr>
        <w:t>11.</w:t>
      </w:r>
      <w:r w:rsidRPr="00E460A1">
        <w:rPr>
          <w:lang w:val="en-US"/>
        </w:rPr>
        <w:tab/>
      </w:r>
      <w:r w:rsidRPr="000D3641">
        <w:rPr>
          <w:b/>
          <w:lang w:val="en-US"/>
        </w:rPr>
        <w:t>Mr. Boyd</w:t>
      </w:r>
      <w:r w:rsidRPr="00E460A1">
        <w:rPr>
          <w:lang w:val="en-US"/>
        </w:rPr>
        <w:t xml:space="preserve"> asked the delegation to </w:t>
      </w:r>
      <w:r>
        <w:rPr>
          <w:lang w:val="en-US"/>
        </w:rPr>
        <w:t>state</w:t>
      </w:r>
      <w:r w:rsidRPr="00E460A1">
        <w:rPr>
          <w:lang w:val="en-US"/>
        </w:rPr>
        <w:t xml:space="preserve"> whether the authorities recogn</w:t>
      </w:r>
      <w:r>
        <w:rPr>
          <w:lang w:val="en-US"/>
        </w:rPr>
        <w:t>ized</w:t>
      </w:r>
      <w:r w:rsidRPr="00E460A1">
        <w:rPr>
          <w:lang w:val="en-US"/>
        </w:rPr>
        <w:t xml:space="preserve"> </w:t>
      </w:r>
      <w:r>
        <w:rPr>
          <w:lang w:val="en-US"/>
        </w:rPr>
        <w:t xml:space="preserve">the </w:t>
      </w:r>
      <w:r w:rsidRPr="00E460A1">
        <w:rPr>
          <w:lang w:val="en-US"/>
        </w:rPr>
        <w:t>fact that the Maroons and Amerindians</w:t>
      </w:r>
      <w:r>
        <w:rPr>
          <w:lang w:val="en-US"/>
        </w:rPr>
        <w:t xml:space="preserve"> in the interior had been disproportionately affected by the mercury deposited on their lands as a result of deforestation and drilling activities, on which they seemed to have been inadequately consulted. If the Government recognized the effects of those activities on them, he wished to know whether specific measures were planned, in particular to protect the health and well-being of the persons concerned and to compensate them for the harmful effects of mercury pollution. He also asked the delegation to state whether the Government considered that the right to exploit the land entailed the obligation to take proper measures to limit the negative effect of development on certain populations.</w:t>
      </w:r>
    </w:p>
    <w:p w:rsidR="000D3641" w:rsidRPr="00EA52EC" w:rsidRDefault="000D3641" w:rsidP="000D3641">
      <w:pPr>
        <w:pStyle w:val="SingleTxtG"/>
        <w:rPr>
          <w:lang w:val="en-US"/>
        </w:rPr>
      </w:pPr>
      <w:r w:rsidRPr="00DE29BE">
        <w:rPr>
          <w:lang w:val="en-US"/>
        </w:rPr>
        <w:t>12.</w:t>
      </w:r>
      <w:r w:rsidRPr="00DE29BE">
        <w:rPr>
          <w:lang w:val="en-US"/>
        </w:rPr>
        <w:tab/>
        <w:t>Mr</w:t>
      </w:r>
      <w:r>
        <w:rPr>
          <w:lang w:val="en-US"/>
        </w:rPr>
        <w:t xml:space="preserve">. </w:t>
      </w:r>
      <w:r w:rsidRPr="00DE29BE">
        <w:rPr>
          <w:lang w:val="en-US"/>
        </w:rPr>
        <w:t xml:space="preserve">Boyd also asked the delegation to </w:t>
      </w:r>
      <w:r>
        <w:rPr>
          <w:lang w:val="en-US"/>
        </w:rPr>
        <w:t>clarify</w:t>
      </w:r>
      <w:r w:rsidRPr="00DE29BE">
        <w:rPr>
          <w:lang w:val="en-US"/>
        </w:rPr>
        <w:t xml:space="preserve"> whether</w:t>
      </w:r>
      <w:r>
        <w:rPr>
          <w:lang w:val="en-US"/>
        </w:rPr>
        <w:t xml:space="preserve"> the</w:t>
      </w:r>
      <w:r w:rsidRPr="00DE29BE">
        <w:rPr>
          <w:lang w:val="en-US"/>
        </w:rPr>
        <w:t xml:space="preserve"> traditional landowners, in particular the Maroons and Amerindians</w:t>
      </w:r>
      <w:r>
        <w:rPr>
          <w:lang w:val="en-US"/>
        </w:rPr>
        <w:t xml:space="preserve">, had no other recourse in practice but to appeal to the Government in order to contest, and possibly obtain compensation for, operations carried out in the lands where they lived, unlike non-indigenous landowners who were entitled to take legal action. </w:t>
      </w:r>
      <w:r w:rsidRPr="00EA52EC">
        <w:rPr>
          <w:lang w:val="en-US"/>
        </w:rPr>
        <w:t xml:space="preserve">If </w:t>
      </w:r>
      <w:r>
        <w:rPr>
          <w:lang w:val="en-US"/>
        </w:rPr>
        <w:t>it</w:t>
      </w:r>
      <w:r w:rsidRPr="00EA52EC">
        <w:rPr>
          <w:lang w:val="en-US"/>
        </w:rPr>
        <w:t xml:space="preserve"> were </w:t>
      </w:r>
      <w:r>
        <w:rPr>
          <w:lang w:val="en-US"/>
        </w:rPr>
        <w:t>the case</w:t>
      </w:r>
      <w:r w:rsidRPr="00EA52EC">
        <w:rPr>
          <w:lang w:val="en-US"/>
        </w:rPr>
        <w:t>, how</w:t>
      </w:r>
      <w:r>
        <w:rPr>
          <w:lang w:val="en-US"/>
        </w:rPr>
        <w:t xml:space="preserve"> were</w:t>
      </w:r>
      <w:r w:rsidRPr="00EA52EC">
        <w:rPr>
          <w:lang w:val="en-US"/>
        </w:rPr>
        <w:t xml:space="preserve"> such distinctions between the rights of indigenous people</w:t>
      </w:r>
      <w:r>
        <w:rPr>
          <w:lang w:val="en-US"/>
        </w:rPr>
        <w:t>s</w:t>
      </w:r>
      <w:r w:rsidRPr="00EA52EC">
        <w:rPr>
          <w:lang w:val="en-US"/>
        </w:rPr>
        <w:t xml:space="preserve"> and those of other </w:t>
      </w:r>
      <w:r>
        <w:rPr>
          <w:lang w:val="en-US"/>
        </w:rPr>
        <w:t>inhabitants</w:t>
      </w:r>
      <w:r w:rsidRPr="00EA52EC">
        <w:rPr>
          <w:lang w:val="en-US"/>
        </w:rPr>
        <w:t xml:space="preserve"> compatible with the </w:t>
      </w:r>
      <w:r>
        <w:rPr>
          <w:lang w:val="en-US"/>
        </w:rPr>
        <w:t>Constitution</w:t>
      </w:r>
      <w:r w:rsidRPr="00EA52EC">
        <w:rPr>
          <w:lang w:val="en-US"/>
        </w:rPr>
        <w:t>, which stipulated that no one could be</w:t>
      </w:r>
      <w:r w:rsidRPr="009142B6">
        <w:rPr>
          <w:lang w:val="en-US"/>
        </w:rPr>
        <w:t xml:space="preserve"> discriminated against on the grounds</w:t>
      </w:r>
      <w:r>
        <w:rPr>
          <w:lang w:val="en-US"/>
        </w:rPr>
        <w:t xml:space="preserve"> </w:t>
      </w:r>
      <w:r w:rsidRPr="009142B6">
        <w:rPr>
          <w:lang w:val="en-US"/>
        </w:rPr>
        <w:t xml:space="preserve">of </w:t>
      </w:r>
      <w:r>
        <w:rPr>
          <w:lang w:val="en-US"/>
        </w:rPr>
        <w:t>birth, race, language or economic position,</w:t>
      </w:r>
      <w:r w:rsidRPr="002070AE">
        <w:rPr>
          <w:lang w:val="en-US"/>
        </w:rPr>
        <w:t xml:space="preserve"> </w:t>
      </w:r>
      <w:r>
        <w:rPr>
          <w:lang w:val="en-US"/>
        </w:rPr>
        <w:t xml:space="preserve">among other things,. </w:t>
      </w:r>
      <w:r w:rsidRPr="00EA52EC">
        <w:rPr>
          <w:lang w:val="en-US"/>
        </w:rPr>
        <w:t>He also wished to know if legislative changes were envisaged and if a national dialogue had been initiated</w:t>
      </w:r>
      <w:r>
        <w:rPr>
          <w:lang w:val="en-US"/>
        </w:rPr>
        <w:t xml:space="preserve"> on the question.</w:t>
      </w:r>
    </w:p>
    <w:p w:rsidR="000D3641" w:rsidRPr="007B0794" w:rsidRDefault="000D3641" w:rsidP="000D3641">
      <w:pPr>
        <w:pStyle w:val="SingleTxtG"/>
        <w:rPr>
          <w:lang w:val="en-US"/>
        </w:rPr>
      </w:pPr>
      <w:r w:rsidRPr="007B0794">
        <w:rPr>
          <w:lang w:val="en-US"/>
        </w:rPr>
        <w:t>13.</w:t>
      </w:r>
      <w:r w:rsidRPr="007B0794">
        <w:rPr>
          <w:lang w:val="en-US"/>
        </w:rPr>
        <w:tab/>
      </w:r>
      <w:r w:rsidRPr="000D3641">
        <w:rPr>
          <w:b/>
          <w:lang w:val="en-US"/>
        </w:rPr>
        <w:t>Mr. Thornberry</w:t>
      </w:r>
      <w:r w:rsidRPr="007B0794">
        <w:rPr>
          <w:lang w:val="en-US"/>
        </w:rPr>
        <w:t xml:space="preserve">, supported by </w:t>
      </w:r>
      <w:r w:rsidRPr="000D3641">
        <w:rPr>
          <w:b/>
          <w:lang w:val="en-US"/>
        </w:rPr>
        <w:t>Mr. Calitzay</w:t>
      </w:r>
      <w:r w:rsidRPr="007B0794">
        <w:rPr>
          <w:lang w:val="en-US"/>
        </w:rPr>
        <w:t xml:space="preserve">, was concerned that the </w:t>
      </w:r>
      <w:r>
        <w:rPr>
          <w:lang w:val="en-US"/>
        </w:rPr>
        <w:t xml:space="preserve">State </w:t>
      </w:r>
      <w:r w:rsidRPr="007B0794">
        <w:rPr>
          <w:lang w:val="en-US"/>
        </w:rPr>
        <w:t xml:space="preserve">party had not taken any measures to promote the cultural rights </w:t>
      </w:r>
      <w:r>
        <w:rPr>
          <w:lang w:val="en-US"/>
        </w:rPr>
        <w:t>of indigenous peoples, in particular the use of vernacular languages. He drew attention to paragraph 4 (a) of General Recommendation XXIII concerning the rights of indigenous peoples, in which the Committee called on States parties to recognize</w:t>
      </w:r>
      <w:r w:rsidRPr="007B0794">
        <w:rPr>
          <w:rFonts w:ascii="Times New" w:hAnsi="Times New"/>
          <w:lang w:val="en-US"/>
        </w:rPr>
        <w:t xml:space="preserve"> and respect</w:t>
      </w:r>
      <w:r>
        <w:rPr>
          <w:rFonts w:ascii="Times New" w:hAnsi="Times New"/>
          <w:lang w:val="en-US"/>
        </w:rPr>
        <w:t xml:space="preserve"> the </w:t>
      </w:r>
      <w:r w:rsidRPr="007B0794">
        <w:rPr>
          <w:rFonts w:ascii="Times New" w:hAnsi="Times New"/>
          <w:lang w:val="en-US"/>
        </w:rPr>
        <w:t xml:space="preserve">distinct </w:t>
      </w:r>
      <w:r w:rsidRPr="007B0794">
        <w:rPr>
          <w:lang w:val="en-US"/>
        </w:rPr>
        <w:t>culture, history, language and way of life</w:t>
      </w:r>
      <w:r>
        <w:rPr>
          <w:lang w:val="en-US"/>
        </w:rPr>
        <w:t xml:space="preserve"> of indigenous peoples as an enrichment of the </w:t>
      </w:r>
      <w:r w:rsidRPr="007B0794">
        <w:rPr>
          <w:lang w:val="en-US"/>
        </w:rPr>
        <w:t>State</w:t>
      </w:r>
      <w:r w:rsidR="0029156B">
        <w:rPr>
          <w:lang w:val="en-US"/>
        </w:rPr>
        <w:t>’</w:t>
      </w:r>
      <w:r w:rsidRPr="007B0794">
        <w:rPr>
          <w:lang w:val="en-US"/>
        </w:rPr>
        <w:t>s cultural identity and to promote its preservation</w:t>
      </w:r>
      <w:r>
        <w:rPr>
          <w:lang w:val="en-US"/>
        </w:rPr>
        <w:t>. He considered that the Government</w:t>
      </w:r>
      <w:r w:rsidR="0029156B">
        <w:rPr>
          <w:lang w:val="en-US"/>
        </w:rPr>
        <w:t>’</w:t>
      </w:r>
      <w:r>
        <w:rPr>
          <w:lang w:val="en-US"/>
        </w:rPr>
        <w:t>s commitment to fostering economic development above all was legitimate but it should ensure that the rights of indigenous populations were not overlooked in the process.</w:t>
      </w:r>
    </w:p>
    <w:p w:rsidR="000D3641" w:rsidRPr="000230AC" w:rsidRDefault="000D3641" w:rsidP="000D3641">
      <w:pPr>
        <w:pStyle w:val="SingleTxtG"/>
        <w:rPr>
          <w:lang w:val="en-US"/>
        </w:rPr>
      </w:pPr>
      <w:r w:rsidRPr="000230AC">
        <w:rPr>
          <w:lang w:val="en-US"/>
        </w:rPr>
        <w:t>14.</w:t>
      </w:r>
      <w:r w:rsidRPr="000230AC">
        <w:rPr>
          <w:lang w:val="en-US"/>
        </w:rPr>
        <w:tab/>
      </w:r>
      <w:r w:rsidRPr="000D3641">
        <w:rPr>
          <w:b/>
          <w:lang w:val="en-US"/>
        </w:rPr>
        <w:t>Mr. Lindgren Alves</w:t>
      </w:r>
      <w:r w:rsidRPr="000230AC">
        <w:rPr>
          <w:lang w:val="en-US"/>
        </w:rPr>
        <w:t xml:space="preserve"> shared Mr. Amir</w:t>
      </w:r>
      <w:r w:rsidR="0029156B">
        <w:rPr>
          <w:lang w:val="en-US"/>
        </w:rPr>
        <w:t>’</w:t>
      </w:r>
      <w:r>
        <w:rPr>
          <w:lang w:val="en-US"/>
        </w:rPr>
        <w:t>s</w:t>
      </w:r>
      <w:r w:rsidRPr="000230AC">
        <w:rPr>
          <w:lang w:val="en-US"/>
        </w:rPr>
        <w:t xml:space="preserve"> view that it was </w:t>
      </w:r>
      <w:r>
        <w:rPr>
          <w:lang w:val="en-US"/>
        </w:rPr>
        <w:t>not right</w:t>
      </w:r>
      <w:r w:rsidRPr="000230AC">
        <w:rPr>
          <w:lang w:val="en-US"/>
        </w:rPr>
        <w:t xml:space="preserve"> to </w:t>
      </w:r>
      <w:r>
        <w:rPr>
          <w:lang w:val="en-US"/>
        </w:rPr>
        <w:t>tax</w:t>
      </w:r>
      <w:r w:rsidRPr="000230AC">
        <w:rPr>
          <w:lang w:val="en-US"/>
        </w:rPr>
        <w:t xml:space="preserve"> a </w:t>
      </w:r>
      <w:r>
        <w:rPr>
          <w:lang w:val="en-US"/>
        </w:rPr>
        <w:t xml:space="preserve">State </w:t>
      </w:r>
      <w:r w:rsidRPr="000230AC">
        <w:rPr>
          <w:lang w:val="en-US"/>
        </w:rPr>
        <w:t xml:space="preserve">party </w:t>
      </w:r>
      <w:r>
        <w:rPr>
          <w:lang w:val="en-US"/>
        </w:rPr>
        <w:t>whose priority was to meet the basic needs of the population as a whole with not making sufficient efforts to promote the rights of the indigenous populations. The question was whether the Committee should make the same demands of developing countries as it did of developed ones.</w:t>
      </w:r>
    </w:p>
    <w:p w:rsidR="000D3641" w:rsidRDefault="000D3641" w:rsidP="000D3641">
      <w:pPr>
        <w:pStyle w:val="SingleTxtG"/>
        <w:rPr>
          <w:lang w:val="en-US"/>
        </w:rPr>
      </w:pPr>
      <w:r w:rsidRPr="00463567">
        <w:rPr>
          <w:lang w:val="en-US"/>
        </w:rPr>
        <w:t>15.</w:t>
      </w:r>
      <w:r w:rsidRPr="00463567">
        <w:rPr>
          <w:lang w:val="en-US"/>
        </w:rPr>
        <w:tab/>
      </w:r>
      <w:r w:rsidRPr="000D3641">
        <w:rPr>
          <w:b/>
          <w:lang w:val="en-US"/>
        </w:rPr>
        <w:t>Mr. Limon</w:t>
      </w:r>
      <w:r w:rsidRPr="00463567">
        <w:rPr>
          <w:lang w:val="en-US"/>
        </w:rPr>
        <w:t xml:space="preserve"> (</w:t>
      </w:r>
      <w:smartTag w:uri="urn:schemas-microsoft-com:office:smarttags" w:element="country-region">
        <w:smartTag w:uri="urn:schemas-microsoft-com:office:smarttags" w:element="place">
          <w:r w:rsidRPr="00463567">
            <w:rPr>
              <w:lang w:val="en-US"/>
            </w:rPr>
            <w:t>Suriname</w:t>
          </w:r>
        </w:smartTag>
      </w:smartTag>
      <w:r w:rsidRPr="00463567">
        <w:rPr>
          <w:lang w:val="en-US"/>
        </w:rPr>
        <w:t xml:space="preserve">) said that the Surinamese delegation did not include specialists on the property and linguistic rights of indigenous peoples and that the </w:t>
      </w:r>
      <w:r>
        <w:rPr>
          <w:lang w:val="en-US"/>
        </w:rPr>
        <w:t>State</w:t>
      </w:r>
      <w:r w:rsidRPr="00463567">
        <w:rPr>
          <w:lang w:val="en-US"/>
        </w:rPr>
        <w:t xml:space="preserve"> party would </w:t>
      </w:r>
      <w:r>
        <w:rPr>
          <w:lang w:val="en-US"/>
        </w:rPr>
        <w:t>supply written responses on those points at a later date. With regard to mercury pollution arising from mining activities, the Government had adopted regulations on the protection of the environment with which the large mining companies complied. The problem was therefore arose from small enterprises, and the Government planned to take local initiatives to increase awareness among entrepreneurs of the damage done to the environment by their activities.</w:t>
      </w:r>
    </w:p>
    <w:p w:rsidR="000D3641" w:rsidRDefault="000D3641" w:rsidP="000D3641">
      <w:pPr>
        <w:pStyle w:val="SingleTxtG"/>
        <w:rPr>
          <w:lang w:val="en-US"/>
        </w:rPr>
      </w:pPr>
      <w:r w:rsidRPr="00463567">
        <w:rPr>
          <w:lang w:val="en-US"/>
        </w:rPr>
        <w:t>16.</w:t>
      </w:r>
      <w:r w:rsidRPr="00463567">
        <w:rPr>
          <w:lang w:val="en-US"/>
        </w:rPr>
        <w:tab/>
      </w:r>
      <w:r w:rsidRPr="000D3641">
        <w:rPr>
          <w:b/>
          <w:lang w:val="en-US"/>
        </w:rPr>
        <w:t>Mr. de Gouttes</w:t>
      </w:r>
      <w:r w:rsidRPr="00463567">
        <w:rPr>
          <w:lang w:val="en-US"/>
        </w:rPr>
        <w:t xml:space="preserve"> (Rapporteur for </w:t>
      </w:r>
      <w:smartTag w:uri="urn:schemas-microsoft-com:office:smarttags" w:element="country-region">
        <w:r w:rsidRPr="00463567">
          <w:rPr>
            <w:lang w:val="en-US"/>
          </w:rPr>
          <w:t>Suriname</w:t>
        </w:r>
      </w:smartTag>
      <w:r w:rsidRPr="00463567">
        <w:rPr>
          <w:lang w:val="en-US"/>
        </w:rPr>
        <w:t xml:space="preserve">) welcomed the </w:t>
      </w:r>
      <w:r>
        <w:rPr>
          <w:lang w:val="en-US"/>
        </w:rPr>
        <w:t xml:space="preserve">renewed dialogue between the Committee and </w:t>
      </w:r>
      <w:smartTag w:uri="urn:schemas-microsoft-com:office:smarttags" w:element="country-region">
        <w:smartTag w:uri="urn:schemas-microsoft-com:office:smarttags" w:element="place">
          <w:r>
            <w:rPr>
              <w:lang w:val="en-US"/>
            </w:rPr>
            <w:t>Suriname</w:t>
          </w:r>
        </w:smartTag>
      </w:smartTag>
      <w:r>
        <w:rPr>
          <w:lang w:val="en-US"/>
        </w:rPr>
        <w:t>. A number of</w:t>
      </w:r>
      <w:r w:rsidRPr="00463567">
        <w:rPr>
          <w:lang w:val="en-US"/>
        </w:rPr>
        <w:t xml:space="preserve"> positive a</w:t>
      </w:r>
      <w:r>
        <w:rPr>
          <w:lang w:val="en-US"/>
        </w:rPr>
        <w:t>spects of the situation in the S</w:t>
      </w:r>
      <w:r w:rsidRPr="00463567">
        <w:rPr>
          <w:lang w:val="en-US"/>
        </w:rPr>
        <w:t>tate party</w:t>
      </w:r>
      <w:r>
        <w:rPr>
          <w:lang w:val="en-US"/>
        </w:rPr>
        <w:t xml:space="preserve"> deserved to be mentioned, including the existence of legislation on racial discrimination, the explicit condemnation of racial discrimination in article 8 of the Constitution, the status of the Convention in domestic law, and</w:t>
      </w:r>
      <w:r w:rsidRPr="00463567">
        <w:rPr>
          <w:lang w:val="en-US"/>
        </w:rPr>
        <w:t xml:space="preserve"> </w:t>
      </w:r>
      <w:r>
        <w:rPr>
          <w:lang w:val="en-US"/>
        </w:rPr>
        <w:t>the compatibility of criminal legislation on racial discrimination with article 4 of the Convention.</w:t>
      </w:r>
    </w:p>
    <w:p w:rsidR="000D3641" w:rsidRPr="00463567" w:rsidRDefault="000D3641" w:rsidP="000D3641">
      <w:pPr>
        <w:pStyle w:val="SingleTxtG"/>
        <w:rPr>
          <w:lang w:val="en-US"/>
        </w:rPr>
      </w:pPr>
      <w:r w:rsidRPr="00463567">
        <w:rPr>
          <w:lang w:val="en-US"/>
        </w:rPr>
        <w:t>17.</w:t>
      </w:r>
      <w:r w:rsidRPr="00463567">
        <w:rPr>
          <w:lang w:val="en-US"/>
        </w:rPr>
        <w:tab/>
      </w:r>
      <w:r>
        <w:rPr>
          <w:lang w:val="en-US"/>
        </w:rPr>
        <w:t>He</w:t>
      </w:r>
      <w:r w:rsidRPr="00463567">
        <w:rPr>
          <w:lang w:val="en-US"/>
        </w:rPr>
        <w:t xml:space="preserve"> said that it would be useful for the </w:t>
      </w:r>
      <w:r>
        <w:rPr>
          <w:lang w:val="en-US"/>
        </w:rPr>
        <w:t xml:space="preserve">Committee </w:t>
      </w:r>
      <w:r w:rsidRPr="00463567">
        <w:rPr>
          <w:lang w:val="en-US"/>
        </w:rPr>
        <w:t xml:space="preserve">to </w:t>
      </w:r>
      <w:r>
        <w:rPr>
          <w:lang w:val="en-US"/>
        </w:rPr>
        <w:t>have</w:t>
      </w:r>
      <w:r w:rsidRPr="00463567">
        <w:rPr>
          <w:lang w:val="en-US"/>
        </w:rPr>
        <w:t xml:space="preserve"> updated information on the </w:t>
      </w:r>
      <w:r>
        <w:rPr>
          <w:lang w:val="en-US"/>
        </w:rPr>
        <w:t>make-up</w:t>
      </w:r>
      <w:r w:rsidRPr="00463567">
        <w:rPr>
          <w:lang w:val="en-US"/>
        </w:rPr>
        <w:t xml:space="preserve"> of the population,</w:t>
      </w:r>
      <w:r>
        <w:rPr>
          <w:lang w:val="en-US"/>
        </w:rPr>
        <w:t xml:space="preserve"> on</w:t>
      </w:r>
      <w:r w:rsidRPr="00463567">
        <w:rPr>
          <w:lang w:val="en-US"/>
        </w:rPr>
        <w:t xml:space="preserve"> </w:t>
      </w:r>
      <w:r>
        <w:rPr>
          <w:lang w:val="en-US"/>
        </w:rPr>
        <w:t>the status of the project to establish a Constitutional Court, on the prospects for ratification of ILO Convention No. 169 on indigenous and tribal peoples, on implementation of the 1992 Peace Agreements in the interior and on the results achieved under the education plan of action. It would also be useful for the Committee to receive detailed information on the situation of the Amerindian and Maroon peoples, in particular the measures taken to promote use of their language and their participation in society. More generally, the Committee could urge the State party to place greater emphasis on the indigenous peoples in its next periodical report and to consult local populations before granting mining licences on their lands.</w:t>
      </w:r>
    </w:p>
    <w:p w:rsidR="000D3641" w:rsidRPr="00130C2D" w:rsidRDefault="000D3641" w:rsidP="000D3641">
      <w:pPr>
        <w:pStyle w:val="SingleTxtG"/>
        <w:rPr>
          <w:lang w:val="en-US"/>
        </w:rPr>
      </w:pPr>
      <w:r w:rsidRPr="006002D3">
        <w:rPr>
          <w:lang w:val="en-US"/>
        </w:rPr>
        <w:t>18.</w:t>
      </w:r>
      <w:r w:rsidRPr="006002D3">
        <w:rPr>
          <w:lang w:val="en-US"/>
        </w:rPr>
        <w:tab/>
      </w:r>
      <w:r w:rsidRPr="000D3641">
        <w:rPr>
          <w:b/>
          <w:lang w:val="en-US"/>
        </w:rPr>
        <w:t>Mr. Limon</w:t>
      </w:r>
      <w:r w:rsidRPr="006002D3">
        <w:rPr>
          <w:lang w:val="en-US"/>
        </w:rPr>
        <w:t xml:space="preserve"> (</w:t>
      </w:r>
      <w:smartTag w:uri="urn:schemas-microsoft-com:office:smarttags" w:element="country-region">
        <w:smartTag w:uri="urn:schemas-microsoft-com:office:smarttags" w:element="place">
          <w:r w:rsidRPr="006002D3">
            <w:rPr>
              <w:lang w:val="en-US"/>
            </w:rPr>
            <w:t>Suriname</w:t>
          </w:r>
        </w:smartTag>
      </w:smartTag>
      <w:r w:rsidRPr="006002D3">
        <w:rPr>
          <w:lang w:val="en-US"/>
        </w:rPr>
        <w:t xml:space="preserve">) welcomed the </w:t>
      </w:r>
      <w:r>
        <w:rPr>
          <w:lang w:val="en-US"/>
        </w:rPr>
        <w:t>productive dialogue that had been established with the C</w:t>
      </w:r>
      <w:r w:rsidRPr="006002D3">
        <w:rPr>
          <w:lang w:val="en-US"/>
        </w:rPr>
        <w:t xml:space="preserve">ommittee and </w:t>
      </w:r>
      <w:r>
        <w:rPr>
          <w:lang w:val="en-US"/>
        </w:rPr>
        <w:t>assured its members</w:t>
      </w:r>
      <w:r w:rsidRPr="006002D3">
        <w:rPr>
          <w:lang w:val="en-US"/>
        </w:rPr>
        <w:t xml:space="preserve"> that all </w:t>
      </w:r>
      <w:r>
        <w:rPr>
          <w:lang w:val="en-US"/>
        </w:rPr>
        <w:t>their</w:t>
      </w:r>
      <w:r w:rsidRPr="006002D3">
        <w:rPr>
          <w:lang w:val="en-US"/>
        </w:rPr>
        <w:t xml:space="preserve"> </w:t>
      </w:r>
      <w:r>
        <w:rPr>
          <w:lang w:val="en-US"/>
        </w:rPr>
        <w:t xml:space="preserve">comments </w:t>
      </w:r>
      <w:r w:rsidRPr="006002D3">
        <w:rPr>
          <w:lang w:val="en-US"/>
        </w:rPr>
        <w:t xml:space="preserve">would be </w:t>
      </w:r>
      <w:r>
        <w:rPr>
          <w:lang w:val="en-US"/>
        </w:rPr>
        <w:t>thoroughly</w:t>
      </w:r>
      <w:r w:rsidRPr="006002D3">
        <w:rPr>
          <w:lang w:val="en-US"/>
        </w:rPr>
        <w:t xml:space="preserve"> examined and taken into </w:t>
      </w:r>
      <w:r>
        <w:rPr>
          <w:lang w:val="en-US"/>
        </w:rPr>
        <w:t>account</w:t>
      </w:r>
      <w:r w:rsidRPr="006002D3">
        <w:rPr>
          <w:lang w:val="en-US"/>
        </w:rPr>
        <w:t xml:space="preserve"> </w:t>
      </w:r>
      <w:r>
        <w:rPr>
          <w:lang w:val="en-US"/>
        </w:rPr>
        <w:t xml:space="preserve">by the authorities of his country. </w:t>
      </w:r>
    </w:p>
    <w:p w:rsidR="000D3641" w:rsidRPr="006002D3" w:rsidRDefault="000D3641" w:rsidP="000D3641">
      <w:pPr>
        <w:pStyle w:val="SingleTxtG"/>
        <w:rPr>
          <w:i/>
        </w:rPr>
      </w:pPr>
      <w:r w:rsidRPr="006002D3">
        <w:rPr>
          <w:lang w:val="en-US"/>
        </w:rPr>
        <w:t>19.</w:t>
      </w:r>
      <w:r w:rsidRPr="006002D3">
        <w:rPr>
          <w:lang w:val="en-US"/>
        </w:rPr>
        <w:tab/>
      </w:r>
      <w:r w:rsidRPr="000D3641">
        <w:rPr>
          <w:i/>
          <w:lang w:val="en-US"/>
        </w:rPr>
        <w:t xml:space="preserve">The delegation of </w:t>
      </w:r>
      <w:smartTag w:uri="urn:schemas-microsoft-com:office:smarttags" w:element="country-region">
        <w:smartTag w:uri="urn:schemas-microsoft-com:office:smarttags" w:element="place">
          <w:r w:rsidRPr="000D3641">
            <w:rPr>
              <w:i/>
              <w:lang w:val="en-US"/>
            </w:rPr>
            <w:t>Suriname</w:t>
          </w:r>
        </w:smartTag>
      </w:smartTag>
      <w:r w:rsidRPr="000D3641">
        <w:rPr>
          <w:i/>
          <w:lang w:val="en-US"/>
        </w:rPr>
        <w:t xml:space="preserve"> withdrew.</w:t>
      </w:r>
    </w:p>
    <w:p w:rsidR="0054794B" w:rsidRPr="000D3641" w:rsidRDefault="000D3641" w:rsidP="000D3641">
      <w:pPr>
        <w:pStyle w:val="SingleTxtG"/>
        <w:rPr>
          <w:i/>
        </w:rPr>
      </w:pPr>
      <w:r w:rsidRPr="000D3641">
        <w:rPr>
          <w:i/>
          <w:lang w:val="en-US"/>
        </w:rPr>
        <w:t xml:space="preserve">The first part (public) of the meeting rose at </w:t>
      </w:r>
      <w:smartTag w:uri="urn:schemas-microsoft-com:office:smarttags" w:element="metricconverter">
        <w:smartTagPr>
          <w:attr w:name="ProductID" w:val="11.35 a"/>
        </w:smartTagPr>
        <w:r w:rsidRPr="000D3641">
          <w:rPr>
            <w:i/>
            <w:lang w:val="en-US"/>
          </w:rPr>
          <w:t>11.35 a</w:t>
        </w:r>
      </w:smartTag>
      <w:r w:rsidRPr="000D3641">
        <w:rPr>
          <w:i/>
          <w:lang w:val="en-US"/>
        </w:rPr>
        <w:t>.m.</w:t>
      </w:r>
    </w:p>
    <w:sectPr w:rsidR="0054794B" w:rsidRPr="000D3641" w:rsidSect="00B50BC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FC" w:rsidRDefault="002966FC"/>
  </w:endnote>
  <w:endnote w:type="continuationSeparator" w:id="0">
    <w:p w:rsidR="002966FC" w:rsidRDefault="002966FC"/>
  </w:endnote>
  <w:endnote w:type="continuationNotice" w:id="1">
    <w:p w:rsidR="002966FC" w:rsidRDefault="00296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41" w:rsidRPr="00B50BCF" w:rsidRDefault="000D3641" w:rsidP="00B50BCF">
    <w:pPr>
      <w:pStyle w:val="Footer"/>
      <w:tabs>
        <w:tab w:val="right" w:pos="9598"/>
      </w:tabs>
    </w:pPr>
    <w:r w:rsidRPr="00B50BCF">
      <w:rPr>
        <w:b/>
        <w:sz w:val="18"/>
      </w:rPr>
      <w:fldChar w:fldCharType="begin"/>
    </w:r>
    <w:r w:rsidRPr="00B50BCF">
      <w:rPr>
        <w:b/>
        <w:sz w:val="18"/>
      </w:rPr>
      <w:instrText xml:space="preserve"> PAGE  \* MERGEFORMAT </w:instrText>
    </w:r>
    <w:r w:rsidRPr="00B50BCF">
      <w:rPr>
        <w:b/>
        <w:sz w:val="18"/>
      </w:rPr>
      <w:fldChar w:fldCharType="separate"/>
    </w:r>
    <w:r w:rsidR="004C79C1">
      <w:rPr>
        <w:b/>
        <w:noProof/>
        <w:sz w:val="18"/>
      </w:rPr>
      <w:t>4</w:t>
    </w:r>
    <w:r w:rsidRPr="00B50BCF">
      <w:rPr>
        <w:b/>
        <w:sz w:val="18"/>
      </w:rPr>
      <w:fldChar w:fldCharType="end"/>
    </w:r>
    <w:r>
      <w:rPr>
        <w:sz w:val="18"/>
      </w:rPr>
      <w:tab/>
    </w:r>
    <w:r>
      <w:t>GE.04-4056</w:t>
    </w:r>
    <w:r w:rsidR="00123748">
      <w:t>2</w:t>
    </w:r>
    <w: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41" w:rsidRPr="00B50BCF" w:rsidRDefault="000D3641" w:rsidP="00B50BCF">
    <w:pPr>
      <w:pStyle w:val="Footer"/>
      <w:tabs>
        <w:tab w:val="right" w:pos="9598"/>
      </w:tabs>
      <w:rPr>
        <w:b/>
        <w:sz w:val="18"/>
      </w:rPr>
    </w:pPr>
    <w:r>
      <w:t>GE.04-4056</w:t>
    </w:r>
    <w:r w:rsidR="00123748">
      <w:t>2</w:t>
    </w:r>
    <w:r>
      <w:t xml:space="preserve">  (EXT)</w:t>
    </w:r>
    <w:r>
      <w:tab/>
    </w:r>
    <w:r w:rsidRPr="00B50BCF">
      <w:rPr>
        <w:b/>
        <w:sz w:val="18"/>
      </w:rPr>
      <w:fldChar w:fldCharType="begin"/>
    </w:r>
    <w:r w:rsidRPr="00B50BCF">
      <w:rPr>
        <w:b/>
        <w:sz w:val="18"/>
      </w:rPr>
      <w:instrText xml:space="preserve"> PAGE  \* MERGEFORMAT </w:instrText>
    </w:r>
    <w:r w:rsidRPr="00B50BCF">
      <w:rPr>
        <w:b/>
        <w:sz w:val="18"/>
      </w:rPr>
      <w:fldChar w:fldCharType="separate"/>
    </w:r>
    <w:r w:rsidR="004C79C1">
      <w:rPr>
        <w:b/>
        <w:noProof/>
        <w:sz w:val="18"/>
      </w:rPr>
      <w:t>3</w:t>
    </w:r>
    <w:r w:rsidRPr="00B50B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41" w:rsidRDefault="000D3641" w:rsidP="000C1614">
    <w:pPr>
      <w:pStyle w:val="FootnoteText"/>
      <w:pBdr>
        <w:bottom w:val="single" w:sz="4" w:space="1" w:color="auto"/>
      </w:pBdr>
      <w:tabs>
        <w:tab w:val="clear" w:pos="1021"/>
      </w:tabs>
      <w:ind w:left="0" w:right="0" w:firstLine="0"/>
    </w:pPr>
  </w:p>
  <w:p w:rsidR="000D3641" w:rsidRDefault="000D3641" w:rsidP="000C1614">
    <w:pPr>
      <w:pStyle w:val="FootnoteText"/>
      <w:spacing w:after="120"/>
      <w:ind w:firstLine="0"/>
    </w:pPr>
    <w:r>
      <w:t>This record is subject to correction.</w:t>
    </w:r>
  </w:p>
  <w:p w:rsidR="000D3641" w:rsidRDefault="000D3641" w:rsidP="000C161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0D3641" w:rsidRPr="000C1614" w:rsidRDefault="000D3641" w:rsidP="000C1614">
    <w:pPr>
      <w:pStyle w:val="FootnoteText"/>
      <w:spacing w:after="240"/>
      <w:ind w:firstLine="0"/>
    </w:pPr>
    <w:r>
      <w:t>Any corrections to the records of the public meetings of the Committee at this session will be consolidated in a single corrigendum, to be issued shortly after the end of the session.</w:t>
    </w:r>
  </w:p>
  <w:p w:rsidR="000D3641" w:rsidRDefault="000D3641">
    <w:pPr>
      <w:pStyle w:val="Footer"/>
    </w:pPr>
    <w:r>
      <w:rPr>
        <w:sz w:val="20"/>
      </w:rPr>
      <w:t>GE.04-</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4056</w:t>
    </w:r>
    <w:r w:rsidR="00123748">
      <w:rPr>
        <w:sz w:val="20"/>
      </w:rPr>
      <w:t>2</w:t>
    </w:r>
    <w:r>
      <w:rPr>
        <w:sz w:val="20"/>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FC" w:rsidRPr="000B175B" w:rsidRDefault="002966FC" w:rsidP="000B175B">
      <w:pPr>
        <w:tabs>
          <w:tab w:val="right" w:pos="2155"/>
        </w:tabs>
        <w:spacing w:after="80"/>
        <w:ind w:left="680"/>
        <w:rPr>
          <w:u w:val="single"/>
        </w:rPr>
      </w:pPr>
      <w:r>
        <w:rPr>
          <w:u w:val="single"/>
        </w:rPr>
        <w:tab/>
      </w:r>
    </w:p>
  </w:footnote>
  <w:footnote w:type="continuationSeparator" w:id="0">
    <w:p w:rsidR="002966FC" w:rsidRPr="00FC68B7" w:rsidRDefault="002966FC" w:rsidP="00FC68B7">
      <w:pPr>
        <w:tabs>
          <w:tab w:val="left" w:pos="2155"/>
        </w:tabs>
        <w:spacing w:after="80"/>
        <w:ind w:left="680"/>
        <w:rPr>
          <w:u w:val="single"/>
        </w:rPr>
      </w:pPr>
      <w:r>
        <w:rPr>
          <w:u w:val="single"/>
        </w:rPr>
        <w:tab/>
      </w:r>
    </w:p>
  </w:footnote>
  <w:footnote w:type="continuationNotice" w:id="1">
    <w:p w:rsidR="002966FC" w:rsidRDefault="002966FC"/>
  </w:footnote>
  <w:footnote w:id="2">
    <w:p w:rsidR="000D3641" w:rsidRPr="004C79C1" w:rsidRDefault="000D3641">
      <w:pPr>
        <w:pStyle w:val="FootnoteText"/>
        <w:rPr>
          <w:sz w:val="20"/>
          <w:lang w:val="en-US"/>
        </w:rPr>
      </w:pPr>
      <w:r>
        <w:tab/>
      </w:r>
      <w:r w:rsidRPr="00F25C9F">
        <w:rPr>
          <w:rStyle w:val="FootnoteReference"/>
          <w:sz w:val="20"/>
          <w:vertAlign w:val="baseline"/>
        </w:rPr>
        <w:t>*</w:t>
      </w:r>
      <w:r w:rsidRPr="00F25C9F">
        <w:tab/>
      </w:r>
      <w:r w:rsidRPr="000D3641">
        <w:rPr>
          <w:lang w:val="en-US"/>
        </w:rPr>
        <w:t>The summary record of the second part (</w:t>
      </w:r>
      <w:r w:rsidR="00123748">
        <w:rPr>
          <w:lang w:val="en-US"/>
        </w:rPr>
        <w:t>closed</w:t>
      </w:r>
      <w:r w:rsidRPr="000D3641">
        <w:rPr>
          <w:lang w:val="en-US"/>
        </w:rPr>
        <w:t>) of the meeting appears as document CERD/C/SR.1615/Add.1.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41" w:rsidRPr="00B50BCF" w:rsidRDefault="000D3641" w:rsidP="00B50BCF">
    <w:pPr>
      <w:pStyle w:val="Header"/>
    </w:pPr>
    <w:r w:rsidRPr="00B50BCF">
      <w:t>C</w:t>
    </w:r>
    <w:r>
      <w:t>ERD</w:t>
    </w:r>
    <w:r w:rsidRPr="00B50BCF">
      <w:t>/C/SR.</w:t>
    </w:r>
    <w:r>
      <w:t>1615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641" w:rsidRPr="00B50BCF" w:rsidRDefault="000D3641" w:rsidP="00B50BCF">
    <w:pPr>
      <w:pStyle w:val="Header"/>
      <w:jc w:val="right"/>
    </w:pPr>
    <w:r w:rsidRPr="00B50BCF">
      <w:t>C</w:t>
    </w:r>
    <w:r>
      <w:t>ERD</w:t>
    </w:r>
    <w:r w:rsidRPr="00B50BCF">
      <w:t>/C/SR.</w:t>
    </w:r>
    <w:r>
      <w:t>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666"/>
    <w:rsid w:val="000010DF"/>
    <w:rsid w:val="0000593B"/>
    <w:rsid w:val="00033406"/>
    <w:rsid w:val="00037A30"/>
    <w:rsid w:val="000466D1"/>
    <w:rsid w:val="00050F6B"/>
    <w:rsid w:val="00057E97"/>
    <w:rsid w:val="00060C3A"/>
    <w:rsid w:val="00072C8C"/>
    <w:rsid w:val="000733B5"/>
    <w:rsid w:val="00081815"/>
    <w:rsid w:val="000931C0"/>
    <w:rsid w:val="000B175B"/>
    <w:rsid w:val="000B3A0F"/>
    <w:rsid w:val="000B4EF7"/>
    <w:rsid w:val="000B50AD"/>
    <w:rsid w:val="000C1614"/>
    <w:rsid w:val="000C2C03"/>
    <w:rsid w:val="000C2D2E"/>
    <w:rsid w:val="000D3641"/>
    <w:rsid w:val="000D651A"/>
    <w:rsid w:val="000E0415"/>
    <w:rsid w:val="0010602C"/>
    <w:rsid w:val="001103AA"/>
    <w:rsid w:val="00113159"/>
    <w:rsid w:val="00123748"/>
    <w:rsid w:val="00165F3A"/>
    <w:rsid w:val="00183968"/>
    <w:rsid w:val="001A5F58"/>
    <w:rsid w:val="001A6686"/>
    <w:rsid w:val="001B4B04"/>
    <w:rsid w:val="001C6663"/>
    <w:rsid w:val="001C7895"/>
    <w:rsid w:val="001D0C8C"/>
    <w:rsid w:val="001D26DF"/>
    <w:rsid w:val="001D3A03"/>
    <w:rsid w:val="001E7D5C"/>
    <w:rsid w:val="001F20C3"/>
    <w:rsid w:val="001F331C"/>
    <w:rsid w:val="00202DA8"/>
    <w:rsid w:val="00211E0B"/>
    <w:rsid w:val="00222451"/>
    <w:rsid w:val="0023210C"/>
    <w:rsid w:val="002343EF"/>
    <w:rsid w:val="002541EB"/>
    <w:rsid w:val="00267F5F"/>
    <w:rsid w:val="00286B4D"/>
    <w:rsid w:val="0029156B"/>
    <w:rsid w:val="002937F7"/>
    <w:rsid w:val="002966FC"/>
    <w:rsid w:val="002E4F6B"/>
    <w:rsid w:val="002F175C"/>
    <w:rsid w:val="00313782"/>
    <w:rsid w:val="003229D8"/>
    <w:rsid w:val="00326D7D"/>
    <w:rsid w:val="003322B1"/>
    <w:rsid w:val="00346DE4"/>
    <w:rsid w:val="00352709"/>
    <w:rsid w:val="00366816"/>
    <w:rsid w:val="00367567"/>
    <w:rsid w:val="00371178"/>
    <w:rsid w:val="003A6810"/>
    <w:rsid w:val="003B5785"/>
    <w:rsid w:val="003C2CC4"/>
    <w:rsid w:val="003D4B23"/>
    <w:rsid w:val="00406D7B"/>
    <w:rsid w:val="00410C89"/>
    <w:rsid w:val="00426B9B"/>
    <w:rsid w:val="00431007"/>
    <w:rsid w:val="004325CB"/>
    <w:rsid w:val="00436B33"/>
    <w:rsid w:val="00442A83"/>
    <w:rsid w:val="0045495B"/>
    <w:rsid w:val="00487488"/>
    <w:rsid w:val="004A1C7C"/>
    <w:rsid w:val="004B4E73"/>
    <w:rsid w:val="004C0C18"/>
    <w:rsid w:val="004C0C6A"/>
    <w:rsid w:val="004C616D"/>
    <w:rsid w:val="004C79C1"/>
    <w:rsid w:val="00511D89"/>
    <w:rsid w:val="0051324E"/>
    <w:rsid w:val="0052136D"/>
    <w:rsid w:val="0052775E"/>
    <w:rsid w:val="005420F2"/>
    <w:rsid w:val="0054794B"/>
    <w:rsid w:val="00555613"/>
    <w:rsid w:val="005617A5"/>
    <w:rsid w:val="005628B6"/>
    <w:rsid w:val="005776C8"/>
    <w:rsid w:val="005848B3"/>
    <w:rsid w:val="005B3DB3"/>
    <w:rsid w:val="005D4F84"/>
    <w:rsid w:val="005D58BD"/>
    <w:rsid w:val="005E7925"/>
    <w:rsid w:val="005F03C2"/>
    <w:rsid w:val="005F7717"/>
    <w:rsid w:val="005F7861"/>
    <w:rsid w:val="005F7B75"/>
    <w:rsid w:val="006001EE"/>
    <w:rsid w:val="00605042"/>
    <w:rsid w:val="00611FC4"/>
    <w:rsid w:val="006176FB"/>
    <w:rsid w:val="00624047"/>
    <w:rsid w:val="00640B26"/>
    <w:rsid w:val="00652D0A"/>
    <w:rsid w:val="00662BB6"/>
    <w:rsid w:val="00684C21"/>
    <w:rsid w:val="006A2400"/>
    <w:rsid w:val="006A5B2E"/>
    <w:rsid w:val="006B2DF9"/>
    <w:rsid w:val="006C6D13"/>
    <w:rsid w:val="006D0FF6"/>
    <w:rsid w:val="006D37AF"/>
    <w:rsid w:val="006D51D0"/>
    <w:rsid w:val="006D6218"/>
    <w:rsid w:val="006E564B"/>
    <w:rsid w:val="006E7191"/>
    <w:rsid w:val="006F742E"/>
    <w:rsid w:val="00703577"/>
    <w:rsid w:val="00703C38"/>
    <w:rsid w:val="00716E34"/>
    <w:rsid w:val="0072632A"/>
    <w:rsid w:val="00727AF1"/>
    <w:rsid w:val="007327D5"/>
    <w:rsid w:val="007629C8"/>
    <w:rsid w:val="00763512"/>
    <w:rsid w:val="007663C9"/>
    <w:rsid w:val="007B6BA5"/>
    <w:rsid w:val="007C3390"/>
    <w:rsid w:val="007C4F4B"/>
    <w:rsid w:val="007C784F"/>
    <w:rsid w:val="007D7C9B"/>
    <w:rsid w:val="007E0B2D"/>
    <w:rsid w:val="007E50A5"/>
    <w:rsid w:val="007F6611"/>
    <w:rsid w:val="008208B6"/>
    <w:rsid w:val="008242D7"/>
    <w:rsid w:val="008257B1"/>
    <w:rsid w:val="00843767"/>
    <w:rsid w:val="008679D9"/>
    <w:rsid w:val="0087353A"/>
    <w:rsid w:val="008979B1"/>
    <w:rsid w:val="008A1DB2"/>
    <w:rsid w:val="008A6B25"/>
    <w:rsid w:val="008A6C4F"/>
    <w:rsid w:val="008B2335"/>
    <w:rsid w:val="008B3577"/>
    <w:rsid w:val="008E0678"/>
    <w:rsid w:val="008E7056"/>
    <w:rsid w:val="00910F40"/>
    <w:rsid w:val="00911630"/>
    <w:rsid w:val="00912C08"/>
    <w:rsid w:val="00913F54"/>
    <w:rsid w:val="009223CA"/>
    <w:rsid w:val="00932DD7"/>
    <w:rsid w:val="00934244"/>
    <w:rsid w:val="00940F93"/>
    <w:rsid w:val="00943FD1"/>
    <w:rsid w:val="0095347F"/>
    <w:rsid w:val="00953774"/>
    <w:rsid w:val="00961B9C"/>
    <w:rsid w:val="009760F3"/>
    <w:rsid w:val="009766B2"/>
    <w:rsid w:val="009909F5"/>
    <w:rsid w:val="009A0E8D"/>
    <w:rsid w:val="009A4916"/>
    <w:rsid w:val="009B26E7"/>
    <w:rsid w:val="009E0BBC"/>
    <w:rsid w:val="009F437E"/>
    <w:rsid w:val="00A00A3F"/>
    <w:rsid w:val="00A01489"/>
    <w:rsid w:val="00A10C81"/>
    <w:rsid w:val="00A26C2D"/>
    <w:rsid w:val="00A338F1"/>
    <w:rsid w:val="00A609B0"/>
    <w:rsid w:val="00A628A4"/>
    <w:rsid w:val="00A72F22"/>
    <w:rsid w:val="00A7360F"/>
    <w:rsid w:val="00A748A6"/>
    <w:rsid w:val="00A769F4"/>
    <w:rsid w:val="00A776B4"/>
    <w:rsid w:val="00A94361"/>
    <w:rsid w:val="00AA293C"/>
    <w:rsid w:val="00AB1666"/>
    <w:rsid w:val="00AB5875"/>
    <w:rsid w:val="00AC21C5"/>
    <w:rsid w:val="00AC436E"/>
    <w:rsid w:val="00AE08DD"/>
    <w:rsid w:val="00B13E9B"/>
    <w:rsid w:val="00B30179"/>
    <w:rsid w:val="00B3288D"/>
    <w:rsid w:val="00B339A7"/>
    <w:rsid w:val="00B40BC0"/>
    <w:rsid w:val="00B50BCF"/>
    <w:rsid w:val="00B56E4A"/>
    <w:rsid w:val="00B56E9C"/>
    <w:rsid w:val="00B64B1F"/>
    <w:rsid w:val="00B6553F"/>
    <w:rsid w:val="00B66E5E"/>
    <w:rsid w:val="00B71364"/>
    <w:rsid w:val="00B77D05"/>
    <w:rsid w:val="00B81206"/>
    <w:rsid w:val="00B81E12"/>
    <w:rsid w:val="00B9067B"/>
    <w:rsid w:val="00B94B1B"/>
    <w:rsid w:val="00B97F78"/>
    <w:rsid w:val="00BA20EC"/>
    <w:rsid w:val="00BC2C23"/>
    <w:rsid w:val="00BC74E9"/>
    <w:rsid w:val="00BD0A72"/>
    <w:rsid w:val="00BE0C8E"/>
    <w:rsid w:val="00BF0863"/>
    <w:rsid w:val="00BF5011"/>
    <w:rsid w:val="00BF68A8"/>
    <w:rsid w:val="00C11A03"/>
    <w:rsid w:val="00C11F0D"/>
    <w:rsid w:val="00C31678"/>
    <w:rsid w:val="00C40087"/>
    <w:rsid w:val="00C463DD"/>
    <w:rsid w:val="00C4724C"/>
    <w:rsid w:val="00C629A0"/>
    <w:rsid w:val="00C745C3"/>
    <w:rsid w:val="00C877A7"/>
    <w:rsid w:val="00CA4B72"/>
    <w:rsid w:val="00CC3127"/>
    <w:rsid w:val="00CC6C85"/>
    <w:rsid w:val="00CD604E"/>
    <w:rsid w:val="00CE4A8F"/>
    <w:rsid w:val="00CF4641"/>
    <w:rsid w:val="00D00529"/>
    <w:rsid w:val="00D16EF5"/>
    <w:rsid w:val="00D2031B"/>
    <w:rsid w:val="00D25FE2"/>
    <w:rsid w:val="00D31520"/>
    <w:rsid w:val="00D41EDA"/>
    <w:rsid w:val="00D43252"/>
    <w:rsid w:val="00D47EEA"/>
    <w:rsid w:val="00D87807"/>
    <w:rsid w:val="00D95303"/>
    <w:rsid w:val="00D970E9"/>
    <w:rsid w:val="00D97660"/>
    <w:rsid w:val="00D978C6"/>
    <w:rsid w:val="00DA3111"/>
    <w:rsid w:val="00DA32B2"/>
    <w:rsid w:val="00DA3C1C"/>
    <w:rsid w:val="00DB0C79"/>
    <w:rsid w:val="00E156C3"/>
    <w:rsid w:val="00E27346"/>
    <w:rsid w:val="00E71BC8"/>
    <w:rsid w:val="00E7260F"/>
    <w:rsid w:val="00E74521"/>
    <w:rsid w:val="00E779FC"/>
    <w:rsid w:val="00E816D4"/>
    <w:rsid w:val="00E96630"/>
    <w:rsid w:val="00EA4C9B"/>
    <w:rsid w:val="00EB2581"/>
    <w:rsid w:val="00EC5E74"/>
    <w:rsid w:val="00ED7A2A"/>
    <w:rsid w:val="00EE7543"/>
    <w:rsid w:val="00EF1D7F"/>
    <w:rsid w:val="00F041D5"/>
    <w:rsid w:val="00F20C3D"/>
    <w:rsid w:val="00F25C9F"/>
    <w:rsid w:val="00F43E9E"/>
    <w:rsid w:val="00F54A93"/>
    <w:rsid w:val="00F9057C"/>
    <w:rsid w:val="00F906D7"/>
    <w:rsid w:val="00F93781"/>
    <w:rsid w:val="00FA5513"/>
    <w:rsid w:val="00FB613B"/>
    <w:rsid w:val="00FC68B7"/>
    <w:rsid w:val="00FE106A"/>
    <w:rsid w:val="00FF61A9"/>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styleId="ListParagraph">
    <w:name w:val="List Paragraph"/>
    <w:basedOn w:val="Normal"/>
    <w:qFormat/>
    <w:rsid w:val="00BF0863"/>
    <w:pPr>
      <w:widowControl w:val="0"/>
      <w:suppressAutoHyphens w:val="0"/>
      <w:autoSpaceDE w:val="0"/>
      <w:autoSpaceDN w:val="0"/>
      <w:adjustRightInd w:val="0"/>
      <w:spacing w:line="240" w:lineRule="auto"/>
      <w:ind w:left="720"/>
      <w:contextualSpacing/>
    </w:pPr>
    <w:rPr>
      <w:rFonts w:eastAsia="Calibri"/>
      <w:sz w:val="24"/>
      <w:szCs w:val="24"/>
      <w:lang w:val="en-US" w:eastAsia="en-GB"/>
    </w:rPr>
  </w:style>
  <w:style w:type="character" w:customStyle="1" w:styleId="HeaderChar">
    <w:name w:val="Header Char"/>
    <w:aliases w:val="6_G Char"/>
    <w:link w:val="Header"/>
    <w:semiHidden/>
    <w:locked/>
    <w:rsid w:val="00CD604E"/>
    <w:rPr>
      <w:b/>
      <w:sz w:val="18"/>
      <w:lang w:val="en-GB" w:eastAsia="en-US" w:bidi="ar-SA"/>
    </w:rPr>
  </w:style>
  <w:style w:type="character" w:customStyle="1" w:styleId="CommentTextChar">
    <w:name w:val="Comment Text Char"/>
    <w:link w:val="CommentText"/>
    <w:locked/>
    <w:rsid w:val="00CD604E"/>
    <w:rPr>
      <w:lang w:val="en-GB" w:eastAsia="en-US" w:bidi="ar-SA"/>
    </w:rPr>
  </w:style>
  <w:style w:type="paragraph" w:styleId="BalloonText">
    <w:name w:val="Balloon Text"/>
    <w:basedOn w:val="Normal"/>
    <w:semiHidden/>
    <w:rsid w:val="00CD6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1656</Words>
  <Characters>9440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United Nations</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dlr</dc:creator>
  <cp:keywords/>
  <dc:description/>
  <cp:lastModifiedBy>CSD</cp:lastModifiedBy>
  <cp:revision>2</cp:revision>
  <cp:lastPrinted>2011-10-17T08:32:00Z</cp:lastPrinted>
  <dcterms:created xsi:type="dcterms:W3CDTF">2012-12-19T13:42:00Z</dcterms:created>
  <dcterms:modified xsi:type="dcterms:W3CDTF">2012-12-19T13:42:00Z</dcterms:modified>
</cp:coreProperties>
</file>