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B035B6">
                <w:t>C/SR.1936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B035B6">
              <w:rPr>
                <w:sz w:val="20"/>
                <w:lang w:val="en-US"/>
              </w:rPr>
              <w:fldChar w:fldCharType="separate"/>
            </w:r>
            <w:r w:rsidR="00B035B6">
              <w:rPr>
                <w:sz w:val="20"/>
                <w:lang w:val="en-US"/>
              </w:rPr>
              <w:t>29 March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B035B6" w:rsidRPr="000468A5" w:rsidRDefault="00290B92" w:rsidP="000468A5">
      <w:pPr>
        <w:spacing w:before="120"/>
        <w:rPr>
          <w:b/>
          <w:sz w:val="24"/>
          <w:szCs w:val="24"/>
        </w:rPr>
      </w:pPr>
      <w:r w:rsidRPr="000468A5">
        <w:rPr>
          <w:b/>
          <w:sz w:val="24"/>
          <w:szCs w:val="24"/>
        </w:rPr>
        <w:t>Комитет по ликвидации расовой дискриминации</w:t>
      </w:r>
    </w:p>
    <w:p w:rsidR="00B035B6" w:rsidRPr="000468A5" w:rsidRDefault="000468A5" w:rsidP="000468A5">
      <w:pPr>
        <w:rPr>
          <w:b/>
        </w:rPr>
      </w:pPr>
      <w:r>
        <w:rPr>
          <w:b/>
        </w:rPr>
        <w:t>Семьдесят пятая</w:t>
      </w:r>
      <w:r w:rsidR="00B035B6" w:rsidRPr="000468A5">
        <w:rPr>
          <w:b/>
        </w:rPr>
        <w:t xml:space="preserve"> сессия</w:t>
      </w:r>
    </w:p>
    <w:p w:rsidR="00B035B6" w:rsidRPr="000468A5" w:rsidRDefault="00290B92" w:rsidP="000468A5">
      <w:pPr>
        <w:spacing w:before="120"/>
        <w:rPr>
          <w:b/>
        </w:rPr>
      </w:pPr>
      <w:r w:rsidRPr="000468A5">
        <w:rPr>
          <w:b/>
        </w:rPr>
        <w:t xml:space="preserve">Краткий </w:t>
      </w:r>
      <w:r w:rsidR="000468A5">
        <w:rPr>
          <w:b/>
        </w:rPr>
        <w:t>отчет о 1936</w:t>
      </w:r>
      <w:r w:rsidRPr="000468A5">
        <w:rPr>
          <w:b/>
        </w:rPr>
        <w:t>-м заседании,</w:t>
      </w:r>
    </w:p>
    <w:p w:rsidR="00B035B6" w:rsidRDefault="00B035B6" w:rsidP="000468A5">
      <w:r w:rsidRPr="00544F7D">
        <w:t>состоявшемся во Дворце Вильсона в Женеве</w:t>
      </w:r>
      <w:r w:rsidR="00DE58BB">
        <w:t xml:space="preserve">, </w:t>
      </w:r>
      <w:r w:rsidR="0042587A">
        <w:br/>
      </w:r>
      <w:r w:rsidR="000468A5">
        <w:t>во вторник</w:t>
      </w:r>
      <w:r w:rsidRPr="00544F7D">
        <w:t xml:space="preserve">, </w:t>
      </w:r>
      <w:r w:rsidR="000468A5">
        <w:t xml:space="preserve">4 августа 2009 </w:t>
      </w:r>
      <w:r w:rsidRPr="00544F7D">
        <w:t xml:space="preserve">года, </w:t>
      </w:r>
      <w:r w:rsidR="000468A5">
        <w:t>в 15 ч</w:t>
      </w:r>
      <w:r w:rsidRPr="00544F7D">
        <w:t>. 0</w:t>
      </w:r>
      <w:r w:rsidR="000468A5">
        <w:t>0 м</w:t>
      </w:r>
      <w:r w:rsidRPr="00544F7D">
        <w:t>.</w:t>
      </w:r>
    </w:p>
    <w:p w:rsidR="00B035B6" w:rsidRDefault="00B035B6" w:rsidP="000468A5">
      <w:pPr>
        <w:spacing w:before="120"/>
      </w:pPr>
      <w:r w:rsidRPr="000468A5">
        <w:rPr>
          <w:i/>
        </w:rPr>
        <w:t>Председатель</w:t>
      </w:r>
      <w:r w:rsidRPr="00544F7D">
        <w:t>:</w:t>
      </w:r>
      <w:r w:rsidR="00DE58BB">
        <w:tab/>
      </w:r>
      <w:r w:rsidRPr="00544F7D">
        <w:t>г-</w:t>
      </w:r>
      <w:r w:rsidR="00DE58BB">
        <w:t xml:space="preserve">жа </w:t>
      </w:r>
      <w:r w:rsidR="009A0E4E">
        <w:t>Дах</w:t>
      </w:r>
    </w:p>
    <w:p w:rsidR="00B035B6" w:rsidRPr="00DE58BB" w:rsidRDefault="00290B92" w:rsidP="00DE58BB">
      <w:pPr>
        <w:spacing w:before="240" w:after="360"/>
        <w:rPr>
          <w:sz w:val="28"/>
          <w:szCs w:val="28"/>
        </w:rPr>
      </w:pPr>
      <w:r w:rsidRPr="00DE58BB">
        <w:rPr>
          <w:sz w:val="28"/>
          <w:szCs w:val="28"/>
        </w:rPr>
        <w:t>Содержание</w:t>
      </w:r>
    </w:p>
    <w:p w:rsidR="00B035B6" w:rsidRDefault="00290B92" w:rsidP="00DE58BB">
      <w:pPr>
        <w:pStyle w:val="SingleTxtGR"/>
      </w:pPr>
      <w:r w:rsidRPr="00544F7D">
        <w:t>Рассмотрение докладов, замечаний и информации, представляемых государс</w:t>
      </w:r>
      <w:r w:rsidRPr="00544F7D">
        <w:t>т</w:t>
      </w:r>
      <w:r w:rsidRPr="00544F7D">
        <w:t>вами-участниками в соответствии со</w:t>
      </w:r>
      <w:r>
        <w:t xml:space="preserve"> </w:t>
      </w:r>
      <w:r w:rsidRPr="00544F7D">
        <w:t>статьей 9 Конвенции (</w:t>
      </w:r>
      <w:r w:rsidRPr="00DE58BB">
        <w:rPr>
          <w:i/>
        </w:rPr>
        <w:t>продолж</w:t>
      </w:r>
      <w:r w:rsidRPr="00DE58BB">
        <w:rPr>
          <w:i/>
        </w:rPr>
        <w:t>е</w:t>
      </w:r>
      <w:r w:rsidR="00B035B6" w:rsidRPr="00DE58BB">
        <w:rPr>
          <w:i/>
        </w:rPr>
        <w:t>ние</w:t>
      </w:r>
      <w:r w:rsidR="00B035B6" w:rsidRPr="00544F7D">
        <w:t>)</w:t>
      </w:r>
    </w:p>
    <w:p w:rsidR="00B035B6" w:rsidRPr="005C0629" w:rsidRDefault="00DE58BB" w:rsidP="00DE58BB">
      <w:pPr>
        <w:pStyle w:val="SingleTxtGR"/>
        <w:rPr>
          <w:i/>
        </w:rPr>
      </w:pPr>
      <w:r w:rsidRPr="005C0629">
        <w:rPr>
          <w:i/>
        </w:rPr>
        <w:tab/>
      </w:r>
      <w:r w:rsidR="00B730E2" w:rsidRPr="005C0629">
        <w:rPr>
          <w:i/>
        </w:rPr>
        <w:t>Двенадцатый</w:t>
      </w:r>
      <w:r w:rsidR="009F7C65">
        <w:rPr>
          <w:i/>
        </w:rPr>
        <w:t>-</w:t>
      </w:r>
      <w:r w:rsidR="00B730E2" w:rsidRPr="005C0629">
        <w:rPr>
          <w:i/>
        </w:rPr>
        <w:t>семнадцатый</w:t>
      </w:r>
      <w:r w:rsidR="00B035B6" w:rsidRPr="005C0629">
        <w:rPr>
          <w:i/>
        </w:rPr>
        <w:t xml:space="preserve"> доклады</w:t>
      </w:r>
      <w:r w:rsidR="00B730E2" w:rsidRPr="005C0629">
        <w:rPr>
          <w:i/>
        </w:rPr>
        <w:t xml:space="preserve"> Объединенных Арабский Эмир</w:t>
      </w:r>
      <w:r w:rsidR="00B730E2" w:rsidRPr="005C0629">
        <w:rPr>
          <w:i/>
        </w:rPr>
        <w:t>а</w:t>
      </w:r>
      <w:r w:rsidR="00B730E2" w:rsidRPr="005C0629">
        <w:rPr>
          <w:i/>
        </w:rPr>
        <w:t>тов</w:t>
      </w:r>
    </w:p>
    <w:p w:rsidR="00B035B6" w:rsidRPr="00AB2369" w:rsidRDefault="005B1333" w:rsidP="005B1333">
      <w:pPr>
        <w:pStyle w:val="SingleTxtGR"/>
        <w:rPr>
          <w:i/>
        </w:rPr>
      </w:pPr>
      <w:r>
        <w:br w:type="page"/>
      </w:r>
      <w:r w:rsidR="00B035B6" w:rsidRPr="00AB2369">
        <w:rPr>
          <w:i/>
        </w:rPr>
        <w:t>Заседание открывается в 15 ч</w:t>
      </w:r>
      <w:r w:rsidR="00AB2369">
        <w:rPr>
          <w:i/>
        </w:rPr>
        <w:t>.</w:t>
      </w:r>
      <w:r w:rsidR="00B035B6" w:rsidRPr="00AB2369">
        <w:rPr>
          <w:i/>
        </w:rPr>
        <w:t xml:space="preserve"> 00 м.</w:t>
      </w:r>
    </w:p>
    <w:p w:rsidR="00B035B6" w:rsidRPr="002A5693" w:rsidRDefault="00AB2369" w:rsidP="00AB2369">
      <w:pPr>
        <w:pStyle w:val="H23GR"/>
      </w:pPr>
      <w:r>
        <w:tab/>
      </w:r>
      <w:r>
        <w:tab/>
      </w:r>
      <w:r w:rsidR="00B035B6" w:rsidRPr="002A5693">
        <w:t>Р</w:t>
      </w:r>
      <w:r w:rsidRPr="002A5693">
        <w:t xml:space="preserve">ассмотрение докладов, замечаний и информации, представляемых государствами-участниками в соответствии со статьей 9 Конвенции </w:t>
      </w:r>
      <w:r w:rsidR="00B035B6" w:rsidRPr="002A5693">
        <w:t>(</w:t>
      </w:r>
      <w:r w:rsidR="00B035B6" w:rsidRPr="00AB2369">
        <w:rPr>
          <w:i/>
        </w:rPr>
        <w:t>продолжение</w:t>
      </w:r>
      <w:r w:rsidR="00B035B6" w:rsidRPr="002A5693">
        <w:t>)</w:t>
      </w:r>
    </w:p>
    <w:p w:rsidR="00B035B6" w:rsidRPr="002A5693" w:rsidRDefault="009F7C65" w:rsidP="005B1333">
      <w:pPr>
        <w:pStyle w:val="SingleTxtGR"/>
      </w:pPr>
      <w:r>
        <w:t>Двенадцатый-</w:t>
      </w:r>
      <w:r w:rsidR="00B035B6" w:rsidRPr="002A5693">
        <w:t>семнадцатый доклады Объединенных Арабских Эмиратов (</w:t>
      </w:r>
      <w:r w:rsidR="00B035B6" w:rsidRPr="002A5693">
        <w:rPr>
          <w:lang w:val="en-US"/>
        </w:rPr>
        <w:t>CERD</w:t>
      </w:r>
      <w:r w:rsidR="00B035B6" w:rsidRPr="002A5693">
        <w:t>/</w:t>
      </w:r>
      <w:r w:rsidR="00B035B6" w:rsidRPr="002A5693">
        <w:rPr>
          <w:lang w:val="en-US"/>
        </w:rPr>
        <w:t>C</w:t>
      </w:r>
      <w:r w:rsidR="00B035B6" w:rsidRPr="002A5693">
        <w:t>/</w:t>
      </w:r>
      <w:r w:rsidR="00B035B6" w:rsidRPr="002A5693">
        <w:rPr>
          <w:lang w:val="en-US"/>
        </w:rPr>
        <w:t>ARE</w:t>
      </w:r>
      <w:r w:rsidR="00B035B6" w:rsidRPr="002A5693">
        <w:t>/12</w:t>
      </w:r>
      <w:r>
        <w:t>-</w:t>
      </w:r>
      <w:r w:rsidR="00B035B6" w:rsidRPr="002A5693">
        <w:t>17;</w:t>
      </w:r>
      <w:r w:rsidR="00B035B6">
        <w:t xml:space="preserve"> </w:t>
      </w:r>
      <w:r w:rsidR="00B035B6" w:rsidRPr="002A5693">
        <w:rPr>
          <w:lang w:val="en-US"/>
        </w:rPr>
        <w:t>CERD</w:t>
      </w:r>
      <w:r w:rsidR="00B035B6" w:rsidRPr="002A5693">
        <w:t>/</w:t>
      </w:r>
      <w:r w:rsidR="00B035B6" w:rsidRPr="002A5693">
        <w:rPr>
          <w:lang w:val="en-US"/>
        </w:rPr>
        <w:t>C</w:t>
      </w:r>
      <w:r w:rsidR="00B035B6" w:rsidRPr="002A5693">
        <w:t>/</w:t>
      </w:r>
      <w:r w:rsidR="00B035B6" w:rsidRPr="002A5693">
        <w:rPr>
          <w:lang w:val="en-US"/>
        </w:rPr>
        <w:t>ARE</w:t>
      </w:r>
      <w:r w:rsidR="00AB2369">
        <w:t>/</w:t>
      </w:r>
      <w:r w:rsidR="00AB2369">
        <w:rPr>
          <w:lang w:val="en-US"/>
        </w:rPr>
        <w:t>Q</w:t>
      </w:r>
      <w:r w:rsidR="00B035B6" w:rsidRPr="002A5693">
        <w:t>/17)</w:t>
      </w:r>
    </w:p>
    <w:p w:rsidR="00B035B6" w:rsidRPr="002A5693" w:rsidRDefault="00B035B6" w:rsidP="005B1333">
      <w:pPr>
        <w:pStyle w:val="SingleTxtGR"/>
      </w:pPr>
      <w:r w:rsidRPr="002A5693">
        <w:t>1.</w:t>
      </w:r>
      <w:r w:rsidRPr="002A5693">
        <w:tab/>
      </w:r>
      <w:r w:rsidRPr="00AB2369">
        <w:rPr>
          <w:i/>
        </w:rPr>
        <w:t>По приглашению Председателя члены делегации Объединенных Ара</w:t>
      </w:r>
      <w:r w:rsidRPr="00AB2369">
        <w:rPr>
          <w:i/>
        </w:rPr>
        <w:t>б</w:t>
      </w:r>
      <w:r w:rsidRPr="00AB2369">
        <w:rPr>
          <w:i/>
        </w:rPr>
        <w:t>ских Эмиратов занимают места за столом Комитета.</w:t>
      </w:r>
    </w:p>
    <w:p w:rsidR="00B035B6" w:rsidRPr="002A5693" w:rsidRDefault="00B035B6" w:rsidP="005B1333">
      <w:pPr>
        <w:pStyle w:val="SingleTxtGR"/>
      </w:pPr>
      <w:r w:rsidRPr="002A5693">
        <w:t>2.</w:t>
      </w:r>
      <w:r w:rsidRPr="002A5693">
        <w:tab/>
      </w:r>
      <w:r w:rsidRPr="00AB2369">
        <w:rPr>
          <w:b/>
        </w:rPr>
        <w:t xml:space="preserve">Г-н </w:t>
      </w:r>
      <w:r w:rsidR="00AB2369" w:rsidRPr="00AB2369">
        <w:rPr>
          <w:b/>
        </w:rPr>
        <w:t xml:space="preserve">Алавади </w:t>
      </w:r>
      <w:r w:rsidRPr="002A5693">
        <w:t>(Объединенные Арабские Эмираты) говорит, что период</w:t>
      </w:r>
      <w:r w:rsidRPr="002A5693">
        <w:t>и</w:t>
      </w:r>
      <w:r w:rsidRPr="002A5693">
        <w:t>ческий доклад его страны (</w:t>
      </w:r>
      <w:r w:rsidRPr="002A5693">
        <w:rPr>
          <w:lang w:val="en-US"/>
        </w:rPr>
        <w:t>CERD</w:t>
      </w:r>
      <w:r w:rsidRPr="002A5693">
        <w:t>/</w:t>
      </w:r>
      <w:r w:rsidRPr="002A5693">
        <w:rPr>
          <w:lang w:val="en-US"/>
        </w:rPr>
        <w:t>C</w:t>
      </w:r>
      <w:r w:rsidRPr="002A5693">
        <w:t>/</w:t>
      </w:r>
      <w:r w:rsidRPr="002A5693">
        <w:rPr>
          <w:lang w:val="en-US"/>
        </w:rPr>
        <w:t>ARE</w:t>
      </w:r>
      <w:r w:rsidRPr="002A5693">
        <w:t>/12</w:t>
      </w:r>
      <w:r w:rsidR="0042587A">
        <w:t>-</w:t>
      </w:r>
      <w:r w:rsidRPr="002A5693">
        <w:t xml:space="preserve">17) был подготовлен </w:t>
      </w:r>
      <w:r w:rsidR="00841E60" w:rsidRPr="002A5693">
        <w:t>комитетом</w:t>
      </w:r>
      <w:r w:rsidRPr="002A5693">
        <w:t>, возглавляемым Министерством иностранных дел и состоящим из представит</w:t>
      </w:r>
      <w:r w:rsidRPr="002A5693">
        <w:t>е</w:t>
      </w:r>
      <w:r w:rsidRPr="002A5693">
        <w:t>лей правительственных и местных учреждений и служб общественного назн</w:t>
      </w:r>
      <w:r w:rsidRPr="002A5693">
        <w:t>а</w:t>
      </w:r>
      <w:r w:rsidRPr="002A5693">
        <w:t>чения.</w:t>
      </w:r>
    </w:p>
    <w:p w:rsidR="00B035B6" w:rsidRPr="002A5693" w:rsidRDefault="00B035B6" w:rsidP="005B1333">
      <w:pPr>
        <w:pStyle w:val="SingleTxtGR"/>
      </w:pPr>
      <w:r w:rsidRPr="002A5693">
        <w:t>3.</w:t>
      </w:r>
      <w:r w:rsidRPr="002A5693">
        <w:tab/>
        <w:t>С момента своего создания в 1971 году Объединенные Арабские Эмираты уделяли приоритетное внимание обеспечению уважения прав человека, закр</w:t>
      </w:r>
      <w:r w:rsidRPr="002A5693">
        <w:t>е</w:t>
      </w:r>
      <w:r w:rsidRPr="002A5693">
        <w:t>пив их в своей Конституции и внутреннем законодательстве.</w:t>
      </w:r>
      <w:r>
        <w:t xml:space="preserve"> </w:t>
      </w:r>
      <w:r w:rsidRPr="002A5693">
        <w:t>После присоед</w:t>
      </w:r>
      <w:r w:rsidRPr="002A5693">
        <w:t>и</w:t>
      </w:r>
      <w:r w:rsidR="00841E60">
        <w:t>нения к Конвенции в</w:t>
      </w:r>
      <w:r w:rsidRPr="002A5693">
        <w:t xml:space="preserve"> 1974</w:t>
      </w:r>
      <w:r>
        <w:t xml:space="preserve"> </w:t>
      </w:r>
      <w:r w:rsidRPr="002A5693">
        <w:t>году они принимали энергичные меры с целью с</w:t>
      </w:r>
      <w:r w:rsidRPr="002A5693">
        <w:t>о</w:t>
      </w:r>
      <w:r w:rsidRPr="002A5693">
        <w:t>блюдения</w:t>
      </w:r>
      <w:r w:rsidR="00841E60">
        <w:t xml:space="preserve"> ее</w:t>
      </w:r>
      <w:r w:rsidRPr="002A5693">
        <w:t xml:space="preserve"> положений и выступали против расовой дискриминации на ме</w:t>
      </w:r>
      <w:r w:rsidRPr="002A5693">
        <w:t>ж</w:t>
      </w:r>
      <w:r w:rsidRPr="002A5693">
        <w:t>дународных и региональных форумах, подчеркивая право всех на недискрим</w:t>
      </w:r>
      <w:r w:rsidRPr="002A5693">
        <w:t>и</w:t>
      </w:r>
      <w:r w:rsidRPr="002A5693">
        <w:t>нацию по признакам расы, пола, цвета кожи, родового, национального или э</w:t>
      </w:r>
      <w:r w:rsidRPr="002A5693">
        <w:t>т</w:t>
      </w:r>
      <w:r w:rsidRPr="002A5693">
        <w:t>нического происхождения.</w:t>
      </w:r>
      <w:r>
        <w:t xml:space="preserve"> </w:t>
      </w:r>
      <w:r w:rsidRPr="002A5693">
        <w:t>Они также присоединились к другим договорам, т</w:t>
      </w:r>
      <w:r w:rsidRPr="002A5693">
        <w:t>а</w:t>
      </w:r>
      <w:r w:rsidRPr="002A5693">
        <w:t>ким как Конвенция о правах ребенка, Конвенция о ликвидации всех форм ди</w:t>
      </w:r>
      <w:r w:rsidRPr="002A5693">
        <w:t>с</w:t>
      </w:r>
      <w:r w:rsidRPr="002A5693">
        <w:t>криминации в отношении женщин и Конвенция о правах инвалидов.</w:t>
      </w:r>
    </w:p>
    <w:p w:rsidR="00B035B6" w:rsidRPr="002A5693" w:rsidRDefault="00B035B6" w:rsidP="005B1333">
      <w:pPr>
        <w:pStyle w:val="SingleTxtGR"/>
      </w:pPr>
      <w:r w:rsidRPr="002A5693">
        <w:t>4.</w:t>
      </w:r>
      <w:r w:rsidRPr="002A5693">
        <w:tab/>
        <w:t>После издания указа о ратификации и опубликовани</w:t>
      </w:r>
      <w:r w:rsidR="00841E60">
        <w:t>я</w:t>
      </w:r>
      <w:r w:rsidRPr="002A5693">
        <w:t xml:space="preserve"> какого-либо дог</w:t>
      </w:r>
      <w:r w:rsidRPr="002A5693">
        <w:t>о</w:t>
      </w:r>
      <w:r w:rsidRPr="002A5693">
        <w:t>вора в Официальном вестнике он приобретает статус внутреннего закона</w:t>
      </w:r>
      <w:r w:rsidR="00841E60">
        <w:t>,</w:t>
      </w:r>
      <w:r w:rsidRPr="002A5693">
        <w:t xml:space="preserve"> и К</w:t>
      </w:r>
      <w:r w:rsidRPr="002A5693">
        <w:t>а</w:t>
      </w:r>
      <w:r w:rsidRPr="002A5693">
        <w:t>бинет и отдельные компетентные министры осуществляют надзор за реализ</w:t>
      </w:r>
      <w:r w:rsidRPr="002A5693">
        <w:t>а</w:t>
      </w:r>
      <w:r w:rsidRPr="002A5693">
        <w:t>цией его положений.</w:t>
      </w:r>
      <w:r>
        <w:t xml:space="preserve"> </w:t>
      </w:r>
      <w:r w:rsidRPr="002A5693">
        <w:t>Федеральный верховный суд подтвердил этот принцип и вынес решение о том, что на положения международных договоров можно сс</w:t>
      </w:r>
      <w:r w:rsidRPr="002A5693">
        <w:t>ы</w:t>
      </w:r>
      <w:r w:rsidR="00841E60">
        <w:t xml:space="preserve">латься в национальных </w:t>
      </w:r>
      <w:r w:rsidRPr="002A5693">
        <w:t>с</w:t>
      </w:r>
      <w:r w:rsidRPr="002A5693">
        <w:t>у</w:t>
      </w:r>
      <w:r w:rsidRPr="002A5693">
        <w:t>дах.</w:t>
      </w:r>
    </w:p>
    <w:p w:rsidR="00B035B6" w:rsidRPr="002A5693" w:rsidRDefault="00B035B6" w:rsidP="005B1333">
      <w:pPr>
        <w:pStyle w:val="SingleTxtGR"/>
      </w:pPr>
      <w:r w:rsidRPr="002A5693">
        <w:t>5.</w:t>
      </w:r>
      <w:r w:rsidRPr="002A5693">
        <w:tab/>
        <w:t>Конституция гарантирует равенство и социальную справедливость, св</w:t>
      </w:r>
      <w:r w:rsidRPr="002A5693">
        <w:t>о</w:t>
      </w:r>
      <w:r w:rsidRPr="002A5693">
        <w:t>боду выражения мнений, свободу печати, свободу собраний и религиозную свободу и запрещает пытки и произвольные аресты и задержания.</w:t>
      </w:r>
      <w:r>
        <w:t xml:space="preserve"> </w:t>
      </w:r>
      <w:r w:rsidRPr="002A5693">
        <w:t>Эти полож</w:t>
      </w:r>
      <w:r w:rsidRPr="002A5693">
        <w:t>е</w:t>
      </w:r>
      <w:r w:rsidRPr="002A5693">
        <w:t xml:space="preserve">ния согласуются с принципами исламской веры, которая составляет один из краеугольных камней общества </w:t>
      </w:r>
      <w:r w:rsidR="00841E60">
        <w:t>в Объединенных Арабских Эмиратах</w:t>
      </w:r>
      <w:r w:rsidRPr="002A5693">
        <w:t>.</w:t>
      </w:r>
      <w:r>
        <w:t xml:space="preserve"> </w:t>
      </w:r>
      <w:r w:rsidRPr="002A5693">
        <w:t>Прин</w:t>
      </w:r>
      <w:r w:rsidRPr="002A5693">
        <w:t>я</w:t>
      </w:r>
      <w:r w:rsidRPr="002A5693">
        <w:t>тый государством подход строится на разумном сочетании местных и униве</w:t>
      </w:r>
      <w:r w:rsidRPr="002A5693">
        <w:t>р</w:t>
      </w:r>
      <w:r w:rsidRPr="002A5693">
        <w:t>сально признанных обычаев и ценностей.</w:t>
      </w:r>
    </w:p>
    <w:p w:rsidR="00B035B6" w:rsidRPr="002A5693" w:rsidRDefault="00B035B6" w:rsidP="005B1333">
      <w:pPr>
        <w:pStyle w:val="SingleTxtGR"/>
      </w:pPr>
      <w:r w:rsidRPr="002A5693">
        <w:t>6.</w:t>
      </w:r>
      <w:r w:rsidRPr="002A5693">
        <w:tab/>
        <w:t>Усилия его страны по ликвидации всех форм расовой дискриминации сфокусированы на следующих областях:</w:t>
      </w:r>
      <w:r>
        <w:t xml:space="preserve"> </w:t>
      </w:r>
      <w:r w:rsidRPr="002A5693">
        <w:t>политическое участие, справедл</w:t>
      </w:r>
      <w:r w:rsidRPr="002A5693">
        <w:t>и</w:t>
      </w:r>
      <w:r w:rsidRPr="002A5693">
        <w:t xml:space="preserve">вость, религиозная свобода, улучшение положения женщин, здравоохранение, социальное обеспечение, образование, занятость и </w:t>
      </w:r>
      <w:r w:rsidR="00841E60">
        <w:t xml:space="preserve">борьба с </w:t>
      </w:r>
      <w:r w:rsidRPr="002A5693">
        <w:t>торговл</w:t>
      </w:r>
      <w:r w:rsidR="00841E60">
        <w:t>ей</w:t>
      </w:r>
      <w:r w:rsidRPr="002A5693">
        <w:t xml:space="preserve"> людьми.</w:t>
      </w:r>
    </w:p>
    <w:p w:rsidR="00B035B6" w:rsidRPr="002A5693" w:rsidRDefault="00B035B6" w:rsidP="005B1333">
      <w:pPr>
        <w:pStyle w:val="SingleTxtGR"/>
      </w:pPr>
      <w:r w:rsidRPr="002A5693">
        <w:t>7.</w:t>
      </w:r>
      <w:r w:rsidRPr="002A5693">
        <w:tab/>
        <w:t>Что касается политического участия, то в Федеральном национальном с</w:t>
      </w:r>
      <w:r w:rsidRPr="002A5693">
        <w:t>о</w:t>
      </w:r>
      <w:r w:rsidRPr="002A5693">
        <w:t>вете представлены все жители страны.</w:t>
      </w:r>
      <w:r>
        <w:t xml:space="preserve"> </w:t>
      </w:r>
      <w:r w:rsidRPr="002A5693">
        <w:t>Решение № 4 от 2006</w:t>
      </w:r>
      <w:r>
        <w:t xml:space="preserve"> </w:t>
      </w:r>
      <w:r w:rsidRPr="002A5693">
        <w:t>года, принятое Ф</w:t>
      </w:r>
      <w:r w:rsidRPr="002A5693">
        <w:t>е</w:t>
      </w:r>
      <w:r w:rsidRPr="002A5693">
        <w:t>деральным верховным советом, ввело новую форму политического участия, в</w:t>
      </w:r>
      <w:r w:rsidR="00B400A5">
        <w:rPr>
          <w:lang w:val="en-US"/>
        </w:rPr>
        <w:t> </w:t>
      </w:r>
      <w:r w:rsidRPr="002A5693">
        <w:t>рамках которой половина членов Федерального национального совета изб</w:t>
      </w:r>
      <w:r w:rsidRPr="002A5693">
        <w:t>и</w:t>
      </w:r>
      <w:r w:rsidRPr="002A5693">
        <w:t xml:space="preserve">раются напрямую </w:t>
      </w:r>
      <w:r w:rsidR="005E6641">
        <w:t xml:space="preserve">избирательной </w:t>
      </w:r>
      <w:r w:rsidRPr="002A5693">
        <w:t>коллегией.</w:t>
      </w:r>
      <w:r>
        <w:t xml:space="preserve"> </w:t>
      </w:r>
      <w:r w:rsidRPr="002A5693">
        <w:t>Для проведения выборов была со</w:t>
      </w:r>
      <w:r w:rsidRPr="002A5693">
        <w:t>з</w:t>
      </w:r>
      <w:r w:rsidRPr="002A5693">
        <w:t>дана национальная комиссия.</w:t>
      </w:r>
      <w:r>
        <w:t xml:space="preserve"> </w:t>
      </w:r>
      <w:r w:rsidRPr="002A5693">
        <w:t>Проект, касающийся новой уникальной системы выборов, был протестирован в декабре 2006</w:t>
      </w:r>
      <w:r>
        <w:t xml:space="preserve"> </w:t>
      </w:r>
      <w:r w:rsidRPr="002A5693">
        <w:t>года, когда члены Федерального национального совета были избраны</w:t>
      </w:r>
      <w:r w:rsidR="005E6641">
        <w:t xml:space="preserve"> избирательными</w:t>
      </w:r>
      <w:r w:rsidRPr="002A5693">
        <w:t xml:space="preserve"> коллегиями в составе </w:t>
      </w:r>
      <w:r w:rsidR="00B400A5" w:rsidRPr="00B400A5">
        <w:br/>
      </w:r>
      <w:r w:rsidRPr="002A5693">
        <w:t>6</w:t>
      </w:r>
      <w:r>
        <w:t xml:space="preserve"> </w:t>
      </w:r>
      <w:r w:rsidRPr="002A5693">
        <w:t>688</w:t>
      </w:r>
      <w:r>
        <w:t xml:space="preserve"> </w:t>
      </w:r>
      <w:r w:rsidRPr="002A5693">
        <w:t>человек, включая 1</w:t>
      </w:r>
      <w:r>
        <w:t xml:space="preserve"> </w:t>
      </w:r>
      <w:r w:rsidRPr="002A5693">
        <w:t>189</w:t>
      </w:r>
      <w:r>
        <w:t xml:space="preserve"> </w:t>
      </w:r>
      <w:r w:rsidRPr="002A5693">
        <w:t>женщин.</w:t>
      </w:r>
    </w:p>
    <w:p w:rsidR="002D692F" w:rsidRPr="002A5693" w:rsidRDefault="002D692F" w:rsidP="005B1333">
      <w:pPr>
        <w:pStyle w:val="SingleTxtGR"/>
      </w:pPr>
      <w:r w:rsidRPr="002A5693">
        <w:t>8.</w:t>
      </w:r>
      <w:r w:rsidRPr="002A5693">
        <w:tab/>
        <w:t>Конституция гарантирует право всех лиц без дискриминации возбуждать судебные разбирательства и подавать жалобы. Каждый человек пользуется з</w:t>
      </w:r>
      <w:r w:rsidRPr="002A5693">
        <w:t>а</w:t>
      </w:r>
      <w:r w:rsidRPr="002A5693">
        <w:t>щитой от посягательства на свою физическую или психическую неприкосн</w:t>
      </w:r>
      <w:r w:rsidRPr="002A5693">
        <w:t>о</w:t>
      </w:r>
      <w:r w:rsidRPr="002A5693">
        <w:t>венность и имеет неограниченный доступ к судам и полиции. Традиционные средства правовой защиты были дополнены новыми юридическими мерами. З</w:t>
      </w:r>
      <w:r w:rsidRPr="002A5693">
        <w:t>а</w:t>
      </w:r>
      <w:r w:rsidRPr="002A5693">
        <w:t>кон также гарантирует право обжаловать вынесенное судебное решение, назн</w:t>
      </w:r>
      <w:r w:rsidRPr="002A5693">
        <w:t>а</w:t>
      </w:r>
      <w:r w:rsidRPr="002A5693">
        <w:t>чить адвоката в ходе расследования и на всех этапах судебного процесса, а та</w:t>
      </w:r>
      <w:r w:rsidRPr="002A5693">
        <w:t>к</w:t>
      </w:r>
      <w:r w:rsidRPr="002A5693">
        <w:t xml:space="preserve">же право </w:t>
      </w:r>
      <w:r w:rsidR="005E6641">
        <w:t>по</w:t>
      </w:r>
      <w:r w:rsidRPr="002A5693">
        <w:t xml:space="preserve"> необходимости прибегнуть к юридической помощи. </w:t>
      </w:r>
    </w:p>
    <w:p w:rsidR="002D692F" w:rsidRPr="002A5693" w:rsidRDefault="002D692F" w:rsidP="005B1333">
      <w:pPr>
        <w:pStyle w:val="SingleTxtGR"/>
      </w:pPr>
      <w:r w:rsidRPr="002A5693">
        <w:t>9.</w:t>
      </w:r>
      <w:r w:rsidRPr="002A5693">
        <w:tab/>
        <w:t>Объединенные Арабские Эмираты представляют собой многокультурное общество, и в стране прилагаются все возможные усилия для обеспечения с</w:t>
      </w:r>
      <w:r w:rsidRPr="002A5693">
        <w:t>о</w:t>
      </w:r>
      <w:r w:rsidR="005E6641">
        <w:t>циальной сплоченности</w:t>
      </w:r>
      <w:r w:rsidRPr="002A5693">
        <w:t>, в частности посредством гарантирования свободы р</w:t>
      </w:r>
      <w:r w:rsidRPr="002A5693">
        <w:t>е</w:t>
      </w:r>
      <w:r w:rsidRPr="002A5693">
        <w:t>лигии в соответствии со статьей</w:t>
      </w:r>
      <w:r>
        <w:t xml:space="preserve"> </w:t>
      </w:r>
      <w:r w:rsidRPr="002A5693">
        <w:t>32 Конституции.</w:t>
      </w:r>
      <w:r>
        <w:t xml:space="preserve"> </w:t>
      </w:r>
      <w:r w:rsidRPr="002A5693">
        <w:t>Правительство выделяет зе</w:t>
      </w:r>
      <w:r w:rsidRPr="002A5693">
        <w:t>м</w:t>
      </w:r>
      <w:r w:rsidRPr="002A5693">
        <w:t>лю под строительство мест для отправления религиозного культа, и в насто</w:t>
      </w:r>
      <w:r w:rsidRPr="002A5693">
        <w:t>я</w:t>
      </w:r>
      <w:r w:rsidRPr="002A5693">
        <w:t>щее время в Объединенных Арабских Эмиратах насчитывается 59 церквей и индусских храмов.</w:t>
      </w:r>
    </w:p>
    <w:p w:rsidR="002D692F" w:rsidRPr="002A5693" w:rsidRDefault="002D692F" w:rsidP="005B1333">
      <w:pPr>
        <w:pStyle w:val="SingleTxtGR"/>
      </w:pPr>
      <w:r w:rsidRPr="002A5693">
        <w:t>10.</w:t>
      </w:r>
      <w:r w:rsidRPr="002A5693">
        <w:tab/>
        <w:t>В противовес некоторым неверным стереотипам женщины в Эмиратах занимают высокие должн</w:t>
      </w:r>
      <w:r w:rsidRPr="002A5693">
        <w:t>о</w:t>
      </w:r>
      <w:r w:rsidRPr="002A5693">
        <w:t>сти как в государственном, так и в частном секторе и играют видную роль в обществе.</w:t>
      </w:r>
      <w:r>
        <w:t xml:space="preserve"> </w:t>
      </w:r>
      <w:r w:rsidRPr="002A5693">
        <w:t>Государство поощряет использование женщ</w:t>
      </w:r>
      <w:r w:rsidRPr="002A5693">
        <w:t>и</w:t>
      </w:r>
      <w:r w:rsidRPr="002A5693">
        <w:t>нами их квалификации во всех областях, и статистика показывает, что на же</w:t>
      </w:r>
      <w:r w:rsidRPr="002A5693">
        <w:t>н</w:t>
      </w:r>
      <w:r w:rsidRPr="002A5693">
        <w:t>щин приходится половина учащихся, зарегистрированных более чем</w:t>
      </w:r>
      <w:r w:rsidR="005E6641">
        <w:t xml:space="preserve"> в</w:t>
      </w:r>
      <w:r w:rsidRPr="002A5693">
        <w:t xml:space="preserve"> </w:t>
      </w:r>
      <w:r w:rsidR="005E6641">
        <w:br/>
      </w:r>
      <w:r w:rsidRPr="002A5693">
        <w:t>1</w:t>
      </w:r>
      <w:r>
        <w:t xml:space="preserve"> </w:t>
      </w:r>
      <w:r w:rsidRPr="002A5693">
        <w:t>259 школах по всей стране</w:t>
      </w:r>
      <w:r w:rsidR="005E6641">
        <w:t>,</w:t>
      </w:r>
      <w:r w:rsidRPr="002A5693">
        <w:t xml:space="preserve"> и 75% учащихся Университета Объединенных Арабских Эмиратов,</w:t>
      </w:r>
      <w:r w:rsidR="005E6641">
        <w:t xml:space="preserve"> а также</w:t>
      </w:r>
      <w:r w:rsidRPr="002A5693">
        <w:t xml:space="preserve"> что трое из пяти учащихся в системе высшего о</w:t>
      </w:r>
      <w:r w:rsidRPr="002A5693">
        <w:t>б</w:t>
      </w:r>
      <w:r w:rsidRPr="002A5693">
        <w:t>разования являются женщинами.</w:t>
      </w:r>
      <w:r>
        <w:t xml:space="preserve"> </w:t>
      </w:r>
      <w:r w:rsidRPr="002A5693">
        <w:t>Женщины составляют примерно 30% наци</w:t>
      </w:r>
      <w:r w:rsidRPr="002A5693">
        <w:t>о</w:t>
      </w:r>
      <w:r w:rsidRPr="002A5693">
        <w:t xml:space="preserve">нальной рабочей силы, занимают </w:t>
      </w:r>
      <w:r w:rsidR="005E6641">
        <w:t>посты</w:t>
      </w:r>
      <w:r w:rsidRPr="002A5693">
        <w:t xml:space="preserve"> во всех секторах гражданской службы, а также традиционные </w:t>
      </w:r>
      <w:r w:rsidR="005E6641">
        <w:t>должности</w:t>
      </w:r>
      <w:r w:rsidRPr="002A5693">
        <w:t xml:space="preserve"> в сфере образования и здравоохранения.</w:t>
      </w:r>
      <w:r>
        <w:t xml:space="preserve"> </w:t>
      </w:r>
      <w:r w:rsidRPr="002A5693">
        <w:t>Они также оказывают неоценимую помощь на уровне различных подразделений воор</w:t>
      </w:r>
      <w:r w:rsidRPr="002A5693">
        <w:t>у</w:t>
      </w:r>
      <w:r w:rsidRPr="002A5693">
        <w:t>женных сил и полиции и входят в состав дипломатического корпуса, в том числе на уровне послов.</w:t>
      </w:r>
      <w:r>
        <w:t xml:space="preserve"> </w:t>
      </w:r>
      <w:r w:rsidRPr="002A5693">
        <w:t>Женщины были назначены на высшие должности в с</w:t>
      </w:r>
      <w:r w:rsidRPr="002A5693">
        <w:t>у</w:t>
      </w:r>
      <w:r w:rsidRPr="002A5693">
        <w:t>дебных органах и в Государственной прокуратуре.</w:t>
      </w:r>
      <w:r>
        <w:t xml:space="preserve"> </w:t>
      </w:r>
      <w:r w:rsidRPr="002A5693">
        <w:t>Девять женщин были назн</w:t>
      </w:r>
      <w:r w:rsidRPr="002A5693">
        <w:t>а</w:t>
      </w:r>
      <w:r w:rsidRPr="002A5693">
        <w:t>чены и одна была избрана в Федеральный национальный совет;</w:t>
      </w:r>
      <w:r>
        <w:t xml:space="preserve"> </w:t>
      </w:r>
      <w:r w:rsidRPr="002A5693">
        <w:t>на женщин в настоящее время приходится 22,5% членов Совета.</w:t>
      </w:r>
      <w:r>
        <w:t xml:space="preserve"> </w:t>
      </w:r>
      <w:r w:rsidRPr="002A5693">
        <w:t>Кроме того, в нынешнем правительстве н</w:t>
      </w:r>
      <w:r w:rsidRPr="002A5693">
        <w:t>а</w:t>
      </w:r>
      <w:r w:rsidRPr="002A5693">
        <w:t>считывается четыре женщины-министра.</w:t>
      </w:r>
    </w:p>
    <w:p w:rsidR="002D692F" w:rsidRPr="002A5693" w:rsidRDefault="002D692F" w:rsidP="005B1333">
      <w:pPr>
        <w:pStyle w:val="SingleTxtGR"/>
      </w:pPr>
      <w:r w:rsidRPr="002A5693">
        <w:t>11.</w:t>
      </w:r>
      <w:r w:rsidRPr="002A5693">
        <w:tab/>
        <w:t>Объединенные Арабские Эмираты вкладывают значительные средства в образование, строител</w:t>
      </w:r>
      <w:r w:rsidRPr="002A5693">
        <w:t>ь</w:t>
      </w:r>
      <w:r w:rsidRPr="002A5693">
        <w:t>ство школ, университетов и центров профессионально-технического обучения в целях повышения стандартов образования и искорен</w:t>
      </w:r>
      <w:r w:rsidRPr="002A5693">
        <w:t>е</w:t>
      </w:r>
      <w:r w:rsidRPr="002A5693">
        <w:t>ния неграмотности.</w:t>
      </w:r>
      <w:r>
        <w:t xml:space="preserve"> </w:t>
      </w:r>
      <w:r w:rsidRPr="002A5693">
        <w:t>Были приняты два плана</w:t>
      </w:r>
      <w:r w:rsidR="00F64288">
        <w:t xml:space="preserve"> обеспечения грамотности, один </w:t>
      </w:r>
      <w:r w:rsidR="00F64288" w:rsidRPr="00F64288">
        <w:t>−</w:t>
      </w:r>
      <w:r w:rsidR="00F64288">
        <w:t xml:space="preserve"> для детей и один </w:t>
      </w:r>
      <w:r w:rsidR="00F64288" w:rsidRPr="00F64288">
        <w:t>−</w:t>
      </w:r>
      <w:r w:rsidRPr="002A5693">
        <w:t xml:space="preserve"> для взрослых, которым предлагается посещать вечерние кла</w:t>
      </w:r>
      <w:r w:rsidRPr="002A5693">
        <w:t>с</w:t>
      </w:r>
      <w:r w:rsidRPr="002A5693">
        <w:t>сы обучения грамоте.</w:t>
      </w:r>
      <w:r>
        <w:t xml:space="preserve"> </w:t>
      </w:r>
      <w:r w:rsidRPr="002A5693">
        <w:t>Численность учащихся возросла с 52</w:t>
      </w:r>
      <w:r>
        <w:t xml:space="preserve"> </w:t>
      </w:r>
      <w:r w:rsidRPr="002A5693">
        <w:t xml:space="preserve">751 </w:t>
      </w:r>
      <w:r w:rsidR="009A0E4E">
        <w:t xml:space="preserve">человека </w:t>
      </w:r>
      <w:r w:rsidRPr="002A5693">
        <w:t>в 1975 году до 658</w:t>
      </w:r>
      <w:r>
        <w:t xml:space="preserve"> </w:t>
      </w:r>
      <w:r w:rsidRPr="002A5693">
        <w:t xml:space="preserve">814 </w:t>
      </w:r>
      <w:r w:rsidR="009A0E4E">
        <w:t xml:space="preserve">человек </w:t>
      </w:r>
      <w:r w:rsidRPr="002A5693">
        <w:t>в 2005/06 учебном году.</w:t>
      </w:r>
      <w:r>
        <w:t xml:space="preserve"> </w:t>
      </w:r>
      <w:r w:rsidRPr="002A5693">
        <w:t>Насчитывается знач</w:t>
      </w:r>
      <w:r w:rsidRPr="002A5693">
        <w:t>и</w:t>
      </w:r>
      <w:r w:rsidRPr="002A5693">
        <w:t>тельное число государственных и частных университетов</w:t>
      </w:r>
      <w:r w:rsidR="009A0E4E">
        <w:t>,</w:t>
      </w:r>
      <w:r w:rsidRPr="002A5693">
        <w:t xml:space="preserve"> при существовании университетских горо</w:t>
      </w:r>
      <w:r w:rsidR="009A0E4E">
        <w:t>дов в Абу-Даби, Дубае</w:t>
      </w:r>
      <w:r w:rsidRPr="002A5693">
        <w:t xml:space="preserve"> и Аш-Шарикахе, где объединены международ</w:t>
      </w:r>
      <w:r w:rsidR="00F64288">
        <w:t>ные</w:t>
      </w:r>
      <w:r w:rsidRPr="002A5693">
        <w:t xml:space="preserve"> университеты и ч</w:t>
      </w:r>
      <w:r w:rsidRPr="002A5693">
        <w:t>а</w:t>
      </w:r>
      <w:r w:rsidRPr="002A5693">
        <w:t>стные школы.</w:t>
      </w:r>
    </w:p>
    <w:p w:rsidR="002D692F" w:rsidRPr="002A5693" w:rsidRDefault="002D692F" w:rsidP="005B1333">
      <w:pPr>
        <w:pStyle w:val="SingleTxtGR"/>
      </w:pPr>
      <w:r w:rsidRPr="002A5693">
        <w:t>12.</w:t>
      </w:r>
      <w:r w:rsidRPr="002A5693">
        <w:tab/>
        <w:t>Министерство образования и Министерство высшего образования вкл</w:t>
      </w:r>
      <w:r w:rsidRPr="002A5693">
        <w:t>ю</w:t>
      </w:r>
      <w:r w:rsidRPr="002A5693">
        <w:t>чили в учебные програ</w:t>
      </w:r>
      <w:r w:rsidRPr="002A5693">
        <w:t>м</w:t>
      </w:r>
      <w:r w:rsidRPr="002A5693">
        <w:t>мы предметы, касающиеся прав ребенка, прав женщин, ликвидации расовой дискриминации и Всеобщей декларации прав человека, тем самым добиваясь поощрения религиозной и расовой терпимости и обесп</w:t>
      </w:r>
      <w:r w:rsidRPr="002A5693">
        <w:t>е</w:t>
      </w:r>
      <w:r w:rsidRPr="002A5693">
        <w:t>чения того, чтобы процесс обучения всех граждан и резидентов в школах и университетах создавал обстановку взаимопонимания и солидарности между социальными группами.</w:t>
      </w:r>
      <w:r>
        <w:t xml:space="preserve"> </w:t>
      </w:r>
      <w:r w:rsidRPr="002A5693">
        <w:t>Государство также оказывает своим гражданам фина</w:t>
      </w:r>
      <w:r w:rsidRPr="002A5693">
        <w:t>н</w:t>
      </w:r>
      <w:r w:rsidRPr="002A5693">
        <w:t>совую помощь, чтобы они могли учиться в высших учебных заведениях за р</w:t>
      </w:r>
      <w:r w:rsidRPr="002A5693">
        <w:t>у</w:t>
      </w:r>
      <w:r w:rsidRPr="002A5693">
        <w:t>бежом.</w:t>
      </w:r>
    </w:p>
    <w:p w:rsidR="005B1333" w:rsidRDefault="002D692F" w:rsidP="005B1333">
      <w:pPr>
        <w:pStyle w:val="SingleTxtGR"/>
      </w:pPr>
      <w:r w:rsidRPr="002A5693">
        <w:t>13.</w:t>
      </w:r>
      <w:r w:rsidRPr="002A5693">
        <w:tab/>
        <w:t>Конституция гарантирует всеобщий доступ к медицинскому обслужив</w:t>
      </w:r>
      <w:r w:rsidRPr="002A5693">
        <w:t>а</w:t>
      </w:r>
      <w:r w:rsidRPr="002A5693">
        <w:t>нию, и государство также содействует доступу к профилактической помощи и средствам защиты от заболеваний и эпидемий.</w:t>
      </w:r>
      <w:r>
        <w:t xml:space="preserve"> </w:t>
      </w:r>
      <w:r w:rsidRPr="002A5693">
        <w:t>Г</w:t>
      </w:r>
      <w:r w:rsidRPr="002A5693">
        <w:t>о</w:t>
      </w:r>
      <w:r w:rsidRPr="002A5693">
        <w:t>сударственные больницы, клиники и центры охраны здоровья по всей стране предоставляют услуги гра</w:t>
      </w:r>
      <w:r w:rsidRPr="002A5693">
        <w:t>ж</w:t>
      </w:r>
      <w:r w:rsidRPr="002A5693">
        <w:t>данам и другим резидентам без дискриминации.</w:t>
      </w:r>
      <w:r>
        <w:t xml:space="preserve"> </w:t>
      </w:r>
      <w:r w:rsidRPr="002A5693">
        <w:t xml:space="preserve">Государство также успешно поощряет частный сектор к участию </w:t>
      </w:r>
      <w:r w:rsidR="009A0E4E">
        <w:t xml:space="preserve">в </w:t>
      </w:r>
      <w:r w:rsidRPr="002A5693">
        <w:t>функционировани</w:t>
      </w:r>
      <w:r w:rsidR="009A0E4E">
        <w:t>и</w:t>
      </w:r>
      <w:r w:rsidRPr="002A5693">
        <w:t xml:space="preserve"> системы здравоохр</w:t>
      </w:r>
      <w:r w:rsidRPr="002A5693">
        <w:t>а</w:t>
      </w:r>
      <w:r w:rsidRPr="002A5693">
        <w:t>нения.</w:t>
      </w:r>
    </w:p>
    <w:p w:rsidR="00F1267E" w:rsidRPr="007C3C54" w:rsidRDefault="00F1267E" w:rsidP="00F1267E">
      <w:pPr>
        <w:pStyle w:val="SingleTxtGR"/>
      </w:pPr>
      <w:r w:rsidRPr="007C3C54">
        <w:t>14.</w:t>
      </w:r>
      <w:r w:rsidRPr="007C3C54">
        <w:tab/>
        <w:t>В области социального обеспечения Объединенные Арабские Эмираты осуществляют ряд стратегий, которые были разработаны при содействии эк</w:t>
      </w:r>
      <w:r w:rsidRPr="007C3C54">
        <w:t>с</w:t>
      </w:r>
      <w:r w:rsidRPr="007C3C54">
        <w:t xml:space="preserve">пертов Организации Объединенных Наций, чтобы все граждане и </w:t>
      </w:r>
      <w:r>
        <w:t>резиденты</w:t>
      </w:r>
      <w:r w:rsidRPr="007C3C54">
        <w:t xml:space="preserve"> могли вести достойную жизнь. В рамках этих стратегий сделан упор на благ</w:t>
      </w:r>
      <w:r w:rsidRPr="007C3C54">
        <w:t>о</w:t>
      </w:r>
      <w:r w:rsidRPr="007C3C54">
        <w:t>получие семьи, защиту детей и сирот, уход за инвалидами и их реабилитацию, а также оказани</w:t>
      </w:r>
      <w:r>
        <w:t>е</w:t>
      </w:r>
      <w:r w:rsidRPr="007C3C54">
        <w:t xml:space="preserve"> ежемесячной финансовой помощи нуждающимся. </w:t>
      </w:r>
    </w:p>
    <w:p w:rsidR="00F1267E" w:rsidRPr="007C3C54" w:rsidRDefault="00F1267E" w:rsidP="00F1267E">
      <w:pPr>
        <w:pStyle w:val="SingleTxtGR"/>
      </w:pPr>
      <w:r w:rsidRPr="007C3C54">
        <w:t>15.</w:t>
      </w:r>
      <w:r w:rsidRPr="007C3C54">
        <w:tab/>
        <w:t xml:space="preserve">Значительная часть рабочей силы в </w:t>
      </w:r>
      <w:r>
        <w:t>Объединенных А</w:t>
      </w:r>
      <w:r w:rsidRPr="007C3C54">
        <w:t xml:space="preserve">рабских </w:t>
      </w:r>
      <w:r>
        <w:t>Э</w:t>
      </w:r>
      <w:r w:rsidRPr="007C3C54">
        <w:t>миратах приходится на иностранных рабочих, которых привлекают возможности зан</w:t>
      </w:r>
      <w:r w:rsidRPr="007C3C54">
        <w:t>я</w:t>
      </w:r>
      <w:r w:rsidRPr="007C3C54">
        <w:t xml:space="preserve">тости и </w:t>
      </w:r>
      <w:r>
        <w:t>толерантная</w:t>
      </w:r>
      <w:r w:rsidRPr="007C3C54">
        <w:t xml:space="preserve"> социальная обстановка. В настоящее время в стране пр</w:t>
      </w:r>
      <w:r w:rsidRPr="007C3C54">
        <w:t>о</w:t>
      </w:r>
      <w:r w:rsidRPr="007C3C54">
        <w:t xml:space="preserve">живают граждане более чем из 200 стран. Такое разнообразие, естественно, </w:t>
      </w:r>
      <w:r>
        <w:t>п</w:t>
      </w:r>
      <w:r>
        <w:t>о</w:t>
      </w:r>
      <w:r w:rsidRPr="007C3C54">
        <w:t>рождает определенные трудности, однако страна постоянно совершенствует с</w:t>
      </w:r>
      <w:r w:rsidRPr="007C3C54">
        <w:t>о</w:t>
      </w:r>
      <w:r w:rsidRPr="007C3C54">
        <w:t>ответствующие правила</w:t>
      </w:r>
      <w:r>
        <w:t xml:space="preserve"> и</w:t>
      </w:r>
      <w:r w:rsidRPr="007C3C54">
        <w:t xml:space="preserve"> регулирующие положени</w:t>
      </w:r>
      <w:r>
        <w:t>я</w:t>
      </w:r>
      <w:r w:rsidRPr="007C3C54">
        <w:t>. Уважение прав трудящи</w:t>
      </w:r>
      <w:r w:rsidRPr="007C3C54">
        <w:t>х</w:t>
      </w:r>
      <w:r w:rsidRPr="007C3C54">
        <w:t xml:space="preserve">ся </w:t>
      </w:r>
      <w:r w:rsidRPr="000D207B">
        <w:t xml:space="preserve">− </w:t>
      </w:r>
      <w:r>
        <w:t>это настоятельная</w:t>
      </w:r>
      <w:r w:rsidRPr="007C3C54">
        <w:t xml:space="preserve"> моральн</w:t>
      </w:r>
      <w:r>
        <w:t>ая</w:t>
      </w:r>
      <w:r w:rsidRPr="007C3C54">
        <w:t>, культурн</w:t>
      </w:r>
      <w:r>
        <w:t>ая</w:t>
      </w:r>
      <w:r w:rsidRPr="007C3C54">
        <w:t xml:space="preserve"> и экономическ</w:t>
      </w:r>
      <w:r>
        <w:t>ая</w:t>
      </w:r>
      <w:r w:rsidRPr="007C3C54">
        <w:t xml:space="preserve"> необходим</w:t>
      </w:r>
      <w:r w:rsidRPr="007C3C54">
        <w:t>о</w:t>
      </w:r>
      <w:r w:rsidRPr="007C3C54">
        <w:t>сть. В последние годы центральное правительство и органы местного самоуправл</w:t>
      </w:r>
      <w:r w:rsidRPr="007C3C54">
        <w:t>е</w:t>
      </w:r>
      <w:r w:rsidRPr="007C3C54">
        <w:t xml:space="preserve">ния в каждом эмирате развернули широкомасштабные реформы с целью </w:t>
      </w:r>
      <w:r>
        <w:t>улу</w:t>
      </w:r>
      <w:r>
        <w:t>ч</w:t>
      </w:r>
      <w:r>
        <w:t xml:space="preserve">шения </w:t>
      </w:r>
      <w:r w:rsidRPr="007C3C54">
        <w:t>условий труда и прав трудящихся. Они привержены задаче обращения со всеми иностранными трудящимися с достоинств</w:t>
      </w:r>
      <w:r>
        <w:t>ом</w:t>
      </w:r>
      <w:r w:rsidRPr="007C3C54">
        <w:t xml:space="preserve"> и уважени</w:t>
      </w:r>
      <w:r>
        <w:t>ем</w:t>
      </w:r>
      <w:r w:rsidRPr="007C3C54">
        <w:t xml:space="preserve"> и без дискр</w:t>
      </w:r>
      <w:r w:rsidRPr="007C3C54">
        <w:t>и</w:t>
      </w:r>
      <w:r w:rsidRPr="007C3C54">
        <w:t>минации. Трудовое законодательство гарантирует равенство независимо от н</w:t>
      </w:r>
      <w:r w:rsidRPr="007C3C54">
        <w:t>а</w:t>
      </w:r>
      <w:r w:rsidRPr="007C3C54">
        <w:t>циональной принадлежности, религии или политических убеждений. Действ</w:t>
      </w:r>
      <w:r w:rsidRPr="007C3C54">
        <w:t>у</w:t>
      </w:r>
      <w:r w:rsidRPr="007C3C54">
        <w:t>ют строгие положения в отношении окладов и заработной платы, сумма кот</w:t>
      </w:r>
      <w:r w:rsidRPr="007C3C54">
        <w:t>о</w:t>
      </w:r>
      <w:r w:rsidRPr="007C3C54">
        <w:t xml:space="preserve">рых должна указываться в трудовом договоре. Часы работы и праздничные дни устанавливаются в соответствии с международными нормами, и работодатели обязаны охранять своих работников от </w:t>
      </w:r>
      <w:r>
        <w:t>несчастных случаев на производстве и профессиональных</w:t>
      </w:r>
      <w:r w:rsidRPr="007C3C54">
        <w:t xml:space="preserve"> заболеваний</w:t>
      </w:r>
      <w:r>
        <w:t xml:space="preserve"> и обеспечивать, чтобы последние имели доступ к медицинской помощи в случае несчастного случая или заболевания</w:t>
      </w:r>
      <w:r w:rsidRPr="007C3C54">
        <w:t>. Они та</w:t>
      </w:r>
      <w:r w:rsidRPr="007C3C54">
        <w:t>к</w:t>
      </w:r>
      <w:r w:rsidRPr="007C3C54">
        <w:t>же должны обеспечивать своей рабочей силе достойное жилье. В 2008 году</w:t>
      </w:r>
      <w:r>
        <w:t xml:space="preserve"> и</w:t>
      </w:r>
      <w:r>
        <w:t>н</w:t>
      </w:r>
      <w:r>
        <w:t>спекторы</w:t>
      </w:r>
      <w:r w:rsidRPr="007C3C54">
        <w:t xml:space="preserve"> </w:t>
      </w:r>
      <w:r>
        <w:t>М</w:t>
      </w:r>
      <w:r w:rsidRPr="007C3C54">
        <w:t>инистерства труда провели 13</w:t>
      </w:r>
      <w:r>
        <w:t> </w:t>
      </w:r>
      <w:r w:rsidRPr="007C3C54">
        <w:t xml:space="preserve">422 проверки в </w:t>
      </w:r>
      <w:r>
        <w:t>порядке</w:t>
      </w:r>
      <w:r w:rsidRPr="007C3C54">
        <w:t xml:space="preserve"> </w:t>
      </w:r>
      <w:r>
        <w:t xml:space="preserve">надзора </w:t>
      </w:r>
      <w:r w:rsidRPr="007C3C54">
        <w:t>за соблюдением норм гигиены и безопасности труда и выяснения жилищных у</w:t>
      </w:r>
      <w:r w:rsidRPr="007C3C54">
        <w:t>с</w:t>
      </w:r>
      <w:r w:rsidRPr="007C3C54">
        <w:t xml:space="preserve">ловий работников. Недавно </w:t>
      </w:r>
      <w:r>
        <w:t>К</w:t>
      </w:r>
      <w:r w:rsidRPr="007C3C54">
        <w:t xml:space="preserve">абинет издал решение, содержащее руководящие указания по поводу соблюдения установленных стандартов, которые вступят в силу в сентябре 2009 года. Государство также создало административный </w:t>
      </w:r>
      <w:r>
        <w:t xml:space="preserve">и </w:t>
      </w:r>
      <w:r w:rsidRPr="007C3C54">
        <w:t>с</w:t>
      </w:r>
      <w:r w:rsidRPr="007C3C54">
        <w:t>у</w:t>
      </w:r>
      <w:r w:rsidRPr="007C3C54">
        <w:t>дебный механизм для разрешения тр</w:t>
      </w:r>
      <w:r w:rsidRPr="007C3C54">
        <w:t>у</w:t>
      </w:r>
      <w:r w:rsidRPr="007C3C54">
        <w:t xml:space="preserve">довых споров. </w:t>
      </w:r>
    </w:p>
    <w:p w:rsidR="00F1267E" w:rsidRPr="007C3C54" w:rsidRDefault="00F1267E" w:rsidP="00F1267E">
      <w:pPr>
        <w:pStyle w:val="SingleTxtGR"/>
      </w:pPr>
      <w:r w:rsidRPr="007C3C54">
        <w:t>16.</w:t>
      </w:r>
      <w:r w:rsidRPr="007C3C54">
        <w:tab/>
        <w:t>Объединенные Арабские Эмираты подписали двусторонние меморанд</w:t>
      </w:r>
      <w:r w:rsidRPr="007C3C54">
        <w:t>у</w:t>
      </w:r>
      <w:r w:rsidRPr="007C3C54">
        <w:t>мы о договоренности с такими странами, граждане которых работают в Эмир</w:t>
      </w:r>
      <w:r w:rsidRPr="007C3C54">
        <w:t>а</w:t>
      </w:r>
      <w:r w:rsidRPr="007C3C54">
        <w:t>тах, как Индия, Пакистан, Китай, Филиппины, Шри-Ланка и Индонезия, с ц</w:t>
      </w:r>
      <w:r w:rsidRPr="007C3C54">
        <w:t>е</w:t>
      </w:r>
      <w:r w:rsidRPr="007C3C54">
        <w:t>лью охраны их прав, организации их въезда в страну и их ознакомления с пр</w:t>
      </w:r>
      <w:r w:rsidRPr="007C3C54">
        <w:t>а</w:t>
      </w:r>
      <w:r w:rsidRPr="007C3C54">
        <w:t xml:space="preserve">вовой системой и их правами и обязанностями по трудовому договору. </w:t>
      </w:r>
    </w:p>
    <w:p w:rsidR="00F1267E" w:rsidRPr="007C3C54" w:rsidRDefault="00F1267E" w:rsidP="00F1267E">
      <w:pPr>
        <w:pStyle w:val="SingleTxtGR"/>
      </w:pPr>
      <w:r w:rsidRPr="007C3C54">
        <w:t>17.</w:t>
      </w:r>
      <w:r w:rsidRPr="007C3C54">
        <w:tab/>
        <w:t>Особое внимание уделяется занятости в качестве домашней прислуги. В</w:t>
      </w:r>
      <w:r>
        <w:t> </w:t>
      </w:r>
      <w:r w:rsidRPr="007C3C54">
        <w:t>апреле 2007 года государство ввело в действие стандарт</w:t>
      </w:r>
      <w:r>
        <w:t>ный трудовой</w:t>
      </w:r>
      <w:r w:rsidRPr="007C3C54">
        <w:t xml:space="preserve"> договор для лиц, занятых в качестве домашней прислуги. Он регламентирует виды р</w:t>
      </w:r>
      <w:r w:rsidRPr="007C3C54">
        <w:t>а</w:t>
      </w:r>
      <w:r w:rsidRPr="007C3C54">
        <w:t xml:space="preserve">боты, которая должна выполняться, и охватывает различные аспекты занятости, такие как заработная плата, срок </w:t>
      </w:r>
      <w:r>
        <w:t>действия договора</w:t>
      </w:r>
      <w:r w:rsidRPr="007C3C54">
        <w:t xml:space="preserve">, период отдыха, лечение и медицинское обслуживание. В настоящее время разрабатывается законопроект, в рамках которого регулируется статус </w:t>
      </w:r>
      <w:r>
        <w:t>подсобного</w:t>
      </w:r>
      <w:r w:rsidRPr="007C3C54">
        <w:t xml:space="preserve"> персонала, в категорию к</w:t>
      </w:r>
      <w:r w:rsidRPr="007C3C54">
        <w:t>о</w:t>
      </w:r>
      <w:r w:rsidRPr="007C3C54">
        <w:t>торого входит домашняя прислуга. Он охватывает все права и обязанности ст</w:t>
      </w:r>
      <w:r w:rsidRPr="007C3C54">
        <w:t>о</w:t>
      </w:r>
      <w:r w:rsidRPr="007C3C54">
        <w:t xml:space="preserve">рон таких договоров, включая аспекты, касающиеся подачи жалоб, судебного </w:t>
      </w:r>
      <w:r>
        <w:t>у</w:t>
      </w:r>
      <w:r w:rsidRPr="007C3C54">
        <w:t>регулирования споров, продолжительности рабочего времени, периодов отд</w:t>
      </w:r>
      <w:r w:rsidRPr="007C3C54">
        <w:t>ы</w:t>
      </w:r>
      <w:r w:rsidRPr="007C3C54">
        <w:t xml:space="preserve">ха и заработной платы. </w:t>
      </w:r>
    </w:p>
    <w:p w:rsidR="00F1267E" w:rsidRPr="007C3C54" w:rsidRDefault="00F1267E" w:rsidP="00F1267E">
      <w:pPr>
        <w:pStyle w:val="SingleTxtGR"/>
      </w:pPr>
      <w:r w:rsidRPr="007C3C54">
        <w:t>18.</w:t>
      </w:r>
      <w:r w:rsidRPr="007C3C54">
        <w:tab/>
        <w:t>В Объединенных Арабских Эмиратах был издан Федеральный закон № 51 от 2006 года, предусматривающий меры по борьбе с торговлей людьми во и</w:t>
      </w:r>
      <w:r w:rsidRPr="007C3C54">
        <w:t>с</w:t>
      </w:r>
      <w:r w:rsidRPr="007C3C54">
        <w:t>полнение международных обязательств страны в соответствии с Конвенцией Организации Объединенных Наций против транснациональной организ</w:t>
      </w:r>
      <w:r w:rsidRPr="007C3C54">
        <w:t>о</w:t>
      </w:r>
      <w:r w:rsidRPr="007C3C54">
        <w:t>ванной преступности. Максимальной мерой наказания, установленн</w:t>
      </w:r>
      <w:r>
        <w:t>ой</w:t>
      </w:r>
      <w:r w:rsidRPr="007C3C54">
        <w:t xml:space="preserve"> законом, явл</w:t>
      </w:r>
      <w:r w:rsidRPr="007C3C54">
        <w:t>я</w:t>
      </w:r>
      <w:r w:rsidRPr="007C3C54">
        <w:t xml:space="preserve">ется пожизненное </w:t>
      </w:r>
      <w:r>
        <w:t xml:space="preserve">тюремное </w:t>
      </w:r>
      <w:r w:rsidRPr="007C3C54">
        <w:t xml:space="preserve">заключение. В 2007 году был учрежден </w:t>
      </w:r>
      <w:r>
        <w:t>Н</w:t>
      </w:r>
      <w:r w:rsidRPr="007C3C54">
        <w:t>аци</w:t>
      </w:r>
      <w:r w:rsidRPr="007C3C54">
        <w:t>о</w:t>
      </w:r>
      <w:r w:rsidRPr="007C3C54">
        <w:t>нальный комитет по борьбе с торговлей людьми. В него входят представители соответствующих министерств, государственных ведомств и учреждений гра</w:t>
      </w:r>
      <w:r w:rsidRPr="007C3C54">
        <w:t>ж</w:t>
      </w:r>
      <w:r w:rsidRPr="007C3C54">
        <w:t>данского общества. В целях оказания правовой, психологической, м</w:t>
      </w:r>
      <w:r w:rsidRPr="007C3C54">
        <w:t>е</w:t>
      </w:r>
      <w:r w:rsidRPr="007C3C54">
        <w:t>дицинской, образовательной и связанной с профессиональной ориентацией п</w:t>
      </w:r>
      <w:r w:rsidRPr="007C3C54">
        <w:t>о</w:t>
      </w:r>
      <w:r w:rsidRPr="007C3C54">
        <w:t xml:space="preserve">мощи детям и женщинам, </w:t>
      </w:r>
      <w:r>
        <w:t>ставшим</w:t>
      </w:r>
      <w:r w:rsidRPr="007C3C54">
        <w:t xml:space="preserve"> жертвами торговли людьми, были созданы приюты, пользующиеся финансовой</w:t>
      </w:r>
      <w:r>
        <w:t xml:space="preserve"> и</w:t>
      </w:r>
      <w:r w:rsidRPr="007C3C54">
        <w:t xml:space="preserve"> административной </w:t>
      </w:r>
      <w:r>
        <w:t>самостоятельностью</w:t>
      </w:r>
      <w:r w:rsidRPr="007C3C54">
        <w:t>.</w:t>
      </w:r>
      <w:r>
        <w:t xml:space="preserve"> Соотве</w:t>
      </w:r>
      <w:r>
        <w:t>т</w:t>
      </w:r>
      <w:r>
        <w:t>ствующим лицам</w:t>
      </w:r>
      <w:r w:rsidRPr="007C3C54">
        <w:t xml:space="preserve"> оказывается поддержка в ходе полицейских расследований и в судах и при организации их безопасного возвращения в свои родные страны. Основными приютами являются Центр для женщин и детей </w:t>
      </w:r>
      <w:r>
        <w:t>−</w:t>
      </w:r>
      <w:r w:rsidRPr="007C3C54">
        <w:t xml:space="preserve"> жертв торговли людьми в Абу-Даби и Дубайское добровольческое учреждение для женщин и детей. Объединенные Арабские Эмираты сдали на хранение свой документ о присоединении к Протоколу о предупреждении и пресечении торговли людьми, ос</w:t>
      </w:r>
      <w:r w:rsidRPr="007C3C54">
        <w:t>о</w:t>
      </w:r>
      <w:r w:rsidRPr="007C3C54">
        <w:t>бенно женщинами и детьми, и наказании за нее, дополняющему Конвенцию Организации Объединенных Наций против транснациональной организованной преступности</w:t>
      </w:r>
      <w:r>
        <w:t>,</w:t>
      </w:r>
      <w:r w:rsidRPr="007C3C54">
        <w:t xml:space="preserve"> в феврале 2009 года и </w:t>
      </w:r>
      <w:r>
        <w:t>ожидают</w:t>
      </w:r>
      <w:r w:rsidRPr="007C3C54">
        <w:t xml:space="preserve"> посещени</w:t>
      </w:r>
      <w:r>
        <w:t>е</w:t>
      </w:r>
      <w:r w:rsidRPr="007C3C54">
        <w:t xml:space="preserve"> Специального до</w:t>
      </w:r>
      <w:r w:rsidRPr="007C3C54">
        <w:t>к</w:t>
      </w:r>
      <w:r w:rsidRPr="007C3C54">
        <w:t>ладчика по вопросу о торговле детьми, детской проституции и детской порн</w:t>
      </w:r>
      <w:r w:rsidRPr="007C3C54">
        <w:t>о</w:t>
      </w:r>
      <w:r w:rsidRPr="007C3C54">
        <w:t>графии, которое намечено на октябрь 2009 года.</w:t>
      </w:r>
    </w:p>
    <w:p w:rsidR="00F1267E" w:rsidRPr="007C3C54" w:rsidRDefault="00F1267E" w:rsidP="00F1267E">
      <w:pPr>
        <w:pStyle w:val="SingleTxtGR"/>
      </w:pPr>
      <w:r w:rsidRPr="007C3C54">
        <w:t>19.</w:t>
      </w:r>
      <w:r w:rsidRPr="007C3C54">
        <w:tab/>
        <w:t xml:space="preserve">Хотя Объединенные Арабские Эмираты за короткий период добились значительного прогресса на пути ликвидации всех форм дискриминации, они осознают, что еще многое предстоит сделать, и преисполнены решимости </w:t>
      </w:r>
      <w:r>
        <w:t>пр</w:t>
      </w:r>
      <w:r>
        <w:t>и</w:t>
      </w:r>
      <w:r>
        <w:t>ложить</w:t>
      </w:r>
      <w:r w:rsidRPr="007C3C54">
        <w:t xml:space="preserve"> все возможн</w:t>
      </w:r>
      <w:r>
        <w:t>ы</w:t>
      </w:r>
      <w:r w:rsidRPr="007C3C54">
        <w:t>е</w:t>
      </w:r>
      <w:r>
        <w:t xml:space="preserve"> усилия</w:t>
      </w:r>
      <w:r w:rsidRPr="007C3C54">
        <w:t xml:space="preserve"> для того, чтобы стать образцовой страной с то</w:t>
      </w:r>
      <w:r w:rsidRPr="007C3C54">
        <w:t>ч</w:t>
      </w:r>
      <w:r w:rsidRPr="007C3C54">
        <w:t>ки зрения уважения прав человека и соблюдения принципа недискриминации. Поэтому они приветствуют запланированный визит Специального докладчика по вопросу о современных формах расизма, расовой дискриминации, ксеноф</w:t>
      </w:r>
      <w:r w:rsidRPr="007C3C54">
        <w:t>о</w:t>
      </w:r>
      <w:r w:rsidRPr="007C3C54">
        <w:t>бии и связанной с ними нетерпимости в октябре 2009 года.</w:t>
      </w:r>
    </w:p>
    <w:p w:rsidR="00F1267E" w:rsidRPr="007C3C54" w:rsidRDefault="00F1267E" w:rsidP="00F1267E">
      <w:pPr>
        <w:pStyle w:val="SingleTxtGR"/>
      </w:pPr>
      <w:r w:rsidRPr="007C3C54">
        <w:t>20.</w:t>
      </w:r>
      <w:r w:rsidRPr="007C3C54">
        <w:tab/>
      </w:r>
      <w:r w:rsidRPr="00CB1FB4">
        <w:rPr>
          <w:b/>
        </w:rPr>
        <w:t>Г-н Проспер</w:t>
      </w:r>
      <w:r w:rsidRPr="007C3C54">
        <w:t xml:space="preserve"> (Докладчик по стране) приветствует значительную по чи</w:t>
      </w:r>
      <w:r w:rsidRPr="007C3C54">
        <w:t>с</w:t>
      </w:r>
      <w:r w:rsidRPr="007C3C54">
        <w:t>ленности и разнообразную по своему составу высокопоставленную делег</w:t>
      </w:r>
      <w:r w:rsidRPr="007C3C54">
        <w:t>а</w:t>
      </w:r>
      <w:r w:rsidRPr="007C3C54">
        <w:t>цию из Объединенных Арабских Эмиратов и представленный всеобъемлющий до</w:t>
      </w:r>
      <w:r w:rsidRPr="007C3C54">
        <w:t>к</w:t>
      </w:r>
      <w:r w:rsidRPr="007C3C54">
        <w:t>лад. Ясно, что Объединенные Арабские Эмираты являются динамичной и у</w:t>
      </w:r>
      <w:r w:rsidRPr="007C3C54">
        <w:t>с</w:t>
      </w:r>
      <w:r w:rsidRPr="007C3C54">
        <w:t>пешно развивающейся страной, сочетающей традиционные ценности с дальн</w:t>
      </w:r>
      <w:r w:rsidRPr="007C3C54">
        <w:t>о</w:t>
      </w:r>
      <w:r w:rsidRPr="007C3C54">
        <w:t>видным подходом к глобализации. Один из принципов, на которых зиждутся Объединенные Арабские Эмираты, а именно социальная справедливость, пох</w:t>
      </w:r>
      <w:r w:rsidRPr="007C3C54">
        <w:t>о</w:t>
      </w:r>
      <w:r w:rsidRPr="007C3C54">
        <w:t>же, пронизывает каждый аспект деятельности национальных учреждений. Эм</w:t>
      </w:r>
      <w:r w:rsidRPr="007C3C54">
        <w:t>и</w:t>
      </w:r>
      <w:r w:rsidRPr="007C3C54">
        <w:t>раты тесно сотрудничают с рядом организаций системы Организации Объед</w:t>
      </w:r>
      <w:r w:rsidRPr="007C3C54">
        <w:t>и</w:t>
      </w:r>
      <w:r w:rsidRPr="007C3C54">
        <w:t>ненных Наций, такими как Детский фонд Организации Объединенных Наций, и принимают похвальные меры в таких областях, как борьба с ВИЧ/СПИДом и торговл</w:t>
      </w:r>
      <w:r>
        <w:t>ей</w:t>
      </w:r>
      <w:r w:rsidRPr="007C3C54">
        <w:t xml:space="preserve"> людьми.</w:t>
      </w:r>
    </w:p>
    <w:p w:rsidR="00F1267E" w:rsidRPr="007C3C54" w:rsidRDefault="00F1267E" w:rsidP="00F1267E">
      <w:pPr>
        <w:pStyle w:val="SingleTxtGR"/>
      </w:pPr>
      <w:r w:rsidRPr="007C3C54">
        <w:t>21.</w:t>
      </w:r>
      <w:r w:rsidRPr="007C3C54">
        <w:tab/>
        <w:t>Он спрашивает, в какой степени конституционные положения, гарант</w:t>
      </w:r>
      <w:r w:rsidRPr="007C3C54">
        <w:t>и</w:t>
      </w:r>
      <w:r w:rsidRPr="007C3C54">
        <w:t>рующие гражданам доступ к широкому кругу прав, также применяются к н</w:t>
      </w:r>
      <w:r w:rsidRPr="007C3C54">
        <w:t>е</w:t>
      </w:r>
      <w:r w:rsidRPr="007C3C54">
        <w:t>гражданам. С учетом краткого обзора системы правления, действующей в Об</w:t>
      </w:r>
      <w:r w:rsidRPr="007C3C54">
        <w:t>ъ</w:t>
      </w:r>
      <w:r w:rsidRPr="007C3C54">
        <w:t>единенных Арабских Эмиратах, он особо отмечает вызовы, возникающие в у</w:t>
      </w:r>
      <w:r w:rsidRPr="007C3C54">
        <w:t>с</w:t>
      </w:r>
      <w:r w:rsidRPr="007C3C54">
        <w:t xml:space="preserve">ловиях, когда граждане составляют лишь одну пятую часть более чем </w:t>
      </w:r>
      <w:r>
        <w:t>четыре</w:t>
      </w:r>
      <w:r>
        <w:t>х</w:t>
      </w:r>
      <w:r w:rsidRPr="007C3C54">
        <w:t>миллионного населения. Учитывая, что значительная доля населения приходи</w:t>
      </w:r>
      <w:r w:rsidRPr="007C3C54">
        <w:t>т</w:t>
      </w:r>
      <w:r w:rsidRPr="007C3C54">
        <w:t xml:space="preserve">ся на лиц иностранного происхождения, важно обеспечить распространение принципа равенства и защиты от дискриминации на всех </w:t>
      </w:r>
      <w:r>
        <w:t>резидентов</w:t>
      </w:r>
      <w:r w:rsidRPr="007C3C54">
        <w:t>. Комитет приветствовал бы представление дополнительных статистических данных об этническом составе населения государства-участника, включая граждан и н</w:t>
      </w:r>
      <w:r w:rsidRPr="007C3C54">
        <w:t>е</w:t>
      </w:r>
      <w:r w:rsidRPr="007C3C54">
        <w:t>граждан.</w:t>
      </w:r>
    </w:p>
    <w:p w:rsidR="007511D7" w:rsidRDefault="00F1267E" w:rsidP="00F1267E">
      <w:pPr>
        <w:pStyle w:val="SingleTxtGR"/>
      </w:pPr>
      <w:r w:rsidRPr="007C3C54">
        <w:t>22.</w:t>
      </w:r>
      <w:r w:rsidRPr="007C3C54">
        <w:tab/>
        <w:t>Поскольку на трудящихся-мигрантов приходится около 9</w:t>
      </w:r>
      <w:r>
        <w:t>0</w:t>
      </w:r>
      <w:r w:rsidRPr="007C3C54">
        <w:t>% рабочей с</w:t>
      </w:r>
      <w:r w:rsidRPr="007C3C54">
        <w:t>и</w:t>
      </w:r>
      <w:r w:rsidRPr="007C3C54">
        <w:t xml:space="preserve">лы в частном секторе, их вклад в экономические показатели государства-участника нельзя отрицать. Поэтому вызывает разочарование информация о различных злоупотреблениях, </w:t>
      </w:r>
      <w:r>
        <w:t>с</w:t>
      </w:r>
      <w:r w:rsidRPr="007C3C54">
        <w:t xml:space="preserve"> которы</w:t>
      </w:r>
      <w:r>
        <w:t>ми сталкиваются</w:t>
      </w:r>
      <w:r w:rsidRPr="007C3C54">
        <w:t xml:space="preserve"> мигранты, предпол</w:t>
      </w:r>
      <w:r w:rsidRPr="007C3C54">
        <w:t>а</w:t>
      </w:r>
      <w:r w:rsidRPr="007C3C54">
        <w:t>гающая то, что доступ к основным правам не всегда гарантирован. Согласно письму, направленному Специальным докладчиком по вопросу о правах чел</w:t>
      </w:r>
      <w:r w:rsidRPr="007C3C54">
        <w:t>о</w:t>
      </w:r>
      <w:r w:rsidRPr="007C3C54">
        <w:t>века мигрантов в апреле 2006 года, трудящиеся-мигранты зачастую стр</w:t>
      </w:r>
      <w:r w:rsidRPr="007C3C54">
        <w:t>а</w:t>
      </w:r>
      <w:r w:rsidRPr="007C3C54">
        <w:t>дают от весьма неудовлетворительных условий жизни и труда, включая продолжител</w:t>
      </w:r>
      <w:r w:rsidRPr="007C3C54">
        <w:t>ь</w:t>
      </w:r>
      <w:r w:rsidRPr="007C3C54">
        <w:t>ную невыплату заработной платы, отказ в надлежащей медицинской помощи и отвратительные жилищные условия. Кроме того, система так наз</w:t>
      </w:r>
      <w:r w:rsidRPr="007C3C54">
        <w:t>ы</w:t>
      </w:r>
      <w:r w:rsidRPr="007C3C54">
        <w:t>ваемого "спонсорства", как сообщается, делает трудящихся уязвимыми</w:t>
      </w:r>
      <w:r>
        <w:t xml:space="preserve"> к</w:t>
      </w:r>
      <w:r w:rsidRPr="007C3C54">
        <w:t xml:space="preserve"> злоупотребл</w:t>
      </w:r>
      <w:r w:rsidRPr="007C3C54">
        <w:t>е</w:t>
      </w:r>
      <w:r w:rsidRPr="007C3C54">
        <w:t>ниям, так как выдаваемые им разрешения привязаны к работе на одного раб</w:t>
      </w:r>
      <w:r w:rsidRPr="007C3C54">
        <w:t>о</w:t>
      </w:r>
      <w:r w:rsidRPr="007C3C54">
        <w:t xml:space="preserve">тодателя и они, как правило, не могут поменять работу. Правительство, пусть даже оно и не несет за это прямую ответственность, обязано </w:t>
      </w:r>
      <w:r>
        <w:t>про</w:t>
      </w:r>
      <w:r w:rsidRPr="007C3C54">
        <w:t>анализировать положение трудящихся-мигрантов и принять меры для предупреждения и и</w:t>
      </w:r>
      <w:r w:rsidRPr="007C3C54">
        <w:t>с</w:t>
      </w:r>
      <w:r w:rsidRPr="007C3C54">
        <w:t>правления любых недостатков. Он просит делегацию высказать свои коммент</w:t>
      </w:r>
      <w:r w:rsidRPr="007C3C54">
        <w:t>а</w:t>
      </w:r>
      <w:r w:rsidRPr="007C3C54">
        <w:t>рии.</w:t>
      </w:r>
    </w:p>
    <w:p w:rsidR="0093146F" w:rsidRDefault="0093146F" w:rsidP="0093146F">
      <w:pPr>
        <w:pStyle w:val="SingleTxtGR"/>
      </w:pPr>
      <w:r>
        <w:t>23.</w:t>
      </w:r>
      <w:r>
        <w:tab/>
        <w:t>Объединенные Арабские Эмираты добились больших успехов в деле п</w:t>
      </w:r>
      <w:r>
        <w:t>о</w:t>
      </w:r>
      <w:r>
        <w:t>ощрения и защиты прав человека в последние годы, и некоторые жалобы, во</w:t>
      </w:r>
      <w:r>
        <w:t>з</w:t>
      </w:r>
      <w:r>
        <w:t>можно, больше не актуальны или являются просто вопросом восприятия. Вм</w:t>
      </w:r>
      <w:r>
        <w:t>е</w:t>
      </w:r>
      <w:r>
        <w:t>сте с тем делегации следует использовать свой диалог с Комитетом в качестве возможности для обмена мнениями и определения путей в целях улучшения образа и, что более важно, реального положения мигрантов, проживающих в государстве-участнике. Было принято важное и прогрессивное законодательс</w:t>
      </w:r>
      <w:r>
        <w:t>т</w:t>
      </w:r>
      <w:r>
        <w:t>во, однако трудности, связанные с обеспечением его соблюдения, сохраняются. В этом контексте он спрашивает, компетентно ли Министерство труда прин</w:t>
      </w:r>
      <w:r>
        <w:t>и</w:t>
      </w:r>
      <w:r>
        <w:t>мать меры по отношению к работодателям, нарушающим трудовое законод</w:t>
      </w:r>
      <w:r>
        <w:t>а</w:t>
      </w:r>
      <w:r>
        <w:t>тельство.</w:t>
      </w:r>
    </w:p>
    <w:p w:rsidR="0093146F" w:rsidRDefault="0093146F" w:rsidP="0093146F">
      <w:pPr>
        <w:pStyle w:val="SingleTxtGR"/>
      </w:pPr>
      <w:r>
        <w:t>24.</w:t>
      </w:r>
      <w:r>
        <w:tab/>
        <w:t>Возвращаясь к фундаментальному принципу социальной спр</w:t>
      </w:r>
      <w:r>
        <w:t>а</w:t>
      </w:r>
      <w:r>
        <w:t>ведливости, он говорит, что государство-участник является во многом процветающей стр</w:t>
      </w:r>
      <w:r>
        <w:t>а</w:t>
      </w:r>
      <w:r>
        <w:t>ной и, следовательно, располагает финансовыми средствами для решения в</w:t>
      </w:r>
      <w:r>
        <w:t>о</w:t>
      </w:r>
      <w:r>
        <w:t>просов, которые он упомянул. Следует изыскать пути распространения соц</w:t>
      </w:r>
      <w:r>
        <w:t>и</w:t>
      </w:r>
      <w:r>
        <w:t>альной справедливости на трудящихся-мигрантов и предоставления всем рез</w:t>
      </w:r>
      <w:r>
        <w:t>и</w:t>
      </w:r>
      <w:r>
        <w:t>дентам до</w:t>
      </w:r>
      <w:r>
        <w:t>с</w:t>
      </w:r>
      <w:r>
        <w:t>тупа к основным правам и защите от дискриминации.</w:t>
      </w:r>
    </w:p>
    <w:p w:rsidR="0093146F" w:rsidRDefault="0093146F" w:rsidP="0093146F">
      <w:pPr>
        <w:pStyle w:val="SingleTxtGR"/>
      </w:pPr>
      <w:r>
        <w:t>25.</w:t>
      </w:r>
      <w:r>
        <w:tab/>
      </w:r>
      <w:r w:rsidRPr="00A1331B">
        <w:rPr>
          <w:b/>
        </w:rPr>
        <w:t>Г-н</w:t>
      </w:r>
      <w:r>
        <w:rPr>
          <w:b/>
        </w:rPr>
        <w:t> </w:t>
      </w:r>
      <w:r w:rsidRPr="00A1331B">
        <w:rPr>
          <w:b/>
        </w:rPr>
        <w:t>Автономов</w:t>
      </w:r>
      <w:r w:rsidRPr="00A1331B">
        <w:t xml:space="preserve"> п</w:t>
      </w:r>
      <w:r>
        <w:t>риветствует возобновление диалога с госуда</w:t>
      </w:r>
      <w:r>
        <w:t>р</w:t>
      </w:r>
      <w:r>
        <w:t>ством-участником после многих лет молчания. Он говорит, что с удовлетворением о</w:t>
      </w:r>
      <w:r>
        <w:t>т</w:t>
      </w:r>
      <w:r>
        <w:t>мечает разнородный с этнической и гендерной точек зрения состав дел</w:t>
      </w:r>
      <w:r>
        <w:t>е</w:t>
      </w:r>
      <w:r>
        <w:t>гации и высоко оценивает принятие государством-участником прогрессивного внутре</w:t>
      </w:r>
      <w:r>
        <w:t>н</w:t>
      </w:r>
      <w:r>
        <w:t>него законодательства и ратификацию важнейших международных и реги</w:t>
      </w:r>
      <w:r>
        <w:t>о</w:t>
      </w:r>
      <w:r>
        <w:t>нальных договоров по правам человека. С учетом того, что в Объединенных Арабских Эмиратах проживает значительное число трудящихся-мигрантов, р</w:t>
      </w:r>
      <w:r>
        <w:t>а</w:t>
      </w:r>
      <w:r>
        <w:t>тификация соответствующих договоров, таких, как Конвенция Междунаро</w:t>
      </w:r>
      <w:r>
        <w:t>д</w:t>
      </w:r>
      <w:r>
        <w:t>ной организации труда (МОТ) о дискриминации в области труда и занятий (№ 111) и проект Конвенции Арабской организации труда, касающейся работы нес</w:t>
      </w:r>
      <w:r>
        <w:t>о</w:t>
      </w:r>
      <w:r>
        <w:t>вершеннолетних, являются важным шагом. Он просит представить информ</w:t>
      </w:r>
      <w:r>
        <w:t>а</w:t>
      </w:r>
      <w:r>
        <w:t>цию о ди</w:t>
      </w:r>
      <w:r>
        <w:t>с</w:t>
      </w:r>
      <w:r>
        <w:t>криминации в рабочей среде.</w:t>
      </w:r>
    </w:p>
    <w:p w:rsidR="0093146F" w:rsidRDefault="0093146F" w:rsidP="0093146F">
      <w:pPr>
        <w:pStyle w:val="SingleTxtGR"/>
      </w:pPr>
      <w:r>
        <w:t>26.</w:t>
      </w:r>
      <w:r>
        <w:tab/>
        <w:t>Он интересуется тем, намеревается ли государство-участник ратифиц</w:t>
      </w:r>
      <w:r>
        <w:t>и</w:t>
      </w:r>
      <w:r>
        <w:t>ровать поправку к пункту 6 статьи 8 Конвенции. Обращая внимание на пункт 72 доклада, он говорит, что испытывает некоторое замешательство в связи с у</w:t>
      </w:r>
      <w:r>
        <w:t>т</w:t>
      </w:r>
      <w:r>
        <w:t>верждением о том, что дискриминация отсутствует и нет никакой необходим</w:t>
      </w:r>
      <w:r>
        <w:t>о</w:t>
      </w:r>
      <w:r>
        <w:t>сти принимать постановления, касающиеся нарушений Конвенции. С</w:t>
      </w:r>
      <w:r>
        <w:t>о</w:t>
      </w:r>
      <w:r>
        <w:t>циально укоренившаяся дискриминация зачастую остается незамеченной, и без соотве</w:t>
      </w:r>
      <w:r>
        <w:t>т</w:t>
      </w:r>
      <w:r>
        <w:t>ствующего законодательства нельзя изыскать средство для решения пробл</w:t>
      </w:r>
      <w:r>
        <w:t>е</w:t>
      </w:r>
      <w:r>
        <w:t>мы.</w:t>
      </w:r>
    </w:p>
    <w:p w:rsidR="0093146F" w:rsidRDefault="0093146F" w:rsidP="0093146F">
      <w:pPr>
        <w:pStyle w:val="SingleTxtGR"/>
      </w:pPr>
      <w:r>
        <w:t>27.</w:t>
      </w:r>
      <w:r>
        <w:tab/>
      </w:r>
      <w:r w:rsidRPr="001D35E4">
        <w:rPr>
          <w:b/>
        </w:rPr>
        <w:t>Г-н</w:t>
      </w:r>
      <w:r>
        <w:rPr>
          <w:b/>
        </w:rPr>
        <w:t xml:space="preserve"> Дьякону </w:t>
      </w:r>
      <w:r>
        <w:t>приветствует прогресс, достигнутый государс</w:t>
      </w:r>
      <w:r>
        <w:t>т</w:t>
      </w:r>
      <w:r>
        <w:t>вом-участником в областях расширения возможностей женщин, борьбы с то</w:t>
      </w:r>
      <w:r>
        <w:t>р</w:t>
      </w:r>
      <w:r>
        <w:t>говлей людьми и защиты детей. Объединенные Арабские Эмираты входят в категор</w:t>
      </w:r>
      <w:r>
        <w:t>и</w:t>
      </w:r>
      <w:r>
        <w:t>ю небольшого числа стран, которые включают иностранцев в свою статистику н</w:t>
      </w:r>
      <w:r>
        <w:t>а</w:t>
      </w:r>
      <w:r>
        <w:t>родонаселения, и он приветствовал бы дополн</w:t>
      </w:r>
      <w:r>
        <w:t>и</w:t>
      </w:r>
      <w:r>
        <w:t>тельные социально-экономические данные о трудящихся-мигрантах, в частности в отношении уровня доходов, доступа к медицинскому обслуживанию и пособиям по соц</w:t>
      </w:r>
      <w:r>
        <w:t>и</w:t>
      </w:r>
      <w:r>
        <w:t>альному обеспеч</w:t>
      </w:r>
      <w:r>
        <w:t>е</w:t>
      </w:r>
      <w:r>
        <w:t>нию, а также статуса в сфере занятости.</w:t>
      </w:r>
    </w:p>
    <w:p w:rsidR="0093146F" w:rsidRDefault="0093146F" w:rsidP="0093146F">
      <w:pPr>
        <w:pStyle w:val="SingleTxtGR"/>
      </w:pPr>
      <w:r>
        <w:t>28.</w:t>
      </w:r>
      <w:r>
        <w:tab/>
        <w:t>Переходя к общеправовой основе защиты прав человека, он отмечает, что Конституция проводит различие между гражданами и негражданами примен</w:t>
      </w:r>
      <w:r>
        <w:t>и</w:t>
      </w:r>
      <w:r>
        <w:t>тельно к некоторым правам. Ссылаясь на пункт 53 доклада, он указывает, что, хотя все лица считаются равными перед законом (статья 25), запрет на дискр</w:t>
      </w:r>
      <w:r>
        <w:t>и</w:t>
      </w:r>
      <w:r>
        <w:t>минацию по признаку происхождения, этнической принадлежности, религио</w:t>
      </w:r>
      <w:r>
        <w:t>з</w:t>
      </w:r>
      <w:r>
        <w:t>ных убеждений или социального статуса, как представляется, распростр</w:t>
      </w:r>
      <w:r>
        <w:t>а</w:t>
      </w:r>
      <w:r>
        <w:t>няется только на граждан. Аналогичным образом лишь гражданам, похоже, гарант</w:t>
      </w:r>
      <w:r>
        <w:t>и</w:t>
      </w:r>
      <w:r>
        <w:t>руются личная свобода и защита от произвольного ареста и пыток (статья 26) и свобода передвижения (статья 29). Эти основные права и свободы должны быть гарантированы всем лицам, как это предусмотрено в статье 40 Конституции, которая гласит, что иностранцы пользуются правами и свободами, признанн</w:t>
      </w:r>
      <w:r>
        <w:t>ы</w:t>
      </w:r>
      <w:r>
        <w:t>ми в применимых международных пактах, договорах и конвенциях, участник</w:t>
      </w:r>
      <w:r>
        <w:t>о</w:t>
      </w:r>
      <w:r>
        <w:t>м которых является Федерация.</w:t>
      </w:r>
    </w:p>
    <w:p w:rsidR="0093146F" w:rsidRDefault="0093146F" w:rsidP="0093146F">
      <w:pPr>
        <w:pStyle w:val="SingleTxtGR"/>
      </w:pPr>
      <w:r>
        <w:t>29.</w:t>
      </w:r>
      <w:r>
        <w:tab/>
        <w:t>Он отмечает, что Объединенные Арабские Эмираты не приняли никакого законодательства во исполнение статьи 4 Конвенции, которая налагает на гос</w:t>
      </w:r>
      <w:r>
        <w:t>у</w:t>
      </w:r>
      <w:r>
        <w:t>дарства-участники четкое обязательство объявлять перечисляемые преступл</w:t>
      </w:r>
      <w:r>
        <w:t>е</w:t>
      </w:r>
      <w:r>
        <w:t>ния караемыми по закону. Соблюдение этих обязательств имеет крайне важное значение.</w:t>
      </w:r>
    </w:p>
    <w:p w:rsidR="0093146F" w:rsidRDefault="0093146F" w:rsidP="0093146F">
      <w:pPr>
        <w:pStyle w:val="SingleTxtGR"/>
      </w:pPr>
      <w:r>
        <w:t>30.</w:t>
      </w:r>
      <w:r>
        <w:tab/>
        <w:t>Он просит представить разъяснения по поводу законодательства, регул</w:t>
      </w:r>
      <w:r>
        <w:t>и</w:t>
      </w:r>
      <w:r>
        <w:t>рующего порядок приобретения гражданства. Представляется несколько н</w:t>
      </w:r>
      <w:r>
        <w:t>е</w:t>
      </w:r>
      <w:r>
        <w:t>обычным, что иностранцы, проживающие и раб</w:t>
      </w:r>
      <w:r>
        <w:t>о</w:t>
      </w:r>
      <w:r>
        <w:t>тающие в стране в течение многих лет, не приобретают гражданства. Ссылаясь на пункт 97 доклада, он спрашивает, могут ли сейчас женщины, являющиеся гражданами Объедине</w:t>
      </w:r>
      <w:r>
        <w:t>н</w:t>
      </w:r>
      <w:r>
        <w:t>ных Арабских Эмиратов и находящиеся замужем за иностранцем, передавать свое гражданство своим детям.</w:t>
      </w:r>
    </w:p>
    <w:p w:rsidR="0093146F" w:rsidRDefault="0093146F" w:rsidP="0093146F">
      <w:pPr>
        <w:pStyle w:val="SingleTxtGR"/>
      </w:pPr>
      <w:r>
        <w:t>31.</w:t>
      </w:r>
      <w:r>
        <w:tab/>
        <w:t>С учетом значительной доли трудящихся-мигрантов существующее зак</w:t>
      </w:r>
      <w:r>
        <w:t>о</w:t>
      </w:r>
      <w:r>
        <w:t>нодательство, запрещающее дискриминацию в области занятости, представл</w:t>
      </w:r>
      <w:r>
        <w:t>я</w:t>
      </w:r>
      <w:r>
        <w:t>ется слишком слабым. Хотя ратификация государством-участником Арабской хартии прав человека заслуживает похвалы, критики указывают, что Хартия не согласуется с другими международными договорами в том, что касается прав иностранцев, и он просит делегацию высказать свои комментарии. Он также хотел бы узнать позицию государства-участника в отношении Хартии, прин</w:t>
      </w:r>
      <w:r>
        <w:t>я</w:t>
      </w:r>
      <w:r>
        <w:t>той Организацией Исламская конференция (ОИК) в марте 2008 года.</w:t>
      </w:r>
    </w:p>
    <w:p w:rsidR="0093146F" w:rsidRDefault="0093146F" w:rsidP="0093146F">
      <w:pPr>
        <w:pStyle w:val="SingleTxtGR"/>
      </w:pPr>
      <w:r>
        <w:t>32.</w:t>
      </w:r>
      <w:r>
        <w:tab/>
      </w:r>
      <w:r w:rsidRPr="003B3BB2">
        <w:rPr>
          <w:b/>
        </w:rPr>
        <w:t>Г-н Л</w:t>
      </w:r>
      <w:r>
        <w:rPr>
          <w:b/>
        </w:rPr>
        <w:t>ахири</w:t>
      </w:r>
      <w:r>
        <w:t xml:space="preserve"> выражает обеспокоенность продолжающими поступать с</w:t>
      </w:r>
      <w:r>
        <w:t>о</w:t>
      </w:r>
      <w:r>
        <w:t>общениями о нарушениях прав человека трудящихся-мигрантов в Объедине</w:t>
      </w:r>
      <w:r>
        <w:t>н</w:t>
      </w:r>
      <w:r>
        <w:t>ных Арабских Эмиратах, включая ненадлежащее жилье, боязнь преследов</w:t>
      </w:r>
      <w:r>
        <w:t>а</w:t>
      </w:r>
      <w:r>
        <w:t>ний в случае подачи жалобы, депортацию трудящихся без надлежащего разбир</w:t>
      </w:r>
      <w:r>
        <w:t>а</w:t>
      </w:r>
      <w:r>
        <w:t>тельства при возникновении спора, удержание паспортов и практику занима</w:t>
      </w:r>
      <w:r>
        <w:t>ю</w:t>
      </w:r>
      <w:r>
        <w:t>щихся вопросами найма на работу учреждений, которые взимают высокую пл</w:t>
      </w:r>
      <w:r>
        <w:t>а</w:t>
      </w:r>
      <w:r>
        <w:t>ту за трудоустройство, что приводит к возникновению условий, которые счит</w:t>
      </w:r>
      <w:r>
        <w:t>а</w:t>
      </w:r>
      <w:r>
        <w:t>ются равнозначными долговой кабале. Представляется, что несоразмерно сил</w:t>
      </w:r>
      <w:r>
        <w:t>ь</w:t>
      </w:r>
      <w:r>
        <w:t>но от таких нарушений страдает иностранная домашняя присл</w:t>
      </w:r>
      <w:r>
        <w:t>у</w:t>
      </w:r>
      <w:r>
        <w:t>га.</w:t>
      </w:r>
    </w:p>
    <w:p w:rsidR="0093146F" w:rsidRDefault="0093146F" w:rsidP="0093146F">
      <w:pPr>
        <w:pStyle w:val="SingleTxtGR"/>
      </w:pPr>
      <w:r>
        <w:t>33.</w:t>
      </w:r>
      <w:r>
        <w:tab/>
        <w:t>Он с удовлетворением принимает к сведению информацию о том, что г</w:t>
      </w:r>
      <w:r>
        <w:t>о</w:t>
      </w:r>
      <w:r>
        <w:t>сударство-участник разработало более транспарентную процедуру для подачи и рассмотрения жалоб, установило бесплатную многоязычную "горячую тел</w:t>
      </w:r>
      <w:r>
        <w:t>е</w:t>
      </w:r>
      <w:r>
        <w:t>фонную линию", позволяющую рабочим обжаловать задержки в причитающи</w:t>
      </w:r>
      <w:r>
        <w:t>х</w:t>
      </w:r>
      <w:r>
        <w:t>ся им выплатах, и создало бюро по вопросам гарантирования заработной платы. Он спрашивает, распространяется ли такая защита лишь на труд</w:t>
      </w:r>
      <w:r>
        <w:t>я</w:t>
      </w:r>
      <w:r>
        <w:t>щихся-мигрантов из Индии и Филиппин, которые охватываются трехсторонними с</w:t>
      </w:r>
      <w:r>
        <w:t>о</w:t>
      </w:r>
      <w:r>
        <w:t>глашениями, или же на всех иностранных рабочих.</w:t>
      </w:r>
    </w:p>
    <w:p w:rsidR="0093146F" w:rsidRDefault="0093146F" w:rsidP="0093146F">
      <w:pPr>
        <w:pStyle w:val="SingleTxtGR"/>
      </w:pPr>
      <w:r>
        <w:t>34.</w:t>
      </w:r>
      <w:r>
        <w:tab/>
        <w:t>Государство-участник подтвердило, что такие злоупотребления, как удержание паспортов и невыплата заработной платы, запрещены законом. О</w:t>
      </w:r>
      <w:r>
        <w:t>д</w:t>
      </w:r>
      <w:r>
        <w:t>нако в настоящее время бремя получения возмещения ложится на заявителя, и Объединенные Арабские Эмираты, видимо, хотят создать систему для судебн</w:t>
      </w:r>
      <w:r>
        <w:t>о</w:t>
      </w:r>
      <w:r>
        <w:t>го преследования и наказания работодателей, преступающих закон.</w:t>
      </w:r>
    </w:p>
    <w:p w:rsidR="0093146F" w:rsidRDefault="0093146F" w:rsidP="0093146F">
      <w:pPr>
        <w:pStyle w:val="SingleTxtGR"/>
      </w:pPr>
      <w:r>
        <w:t>35.</w:t>
      </w:r>
      <w:r>
        <w:tab/>
      </w:r>
      <w:r w:rsidRPr="00A31EEE">
        <w:rPr>
          <w:b/>
        </w:rPr>
        <w:t>Г-н Петер</w:t>
      </w:r>
      <w:r>
        <w:t xml:space="preserve"> отмечает, что Объединенные Арабские Эмирата еще не прин</w:t>
      </w:r>
      <w:r>
        <w:t>я</w:t>
      </w:r>
      <w:r>
        <w:t>ли и не ратифицировали многие важные международные договоры. Особую серьезность, учитывая демографическое положение Объединенных Арабских Эмиратов, имеет нератификация ими Международной конвенции о защите прав всех трудящихся-мигрантов и членов их семей. Он спрашивает, намеревается ли правительство ратифицировать эту Конвенцию и другие дог</w:t>
      </w:r>
      <w:r>
        <w:t>о</w:t>
      </w:r>
      <w:r>
        <w:t>воры, включая Конвенцию МОТ о коренных народах и народах, ведущих пл</w:t>
      </w:r>
      <w:r>
        <w:t>е</w:t>
      </w:r>
      <w:r>
        <w:t>менной образ жизни в независимых странах (№ 169).</w:t>
      </w:r>
    </w:p>
    <w:p w:rsidR="00F1267E" w:rsidRDefault="0093146F" w:rsidP="0093146F">
      <w:pPr>
        <w:pStyle w:val="SingleTxtGR"/>
      </w:pPr>
      <w:r>
        <w:t>36.</w:t>
      </w:r>
      <w:r>
        <w:tab/>
        <w:t xml:space="preserve">Ссылаясь на процедуру предоставления гражданства резидентам, </w:t>
      </w:r>
      <w:r w:rsidR="00102277">
        <w:t>явля</w:t>
      </w:r>
      <w:r w:rsidR="00102277">
        <w:t>ю</w:t>
      </w:r>
      <w:r w:rsidR="00102277">
        <w:t xml:space="preserve">щимся апатридами, </w:t>
      </w:r>
      <w:r>
        <w:t>он высказывает мнение о том, что бедуины как очевидные коренные жители государства-участника должны быть признаны в качестве т</w:t>
      </w:r>
      <w:r>
        <w:t>а</w:t>
      </w:r>
      <w:r>
        <w:t>ковых в Конституции, а не приобретать гражданство, которое, будучи предо</w:t>
      </w:r>
      <w:r>
        <w:t>с</w:t>
      </w:r>
      <w:r>
        <w:t>тавленным правом, потенциально может быть отозвано. Он предлагает делег</w:t>
      </w:r>
      <w:r>
        <w:t>а</w:t>
      </w:r>
      <w:r>
        <w:t>ции высказать свои комментарии в этой связи.</w:t>
      </w:r>
    </w:p>
    <w:p w:rsidR="009165D4" w:rsidRDefault="009165D4" w:rsidP="009165D4">
      <w:pPr>
        <w:pStyle w:val="SingleTxtGR"/>
        <w:spacing w:line="240" w:lineRule="auto"/>
      </w:pPr>
      <w:r>
        <w:t>37.</w:t>
      </w:r>
      <w:r>
        <w:tab/>
        <w:t>Он спрашивает, почему домашняя прислуга в государстве-участнике, к</w:t>
      </w:r>
      <w:r>
        <w:t>о</w:t>
      </w:r>
      <w:r>
        <w:t>торая зачастую оказывается в уязвимом положении или подвергается различн</w:t>
      </w:r>
      <w:r>
        <w:t>о</w:t>
      </w:r>
      <w:r>
        <w:t>го рода злоупотреблениям, исключена из сферы действия соответствующей з</w:t>
      </w:r>
      <w:r>
        <w:t>а</w:t>
      </w:r>
      <w:r>
        <w:t>щиты по существующему и предлагаемому трудовому законодательству. Да</w:t>
      </w:r>
      <w:r>
        <w:t>н</w:t>
      </w:r>
      <w:r>
        <w:t>ная проблема касается более широкого вопроса равенства перед законом в Объед</w:t>
      </w:r>
      <w:r>
        <w:t>и</w:t>
      </w:r>
      <w:r>
        <w:t>ненных Арабских Эмиратах. Конституция, в которой говорится о раве</w:t>
      </w:r>
      <w:r>
        <w:t>н</w:t>
      </w:r>
      <w:r>
        <w:t>стве граждан страны перед законом, дает повод для беспокойства по поводу того, распространяется ли это равенство также на неграждан, которые фактически составляют большинство населения. Аналогичные ограничения действуют в отношении других закрепленных в Конституции и законах прав, и он спраш</w:t>
      </w:r>
      <w:r>
        <w:t>и</w:t>
      </w:r>
      <w:r>
        <w:t>вает, намеревается ли государство-участник пересмотреть свою Констит</w:t>
      </w:r>
      <w:r>
        <w:t>у</w:t>
      </w:r>
      <w:r>
        <w:t>цию и законы с целью приведения их в более полное соответствие с нынешними ме</w:t>
      </w:r>
      <w:r>
        <w:t>ж</w:t>
      </w:r>
      <w:r>
        <w:t>дународными стандарт</w:t>
      </w:r>
      <w:r>
        <w:t>а</w:t>
      </w:r>
      <w:r>
        <w:t>ми в области прав человека.</w:t>
      </w:r>
    </w:p>
    <w:p w:rsidR="009165D4" w:rsidRDefault="009165D4" w:rsidP="009165D4">
      <w:pPr>
        <w:pStyle w:val="SingleTxtGR"/>
        <w:spacing w:line="240" w:lineRule="auto"/>
      </w:pPr>
      <w:r>
        <w:t>38.</w:t>
      </w:r>
      <w:r>
        <w:tab/>
      </w:r>
      <w:r>
        <w:rPr>
          <w:b/>
        </w:rPr>
        <w:t>Г-н де Гутт</w:t>
      </w:r>
      <w:r>
        <w:t xml:space="preserve"> просит представить дополнительную информацию о трудном положении, с которым сталкиваются трудящиеся-мигранты, работающие в к</w:t>
      </w:r>
      <w:r>
        <w:t>а</w:t>
      </w:r>
      <w:r>
        <w:t>честве домашней прислуги, и каких-либо мерах, принимаемых для защиты их трудовых прав. Приветствуя подписанные с Индией и Филиппинами соглаш</w:t>
      </w:r>
      <w:r>
        <w:t>е</w:t>
      </w:r>
      <w:r>
        <w:t>ния о пилотных программах договорных трудовых отношений, он спрашивает, будут ли такие схемы распространены на граждан других стран. Он также пр</w:t>
      </w:r>
      <w:r>
        <w:t>о</w:t>
      </w:r>
      <w:r>
        <w:t>сит сообщить обновленные данные о бюро, созданном с целью поощрения трехстороннего социального диалога, и разработанном при содействии Межд</w:t>
      </w:r>
      <w:r>
        <w:t>у</w:t>
      </w:r>
      <w:r>
        <w:t>народного бюро труда законопроекте, направленном на регулирование деятел</w:t>
      </w:r>
      <w:r>
        <w:t>ь</w:t>
      </w:r>
      <w:r>
        <w:t>ности учреждений, занимающихся вопросами найма на работу. Он просит представить дополнительную информацию о шагах, предпринимаемых для л</w:t>
      </w:r>
      <w:r>
        <w:t>и</w:t>
      </w:r>
      <w:r>
        <w:t>квидации дискриминации бедуинов и их потомков на рынке труда.</w:t>
      </w:r>
    </w:p>
    <w:p w:rsidR="009165D4" w:rsidRDefault="009165D4" w:rsidP="009165D4">
      <w:pPr>
        <w:pStyle w:val="SingleTxtGR"/>
        <w:spacing w:line="240" w:lineRule="auto"/>
      </w:pPr>
      <w:r>
        <w:t>39.</w:t>
      </w:r>
      <w:r>
        <w:tab/>
        <w:t>В отношении криминализации расовой дискриминации и прим</w:t>
      </w:r>
      <w:r>
        <w:t>е</w:t>
      </w:r>
      <w:r>
        <w:t>нения статьи 4 Конвенции он подчеркивает необходимость полного транспониров</w:t>
      </w:r>
      <w:r>
        <w:t>а</w:t>
      </w:r>
      <w:r>
        <w:t>ния положений Конвенции в законодательство государства-участника незав</w:t>
      </w:r>
      <w:r>
        <w:t>и</w:t>
      </w:r>
      <w:r>
        <w:t>симо от того, подразумевают ли существующие социальные и религиозные обычаи с</w:t>
      </w:r>
      <w:r>
        <w:t>о</w:t>
      </w:r>
      <w:r>
        <w:t>блюдение ее положений. Обращая внимание на недостаточность статистич</w:t>
      </w:r>
      <w:r>
        <w:t>е</w:t>
      </w:r>
      <w:r>
        <w:t>ских данных, которые были представлены по поводу количества жалоб и обв</w:t>
      </w:r>
      <w:r>
        <w:t>и</w:t>
      </w:r>
      <w:r>
        <w:t>нительных приговоров в связи с расовой дискриминацией, он интересуется р</w:t>
      </w:r>
      <w:r>
        <w:t>о</w:t>
      </w:r>
      <w:r>
        <w:t>лью национального правозащитного учреждения в деле последующего ра</w:t>
      </w:r>
      <w:r>
        <w:t>с</w:t>
      </w:r>
      <w:r>
        <w:t>смотрения жалоб и спрашивает, планируют ли Объединенные Арабские Эмир</w:t>
      </w:r>
      <w:r>
        <w:t>а</w:t>
      </w:r>
      <w:r>
        <w:t>ты создать независимый правозащитный орган в соответствии с Принципами, касающимися статуса национальных учреждений ("Парижские принц</w:t>
      </w:r>
      <w:r>
        <w:t>и</w:t>
      </w:r>
      <w:r>
        <w:t>пы").</w:t>
      </w:r>
    </w:p>
    <w:p w:rsidR="009165D4" w:rsidRDefault="009165D4" w:rsidP="009165D4">
      <w:pPr>
        <w:pStyle w:val="SingleTxtGR"/>
        <w:spacing w:line="240" w:lineRule="auto"/>
      </w:pPr>
      <w:r>
        <w:t>40.</w:t>
      </w:r>
      <w:r>
        <w:tab/>
      </w:r>
      <w:r>
        <w:rPr>
          <w:b/>
        </w:rPr>
        <w:t>Г-н Торнберри</w:t>
      </w:r>
      <w:r>
        <w:t>, выражая надежду на то, что некоторые части доклада г</w:t>
      </w:r>
      <w:r>
        <w:t>о</w:t>
      </w:r>
      <w:r>
        <w:t>сударства-участника будут дополнительно разработаны, разделяет обеспокое</w:t>
      </w:r>
      <w:r>
        <w:t>н</w:t>
      </w:r>
      <w:r>
        <w:t>ность в связи с тем, что, хотя иностранные граждане в Объединенных Ара</w:t>
      </w:r>
      <w:r>
        <w:t>б</w:t>
      </w:r>
      <w:r>
        <w:t>ских Эмиратах пользуются правами, вытекающими из международных договоров, ратифицированных страной, таких договоров насчитывается сравнительно н</w:t>
      </w:r>
      <w:r>
        <w:t>е</w:t>
      </w:r>
      <w:r>
        <w:t>большое число и права иностранных граждан, следовательно, являются огран</w:t>
      </w:r>
      <w:r>
        <w:t>и</w:t>
      </w:r>
      <w:r>
        <w:t>ченными. В основе концепции прав человека лежит посылка о том, что права человека распространяются в принципе на всех; понятие прав человека шире, чем понятие прав граждан. При этом определенное различие между граждан</w:t>
      </w:r>
      <w:r>
        <w:t>а</w:t>
      </w:r>
      <w:r>
        <w:t>ми и негражданами отдельно взятой страны может быть проведено главным о</w:t>
      </w:r>
      <w:r>
        <w:t>б</w:t>
      </w:r>
      <w:r>
        <w:t>разом в сфере политических прав. Ограничивающие положения пунктов 2 и 3 статьи 1 Конвенции обусловливаются статьей 3, и Комитет все больше пресл</w:t>
      </w:r>
      <w:r>
        <w:t>е</w:t>
      </w:r>
      <w:r>
        <w:t>дует цель сокращения сферы действия этого исключения и расш</w:t>
      </w:r>
      <w:r>
        <w:t>и</w:t>
      </w:r>
      <w:r>
        <w:t>рения запрета дискриминации в соответствии с нынешними международными стандартами, учитывая необходимость толкования Конвенции на прогрессивной основе и привязки к современным условиям. О расширении защиты, обеспечиваемой Конвенцией для неграждан, говорится в Общих рекомендациях XI и ХХХ.</w:t>
      </w:r>
    </w:p>
    <w:p w:rsidR="009165D4" w:rsidRDefault="009165D4" w:rsidP="009165D4">
      <w:pPr>
        <w:pStyle w:val="SingleTxtGR"/>
        <w:spacing w:line="240" w:lineRule="auto"/>
      </w:pPr>
      <w:r>
        <w:t>41.</w:t>
      </w:r>
      <w:r>
        <w:tab/>
        <w:t>Хотя некоторые статьи Конвенции в определенной степени пер</w:t>
      </w:r>
      <w:r>
        <w:t>е</w:t>
      </w:r>
      <w:r>
        <w:t>крывают друг друга, ряд вопросов, охваченных в докладе государства-участника, напр</w:t>
      </w:r>
      <w:r>
        <w:t>и</w:t>
      </w:r>
      <w:r>
        <w:t>мер ненав</w:t>
      </w:r>
      <w:r>
        <w:t>и</w:t>
      </w:r>
      <w:r>
        <w:t>стнические заявления, можно было лучше рассмотреть в рамках других разделов. Кроме того, некоторые части доклада, в частности по статье 4 Конвенции, не содержат исчерпывающих ответов. Применительно к статье 3 Конвенции, касающейся сегрегации, он отмечает, что общество государства-участника представляется расслоенным при наличии элемента разделения ме</w:t>
      </w:r>
      <w:r>
        <w:t>ж</w:t>
      </w:r>
      <w:r>
        <w:t>ду гражданами и различными гру</w:t>
      </w:r>
      <w:r>
        <w:t>п</w:t>
      </w:r>
      <w:r>
        <w:t>пами трудящихся-мигрантов. В этой связи он ссылается на выраженное Комитетом в своей Общей рекоме</w:t>
      </w:r>
      <w:r>
        <w:t>н</w:t>
      </w:r>
      <w:r>
        <w:t>дации XIX мнение о том, что положение расовой сегрегации может возникнуть без какой-либо инициативы или прямого участия со стороны государственных органов, и на высказанное Комитетом в адрес государств-участников предложение контрол</w:t>
      </w:r>
      <w:r>
        <w:t>и</w:t>
      </w:r>
      <w:r>
        <w:t>ровать все тенденции, которые могут привести к расовой сегрегации, прил</w:t>
      </w:r>
      <w:r>
        <w:t>а</w:t>
      </w:r>
      <w:r>
        <w:t>гать усилия к искоренению любых соответствующих негативных п</w:t>
      </w:r>
      <w:r>
        <w:t>о</w:t>
      </w:r>
      <w:r>
        <w:t>следствий и описывать любые такие действия в своих периодических докладах. С учетом того важного значения, которое Комитет придает образованию как одному из ключевых факторов в деле преодоления расизма и расовой дискриминации, в доклад государства-участника должна быть включена более подробная инфо</w:t>
      </w:r>
      <w:r>
        <w:t>р</w:t>
      </w:r>
      <w:r>
        <w:t xml:space="preserve">мация по таким вопросам, в частности со ссылкой на статью 5 Конвенции. </w:t>
      </w:r>
    </w:p>
    <w:p w:rsidR="009165D4" w:rsidRDefault="009165D4" w:rsidP="009165D4">
      <w:pPr>
        <w:pStyle w:val="SingleTxtGR"/>
        <w:spacing w:line="240" w:lineRule="auto"/>
      </w:pPr>
      <w:r>
        <w:t>42.</w:t>
      </w:r>
      <w:r>
        <w:tab/>
        <w:t>Он интересуется статусом и условиями работы НПО в Объединенных Арабских Эмиратах и тем, внесли ли они вклад в подготовку их доклада. Он также спрашивает, был ли достигнут прогресс в создании независимого прав</w:t>
      </w:r>
      <w:r>
        <w:t>о</w:t>
      </w:r>
      <w:r>
        <w:t>защитного органа и была ли запрошена в этой связи помощь у Управления Ве</w:t>
      </w:r>
      <w:r>
        <w:t>р</w:t>
      </w:r>
      <w:r>
        <w:t>ховного комиссара Организации Объединенных Наций по правам человека. Ссылаясь на доклад МОТ об осуществлении ее Конвенции № 111, которую р</w:t>
      </w:r>
      <w:r>
        <w:t>а</w:t>
      </w:r>
      <w:r>
        <w:t>тифицировало государство-участник, он спрашивает, по-прежнему ли сущес</w:t>
      </w:r>
      <w:r>
        <w:t>т</w:t>
      </w:r>
      <w:r>
        <w:t>вует намерение инкорпорировать общий запрет на дискриминацию в Федерал</w:t>
      </w:r>
      <w:r>
        <w:t>ь</w:t>
      </w:r>
      <w:r>
        <w:t>ный закон № 8 от 1980 года, регулирующий трудовые отношения. Он та</w:t>
      </w:r>
      <w:r>
        <w:t>к</w:t>
      </w:r>
      <w:r>
        <w:t>же просит представить дополнительную информацию о профессиональных союзах в Объединенных Арабских Эмиратах. Наконец, он подчеркивает нео</w:t>
      </w:r>
      <w:r>
        <w:t>б</w:t>
      </w:r>
      <w:r>
        <w:t>ходимость в точных статистических данных, скомпилированных с должным учетом ко</w:t>
      </w:r>
      <w:r>
        <w:t>н</w:t>
      </w:r>
      <w:r>
        <w:t>фиденциальности, в качестве меры содействия государствам-участникам в в</w:t>
      </w:r>
      <w:r>
        <w:t>ы</w:t>
      </w:r>
      <w:r>
        <w:t xml:space="preserve">полнении Конвенции. </w:t>
      </w:r>
    </w:p>
    <w:p w:rsidR="009165D4" w:rsidRDefault="009165D4" w:rsidP="009165D4">
      <w:pPr>
        <w:pStyle w:val="SingleTxtGR"/>
        <w:spacing w:line="240" w:lineRule="auto"/>
      </w:pPr>
      <w:r>
        <w:t>43.</w:t>
      </w:r>
      <w:r>
        <w:tab/>
      </w:r>
      <w:r>
        <w:rPr>
          <w:b/>
        </w:rPr>
        <w:t>Г-н Линдгрен Алвис</w:t>
      </w:r>
      <w:r>
        <w:t xml:space="preserve"> отмечает важность, которую государство-участник придает рассмотрению его периодического доклада, о чем свидетельствует н</w:t>
      </w:r>
      <w:r>
        <w:t>а</w:t>
      </w:r>
      <w:r>
        <w:t>личие значительной делегации. Он приветствует включение в ее состав же</w:t>
      </w:r>
      <w:r>
        <w:t>н</w:t>
      </w:r>
      <w:r>
        <w:t>щин и представленную делегацией впечатляющую информацию о роли, которую и</w:t>
      </w:r>
      <w:r>
        <w:t>г</w:t>
      </w:r>
      <w:r>
        <w:t>рают же</w:t>
      </w:r>
      <w:r>
        <w:t>н</w:t>
      </w:r>
      <w:r>
        <w:t xml:space="preserve">щины в обществе Объединенных Арабских Эмиратов. Он спрашивает, имеются ли женщины-военнослужащие в вооруженных силах. </w:t>
      </w:r>
    </w:p>
    <w:p w:rsidR="009165D4" w:rsidRDefault="009165D4" w:rsidP="009165D4">
      <w:pPr>
        <w:pStyle w:val="SingleTxtGR"/>
        <w:spacing w:line="240" w:lineRule="auto"/>
      </w:pPr>
      <w:r>
        <w:t>44.</w:t>
      </w:r>
      <w:r>
        <w:tab/>
        <w:t>Вызывает сожаление, что доклад не содержит более конкретную инфо</w:t>
      </w:r>
      <w:r>
        <w:t>р</w:t>
      </w:r>
      <w:r>
        <w:t>мацию об усилиях по ликвидации расовой дискриминации. Хотя страна, как представляется, в целом процветает, Комитет никогда не сможет согласиться с утверждением о том, что в каком-либо государстве вообще не существует рас</w:t>
      </w:r>
      <w:r>
        <w:t>о</w:t>
      </w:r>
      <w:r>
        <w:t>вой дискриминации. Учитывая высокую долю иностранцев, проживающих в Объединенных Арабских Эмиратах, трудно поверить в отсутствие случаев р</w:t>
      </w:r>
      <w:r>
        <w:t>а</w:t>
      </w:r>
      <w:r>
        <w:t>совой дискрим</w:t>
      </w:r>
      <w:r>
        <w:t>и</w:t>
      </w:r>
      <w:r>
        <w:t>нации.</w:t>
      </w:r>
    </w:p>
    <w:p w:rsidR="009165D4" w:rsidRDefault="009165D4" w:rsidP="009165D4">
      <w:pPr>
        <w:pStyle w:val="SingleTxtGR"/>
        <w:spacing w:line="240" w:lineRule="auto"/>
      </w:pPr>
      <w:r>
        <w:t>45.</w:t>
      </w:r>
      <w:r>
        <w:tab/>
        <w:t>Он разделяет замечания своих коллег по поводу предусмотренного Ко</w:t>
      </w:r>
      <w:r>
        <w:t>н</w:t>
      </w:r>
      <w:r>
        <w:t>венцией обязательства принять законодательство, запрещающее и карающее р</w:t>
      </w:r>
      <w:r>
        <w:t>а</w:t>
      </w:r>
      <w:r>
        <w:t>совую дискриминацию, включая объявление караемым по закону преступлен</w:t>
      </w:r>
      <w:r>
        <w:t>и</w:t>
      </w:r>
      <w:r>
        <w:t>ем всякое распространение идей, основанных на расовом превосходстве или ненависти, в соответствии со статьей 4. С учетом того, что данный периодич</w:t>
      </w:r>
      <w:r>
        <w:t>е</w:t>
      </w:r>
      <w:r>
        <w:t>ский доклад включает в себя двенадцатый</w:t>
      </w:r>
      <w:r w:rsidR="00171B01">
        <w:t>-</w:t>
      </w:r>
      <w:r>
        <w:t>семнадцатый доклады, делегация г</w:t>
      </w:r>
      <w:r>
        <w:t>о</w:t>
      </w:r>
      <w:r>
        <w:t>сударства-участника, вне всякого сомнения, не впервые слышит эту идею. В связи с содержащимся в пункте 72 периодического доклада четким заявлен</w:t>
      </w:r>
      <w:r>
        <w:t>и</w:t>
      </w:r>
      <w:r>
        <w:t>ем о том, что нет необходимости принимать постановления, касающиеся каких-либо нарушений Конвенции, возникает вопрос о том, почему государство стало уч</w:t>
      </w:r>
      <w:r>
        <w:t>а</w:t>
      </w:r>
      <w:r>
        <w:t>стником Конвенции.</w:t>
      </w:r>
    </w:p>
    <w:p w:rsidR="009165D4" w:rsidRDefault="009165D4" w:rsidP="009165D4">
      <w:pPr>
        <w:pStyle w:val="SingleTxtGR"/>
        <w:spacing w:line="240" w:lineRule="auto"/>
      </w:pPr>
      <w:r>
        <w:t>46.</w:t>
      </w:r>
      <w:r>
        <w:tab/>
        <w:t>В свете информации о том, что в Объединенных Арабских Эмиратах се</w:t>
      </w:r>
      <w:r>
        <w:t>й</w:t>
      </w:r>
      <w:r>
        <w:t>час существует два индуистских храма, он высоко оценивает религиозную св</w:t>
      </w:r>
      <w:r>
        <w:t>о</w:t>
      </w:r>
      <w:r>
        <w:t>боду, которая, видимо, была предоставлена более чем трем так называемым "богооткровенным" религиям.</w:t>
      </w:r>
    </w:p>
    <w:p w:rsidR="009165D4" w:rsidRDefault="009165D4" w:rsidP="009165D4">
      <w:pPr>
        <w:pStyle w:val="SingleTxtGR"/>
        <w:spacing w:line="240" w:lineRule="auto"/>
      </w:pPr>
      <w:r>
        <w:t>47.</w:t>
      </w:r>
      <w:r>
        <w:tab/>
      </w:r>
      <w:r>
        <w:rPr>
          <w:b/>
        </w:rPr>
        <w:t>Г-н Амир</w:t>
      </w:r>
      <w:r>
        <w:t xml:space="preserve"> высоко оценивает многокультурную демократию, созданную Объединенными Арабскими Эмиратами, и те возможности, которые они обе</w:t>
      </w:r>
      <w:r>
        <w:t>с</w:t>
      </w:r>
      <w:r>
        <w:t>печивают для миллионов иностранных семей в плане экономического развития. Особенно во время нынешнего финансово-экономического кризиса впечатляет то, что трудящиеся, которые теряют свою раб</w:t>
      </w:r>
      <w:r>
        <w:t>о</w:t>
      </w:r>
      <w:r>
        <w:t>ту и средства к существованию в других странах, могут трудоустроиться в государстве-участнике. Хотя отмеч</w:t>
      </w:r>
      <w:r>
        <w:t>а</w:t>
      </w:r>
      <w:r>
        <w:t xml:space="preserve">ются бесспорные случаи неравенства между иностранными рабочими, они в данном контексте отнюдь не являются единичными. </w:t>
      </w:r>
    </w:p>
    <w:p w:rsidR="009165D4" w:rsidRDefault="009165D4" w:rsidP="009165D4">
      <w:pPr>
        <w:pStyle w:val="SingleTxtGR"/>
        <w:spacing w:line="240" w:lineRule="auto"/>
      </w:pPr>
      <w:r>
        <w:t>48.</w:t>
      </w:r>
      <w:r>
        <w:tab/>
      </w:r>
      <w:r>
        <w:rPr>
          <w:b/>
        </w:rPr>
        <w:t>Г-н Кемаль</w:t>
      </w:r>
      <w:r>
        <w:t xml:space="preserve"> высоко оценивает создание государством-участником без</w:t>
      </w:r>
      <w:r>
        <w:t>о</w:t>
      </w:r>
      <w:r>
        <w:t>пасной и процветающей "гавани" в этом тревожном регионе. Хотя риск эк</w:t>
      </w:r>
      <w:r>
        <w:t>с</w:t>
      </w:r>
      <w:r>
        <w:t>плуатации иностранных рабочих существует во всем мире, правительство о</w:t>
      </w:r>
      <w:r>
        <w:t>п</w:t>
      </w:r>
      <w:r>
        <w:t>ределенно принимает меры с целью смягчения трудностей, с которыми сталк</w:t>
      </w:r>
      <w:r>
        <w:t>и</w:t>
      </w:r>
      <w:r>
        <w:t>ваются жертвы такой дискриминации. Объединенные Арабские Эмираты пр</w:t>
      </w:r>
      <w:r>
        <w:t>и</w:t>
      </w:r>
      <w:r>
        <w:t>няли впечатляющее число законов, предусматривающих защиту трудящихся, включая трудящихся-мигрантов, и сейчас должны обеспечить их надлежащее осуществление. Страна играет важную роль в стабилизации глобальной экон</w:t>
      </w:r>
      <w:r>
        <w:t>о</w:t>
      </w:r>
      <w:r>
        <w:t>мики, особенно в условиях нынешнего финанс</w:t>
      </w:r>
      <w:r>
        <w:t>о</w:t>
      </w:r>
      <w:r>
        <w:t xml:space="preserve">во-экономического кризиса. </w:t>
      </w:r>
    </w:p>
    <w:p w:rsidR="009165D4" w:rsidRDefault="009165D4" w:rsidP="009165D4">
      <w:pPr>
        <w:pStyle w:val="SingleTxtGR"/>
        <w:spacing w:line="240" w:lineRule="auto"/>
      </w:pPr>
      <w:r>
        <w:t>49.</w:t>
      </w:r>
      <w:r>
        <w:tab/>
        <w:t>Он разделяет высказанные другими членами Комитета замечания по п</w:t>
      </w:r>
      <w:r>
        <w:t>о</w:t>
      </w:r>
      <w:r>
        <w:t>воду необходимости принятия конкретного законодательства, запрещающего расовую дискриминацию. Опыт других государств показывает, что принятие такого закон</w:t>
      </w:r>
      <w:r>
        <w:t>о</w:t>
      </w:r>
      <w:r>
        <w:t>дательства служит более эффективным сдерживающим фактором, чем гарантии, предусматриваемые Конституцией и международными договор</w:t>
      </w:r>
      <w:r>
        <w:t>а</w:t>
      </w:r>
      <w:r>
        <w:t>ми. Поэтому он настоятельно призывает государство-участник включить пол</w:t>
      </w:r>
      <w:r>
        <w:t>о</w:t>
      </w:r>
      <w:r>
        <w:t>жения о запрещении расовой дискриминации в Федеральный гражданский пр</w:t>
      </w:r>
      <w:r>
        <w:t>о</w:t>
      </w:r>
      <w:r>
        <w:t>цессуальный кодекс или Федерал</w:t>
      </w:r>
      <w:r>
        <w:t>ь</w:t>
      </w:r>
      <w:r>
        <w:t>ный уголовный кодекс.</w:t>
      </w:r>
    </w:p>
    <w:p w:rsidR="009165D4" w:rsidRDefault="009165D4" w:rsidP="009165D4">
      <w:pPr>
        <w:pStyle w:val="SingleTxtGR"/>
        <w:spacing w:line="240" w:lineRule="auto"/>
      </w:pPr>
      <w:r>
        <w:t>50.</w:t>
      </w:r>
      <w:r>
        <w:tab/>
      </w:r>
      <w:r>
        <w:rPr>
          <w:b/>
        </w:rPr>
        <w:t>Г-н Алавади</w:t>
      </w:r>
      <w:r>
        <w:t xml:space="preserve"> (Объединенные Арабские Эмираты) отмечает уникальное положение своей страны и необходимость особых решений задач, с которыми она сталкивается в рамках Конвенции. Политика его страны заключ</w:t>
      </w:r>
      <w:r>
        <w:t>а</w:t>
      </w:r>
      <w:r>
        <w:t>ется в том, чтобы добиться приведения своего законодательства в соответствие с любым международным договором до его ратификации и полностью осуществить все положения, прежде чем стать его участником.</w:t>
      </w:r>
    </w:p>
    <w:p w:rsidR="009165D4" w:rsidRDefault="009165D4" w:rsidP="009165D4">
      <w:pPr>
        <w:pStyle w:val="SingleTxtGR"/>
        <w:spacing w:line="240" w:lineRule="auto"/>
      </w:pPr>
      <w:r>
        <w:t>51.</w:t>
      </w:r>
      <w:r>
        <w:tab/>
        <w:t>Правительство пытается снять любые обеспокоенности, которые выр</w:t>
      </w:r>
      <w:r>
        <w:t>а</w:t>
      </w:r>
      <w:r>
        <w:t>жают граждане или иностранцы, проживающие в его стране, и в настоящее время принимает ряд новых законодательных актов с целью укрепления своей деятельности по предупреждению всех форм ди</w:t>
      </w:r>
      <w:r>
        <w:t>с</w:t>
      </w:r>
      <w:r>
        <w:t>криминации.</w:t>
      </w:r>
    </w:p>
    <w:p w:rsidR="00102277" w:rsidRPr="00635870" w:rsidRDefault="009165D4" w:rsidP="009165D4">
      <w:pPr>
        <w:pStyle w:val="SingleTxtGR"/>
      </w:pPr>
      <w:r>
        <w:rPr>
          <w:i/>
        </w:rPr>
        <w:t>Заседание закрывается в 17 ч. 40 м.</w:t>
      </w:r>
    </w:p>
    <w:sectPr w:rsidR="0010227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8" w:rsidRDefault="00091B98">
      <w:r>
        <w:rPr>
          <w:lang w:val="en-US"/>
        </w:rPr>
        <w:tab/>
      </w:r>
      <w:r>
        <w:separator/>
      </w:r>
    </w:p>
  </w:endnote>
  <w:endnote w:type="continuationSeparator" w:id="0">
    <w:p w:rsidR="00091B98" w:rsidRDefault="000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A" w:rsidRPr="009A6F4A" w:rsidRDefault="0042587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0B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GE.09-44033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A" w:rsidRPr="009A6F4A" w:rsidRDefault="0042587A">
    <w:pPr>
      <w:pStyle w:val="Footer"/>
      <w:rPr>
        <w:lang w:val="en-US"/>
      </w:rPr>
    </w:pPr>
    <w:r>
      <w:rPr>
        <w:lang w:val="en-US"/>
      </w:rPr>
      <w:t>GE.09-44033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19E3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A" w:rsidRPr="00F10429" w:rsidRDefault="0042587A" w:rsidP="00F10429">
    <w:pPr>
      <w:pStyle w:val="Footer"/>
      <w:pBdr>
        <w:top w:val="single" w:sz="4" w:space="1" w:color="auto"/>
      </w:pBdr>
      <w:rPr>
        <w:sz w:val="2"/>
        <w:szCs w:val="2"/>
        <w:lang w:val="ru-RU"/>
      </w:rPr>
    </w:pPr>
  </w:p>
  <w:p w:rsidR="0042587A" w:rsidRPr="00F10429" w:rsidRDefault="0042587A" w:rsidP="00F10429">
    <w:pPr>
      <w:pStyle w:val="FootnoteText"/>
      <w:spacing w:after="120"/>
      <w:rPr>
        <w:w w:val="100"/>
        <w:kern w:val="0"/>
        <w:lang w:val="ru-RU"/>
      </w:rPr>
    </w:pPr>
    <w:r>
      <w:rPr>
        <w:w w:val="100"/>
        <w:kern w:val="0"/>
        <w:lang w:val="ru-RU"/>
      </w:rPr>
      <w:tab/>
    </w:r>
    <w:r>
      <w:rPr>
        <w:w w:val="100"/>
        <w:kern w:val="0"/>
        <w:lang w:val="ru-RU"/>
      </w:rPr>
      <w:tab/>
    </w:r>
    <w:r w:rsidRPr="00F10429">
      <w:rPr>
        <w:w w:val="100"/>
        <w:kern w:val="0"/>
        <w:lang w:val="ru-RU"/>
      </w:rPr>
      <w:t>В настоящий отчет могут вноситься поправки.</w:t>
    </w:r>
  </w:p>
  <w:p w:rsidR="0042587A" w:rsidRPr="00787175" w:rsidRDefault="0042587A" w:rsidP="00F10429">
    <w:pPr>
      <w:pStyle w:val="FootnoteText"/>
      <w:spacing w:after="120"/>
      <w:rPr>
        <w:w w:val="100"/>
        <w:kern w:val="0"/>
        <w:lang w:val="ru-RU"/>
      </w:rPr>
    </w:pPr>
    <w:r w:rsidRPr="00F10429">
      <w:rPr>
        <w:w w:val="100"/>
        <w:kern w:val="0"/>
        <w:lang w:val="ru-RU"/>
      </w:rPr>
      <w:tab/>
    </w:r>
    <w:r>
      <w:rPr>
        <w:w w:val="100"/>
        <w:kern w:val="0"/>
        <w:lang w:val="ru-RU"/>
      </w:rPr>
      <w:tab/>
    </w:r>
    <w:r w:rsidRPr="00F10429">
      <w:rPr>
        <w:w w:val="100"/>
        <w:kern w:val="0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</w:t>
    </w:r>
    <w:r w:rsidRPr="00787175">
      <w:rPr>
        <w:w w:val="100"/>
        <w:kern w:val="0"/>
        <w:lang w:val="ru-RU"/>
      </w:rPr>
      <w:t xml:space="preserve">Поправки </w:t>
    </w:r>
    <w:r>
      <w:rPr>
        <w:w w:val="100"/>
        <w:kern w:val="0"/>
        <w:lang w:val="ru-RU"/>
      </w:rPr>
      <w:t>должны</w:t>
    </w:r>
    <w:r w:rsidRPr="00787175">
      <w:rPr>
        <w:w w:val="100"/>
        <w:kern w:val="0"/>
        <w:lang w:val="ru-RU"/>
      </w:rPr>
      <w:t xml:space="preserve"> </w:t>
    </w:r>
    <w:r w:rsidRPr="00F10429">
      <w:rPr>
        <w:w w:val="100"/>
        <w:kern w:val="0"/>
        <w:lang w:val="ru-RU"/>
      </w:rPr>
      <w:t>направлять</w:t>
    </w:r>
    <w:r>
      <w:rPr>
        <w:w w:val="100"/>
        <w:kern w:val="0"/>
        <w:lang w:val="ru-RU"/>
      </w:rPr>
      <w:t>ся</w:t>
    </w:r>
    <w:r w:rsidRPr="00787175">
      <w:rPr>
        <w:w w:val="100"/>
        <w:kern w:val="0"/>
        <w:lang w:val="ru-RU"/>
      </w:rPr>
      <w:t xml:space="preserve"> </w:t>
    </w:r>
    <w:r w:rsidRPr="00787175">
      <w:rPr>
        <w:i/>
        <w:w w:val="100"/>
        <w:kern w:val="0"/>
        <w:lang w:val="ru-RU"/>
      </w:rPr>
      <w:t>в течение одной недели с момента выпуска настоящего документа</w:t>
    </w:r>
    <w:r w:rsidRPr="00787175">
      <w:rPr>
        <w:w w:val="100"/>
        <w:kern w:val="0"/>
        <w:lang w:val="ru-RU"/>
      </w:rPr>
      <w:t xml:space="preserve"> в </w:t>
    </w:r>
    <w:r>
      <w:rPr>
        <w:w w:val="100"/>
        <w:kern w:val="0"/>
        <w:lang w:val="ru-RU"/>
      </w:rPr>
      <w:t>Группу редакционного контроля</w:t>
    </w:r>
    <w:r w:rsidRPr="00787175">
      <w:rPr>
        <w:w w:val="100"/>
        <w:kern w:val="0"/>
        <w:lang w:val="ru-RU"/>
      </w:rPr>
      <w:t>, комната Е.4108, Дворец Наций, Женева.</w:t>
    </w:r>
  </w:p>
  <w:p w:rsidR="0042587A" w:rsidRPr="006E1887" w:rsidRDefault="0042587A" w:rsidP="00F10429">
    <w:pPr>
      <w:pStyle w:val="FootnoteText"/>
      <w:rPr>
        <w:szCs w:val="18"/>
        <w:lang w:val="ru-RU"/>
      </w:rPr>
    </w:pPr>
    <w:r w:rsidRPr="00787175">
      <w:rPr>
        <w:sz w:val="20"/>
        <w:lang w:val="ru-RU"/>
      </w:rPr>
      <w:tab/>
    </w:r>
    <w:r>
      <w:rPr>
        <w:sz w:val="20"/>
        <w:lang w:val="ru-RU"/>
      </w:rPr>
      <w:tab/>
    </w:r>
    <w:r w:rsidRPr="006E1887">
      <w:rPr>
        <w:szCs w:val="18"/>
        <w:lang w:val="ru-RU"/>
      </w:rPr>
      <w:t>Любые поправки к отчетам об открытых заседаниях Комитета этой сессии будут сведены в единое исправление, которое будет издано вскоре после окончания сессии.</w:t>
    </w:r>
  </w:p>
  <w:p w:rsidR="0042587A" w:rsidRPr="00787175" w:rsidRDefault="0042587A" w:rsidP="00F10429">
    <w:pPr>
      <w:pStyle w:val="FootnoteText"/>
      <w:rPr>
        <w:sz w:val="20"/>
        <w:lang w:val="ru-RU"/>
      </w:rPr>
    </w:pPr>
  </w:p>
  <w:p w:rsidR="0042587A" w:rsidRPr="009A6F4A" w:rsidRDefault="0042587A">
    <w:pPr>
      <w:pStyle w:val="Footer"/>
      <w:rPr>
        <w:sz w:val="20"/>
        <w:lang w:val="en-US"/>
      </w:rPr>
    </w:pPr>
    <w:r>
      <w:rPr>
        <w:sz w:val="20"/>
        <w:lang w:val="en-US"/>
      </w:rPr>
      <w:t>GE.09-44033  (R)  080210   290310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8" w:rsidRPr="00F71F63" w:rsidRDefault="00091B9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91B98" w:rsidRPr="00F71F63" w:rsidRDefault="00091B9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91B98" w:rsidRPr="00635E86" w:rsidRDefault="00091B9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A" w:rsidRPr="009A0E4E" w:rsidRDefault="0042587A">
    <w:pPr>
      <w:pStyle w:val="Header"/>
      <w:rPr>
        <w:lang w:val="en-US"/>
      </w:rPr>
    </w:pPr>
    <w:r>
      <w:rPr>
        <w:lang w:val="en-US"/>
      </w:rPr>
      <w:t>CERD/C/SR.1936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A" w:rsidRPr="009A6F4A" w:rsidRDefault="0042587A">
    <w:pPr>
      <w:pStyle w:val="Header"/>
      <w:rPr>
        <w:lang w:val="en-US"/>
      </w:rPr>
    </w:pPr>
    <w:r>
      <w:rPr>
        <w:lang w:val="en-US"/>
      </w:rPr>
      <w:tab/>
      <w:t>CERD/C/SR.1936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5B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8A5"/>
    <w:rsid w:val="00046E4D"/>
    <w:rsid w:val="0006401A"/>
    <w:rsid w:val="00072C27"/>
    <w:rsid w:val="00086182"/>
    <w:rsid w:val="00090891"/>
    <w:rsid w:val="00091B98"/>
    <w:rsid w:val="00092E62"/>
    <w:rsid w:val="00097975"/>
    <w:rsid w:val="000A3DDF"/>
    <w:rsid w:val="000A60A0"/>
    <w:rsid w:val="000C3688"/>
    <w:rsid w:val="000D6863"/>
    <w:rsid w:val="000F61A2"/>
    <w:rsid w:val="00102277"/>
    <w:rsid w:val="00117AEE"/>
    <w:rsid w:val="001463F7"/>
    <w:rsid w:val="0015769C"/>
    <w:rsid w:val="00171B01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5062"/>
    <w:rsid w:val="001F2D04"/>
    <w:rsid w:val="0020059C"/>
    <w:rsid w:val="002019BD"/>
    <w:rsid w:val="00232D42"/>
    <w:rsid w:val="00237334"/>
    <w:rsid w:val="002444F4"/>
    <w:rsid w:val="002629A0"/>
    <w:rsid w:val="0028492B"/>
    <w:rsid w:val="00290B92"/>
    <w:rsid w:val="00291C8F"/>
    <w:rsid w:val="002B43B0"/>
    <w:rsid w:val="002C5036"/>
    <w:rsid w:val="002C6A71"/>
    <w:rsid w:val="002C6D5F"/>
    <w:rsid w:val="002D15EA"/>
    <w:rsid w:val="002D692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2587A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333"/>
    <w:rsid w:val="005B1B28"/>
    <w:rsid w:val="005B7D51"/>
    <w:rsid w:val="005B7F35"/>
    <w:rsid w:val="005C0629"/>
    <w:rsid w:val="005C2081"/>
    <w:rsid w:val="005C678A"/>
    <w:rsid w:val="005D346D"/>
    <w:rsid w:val="005E6641"/>
    <w:rsid w:val="005E74AB"/>
    <w:rsid w:val="00600430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1887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8717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1E60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65D4"/>
    <w:rsid w:val="00926904"/>
    <w:rsid w:val="0093146F"/>
    <w:rsid w:val="009372F0"/>
    <w:rsid w:val="00955022"/>
    <w:rsid w:val="00957B4D"/>
    <w:rsid w:val="00964EEA"/>
    <w:rsid w:val="00980C86"/>
    <w:rsid w:val="009A0E4E"/>
    <w:rsid w:val="009B1D9B"/>
    <w:rsid w:val="009B4074"/>
    <w:rsid w:val="009C30BB"/>
    <w:rsid w:val="009C60BE"/>
    <w:rsid w:val="009D19E3"/>
    <w:rsid w:val="009D70B9"/>
    <w:rsid w:val="009E6279"/>
    <w:rsid w:val="009F00A6"/>
    <w:rsid w:val="009F56A7"/>
    <w:rsid w:val="009F5B05"/>
    <w:rsid w:val="009F7C6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2369"/>
    <w:rsid w:val="00AB5BF0"/>
    <w:rsid w:val="00AC1C95"/>
    <w:rsid w:val="00AC2CCB"/>
    <w:rsid w:val="00AC443A"/>
    <w:rsid w:val="00AE60E2"/>
    <w:rsid w:val="00B0169F"/>
    <w:rsid w:val="00B035B6"/>
    <w:rsid w:val="00B05F21"/>
    <w:rsid w:val="00B14EA9"/>
    <w:rsid w:val="00B30A3C"/>
    <w:rsid w:val="00B400A5"/>
    <w:rsid w:val="00B730E2"/>
    <w:rsid w:val="00B81305"/>
    <w:rsid w:val="00BB17DC"/>
    <w:rsid w:val="00BB1AF9"/>
    <w:rsid w:val="00BB4C4A"/>
    <w:rsid w:val="00BB6675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35CC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2CA5"/>
    <w:rsid w:val="00D84ECF"/>
    <w:rsid w:val="00DA2851"/>
    <w:rsid w:val="00DA2B7C"/>
    <w:rsid w:val="00DA5686"/>
    <w:rsid w:val="00DB2FC0"/>
    <w:rsid w:val="00DE107D"/>
    <w:rsid w:val="00DE58BB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605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0429"/>
    <w:rsid w:val="00F1267E"/>
    <w:rsid w:val="00F1503D"/>
    <w:rsid w:val="00F22712"/>
    <w:rsid w:val="00F275F5"/>
    <w:rsid w:val="00F33188"/>
    <w:rsid w:val="00F35BDE"/>
    <w:rsid w:val="00F52A0E"/>
    <w:rsid w:val="00F622A8"/>
    <w:rsid w:val="00F64288"/>
    <w:rsid w:val="00F71F63"/>
    <w:rsid w:val="00F87506"/>
    <w:rsid w:val="00F92C41"/>
    <w:rsid w:val="00FA5522"/>
    <w:rsid w:val="00FA6E4A"/>
    <w:rsid w:val="00FB2B35"/>
    <w:rsid w:val="00FC4AE1"/>
    <w:rsid w:val="00FD58B5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11</Pages>
  <Words>5083</Words>
  <Characters>28979</Characters>
  <Application>Microsoft Office Word</Application>
  <DocSecurity>4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0944033</vt:lpstr>
    </vt:vector>
  </TitlesOfParts>
  <Company>CSD</Company>
  <LinksUpToDate>false</LinksUpToDate>
  <CharactersWithSpaces>33995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0944033</dc:title>
  <dc:subject/>
  <dc:creator>Екатерина Салынская</dc:creator>
  <cp:keywords/>
  <dc:description/>
  <cp:lastModifiedBy>Chouvalova</cp:lastModifiedBy>
  <cp:revision>2</cp:revision>
  <cp:lastPrinted>2010-03-29T14:45:00Z</cp:lastPrinted>
  <dcterms:created xsi:type="dcterms:W3CDTF">2010-03-29T14:48:00Z</dcterms:created>
  <dcterms:modified xsi:type="dcterms:W3CDTF">2010-03-29T14:48:00Z</dcterms:modified>
</cp:coreProperties>
</file>