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21363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096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96870" w:rsidP="00096870">
            <w:pPr>
              <w:jc w:val="right"/>
            </w:pPr>
            <w:r w:rsidRPr="00096870">
              <w:rPr>
                <w:sz w:val="40"/>
              </w:rPr>
              <w:t>CERD</w:t>
            </w:r>
            <w:r>
              <w:t>/C/CHN/Q/14-17</w:t>
            </w:r>
          </w:p>
        </w:tc>
      </w:tr>
      <w:tr w:rsidR="002D5AAC" w:rsidTr="0021363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96870" w:rsidP="00213632">
            <w:pPr>
              <w:spacing w:before="240"/>
            </w:pPr>
            <w:r>
              <w:t xml:space="preserve">Distr. </w:t>
            </w:r>
            <w:r w:rsidR="008C76EE">
              <w:t>general</w:t>
            </w:r>
          </w:p>
          <w:p w:rsidR="00096870" w:rsidRDefault="00096870" w:rsidP="00096870">
            <w:pPr>
              <w:spacing w:line="240" w:lineRule="exact"/>
            </w:pPr>
            <w:r>
              <w:t>13 de junio de 2018</w:t>
            </w:r>
          </w:p>
          <w:p w:rsidR="00096870" w:rsidRDefault="00096870" w:rsidP="00096870">
            <w:pPr>
              <w:spacing w:line="240" w:lineRule="exact"/>
            </w:pPr>
            <w:r>
              <w:t>Español</w:t>
            </w:r>
          </w:p>
          <w:p w:rsidR="00096870" w:rsidRDefault="00096870" w:rsidP="00096870">
            <w:pPr>
              <w:spacing w:line="240" w:lineRule="exact"/>
            </w:pPr>
            <w:r>
              <w:t>Original: inglés</w:t>
            </w:r>
          </w:p>
          <w:p w:rsidR="00B44930" w:rsidRDefault="00B44930" w:rsidP="00096870">
            <w:pPr>
              <w:spacing w:line="240" w:lineRule="exact"/>
            </w:pPr>
            <w:r>
              <w:t>Chino, francés e inglés únicamente</w:t>
            </w:r>
          </w:p>
        </w:tc>
      </w:tr>
    </w:tbl>
    <w:p w:rsidR="00DE6FB0" w:rsidRPr="00DE6FB0" w:rsidRDefault="00DE6FB0" w:rsidP="00DE6FB0">
      <w:pPr>
        <w:spacing w:before="120"/>
        <w:rPr>
          <w:b/>
          <w:sz w:val="24"/>
        </w:rPr>
      </w:pPr>
      <w:r w:rsidRPr="00DE6FB0">
        <w:rPr>
          <w:b/>
          <w:sz w:val="24"/>
        </w:rPr>
        <w:t>Comité para la Eliminación de la Discriminación Racial</w:t>
      </w:r>
    </w:p>
    <w:p w:rsidR="00DE6FB0" w:rsidRPr="00696B9A" w:rsidRDefault="00DE6FB0" w:rsidP="00DE6FB0">
      <w:pPr>
        <w:rPr>
          <w:b/>
        </w:rPr>
      </w:pPr>
      <w:r w:rsidRPr="00696B9A">
        <w:rPr>
          <w:b/>
        </w:rPr>
        <w:t>96º período de sesiones</w:t>
      </w:r>
    </w:p>
    <w:p w:rsidR="00DE6FB0" w:rsidRPr="00454CEB" w:rsidRDefault="00DE6FB0" w:rsidP="00DE6FB0">
      <w:r w:rsidRPr="00454CEB">
        <w:t>6 a 30 de agosto de 2018</w:t>
      </w:r>
    </w:p>
    <w:p w:rsidR="00DE6FB0" w:rsidRPr="00454CEB" w:rsidRDefault="00DE6FB0" w:rsidP="00DE6FB0">
      <w:r w:rsidRPr="00454CEB">
        <w:t>Tema 4 del programa provisional</w:t>
      </w:r>
    </w:p>
    <w:p w:rsidR="00DE6FB0" w:rsidRPr="00696B9A" w:rsidRDefault="00DE6FB0" w:rsidP="00DE6FB0">
      <w:pPr>
        <w:rPr>
          <w:b/>
        </w:rPr>
      </w:pPr>
      <w:r w:rsidRPr="00696B9A">
        <w:rPr>
          <w:b/>
        </w:rPr>
        <w:t>Examen de los informes, las observaciones y la información</w:t>
      </w:r>
      <w:r w:rsidR="006233DC">
        <w:rPr>
          <w:b/>
        </w:rPr>
        <w:br/>
      </w:r>
      <w:r w:rsidRPr="00696B9A">
        <w:rPr>
          <w:b/>
        </w:rPr>
        <w:t>presentados</w:t>
      </w:r>
      <w:r w:rsidR="006233DC">
        <w:rPr>
          <w:b/>
        </w:rPr>
        <w:t xml:space="preserve"> </w:t>
      </w:r>
      <w:r w:rsidRPr="00696B9A">
        <w:rPr>
          <w:b/>
        </w:rPr>
        <w:t>por los Estados partes en virtud del artículo 9</w:t>
      </w:r>
      <w:r w:rsidR="006233DC">
        <w:rPr>
          <w:b/>
        </w:rPr>
        <w:br/>
      </w:r>
      <w:r w:rsidRPr="00696B9A">
        <w:rPr>
          <w:b/>
        </w:rPr>
        <w:t>de la Convención</w:t>
      </w:r>
    </w:p>
    <w:p w:rsidR="00DE6FB0" w:rsidRPr="00454CEB" w:rsidRDefault="00696B9A" w:rsidP="00696B9A">
      <w:pPr>
        <w:pStyle w:val="HChG"/>
      </w:pPr>
      <w:r>
        <w:tab/>
      </w:r>
      <w:r w:rsidR="00DE6FB0" w:rsidRPr="00454CEB">
        <w:tab/>
        <w:t>Lista de temas relativa a los informes periódicos</w:t>
      </w:r>
      <w:r>
        <w:br/>
      </w:r>
      <w:r w:rsidR="00DE6FB0" w:rsidRPr="00454CEB">
        <w:t>14º a 17º combinados de China (incluidas</w:t>
      </w:r>
      <w:r>
        <w:br/>
      </w:r>
      <w:r w:rsidR="00DE6FB0" w:rsidRPr="00454CEB">
        <w:t>Hong Kong (China) y Macao (China))</w:t>
      </w:r>
    </w:p>
    <w:p w:rsidR="00DE6FB0" w:rsidRPr="00454CEB" w:rsidRDefault="00DC2642" w:rsidP="00DC2642">
      <w:pPr>
        <w:pStyle w:val="H1G"/>
      </w:pPr>
      <w:r>
        <w:tab/>
      </w:r>
      <w:r w:rsidR="00DE6FB0" w:rsidRPr="00454CEB">
        <w:tab/>
        <w:t>Nota del Relator para el país</w:t>
      </w:r>
    </w:p>
    <w:p w:rsidR="00DE6FB0" w:rsidRPr="00454CEB" w:rsidRDefault="00DE6FB0" w:rsidP="00DE6FB0">
      <w:pPr>
        <w:pStyle w:val="SingleTxtG"/>
      </w:pPr>
      <w:r w:rsidRPr="00454CEB">
        <w:t>1.</w:t>
      </w:r>
      <w:r w:rsidRPr="00454CEB">
        <w:tab/>
        <w:t xml:space="preserve"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 </w:t>
      </w:r>
    </w:p>
    <w:p w:rsidR="00DE6FB0" w:rsidRPr="00454CEB" w:rsidRDefault="00DE6FB0" w:rsidP="0017355B">
      <w:pPr>
        <w:pStyle w:val="H23G"/>
      </w:pPr>
      <w:r w:rsidRPr="00454CEB">
        <w:tab/>
      </w:r>
      <w:r w:rsidRPr="00454CEB">
        <w:tab/>
        <w:t>Marco jurídico, institucional y de políticas públicas contra la discriminación</w:t>
      </w:r>
      <w:r w:rsidR="0017355B">
        <w:br/>
      </w:r>
      <w:r w:rsidRPr="00454CEB">
        <w:t xml:space="preserve">racial (arts. 2 a 7) </w:t>
      </w:r>
    </w:p>
    <w:p w:rsidR="00DE6FB0" w:rsidRPr="00454CEB" w:rsidRDefault="00DE6FB0" w:rsidP="00DE6FB0">
      <w:pPr>
        <w:pStyle w:val="SingleTxtG"/>
      </w:pPr>
      <w:r w:rsidRPr="00454CEB">
        <w:t>2.</w:t>
      </w:r>
      <w:r w:rsidRPr="00454CEB">
        <w:tab/>
        <w:t xml:space="preserve">Medidas en China y Macao (China) para establecer instituciones nacionales de derechos humanos que se ajusten plenamente a los principios relativos al estatuto de las instituciones nacionales de promoción y protección de los derechos humanos (Principios de París) y para </w:t>
      </w:r>
      <w:r w:rsidR="006233DC">
        <w:t xml:space="preserve">hacer </w:t>
      </w:r>
      <w:r w:rsidRPr="00454CEB">
        <w:t>que la Comisión de Igualdad de Oportunidades de Hong Kong (China) guarde plena conformidad con los Principios de París (CERD/C/CHN-HKG/14-17, párrs.</w:t>
      </w:r>
      <w:r w:rsidR="006233DC">
        <w:t> </w:t>
      </w:r>
      <w:r w:rsidRPr="00454CEB">
        <w:t>6.1 a 6.5).</w:t>
      </w:r>
    </w:p>
    <w:p w:rsidR="00DE6FB0" w:rsidRPr="00454CEB" w:rsidRDefault="00DE6FB0" w:rsidP="00DE6FB0">
      <w:pPr>
        <w:pStyle w:val="SingleTxtG"/>
      </w:pPr>
      <w:r w:rsidRPr="00454CEB">
        <w:t>3.</w:t>
      </w:r>
      <w:r w:rsidRPr="00454CEB">
        <w:tab/>
        <w:t>Datos estadísticos</w:t>
      </w:r>
      <w:r w:rsidR="006233DC">
        <w:t>,</w:t>
      </w:r>
      <w:r w:rsidRPr="00454CEB">
        <w:t xml:space="preserve"> desglosados por nacionalidad y origen étnico de los denunciantes</w:t>
      </w:r>
      <w:r w:rsidR="006233DC">
        <w:t>,</w:t>
      </w:r>
      <w:r w:rsidRPr="00454CEB">
        <w:t xml:space="preserve"> sobre el número, tipo y resultado de las denuncias civiles y administrativas por discriminación racial </w:t>
      </w:r>
      <w:r w:rsidR="006233DC">
        <w:t>presentadas a</w:t>
      </w:r>
      <w:r w:rsidRPr="00454CEB">
        <w:t xml:space="preserve"> la Comisión de Igualdad de Oportunidades de Hong Kong (China), </w:t>
      </w:r>
      <w:r w:rsidR="006233DC">
        <w:t xml:space="preserve">a </w:t>
      </w:r>
      <w:r w:rsidRPr="00454CEB">
        <w:t xml:space="preserve">los tribunales y </w:t>
      </w:r>
      <w:r w:rsidR="006233DC">
        <w:t xml:space="preserve">a </w:t>
      </w:r>
      <w:r w:rsidRPr="00454CEB">
        <w:t xml:space="preserve">otros órganos competentes (CERD/C/CHN-HKG/14-17, </w:t>
      </w:r>
      <w:bookmarkStart w:id="0" w:name="_GoBack"/>
      <w:bookmarkEnd w:id="0"/>
      <w:r w:rsidRPr="00454CEB">
        <w:t>párrs. 6.1 a 6.6; CERD/C/CHN-MAC/14-17, párrs. 127 a 131).</w:t>
      </w:r>
    </w:p>
    <w:p w:rsidR="00DE6FB0" w:rsidRPr="00454CEB" w:rsidRDefault="00DE6FB0" w:rsidP="00DE6FB0">
      <w:pPr>
        <w:pStyle w:val="SingleTxtG"/>
      </w:pPr>
      <w:r w:rsidRPr="00454CEB">
        <w:t>4.</w:t>
      </w:r>
      <w:r w:rsidRPr="00454CEB">
        <w:tab/>
        <w:t>Información sobre la colaboración con organizaciones no gubernamentales (ONG) que combaten la discriminación racial</w:t>
      </w:r>
      <w:r w:rsidR="006233DC">
        <w:t>,</w:t>
      </w:r>
      <w:r w:rsidRPr="00454CEB">
        <w:t xml:space="preserve"> y sobre la nueva ley relativa a la gestión de ONG extranjeras</w:t>
      </w:r>
      <w:r w:rsidR="006233DC">
        <w:t xml:space="preserve"> en China</w:t>
      </w:r>
      <w:r w:rsidRPr="00454CEB">
        <w:t>, que entró en vigor en 2017.</w:t>
      </w:r>
    </w:p>
    <w:p w:rsidR="00DE6FB0" w:rsidRPr="00454CEB" w:rsidRDefault="00DE6FB0" w:rsidP="00DE6FB0">
      <w:pPr>
        <w:pStyle w:val="SingleTxtG"/>
      </w:pPr>
      <w:r w:rsidRPr="00454CEB">
        <w:t>5.</w:t>
      </w:r>
      <w:r w:rsidRPr="00454CEB">
        <w:tab/>
        <w:t>Ejemplos de causas judiciales y decisiones administrativas que cita</w:t>
      </w:r>
      <w:r w:rsidR="006233DC">
        <w:t>n</w:t>
      </w:r>
      <w:r w:rsidRPr="00454CEB">
        <w:t xml:space="preserve"> a </w:t>
      </w:r>
      <w:r w:rsidR="006233DC">
        <w:t xml:space="preserve">la </w:t>
      </w:r>
      <w:r w:rsidRPr="00454CEB">
        <w:t>Convención (CERD/C/CHN-MAC/14-17, párrs. 128</w:t>
      </w:r>
      <w:r w:rsidR="006233DC">
        <w:t xml:space="preserve"> </w:t>
      </w:r>
      <w:r w:rsidRPr="00454CEB">
        <w:t>y</w:t>
      </w:r>
      <w:r w:rsidR="006233DC">
        <w:t xml:space="preserve"> </w:t>
      </w:r>
      <w:r w:rsidRPr="00454CEB">
        <w:t>129).</w:t>
      </w:r>
    </w:p>
    <w:p w:rsidR="00DE6FB0" w:rsidRPr="00454CEB" w:rsidRDefault="00DE6FB0" w:rsidP="00DE6FB0">
      <w:pPr>
        <w:pStyle w:val="SingleTxtG"/>
      </w:pPr>
      <w:r w:rsidRPr="00454CEB">
        <w:t>6.</w:t>
      </w:r>
      <w:r w:rsidRPr="00454CEB">
        <w:tab/>
        <w:t>Medidas concretas adoptadas para reforzar la independencia del poder judicial.</w:t>
      </w:r>
    </w:p>
    <w:p w:rsidR="00DE6FB0" w:rsidRPr="00454CEB" w:rsidRDefault="00DE6FB0" w:rsidP="00DE6FB0">
      <w:pPr>
        <w:pStyle w:val="SingleTxtG"/>
      </w:pPr>
      <w:r w:rsidRPr="00454CEB">
        <w:lastRenderedPageBreak/>
        <w:t>7.</w:t>
      </w:r>
      <w:r w:rsidRPr="00454CEB">
        <w:tab/>
        <w:t xml:space="preserve">Contenido de las disposiciones de la legislación nacional </w:t>
      </w:r>
      <w:r w:rsidR="006233DC">
        <w:t xml:space="preserve">que </w:t>
      </w:r>
      <w:r w:rsidRPr="00454CEB">
        <w:t>define</w:t>
      </w:r>
      <w:r w:rsidR="006233DC">
        <w:t>n</w:t>
      </w:r>
      <w:r w:rsidRPr="00454CEB">
        <w:t xml:space="preserve"> ampliamente la discriminación racial de conformidad con el artículo 1 de la Convención</w:t>
      </w:r>
      <w:r w:rsidR="006233DC">
        <w:t>,</w:t>
      </w:r>
      <w:r w:rsidRPr="00454CEB">
        <w:t xml:space="preserve"> y planes para redactar una ley de lucha contra la discriminación.</w:t>
      </w:r>
    </w:p>
    <w:p w:rsidR="00DE6FB0" w:rsidRPr="00454CEB" w:rsidRDefault="00DE6FB0" w:rsidP="00DE6FB0">
      <w:pPr>
        <w:pStyle w:val="SingleTxtG"/>
      </w:pPr>
      <w:r w:rsidRPr="00454CEB">
        <w:t>8.</w:t>
      </w:r>
      <w:r w:rsidRPr="00454CEB">
        <w:tab/>
        <w:t>Contenido de las disposiciones legislativas que tipifican como delitos los actos</w:t>
      </w:r>
      <w:r w:rsidR="007E1CEF">
        <w:t> </w:t>
      </w:r>
      <w:r w:rsidRPr="00454CEB">
        <w:t>de</w:t>
      </w:r>
      <w:r w:rsidR="007E1CEF">
        <w:t> </w:t>
      </w:r>
      <w:r w:rsidRPr="00454CEB">
        <w:t>discriminación</w:t>
      </w:r>
      <w:r w:rsidR="007D3BAC">
        <w:t>,</w:t>
      </w:r>
      <w:r w:rsidRPr="00454CEB">
        <w:t xml:space="preserve"> </w:t>
      </w:r>
      <w:r w:rsidR="007D3BAC">
        <w:t xml:space="preserve">de </w:t>
      </w:r>
      <w:r w:rsidRPr="00454CEB">
        <w:t>conform</w:t>
      </w:r>
      <w:r w:rsidR="007D3BAC">
        <w:t>idad</w:t>
      </w:r>
      <w:r w:rsidRPr="00454CEB">
        <w:t xml:space="preserve"> </w:t>
      </w:r>
      <w:r w:rsidR="007D3BAC">
        <w:t xml:space="preserve">con el </w:t>
      </w:r>
      <w:r w:rsidRPr="00454CEB">
        <w:t>artículo 4 de la Convención</w:t>
      </w:r>
      <w:r w:rsidR="007E1CEF">
        <w:t> </w:t>
      </w:r>
      <w:r w:rsidRPr="00454CEB">
        <w:t>(CERD/C/CHN/CO/10-13, párrs. 10 y 11; CERD/C/CHN/14-17, párrs. 7, 10,</w:t>
      </w:r>
      <w:r w:rsidR="007E1CEF">
        <w:t> </w:t>
      </w:r>
      <w:r w:rsidRPr="00454CEB">
        <w:t>11, 15 y</w:t>
      </w:r>
      <w:r w:rsidR="007E1CEF">
        <w:t xml:space="preserve"> </w:t>
      </w:r>
      <w:r w:rsidRPr="00454CEB">
        <w:t>50</w:t>
      </w:r>
      <w:r w:rsidR="007E1CEF">
        <w:t xml:space="preserve"> </w:t>
      </w:r>
      <w:r w:rsidRPr="00454CEB">
        <w:t>a</w:t>
      </w:r>
      <w:r w:rsidR="007E1CEF">
        <w:t xml:space="preserve"> </w:t>
      </w:r>
      <w:r w:rsidRPr="00454CEB">
        <w:t>52; CERD/C/CHN-HKG/14-17, párrs. 1.3, 1.4 y 4.1</w:t>
      </w:r>
      <w:r w:rsidR="007E1CEF">
        <w:t xml:space="preserve"> </w:t>
      </w:r>
      <w:r w:rsidRPr="00454CEB">
        <w:t>a</w:t>
      </w:r>
      <w:r w:rsidR="007E1CEF">
        <w:t xml:space="preserve"> </w:t>
      </w:r>
      <w:r w:rsidRPr="00454CEB">
        <w:t>4.3; CERD/C/CHN-MAC/14</w:t>
      </w:r>
      <w:r w:rsidR="007E1CEF">
        <w:noBreakHyphen/>
      </w:r>
      <w:r w:rsidRPr="00454CEB">
        <w:t>17, párrs. 18</w:t>
      </w:r>
      <w:r w:rsidR="007E1CEF">
        <w:t xml:space="preserve"> </w:t>
      </w:r>
      <w:r w:rsidRPr="00454CEB">
        <w:t>y</w:t>
      </w:r>
      <w:r w:rsidR="007E1CEF">
        <w:t xml:space="preserve"> </w:t>
      </w:r>
      <w:r w:rsidRPr="00454CEB">
        <w:t>19).</w:t>
      </w:r>
    </w:p>
    <w:p w:rsidR="00DE6FB0" w:rsidRPr="00454CEB" w:rsidRDefault="00DE6FB0" w:rsidP="00DE6FB0">
      <w:pPr>
        <w:pStyle w:val="SingleTxtG"/>
      </w:pPr>
      <w:r w:rsidRPr="00454CEB">
        <w:t>9.</w:t>
      </w:r>
      <w:r w:rsidRPr="00454CEB">
        <w:tab/>
        <w:t xml:space="preserve">Datos estadísticos y ejemplos de denuncias penales, investigaciones, enjuiciamientos, </w:t>
      </w:r>
      <w:r w:rsidR="008D7B3E">
        <w:t xml:space="preserve">sentencias, </w:t>
      </w:r>
      <w:r w:rsidRPr="00454CEB">
        <w:t xml:space="preserve">fallos condenatorios, sanciones y reparaciones por actos de discriminación racial, </w:t>
      </w:r>
      <w:r w:rsidR="008D7B3E">
        <w:t xml:space="preserve">incluido el </w:t>
      </w:r>
      <w:r w:rsidRPr="00454CEB">
        <w:t xml:space="preserve">discurso de odio racista y otros delitos motivados por prejuicios racistas. Medidas adoptadas para </w:t>
      </w:r>
      <w:r w:rsidR="009F1A5C">
        <w:t xml:space="preserve">ayudar </w:t>
      </w:r>
      <w:r w:rsidRPr="00454CEB">
        <w:t xml:space="preserve">a las víctimas de delitos motivados por prejuicios </w:t>
      </w:r>
      <w:r w:rsidR="009F1A5C">
        <w:t xml:space="preserve">a </w:t>
      </w:r>
      <w:r w:rsidRPr="00454CEB">
        <w:t>denuncia</w:t>
      </w:r>
      <w:r w:rsidR="009F1A5C">
        <w:t>r</w:t>
      </w:r>
      <w:r w:rsidRPr="00454CEB">
        <w:t xml:space="preserve"> </w:t>
      </w:r>
      <w:r w:rsidR="009F1A5C">
        <w:t xml:space="preserve">esos </w:t>
      </w:r>
      <w:r w:rsidRPr="00454CEB">
        <w:t>delitos (CERD/C/CHN/CO/10-13, párr. 26; CERD/C/CHN/14</w:t>
      </w:r>
      <w:r w:rsidR="009F1A5C">
        <w:noBreakHyphen/>
      </w:r>
      <w:r w:rsidRPr="00454CEB">
        <w:t>17, párr. 107; CERD/C/CHN-MAC/14-17, párr. 87).</w:t>
      </w:r>
    </w:p>
    <w:p w:rsidR="00DE6FB0" w:rsidRPr="00454CEB" w:rsidRDefault="00DE6FB0" w:rsidP="00DE6FB0">
      <w:pPr>
        <w:pStyle w:val="SingleTxtG"/>
      </w:pPr>
      <w:r w:rsidRPr="00454CEB">
        <w:t>10.</w:t>
      </w:r>
      <w:r w:rsidRPr="00454CEB">
        <w:tab/>
        <w:t xml:space="preserve">Datos estadísticos actualizados sobre las actividades, los indicadores, la evaluación y los resultados (en relación con medidas destinadas a combatir la discriminación racial y mejorar la situación de las minorías étnicas) de los planes de acción nacionales </w:t>
      </w:r>
      <w:r w:rsidR="009F1A5C">
        <w:t xml:space="preserve">recientes </w:t>
      </w:r>
      <w:r w:rsidRPr="00454CEB">
        <w:t>sobre derechos humanos</w:t>
      </w:r>
      <w:r w:rsidR="009F1A5C">
        <w:t>;</w:t>
      </w:r>
      <w:r w:rsidRPr="00454CEB">
        <w:t xml:space="preserve"> el programa encaminado a revitalizar las zonas fronterizas y enriquecer las vidas de los residentes locales en el período 2011-2015; los planes quinquenales 12º y 13º para el desarrollo económico y social del país en los períodos 2011</w:t>
      </w:r>
      <w:r w:rsidR="00AB5994">
        <w:noBreakHyphen/>
      </w:r>
      <w:r w:rsidRPr="00454CEB">
        <w:t>2015 y 2016-2020</w:t>
      </w:r>
      <w:r w:rsidR="009F1A5C">
        <w:t>,</w:t>
      </w:r>
      <w:r w:rsidRPr="00454CEB">
        <w:t xml:space="preserve"> y el plan </w:t>
      </w:r>
      <w:r w:rsidR="009F1A5C">
        <w:t xml:space="preserve">de </w:t>
      </w:r>
      <w:r w:rsidRPr="00454CEB">
        <w:t>foment</w:t>
      </w:r>
      <w:r w:rsidR="009F1A5C">
        <w:t>o</w:t>
      </w:r>
      <w:r w:rsidRPr="00454CEB">
        <w:t xml:space="preserve"> de los grupos étnicos poco numerosos en el período 2011-2015 (CERD/C/CHN/CO/10-13, párr. 12; CERD/C/CHN/14-17, párrs. 12 y 63 y anexos 5, 6 y 7; CERD/C/CHN/CO/10-13/Add.1, págs. 2 y 3).</w:t>
      </w:r>
    </w:p>
    <w:p w:rsidR="00DE6FB0" w:rsidRPr="00454CEB" w:rsidRDefault="0017355B" w:rsidP="0017355B">
      <w:pPr>
        <w:pStyle w:val="H23G"/>
      </w:pPr>
      <w:r>
        <w:tab/>
      </w:r>
      <w:r w:rsidR="00DE6FB0" w:rsidRPr="00454CEB">
        <w:tab/>
        <w:t>Situación de las minorías raciales y étnicas en China, Hong Kong (China)</w:t>
      </w:r>
      <w:r>
        <w:br/>
      </w:r>
      <w:r w:rsidR="00DE6FB0" w:rsidRPr="00454CEB">
        <w:t xml:space="preserve">y Macao (China) (arts. 2 a 7) </w:t>
      </w:r>
    </w:p>
    <w:p w:rsidR="00DE6FB0" w:rsidRPr="009F1A5C" w:rsidRDefault="00DE6FB0" w:rsidP="00DE6FB0">
      <w:pPr>
        <w:pStyle w:val="SingleTxtG"/>
        <w:rPr>
          <w:spacing w:val="-1"/>
        </w:rPr>
      </w:pPr>
      <w:r w:rsidRPr="009F1A5C">
        <w:rPr>
          <w:spacing w:val="-1"/>
        </w:rPr>
        <w:t>11.</w:t>
      </w:r>
      <w:r w:rsidRPr="009F1A5C">
        <w:rPr>
          <w:spacing w:val="-1"/>
        </w:rPr>
        <w:tab/>
        <w:t xml:space="preserve">Datos estadísticos recientes desglosados por sexo y origen étnico sobre el disfrute de los derechos económicos, sociales y culturales, </w:t>
      </w:r>
      <w:r w:rsidR="009F1A5C" w:rsidRPr="009F1A5C">
        <w:rPr>
          <w:spacing w:val="-1"/>
        </w:rPr>
        <w:t xml:space="preserve">incluido </w:t>
      </w:r>
      <w:r w:rsidRPr="009F1A5C">
        <w:rPr>
          <w:spacing w:val="-1"/>
        </w:rPr>
        <w:t>el acceso a la enseñanza primaria, secundaria y terciaria, la alimentación, la vivienda, la seguridad social y los servicios de atención de la salud, y sobre las tasas de empleo, desempleo y actividad (CERD/C/CHN/CO/10-13, párrs. 9 y 21 a 24; CERD/C/CHN/14-17, párrs. 6, 33 y 83</w:t>
      </w:r>
      <w:r w:rsidR="009F1A5C" w:rsidRPr="009F1A5C">
        <w:rPr>
          <w:spacing w:val="-1"/>
        </w:rPr>
        <w:t xml:space="preserve"> </w:t>
      </w:r>
      <w:r w:rsidRPr="009F1A5C">
        <w:rPr>
          <w:spacing w:val="-1"/>
        </w:rPr>
        <w:t>a</w:t>
      </w:r>
      <w:r w:rsidR="009F1A5C" w:rsidRPr="009F1A5C">
        <w:rPr>
          <w:spacing w:val="-1"/>
        </w:rPr>
        <w:t xml:space="preserve"> </w:t>
      </w:r>
      <w:r w:rsidRPr="009F1A5C">
        <w:rPr>
          <w:spacing w:val="-1"/>
        </w:rPr>
        <w:t>88, y anexos 2</w:t>
      </w:r>
      <w:r w:rsidR="009F1A5C" w:rsidRPr="009F1A5C">
        <w:rPr>
          <w:spacing w:val="-1"/>
        </w:rPr>
        <w:t xml:space="preserve"> </w:t>
      </w:r>
      <w:r w:rsidRPr="009F1A5C">
        <w:rPr>
          <w:spacing w:val="-1"/>
        </w:rPr>
        <w:t>y</w:t>
      </w:r>
      <w:r w:rsidR="009F1A5C" w:rsidRPr="009F1A5C">
        <w:rPr>
          <w:spacing w:val="-1"/>
        </w:rPr>
        <w:t xml:space="preserve"> </w:t>
      </w:r>
      <w:r w:rsidRPr="009F1A5C">
        <w:rPr>
          <w:spacing w:val="-1"/>
        </w:rPr>
        <w:t>10; CERD/C/CHN-HKG/14-17, párrs. 5.28</w:t>
      </w:r>
      <w:r w:rsidR="009F1A5C" w:rsidRPr="009F1A5C">
        <w:rPr>
          <w:spacing w:val="-1"/>
        </w:rPr>
        <w:t xml:space="preserve"> </w:t>
      </w:r>
      <w:r w:rsidRPr="009F1A5C">
        <w:rPr>
          <w:spacing w:val="-1"/>
        </w:rPr>
        <w:t>a</w:t>
      </w:r>
      <w:r w:rsidR="009F1A5C" w:rsidRPr="009F1A5C">
        <w:rPr>
          <w:spacing w:val="-1"/>
        </w:rPr>
        <w:t xml:space="preserve"> </w:t>
      </w:r>
      <w:r w:rsidRPr="009F1A5C">
        <w:rPr>
          <w:spacing w:val="-1"/>
        </w:rPr>
        <w:t>5.72;</w:t>
      </w:r>
      <w:r w:rsidR="009F1A5C" w:rsidRPr="009F1A5C">
        <w:rPr>
          <w:spacing w:val="-1"/>
        </w:rPr>
        <w:t xml:space="preserve"> </w:t>
      </w:r>
      <w:r w:rsidRPr="009F1A5C">
        <w:rPr>
          <w:spacing w:val="-1"/>
        </w:rPr>
        <w:t>CERD/C/CHN-MAC/14</w:t>
      </w:r>
      <w:r w:rsidR="009F1A5C" w:rsidRPr="009F1A5C">
        <w:rPr>
          <w:spacing w:val="-1"/>
        </w:rPr>
        <w:t>-</w:t>
      </w:r>
      <w:r w:rsidRPr="009F1A5C">
        <w:rPr>
          <w:spacing w:val="-1"/>
        </w:rPr>
        <w:t>17, párrs. 88</w:t>
      </w:r>
      <w:r w:rsidR="009F1A5C" w:rsidRPr="009F1A5C">
        <w:rPr>
          <w:spacing w:val="-1"/>
        </w:rPr>
        <w:t xml:space="preserve"> </w:t>
      </w:r>
      <w:r w:rsidRPr="009F1A5C">
        <w:rPr>
          <w:spacing w:val="-1"/>
        </w:rPr>
        <w:t>a</w:t>
      </w:r>
      <w:r w:rsidR="009F1A5C" w:rsidRPr="009F1A5C">
        <w:rPr>
          <w:spacing w:val="-1"/>
        </w:rPr>
        <w:t xml:space="preserve"> </w:t>
      </w:r>
      <w:r w:rsidRPr="009F1A5C">
        <w:rPr>
          <w:spacing w:val="-1"/>
        </w:rPr>
        <w:t>125).</w:t>
      </w:r>
    </w:p>
    <w:p w:rsidR="00DE6FB0" w:rsidRPr="00454CEB" w:rsidRDefault="00DE6FB0" w:rsidP="00DE6FB0">
      <w:pPr>
        <w:pStyle w:val="SingleTxtG"/>
      </w:pPr>
      <w:r w:rsidRPr="00454CEB">
        <w:t>12.</w:t>
      </w:r>
      <w:r w:rsidRPr="00454CEB">
        <w:tab/>
        <w:t>Datos estadísticos desglosados por origen étnico sobre las tasas de pobreza, e información sobre los parámetros de referencia utilizados para calcular la pobreza. Medidas</w:t>
      </w:r>
      <w:r w:rsidR="008031F5">
        <w:t> </w:t>
      </w:r>
      <w:r w:rsidRPr="00454CEB">
        <w:t xml:space="preserve">adoptadas para corregir la disparidad </w:t>
      </w:r>
      <w:r w:rsidR="008031F5">
        <w:t>de</w:t>
      </w:r>
      <w:r w:rsidRPr="00454CEB">
        <w:t xml:space="preserve"> las tasas de pobreza entre los habitantes del este de China y las minorías étnicas en general (CERD/C/CHN/14-17, párr. 28; CERD/C/CHN-HKG/14-17, párr. 5.57). Información concreta sobre las tasas de pobreza de los tibetanos y los uigures y sobre los programas </w:t>
      </w:r>
      <w:r w:rsidR="008031F5">
        <w:t>de reducción de</w:t>
      </w:r>
      <w:r w:rsidRPr="00454CEB">
        <w:t xml:space="preserve"> la pobreza de esos grupos.</w:t>
      </w:r>
    </w:p>
    <w:p w:rsidR="00DE6FB0" w:rsidRPr="00454CEB" w:rsidRDefault="00DE6FB0" w:rsidP="00DE6FB0">
      <w:pPr>
        <w:pStyle w:val="SingleTxtG"/>
      </w:pPr>
      <w:r w:rsidRPr="00454CEB">
        <w:t>13.</w:t>
      </w:r>
      <w:r w:rsidRPr="00454CEB">
        <w:tab/>
        <w:t xml:space="preserve">Información y datos estadísticos sobre políticas e incentivos relacionados con la reubicación y el reasentamiento no voluntarios, el traslado de trabajadores de una región a otra, el control demográfico y los matrimonios interétnicos, y datos históricos sobre los cambios demográficos </w:t>
      </w:r>
      <w:r w:rsidR="008031F5">
        <w:t xml:space="preserve">registrados </w:t>
      </w:r>
      <w:r w:rsidRPr="00454CEB">
        <w:t>en las regiones autónomas y otras zonas habitadas por etnias minoritarias (CERD/C/CHN/CO/10-13, párr. 13; CERD/C/CHN/14-17, párr. 63 y anexo 9).</w:t>
      </w:r>
    </w:p>
    <w:p w:rsidR="00DE6FB0" w:rsidRPr="00454CEB" w:rsidRDefault="00DE6FB0" w:rsidP="00DE6FB0">
      <w:pPr>
        <w:pStyle w:val="SingleTxtG"/>
      </w:pPr>
      <w:r w:rsidRPr="00454CEB">
        <w:t>14.</w:t>
      </w:r>
      <w:r w:rsidRPr="00454CEB">
        <w:tab/>
        <w:t xml:space="preserve">Información y datos estadísticos sobre las medidas de expropiación de tierras que han afectado a minorías étnicas y sobre las indemnizaciones abonadas </w:t>
      </w:r>
      <w:r w:rsidR="008031F5">
        <w:t>por este concepto</w:t>
      </w:r>
      <w:r w:rsidRPr="00454CEB">
        <w:t xml:space="preserve">; información sobre los mecanismos existentes para </w:t>
      </w:r>
      <w:r w:rsidR="004F348D">
        <w:t xml:space="preserve">presentar reclamaciones contra el </w:t>
      </w:r>
      <w:r w:rsidRPr="00454CEB">
        <w:t xml:space="preserve">impago de las indemnizaciones o el pago de indemnizaciones insuficientes. </w:t>
      </w:r>
    </w:p>
    <w:p w:rsidR="00DE6FB0" w:rsidRPr="00454CEB" w:rsidRDefault="00DE6FB0" w:rsidP="00DE6FB0">
      <w:pPr>
        <w:pStyle w:val="SingleTxtG"/>
      </w:pPr>
      <w:r w:rsidRPr="00454CEB">
        <w:t>15.</w:t>
      </w:r>
      <w:r w:rsidRPr="00454CEB">
        <w:tab/>
        <w:t xml:space="preserve">Progresos en la </w:t>
      </w:r>
      <w:r w:rsidR="004F348D">
        <w:t xml:space="preserve">aplicación de las </w:t>
      </w:r>
      <w:r w:rsidRPr="00454CEB">
        <w:t>reforma</w:t>
      </w:r>
      <w:r w:rsidR="004F348D">
        <w:t>s</w:t>
      </w:r>
      <w:r w:rsidRPr="00454CEB">
        <w:t xml:space="preserve"> del sistema de registro nacional de familias </w:t>
      </w:r>
      <w:r w:rsidRPr="00AB5994">
        <w:rPr>
          <w:i/>
        </w:rPr>
        <w:t>(</w:t>
      </w:r>
      <w:r w:rsidRPr="00AB5994">
        <w:rPr>
          <w:i/>
          <w:iCs/>
        </w:rPr>
        <w:t>hukou</w:t>
      </w:r>
      <w:r w:rsidRPr="00AB5994">
        <w:rPr>
          <w:i/>
        </w:rPr>
        <w:t>)</w:t>
      </w:r>
      <w:r w:rsidRPr="00454CEB">
        <w:t xml:space="preserve">; medidas para garantizar que los migrantes internos, en particular los miembros de las minorías étnicas, accedan en </w:t>
      </w:r>
      <w:r w:rsidR="004F348D">
        <w:t xml:space="preserve">condiciones </w:t>
      </w:r>
      <w:r w:rsidRPr="00454CEB">
        <w:t>de igualdad con los residentes urbanos de larga data a una vivienda adecuada y al empleo, la seguridad social, la atención de la salud y la educación, y que no sean objeto de desalojos forzosos (CERD/C/CHN/CO/10-13, párr. 14; CERD/C/CHN/14-17, párr. 13).</w:t>
      </w:r>
    </w:p>
    <w:p w:rsidR="00DE6FB0" w:rsidRPr="00454CEB" w:rsidRDefault="00DE6FB0" w:rsidP="00DE6FB0">
      <w:pPr>
        <w:pStyle w:val="SingleTxtG"/>
      </w:pPr>
      <w:r w:rsidRPr="00454CEB">
        <w:t>16.</w:t>
      </w:r>
      <w:r w:rsidRPr="00454CEB">
        <w:tab/>
        <w:t xml:space="preserve">Datos estadísticos desglosados por grupo étnico sobre la población de los centros de detención, las cárceles y las instituciones psiquiátricas y sobre las personas fallecidas </w:t>
      </w:r>
      <w:r w:rsidR="004F348D">
        <w:t xml:space="preserve">mientras estaban en la cárcel o </w:t>
      </w:r>
      <w:r w:rsidRPr="00454CEB">
        <w:t>bajo custodia policial.</w:t>
      </w:r>
    </w:p>
    <w:p w:rsidR="00DE6FB0" w:rsidRPr="00454CEB" w:rsidRDefault="00DE6FB0" w:rsidP="00DE6FB0">
      <w:pPr>
        <w:pStyle w:val="SingleTxtG"/>
      </w:pPr>
      <w:r w:rsidRPr="00454CEB">
        <w:t>17.</w:t>
      </w:r>
      <w:r w:rsidRPr="00454CEB">
        <w:tab/>
        <w:t>Resultados de las leyes y políticas destinadas a: mejorar la calidad de la educación; impartir educación bilingüe en las zonas habitadas por etnias minoritarias; mejorar las</w:t>
      </w:r>
      <w:r w:rsidR="004F348D">
        <w:t> </w:t>
      </w:r>
      <w:r w:rsidRPr="00454CEB">
        <w:t>condiciones de los internados públicos en dichas zonas; mejorar las tasas de alfabetismo</w:t>
      </w:r>
      <w:r w:rsidR="004F348D">
        <w:t> </w:t>
      </w:r>
      <w:r w:rsidRPr="00454CEB">
        <w:t>en las zonas habitadas por etnias minoritarias</w:t>
      </w:r>
      <w:r w:rsidR="004F348D">
        <w:t>,</w:t>
      </w:r>
      <w:r w:rsidRPr="00454CEB">
        <w:t xml:space="preserve"> y garantizar el acceso a la educación de los niños de etnias minoritarias (CERD/C/CHN/CO/10-13, párrs. 22 y 23; CERD/C/CHN/14-17, párrs. 71 a 76 y anexos 5 y 10).</w:t>
      </w:r>
    </w:p>
    <w:p w:rsidR="00DE6FB0" w:rsidRPr="004F348D" w:rsidRDefault="00DE6FB0" w:rsidP="00DE6FB0">
      <w:pPr>
        <w:pStyle w:val="SingleTxtG"/>
      </w:pPr>
      <w:r w:rsidRPr="00454CEB">
        <w:t>18.</w:t>
      </w:r>
      <w:r w:rsidRPr="00454CEB">
        <w:tab/>
      </w:r>
      <w:r w:rsidRPr="004F348D">
        <w:t>Contenido y aplicación de las disposiciones legislativas que prohíbe</w:t>
      </w:r>
      <w:r w:rsidR="004F348D" w:rsidRPr="004F348D">
        <w:t>n</w:t>
      </w:r>
      <w:r w:rsidRPr="004F348D">
        <w:t xml:space="preserve"> la discriminación racial en el empleo</w:t>
      </w:r>
      <w:r w:rsidR="004F348D" w:rsidRPr="004F348D">
        <w:t>,</w:t>
      </w:r>
      <w:r w:rsidRPr="004F348D">
        <w:t xml:space="preserve"> y datos estadísticos sobre las sanciones y los</w:t>
      </w:r>
      <w:r w:rsidR="004F348D" w:rsidRPr="004F348D">
        <w:t> </w:t>
      </w:r>
      <w:r w:rsidRPr="004F348D">
        <w:t xml:space="preserve">procedimientos conexos. Medidas para </w:t>
      </w:r>
      <w:r w:rsidR="004F348D" w:rsidRPr="004F348D">
        <w:t xml:space="preserve">ofrecer más </w:t>
      </w:r>
      <w:r w:rsidRPr="004F348D">
        <w:t xml:space="preserve">oportunidades de empleo </w:t>
      </w:r>
      <w:r w:rsidR="004F348D" w:rsidRPr="004F348D">
        <w:t>a</w:t>
      </w:r>
      <w:r w:rsidRPr="004F348D">
        <w:t xml:space="preserve"> los</w:t>
      </w:r>
      <w:r w:rsidR="004F348D" w:rsidRPr="004F348D">
        <w:t> </w:t>
      </w:r>
      <w:r w:rsidRPr="004F348D">
        <w:t>miembros de las minorías étnicas</w:t>
      </w:r>
      <w:r w:rsidR="004F348D" w:rsidRPr="004F348D">
        <w:t>,</w:t>
      </w:r>
      <w:r w:rsidRPr="004F348D">
        <w:t xml:space="preserve"> y resultados de dichas medidas</w:t>
      </w:r>
      <w:r w:rsidR="004F348D">
        <w:t> </w:t>
      </w:r>
      <w:r w:rsidRPr="004F348D">
        <w:t xml:space="preserve">(CERD/C/CHN/CO/10-13, párr. </w:t>
      </w:r>
      <w:r w:rsidRPr="009C7207">
        <w:t xml:space="preserve">25; CERD/C/CHN/14-17, párrs. </w:t>
      </w:r>
      <w:r w:rsidRPr="004F348D">
        <w:t>78 a 81;</w:t>
      </w:r>
      <w:r w:rsidR="004F348D" w:rsidRPr="004F348D">
        <w:t xml:space="preserve"> </w:t>
      </w:r>
      <w:r w:rsidRPr="004F348D">
        <w:t>CERD/C/CHN-HKG/14-17, párrs. 5.44</w:t>
      </w:r>
      <w:r w:rsidR="004F348D">
        <w:t xml:space="preserve"> </w:t>
      </w:r>
      <w:r w:rsidRPr="004F348D">
        <w:t>a</w:t>
      </w:r>
      <w:r w:rsidR="004F348D">
        <w:t xml:space="preserve"> </w:t>
      </w:r>
      <w:r w:rsidRPr="004F348D">
        <w:t>5.48, 7.3 y 7.4).</w:t>
      </w:r>
    </w:p>
    <w:p w:rsidR="00DE6FB0" w:rsidRPr="00454CEB" w:rsidRDefault="00DE6FB0" w:rsidP="00DE6FB0">
      <w:pPr>
        <w:pStyle w:val="SingleTxtG"/>
      </w:pPr>
      <w:r w:rsidRPr="00454CEB">
        <w:t>19.</w:t>
      </w:r>
      <w:r w:rsidRPr="00454CEB">
        <w:tab/>
        <w:t xml:space="preserve">Medidas para que las personas puedan acceder en </w:t>
      </w:r>
      <w:r w:rsidR="004F348D">
        <w:t xml:space="preserve">condiciones </w:t>
      </w:r>
      <w:r w:rsidRPr="00454CEB">
        <w:t xml:space="preserve">de igualdad a servicios </w:t>
      </w:r>
      <w:r w:rsidR="004F348D">
        <w:t xml:space="preserve">sanitarios </w:t>
      </w:r>
      <w:r w:rsidRPr="00454CEB">
        <w:t xml:space="preserve">asequibles y adecuados independientemente de su origen étnico y </w:t>
      </w:r>
      <w:r w:rsidR="00D166D7">
        <w:t>el lugar en el que vivan</w:t>
      </w:r>
      <w:r w:rsidRPr="00454CEB">
        <w:t>, y resultados de esas medidas (CERD/C/CHN/CO/10-13, párr. 24; CERD/C/CHN/14-17, párrs. 33, 48 y 83 a 88; CERD/C/CHN-HKG/14-17, párr. 5.60; CERD/C/CHN-MAC/14-17, párrs. 101 a 103).</w:t>
      </w:r>
    </w:p>
    <w:p w:rsidR="00DE6FB0" w:rsidRPr="00454CEB" w:rsidRDefault="00DE6FB0" w:rsidP="00DE6FB0">
      <w:pPr>
        <w:pStyle w:val="SingleTxtG"/>
      </w:pPr>
      <w:r w:rsidRPr="00454CEB">
        <w:t>20.</w:t>
      </w:r>
      <w:r w:rsidRPr="00454CEB">
        <w:tab/>
        <w:t xml:space="preserve">Datos estadísticos actualizados y desglosados por sexo sobre la representación de las minorías étnicas en la policía, el ejército, la judicatura, el ministerio público y la administración del Estado, así como en cargos políticos </w:t>
      </w:r>
      <w:r w:rsidR="00D166D7">
        <w:t>de responsabilidad</w:t>
      </w:r>
      <w:r w:rsidRPr="00454CEB">
        <w:t xml:space="preserve">, e información sobre el </w:t>
      </w:r>
      <w:r w:rsidR="00D166D7">
        <w:t xml:space="preserve">grado </w:t>
      </w:r>
      <w:r w:rsidRPr="00454CEB">
        <w:t xml:space="preserve">de representación en </w:t>
      </w:r>
      <w:r w:rsidR="00D166D7">
        <w:t xml:space="preserve">los </w:t>
      </w:r>
      <w:r w:rsidRPr="00454CEB">
        <w:t xml:space="preserve">puestos de mayor </w:t>
      </w:r>
      <w:r w:rsidR="00D166D7">
        <w:t>nivel</w:t>
      </w:r>
      <w:r w:rsidRPr="00454CEB">
        <w:t xml:space="preserve">. Medidas adoptadas para garantizar una participación justa y adecuada de todos los grupos minoritarios en la administración pública y </w:t>
      </w:r>
      <w:r w:rsidR="00D166D7">
        <w:t xml:space="preserve">en </w:t>
      </w:r>
      <w:r w:rsidRPr="00454CEB">
        <w:t>la vida política (CERD/C/CHN/CO/10-13, párrs. 17 y 18; CERD/C/CHN/14-17, párrs. 56 a 62; CERD/C/CHN-HKG/14-17, párrs. 5.13 a 5.18; CERD/C/CHN-MAC/14-17, párrs. 73</w:t>
      </w:r>
      <w:r w:rsidR="00D166D7">
        <w:t xml:space="preserve"> </w:t>
      </w:r>
      <w:r w:rsidRPr="00454CEB">
        <w:t>a</w:t>
      </w:r>
      <w:r w:rsidR="00D166D7">
        <w:t xml:space="preserve"> </w:t>
      </w:r>
      <w:r w:rsidRPr="00454CEB">
        <w:t>76).</w:t>
      </w:r>
    </w:p>
    <w:p w:rsidR="00DE6FB0" w:rsidRPr="00454CEB" w:rsidRDefault="00DE6FB0" w:rsidP="00DE6FB0">
      <w:pPr>
        <w:pStyle w:val="SingleTxtG"/>
      </w:pPr>
      <w:r w:rsidRPr="00454CEB">
        <w:t>21.</w:t>
      </w:r>
      <w:r w:rsidRPr="00454CEB">
        <w:tab/>
        <w:t xml:space="preserve">Información y datos estadísticos desglosados por origen étnico sobre </w:t>
      </w:r>
      <w:r w:rsidR="00D166D7">
        <w:t xml:space="preserve">los cargos penales y las penas impuestas </w:t>
      </w:r>
      <w:r w:rsidRPr="00454CEB">
        <w:t>por presunta participación en actividades terroristas o extremistas. Normas y prácticas contra el extremismo en la Región Autónoma de Xinjiang Uigur</w:t>
      </w:r>
      <w:r w:rsidR="00D166D7">
        <w:t>,</w:t>
      </w:r>
      <w:r w:rsidRPr="00454CEB">
        <w:t xml:space="preserve"> y causas que pueden motivar la detención en centros de formación contra el extremismo o centros de educación y transformación; información concreta sobre la naturaleza de esos centros y las actividades que se realizan en los mismos.</w:t>
      </w:r>
    </w:p>
    <w:p w:rsidR="00DE6FB0" w:rsidRPr="00454CEB" w:rsidRDefault="00DE6FB0" w:rsidP="00DE6FB0">
      <w:pPr>
        <w:pStyle w:val="SingleTxtG"/>
      </w:pPr>
      <w:r w:rsidRPr="00454CEB">
        <w:t>22.</w:t>
      </w:r>
      <w:r w:rsidRPr="00454CEB">
        <w:tab/>
        <w:t xml:space="preserve">Medidas adoptadas para vigilar, prevenir y combatir el maltrato y </w:t>
      </w:r>
      <w:r w:rsidR="00D166D7">
        <w:t xml:space="preserve">la caracterización étnica </w:t>
      </w:r>
      <w:r w:rsidRPr="00454CEB">
        <w:t>por los agentes del orden, particularmente en las provincias y regiones multiétnicas. Datos estadísticos</w:t>
      </w:r>
      <w:r w:rsidR="00D166D7">
        <w:t>,</w:t>
      </w:r>
      <w:r w:rsidRPr="00454CEB">
        <w:t xml:space="preserve"> desglosados por origen étnico de los acusados</w:t>
      </w:r>
      <w:r w:rsidR="00D166D7">
        <w:t>,</w:t>
      </w:r>
      <w:r w:rsidRPr="00454CEB">
        <w:t xml:space="preserve"> </w:t>
      </w:r>
      <w:r w:rsidR="00D166D7">
        <w:t xml:space="preserve">sobre los cargos </w:t>
      </w:r>
      <w:r w:rsidRPr="00454CEB">
        <w:t>penales por separatismo y espionaje (CERD/C/CHN/14-17, párr. 54).</w:t>
      </w:r>
    </w:p>
    <w:p w:rsidR="00DE6FB0" w:rsidRPr="00454CEB" w:rsidRDefault="00DE6FB0" w:rsidP="00DE6FB0">
      <w:pPr>
        <w:pStyle w:val="SingleTxtG"/>
      </w:pPr>
      <w:r w:rsidRPr="00454CEB">
        <w:t>23.</w:t>
      </w:r>
      <w:r w:rsidRPr="00454CEB">
        <w:tab/>
      </w:r>
      <w:r w:rsidR="00784E5F">
        <w:t>P</w:t>
      </w:r>
      <w:r w:rsidRPr="00454CEB">
        <w:t xml:space="preserve">rotección de los derechos civiles y políticos de las personas de etnia tibetana, uigur o mongola, especialmente contra la discriminación y la tortura, así como datos sobre las investigaciones efectuadas, y respeto de las libertades de expresión, reunión pacífica, asociación, religión o creencias, y circulación, en particular las </w:t>
      </w:r>
      <w:r w:rsidR="00784E5F">
        <w:t xml:space="preserve">medidas </w:t>
      </w:r>
      <w:r w:rsidRPr="00454CEB">
        <w:t>que el Gobierno adopt</w:t>
      </w:r>
      <w:r w:rsidR="00784E5F">
        <w:t>e</w:t>
      </w:r>
      <w:r w:rsidRPr="00454CEB">
        <w:t xml:space="preserve"> para garantizar la libertad de circulación (CERD/C/CHN/CO/10-13, párr. 17; CERD/C/CHN/14-17, párrs. 53 y 59).</w:t>
      </w:r>
    </w:p>
    <w:p w:rsidR="00DE6FB0" w:rsidRPr="00454CEB" w:rsidRDefault="00DE6FB0" w:rsidP="00DE6FB0">
      <w:pPr>
        <w:pStyle w:val="SingleTxtG"/>
      </w:pPr>
      <w:r w:rsidRPr="00454CEB">
        <w:t>24.</w:t>
      </w:r>
      <w:r w:rsidRPr="00454CEB">
        <w:tab/>
        <w:t xml:space="preserve">Medidas adoptadas para garantizar, </w:t>
      </w:r>
      <w:r w:rsidR="00784E5F">
        <w:t>de hecho y de derecho</w:t>
      </w:r>
      <w:r w:rsidRPr="00454CEB">
        <w:t xml:space="preserve">, que los abogados, los defensores de los derechos humanos y los periodistas puedan ejercer libremente su profesión; modificaciones de leyes y reglamentos incompatibles con la Ley de la </w:t>
      </w:r>
      <w:r w:rsidR="00784E5F" w:rsidRPr="00454CEB">
        <w:t>Abogacía</w:t>
      </w:r>
      <w:r w:rsidR="00784E5F">
        <w:t> </w:t>
      </w:r>
      <w:r w:rsidRPr="00454CEB">
        <w:t xml:space="preserve">y </w:t>
      </w:r>
      <w:r w:rsidR="00784E5F">
        <w:t xml:space="preserve">con </w:t>
      </w:r>
      <w:r w:rsidRPr="00454CEB">
        <w:t xml:space="preserve">las normas internacionales (CERD/C/CHN/CO/10-13, párr. </w:t>
      </w:r>
      <w:r w:rsidRPr="00454CEB">
        <w:rPr>
          <w:lang w:val="en-US"/>
        </w:rPr>
        <w:t xml:space="preserve">19; CERD/C/CHN/14-17, párrs. </w:t>
      </w:r>
      <w:r w:rsidRPr="007E1CEF">
        <w:rPr>
          <w:lang w:val="en-US"/>
        </w:rPr>
        <w:t xml:space="preserve">105 y 106; CERD/C/CHN/CO/10-13/Add.1, págs. </w:t>
      </w:r>
      <w:r w:rsidRPr="00454CEB">
        <w:t>6 y 7).</w:t>
      </w:r>
    </w:p>
    <w:p w:rsidR="00DE6FB0" w:rsidRPr="00454CEB" w:rsidRDefault="00DE6FB0" w:rsidP="00DE6FB0">
      <w:pPr>
        <w:pStyle w:val="SingleTxtG"/>
      </w:pPr>
      <w:r w:rsidRPr="00454CEB">
        <w:t>25.</w:t>
      </w:r>
      <w:r w:rsidRPr="00454CEB">
        <w:tab/>
        <w:t xml:space="preserve">Medidas adoptadas para prevenir y combatir los prejuicios por motivo de raza o color de </w:t>
      </w:r>
      <w:r w:rsidR="00784E5F">
        <w:t xml:space="preserve">la </w:t>
      </w:r>
      <w:r w:rsidRPr="00454CEB">
        <w:t xml:space="preserve">piel y los estereotipos étnicos en los medios de comunicación. </w:t>
      </w:r>
    </w:p>
    <w:p w:rsidR="00DE6FB0" w:rsidRPr="00454CEB" w:rsidRDefault="00DE6FB0" w:rsidP="00DE6FB0">
      <w:pPr>
        <w:pStyle w:val="SingleTxtG"/>
      </w:pPr>
      <w:r w:rsidRPr="00454CEB">
        <w:t>26.</w:t>
      </w:r>
      <w:r w:rsidRPr="00454CEB">
        <w:tab/>
        <w:t xml:space="preserve">Iniciativas para combatir los prejuicios, los estereotipos y la discriminación racial de agentes estatales y no estatales contra las personas de piel oscura, </w:t>
      </w:r>
      <w:r w:rsidR="00784E5F">
        <w:t xml:space="preserve">entre ellas </w:t>
      </w:r>
      <w:r w:rsidRPr="00454CEB">
        <w:t xml:space="preserve">las de ascendencia africana o de Asia </w:t>
      </w:r>
      <w:r w:rsidR="00784E5F" w:rsidRPr="00454CEB">
        <w:t>Meridional</w:t>
      </w:r>
      <w:r w:rsidRPr="00454CEB">
        <w:t>, y promover la tolerancia.</w:t>
      </w:r>
    </w:p>
    <w:p w:rsidR="00DE6FB0" w:rsidRPr="00454CEB" w:rsidRDefault="00DE6FB0" w:rsidP="00DE6FB0">
      <w:pPr>
        <w:pStyle w:val="SingleTxtG"/>
      </w:pPr>
      <w:r w:rsidRPr="00454CEB">
        <w:t>27.</w:t>
      </w:r>
      <w:r w:rsidRPr="00454CEB">
        <w:tab/>
        <w:t xml:space="preserve">Medidas adoptadas para garantizar que las minorías étnicas gocen de la libertad de religión en </w:t>
      </w:r>
      <w:r w:rsidR="00784E5F">
        <w:t xml:space="preserve">condiciones </w:t>
      </w:r>
      <w:r w:rsidRPr="00454CEB">
        <w:t xml:space="preserve">de igualdad con el resto de la población; información sobre los efectos en las religiones minoritarias de las normas sobre asuntos religiosos que han sido revisadas recientemente (CERD/C/CHN/CO/10-13, párr. </w:t>
      </w:r>
      <w:r w:rsidRPr="009C7207">
        <w:rPr>
          <w:lang w:val="en-US"/>
        </w:rPr>
        <w:t>20; CERD/C/CHN/14-17, párrs.</w:t>
      </w:r>
      <w:r w:rsidR="00AB5994" w:rsidRPr="009C7207">
        <w:rPr>
          <w:lang w:val="en-US"/>
        </w:rPr>
        <w:t> </w:t>
      </w:r>
      <w:r w:rsidRPr="009C7207">
        <w:rPr>
          <w:lang w:val="en-US"/>
        </w:rPr>
        <w:t xml:space="preserve">89 a 96; CERD/C/CHN-HKG/14-17, párr. </w:t>
      </w:r>
      <w:r w:rsidRPr="00454CEB">
        <w:t>5.24; CERD/C/CHN-MAC/14-17, párrs.</w:t>
      </w:r>
      <w:r w:rsidR="00AB5994">
        <w:t> </w:t>
      </w:r>
      <w:r w:rsidRPr="00454CEB">
        <w:t>18, 19 y 28 a 32).</w:t>
      </w:r>
    </w:p>
    <w:p w:rsidR="00DE6FB0" w:rsidRPr="00454CEB" w:rsidRDefault="00DE6FB0" w:rsidP="00DE6FB0">
      <w:pPr>
        <w:pStyle w:val="SingleTxtG"/>
      </w:pPr>
      <w:r w:rsidRPr="00454CEB">
        <w:t>28.</w:t>
      </w:r>
      <w:r w:rsidRPr="00454CEB">
        <w:tab/>
        <w:t xml:space="preserve">Datos estadísticos actualizados sobre </w:t>
      </w:r>
      <w:r w:rsidR="00784E5F">
        <w:t xml:space="preserve">los </w:t>
      </w:r>
      <w:r w:rsidRPr="00454CEB">
        <w:t>progresos en el desarrollo sostenible de las ocho provincias y regiones multiétnicas y en la eliminación de las disparidades económicas y sociales entre las regiones (CERD/C/CHN/CO/10-13, párr. 21; CERD/C/CHN/14-17, párrs. 9 y 17 a 48, y anexo 5).</w:t>
      </w:r>
    </w:p>
    <w:p w:rsidR="00DE6FB0" w:rsidRPr="00454CEB" w:rsidRDefault="00DE6FB0" w:rsidP="00DE6FB0">
      <w:pPr>
        <w:pStyle w:val="SingleTxtG"/>
      </w:pPr>
      <w:r w:rsidRPr="00454CEB">
        <w:t>29.</w:t>
      </w:r>
      <w:r w:rsidRPr="00454CEB">
        <w:tab/>
        <w:t>Medidas adoptadas para promover y respetar los idiomas, las culturas y las tradiciones locales y regionales (CERD/C/CHN/CO/10-13, párr. 21; CERD/C/CHN/14-17, párrs. 39 a 45 y 64 a 70; CERD/C/CHN-HKG/14-17, párrs. 7.2, 7.13 y 7.14; CERD/C/CHN-MAC/14-17, párrs. 124 y 125).</w:t>
      </w:r>
    </w:p>
    <w:p w:rsidR="00DE6FB0" w:rsidRPr="00454CEB" w:rsidRDefault="00DE6FB0" w:rsidP="008357F2">
      <w:pPr>
        <w:pStyle w:val="H23G"/>
      </w:pPr>
      <w:r w:rsidRPr="00454CEB">
        <w:tab/>
      </w:r>
      <w:r w:rsidRPr="00454CEB">
        <w:tab/>
        <w:t xml:space="preserve">Situación de los no ciudadanos, </w:t>
      </w:r>
      <w:r w:rsidR="00784E5F">
        <w:t xml:space="preserve">incluidos </w:t>
      </w:r>
      <w:r w:rsidRPr="00454CEB">
        <w:t>los trabajadores migrantes,</w:t>
      </w:r>
      <w:r w:rsidR="008357F2">
        <w:br/>
      </w:r>
      <w:r w:rsidRPr="00454CEB">
        <w:t>los solicitantes de asilo y los refugiados (arts. 5 a 7)</w:t>
      </w:r>
    </w:p>
    <w:p w:rsidR="00DE6FB0" w:rsidRPr="00454CEB" w:rsidRDefault="00DE6FB0" w:rsidP="00DE6FB0">
      <w:pPr>
        <w:pStyle w:val="SingleTxtG"/>
      </w:pPr>
      <w:r w:rsidRPr="00454CEB">
        <w:t>30.</w:t>
      </w:r>
      <w:r w:rsidRPr="00454CEB">
        <w:tab/>
        <w:t>Datos estadísticos actualizados</w:t>
      </w:r>
      <w:r w:rsidR="00784E5F">
        <w:t>,</w:t>
      </w:r>
      <w:r w:rsidRPr="00454CEB">
        <w:t xml:space="preserve"> desglosados por nacionalidad</w:t>
      </w:r>
      <w:r w:rsidR="00784E5F">
        <w:t>,</w:t>
      </w:r>
      <w:r w:rsidRPr="00454CEB">
        <w:t xml:space="preserve"> sobre </w:t>
      </w:r>
      <w:r w:rsidR="00972B5F">
        <w:t xml:space="preserve">los no nacionales residentes </w:t>
      </w:r>
      <w:r w:rsidRPr="00454CEB">
        <w:t>en China, Hong Kong (China) y Macao (China).</w:t>
      </w:r>
    </w:p>
    <w:p w:rsidR="00DE6FB0" w:rsidRPr="00454CEB" w:rsidRDefault="00DE6FB0" w:rsidP="00DE6FB0">
      <w:pPr>
        <w:pStyle w:val="SingleTxtG"/>
      </w:pPr>
      <w:r w:rsidRPr="00454CEB">
        <w:t>31.</w:t>
      </w:r>
      <w:r w:rsidRPr="00454CEB">
        <w:tab/>
        <w:t>Información actualizada sobre la legislación contra la trata de personas</w:t>
      </w:r>
      <w:r w:rsidR="00972B5F">
        <w:t>,</w:t>
      </w:r>
      <w:r w:rsidRPr="00454CEB">
        <w:t xml:space="preserve"> y estadísticas </w:t>
      </w:r>
      <w:r w:rsidR="00972B5F">
        <w:t>de</w:t>
      </w:r>
      <w:r w:rsidRPr="00454CEB">
        <w:t xml:space="preserve"> denuncias, investigaciones, enjuiciamientos, </w:t>
      </w:r>
      <w:r w:rsidR="00972B5F">
        <w:t xml:space="preserve">fallos </w:t>
      </w:r>
      <w:r w:rsidRPr="00454CEB">
        <w:t>condena</w:t>
      </w:r>
      <w:r w:rsidR="00972B5F">
        <w:t>torios</w:t>
      </w:r>
      <w:r w:rsidRPr="00454CEB">
        <w:t>, sanciones y reparaciones por delitos de trata; datos estadísticos sobre la etnia y la nacionalidad de las víctimas de la trata en China, Hong Kong (China) y Macao (China) (CERD/C/CHN/CO/10</w:t>
      </w:r>
      <w:r w:rsidR="00972B5F">
        <w:noBreakHyphen/>
      </w:r>
      <w:r w:rsidRPr="00454CEB">
        <w:t>13, párr. 32; CERD/C/CHN-MAC/14-17, párrs. 61 a 72).</w:t>
      </w:r>
    </w:p>
    <w:p w:rsidR="00DE6FB0" w:rsidRPr="00454CEB" w:rsidRDefault="00DE6FB0" w:rsidP="00DE6FB0">
      <w:pPr>
        <w:pStyle w:val="SingleTxtG"/>
      </w:pPr>
      <w:r w:rsidRPr="00454CEB">
        <w:t>32.</w:t>
      </w:r>
      <w:r w:rsidRPr="00454CEB">
        <w:tab/>
        <w:t xml:space="preserve">Protección y procedimientos </w:t>
      </w:r>
      <w:r w:rsidR="00972B5F">
        <w:t xml:space="preserve">legislativos </w:t>
      </w:r>
      <w:r w:rsidRPr="00454CEB">
        <w:t>para refugiados y solicitantes de asilo; disponibilidad de información, interpretación, asistencia letrada y humanitaria, y recursos judiciales adecuados para los solicitantes de asilo en China, Hong Kong (China) y Macao (China) (CERD/C/CHN/CO/10-13, párrs. 16 y 29; CERD/C/CHN-HKG/14-17, párrs. 2.24 a 2.34 y 5.8, y anexo, pág. 6; CERD/C/CHN-MAC/14-17, párrs. 34 a 36, 52 y 53).</w:t>
      </w:r>
    </w:p>
    <w:p w:rsidR="00DE6FB0" w:rsidRPr="00454CEB" w:rsidRDefault="00DE6FB0" w:rsidP="00DE6FB0">
      <w:pPr>
        <w:pStyle w:val="SingleTxtG"/>
      </w:pPr>
      <w:r w:rsidRPr="00454CEB">
        <w:t>33.</w:t>
      </w:r>
      <w:r w:rsidRPr="00454CEB">
        <w:tab/>
        <w:t xml:space="preserve">Datos estadísticos actualizados sobre las solicitudes de no devolución </w:t>
      </w:r>
      <w:r w:rsidR="00972B5F">
        <w:t>presentadas</w:t>
      </w:r>
      <w:r w:rsidRPr="00454CEB">
        <w:t xml:space="preserve">, concedidas y en curso de tramitación en China, Hong Kong (China) y Macao (China) (CERD/C/CHN-HKG/14-17, párrs. 2.27 a 2.34). </w:t>
      </w:r>
    </w:p>
    <w:p w:rsidR="00DE6FB0" w:rsidRPr="00454CEB" w:rsidRDefault="00DE6FB0" w:rsidP="00DE6FB0">
      <w:pPr>
        <w:pStyle w:val="SingleTxtG"/>
      </w:pPr>
      <w:r w:rsidRPr="00454CEB">
        <w:t>34.</w:t>
      </w:r>
      <w:r w:rsidRPr="00454CEB">
        <w:tab/>
        <w:t xml:space="preserve">Datos estadísticos desglosados por origen étnico sobre </w:t>
      </w:r>
      <w:r w:rsidR="00972B5F">
        <w:t xml:space="preserve">las personas apátridas </w:t>
      </w:r>
      <w:r w:rsidRPr="00454CEB">
        <w:t xml:space="preserve">en China, Hong Kong (China) y Macao (China). Información sobre la </w:t>
      </w:r>
      <w:r w:rsidR="00972B5F">
        <w:t xml:space="preserve">disponibilidad de permisos de residencia para </w:t>
      </w:r>
      <w:r w:rsidRPr="00454CEB">
        <w:t>los hijos de refugiados</w:t>
      </w:r>
      <w:r w:rsidR="00972B5F">
        <w:t>.</w:t>
      </w:r>
      <w:r w:rsidRPr="00454CEB">
        <w:t xml:space="preserve"> Medidas adoptadas por Hong Kong (China) para </w:t>
      </w:r>
      <w:r w:rsidR="00972B5F">
        <w:t xml:space="preserve">abordar </w:t>
      </w:r>
      <w:r w:rsidRPr="00454CEB">
        <w:t>la situación de los hijos apátridas de los solicitantes de asilo.</w:t>
      </w:r>
    </w:p>
    <w:p w:rsidR="00DE6FB0" w:rsidRPr="00454CEB" w:rsidRDefault="00DE6FB0" w:rsidP="00DE6FB0">
      <w:pPr>
        <w:pStyle w:val="SingleTxtG"/>
      </w:pPr>
      <w:r w:rsidRPr="00454CEB">
        <w:t>35.</w:t>
      </w:r>
      <w:r w:rsidRPr="00454CEB">
        <w:tab/>
        <w:t xml:space="preserve">Información concreta sobre los procedimientos de supervisión y reglamentación de las agencias de contratación que emplean a trabajadores migrantes y contratan a trabajadores domésticos </w:t>
      </w:r>
      <w:r w:rsidR="00972B5F">
        <w:t xml:space="preserve">con destino al </w:t>
      </w:r>
      <w:r w:rsidRPr="00454CEB">
        <w:t>extranjero.</w:t>
      </w:r>
    </w:p>
    <w:p w:rsidR="00DE6FB0" w:rsidRPr="00454CEB" w:rsidRDefault="00DE6FB0" w:rsidP="00DE6FB0">
      <w:pPr>
        <w:pStyle w:val="SingleTxtG"/>
      </w:pPr>
      <w:r w:rsidRPr="00454CEB">
        <w:t>36.</w:t>
      </w:r>
      <w:r w:rsidRPr="00454CEB">
        <w:tab/>
        <w:t>Información sobre los mecanismos de denuncia de que disponen los trabajadores migrantes; datos estadísticos sobre investigaciones, enjuiciamientos y sanciones por el impago de salarios y otras formas de explotación y abuso padecidas por extranjeros que trabajan en China, Hong Kong (China) y Macao (China).</w:t>
      </w:r>
    </w:p>
    <w:p w:rsidR="00DE6FB0" w:rsidRPr="00454CEB" w:rsidRDefault="00DE6FB0" w:rsidP="00DE6FB0">
      <w:pPr>
        <w:pStyle w:val="SingleTxtG"/>
      </w:pPr>
      <w:r w:rsidRPr="00454CEB">
        <w:t>37.</w:t>
      </w:r>
      <w:r w:rsidRPr="00454CEB">
        <w:tab/>
        <w:t xml:space="preserve">Ratificación de la Convención Internacional sobre la Protección de los Derechos de Todos los Trabajadores Migratorios y de sus Familiares y el Convenio sobre el </w:t>
      </w:r>
      <w:r w:rsidR="00AB5994" w:rsidRPr="00454CEB">
        <w:t>Trabajo Forzoso</w:t>
      </w:r>
      <w:r w:rsidRPr="00454CEB">
        <w:t xml:space="preserve">, 1930 (núm. 29), el Convenio sobre la </w:t>
      </w:r>
      <w:r w:rsidR="00AB5994" w:rsidRPr="00454CEB">
        <w:t xml:space="preserve">Abolición </w:t>
      </w:r>
      <w:r w:rsidRPr="00454CEB">
        <w:t xml:space="preserve">del </w:t>
      </w:r>
      <w:r w:rsidR="00AB5994" w:rsidRPr="00454CEB">
        <w:t>Trabajo Forzoso</w:t>
      </w:r>
      <w:r w:rsidRPr="00454CEB">
        <w:t>, 1957 (núm.</w:t>
      </w:r>
      <w:r w:rsidR="00AB5994">
        <w:t> </w:t>
      </w:r>
      <w:r w:rsidRPr="00454CEB">
        <w:t xml:space="preserve">105) y el Convenio sobre las </w:t>
      </w:r>
      <w:r w:rsidR="00AB5994" w:rsidRPr="00454CEB">
        <w:t xml:space="preserve">Trabajadoras </w:t>
      </w:r>
      <w:r w:rsidRPr="00454CEB">
        <w:t xml:space="preserve">y los </w:t>
      </w:r>
      <w:r w:rsidR="00AB5994" w:rsidRPr="00454CEB">
        <w:t>Trabajadores Domésticos</w:t>
      </w:r>
      <w:r w:rsidRPr="00454CEB">
        <w:t>, 2011 (núm. 189), de la Organización Internacional del Trabajo</w:t>
      </w:r>
      <w:r w:rsidR="00AB5994">
        <w:t xml:space="preserve"> (OIT)</w:t>
      </w:r>
      <w:r w:rsidRPr="00454CEB">
        <w:t>.</w:t>
      </w:r>
    </w:p>
    <w:p w:rsidR="00DE6FB0" w:rsidRPr="00454CEB" w:rsidRDefault="00DE6FB0" w:rsidP="008357F2">
      <w:pPr>
        <w:pStyle w:val="H23G"/>
      </w:pPr>
      <w:r w:rsidRPr="00454CEB">
        <w:tab/>
      </w:r>
      <w:r w:rsidRPr="00454CEB">
        <w:tab/>
        <w:t xml:space="preserve">Cuestiones propias de Hong Kong (China) y Macao (China) </w:t>
      </w:r>
    </w:p>
    <w:p w:rsidR="00DE6FB0" w:rsidRPr="00454CEB" w:rsidRDefault="00DE6FB0" w:rsidP="00DE6FB0">
      <w:pPr>
        <w:pStyle w:val="SingleTxtG"/>
      </w:pPr>
      <w:r w:rsidRPr="00454CEB">
        <w:t>38.</w:t>
      </w:r>
      <w:r w:rsidRPr="00454CEB">
        <w:tab/>
      </w:r>
      <w:r w:rsidR="00972B5F">
        <w:t xml:space="preserve">Intentos de </w:t>
      </w:r>
      <w:r w:rsidRPr="00454CEB">
        <w:t>modificar la Disposición Legislativa sobre Discriminación Racial de Hong Kong (China) para incluir todas las funciones y facultades del Gobierno en el ámbito de aplicación de dicha disposición y añadir la discriminación indirecta en relación con el idioma, la condición de inmigrante y la nacionalidad entre los motivos por los que se prohíbe la discriminación (CERD/C/CHN/CO/10-13, párrs. 27 y 28; CERD/C/HKG/14-17, párrs. 1.1 a 1.5 y 2.3 a 2.8).</w:t>
      </w:r>
    </w:p>
    <w:p w:rsidR="00DE6FB0" w:rsidRPr="00454CEB" w:rsidRDefault="00DE6FB0" w:rsidP="00DE6FB0">
      <w:pPr>
        <w:pStyle w:val="SingleTxtG"/>
      </w:pPr>
      <w:r w:rsidRPr="00454CEB">
        <w:t>39.</w:t>
      </w:r>
      <w:r w:rsidRPr="00454CEB">
        <w:tab/>
        <w:t>Medidas adoptadas para combatir la discriminación contra los trabajadores</w:t>
      </w:r>
      <w:r w:rsidR="00071078">
        <w:t xml:space="preserve"> </w:t>
      </w:r>
      <w:r w:rsidRPr="00454CEB">
        <w:t xml:space="preserve">domésticos migrantes, mejorar sus condiciones de trabajo y derogar la </w:t>
      </w:r>
      <w:r w:rsidR="00071078">
        <w:t>“</w:t>
      </w:r>
      <w:r w:rsidRPr="00454CEB">
        <w:t>norma de las dos</w:t>
      </w:r>
      <w:r w:rsidR="00071078">
        <w:t xml:space="preserve"> </w:t>
      </w:r>
      <w:r w:rsidRPr="00454CEB">
        <w:t>semanas</w:t>
      </w:r>
      <w:r w:rsidR="00071078">
        <w:t>”</w:t>
      </w:r>
      <w:r w:rsidRPr="00454CEB">
        <w:t xml:space="preserve">, el requisito de vivir en el lugar de trabajo y la excepción prevista en la Disposición Legislativa sobre Salario Mínimo </w:t>
      </w:r>
      <w:r w:rsidRPr="00071078">
        <w:t>(CERD/C/CHN/CO/10-13, párr.</w:t>
      </w:r>
      <w:r w:rsidR="00071078">
        <w:t> </w:t>
      </w:r>
      <w:r w:rsidRPr="00071078">
        <w:t>30;</w:t>
      </w:r>
      <w:r w:rsidR="00071078" w:rsidRPr="00071078">
        <w:t> </w:t>
      </w:r>
      <w:r w:rsidRPr="00071078">
        <w:t xml:space="preserve">CERD/C/HKG/14-17, párrs. </w:t>
      </w:r>
      <w:r w:rsidRPr="00454CEB">
        <w:rPr>
          <w:lang w:val="en-US"/>
        </w:rPr>
        <w:t xml:space="preserve">2.21 a 2.23, 5.28 a 5.36 y 5.54 a 5.60; CERD/C/CHN/CO/10-13/Add.1, págs. </w:t>
      </w:r>
      <w:r w:rsidRPr="00454CEB">
        <w:t>7 a 12).</w:t>
      </w:r>
    </w:p>
    <w:p w:rsidR="00DE6FB0" w:rsidRPr="00454CEB" w:rsidRDefault="00DE6FB0" w:rsidP="00DE6FB0">
      <w:pPr>
        <w:pStyle w:val="SingleTxtG"/>
      </w:pPr>
      <w:r w:rsidRPr="00454CEB">
        <w:t>40.</w:t>
      </w:r>
      <w:r w:rsidRPr="00454CEB">
        <w:tab/>
        <w:t xml:space="preserve">Progresos en </w:t>
      </w:r>
      <w:r w:rsidR="00972B5F">
        <w:t xml:space="preserve">relación con </w:t>
      </w:r>
      <w:r w:rsidRPr="00454CEB">
        <w:t>el Marco de Aprendizaje del Chino como Segundo Idioma en Hong Kong (China); medidas para integrar a los estudiantes de etnias minoritarias en la</w:t>
      </w:r>
      <w:r w:rsidR="00972B5F">
        <w:t> </w:t>
      </w:r>
      <w:r w:rsidRPr="00454CEB">
        <w:t>escuela pública (CERD/C/CHN/CO/10-13, párr. 31; CERD/C/CHN-HKG/14-17, párr.</w:t>
      </w:r>
      <w:r w:rsidR="00972B5F">
        <w:t> </w:t>
      </w:r>
      <w:r w:rsidRPr="00454CEB">
        <w:t>5.66).</w:t>
      </w:r>
    </w:p>
    <w:p w:rsidR="00DE6FB0" w:rsidRPr="00454CEB" w:rsidRDefault="00DE6FB0" w:rsidP="00DE6FB0">
      <w:pPr>
        <w:pStyle w:val="SingleTxtG"/>
      </w:pPr>
      <w:r w:rsidRPr="00454CEB">
        <w:t>41.</w:t>
      </w:r>
      <w:r w:rsidRPr="00454CEB">
        <w:tab/>
        <w:t>Resultados concretos de las medidas de</w:t>
      </w:r>
      <w:r w:rsidR="00972B5F">
        <w:t xml:space="preserve"> lucha contra </w:t>
      </w:r>
      <w:r w:rsidRPr="00454CEB">
        <w:t xml:space="preserve">la discriminación </w:t>
      </w:r>
      <w:r w:rsidR="00972B5F">
        <w:t>de</w:t>
      </w:r>
      <w:r w:rsidRPr="00454CEB">
        <w:t xml:space="preserve"> las minorías étnicas por parte de las fuerzas del orden, así como en los ámbitos del empleo y la educación, en particular el acceso a la enseñanza primaria gratuita de los hijos de migrantes en Hong Kong (China) y Macao (China) (CERD/C/CHN-HKG/14-17, párrs. 2.7, 2.16 a</w:t>
      </w:r>
      <w:r w:rsidR="00972B5F">
        <w:t> </w:t>
      </w:r>
      <w:r w:rsidRPr="00454CEB">
        <w:t>2.19, 5.11 y 5.12).</w:t>
      </w:r>
    </w:p>
    <w:p w:rsidR="00DE6FB0" w:rsidRPr="00454CEB" w:rsidRDefault="00DE6FB0" w:rsidP="00DE6FB0">
      <w:pPr>
        <w:pStyle w:val="SingleTxtG"/>
      </w:pPr>
      <w:r w:rsidRPr="00454CEB">
        <w:t>42.</w:t>
      </w:r>
      <w:r w:rsidRPr="00454CEB">
        <w:tab/>
        <w:t xml:space="preserve">Planes para </w:t>
      </w:r>
      <w:r w:rsidR="00972B5F">
        <w:t xml:space="preserve">hacer extensivas </w:t>
      </w:r>
      <w:r w:rsidRPr="00454CEB">
        <w:t>las prestaciones sociales del Estado a todos los trabajadores de Macao (China), incluidos los trabajadores migrantes (CERD/C/CHN/CO/10-13, párr. 33; CERD/C/CHN-MAC/14-17, párrs. 111 a 113).</w:t>
      </w:r>
    </w:p>
    <w:p w:rsidR="00DE6FB0" w:rsidRPr="00454CEB" w:rsidRDefault="00DE6FB0" w:rsidP="008357F2">
      <w:pPr>
        <w:pStyle w:val="H23G"/>
      </w:pPr>
      <w:r w:rsidRPr="00454CEB">
        <w:tab/>
      </w:r>
      <w:r w:rsidRPr="00454CEB">
        <w:tab/>
        <w:t>Otros motivos de preocupación</w:t>
      </w:r>
    </w:p>
    <w:p w:rsidR="00DE6FB0" w:rsidRPr="00972B5F" w:rsidRDefault="00DE6FB0" w:rsidP="00DE6FB0">
      <w:pPr>
        <w:pStyle w:val="SingleTxtG"/>
      </w:pPr>
      <w:r w:rsidRPr="00454CEB">
        <w:t>43.</w:t>
      </w:r>
      <w:r w:rsidRPr="00454CEB">
        <w:tab/>
        <w:t xml:space="preserve">Alcance y resultados de los programas de formación en derechos humanos y lucha contra la discriminación racial </w:t>
      </w:r>
      <w:r w:rsidR="00972B5F">
        <w:t xml:space="preserve">destinados a </w:t>
      </w:r>
      <w:r w:rsidRPr="00454CEB">
        <w:t xml:space="preserve">agentes del orden y funcionarios judiciales, incluidos jueces, fiscales, policías y personal militar y de seguridad (CERD/C/CHN/14-17, párr. </w:t>
      </w:r>
      <w:r w:rsidRPr="00454CEB">
        <w:rPr>
          <w:lang w:val="fr-CH"/>
        </w:rPr>
        <w:t xml:space="preserve">110; CERD/C/CHN-HKG/14-17, párr. 2.19; CERD/C/CHN-MAC/14-17, párrs. </w:t>
      </w:r>
      <w:r w:rsidRPr="00972B5F">
        <w:t>54 y</w:t>
      </w:r>
      <w:r w:rsidR="00972B5F" w:rsidRPr="00972B5F">
        <w:t> </w:t>
      </w:r>
      <w:r w:rsidRPr="00972B5F">
        <w:t>58).</w:t>
      </w:r>
    </w:p>
    <w:p w:rsidR="00381C24" w:rsidRDefault="00DE6FB0" w:rsidP="008357F2">
      <w:pPr>
        <w:pStyle w:val="SingleTxtG"/>
      </w:pPr>
      <w:r w:rsidRPr="00454CEB">
        <w:t>44.</w:t>
      </w:r>
      <w:r w:rsidRPr="00454CEB">
        <w:tab/>
        <w:t xml:space="preserve">Información concreta sobre los programas de educación y formación en derechos humanos </w:t>
      </w:r>
      <w:r w:rsidR="00972B5F">
        <w:t xml:space="preserve">que tienen por objeto </w:t>
      </w:r>
      <w:r w:rsidRPr="00454CEB">
        <w:t xml:space="preserve">promover el diálogo, la tolerancia y la comprensión entre las distintas culturas; información detallada sobre todos los programas de esa índole que se están </w:t>
      </w:r>
      <w:r w:rsidR="00972B5F">
        <w:t xml:space="preserve">ejecutando a </w:t>
      </w:r>
      <w:r w:rsidRPr="00454CEB">
        <w:t>nivel comunitario para conciencia</w:t>
      </w:r>
      <w:r w:rsidR="00972B5F">
        <w:t>r</w:t>
      </w:r>
      <w:r w:rsidRPr="00454CEB">
        <w:t xml:space="preserve"> </w:t>
      </w:r>
      <w:r w:rsidR="00972B5F">
        <w:t xml:space="preserve">a la población </w:t>
      </w:r>
      <w:r w:rsidRPr="00454CEB">
        <w:t>sobre las diversas formas del racismo y la prohibición de la discriminación racial (CERD/C/CHN/14-17, párrs. 110 y 111; CERD/C/CHN-HKG/14-17, párrs. 2.5, 2.17 a 2.19, 5.53, 5.59, 7.1, 7.2 y</w:t>
      </w:r>
      <w:r w:rsidR="00972B5F">
        <w:t> </w:t>
      </w:r>
      <w:r w:rsidRPr="00454CEB">
        <w:t>7.5 a 7.17; CERD/C/CHN-MAC/14-17, párrs. 132</w:t>
      </w:r>
      <w:r w:rsidR="000C0E8C">
        <w:t xml:space="preserve"> a </w:t>
      </w:r>
      <w:r w:rsidR="00DB25E2">
        <w:t>1</w:t>
      </w:r>
      <w:r w:rsidRPr="00454CEB">
        <w:t>37).</w:t>
      </w:r>
    </w:p>
    <w:p w:rsidR="008357F2" w:rsidRPr="008357F2" w:rsidRDefault="008357F2" w:rsidP="008357F2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57F2" w:rsidRPr="008357F2" w:rsidSect="0009687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C1" w:rsidRPr="00D43FF0" w:rsidRDefault="00C160C1" w:rsidP="00D43FF0">
      <w:pPr>
        <w:pStyle w:val="Footer"/>
      </w:pPr>
    </w:p>
  </w:endnote>
  <w:endnote w:type="continuationSeparator" w:id="0">
    <w:p w:rsidR="00C160C1" w:rsidRPr="00D43FF0" w:rsidRDefault="00C160C1" w:rsidP="00D43FF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70" w:rsidRPr="00096870" w:rsidRDefault="00096870" w:rsidP="00096870">
    <w:pPr>
      <w:pStyle w:val="Footer"/>
      <w:tabs>
        <w:tab w:val="right" w:pos="9638"/>
      </w:tabs>
    </w:pPr>
    <w:r w:rsidRPr="00096870">
      <w:rPr>
        <w:b/>
        <w:sz w:val="18"/>
      </w:rPr>
      <w:fldChar w:fldCharType="begin"/>
    </w:r>
    <w:r w:rsidRPr="00096870">
      <w:rPr>
        <w:b/>
        <w:sz w:val="18"/>
      </w:rPr>
      <w:instrText xml:space="preserve"> PAGE  \* MERGEFORMAT </w:instrText>
    </w:r>
    <w:r w:rsidRPr="00096870">
      <w:rPr>
        <w:b/>
        <w:sz w:val="18"/>
      </w:rPr>
      <w:fldChar w:fldCharType="separate"/>
    </w:r>
    <w:r w:rsidR="009C7207">
      <w:rPr>
        <w:b/>
        <w:noProof/>
        <w:sz w:val="18"/>
      </w:rPr>
      <w:t>2</w:t>
    </w:r>
    <w:r w:rsidRPr="00096870">
      <w:rPr>
        <w:b/>
        <w:sz w:val="18"/>
      </w:rPr>
      <w:fldChar w:fldCharType="end"/>
    </w:r>
    <w:r>
      <w:rPr>
        <w:b/>
        <w:sz w:val="18"/>
      </w:rPr>
      <w:tab/>
    </w:r>
    <w:r>
      <w:t>GE.18-09701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70" w:rsidRPr="00096870" w:rsidRDefault="00096870" w:rsidP="00096870">
    <w:pPr>
      <w:pStyle w:val="Footer"/>
      <w:tabs>
        <w:tab w:val="right" w:pos="9638"/>
      </w:tabs>
      <w:rPr>
        <w:b/>
        <w:sz w:val="18"/>
      </w:rPr>
    </w:pPr>
    <w:r>
      <w:t>GE.18-09701</w:t>
    </w:r>
    <w:r>
      <w:tab/>
    </w:r>
    <w:r w:rsidRPr="00096870">
      <w:rPr>
        <w:b/>
        <w:sz w:val="18"/>
      </w:rPr>
      <w:fldChar w:fldCharType="begin"/>
    </w:r>
    <w:r w:rsidRPr="00096870">
      <w:rPr>
        <w:b/>
        <w:sz w:val="18"/>
      </w:rPr>
      <w:instrText xml:space="preserve"> PAGE  \* MERGEFORMAT </w:instrText>
    </w:r>
    <w:r w:rsidRPr="00096870">
      <w:rPr>
        <w:b/>
        <w:sz w:val="18"/>
      </w:rPr>
      <w:fldChar w:fldCharType="separate"/>
    </w:r>
    <w:r w:rsidR="009C7207">
      <w:rPr>
        <w:b/>
        <w:noProof/>
        <w:sz w:val="18"/>
      </w:rPr>
      <w:t>5</w:t>
    </w:r>
    <w:r w:rsidRPr="000968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096870" w:rsidRDefault="00096870" w:rsidP="00096870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18-09701  (S)</w:t>
    </w:r>
    <w:r w:rsidR="008C76EE">
      <w:rPr>
        <w:sz w:val="20"/>
      </w:rPr>
      <w:t xml:space="preserve">    210618    </w:t>
    </w:r>
    <w:r w:rsidR="007E1CEF">
      <w:rPr>
        <w:sz w:val="20"/>
      </w:rPr>
      <w:t>25</w:t>
    </w:r>
    <w:r w:rsidR="008C76EE">
      <w:rPr>
        <w:sz w:val="20"/>
      </w:rPr>
      <w:t>0618</w:t>
    </w:r>
    <w:r>
      <w:rPr>
        <w:sz w:val="20"/>
      </w:rPr>
      <w:br/>
    </w:r>
    <w:r w:rsidRPr="00096870">
      <w:rPr>
        <w:rFonts w:ascii="C39T30Lfz" w:hAnsi="C39T30Lfz"/>
        <w:sz w:val="56"/>
      </w:rPr>
      <w:t></w:t>
    </w:r>
    <w:r w:rsidRPr="00096870">
      <w:rPr>
        <w:rFonts w:ascii="C39T30Lfz" w:hAnsi="C39T30Lfz"/>
        <w:sz w:val="56"/>
      </w:rPr>
      <w:t></w:t>
    </w:r>
    <w:r w:rsidRPr="00096870">
      <w:rPr>
        <w:rFonts w:ascii="C39T30Lfz" w:hAnsi="C39T30Lfz"/>
        <w:sz w:val="56"/>
      </w:rPr>
      <w:t></w:t>
    </w:r>
    <w:r w:rsidRPr="00096870">
      <w:rPr>
        <w:rFonts w:ascii="C39T30Lfz" w:hAnsi="C39T30Lfz"/>
        <w:sz w:val="56"/>
      </w:rPr>
      <w:t></w:t>
    </w:r>
    <w:r w:rsidRPr="00096870">
      <w:rPr>
        <w:rFonts w:ascii="C39T30Lfz" w:hAnsi="C39T30Lfz"/>
        <w:sz w:val="56"/>
      </w:rPr>
      <w:t></w:t>
    </w:r>
    <w:r w:rsidRPr="00096870">
      <w:rPr>
        <w:rFonts w:ascii="C39T30Lfz" w:hAnsi="C39T30Lfz"/>
        <w:sz w:val="56"/>
      </w:rPr>
      <w:t></w:t>
    </w:r>
    <w:r w:rsidRPr="00096870">
      <w:rPr>
        <w:rFonts w:ascii="C39T30Lfz" w:hAnsi="C39T30Lfz"/>
        <w:sz w:val="56"/>
      </w:rPr>
      <w:t></w:t>
    </w:r>
    <w:r w:rsidRPr="00096870">
      <w:rPr>
        <w:rFonts w:ascii="C39T30Lfz" w:hAnsi="C39T30Lfz"/>
        <w:sz w:val="56"/>
      </w:rPr>
      <w:t></w:t>
    </w:r>
    <w:r w:rsidRPr="00096870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ERD/C/CHN/Q/14-17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CHN/Q/14-17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C1" w:rsidRPr="001075E9" w:rsidRDefault="00C160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60C1" w:rsidRDefault="00C160C1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70" w:rsidRPr="00096870" w:rsidRDefault="009C720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CERD/C/CHN/Q/14-17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70" w:rsidRPr="00096870" w:rsidRDefault="009C7207" w:rsidP="0009687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CERD/C/CHN/Q/14-17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1"/>
    <w:rsid w:val="00006BB9"/>
    <w:rsid w:val="000107A1"/>
    <w:rsid w:val="0002339D"/>
    <w:rsid w:val="00036733"/>
    <w:rsid w:val="00071078"/>
    <w:rsid w:val="00096870"/>
    <w:rsid w:val="000B57E7"/>
    <w:rsid w:val="000C0E8C"/>
    <w:rsid w:val="000F09DF"/>
    <w:rsid w:val="000F61B2"/>
    <w:rsid w:val="00100EA7"/>
    <w:rsid w:val="00103A93"/>
    <w:rsid w:val="001075E9"/>
    <w:rsid w:val="00133DFF"/>
    <w:rsid w:val="00145F2F"/>
    <w:rsid w:val="00160FF7"/>
    <w:rsid w:val="0017355B"/>
    <w:rsid w:val="00180183"/>
    <w:rsid w:val="00196389"/>
    <w:rsid w:val="001C7A89"/>
    <w:rsid w:val="001D617E"/>
    <w:rsid w:val="00201F1A"/>
    <w:rsid w:val="00213632"/>
    <w:rsid w:val="00217FFA"/>
    <w:rsid w:val="002433EC"/>
    <w:rsid w:val="0025226E"/>
    <w:rsid w:val="00254EEB"/>
    <w:rsid w:val="00281DDE"/>
    <w:rsid w:val="00283ED7"/>
    <w:rsid w:val="002A2EFC"/>
    <w:rsid w:val="002C0E18"/>
    <w:rsid w:val="002C33BB"/>
    <w:rsid w:val="002D4855"/>
    <w:rsid w:val="002D5AAC"/>
    <w:rsid w:val="00301299"/>
    <w:rsid w:val="00322004"/>
    <w:rsid w:val="003402C2"/>
    <w:rsid w:val="00381C24"/>
    <w:rsid w:val="003958D0"/>
    <w:rsid w:val="004031F0"/>
    <w:rsid w:val="00454E07"/>
    <w:rsid w:val="00457039"/>
    <w:rsid w:val="00471CB3"/>
    <w:rsid w:val="004F348D"/>
    <w:rsid w:val="0050108D"/>
    <w:rsid w:val="0051740C"/>
    <w:rsid w:val="00572E19"/>
    <w:rsid w:val="005B2738"/>
    <w:rsid w:val="005F0B42"/>
    <w:rsid w:val="005F4E80"/>
    <w:rsid w:val="006233DC"/>
    <w:rsid w:val="00634841"/>
    <w:rsid w:val="00655A21"/>
    <w:rsid w:val="0067198A"/>
    <w:rsid w:val="006725B3"/>
    <w:rsid w:val="006808A9"/>
    <w:rsid w:val="00696B9A"/>
    <w:rsid w:val="006D631C"/>
    <w:rsid w:val="006F35EE"/>
    <w:rsid w:val="007021FF"/>
    <w:rsid w:val="007076CB"/>
    <w:rsid w:val="007614E8"/>
    <w:rsid w:val="00784E5F"/>
    <w:rsid w:val="007967DF"/>
    <w:rsid w:val="007C2DEE"/>
    <w:rsid w:val="007D3BAC"/>
    <w:rsid w:val="007E1CEF"/>
    <w:rsid w:val="007E36D1"/>
    <w:rsid w:val="008031F5"/>
    <w:rsid w:val="00807D2D"/>
    <w:rsid w:val="00834B71"/>
    <w:rsid w:val="008357F2"/>
    <w:rsid w:val="0086445C"/>
    <w:rsid w:val="00865A80"/>
    <w:rsid w:val="00865FAC"/>
    <w:rsid w:val="008728CD"/>
    <w:rsid w:val="008A08D7"/>
    <w:rsid w:val="008A13F9"/>
    <w:rsid w:val="008C0F65"/>
    <w:rsid w:val="008C29C4"/>
    <w:rsid w:val="008C76EE"/>
    <w:rsid w:val="008D7B3E"/>
    <w:rsid w:val="00906890"/>
    <w:rsid w:val="00951972"/>
    <w:rsid w:val="00954E65"/>
    <w:rsid w:val="00972B5F"/>
    <w:rsid w:val="009C7207"/>
    <w:rsid w:val="009F1A5C"/>
    <w:rsid w:val="00A17DFD"/>
    <w:rsid w:val="00A414EF"/>
    <w:rsid w:val="00A4674B"/>
    <w:rsid w:val="00A917B3"/>
    <w:rsid w:val="00AB4B51"/>
    <w:rsid w:val="00AB5994"/>
    <w:rsid w:val="00B0244C"/>
    <w:rsid w:val="00B066FC"/>
    <w:rsid w:val="00B10CC7"/>
    <w:rsid w:val="00B44930"/>
    <w:rsid w:val="00B53010"/>
    <w:rsid w:val="00B62458"/>
    <w:rsid w:val="00B778C8"/>
    <w:rsid w:val="00BA3587"/>
    <w:rsid w:val="00BB36EA"/>
    <w:rsid w:val="00BD33EE"/>
    <w:rsid w:val="00C160C1"/>
    <w:rsid w:val="00C44220"/>
    <w:rsid w:val="00C60F0C"/>
    <w:rsid w:val="00C63C2A"/>
    <w:rsid w:val="00C805C9"/>
    <w:rsid w:val="00C80938"/>
    <w:rsid w:val="00C907F0"/>
    <w:rsid w:val="00CA1679"/>
    <w:rsid w:val="00CC15A3"/>
    <w:rsid w:val="00D05347"/>
    <w:rsid w:val="00D166D7"/>
    <w:rsid w:val="00D43FF0"/>
    <w:rsid w:val="00D90138"/>
    <w:rsid w:val="00DA26B8"/>
    <w:rsid w:val="00DB25E2"/>
    <w:rsid w:val="00DC2642"/>
    <w:rsid w:val="00DD4E25"/>
    <w:rsid w:val="00DE6FB0"/>
    <w:rsid w:val="00E2656E"/>
    <w:rsid w:val="00E73F76"/>
    <w:rsid w:val="00EA31D8"/>
    <w:rsid w:val="00EA5579"/>
    <w:rsid w:val="00EF1360"/>
    <w:rsid w:val="00EF3220"/>
    <w:rsid w:val="00EF7198"/>
    <w:rsid w:val="00F17698"/>
    <w:rsid w:val="00F41883"/>
    <w:rsid w:val="00F45524"/>
    <w:rsid w:val="00F93BFD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834ABE-9AAC-4BB5-AED7-85AA7204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semiHidden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rsid w:val="008C29C4"/>
    <w:rPr>
      <w:color w:val="0000FF"/>
      <w:u w:val="none"/>
    </w:rPr>
  </w:style>
  <w:style w:type="character" w:styleId="FollowedHyperlink">
    <w:name w:val="FollowedHyperlink"/>
    <w:basedOn w:val="DefaultParagraphFont"/>
    <w:rsid w:val="008C29C4"/>
    <w:rPr>
      <w:color w:val="0000FF"/>
      <w:u w:val="non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1B0E-3156-4315-8BAF-C1D6F913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5</Pages>
  <Words>2678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CERD/C/CHN/Q/14-17</vt:lpstr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CERD/C/CHN/Q/14-17</dc:title>
  <dc:subject/>
  <dc:creator>Romina Valeria MERINO MAC-KAY</dc:creator>
  <cp:keywords/>
  <cp:lastModifiedBy>Maria Luisa Zeballos Moreno</cp:lastModifiedBy>
  <cp:revision>3</cp:revision>
  <cp:lastPrinted>2018-06-25T08:48:00Z</cp:lastPrinted>
  <dcterms:created xsi:type="dcterms:W3CDTF">2018-06-25T08:48:00Z</dcterms:created>
  <dcterms:modified xsi:type="dcterms:W3CDTF">2018-06-25T08:48:00Z</dcterms:modified>
</cp:coreProperties>
</file>