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DD60BE">
                <w:t>C/CHE/CO/7-9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DD60BE">
                <w:rPr>
                  <w:sz w:val="20"/>
                  <w:lang w:val="en-US"/>
                </w:rPr>
                <w:t>13 March 2014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C5158B" w:rsidRPr="00C5158B" w:rsidRDefault="00C5158B" w:rsidP="00C5158B">
      <w:pPr>
        <w:spacing w:before="120"/>
        <w:rPr>
          <w:b/>
          <w:sz w:val="24"/>
          <w:szCs w:val="24"/>
          <w:lang w:val="en-GB"/>
        </w:rPr>
      </w:pPr>
      <w:r w:rsidRPr="00C5158B">
        <w:rPr>
          <w:b/>
          <w:sz w:val="24"/>
          <w:szCs w:val="24"/>
          <w:lang w:val="en-GB"/>
        </w:rPr>
        <w:t>Комитет по ликвидации расовой дискриминации</w:t>
      </w:r>
    </w:p>
    <w:p w:rsidR="00B7014E" w:rsidRDefault="00C5158B" w:rsidP="00C5158B">
      <w:pPr>
        <w:pStyle w:val="HChGR"/>
        <w:rPr>
          <w:b w:val="0"/>
          <w:lang w:val="en-US" w:eastAsia="en-US"/>
        </w:rPr>
      </w:pPr>
      <w:r w:rsidRPr="00C5158B">
        <w:tab/>
      </w:r>
      <w:r w:rsidRPr="00C5158B">
        <w:tab/>
        <w:t>Заключительные замечания по объединенным с</w:t>
      </w:r>
      <w:r w:rsidR="00564CD4">
        <w:t>едьмому–</w:t>
      </w:r>
      <w:r w:rsidRPr="00C5158B">
        <w:t>девятому периодическим докладам Швейцарии</w:t>
      </w:r>
      <w:r w:rsidRPr="00564CD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C5158B">
        <w:rPr>
          <w:b w:val="0"/>
          <w:lang w:eastAsia="en-US"/>
        </w:rPr>
        <w:t xml:space="preserve"> </w:t>
      </w:r>
    </w:p>
    <w:p w:rsidR="00564CD4" w:rsidRPr="00564CD4" w:rsidRDefault="00564CD4" w:rsidP="00564CD4">
      <w:pPr>
        <w:pStyle w:val="SingleTxtGR"/>
      </w:pPr>
      <w:r w:rsidRPr="00564CD4">
        <w:t>1.</w:t>
      </w:r>
      <w:r w:rsidRPr="00564CD4">
        <w:tab/>
        <w:t>Комитет рассмотрел объединенные седьмой</w:t>
      </w:r>
      <w:r w:rsidR="00F91949">
        <w:t>–</w:t>
      </w:r>
      <w:r w:rsidRPr="00564CD4">
        <w:t>девятый периодические до</w:t>
      </w:r>
      <w:r w:rsidRPr="00564CD4">
        <w:t>к</w:t>
      </w:r>
      <w:r w:rsidRPr="00564CD4">
        <w:t>лады Швейцарии, представленные в едином документе (</w:t>
      </w:r>
      <w:r w:rsidRPr="00564CD4">
        <w:rPr>
          <w:lang w:val="en-GB"/>
        </w:rPr>
        <w:t>CERD</w:t>
      </w:r>
      <w:r w:rsidRPr="00564CD4">
        <w:t>/</w:t>
      </w:r>
      <w:r w:rsidRPr="00564CD4">
        <w:rPr>
          <w:lang w:val="en-GB"/>
        </w:rPr>
        <w:t>C</w:t>
      </w:r>
      <w:r w:rsidRPr="00564CD4">
        <w:t>/</w:t>
      </w:r>
      <w:r w:rsidRPr="00564CD4">
        <w:rPr>
          <w:lang w:val="en-GB"/>
        </w:rPr>
        <w:t>CHE</w:t>
      </w:r>
      <w:r w:rsidRPr="00564CD4">
        <w:t>/7-9), на его 2283-м и 2284-м заседаниях (</w:t>
      </w:r>
      <w:r w:rsidRPr="00564CD4">
        <w:rPr>
          <w:lang w:val="en-GB"/>
        </w:rPr>
        <w:t>CERD</w:t>
      </w:r>
      <w:r w:rsidRPr="00564CD4">
        <w:t>/</w:t>
      </w:r>
      <w:r w:rsidRPr="00564CD4">
        <w:rPr>
          <w:lang w:val="en-GB"/>
        </w:rPr>
        <w:t>C</w:t>
      </w:r>
      <w:r w:rsidRPr="00564CD4">
        <w:t>/</w:t>
      </w:r>
      <w:r w:rsidRPr="00564CD4">
        <w:rPr>
          <w:lang w:val="en-GB"/>
        </w:rPr>
        <w:t>SR</w:t>
      </w:r>
      <w:r w:rsidRPr="00564CD4">
        <w:t xml:space="preserve">.2283 и 2284), состоявшихся </w:t>
      </w:r>
      <w:r>
        <w:t>14</w:t>
      </w:r>
      <w:r>
        <w:rPr>
          <w:lang w:val="en-US"/>
        </w:rPr>
        <w:t> </w:t>
      </w:r>
      <w:r w:rsidRPr="00564CD4">
        <w:t>и 17 февраля 2014 года.</w:t>
      </w:r>
      <w:r>
        <w:t xml:space="preserve"> </w:t>
      </w:r>
      <w:r w:rsidRPr="00564CD4">
        <w:t>На своем 2291-м заседании (</w:t>
      </w:r>
      <w:r w:rsidRPr="00564CD4">
        <w:rPr>
          <w:lang w:val="en-GB"/>
        </w:rPr>
        <w:t>CERD</w:t>
      </w:r>
      <w:r w:rsidRPr="00564CD4">
        <w:t>/</w:t>
      </w:r>
      <w:r w:rsidRPr="00564CD4">
        <w:rPr>
          <w:lang w:val="en-GB"/>
        </w:rPr>
        <w:t>C</w:t>
      </w:r>
      <w:r w:rsidRPr="00564CD4">
        <w:t>/</w:t>
      </w:r>
      <w:r w:rsidRPr="00564CD4">
        <w:rPr>
          <w:lang w:val="en-GB"/>
        </w:rPr>
        <w:t>SR</w:t>
      </w:r>
      <w:r w:rsidRPr="00564CD4">
        <w:t>.2291), состоя</w:t>
      </w:r>
      <w:r w:rsidRPr="00564CD4">
        <w:t>в</w:t>
      </w:r>
      <w:r w:rsidRPr="00564CD4">
        <w:t>шемся 20 февраля 2014 года, он принял нижеследующие заключительные зам</w:t>
      </w:r>
      <w:r w:rsidRPr="00564CD4">
        <w:t>е</w:t>
      </w:r>
      <w:r w:rsidRPr="00564CD4">
        <w:t xml:space="preserve">чания. </w:t>
      </w:r>
    </w:p>
    <w:p w:rsidR="00564CD4" w:rsidRPr="00564CD4" w:rsidRDefault="00564CD4" w:rsidP="00564CD4">
      <w:pPr>
        <w:pStyle w:val="H1GR"/>
      </w:pPr>
      <w:r w:rsidRPr="00564CD4">
        <w:tab/>
      </w:r>
      <w:r w:rsidRPr="00564CD4">
        <w:rPr>
          <w:lang w:val="en-GB"/>
        </w:rPr>
        <w:t>A</w:t>
      </w:r>
      <w:r w:rsidRPr="00564CD4">
        <w:t>.</w:t>
      </w:r>
      <w:r w:rsidRPr="00564CD4">
        <w:tab/>
        <w:t>Введение</w:t>
      </w:r>
    </w:p>
    <w:p w:rsidR="00564CD4" w:rsidRPr="00564CD4" w:rsidRDefault="00564CD4" w:rsidP="00564CD4">
      <w:pPr>
        <w:pStyle w:val="SingleTxtGR"/>
      </w:pPr>
      <w:r w:rsidRPr="00564CD4">
        <w:t>2.</w:t>
      </w:r>
      <w:r w:rsidRPr="00564CD4">
        <w:tab/>
        <w:t>Комитет приветствует представление Швейцарией объединенных седьм</w:t>
      </w:r>
      <w:r w:rsidRPr="00564CD4">
        <w:t>о</w:t>
      </w:r>
      <w:r w:rsidRPr="00564CD4">
        <w:t>го–девятого периодических докладов, содержащих подробную информацию о выполнении рекомендаций Комитета, содержащихся в его предыдущих закл</w:t>
      </w:r>
      <w:r w:rsidRPr="00564CD4">
        <w:t>ю</w:t>
      </w:r>
      <w:r w:rsidRPr="00564CD4">
        <w:t xml:space="preserve">чительных замечаниях. </w:t>
      </w:r>
    </w:p>
    <w:p w:rsidR="00564CD4" w:rsidRPr="00564CD4" w:rsidRDefault="00564CD4" w:rsidP="00564CD4">
      <w:pPr>
        <w:pStyle w:val="SingleTxtGR"/>
      </w:pPr>
      <w:r w:rsidRPr="00564CD4">
        <w:t>3.</w:t>
      </w:r>
      <w:r w:rsidRPr="00564CD4">
        <w:tab/>
        <w:t>Комитет приветствует также дополнительную информацию, предста</w:t>
      </w:r>
      <w:r w:rsidRPr="00564CD4">
        <w:t>в</w:t>
      </w:r>
      <w:r w:rsidRPr="00564CD4">
        <w:t>ленную делегацией государства-участника в ответ на вопросы, поднятые Ком</w:t>
      </w:r>
      <w:r w:rsidRPr="00564CD4">
        <w:t>и</w:t>
      </w:r>
      <w:r w:rsidRPr="00564CD4">
        <w:t>тетом в ходе откровенного и конструктивного диал</w:t>
      </w:r>
      <w:r w:rsidRPr="00564CD4">
        <w:t>о</w:t>
      </w:r>
      <w:r w:rsidRPr="00564CD4">
        <w:t xml:space="preserve">га. </w:t>
      </w:r>
    </w:p>
    <w:p w:rsidR="00564CD4" w:rsidRPr="00564CD4" w:rsidRDefault="00564CD4" w:rsidP="00564CD4">
      <w:pPr>
        <w:pStyle w:val="H1GR"/>
      </w:pPr>
      <w:r w:rsidRPr="00564CD4">
        <w:tab/>
      </w:r>
      <w:r w:rsidRPr="00564CD4">
        <w:rPr>
          <w:lang w:val="en-GB"/>
        </w:rPr>
        <w:t>B</w:t>
      </w:r>
      <w:r w:rsidRPr="00564CD4">
        <w:t>.</w:t>
      </w:r>
      <w:r w:rsidRPr="00564CD4">
        <w:tab/>
        <w:t>Позитивные аспекты</w:t>
      </w:r>
    </w:p>
    <w:p w:rsidR="00564CD4" w:rsidRPr="00564CD4" w:rsidRDefault="00564CD4" w:rsidP="00564CD4">
      <w:pPr>
        <w:pStyle w:val="SingleTxtGR"/>
      </w:pPr>
      <w:r w:rsidRPr="00564CD4">
        <w:t>4.</w:t>
      </w:r>
      <w:r w:rsidRPr="00564CD4">
        <w:tab/>
        <w:t>Комитет с удовлетворением отмечает изменения в законодательстве и в сфере политики, произошедшие в государстве-участнике со времени его п</w:t>
      </w:r>
      <w:r w:rsidRPr="00564CD4">
        <w:t>о</w:t>
      </w:r>
      <w:r w:rsidRPr="00564CD4">
        <w:t xml:space="preserve">следнего доклада, в том числе: </w:t>
      </w:r>
    </w:p>
    <w:p w:rsidR="00564CD4" w:rsidRPr="00564CD4" w:rsidRDefault="00564CD4" w:rsidP="00564CD4">
      <w:pPr>
        <w:pStyle w:val="SingleTxtGR"/>
      </w:pPr>
      <w:r>
        <w:rPr>
          <w:lang w:val="en-GB"/>
        </w:rPr>
        <w:tab/>
      </w:r>
      <w:r w:rsidRPr="00564CD4">
        <w:rPr>
          <w:lang w:val="en-GB"/>
        </w:rPr>
        <w:t>a</w:t>
      </w:r>
      <w:r w:rsidRPr="00564CD4">
        <w:t>)</w:t>
      </w:r>
      <w:r w:rsidRPr="00564CD4">
        <w:tab/>
        <w:t>создание в 2010 году Швейцарского экспертного центра по правам человека в качестве рассчитанного на пять лет пилотного проекта по содейс</w:t>
      </w:r>
      <w:r w:rsidRPr="00564CD4">
        <w:t>т</w:t>
      </w:r>
      <w:r w:rsidRPr="00564CD4">
        <w:t>вию осуществлению международных обязательств государства-участника в о</w:t>
      </w:r>
      <w:r w:rsidRPr="00564CD4">
        <w:t>б</w:t>
      </w:r>
      <w:r w:rsidRPr="00564CD4">
        <w:t xml:space="preserve">ласти прав человека; </w:t>
      </w:r>
    </w:p>
    <w:p w:rsidR="00564CD4" w:rsidRPr="00564CD4" w:rsidRDefault="0057361E" w:rsidP="00564CD4">
      <w:pPr>
        <w:pStyle w:val="SingleTxtGR"/>
      </w:pPr>
      <w:r>
        <w:rPr>
          <w:lang w:val="en-GB"/>
        </w:rPr>
        <w:tab/>
      </w:r>
      <w:r w:rsidR="00564CD4" w:rsidRPr="00564CD4">
        <w:rPr>
          <w:lang w:val="en-GB"/>
        </w:rPr>
        <w:t>b</w:t>
      </w:r>
      <w:r w:rsidR="00564CD4" w:rsidRPr="00564CD4">
        <w:t>)</w:t>
      </w:r>
      <w:r w:rsidR="00564CD4" w:rsidRPr="00564CD4">
        <w:tab/>
        <w:t>принятие в январе 2014 года Федеральным управлением по вопр</w:t>
      </w:r>
      <w:r w:rsidR="00564CD4" w:rsidRPr="00564CD4">
        <w:t>о</w:t>
      </w:r>
      <w:r w:rsidR="00564CD4" w:rsidRPr="00564CD4">
        <w:t xml:space="preserve">сам миграции и кантонами четырехлетней программы интеграции, реализация которой, в частности, приведет к созданию во всех кантонах консультационных служб для жертв расовой дискриминации. </w:t>
      </w:r>
    </w:p>
    <w:p w:rsidR="00564CD4" w:rsidRPr="00564CD4" w:rsidRDefault="00564CD4" w:rsidP="00564CD4">
      <w:pPr>
        <w:pStyle w:val="SingleTxtGR"/>
      </w:pPr>
      <w:r w:rsidRPr="00564CD4">
        <w:t>5.</w:t>
      </w:r>
      <w:r w:rsidRPr="00564CD4">
        <w:tab/>
        <w:t>Комитет приветствует также ратификацию государством-участником Ф</w:t>
      </w:r>
      <w:r w:rsidRPr="00564CD4">
        <w:t>а</w:t>
      </w:r>
      <w:r w:rsidRPr="00564CD4">
        <w:t>культативного протокола к Конвенции о ликвидации всех форм дискриминации в отношении женщин в 2008 году и Факультативного протокола к Конвенции против пыток и других жестоких, бесчеловечных или унижающих достои</w:t>
      </w:r>
      <w:r w:rsidRPr="00564CD4">
        <w:t>н</w:t>
      </w:r>
      <w:r w:rsidRPr="00564CD4">
        <w:t xml:space="preserve">ство видов обращения и наказания в 2009 году. </w:t>
      </w:r>
    </w:p>
    <w:p w:rsidR="00564CD4" w:rsidRPr="00564CD4" w:rsidRDefault="00564CD4" w:rsidP="00A64162">
      <w:pPr>
        <w:pStyle w:val="H1GR"/>
      </w:pPr>
      <w:r w:rsidRPr="00564CD4">
        <w:tab/>
      </w:r>
      <w:r w:rsidRPr="00564CD4">
        <w:rPr>
          <w:lang w:val="en-GB"/>
        </w:rPr>
        <w:t>C</w:t>
      </w:r>
      <w:r w:rsidRPr="00564CD4">
        <w:t>.</w:t>
      </w:r>
      <w:r w:rsidRPr="00564CD4">
        <w:tab/>
        <w:t>Вопросы, вызывающие озабоченность, и рекомендации</w:t>
      </w:r>
    </w:p>
    <w:p w:rsidR="00564CD4" w:rsidRPr="00564CD4" w:rsidRDefault="00564CD4" w:rsidP="00A64162">
      <w:pPr>
        <w:pStyle w:val="H23GR"/>
      </w:pPr>
      <w:r w:rsidRPr="00564CD4">
        <w:tab/>
      </w:r>
      <w:r w:rsidRPr="00564CD4">
        <w:tab/>
        <w:t>Применение Конвенции в соответствии с внутренним правом</w:t>
      </w:r>
    </w:p>
    <w:p w:rsidR="00564CD4" w:rsidRPr="00564CD4" w:rsidRDefault="00564CD4" w:rsidP="00564CD4">
      <w:pPr>
        <w:pStyle w:val="SingleTxtGR"/>
      </w:pPr>
      <w:r w:rsidRPr="00564CD4">
        <w:t>6.</w:t>
      </w:r>
      <w:r w:rsidRPr="00564CD4">
        <w:tab/>
        <w:t>Комитет подтверждает свою озабоченность по поводу отсутствия эффе</w:t>
      </w:r>
      <w:r w:rsidRPr="00564CD4">
        <w:t>к</w:t>
      </w:r>
      <w:r w:rsidRPr="00564CD4">
        <w:t>тивной имплементации Конвенции де-юре, включая отсутствие прогресса в д</w:t>
      </w:r>
      <w:r w:rsidRPr="00564CD4">
        <w:t>е</w:t>
      </w:r>
      <w:r w:rsidRPr="00564CD4">
        <w:t>ле принятия законодательства на федеральном уровне, которое:</w:t>
      </w:r>
    </w:p>
    <w:p w:rsidR="00564CD4" w:rsidRPr="00564CD4" w:rsidRDefault="00A64162" w:rsidP="00564CD4">
      <w:pPr>
        <w:pStyle w:val="SingleTxtGR"/>
      </w:pPr>
      <w:r>
        <w:rPr>
          <w:lang w:val="en-GB"/>
        </w:rPr>
        <w:tab/>
      </w:r>
      <w:r w:rsidR="00564CD4" w:rsidRPr="00564CD4">
        <w:rPr>
          <w:lang w:val="en-GB"/>
        </w:rPr>
        <w:t>a</w:t>
      </w:r>
      <w:r w:rsidR="00564CD4" w:rsidRPr="00564CD4">
        <w:t>)</w:t>
      </w:r>
      <w:r w:rsidR="00564CD4" w:rsidRPr="00564CD4">
        <w:tab/>
        <w:t>содержало бы ясное определение прямой и косвенной расовой ди</w:t>
      </w:r>
      <w:r w:rsidR="00564CD4" w:rsidRPr="00564CD4">
        <w:t>с</w:t>
      </w:r>
      <w:r w:rsidR="00564CD4" w:rsidRPr="00564CD4">
        <w:t>криминации в соответствии с определением, изложенным в пункте 1 статьи 1 Конве</w:t>
      </w:r>
      <w:r w:rsidR="00564CD4" w:rsidRPr="00564CD4">
        <w:t>н</w:t>
      </w:r>
      <w:r w:rsidR="00564CD4" w:rsidRPr="00564CD4">
        <w:t xml:space="preserve">ции; </w:t>
      </w:r>
    </w:p>
    <w:p w:rsidR="00564CD4" w:rsidRPr="00564CD4" w:rsidRDefault="00A64162" w:rsidP="00564CD4">
      <w:pPr>
        <w:pStyle w:val="SingleTxtGR"/>
      </w:pPr>
      <w:r>
        <w:rPr>
          <w:lang w:val="en-GB"/>
        </w:rPr>
        <w:tab/>
      </w:r>
      <w:r w:rsidR="00564CD4" w:rsidRPr="00564CD4">
        <w:rPr>
          <w:lang w:val="en-GB"/>
        </w:rPr>
        <w:t>b</w:t>
      </w:r>
      <w:r w:rsidR="00564CD4" w:rsidRPr="00564CD4">
        <w:t>)</w:t>
      </w:r>
      <w:r w:rsidR="00564CD4" w:rsidRPr="00564CD4">
        <w:tab/>
        <w:t>предусматривало бы прямое запрещение расовой дискриминации и адекватные меры правовой защиты по гражданскому и административному пр</w:t>
      </w:r>
      <w:r w:rsidR="00564CD4" w:rsidRPr="00564CD4">
        <w:t>а</w:t>
      </w:r>
      <w:r w:rsidR="00564CD4" w:rsidRPr="00564CD4">
        <w:t>ву, в том числе в таких областях, как занятость, о</w:t>
      </w:r>
      <w:r w:rsidR="00564CD4" w:rsidRPr="00564CD4">
        <w:t>б</w:t>
      </w:r>
      <w:r w:rsidR="00564CD4" w:rsidRPr="00564CD4">
        <w:t xml:space="preserve">разование и жилищная сфера; </w:t>
      </w:r>
    </w:p>
    <w:p w:rsidR="00564CD4" w:rsidRPr="00564CD4" w:rsidRDefault="00A64162" w:rsidP="00564CD4">
      <w:pPr>
        <w:pStyle w:val="SingleTxtGR"/>
      </w:pPr>
      <w:r>
        <w:rPr>
          <w:lang w:val="en-GB"/>
        </w:rPr>
        <w:tab/>
      </w:r>
      <w:r w:rsidR="00564CD4" w:rsidRPr="00564CD4">
        <w:rPr>
          <w:lang w:val="en-GB"/>
        </w:rPr>
        <w:t>c</w:t>
      </w:r>
      <w:r w:rsidR="00564CD4" w:rsidRPr="00564CD4">
        <w:t>)</w:t>
      </w:r>
      <w:r w:rsidR="00564CD4" w:rsidRPr="00564CD4">
        <w:tab/>
        <w:t>объявляло бы совершение правонарушения по расистским мотивам или с расистскими целями отягчающим обстоятельством по Уголовному коде</w:t>
      </w:r>
      <w:r w:rsidR="00564CD4" w:rsidRPr="00564CD4">
        <w:t>к</w:t>
      </w:r>
      <w:r w:rsidR="00564CD4" w:rsidRPr="00564CD4">
        <w:t>су (ст</w:t>
      </w:r>
      <w:r w:rsidR="00564CD4" w:rsidRPr="00564CD4">
        <w:t>а</w:t>
      </w:r>
      <w:r w:rsidR="00564CD4" w:rsidRPr="00564CD4">
        <w:t xml:space="preserve">тьи 1, 2 и 6). </w:t>
      </w:r>
    </w:p>
    <w:p w:rsidR="00564CD4" w:rsidRPr="00564CD4" w:rsidRDefault="00564CD4" w:rsidP="00564CD4">
      <w:pPr>
        <w:pStyle w:val="SingleTxtGR"/>
        <w:rPr>
          <w:b/>
        </w:rPr>
      </w:pPr>
      <w:r w:rsidRPr="00564CD4">
        <w:rPr>
          <w:b/>
        </w:rPr>
        <w:t xml:space="preserve">Комитет рекомендует государству-участнику: </w:t>
      </w:r>
    </w:p>
    <w:p w:rsidR="00564CD4" w:rsidRPr="00564CD4" w:rsidRDefault="00A64162" w:rsidP="00564CD4">
      <w:pPr>
        <w:pStyle w:val="SingleTxtGR"/>
        <w:rPr>
          <w:b/>
        </w:rPr>
      </w:pPr>
      <w:r>
        <w:rPr>
          <w:b/>
          <w:lang w:val="en-GB"/>
        </w:rPr>
        <w:tab/>
      </w:r>
      <w:r w:rsidR="00564CD4" w:rsidRPr="00564CD4">
        <w:rPr>
          <w:b/>
          <w:lang w:val="en-GB"/>
        </w:rPr>
        <w:t>a</w:t>
      </w:r>
      <w:r w:rsidR="00564CD4" w:rsidRPr="00564CD4">
        <w:rPr>
          <w:b/>
        </w:rPr>
        <w:t>)</w:t>
      </w:r>
      <w:r w:rsidR="00564CD4" w:rsidRPr="00564CD4">
        <w:rPr>
          <w:b/>
        </w:rPr>
        <w:tab/>
        <w:t>принять ясное и всеобъемлющее определение расовой дискр</w:t>
      </w:r>
      <w:r w:rsidR="00564CD4" w:rsidRPr="00564CD4">
        <w:rPr>
          <w:b/>
        </w:rPr>
        <w:t>и</w:t>
      </w:r>
      <w:r w:rsidR="00564CD4" w:rsidRPr="00564CD4">
        <w:rPr>
          <w:b/>
        </w:rPr>
        <w:t>минации, в том числе прямой и косвенной дискриминации, охватывающее все области права и общественной жизни в соответствии с пунктом 1 ст</w:t>
      </w:r>
      <w:r w:rsidR="00564CD4" w:rsidRPr="00564CD4">
        <w:rPr>
          <w:b/>
        </w:rPr>
        <w:t>а</w:t>
      </w:r>
      <w:r w:rsidR="00564CD4" w:rsidRPr="00564CD4">
        <w:rPr>
          <w:b/>
        </w:rPr>
        <w:t xml:space="preserve">тьи 1 Конвенции; </w:t>
      </w:r>
    </w:p>
    <w:p w:rsidR="00564CD4" w:rsidRPr="00564CD4" w:rsidRDefault="00A64162" w:rsidP="00564CD4">
      <w:pPr>
        <w:pStyle w:val="SingleTxtGR"/>
        <w:rPr>
          <w:b/>
        </w:rPr>
      </w:pPr>
      <w:r>
        <w:rPr>
          <w:b/>
          <w:lang w:val="en-GB"/>
        </w:rPr>
        <w:tab/>
      </w:r>
      <w:r w:rsidR="00564CD4" w:rsidRPr="00564CD4">
        <w:rPr>
          <w:b/>
          <w:lang w:val="en-GB"/>
        </w:rPr>
        <w:t>b</w:t>
      </w:r>
      <w:r w:rsidR="00564CD4" w:rsidRPr="00564CD4">
        <w:rPr>
          <w:b/>
        </w:rPr>
        <w:t>)</w:t>
      </w:r>
      <w:r w:rsidR="00564CD4" w:rsidRPr="00564CD4">
        <w:rPr>
          <w:b/>
        </w:rPr>
        <w:tab/>
        <w:t>включить в его гражданское и административное законод</w:t>
      </w:r>
      <w:r w:rsidR="00564CD4" w:rsidRPr="00564CD4">
        <w:rPr>
          <w:b/>
        </w:rPr>
        <w:t>а</w:t>
      </w:r>
      <w:r w:rsidR="00564CD4" w:rsidRPr="00564CD4">
        <w:rPr>
          <w:b/>
        </w:rPr>
        <w:t>тельство всеохватывающее положение о запрещении как прямой, так и косвенной расовой дискриминации во всех областях частной и обществе</w:t>
      </w:r>
      <w:r w:rsidR="00564CD4" w:rsidRPr="00564CD4">
        <w:rPr>
          <w:b/>
        </w:rPr>
        <w:t>н</w:t>
      </w:r>
      <w:r w:rsidR="00564CD4" w:rsidRPr="00564CD4">
        <w:rPr>
          <w:b/>
        </w:rPr>
        <w:t>ной жизни и предусмотреть адекватные меры правовой защиты в отнош</w:t>
      </w:r>
      <w:r w:rsidR="00564CD4" w:rsidRPr="00564CD4">
        <w:rPr>
          <w:b/>
        </w:rPr>
        <w:t>е</w:t>
      </w:r>
      <w:r w:rsidR="00564CD4" w:rsidRPr="00564CD4">
        <w:rPr>
          <w:b/>
        </w:rPr>
        <w:t>нии т</w:t>
      </w:r>
      <w:r w:rsidR="00564CD4" w:rsidRPr="00564CD4">
        <w:rPr>
          <w:b/>
        </w:rPr>
        <w:t>а</w:t>
      </w:r>
      <w:r w:rsidR="00564CD4" w:rsidRPr="00564CD4">
        <w:rPr>
          <w:b/>
        </w:rPr>
        <w:t>кой дискриминации;</w:t>
      </w:r>
      <w:r w:rsidR="00564CD4">
        <w:rPr>
          <w:b/>
        </w:rPr>
        <w:t xml:space="preserve"> </w:t>
      </w:r>
    </w:p>
    <w:p w:rsidR="00564CD4" w:rsidRPr="00564CD4" w:rsidRDefault="00A64162" w:rsidP="00564CD4">
      <w:pPr>
        <w:pStyle w:val="SingleTxtGR"/>
        <w:rPr>
          <w:b/>
        </w:rPr>
      </w:pPr>
      <w:r>
        <w:rPr>
          <w:b/>
          <w:lang w:val="en-GB"/>
        </w:rPr>
        <w:tab/>
      </w:r>
      <w:r w:rsidR="00564CD4" w:rsidRPr="00564CD4">
        <w:rPr>
          <w:b/>
          <w:lang w:val="en-GB"/>
        </w:rPr>
        <w:t>c</w:t>
      </w:r>
      <w:r w:rsidR="00564CD4" w:rsidRPr="00564CD4">
        <w:rPr>
          <w:b/>
        </w:rPr>
        <w:t>)</w:t>
      </w:r>
      <w:r w:rsidR="00564CD4" w:rsidRPr="00564CD4">
        <w:rPr>
          <w:b/>
        </w:rPr>
        <w:tab/>
        <w:t>предусмотреть в Уголовном кодексе положение, согласно кот</w:t>
      </w:r>
      <w:r w:rsidR="00564CD4" w:rsidRPr="00564CD4">
        <w:rPr>
          <w:b/>
        </w:rPr>
        <w:t>о</w:t>
      </w:r>
      <w:r w:rsidR="00564CD4" w:rsidRPr="00564CD4">
        <w:rPr>
          <w:b/>
        </w:rPr>
        <w:t>рому совершение правонарушения по расистским мотивам или с расис</w:t>
      </w:r>
      <w:r w:rsidR="00564CD4" w:rsidRPr="00564CD4">
        <w:rPr>
          <w:b/>
        </w:rPr>
        <w:t>т</w:t>
      </w:r>
      <w:r w:rsidR="00564CD4" w:rsidRPr="00564CD4">
        <w:rPr>
          <w:b/>
        </w:rPr>
        <w:t>скими целями является отягчающим обстоятельством, предусматрива</w:t>
      </w:r>
      <w:r w:rsidR="00564CD4" w:rsidRPr="00564CD4">
        <w:rPr>
          <w:b/>
        </w:rPr>
        <w:t>ю</w:t>
      </w:r>
      <w:r w:rsidR="00564CD4" w:rsidRPr="00564CD4">
        <w:rPr>
          <w:b/>
        </w:rPr>
        <w:t>щим б</w:t>
      </w:r>
      <w:r w:rsidR="00564CD4" w:rsidRPr="00564CD4">
        <w:rPr>
          <w:b/>
        </w:rPr>
        <w:t>о</w:t>
      </w:r>
      <w:r w:rsidR="00564CD4" w:rsidRPr="00564CD4">
        <w:rPr>
          <w:b/>
        </w:rPr>
        <w:t>лее строгое наказание, как это предусмотрено общей рекомендацией Комитета № 30 (2004) о дискриминации неграждан, и принимать во вн</w:t>
      </w:r>
      <w:r w:rsidR="00564CD4" w:rsidRPr="00564CD4">
        <w:rPr>
          <w:b/>
        </w:rPr>
        <w:t>и</w:t>
      </w:r>
      <w:r w:rsidR="00564CD4" w:rsidRPr="00564CD4">
        <w:rPr>
          <w:b/>
        </w:rPr>
        <w:t>мание общую рекомендацию Комитета № 31 (2005)</w:t>
      </w:r>
      <w:r w:rsidR="00564CD4" w:rsidRPr="00564CD4">
        <w:t xml:space="preserve"> </w:t>
      </w:r>
      <w:r w:rsidR="00564CD4" w:rsidRPr="00564CD4">
        <w:rPr>
          <w:b/>
        </w:rPr>
        <w:t>о предупреждении рас</w:t>
      </w:r>
      <w:r w:rsidR="00564CD4" w:rsidRPr="00564CD4">
        <w:rPr>
          <w:b/>
        </w:rPr>
        <w:t>о</w:t>
      </w:r>
      <w:r w:rsidR="00564CD4" w:rsidRPr="00564CD4">
        <w:rPr>
          <w:b/>
        </w:rPr>
        <w:t>вой дискриминации в процессе отправления</w:t>
      </w:r>
      <w:r w:rsidR="00564CD4" w:rsidRPr="00564CD4">
        <w:rPr>
          <w:b/>
          <w:lang/>
        </w:rPr>
        <w:t xml:space="preserve"> </w:t>
      </w:r>
      <w:r w:rsidR="00564CD4" w:rsidRPr="00564CD4">
        <w:rPr>
          <w:b/>
        </w:rPr>
        <w:t>и фун</w:t>
      </w:r>
      <w:r w:rsidR="00564CD4" w:rsidRPr="00564CD4">
        <w:rPr>
          <w:b/>
        </w:rPr>
        <w:t>к</w:t>
      </w:r>
      <w:r w:rsidR="00564CD4" w:rsidRPr="00564CD4">
        <w:rPr>
          <w:b/>
        </w:rPr>
        <w:t>ционирования системы уголовного правосудия</w:t>
      </w:r>
      <w:r w:rsidR="00564CD4" w:rsidRPr="00564CD4">
        <w:rPr>
          <w:b/>
          <w:bCs/>
        </w:rPr>
        <w:t xml:space="preserve">. </w:t>
      </w:r>
    </w:p>
    <w:p w:rsidR="00564CD4" w:rsidRPr="00564CD4" w:rsidRDefault="00564CD4" w:rsidP="00564CD4">
      <w:pPr>
        <w:pStyle w:val="SingleTxtGR"/>
      </w:pPr>
      <w:r w:rsidRPr="00564CD4">
        <w:t>7.</w:t>
      </w:r>
      <w:r w:rsidRPr="00564CD4">
        <w:tab/>
        <w:t>Комитет обеспокоен узким толкованием статьи 261-</w:t>
      </w:r>
      <w:r w:rsidR="00A64162">
        <w:t>бис</w:t>
      </w:r>
      <w:r w:rsidRPr="00564CD4">
        <w:t xml:space="preserve"> Уголовного к</w:t>
      </w:r>
      <w:r w:rsidRPr="00564CD4">
        <w:t>о</w:t>
      </w:r>
      <w:r w:rsidRPr="00564CD4">
        <w:t>декса судебными органами, отмечая, что рассмотрение дел, касающихся ди</w:t>
      </w:r>
      <w:r w:rsidRPr="00564CD4">
        <w:t>с</w:t>
      </w:r>
      <w:r w:rsidRPr="00564CD4">
        <w:t>криминационных высказываний или действий по отношению к людям из др</w:t>
      </w:r>
      <w:r w:rsidRPr="00564CD4">
        <w:t>у</w:t>
      </w:r>
      <w:r w:rsidRPr="00564CD4">
        <w:t>гих регионов или иной этнической принадлежности, нередко прекращается на том основании, что они не вызваны конкретной национальностью или этнич</w:t>
      </w:r>
      <w:r w:rsidRPr="00564CD4">
        <w:t>е</w:t>
      </w:r>
      <w:r w:rsidRPr="00564CD4">
        <w:t>ской принадлежностью. Он далее выражает озабоченность в связи с тем, что после пересмотра Уголовно-процессуального кодекса, вступившего в силу в я</w:t>
      </w:r>
      <w:r w:rsidRPr="00564CD4">
        <w:t>н</w:t>
      </w:r>
      <w:r w:rsidRPr="00564CD4">
        <w:t>варе 2011 года, участвовать в качестве стороны в судебном разбирательстве, с</w:t>
      </w:r>
      <w:r w:rsidRPr="00564CD4">
        <w:t>о</w:t>
      </w:r>
      <w:r w:rsidRPr="00564CD4">
        <w:t xml:space="preserve">гласно статье 115 Кодекса, может только непосредственно пострадавшее лицо, что тем самым не позволяет ассоциациям или организациям подавать жалобы, касающиеся расовой дискриминации. Комитет выражает сожаление в связи с тем, что средства правовой защиты, предусмотренные в сфере гражданского и административного права, ограничиваются только компенсацией (статьи 2 и 6). </w:t>
      </w:r>
    </w:p>
    <w:p w:rsidR="00564CD4" w:rsidRPr="00564CD4" w:rsidRDefault="00564CD4" w:rsidP="00564CD4">
      <w:pPr>
        <w:pStyle w:val="SingleTxtGR"/>
        <w:rPr>
          <w:b/>
        </w:rPr>
      </w:pPr>
      <w:r w:rsidRPr="00564CD4">
        <w:rPr>
          <w:b/>
        </w:rPr>
        <w:t>Комитет настоятельно призывает государство-участник принять эффе</w:t>
      </w:r>
      <w:r w:rsidRPr="00564CD4">
        <w:rPr>
          <w:b/>
        </w:rPr>
        <w:t>к</w:t>
      </w:r>
      <w:r w:rsidRPr="00564CD4">
        <w:rPr>
          <w:b/>
        </w:rPr>
        <w:t>тивные меры к тому, чтобы, как это предусмотрено в статье 6 Конвенции, обеспечить каждому человеку, на которого распространяется его юрисди</w:t>
      </w:r>
      <w:r w:rsidRPr="00564CD4">
        <w:rPr>
          <w:b/>
        </w:rPr>
        <w:t>к</w:t>
      </w:r>
      <w:r w:rsidRPr="00564CD4">
        <w:rPr>
          <w:b/>
        </w:rPr>
        <w:t>ция, эффективную защиту и средства правовой защиты через компетен</w:t>
      </w:r>
      <w:r w:rsidRPr="00564CD4">
        <w:rPr>
          <w:b/>
        </w:rPr>
        <w:t>т</w:t>
      </w:r>
      <w:r w:rsidRPr="00564CD4">
        <w:rPr>
          <w:b/>
        </w:rPr>
        <w:t>ные национальные суды и другие государственные институты в случае любых актов расовой дискриминации, посягающих на его или ее права, а также право предъявлять в такие суды иск о справедливом и адекватном возмещении или удовлетворении за любой ущерб, понесенный в р</w:t>
      </w:r>
      <w:r w:rsidRPr="00564CD4">
        <w:rPr>
          <w:b/>
        </w:rPr>
        <w:t>е</w:t>
      </w:r>
      <w:r w:rsidRPr="00564CD4">
        <w:rPr>
          <w:b/>
        </w:rPr>
        <w:t>зультате такой дискриминации, включая реституцию. Комитет также призывает г</w:t>
      </w:r>
      <w:r w:rsidRPr="00564CD4">
        <w:rPr>
          <w:b/>
        </w:rPr>
        <w:t>о</w:t>
      </w:r>
      <w:r w:rsidRPr="00564CD4">
        <w:rPr>
          <w:b/>
        </w:rPr>
        <w:t>сударство-участник повысить осведомленность юридического персонала, включая персонал судебной системы, о международных нормах против</w:t>
      </w:r>
      <w:r w:rsidRPr="00564CD4">
        <w:rPr>
          <w:b/>
        </w:rPr>
        <w:t>о</w:t>
      </w:r>
      <w:r w:rsidRPr="00564CD4">
        <w:rPr>
          <w:b/>
        </w:rPr>
        <w:t xml:space="preserve">действия расовой дискриминации. </w:t>
      </w:r>
    </w:p>
    <w:p w:rsidR="00564CD4" w:rsidRPr="00564CD4" w:rsidRDefault="00564CD4" w:rsidP="00564CD4">
      <w:pPr>
        <w:pStyle w:val="SingleTxtGR"/>
      </w:pPr>
      <w:r w:rsidRPr="00564CD4">
        <w:t>8.</w:t>
      </w:r>
      <w:r w:rsidRPr="00564CD4">
        <w:tab/>
        <w:t>Отмечая уникальную систему прямой демократии в государстве-участнике, Комитет вместе с тем выражает глубокое беспокойство по поводу отсутствия достаточных гарантий, имеющих целью обеспечить, чтобы иници</w:t>
      </w:r>
      <w:r w:rsidRPr="00564CD4">
        <w:t>а</w:t>
      </w:r>
      <w:r w:rsidRPr="00564CD4">
        <w:t>тивы, предлагаемые гражданами, не вступали в противоречие с обязательств</w:t>
      </w:r>
      <w:r w:rsidRPr="00564CD4">
        <w:t>а</w:t>
      </w:r>
      <w:r w:rsidRPr="00564CD4">
        <w:t xml:space="preserve">ми государства-участника в соответствии с Конвенцией (статья 2). </w:t>
      </w:r>
    </w:p>
    <w:p w:rsidR="00564CD4" w:rsidRPr="00564CD4" w:rsidRDefault="00564CD4" w:rsidP="00564CD4">
      <w:pPr>
        <w:pStyle w:val="SingleTxtGR"/>
      </w:pPr>
      <w:r w:rsidRPr="00564CD4">
        <w:rPr>
          <w:b/>
        </w:rPr>
        <w:t>Комитет настоятельно призывает государство-участник активизировать усилия, направленные на введение эффективных и независимых механи</w:t>
      </w:r>
      <w:r w:rsidRPr="00564CD4">
        <w:rPr>
          <w:b/>
        </w:rPr>
        <w:t>з</w:t>
      </w:r>
      <w:r w:rsidRPr="00564CD4">
        <w:rPr>
          <w:b/>
        </w:rPr>
        <w:t>мов по рассмотрению народных инициатив на предмет их соответствия</w:t>
      </w:r>
      <w:r>
        <w:rPr>
          <w:b/>
        </w:rPr>
        <w:t xml:space="preserve"> </w:t>
      </w:r>
      <w:r w:rsidRPr="00564CD4">
        <w:rPr>
          <w:b/>
        </w:rPr>
        <w:t>обязательствам государства-участника согласно международному праву в области прав человека, включая Конвенцию. Комитет также рекомендует государству-участнику в неотложном порядке и систематически наращ</w:t>
      </w:r>
      <w:r w:rsidRPr="00564CD4">
        <w:rPr>
          <w:b/>
        </w:rPr>
        <w:t>и</w:t>
      </w:r>
      <w:r w:rsidRPr="00564CD4">
        <w:rPr>
          <w:b/>
        </w:rPr>
        <w:t>вать свои усилия на всех уровнях с целью широкого информирования и просвещения общества о любых коллизиях между предлагаемыми иници</w:t>
      </w:r>
      <w:r w:rsidRPr="00564CD4">
        <w:rPr>
          <w:b/>
        </w:rPr>
        <w:t>а</w:t>
      </w:r>
      <w:r w:rsidRPr="00564CD4">
        <w:rPr>
          <w:b/>
        </w:rPr>
        <w:t>тивами и международными обязательствами государства-участника в о</w:t>
      </w:r>
      <w:r w:rsidRPr="00564CD4">
        <w:rPr>
          <w:b/>
        </w:rPr>
        <w:t>б</w:t>
      </w:r>
      <w:r w:rsidRPr="00564CD4">
        <w:rPr>
          <w:b/>
        </w:rPr>
        <w:t>ласти прав человека, а также о вытекающих из них последствиях</w:t>
      </w:r>
      <w:r w:rsidRPr="00564CD4">
        <w:t xml:space="preserve">. </w:t>
      </w:r>
    </w:p>
    <w:p w:rsidR="00564CD4" w:rsidRPr="00564CD4" w:rsidRDefault="00564CD4" w:rsidP="00A64162">
      <w:pPr>
        <w:pStyle w:val="H23GR"/>
      </w:pPr>
      <w:r w:rsidRPr="00564CD4">
        <w:tab/>
      </w:r>
      <w:r w:rsidRPr="00564CD4">
        <w:tab/>
        <w:t>Отсутствие надежных данных о дискриминации</w:t>
      </w:r>
    </w:p>
    <w:p w:rsidR="00564CD4" w:rsidRPr="00564CD4" w:rsidRDefault="00564CD4" w:rsidP="00564CD4">
      <w:pPr>
        <w:pStyle w:val="SingleTxtGR"/>
      </w:pPr>
      <w:r w:rsidRPr="00564CD4">
        <w:t>9.</w:t>
      </w:r>
      <w:r w:rsidRPr="00564CD4">
        <w:tab/>
        <w:t>Несмотря на существование утверждений о дискриминации по признакам расы, цвета кожи, происхождения или национальной или этнической прина</w:t>
      </w:r>
      <w:r w:rsidRPr="00564CD4">
        <w:t>д</w:t>
      </w:r>
      <w:r w:rsidRPr="00564CD4">
        <w:t>лежности в различных сферах общественной и частной жизни, особенно в до</w:t>
      </w:r>
      <w:r w:rsidRPr="00564CD4">
        <w:t>с</w:t>
      </w:r>
      <w:r w:rsidRPr="00564CD4">
        <w:t>тупе к жилищу и рынку труда, и в обращении на работе и в школе, Комитет и</w:t>
      </w:r>
      <w:r w:rsidRPr="00564CD4">
        <w:t>с</w:t>
      </w:r>
      <w:r w:rsidRPr="00564CD4">
        <w:t xml:space="preserve">пытывает озабоченность по поводу отсутствия надежных и всеохватывающих данных о таких инцидентах, включая данных о судебных исках. Кроме того, отмечая, что в 2008 году была создана Система документации и мониторинга расизма </w:t>
      </w:r>
      <w:r w:rsidR="00A64162">
        <w:t>"</w:t>
      </w:r>
      <w:r w:rsidRPr="00564CD4">
        <w:t>ДоСиРа</w:t>
      </w:r>
      <w:r w:rsidR="00A64162">
        <w:t>"</w:t>
      </w:r>
      <w:r w:rsidRPr="00564CD4">
        <w:t xml:space="preserve"> для регистрации случаев проявления расизма консультац</w:t>
      </w:r>
      <w:r w:rsidRPr="00564CD4">
        <w:t>и</w:t>
      </w:r>
      <w:r w:rsidRPr="00564CD4">
        <w:t>онными службами, входящими в Сеть по консультированию жертв расизма, и что Федеральной комиссии по борьбе с расизмом поручено собирать статист</w:t>
      </w:r>
      <w:r w:rsidRPr="00564CD4">
        <w:t>и</w:t>
      </w:r>
      <w:r w:rsidRPr="00564CD4">
        <w:t>ческие данные о случаях, охватываемых статьей 261-</w:t>
      </w:r>
      <w:r w:rsidR="00A64162">
        <w:t>бис</w:t>
      </w:r>
      <w:r w:rsidRPr="00564CD4">
        <w:t xml:space="preserve"> Уголовного кодекса, Комитет обеспокоен тем, что в стране не существует общенациональной уст</w:t>
      </w:r>
      <w:r w:rsidRPr="00564CD4">
        <w:t>а</w:t>
      </w:r>
      <w:r w:rsidRPr="00564CD4">
        <w:t xml:space="preserve">новленной практики регистрации случаев проявления расизма (статьи 2 и 6). </w:t>
      </w:r>
    </w:p>
    <w:p w:rsidR="00564CD4" w:rsidRPr="00564CD4" w:rsidRDefault="00564CD4" w:rsidP="00564CD4">
      <w:pPr>
        <w:pStyle w:val="SingleTxtGR"/>
        <w:rPr>
          <w:b/>
        </w:rPr>
      </w:pPr>
      <w:r w:rsidRPr="00564CD4">
        <w:rPr>
          <w:b/>
        </w:rPr>
        <w:t>Комитет рекомендует государству-участн</w:t>
      </w:r>
      <w:r w:rsidR="00A64162">
        <w:rPr>
          <w:b/>
        </w:rPr>
        <w:t>ику с учетом общей рекоменд</w:t>
      </w:r>
      <w:r w:rsidR="00A64162">
        <w:rPr>
          <w:b/>
        </w:rPr>
        <w:t>а</w:t>
      </w:r>
      <w:r w:rsidR="00A64162">
        <w:rPr>
          <w:b/>
        </w:rPr>
        <w:t>ции </w:t>
      </w:r>
      <w:r w:rsidRPr="00564CD4">
        <w:rPr>
          <w:b/>
        </w:rPr>
        <w:t>№ 24 (1999), каса</w:t>
      </w:r>
      <w:r w:rsidRPr="00564CD4">
        <w:rPr>
          <w:b/>
        </w:rPr>
        <w:t>ю</w:t>
      </w:r>
      <w:r w:rsidRPr="00564CD4">
        <w:rPr>
          <w:b/>
        </w:rPr>
        <w:t>щейся сообщения данных о лицах, принадлежащих к различным расам, национальным/этническим группам или коренным народностям, создать эффективную систему сбора данных с использован</w:t>
      </w:r>
      <w:r w:rsidRPr="00564CD4">
        <w:rPr>
          <w:b/>
        </w:rPr>
        <w:t>и</w:t>
      </w:r>
      <w:r w:rsidRPr="00564CD4">
        <w:rPr>
          <w:b/>
        </w:rPr>
        <w:t>ем различных показателей этнического разнообразия на основе сохранения анонимности и самоидентификации лиц и групп с целью формирования надлежащей эмпирической базы для выработки политики по содействию равному осуществлению всеми прав, закрепленных в Конвенции, и упр</w:t>
      </w:r>
      <w:r w:rsidRPr="00564CD4">
        <w:rPr>
          <w:b/>
        </w:rPr>
        <w:t>о</w:t>
      </w:r>
      <w:r w:rsidRPr="00564CD4">
        <w:rPr>
          <w:b/>
        </w:rPr>
        <w:t>щению мониторинга ее соблюдения, как это отражено в пересмотренных руководящих принципах представления докладов (</w:t>
      </w:r>
      <w:r w:rsidRPr="00564CD4">
        <w:rPr>
          <w:b/>
          <w:lang w:val="en-GB"/>
        </w:rPr>
        <w:t>CERD</w:t>
      </w:r>
      <w:r w:rsidRPr="00564CD4">
        <w:rPr>
          <w:b/>
        </w:rPr>
        <w:t>/</w:t>
      </w:r>
      <w:r w:rsidRPr="00564CD4">
        <w:rPr>
          <w:b/>
          <w:lang w:val="en-GB"/>
        </w:rPr>
        <w:t>C</w:t>
      </w:r>
      <w:r w:rsidR="00A64162">
        <w:rPr>
          <w:b/>
        </w:rPr>
        <w:t>/2007/1, пун</w:t>
      </w:r>
      <w:r w:rsidR="00A64162">
        <w:rPr>
          <w:b/>
        </w:rPr>
        <w:t>к</w:t>
      </w:r>
      <w:r w:rsidR="00A64162">
        <w:rPr>
          <w:b/>
        </w:rPr>
        <w:t>ты </w:t>
      </w:r>
      <w:r w:rsidRPr="00564CD4">
        <w:rPr>
          <w:b/>
        </w:rPr>
        <w:t>10 и 12). Комитет также настоятельно призывает государство-участник обеспечить каждому человеку, на которого распространяется его юрисди</w:t>
      </w:r>
      <w:r w:rsidRPr="00564CD4">
        <w:rPr>
          <w:b/>
        </w:rPr>
        <w:t>к</w:t>
      </w:r>
      <w:r w:rsidRPr="00564CD4">
        <w:rPr>
          <w:b/>
        </w:rPr>
        <w:t>ция, осуществление права на эффективную защиту и средства правовой защиты в случае расовой дискриминации</w:t>
      </w:r>
      <w:r>
        <w:rPr>
          <w:b/>
        </w:rPr>
        <w:t xml:space="preserve"> </w:t>
      </w:r>
      <w:r w:rsidRPr="00564CD4">
        <w:rPr>
          <w:b/>
        </w:rPr>
        <w:t>во всех сферах общественной и частной жизни, в том числе в вопросах доступа к жилищу и рынку труда и в обращении на работе и в школе, при адекватном возмещении или удовл</w:t>
      </w:r>
      <w:r w:rsidRPr="00564CD4">
        <w:rPr>
          <w:b/>
        </w:rPr>
        <w:t>е</w:t>
      </w:r>
      <w:r w:rsidRPr="00564CD4">
        <w:rPr>
          <w:b/>
        </w:rPr>
        <w:t>творении за любой ущерб, понесенный в результате такой ди</w:t>
      </w:r>
      <w:r w:rsidRPr="00564CD4">
        <w:rPr>
          <w:b/>
        </w:rPr>
        <w:t>с</w:t>
      </w:r>
      <w:r w:rsidRPr="00564CD4">
        <w:rPr>
          <w:b/>
        </w:rPr>
        <w:t>криминации, как это предусмотрено статьей 6 Конвенции.</w:t>
      </w:r>
    </w:p>
    <w:p w:rsidR="00564CD4" w:rsidRPr="00564CD4" w:rsidRDefault="00564CD4" w:rsidP="00A64162">
      <w:pPr>
        <w:pStyle w:val="H23GR"/>
      </w:pPr>
      <w:r w:rsidRPr="00564CD4">
        <w:tab/>
      </w:r>
      <w:r w:rsidRPr="00564CD4">
        <w:tab/>
        <w:t xml:space="preserve">Национальное правозащитное учреждение </w:t>
      </w:r>
    </w:p>
    <w:p w:rsidR="00564CD4" w:rsidRPr="00564CD4" w:rsidRDefault="00564CD4" w:rsidP="00564CD4">
      <w:pPr>
        <w:pStyle w:val="SingleTxtGR"/>
      </w:pPr>
      <w:r w:rsidRPr="00564CD4">
        <w:t>10.</w:t>
      </w:r>
      <w:r w:rsidRPr="00564CD4">
        <w:tab/>
        <w:t>Приветствуя выпуск Федеральным советом в мае 2013 года постановл</w:t>
      </w:r>
      <w:r w:rsidRPr="00564CD4">
        <w:t>е</w:t>
      </w:r>
      <w:r w:rsidRPr="00564CD4">
        <w:t>ния о новом порядке назначения членов Федеральной комиссии по борьбе с р</w:t>
      </w:r>
      <w:r w:rsidRPr="00564CD4">
        <w:t>а</w:t>
      </w:r>
      <w:r w:rsidRPr="00564CD4">
        <w:t>сизмом в целях укрепления ее независимости и создание в 2010 году Швейца</w:t>
      </w:r>
      <w:r w:rsidRPr="00564CD4">
        <w:t>р</w:t>
      </w:r>
      <w:r w:rsidRPr="00564CD4">
        <w:t>ского экспертного центра по правам человека, Комитет в то же время подтве</w:t>
      </w:r>
      <w:r w:rsidRPr="00564CD4">
        <w:t>р</w:t>
      </w:r>
      <w:r w:rsidRPr="00564CD4">
        <w:t>ждает свою озабоченность в связи с отсутствием национального правозащитн</w:t>
      </w:r>
      <w:r w:rsidRPr="00564CD4">
        <w:t>о</w:t>
      </w:r>
      <w:r w:rsidRPr="00564CD4">
        <w:t>го учреждения в с</w:t>
      </w:r>
      <w:r w:rsidRPr="00564CD4">
        <w:t>о</w:t>
      </w:r>
      <w:r w:rsidRPr="00564CD4">
        <w:t>ответствии с Парижскими принципами. Он также отмечает, что Международный координационный к</w:t>
      </w:r>
      <w:r w:rsidRPr="00564CD4">
        <w:t>о</w:t>
      </w:r>
      <w:r w:rsidRPr="00564CD4">
        <w:t>митет национальных учреждений по поощрению и защите прав человека предоставил Федеральной к</w:t>
      </w:r>
      <w:r w:rsidRPr="00564CD4">
        <w:t>о</w:t>
      </w:r>
      <w:r w:rsidRPr="00564CD4">
        <w:t xml:space="preserve">миссии по борьбе с расизмом статус категории </w:t>
      </w:r>
      <w:r w:rsidR="00A64162">
        <w:t>"</w:t>
      </w:r>
      <w:r w:rsidRPr="00564CD4">
        <w:t>С</w:t>
      </w:r>
      <w:r w:rsidR="00A64162">
        <w:t>"</w:t>
      </w:r>
      <w:r w:rsidRPr="00564CD4">
        <w:t xml:space="preserve"> (статья 2).</w:t>
      </w:r>
    </w:p>
    <w:p w:rsidR="00564CD4" w:rsidRPr="00564CD4" w:rsidRDefault="00564CD4" w:rsidP="00564CD4">
      <w:pPr>
        <w:pStyle w:val="SingleTxtGR"/>
      </w:pPr>
      <w:r w:rsidRPr="00564CD4">
        <w:rPr>
          <w:b/>
        </w:rPr>
        <w:t>Комитет подтверждает свою предыдущую рекомендацию государству-участнику рассмотреть в</w:t>
      </w:r>
      <w:r w:rsidRPr="00564CD4">
        <w:rPr>
          <w:b/>
        </w:rPr>
        <w:t>о</w:t>
      </w:r>
      <w:r w:rsidRPr="00564CD4">
        <w:rPr>
          <w:b/>
        </w:rPr>
        <w:t>прос о создании национального правозащитного учреждения в соответствии с Принципами, касающимися статуса наци</w:t>
      </w:r>
      <w:r w:rsidRPr="00564CD4">
        <w:rPr>
          <w:b/>
        </w:rPr>
        <w:t>о</w:t>
      </w:r>
      <w:r w:rsidRPr="00564CD4">
        <w:rPr>
          <w:b/>
        </w:rPr>
        <w:t>нальных учреждений (Парижские принципы), с учетом общей рекоменд</w:t>
      </w:r>
      <w:r w:rsidRPr="00564CD4">
        <w:rPr>
          <w:b/>
        </w:rPr>
        <w:t>а</w:t>
      </w:r>
      <w:r w:rsidRPr="00564CD4">
        <w:rPr>
          <w:b/>
        </w:rPr>
        <w:t>ции Комитета № 17 (1993) о создании национальных институтов по соде</w:t>
      </w:r>
      <w:r w:rsidRPr="00564CD4">
        <w:rPr>
          <w:b/>
        </w:rPr>
        <w:t>й</w:t>
      </w:r>
      <w:r w:rsidRPr="00564CD4">
        <w:rPr>
          <w:b/>
        </w:rPr>
        <w:t>ствию осуществлению Конвенции. Он также рекомендует обеспечить Ф</w:t>
      </w:r>
      <w:r w:rsidRPr="00564CD4">
        <w:rPr>
          <w:b/>
        </w:rPr>
        <w:t>е</w:t>
      </w:r>
      <w:r w:rsidRPr="00564CD4">
        <w:rPr>
          <w:b/>
        </w:rPr>
        <w:t>деральную комиссию по борьбе с расизмом до</w:t>
      </w:r>
      <w:r w:rsidRPr="00564CD4">
        <w:rPr>
          <w:b/>
        </w:rPr>
        <w:t>с</w:t>
      </w:r>
      <w:r w:rsidRPr="00564CD4">
        <w:rPr>
          <w:b/>
        </w:rPr>
        <w:t>таточным финансированием и ресурсами с тем, чтобы она эффективно и независимым образом испо</w:t>
      </w:r>
      <w:r w:rsidRPr="00564CD4">
        <w:rPr>
          <w:b/>
        </w:rPr>
        <w:t>л</w:t>
      </w:r>
      <w:r w:rsidRPr="00564CD4">
        <w:rPr>
          <w:b/>
        </w:rPr>
        <w:t>няла свой мандат по борьбе с расовой дискриминацией</w:t>
      </w:r>
      <w:r w:rsidRPr="00564CD4">
        <w:t xml:space="preserve">. </w:t>
      </w:r>
    </w:p>
    <w:p w:rsidR="00564CD4" w:rsidRPr="00564CD4" w:rsidRDefault="00564CD4" w:rsidP="00434A13">
      <w:pPr>
        <w:pStyle w:val="H23GR"/>
      </w:pPr>
      <w:r w:rsidRPr="00564CD4">
        <w:tab/>
      </w:r>
      <w:r w:rsidRPr="00564CD4">
        <w:tab/>
        <w:t xml:space="preserve">Оговорки </w:t>
      </w:r>
    </w:p>
    <w:p w:rsidR="00564CD4" w:rsidRPr="00564CD4" w:rsidRDefault="00564CD4" w:rsidP="00564CD4">
      <w:pPr>
        <w:pStyle w:val="SingleTxtGR"/>
      </w:pPr>
      <w:r w:rsidRPr="00564CD4">
        <w:t>11.</w:t>
      </w:r>
      <w:r w:rsidRPr="00564CD4">
        <w:tab/>
        <w:t>Комитет подтверждает свою озабоченность по поводу сохранения огов</w:t>
      </w:r>
      <w:r w:rsidRPr="00564CD4">
        <w:t>о</w:t>
      </w:r>
      <w:r w:rsidRPr="00564CD4">
        <w:t>рок к статье 2 Конвенции относительно права государства-участника применять свое законодательство о допуске иностранцев на швейцар</w:t>
      </w:r>
      <w:r w:rsidR="00434A13">
        <w:t>ский рынок и к ст</w:t>
      </w:r>
      <w:r w:rsidR="00434A13">
        <w:t>а</w:t>
      </w:r>
      <w:r w:rsidR="00434A13">
        <w:t>тье </w:t>
      </w:r>
      <w:r w:rsidRPr="00564CD4">
        <w:t>4 относительно права государства-участника принимать необходимые зак</w:t>
      </w:r>
      <w:r w:rsidRPr="00564CD4">
        <w:t>о</w:t>
      </w:r>
      <w:r w:rsidRPr="00564CD4">
        <w:t>нодательные меры с должным учетом свободы слова</w:t>
      </w:r>
      <w:r w:rsidR="00434A13">
        <w:t xml:space="preserve"> и свободы собраний (ст</w:t>
      </w:r>
      <w:r w:rsidR="00434A13">
        <w:t>а</w:t>
      </w:r>
      <w:r w:rsidR="00434A13">
        <w:t>тьи 2 и </w:t>
      </w:r>
      <w:r w:rsidRPr="00564CD4">
        <w:t xml:space="preserve">4). </w:t>
      </w:r>
    </w:p>
    <w:p w:rsidR="00564CD4" w:rsidRPr="00564CD4" w:rsidRDefault="00564CD4" w:rsidP="00564CD4">
      <w:pPr>
        <w:pStyle w:val="SingleTxtGR"/>
        <w:rPr>
          <w:b/>
        </w:rPr>
      </w:pPr>
      <w:r w:rsidRPr="00564CD4">
        <w:rPr>
          <w:b/>
        </w:rPr>
        <w:t>Комитет подтверждает свою предыдущую рекомендацию государству-участнику рассмотреть возможность снятия его оговорок к пункту 1 а) ст</w:t>
      </w:r>
      <w:r w:rsidRPr="00564CD4">
        <w:rPr>
          <w:b/>
        </w:rPr>
        <w:t>а</w:t>
      </w:r>
      <w:r w:rsidRPr="00564CD4">
        <w:rPr>
          <w:b/>
        </w:rPr>
        <w:t>тьи 2 и к статье 4 Конвенции.</w:t>
      </w:r>
      <w:r>
        <w:rPr>
          <w:b/>
        </w:rPr>
        <w:t xml:space="preserve"> </w:t>
      </w:r>
      <w:r w:rsidRPr="00564CD4">
        <w:rPr>
          <w:b/>
        </w:rPr>
        <w:t>Если государство-участник решит сохранить эти оговорки, то Комитет просит государство-участник предоставить в сл</w:t>
      </w:r>
      <w:r w:rsidRPr="00564CD4">
        <w:rPr>
          <w:b/>
        </w:rPr>
        <w:t>е</w:t>
      </w:r>
      <w:r w:rsidRPr="00564CD4">
        <w:rPr>
          <w:b/>
        </w:rPr>
        <w:t>дующем периодическом докладе подробную информацию о причинах, в</w:t>
      </w:r>
      <w:r w:rsidRPr="00564CD4">
        <w:rPr>
          <w:b/>
        </w:rPr>
        <w:t>ы</w:t>
      </w:r>
      <w:r w:rsidRPr="00564CD4">
        <w:rPr>
          <w:b/>
        </w:rPr>
        <w:t>зывающих необход</w:t>
      </w:r>
      <w:r w:rsidRPr="00564CD4">
        <w:rPr>
          <w:b/>
        </w:rPr>
        <w:t>и</w:t>
      </w:r>
      <w:r w:rsidRPr="00564CD4">
        <w:rPr>
          <w:b/>
        </w:rPr>
        <w:t>мость в этих оговорках, характере и сфере действия оговорок, их конкретных последствиях с точки зрения национального пр</w:t>
      </w:r>
      <w:r w:rsidRPr="00564CD4">
        <w:rPr>
          <w:b/>
        </w:rPr>
        <w:t>а</w:t>
      </w:r>
      <w:r w:rsidRPr="00564CD4">
        <w:rPr>
          <w:b/>
        </w:rPr>
        <w:t>ва и национальной политики и о любых планах ограничить или снять ог</w:t>
      </w:r>
      <w:r w:rsidRPr="00564CD4">
        <w:rPr>
          <w:b/>
        </w:rPr>
        <w:t>о</w:t>
      </w:r>
      <w:r w:rsidRPr="00564CD4">
        <w:rPr>
          <w:b/>
        </w:rPr>
        <w:t xml:space="preserve">ворки в течение конкретно обозначенного периода времени. </w:t>
      </w:r>
    </w:p>
    <w:p w:rsidR="00564CD4" w:rsidRPr="00564CD4" w:rsidRDefault="00564CD4" w:rsidP="00434A13">
      <w:pPr>
        <w:pStyle w:val="H23GR"/>
      </w:pPr>
      <w:r w:rsidRPr="00564CD4">
        <w:tab/>
      </w:r>
      <w:r w:rsidRPr="00564CD4">
        <w:tab/>
        <w:t xml:space="preserve">Расизм и ксенофобия в политике и СМИ </w:t>
      </w:r>
    </w:p>
    <w:p w:rsidR="00564CD4" w:rsidRPr="00564CD4" w:rsidRDefault="00564CD4" w:rsidP="00564CD4">
      <w:pPr>
        <w:pStyle w:val="SingleTxtGR"/>
      </w:pPr>
      <w:r w:rsidRPr="00564CD4">
        <w:t>12.</w:t>
      </w:r>
      <w:r w:rsidRPr="00564CD4">
        <w:tab/>
        <w:t>Комитет испытывает глубокую озабоченность по поводу расистских ст</w:t>
      </w:r>
      <w:r w:rsidRPr="00564CD4">
        <w:t>е</w:t>
      </w:r>
      <w:r w:rsidRPr="00564CD4">
        <w:t>реотипов, пропагандиру</w:t>
      </w:r>
      <w:r w:rsidRPr="00564CD4">
        <w:t>е</w:t>
      </w:r>
      <w:r w:rsidRPr="00564CD4">
        <w:t>мых правыми популистскими партиями и некоторыми средствами массовой информации, в частности по отношению к лицам из А</w:t>
      </w:r>
      <w:r w:rsidRPr="00564CD4">
        <w:t>ф</w:t>
      </w:r>
      <w:r w:rsidRPr="00564CD4">
        <w:t>рики и Юго-Восточной Европы, мусульманам, лицам, ведущим странству</w:t>
      </w:r>
      <w:r w:rsidRPr="00564CD4">
        <w:t>ю</w:t>
      </w:r>
      <w:r w:rsidRPr="00564CD4">
        <w:t>щий образ жизни, енишам, рома, просителям убежища и иммигрантам. Он также и</w:t>
      </w:r>
      <w:r w:rsidRPr="00564CD4">
        <w:t>с</w:t>
      </w:r>
      <w:r w:rsidRPr="00564CD4">
        <w:t>пытывает обеспокоенность по поводу вывешивания политических плакатов р</w:t>
      </w:r>
      <w:r w:rsidRPr="00564CD4">
        <w:t>а</w:t>
      </w:r>
      <w:r w:rsidRPr="00564CD4">
        <w:t>систского и/или ксенофобного содержания и с расистскими символами, а также по поводу случаев расистского поведения и непривлечения в подо</w:t>
      </w:r>
      <w:r w:rsidRPr="00564CD4">
        <w:t>б</w:t>
      </w:r>
      <w:r w:rsidRPr="00564CD4">
        <w:t>ных случаях виновных к ответственности.</w:t>
      </w:r>
      <w:r>
        <w:t xml:space="preserve"> </w:t>
      </w:r>
      <w:r w:rsidRPr="00564CD4">
        <w:t>Комитет далее обеспокоен ксенофобным тоном популярных инициатив, направленных против неграждан, как, например, ин</w:t>
      </w:r>
      <w:r w:rsidRPr="00564CD4">
        <w:t>и</w:t>
      </w:r>
      <w:r w:rsidRPr="00564CD4">
        <w:t xml:space="preserve">циатива </w:t>
      </w:r>
      <w:r w:rsidR="00A64162">
        <w:t>"</w:t>
      </w:r>
      <w:r w:rsidRPr="00564CD4">
        <w:t>против строительства минаретов</w:t>
      </w:r>
      <w:r w:rsidR="00A64162">
        <w:t>"</w:t>
      </w:r>
      <w:r w:rsidRPr="00564CD4">
        <w:t xml:space="preserve">, одобренная в ноябре 2009 года, инициатива </w:t>
      </w:r>
      <w:r w:rsidR="00A64162">
        <w:t>"</w:t>
      </w:r>
      <w:r w:rsidRPr="00564CD4">
        <w:t>о высылке иностранных преступников</w:t>
      </w:r>
      <w:r w:rsidR="00A64162">
        <w:t>"</w:t>
      </w:r>
      <w:r w:rsidR="00434A13">
        <w:t>, одобренная в ноябре 2010 </w:t>
      </w:r>
      <w:r w:rsidRPr="00564CD4">
        <w:t xml:space="preserve">года, и инициатива </w:t>
      </w:r>
      <w:r w:rsidR="00A64162">
        <w:t>"</w:t>
      </w:r>
      <w:r w:rsidRPr="00564CD4">
        <w:t>против массовой иммиграции</w:t>
      </w:r>
      <w:r w:rsidR="00A64162">
        <w:t>"</w:t>
      </w:r>
      <w:r w:rsidRPr="00564CD4">
        <w:t>, одобренная в феврале 2014 года. Комитет отмечает, что такие инициативы породили чувство бесп</w:t>
      </w:r>
      <w:r w:rsidRPr="00564CD4">
        <w:t>о</w:t>
      </w:r>
      <w:r w:rsidRPr="00564CD4">
        <w:t>койства в среде затронутых общин и в швейц</w:t>
      </w:r>
      <w:r w:rsidR="00434A13">
        <w:t>арском обществе в целом (ст</w:t>
      </w:r>
      <w:r w:rsidR="00434A13">
        <w:t>а</w:t>
      </w:r>
      <w:r w:rsidR="00434A13">
        <w:t>тьи </w:t>
      </w:r>
      <w:r w:rsidRPr="00564CD4">
        <w:t xml:space="preserve">2, 4 и 6). </w:t>
      </w:r>
    </w:p>
    <w:p w:rsidR="00564CD4" w:rsidRPr="00564CD4" w:rsidRDefault="00564CD4" w:rsidP="00564CD4">
      <w:pPr>
        <w:pStyle w:val="SingleTxtGR"/>
        <w:rPr>
          <w:b/>
        </w:rPr>
      </w:pPr>
      <w:r w:rsidRPr="00564CD4">
        <w:rPr>
          <w:b/>
        </w:rPr>
        <w:t>Комитет рекомендует государству-участнику:</w:t>
      </w:r>
    </w:p>
    <w:p w:rsidR="00564CD4" w:rsidRPr="00564CD4" w:rsidRDefault="00434A13" w:rsidP="00564CD4">
      <w:pPr>
        <w:pStyle w:val="SingleTxtGR"/>
        <w:rPr>
          <w:b/>
        </w:rPr>
      </w:pPr>
      <w:r>
        <w:rPr>
          <w:b/>
        </w:rPr>
        <w:tab/>
      </w:r>
      <w:r w:rsidR="00564CD4" w:rsidRPr="00564CD4">
        <w:rPr>
          <w:b/>
          <w:lang w:val="en-GB"/>
        </w:rPr>
        <w:t>a</w:t>
      </w:r>
      <w:r w:rsidR="00564CD4" w:rsidRPr="00564CD4">
        <w:rPr>
          <w:b/>
        </w:rPr>
        <w:t>)</w:t>
      </w:r>
      <w:r w:rsidR="00564CD4" w:rsidRPr="00564CD4">
        <w:rPr>
          <w:b/>
        </w:rPr>
        <w:tab/>
        <w:t>принимая во внимание общую рекомендацию Комитета № 30 (2004) о дискриминации неграждан, проводить широкие и систематические информационно-просветительские мероприятия на всех уровнях в общес</w:t>
      </w:r>
      <w:r w:rsidR="00564CD4" w:rsidRPr="00564CD4">
        <w:rPr>
          <w:b/>
        </w:rPr>
        <w:t>т</w:t>
      </w:r>
      <w:r w:rsidR="00564CD4" w:rsidRPr="00564CD4">
        <w:rPr>
          <w:b/>
        </w:rPr>
        <w:t>венной и политической сферах в целях противодействия стигматизации, генерал</w:t>
      </w:r>
      <w:r w:rsidR="00564CD4" w:rsidRPr="00564CD4">
        <w:rPr>
          <w:b/>
        </w:rPr>
        <w:t>и</w:t>
      </w:r>
      <w:r w:rsidR="00564CD4" w:rsidRPr="00564CD4">
        <w:rPr>
          <w:b/>
        </w:rPr>
        <w:t>зации, насаждению стереотипов и предрассудков по отношению к лицам, не являющимся гражданами, посылая ясный сигнал об отврат</w:t>
      </w:r>
      <w:r w:rsidR="00564CD4" w:rsidRPr="00564CD4">
        <w:rPr>
          <w:b/>
        </w:rPr>
        <w:t>и</w:t>
      </w:r>
      <w:r w:rsidR="00564CD4" w:rsidRPr="00564CD4">
        <w:rPr>
          <w:b/>
        </w:rPr>
        <w:t xml:space="preserve">тельном характере расовой дискриминации, которая умаляет достоинство людей и групп в глазах общества; </w:t>
      </w:r>
    </w:p>
    <w:p w:rsidR="00564CD4" w:rsidRPr="00564CD4" w:rsidRDefault="00434A13" w:rsidP="00564CD4">
      <w:pPr>
        <w:pStyle w:val="SingleTxtGR"/>
        <w:rPr>
          <w:b/>
        </w:rPr>
      </w:pPr>
      <w:r>
        <w:rPr>
          <w:b/>
        </w:rPr>
        <w:tab/>
      </w:r>
      <w:r w:rsidR="00564CD4" w:rsidRPr="00564CD4">
        <w:rPr>
          <w:b/>
          <w:lang w:val="en-GB"/>
        </w:rPr>
        <w:t>b</w:t>
      </w:r>
      <w:r w:rsidR="00564CD4" w:rsidRPr="00564CD4">
        <w:rPr>
          <w:b/>
        </w:rPr>
        <w:t>)</w:t>
      </w:r>
      <w:r w:rsidR="00564CD4" w:rsidRPr="00564CD4">
        <w:rPr>
          <w:b/>
        </w:rPr>
        <w:tab/>
        <w:t>принять надлежащие меры к тому, чтобы презентация мат</w:t>
      </w:r>
      <w:r w:rsidR="00564CD4" w:rsidRPr="00564CD4">
        <w:rPr>
          <w:b/>
        </w:rPr>
        <w:t>е</w:t>
      </w:r>
      <w:r w:rsidR="00564CD4" w:rsidRPr="00564CD4">
        <w:rPr>
          <w:b/>
        </w:rPr>
        <w:t>риалов об этнических группах в средствах массовой информации основ</w:t>
      </w:r>
      <w:r w:rsidR="00564CD4" w:rsidRPr="00564CD4">
        <w:rPr>
          <w:b/>
        </w:rPr>
        <w:t>ы</w:t>
      </w:r>
      <w:r w:rsidR="00564CD4" w:rsidRPr="00564CD4">
        <w:rPr>
          <w:b/>
        </w:rPr>
        <w:t>вались на принципах уважения, справедливости и отказа от стереотипиз</w:t>
      </w:r>
      <w:r w:rsidR="00564CD4" w:rsidRPr="00564CD4">
        <w:rPr>
          <w:b/>
        </w:rPr>
        <w:t>а</w:t>
      </w:r>
      <w:r w:rsidR="00564CD4" w:rsidRPr="00564CD4">
        <w:rPr>
          <w:b/>
        </w:rPr>
        <w:t>ции и чтобы СМИ воздерживались от могущего поощрять нетерпимость упомин</w:t>
      </w:r>
      <w:r w:rsidR="00564CD4" w:rsidRPr="00564CD4">
        <w:rPr>
          <w:b/>
        </w:rPr>
        <w:t>а</w:t>
      </w:r>
      <w:r w:rsidR="00564CD4" w:rsidRPr="00564CD4">
        <w:rPr>
          <w:b/>
        </w:rPr>
        <w:t>ния без необходимости расы, этнической принадлежности, религии и других групповых характ</w:t>
      </w:r>
      <w:r w:rsidR="00564CD4" w:rsidRPr="00564CD4">
        <w:rPr>
          <w:b/>
        </w:rPr>
        <w:t>е</w:t>
      </w:r>
      <w:r w:rsidR="00564CD4" w:rsidRPr="00564CD4">
        <w:rPr>
          <w:b/>
        </w:rPr>
        <w:t xml:space="preserve">ристик; </w:t>
      </w:r>
    </w:p>
    <w:p w:rsidR="00564CD4" w:rsidRPr="00564CD4" w:rsidRDefault="00434A13" w:rsidP="00564CD4">
      <w:pPr>
        <w:pStyle w:val="SingleTxtGR"/>
        <w:rPr>
          <w:b/>
        </w:rPr>
      </w:pPr>
      <w:r>
        <w:rPr>
          <w:b/>
        </w:rPr>
        <w:tab/>
      </w:r>
      <w:r w:rsidR="00564CD4" w:rsidRPr="00564CD4">
        <w:rPr>
          <w:b/>
          <w:lang w:val="en-GB"/>
        </w:rPr>
        <w:t>c</w:t>
      </w:r>
      <w:r w:rsidR="00564CD4" w:rsidRPr="00564CD4">
        <w:rPr>
          <w:b/>
        </w:rPr>
        <w:t>)</w:t>
      </w:r>
      <w:r w:rsidR="00564CD4" w:rsidRPr="00564CD4">
        <w:rPr>
          <w:b/>
        </w:rPr>
        <w:tab/>
        <w:t>вести просветительскую работу среди юристов, включая перс</w:t>
      </w:r>
      <w:r w:rsidR="00564CD4" w:rsidRPr="00564CD4">
        <w:rPr>
          <w:b/>
        </w:rPr>
        <w:t>о</w:t>
      </w:r>
      <w:r w:rsidR="00564CD4" w:rsidRPr="00564CD4">
        <w:rPr>
          <w:b/>
        </w:rPr>
        <w:t>нал судебных органов, по вопросам международных норм защиты свободы слова и выражения мнений и норм борьбы с расистскими ненавистнич</w:t>
      </w:r>
      <w:r w:rsidR="00564CD4" w:rsidRPr="00564CD4">
        <w:rPr>
          <w:b/>
        </w:rPr>
        <w:t>е</w:t>
      </w:r>
      <w:r w:rsidR="00564CD4" w:rsidRPr="00564CD4">
        <w:rPr>
          <w:b/>
        </w:rPr>
        <w:t>ским высказываниями, как это отражено в общей рекомендации Комит</w:t>
      </w:r>
      <w:r>
        <w:rPr>
          <w:b/>
        </w:rPr>
        <w:t>е</w:t>
      </w:r>
      <w:r>
        <w:rPr>
          <w:b/>
        </w:rPr>
        <w:t>та </w:t>
      </w:r>
      <w:r w:rsidR="00564CD4" w:rsidRPr="00564CD4">
        <w:rPr>
          <w:b/>
        </w:rPr>
        <w:t xml:space="preserve">№ 35 (2013) о борьбе с ненавистническим высказываниями расистского толка; </w:t>
      </w:r>
    </w:p>
    <w:p w:rsidR="00564CD4" w:rsidRPr="00564CD4" w:rsidRDefault="00434A13" w:rsidP="00564CD4">
      <w:pPr>
        <w:pStyle w:val="SingleTxtGR"/>
        <w:rPr>
          <w:b/>
        </w:rPr>
      </w:pPr>
      <w:r>
        <w:rPr>
          <w:b/>
        </w:rPr>
        <w:tab/>
      </w:r>
      <w:r w:rsidR="00564CD4" w:rsidRPr="00564CD4">
        <w:rPr>
          <w:b/>
          <w:lang w:val="en-GB"/>
        </w:rPr>
        <w:t>d</w:t>
      </w:r>
      <w:r w:rsidR="00564CD4" w:rsidRPr="00564CD4">
        <w:rPr>
          <w:b/>
        </w:rPr>
        <w:t>)</w:t>
      </w:r>
      <w:r w:rsidR="00564CD4" w:rsidRPr="00564CD4">
        <w:rPr>
          <w:b/>
        </w:rPr>
        <w:tab/>
        <w:t>быстро принимать меры, наряду с привлечением к ответстве</w:t>
      </w:r>
      <w:r w:rsidR="00564CD4" w:rsidRPr="00564CD4">
        <w:rPr>
          <w:b/>
        </w:rPr>
        <w:t>н</w:t>
      </w:r>
      <w:r w:rsidR="00564CD4" w:rsidRPr="00564CD4">
        <w:rPr>
          <w:b/>
        </w:rPr>
        <w:t>ности, по реагированию на случаи расистских высказываний или дейс</w:t>
      </w:r>
      <w:r w:rsidR="00564CD4" w:rsidRPr="00564CD4">
        <w:rPr>
          <w:b/>
        </w:rPr>
        <w:t>т</w:t>
      </w:r>
      <w:r w:rsidR="00564CD4" w:rsidRPr="00564CD4">
        <w:rPr>
          <w:b/>
        </w:rPr>
        <w:t>вий, в том числе посредством официального опровержения высокопоста</w:t>
      </w:r>
      <w:r w:rsidR="00564CD4" w:rsidRPr="00564CD4">
        <w:rPr>
          <w:b/>
        </w:rPr>
        <w:t>в</w:t>
      </w:r>
      <w:r w:rsidR="00564CD4" w:rsidRPr="00564CD4">
        <w:rPr>
          <w:b/>
        </w:rPr>
        <w:t>ленными должностными лицами и осуждения выступлений с ненавистн</w:t>
      </w:r>
      <w:r w:rsidR="00564CD4" w:rsidRPr="00564CD4">
        <w:rPr>
          <w:b/>
        </w:rPr>
        <w:t>и</w:t>
      </w:r>
      <w:r w:rsidR="00564CD4" w:rsidRPr="00564CD4">
        <w:rPr>
          <w:b/>
        </w:rPr>
        <w:t>ческими идеями, как это отражено в общей рекомендации Комитета № 35 (2013) о борьбе с ненав</w:t>
      </w:r>
      <w:r w:rsidR="00564CD4" w:rsidRPr="00564CD4">
        <w:rPr>
          <w:b/>
        </w:rPr>
        <w:t>и</w:t>
      </w:r>
      <w:r w:rsidR="00564CD4" w:rsidRPr="00564CD4">
        <w:rPr>
          <w:b/>
        </w:rPr>
        <w:t>стническим высказываниями расистского толка.</w:t>
      </w:r>
    </w:p>
    <w:p w:rsidR="00564CD4" w:rsidRPr="00564CD4" w:rsidRDefault="00564CD4" w:rsidP="00434A13">
      <w:pPr>
        <w:pStyle w:val="H23GR"/>
      </w:pPr>
      <w:r w:rsidRPr="00564CD4">
        <w:tab/>
      </w:r>
      <w:r w:rsidRPr="00564CD4">
        <w:tab/>
        <w:t xml:space="preserve">Натурализация </w:t>
      </w:r>
    </w:p>
    <w:p w:rsidR="00564CD4" w:rsidRPr="00564CD4" w:rsidRDefault="00564CD4" w:rsidP="00564CD4">
      <w:pPr>
        <w:pStyle w:val="SingleTxtGR"/>
      </w:pPr>
      <w:r w:rsidRPr="00564CD4">
        <w:t>13.</w:t>
      </w:r>
      <w:r w:rsidRPr="00564CD4">
        <w:tab/>
        <w:t>Отмечая, что в настоящее время идет процесс пересмотра Закона о шве</w:t>
      </w:r>
      <w:r w:rsidRPr="00564CD4">
        <w:t>й</w:t>
      </w:r>
      <w:r w:rsidRPr="00564CD4">
        <w:t>царском гражданстве, Комитет выражает озабоченность в связи с инициатив</w:t>
      </w:r>
      <w:r w:rsidRPr="00564CD4">
        <w:t>а</w:t>
      </w:r>
      <w:r w:rsidRPr="00564CD4">
        <w:t>ми, требующими закрепления более строгих кр</w:t>
      </w:r>
      <w:r w:rsidRPr="00564CD4">
        <w:t>и</w:t>
      </w:r>
      <w:r w:rsidRPr="00564CD4">
        <w:t>териев для натурализации, включая народную инициативу, одобренную в Берне в ноябре 2013 года, с</w:t>
      </w:r>
      <w:r w:rsidRPr="00564CD4">
        <w:t>о</w:t>
      </w:r>
      <w:r w:rsidRPr="00564CD4">
        <w:t>гласно которой получатели пособий по линии социального обеспечения не м</w:t>
      </w:r>
      <w:r w:rsidRPr="00564CD4">
        <w:t>о</w:t>
      </w:r>
      <w:r w:rsidRPr="00564CD4">
        <w:t>гут становиться гражд</w:t>
      </w:r>
      <w:r w:rsidRPr="00564CD4">
        <w:t>а</w:t>
      </w:r>
      <w:r w:rsidRPr="00564CD4">
        <w:t xml:space="preserve">нами в порядке натурализации (статьи 1 и 5). </w:t>
      </w:r>
    </w:p>
    <w:p w:rsidR="00564CD4" w:rsidRPr="00564CD4" w:rsidRDefault="00564CD4" w:rsidP="00564CD4">
      <w:pPr>
        <w:pStyle w:val="SingleTxtGR"/>
        <w:rPr>
          <w:b/>
        </w:rPr>
      </w:pPr>
      <w:r w:rsidRPr="00564CD4">
        <w:rPr>
          <w:b/>
        </w:rPr>
        <w:t>Комитет рекомендует государству-участнику обеспечить, чтобы любой п</w:t>
      </w:r>
      <w:r w:rsidRPr="00564CD4">
        <w:rPr>
          <w:b/>
        </w:rPr>
        <w:t>е</w:t>
      </w:r>
      <w:r w:rsidRPr="00564CD4">
        <w:rPr>
          <w:b/>
        </w:rPr>
        <w:t>ресмотр Закона о шве</w:t>
      </w:r>
      <w:r w:rsidRPr="00564CD4">
        <w:rPr>
          <w:b/>
        </w:rPr>
        <w:t>й</w:t>
      </w:r>
      <w:r w:rsidRPr="00564CD4">
        <w:rPr>
          <w:b/>
        </w:rPr>
        <w:t>царском гражданстве не приводил к несоразмерным и дискриминационным последствиям для определенных групп. Он также подтверждает свою предыдущую рекомендацию государству-участнику принять в соответствии с Конвенцией единообразные стандарты интегр</w:t>
      </w:r>
      <w:r w:rsidRPr="00564CD4">
        <w:rPr>
          <w:b/>
        </w:rPr>
        <w:t>а</w:t>
      </w:r>
      <w:r w:rsidRPr="00564CD4">
        <w:rPr>
          <w:b/>
        </w:rPr>
        <w:t>ции для процесса натурализации и принять все эффективные и адеква</w:t>
      </w:r>
      <w:r w:rsidRPr="00564CD4">
        <w:rPr>
          <w:b/>
        </w:rPr>
        <w:t>т</w:t>
      </w:r>
      <w:r w:rsidRPr="00564CD4">
        <w:rPr>
          <w:b/>
        </w:rPr>
        <w:t>ные меры, обеспечивающие невозможность отказа в ходатайствах о нат</w:t>
      </w:r>
      <w:r w:rsidRPr="00564CD4">
        <w:rPr>
          <w:b/>
        </w:rPr>
        <w:t>у</w:t>
      </w:r>
      <w:r w:rsidRPr="00564CD4">
        <w:rPr>
          <w:b/>
        </w:rPr>
        <w:t>рализации на дискриминационных основаниях на всей территории гос</w:t>
      </w:r>
      <w:r w:rsidRPr="00564CD4">
        <w:rPr>
          <w:b/>
        </w:rPr>
        <w:t>у</w:t>
      </w:r>
      <w:r w:rsidRPr="00564CD4">
        <w:rPr>
          <w:b/>
        </w:rPr>
        <w:t>дарства-участника, в том числе за счет установления независимой и един</w:t>
      </w:r>
      <w:r w:rsidRPr="00564CD4">
        <w:rPr>
          <w:b/>
        </w:rPr>
        <w:t>о</w:t>
      </w:r>
      <w:r w:rsidRPr="00564CD4">
        <w:rPr>
          <w:b/>
        </w:rPr>
        <w:t>обра</w:t>
      </w:r>
      <w:r w:rsidRPr="00564CD4">
        <w:rPr>
          <w:b/>
        </w:rPr>
        <w:t>з</w:t>
      </w:r>
      <w:r w:rsidRPr="00564CD4">
        <w:rPr>
          <w:b/>
        </w:rPr>
        <w:t xml:space="preserve">ной процедуры обжалования во всех кантонах. </w:t>
      </w:r>
    </w:p>
    <w:p w:rsidR="00564CD4" w:rsidRPr="00564CD4" w:rsidRDefault="00564CD4" w:rsidP="00434A13">
      <w:pPr>
        <w:pStyle w:val="H23GR"/>
      </w:pPr>
      <w:r w:rsidRPr="00564CD4">
        <w:tab/>
      </w:r>
      <w:r w:rsidRPr="00564CD4">
        <w:tab/>
        <w:t xml:space="preserve">Расовое профилирование и чрезмерное применение силы </w:t>
      </w:r>
    </w:p>
    <w:p w:rsidR="00564CD4" w:rsidRPr="00564CD4" w:rsidRDefault="00564CD4" w:rsidP="00564CD4">
      <w:pPr>
        <w:pStyle w:val="SingleTxtGR"/>
      </w:pPr>
      <w:r w:rsidRPr="00564CD4">
        <w:t>14.</w:t>
      </w:r>
      <w:r w:rsidRPr="00564CD4">
        <w:tab/>
        <w:t>Комитет подтверждает свою прежнюю обеспокоенность по поводу и</w:t>
      </w:r>
      <w:r w:rsidRPr="00564CD4">
        <w:t>с</w:t>
      </w:r>
      <w:r w:rsidRPr="00564CD4">
        <w:t>пользования расового профилирования сотрудниками правоохранительных о</w:t>
      </w:r>
      <w:r w:rsidRPr="00564CD4">
        <w:t>р</w:t>
      </w:r>
      <w:r w:rsidRPr="00564CD4">
        <w:t>ганов и по поводу отсутствия соответствующих ст</w:t>
      </w:r>
      <w:r w:rsidRPr="00564CD4">
        <w:t>а</w:t>
      </w:r>
      <w:r w:rsidRPr="00564CD4">
        <w:t xml:space="preserve">тистических данных. </w:t>
      </w:r>
      <w:r w:rsidR="00434A13">
        <w:br/>
      </w:r>
      <w:r w:rsidRPr="00564CD4">
        <w:t>Он также обеспокоен сообщениями о чрезмерном применении силы</w:t>
      </w:r>
      <w:r>
        <w:t xml:space="preserve"> </w:t>
      </w:r>
      <w:r w:rsidRPr="00564CD4">
        <w:t>в ходе п</w:t>
      </w:r>
      <w:r w:rsidRPr="00564CD4">
        <w:t>о</w:t>
      </w:r>
      <w:r w:rsidRPr="00564CD4">
        <w:t>лицейских проверок, притеснениях полицией рома и людей африканского пр</w:t>
      </w:r>
      <w:r w:rsidRPr="00564CD4">
        <w:t>о</w:t>
      </w:r>
      <w:r w:rsidRPr="00564CD4">
        <w:t>исхождения и отсутствием независимого механизма на всей территории гос</w:t>
      </w:r>
      <w:r w:rsidRPr="00564CD4">
        <w:t>у</w:t>
      </w:r>
      <w:r w:rsidRPr="00564CD4">
        <w:t>дарства-участника, уполномоченного получать и расследовать жалобы на н</w:t>
      </w:r>
      <w:r w:rsidRPr="00564CD4">
        <w:t>е</w:t>
      </w:r>
      <w:r w:rsidRPr="00564CD4">
        <w:t xml:space="preserve">правомерные действия полиции (статьи 2 и 5). </w:t>
      </w:r>
    </w:p>
    <w:p w:rsidR="00564CD4" w:rsidRPr="00564CD4" w:rsidRDefault="00564CD4" w:rsidP="00564CD4">
      <w:pPr>
        <w:pStyle w:val="SingleTxtGR"/>
        <w:rPr>
          <w:b/>
        </w:rPr>
      </w:pPr>
      <w:r w:rsidRPr="00564CD4">
        <w:rPr>
          <w:b/>
        </w:rPr>
        <w:t>Ссылаясь на свою общую рекомендацию № 31 (2005) о предупреждении р</w:t>
      </w:r>
      <w:r w:rsidRPr="00564CD4">
        <w:rPr>
          <w:b/>
        </w:rPr>
        <w:t>а</w:t>
      </w:r>
      <w:r w:rsidRPr="00564CD4">
        <w:rPr>
          <w:b/>
        </w:rPr>
        <w:t>совой дискриминации в процессе отправления</w:t>
      </w:r>
      <w:r w:rsidRPr="00564CD4">
        <w:rPr>
          <w:b/>
          <w:lang/>
        </w:rPr>
        <w:t xml:space="preserve"> </w:t>
      </w:r>
      <w:r w:rsidRPr="00564CD4">
        <w:rPr>
          <w:b/>
        </w:rPr>
        <w:t>и функционирования си</w:t>
      </w:r>
      <w:r w:rsidRPr="00564CD4">
        <w:rPr>
          <w:b/>
        </w:rPr>
        <w:t>с</w:t>
      </w:r>
      <w:r w:rsidRPr="00564CD4">
        <w:rPr>
          <w:b/>
        </w:rPr>
        <w:t>темы уголовного правосудия, Комитет призывает государство-участник принять эффективные меры к тому, чтобы расовая или этническая пр</w:t>
      </w:r>
      <w:r w:rsidRPr="00564CD4">
        <w:rPr>
          <w:b/>
        </w:rPr>
        <w:t>и</w:t>
      </w:r>
      <w:r w:rsidRPr="00564CD4">
        <w:rPr>
          <w:b/>
        </w:rPr>
        <w:t>надлежность не становилась основанием для проверки личности людей, обысков и других действий полиции, и принимать надлежащие правовые меры в отношении сотрудников правоохранител</w:t>
      </w:r>
      <w:r w:rsidRPr="00564CD4">
        <w:rPr>
          <w:b/>
        </w:rPr>
        <w:t>ь</w:t>
      </w:r>
      <w:r w:rsidRPr="00564CD4">
        <w:rPr>
          <w:b/>
        </w:rPr>
        <w:t>ных органов в связи с их неправомерным поведением, мотивированным расовой дискриминацией.</w:t>
      </w:r>
      <w:r>
        <w:rPr>
          <w:b/>
        </w:rPr>
        <w:t xml:space="preserve"> </w:t>
      </w:r>
      <w:r w:rsidRPr="00564CD4">
        <w:rPr>
          <w:b/>
        </w:rPr>
        <w:t>Он также рекомендует государству-участнику создать в каждом кантоне независимый механизм, уполномоченный принимать и расследовать жал</w:t>
      </w:r>
      <w:r w:rsidRPr="00564CD4">
        <w:rPr>
          <w:b/>
        </w:rPr>
        <w:t>о</w:t>
      </w:r>
      <w:r w:rsidRPr="00564CD4">
        <w:rPr>
          <w:b/>
        </w:rPr>
        <w:t>бы, касающиеся неправомерного поведения служащих полиции, в соотве</w:t>
      </w:r>
      <w:r w:rsidRPr="00564CD4">
        <w:rPr>
          <w:b/>
        </w:rPr>
        <w:t>т</w:t>
      </w:r>
      <w:r w:rsidRPr="00564CD4">
        <w:rPr>
          <w:b/>
        </w:rPr>
        <w:t>ствии с общей рекомендацией № 13 (1993) о подготовке должностных лиц правоохранительных органов по вопросам защиты прав человека.</w:t>
      </w:r>
    </w:p>
    <w:p w:rsidR="00564CD4" w:rsidRPr="00564CD4" w:rsidRDefault="00564CD4" w:rsidP="00434A13">
      <w:pPr>
        <w:pStyle w:val="H23GR"/>
      </w:pPr>
      <w:r w:rsidRPr="00564CD4">
        <w:tab/>
      </w:r>
      <w:r w:rsidRPr="00564CD4">
        <w:tab/>
        <w:t xml:space="preserve">Национальные меньшинства </w:t>
      </w:r>
    </w:p>
    <w:p w:rsidR="00564CD4" w:rsidRPr="00564CD4" w:rsidRDefault="00564CD4" w:rsidP="00564CD4">
      <w:pPr>
        <w:pStyle w:val="SingleTxtGR"/>
      </w:pPr>
      <w:r w:rsidRPr="00564CD4">
        <w:t>15.</w:t>
      </w:r>
      <w:r w:rsidRPr="00564CD4">
        <w:tab/>
        <w:t>Приветствуя усилия государства-участника, имеющие целью гарантир</w:t>
      </w:r>
      <w:r w:rsidRPr="00564CD4">
        <w:t>о</w:t>
      </w:r>
      <w:r w:rsidRPr="00564CD4">
        <w:t>вать права национальных меньшинств, Комитет вместе с тем по-прежнему и</w:t>
      </w:r>
      <w:r w:rsidRPr="00564CD4">
        <w:t>с</w:t>
      </w:r>
      <w:r w:rsidRPr="00564CD4">
        <w:t>пытывает озабоченность по поводу того, что стра</w:t>
      </w:r>
      <w:r w:rsidRPr="00564CD4">
        <w:t>н</w:t>
      </w:r>
      <w:r w:rsidRPr="00564CD4">
        <w:t>ствующие общины и ениши, мануш, синти и рома продолжают сталкиваться с препятствиями в доступе к образованию и в деле сохранения их языка и жизненного уклада. Комитет в</w:t>
      </w:r>
      <w:r w:rsidRPr="00564CD4">
        <w:t>ы</w:t>
      </w:r>
      <w:r w:rsidRPr="00564CD4">
        <w:t>ражает озабоченность в связи с тем, что эти общины могут сталкиваться с ко</w:t>
      </w:r>
      <w:r w:rsidRPr="00564CD4">
        <w:t>с</w:t>
      </w:r>
      <w:r w:rsidRPr="00564CD4">
        <w:t>венной дискриминацией в силу, казалось бы, нейтральных законов и мер в сф</w:t>
      </w:r>
      <w:r w:rsidRPr="00564CD4">
        <w:t>е</w:t>
      </w:r>
      <w:r w:rsidRPr="00564CD4">
        <w:t xml:space="preserve">ре политики, особенно в том, что касается планирования землепользования и полицейских правил по вопросу торговой деятельности и правил стоянки </w:t>
      </w:r>
      <w:r w:rsidR="00F91949">
        <w:br/>
      </w:r>
      <w:r w:rsidRPr="00564CD4">
        <w:t>домов-фургонов. Он также отмечает, что эти общины нередко становятся об</w:t>
      </w:r>
      <w:r w:rsidRPr="00564CD4">
        <w:t>ъ</w:t>
      </w:r>
      <w:r w:rsidRPr="00564CD4">
        <w:t>ектом генерализации и стереотипного отношения в средствах массовой инфо</w:t>
      </w:r>
      <w:r w:rsidRPr="00564CD4">
        <w:t>р</w:t>
      </w:r>
      <w:r w:rsidRPr="00564CD4">
        <w:t>мации, что может приводить к стигматизации (статья 5).</w:t>
      </w:r>
    </w:p>
    <w:p w:rsidR="00564CD4" w:rsidRPr="00564CD4" w:rsidRDefault="00564CD4" w:rsidP="00564CD4">
      <w:pPr>
        <w:pStyle w:val="SingleTxtGR"/>
        <w:rPr>
          <w:b/>
        </w:rPr>
      </w:pPr>
      <w:r w:rsidRPr="00564CD4">
        <w:rPr>
          <w:b/>
        </w:rPr>
        <w:t>Комитет рекомендует государству-участнику наращивать усилия по поо</w:t>
      </w:r>
      <w:r w:rsidRPr="00564CD4">
        <w:rPr>
          <w:b/>
        </w:rPr>
        <w:t>щ</w:t>
      </w:r>
      <w:r w:rsidRPr="00564CD4">
        <w:rPr>
          <w:b/>
        </w:rPr>
        <w:t>рению и защите прав национальных меньшинств, особенно на доступ к о</w:t>
      </w:r>
      <w:r w:rsidRPr="00564CD4">
        <w:rPr>
          <w:b/>
        </w:rPr>
        <w:t>б</w:t>
      </w:r>
      <w:r w:rsidRPr="00564CD4">
        <w:rPr>
          <w:b/>
        </w:rPr>
        <w:t xml:space="preserve">разованию и на сохранение ими своего языка и жизненного уклада. </w:t>
      </w:r>
      <w:r w:rsidR="00F91949">
        <w:rPr>
          <w:b/>
        </w:rPr>
        <w:br/>
      </w:r>
      <w:r w:rsidRPr="00564CD4">
        <w:rPr>
          <w:b/>
        </w:rPr>
        <w:t>Он призывает государство-участник обеспечить, чтобы законы и меры в сфере политики, которые могут казаться нейтральными, не сказывались дискриминационным образом на правах членов национальных мен</w:t>
      </w:r>
      <w:r w:rsidRPr="00564CD4">
        <w:rPr>
          <w:b/>
        </w:rPr>
        <w:t>ь</w:t>
      </w:r>
      <w:r w:rsidRPr="00564CD4">
        <w:rPr>
          <w:b/>
        </w:rPr>
        <w:t>шинств. Комитет также рекомендует государству-участнику повышать о</w:t>
      </w:r>
      <w:r w:rsidRPr="00564CD4">
        <w:rPr>
          <w:b/>
        </w:rPr>
        <w:t>с</w:t>
      </w:r>
      <w:r w:rsidRPr="00564CD4">
        <w:rPr>
          <w:b/>
        </w:rPr>
        <w:t>ведомленность населения об истории и особенностях различных наци</w:t>
      </w:r>
      <w:r w:rsidRPr="00564CD4">
        <w:rPr>
          <w:b/>
        </w:rPr>
        <w:t>о</w:t>
      </w:r>
      <w:r w:rsidRPr="00564CD4">
        <w:rPr>
          <w:b/>
        </w:rPr>
        <w:t xml:space="preserve">нальных меньшинств и принять надлежащие и эффективные меры к тому, чтобы не допускать генерализации и стереотипных воззрений в средствах массовой информации. </w:t>
      </w:r>
    </w:p>
    <w:p w:rsidR="00564CD4" w:rsidRPr="00564CD4" w:rsidRDefault="00564CD4" w:rsidP="00434A13">
      <w:pPr>
        <w:pStyle w:val="H23GR"/>
      </w:pPr>
      <w:r w:rsidRPr="00564CD4">
        <w:tab/>
      </w:r>
      <w:r w:rsidRPr="00564CD4">
        <w:tab/>
        <w:t xml:space="preserve">Лица, временно допущенные </w:t>
      </w:r>
      <w:r w:rsidR="00434A13">
        <w:t>в страну (разрешение категории "</w:t>
      </w:r>
      <w:r w:rsidRPr="00564CD4">
        <w:rPr>
          <w:lang w:val="en-GB"/>
        </w:rPr>
        <w:t>F</w:t>
      </w:r>
      <w:r w:rsidR="00434A13">
        <w:t>"</w:t>
      </w:r>
      <w:r w:rsidRPr="00564CD4">
        <w:t xml:space="preserve">) </w:t>
      </w:r>
    </w:p>
    <w:p w:rsidR="00564CD4" w:rsidRPr="00564CD4" w:rsidRDefault="00564CD4" w:rsidP="00564CD4">
      <w:pPr>
        <w:pStyle w:val="SingleTxtGR"/>
      </w:pPr>
      <w:r w:rsidRPr="00564CD4">
        <w:t>16.</w:t>
      </w:r>
      <w:r w:rsidRPr="00564CD4">
        <w:tab/>
        <w:t>Приветствуя гуманитарные соображения, по которым предоставляется статус временного преб</w:t>
      </w:r>
      <w:r w:rsidRPr="00564CD4">
        <w:t>ы</w:t>
      </w:r>
      <w:r w:rsidRPr="00564CD4">
        <w:t>вания лицам, которые покинули свои страны, спасаясь от конфликта или охватившего страну широкого насилия, и не могут вернуться в сво</w:t>
      </w:r>
      <w:r w:rsidR="00434A13">
        <w:t>и страны (разрешение категории "</w:t>
      </w:r>
      <w:r w:rsidRPr="00564CD4">
        <w:rPr>
          <w:lang w:val="en-GB"/>
        </w:rPr>
        <w:t>F</w:t>
      </w:r>
      <w:r w:rsidR="00434A13">
        <w:t>"</w:t>
      </w:r>
      <w:r w:rsidRPr="00564CD4">
        <w:t>), Комитет в то же время выражает глубокую обеспокоенность по поводу чрезмерных тягот, с которыми сталкив</w:t>
      </w:r>
      <w:r w:rsidRPr="00564CD4">
        <w:t>а</w:t>
      </w:r>
      <w:r w:rsidRPr="00564CD4">
        <w:t>ются лица, получившие такой статус, если они находятся в государстве-участнике в течение длительного периода времени. Он с обеспокоенностью о</w:t>
      </w:r>
      <w:r w:rsidRPr="00564CD4">
        <w:t>т</w:t>
      </w:r>
      <w:r w:rsidRPr="00564CD4">
        <w:t>мечает, что такой статус не привязан к виду на жительство и налагает на обл</w:t>
      </w:r>
      <w:r w:rsidRPr="00564CD4">
        <w:t>а</w:t>
      </w:r>
      <w:r w:rsidR="00434A13">
        <w:t>дателей разрешения категории "</w:t>
      </w:r>
      <w:r w:rsidRPr="00564CD4">
        <w:rPr>
          <w:lang w:val="en-GB"/>
        </w:rPr>
        <w:t>F</w:t>
      </w:r>
      <w:r w:rsidR="00434A13">
        <w:t>"</w:t>
      </w:r>
      <w:r w:rsidRPr="00564CD4">
        <w:t xml:space="preserve"> ограничения во многих областях их жизни, что может приводить к дискриминации де-факто в отношении уязвимых негр</w:t>
      </w:r>
      <w:r w:rsidRPr="00564CD4">
        <w:t>а</w:t>
      </w:r>
      <w:r w:rsidRPr="00564CD4">
        <w:t>ждан, включая такие ограничения, как: а) ограничения на свободу передвиж</w:t>
      </w:r>
      <w:r w:rsidRPr="00564CD4">
        <w:t>е</w:t>
      </w:r>
      <w:r w:rsidRPr="00564CD4">
        <w:t xml:space="preserve">ния, в том числе из одного кантона государства-участника в другой, а также на зарубежные поездки; </w:t>
      </w:r>
      <w:r w:rsidRPr="00564CD4">
        <w:rPr>
          <w:lang w:val="en-US"/>
        </w:rPr>
        <w:t>b</w:t>
      </w:r>
      <w:r w:rsidRPr="00564CD4">
        <w:t>) де-факто отсутствие доступа к занятости, в частности ввиду предполагаемой неопределенности ст</w:t>
      </w:r>
      <w:r w:rsidR="00407D9D">
        <w:t>атуса временного пребывания; с) </w:t>
      </w:r>
      <w:r w:rsidRPr="00564CD4">
        <w:t>продолжительный, трехлетний, период ожидания для воссоединения семьи, для чего также требуется достаточный уровень дохода и пригодное для прож</w:t>
      </w:r>
      <w:r w:rsidRPr="00564CD4">
        <w:t>и</w:t>
      </w:r>
      <w:r w:rsidRPr="00564CD4">
        <w:t xml:space="preserve">вания жилище; и </w:t>
      </w:r>
      <w:r w:rsidRPr="00564CD4">
        <w:rPr>
          <w:lang w:val="en-US"/>
        </w:rPr>
        <w:t>d</w:t>
      </w:r>
      <w:r w:rsidRPr="00564CD4">
        <w:t>) ограниченный доступ к возможностям получения образов</w:t>
      </w:r>
      <w:r w:rsidRPr="00564CD4">
        <w:t>а</w:t>
      </w:r>
      <w:r w:rsidRPr="00564CD4">
        <w:t>ния и профессионал</w:t>
      </w:r>
      <w:r w:rsidRPr="00564CD4">
        <w:t>ь</w:t>
      </w:r>
      <w:r w:rsidRPr="00564CD4">
        <w:t xml:space="preserve">ной подготовки и услугам по охране здоровья (статья 5). </w:t>
      </w:r>
    </w:p>
    <w:p w:rsidR="00564CD4" w:rsidRPr="00564CD4" w:rsidRDefault="00564CD4" w:rsidP="00564CD4">
      <w:pPr>
        <w:pStyle w:val="SingleTxtGR"/>
        <w:rPr>
          <w:b/>
        </w:rPr>
      </w:pPr>
      <w:r w:rsidRPr="00564CD4">
        <w:rPr>
          <w:b/>
        </w:rPr>
        <w:t>Комитет настоятельно призывает государство-участник устранить любую косвенную дискрим</w:t>
      </w:r>
      <w:r w:rsidRPr="00564CD4">
        <w:rPr>
          <w:b/>
        </w:rPr>
        <w:t>и</w:t>
      </w:r>
      <w:r w:rsidRPr="00564CD4">
        <w:rPr>
          <w:b/>
        </w:rPr>
        <w:t>нацию и чрезмерные препятствия для реализации своих прав человека лицами, получившими статус временно допущенных в страну. В связи с этим Комитет напоминает государству-участнику о</w:t>
      </w:r>
      <w:r>
        <w:rPr>
          <w:b/>
        </w:rPr>
        <w:t xml:space="preserve"> </w:t>
      </w:r>
      <w:r w:rsidRPr="00564CD4">
        <w:rPr>
          <w:b/>
        </w:rPr>
        <w:t>том, что</w:t>
      </w:r>
      <w:r>
        <w:rPr>
          <w:b/>
        </w:rPr>
        <w:t xml:space="preserve"> </w:t>
      </w:r>
      <w:r w:rsidRPr="00564CD4">
        <w:rPr>
          <w:b/>
        </w:rPr>
        <w:t>различие в</w:t>
      </w:r>
      <w:r w:rsidRPr="00564CD4">
        <w:rPr>
          <w:b/>
          <w:bCs/>
        </w:rPr>
        <w:t xml:space="preserve"> обращении по признаку гражданства или иммиграционн</w:t>
      </w:r>
      <w:r w:rsidRPr="00564CD4">
        <w:rPr>
          <w:b/>
          <w:bCs/>
        </w:rPr>
        <w:t>о</w:t>
      </w:r>
      <w:r w:rsidRPr="00564CD4">
        <w:rPr>
          <w:b/>
          <w:bCs/>
        </w:rPr>
        <w:t>го статуса составляет дискриминацию, если критерии для такого различия, оцениваемые в свете целей и задач Конвенции, применяются не в соотве</w:t>
      </w:r>
      <w:r w:rsidRPr="00564CD4">
        <w:rPr>
          <w:b/>
          <w:bCs/>
        </w:rPr>
        <w:t>т</w:t>
      </w:r>
      <w:r w:rsidRPr="00564CD4">
        <w:rPr>
          <w:b/>
          <w:bCs/>
        </w:rPr>
        <w:t>ствии с законной целью и не являются соразмерными с точки зрения до</w:t>
      </w:r>
      <w:r w:rsidRPr="00564CD4">
        <w:rPr>
          <w:b/>
          <w:bCs/>
        </w:rPr>
        <w:t>с</w:t>
      </w:r>
      <w:r w:rsidRPr="00564CD4">
        <w:rPr>
          <w:b/>
          <w:bCs/>
        </w:rPr>
        <w:t xml:space="preserve">тижения этой цели, как это отражено в общей рекомендации № 30 (2004) о дискриминации неграждан. Комитет рекомендует государству-участнику устранить несоразмерные ограничения </w:t>
      </w:r>
      <w:r w:rsidR="00407D9D">
        <w:rPr>
          <w:b/>
          <w:bCs/>
        </w:rPr>
        <w:t>прав временно допущенных лиц, в </w:t>
      </w:r>
      <w:r w:rsidRPr="00564CD4">
        <w:rPr>
          <w:b/>
          <w:bCs/>
        </w:rPr>
        <w:t>частности тех, которые находятся в государстве-участнике в течение дл</w:t>
      </w:r>
      <w:r w:rsidRPr="00564CD4">
        <w:rPr>
          <w:b/>
          <w:bCs/>
        </w:rPr>
        <w:t>и</w:t>
      </w:r>
      <w:r w:rsidRPr="00564CD4">
        <w:rPr>
          <w:b/>
          <w:bCs/>
        </w:rPr>
        <w:t>тельного периода времени, позволив им свободно передвигаться в пред</w:t>
      </w:r>
      <w:r w:rsidRPr="00564CD4">
        <w:rPr>
          <w:b/>
          <w:bCs/>
        </w:rPr>
        <w:t>е</w:t>
      </w:r>
      <w:r w:rsidRPr="00564CD4">
        <w:rPr>
          <w:b/>
          <w:bCs/>
        </w:rPr>
        <w:t>лах государства-участника и облегчив процесс воссоединения семьи и доступ к занятости, возможностям получения образования и профессиональной по</w:t>
      </w:r>
      <w:r w:rsidRPr="00564CD4">
        <w:rPr>
          <w:b/>
          <w:bCs/>
        </w:rPr>
        <w:t>д</w:t>
      </w:r>
      <w:r w:rsidRPr="00564CD4">
        <w:rPr>
          <w:b/>
          <w:bCs/>
        </w:rPr>
        <w:t xml:space="preserve">готовки и услугам по </w:t>
      </w:r>
      <w:r w:rsidRPr="00564CD4">
        <w:rPr>
          <w:b/>
        </w:rPr>
        <w:t xml:space="preserve">охране здоровья. </w:t>
      </w:r>
    </w:p>
    <w:p w:rsidR="00564CD4" w:rsidRPr="00564CD4" w:rsidRDefault="00564CD4" w:rsidP="00434A13">
      <w:pPr>
        <w:pStyle w:val="H23GR"/>
      </w:pPr>
      <w:r w:rsidRPr="00564CD4">
        <w:tab/>
      </w:r>
      <w:r w:rsidRPr="00564CD4">
        <w:tab/>
        <w:t xml:space="preserve">Неграждане </w:t>
      </w:r>
    </w:p>
    <w:p w:rsidR="00564CD4" w:rsidRPr="00564CD4" w:rsidRDefault="00564CD4" w:rsidP="00564CD4">
      <w:pPr>
        <w:pStyle w:val="SingleTxtGR"/>
      </w:pPr>
      <w:r w:rsidRPr="00564CD4">
        <w:t>17.</w:t>
      </w:r>
      <w:r w:rsidRPr="00564CD4">
        <w:tab/>
        <w:t>Комитет по-прежнему испытывает озабоченность по поводу положения просителей убежища и беженцев, которые размещаются в удаленных центрах приема при ограниченном доступе к возможностям занятости и професси</w:t>
      </w:r>
      <w:r w:rsidRPr="00564CD4">
        <w:t>о</w:t>
      </w:r>
      <w:r w:rsidRPr="00564CD4">
        <w:t>нальной подготовки и права которых постоянно подвергаются риску дальне</w:t>
      </w:r>
      <w:r w:rsidRPr="00564CD4">
        <w:t>й</w:t>
      </w:r>
      <w:r w:rsidRPr="00564CD4">
        <w:t>шей эрозии. Он выражает особую обеспокоенность по поводу ограничения св</w:t>
      </w:r>
      <w:r w:rsidRPr="00564CD4">
        <w:t>о</w:t>
      </w:r>
      <w:r w:rsidRPr="00564CD4">
        <w:t>боды передвижения просителей убежища в некоторых общественных местах в некоторых муниципалитетах. Комитет также обеспокоен положением мигра</w:t>
      </w:r>
      <w:r w:rsidRPr="00564CD4">
        <w:t>н</w:t>
      </w:r>
      <w:r w:rsidRPr="00564CD4">
        <w:t>тов и лиц без документов, в частности женщин, которые более уязвимы перед лицом нищеты и насилия и подвержены риску множественных форм дискрим</w:t>
      </w:r>
      <w:r w:rsidRPr="00564CD4">
        <w:t>и</w:t>
      </w:r>
      <w:r w:rsidRPr="00564CD4">
        <w:t>нации в таких областях, как доступ к жилью и занятости. Приветствуя пер</w:t>
      </w:r>
      <w:r w:rsidRPr="00564CD4">
        <w:t>е</w:t>
      </w:r>
      <w:r w:rsidRPr="00564CD4">
        <w:t>смотренный в июле 2013 года Федеральный за</w:t>
      </w:r>
      <w:r w:rsidR="00434A13">
        <w:t>кон об иностранных гражданах, в </w:t>
      </w:r>
      <w:r w:rsidRPr="00564CD4">
        <w:t>котором предусмотрено право жертв насилия в браке оставаться в Швейц</w:t>
      </w:r>
      <w:r w:rsidRPr="00564CD4">
        <w:t>а</w:t>
      </w:r>
      <w:r w:rsidRPr="00564CD4">
        <w:t>рии, Комитет в то же время выражает озабоченность в связи с тем, что степень такого насилия должна отвечать определенному порогу тяжести для того, чтобы положения этого Закона могли прим</w:t>
      </w:r>
      <w:r w:rsidRPr="00564CD4">
        <w:t>е</w:t>
      </w:r>
      <w:r w:rsidRPr="00564CD4">
        <w:t xml:space="preserve">няться (статьи 2 и 5). </w:t>
      </w:r>
    </w:p>
    <w:p w:rsidR="00564CD4" w:rsidRPr="00564CD4" w:rsidRDefault="00564CD4" w:rsidP="00564CD4">
      <w:pPr>
        <w:pStyle w:val="SingleTxtGR"/>
        <w:rPr>
          <w:b/>
        </w:rPr>
      </w:pPr>
      <w:r w:rsidRPr="00564CD4">
        <w:rPr>
          <w:b/>
        </w:rPr>
        <w:t>Комитет призывает государство-участник принять эффективные меры, направленные на ликвидацию дискриминации в отношении лиц, не я</w:t>
      </w:r>
      <w:r w:rsidRPr="00564CD4">
        <w:rPr>
          <w:b/>
        </w:rPr>
        <w:t>в</w:t>
      </w:r>
      <w:r w:rsidRPr="00564CD4">
        <w:rPr>
          <w:b/>
        </w:rPr>
        <w:t>ляющихся гражданами страны, в частности в отношении мигрантов, лиц без документов, просителей убежища и беженцев, и обеспечить, чтобы л</w:t>
      </w:r>
      <w:r w:rsidRPr="00564CD4">
        <w:rPr>
          <w:b/>
        </w:rPr>
        <w:t>ю</w:t>
      </w:r>
      <w:r w:rsidRPr="00564CD4">
        <w:rPr>
          <w:b/>
        </w:rPr>
        <w:t>бые ограничения их прав были мотивированы законной целью и были с</w:t>
      </w:r>
      <w:r w:rsidRPr="00564CD4">
        <w:rPr>
          <w:b/>
        </w:rPr>
        <w:t>о</w:t>
      </w:r>
      <w:r w:rsidRPr="00564CD4">
        <w:rPr>
          <w:b/>
        </w:rPr>
        <w:t>размерны с точки зрения достижения этой цели, как это предусмотрено общей рекомендацией Комитета № 30 (2004) о дискриминации неграждан. Он также настоятельно призывает государство-участник рассмотреть пр</w:t>
      </w:r>
      <w:r w:rsidRPr="00564CD4">
        <w:rPr>
          <w:b/>
        </w:rPr>
        <w:t>о</w:t>
      </w:r>
      <w:r w:rsidRPr="00564CD4">
        <w:rPr>
          <w:b/>
        </w:rPr>
        <w:t>блему особых рисков и факторов уязвимости, с которыми сталкиваются принадлежащие к этим группам женщины, и обеспечить, чтобы жертвы насилия в браке могли оставаться в гос</w:t>
      </w:r>
      <w:r w:rsidRPr="00564CD4">
        <w:rPr>
          <w:b/>
        </w:rPr>
        <w:t>у</w:t>
      </w:r>
      <w:r w:rsidRPr="00564CD4">
        <w:rPr>
          <w:b/>
        </w:rPr>
        <w:t>дарстве-участнике без чрезмерных препятствий процедурного характера. В связи с этим Комитет привлекает внимание государства-участника к общей рекомендации № 25 (2000) о ге</w:t>
      </w:r>
      <w:r w:rsidRPr="00564CD4">
        <w:rPr>
          <w:b/>
        </w:rPr>
        <w:t>н</w:t>
      </w:r>
      <w:r w:rsidRPr="00564CD4">
        <w:rPr>
          <w:b/>
        </w:rPr>
        <w:t>дерных а</w:t>
      </w:r>
      <w:r w:rsidRPr="00564CD4">
        <w:rPr>
          <w:b/>
        </w:rPr>
        <w:t>с</w:t>
      </w:r>
      <w:r w:rsidRPr="00564CD4">
        <w:rPr>
          <w:b/>
        </w:rPr>
        <w:t xml:space="preserve">пектах расовой дискриминации. </w:t>
      </w:r>
    </w:p>
    <w:p w:rsidR="00564CD4" w:rsidRPr="00564CD4" w:rsidRDefault="00564CD4" w:rsidP="00434A13">
      <w:pPr>
        <w:pStyle w:val="H23GR"/>
      </w:pPr>
      <w:r w:rsidRPr="00564CD4">
        <w:tab/>
      </w:r>
      <w:r w:rsidRPr="00564CD4">
        <w:tab/>
        <w:t>Просвещение и профессиональная подготовка по вопросам борьбы с расовой дискр</w:t>
      </w:r>
      <w:r w:rsidRPr="00564CD4">
        <w:t>и</w:t>
      </w:r>
      <w:r w:rsidRPr="00564CD4">
        <w:t xml:space="preserve">минацией </w:t>
      </w:r>
    </w:p>
    <w:p w:rsidR="00564CD4" w:rsidRPr="00564CD4" w:rsidRDefault="00564CD4" w:rsidP="00564CD4">
      <w:pPr>
        <w:pStyle w:val="SingleTxtGR"/>
      </w:pPr>
      <w:r w:rsidRPr="00564CD4">
        <w:t>18.</w:t>
      </w:r>
      <w:r w:rsidRPr="00564CD4">
        <w:tab/>
        <w:t>Отмечая различные меры, принимаемые государством-участником в о</w:t>
      </w:r>
      <w:r w:rsidRPr="00564CD4">
        <w:t>б</w:t>
      </w:r>
      <w:r w:rsidRPr="00564CD4">
        <w:t>ласти содействия интеграции иностранцев и этнических и религиозных мен</w:t>
      </w:r>
      <w:r w:rsidRPr="00564CD4">
        <w:t>ь</w:t>
      </w:r>
      <w:r w:rsidRPr="00564CD4">
        <w:t>шинств в государстве-участнике, Комитет в то же время выражает озабоче</w:t>
      </w:r>
      <w:r w:rsidRPr="00564CD4">
        <w:t>н</w:t>
      </w:r>
      <w:r w:rsidRPr="00564CD4">
        <w:t>ность в связи с отсутствием ориентированных на широкие слои населения ка</w:t>
      </w:r>
      <w:r w:rsidRPr="00564CD4">
        <w:t>м</w:t>
      </w:r>
      <w:r w:rsidRPr="00564CD4">
        <w:t>паний, направленных на борьбу с расовой дискриминацией во всем государс</w:t>
      </w:r>
      <w:r w:rsidRPr="00564CD4">
        <w:t>т</w:t>
      </w:r>
      <w:r w:rsidRPr="00564CD4">
        <w:t>ве-участнике. Он также подтверждает свою озабоченность в связи с отсутств</w:t>
      </w:r>
      <w:r w:rsidRPr="00564CD4">
        <w:t>и</w:t>
      </w:r>
      <w:r w:rsidRPr="00564CD4">
        <w:t>ем национального плана действий по борьбе с расовой дискриминацией, п</w:t>
      </w:r>
      <w:r w:rsidRPr="00564CD4">
        <w:t>о</w:t>
      </w:r>
      <w:r w:rsidRPr="00564CD4">
        <w:t xml:space="preserve">скольку такие планы предусмотрены Дурбанской Декларацией и Программой действий (статьи 2 и 7). </w:t>
      </w:r>
    </w:p>
    <w:p w:rsidR="00564CD4" w:rsidRPr="00564CD4" w:rsidRDefault="00564CD4" w:rsidP="00564CD4">
      <w:pPr>
        <w:pStyle w:val="SingleTxtGR"/>
        <w:rPr>
          <w:b/>
        </w:rPr>
      </w:pPr>
      <w:r w:rsidRPr="00564CD4">
        <w:rPr>
          <w:b/>
        </w:rPr>
        <w:t>Комитет напоминает государству-участнику о том, что интеграция являе</w:t>
      </w:r>
      <w:r w:rsidRPr="00564CD4">
        <w:rPr>
          <w:b/>
        </w:rPr>
        <w:t>т</w:t>
      </w:r>
      <w:r w:rsidRPr="00564CD4">
        <w:rPr>
          <w:b/>
        </w:rPr>
        <w:t>ся двусторонним пр</w:t>
      </w:r>
      <w:r w:rsidRPr="00564CD4">
        <w:rPr>
          <w:b/>
        </w:rPr>
        <w:t>о</w:t>
      </w:r>
      <w:r w:rsidRPr="00564CD4">
        <w:rPr>
          <w:b/>
        </w:rPr>
        <w:t>цессом с участием как большинства населения, так и общин меньшинств, и рекомендует государству-участнику принять допо</w:t>
      </w:r>
      <w:r w:rsidRPr="00564CD4">
        <w:rPr>
          <w:b/>
        </w:rPr>
        <w:t>л</w:t>
      </w:r>
      <w:r w:rsidRPr="00564CD4">
        <w:rPr>
          <w:b/>
        </w:rPr>
        <w:t>нительные меры, ориентирующие общину большинства на борьбу с рас</w:t>
      </w:r>
      <w:r w:rsidRPr="00564CD4">
        <w:rPr>
          <w:b/>
        </w:rPr>
        <w:t>о</w:t>
      </w:r>
      <w:r w:rsidRPr="00564CD4">
        <w:rPr>
          <w:b/>
        </w:rPr>
        <w:t>вой дискриминацией. В связи с этим Комитет подтверждает свою пред</w:t>
      </w:r>
      <w:r w:rsidRPr="00564CD4">
        <w:rPr>
          <w:b/>
        </w:rPr>
        <w:t>ы</w:t>
      </w:r>
      <w:r w:rsidRPr="00564CD4">
        <w:rPr>
          <w:b/>
        </w:rPr>
        <w:t>дущую рекомендацию государству-участнику принять национальный план действий по борьбе с расовой дискриминацией и проводить информацио</w:t>
      </w:r>
      <w:r w:rsidRPr="00564CD4">
        <w:rPr>
          <w:b/>
        </w:rPr>
        <w:t>н</w:t>
      </w:r>
      <w:r w:rsidRPr="00564CD4">
        <w:rPr>
          <w:b/>
        </w:rPr>
        <w:t>ные кампании по просвещению населения о проявлениях и вредных п</w:t>
      </w:r>
      <w:r w:rsidRPr="00564CD4">
        <w:rPr>
          <w:b/>
        </w:rPr>
        <w:t>о</w:t>
      </w:r>
      <w:r w:rsidRPr="00564CD4">
        <w:rPr>
          <w:b/>
        </w:rPr>
        <w:t>следствиях расовой дискриминации. Он также побуждает государство-участник обеспечить, чтобы в школьных учебных программах, учебниках и методических пособиях отражались и рассматривались темы прав чел</w:t>
      </w:r>
      <w:r w:rsidRPr="00564CD4">
        <w:rPr>
          <w:b/>
        </w:rPr>
        <w:t>о</w:t>
      </w:r>
      <w:r w:rsidRPr="00564CD4">
        <w:rPr>
          <w:b/>
        </w:rPr>
        <w:t>века и ставилась цель воспитания в духе взаимного уважения и терпим</w:t>
      </w:r>
      <w:r w:rsidRPr="00564CD4">
        <w:rPr>
          <w:b/>
        </w:rPr>
        <w:t>о</w:t>
      </w:r>
      <w:r w:rsidRPr="00564CD4">
        <w:rPr>
          <w:b/>
        </w:rPr>
        <w:t xml:space="preserve">сти в отношениях между нациями и расовыми и этническими группами. </w:t>
      </w:r>
    </w:p>
    <w:p w:rsidR="00564CD4" w:rsidRPr="00564CD4" w:rsidRDefault="00564CD4" w:rsidP="00E54BF8">
      <w:pPr>
        <w:pStyle w:val="H1GR"/>
      </w:pPr>
      <w:r w:rsidRPr="00564CD4">
        <w:tab/>
      </w:r>
      <w:r w:rsidRPr="00564CD4">
        <w:rPr>
          <w:lang w:val="en-GB"/>
        </w:rPr>
        <w:t>D</w:t>
      </w:r>
      <w:r w:rsidRPr="00564CD4">
        <w:t>.</w:t>
      </w:r>
      <w:r w:rsidRPr="00564CD4">
        <w:tab/>
        <w:t>Другие рекомендации</w:t>
      </w:r>
    </w:p>
    <w:p w:rsidR="00564CD4" w:rsidRPr="00564CD4" w:rsidRDefault="00564CD4" w:rsidP="00E54BF8">
      <w:pPr>
        <w:pStyle w:val="H23GR"/>
      </w:pPr>
      <w:r w:rsidRPr="00564CD4">
        <w:tab/>
      </w:r>
      <w:r w:rsidRPr="00564CD4">
        <w:tab/>
        <w:t>Ратификация других договоров</w:t>
      </w:r>
    </w:p>
    <w:p w:rsidR="00564CD4" w:rsidRPr="00564CD4" w:rsidRDefault="00564CD4" w:rsidP="00564CD4">
      <w:pPr>
        <w:pStyle w:val="SingleTxtGR"/>
      </w:pPr>
      <w:r w:rsidRPr="00564CD4">
        <w:t>19.</w:t>
      </w:r>
      <w:r w:rsidRPr="00564CD4">
        <w:tab/>
        <w:t>Памятуя о том, что все права человека являются неделимыми, Комитет призывает государство-участник рассмотреть вопрос о ратификации тех ме</w:t>
      </w:r>
      <w:r w:rsidRPr="00564CD4">
        <w:t>ж</w:t>
      </w:r>
      <w:r w:rsidRPr="00564CD4">
        <w:t>дународных договоров по правам человека, которые оно еще не ратифициров</w:t>
      </w:r>
      <w:r w:rsidRPr="00564CD4">
        <w:t>а</w:t>
      </w:r>
      <w:r w:rsidRPr="00564CD4">
        <w:t>ло, в частности договоров, положения которых имеют особую актуал</w:t>
      </w:r>
      <w:r w:rsidRPr="00564CD4">
        <w:t>ь</w:t>
      </w:r>
      <w:r w:rsidRPr="00564CD4">
        <w:t>ность для общин, могущих подвергаться расовой дискриминации. К ним относятся Ме</w:t>
      </w:r>
      <w:r w:rsidRPr="00564CD4">
        <w:t>ж</w:t>
      </w:r>
      <w:r w:rsidRPr="00564CD4">
        <w:t>дународная конвенция о защите прав всех трудящихся-мигрантов и членов их семей, Конвенция Международной организации труда № 189 (2011) о досто</w:t>
      </w:r>
      <w:r w:rsidRPr="00564CD4">
        <w:t>й</w:t>
      </w:r>
      <w:r w:rsidRPr="00564CD4">
        <w:t>ном труде домашних работников, Конвенция 1961 года о сокращении безгра</w:t>
      </w:r>
      <w:r w:rsidRPr="00564CD4">
        <w:t>ж</w:t>
      </w:r>
      <w:r w:rsidRPr="00564CD4">
        <w:t>данства и Конвенция Организации Объединенных Наций по вопросам образ</w:t>
      </w:r>
      <w:r w:rsidRPr="00564CD4">
        <w:t>о</w:t>
      </w:r>
      <w:r w:rsidRPr="00564CD4">
        <w:t>вания, науки и культуры о борьбе с дискриминацией в области образования.</w:t>
      </w:r>
    </w:p>
    <w:p w:rsidR="00564CD4" w:rsidRPr="00564CD4" w:rsidRDefault="00564CD4" w:rsidP="00E54BF8">
      <w:pPr>
        <w:pStyle w:val="H23GR"/>
      </w:pPr>
      <w:r w:rsidRPr="00564CD4">
        <w:tab/>
      </w:r>
      <w:r w:rsidRPr="00564CD4">
        <w:tab/>
        <w:t>Консультации с организациями гражданского общества</w:t>
      </w:r>
    </w:p>
    <w:p w:rsidR="00564CD4" w:rsidRPr="00407D9D" w:rsidRDefault="00564CD4" w:rsidP="00407D9D">
      <w:pPr>
        <w:pStyle w:val="SingleTxtGR"/>
      </w:pPr>
      <w:r w:rsidRPr="00407D9D">
        <w:t>20.</w:t>
      </w:r>
      <w:r w:rsidRPr="00407D9D">
        <w:tab/>
        <w:t>Комитет рекомендует государству-участнику в связи с подготовкой своего следующего периодического доклада и последующими мерами по выполнению настоящих заключительных замечаний продолжать проводить консультации и расширять диалог с организациями гражданского общества, работающими в сфере защиты прав человека, в частности в области борьбы против расовой дискриминации.</w:t>
      </w:r>
    </w:p>
    <w:p w:rsidR="00564CD4" w:rsidRPr="00564CD4" w:rsidRDefault="00564CD4" w:rsidP="00E54BF8">
      <w:pPr>
        <w:pStyle w:val="H23GR"/>
      </w:pPr>
      <w:r w:rsidRPr="00564CD4">
        <w:tab/>
      </w:r>
      <w:r w:rsidRPr="00564CD4">
        <w:tab/>
        <w:t>Распространение</w:t>
      </w:r>
    </w:p>
    <w:p w:rsidR="00564CD4" w:rsidRPr="00564CD4" w:rsidRDefault="00564CD4" w:rsidP="00564CD4">
      <w:pPr>
        <w:pStyle w:val="SingleTxtGR"/>
      </w:pPr>
      <w:r w:rsidRPr="00564CD4">
        <w:t>21.</w:t>
      </w:r>
      <w:r w:rsidRPr="00564CD4">
        <w:tab/>
        <w:t>Комитет рекомендует государству-участнику обеспечить, чтобы его до</w:t>
      </w:r>
      <w:r w:rsidRPr="00564CD4">
        <w:t>к</w:t>
      </w:r>
      <w:r w:rsidRPr="00564CD4">
        <w:t>лады имелись в наличии и были доступны широкой общественности во время их представления и чтобы замечания Комитета по этим докладам также подл</w:t>
      </w:r>
      <w:r w:rsidRPr="00564CD4">
        <w:t>е</w:t>
      </w:r>
      <w:r w:rsidRPr="00564CD4">
        <w:t>жали широкому распространению на официальных и, в зависимости от обсто</w:t>
      </w:r>
      <w:r w:rsidRPr="00564CD4">
        <w:t>я</w:t>
      </w:r>
      <w:r w:rsidRPr="00564CD4">
        <w:t>тельств, на других широко используемых в стране языках.</w:t>
      </w:r>
    </w:p>
    <w:p w:rsidR="00564CD4" w:rsidRPr="00564CD4" w:rsidRDefault="00564CD4" w:rsidP="00E54BF8">
      <w:pPr>
        <w:pStyle w:val="H23GR"/>
      </w:pPr>
      <w:r w:rsidRPr="00564CD4">
        <w:tab/>
      </w:r>
      <w:r w:rsidRPr="00564CD4">
        <w:tab/>
        <w:t>Общий базовый документ</w:t>
      </w:r>
    </w:p>
    <w:p w:rsidR="00564CD4" w:rsidRPr="00564CD4" w:rsidRDefault="00564CD4" w:rsidP="00564CD4">
      <w:pPr>
        <w:pStyle w:val="SingleTxtGR"/>
      </w:pPr>
      <w:r w:rsidRPr="00564CD4">
        <w:t>22.</w:t>
      </w:r>
      <w:r w:rsidRPr="00564CD4">
        <w:tab/>
        <w:t>Отмечая, что государство-участник представило свой базовый документ в 2001 году, Комитет рекомендует государству-участнику представить обновле</w:t>
      </w:r>
      <w:r w:rsidRPr="00564CD4">
        <w:t>н</w:t>
      </w:r>
      <w:r w:rsidRPr="00564CD4">
        <w:t>ный базовый документ в соответствии с согласованными руководящими при</w:t>
      </w:r>
      <w:r w:rsidRPr="00564CD4">
        <w:t>н</w:t>
      </w:r>
      <w:r w:rsidRPr="00564CD4">
        <w:t>ципами представления докладов по международным договорам о правах чел</w:t>
      </w:r>
      <w:r w:rsidRPr="00564CD4">
        <w:t>о</w:t>
      </w:r>
      <w:r w:rsidRPr="00564CD4">
        <w:t>века, в частности с руководящими принципами подготовки общего базового д</w:t>
      </w:r>
      <w:r w:rsidRPr="00564CD4">
        <w:t>о</w:t>
      </w:r>
      <w:r w:rsidRPr="00564CD4">
        <w:t>кумента, которые были приняты на пятом Межкомитетском совещании дог</w:t>
      </w:r>
      <w:r w:rsidRPr="00564CD4">
        <w:t>о</w:t>
      </w:r>
      <w:r w:rsidRPr="00564CD4">
        <w:t>ворных органов по правам человека, состоя</w:t>
      </w:r>
      <w:r w:rsidRPr="00564CD4">
        <w:t>в</w:t>
      </w:r>
      <w:r w:rsidRPr="00564CD4">
        <w:t>шемся в июне 2006 года (</w:t>
      </w:r>
      <w:r w:rsidRPr="00564CD4">
        <w:rPr>
          <w:lang w:val="en-GB"/>
        </w:rPr>
        <w:t>HRI</w:t>
      </w:r>
      <w:r w:rsidRPr="00564CD4">
        <w:t>/</w:t>
      </w:r>
      <w:r w:rsidRPr="00564CD4">
        <w:rPr>
          <w:lang w:val="en-GB"/>
        </w:rPr>
        <w:t>GEN</w:t>
      </w:r>
      <w:r w:rsidRPr="00564CD4">
        <w:t>.2/</w:t>
      </w:r>
      <w:r w:rsidRPr="00564CD4">
        <w:rPr>
          <w:lang w:val="en-GB"/>
        </w:rPr>
        <w:t>Rev</w:t>
      </w:r>
      <w:r w:rsidRPr="00564CD4">
        <w:t xml:space="preserve">.6, глава </w:t>
      </w:r>
      <w:r w:rsidRPr="00564CD4">
        <w:rPr>
          <w:lang w:val="en-GB"/>
        </w:rPr>
        <w:t>I</w:t>
      </w:r>
      <w:r w:rsidRPr="00564CD4">
        <w:t>).</w:t>
      </w:r>
    </w:p>
    <w:p w:rsidR="00564CD4" w:rsidRPr="00564CD4" w:rsidRDefault="00564CD4" w:rsidP="00E54BF8">
      <w:pPr>
        <w:pStyle w:val="H23GR"/>
      </w:pPr>
      <w:r w:rsidRPr="00564CD4">
        <w:tab/>
      </w:r>
      <w:r w:rsidRPr="00564CD4">
        <w:tab/>
        <w:t>Последующие меры в связи с заключительными замечаниями</w:t>
      </w:r>
    </w:p>
    <w:p w:rsidR="00564CD4" w:rsidRPr="00564CD4" w:rsidRDefault="00564CD4" w:rsidP="00564CD4">
      <w:pPr>
        <w:pStyle w:val="SingleTxtGR"/>
      </w:pPr>
      <w:r w:rsidRPr="00564CD4">
        <w:t>23.</w:t>
      </w:r>
      <w:r w:rsidRPr="00564CD4">
        <w:tab/>
        <w:t>В соответствии с пунктом 1 статьи 9 Конвенции и правилом 65 правил процедуры Комитета с внесенными в них поправками Комитет просит госуда</w:t>
      </w:r>
      <w:r w:rsidRPr="00564CD4">
        <w:t>р</w:t>
      </w:r>
      <w:r w:rsidRPr="00564CD4">
        <w:t>ство-участник представить в течение одного года со дня принятия настоящих заключительных замечаний информацию о мерах по выполнению рекоменд</w:t>
      </w:r>
      <w:r w:rsidRPr="00564CD4">
        <w:t>а</w:t>
      </w:r>
      <w:r w:rsidRPr="00564CD4">
        <w:t>ций, содержащихся в пунктах 12, 13 и 16 выше.</w:t>
      </w:r>
    </w:p>
    <w:p w:rsidR="00564CD4" w:rsidRPr="00564CD4" w:rsidRDefault="00564CD4" w:rsidP="00E54BF8">
      <w:pPr>
        <w:pStyle w:val="H23GR"/>
      </w:pPr>
      <w:r w:rsidRPr="00564CD4">
        <w:tab/>
      </w:r>
      <w:r w:rsidRPr="00564CD4">
        <w:tab/>
        <w:t>Пункты, имеющие особое значение</w:t>
      </w:r>
    </w:p>
    <w:p w:rsidR="00564CD4" w:rsidRPr="00564CD4" w:rsidRDefault="00564CD4" w:rsidP="00564CD4">
      <w:pPr>
        <w:pStyle w:val="SingleTxtGR"/>
      </w:pPr>
      <w:r w:rsidRPr="00564CD4">
        <w:t>24.</w:t>
      </w:r>
      <w:r w:rsidRPr="00564CD4">
        <w:tab/>
        <w:t>Комитет желает также обратить внимание государства-участника на ос</w:t>
      </w:r>
      <w:r w:rsidRPr="00564CD4">
        <w:t>о</w:t>
      </w:r>
      <w:r w:rsidRPr="00564CD4">
        <w:t>бую важность рекомендаций, содержащихся в пунктах 6, 7 и 9 выше, и просит государство-участник представить в своем сл</w:t>
      </w:r>
      <w:r w:rsidRPr="00564CD4">
        <w:t>е</w:t>
      </w:r>
      <w:r w:rsidRPr="00564CD4">
        <w:t>дующем периодическом докладе подробную информацию о конкретных мерах, принятых в целях выполнения этих рекомендаций.</w:t>
      </w:r>
    </w:p>
    <w:p w:rsidR="00564CD4" w:rsidRPr="00564CD4" w:rsidRDefault="00564CD4" w:rsidP="00E54BF8">
      <w:pPr>
        <w:pStyle w:val="H23GR"/>
      </w:pPr>
      <w:r w:rsidRPr="00564CD4">
        <w:tab/>
      </w:r>
      <w:r w:rsidRPr="00564CD4">
        <w:tab/>
        <w:t>Подготовка</w:t>
      </w:r>
      <w:r w:rsidRPr="00E54BF8">
        <w:t xml:space="preserve"> </w:t>
      </w:r>
      <w:r w:rsidRPr="00564CD4">
        <w:t>следующего</w:t>
      </w:r>
      <w:r w:rsidRPr="00E54BF8">
        <w:t xml:space="preserve"> </w:t>
      </w:r>
      <w:r w:rsidRPr="00564CD4">
        <w:t>периодического</w:t>
      </w:r>
      <w:r w:rsidRPr="00E54BF8">
        <w:t xml:space="preserve"> </w:t>
      </w:r>
      <w:r w:rsidRPr="00564CD4">
        <w:t>доклада</w:t>
      </w:r>
    </w:p>
    <w:p w:rsidR="00564CD4" w:rsidRDefault="00564CD4" w:rsidP="00564CD4">
      <w:pPr>
        <w:pStyle w:val="SingleTxtGR"/>
      </w:pPr>
      <w:r w:rsidRPr="00564CD4">
        <w:t>25.</w:t>
      </w:r>
      <w:r w:rsidRPr="00564CD4">
        <w:tab/>
        <w:t>Комитет рекомендует государству-участнику представить свои объед</w:t>
      </w:r>
      <w:r w:rsidRPr="00564CD4">
        <w:t>и</w:t>
      </w:r>
      <w:r w:rsidR="00E54BF8">
        <w:t>ненные десятый–</w:t>
      </w:r>
      <w:r w:rsidRPr="00564CD4">
        <w:t xml:space="preserve">двенадцатый периодические </w:t>
      </w:r>
      <w:r w:rsidR="00407D9D">
        <w:t>доклады в едином документе к 29 </w:t>
      </w:r>
      <w:r w:rsidRPr="00564CD4">
        <w:t>декабря 2017 года, принимая во внимание конкретные руководящие принц</w:t>
      </w:r>
      <w:r w:rsidRPr="00564CD4">
        <w:t>и</w:t>
      </w:r>
      <w:r w:rsidRPr="00564CD4">
        <w:t>пы представления докладов, принятые Комитетом на его семьдесят первой се</w:t>
      </w:r>
      <w:r w:rsidRPr="00564CD4">
        <w:t>с</w:t>
      </w:r>
      <w:r w:rsidRPr="00564CD4">
        <w:t>сии (CERD/C/2007/1), и рассмотреть в нем все вопросы, затронутые в насто</w:t>
      </w:r>
      <w:r w:rsidRPr="00564CD4">
        <w:t>я</w:t>
      </w:r>
      <w:r w:rsidRPr="00564CD4">
        <w:t>щих заключительных замечаниях. Комитет также настоятельно призывает гос</w:t>
      </w:r>
      <w:r w:rsidRPr="00564CD4">
        <w:t>у</w:t>
      </w:r>
      <w:r w:rsidRPr="00564CD4">
        <w:t>дарство-участник соблюдать ограничение по объему в 40 страниц для докладов по конкретным договорам и в 60−80 страниц для общего базового документа (HRI/GEN.2/Rev.6, глава I, пункт 19).</w:t>
      </w:r>
    </w:p>
    <w:p w:rsidR="00E54BF8" w:rsidRPr="00E54BF8" w:rsidRDefault="00E54BF8" w:rsidP="00E54BF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4BF8" w:rsidRPr="00E54BF8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26" w:rsidRDefault="00C35B26">
      <w:r>
        <w:rPr>
          <w:lang w:val="en-US"/>
        </w:rPr>
        <w:tab/>
      </w:r>
      <w:r>
        <w:separator/>
      </w:r>
    </w:p>
  </w:endnote>
  <w:endnote w:type="continuationSeparator" w:id="0">
    <w:p w:rsidR="00C35B26" w:rsidRDefault="00C3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26" w:rsidRPr="009A6F4A" w:rsidRDefault="00C35B2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38D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GE.14-41590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26" w:rsidRPr="009A6F4A" w:rsidRDefault="00C35B26">
    <w:pPr>
      <w:pStyle w:val="Footer"/>
      <w:rPr>
        <w:lang w:val="en-US"/>
      </w:rPr>
    </w:pPr>
    <w:r>
      <w:rPr>
        <w:lang w:val="en-US"/>
      </w:rPr>
      <w:t>GE.14-41590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38D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C35B26" w:rsidTr="00BB2D63">
      <w:trPr>
        <w:cnfStyle w:val="100000000000"/>
        <w:trHeight w:val="438"/>
      </w:trPr>
      <w:tc>
        <w:tcPr>
          <w:tcW w:w="4068" w:type="dxa"/>
          <w:vAlign w:val="bottom"/>
        </w:tcPr>
        <w:p w:rsidR="00C35B26" w:rsidRPr="00D24875" w:rsidRDefault="00C35B26" w:rsidP="00BB2D63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D24875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</w:t>
          </w:r>
          <w:r w:rsidRPr="00D24875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41590</w:t>
          </w:r>
          <w:r w:rsidRPr="00D24875">
            <w:rPr>
              <w:sz w:val="20"/>
              <w:lang w:val="en-US"/>
            </w:rPr>
            <w:t xml:space="preserve">  (R)</w:t>
          </w:r>
          <w:r>
            <w:rPr>
              <w:sz w:val="20"/>
              <w:lang w:val="en-US"/>
            </w:rPr>
            <w:t xml:space="preserve">  160414  170414</w:t>
          </w:r>
        </w:p>
      </w:tc>
      <w:tc>
        <w:tcPr>
          <w:tcW w:w="4663" w:type="dxa"/>
          <w:vMerge w:val="restart"/>
          <w:vAlign w:val="bottom"/>
        </w:tcPr>
        <w:p w:rsidR="00C35B26" w:rsidRDefault="00C35B26" w:rsidP="00BB2D63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C35B26" w:rsidRDefault="00C35B26" w:rsidP="00BB2D63">
          <w:pPr>
            <w:jc w:val="right"/>
          </w:pPr>
          <w:r>
            <w:pict>
              <v:shape id="_x0000_i1027" type="#_x0000_t75" style="width:50.25pt;height:50.25pt">
                <v:imagedata r:id="rId2" o:title="7-9&amp;Size=2&amp;Lang=R"/>
              </v:shape>
            </w:pict>
          </w:r>
        </w:p>
      </w:tc>
    </w:tr>
    <w:tr w:rsidR="00C35B26" w:rsidRPr="00797A78" w:rsidTr="00BB2D63">
      <w:tc>
        <w:tcPr>
          <w:tcW w:w="4068" w:type="dxa"/>
          <w:vAlign w:val="bottom"/>
        </w:tcPr>
        <w:p w:rsidR="00C35B26" w:rsidRPr="00E715A4" w:rsidRDefault="00C35B26" w:rsidP="00BB2D63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715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715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715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715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715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715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715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715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715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C35B26" w:rsidRDefault="00C35B26" w:rsidP="00BB2D63"/>
      </w:tc>
      <w:tc>
        <w:tcPr>
          <w:tcW w:w="1124" w:type="dxa"/>
          <w:vMerge/>
        </w:tcPr>
        <w:p w:rsidR="00C35B26" w:rsidRDefault="00C35B26" w:rsidP="00BB2D63"/>
      </w:tc>
    </w:tr>
  </w:tbl>
  <w:p w:rsidR="00C35B26" w:rsidRDefault="00C35B26" w:rsidP="00D24875">
    <w:pPr>
      <w:spacing w:line="240" w:lineRule="auto"/>
      <w:rPr>
        <w:sz w:val="2"/>
        <w:szCs w:val="2"/>
        <w:lang w:val="en-US"/>
      </w:rPr>
    </w:pPr>
  </w:p>
  <w:p w:rsidR="00C35B26" w:rsidRDefault="00C35B26" w:rsidP="00B7014E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26" w:rsidRPr="00F71F63" w:rsidRDefault="00C35B2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35B26" w:rsidRPr="00F71F63" w:rsidRDefault="00C35B2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35B26" w:rsidRPr="00635E86" w:rsidRDefault="00C35B26" w:rsidP="00635E86">
      <w:pPr>
        <w:pStyle w:val="Footer"/>
      </w:pPr>
    </w:p>
  </w:footnote>
  <w:footnote w:id="1">
    <w:p w:rsidR="00C35B26" w:rsidRPr="00564CD4" w:rsidRDefault="00C35B26">
      <w:pPr>
        <w:pStyle w:val="FootnoteText"/>
        <w:rPr>
          <w:sz w:val="20"/>
          <w:lang w:val="ru-RU"/>
        </w:rPr>
      </w:pPr>
      <w:r>
        <w:tab/>
      </w:r>
      <w:r w:rsidRPr="00564CD4">
        <w:rPr>
          <w:rStyle w:val="FootnoteReference"/>
          <w:sz w:val="20"/>
          <w:vertAlign w:val="baseline"/>
          <w:lang w:val="ru-RU"/>
        </w:rPr>
        <w:t>*</w:t>
      </w:r>
      <w:r w:rsidRPr="00564CD4">
        <w:rPr>
          <w:lang w:val="ru-RU"/>
        </w:rPr>
        <w:tab/>
        <w:t xml:space="preserve">Приняты Комитетом на его </w:t>
      </w:r>
      <w:r>
        <w:rPr>
          <w:lang w:val="ru-RU"/>
        </w:rPr>
        <w:t>восемьдесят четвертой сессии (3–</w:t>
      </w:r>
      <w:r w:rsidRPr="00564CD4">
        <w:rPr>
          <w:lang w:val="ru-RU"/>
        </w:rPr>
        <w:t>21 февраля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26" w:rsidRPr="005A734F" w:rsidRDefault="00C35B26">
    <w:pPr>
      <w:pStyle w:val="Header"/>
      <w:rPr>
        <w:lang w:val="en-US"/>
      </w:rPr>
    </w:pPr>
    <w:r>
      <w:rPr>
        <w:lang w:val="en-US"/>
      </w:rPr>
      <w:t>CERD/C/CHE/CO/7-9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26" w:rsidRPr="009A6F4A" w:rsidRDefault="00C35B26">
    <w:pPr>
      <w:pStyle w:val="Header"/>
      <w:rPr>
        <w:lang w:val="en-US"/>
      </w:rPr>
    </w:pPr>
    <w:r>
      <w:rPr>
        <w:lang w:val="en-US"/>
      </w:rPr>
      <w:tab/>
      <w:t>CERD/C/CHE/CO/7-9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BE"/>
    <w:rsid w:val="000033D8"/>
    <w:rsid w:val="00005C1C"/>
    <w:rsid w:val="00016553"/>
    <w:rsid w:val="000233B3"/>
    <w:rsid w:val="00023E9E"/>
    <w:rsid w:val="00026B0C"/>
    <w:rsid w:val="00034A16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9AA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6175"/>
    <w:rsid w:val="003438D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4D30"/>
    <w:rsid w:val="00401CE0"/>
    <w:rsid w:val="00403234"/>
    <w:rsid w:val="00407AC3"/>
    <w:rsid w:val="00407D9D"/>
    <w:rsid w:val="00414586"/>
    <w:rsid w:val="00415059"/>
    <w:rsid w:val="00424FDD"/>
    <w:rsid w:val="0043033D"/>
    <w:rsid w:val="00434A13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4CD4"/>
    <w:rsid w:val="0056618E"/>
    <w:rsid w:val="0057361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6FD2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C50AC"/>
    <w:rsid w:val="007D4CA0"/>
    <w:rsid w:val="007D7A23"/>
    <w:rsid w:val="007E38C3"/>
    <w:rsid w:val="007E549E"/>
    <w:rsid w:val="007E71C9"/>
    <w:rsid w:val="007F033F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557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4162"/>
    <w:rsid w:val="00A800D1"/>
    <w:rsid w:val="00A80440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014E"/>
    <w:rsid w:val="00B81305"/>
    <w:rsid w:val="00BB17DC"/>
    <w:rsid w:val="00BB1AF9"/>
    <w:rsid w:val="00BB2D63"/>
    <w:rsid w:val="00BB4C4A"/>
    <w:rsid w:val="00BD3CAE"/>
    <w:rsid w:val="00BD5F3C"/>
    <w:rsid w:val="00C07C0F"/>
    <w:rsid w:val="00C145C4"/>
    <w:rsid w:val="00C20D2F"/>
    <w:rsid w:val="00C2131B"/>
    <w:rsid w:val="00C35B26"/>
    <w:rsid w:val="00C37AF8"/>
    <w:rsid w:val="00C37C79"/>
    <w:rsid w:val="00C41BBC"/>
    <w:rsid w:val="00C51419"/>
    <w:rsid w:val="00C5158B"/>
    <w:rsid w:val="00C54056"/>
    <w:rsid w:val="00C60669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87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D60BE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54BF8"/>
    <w:rsid w:val="00E715A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1949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10</Pages>
  <Words>4127</Words>
  <Characters>23525</Characters>
  <Application>Microsoft Office Outlook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1441590</vt:lpstr>
    </vt:vector>
  </TitlesOfParts>
  <Company>CSD</Company>
  <LinksUpToDate>false</LinksUpToDate>
  <CharactersWithSpaces>27597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1441590</dc:title>
  <dc:subject/>
  <dc:creator>Салынская Екатерина</dc:creator>
  <cp:keywords/>
  <dc:description/>
  <cp:lastModifiedBy>Салынская Екатерина</cp:lastModifiedBy>
  <cp:revision>2</cp:revision>
  <cp:lastPrinted>1601-01-01T00:00:00Z</cp:lastPrinted>
  <dcterms:created xsi:type="dcterms:W3CDTF">2014-04-17T08:49:00Z</dcterms:created>
  <dcterms:modified xsi:type="dcterms:W3CDTF">2014-04-17T08:49:00Z</dcterms:modified>
</cp:coreProperties>
</file>