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CB14580" w14:textId="77777777" w:rsidTr="00DC18BF">
        <w:trPr>
          <w:trHeight w:hRule="exact" w:val="851"/>
        </w:trPr>
        <w:tc>
          <w:tcPr>
            <w:tcW w:w="1280" w:type="dxa"/>
            <w:tcBorders>
              <w:bottom w:val="single" w:sz="4" w:space="0" w:color="auto"/>
            </w:tcBorders>
          </w:tcPr>
          <w:p w14:paraId="7EEB3D45" w14:textId="77777777" w:rsidR="00494EB8" w:rsidRPr="00F124C6" w:rsidRDefault="00494EB8" w:rsidP="005B4286">
            <w:pPr>
              <w:pStyle w:val="H1GC"/>
            </w:pPr>
          </w:p>
        </w:tc>
        <w:tc>
          <w:tcPr>
            <w:tcW w:w="2273" w:type="dxa"/>
            <w:tcBorders>
              <w:bottom w:val="single" w:sz="4" w:space="0" w:color="auto"/>
            </w:tcBorders>
            <w:vAlign w:val="bottom"/>
          </w:tcPr>
          <w:p w14:paraId="219A80A5"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F460818" w14:textId="49EAB52B" w:rsidR="00494EB8" w:rsidRPr="007204AB" w:rsidRDefault="004508E1" w:rsidP="00DC18BF">
            <w:pPr>
              <w:spacing w:line="240" w:lineRule="atLeast"/>
              <w:jc w:val="right"/>
              <w:rPr>
                <w:sz w:val="20"/>
                <w:szCs w:val="21"/>
              </w:rPr>
            </w:pPr>
            <w:r w:rsidRPr="00213F3F">
              <w:rPr>
                <w:sz w:val="40"/>
                <w:szCs w:val="21"/>
              </w:rPr>
              <w:t>CAT</w:t>
            </w:r>
            <w:r w:rsidRPr="00213F3F">
              <w:rPr>
                <w:sz w:val="20"/>
                <w:szCs w:val="21"/>
              </w:rPr>
              <w:t>/C/72/D/824/2</w:t>
            </w:r>
            <w:r w:rsidR="007204AB" w:rsidRPr="00213F3F">
              <w:rPr>
                <w:sz w:val="20"/>
                <w:szCs w:val="21"/>
              </w:rPr>
              <w:t>0</w:t>
            </w:r>
            <w:r w:rsidRPr="00213F3F">
              <w:rPr>
                <w:sz w:val="20"/>
                <w:szCs w:val="21"/>
              </w:rPr>
              <w:t>17</w:t>
            </w:r>
          </w:p>
        </w:tc>
      </w:tr>
      <w:tr w:rsidR="00494EB8" w:rsidRPr="00F124C6" w14:paraId="688CBA20" w14:textId="77777777" w:rsidTr="00DC18BF">
        <w:trPr>
          <w:trHeight w:hRule="exact" w:val="2835"/>
        </w:trPr>
        <w:tc>
          <w:tcPr>
            <w:tcW w:w="1280" w:type="dxa"/>
            <w:tcBorders>
              <w:top w:val="single" w:sz="4" w:space="0" w:color="auto"/>
              <w:bottom w:val="single" w:sz="12" w:space="0" w:color="auto"/>
            </w:tcBorders>
          </w:tcPr>
          <w:p w14:paraId="37C435F6" w14:textId="77777777" w:rsidR="00494EB8" w:rsidRPr="00F124C6" w:rsidRDefault="00494EB8" w:rsidP="00DC18BF">
            <w:pPr>
              <w:spacing w:line="120" w:lineRule="atLeast"/>
              <w:rPr>
                <w:sz w:val="10"/>
                <w:szCs w:val="10"/>
              </w:rPr>
            </w:pPr>
          </w:p>
          <w:p w14:paraId="7D56FEF2"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56AF3E86" wp14:editId="1BFE756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D7F8F4A"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71A8C9A5"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734CAEE2" w14:textId="5726B7E8" w:rsidR="00494EB8" w:rsidRPr="0004600B" w:rsidRDefault="004508E1" w:rsidP="00DC18BF">
            <w:pPr>
              <w:spacing w:before="240" w:line="240" w:lineRule="atLeast"/>
              <w:rPr>
                <w:sz w:val="20"/>
              </w:rPr>
            </w:pPr>
            <w:r>
              <w:rPr>
                <w:sz w:val="20"/>
              </w:rPr>
              <w:t>Distr.: General</w:t>
            </w:r>
          </w:p>
          <w:p w14:paraId="5FDDFC53" w14:textId="2BBE9B80" w:rsidR="00494EB8" w:rsidRPr="00F124C6" w:rsidRDefault="004508E1" w:rsidP="00DC18BF">
            <w:pPr>
              <w:spacing w:line="240" w:lineRule="atLeast"/>
              <w:rPr>
                <w:sz w:val="20"/>
              </w:rPr>
            </w:pPr>
            <w:r>
              <w:rPr>
                <w:sz w:val="20"/>
              </w:rPr>
              <w:t>14</w:t>
            </w:r>
            <w:r w:rsidR="007204AB">
              <w:rPr>
                <w:sz w:val="20"/>
              </w:rPr>
              <w:t xml:space="preserve"> </w:t>
            </w:r>
            <w:r>
              <w:rPr>
                <w:sz w:val="20"/>
              </w:rPr>
              <w:t>January</w:t>
            </w:r>
            <w:r w:rsidR="005505A1">
              <w:rPr>
                <w:sz w:val="20"/>
              </w:rPr>
              <w:t xml:space="preserve"> </w:t>
            </w:r>
            <w:r>
              <w:rPr>
                <w:sz w:val="20"/>
              </w:rPr>
              <w:t>2</w:t>
            </w:r>
            <w:r w:rsidR="005505A1">
              <w:rPr>
                <w:sz w:val="20"/>
              </w:rPr>
              <w:t>0</w:t>
            </w:r>
            <w:r>
              <w:rPr>
                <w:sz w:val="20"/>
              </w:rPr>
              <w:t>22</w:t>
            </w:r>
          </w:p>
          <w:p w14:paraId="6225EF77" w14:textId="46A1AF18" w:rsidR="00494EB8" w:rsidRPr="00F124C6" w:rsidRDefault="004508E1" w:rsidP="00DC18BF">
            <w:pPr>
              <w:spacing w:line="240" w:lineRule="atLeast"/>
              <w:rPr>
                <w:sz w:val="20"/>
              </w:rPr>
            </w:pPr>
            <w:r>
              <w:rPr>
                <w:sz w:val="20"/>
              </w:rPr>
              <w:t>Chinese</w:t>
            </w:r>
            <w:r w:rsidR="00494EB8" w:rsidRPr="00F124C6">
              <w:rPr>
                <w:sz w:val="20"/>
              </w:rPr>
              <w:t xml:space="preserve"> </w:t>
            </w:r>
          </w:p>
          <w:p w14:paraId="646096F9" w14:textId="47FE9029" w:rsidR="00494EB8" w:rsidRPr="00F124C6" w:rsidRDefault="004508E1" w:rsidP="00DC18BF">
            <w:pPr>
              <w:spacing w:line="240" w:lineRule="atLeast"/>
            </w:pPr>
            <w:r>
              <w:rPr>
                <w:sz w:val="20"/>
              </w:rPr>
              <w:t>Original: English</w:t>
            </w:r>
          </w:p>
        </w:tc>
      </w:tr>
    </w:tbl>
    <w:p w14:paraId="6B6636B5" w14:textId="77777777" w:rsidR="005B5959" w:rsidRDefault="005B5959" w:rsidP="005B5959">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14:paraId="4B4D9EC9" w14:textId="04D5D5D7" w:rsidR="005B5959" w:rsidRPr="00351075" w:rsidRDefault="005B5959" w:rsidP="005B5959">
      <w:pPr>
        <w:pStyle w:val="HChGC"/>
      </w:pPr>
      <w:r>
        <w:tab/>
      </w:r>
      <w:r>
        <w:tab/>
      </w:r>
      <w:r w:rsidRPr="00BB28A4">
        <w:rPr>
          <w:rFonts w:hint="eastAsia"/>
          <w:spacing w:val="-2"/>
        </w:rPr>
        <w:t>委员会根据《公约》第</w:t>
      </w:r>
      <w:r w:rsidR="004508E1" w:rsidRPr="00BB28A4">
        <w:rPr>
          <w:rFonts w:hint="eastAsia"/>
          <w:spacing w:val="-2"/>
        </w:rPr>
        <w:t>22</w:t>
      </w:r>
      <w:r w:rsidRPr="00BB28A4">
        <w:rPr>
          <w:rFonts w:hint="eastAsia"/>
          <w:spacing w:val="-2"/>
        </w:rPr>
        <w:t>条通过的关于第</w:t>
      </w:r>
      <w:r w:rsidR="004508E1" w:rsidRPr="00BB28A4">
        <w:rPr>
          <w:rFonts w:hint="eastAsia"/>
          <w:spacing w:val="-2"/>
        </w:rPr>
        <w:t>824/2</w:t>
      </w:r>
      <w:r w:rsidRPr="00BB28A4">
        <w:rPr>
          <w:rFonts w:hint="eastAsia"/>
          <w:spacing w:val="-2"/>
        </w:rPr>
        <w:t>0</w:t>
      </w:r>
      <w:r w:rsidR="004508E1" w:rsidRPr="00BB28A4">
        <w:rPr>
          <w:rFonts w:hint="eastAsia"/>
          <w:spacing w:val="-2"/>
        </w:rPr>
        <w:t>17</w:t>
      </w:r>
      <w:r w:rsidRPr="00BB28A4">
        <w:rPr>
          <w:rFonts w:hint="eastAsia"/>
          <w:spacing w:val="-2"/>
        </w:rPr>
        <w:t>号来文的</w:t>
      </w:r>
      <w:r w:rsidRPr="005B5959">
        <w:rPr>
          <w:rFonts w:hint="eastAsia"/>
        </w:rPr>
        <w:t>决定</w:t>
      </w:r>
      <w:r w:rsidRPr="00351075">
        <w:rPr>
          <w:rStyle w:val="a8"/>
          <w:rFonts w:eastAsia="黑体"/>
          <w:sz w:val="28"/>
          <w:vertAlign w:val="baseline"/>
        </w:rPr>
        <w:footnoteReference w:customMarkFollows="1" w:id="2"/>
        <w:t>*</w:t>
      </w:r>
      <w:r w:rsidRPr="00351075">
        <w:t xml:space="preserve"> </w:t>
      </w:r>
      <w:r w:rsidRPr="00351075">
        <w:rPr>
          <w:rStyle w:val="a8"/>
          <w:rFonts w:eastAsia="黑体"/>
          <w:sz w:val="28"/>
          <w:vertAlign w:val="baseline"/>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3"/>
        <w:gridCol w:w="4669"/>
      </w:tblGrid>
      <w:tr w:rsidR="005B5959" w:rsidRPr="00CB3815" w14:paraId="2A4C6F14" w14:textId="77777777" w:rsidTr="006B6077">
        <w:trPr>
          <w:cantSplit/>
        </w:trPr>
        <w:tc>
          <w:tcPr>
            <w:tcW w:w="2263" w:type="dxa"/>
          </w:tcPr>
          <w:p w14:paraId="7BD1678C" w14:textId="1B274972" w:rsidR="005B5959" w:rsidRPr="006B07B3" w:rsidRDefault="005B5959" w:rsidP="004508E1">
            <w:pPr>
              <w:pStyle w:val="SingleTxtGC"/>
              <w:ind w:left="0" w:right="0"/>
              <w:rPr>
                <w:rFonts w:eastAsia="楷体"/>
              </w:rPr>
            </w:pPr>
            <w:r w:rsidRPr="005344B7">
              <w:rPr>
                <w:rFonts w:ascii="Time New Roman" w:eastAsia="楷体" w:hAnsi="Time New Roman" w:hint="eastAsia"/>
              </w:rPr>
              <w:t>来文</w:t>
            </w:r>
            <w:r w:rsidRPr="006B07B3">
              <w:rPr>
                <w:rFonts w:ascii="Time New Roman" w:eastAsia="楷体" w:hAnsi="Time New Roman" w:hint="eastAsia"/>
              </w:rPr>
              <w:t>提交人</w:t>
            </w:r>
            <w:r w:rsidR="004508E1">
              <w:rPr>
                <w:rFonts w:eastAsia="楷体" w:hint="eastAsia"/>
              </w:rPr>
              <w:t>：</w:t>
            </w:r>
          </w:p>
        </w:tc>
        <w:tc>
          <w:tcPr>
            <w:tcW w:w="4669" w:type="dxa"/>
          </w:tcPr>
          <w:p w14:paraId="2B7E6098" w14:textId="04FAC8A8" w:rsidR="005B5959" w:rsidRPr="00CB3815" w:rsidRDefault="004508E1" w:rsidP="003E39F1">
            <w:pPr>
              <w:pStyle w:val="SingleTxtGC"/>
              <w:ind w:left="0" w:right="0"/>
              <w:rPr>
                <w:lang w:val="fr-FR"/>
              </w:rPr>
            </w:pPr>
            <w:r>
              <w:rPr>
                <w:snapToGrid/>
              </w:rPr>
              <w:t>D</w:t>
            </w:r>
            <w:r w:rsidR="003E39F1" w:rsidRPr="003E39F1">
              <w:rPr>
                <w:snapToGrid/>
              </w:rPr>
              <w:t>.</w:t>
            </w:r>
            <w:r>
              <w:rPr>
                <w:snapToGrid/>
              </w:rPr>
              <w:t>B</w:t>
            </w:r>
            <w:r w:rsidR="003E39F1" w:rsidRPr="003E39F1">
              <w:rPr>
                <w:snapToGrid/>
              </w:rPr>
              <w:t>.</w:t>
            </w:r>
            <w:r>
              <w:rPr>
                <w:snapToGrid/>
              </w:rPr>
              <w:t>(</w:t>
            </w:r>
            <w:r w:rsidR="003E39F1" w:rsidRPr="003E39F1">
              <w:rPr>
                <w:snapToGrid/>
                <w:lang w:val="zh-CN"/>
              </w:rPr>
              <w:t>由律师</w:t>
            </w:r>
            <w:r>
              <w:rPr>
                <w:snapToGrid/>
              </w:rPr>
              <w:t>Jo</w:t>
            </w:r>
            <w:r w:rsidR="003E39F1" w:rsidRPr="003E39F1">
              <w:rPr>
                <w:snapToGrid/>
              </w:rPr>
              <w:t>ë</w:t>
            </w:r>
            <w:r>
              <w:rPr>
                <w:snapToGrid/>
              </w:rPr>
              <w:t>lla</w:t>
            </w:r>
            <w:r w:rsidR="003E39F1" w:rsidRPr="003E39F1">
              <w:rPr>
                <w:snapToGrid/>
              </w:rPr>
              <w:t xml:space="preserve"> </w:t>
            </w:r>
            <w:r>
              <w:rPr>
                <w:snapToGrid/>
              </w:rPr>
              <w:t>Bravo</w:t>
            </w:r>
            <w:r w:rsidR="003E39F1" w:rsidRPr="003E39F1">
              <w:rPr>
                <w:snapToGrid/>
              </w:rPr>
              <w:t xml:space="preserve"> </w:t>
            </w:r>
            <w:r>
              <w:rPr>
                <w:snapToGrid/>
              </w:rPr>
              <w:t>Mougan</w:t>
            </w:r>
            <w:r w:rsidR="003E39F1" w:rsidRPr="003E39F1">
              <w:rPr>
                <w:snapToGrid/>
                <w:lang w:val="zh-CN"/>
              </w:rPr>
              <w:t>代理</w:t>
            </w:r>
            <w:r>
              <w:rPr>
                <w:snapToGrid/>
              </w:rPr>
              <w:t>)</w:t>
            </w:r>
          </w:p>
        </w:tc>
      </w:tr>
      <w:tr w:rsidR="005B5959" w:rsidRPr="00C74FB6" w14:paraId="6A51483A" w14:textId="77777777" w:rsidTr="006B6077">
        <w:trPr>
          <w:cantSplit/>
        </w:trPr>
        <w:tc>
          <w:tcPr>
            <w:tcW w:w="2263" w:type="dxa"/>
          </w:tcPr>
          <w:p w14:paraId="514E0D29" w14:textId="2A00BA6A" w:rsidR="005B5959" w:rsidRPr="006B07B3" w:rsidRDefault="005B5959" w:rsidP="004508E1">
            <w:pPr>
              <w:pStyle w:val="SingleTxtGC"/>
              <w:ind w:left="0" w:right="0"/>
              <w:rPr>
                <w:rFonts w:eastAsia="楷体"/>
              </w:rPr>
            </w:pPr>
            <w:r w:rsidRPr="006B07B3">
              <w:rPr>
                <w:rFonts w:ascii="Time New Roman" w:eastAsia="楷体" w:hAnsi="Time New Roman" w:hint="eastAsia"/>
              </w:rPr>
              <w:t>据称受害人</w:t>
            </w:r>
            <w:r w:rsidR="004508E1">
              <w:rPr>
                <w:rFonts w:ascii="Time New Roman" w:eastAsia="楷体" w:hAnsi="Time New Roman" w:hint="eastAsia"/>
              </w:rPr>
              <w:t>：</w:t>
            </w:r>
          </w:p>
        </w:tc>
        <w:tc>
          <w:tcPr>
            <w:tcW w:w="4669" w:type="dxa"/>
          </w:tcPr>
          <w:p w14:paraId="3A5BAEE5" w14:textId="77777777" w:rsidR="005B5959" w:rsidRPr="00C74FB6" w:rsidRDefault="005B5959" w:rsidP="004508E1">
            <w:pPr>
              <w:pStyle w:val="SingleTxtGC"/>
              <w:ind w:left="0" w:right="0"/>
            </w:pPr>
            <w:r w:rsidRPr="005344B7">
              <w:rPr>
                <w:rFonts w:hint="eastAsia"/>
              </w:rPr>
              <w:t>申诉人</w:t>
            </w:r>
          </w:p>
        </w:tc>
      </w:tr>
      <w:tr w:rsidR="005B5959" w:rsidRPr="00C74FB6" w14:paraId="137EADA5" w14:textId="77777777" w:rsidTr="006B6077">
        <w:trPr>
          <w:cantSplit/>
        </w:trPr>
        <w:tc>
          <w:tcPr>
            <w:tcW w:w="2263" w:type="dxa"/>
          </w:tcPr>
          <w:p w14:paraId="4B4CCC62" w14:textId="02BDF95A" w:rsidR="005B5959" w:rsidRPr="006B07B3" w:rsidRDefault="005B5959" w:rsidP="004508E1">
            <w:pPr>
              <w:pStyle w:val="SingleTxtGC"/>
              <w:ind w:left="0" w:right="0"/>
              <w:rPr>
                <w:rFonts w:eastAsia="楷体"/>
              </w:rPr>
            </w:pPr>
            <w:r w:rsidRPr="006B07B3">
              <w:rPr>
                <w:rFonts w:ascii="Time New Roman" w:eastAsia="楷体" w:hAnsi="Time New Roman" w:hint="eastAsia"/>
              </w:rPr>
              <w:t>缔约国</w:t>
            </w:r>
            <w:r w:rsidR="004508E1">
              <w:rPr>
                <w:rFonts w:ascii="Time New Roman" w:eastAsia="楷体" w:hAnsi="Time New Roman" w:hint="eastAsia"/>
              </w:rPr>
              <w:t>：</w:t>
            </w:r>
          </w:p>
        </w:tc>
        <w:tc>
          <w:tcPr>
            <w:tcW w:w="4669" w:type="dxa"/>
          </w:tcPr>
          <w:p w14:paraId="5C49BA58" w14:textId="47779A3E" w:rsidR="005B5959" w:rsidRPr="00C74FB6" w:rsidRDefault="003E39F1" w:rsidP="003E39F1">
            <w:pPr>
              <w:pStyle w:val="SingleTxtGC"/>
              <w:tabs>
                <w:tab w:val="clear" w:pos="431"/>
                <w:tab w:val="clear" w:pos="1134"/>
                <w:tab w:val="clear" w:pos="1565"/>
                <w:tab w:val="clear" w:pos="1996"/>
                <w:tab w:val="clear" w:pos="2427"/>
                <w:tab w:val="left" w:pos="930"/>
              </w:tabs>
              <w:ind w:left="0" w:right="0"/>
            </w:pPr>
            <w:r w:rsidRPr="003E39F1">
              <w:t>荷兰</w:t>
            </w:r>
          </w:p>
        </w:tc>
      </w:tr>
      <w:tr w:rsidR="005B5959" w:rsidRPr="00C74FB6" w14:paraId="51EF8EFA" w14:textId="77777777" w:rsidTr="006B6077">
        <w:trPr>
          <w:cantSplit/>
        </w:trPr>
        <w:tc>
          <w:tcPr>
            <w:tcW w:w="2263" w:type="dxa"/>
          </w:tcPr>
          <w:p w14:paraId="7DD84717" w14:textId="066C5263" w:rsidR="005B5959" w:rsidRPr="006B07B3" w:rsidRDefault="005B5959" w:rsidP="004508E1">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004508E1">
              <w:rPr>
                <w:rFonts w:eastAsia="楷体" w:hint="eastAsia"/>
              </w:rPr>
              <w:t>：</w:t>
            </w:r>
          </w:p>
        </w:tc>
        <w:tc>
          <w:tcPr>
            <w:tcW w:w="4669" w:type="dxa"/>
          </w:tcPr>
          <w:p w14:paraId="6D2C2760" w14:textId="55124A05" w:rsidR="005B5959" w:rsidRPr="00C74FB6" w:rsidRDefault="004508E1" w:rsidP="003E39F1">
            <w:pPr>
              <w:pStyle w:val="SingleTxtGC"/>
              <w:ind w:left="0" w:right="0"/>
            </w:pPr>
            <w:r>
              <w:t>2</w:t>
            </w:r>
            <w:r w:rsidR="003E39F1" w:rsidRPr="003E39F1">
              <w:t>0</w:t>
            </w:r>
            <w:r>
              <w:t>17</w:t>
            </w:r>
            <w:r w:rsidR="003E39F1" w:rsidRPr="003E39F1">
              <w:rPr>
                <w:lang w:val="zh-CN"/>
              </w:rPr>
              <w:t>年</w:t>
            </w:r>
            <w:r>
              <w:t>5</w:t>
            </w:r>
            <w:r w:rsidR="003E39F1" w:rsidRPr="003E39F1">
              <w:rPr>
                <w:lang w:val="zh-CN"/>
              </w:rPr>
              <w:t>月</w:t>
            </w:r>
            <w:r>
              <w:t>17</w:t>
            </w:r>
            <w:r w:rsidR="003E39F1" w:rsidRPr="003E39F1">
              <w:rPr>
                <w:lang w:val="zh-CN"/>
              </w:rPr>
              <w:t>日</w:t>
            </w:r>
            <w:r>
              <w:t>(</w:t>
            </w:r>
            <w:r w:rsidR="003E39F1" w:rsidRPr="003E39F1">
              <w:rPr>
                <w:lang w:val="zh-CN"/>
              </w:rPr>
              <w:t>首次提交</w:t>
            </w:r>
            <w:r>
              <w:t>)</w:t>
            </w:r>
          </w:p>
        </w:tc>
      </w:tr>
      <w:tr w:rsidR="005B5959" w:rsidRPr="00C74FB6" w14:paraId="24040D5E" w14:textId="77777777" w:rsidTr="006B6077">
        <w:trPr>
          <w:cantSplit/>
        </w:trPr>
        <w:tc>
          <w:tcPr>
            <w:tcW w:w="2263" w:type="dxa"/>
          </w:tcPr>
          <w:p w14:paraId="666D8165" w14:textId="3A645ABC" w:rsidR="005B5959" w:rsidRPr="006B07B3" w:rsidRDefault="005B5959" w:rsidP="004508E1">
            <w:pPr>
              <w:pStyle w:val="SingleTxtGC"/>
              <w:ind w:left="0" w:right="0"/>
              <w:rPr>
                <w:rFonts w:ascii="Time New Roman" w:eastAsia="楷体" w:hAnsi="Time New Roman" w:hint="eastAsia"/>
              </w:rPr>
            </w:pPr>
            <w:r w:rsidRPr="005344B7">
              <w:rPr>
                <w:rFonts w:eastAsia="楷体" w:hint="eastAsia"/>
              </w:rPr>
              <w:t>决定通过日期</w:t>
            </w:r>
            <w:r w:rsidR="004508E1">
              <w:rPr>
                <w:rFonts w:eastAsia="楷体" w:hint="eastAsia"/>
              </w:rPr>
              <w:t>：</w:t>
            </w:r>
          </w:p>
        </w:tc>
        <w:tc>
          <w:tcPr>
            <w:tcW w:w="4669" w:type="dxa"/>
          </w:tcPr>
          <w:p w14:paraId="1209FB8D" w14:textId="15FFBEB3" w:rsidR="005B5959" w:rsidRDefault="004508E1" w:rsidP="004508E1">
            <w:pPr>
              <w:pStyle w:val="SingleTxtGC"/>
              <w:ind w:left="0" w:right="0"/>
            </w:pPr>
            <w:r>
              <w:rPr>
                <w:lang w:val="zh-CN"/>
              </w:rPr>
              <w:t>2</w:t>
            </w:r>
            <w:r w:rsidR="003E39F1">
              <w:rPr>
                <w:lang w:val="zh-CN"/>
              </w:rPr>
              <w:t>0</w:t>
            </w:r>
            <w:r>
              <w:rPr>
                <w:lang w:val="zh-CN"/>
              </w:rPr>
              <w:t>21</w:t>
            </w:r>
            <w:r w:rsidR="003E39F1">
              <w:rPr>
                <w:lang w:val="zh-CN"/>
              </w:rPr>
              <w:t>年</w:t>
            </w:r>
            <w:r>
              <w:rPr>
                <w:lang w:val="zh-CN"/>
              </w:rPr>
              <w:t>11</w:t>
            </w:r>
            <w:r w:rsidR="003E39F1">
              <w:rPr>
                <w:lang w:val="zh-CN"/>
              </w:rPr>
              <w:t>月</w:t>
            </w:r>
            <w:r>
              <w:rPr>
                <w:lang w:val="zh-CN"/>
              </w:rPr>
              <w:t>19</w:t>
            </w:r>
            <w:r w:rsidR="003E39F1">
              <w:rPr>
                <w:lang w:val="zh-CN"/>
              </w:rPr>
              <w:t>日</w:t>
            </w:r>
          </w:p>
        </w:tc>
      </w:tr>
      <w:tr w:rsidR="005B5959" w:rsidRPr="00C74FB6" w14:paraId="47229041" w14:textId="77777777" w:rsidTr="006B6077">
        <w:trPr>
          <w:cantSplit/>
        </w:trPr>
        <w:tc>
          <w:tcPr>
            <w:tcW w:w="2263" w:type="dxa"/>
          </w:tcPr>
          <w:p w14:paraId="4A818B04" w14:textId="23D51701" w:rsidR="005B5959" w:rsidRPr="005344B7" w:rsidRDefault="005B5959" w:rsidP="004508E1">
            <w:pPr>
              <w:pStyle w:val="SingleTxtGC"/>
              <w:ind w:left="0" w:right="0"/>
              <w:rPr>
                <w:rFonts w:eastAsia="楷体"/>
              </w:rPr>
            </w:pPr>
            <w:r w:rsidRPr="005344B7">
              <w:rPr>
                <w:rFonts w:eastAsia="楷体" w:hint="eastAsia"/>
              </w:rPr>
              <w:t>事由</w:t>
            </w:r>
            <w:r w:rsidR="004508E1">
              <w:rPr>
                <w:rFonts w:eastAsia="楷体" w:hint="eastAsia"/>
              </w:rPr>
              <w:t>：</w:t>
            </w:r>
          </w:p>
        </w:tc>
        <w:tc>
          <w:tcPr>
            <w:tcW w:w="4669" w:type="dxa"/>
          </w:tcPr>
          <w:p w14:paraId="66BEF74F" w14:textId="6D54470F" w:rsidR="005B5959" w:rsidRDefault="003E39F1" w:rsidP="004508E1">
            <w:pPr>
              <w:pStyle w:val="SingleTxtGC"/>
              <w:ind w:left="0" w:right="0"/>
            </w:pPr>
            <w:r>
              <w:rPr>
                <w:lang w:val="zh-CN"/>
              </w:rPr>
              <w:t>将申诉人从荷兰驱逐回几内亚</w:t>
            </w:r>
          </w:p>
        </w:tc>
      </w:tr>
      <w:tr w:rsidR="005B5959" w:rsidRPr="00C74FB6" w14:paraId="08ACA8A8" w14:textId="77777777" w:rsidTr="006B6077">
        <w:trPr>
          <w:cantSplit/>
        </w:trPr>
        <w:tc>
          <w:tcPr>
            <w:tcW w:w="2263" w:type="dxa"/>
          </w:tcPr>
          <w:p w14:paraId="1404DF70" w14:textId="7512C55E" w:rsidR="005B5959" w:rsidRPr="005344B7" w:rsidRDefault="005B5959" w:rsidP="004508E1">
            <w:pPr>
              <w:pStyle w:val="SingleTxtGC"/>
              <w:ind w:left="0" w:right="0"/>
              <w:rPr>
                <w:rFonts w:eastAsia="楷体"/>
              </w:rPr>
            </w:pPr>
            <w:r w:rsidRPr="005344B7">
              <w:rPr>
                <w:rFonts w:eastAsia="楷体" w:hint="eastAsia"/>
              </w:rPr>
              <w:t>程序性问题</w:t>
            </w:r>
            <w:r w:rsidR="004508E1">
              <w:rPr>
                <w:rFonts w:eastAsia="楷体" w:hint="eastAsia"/>
              </w:rPr>
              <w:t>：</w:t>
            </w:r>
          </w:p>
        </w:tc>
        <w:tc>
          <w:tcPr>
            <w:tcW w:w="4669" w:type="dxa"/>
          </w:tcPr>
          <w:p w14:paraId="19FC8CA7" w14:textId="318EB15B" w:rsidR="005B5959" w:rsidRDefault="004508E1" w:rsidP="004508E1">
            <w:pPr>
              <w:pStyle w:val="SingleTxtGC"/>
              <w:ind w:left="0" w:right="0"/>
            </w:pPr>
            <w:r>
              <w:rPr>
                <w:lang w:val="zh-CN"/>
              </w:rPr>
              <w:t>无</w:t>
            </w:r>
          </w:p>
        </w:tc>
      </w:tr>
      <w:tr w:rsidR="005B5959" w:rsidRPr="00C74FB6" w14:paraId="01F97469" w14:textId="77777777" w:rsidTr="006B6077">
        <w:trPr>
          <w:cantSplit/>
        </w:trPr>
        <w:tc>
          <w:tcPr>
            <w:tcW w:w="2263" w:type="dxa"/>
          </w:tcPr>
          <w:p w14:paraId="62CEDB2B" w14:textId="3B6B9921" w:rsidR="005B5959" w:rsidRPr="005344B7" w:rsidRDefault="005B5959" w:rsidP="004508E1">
            <w:pPr>
              <w:pStyle w:val="SingleTxtGC"/>
              <w:ind w:left="0" w:right="0"/>
              <w:rPr>
                <w:rFonts w:eastAsia="楷体"/>
              </w:rPr>
            </w:pPr>
            <w:r w:rsidRPr="005344B7">
              <w:rPr>
                <w:rFonts w:eastAsia="楷体" w:hint="eastAsia"/>
              </w:rPr>
              <w:t>实质性问题</w:t>
            </w:r>
            <w:r w:rsidR="004508E1">
              <w:rPr>
                <w:rFonts w:eastAsia="楷体" w:hint="eastAsia"/>
              </w:rPr>
              <w:t>：</w:t>
            </w:r>
          </w:p>
        </w:tc>
        <w:tc>
          <w:tcPr>
            <w:tcW w:w="4669" w:type="dxa"/>
          </w:tcPr>
          <w:p w14:paraId="34BAEBEB" w14:textId="7A6916B6" w:rsidR="005B5959" w:rsidRDefault="004508E1" w:rsidP="004508E1">
            <w:pPr>
              <w:pStyle w:val="SingleTxtGC"/>
              <w:ind w:left="0" w:right="0"/>
            </w:pPr>
            <w:r>
              <w:rPr>
                <w:lang w:val="zh-CN"/>
              </w:rPr>
              <w:t>不推回；返回原籍国有遭受酷刑的风险</w:t>
            </w:r>
          </w:p>
        </w:tc>
      </w:tr>
      <w:tr w:rsidR="005B5959" w:rsidRPr="00C74FB6" w14:paraId="7CEA3F02" w14:textId="77777777" w:rsidTr="006B6077">
        <w:trPr>
          <w:cantSplit/>
        </w:trPr>
        <w:tc>
          <w:tcPr>
            <w:tcW w:w="2263" w:type="dxa"/>
          </w:tcPr>
          <w:p w14:paraId="59F3920C" w14:textId="5363749E" w:rsidR="005B5959" w:rsidRPr="005344B7" w:rsidRDefault="005B5959" w:rsidP="004508E1">
            <w:pPr>
              <w:pStyle w:val="SingleTxtGC"/>
              <w:ind w:left="0" w:right="0"/>
              <w:rPr>
                <w:rFonts w:eastAsia="楷体"/>
              </w:rPr>
            </w:pPr>
            <w:r w:rsidRPr="005344B7">
              <w:rPr>
                <w:rFonts w:eastAsia="楷体" w:hint="eastAsia"/>
              </w:rPr>
              <w:t>《公约》条款</w:t>
            </w:r>
            <w:r w:rsidR="004508E1">
              <w:rPr>
                <w:rFonts w:eastAsia="楷体" w:hint="eastAsia"/>
              </w:rPr>
              <w:t>：</w:t>
            </w:r>
          </w:p>
        </w:tc>
        <w:tc>
          <w:tcPr>
            <w:tcW w:w="4669" w:type="dxa"/>
          </w:tcPr>
          <w:p w14:paraId="7036AF26" w14:textId="0AABF165" w:rsidR="005B5959" w:rsidRDefault="004508E1" w:rsidP="004508E1">
            <w:pPr>
              <w:pStyle w:val="SingleTxtGC"/>
              <w:ind w:left="0" w:right="0"/>
            </w:pPr>
            <w:r>
              <w:rPr>
                <w:lang w:val="zh-CN"/>
              </w:rPr>
              <w:t>第</w:t>
            </w:r>
            <w:r>
              <w:rPr>
                <w:lang w:val="zh-CN"/>
              </w:rPr>
              <w:t>3</w:t>
            </w:r>
            <w:r>
              <w:rPr>
                <w:lang w:val="zh-CN"/>
              </w:rPr>
              <w:t>条</w:t>
            </w:r>
          </w:p>
        </w:tc>
      </w:tr>
    </w:tbl>
    <w:p w14:paraId="7B58C3C1" w14:textId="38FC5ADE" w:rsidR="004508E1" w:rsidRPr="004508E1" w:rsidRDefault="004508E1" w:rsidP="006B6077">
      <w:pPr>
        <w:pStyle w:val="SingleTxtGC"/>
        <w:spacing w:before="120"/>
      </w:pPr>
      <w:r>
        <w:t>1.1</w:t>
      </w:r>
      <w:r w:rsidRPr="004508E1">
        <w:tab/>
      </w:r>
      <w:r w:rsidRPr="004508E1">
        <w:t>申诉人是</w:t>
      </w:r>
      <w:r>
        <w:t>D</w:t>
      </w:r>
      <w:r w:rsidRPr="004508E1">
        <w:t>.</w:t>
      </w:r>
      <w:r>
        <w:t>B</w:t>
      </w:r>
      <w:r w:rsidRPr="004508E1">
        <w:t>.</w:t>
      </w:r>
      <w:r>
        <w:t>，</w:t>
      </w:r>
      <w:r w:rsidRPr="004508E1">
        <w:t>几内亚国民</w:t>
      </w:r>
      <w:r>
        <w:t>，</w:t>
      </w:r>
      <w:r>
        <w:t>1991</w:t>
      </w:r>
      <w:r w:rsidRPr="004508E1">
        <w:t>年出生。她声称</w:t>
      </w:r>
      <w:r>
        <w:t>，</w:t>
      </w:r>
      <w:r w:rsidRPr="004508E1">
        <w:t>如果缔约国将她遣送回几内亚</w:t>
      </w:r>
      <w:r>
        <w:t>，</w:t>
      </w:r>
      <w:r w:rsidRPr="004508E1">
        <w:t>将侵犯她根据《公约》第</w:t>
      </w:r>
      <w:r>
        <w:t>3</w:t>
      </w:r>
      <w:r w:rsidRPr="004508E1">
        <w:t>条享有的权利。缔约国已根据《公约》第</w:t>
      </w:r>
      <w:r>
        <w:t>22</w:t>
      </w:r>
      <w:r w:rsidRPr="004508E1">
        <w:t>条第</w:t>
      </w:r>
      <w:r>
        <w:t>1</w:t>
      </w:r>
      <w:r w:rsidRPr="004508E1">
        <w:t>款作出声明</w:t>
      </w:r>
      <w:r>
        <w:t>，</w:t>
      </w:r>
      <w:r w:rsidRPr="004508E1">
        <w:t>自</w:t>
      </w:r>
      <w:r>
        <w:t>1988</w:t>
      </w:r>
      <w:r w:rsidRPr="004508E1">
        <w:t>年</w:t>
      </w:r>
      <w:r>
        <w:t>12</w:t>
      </w:r>
      <w:r w:rsidRPr="004508E1">
        <w:t>月</w:t>
      </w:r>
      <w:r>
        <w:t>21</w:t>
      </w:r>
      <w:r w:rsidRPr="004508E1">
        <w:t>日起生效。提交人由律师代理。</w:t>
      </w:r>
    </w:p>
    <w:p w14:paraId="175AC498" w14:textId="03AFF6B1" w:rsidR="004508E1" w:rsidRPr="004508E1" w:rsidRDefault="004508E1" w:rsidP="004508E1">
      <w:pPr>
        <w:pStyle w:val="SingleTxtGC"/>
      </w:pPr>
      <w:r>
        <w:t>1.2</w:t>
      </w:r>
      <w:r w:rsidRPr="004508E1">
        <w:tab/>
      </w:r>
      <w:r>
        <w:t>2</w:t>
      </w:r>
      <w:r w:rsidRPr="004508E1">
        <w:t>0</w:t>
      </w:r>
      <w:r>
        <w:t>17</w:t>
      </w:r>
      <w:r w:rsidRPr="004508E1">
        <w:t>年</w:t>
      </w:r>
      <w:r>
        <w:t>5</w:t>
      </w:r>
      <w:r w:rsidRPr="004508E1">
        <w:t>月</w:t>
      </w:r>
      <w:r>
        <w:t>19</w:t>
      </w:r>
      <w:r w:rsidRPr="004508E1">
        <w:t>日</w:t>
      </w:r>
      <w:r>
        <w:t>，</w:t>
      </w:r>
      <w:r w:rsidRPr="004508E1">
        <w:t>委员会根据议事规则第</w:t>
      </w:r>
      <w:r>
        <w:t>114</w:t>
      </w:r>
      <w:r w:rsidRPr="004508E1">
        <w:t>条</w:t>
      </w:r>
      <w:r>
        <w:t>，</w:t>
      </w:r>
      <w:r w:rsidRPr="004508E1">
        <w:t>通过新申诉和临时措施报告员行事</w:t>
      </w:r>
      <w:r>
        <w:t>，</w:t>
      </w:r>
      <w:r w:rsidRPr="004508E1">
        <w:t>要求缔约国在委员会审议该申诉期间不要驱逐申诉人。缔约国执行了临时措施请求</w:t>
      </w:r>
      <w:r>
        <w:t>，</w:t>
      </w:r>
      <w:r w:rsidRPr="004508E1">
        <w:t>在委员会审议来文之时</w:t>
      </w:r>
      <w:r>
        <w:t>，</w:t>
      </w:r>
      <w:r w:rsidRPr="004508E1">
        <w:t>没有遣返申诉人。</w:t>
      </w:r>
    </w:p>
    <w:p w14:paraId="1034A9E7" w14:textId="77777777" w:rsidR="004508E1" w:rsidRPr="004508E1" w:rsidRDefault="004508E1" w:rsidP="00F71F14">
      <w:pPr>
        <w:pStyle w:val="H23GC"/>
      </w:pPr>
      <w:r w:rsidRPr="004508E1">
        <w:tab/>
      </w:r>
      <w:r w:rsidRPr="004508E1">
        <w:tab/>
      </w:r>
      <w:r w:rsidRPr="004508E1">
        <w:t>申诉人陈述的事实</w:t>
      </w:r>
      <w:r w:rsidRPr="004508E1">
        <w:rPr>
          <w:vertAlign w:val="superscript"/>
        </w:rPr>
        <w:footnoteReference w:id="4"/>
      </w:r>
    </w:p>
    <w:p w14:paraId="4F66BC9D" w14:textId="2421EDE5" w:rsidR="004508E1" w:rsidRPr="004508E1" w:rsidRDefault="004508E1" w:rsidP="004508E1">
      <w:pPr>
        <w:pStyle w:val="SingleTxtGC"/>
      </w:pPr>
      <w:r>
        <w:t>2.1</w:t>
      </w:r>
      <w:r w:rsidRPr="004508E1">
        <w:tab/>
      </w:r>
      <w:r w:rsidRPr="004508E1">
        <w:t>申诉人属于颇尔族。从出生到</w:t>
      </w:r>
      <w:r>
        <w:t>2</w:t>
      </w:r>
      <w:r w:rsidRPr="004508E1">
        <w:t>00</w:t>
      </w:r>
      <w:r>
        <w:t>9</w:t>
      </w:r>
      <w:r w:rsidRPr="004508E1">
        <w:t>年</w:t>
      </w:r>
      <w:r>
        <w:t>，</w:t>
      </w:r>
      <w:r w:rsidRPr="004508E1">
        <w:t>她在科纳克里和几内亚中部的拉贝镇之间搬了几次家</w:t>
      </w:r>
      <w:r>
        <w:t>，</w:t>
      </w:r>
      <w:r w:rsidRPr="004508E1">
        <w:t>在这两个地方都生活过。</w:t>
      </w:r>
    </w:p>
    <w:p w14:paraId="335EA7A1" w14:textId="38150541" w:rsidR="004508E1" w:rsidRPr="004508E1" w:rsidRDefault="004508E1" w:rsidP="004508E1">
      <w:pPr>
        <w:pStyle w:val="SingleTxtGC"/>
      </w:pPr>
      <w:r>
        <w:lastRenderedPageBreak/>
        <w:t>2.2</w:t>
      </w:r>
      <w:r w:rsidRPr="004508E1">
        <w:tab/>
      </w:r>
      <w:r>
        <w:t>2</w:t>
      </w:r>
      <w:r w:rsidRPr="004508E1">
        <w:t>00</w:t>
      </w:r>
      <w:r>
        <w:t>7</w:t>
      </w:r>
      <w:r w:rsidRPr="004508E1">
        <w:t>年</w:t>
      </w:r>
      <w:r>
        <w:t>，</w:t>
      </w:r>
      <w:r w:rsidRPr="004508E1">
        <w:t>她被迫与一名男子结婚</w:t>
      </w:r>
      <w:r>
        <w:t>，</w:t>
      </w:r>
      <w:r>
        <w:t>2</w:t>
      </w:r>
      <w:r w:rsidRPr="004508E1">
        <w:t>00</w:t>
      </w:r>
      <w:r>
        <w:t>8</w:t>
      </w:r>
      <w:r w:rsidRPr="004508E1">
        <w:t>年底</w:t>
      </w:r>
      <w:r>
        <w:t>，</w:t>
      </w:r>
      <w:r w:rsidRPr="004508E1">
        <w:t>她在父母同意下与该男子离婚。在婚姻存续期间</w:t>
      </w:r>
      <w:r>
        <w:t>，</w:t>
      </w:r>
      <w:r w:rsidRPr="004508E1">
        <w:t>她开始与一名基督教男子交往。她的家人从未接受这段恋情</w:t>
      </w:r>
      <w:r>
        <w:t>，</w:t>
      </w:r>
      <w:r w:rsidRPr="004508E1">
        <w:t>而是强迫她嫁给另一个比她年纪大的男人。申诉人拒绝了这桩婚事</w:t>
      </w:r>
      <w:r>
        <w:t>，</w:t>
      </w:r>
      <w:r w:rsidRPr="004508E1">
        <w:t>于</w:t>
      </w:r>
      <w:r>
        <w:t>2</w:t>
      </w:r>
      <w:r w:rsidRPr="004508E1">
        <w:t>0</w:t>
      </w:r>
      <w:r>
        <w:t>11</w:t>
      </w:r>
      <w:r w:rsidRPr="004508E1">
        <w:t>年</w:t>
      </w:r>
      <w:r>
        <w:t>4</w:t>
      </w:r>
      <w:r w:rsidRPr="004508E1">
        <w:t>月</w:t>
      </w:r>
      <w:r>
        <w:t>29</w:t>
      </w:r>
      <w:r w:rsidRPr="004508E1">
        <w:t>日逃离几内亚</w:t>
      </w:r>
      <w:r>
        <w:t>，</w:t>
      </w:r>
      <w:r w:rsidRPr="004508E1">
        <w:t>当时她</w:t>
      </w:r>
      <w:r>
        <w:t>2</w:t>
      </w:r>
      <w:r w:rsidRPr="004508E1">
        <w:t>0</w:t>
      </w:r>
      <w:r w:rsidRPr="004508E1">
        <w:t>岁。</w:t>
      </w:r>
    </w:p>
    <w:p w14:paraId="5151A819" w14:textId="15B283C1" w:rsidR="004508E1" w:rsidRPr="004508E1" w:rsidRDefault="004508E1" w:rsidP="004508E1">
      <w:pPr>
        <w:pStyle w:val="SingleTxtGC"/>
      </w:pPr>
      <w:r>
        <w:t>2.3</w:t>
      </w:r>
      <w:r w:rsidRPr="004508E1">
        <w:tab/>
      </w:r>
      <w:r w:rsidRPr="004508E1">
        <w:t>申诉人前往荷兰</w:t>
      </w:r>
      <w:r>
        <w:t>，</w:t>
      </w:r>
      <w:r w:rsidRPr="004508E1">
        <w:t>于</w:t>
      </w:r>
      <w:r>
        <w:t>2</w:t>
      </w:r>
      <w:r w:rsidRPr="004508E1">
        <w:t>0</w:t>
      </w:r>
      <w:r>
        <w:t>11</w:t>
      </w:r>
      <w:r w:rsidRPr="004508E1">
        <w:t>年</w:t>
      </w:r>
      <w:r>
        <w:t>4</w:t>
      </w:r>
      <w:r w:rsidRPr="004508E1">
        <w:t>月</w:t>
      </w:r>
      <w:r>
        <w:t>3</w:t>
      </w:r>
      <w:r w:rsidRPr="004508E1">
        <w:t>0</w:t>
      </w:r>
      <w:r w:rsidRPr="004508E1">
        <w:t>日向当局报告</w:t>
      </w:r>
      <w:r>
        <w:t>，</w:t>
      </w:r>
      <w:r w:rsidRPr="004508E1">
        <w:t>并于</w:t>
      </w:r>
      <w:r>
        <w:t>2</w:t>
      </w:r>
      <w:r w:rsidRPr="004508E1">
        <w:t>0</w:t>
      </w:r>
      <w:r>
        <w:t>11</w:t>
      </w:r>
      <w:r w:rsidRPr="004508E1">
        <w:t>年</w:t>
      </w:r>
      <w:r>
        <w:t>6</w:t>
      </w:r>
      <w:r w:rsidRPr="004508E1">
        <w:t>月</w:t>
      </w:r>
      <w:r>
        <w:t>23</w:t>
      </w:r>
      <w:r w:rsidRPr="004508E1">
        <w:t>日提交了临时庇护居留证申请</w:t>
      </w:r>
      <w:r>
        <w:t>，</w:t>
      </w:r>
      <w:r w:rsidRPr="004508E1">
        <w:t>理由是她害怕在几内亚被强迫结婚。</w:t>
      </w:r>
      <w:r>
        <w:t>2</w:t>
      </w:r>
      <w:r w:rsidRPr="004508E1">
        <w:t>0</w:t>
      </w:r>
      <w:r>
        <w:t>11</w:t>
      </w:r>
      <w:r w:rsidRPr="004508E1">
        <w:t>年</w:t>
      </w:r>
      <w:r>
        <w:t>7</w:t>
      </w:r>
      <w:r w:rsidRPr="004508E1">
        <w:t>月</w:t>
      </w:r>
      <w:r>
        <w:t>1</w:t>
      </w:r>
      <w:r w:rsidRPr="004508E1">
        <w:t>日</w:t>
      </w:r>
      <w:r>
        <w:t>，</w:t>
      </w:r>
      <w:r w:rsidRPr="004508E1">
        <w:t>司法部移民归化司拒绝了她的申请</w:t>
      </w:r>
      <w:r>
        <w:t>，</w:t>
      </w:r>
      <w:r w:rsidRPr="004508E1">
        <w:t>理由是她的担忧不可信。</w:t>
      </w:r>
    </w:p>
    <w:p w14:paraId="44AAB467" w14:textId="756B5923" w:rsidR="004508E1" w:rsidRPr="004508E1" w:rsidRDefault="004508E1" w:rsidP="004508E1">
      <w:pPr>
        <w:pStyle w:val="SingleTxtGC"/>
      </w:pPr>
      <w:r>
        <w:t>2.4</w:t>
      </w:r>
      <w:r w:rsidRPr="004508E1">
        <w:tab/>
      </w:r>
      <w:r w:rsidRPr="004508E1">
        <w:t>在抵达缔约国一年后</w:t>
      </w:r>
      <w:r>
        <w:t>，</w:t>
      </w:r>
      <w:r w:rsidRPr="004508E1">
        <w:t>申请人提出了刑事申诉</w:t>
      </w:r>
      <w:r>
        <w:t>，</w:t>
      </w:r>
      <w:r w:rsidRPr="004508E1">
        <w:t>声称自己是人口贩运的受害者。她报告称</w:t>
      </w:r>
      <w:r>
        <w:t>，</w:t>
      </w:r>
      <w:r w:rsidRPr="004508E1">
        <w:t>在她抵达缔约国后的两周内</w:t>
      </w:r>
      <w:r>
        <w:t>，</w:t>
      </w:r>
      <w:r w:rsidRPr="004508E1">
        <w:t>她被迫与男子发生性关系。她担心如果回到几内亚</w:t>
      </w:r>
      <w:r>
        <w:t>，</w:t>
      </w:r>
      <w:r w:rsidRPr="004508E1">
        <w:t>她会再次被贩运。</w:t>
      </w:r>
    </w:p>
    <w:p w14:paraId="63D7ADC8" w14:textId="12261BE3" w:rsidR="004508E1" w:rsidRPr="004508E1" w:rsidRDefault="004508E1" w:rsidP="004508E1">
      <w:pPr>
        <w:pStyle w:val="SingleTxtGC"/>
      </w:pPr>
      <w:r>
        <w:t>2.5</w:t>
      </w:r>
      <w:r w:rsidRPr="004508E1">
        <w:tab/>
      </w:r>
      <w:r>
        <w:t>2</w:t>
      </w:r>
      <w:r w:rsidRPr="004508E1">
        <w:t>0</w:t>
      </w:r>
      <w:r>
        <w:t>16</w:t>
      </w:r>
      <w:r w:rsidRPr="004508E1">
        <w:t>年</w:t>
      </w:r>
      <w:r>
        <w:t>3</w:t>
      </w:r>
      <w:r w:rsidRPr="004508E1">
        <w:t>月</w:t>
      </w:r>
      <w:r>
        <w:t>9</w:t>
      </w:r>
      <w:r w:rsidRPr="004508E1">
        <w:t>日</w:t>
      </w:r>
      <w:r>
        <w:t>，</w:t>
      </w:r>
      <w:r w:rsidRPr="004508E1">
        <w:t>申诉人提出第二次庇护申请</w:t>
      </w:r>
      <w:r>
        <w:t>，</w:t>
      </w:r>
      <w:r w:rsidRPr="004508E1">
        <w:t>理由是她回到几内亚后将被迫接受女性生殖器残割。申诉人指出</w:t>
      </w:r>
      <w:r>
        <w:t>，</w:t>
      </w:r>
      <w:r w:rsidRPr="004508E1">
        <w:t>在她第一次庇护申请之前和期间</w:t>
      </w:r>
      <w:r>
        <w:t>，</w:t>
      </w:r>
      <w:r w:rsidRPr="004508E1">
        <w:t>她一直觉得自己接受过女性生殖器残割。此外</w:t>
      </w:r>
      <w:r>
        <w:t>，</w:t>
      </w:r>
      <w:r w:rsidRPr="004508E1">
        <w:t>在几内亚</w:t>
      </w:r>
      <w:r>
        <w:t>，</w:t>
      </w:r>
      <w:r w:rsidRPr="004508E1">
        <w:t>她曾试图找出自己不能生育的原因</w:t>
      </w:r>
      <w:r>
        <w:t>，</w:t>
      </w:r>
      <w:r w:rsidRPr="004508E1">
        <w:t>她母亲的一个熟人在医院对她进行了检查</w:t>
      </w:r>
      <w:r>
        <w:t>，</w:t>
      </w:r>
      <w:r w:rsidRPr="004508E1">
        <w:t>并告知她她已按要求接受过割礼了。但是</w:t>
      </w:r>
      <w:r>
        <w:t>，</w:t>
      </w:r>
      <w:r w:rsidRPr="004508E1">
        <w:t>在缔约国待了几年后</w:t>
      </w:r>
      <w:r>
        <w:t>，</w:t>
      </w:r>
      <w:r w:rsidRPr="004508E1">
        <w:t>又听到了其他几内亚妇女讲述她们接受女性生殖器残割的经历</w:t>
      </w:r>
      <w:r>
        <w:t>，</w:t>
      </w:r>
      <w:r w:rsidRPr="004508E1">
        <w:t>她对自己的割礼产生了怀疑。她去看了一名全科医生</w:t>
      </w:r>
      <w:r>
        <w:t>，</w:t>
      </w:r>
      <w:r w:rsidRPr="004508E1">
        <w:t>当时去看医生不是为了她的庇护申请</w:t>
      </w:r>
      <w:r>
        <w:t>，</w:t>
      </w:r>
      <w:r w:rsidRPr="004508E1">
        <w:t>该医生在</w:t>
      </w:r>
      <w:r>
        <w:t>2</w:t>
      </w:r>
      <w:r w:rsidRPr="004508E1">
        <w:t>0</w:t>
      </w:r>
      <w:r>
        <w:t>14</w:t>
      </w:r>
      <w:r w:rsidRPr="004508E1">
        <w:t>年</w:t>
      </w:r>
      <w:r>
        <w:t>12</w:t>
      </w:r>
      <w:r w:rsidRPr="004508E1">
        <w:t>月</w:t>
      </w:r>
      <w:r>
        <w:t>3</w:t>
      </w:r>
      <w:r w:rsidRPr="004508E1">
        <w:t>日的一份声明中证实</w:t>
      </w:r>
      <w:r>
        <w:t>，</w:t>
      </w:r>
      <w:r w:rsidRPr="004508E1">
        <w:t>她根本没有受过割礼。申诉人解释说</w:t>
      </w:r>
      <w:r>
        <w:t>，</w:t>
      </w:r>
      <w:r w:rsidRPr="004508E1">
        <w:t>她的家人一直以为她受了割礼</w:t>
      </w:r>
      <w:r>
        <w:t>，</w:t>
      </w:r>
      <w:r w:rsidRPr="004508E1">
        <w:t>她没有接受女性生殖器残割的事实之所以没被人发现</w:t>
      </w:r>
      <w:r>
        <w:t>，</w:t>
      </w:r>
      <w:r w:rsidRPr="004508E1">
        <w:t>是因为她的母亲以为申诉人在科纳克里与她的舅舅生活期间接受了割礼</w:t>
      </w:r>
      <w:r>
        <w:t>，</w:t>
      </w:r>
      <w:r w:rsidRPr="004508E1">
        <w:t>而她的舅舅又以为她来科纳克里与他生活之前已经接受过割礼了。</w:t>
      </w:r>
    </w:p>
    <w:p w14:paraId="6432ADBE" w14:textId="3A2334DA" w:rsidR="004508E1" w:rsidRPr="004508E1" w:rsidRDefault="004508E1" w:rsidP="004508E1">
      <w:pPr>
        <w:pStyle w:val="SingleTxtGC"/>
      </w:pPr>
      <w:r>
        <w:t>2.6</w:t>
      </w:r>
      <w:r w:rsidRPr="004508E1">
        <w:tab/>
      </w:r>
      <w:r>
        <w:t>2</w:t>
      </w:r>
      <w:r w:rsidRPr="004508E1">
        <w:t>0</w:t>
      </w:r>
      <w:r>
        <w:t>16</w:t>
      </w:r>
      <w:r w:rsidRPr="004508E1">
        <w:t>年</w:t>
      </w:r>
      <w:r>
        <w:t>3</w:t>
      </w:r>
      <w:r w:rsidRPr="004508E1">
        <w:t>月</w:t>
      </w:r>
      <w:r>
        <w:t>11</w:t>
      </w:r>
      <w:r w:rsidRPr="004508E1">
        <w:t>日</w:t>
      </w:r>
      <w:r>
        <w:t>，</w:t>
      </w:r>
      <w:r w:rsidRPr="004508E1">
        <w:t>司法部移民归化司驳回了她的申请</w:t>
      </w:r>
      <w:r>
        <w:t>，</w:t>
      </w:r>
      <w:r w:rsidRPr="004508E1">
        <w:t>认为在她</w:t>
      </w:r>
      <w:r>
        <w:t>2</w:t>
      </w:r>
      <w:r w:rsidRPr="004508E1">
        <w:t>0</w:t>
      </w:r>
      <w:r w:rsidRPr="004508E1">
        <w:t>岁离开之前她的家人都没有讨论过她是否接受了女性生殖器残割的说法不可信</w:t>
      </w:r>
      <w:r>
        <w:t>，</w:t>
      </w:r>
      <w:r w:rsidRPr="004508E1">
        <w:t>并得出结论认为</w:t>
      </w:r>
      <w:r>
        <w:t>，</w:t>
      </w:r>
      <w:r w:rsidRPr="004508E1">
        <w:t>申诉人以前没有将来也不会受到家人的压力而接受残割。</w:t>
      </w:r>
      <w:r>
        <w:t>2</w:t>
      </w:r>
      <w:r w:rsidRPr="004508E1">
        <w:t>0</w:t>
      </w:r>
      <w:r>
        <w:t>16</w:t>
      </w:r>
      <w:r w:rsidRPr="004508E1">
        <w:t>年</w:t>
      </w:r>
      <w:r>
        <w:t>3</w:t>
      </w:r>
      <w:r w:rsidRPr="004508E1">
        <w:t>月</w:t>
      </w:r>
      <w:r>
        <w:t>12</w:t>
      </w:r>
      <w:r w:rsidRPr="004508E1">
        <w:t>日</w:t>
      </w:r>
      <w:r>
        <w:t>，</w:t>
      </w:r>
      <w:r w:rsidRPr="004508E1">
        <w:t>申诉人向海牙地区法院申请对该决定进行司法审查。</w:t>
      </w:r>
      <w:r>
        <w:t>2</w:t>
      </w:r>
      <w:r w:rsidRPr="004508E1">
        <w:t>0</w:t>
      </w:r>
      <w:r>
        <w:t>16</w:t>
      </w:r>
      <w:r w:rsidRPr="004508E1">
        <w:t>年</w:t>
      </w:r>
      <w:r>
        <w:t>4</w:t>
      </w:r>
      <w:r w:rsidRPr="004508E1">
        <w:t>月</w:t>
      </w:r>
      <w:r>
        <w:t>7</w:t>
      </w:r>
      <w:r w:rsidRPr="004508E1">
        <w:t>日</w:t>
      </w:r>
      <w:r>
        <w:t>，</w:t>
      </w:r>
      <w:r w:rsidRPr="004508E1">
        <w:t>地区法院宣布司法审查申请没有根据。地区法院认为</w:t>
      </w:r>
      <w:r>
        <w:t>，</w:t>
      </w:r>
      <w:r w:rsidRPr="004508E1">
        <w:t>申诉人应该早点告知当局她没有受过残割。地区法院认为</w:t>
      </w:r>
      <w:r>
        <w:t>，</w:t>
      </w:r>
      <w:r w:rsidRPr="004508E1">
        <w:t>在几内亚</w:t>
      </w:r>
      <w:r>
        <w:t>，</w:t>
      </w:r>
      <w:r w:rsidRPr="004508E1">
        <w:t>如果母亲不想让女孩接受残割</w:t>
      </w:r>
      <w:r>
        <w:t>，</w:t>
      </w:r>
      <w:r w:rsidRPr="004508E1">
        <w:t>女孩就不会面临女性生殖器残割的风险</w:t>
      </w:r>
      <w:r>
        <w:t>，</w:t>
      </w:r>
      <w:r w:rsidRPr="004508E1">
        <w:t>如果申诉人在</w:t>
      </w:r>
      <w:r>
        <w:t>2</w:t>
      </w:r>
      <w:r w:rsidRPr="004508E1">
        <w:t>0</w:t>
      </w:r>
      <w:r w:rsidRPr="004508E1">
        <w:t>岁之前没有接受割礼</w:t>
      </w:r>
      <w:r>
        <w:t>，</w:t>
      </w:r>
      <w:r w:rsidRPr="004508E1">
        <w:t>这意味着她的家人没有施加压力要求她这样做。</w:t>
      </w:r>
    </w:p>
    <w:p w14:paraId="074034EF" w14:textId="74CB3394" w:rsidR="004508E1" w:rsidRPr="004508E1" w:rsidRDefault="004508E1" w:rsidP="004508E1">
      <w:pPr>
        <w:pStyle w:val="SingleTxtGC"/>
      </w:pPr>
      <w:r>
        <w:t>2.7</w:t>
      </w:r>
      <w:r w:rsidRPr="004508E1">
        <w:tab/>
      </w:r>
      <w:r>
        <w:t>2</w:t>
      </w:r>
      <w:r w:rsidRPr="004508E1">
        <w:t>0</w:t>
      </w:r>
      <w:r>
        <w:t>16</w:t>
      </w:r>
      <w:r w:rsidRPr="004508E1">
        <w:t>年</w:t>
      </w:r>
      <w:r>
        <w:t>4</w:t>
      </w:r>
      <w:r w:rsidRPr="004508E1">
        <w:t>月</w:t>
      </w:r>
      <w:r>
        <w:t>15</w:t>
      </w:r>
      <w:r w:rsidRPr="004508E1">
        <w:t>日</w:t>
      </w:r>
      <w:r>
        <w:t>，</w:t>
      </w:r>
      <w:r w:rsidRPr="004508E1">
        <w:t>申诉人就该裁决向行政管辖司提出上诉。</w:t>
      </w:r>
      <w:r>
        <w:t>2</w:t>
      </w:r>
      <w:r w:rsidRPr="004508E1">
        <w:t>0</w:t>
      </w:r>
      <w:r>
        <w:t>16</w:t>
      </w:r>
      <w:r w:rsidRPr="004508E1">
        <w:t>年</w:t>
      </w:r>
      <w:r>
        <w:t>12</w:t>
      </w:r>
      <w:r w:rsidRPr="004508E1">
        <w:t>月</w:t>
      </w:r>
      <w:r>
        <w:t>9</w:t>
      </w:r>
      <w:r w:rsidRPr="004508E1">
        <w:t>日</w:t>
      </w:r>
      <w:r>
        <w:t>，</w:t>
      </w:r>
      <w:r w:rsidRPr="004508E1">
        <w:t>该司宣布上诉毫无根据</w:t>
      </w:r>
      <w:r>
        <w:t>，</w:t>
      </w:r>
      <w:r w:rsidRPr="004508E1">
        <w:t>理由是没有确定遭受生殖器残割的风险</w:t>
      </w:r>
      <w:r>
        <w:t>，</w:t>
      </w:r>
      <w:r w:rsidRPr="004508E1">
        <w:t>特别是考虑到如果母亲不希望女儿接受残割</w:t>
      </w:r>
      <w:r>
        <w:t>，</w:t>
      </w:r>
      <w:r w:rsidRPr="004508E1">
        <w:t>女孩通常不会面临真正的风险。第二次庇护程序就此结束。</w:t>
      </w:r>
    </w:p>
    <w:p w14:paraId="453B5F4F" w14:textId="77777777" w:rsidR="004508E1" w:rsidRPr="004508E1" w:rsidRDefault="004508E1" w:rsidP="00F71F14">
      <w:pPr>
        <w:pStyle w:val="H23GC"/>
      </w:pPr>
      <w:r w:rsidRPr="004508E1">
        <w:tab/>
      </w:r>
      <w:r w:rsidRPr="004508E1">
        <w:tab/>
      </w:r>
      <w:r w:rsidRPr="004508E1">
        <w:rPr>
          <w:bCs/>
        </w:rPr>
        <w:t>申诉</w:t>
      </w:r>
    </w:p>
    <w:p w14:paraId="11C4332B" w14:textId="6E37F426" w:rsidR="004508E1" w:rsidRPr="004508E1" w:rsidRDefault="004508E1" w:rsidP="004508E1">
      <w:pPr>
        <w:pStyle w:val="SingleTxtGC"/>
      </w:pPr>
      <w:r>
        <w:t>3.1</w:t>
      </w:r>
      <w:r w:rsidRPr="004508E1">
        <w:tab/>
      </w:r>
      <w:r w:rsidRPr="004508E1">
        <w:t>申诉人称</w:t>
      </w:r>
      <w:r>
        <w:t>，</w:t>
      </w:r>
      <w:r w:rsidRPr="004508E1">
        <w:t>如果她被遣返几内亚</w:t>
      </w:r>
      <w:r>
        <w:t>，</w:t>
      </w:r>
      <w:r w:rsidRPr="004508E1">
        <w:t>她将面临遭受女性生殖器残割的真实风险</w:t>
      </w:r>
      <w:r>
        <w:t>，</w:t>
      </w:r>
      <w:r w:rsidRPr="004508E1">
        <w:t>这违反了《公约》第</w:t>
      </w:r>
      <w:r>
        <w:t>3</w:t>
      </w:r>
      <w:r w:rsidRPr="004508E1">
        <w:t>条。</w:t>
      </w:r>
    </w:p>
    <w:p w14:paraId="2EEBA774" w14:textId="19D5593E" w:rsidR="004508E1" w:rsidRPr="004508E1" w:rsidRDefault="004508E1" w:rsidP="004508E1">
      <w:pPr>
        <w:pStyle w:val="SingleTxtGC"/>
      </w:pPr>
      <w:r>
        <w:t>3.2</w:t>
      </w:r>
      <w:r w:rsidRPr="004508E1">
        <w:tab/>
      </w:r>
      <w:r w:rsidRPr="004508E1">
        <w:t>申诉人指出</w:t>
      </w:r>
      <w:r>
        <w:t>，</w:t>
      </w:r>
      <w:r w:rsidRPr="004508E1">
        <w:t>缔约国未能充分评估她回到几内亚后将面临的风险</w:t>
      </w:r>
      <w:r>
        <w:t>，</w:t>
      </w:r>
      <w:r w:rsidRPr="004508E1">
        <w:t>而只是评估她所说的家人将迫使她接受残割这一事实是否可信。她补充说</w:t>
      </w:r>
      <w:r>
        <w:t>，</w:t>
      </w:r>
      <w:r w:rsidRPr="004508E1">
        <w:t>缔约国只评估了她家人施加的任何压力</w:t>
      </w:r>
      <w:r>
        <w:t>，</w:t>
      </w:r>
      <w:r w:rsidRPr="004508E1">
        <w:t>而忽略了几内亚整个社会</w:t>
      </w:r>
      <w:r>
        <w:t>(</w:t>
      </w:r>
      <w:r w:rsidRPr="004508E1">
        <w:t>特别是她的族裔群体</w:t>
      </w:r>
      <w:r>
        <w:t>)</w:t>
      </w:r>
      <w:r w:rsidRPr="004508E1">
        <w:t>施加的压力。</w:t>
      </w:r>
    </w:p>
    <w:p w14:paraId="2183D4C6" w14:textId="1A795593" w:rsidR="004508E1" w:rsidRPr="004508E1" w:rsidRDefault="004508E1" w:rsidP="004508E1">
      <w:pPr>
        <w:pStyle w:val="SingleTxtGC"/>
      </w:pPr>
      <w:r>
        <w:lastRenderedPageBreak/>
        <w:t>3.3</w:t>
      </w:r>
      <w:r w:rsidRPr="004508E1">
        <w:tab/>
      </w:r>
      <w:r w:rsidRPr="004508E1">
        <w:t>此外</w:t>
      </w:r>
      <w:r>
        <w:t>，</w:t>
      </w:r>
      <w:r w:rsidRPr="004508E1">
        <w:t>申诉人强调</w:t>
      </w:r>
      <w:r>
        <w:t>，</w:t>
      </w:r>
      <w:r w:rsidRPr="004508E1">
        <w:t>女性生殖器残割在几内亚几乎是普遍现象</w:t>
      </w:r>
      <w:r>
        <w:t>，</w:t>
      </w:r>
      <w:r w:rsidRPr="004508E1">
        <w:t>这一事实足以得出结论</w:t>
      </w:r>
      <w:r>
        <w:t>，</w:t>
      </w:r>
      <w:r w:rsidRPr="004508E1">
        <w:t>她面临着遭受残割和违反《公约》第</w:t>
      </w:r>
      <w:r>
        <w:t>3</w:t>
      </w:r>
      <w:r w:rsidRPr="004508E1">
        <w:t>条的待遇的真实和可预见的风险。她补充说</w:t>
      </w:r>
      <w:r>
        <w:t>，</w:t>
      </w:r>
      <w:r w:rsidRPr="004508E1">
        <w:t>根据联合国儿童基金会</w:t>
      </w:r>
      <w:r>
        <w:t>(</w:t>
      </w:r>
      <w:r w:rsidRPr="004508E1">
        <w:t>儿基会</w:t>
      </w:r>
      <w:r>
        <w:t>)2</w:t>
      </w:r>
      <w:r w:rsidRPr="004508E1">
        <w:t>0</w:t>
      </w:r>
      <w:r>
        <w:t>13</w:t>
      </w:r>
      <w:r w:rsidRPr="004508E1">
        <w:t>年的一份报告</w:t>
      </w:r>
      <w:r>
        <w:t>，</w:t>
      </w:r>
      <w:r w:rsidRPr="004508E1">
        <w:rPr>
          <w:vertAlign w:val="superscript"/>
        </w:rPr>
        <w:footnoteReference w:id="5"/>
      </w:r>
      <w:r w:rsidR="00BB28A4">
        <w:rPr>
          <w:rFonts w:hint="eastAsia"/>
        </w:rPr>
        <w:t xml:space="preserve"> </w:t>
      </w:r>
      <w:r w:rsidRPr="004508E1">
        <w:t>几内亚</w:t>
      </w:r>
      <w:r>
        <w:t>96%</w:t>
      </w:r>
      <w:r w:rsidRPr="004508E1">
        <w:t xml:space="preserve"> </w:t>
      </w:r>
      <w:r w:rsidRPr="004508E1">
        <w:t>的妇女遭受了女性生殖器残割</w:t>
      </w:r>
      <w:r>
        <w:t>，</w:t>
      </w:r>
      <w:r w:rsidRPr="004508E1">
        <w:t>颇尔族妇女的风险更高</w:t>
      </w:r>
      <w:r>
        <w:t>，</w:t>
      </w:r>
      <w:r w:rsidRPr="004508E1">
        <w:t>因为在几内亚</w:t>
      </w:r>
      <w:r>
        <w:t>，</w:t>
      </w:r>
      <w:r>
        <w:t>99%</w:t>
      </w:r>
      <w:r w:rsidRPr="004508E1">
        <w:t>的</w:t>
      </w:r>
      <w:r>
        <w:t>15</w:t>
      </w:r>
      <w:r w:rsidRPr="004508E1">
        <w:t>-</w:t>
      </w:r>
      <w:r>
        <w:t>49</w:t>
      </w:r>
      <w:r w:rsidRPr="004508E1">
        <w:t>岁颇尔族女童和妇女都遭受过女性生殖器残割。</w:t>
      </w:r>
    </w:p>
    <w:p w14:paraId="59867C48" w14:textId="5988DF06" w:rsidR="004508E1" w:rsidRPr="004508E1" w:rsidRDefault="004508E1" w:rsidP="004508E1">
      <w:pPr>
        <w:pStyle w:val="SingleTxtGC"/>
      </w:pPr>
      <w:r>
        <w:t>3.4</w:t>
      </w:r>
      <w:r w:rsidRPr="004508E1">
        <w:tab/>
      </w:r>
      <w:r w:rsidRPr="004508E1">
        <w:t>关于</w:t>
      </w:r>
      <w:r>
        <w:t>19</w:t>
      </w:r>
      <w:r w:rsidRPr="004508E1">
        <w:t>岁以后遭受女性外阴残割的风险</w:t>
      </w:r>
      <w:r>
        <w:t>，</w:t>
      </w:r>
      <w:r w:rsidRPr="004508E1">
        <w:t>申诉人指出</w:t>
      </w:r>
      <w:r>
        <w:t>，</w:t>
      </w:r>
      <w:r w:rsidRPr="004508E1">
        <w:t>委员会已经在关于</w:t>
      </w:r>
      <w:r>
        <w:t>F</w:t>
      </w:r>
      <w:r w:rsidRPr="004508E1">
        <w:t>.</w:t>
      </w:r>
      <w:r>
        <w:t>B</w:t>
      </w:r>
      <w:r w:rsidRPr="004508E1">
        <w:t>.</w:t>
      </w:r>
      <w:r w:rsidRPr="004508E1">
        <w:t>诉荷兰案</w:t>
      </w:r>
      <w:r w:rsidRPr="004508E1">
        <w:rPr>
          <w:vertAlign w:val="superscript"/>
        </w:rPr>
        <w:footnoteReference w:id="6"/>
      </w:r>
      <w:r w:rsidRPr="004508E1">
        <w:t>的第</w:t>
      </w:r>
      <w:r>
        <w:t>613/2</w:t>
      </w:r>
      <w:r w:rsidRPr="004508E1">
        <w:t>0</w:t>
      </w:r>
      <w:r>
        <w:t>14</w:t>
      </w:r>
      <w:r w:rsidRPr="004508E1">
        <w:t>号来文的决定中指出</w:t>
      </w:r>
      <w:r>
        <w:t>，</w:t>
      </w:r>
      <w:r w:rsidRPr="004508E1">
        <w:t xml:space="preserve"> </w:t>
      </w:r>
      <w:r w:rsidRPr="004508E1">
        <w:t>虽然只有</w:t>
      </w:r>
      <w:r>
        <w:t>1.2%</w:t>
      </w:r>
      <w:r w:rsidRPr="004508E1">
        <w:t>的女性生殖器残割是对</w:t>
      </w:r>
      <w:r>
        <w:t>19</w:t>
      </w:r>
      <w:r w:rsidRPr="004508E1">
        <w:t>岁以上的妇女实施</w:t>
      </w:r>
      <w:r>
        <w:t>，</w:t>
      </w:r>
      <w:r w:rsidRPr="004508E1">
        <w:t>但这并不意味着这些妇女面临的风险较小</w:t>
      </w:r>
      <w:r>
        <w:t>，</w:t>
      </w:r>
      <w:r w:rsidRPr="004508E1">
        <w:t>因为绝大多数女性生殖器残割手术是在受害者未满</w:t>
      </w:r>
      <w:r>
        <w:t>14</w:t>
      </w:r>
      <w:r w:rsidRPr="004508E1">
        <w:t>岁且尚未结婚时进行的。</w:t>
      </w:r>
    </w:p>
    <w:p w14:paraId="175AB385" w14:textId="3DFDD3A8" w:rsidR="004508E1" w:rsidRPr="004508E1" w:rsidRDefault="004508E1" w:rsidP="004508E1">
      <w:pPr>
        <w:pStyle w:val="SingleTxtGC"/>
      </w:pPr>
      <w:r>
        <w:t>3.5</w:t>
      </w:r>
      <w:r w:rsidRPr="004508E1">
        <w:tab/>
      </w:r>
      <w:r w:rsidRPr="004508E1">
        <w:t>申诉人进一步辩称</w:t>
      </w:r>
      <w:r>
        <w:t>，</w:t>
      </w:r>
      <w:r w:rsidRPr="004508E1">
        <w:t>该国女性生殖器残割的做法实际上并没有减少</w:t>
      </w:r>
      <w:r>
        <w:t>，</w:t>
      </w:r>
      <w:r w:rsidRPr="004508E1">
        <w:t>几内亚当局没有能力和意愿去保护她免遭女性生殖器残割。她声称</w:t>
      </w:r>
      <w:r>
        <w:t>，</w:t>
      </w:r>
      <w:r w:rsidRPr="004508E1">
        <w:t>缺乏保护的主要原因是整个社会都实行女性生殖器残割。申诉人提到联合国人权事务高级专员办事处</w:t>
      </w:r>
      <w:r>
        <w:t>(</w:t>
      </w:r>
      <w:r w:rsidRPr="004508E1">
        <w:t>人权高专办</w:t>
      </w:r>
      <w:r>
        <w:t>)2</w:t>
      </w:r>
      <w:r w:rsidRPr="004508E1">
        <w:t>0</w:t>
      </w:r>
      <w:r>
        <w:t>16</w:t>
      </w:r>
      <w:r w:rsidRPr="004508E1">
        <w:t>年</w:t>
      </w:r>
      <w:r>
        <w:t>4</w:t>
      </w:r>
      <w:r w:rsidRPr="004508E1">
        <w:t>月发布的一份报告</w:t>
      </w:r>
      <w:r>
        <w:t>，</w:t>
      </w:r>
      <w:r w:rsidRPr="004508E1">
        <w:rPr>
          <w:vertAlign w:val="superscript"/>
        </w:rPr>
        <w:footnoteReference w:id="7"/>
      </w:r>
      <w:r w:rsidRPr="004508E1">
        <w:t xml:space="preserve"> </w:t>
      </w:r>
      <w:r w:rsidRPr="004508E1">
        <w:t>其中证实</w:t>
      </w:r>
      <w:r>
        <w:t>，</w:t>
      </w:r>
      <w:r w:rsidRPr="004508E1">
        <w:t>尽管几内亚当局努力加强保护</w:t>
      </w:r>
      <w:r>
        <w:t>，</w:t>
      </w:r>
      <w:r w:rsidRPr="004508E1">
        <w:t>防止女性生殖器残割</w:t>
      </w:r>
      <w:r>
        <w:t>，</w:t>
      </w:r>
      <w:r w:rsidRPr="004508E1">
        <w:t>但女性残割的比例保持不变。最后</w:t>
      </w:r>
      <w:r>
        <w:t>，</w:t>
      </w:r>
      <w:r w:rsidRPr="004508E1">
        <w:t>申诉人认为</w:t>
      </w:r>
      <w:r>
        <w:t>，</w:t>
      </w:r>
      <w:r w:rsidRPr="004508E1">
        <w:t>暗示她母亲可以保护她免遭女性生殖器残割的说法既不公平也不成立</w:t>
      </w:r>
      <w:r>
        <w:t>，</w:t>
      </w:r>
      <w:r w:rsidRPr="004508E1">
        <w:t>因为这不适用于成年妇女。</w:t>
      </w:r>
    </w:p>
    <w:p w14:paraId="0DA5B53C" w14:textId="18A9B012" w:rsidR="004508E1" w:rsidRPr="004508E1" w:rsidRDefault="004508E1" w:rsidP="004508E1">
      <w:pPr>
        <w:pStyle w:val="SingleTxtGC"/>
      </w:pPr>
      <w:r>
        <w:t>3.6</w:t>
      </w:r>
      <w:r w:rsidRPr="004508E1">
        <w:tab/>
      </w:r>
      <w:r w:rsidRPr="004508E1">
        <w:t>申诉人称</w:t>
      </w:r>
      <w:r>
        <w:t>，</w:t>
      </w:r>
      <w:r w:rsidRPr="004508E1">
        <w:t>她以后还是会被迫接受女性生殖器残割</w:t>
      </w:r>
      <w:r>
        <w:t>，</w:t>
      </w:r>
      <w:r w:rsidRPr="004508E1">
        <w:t>可能在结婚时或当她成为母亲时</w:t>
      </w:r>
      <w:r>
        <w:t>，</w:t>
      </w:r>
      <w:r w:rsidRPr="004508E1">
        <w:t>如果她不接受割礼</w:t>
      </w:r>
      <w:r>
        <w:t>，</w:t>
      </w:r>
      <w:r w:rsidRPr="004508E1">
        <w:t>她将遭受社会排斥。</w:t>
      </w:r>
      <w:r w:rsidRPr="004508E1">
        <w:rPr>
          <w:vertAlign w:val="superscript"/>
        </w:rPr>
        <w:footnoteReference w:id="8"/>
      </w:r>
    </w:p>
    <w:p w14:paraId="29266FF4" w14:textId="77777777" w:rsidR="004508E1" w:rsidRPr="004508E1" w:rsidRDefault="004508E1" w:rsidP="00563923">
      <w:pPr>
        <w:pStyle w:val="H23GC"/>
      </w:pPr>
      <w:r w:rsidRPr="004508E1">
        <w:tab/>
      </w:r>
      <w:r w:rsidRPr="004508E1">
        <w:tab/>
      </w:r>
      <w:r w:rsidRPr="004508E1">
        <w:t>缔约国关于实质问题的意见</w:t>
      </w:r>
    </w:p>
    <w:p w14:paraId="42A19D1C" w14:textId="211A1085" w:rsidR="004508E1" w:rsidRPr="004508E1" w:rsidRDefault="004508E1" w:rsidP="004508E1">
      <w:pPr>
        <w:pStyle w:val="SingleTxtGC"/>
      </w:pPr>
      <w:r>
        <w:t>4.1</w:t>
      </w:r>
      <w:r w:rsidRPr="004508E1">
        <w:tab/>
      </w:r>
      <w:r w:rsidRPr="004508E1">
        <w:t>在</w:t>
      </w:r>
      <w:r>
        <w:t>2</w:t>
      </w:r>
      <w:r w:rsidRPr="004508E1">
        <w:t>0</w:t>
      </w:r>
      <w:r>
        <w:t>17</w:t>
      </w:r>
      <w:r w:rsidRPr="004508E1">
        <w:t>年</w:t>
      </w:r>
      <w:r>
        <w:t>11</w:t>
      </w:r>
      <w:r w:rsidRPr="004508E1">
        <w:t>月</w:t>
      </w:r>
      <w:r>
        <w:t>16</w:t>
      </w:r>
      <w:r w:rsidRPr="004508E1">
        <w:t>日的普通照会中</w:t>
      </w:r>
      <w:r>
        <w:t>，</w:t>
      </w:r>
      <w:r w:rsidRPr="004508E1">
        <w:t>缔约国提交了关于实质问题的意见。</w:t>
      </w:r>
    </w:p>
    <w:p w14:paraId="4D152139" w14:textId="5D4D3063" w:rsidR="004508E1" w:rsidRPr="004508E1" w:rsidRDefault="004508E1" w:rsidP="004508E1">
      <w:pPr>
        <w:pStyle w:val="SingleTxtGC"/>
      </w:pPr>
      <w:r>
        <w:t>4.2</w:t>
      </w:r>
      <w:r w:rsidRPr="004508E1">
        <w:tab/>
      </w:r>
      <w:r w:rsidRPr="004508E1">
        <w:t>缔约国在其意见中认为</w:t>
      </w:r>
      <w:r>
        <w:t>，</w:t>
      </w:r>
      <w:r w:rsidRPr="004508E1">
        <w:t>值得注意的是</w:t>
      </w:r>
      <w:r>
        <w:t>，</w:t>
      </w:r>
      <w:r w:rsidRPr="004508E1">
        <w:t>申诉人在入境缔约国四年多之后</w:t>
      </w:r>
      <w:r>
        <w:t>，</w:t>
      </w:r>
      <w:r w:rsidRPr="004508E1">
        <w:t>在第一次庇护程序完全结束之后</w:t>
      </w:r>
      <w:r>
        <w:t>，</w:t>
      </w:r>
      <w:r w:rsidRPr="004508E1">
        <w:t>才寻求保护以免受女性生殖器残割的威胁。</w:t>
      </w:r>
    </w:p>
    <w:p w14:paraId="3EA870AF" w14:textId="1E53129B" w:rsidR="004508E1" w:rsidRPr="004508E1" w:rsidRDefault="004508E1" w:rsidP="004508E1">
      <w:pPr>
        <w:pStyle w:val="SingleTxtGC"/>
      </w:pPr>
      <w:r>
        <w:t>4.3</w:t>
      </w:r>
      <w:r w:rsidRPr="004508E1">
        <w:tab/>
      </w:r>
      <w:r w:rsidRPr="004508E1">
        <w:t>申诉人在第一次庇护程序期间称</w:t>
      </w:r>
      <w:r>
        <w:t>，</w:t>
      </w:r>
      <w:r w:rsidRPr="004508E1">
        <w:t>她当时以为自己已经接受了女性生殖器残割</w:t>
      </w:r>
      <w:r>
        <w:t>，</w:t>
      </w:r>
      <w:r w:rsidRPr="004508E1">
        <w:t>缔约国不接受这一说法。事实上</w:t>
      </w:r>
      <w:r>
        <w:t>，</w:t>
      </w:r>
      <w:r w:rsidRPr="004508E1">
        <w:t>鉴于女性生殖器残割做法的侵入性质以及几内亚社会对这一习俗的重视</w:t>
      </w:r>
      <w:r>
        <w:t>，</w:t>
      </w:r>
      <w:r w:rsidRPr="004508E1">
        <w:t>缔约国认为</w:t>
      </w:r>
      <w:r>
        <w:t>，</w:t>
      </w:r>
      <w:r w:rsidRPr="004508E1">
        <w:t>如果她没有经历过这种手术</w:t>
      </w:r>
      <w:r>
        <w:t>，</w:t>
      </w:r>
      <w:r w:rsidRPr="004508E1">
        <w:t>她不可能误认为自己经历过。</w:t>
      </w:r>
    </w:p>
    <w:p w14:paraId="5EF7AF68" w14:textId="58BED343" w:rsidR="004508E1" w:rsidRPr="004508E1" w:rsidRDefault="004508E1" w:rsidP="00EC5950">
      <w:pPr>
        <w:pStyle w:val="SingleTxtGC"/>
        <w:spacing w:line="310" w:lineRule="exact"/>
      </w:pPr>
      <w:r>
        <w:t>4.4</w:t>
      </w:r>
      <w:r w:rsidRPr="004508E1">
        <w:tab/>
      </w:r>
      <w:r w:rsidRPr="004508E1">
        <w:t>缔约国认为</w:t>
      </w:r>
      <w:r>
        <w:t>，</w:t>
      </w:r>
      <w:r w:rsidRPr="004508E1">
        <w:t>申诉人没有遭受过女性生殖器残割</w:t>
      </w:r>
      <w:r>
        <w:t>，</w:t>
      </w:r>
      <w:r w:rsidRPr="004508E1">
        <w:t>因为一名荷兰全科医生证实她没有。然而</w:t>
      </w:r>
      <w:r>
        <w:t>，</w:t>
      </w:r>
      <w:r w:rsidRPr="004508E1">
        <w:t>她声称由于家庭压力</w:t>
      </w:r>
      <w:r>
        <w:t>，</w:t>
      </w:r>
      <w:r w:rsidRPr="004508E1">
        <w:t>她返回几内亚后将被迫接受女性生殖器残割</w:t>
      </w:r>
      <w:r>
        <w:t>，</w:t>
      </w:r>
      <w:r w:rsidRPr="004508E1">
        <w:t>缔约国对这一说法持有怀疑。首先</w:t>
      </w:r>
      <w:r>
        <w:t>，</w:t>
      </w:r>
      <w:r w:rsidRPr="004508E1">
        <w:t>申诉人说她的家人一直以为她已经接受过这种手术</w:t>
      </w:r>
      <w:r>
        <w:t>，</w:t>
      </w:r>
      <w:r w:rsidRPr="004508E1">
        <w:t>缔约国不接受这一说法。第二</w:t>
      </w:r>
      <w:r>
        <w:t>，</w:t>
      </w:r>
      <w:r w:rsidRPr="004508E1">
        <w:t>申诉人声称自己面临压力</w:t>
      </w:r>
      <w:r>
        <w:t>，</w:t>
      </w:r>
      <w:r w:rsidRPr="004508E1">
        <w:t>而事实是她的家人并没有让她接受过女性生殖器残割</w:t>
      </w:r>
      <w:r>
        <w:t>，</w:t>
      </w:r>
      <w:r w:rsidRPr="004508E1">
        <w:t>尽管这是她的族裔群体的习俗</w:t>
      </w:r>
      <w:r>
        <w:t>，</w:t>
      </w:r>
      <w:r w:rsidRPr="004508E1">
        <w:t>所以她的说法与事实不符。第三</w:t>
      </w:r>
      <w:r>
        <w:t>，</w:t>
      </w:r>
      <w:r w:rsidRPr="004508E1">
        <w:t>申诉人没有具体和亲自证实她的说法</w:t>
      </w:r>
      <w:r>
        <w:t>，</w:t>
      </w:r>
      <w:r w:rsidRPr="004508E1">
        <w:t>即</w:t>
      </w:r>
      <w:r w:rsidRPr="004508E1">
        <w:lastRenderedPageBreak/>
        <w:t>她的家人会对她施加压力</w:t>
      </w:r>
      <w:r>
        <w:t>，</w:t>
      </w:r>
      <w:r w:rsidRPr="004508E1">
        <w:t>让她接受女性生殖器残割</w:t>
      </w:r>
      <w:r>
        <w:t>，</w:t>
      </w:r>
      <w:r w:rsidRPr="004508E1">
        <w:t>事实上她的家人迄今为止没有这样做。申诉人称她母亲以为她的舅舅已经处理好了残割这件事</w:t>
      </w:r>
      <w:r>
        <w:t>，</w:t>
      </w:r>
      <w:r w:rsidRPr="004508E1">
        <w:t>缔约国也认为该说法不可信</w:t>
      </w:r>
      <w:r>
        <w:t>，</w:t>
      </w:r>
      <w:r w:rsidRPr="004508E1">
        <w:t>因为在几内亚</w:t>
      </w:r>
      <w:r>
        <w:t>，</w:t>
      </w:r>
      <w:r w:rsidRPr="004508E1">
        <w:t>主要由母亲负责残割。申诉人的家人应该会在她在结婚前确定她是否接受过残割</w:t>
      </w:r>
      <w:r>
        <w:t>，</w:t>
      </w:r>
      <w:r w:rsidRPr="004508E1">
        <w:t>这才是合乎逻辑的做法。</w:t>
      </w:r>
    </w:p>
    <w:p w14:paraId="5F110DB5" w14:textId="1808106C" w:rsidR="004508E1" w:rsidRPr="004508E1" w:rsidRDefault="004508E1" w:rsidP="00EC5950">
      <w:pPr>
        <w:pStyle w:val="SingleTxtGC"/>
        <w:spacing w:line="310" w:lineRule="exact"/>
      </w:pPr>
      <w:r>
        <w:t>4.5</w:t>
      </w:r>
      <w:r w:rsidRPr="004508E1">
        <w:tab/>
      </w:r>
      <w:r w:rsidRPr="004508E1">
        <w:t>缔约国还认为</w:t>
      </w:r>
      <w:r>
        <w:t>，</w:t>
      </w:r>
      <w:r w:rsidRPr="004508E1">
        <w:t>申诉人没有令人满意地证明</w:t>
      </w:r>
      <w:r>
        <w:t>，</w:t>
      </w:r>
      <w:r w:rsidRPr="004508E1">
        <w:t>她返回后将被社区强迫接受女性生殖器残割</w:t>
      </w:r>
      <w:r>
        <w:t>，</w:t>
      </w:r>
      <w:r w:rsidRPr="004508E1">
        <w:t>并认为从申诉人的陈述中不能得出结论认为</w:t>
      </w:r>
      <w:r>
        <w:t>，</w:t>
      </w:r>
      <w:r w:rsidRPr="004508E1">
        <w:t>在她离开之前</w:t>
      </w:r>
      <w:r>
        <w:t>，</w:t>
      </w:r>
      <w:r w:rsidRPr="004508E1">
        <w:t>她受到了来自其族裔群体或更广泛社区的压力</w:t>
      </w:r>
      <w:r>
        <w:t>，</w:t>
      </w:r>
      <w:r w:rsidRPr="004508E1">
        <w:t>要求她接受残割。此外</w:t>
      </w:r>
      <w:r>
        <w:t>，</w:t>
      </w:r>
      <w:r w:rsidRPr="004508E1">
        <w:t>关于申诉人的父母和其他家庭成员想让她接受女性生殖器残割的说法缺乏说服力</w:t>
      </w:r>
      <w:r>
        <w:t>，</w:t>
      </w:r>
      <w:r w:rsidRPr="004508E1">
        <w:t>所以缔约国认为他们能够保护她免受来自家庭以外的潜在压力。</w:t>
      </w:r>
    </w:p>
    <w:p w14:paraId="2C47CC4B" w14:textId="0F685275" w:rsidR="004508E1" w:rsidRPr="004508E1" w:rsidRDefault="004508E1" w:rsidP="00EC5950">
      <w:pPr>
        <w:pStyle w:val="SingleTxtGC"/>
        <w:spacing w:line="310" w:lineRule="exact"/>
      </w:pPr>
      <w:r>
        <w:t>4.6</w:t>
      </w:r>
      <w:r w:rsidRPr="004508E1">
        <w:tab/>
      </w:r>
      <w:r w:rsidRPr="004508E1">
        <w:t>缔约国指出</w:t>
      </w:r>
      <w:r>
        <w:t>，</w:t>
      </w:r>
      <w:r w:rsidRPr="004508E1">
        <w:t>荷兰外交大臣</w:t>
      </w:r>
      <w:r>
        <w:t>2</w:t>
      </w:r>
      <w:r w:rsidRPr="004508E1">
        <w:t>0</w:t>
      </w:r>
      <w:r>
        <w:t>14</w:t>
      </w:r>
      <w:r w:rsidRPr="004508E1">
        <w:t>年</w:t>
      </w:r>
      <w:r>
        <w:t>6</w:t>
      </w:r>
      <w:r w:rsidRPr="004508E1">
        <w:t>月</w:t>
      </w:r>
      <w:r>
        <w:t>2</w:t>
      </w:r>
      <w:r w:rsidRPr="004508E1">
        <w:t>0</w:t>
      </w:r>
      <w:r w:rsidRPr="004508E1">
        <w:t>日发布的一份国家报告显示</w:t>
      </w:r>
      <w:r>
        <w:t>，</w:t>
      </w:r>
      <w:r w:rsidRPr="004508E1">
        <w:t>只有</w:t>
      </w:r>
      <w:r>
        <w:t>1.2%</w:t>
      </w:r>
      <w:r w:rsidRPr="004508E1">
        <w:t>的女性生殖器残割手术是对</w:t>
      </w:r>
      <w:r>
        <w:t>19</w:t>
      </w:r>
      <w:r w:rsidRPr="004508E1">
        <w:t>岁以上的妇女实施的。根据同一份报告</w:t>
      </w:r>
      <w:r>
        <w:t>，</w:t>
      </w:r>
      <w:r w:rsidRPr="004508E1">
        <w:t>年轻成年妇女可自行决定是否接受生殖器残割。</w:t>
      </w:r>
      <w:r w:rsidRPr="004508E1">
        <w:rPr>
          <w:vertAlign w:val="superscript"/>
        </w:rPr>
        <w:footnoteReference w:id="9"/>
      </w:r>
      <w:r w:rsidR="00034EFD">
        <w:rPr>
          <w:rFonts w:hint="eastAsia"/>
        </w:rPr>
        <w:t xml:space="preserve"> </w:t>
      </w:r>
      <w:r w:rsidRPr="004508E1">
        <w:t>各种消息来源还报告称</w:t>
      </w:r>
      <w:r>
        <w:t>，</w:t>
      </w:r>
      <w:r w:rsidRPr="004508E1">
        <w:t>在几内亚</w:t>
      </w:r>
      <w:r>
        <w:t>，</w:t>
      </w:r>
      <w:r w:rsidRPr="004508E1">
        <w:t>没有遭受女性生殖器残割的妇女和女童可以过正常的生活。</w:t>
      </w:r>
      <w:r w:rsidRPr="004508E1">
        <w:rPr>
          <w:vertAlign w:val="superscript"/>
        </w:rPr>
        <w:footnoteReference w:id="10"/>
      </w:r>
    </w:p>
    <w:p w14:paraId="59753688" w14:textId="7B996EBD" w:rsidR="004508E1" w:rsidRPr="004508E1" w:rsidRDefault="004508E1" w:rsidP="00EC5950">
      <w:pPr>
        <w:pStyle w:val="SingleTxtGC"/>
        <w:spacing w:line="310" w:lineRule="exact"/>
      </w:pPr>
      <w:r>
        <w:t>4.7</w:t>
      </w:r>
      <w:r w:rsidRPr="004508E1">
        <w:tab/>
      </w:r>
      <w:r w:rsidRPr="004508E1">
        <w:t>此外</w:t>
      </w:r>
      <w:r>
        <w:t>，</w:t>
      </w:r>
      <w:r w:rsidRPr="004508E1">
        <w:t>缔约国认为</w:t>
      </w:r>
      <w:r>
        <w:t>，</w:t>
      </w:r>
      <w:r w:rsidRPr="004508E1">
        <w:t>申诉人可以选择在该市的其他地方定居</w:t>
      </w:r>
      <w:r>
        <w:t>，</w:t>
      </w:r>
      <w:r w:rsidRPr="004508E1">
        <w:t>无论有没有邻里领导的帮助</w:t>
      </w:r>
      <w:r>
        <w:t>，</w:t>
      </w:r>
      <w:r w:rsidRPr="004508E1">
        <w:t>她都可以自己生活</w:t>
      </w:r>
      <w:r>
        <w:t>，</w:t>
      </w:r>
      <w:r w:rsidRPr="004508E1">
        <w:t>而不让家人知道她已经回到几内亚。</w:t>
      </w:r>
    </w:p>
    <w:p w14:paraId="00B9DEB8" w14:textId="37EC6474" w:rsidR="004508E1" w:rsidRPr="004508E1" w:rsidRDefault="004508E1" w:rsidP="00EC5950">
      <w:pPr>
        <w:pStyle w:val="SingleTxtGC"/>
        <w:spacing w:line="310" w:lineRule="exact"/>
      </w:pPr>
      <w:r>
        <w:t>4.8</w:t>
      </w:r>
      <w:r w:rsidRPr="004508E1">
        <w:tab/>
      </w:r>
      <w:r w:rsidRPr="004508E1">
        <w:t>缔约国还指出</w:t>
      </w:r>
      <w:r>
        <w:t>，</w:t>
      </w:r>
      <w:r w:rsidRPr="004508E1">
        <w:t>如果申诉人再谈恋爱或再婚</w:t>
      </w:r>
      <w:r>
        <w:t>，</w:t>
      </w:r>
      <w:r w:rsidRPr="004508E1">
        <w:t>她将被迫接受女性生殖器残割的说法是不合理的</w:t>
      </w:r>
      <w:r>
        <w:t>，</w:t>
      </w:r>
      <w:r w:rsidRPr="004508E1">
        <w:t>她的前夫或前男友没有对她施加任何压力就证明了这一点。</w:t>
      </w:r>
    </w:p>
    <w:p w14:paraId="75A1EE1D" w14:textId="77777777" w:rsidR="004508E1" w:rsidRPr="004508E1" w:rsidRDefault="004508E1" w:rsidP="00EC5950">
      <w:pPr>
        <w:pStyle w:val="H23GC"/>
        <w:spacing w:line="310" w:lineRule="exact"/>
      </w:pPr>
      <w:r w:rsidRPr="004508E1">
        <w:tab/>
      </w:r>
      <w:r w:rsidRPr="004508E1">
        <w:tab/>
      </w:r>
      <w:r w:rsidRPr="004508E1">
        <w:t>申诉人对缔约国关于实质问题的意见的评论</w:t>
      </w:r>
    </w:p>
    <w:p w14:paraId="6038D45B" w14:textId="7DAF9F90" w:rsidR="004508E1" w:rsidRPr="006B6077" w:rsidRDefault="004508E1" w:rsidP="00EC5950">
      <w:pPr>
        <w:pStyle w:val="SingleTxtGC"/>
        <w:spacing w:line="310" w:lineRule="exact"/>
        <w:rPr>
          <w:spacing w:val="-2"/>
        </w:rPr>
      </w:pPr>
      <w:r>
        <w:t>5.1</w:t>
      </w:r>
      <w:r w:rsidRPr="004508E1">
        <w:tab/>
      </w:r>
      <w:r w:rsidRPr="006B6077">
        <w:rPr>
          <w:spacing w:val="-2"/>
        </w:rPr>
        <w:t>2019</w:t>
      </w:r>
      <w:r w:rsidRPr="006B6077">
        <w:rPr>
          <w:spacing w:val="-2"/>
        </w:rPr>
        <w:t>年</w:t>
      </w:r>
      <w:r w:rsidRPr="006B6077">
        <w:rPr>
          <w:spacing w:val="-2"/>
        </w:rPr>
        <w:t>1</w:t>
      </w:r>
      <w:r w:rsidRPr="006B6077">
        <w:rPr>
          <w:spacing w:val="-2"/>
        </w:rPr>
        <w:t>月</w:t>
      </w:r>
      <w:r w:rsidRPr="006B6077">
        <w:rPr>
          <w:spacing w:val="-2"/>
        </w:rPr>
        <w:t>17</w:t>
      </w:r>
      <w:r w:rsidRPr="006B6077">
        <w:rPr>
          <w:spacing w:val="-2"/>
        </w:rPr>
        <w:t>日，申诉人提交了她对缔约国关于实质问题的意见的评论。她说，在她的第一次庇护申请中，她声称在她很小的时候</w:t>
      </w:r>
      <w:r w:rsidRPr="006B6077">
        <w:rPr>
          <w:spacing w:val="-2"/>
        </w:rPr>
        <w:t>(</w:t>
      </w:r>
      <w:r w:rsidRPr="006B6077">
        <w:rPr>
          <w:spacing w:val="-2"/>
        </w:rPr>
        <w:t>即女童通常接受残割的年龄</w:t>
      </w:r>
      <w:r w:rsidRPr="006B6077">
        <w:rPr>
          <w:spacing w:val="-2"/>
        </w:rPr>
        <w:t>)</w:t>
      </w:r>
      <w:r w:rsidRPr="006B6077">
        <w:rPr>
          <w:spacing w:val="-2"/>
        </w:rPr>
        <w:t>，她在拉贝镇和科纳克里之间搬了几次家，这个说法被视为可信。她在科纳克里出生，大约四岁时搬到拉贝镇。她在拉贝镇一直长到</w:t>
      </w:r>
      <w:r w:rsidRPr="006B6077">
        <w:rPr>
          <w:spacing w:val="-2"/>
        </w:rPr>
        <w:t>16</w:t>
      </w:r>
      <w:r w:rsidRPr="006B6077">
        <w:rPr>
          <w:spacing w:val="-2"/>
        </w:rPr>
        <w:t>岁左右，然后她又回到科纳克里与舅舅一起生活。因此，很有可能舅舅以为她来与他一起生活时已经接受了割礼，而母亲也以为申诉人与舅舅一起在科纳克里生活时接受了割礼。</w:t>
      </w:r>
    </w:p>
    <w:p w14:paraId="7F379C2B" w14:textId="2005900D" w:rsidR="004508E1" w:rsidRPr="004508E1" w:rsidRDefault="004508E1" w:rsidP="00EC5950">
      <w:pPr>
        <w:pStyle w:val="SingleTxtGC"/>
        <w:spacing w:line="310" w:lineRule="exact"/>
      </w:pPr>
      <w:r>
        <w:t>5.2</w:t>
      </w:r>
      <w:r w:rsidRPr="004508E1">
        <w:tab/>
      </w:r>
      <w:r w:rsidRPr="004508E1">
        <w:t>缔约国认为申诉人的家人对她施加压力要求她接受残割的说法不可信</w:t>
      </w:r>
      <w:r>
        <w:t>，</w:t>
      </w:r>
      <w:r w:rsidRPr="004508E1">
        <w:t>申诉人说</w:t>
      </w:r>
      <w:r>
        <w:t>，</w:t>
      </w:r>
      <w:r w:rsidRPr="004508E1">
        <w:t>她的姐姐就曾接受过女性生殖器残割</w:t>
      </w:r>
      <w:r>
        <w:t>，</w:t>
      </w:r>
      <w:r w:rsidRPr="004508E1">
        <w:t>这一事实被认为是可信的。第二</w:t>
      </w:r>
      <w:r>
        <w:t>，</w:t>
      </w:r>
      <w:r w:rsidRPr="004508E1">
        <w:t>虽然割礼主要由母亲负责</w:t>
      </w:r>
      <w:r>
        <w:t>，</w:t>
      </w:r>
      <w:r w:rsidRPr="004508E1">
        <w:t>但割礼事关整个家庭和社区</w:t>
      </w:r>
      <w:r>
        <w:t>，</w:t>
      </w:r>
      <w:r w:rsidRPr="004508E1">
        <w:t>所以女性生殖器残割也会由其他女性家庭成员进行</w:t>
      </w:r>
      <w:r>
        <w:t>，</w:t>
      </w:r>
      <w:r w:rsidRPr="004508E1">
        <w:t>如姨妈和外婆。</w:t>
      </w:r>
    </w:p>
    <w:p w14:paraId="136F1A28" w14:textId="0D79DC89" w:rsidR="004508E1" w:rsidRPr="004508E1" w:rsidRDefault="004508E1" w:rsidP="00EC5950">
      <w:pPr>
        <w:pStyle w:val="SingleTxtGC"/>
        <w:spacing w:line="310" w:lineRule="exact"/>
      </w:pPr>
      <w:r>
        <w:t>5.3</w:t>
      </w:r>
      <w:r w:rsidRPr="004508E1">
        <w:tab/>
      </w:r>
      <w:r w:rsidRPr="004508E1">
        <w:t>提交人补充说</w:t>
      </w:r>
      <w:r>
        <w:t>，</w:t>
      </w:r>
      <w:r w:rsidRPr="004508E1">
        <w:t>即使某些说法被认为不可信</w:t>
      </w:r>
      <w:r>
        <w:t>，</w:t>
      </w:r>
      <w:r w:rsidRPr="004508E1">
        <w:t>也不能改变以下可信的事实</w:t>
      </w:r>
      <w:r>
        <w:t>：</w:t>
      </w:r>
      <w:r w:rsidRPr="004508E1">
        <w:t>提交人是一名来自几内亚的颇尔族妇女</w:t>
      </w:r>
      <w:r>
        <w:t>，</w:t>
      </w:r>
      <w:r w:rsidRPr="004508E1">
        <w:t>在一个女性生殖器残割发生率为</w:t>
      </w:r>
      <w:r>
        <w:t>96%</w:t>
      </w:r>
      <w:r w:rsidRPr="004508E1">
        <w:t>的国家</w:t>
      </w:r>
      <w:r>
        <w:t>，</w:t>
      </w:r>
      <w:r w:rsidRPr="004508E1">
        <w:t>她没有接受过这种割礼。这些事实构成了她将遭受女性生殖器残割的充分理由。申诉人提到委员会的决定</w:t>
      </w:r>
      <w:r>
        <w:t>，</w:t>
      </w:r>
      <w:r w:rsidRPr="004508E1">
        <w:t>其中委员会认为</w:t>
      </w:r>
      <w:r>
        <w:t>，</w:t>
      </w:r>
      <w:r w:rsidRPr="004508E1">
        <w:t>虽然申诉人提供的关于她和她家人在几内亚情况的信息有误</w:t>
      </w:r>
      <w:r>
        <w:t>，</w:t>
      </w:r>
      <w:r w:rsidRPr="004508E1">
        <w:t>但委员会认为</w:t>
      </w:r>
      <w:r>
        <w:t>，</w:t>
      </w:r>
      <w:r w:rsidRPr="004508E1">
        <w:t>这种偏差本身不足以弱化女性生殖器残割盛行的现实以及由于相关法律无效</w:t>
      </w:r>
      <w:r>
        <w:t>(</w:t>
      </w:r>
      <w:r w:rsidRPr="004508E1">
        <w:t>包括施害者有罪不罚</w:t>
      </w:r>
      <w:r>
        <w:t>)</w:t>
      </w:r>
      <w:r w:rsidRPr="004508E1">
        <w:t>几内亚女性生殖器残割的受害者无法获得有效补救和当局的适当保护这一事实。</w:t>
      </w:r>
      <w:r w:rsidRPr="004508E1">
        <w:rPr>
          <w:vertAlign w:val="superscript"/>
        </w:rPr>
        <w:footnoteReference w:id="11"/>
      </w:r>
    </w:p>
    <w:p w14:paraId="284B1FD0" w14:textId="6987E6BE" w:rsidR="004508E1" w:rsidRPr="004508E1" w:rsidRDefault="004508E1" w:rsidP="004508E1">
      <w:pPr>
        <w:pStyle w:val="SingleTxtGC"/>
      </w:pPr>
      <w:r>
        <w:lastRenderedPageBreak/>
        <w:t>5.4</w:t>
      </w:r>
      <w:r w:rsidRPr="004508E1">
        <w:tab/>
      </w:r>
      <w:r w:rsidRPr="004508E1">
        <w:t>申诉人补充说</w:t>
      </w:r>
      <w:r>
        <w:t>，</w:t>
      </w:r>
      <w:r w:rsidRPr="004508E1">
        <w:t>就算搬到其他地方生活</w:t>
      </w:r>
      <w:r>
        <w:t>，</w:t>
      </w:r>
      <w:r w:rsidRPr="004508E1">
        <w:t>她也无法获得保护</w:t>
      </w:r>
      <w:r>
        <w:t>，</w:t>
      </w:r>
      <w:r w:rsidRPr="004508E1">
        <w:t>免受女性生殖器残割。由于几内亚主要是父权社会</w:t>
      </w:r>
      <w:r>
        <w:t>，</w:t>
      </w:r>
      <w:r w:rsidRPr="004508E1">
        <w:t>妇女基本上依赖男子。国家资料证实</w:t>
      </w:r>
      <w:r>
        <w:t>，</w:t>
      </w:r>
      <w:r w:rsidRPr="004508E1">
        <w:t>只有经济独立和受过高等教育的妇女</w:t>
      </w:r>
      <w:r>
        <w:t>，</w:t>
      </w:r>
      <w:r w:rsidRPr="004508E1">
        <w:t>或其伴侣尊重她们不被残割的选择</w:t>
      </w:r>
      <w:r>
        <w:t>，</w:t>
      </w:r>
      <w:r w:rsidRPr="004508E1">
        <w:t>才更有可能避免女性生殖器残割。</w:t>
      </w:r>
    </w:p>
    <w:p w14:paraId="651039A4" w14:textId="167CFC9F" w:rsidR="004508E1" w:rsidRPr="004508E1" w:rsidRDefault="004508E1" w:rsidP="004508E1">
      <w:pPr>
        <w:pStyle w:val="SingleTxtGC"/>
      </w:pPr>
      <w:r>
        <w:t>5.5</w:t>
      </w:r>
      <w:r w:rsidRPr="004508E1">
        <w:tab/>
      </w:r>
      <w:r w:rsidRPr="004508E1">
        <w:t>申诉人强调了以下无可争议的事实</w:t>
      </w:r>
      <w:r>
        <w:t>：</w:t>
      </w:r>
      <w:r w:rsidRPr="004508E1">
        <w:t>她是几内亚颇尔族妇女</w:t>
      </w:r>
      <w:r>
        <w:t>，</w:t>
      </w:r>
      <w:r w:rsidRPr="004508E1">
        <w:t>几内亚女性生殖器残割的发生率为</w:t>
      </w:r>
      <w:r>
        <w:t>96%</w:t>
      </w:r>
      <w:r>
        <w:t>；</w:t>
      </w:r>
      <w:r w:rsidRPr="004508E1">
        <w:t>她从未接受过任何形式的女性生殖器残割</w:t>
      </w:r>
      <w:r>
        <w:t>；</w:t>
      </w:r>
      <w:r w:rsidRPr="004508E1">
        <w:t>她现在是未婚状态</w:t>
      </w:r>
      <w:r>
        <w:t>，</w:t>
      </w:r>
      <w:r w:rsidRPr="004508E1">
        <w:t>经济上依赖他人。根据这些事实</w:t>
      </w:r>
      <w:r>
        <w:t>，</w:t>
      </w:r>
      <w:r w:rsidRPr="004508E1">
        <w:t>她得出结论认为</w:t>
      </w:r>
      <w:r>
        <w:t>，</w:t>
      </w:r>
      <w:r w:rsidRPr="004508E1">
        <w:t>有充分理由认为</w:t>
      </w:r>
      <w:r>
        <w:t>，</w:t>
      </w:r>
      <w:r w:rsidRPr="004508E1">
        <w:t>如果她返回几内亚</w:t>
      </w:r>
      <w:r>
        <w:t>，</w:t>
      </w:r>
      <w:r w:rsidRPr="004508E1">
        <w:t>她将受到违反《公约》第</w:t>
      </w:r>
      <w:r>
        <w:t>3</w:t>
      </w:r>
      <w:r w:rsidRPr="004508E1">
        <w:t>条的待遇。</w:t>
      </w:r>
    </w:p>
    <w:p w14:paraId="3A802291" w14:textId="77777777" w:rsidR="004508E1" w:rsidRPr="004508E1" w:rsidRDefault="004508E1" w:rsidP="00563923">
      <w:pPr>
        <w:pStyle w:val="H23GC"/>
      </w:pPr>
      <w:r w:rsidRPr="004508E1">
        <w:tab/>
      </w:r>
      <w:r w:rsidRPr="004508E1">
        <w:tab/>
      </w:r>
      <w:r w:rsidRPr="004508E1">
        <w:t>缔约国的补充意见</w:t>
      </w:r>
    </w:p>
    <w:p w14:paraId="60BAF448" w14:textId="55174264" w:rsidR="004508E1" w:rsidRPr="004508E1" w:rsidRDefault="004508E1" w:rsidP="004508E1">
      <w:pPr>
        <w:pStyle w:val="SingleTxtGC"/>
      </w:pPr>
      <w:r>
        <w:t>6.1</w:t>
      </w:r>
      <w:r w:rsidRPr="004508E1">
        <w:tab/>
      </w:r>
      <w:r w:rsidRPr="004508E1">
        <w:t>缔约国在</w:t>
      </w:r>
      <w:r>
        <w:t>2</w:t>
      </w:r>
      <w:r w:rsidRPr="004508E1">
        <w:t>0</w:t>
      </w:r>
      <w:r>
        <w:t>19</w:t>
      </w:r>
      <w:r w:rsidRPr="004508E1">
        <w:t>年</w:t>
      </w:r>
      <w:r>
        <w:t>5</w:t>
      </w:r>
      <w:r w:rsidRPr="004508E1">
        <w:t>月</w:t>
      </w:r>
      <w:r>
        <w:t>23</w:t>
      </w:r>
      <w:r w:rsidRPr="004508E1">
        <w:t>日的普通照会中提交了补充资料</w:t>
      </w:r>
      <w:r>
        <w:t>，</w:t>
      </w:r>
      <w:r w:rsidRPr="004508E1">
        <w:t>重申了其先前的大部分意见。</w:t>
      </w:r>
    </w:p>
    <w:p w14:paraId="7F3A65AA" w14:textId="5A0FD8EB" w:rsidR="004508E1" w:rsidRPr="004508E1" w:rsidRDefault="004508E1" w:rsidP="004508E1">
      <w:pPr>
        <w:pStyle w:val="SingleTxtGC"/>
      </w:pPr>
      <w:r>
        <w:t>6.2</w:t>
      </w:r>
      <w:r w:rsidRPr="004508E1">
        <w:tab/>
      </w:r>
      <w:r w:rsidRPr="004508E1">
        <w:t>缔约国指出</w:t>
      </w:r>
      <w:r>
        <w:t>，</w:t>
      </w:r>
      <w:r w:rsidRPr="004508E1">
        <w:t>毫无疑问</w:t>
      </w:r>
      <w:r>
        <w:t>，</w:t>
      </w:r>
      <w:r w:rsidRPr="004508E1">
        <w:t>女性生殖器残割在几内亚仍然是一种普遍做法</w:t>
      </w:r>
      <w:r>
        <w:t>，</w:t>
      </w:r>
      <w:r w:rsidRPr="004508E1">
        <w:t>在社会上根深蒂固。缔约国在提交的材料中提到美国国务院</w:t>
      </w:r>
      <w:r>
        <w:t>2</w:t>
      </w:r>
      <w:r w:rsidRPr="004508E1">
        <w:t>0</w:t>
      </w:r>
      <w:r>
        <w:t>19</w:t>
      </w:r>
      <w:r w:rsidRPr="004508E1">
        <w:t>年</w:t>
      </w:r>
      <w:r>
        <w:t>3</w:t>
      </w:r>
      <w:r w:rsidRPr="004508E1">
        <w:t>月</w:t>
      </w:r>
      <w:r>
        <w:t>13</w:t>
      </w:r>
      <w:r w:rsidRPr="004508E1">
        <w:t>日发布的国家报告</w:t>
      </w:r>
      <w:r>
        <w:t>，</w:t>
      </w:r>
      <w:r w:rsidRPr="004508E1">
        <w:t>其中提到儿童基金会收集的数据。据儿童基金会数据显示</w:t>
      </w:r>
      <w:r>
        <w:t>，</w:t>
      </w:r>
      <w:r>
        <w:t>96%</w:t>
      </w:r>
      <w:r w:rsidRPr="004508E1">
        <w:t>的</w:t>
      </w:r>
      <w:r>
        <w:t>15</w:t>
      </w:r>
      <w:r w:rsidRPr="004508E1">
        <w:t>至</w:t>
      </w:r>
      <w:r>
        <w:t>49</w:t>
      </w:r>
      <w:r w:rsidRPr="004508E1">
        <w:t>岁几内亚妇女和女童接受了残割</w:t>
      </w:r>
      <w:r>
        <w:t>，</w:t>
      </w:r>
      <w:r w:rsidRPr="004508E1">
        <w:t>这种做法仍在全国各地以及所有宗教和族裔群体中实施。</w:t>
      </w:r>
    </w:p>
    <w:p w14:paraId="7E5B2018" w14:textId="4CF95470" w:rsidR="004508E1" w:rsidRPr="004508E1" w:rsidRDefault="004508E1" w:rsidP="004508E1">
      <w:pPr>
        <w:pStyle w:val="SingleTxtGC"/>
      </w:pPr>
      <w:r>
        <w:t>6.3</w:t>
      </w:r>
      <w:r w:rsidRPr="004508E1">
        <w:tab/>
      </w:r>
      <w:r w:rsidRPr="004508E1">
        <w:t>缔约国补充说</w:t>
      </w:r>
      <w:r>
        <w:t>，</w:t>
      </w:r>
      <w:r w:rsidRPr="004508E1">
        <w:t>如果申诉人的母亲和舅舅确实赞成女性生殖器残割</w:t>
      </w:r>
      <w:r>
        <w:t>，</w:t>
      </w:r>
      <w:r w:rsidRPr="004508E1">
        <w:t>并认为这是成人礼的必要步骤</w:t>
      </w:r>
      <w:r>
        <w:t>，</w:t>
      </w:r>
      <w:r w:rsidRPr="004508E1">
        <w:t>可赋予受割礼女孩尊贵的地位</w:t>
      </w:r>
      <w:r>
        <w:t>，</w:t>
      </w:r>
      <w:r w:rsidRPr="004508E1">
        <w:t>那缔约国不理解他们怎么会没有确保申诉人接受过割礼。</w:t>
      </w:r>
    </w:p>
    <w:p w14:paraId="08EB23F2" w14:textId="0A5BB359" w:rsidR="004508E1" w:rsidRPr="004508E1" w:rsidRDefault="004508E1" w:rsidP="004508E1">
      <w:pPr>
        <w:pStyle w:val="SingleTxtGC"/>
      </w:pPr>
      <w:r>
        <w:t>6.4</w:t>
      </w:r>
      <w:r w:rsidRPr="004508E1">
        <w:tab/>
      </w:r>
      <w:r w:rsidRPr="004508E1">
        <w:t>由于申诉人无法令人满意地解释为什么她与其他大多数几内亚妇女不同</w:t>
      </w:r>
      <w:r>
        <w:t>，</w:t>
      </w:r>
      <w:r w:rsidRPr="004508E1">
        <w:t>为什么她没有接受割礼</w:t>
      </w:r>
      <w:r>
        <w:t>，</w:t>
      </w:r>
      <w:r w:rsidRPr="004508E1">
        <w:t>所以缔约国政府认为是她父母决定不让女儿接受女性生殖器残割</w:t>
      </w:r>
      <w:r>
        <w:t>，</w:t>
      </w:r>
      <w:r w:rsidRPr="004508E1">
        <w:t>并创造必要条件保护她免受社会压力。由于申诉人的前夫或其伴侣显然没有强迫她接受女性生殖器残割</w:t>
      </w:r>
      <w:r>
        <w:t>，</w:t>
      </w:r>
      <w:r w:rsidRPr="004508E1">
        <w:t>缔约国不认同她未来的丈夫会要求她接受割礼的说法。</w:t>
      </w:r>
    </w:p>
    <w:p w14:paraId="3FCEABB1" w14:textId="77777777" w:rsidR="004508E1" w:rsidRPr="004508E1" w:rsidRDefault="004508E1" w:rsidP="00563923">
      <w:pPr>
        <w:pStyle w:val="H23GC"/>
      </w:pPr>
      <w:r w:rsidRPr="004508E1">
        <w:tab/>
      </w:r>
      <w:r w:rsidRPr="004508E1">
        <w:tab/>
      </w:r>
      <w:r w:rsidRPr="004508E1">
        <w:t>委员会需处理的问题和议事情况</w:t>
      </w:r>
    </w:p>
    <w:p w14:paraId="769D88A7" w14:textId="77777777" w:rsidR="004508E1" w:rsidRPr="004508E1" w:rsidRDefault="004508E1" w:rsidP="00563923">
      <w:pPr>
        <w:pStyle w:val="H4GC"/>
      </w:pPr>
      <w:r w:rsidRPr="004508E1">
        <w:tab/>
      </w:r>
      <w:r w:rsidRPr="004508E1">
        <w:tab/>
      </w:r>
      <w:r w:rsidRPr="004508E1">
        <w:t>审议可否受理</w:t>
      </w:r>
    </w:p>
    <w:p w14:paraId="14906954" w14:textId="20AAB9F6" w:rsidR="004508E1" w:rsidRPr="004508E1" w:rsidRDefault="004508E1" w:rsidP="004508E1">
      <w:pPr>
        <w:pStyle w:val="SingleTxtGC"/>
      </w:pPr>
      <w:r>
        <w:t>7.1</w:t>
      </w:r>
      <w:r w:rsidRPr="004508E1">
        <w:tab/>
      </w:r>
      <w:r w:rsidRPr="004508E1">
        <w:t>在审议来文所载的任何申诉之前</w:t>
      </w:r>
      <w:r>
        <w:t>，</w:t>
      </w:r>
      <w:r w:rsidRPr="004508E1">
        <w:t>委员会必须决定来文是否符合《公约》第</w:t>
      </w:r>
      <w:r>
        <w:t>22</w:t>
      </w:r>
      <w:r w:rsidRPr="004508E1">
        <w:t>条规定的受理条件。按照《公约》第</w:t>
      </w:r>
      <w:r>
        <w:t>22</w:t>
      </w:r>
      <w:r w:rsidRPr="004508E1">
        <w:t>条第</w:t>
      </w:r>
      <w:r>
        <w:t>5</w:t>
      </w:r>
      <w:r w:rsidRPr="004508E1">
        <w:t>款</w:t>
      </w:r>
      <w:r>
        <w:t>(a)</w:t>
      </w:r>
      <w:r w:rsidRPr="004508E1">
        <w:t>项的要求</w:t>
      </w:r>
      <w:r>
        <w:t>，</w:t>
      </w:r>
      <w:r w:rsidRPr="004508E1">
        <w:t>委员会已确定同一事项过去和现在均未受到另一国际调查程序或解决办法的审查。</w:t>
      </w:r>
    </w:p>
    <w:p w14:paraId="03257C55" w14:textId="0F3760C2" w:rsidR="004508E1" w:rsidRPr="004508E1" w:rsidRDefault="004508E1" w:rsidP="004508E1">
      <w:pPr>
        <w:pStyle w:val="SingleTxtGC"/>
      </w:pPr>
      <w:r>
        <w:t>7.2</w:t>
      </w:r>
      <w:r w:rsidRPr="004508E1">
        <w:tab/>
      </w:r>
      <w:r w:rsidRPr="004508E1">
        <w:t>根据《公约》第</w:t>
      </w:r>
      <w:r>
        <w:t>22</w:t>
      </w:r>
      <w:r w:rsidRPr="004508E1">
        <w:t>条第</w:t>
      </w:r>
      <w:r>
        <w:t>5</w:t>
      </w:r>
      <w:r w:rsidRPr="004508E1">
        <w:t>款</w:t>
      </w:r>
      <w:r>
        <w:t>(b)</w:t>
      </w:r>
      <w:r w:rsidRPr="004508E1">
        <w:t>项</w:t>
      </w:r>
      <w:r>
        <w:t>，</w:t>
      </w:r>
      <w:r w:rsidRPr="004508E1">
        <w:t>除非能够断定个人已用尽一切国内补救办法</w:t>
      </w:r>
      <w:r>
        <w:t>，</w:t>
      </w:r>
      <w:r w:rsidRPr="004508E1">
        <w:t>否则委员会不应审议其提交的任何来文。委员会注意到</w:t>
      </w:r>
      <w:r>
        <w:t>，</w:t>
      </w:r>
      <w:r w:rsidRPr="004508E1">
        <w:t>在本案中</w:t>
      </w:r>
      <w:r>
        <w:t>，</w:t>
      </w:r>
      <w:r w:rsidRPr="004508E1">
        <w:t>缔约国并未以此为由对申诉的可受理性提出质疑。</w:t>
      </w:r>
    </w:p>
    <w:p w14:paraId="501F80ED" w14:textId="1F0AC96E" w:rsidR="004508E1" w:rsidRPr="004508E1" w:rsidRDefault="004508E1" w:rsidP="004508E1">
      <w:pPr>
        <w:pStyle w:val="SingleTxtGC"/>
      </w:pPr>
      <w:r>
        <w:t>7.3</w:t>
      </w:r>
      <w:r w:rsidRPr="004508E1">
        <w:tab/>
      </w:r>
      <w:r w:rsidRPr="004508E1">
        <w:t>由于在可否受理问题上没有发现任何其他障碍</w:t>
      </w:r>
      <w:r>
        <w:t>，</w:t>
      </w:r>
      <w:r w:rsidRPr="004508E1">
        <w:t>委员会宣布来文可予受理</w:t>
      </w:r>
      <w:r>
        <w:t>，</w:t>
      </w:r>
      <w:r w:rsidRPr="004508E1">
        <w:t>并着手审议案情。</w:t>
      </w:r>
    </w:p>
    <w:p w14:paraId="63A1D8D8" w14:textId="77777777" w:rsidR="004508E1" w:rsidRPr="004508E1" w:rsidRDefault="004508E1" w:rsidP="00563923">
      <w:pPr>
        <w:pStyle w:val="H4GC"/>
      </w:pPr>
      <w:r w:rsidRPr="004508E1">
        <w:tab/>
      </w:r>
      <w:r w:rsidRPr="004508E1">
        <w:tab/>
      </w:r>
      <w:r w:rsidRPr="004508E1">
        <w:t>审议实质问题</w:t>
      </w:r>
    </w:p>
    <w:p w14:paraId="5308B1A8" w14:textId="7C500280" w:rsidR="004508E1" w:rsidRPr="004508E1" w:rsidRDefault="004508E1" w:rsidP="004508E1">
      <w:pPr>
        <w:pStyle w:val="SingleTxtGC"/>
      </w:pPr>
      <w:r>
        <w:t>8.1</w:t>
      </w:r>
      <w:r w:rsidRPr="004508E1">
        <w:tab/>
      </w:r>
      <w:r w:rsidRPr="004508E1">
        <w:t>依照《公约》第</w:t>
      </w:r>
      <w:r>
        <w:t>22</w:t>
      </w:r>
      <w:r w:rsidRPr="004508E1">
        <w:t>条第</w:t>
      </w:r>
      <w:r>
        <w:t>4</w:t>
      </w:r>
      <w:r w:rsidRPr="004508E1">
        <w:t>款</w:t>
      </w:r>
      <w:r>
        <w:t>，</w:t>
      </w:r>
      <w:r w:rsidRPr="004508E1">
        <w:t>委员会参照当事各方提供的所有材料审议了本来文。</w:t>
      </w:r>
    </w:p>
    <w:p w14:paraId="0F94560C" w14:textId="643DA991" w:rsidR="004508E1" w:rsidRPr="004508E1" w:rsidRDefault="004508E1" w:rsidP="004508E1">
      <w:pPr>
        <w:pStyle w:val="SingleTxtGC"/>
      </w:pPr>
      <w:r>
        <w:lastRenderedPageBreak/>
        <w:t>8.2</w:t>
      </w:r>
      <w:r w:rsidRPr="004508E1">
        <w:tab/>
      </w:r>
      <w:r w:rsidRPr="004508E1">
        <w:t>委员会要处理的问题是</w:t>
      </w:r>
      <w:r>
        <w:t>，</w:t>
      </w:r>
      <w:r w:rsidRPr="004508E1">
        <w:t>将申诉人强制驱逐回几内亚是否会违反缔约国根据《公约》第</w:t>
      </w:r>
      <w:r>
        <w:t>3</w:t>
      </w:r>
      <w:r w:rsidRPr="004508E1">
        <w:t>条承担的义务</w:t>
      </w:r>
      <w:r>
        <w:t>，</w:t>
      </w:r>
      <w:r w:rsidRPr="004508E1">
        <w:t xml:space="preserve"> </w:t>
      </w:r>
      <w:r w:rsidRPr="004508E1">
        <w:t>即如有充分理由相信任何人在另一国家将有遭受酷刑的危险</w:t>
      </w:r>
      <w:r>
        <w:t>，</w:t>
      </w:r>
      <w:r w:rsidRPr="004508E1">
        <w:t>不得将该人驱逐或遣返</w:t>
      </w:r>
      <w:r>
        <w:t>(</w:t>
      </w:r>
      <w:r>
        <w:rPr>
          <w:rFonts w:hint="eastAsia"/>
        </w:rPr>
        <w:t>“</w:t>
      </w:r>
      <w:r w:rsidRPr="004508E1">
        <w:t>推回</w:t>
      </w:r>
      <w:r>
        <w:rPr>
          <w:rFonts w:hint="eastAsia"/>
        </w:rPr>
        <w:t>”</w:t>
      </w:r>
      <w:r>
        <w:t>)</w:t>
      </w:r>
      <w:r w:rsidRPr="004508E1">
        <w:t>至该国。</w:t>
      </w:r>
    </w:p>
    <w:p w14:paraId="48B5BFEF" w14:textId="6A0DAC2A" w:rsidR="004508E1" w:rsidRPr="004508E1" w:rsidRDefault="004508E1" w:rsidP="004508E1">
      <w:pPr>
        <w:pStyle w:val="SingleTxtGC"/>
      </w:pPr>
      <w:r>
        <w:t>8.3</w:t>
      </w:r>
      <w:r w:rsidRPr="004508E1">
        <w:tab/>
      </w:r>
      <w:r w:rsidRPr="004508E1">
        <w:t>委员会必须评估是否有充分理由相信申诉人返回几内亚后她本人将有遭受酷刑或其他残忍、不人道或有辱人格的待遇的危险。委员会评估这一风险时必须根据《公约》第</w:t>
      </w:r>
      <w:r>
        <w:t>3</w:t>
      </w:r>
      <w:r w:rsidRPr="004508E1">
        <w:t>条第</w:t>
      </w:r>
      <w:r>
        <w:t>2</w:t>
      </w:r>
      <w:r w:rsidRPr="004508E1">
        <w:t>款考虑所有相关因素</w:t>
      </w:r>
      <w:r>
        <w:t>，</w:t>
      </w:r>
      <w:r w:rsidRPr="004508E1">
        <w:t>包括是否存在一贯严重、公然或大规模侵犯人权的情况。然而</w:t>
      </w:r>
      <w:r>
        <w:t>，</w:t>
      </w:r>
      <w:r w:rsidRPr="004508E1">
        <w:t>委员会回顾称</w:t>
      </w:r>
      <w:r>
        <w:t>，</w:t>
      </w:r>
      <w:r w:rsidRPr="004508E1">
        <w:t>这一评估的目的是确定申诉人本人是否将在被遣返的国家面临可预见和真实的遭受酷刑的风险。因此</w:t>
      </w:r>
      <w:r>
        <w:t>，</w:t>
      </w:r>
      <w:r w:rsidRPr="004508E1">
        <w:t>一国境内存在一贯严重、公然或大规模侵犯人权的情况本身并不构成可以认定申诉人在返回该国后将有遭受酷刑的危险的充分理由</w:t>
      </w:r>
      <w:r>
        <w:t>；</w:t>
      </w:r>
      <w:r w:rsidRPr="004508E1">
        <w:t>还必须提出其他理由证明当事人本人面临风险。反之</w:t>
      </w:r>
      <w:r>
        <w:t>，</w:t>
      </w:r>
      <w:r w:rsidRPr="004508E1">
        <w:t>不存在一贯公然侵犯人权情况也不意味着一个人在其所处的特定情况下不会遭受酷刑。</w:t>
      </w:r>
      <w:r w:rsidRPr="004508E1">
        <w:rPr>
          <w:vertAlign w:val="superscript"/>
        </w:rPr>
        <w:footnoteReference w:id="12"/>
      </w:r>
    </w:p>
    <w:p w14:paraId="7F9108CA" w14:textId="7EAD2F07" w:rsidR="004508E1" w:rsidRPr="004508E1" w:rsidRDefault="004508E1" w:rsidP="004508E1">
      <w:pPr>
        <w:pStyle w:val="SingleTxtGC"/>
      </w:pPr>
      <w:r>
        <w:t>8.4</w:t>
      </w:r>
      <w:r w:rsidRPr="004508E1">
        <w:tab/>
      </w:r>
      <w:r w:rsidRPr="004508E1">
        <w:t>委员会回顾其第</w:t>
      </w:r>
      <w:r>
        <w:t>4</w:t>
      </w:r>
      <w:r w:rsidRPr="004508E1">
        <w:t>号一般性意见</w:t>
      </w:r>
      <w:r>
        <w:t>(2</w:t>
      </w:r>
      <w:r w:rsidRPr="004508E1">
        <w:t>0</w:t>
      </w:r>
      <w:r>
        <w:t>17</w:t>
      </w:r>
      <w:r w:rsidRPr="004508E1">
        <w:t>年</w:t>
      </w:r>
      <w:r>
        <w:t>)</w:t>
      </w:r>
      <w:r>
        <w:t>，</w:t>
      </w:r>
      <w:r w:rsidRPr="004508E1">
        <w:t>其中指出</w:t>
      </w:r>
      <w:r>
        <w:t>，</w:t>
      </w:r>
      <w:r w:rsidRPr="004508E1">
        <w:t>只要有</w:t>
      </w:r>
      <w:r>
        <w:rPr>
          <w:rFonts w:hint="eastAsia"/>
        </w:rPr>
        <w:t>“</w:t>
      </w:r>
      <w:r w:rsidRPr="004508E1">
        <w:t>充分理由</w:t>
      </w:r>
      <w:r>
        <w:rPr>
          <w:rFonts w:hint="eastAsia"/>
        </w:rPr>
        <w:t>”</w:t>
      </w:r>
      <w:r w:rsidRPr="004508E1">
        <w:t>相信</w:t>
      </w:r>
      <w:r>
        <w:t>，</w:t>
      </w:r>
      <w:r w:rsidRPr="004508E1">
        <w:t>当事人无论是作为个人还是作为有可能在目的地国遭受酷刑的一个群体的成员</w:t>
      </w:r>
      <w:r>
        <w:t>，</w:t>
      </w:r>
      <w:r w:rsidRPr="004508E1">
        <w:t>在将被递解至的国家内有遭受酷刑的危险</w:t>
      </w:r>
      <w:r>
        <w:t>，</w:t>
      </w:r>
      <w:r w:rsidRPr="004508E1">
        <w:t>便存在不推回义务。委员会还回顾</w:t>
      </w:r>
      <w:r>
        <w:t>，</w:t>
      </w:r>
      <w:r w:rsidRPr="004508E1">
        <w:t>只要酷刑风险是</w:t>
      </w:r>
      <w:r>
        <w:rPr>
          <w:rFonts w:hint="eastAsia"/>
        </w:rPr>
        <w:t>“</w:t>
      </w:r>
      <w:r w:rsidRPr="004508E1">
        <w:t>可预见、针对个人、现实存在而且真实的</w:t>
      </w:r>
      <w:r>
        <w:rPr>
          <w:rFonts w:hint="eastAsia"/>
        </w:rPr>
        <w:t>”</w:t>
      </w:r>
      <w:r>
        <w:t>，</w:t>
      </w:r>
      <w:r w:rsidRPr="004508E1">
        <w:t>便认定存在</w:t>
      </w:r>
      <w:r>
        <w:rPr>
          <w:rFonts w:hint="eastAsia"/>
        </w:rPr>
        <w:t>“</w:t>
      </w:r>
      <w:r w:rsidRPr="004508E1">
        <w:t>充分理由</w:t>
      </w:r>
      <w:r>
        <w:rPr>
          <w:rFonts w:hint="eastAsia"/>
        </w:rPr>
        <w:t>”</w:t>
      </w:r>
      <w:r w:rsidRPr="004508E1">
        <w:t>。</w:t>
      </w:r>
      <w:r w:rsidRPr="004508E1">
        <w:rPr>
          <w:vertAlign w:val="superscript"/>
        </w:rPr>
        <w:footnoteReference w:id="13"/>
      </w:r>
    </w:p>
    <w:p w14:paraId="7A0B2CD5" w14:textId="6714DB94" w:rsidR="004508E1" w:rsidRPr="004508E1" w:rsidRDefault="004508E1" w:rsidP="004508E1">
      <w:pPr>
        <w:pStyle w:val="SingleTxtGC"/>
      </w:pPr>
      <w:r>
        <w:t>8.5</w:t>
      </w:r>
      <w:r w:rsidRPr="004508E1">
        <w:tab/>
      </w:r>
      <w:r w:rsidRPr="004508E1">
        <w:t>委员会相当重视相关缔约国机构所得出的关于事实的结论</w:t>
      </w:r>
      <w:r>
        <w:t>，</w:t>
      </w:r>
      <w:r w:rsidRPr="004508E1">
        <w:t>但委员会不受此类结论的束缚</w:t>
      </w:r>
      <w:r>
        <w:t>，</w:t>
      </w:r>
      <w:r w:rsidRPr="004508E1">
        <w:t>而是会根据《公约》第</w:t>
      </w:r>
      <w:r>
        <w:t>22</w:t>
      </w:r>
      <w:r w:rsidRPr="004508E1">
        <w:t>条第</w:t>
      </w:r>
      <w:r>
        <w:t>4</w:t>
      </w:r>
      <w:r w:rsidRPr="004508E1">
        <w:t>款的规定</w:t>
      </w:r>
      <w:r>
        <w:t>，</w:t>
      </w:r>
      <w:r w:rsidRPr="004508E1">
        <w:t>在虑及每一案件所有相关情节的情况下</w:t>
      </w:r>
      <w:r>
        <w:t>，</w:t>
      </w:r>
      <w:r w:rsidRPr="004508E1">
        <w:t>自行评估所掌握的信息。</w:t>
      </w:r>
    </w:p>
    <w:p w14:paraId="19C3E689" w14:textId="2E5BF6C4" w:rsidR="004508E1" w:rsidRPr="006B6077" w:rsidRDefault="004508E1" w:rsidP="004508E1">
      <w:pPr>
        <w:pStyle w:val="SingleTxtGC"/>
      </w:pPr>
      <w:r>
        <w:t>8.6</w:t>
      </w:r>
      <w:r w:rsidRPr="004508E1">
        <w:tab/>
      </w:r>
      <w:r w:rsidRPr="006B6077">
        <w:t>委员会注意到，申诉人声称，她返回几内亚后将面临被其家庭和社区成员残割女性生殖器官的风险。委员会还注意到申诉人的论点，即由于女性生殖器残割在几内亚几乎普遍存在，足以得出结论，她面临遭受残割的真实和可预见的风险。</w:t>
      </w:r>
    </w:p>
    <w:p w14:paraId="0B6FD2B1" w14:textId="66B10A8D" w:rsidR="004508E1" w:rsidRPr="004508E1" w:rsidRDefault="004508E1" w:rsidP="004508E1">
      <w:pPr>
        <w:pStyle w:val="SingleTxtGC"/>
      </w:pPr>
      <w:r>
        <w:t>8.7</w:t>
      </w:r>
      <w:r w:rsidRPr="004508E1">
        <w:tab/>
      </w:r>
      <w:r w:rsidRPr="004508E1">
        <w:t>委员会注意到缔约国的论点</w:t>
      </w:r>
      <w:r>
        <w:t>，</w:t>
      </w:r>
      <w:r w:rsidRPr="004508E1">
        <w:t>即申诉人称她在第一次申请庇护时以为自己已经遭受过女性生殖器残割</w:t>
      </w:r>
      <w:r>
        <w:t>，</w:t>
      </w:r>
      <w:r w:rsidRPr="004508E1">
        <w:t>鉴于女性生殖器残割做法的侵入性质以及几内亚社会对这一习俗的重视</w:t>
      </w:r>
      <w:r>
        <w:t>，</w:t>
      </w:r>
      <w:r w:rsidRPr="004508E1">
        <w:t>缔约国认为申诉人的这一说法不可信。委员会注意到</w:t>
      </w:r>
      <w:r>
        <w:t>，</w:t>
      </w:r>
      <w:r w:rsidRPr="004508E1">
        <w:t>缔约国对她返回几内亚后会由于家庭和社会压力而被迫接受女性生殖器残割的说法也持有怀疑</w:t>
      </w:r>
      <w:r>
        <w:t>，</w:t>
      </w:r>
      <w:r w:rsidRPr="004508E1">
        <w:t>因为</w:t>
      </w:r>
      <w:r>
        <w:t>：</w:t>
      </w:r>
      <w:r w:rsidRPr="004508E1">
        <w:t>缔约国不相信她的家人一直以为她已经接受了割礼</w:t>
      </w:r>
      <w:r>
        <w:t>；</w:t>
      </w:r>
      <w:r w:rsidRPr="004508E1">
        <w:t>她据称会面临接受女性生殖器残割的压力</w:t>
      </w:r>
      <w:r>
        <w:t>，</w:t>
      </w:r>
      <w:r w:rsidRPr="004508E1">
        <w:t>这与她在几内亚生活的</w:t>
      </w:r>
      <w:r>
        <w:t>2</w:t>
      </w:r>
      <w:r w:rsidRPr="004508E1">
        <w:t>0</w:t>
      </w:r>
      <w:r w:rsidRPr="004508E1">
        <w:t>年里她的家人没有强迫她接受割礼的事实不符</w:t>
      </w:r>
      <w:r>
        <w:t>；</w:t>
      </w:r>
      <w:r w:rsidRPr="004508E1">
        <w:t>申诉人的家人没有在她在结婚前确定她是否接受过割礼</w:t>
      </w:r>
      <w:r>
        <w:t>；</w:t>
      </w:r>
      <w:r w:rsidRPr="004508E1">
        <w:t>她从来没有受到来自她的族裔群体或更广泛的社区的任何压力</w:t>
      </w:r>
      <w:r>
        <w:t>，</w:t>
      </w:r>
      <w:r w:rsidRPr="004508E1">
        <w:t>要求她接受女性生殖器残割。委员会还注意到</w:t>
      </w:r>
      <w:r>
        <w:t>，</w:t>
      </w:r>
      <w:r w:rsidRPr="004508E1">
        <w:t>缔约国称</w:t>
      </w:r>
      <w:r>
        <w:t>，</w:t>
      </w:r>
      <w:r w:rsidRPr="004508E1">
        <w:t>只有</w:t>
      </w:r>
      <w:r>
        <w:t>1.2%</w:t>
      </w:r>
      <w:r w:rsidRPr="004508E1">
        <w:t xml:space="preserve"> </w:t>
      </w:r>
      <w:r w:rsidRPr="004508E1">
        <w:t>的残割女性生殖器手术是对</w:t>
      </w:r>
      <w:r>
        <w:t>19</w:t>
      </w:r>
      <w:r w:rsidRPr="004508E1">
        <w:t>岁以上的妇女进行的</w:t>
      </w:r>
      <w:r>
        <w:t>，</w:t>
      </w:r>
      <w:r w:rsidRPr="004508E1">
        <w:t>而且申诉人可以选择在该市其他地方定居。</w:t>
      </w:r>
    </w:p>
    <w:p w14:paraId="5BF27743" w14:textId="6ABADDC1" w:rsidR="004508E1" w:rsidRPr="004508E1" w:rsidRDefault="004508E1" w:rsidP="004508E1">
      <w:pPr>
        <w:pStyle w:val="SingleTxtGC"/>
      </w:pPr>
      <w:r>
        <w:t>8.8</w:t>
      </w:r>
      <w:r w:rsidRPr="004508E1">
        <w:tab/>
      </w:r>
      <w:r w:rsidRPr="004508E1">
        <w:t>委员会注意到</w:t>
      </w:r>
      <w:r>
        <w:t>，</w:t>
      </w:r>
      <w:r w:rsidRPr="004508E1">
        <w:t>尽管几内亚法律禁止女性生殖器残割</w:t>
      </w:r>
      <w:r>
        <w:t>，</w:t>
      </w:r>
      <w:r w:rsidRPr="004508E1">
        <w:t>但这种做法在该国仍然很普遍</w:t>
      </w:r>
      <w:r>
        <w:t>，</w:t>
      </w:r>
      <w:r w:rsidRPr="004508E1">
        <w:t>在女童和妇女中发生率约为</w:t>
      </w:r>
      <w:r>
        <w:t>95%</w:t>
      </w:r>
      <w:r>
        <w:t>，</w:t>
      </w:r>
      <w:r w:rsidRPr="004508E1">
        <w:t>在颇尔族成员中发生率为</w:t>
      </w:r>
      <w:r>
        <w:t>91%</w:t>
      </w:r>
      <w:r w:rsidRPr="004508E1">
        <w:t>。</w:t>
      </w:r>
      <w:r w:rsidRPr="004508E1">
        <w:rPr>
          <w:vertAlign w:val="superscript"/>
        </w:rPr>
        <w:footnoteReference w:id="14"/>
      </w:r>
      <w:r w:rsidRPr="004508E1">
        <w:t>缔约国坚称</w:t>
      </w:r>
      <w:r>
        <w:t>，</w:t>
      </w:r>
      <w:r w:rsidRPr="004508E1">
        <w:t>只有</w:t>
      </w:r>
      <w:r>
        <w:t>1.2%</w:t>
      </w:r>
      <w:r w:rsidRPr="004508E1">
        <w:t>的女性生殖器残割是对</w:t>
      </w:r>
      <w:r>
        <w:t>19</w:t>
      </w:r>
      <w:r w:rsidRPr="004508E1">
        <w:t>岁以上的妇女实施的。但是</w:t>
      </w:r>
      <w:r>
        <w:t>，</w:t>
      </w:r>
      <w:r w:rsidRPr="004508E1">
        <w:lastRenderedPageBreak/>
        <w:t>这个数字可以解释为</w:t>
      </w:r>
      <w:r>
        <w:t>，</w:t>
      </w:r>
      <w:r w:rsidRPr="004508E1">
        <w:t>绝大多数残割发生在受害者未满</w:t>
      </w:r>
      <w:r>
        <w:t>14</w:t>
      </w:r>
      <w:r w:rsidRPr="004508E1">
        <w:t>岁且尚未结婚之时。这不能降低在童年或青春期未受过残割的</w:t>
      </w:r>
      <w:r>
        <w:t>19</w:t>
      </w:r>
      <w:r w:rsidRPr="004508E1">
        <w:t>岁以上未婚女性所面临的风险。</w:t>
      </w:r>
    </w:p>
    <w:p w14:paraId="7FD6308F" w14:textId="52D568CB" w:rsidR="004508E1" w:rsidRPr="004508E1" w:rsidRDefault="004508E1" w:rsidP="004508E1">
      <w:pPr>
        <w:pStyle w:val="SingleTxtGC"/>
      </w:pPr>
      <w:r>
        <w:t>8.9</w:t>
      </w:r>
      <w:r w:rsidRPr="004508E1">
        <w:tab/>
      </w:r>
      <w:r w:rsidRPr="004508E1">
        <w:t>委员会回顾</w:t>
      </w:r>
      <w:r>
        <w:t>，</w:t>
      </w:r>
      <w:r w:rsidRPr="004508E1">
        <w:t>女性生殖器切割对受害者造成永久的身体伤害和可能持续一生的严重心理痛苦</w:t>
      </w:r>
      <w:r>
        <w:t>，</w:t>
      </w:r>
      <w:r w:rsidRPr="004508E1">
        <w:t>并认为对妇女施以女性生殖器切割的做法违反《公约》所规定的义务。</w:t>
      </w:r>
      <w:r w:rsidRPr="004508E1">
        <w:rPr>
          <w:vertAlign w:val="superscript"/>
        </w:rPr>
        <w:footnoteReference w:id="15"/>
      </w:r>
      <w:r w:rsidRPr="004508E1">
        <w:t>委员会还回顾</w:t>
      </w:r>
      <w:r>
        <w:t>，</w:t>
      </w:r>
      <w:r w:rsidRPr="004508E1">
        <w:t>缔约国建议申诉人在该市其他地方定居</w:t>
      </w:r>
      <w:r>
        <w:t>，</w:t>
      </w:r>
      <w:r w:rsidRPr="004508E1">
        <w:t>但这并不总是可靠或有效的补救办法。</w:t>
      </w:r>
      <w:r w:rsidRPr="004508E1">
        <w:rPr>
          <w:vertAlign w:val="superscript"/>
        </w:rPr>
        <w:footnoteReference w:id="16"/>
      </w:r>
    </w:p>
    <w:p w14:paraId="5711DB61" w14:textId="4300713B" w:rsidR="004508E1" w:rsidRPr="004508E1" w:rsidRDefault="004508E1" w:rsidP="00563923">
      <w:pPr>
        <w:pStyle w:val="SingleTxtGC"/>
        <w:tabs>
          <w:tab w:val="clear" w:pos="1565"/>
          <w:tab w:val="left" w:pos="1701"/>
        </w:tabs>
      </w:pPr>
      <w:r>
        <w:t>8.1</w:t>
      </w:r>
      <w:r w:rsidRPr="004508E1">
        <w:t>0</w:t>
      </w:r>
      <w:r w:rsidRPr="004508E1">
        <w:tab/>
      </w:r>
      <w:r w:rsidRPr="004508E1">
        <w:t>委员会注意到</w:t>
      </w:r>
      <w:r>
        <w:t>，</w:t>
      </w:r>
      <w:r w:rsidRPr="004508E1">
        <w:t>申诉人提到关于</w:t>
      </w:r>
      <w:r>
        <w:t>F</w:t>
      </w:r>
      <w:r w:rsidRPr="004508E1">
        <w:t>.</w:t>
      </w:r>
      <w:r>
        <w:t>B</w:t>
      </w:r>
      <w:r w:rsidRPr="004508E1">
        <w:t>.</w:t>
      </w:r>
      <w:r w:rsidRPr="00034EFD">
        <w:rPr>
          <w:rFonts w:ascii="Time New Roman" w:eastAsia="楷体" w:hAnsi="Time New Roman"/>
        </w:rPr>
        <w:t>诉荷兰</w:t>
      </w:r>
      <w:r w:rsidRPr="004508E1">
        <w:t>案的第</w:t>
      </w:r>
      <w:r>
        <w:t>613/2</w:t>
      </w:r>
      <w:r w:rsidRPr="004508E1">
        <w:t>0</w:t>
      </w:r>
      <w:r>
        <w:t>14</w:t>
      </w:r>
      <w:r w:rsidRPr="004508E1">
        <w:t>号来文</w:t>
      </w:r>
      <w:r>
        <w:t>，</w:t>
      </w:r>
      <w:r w:rsidRPr="004508E1">
        <w:t>委员会在其中指出</w:t>
      </w:r>
      <w:r>
        <w:t>，</w:t>
      </w:r>
      <w:r w:rsidRPr="004508E1">
        <w:t>尽管申诉人提供的关于她和她家人在几内亚情况的信息有误</w:t>
      </w:r>
      <w:r>
        <w:t>，</w:t>
      </w:r>
      <w:r w:rsidRPr="004508E1">
        <w:t>但委员会认为</w:t>
      </w:r>
      <w:r>
        <w:t>，</w:t>
      </w:r>
      <w:r w:rsidRPr="004508E1">
        <w:t>这种偏差本身不足以弱化女性生殖器残割盛行的现实以及几内亚女性生殖器残割的受害者无法获得当局的适当保护这一事实。</w:t>
      </w:r>
      <w:r w:rsidRPr="004508E1">
        <w:rPr>
          <w:vertAlign w:val="superscript"/>
        </w:rPr>
        <w:footnoteReference w:id="17"/>
      </w:r>
      <w:r w:rsidR="00E426F2">
        <w:rPr>
          <w:rFonts w:hint="eastAsia"/>
        </w:rPr>
        <w:t xml:space="preserve"> </w:t>
      </w:r>
      <w:r w:rsidRPr="004508E1">
        <w:t>然而</w:t>
      </w:r>
      <w:r>
        <w:t>，</w:t>
      </w:r>
      <w:r w:rsidRPr="004508E1">
        <w:t>委员会认为</w:t>
      </w:r>
      <w:r>
        <w:t>，</w:t>
      </w:r>
      <w:r w:rsidRPr="004508E1">
        <w:t>在本案中</w:t>
      </w:r>
      <w:r>
        <w:t>，</w:t>
      </w:r>
      <w:r w:rsidRPr="004508E1">
        <w:t>提交人不仅在描述自己的情况时前后矛盾</w:t>
      </w:r>
      <w:r>
        <w:t>，</w:t>
      </w:r>
      <w:r w:rsidRPr="004508E1">
        <w:t>而且就其庇护申请的实质问题</w:t>
      </w:r>
      <w:r>
        <w:t>，</w:t>
      </w:r>
      <w:r w:rsidRPr="004508E1">
        <w:t>即确定她若被遣返将遭受女性生殖器残割风险的情况</w:t>
      </w:r>
      <w:r>
        <w:t>，</w:t>
      </w:r>
      <w:r w:rsidRPr="004508E1">
        <w:t>也提供了相互矛盾和不可信的陈述。委员会特别注意到提交人陈述中的以下矛盾和不一致之处</w:t>
      </w:r>
      <w:r>
        <w:t>，</w:t>
      </w:r>
      <w:r w:rsidRPr="004508E1">
        <w:t>其中大部分已被国家当局注意到</w:t>
      </w:r>
      <w:r>
        <w:t>：</w:t>
      </w:r>
      <w:r w:rsidRPr="004508E1">
        <w:t>一方面</w:t>
      </w:r>
      <w:r>
        <w:t>，</w:t>
      </w:r>
      <w:r w:rsidRPr="004508E1">
        <w:t>申请人声称她以为自己已经接受了割礼</w:t>
      </w:r>
      <w:r>
        <w:t>，</w:t>
      </w:r>
      <w:r w:rsidRPr="004508E1">
        <w:t>另一方面</w:t>
      </w:r>
      <w:r>
        <w:t>，</w:t>
      </w:r>
      <w:r w:rsidRPr="004508E1">
        <w:t>她说当她还是个孩子的时候</w:t>
      </w:r>
      <w:r>
        <w:t>，</w:t>
      </w:r>
      <w:r w:rsidRPr="004508E1">
        <w:t>她的母亲告诉她</w:t>
      </w:r>
      <w:r>
        <w:t>，</w:t>
      </w:r>
      <w:r w:rsidRPr="004508E1">
        <w:t>想等到她再大一点的时候对她实施割礼</w:t>
      </w:r>
      <w:r>
        <w:t>；</w:t>
      </w:r>
      <w:r w:rsidRPr="004508E1">
        <w:rPr>
          <w:vertAlign w:val="superscript"/>
        </w:rPr>
        <w:footnoteReference w:id="18"/>
      </w:r>
      <w:r w:rsidRPr="004508E1">
        <w:t xml:space="preserve"> </w:t>
      </w:r>
      <w:r w:rsidRPr="004508E1">
        <w:t>她说</w:t>
      </w:r>
      <w:r>
        <w:t>，</w:t>
      </w:r>
      <w:r w:rsidRPr="004508E1">
        <w:t>她的家人赞成割礼</w:t>
      </w:r>
      <w:r>
        <w:t>，</w:t>
      </w:r>
      <w:r w:rsidRPr="004508E1">
        <w:t>但在她生活在几内亚的</w:t>
      </w:r>
      <w:r>
        <w:t>2</w:t>
      </w:r>
      <w:r w:rsidRPr="004508E1">
        <w:t>0</w:t>
      </w:r>
      <w:r w:rsidRPr="004508E1">
        <w:t>年里没有成功地为她施行割礼</w:t>
      </w:r>
      <w:r>
        <w:t>，</w:t>
      </w:r>
      <w:r w:rsidRPr="004508E1">
        <w:t>而且在此期间她还结过一次婚</w:t>
      </w:r>
      <w:r>
        <w:t>；</w:t>
      </w:r>
      <w:r w:rsidRPr="004508E1">
        <w:t>她解释说</w:t>
      </w:r>
      <w:r>
        <w:t>，</w:t>
      </w:r>
      <w:r w:rsidRPr="004508E1">
        <w:t>家人会强迫她接受女性生殖器残割</w:t>
      </w:r>
      <w:r>
        <w:t>，</w:t>
      </w:r>
      <w:r w:rsidRPr="004508E1">
        <w:t>同时又指出</w:t>
      </w:r>
      <w:r>
        <w:t>，</w:t>
      </w:r>
      <w:r w:rsidRPr="004508E1">
        <w:t>她的家人以为她已经接受了割礼</w:t>
      </w:r>
      <w:r>
        <w:t>；</w:t>
      </w:r>
      <w:r w:rsidRPr="004508E1">
        <w:t>她在抵达缔约国四年后以及在她前两次居留申请被驳回之后才表示担心回国后会遭受女性生殖器残割</w:t>
      </w:r>
      <w:r>
        <w:t>，</w:t>
      </w:r>
      <w:r w:rsidRPr="004508E1">
        <w:t>而前两次申请是基于其他指称</w:t>
      </w:r>
      <w:r>
        <w:t>，</w:t>
      </w:r>
      <w:r w:rsidRPr="004508E1">
        <w:t>即她担心在返回后会遭受强迫婚姻以及她曾被贩运。</w:t>
      </w:r>
    </w:p>
    <w:p w14:paraId="6319F4C6" w14:textId="39C94B90" w:rsidR="004508E1" w:rsidRPr="004508E1" w:rsidRDefault="004508E1" w:rsidP="00563923">
      <w:pPr>
        <w:pStyle w:val="SingleTxtGC"/>
        <w:tabs>
          <w:tab w:val="clear" w:pos="1565"/>
          <w:tab w:val="left" w:pos="1701"/>
        </w:tabs>
      </w:pPr>
      <w:r>
        <w:t>8.11</w:t>
      </w:r>
      <w:r w:rsidRPr="004508E1">
        <w:tab/>
      </w:r>
      <w:r w:rsidRPr="004508E1">
        <w:t>关于在较大年龄接受割礼的可能性</w:t>
      </w:r>
      <w:r>
        <w:t>，</w:t>
      </w:r>
      <w:r w:rsidRPr="004508E1">
        <w:t>委员会指出</w:t>
      </w:r>
      <w:r>
        <w:t>，</w:t>
      </w:r>
      <w:r w:rsidRPr="004508E1">
        <w:t>在本案中</w:t>
      </w:r>
      <w:r>
        <w:t>，</w:t>
      </w:r>
      <w:r w:rsidRPr="004508E1">
        <w:t>申诉人能够在未接受割礼的情况下结婚并谈恋爱</w:t>
      </w:r>
      <w:r>
        <w:t>，</w:t>
      </w:r>
      <w:r w:rsidRPr="004508E1">
        <w:t>也没有受到其家人或几内亚社会的压力。</w:t>
      </w:r>
    </w:p>
    <w:p w14:paraId="75D03647" w14:textId="032E2486" w:rsidR="004508E1" w:rsidRPr="004508E1" w:rsidRDefault="004508E1" w:rsidP="00563923">
      <w:pPr>
        <w:pStyle w:val="SingleTxtGC"/>
        <w:tabs>
          <w:tab w:val="clear" w:pos="1565"/>
          <w:tab w:val="left" w:pos="1701"/>
        </w:tabs>
      </w:pPr>
      <w:r>
        <w:t>8.12</w:t>
      </w:r>
      <w:r w:rsidRPr="004508E1">
        <w:tab/>
      </w:r>
      <w:r w:rsidRPr="004508E1">
        <w:t>因此</w:t>
      </w:r>
      <w:r>
        <w:t>，</w:t>
      </w:r>
      <w:r w:rsidRPr="004508E1">
        <w:t>委员会得出结论</w:t>
      </w:r>
      <w:r>
        <w:t>，</w:t>
      </w:r>
      <w:r w:rsidRPr="004508E1">
        <w:t>根据国家当局的评估</w:t>
      </w:r>
      <w:r>
        <w:t>，</w:t>
      </w:r>
      <w:r w:rsidRPr="004508E1">
        <w:t>申诉人对其申请所涉实质问题的陈述相互矛盾且不可信</w:t>
      </w:r>
      <w:r>
        <w:t>，</w:t>
      </w:r>
      <w:r w:rsidRPr="004508E1">
        <w:t>申诉人没有提出足够的理由使委员会相信她在返回几内亚后会面临遭受酷刑的真实和可预见的个人风险。</w:t>
      </w:r>
    </w:p>
    <w:p w14:paraId="4FBF46A4" w14:textId="41B2E299" w:rsidR="004508E1" w:rsidRPr="004508E1" w:rsidRDefault="004508E1" w:rsidP="00563923">
      <w:pPr>
        <w:pStyle w:val="SingleTxtGC"/>
        <w:tabs>
          <w:tab w:val="clear" w:pos="1565"/>
          <w:tab w:val="left" w:pos="1701"/>
        </w:tabs>
      </w:pPr>
      <w:r>
        <w:t>8.13</w:t>
      </w:r>
      <w:r w:rsidRPr="004508E1">
        <w:tab/>
      </w:r>
      <w:r w:rsidRPr="004508E1">
        <w:t>委员会依据《公约》第</w:t>
      </w:r>
      <w:r>
        <w:t>22</w:t>
      </w:r>
      <w:r w:rsidRPr="004508E1">
        <w:t>条第</w:t>
      </w:r>
      <w:r>
        <w:t>7</w:t>
      </w:r>
      <w:r w:rsidRPr="004508E1">
        <w:t>款行事</w:t>
      </w:r>
      <w:r>
        <w:t>，</w:t>
      </w:r>
      <w:r w:rsidRPr="004508E1">
        <w:t>得出结论认为</w:t>
      </w:r>
      <w:r>
        <w:t>，</w:t>
      </w:r>
      <w:r w:rsidRPr="004508E1">
        <w:t>缔约国将申诉人遣返几内亚并不违反《公约》第</w:t>
      </w:r>
      <w:r>
        <w:t>3</w:t>
      </w:r>
      <w:r w:rsidRPr="004508E1">
        <w:t>条。</w:t>
      </w:r>
    </w:p>
    <w:p w14:paraId="74DD5AC0" w14:textId="44CEB5F2" w:rsidR="004508E1" w:rsidRDefault="004508E1" w:rsidP="004508E1">
      <w:pPr>
        <w:pStyle w:val="SingleTxtGC"/>
        <w:rPr>
          <w:u w:val="single"/>
        </w:rPr>
      </w:pPr>
    </w:p>
    <w:p w14:paraId="7A62B835" w14:textId="77777777" w:rsidR="00563923" w:rsidRPr="002D6A9C" w:rsidRDefault="0056392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926E8A5" w14:textId="4B1B88FA" w:rsidR="00563923" w:rsidRPr="004508E1" w:rsidRDefault="00563923" w:rsidP="004508E1">
      <w:pPr>
        <w:pStyle w:val="SingleTxtGC"/>
      </w:pPr>
    </w:p>
    <w:sectPr w:rsidR="00563923" w:rsidRPr="004508E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F7B5" w14:textId="77777777" w:rsidR="004508E1" w:rsidRPr="000D319F" w:rsidRDefault="004508E1" w:rsidP="000D319F">
      <w:pPr>
        <w:pStyle w:val="af0"/>
        <w:spacing w:after="240"/>
        <w:ind w:left="907"/>
        <w:rPr>
          <w:rFonts w:asciiTheme="majorBidi" w:eastAsia="宋体" w:hAnsiTheme="majorBidi" w:cstheme="majorBidi"/>
          <w:sz w:val="21"/>
          <w:szCs w:val="21"/>
          <w:lang w:val="en-US"/>
        </w:rPr>
      </w:pPr>
    </w:p>
    <w:p w14:paraId="232DC96D" w14:textId="77777777" w:rsidR="004508E1" w:rsidRPr="000D319F" w:rsidRDefault="004508E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8ED6DB2" w14:textId="77777777" w:rsidR="004508E1" w:rsidRPr="000D319F" w:rsidRDefault="004508E1" w:rsidP="000D319F">
      <w:pPr>
        <w:pStyle w:val="af0"/>
      </w:pPr>
    </w:p>
  </w:endnote>
  <w:endnote w:type="continuationNotice" w:id="1">
    <w:p w14:paraId="11441794" w14:textId="77777777" w:rsidR="004508E1" w:rsidRDefault="004508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D91B" w14:textId="77777777" w:rsidR="004508E1" w:rsidRPr="007204AB" w:rsidRDefault="004508E1" w:rsidP="007204A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7204AB">
      <w:rPr>
        <w:rStyle w:val="af2"/>
        <w:b w:val="0"/>
        <w:snapToGrid w:val="0"/>
        <w:sz w:val="16"/>
      </w:rPr>
      <w:t>GE.22-00433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95D3" w14:textId="77777777" w:rsidR="004508E1" w:rsidRPr="007204AB" w:rsidRDefault="004508E1" w:rsidP="007204AB">
    <w:pPr>
      <w:pStyle w:val="af0"/>
      <w:tabs>
        <w:tab w:val="clear" w:pos="431"/>
        <w:tab w:val="right" w:pos="9638"/>
      </w:tabs>
      <w:rPr>
        <w:rStyle w:val="af2"/>
      </w:rPr>
    </w:pPr>
    <w:r>
      <w:t>GE.22-00433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54DD" w14:textId="0AF1F66B" w:rsidR="004508E1" w:rsidRPr="00487939" w:rsidRDefault="004508E1"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1CC18D25" wp14:editId="48507FA2">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GE.22-00433</w:t>
    </w:r>
    <w:r w:rsidRPr="00EE277A">
      <w:rPr>
        <w:sz w:val="20"/>
        <w:lang w:eastAsia="zh-CN"/>
      </w:rPr>
      <w:t xml:space="preserve"> (C)</w:t>
    </w:r>
    <w:r>
      <w:rPr>
        <w:sz w:val="20"/>
        <w:lang w:eastAsia="zh-CN"/>
      </w:rPr>
      <w:tab/>
      <w:t>030322</w:t>
    </w:r>
    <w:r>
      <w:rPr>
        <w:sz w:val="20"/>
        <w:lang w:eastAsia="zh-CN"/>
      </w:rPr>
      <w:tab/>
      <w:t>2</w:t>
    </w:r>
    <w:r w:rsidR="00A96311">
      <w:rPr>
        <w:sz w:val="20"/>
        <w:lang w:eastAsia="zh-CN"/>
      </w:rPr>
      <w:t>5</w:t>
    </w:r>
    <w:r>
      <w:rPr>
        <w:sz w:val="20"/>
        <w:lang w:eastAsia="zh-CN"/>
      </w:rPr>
      <w:t>0522</w:t>
    </w:r>
    <w:r>
      <w:rPr>
        <w:b/>
        <w:sz w:val="21"/>
      </w:rPr>
      <w:tab/>
    </w:r>
    <w:r>
      <w:rPr>
        <w:rFonts w:hint="eastAsia"/>
        <w:b/>
        <w:noProof/>
        <w:snapToGrid/>
        <w:sz w:val="21"/>
        <w:lang w:val="en-US" w:eastAsia="zh-CN"/>
      </w:rPr>
      <w:drawing>
        <wp:inline distT="0" distB="0" distL="0" distR="0" wp14:anchorId="533D56B9" wp14:editId="7334CE1F">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EB71" w14:textId="77777777" w:rsidR="004508E1" w:rsidRPr="000157B1" w:rsidRDefault="004508E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BC07B4E" w14:textId="77777777" w:rsidR="004508E1" w:rsidRPr="000157B1" w:rsidRDefault="004508E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F191FA9" w14:textId="77777777" w:rsidR="004508E1" w:rsidRDefault="004508E1"/>
  </w:footnote>
  <w:footnote w:id="2">
    <w:p w14:paraId="418039D2" w14:textId="0E64F4F2" w:rsidR="004508E1" w:rsidRPr="00DF5D13" w:rsidRDefault="004508E1" w:rsidP="005B5959">
      <w:pPr>
        <w:pStyle w:val="a6"/>
        <w:tabs>
          <w:tab w:val="clear" w:pos="1021"/>
          <w:tab w:val="right" w:pos="1020"/>
        </w:tabs>
      </w:pPr>
      <w:r w:rsidRPr="00DF5D13">
        <w:rPr>
          <w:rStyle w:val="a8"/>
          <w:rFonts w:eastAsia="宋体"/>
          <w:vertAlign w:val="baseline"/>
        </w:rPr>
        <w:tab/>
        <w:t>*</w:t>
      </w:r>
      <w:r w:rsidRPr="00DF5D13">
        <w:tab/>
      </w:r>
      <w:r w:rsidRPr="00DF5D13">
        <w:rPr>
          <w:rFonts w:hint="eastAsia"/>
        </w:rPr>
        <w:t>委员会第七十二届会议</w:t>
      </w:r>
      <w:r w:rsidRPr="00DF5D13">
        <w:rPr>
          <w:rFonts w:hint="eastAsia"/>
        </w:rPr>
        <w:t>(2021</w:t>
      </w:r>
      <w:r w:rsidRPr="00DF5D13">
        <w:rPr>
          <w:rFonts w:hint="eastAsia"/>
        </w:rPr>
        <w:t>年</w:t>
      </w:r>
      <w:r w:rsidRPr="00DF5D13">
        <w:rPr>
          <w:rFonts w:hint="eastAsia"/>
        </w:rPr>
        <w:t>11</w:t>
      </w:r>
      <w:r w:rsidRPr="00DF5D13">
        <w:rPr>
          <w:rFonts w:hint="eastAsia"/>
        </w:rPr>
        <w:t>月</w:t>
      </w:r>
      <w:r w:rsidRPr="00DF5D13">
        <w:rPr>
          <w:rFonts w:hint="eastAsia"/>
        </w:rPr>
        <w:t>8</w:t>
      </w:r>
      <w:r w:rsidRPr="00DF5D13">
        <w:rPr>
          <w:rFonts w:hint="eastAsia"/>
        </w:rPr>
        <w:t>日至</w:t>
      </w:r>
      <w:r w:rsidRPr="00DF5D13">
        <w:rPr>
          <w:rFonts w:hint="eastAsia"/>
        </w:rPr>
        <w:t>12</w:t>
      </w:r>
      <w:r w:rsidRPr="00DF5D13">
        <w:rPr>
          <w:rFonts w:hint="eastAsia"/>
        </w:rPr>
        <w:t>月</w:t>
      </w:r>
      <w:r w:rsidRPr="00DF5D13">
        <w:rPr>
          <w:rFonts w:hint="eastAsia"/>
        </w:rPr>
        <w:t>3</w:t>
      </w:r>
      <w:r w:rsidRPr="00DF5D13">
        <w:rPr>
          <w:rFonts w:hint="eastAsia"/>
        </w:rPr>
        <w:t>日</w:t>
      </w:r>
      <w:r w:rsidRPr="00DF5D13">
        <w:rPr>
          <w:rFonts w:hint="eastAsia"/>
        </w:rPr>
        <w:t>)</w:t>
      </w:r>
      <w:r w:rsidRPr="00DF5D13">
        <w:rPr>
          <w:rFonts w:hint="eastAsia"/>
        </w:rPr>
        <w:t>通过。</w:t>
      </w:r>
    </w:p>
  </w:footnote>
  <w:footnote w:id="3">
    <w:p w14:paraId="6F36FE22" w14:textId="140A2122" w:rsidR="004508E1" w:rsidRPr="00DF5D13" w:rsidRDefault="004508E1" w:rsidP="005B5959">
      <w:pPr>
        <w:pStyle w:val="a6"/>
        <w:tabs>
          <w:tab w:val="clear" w:pos="1021"/>
          <w:tab w:val="right" w:pos="1020"/>
        </w:tabs>
      </w:pPr>
      <w:r w:rsidRPr="00DF5D13">
        <w:rPr>
          <w:rStyle w:val="a8"/>
          <w:rFonts w:eastAsia="宋体"/>
          <w:vertAlign w:val="baseline"/>
        </w:rPr>
        <w:tab/>
        <w:t>**</w:t>
      </w:r>
      <w:r w:rsidRPr="00DF5D13">
        <w:tab/>
      </w:r>
      <w:r w:rsidRPr="00DF5D13">
        <w:rPr>
          <w:rFonts w:hint="eastAsia"/>
        </w:rPr>
        <w:t>委员会下列委员参</w:t>
      </w:r>
      <w:bookmarkStart w:id="0" w:name="_GoBack"/>
      <w:bookmarkEnd w:id="0"/>
      <w:r w:rsidRPr="00DF5D13">
        <w:rPr>
          <w:rFonts w:hint="eastAsia"/>
        </w:rPr>
        <w:t>加了本来文的审查：艾萨迪亚·贝尔米、克劳德·海勒、埃尔多安·伊什詹、柳华文、伊尔维亚·普策、阿娜·拉库、迭戈·罗德里格斯－平松、巴赫季亚尔·图兹穆哈梅多夫和彼得·韦泽尔·凯辛。</w:t>
      </w:r>
    </w:p>
  </w:footnote>
  <w:footnote w:id="4">
    <w:p w14:paraId="140A262F" w14:textId="722A377F" w:rsidR="004508E1" w:rsidRPr="00DF5D13" w:rsidRDefault="004508E1" w:rsidP="004508E1">
      <w:pPr>
        <w:pStyle w:val="a6"/>
        <w:spacing w:line="220" w:lineRule="exact"/>
      </w:pPr>
      <w:r w:rsidRPr="00DF5D13">
        <w:tab/>
      </w:r>
      <w:r w:rsidRPr="00DF5D13">
        <w:rPr>
          <w:rStyle w:val="a8"/>
          <w:rFonts w:eastAsia="宋体"/>
          <w:lang w:val="zh-CN"/>
        </w:rPr>
        <w:footnoteRef/>
      </w:r>
      <w:r w:rsidR="00F71F14" w:rsidRPr="00DF5D13">
        <w:rPr>
          <w:lang w:val="zh-CN"/>
        </w:rPr>
        <w:tab/>
      </w:r>
      <w:r w:rsidRPr="00DF5D13">
        <w:rPr>
          <w:lang w:val="zh-CN"/>
        </w:rPr>
        <w:t>由于申诉人提出的事实</w:t>
      </w:r>
      <w:r w:rsidRPr="00DF5D13">
        <w:rPr>
          <w:lang w:val="zh-CN"/>
        </w:rPr>
        <w:t>(</w:t>
      </w:r>
      <w:r w:rsidRPr="00DF5D13">
        <w:rPr>
          <w:lang w:val="zh-CN"/>
        </w:rPr>
        <w:t>特别是与诉讼程序有关的事实</w:t>
      </w:r>
      <w:r w:rsidRPr="00DF5D13">
        <w:rPr>
          <w:lang w:val="zh-CN"/>
        </w:rPr>
        <w:t>)</w:t>
      </w:r>
      <w:r w:rsidRPr="00DF5D13">
        <w:rPr>
          <w:lang w:val="zh-CN"/>
        </w:rPr>
        <w:t>不完整，文件中提出的事实是基于申诉人的首次提交和缔约国的意见。</w:t>
      </w:r>
    </w:p>
  </w:footnote>
  <w:footnote w:id="5">
    <w:p w14:paraId="6467940A" w14:textId="0AA2ABCF"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r>
      <w:r w:rsidRPr="00DF5D13">
        <w:rPr>
          <w:lang w:val="zh-CN"/>
        </w:rPr>
        <w:t>儿基会，《女性外阴残割</w:t>
      </w:r>
      <w:r w:rsidRPr="00DF5D13">
        <w:rPr>
          <w:lang w:val="zh-CN"/>
        </w:rPr>
        <w:t>/</w:t>
      </w:r>
      <w:r w:rsidRPr="00DF5D13">
        <w:rPr>
          <w:lang w:val="zh-CN"/>
        </w:rPr>
        <w:t>切割：变革动态的统计概述与探索》</w:t>
      </w:r>
      <w:r w:rsidRPr="00DF5D13">
        <w:rPr>
          <w:lang w:val="zh-CN"/>
        </w:rPr>
        <w:t>(2013</w:t>
      </w:r>
      <w:r w:rsidRPr="00DF5D13">
        <w:rPr>
          <w:lang w:val="zh-CN"/>
        </w:rPr>
        <w:t>年</w:t>
      </w:r>
      <w:r w:rsidRPr="00DF5D13">
        <w:rPr>
          <w:lang w:val="zh-CN"/>
        </w:rPr>
        <w:t>7</w:t>
      </w:r>
      <w:r w:rsidRPr="00DF5D13">
        <w:rPr>
          <w:lang w:val="zh-CN"/>
        </w:rPr>
        <w:t>月，纽约</w:t>
      </w:r>
      <w:r w:rsidRPr="00DF5D13">
        <w:rPr>
          <w:lang w:val="zh-CN"/>
        </w:rPr>
        <w:t>)</w:t>
      </w:r>
      <w:r w:rsidRPr="00DF5D13">
        <w:rPr>
          <w:lang w:val="zh-CN"/>
        </w:rPr>
        <w:t>。</w:t>
      </w:r>
    </w:p>
  </w:footnote>
  <w:footnote w:id="6">
    <w:p w14:paraId="74A741F6" w14:textId="43E3AB5F"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t>F.B</w:t>
      </w:r>
      <w:r w:rsidRPr="00BB28A4">
        <w:rPr>
          <w:rFonts w:ascii="Time New Roman" w:eastAsia="楷体" w:hAnsi="Time New Roman"/>
          <w:lang w:val="zh-CN"/>
        </w:rPr>
        <w:t>.</w:t>
      </w:r>
      <w:r w:rsidRPr="00BB28A4">
        <w:rPr>
          <w:rFonts w:ascii="Time New Roman" w:eastAsia="楷体" w:hAnsi="Time New Roman"/>
          <w:lang w:val="zh-CN"/>
        </w:rPr>
        <w:t>诉荷兰</w:t>
      </w:r>
      <w:r w:rsidRPr="00DF5D13">
        <w:rPr>
          <w:lang w:val="zh-CN"/>
        </w:rPr>
        <w:t>案</w:t>
      </w:r>
      <w:r w:rsidRPr="00DF5D13">
        <w:rPr>
          <w:lang w:val="zh-CN"/>
        </w:rPr>
        <w:t>(</w:t>
      </w:r>
      <w:hyperlink r:id="rId1" w:history="1">
        <w:r w:rsidRPr="00DF5D13">
          <w:rPr>
            <w:rStyle w:val="af6"/>
            <w:u w:val="none"/>
            <w:lang w:val="zh-CN"/>
          </w:rPr>
          <w:t>CAT/C/56/D/613/2014</w:t>
        </w:r>
      </w:hyperlink>
      <w:r w:rsidRPr="00DF5D13">
        <w:rPr>
          <w:lang w:val="zh-CN"/>
        </w:rPr>
        <w:t>)</w:t>
      </w:r>
      <w:r w:rsidRPr="00DF5D13">
        <w:rPr>
          <w:lang w:val="zh-CN"/>
        </w:rPr>
        <w:t>，第</w:t>
      </w:r>
      <w:r w:rsidRPr="00DF5D13">
        <w:rPr>
          <w:lang w:val="zh-CN"/>
        </w:rPr>
        <w:t>8.8</w:t>
      </w:r>
      <w:r w:rsidRPr="00DF5D13">
        <w:rPr>
          <w:lang w:val="zh-CN"/>
        </w:rPr>
        <w:t>段。委员会在其决定中肯定了缔约国当局所作努力，即在第一次庇护程序中前往几内亚展开调查以核实申诉人陈述。调查结果认为，申诉人提供的关于她和她家人在几内亚情况的信息有误，虽然申诉人未能提供信息来反驳调查结果，但委员会认为，这种偏差本身不足以弱化女性生殖器残割盛行的现实以及由于相关法律无效</w:t>
      </w:r>
      <w:r w:rsidRPr="00DF5D13">
        <w:rPr>
          <w:lang w:val="zh-CN"/>
        </w:rPr>
        <w:t>(</w:t>
      </w:r>
      <w:r w:rsidRPr="00DF5D13">
        <w:rPr>
          <w:lang w:val="zh-CN"/>
        </w:rPr>
        <w:t>包括施害者有罪不罚</w:t>
      </w:r>
      <w:r w:rsidRPr="00DF5D13">
        <w:rPr>
          <w:lang w:val="zh-CN"/>
        </w:rPr>
        <w:t>)</w:t>
      </w:r>
      <w:r w:rsidRPr="00DF5D13">
        <w:rPr>
          <w:lang w:val="zh-CN"/>
        </w:rPr>
        <w:t>几内亚女性生殖器残割的受害者无法获得有效补救和当局的适当保护这一事实。</w:t>
      </w:r>
    </w:p>
  </w:footnote>
  <w:footnote w:id="7">
    <w:p w14:paraId="4F9A5DA6" w14:textId="1D395742"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tab/>
      </w:r>
      <w:r w:rsidR="00F6710D" w:rsidRPr="00DF5D13">
        <w:rPr>
          <w:rFonts w:eastAsia="Times New Roman"/>
          <w:snapToGrid/>
          <w:sz w:val="20"/>
          <w:szCs w:val="20"/>
          <w:lang w:val="en-GB" w:eastAsia="en-US"/>
        </w:rPr>
        <w:t>OHCHR, “Female genital mutilation in Guinea on the rise – Zeid”, 25 April 2016.</w:t>
      </w:r>
    </w:p>
  </w:footnote>
  <w:footnote w:id="8">
    <w:p w14:paraId="700776B4" w14:textId="5EB8579D" w:rsidR="004508E1" w:rsidRPr="00DF5D13" w:rsidRDefault="004508E1" w:rsidP="004508E1">
      <w:pPr>
        <w:pStyle w:val="a6"/>
        <w:spacing w:line="220" w:lineRule="exact"/>
        <w:rPr>
          <w:lang w:val="fr-CH"/>
        </w:rPr>
      </w:pPr>
      <w:r w:rsidRPr="00DF5D13">
        <w:tab/>
      </w:r>
      <w:r w:rsidRPr="00DF5D13">
        <w:rPr>
          <w:rStyle w:val="a8"/>
          <w:rFonts w:eastAsia="宋体"/>
          <w:lang w:val="zh-CN"/>
        </w:rPr>
        <w:footnoteRef/>
      </w:r>
      <w:r w:rsidRPr="00DF5D13">
        <w:rPr>
          <w:lang w:val="fr-CH"/>
        </w:rPr>
        <w:tab/>
      </w:r>
      <w:r w:rsidR="00F6710D" w:rsidRPr="00DF5D13">
        <w:rPr>
          <w:rFonts w:eastAsia="Times New Roman"/>
          <w:snapToGrid/>
          <w:sz w:val="20"/>
          <w:szCs w:val="20"/>
          <w:lang w:val="fr-CH" w:eastAsia="en-US"/>
        </w:rPr>
        <w:t xml:space="preserve">Alpha Amadou Bano Barry, “Analyse socio-anthropologique des determinants de la perpetuation des </w:t>
      </w:r>
      <w:hyperlink r:id="rId2" w:history="1">
        <w:r w:rsidR="00F6710D" w:rsidRPr="00DF5D13">
          <w:rPr>
            <w:rStyle w:val="af6"/>
            <w:rFonts w:eastAsia="Times New Roman"/>
            <w:snapToGrid/>
            <w:sz w:val="20"/>
            <w:szCs w:val="20"/>
            <w:u w:val="none"/>
            <w:lang w:val="fr-CH" w:eastAsia="en-US"/>
          </w:rPr>
          <w:t>MGF/E</w:t>
        </w:r>
      </w:hyperlink>
      <w:r w:rsidR="00F6710D" w:rsidRPr="00DF5D13">
        <w:rPr>
          <w:rFonts w:eastAsia="Times New Roman"/>
          <w:snapToGrid/>
          <w:sz w:val="20"/>
          <w:szCs w:val="20"/>
          <w:lang w:val="fr-CH" w:eastAsia="en-US"/>
        </w:rPr>
        <w:t xml:space="preserve"> en Guinée”, August 2015.</w:t>
      </w:r>
    </w:p>
  </w:footnote>
  <w:footnote w:id="9">
    <w:p w14:paraId="6961C994" w14:textId="4F426903" w:rsidR="004508E1" w:rsidRPr="00DF5D13" w:rsidRDefault="004508E1" w:rsidP="004508E1">
      <w:pPr>
        <w:pStyle w:val="a6"/>
        <w:spacing w:line="220" w:lineRule="exact"/>
        <w:rPr>
          <w:lang w:val="fr-CH"/>
        </w:rPr>
      </w:pPr>
      <w:r w:rsidRPr="00DF5D13">
        <w:rPr>
          <w:lang w:val="fr-CH"/>
        </w:rPr>
        <w:tab/>
      </w:r>
      <w:r w:rsidRPr="00DF5D13">
        <w:rPr>
          <w:rStyle w:val="a8"/>
          <w:rFonts w:eastAsia="宋体"/>
          <w:lang w:val="zh-CN"/>
        </w:rPr>
        <w:footnoteRef/>
      </w:r>
      <w:r w:rsidRPr="00DF5D13">
        <w:rPr>
          <w:lang w:val="fr-CH"/>
        </w:rPr>
        <w:tab/>
      </w:r>
      <w:r w:rsidRPr="00DF5D13">
        <w:rPr>
          <w:lang w:val="fr-CH"/>
        </w:rPr>
        <w:tab/>
      </w:r>
      <w:r w:rsidRPr="00DF5D13">
        <w:rPr>
          <w:lang w:val="zh-CN"/>
        </w:rPr>
        <w:t>另见</w:t>
      </w:r>
      <w:r w:rsidRPr="00DF5D13">
        <w:rPr>
          <w:lang w:val="fr-CH"/>
        </w:rPr>
        <w:t xml:space="preserve">UNICEF, </w:t>
      </w:r>
      <w:r w:rsidRPr="00DF5D13">
        <w:rPr>
          <w:i/>
          <w:iCs/>
          <w:lang w:val="fr-CH"/>
        </w:rPr>
        <w:t xml:space="preserve">Child Notice Guinea, </w:t>
      </w:r>
      <w:r w:rsidRPr="00DF5D13">
        <w:rPr>
          <w:lang w:val="fr-CH"/>
        </w:rPr>
        <w:t>2015</w:t>
      </w:r>
      <w:r w:rsidRPr="00DF5D13">
        <w:rPr>
          <w:lang w:val="zh-CN"/>
        </w:rPr>
        <w:t>。</w:t>
      </w:r>
    </w:p>
  </w:footnote>
  <w:footnote w:id="10">
    <w:p w14:paraId="677F2C13" w14:textId="3030180A" w:rsidR="004508E1" w:rsidRPr="00034EFD" w:rsidRDefault="004508E1" w:rsidP="004508E1">
      <w:pPr>
        <w:pStyle w:val="a6"/>
        <w:spacing w:line="220" w:lineRule="exact"/>
      </w:pPr>
      <w:r w:rsidRPr="00DF5D13">
        <w:rPr>
          <w:lang w:val="fr-CH"/>
        </w:rPr>
        <w:tab/>
      </w:r>
      <w:r w:rsidRPr="00DF5D13">
        <w:rPr>
          <w:rStyle w:val="a8"/>
          <w:rFonts w:eastAsia="宋体"/>
          <w:lang w:val="zh-CN"/>
        </w:rPr>
        <w:footnoteRef/>
      </w:r>
      <w:r w:rsidRPr="00034EFD">
        <w:tab/>
        <w:t xml:space="preserve">Office of the Commissioner-General for Refugees and Stateless Persons, </w:t>
      </w:r>
      <w:r w:rsidR="00F6710D" w:rsidRPr="00034EFD">
        <w:t>“</w:t>
      </w:r>
      <w:r w:rsidRPr="00034EFD">
        <w:t>Guinée – les mutilations génitales féminines</w:t>
      </w:r>
      <w:r w:rsidR="00F6710D" w:rsidRPr="00034EFD">
        <w:t>”</w:t>
      </w:r>
      <w:r w:rsidR="00F6710D" w:rsidRPr="00034EFD">
        <w:rPr>
          <w:rFonts w:hint="eastAsia"/>
        </w:rPr>
        <w:t>,</w:t>
      </w:r>
      <w:r w:rsidRPr="00034EFD">
        <w:t xml:space="preserve"> 6 May 2014.</w:t>
      </w:r>
    </w:p>
  </w:footnote>
  <w:footnote w:id="11">
    <w:p w14:paraId="14CAB1AB" w14:textId="2C6358A3" w:rsidR="004508E1" w:rsidRPr="00DF5D13" w:rsidRDefault="004508E1" w:rsidP="004508E1">
      <w:pPr>
        <w:pStyle w:val="a6"/>
        <w:spacing w:line="220" w:lineRule="exact"/>
      </w:pPr>
      <w:r w:rsidRPr="00034EFD">
        <w:tab/>
      </w:r>
      <w:r w:rsidRPr="00DF5D13">
        <w:rPr>
          <w:rStyle w:val="a8"/>
          <w:rFonts w:eastAsia="宋体"/>
          <w:lang w:val="zh-CN"/>
        </w:rPr>
        <w:footnoteRef/>
      </w:r>
      <w:r w:rsidRPr="00DF5D13">
        <w:rPr>
          <w:lang w:val="zh-CN"/>
        </w:rPr>
        <w:tab/>
      </w:r>
      <w:r w:rsidRPr="00DF5D13">
        <w:rPr>
          <w:lang w:val="zh-CN"/>
        </w:rPr>
        <w:t>F.B.</w:t>
      </w:r>
      <w:r w:rsidRPr="00DF5D13">
        <w:rPr>
          <w:rFonts w:ascii="Time New Roman" w:eastAsia="楷体" w:hAnsi="Time New Roman"/>
          <w:lang w:val="zh-CN"/>
        </w:rPr>
        <w:t>诉荷兰</w:t>
      </w:r>
      <w:r w:rsidRPr="00DF5D13">
        <w:rPr>
          <w:lang w:val="zh-CN"/>
        </w:rPr>
        <w:t>案</w:t>
      </w:r>
      <w:r w:rsidRPr="00DF5D13">
        <w:rPr>
          <w:lang w:val="zh-CN"/>
        </w:rPr>
        <w:t>(</w:t>
      </w:r>
      <w:hyperlink r:id="rId3" w:history="1">
        <w:r w:rsidRPr="00DF5D13">
          <w:rPr>
            <w:rStyle w:val="af6"/>
            <w:u w:val="none"/>
            <w:lang w:val="zh-CN"/>
          </w:rPr>
          <w:t>CAT/C/56/D/613/2014</w:t>
        </w:r>
      </w:hyperlink>
      <w:r w:rsidRPr="00DF5D13">
        <w:rPr>
          <w:lang w:val="zh-CN"/>
        </w:rPr>
        <w:t>)</w:t>
      </w:r>
      <w:r w:rsidRPr="00DF5D13">
        <w:rPr>
          <w:lang w:val="zh-CN"/>
        </w:rPr>
        <w:t>，第</w:t>
      </w:r>
      <w:r w:rsidRPr="00DF5D13">
        <w:rPr>
          <w:lang w:val="zh-CN"/>
        </w:rPr>
        <w:t>8.8</w:t>
      </w:r>
      <w:r w:rsidRPr="00DF5D13">
        <w:rPr>
          <w:lang w:val="zh-CN"/>
        </w:rPr>
        <w:t>段。另见</w:t>
      </w:r>
      <w:hyperlink r:id="rId4" w:history="1">
        <w:r w:rsidRPr="00DF5D13">
          <w:rPr>
            <w:rStyle w:val="af6"/>
            <w:u w:val="none"/>
            <w:lang w:val="zh-CN"/>
          </w:rPr>
          <w:t>CAT/C/GIN/CO/1</w:t>
        </w:r>
      </w:hyperlink>
      <w:r w:rsidRPr="00DF5D13">
        <w:rPr>
          <w:lang w:val="zh-CN"/>
        </w:rPr>
        <w:t>,</w:t>
      </w:r>
      <w:r w:rsidR="00F6710D" w:rsidRPr="00DF5D13">
        <w:t xml:space="preserve"> </w:t>
      </w:r>
      <w:r w:rsidRPr="00DF5D13">
        <w:rPr>
          <w:lang w:val="zh-CN"/>
        </w:rPr>
        <w:t>第</w:t>
      </w:r>
      <w:r w:rsidRPr="00DF5D13">
        <w:rPr>
          <w:lang w:val="zh-CN"/>
        </w:rPr>
        <w:t>17</w:t>
      </w:r>
      <w:r w:rsidRPr="00DF5D13">
        <w:rPr>
          <w:lang w:val="zh-CN"/>
        </w:rPr>
        <w:t>段；以及</w:t>
      </w:r>
      <w:hyperlink r:id="rId5" w:history="1">
        <w:r w:rsidRPr="00DF5D13">
          <w:rPr>
            <w:rStyle w:val="af6"/>
            <w:u w:val="none"/>
            <w:lang w:val="zh-CN"/>
          </w:rPr>
          <w:t>CEDAW/C/GIN/CO/7-8</w:t>
        </w:r>
      </w:hyperlink>
      <w:r w:rsidRPr="00DF5D13">
        <w:rPr>
          <w:lang w:val="zh-CN"/>
        </w:rPr>
        <w:t>,</w:t>
      </w:r>
      <w:r w:rsidR="00F02D4B" w:rsidRPr="00DF5D13">
        <w:t xml:space="preserve"> </w:t>
      </w:r>
      <w:r w:rsidRPr="00DF5D13">
        <w:rPr>
          <w:lang w:val="zh-CN"/>
        </w:rPr>
        <w:t>第</w:t>
      </w:r>
      <w:r w:rsidRPr="00DF5D13">
        <w:rPr>
          <w:lang w:val="zh-CN"/>
        </w:rPr>
        <w:t>28</w:t>
      </w:r>
      <w:r w:rsidRPr="00DF5D13">
        <w:rPr>
          <w:lang w:val="zh-CN"/>
        </w:rPr>
        <w:t>和第</w:t>
      </w:r>
      <w:r w:rsidRPr="00DF5D13">
        <w:rPr>
          <w:lang w:val="zh-CN"/>
        </w:rPr>
        <w:t>30</w:t>
      </w:r>
      <w:r w:rsidRPr="00DF5D13">
        <w:rPr>
          <w:lang w:val="zh-CN"/>
        </w:rPr>
        <w:t>段。</w:t>
      </w:r>
    </w:p>
  </w:footnote>
  <w:footnote w:id="12">
    <w:p w14:paraId="3F0E9BA7" w14:textId="58C178C0"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r>
      <w:r w:rsidRPr="00DF5D13">
        <w:rPr>
          <w:lang w:val="zh-CN"/>
        </w:rPr>
        <w:t>例如，见</w:t>
      </w:r>
      <w:r w:rsidRPr="00DF5D13">
        <w:rPr>
          <w:lang w:val="zh-CN"/>
        </w:rPr>
        <w:t>S.K</w:t>
      </w:r>
      <w:r w:rsidRPr="00DF5D13">
        <w:rPr>
          <w:rFonts w:ascii="Time New Roman" w:eastAsia="楷体" w:hAnsi="Time New Roman"/>
          <w:lang w:val="zh-CN"/>
        </w:rPr>
        <w:t>.</w:t>
      </w:r>
      <w:r w:rsidRPr="00DF5D13">
        <w:rPr>
          <w:rFonts w:ascii="Time New Roman" w:eastAsia="楷体" w:hAnsi="Time New Roman"/>
          <w:lang w:val="zh-CN"/>
        </w:rPr>
        <w:t>等人诉瑞典</w:t>
      </w:r>
      <w:r w:rsidRPr="00DF5D13">
        <w:rPr>
          <w:lang w:val="zh-CN"/>
        </w:rPr>
        <w:t>案</w:t>
      </w:r>
      <w:r w:rsidRPr="00DF5D13">
        <w:rPr>
          <w:lang w:val="zh-CN"/>
        </w:rPr>
        <w:t>(</w:t>
      </w:r>
      <w:hyperlink r:id="rId6" w:history="1">
        <w:r w:rsidRPr="00DF5D13">
          <w:rPr>
            <w:rStyle w:val="af6"/>
            <w:u w:val="none"/>
            <w:lang w:val="zh-CN"/>
          </w:rPr>
          <w:t>CAT/C/54/D/550/2013</w:t>
        </w:r>
      </w:hyperlink>
      <w:r w:rsidRPr="00DF5D13">
        <w:rPr>
          <w:lang w:val="zh-CN"/>
        </w:rPr>
        <w:t>)</w:t>
      </w:r>
      <w:r w:rsidRPr="00DF5D13">
        <w:rPr>
          <w:lang w:val="zh-CN"/>
        </w:rPr>
        <w:t>，第</w:t>
      </w:r>
      <w:r w:rsidRPr="00DF5D13">
        <w:rPr>
          <w:lang w:val="zh-CN"/>
        </w:rPr>
        <w:t>7.3</w:t>
      </w:r>
      <w:r w:rsidRPr="00DF5D13">
        <w:rPr>
          <w:lang w:val="zh-CN"/>
        </w:rPr>
        <w:t>段。</w:t>
      </w:r>
    </w:p>
  </w:footnote>
  <w:footnote w:id="13">
    <w:p w14:paraId="2E7627CA" w14:textId="7BCDD3D0"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r>
      <w:r w:rsidRPr="00DF5D13">
        <w:rPr>
          <w:lang w:val="zh-CN"/>
        </w:rPr>
        <w:t>禁止酷刑委员会，第</w:t>
      </w:r>
      <w:r w:rsidRPr="00DF5D13">
        <w:rPr>
          <w:lang w:val="zh-CN"/>
        </w:rPr>
        <w:t>4</w:t>
      </w:r>
      <w:r w:rsidRPr="00DF5D13">
        <w:rPr>
          <w:lang w:val="zh-CN"/>
        </w:rPr>
        <w:t>号一般性意见</w:t>
      </w:r>
      <w:r w:rsidRPr="00DF5D13">
        <w:rPr>
          <w:lang w:val="zh-CN"/>
        </w:rPr>
        <w:t>(2017</w:t>
      </w:r>
      <w:r w:rsidRPr="00DF5D13">
        <w:rPr>
          <w:lang w:val="zh-CN"/>
        </w:rPr>
        <w:t>年</w:t>
      </w:r>
      <w:r w:rsidRPr="00DF5D13">
        <w:rPr>
          <w:lang w:val="zh-CN"/>
        </w:rPr>
        <w:t>)</w:t>
      </w:r>
      <w:r w:rsidRPr="00DF5D13">
        <w:rPr>
          <w:lang w:val="zh-CN"/>
        </w:rPr>
        <w:t>，第</w:t>
      </w:r>
      <w:r w:rsidRPr="00DF5D13">
        <w:rPr>
          <w:lang w:val="zh-CN"/>
        </w:rPr>
        <w:t>11</w:t>
      </w:r>
      <w:r w:rsidRPr="00DF5D13">
        <w:rPr>
          <w:lang w:val="zh-CN"/>
        </w:rPr>
        <w:t>段。</w:t>
      </w:r>
    </w:p>
  </w:footnote>
  <w:footnote w:id="14">
    <w:p w14:paraId="05E14D39" w14:textId="0CCD05CC"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t>F.B.</w:t>
      </w:r>
      <w:r w:rsidRPr="00DF5D13">
        <w:rPr>
          <w:rFonts w:ascii="Time New Roman" w:eastAsia="楷体" w:hAnsi="Time New Roman"/>
          <w:lang w:val="zh-CN"/>
        </w:rPr>
        <w:t>诉荷兰</w:t>
      </w:r>
      <w:r w:rsidRPr="00DF5D13">
        <w:rPr>
          <w:lang w:val="zh-CN"/>
        </w:rPr>
        <w:t>案</w:t>
      </w:r>
      <w:r w:rsidRPr="00DF5D13">
        <w:rPr>
          <w:lang w:val="zh-CN"/>
        </w:rPr>
        <w:t>(</w:t>
      </w:r>
      <w:hyperlink r:id="rId7" w:history="1">
        <w:r w:rsidRPr="00DF5D13">
          <w:rPr>
            <w:rStyle w:val="af6"/>
            <w:u w:val="none"/>
            <w:lang w:val="zh-CN"/>
          </w:rPr>
          <w:t>CAT/C/56/D/613/2014</w:t>
        </w:r>
      </w:hyperlink>
      <w:r w:rsidRPr="00DF5D13">
        <w:rPr>
          <w:lang w:val="zh-CN"/>
        </w:rPr>
        <w:t>)</w:t>
      </w:r>
      <w:r w:rsidRPr="00DF5D13">
        <w:rPr>
          <w:lang w:val="zh-CN"/>
        </w:rPr>
        <w:t>，第</w:t>
      </w:r>
      <w:r w:rsidRPr="00DF5D13">
        <w:rPr>
          <w:lang w:val="zh-CN"/>
        </w:rPr>
        <w:t>8.7</w:t>
      </w:r>
      <w:r w:rsidRPr="00DF5D13">
        <w:rPr>
          <w:lang w:val="zh-CN"/>
        </w:rPr>
        <w:t>段。</w:t>
      </w:r>
    </w:p>
  </w:footnote>
  <w:footnote w:id="15">
    <w:p w14:paraId="2F5C3935" w14:textId="65D5FD32"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r>
      <w:r w:rsidRPr="00E426F2">
        <w:rPr>
          <w:spacing w:val="-2"/>
          <w:lang w:val="zh-CN"/>
        </w:rPr>
        <w:t>见</w:t>
      </w:r>
      <w:r w:rsidRPr="00E426F2">
        <w:rPr>
          <w:spacing w:val="-2"/>
          <w:lang w:val="zh-CN"/>
        </w:rPr>
        <w:t>R.O.</w:t>
      </w:r>
      <w:r w:rsidRPr="00E426F2">
        <w:rPr>
          <w:rFonts w:ascii="Time New Roman" w:eastAsia="楷体" w:hAnsi="Time New Roman"/>
          <w:spacing w:val="-2"/>
          <w:lang w:val="zh-CN"/>
        </w:rPr>
        <w:t>诉瑞典</w:t>
      </w:r>
      <w:r w:rsidRPr="00E426F2">
        <w:rPr>
          <w:spacing w:val="-2"/>
          <w:lang w:val="zh-CN"/>
        </w:rPr>
        <w:t>案</w:t>
      </w:r>
      <w:r w:rsidRPr="00E426F2">
        <w:rPr>
          <w:spacing w:val="-2"/>
          <w:lang w:val="zh-CN"/>
        </w:rPr>
        <w:t>(</w:t>
      </w:r>
      <w:hyperlink r:id="rId8" w:history="1">
        <w:r w:rsidRPr="00E426F2">
          <w:rPr>
            <w:rStyle w:val="af6"/>
            <w:spacing w:val="-2"/>
            <w:u w:val="none"/>
            <w:lang w:val="zh-CN"/>
          </w:rPr>
          <w:t>CAT/C/59/D/644/2014</w:t>
        </w:r>
      </w:hyperlink>
      <w:r w:rsidRPr="00E426F2">
        <w:rPr>
          <w:spacing w:val="-2"/>
          <w:lang w:val="zh-CN"/>
        </w:rPr>
        <w:t>)</w:t>
      </w:r>
      <w:r w:rsidRPr="00E426F2">
        <w:rPr>
          <w:spacing w:val="-2"/>
          <w:lang w:val="zh-CN"/>
        </w:rPr>
        <w:t>，第</w:t>
      </w:r>
      <w:r w:rsidRPr="00E426F2">
        <w:rPr>
          <w:spacing w:val="-2"/>
          <w:lang w:val="zh-CN"/>
        </w:rPr>
        <w:t>8.7</w:t>
      </w:r>
      <w:r w:rsidRPr="00E426F2">
        <w:rPr>
          <w:spacing w:val="-2"/>
          <w:lang w:val="zh-CN"/>
        </w:rPr>
        <w:t>段；以及</w:t>
      </w:r>
      <w:r w:rsidRPr="00E426F2">
        <w:rPr>
          <w:spacing w:val="-2"/>
          <w:lang w:val="zh-CN"/>
        </w:rPr>
        <w:t>F.B</w:t>
      </w:r>
      <w:r w:rsidRPr="00E426F2">
        <w:rPr>
          <w:rFonts w:ascii="Time New Roman" w:eastAsia="楷体" w:hAnsi="Time New Roman"/>
          <w:spacing w:val="-2"/>
          <w:lang w:val="zh-CN"/>
        </w:rPr>
        <w:t>.</w:t>
      </w:r>
      <w:r w:rsidRPr="00E426F2">
        <w:rPr>
          <w:rFonts w:ascii="Time New Roman" w:eastAsia="楷体" w:hAnsi="Time New Roman"/>
          <w:spacing w:val="-2"/>
          <w:lang w:val="zh-CN"/>
        </w:rPr>
        <w:t>诉荷兰</w:t>
      </w:r>
      <w:r w:rsidRPr="00E426F2">
        <w:rPr>
          <w:spacing w:val="-2"/>
          <w:lang w:val="zh-CN"/>
        </w:rPr>
        <w:t>案</w:t>
      </w:r>
      <w:r w:rsidRPr="00E426F2">
        <w:rPr>
          <w:spacing w:val="-2"/>
          <w:lang w:val="zh-CN"/>
        </w:rPr>
        <w:t>(</w:t>
      </w:r>
      <w:hyperlink r:id="rId9" w:history="1">
        <w:r w:rsidRPr="00E426F2">
          <w:rPr>
            <w:rStyle w:val="af6"/>
            <w:spacing w:val="-2"/>
            <w:u w:val="none"/>
            <w:lang w:val="zh-CN"/>
          </w:rPr>
          <w:t>CAT/C/56/D/613/2014</w:t>
        </w:r>
      </w:hyperlink>
      <w:r w:rsidRPr="00E426F2">
        <w:rPr>
          <w:spacing w:val="-2"/>
          <w:lang w:val="zh-CN"/>
        </w:rPr>
        <w:t>)</w:t>
      </w:r>
      <w:r w:rsidRPr="00E426F2">
        <w:rPr>
          <w:spacing w:val="-2"/>
          <w:lang w:val="zh-CN"/>
        </w:rPr>
        <w:t>，</w:t>
      </w:r>
      <w:r w:rsidRPr="00DF5D13">
        <w:rPr>
          <w:lang w:val="zh-CN"/>
        </w:rPr>
        <w:t>第</w:t>
      </w:r>
      <w:r w:rsidRPr="00DF5D13">
        <w:rPr>
          <w:lang w:val="zh-CN"/>
        </w:rPr>
        <w:t>8.7</w:t>
      </w:r>
      <w:r w:rsidRPr="00DF5D13">
        <w:rPr>
          <w:lang w:val="zh-CN"/>
        </w:rPr>
        <w:t>段。另见</w:t>
      </w:r>
      <w:hyperlink r:id="rId10" w:history="1">
        <w:r w:rsidRPr="00DF5D13">
          <w:rPr>
            <w:rStyle w:val="af6"/>
            <w:u w:val="none"/>
            <w:lang w:val="zh-CN"/>
          </w:rPr>
          <w:t>CAT/C/BFA/CO/1</w:t>
        </w:r>
      </w:hyperlink>
      <w:r w:rsidRPr="00DF5D13">
        <w:rPr>
          <w:lang w:val="zh-CN"/>
        </w:rPr>
        <w:t>,</w:t>
      </w:r>
      <w:r w:rsidR="00F02D4B" w:rsidRPr="00DF5D13">
        <w:t xml:space="preserve"> </w:t>
      </w:r>
      <w:r w:rsidRPr="00DF5D13">
        <w:rPr>
          <w:lang w:val="zh-CN"/>
        </w:rPr>
        <w:t>第</w:t>
      </w:r>
      <w:r w:rsidRPr="00DF5D13">
        <w:rPr>
          <w:lang w:val="zh-CN"/>
        </w:rPr>
        <w:t>21</w:t>
      </w:r>
      <w:r w:rsidRPr="00DF5D13">
        <w:rPr>
          <w:lang w:val="zh-CN"/>
        </w:rPr>
        <w:t>段；</w:t>
      </w:r>
      <w:hyperlink r:id="rId11" w:history="1">
        <w:r w:rsidRPr="00DF5D13">
          <w:rPr>
            <w:rStyle w:val="af6"/>
            <w:u w:val="none"/>
            <w:lang w:val="zh-CN"/>
          </w:rPr>
          <w:t>CAT/C/GIN/CO/1</w:t>
        </w:r>
      </w:hyperlink>
      <w:r w:rsidRPr="00DF5D13">
        <w:rPr>
          <w:lang w:val="zh-CN"/>
        </w:rPr>
        <w:t>,</w:t>
      </w:r>
      <w:r w:rsidR="00F02D4B" w:rsidRPr="00DF5D13">
        <w:t xml:space="preserve"> </w:t>
      </w:r>
      <w:r w:rsidRPr="00DF5D13">
        <w:rPr>
          <w:lang w:val="zh-CN"/>
        </w:rPr>
        <w:t>第</w:t>
      </w:r>
      <w:r w:rsidRPr="00DF5D13">
        <w:rPr>
          <w:lang w:val="zh-CN"/>
        </w:rPr>
        <w:t>17</w:t>
      </w:r>
      <w:r w:rsidRPr="00DF5D13">
        <w:rPr>
          <w:lang w:val="zh-CN"/>
        </w:rPr>
        <w:t>段；以及</w:t>
      </w:r>
      <w:hyperlink r:id="rId12" w:history="1">
        <w:r w:rsidRPr="00DF5D13">
          <w:rPr>
            <w:rStyle w:val="af6"/>
            <w:u w:val="none"/>
            <w:lang w:val="zh-CN"/>
          </w:rPr>
          <w:t>CAT/C/SLE/CO/1</w:t>
        </w:r>
      </w:hyperlink>
      <w:r w:rsidRPr="00DF5D13">
        <w:rPr>
          <w:lang w:val="zh-CN"/>
        </w:rPr>
        <w:t xml:space="preserve">, </w:t>
      </w:r>
      <w:r w:rsidRPr="00DF5D13">
        <w:rPr>
          <w:lang w:val="zh-CN"/>
        </w:rPr>
        <w:t>第</w:t>
      </w:r>
      <w:r w:rsidRPr="00DF5D13">
        <w:rPr>
          <w:lang w:val="zh-CN"/>
        </w:rPr>
        <w:t>15</w:t>
      </w:r>
      <w:r w:rsidRPr="00DF5D13">
        <w:rPr>
          <w:lang w:val="zh-CN"/>
        </w:rPr>
        <w:t>段。</w:t>
      </w:r>
    </w:p>
  </w:footnote>
  <w:footnote w:id="16">
    <w:p w14:paraId="000B7442" w14:textId="2D1C53AA"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 xml:space="preserve"> </w:t>
      </w:r>
      <w:r w:rsidRPr="00DF5D13">
        <w:rPr>
          <w:lang w:val="zh-CN"/>
        </w:rPr>
        <w:tab/>
      </w:r>
      <w:r w:rsidRPr="00DF5D13">
        <w:rPr>
          <w:lang w:val="zh-CN"/>
        </w:rPr>
        <w:t>禁止酷刑委员会，第</w:t>
      </w:r>
      <w:r w:rsidRPr="00DF5D13">
        <w:rPr>
          <w:lang w:val="zh-CN"/>
        </w:rPr>
        <w:t>4</w:t>
      </w:r>
      <w:r w:rsidRPr="00DF5D13">
        <w:rPr>
          <w:lang w:val="zh-CN"/>
        </w:rPr>
        <w:t>号一般性意见，第</w:t>
      </w:r>
      <w:r w:rsidRPr="00DF5D13">
        <w:rPr>
          <w:lang w:val="zh-CN"/>
        </w:rPr>
        <w:t>47</w:t>
      </w:r>
      <w:r w:rsidRPr="00DF5D13">
        <w:rPr>
          <w:lang w:val="zh-CN"/>
        </w:rPr>
        <w:t>段。</w:t>
      </w:r>
    </w:p>
  </w:footnote>
  <w:footnote w:id="17">
    <w:p w14:paraId="5277BED3" w14:textId="298E7F2B"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t>F.B.</w:t>
      </w:r>
      <w:r w:rsidRPr="00DF5D13">
        <w:rPr>
          <w:rFonts w:ascii="Time New Roman" w:eastAsia="楷体" w:hAnsi="Time New Roman"/>
          <w:lang w:val="zh-CN"/>
        </w:rPr>
        <w:t>诉荷兰</w:t>
      </w:r>
      <w:r w:rsidRPr="00DF5D13">
        <w:rPr>
          <w:lang w:val="zh-CN"/>
        </w:rPr>
        <w:t>案</w:t>
      </w:r>
      <w:r w:rsidRPr="00DF5D13">
        <w:rPr>
          <w:lang w:val="zh-CN"/>
        </w:rPr>
        <w:t>(</w:t>
      </w:r>
      <w:hyperlink r:id="rId13" w:history="1">
        <w:r w:rsidRPr="00DF5D13">
          <w:rPr>
            <w:rStyle w:val="af6"/>
            <w:u w:val="none"/>
            <w:lang w:val="zh-CN"/>
          </w:rPr>
          <w:t>CAT/C/56/D/613/2014</w:t>
        </w:r>
      </w:hyperlink>
      <w:r w:rsidRPr="00DF5D13">
        <w:rPr>
          <w:lang w:val="zh-CN"/>
        </w:rPr>
        <w:t>)</w:t>
      </w:r>
      <w:r w:rsidRPr="00DF5D13">
        <w:rPr>
          <w:lang w:val="zh-CN"/>
        </w:rPr>
        <w:t>，第</w:t>
      </w:r>
      <w:r w:rsidRPr="00DF5D13">
        <w:rPr>
          <w:lang w:val="zh-CN"/>
        </w:rPr>
        <w:t>8.8</w:t>
      </w:r>
      <w:r w:rsidRPr="00DF5D13">
        <w:rPr>
          <w:lang w:val="zh-CN"/>
        </w:rPr>
        <w:t>段。另见</w:t>
      </w:r>
      <w:hyperlink r:id="rId14" w:history="1">
        <w:r w:rsidRPr="00DF5D13">
          <w:rPr>
            <w:rStyle w:val="af6"/>
            <w:u w:val="none"/>
            <w:lang w:val="zh-CN"/>
          </w:rPr>
          <w:t>CAT/C/GIN/CO/1</w:t>
        </w:r>
      </w:hyperlink>
      <w:r w:rsidRPr="00DF5D13">
        <w:rPr>
          <w:lang w:val="zh-CN"/>
        </w:rPr>
        <w:t>,</w:t>
      </w:r>
      <w:r w:rsidR="00F02D4B" w:rsidRPr="00DF5D13">
        <w:t xml:space="preserve"> </w:t>
      </w:r>
      <w:r w:rsidRPr="00DF5D13">
        <w:rPr>
          <w:lang w:val="zh-CN"/>
        </w:rPr>
        <w:t>第</w:t>
      </w:r>
      <w:r w:rsidRPr="00DF5D13">
        <w:rPr>
          <w:lang w:val="zh-CN"/>
        </w:rPr>
        <w:t>17</w:t>
      </w:r>
      <w:r w:rsidRPr="00DF5D13">
        <w:rPr>
          <w:lang w:val="zh-CN"/>
        </w:rPr>
        <w:t>段；以及</w:t>
      </w:r>
      <w:hyperlink r:id="rId15" w:history="1">
        <w:r w:rsidRPr="00DF5D13">
          <w:rPr>
            <w:rStyle w:val="af6"/>
            <w:u w:val="none"/>
            <w:lang w:val="zh-CN"/>
          </w:rPr>
          <w:t>CEDAW/C/GIN/CO/7-8</w:t>
        </w:r>
      </w:hyperlink>
      <w:r w:rsidRPr="00DF5D13">
        <w:rPr>
          <w:lang w:val="zh-CN"/>
        </w:rPr>
        <w:t>,</w:t>
      </w:r>
      <w:r w:rsidR="00F02D4B" w:rsidRPr="00DF5D13">
        <w:t xml:space="preserve"> </w:t>
      </w:r>
      <w:r w:rsidRPr="00DF5D13">
        <w:rPr>
          <w:lang w:val="zh-CN"/>
        </w:rPr>
        <w:t>第</w:t>
      </w:r>
      <w:r w:rsidRPr="00DF5D13">
        <w:rPr>
          <w:lang w:val="zh-CN"/>
        </w:rPr>
        <w:t>28</w:t>
      </w:r>
      <w:r w:rsidRPr="00DF5D13">
        <w:rPr>
          <w:lang w:val="zh-CN"/>
        </w:rPr>
        <w:t>和第</w:t>
      </w:r>
      <w:r w:rsidRPr="00DF5D13">
        <w:rPr>
          <w:lang w:val="zh-CN"/>
        </w:rPr>
        <w:t>30</w:t>
      </w:r>
      <w:r w:rsidRPr="00DF5D13">
        <w:rPr>
          <w:lang w:val="zh-CN"/>
        </w:rPr>
        <w:t>段。</w:t>
      </w:r>
    </w:p>
  </w:footnote>
  <w:footnote w:id="18">
    <w:p w14:paraId="56E07CFE" w14:textId="08DD8C7F" w:rsidR="004508E1" w:rsidRPr="00DF5D13" w:rsidRDefault="004508E1" w:rsidP="004508E1">
      <w:pPr>
        <w:pStyle w:val="a6"/>
        <w:spacing w:line="220" w:lineRule="exact"/>
      </w:pPr>
      <w:r w:rsidRPr="00DF5D13">
        <w:rPr>
          <w:lang w:val="zh-CN"/>
        </w:rPr>
        <w:tab/>
      </w:r>
      <w:r w:rsidRPr="00DF5D13">
        <w:rPr>
          <w:rStyle w:val="a8"/>
          <w:rFonts w:eastAsia="宋体"/>
          <w:lang w:val="zh-CN"/>
        </w:rPr>
        <w:footnoteRef/>
      </w:r>
      <w:r w:rsidRPr="00DF5D13">
        <w:rPr>
          <w:lang w:val="zh-CN"/>
        </w:rPr>
        <w:tab/>
        <w:t>2016</w:t>
      </w:r>
      <w:r w:rsidRPr="00DF5D13">
        <w:rPr>
          <w:lang w:val="zh-CN"/>
        </w:rPr>
        <w:t>年</w:t>
      </w:r>
      <w:r w:rsidRPr="00DF5D13">
        <w:rPr>
          <w:lang w:val="zh-CN"/>
        </w:rPr>
        <w:t>3</w:t>
      </w:r>
      <w:r w:rsidRPr="00DF5D13">
        <w:rPr>
          <w:lang w:val="zh-CN"/>
        </w:rPr>
        <w:t>月</w:t>
      </w:r>
      <w:r w:rsidRPr="00DF5D13">
        <w:rPr>
          <w:lang w:val="zh-CN"/>
        </w:rPr>
        <w:t>9</w:t>
      </w:r>
      <w:r w:rsidRPr="00DF5D13">
        <w:rPr>
          <w:lang w:val="zh-CN"/>
        </w:rPr>
        <w:t>日司法部移民归化司面谈。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18F0" w14:textId="77777777" w:rsidR="004508E1" w:rsidRDefault="004508E1" w:rsidP="007204AB">
    <w:pPr>
      <w:pStyle w:val="af3"/>
    </w:pPr>
    <w:r>
      <w:t>CAT/C/72/D/824/2017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D0BE" w14:textId="77777777" w:rsidR="004508E1" w:rsidRPr="00202A30" w:rsidRDefault="004508E1" w:rsidP="007204AB">
    <w:pPr>
      <w:pStyle w:val="af3"/>
      <w:jc w:val="right"/>
    </w:pPr>
    <w:r>
      <w:t>CAT/C/72/D/824/2017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CB"/>
    <w:rsid w:val="00005AA7"/>
    <w:rsid w:val="00011483"/>
    <w:rsid w:val="0003324B"/>
    <w:rsid w:val="00034EFD"/>
    <w:rsid w:val="00080803"/>
    <w:rsid w:val="000A0B81"/>
    <w:rsid w:val="000B0E35"/>
    <w:rsid w:val="000D319F"/>
    <w:rsid w:val="000E4D0E"/>
    <w:rsid w:val="000F376E"/>
    <w:rsid w:val="00121B4A"/>
    <w:rsid w:val="00144B69"/>
    <w:rsid w:val="00153E86"/>
    <w:rsid w:val="00192831"/>
    <w:rsid w:val="001B1BD1"/>
    <w:rsid w:val="001C3EF2"/>
    <w:rsid w:val="001D17F6"/>
    <w:rsid w:val="00204B42"/>
    <w:rsid w:val="00213F3F"/>
    <w:rsid w:val="002231C3"/>
    <w:rsid w:val="0024417F"/>
    <w:rsid w:val="00250F8D"/>
    <w:rsid w:val="00256EC7"/>
    <w:rsid w:val="002D14FC"/>
    <w:rsid w:val="002E1C97"/>
    <w:rsid w:val="002F0F24"/>
    <w:rsid w:val="002F5834"/>
    <w:rsid w:val="003006AB"/>
    <w:rsid w:val="00326EBF"/>
    <w:rsid w:val="00327FE4"/>
    <w:rsid w:val="00335E8A"/>
    <w:rsid w:val="00352798"/>
    <w:rsid w:val="003B75CB"/>
    <w:rsid w:val="003E39F1"/>
    <w:rsid w:val="00427F63"/>
    <w:rsid w:val="00434D38"/>
    <w:rsid w:val="004508E1"/>
    <w:rsid w:val="00494EB8"/>
    <w:rsid w:val="004A34AA"/>
    <w:rsid w:val="004C4A0A"/>
    <w:rsid w:val="004E5055"/>
    <w:rsid w:val="00501220"/>
    <w:rsid w:val="005505A1"/>
    <w:rsid w:val="00563923"/>
    <w:rsid w:val="00597013"/>
    <w:rsid w:val="005A48BF"/>
    <w:rsid w:val="005B4286"/>
    <w:rsid w:val="005B5959"/>
    <w:rsid w:val="005B5D35"/>
    <w:rsid w:val="005D337E"/>
    <w:rsid w:val="005E403A"/>
    <w:rsid w:val="00631320"/>
    <w:rsid w:val="00680656"/>
    <w:rsid w:val="006B07B3"/>
    <w:rsid w:val="006B1119"/>
    <w:rsid w:val="006B6077"/>
    <w:rsid w:val="006C70CF"/>
    <w:rsid w:val="006E3E46"/>
    <w:rsid w:val="006E71B1"/>
    <w:rsid w:val="0070593B"/>
    <w:rsid w:val="00705D89"/>
    <w:rsid w:val="007204AB"/>
    <w:rsid w:val="0073145A"/>
    <w:rsid w:val="00731A42"/>
    <w:rsid w:val="00767E69"/>
    <w:rsid w:val="0077079A"/>
    <w:rsid w:val="007A5599"/>
    <w:rsid w:val="00831F30"/>
    <w:rsid w:val="00856233"/>
    <w:rsid w:val="00860F27"/>
    <w:rsid w:val="00892E66"/>
    <w:rsid w:val="008B0560"/>
    <w:rsid w:val="008B2BFA"/>
    <w:rsid w:val="008D149F"/>
    <w:rsid w:val="008E6A3F"/>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96311"/>
    <w:rsid w:val="00AB5964"/>
    <w:rsid w:val="00B16570"/>
    <w:rsid w:val="00B23B03"/>
    <w:rsid w:val="00B43EB7"/>
    <w:rsid w:val="00B445D1"/>
    <w:rsid w:val="00B53320"/>
    <w:rsid w:val="00B71DC1"/>
    <w:rsid w:val="00BB28A4"/>
    <w:rsid w:val="00BC6522"/>
    <w:rsid w:val="00BE03FD"/>
    <w:rsid w:val="00C121D5"/>
    <w:rsid w:val="00C17349"/>
    <w:rsid w:val="00C351AA"/>
    <w:rsid w:val="00C7253F"/>
    <w:rsid w:val="00C859B3"/>
    <w:rsid w:val="00C95189"/>
    <w:rsid w:val="00CE1C9E"/>
    <w:rsid w:val="00D26A05"/>
    <w:rsid w:val="00D97B98"/>
    <w:rsid w:val="00DC18BF"/>
    <w:rsid w:val="00DC671F"/>
    <w:rsid w:val="00DE4DA7"/>
    <w:rsid w:val="00DF5D13"/>
    <w:rsid w:val="00E245ED"/>
    <w:rsid w:val="00E33B38"/>
    <w:rsid w:val="00E426F2"/>
    <w:rsid w:val="00E47FE5"/>
    <w:rsid w:val="00E572EF"/>
    <w:rsid w:val="00E574AF"/>
    <w:rsid w:val="00E75984"/>
    <w:rsid w:val="00EC5950"/>
    <w:rsid w:val="00EF40DA"/>
    <w:rsid w:val="00F02D4B"/>
    <w:rsid w:val="00F24E6D"/>
    <w:rsid w:val="00F57165"/>
    <w:rsid w:val="00F6710D"/>
    <w:rsid w:val="00F714DA"/>
    <w:rsid w:val="00F71F14"/>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C69A3"/>
  <w15:docId w15:val="{14C05784-7371-4E02-B73F-079DF66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5B595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DF5D13"/>
    <w:rPr>
      <w:color w:val="0000FF" w:themeColor="hyperlink"/>
      <w:u w:val="single"/>
    </w:rPr>
  </w:style>
  <w:style w:type="character" w:styleId="af7">
    <w:name w:val="Unresolved Mention"/>
    <w:basedOn w:val="a0"/>
    <w:uiPriority w:val="99"/>
    <w:semiHidden/>
    <w:unhideWhenUsed/>
    <w:rsid w:val="00DF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AT/C/59/D/644/2014" TargetMode="External"/><Relationship Id="rId13" Type="http://schemas.openxmlformats.org/officeDocument/2006/relationships/hyperlink" Target="http://undocs.org/ch/CAT/C/56/D/613/2014" TargetMode="External"/><Relationship Id="rId3" Type="http://schemas.openxmlformats.org/officeDocument/2006/relationships/hyperlink" Target="http://undocs.org/ch/CAT/C/56/D/613/2014" TargetMode="External"/><Relationship Id="rId7" Type="http://schemas.openxmlformats.org/officeDocument/2006/relationships/hyperlink" Target="http://undocs.org/ch/CAT/C/56/D/613/2014" TargetMode="External"/><Relationship Id="rId12" Type="http://schemas.openxmlformats.org/officeDocument/2006/relationships/hyperlink" Target="http://undocs.org/ch/CAT/C/SLE/CO/1" TargetMode="External"/><Relationship Id="rId2" Type="http://schemas.openxmlformats.org/officeDocument/2006/relationships/hyperlink" Target="http://undocs.org/ch/MGF/E" TargetMode="External"/><Relationship Id="rId1" Type="http://schemas.openxmlformats.org/officeDocument/2006/relationships/hyperlink" Target="http://undocs.org/ch/CAT/C/56/D/613/2014" TargetMode="External"/><Relationship Id="rId6" Type="http://schemas.openxmlformats.org/officeDocument/2006/relationships/hyperlink" Target="http://undocs.org/ch/CAT/C/54/D/550/2013" TargetMode="External"/><Relationship Id="rId11" Type="http://schemas.openxmlformats.org/officeDocument/2006/relationships/hyperlink" Target="http://undocs.org/ch/CAT/C/GIN/CO/1" TargetMode="External"/><Relationship Id="rId5" Type="http://schemas.openxmlformats.org/officeDocument/2006/relationships/hyperlink" Target="http://undocs.org/ch/CEDAW/C/GIN/CO/7-8" TargetMode="External"/><Relationship Id="rId15" Type="http://schemas.openxmlformats.org/officeDocument/2006/relationships/hyperlink" Target="http://undocs.org/ch/CEDAW/C/GIN/CO/7-8" TargetMode="External"/><Relationship Id="rId10" Type="http://schemas.openxmlformats.org/officeDocument/2006/relationships/hyperlink" Target="http://undocs.org/ch/CAT/C/BFA/CO/1" TargetMode="External"/><Relationship Id="rId4" Type="http://schemas.openxmlformats.org/officeDocument/2006/relationships/hyperlink" Target="http://undocs.org/ch/CAT/C/GIN/CO/1" TargetMode="External"/><Relationship Id="rId9" Type="http://schemas.openxmlformats.org/officeDocument/2006/relationships/hyperlink" Target="http://undocs.org/ch/CAT/C/56/D/613/2014" TargetMode="External"/><Relationship Id="rId14" Type="http://schemas.openxmlformats.org/officeDocument/2006/relationships/hyperlink" Target="http://undocs.org/ch/CAT/C/GIN/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AFDA-0174-4DAB-A23B-39812E08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6771</Words>
  <Characters>7159</Characters>
  <Application>Microsoft Office Word</Application>
  <DocSecurity>0</DocSecurity>
  <Lines>252</Lines>
  <Paragraphs>84</Paragraphs>
  <ScaleCrop>false</ScaleCrop>
  <Company>DCM</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CAT/C/72/D/824/2017</dc:title>
  <dc:subject>2200433</dc:subject>
  <dc:creator>yang</dc:creator>
  <cp:keywords/>
  <dc:description/>
  <cp:lastModifiedBy>Xiaoqing Yang</cp:lastModifiedBy>
  <cp:revision>2</cp:revision>
  <cp:lastPrinted>2014-05-09T11:28:00Z</cp:lastPrinted>
  <dcterms:created xsi:type="dcterms:W3CDTF">2022-05-24T20:04:00Z</dcterms:created>
  <dcterms:modified xsi:type="dcterms:W3CDTF">2022-05-24T20:04:00Z</dcterms:modified>
</cp:coreProperties>
</file>