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B03221" w:rsidP="00B03221">
            <w:pPr>
              <w:bidi w:val="0"/>
              <w:spacing w:after="20"/>
              <w:jc w:val="left"/>
              <w:rPr>
                <w:szCs w:val="20"/>
              </w:rPr>
            </w:pPr>
            <w:r w:rsidRPr="00B03221">
              <w:rPr>
                <w:sz w:val="40"/>
                <w:szCs w:val="20"/>
              </w:rPr>
              <w:t>CEDAW</w:t>
            </w:r>
            <w:r>
              <w:rPr>
                <w:szCs w:val="20"/>
              </w:rPr>
              <w:t>/C/OMN/1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B03221" w:rsidRDefault="00B03221" w:rsidP="00B03221">
            <w:pPr>
              <w:bidi w:val="0"/>
              <w:spacing w:before="240"/>
              <w:jc w:val="left"/>
            </w:pPr>
            <w:r>
              <w:t>Distr.: General</w:t>
            </w:r>
          </w:p>
          <w:p w:rsidR="00B03221" w:rsidRDefault="00B03221" w:rsidP="00B03221">
            <w:pPr>
              <w:bidi w:val="0"/>
              <w:jc w:val="left"/>
            </w:pPr>
            <w:r>
              <w:t>20 July 2010</w:t>
            </w:r>
          </w:p>
          <w:p w:rsidR="00257225" w:rsidRPr="008B4BC6" w:rsidRDefault="00B03221" w:rsidP="00B03221">
            <w:pPr>
              <w:bidi w:val="0"/>
              <w:jc w:val="left"/>
            </w:pPr>
            <w:r>
              <w:t>Original: Arabic</w:t>
            </w:r>
          </w:p>
        </w:tc>
      </w:tr>
    </w:tbl>
    <w:p w:rsidR="00B03221" w:rsidRPr="0007325B" w:rsidRDefault="00B03221" w:rsidP="00B03221">
      <w:pPr>
        <w:spacing w:before="120" w:after="240" w:line="380" w:lineRule="exact"/>
        <w:rPr>
          <w:b/>
          <w:bCs/>
          <w:sz w:val="26"/>
          <w:szCs w:val="36"/>
          <w:rtl/>
        </w:rPr>
      </w:pPr>
      <w:r w:rsidRPr="0007325B">
        <w:rPr>
          <w:b/>
          <w:bCs/>
          <w:sz w:val="26"/>
          <w:szCs w:val="36"/>
          <w:rtl/>
        </w:rPr>
        <w:t>اللجنة المعنية بالقضاء على التمييز ضد المرأة</w:t>
      </w:r>
    </w:p>
    <w:p w:rsidR="00B03221" w:rsidRDefault="00B03221" w:rsidP="00B03221">
      <w:pPr>
        <w:pStyle w:val="HMGA"/>
        <w:rPr>
          <w:rtl/>
        </w:rPr>
      </w:pPr>
      <w:r>
        <w:rPr>
          <w:rtl/>
        </w:rPr>
        <w:tab/>
      </w:r>
      <w:r>
        <w:rPr>
          <w:rtl/>
        </w:rPr>
        <w:tab/>
        <w:t xml:space="preserve">النظر في التقارير المقدمة من الدول الأطراف بموجب </w:t>
      </w:r>
      <w:r>
        <w:rPr>
          <w:rFonts w:hint="cs"/>
          <w:rtl/>
        </w:rPr>
        <w:t xml:space="preserve">    </w:t>
      </w:r>
      <w:r>
        <w:rPr>
          <w:rtl/>
        </w:rPr>
        <w:t>المادة 18 من اتفاقية القضاء على جميع أشكال التمييز</w:t>
      </w:r>
      <w:r>
        <w:rPr>
          <w:rFonts w:hint="cs"/>
          <w:rtl/>
        </w:rPr>
        <w:t xml:space="preserve">   </w:t>
      </w:r>
      <w:r>
        <w:rPr>
          <w:rtl/>
        </w:rPr>
        <w:t xml:space="preserve"> ضد المرأة</w:t>
      </w:r>
    </w:p>
    <w:p w:rsidR="00B03221" w:rsidRPr="00D73AF4" w:rsidRDefault="00B03221" w:rsidP="00B03221">
      <w:pPr>
        <w:pStyle w:val="HChGA"/>
        <w:rPr>
          <w:spacing w:val="-6"/>
          <w:rtl/>
        </w:rPr>
      </w:pPr>
      <w:r>
        <w:rPr>
          <w:rtl/>
        </w:rPr>
        <w:tab/>
      </w:r>
      <w:r>
        <w:rPr>
          <w:rtl/>
        </w:rPr>
        <w:tab/>
      </w:r>
      <w:r>
        <w:rPr>
          <w:rFonts w:hint="cs"/>
          <w:spacing w:val="-6"/>
          <w:rtl/>
        </w:rPr>
        <w:t>التقرير الدوري الأول ل</w:t>
      </w:r>
      <w:r w:rsidRPr="00D73AF4">
        <w:rPr>
          <w:spacing w:val="-6"/>
          <w:rtl/>
        </w:rPr>
        <w:t>لدول الأطراف</w:t>
      </w:r>
    </w:p>
    <w:p w:rsidR="00B03221" w:rsidRDefault="00B03221" w:rsidP="00B03221">
      <w:pPr>
        <w:pStyle w:val="HMGA"/>
        <w:rPr>
          <w:rFonts w:hint="cs"/>
          <w:rtl/>
        </w:rPr>
      </w:pPr>
      <w:r>
        <w:rPr>
          <w:rtl/>
        </w:rPr>
        <w:tab/>
      </w:r>
      <w:r>
        <w:rPr>
          <w:rtl/>
        </w:rPr>
        <w:tab/>
      </w:r>
      <w:r>
        <w:rPr>
          <w:rFonts w:hint="cs"/>
          <w:rtl/>
        </w:rPr>
        <w:t>عمان</w:t>
      </w:r>
      <w:r w:rsidRPr="0007325B">
        <w:rPr>
          <w:rStyle w:val="FootnoteReference"/>
          <w:sz w:val="20"/>
          <w:vertAlign w:val="baseline"/>
          <w:rtl/>
        </w:rPr>
        <w:footnoteReference w:customMarkFollows="1" w:id="1"/>
        <w:t>*</w:t>
      </w:r>
    </w:p>
    <w:p w:rsidR="00B03221" w:rsidRPr="00982D8B" w:rsidRDefault="00B03221">
      <w:pPr>
        <w:spacing w:line="360" w:lineRule="exact"/>
        <w:rPr>
          <w:rFonts w:hint="cs"/>
          <w:sz w:val="36"/>
          <w:szCs w:val="36"/>
          <w:rtl/>
        </w:rPr>
      </w:pPr>
      <w:r>
        <w:rPr>
          <w:rtl/>
        </w:rPr>
        <w:br w:type="page"/>
      </w:r>
      <w:r>
        <w:rPr>
          <w:rFonts w:hint="cs"/>
          <w:sz w:val="36"/>
          <w:szCs w:val="36"/>
          <w:rtl/>
        </w:rPr>
        <w:t>المحتويات</w:t>
      </w:r>
    </w:p>
    <w:p w:rsidR="00B03221" w:rsidRPr="00E64ED3" w:rsidRDefault="00B03221">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B03221" w:rsidRPr="00E64ED3" w:rsidRDefault="00B03221" w:rsidP="00CD07F1">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sidRPr="00E64ED3">
        <w:rPr>
          <w:rFonts w:hint="cs"/>
          <w:szCs w:val="28"/>
          <w:rtl/>
          <w:lang w:val="fr-CH"/>
        </w:rPr>
        <w:tab/>
        <w:t>أولاً</w:t>
      </w:r>
      <w:r w:rsidRPr="00E64ED3">
        <w:rPr>
          <w:rFonts w:hint="cs"/>
          <w:szCs w:val="28"/>
          <w:rtl/>
          <w:lang w:val="fr-CH"/>
        </w:rPr>
        <w:tab/>
        <w:t>-</w:t>
      </w:r>
      <w:r w:rsidRPr="00E64ED3">
        <w:rPr>
          <w:rFonts w:hint="cs"/>
          <w:szCs w:val="28"/>
          <w:rtl/>
          <w:lang w:val="fr-CH"/>
        </w:rPr>
        <w:tab/>
      </w:r>
      <w:r>
        <w:rPr>
          <w:rFonts w:hint="cs"/>
          <w:szCs w:val="28"/>
          <w:rtl/>
          <w:lang w:val="fr-CH"/>
        </w:rPr>
        <w:t>مقدمة</w:t>
      </w:r>
      <w:r>
        <w:rPr>
          <w:rFonts w:hint="cs"/>
          <w:szCs w:val="28"/>
          <w:rtl/>
          <w:lang w:val="fr-CH"/>
        </w:rPr>
        <w:tab/>
      </w:r>
      <w:r>
        <w:rPr>
          <w:rFonts w:hint="cs"/>
          <w:szCs w:val="28"/>
          <w:rtl/>
          <w:lang w:val="fr-CH"/>
        </w:rPr>
        <w:tab/>
      </w:r>
      <w:r w:rsidRPr="00E64ED3">
        <w:rPr>
          <w:rFonts w:hint="cs"/>
          <w:szCs w:val="28"/>
          <w:rtl/>
          <w:lang w:val="fr-CH"/>
        </w:rPr>
        <w:t>1-</w:t>
      </w:r>
      <w:r>
        <w:rPr>
          <w:rFonts w:hint="cs"/>
          <w:szCs w:val="28"/>
          <w:rtl/>
          <w:lang w:val="fr-CH"/>
        </w:rPr>
        <w:t>8</w:t>
      </w:r>
      <w:r w:rsidRPr="00E64ED3">
        <w:rPr>
          <w:rFonts w:hint="cs"/>
          <w:szCs w:val="28"/>
          <w:rtl/>
          <w:lang w:val="fr-CH"/>
        </w:rPr>
        <w:tab/>
      </w:r>
      <w:r w:rsidR="00D12245">
        <w:rPr>
          <w:rFonts w:hint="cs"/>
          <w:szCs w:val="28"/>
          <w:rtl/>
          <w:lang w:val="fr-CH"/>
        </w:rPr>
        <w:t>4</w:t>
      </w:r>
    </w:p>
    <w:p w:rsidR="00B03221" w:rsidRPr="00B03221" w:rsidRDefault="00B03221" w:rsidP="00CD07F1">
      <w:pPr>
        <w:tabs>
          <w:tab w:val="right" w:pos="1021"/>
          <w:tab w:val="left" w:pos="1077"/>
          <w:tab w:val="left" w:pos="1525"/>
          <w:tab w:val="left" w:pos="1842"/>
          <w:tab w:val="left" w:pos="2206"/>
          <w:tab w:val="left" w:leader="dot" w:pos="7469"/>
          <w:tab w:val="left" w:pos="7972"/>
          <w:tab w:val="right" w:pos="9638"/>
        </w:tabs>
        <w:spacing w:after="120" w:line="360" w:lineRule="exact"/>
        <w:rPr>
          <w:rFonts w:hint="cs"/>
          <w:szCs w:val="28"/>
          <w:rtl/>
          <w:lang w:val="fr-CH"/>
        </w:rPr>
      </w:pPr>
      <w:r>
        <w:rPr>
          <w:rFonts w:hint="cs"/>
          <w:szCs w:val="28"/>
          <w:rtl/>
          <w:lang w:val="fr-CH"/>
        </w:rPr>
        <w:tab/>
      </w:r>
      <w:r w:rsidRPr="00B03221">
        <w:rPr>
          <w:rFonts w:hint="cs"/>
          <w:szCs w:val="28"/>
          <w:rtl/>
          <w:lang w:val="fr-CH"/>
        </w:rPr>
        <w:t>ثانيا</w:t>
      </w:r>
      <w:r>
        <w:rPr>
          <w:rFonts w:hint="cs"/>
          <w:szCs w:val="28"/>
          <w:rtl/>
          <w:lang w:val="fr-CH"/>
        </w:rPr>
        <w:t>ً</w:t>
      </w:r>
      <w:r>
        <w:rPr>
          <w:rFonts w:hint="cs"/>
          <w:szCs w:val="28"/>
          <w:rtl/>
          <w:lang w:val="fr-CH"/>
        </w:rPr>
        <w:tab/>
      </w:r>
      <w:r w:rsidRPr="00B03221">
        <w:rPr>
          <w:rFonts w:hint="cs"/>
          <w:szCs w:val="28"/>
          <w:rtl/>
          <w:lang w:val="fr-CH"/>
        </w:rPr>
        <w:t>-</w:t>
      </w:r>
      <w:r w:rsidRPr="00B03221">
        <w:rPr>
          <w:rFonts w:hint="cs"/>
          <w:szCs w:val="28"/>
          <w:rtl/>
          <w:lang w:val="fr-CH"/>
        </w:rPr>
        <w:tab/>
        <w:t>معلومات عامة</w:t>
      </w:r>
      <w:r w:rsidRPr="00B03221">
        <w:rPr>
          <w:rFonts w:hint="cs"/>
          <w:szCs w:val="28"/>
          <w:rtl/>
          <w:lang w:val="fr-CH"/>
        </w:rPr>
        <w:tab/>
      </w:r>
      <w:r w:rsidRPr="00B03221">
        <w:rPr>
          <w:rFonts w:hint="cs"/>
          <w:szCs w:val="28"/>
          <w:rtl/>
          <w:lang w:val="fr-CH"/>
        </w:rPr>
        <w:tab/>
        <w:t>9-36</w:t>
      </w:r>
      <w:r w:rsidRPr="00B03221">
        <w:rPr>
          <w:rFonts w:hint="cs"/>
          <w:szCs w:val="28"/>
          <w:rtl/>
          <w:lang w:val="fr-CH"/>
        </w:rPr>
        <w:tab/>
      </w:r>
      <w:r w:rsidR="00D12245">
        <w:rPr>
          <w:rFonts w:hint="cs"/>
          <w:szCs w:val="28"/>
          <w:rtl/>
          <w:lang w:val="fr-CH"/>
        </w:rPr>
        <w:t>5</w:t>
      </w:r>
    </w:p>
    <w:p w:rsidR="00B03221" w:rsidRPr="00B03221" w:rsidRDefault="00B03221" w:rsidP="00B03221">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1530" w:right="2160" w:hanging="1530"/>
        <w:rPr>
          <w:rFonts w:hint="cs"/>
          <w:szCs w:val="28"/>
          <w:rtl/>
          <w:lang w:val="fr-CH"/>
        </w:rPr>
      </w:pPr>
      <w:r>
        <w:rPr>
          <w:rFonts w:hint="cs"/>
          <w:szCs w:val="28"/>
          <w:rtl/>
          <w:lang w:val="fr-CH"/>
        </w:rPr>
        <w:tab/>
      </w:r>
      <w:r w:rsidRPr="00B03221">
        <w:rPr>
          <w:rFonts w:hint="cs"/>
          <w:szCs w:val="28"/>
          <w:rtl/>
          <w:lang w:val="fr-CH"/>
        </w:rPr>
        <w:t>ثالثا</w:t>
      </w:r>
      <w:r>
        <w:rPr>
          <w:rFonts w:hint="cs"/>
          <w:szCs w:val="28"/>
          <w:rtl/>
          <w:lang w:val="fr-CH"/>
        </w:rPr>
        <w:t>ً</w:t>
      </w:r>
      <w:r>
        <w:rPr>
          <w:rFonts w:hint="cs"/>
          <w:szCs w:val="28"/>
          <w:rtl/>
          <w:lang w:val="fr-CH"/>
        </w:rPr>
        <w:tab/>
      </w:r>
      <w:r w:rsidRPr="00B03221">
        <w:rPr>
          <w:rFonts w:hint="cs"/>
          <w:szCs w:val="28"/>
          <w:rtl/>
          <w:lang w:val="fr-CH"/>
        </w:rPr>
        <w:t>-</w:t>
      </w:r>
      <w:r w:rsidRPr="00B03221">
        <w:rPr>
          <w:rFonts w:hint="cs"/>
          <w:szCs w:val="28"/>
          <w:rtl/>
          <w:lang w:val="fr-CH"/>
        </w:rPr>
        <w:tab/>
        <w:t>مواد</w:t>
      </w:r>
      <w:r w:rsidRPr="00B03221">
        <w:rPr>
          <w:szCs w:val="28"/>
          <w:rtl/>
          <w:lang w:val="fr-CH"/>
        </w:rPr>
        <w:t xml:space="preserve"> الاتفاقية مع تحليل أوضاعها من منظور الواقع الحالي </w:t>
      </w:r>
      <w:r w:rsidRPr="00B03221">
        <w:rPr>
          <w:rFonts w:hint="cs"/>
          <w:szCs w:val="28"/>
          <w:rtl/>
          <w:lang w:val="fr-CH"/>
        </w:rPr>
        <w:t>في عمان</w:t>
      </w:r>
      <w:r w:rsidRPr="00B03221">
        <w:rPr>
          <w:szCs w:val="28"/>
          <w:rtl/>
          <w:lang w:val="fr-CH"/>
        </w:rPr>
        <w:t xml:space="preserve"> والعوامل والصعوبات التي تؤثر على مدى التزام</w:t>
      </w:r>
      <w:r w:rsidRPr="00B03221">
        <w:rPr>
          <w:rFonts w:hint="cs"/>
          <w:szCs w:val="28"/>
          <w:rtl/>
          <w:lang w:val="fr-CH"/>
        </w:rPr>
        <w:t xml:space="preserve"> عمان</w:t>
      </w:r>
      <w:r w:rsidRPr="00B03221">
        <w:rPr>
          <w:szCs w:val="28"/>
          <w:rtl/>
          <w:lang w:val="fr-CH"/>
        </w:rPr>
        <w:t xml:space="preserve"> بأحكامها.</w:t>
      </w:r>
      <w:r w:rsidRPr="00B03221">
        <w:rPr>
          <w:rFonts w:hint="cs"/>
          <w:szCs w:val="28"/>
          <w:rtl/>
          <w:lang w:val="fr-CH"/>
        </w:rPr>
        <w:tab/>
      </w:r>
      <w:r w:rsidRPr="00B03221">
        <w:rPr>
          <w:rFonts w:hint="cs"/>
          <w:szCs w:val="28"/>
          <w:rtl/>
          <w:lang w:val="fr-CH"/>
        </w:rPr>
        <w:tab/>
        <w:t>37-258</w:t>
      </w:r>
      <w:r>
        <w:rPr>
          <w:rFonts w:hint="cs"/>
          <w:szCs w:val="28"/>
          <w:rtl/>
          <w:lang w:val="fr-CH"/>
        </w:rPr>
        <w:tab/>
      </w:r>
      <w:r w:rsidR="00D12245">
        <w:rPr>
          <w:rFonts w:hint="cs"/>
          <w:szCs w:val="28"/>
          <w:rtl/>
          <w:lang w:val="fr-CH"/>
        </w:rPr>
        <w:t>10</w:t>
      </w:r>
    </w:p>
    <w:p w:rsidR="00B03221" w:rsidRPr="00B03221" w:rsidRDefault="00B03221" w:rsidP="00B03221">
      <w:pPr>
        <w:tabs>
          <w:tab w:val="right" w:pos="1021"/>
          <w:tab w:val="left" w:pos="1077"/>
          <w:tab w:val="left" w:pos="1525"/>
          <w:tab w:val="left" w:pos="1842"/>
          <w:tab w:val="left" w:pos="2206"/>
          <w:tab w:val="left" w:pos="2438"/>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sidRPr="00B03221">
        <w:rPr>
          <w:rFonts w:hint="cs"/>
          <w:szCs w:val="28"/>
          <w:rtl/>
          <w:lang w:val="fr-CH"/>
        </w:rPr>
        <w:tab/>
        <w:t>المادة 1</w:t>
      </w:r>
      <w:r w:rsidRPr="00B03221">
        <w:rPr>
          <w:rFonts w:hint="cs"/>
          <w:szCs w:val="28"/>
          <w:rtl/>
          <w:lang w:val="fr-CH"/>
        </w:rPr>
        <w:tab/>
      </w:r>
      <w:r w:rsidRPr="00B03221">
        <w:rPr>
          <w:rFonts w:hint="cs"/>
          <w:szCs w:val="28"/>
          <w:rtl/>
          <w:lang w:val="fr-CH"/>
        </w:rPr>
        <w:tab/>
        <w:t>تعريف التمييز ضد المرأة في التشريعات الوطنية</w:t>
      </w:r>
      <w:r w:rsidRPr="00B03221">
        <w:rPr>
          <w:rFonts w:hint="cs"/>
          <w:szCs w:val="28"/>
          <w:rtl/>
          <w:lang w:val="fr-CH"/>
        </w:rPr>
        <w:tab/>
      </w:r>
      <w:r w:rsidRPr="00B03221">
        <w:rPr>
          <w:rFonts w:hint="cs"/>
          <w:szCs w:val="28"/>
          <w:rtl/>
          <w:lang w:val="fr-CH"/>
        </w:rPr>
        <w:tab/>
        <w:t>37-38</w:t>
      </w:r>
      <w:r>
        <w:rPr>
          <w:rFonts w:hint="cs"/>
          <w:szCs w:val="28"/>
          <w:rtl/>
          <w:lang w:val="fr-CH"/>
        </w:rPr>
        <w:tab/>
      </w:r>
      <w:r w:rsidR="00D12245">
        <w:rPr>
          <w:rFonts w:hint="cs"/>
          <w:szCs w:val="28"/>
          <w:rtl/>
          <w:lang w:val="fr-CH"/>
        </w:rPr>
        <w:t>10</w:t>
      </w:r>
    </w:p>
    <w:p w:rsidR="00B03221" w:rsidRPr="00B03221" w:rsidRDefault="00B03221" w:rsidP="00B03221">
      <w:pPr>
        <w:tabs>
          <w:tab w:val="right" w:pos="1021"/>
          <w:tab w:val="left" w:pos="1077"/>
          <w:tab w:val="left" w:pos="1525"/>
          <w:tab w:val="left" w:pos="1842"/>
          <w:tab w:val="left" w:pos="2206"/>
          <w:tab w:val="left" w:pos="2438"/>
          <w:tab w:val="left" w:leader="dot" w:pos="7469"/>
          <w:tab w:val="left" w:pos="7972"/>
          <w:tab w:val="right" w:pos="9638"/>
        </w:tabs>
        <w:spacing w:after="120" w:line="360" w:lineRule="exact"/>
        <w:ind w:left="680" w:hanging="680"/>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sidRPr="00B03221">
        <w:rPr>
          <w:rFonts w:hint="cs"/>
          <w:szCs w:val="28"/>
          <w:rtl/>
          <w:lang w:val="fr-CH"/>
        </w:rPr>
        <w:tab/>
        <w:t>المادة 2</w:t>
      </w:r>
      <w:r w:rsidRPr="00B03221">
        <w:rPr>
          <w:rFonts w:hint="cs"/>
          <w:szCs w:val="28"/>
          <w:rtl/>
          <w:lang w:val="fr-CH"/>
        </w:rPr>
        <w:tab/>
      </w:r>
      <w:r w:rsidRPr="00B03221">
        <w:rPr>
          <w:rFonts w:hint="cs"/>
          <w:szCs w:val="28"/>
          <w:rtl/>
          <w:lang w:val="fr-CH"/>
        </w:rPr>
        <w:tab/>
      </w:r>
      <w:r w:rsidRPr="00B03221">
        <w:rPr>
          <w:rFonts w:hint="cs"/>
          <w:spacing w:val="-6"/>
          <w:szCs w:val="28"/>
          <w:rtl/>
          <w:lang w:val="fr-CH"/>
        </w:rPr>
        <w:t>الالتزامات الخاصة بالقضاء على التمييز كما تجسدها التشريعات الوطنية</w:t>
      </w:r>
      <w:r w:rsidRPr="00B03221">
        <w:rPr>
          <w:rFonts w:hint="cs"/>
          <w:szCs w:val="28"/>
          <w:rtl/>
          <w:lang w:val="fr-CH"/>
        </w:rPr>
        <w:tab/>
      </w:r>
      <w:r w:rsidRPr="00B03221">
        <w:rPr>
          <w:rFonts w:hint="cs"/>
          <w:szCs w:val="28"/>
          <w:rtl/>
          <w:lang w:val="fr-CH"/>
        </w:rPr>
        <w:tab/>
        <w:t>39-42</w:t>
      </w:r>
      <w:r>
        <w:rPr>
          <w:rFonts w:hint="cs"/>
          <w:szCs w:val="28"/>
          <w:rtl/>
          <w:lang w:val="fr-CH"/>
        </w:rPr>
        <w:tab/>
      </w:r>
      <w:r w:rsidR="00D12245">
        <w:rPr>
          <w:rFonts w:hint="cs"/>
          <w:szCs w:val="28"/>
          <w:rtl/>
          <w:lang w:val="fr-CH"/>
        </w:rPr>
        <w:t>11</w:t>
      </w:r>
    </w:p>
    <w:p w:rsidR="00B03221" w:rsidRPr="00B03221" w:rsidRDefault="00B03221" w:rsidP="00B03221">
      <w:pPr>
        <w:tabs>
          <w:tab w:val="right" w:pos="1021"/>
          <w:tab w:val="left" w:pos="1077"/>
          <w:tab w:val="left" w:pos="1525"/>
          <w:tab w:val="left" w:pos="1842"/>
          <w:tab w:val="left" w:pos="2206"/>
          <w:tab w:val="left" w:pos="2438"/>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sidRPr="00B03221">
        <w:rPr>
          <w:rFonts w:hint="cs"/>
          <w:szCs w:val="28"/>
          <w:rtl/>
          <w:lang w:val="fr-CH"/>
        </w:rPr>
        <w:tab/>
        <w:t>المادة 3</w:t>
      </w:r>
      <w:r w:rsidRPr="00B03221">
        <w:rPr>
          <w:rFonts w:hint="cs"/>
          <w:szCs w:val="28"/>
          <w:rtl/>
          <w:lang w:val="fr-CH"/>
        </w:rPr>
        <w:tab/>
      </w:r>
      <w:r w:rsidRPr="00B03221">
        <w:rPr>
          <w:rFonts w:hint="cs"/>
          <w:szCs w:val="28"/>
          <w:rtl/>
          <w:lang w:val="fr-CH"/>
        </w:rPr>
        <w:tab/>
        <w:t>كفالة تطور المرأة وتقدمها</w:t>
      </w:r>
      <w:r w:rsidRPr="00B03221">
        <w:rPr>
          <w:rFonts w:hint="cs"/>
          <w:szCs w:val="28"/>
          <w:rtl/>
          <w:lang w:val="fr-CH"/>
        </w:rPr>
        <w:tab/>
      </w:r>
      <w:r w:rsidRPr="00B03221">
        <w:rPr>
          <w:rFonts w:hint="cs"/>
          <w:szCs w:val="28"/>
          <w:rtl/>
          <w:lang w:val="fr-CH"/>
        </w:rPr>
        <w:tab/>
        <w:t>43-48</w:t>
      </w:r>
      <w:r>
        <w:rPr>
          <w:rFonts w:hint="cs"/>
          <w:szCs w:val="28"/>
          <w:rtl/>
          <w:lang w:val="fr-CH"/>
        </w:rPr>
        <w:tab/>
      </w:r>
      <w:r w:rsidR="00D12245">
        <w:rPr>
          <w:rFonts w:hint="cs"/>
          <w:szCs w:val="28"/>
          <w:rtl/>
          <w:lang w:val="fr-CH"/>
        </w:rPr>
        <w:t>12</w:t>
      </w:r>
    </w:p>
    <w:p w:rsidR="00B03221" w:rsidRPr="00B03221" w:rsidRDefault="00B03221" w:rsidP="00B03221">
      <w:pPr>
        <w:tabs>
          <w:tab w:val="right" w:pos="1021"/>
          <w:tab w:val="left" w:pos="1077"/>
          <w:tab w:val="left" w:pos="1525"/>
          <w:tab w:val="left" w:pos="1842"/>
          <w:tab w:val="left" w:pos="2206"/>
          <w:tab w:val="left" w:pos="2438"/>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sidRPr="00B03221">
        <w:rPr>
          <w:rFonts w:hint="cs"/>
          <w:szCs w:val="28"/>
          <w:rtl/>
          <w:lang w:val="fr-CH"/>
        </w:rPr>
        <w:tab/>
        <w:t>المادة 4</w:t>
      </w:r>
      <w:r w:rsidRPr="00B03221">
        <w:rPr>
          <w:rFonts w:hint="cs"/>
          <w:szCs w:val="28"/>
          <w:rtl/>
          <w:lang w:val="fr-CH"/>
        </w:rPr>
        <w:tab/>
      </w:r>
      <w:r w:rsidRPr="00B03221">
        <w:rPr>
          <w:rFonts w:hint="cs"/>
          <w:szCs w:val="28"/>
          <w:rtl/>
          <w:lang w:val="fr-CH"/>
        </w:rPr>
        <w:tab/>
        <w:t>السياسات المتبعة لتسريع إجراءات المساواة بين الرجل والمرأة</w:t>
      </w:r>
      <w:r w:rsidRPr="00B03221">
        <w:rPr>
          <w:rFonts w:hint="cs"/>
          <w:szCs w:val="28"/>
          <w:rtl/>
          <w:lang w:val="fr-CH"/>
        </w:rPr>
        <w:tab/>
      </w:r>
      <w:r w:rsidRPr="00B03221">
        <w:rPr>
          <w:rFonts w:hint="cs"/>
          <w:szCs w:val="28"/>
          <w:rtl/>
          <w:lang w:val="fr-CH"/>
        </w:rPr>
        <w:tab/>
        <w:t>49-51</w:t>
      </w:r>
      <w:r>
        <w:rPr>
          <w:rFonts w:hint="cs"/>
          <w:szCs w:val="28"/>
          <w:rtl/>
          <w:lang w:val="fr-CH"/>
        </w:rPr>
        <w:tab/>
      </w:r>
      <w:r w:rsidR="00D12245">
        <w:rPr>
          <w:rFonts w:hint="cs"/>
          <w:szCs w:val="28"/>
          <w:rtl/>
          <w:lang w:val="fr-CH"/>
        </w:rPr>
        <w:t>13</w:t>
      </w:r>
    </w:p>
    <w:p w:rsidR="00B03221" w:rsidRPr="00B03221" w:rsidRDefault="00B03221" w:rsidP="00B03221">
      <w:pPr>
        <w:tabs>
          <w:tab w:val="right" w:pos="1021"/>
          <w:tab w:val="left" w:pos="1077"/>
          <w:tab w:val="left" w:pos="1525"/>
          <w:tab w:val="left" w:pos="1842"/>
          <w:tab w:val="left" w:pos="2206"/>
          <w:tab w:val="left" w:pos="2438"/>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sidRPr="00B03221">
        <w:rPr>
          <w:rFonts w:hint="cs"/>
          <w:szCs w:val="28"/>
          <w:rtl/>
          <w:lang w:val="fr-CH"/>
        </w:rPr>
        <w:tab/>
        <w:t>المادة 5</w:t>
      </w:r>
      <w:r w:rsidRPr="00B03221">
        <w:rPr>
          <w:rFonts w:hint="cs"/>
          <w:szCs w:val="28"/>
          <w:rtl/>
          <w:lang w:val="fr-CH"/>
        </w:rPr>
        <w:tab/>
      </w:r>
      <w:r w:rsidRPr="00B03221">
        <w:rPr>
          <w:rFonts w:hint="cs"/>
          <w:szCs w:val="28"/>
          <w:rtl/>
          <w:lang w:val="fr-CH"/>
        </w:rPr>
        <w:tab/>
        <w:t>الأدوار النمطية القائمة على أساس الجنس</w:t>
      </w:r>
      <w:r w:rsidRPr="00B03221">
        <w:rPr>
          <w:rFonts w:hint="cs"/>
          <w:szCs w:val="28"/>
          <w:rtl/>
          <w:lang w:val="fr-CH"/>
        </w:rPr>
        <w:tab/>
      </w:r>
      <w:r w:rsidRPr="00B03221">
        <w:rPr>
          <w:rFonts w:hint="cs"/>
          <w:szCs w:val="28"/>
          <w:rtl/>
          <w:lang w:val="fr-CH"/>
        </w:rPr>
        <w:tab/>
        <w:t>52-60</w:t>
      </w:r>
      <w:r>
        <w:rPr>
          <w:rFonts w:hint="cs"/>
          <w:szCs w:val="28"/>
          <w:rtl/>
          <w:lang w:val="fr-CH"/>
        </w:rPr>
        <w:tab/>
      </w:r>
      <w:r w:rsidR="00D12245">
        <w:rPr>
          <w:rFonts w:hint="cs"/>
          <w:szCs w:val="28"/>
          <w:rtl/>
          <w:lang w:val="fr-CH"/>
        </w:rPr>
        <w:t>14</w:t>
      </w:r>
    </w:p>
    <w:p w:rsidR="00B03221" w:rsidRPr="00B03221" w:rsidRDefault="00B03221" w:rsidP="00B03221">
      <w:pPr>
        <w:tabs>
          <w:tab w:val="right" w:pos="1021"/>
          <w:tab w:val="left" w:pos="1077"/>
          <w:tab w:val="left" w:pos="1525"/>
          <w:tab w:val="left" w:pos="1842"/>
          <w:tab w:val="left" w:pos="2206"/>
          <w:tab w:val="left" w:pos="2438"/>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sidRPr="00B03221">
        <w:rPr>
          <w:rFonts w:hint="cs"/>
          <w:szCs w:val="28"/>
          <w:rtl/>
          <w:lang w:val="fr-CH"/>
        </w:rPr>
        <w:tab/>
        <w:t>المادة 6</w:t>
      </w:r>
      <w:r w:rsidRPr="00B03221">
        <w:rPr>
          <w:rFonts w:hint="cs"/>
          <w:szCs w:val="28"/>
          <w:rtl/>
          <w:lang w:val="fr-CH"/>
        </w:rPr>
        <w:tab/>
      </w:r>
      <w:r w:rsidRPr="00B03221">
        <w:rPr>
          <w:rFonts w:hint="cs"/>
          <w:szCs w:val="28"/>
          <w:rtl/>
          <w:lang w:val="fr-CH"/>
        </w:rPr>
        <w:tab/>
        <w:t>تدابير مكافحة الاستغلال</w:t>
      </w:r>
      <w:r w:rsidRPr="00B03221">
        <w:rPr>
          <w:rFonts w:hint="cs"/>
          <w:szCs w:val="28"/>
          <w:rtl/>
          <w:lang w:val="fr-CH"/>
        </w:rPr>
        <w:tab/>
      </w:r>
      <w:r w:rsidRPr="00B03221">
        <w:rPr>
          <w:rFonts w:hint="cs"/>
          <w:szCs w:val="28"/>
          <w:rtl/>
          <w:lang w:val="fr-CH"/>
        </w:rPr>
        <w:tab/>
        <w:t>61-69</w:t>
      </w:r>
      <w:r>
        <w:rPr>
          <w:rFonts w:hint="cs"/>
          <w:szCs w:val="28"/>
          <w:rtl/>
          <w:lang w:val="fr-CH"/>
        </w:rPr>
        <w:tab/>
      </w:r>
      <w:r w:rsidR="00D12245">
        <w:rPr>
          <w:rFonts w:hint="cs"/>
          <w:szCs w:val="28"/>
          <w:rtl/>
          <w:lang w:val="fr-CH"/>
        </w:rPr>
        <w:t>15</w:t>
      </w:r>
    </w:p>
    <w:p w:rsidR="00B03221" w:rsidRPr="00B03221" w:rsidRDefault="00B03221" w:rsidP="00B03221">
      <w:pPr>
        <w:tabs>
          <w:tab w:val="right" w:pos="1021"/>
          <w:tab w:val="left" w:pos="1077"/>
          <w:tab w:val="left" w:pos="1525"/>
          <w:tab w:val="left" w:pos="1842"/>
          <w:tab w:val="left" w:pos="2206"/>
          <w:tab w:val="left" w:pos="2438"/>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sidRPr="00B03221">
        <w:rPr>
          <w:rFonts w:hint="cs"/>
          <w:szCs w:val="28"/>
          <w:rtl/>
          <w:lang w:val="fr-CH"/>
        </w:rPr>
        <w:tab/>
        <w:t>المادة 7</w:t>
      </w:r>
      <w:r w:rsidRPr="00B03221">
        <w:rPr>
          <w:rFonts w:hint="cs"/>
          <w:szCs w:val="28"/>
          <w:rtl/>
          <w:lang w:val="fr-CH"/>
        </w:rPr>
        <w:tab/>
      </w:r>
      <w:r w:rsidRPr="00B03221">
        <w:rPr>
          <w:rFonts w:hint="cs"/>
          <w:szCs w:val="28"/>
          <w:rtl/>
          <w:lang w:val="fr-CH"/>
        </w:rPr>
        <w:tab/>
        <w:t>المشاركة في الحياة السياسية والعامة</w:t>
      </w:r>
      <w:r w:rsidRPr="00B03221">
        <w:rPr>
          <w:rFonts w:hint="cs"/>
          <w:szCs w:val="28"/>
          <w:rtl/>
          <w:lang w:val="fr-CH"/>
        </w:rPr>
        <w:tab/>
      </w:r>
      <w:r w:rsidRPr="00B03221">
        <w:rPr>
          <w:rFonts w:hint="cs"/>
          <w:szCs w:val="28"/>
          <w:rtl/>
          <w:lang w:val="fr-CH"/>
        </w:rPr>
        <w:tab/>
        <w:t>70-88</w:t>
      </w:r>
      <w:r>
        <w:rPr>
          <w:rFonts w:hint="cs"/>
          <w:szCs w:val="28"/>
          <w:rtl/>
          <w:lang w:val="fr-CH"/>
        </w:rPr>
        <w:tab/>
      </w:r>
      <w:r w:rsidR="00D12245">
        <w:rPr>
          <w:rFonts w:hint="cs"/>
          <w:szCs w:val="28"/>
          <w:rtl/>
          <w:lang w:val="fr-CH"/>
        </w:rPr>
        <w:t>16</w:t>
      </w:r>
    </w:p>
    <w:p w:rsidR="00B03221" w:rsidRPr="00B03221" w:rsidRDefault="00B03221" w:rsidP="00B03221">
      <w:pPr>
        <w:tabs>
          <w:tab w:val="right" w:pos="1021"/>
          <w:tab w:val="left" w:pos="1077"/>
          <w:tab w:val="left" w:pos="1525"/>
          <w:tab w:val="left" w:pos="1842"/>
          <w:tab w:val="left" w:pos="2206"/>
          <w:tab w:val="left" w:pos="2438"/>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sidRPr="00B03221">
        <w:rPr>
          <w:rFonts w:hint="cs"/>
          <w:szCs w:val="28"/>
          <w:rtl/>
          <w:lang w:val="fr-CH"/>
        </w:rPr>
        <w:tab/>
        <w:t>المادة 8</w:t>
      </w:r>
      <w:r>
        <w:rPr>
          <w:rFonts w:hint="cs"/>
          <w:szCs w:val="28"/>
          <w:rtl/>
          <w:lang w:val="fr-CH"/>
        </w:rPr>
        <w:tab/>
      </w:r>
      <w:r w:rsidRPr="00B03221">
        <w:rPr>
          <w:rFonts w:hint="cs"/>
          <w:szCs w:val="28"/>
          <w:rtl/>
          <w:lang w:val="fr-CH"/>
        </w:rPr>
        <w:tab/>
        <w:t>التمثيل والمشاركة على المستوى الدولي</w:t>
      </w:r>
      <w:r w:rsidRPr="00B03221">
        <w:rPr>
          <w:rFonts w:hint="cs"/>
          <w:szCs w:val="28"/>
          <w:rtl/>
          <w:lang w:val="fr-CH"/>
        </w:rPr>
        <w:tab/>
      </w:r>
      <w:r w:rsidRPr="00B03221">
        <w:rPr>
          <w:rFonts w:hint="cs"/>
          <w:szCs w:val="28"/>
          <w:rtl/>
          <w:lang w:val="fr-CH"/>
        </w:rPr>
        <w:tab/>
        <w:t>89-93</w:t>
      </w:r>
      <w:r w:rsidR="00CD07F1">
        <w:rPr>
          <w:rFonts w:hint="cs"/>
          <w:szCs w:val="28"/>
          <w:rtl/>
          <w:lang w:val="fr-CH"/>
        </w:rPr>
        <w:tab/>
      </w:r>
      <w:r w:rsidR="00D12245">
        <w:rPr>
          <w:rFonts w:hint="cs"/>
          <w:szCs w:val="28"/>
          <w:rtl/>
          <w:lang w:val="fr-CH"/>
        </w:rPr>
        <w:t>19</w:t>
      </w:r>
    </w:p>
    <w:p w:rsidR="00B03221" w:rsidRPr="00B03221" w:rsidRDefault="00B03221" w:rsidP="00B03221">
      <w:pPr>
        <w:tabs>
          <w:tab w:val="right" w:pos="1021"/>
          <w:tab w:val="left" w:pos="1077"/>
          <w:tab w:val="left" w:pos="1525"/>
          <w:tab w:val="left" w:pos="1842"/>
          <w:tab w:val="left" w:pos="2206"/>
          <w:tab w:val="left" w:pos="2438"/>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sidRPr="00B03221">
        <w:rPr>
          <w:rFonts w:hint="cs"/>
          <w:szCs w:val="28"/>
          <w:rtl/>
          <w:lang w:val="fr-CH"/>
        </w:rPr>
        <w:tab/>
        <w:t>المادة 9</w:t>
      </w:r>
      <w:r w:rsidRPr="00B03221">
        <w:rPr>
          <w:rFonts w:hint="cs"/>
          <w:szCs w:val="28"/>
          <w:rtl/>
          <w:lang w:val="fr-CH"/>
        </w:rPr>
        <w:tab/>
      </w:r>
      <w:r w:rsidRPr="00B03221">
        <w:rPr>
          <w:rFonts w:hint="cs"/>
          <w:szCs w:val="28"/>
          <w:rtl/>
          <w:lang w:val="fr-CH"/>
        </w:rPr>
        <w:tab/>
        <w:t>الجنسية</w:t>
      </w:r>
      <w:r w:rsidRPr="00B03221">
        <w:rPr>
          <w:rFonts w:hint="cs"/>
          <w:szCs w:val="28"/>
          <w:rtl/>
          <w:lang w:val="fr-CH"/>
        </w:rPr>
        <w:tab/>
      </w:r>
      <w:r w:rsidRPr="00B03221">
        <w:rPr>
          <w:rFonts w:hint="cs"/>
          <w:szCs w:val="28"/>
          <w:rtl/>
          <w:lang w:val="fr-CH"/>
        </w:rPr>
        <w:tab/>
        <w:t>94-103</w:t>
      </w:r>
      <w:r w:rsidR="00CD07F1">
        <w:rPr>
          <w:rFonts w:hint="cs"/>
          <w:szCs w:val="28"/>
          <w:rtl/>
          <w:lang w:val="fr-CH"/>
        </w:rPr>
        <w:tab/>
      </w:r>
      <w:r w:rsidR="00D12245">
        <w:rPr>
          <w:rFonts w:hint="cs"/>
          <w:szCs w:val="28"/>
          <w:rtl/>
          <w:lang w:val="fr-CH"/>
        </w:rPr>
        <w:t>21</w:t>
      </w:r>
    </w:p>
    <w:p w:rsidR="00B03221" w:rsidRPr="00B03221" w:rsidRDefault="00B03221" w:rsidP="00B03221">
      <w:pPr>
        <w:tabs>
          <w:tab w:val="right" w:pos="1021"/>
          <w:tab w:val="left" w:pos="1077"/>
          <w:tab w:val="left" w:pos="1525"/>
          <w:tab w:val="left" w:pos="1842"/>
          <w:tab w:val="left" w:pos="2206"/>
          <w:tab w:val="left" w:pos="2438"/>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sidRPr="00B03221">
        <w:rPr>
          <w:rFonts w:hint="cs"/>
          <w:szCs w:val="28"/>
          <w:rtl/>
          <w:lang w:val="fr-CH"/>
        </w:rPr>
        <w:tab/>
        <w:t>المادة 10</w:t>
      </w:r>
      <w:r>
        <w:rPr>
          <w:rFonts w:hint="cs"/>
          <w:szCs w:val="28"/>
          <w:rtl/>
          <w:lang w:val="fr-CH"/>
        </w:rPr>
        <w:tab/>
      </w:r>
      <w:r w:rsidRPr="00B03221">
        <w:rPr>
          <w:rFonts w:hint="cs"/>
          <w:szCs w:val="28"/>
          <w:rtl/>
          <w:lang w:val="fr-CH"/>
        </w:rPr>
        <w:tab/>
        <w:t>التعليم</w:t>
      </w:r>
      <w:r w:rsidRPr="00B03221">
        <w:rPr>
          <w:rFonts w:hint="cs"/>
          <w:szCs w:val="28"/>
          <w:rtl/>
          <w:lang w:val="fr-CH"/>
        </w:rPr>
        <w:tab/>
      </w:r>
      <w:r w:rsidRPr="00B03221">
        <w:rPr>
          <w:rFonts w:hint="cs"/>
          <w:szCs w:val="28"/>
          <w:rtl/>
          <w:lang w:val="fr-CH"/>
        </w:rPr>
        <w:tab/>
        <w:t>104-135</w:t>
      </w:r>
      <w:r w:rsidR="00CD07F1">
        <w:rPr>
          <w:rFonts w:hint="cs"/>
          <w:szCs w:val="28"/>
          <w:rtl/>
          <w:lang w:val="fr-CH"/>
        </w:rPr>
        <w:tab/>
      </w:r>
      <w:r w:rsidR="00D12245">
        <w:rPr>
          <w:rFonts w:hint="cs"/>
          <w:szCs w:val="28"/>
          <w:rtl/>
          <w:lang w:val="fr-CH"/>
        </w:rPr>
        <w:t>22</w:t>
      </w:r>
    </w:p>
    <w:p w:rsidR="00B03221" w:rsidRPr="00B03221" w:rsidRDefault="00B03221" w:rsidP="00B03221">
      <w:pPr>
        <w:tabs>
          <w:tab w:val="right" w:pos="1021"/>
          <w:tab w:val="left" w:pos="1077"/>
          <w:tab w:val="left" w:pos="1525"/>
          <w:tab w:val="left" w:pos="1842"/>
          <w:tab w:val="left" w:pos="2206"/>
          <w:tab w:val="left" w:pos="2438"/>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sidRPr="00B03221">
        <w:rPr>
          <w:rFonts w:hint="cs"/>
          <w:szCs w:val="28"/>
          <w:rtl/>
          <w:lang w:val="fr-CH"/>
        </w:rPr>
        <w:tab/>
        <w:t>المادة 11</w:t>
      </w:r>
      <w:r w:rsidRPr="00B03221">
        <w:rPr>
          <w:rFonts w:hint="cs"/>
          <w:szCs w:val="28"/>
          <w:rtl/>
          <w:lang w:val="fr-CH"/>
        </w:rPr>
        <w:tab/>
      </w:r>
      <w:r>
        <w:rPr>
          <w:rFonts w:hint="cs"/>
          <w:szCs w:val="28"/>
          <w:rtl/>
          <w:lang w:val="fr-CH"/>
        </w:rPr>
        <w:tab/>
      </w:r>
      <w:r w:rsidRPr="00B03221">
        <w:rPr>
          <w:rFonts w:hint="cs"/>
          <w:szCs w:val="28"/>
          <w:rtl/>
          <w:lang w:val="fr-CH"/>
        </w:rPr>
        <w:t>العمل</w:t>
      </w:r>
      <w:r w:rsidRPr="00B03221">
        <w:rPr>
          <w:rFonts w:hint="cs"/>
          <w:szCs w:val="28"/>
          <w:rtl/>
          <w:lang w:val="fr-CH"/>
        </w:rPr>
        <w:tab/>
      </w:r>
      <w:r w:rsidRPr="00B03221">
        <w:rPr>
          <w:rFonts w:hint="cs"/>
          <w:szCs w:val="28"/>
          <w:rtl/>
          <w:lang w:val="fr-CH"/>
        </w:rPr>
        <w:tab/>
        <w:t>136-161</w:t>
      </w:r>
      <w:r w:rsidR="00CD07F1">
        <w:rPr>
          <w:rFonts w:hint="cs"/>
          <w:szCs w:val="28"/>
          <w:rtl/>
          <w:lang w:val="fr-CH"/>
        </w:rPr>
        <w:tab/>
      </w:r>
      <w:r w:rsidR="00D12245">
        <w:rPr>
          <w:rFonts w:hint="cs"/>
          <w:szCs w:val="28"/>
          <w:rtl/>
          <w:lang w:val="fr-CH"/>
        </w:rPr>
        <w:t>27</w:t>
      </w:r>
    </w:p>
    <w:p w:rsidR="00B03221" w:rsidRPr="00B03221" w:rsidRDefault="00B03221" w:rsidP="00B03221">
      <w:pPr>
        <w:tabs>
          <w:tab w:val="right" w:pos="1021"/>
          <w:tab w:val="left" w:pos="1077"/>
          <w:tab w:val="left" w:pos="1525"/>
          <w:tab w:val="left" w:pos="1842"/>
          <w:tab w:val="left" w:pos="2206"/>
          <w:tab w:val="left" w:pos="2438"/>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sidRPr="00B03221">
        <w:rPr>
          <w:rFonts w:hint="cs"/>
          <w:szCs w:val="28"/>
          <w:rtl/>
          <w:lang w:val="fr-CH"/>
        </w:rPr>
        <w:tab/>
        <w:t>المادة 12</w:t>
      </w:r>
      <w:r w:rsidRPr="00B03221">
        <w:rPr>
          <w:rFonts w:hint="cs"/>
          <w:szCs w:val="28"/>
          <w:rtl/>
          <w:lang w:val="fr-CH"/>
        </w:rPr>
        <w:tab/>
      </w:r>
      <w:r>
        <w:rPr>
          <w:rFonts w:hint="cs"/>
          <w:szCs w:val="28"/>
          <w:rtl/>
          <w:lang w:val="fr-CH"/>
        </w:rPr>
        <w:tab/>
      </w:r>
      <w:r w:rsidRPr="00B03221">
        <w:rPr>
          <w:rFonts w:hint="cs"/>
          <w:szCs w:val="28"/>
          <w:rtl/>
          <w:lang w:val="fr-CH"/>
        </w:rPr>
        <w:t>المساواة في الرعاية الصحية</w:t>
      </w:r>
      <w:r w:rsidRPr="00B03221">
        <w:rPr>
          <w:rFonts w:hint="cs"/>
          <w:szCs w:val="28"/>
          <w:rtl/>
          <w:lang w:val="fr-CH"/>
        </w:rPr>
        <w:tab/>
      </w:r>
      <w:r w:rsidRPr="00B03221">
        <w:rPr>
          <w:rFonts w:hint="cs"/>
          <w:szCs w:val="28"/>
          <w:rtl/>
          <w:lang w:val="fr-CH"/>
        </w:rPr>
        <w:tab/>
        <w:t>162-196</w:t>
      </w:r>
      <w:r w:rsidR="00CD07F1">
        <w:rPr>
          <w:rFonts w:hint="cs"/>
          <w:szCs w:val="28"/>
          <w:rtl/>
          <w:lang w:val="fr-CH"/>
        </w:rPr>
        <w:tab/>
      </w:r>
      <w:r w:rsidR="00D12245">
        <w:rPr>
          <w:rFonts w:hint="cs"/>
          <w:szCs w:val="28"/>
          <w:rtl/>
          <w:lang w:val="fr-CH"/>
        </w:rPr>
        <w:t>31</w:t>
      </w:r>
    </w:p>
    <w:p w:rsidR="00B03221" w:rsidRPr="00B03221" w:rsidRDefault="00B03221" w:rsidP="00B03221">
      <w:pPr>
        <w:tabs>
          <w:tab w:val="right" w:pos="1021"/>
          <w:tab w:val="left" w:pos="1077"/>
          <w:tab w:val="left" w:pos="1525"/>
          <w:tab w:val="left" w:pos="1842"/>
          <w:tab w:val="left" w:pos="2206"/>
          <w:tab w:val="left" w:pos="2438"/>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sidRPr="00B03221">
        <w:rPr>
          <w:rFonts w:hint="cs"/>
          <w:szCs w:val="28"/>
          <w:rtl/>
          <w:lang w:val="fr-CH"/>
        </w:rPr>
        <w:tab/>
        <w:t>المادة 13</w:t>
      </w:r>
      <w:r w:rsidRPr="00B03221">
        <w:rPr>
          <w:rFonts w:hint="cs"/>
          <w:szCs w:val="28"/>
          <w:rtl/>
          <w:lang w:val="fr-CH"/>
        </w:rPr>
        <w:tab/>
      </w:r>
      <w:r w:rsidRPr="00B03221">
        <w:rPr>
          <w:rFonts w:hint="cs"/>
          <w:szCs w:val="28"/>
          <w:rtl/>
          <w:lang w:val="fr-CH"/>
        </w:rPr>
        <w:tab/>
        <w:t>المساواة في المنافع الاجتماعية والاقتصادية</w:t>
      </w:r>
      <w:r w:rsidRPr="00B03221">
        <w:rPr>
          <w:rFonts w:hint="cs"/>
          <w:szCs w:val="28"/>
          <w:rtl/>
          <w:lang w:val="fr-CH"/>
        </w:rPr>
        <w:tab/>
      </w:r>
      <w:r w:rsidRPr="00B03221">
        <w:rPr>
          <w:rFonts w:hint="cs"/>
          <w:szCs w:val="28"/>
          <w:rtl/>
          <w:lang w:val="fr-CH"/>
        </w:rPr>
        <w:tab/>
        <w:t>197-203</w:t>
      </w:r>
      <w:r w:rsidR="00CD07F1">
        <w:rPr>
          <w:rFonts w:hint="cs"/>
          <w:szCs w:val="28"/>
          <w:rtl/>
          <w:lang w:val="fr-CH"/>
        </w:rPr>
        <w:tab/>
      </w:r>
      <w:r w:rsidR="00D12245">
        <w:rPr>
          <w:rFonts w:hint="cs"/>
          <w:szCs w:val="28"/>
          <w:rtl/>
          <w:lang w:val="fr-CH"/>
        </w:rPr>
        <w:t>37</w:t>
      </w:r>
    </w:p>
    <w:p w:rsidR="00B03221" w:rsidRPr="00B03221" w:rsidRDefault="00B03221" w:rsidP="00B03221">
      <w:pPr>
        <w:tabs>
          <w:tab w:val="right" w:pos="1021"/>
          <w:tab w:val="left" w:pos="1077"/>
          <w:tab w:val="left" w:pos="1525"/>
          <w:tab w:val="left" w:pos="1842"/>
          <w:tab w:val="left" w:pos="2206"/>
          <w:tab w:val="left" w:pos="2438"/>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sidRPr="00B03221">
        <w:rPr>
          <w:rFonts w:hint="cs"/>
          <w:szCs w:val="28"/>
          <w:rtl/>
          <w:lang w:val="fr-CH"/>
        </w:rPr>
        <w:tab/>
        <w:t>المادة 14</w:t>
      </w:r>
      <w:r w:rsidRPr="00B03221">
        <w:rPr>
          <w:rFonts w:hint="cs"/>
          <w:szCs w:val="28"/>
          <w:rtl/>
          <w:lang w:val="fr-CH"/>
        </w:rPr>
        <w:tab/>
      </w:r>
      <w:r w:rsidRPr="00B03221">
        <w:rPr>
          <w:rFonts w:hint="cs"/>
          <w:szCs w:val="28"/>
          <w:rtl/>
          <w:lang w:val="fr-CH"/>
        </w:rPr>
        <w:tab/>
        <w:t>المرأة الريفية</w:t>
      </w:r>
      <w:r w:rsidRPr="00B03221">
        <w:rPr>
          <w:rFonts w:hint="cs"/>
          <w:szCs w:val="28"/>
          <w:rtl/>
          <w:lang w:val="fr-CH"/>
        </w:rPr>
        <w:tab/>
      </w:r>
      <w:r w:rsidRPr="00B03221">
        <w:rPr>
          <w:rFonts w:hint="cs"/>
          <w:szCs w:val="28"/>
          <w:rtl/>
          <w:lang w:val="fr-CH"/>
        </w:rPr>
        <w:tab/>
        <w:t>204-225</w:t>
      </w:r>
      <w:r w:rsidR="00CD07F1">
        <w:rPr>
          <w:rFonts w:hint="cs"/>
          <w:szCs w:val="28"/>
          <w:rtl/>
          <w:lang w:val="fr-CH"/>
        </w:rPr>
        <w:tab/>
      </w:r>
      <w:r w:rsidR="00D12245">
        <w:rPr>
          <w:rFonts w:hint="cs"/>
          <w:szCs w:val="28"/>
          <w:rtl/>
          <w:lang w:val="fr-CH"/>
        </w:rPr>
        <w:t>38</w:t>
      </w:r>
    </w:p>
    <w:p w:rsidR="00B03221" w:rsidRPr="00B03221" w:rsidRDefault="00B03221" w:rsidP="00D12245">
      <w:pPr>
        <w:tabs>
          <w:tab w:val="right" w:pos="1021"/>
          <w:tab w:val="left" w:pos="1077"/>
          <w:tab w:val="left" w:pos="1525"/>
          <w:tab w:val="left" w:pos="1842"/>
          <w:tab w:val="left" w:pos="2206"/>
          <w:tab w:val="left" w:pos="2438"/>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sidRPr="00B03221">
        <w:rPr>
          <w:rFonts w:hint="cs"/>
          <w:szCs w:val="28"/>
          <w:rtl/>
          <w:lang w:val="fr-CH"/>
        </w:rPr>
        <w:tab/>
        <w:t>المادة 15</w:t>
      </w:r>
      <w:r w:rsidRPr="00B03221">
        <w:rPr>
          <w:rFonts w:hint="cs"/>
          <w:szCs w:val="28"/>
          <w:rtl/>
          <w:lang w:val="fr-CH"/>
        </w:rPr>
        <w:tab/>
      </w:r>
      <w:r w:rsidRPr="00B03221">
        <w:rPr>
          <w:rFonts w:hint="cs"/>
          <w:szCs w:val="28"/>
          <w:rtl/>
          <w:lang w:val="fr-CH"/>
        </w:rPr>
        <w:tab/>
        <w:t>المساواة أمام القانون وفي الشؤون ال</w:t>
      </w:r>
      <w:r w:rsidR="00D12245">
        <w:rPr>
          <w:rFonts w:hint="cs"/>
          <w:szCs w:val="28"/>
          <w:rtl/>
          <w:lang w:val="fr-CH"/>
        </w:rPr>
        <w:t>م</w:t>
      </w:r>
      <w:r w:rsidRPr="00B03221">
        <w:rPr>
          <w:rFonts w:hint="cs"/>
          <w:szCs w:val="28"/>
          <w:rtl/>
          <w:lang w:val="fr-CH"/>
        </w:rPr>
        <w:t>دنية</w:t>
      </w:r>
      <w:r w:rsidRPr="00B03221">
        <w:rPr>
          <w:rFonts w:hint="cs"/>
          <w:szCs w:val="28"/>
          <w:rtl/>
          <w:lang w:val="fr-CH"/>
        </w:rPr>
        <w:tab/>
      </w:r>
      <w:r w:rsidRPr="00B03221">
        <w:rPr>
          <w:rFonts w:hint="cs"/>
          <w:szCs w:val="28"/>
          <w:rtl/>
          <w:lang w:val="fr-CH"/>
        </w:rPr>
        <w:tab/>
        <w:t>226-234</w:t>
      </w:r>
      <w:r w:rsidR="00CD07F1">
        <w:rPr>
          <w:rFonts w:hint="cs"/>
          <w:szCs w:val="28"/>
          <w:rtl/>
          <w:lang w:val="fr-CH"/>
        </w:rPr>
        <w:tab/>
      </w:r>
      <w:r w:rsidR="00D12245">
        <w:rPr>
          <w:rFonts w:hint="cs"/>
          <w:szCs w:val="28"/>
          <w:rtl/>
          <w:lang w:val="fr-CH"/>
        </w:rPr>
        <w:t>42</w:t>
      </w:r>
    </w:p>
    <w:p w:rsidR="00B03221" w:rsidRPr="00B03221" w:rsidRDefault="00B03221" w:rsidP="00B03221">
      <w:pPr>
        <w:tabs>
          <w:tab w:val="right" w:pos="1021"/>
          <w:tab w:val="left" w:pos="1077"/>
          <w:tab w:val="left" w:pos="1525"/>
          <w:tab w:val="left" w:pos="1842"/>
          <w:tab w:val="left" w:pos="2206"/>
          <w:tab w:val="left" w:pos="2438"/>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sidRPr="00B03221">
        <w:rPr>
          <w:rFonts w:hint="cs"/>
          <w:szCs w:val="28"/>
          <w:rtl/>
          <w:lang w:val="fr-CH"/>
        </w:rPr>
        <w:tab/>
        <w:t>المادة 16</w:t>
      </w:r>
      <w:r w:rsidRPr="00B03221">
        <w:rPr>
          <w:rFonts w:hint="cs"/>
          <w:szCs w:val="28"/>
          <w:rtl/>
          <w:lang w:val="fr-CH"/>
        </w:rPr>
        <w:tab/>
      </w:r>
      <w:r w:rsidRPr="00B03221">
        <w:rPr>
          <w:rFonts w:hint="cs"/>
          <w:szCs w:val="28"/>
          <w:rtl/>
          <w:lang w:val="fr-CH"/>
        </w:rPr>
        <w:tab/>
        <w:t>المساواة في الزواج وفي قانون الأسرة</w:t>
      </w:r>
      <w:r w:rsidRPr="00B03221">
        <w:rPr>
          <w:rFonts w:hint="cs"/>
          <w:szCs w:val="28"/>
          <w:rtl/>
          <w:lang w:val="fr-CH"/>
        </w:rPr>
        <w:tab/>
      </w:r>
      <w:r w:rsidRPr="00B03221">
        <w:rPr>
          <w:rFonts w:hint="cs"/>
          <w:szCs w:val="28"/>
          <w:rtl/>
          <w:lang w:val="fr-CH"/>
        </w:rPr>
        <w:tab/>
        <w:t>235-258</w:t>
      </w:r>
      <w:r w:rsidR="00CD07F1">
        <w:rPr>
          <w:rFonts w:hint="cs"/>
          <w:szCs w:val="28"/>
          <w:rtl/>
          <w:lang w:val="fr-CH"/>
        </w:rPr>
        <w:tab/>
      </w:r>
      <w:r w:rsidR="00D12245">
        <w:rPr>
          <w:rFonts w:hint="cs"/>
          <w:szCs w:val="28"/>
          <w:rtl/>
          <w:lang w:val="fr-CH"/>
        </w:rPr>
        <w:t>44</w:t>
      </w:r>
    </w:p>
    <w:p w:rsidR="00B03221" w:rsidRPr="00B03221" w:rsidRDefault="00B03221" w:rsidP="00B03221">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sidRPr="00B03221">
        <w:rPr>
          <w:rFonts w:hint="cs"/>
          <w:szCs w:val="28"/>
          <w:rtl/>
          <w:lang w:val="fr-CH"/>
        </w:rPr>
        <w:t>المرفقات</w:t>
      </w:r>
    </w:p>
    <w:p w:rsidR="00B03221" w:rsidRPr="00B03221" w:rsidRDefault="00B03221" w:rsidP="00B03221">
      <w:pPr>
        <w:tabs>
          <w:tab w:val="right" w:pos="1021"/>
          <w:tab w:val="left" w:pos="1077"/>
          <w:tab w:val="left" w:pos="1525"/>
          <w:tab w:val="left" w:pos="1842"/>
          <w:tab w:val="left" w:leader="dot" w:pos="8918"/>
          <w:tab w:val="right" w:pos="9638"/>
        </w:tabs>
        <w:spacing w:after="120" w:line="360" w:lineRule="exact"/>
        <w:rPr>
          <w:rFonts w:hint="cs"/>
          <w:szCs w:val="28"/>
          <w:rtl/>
          <w:lang w:val="fr-CH"/>
        </w:rPr>
      </w:pPr>
      <w:r>
        <w:rPr>
          <w:rFonts w:hint="cs"/>
          <w:szCs w:val="28"/>
          <w:rtl/>
          <w:lang w:val="fr-CH"/>
        </w:rPr>
        <w:tab/>
      </w:r>
      <w:r w:rsidRPr="00B03221">
        <w:rPr>
          <w:rFonts w:hint="cs"/>
          <w:szCs w:val="28"/>
          <w:rtl/>
          <w:lang w:val="fr-CH"/>
        </w:rPr>
        <w:t>الأول</w:t>
      </w:r>
      <w:r>
        <w:rPr>
          <w:rFonts w:hint="cs"/>
          <w:szCs w:val="28"/>
          <w:rtl/>
          <w:lang w:val="fr-CH"/>
        </w:rPr>
        <w:tab/>
      </w:r>
      <w:r w:rsidRPr="00B03221">
        <w:rPr>
          <w:rFonts w:hint="cs"/>
          <w:szCs w:val="28"/>
          <w:rtl/>
          <w:lang w:val="fr-CH"/>
        </w:rPr>
        <w:t>-</w:t>
      </w:r>
      <w:r w:rsidRPr="00B03221">
        <w:rPr>
          <w:rFonts w:hint="cs"/>
          <w:szCs w:val="28"/>
          <w:rtl/>
          <w:lang w:val="fr-CH"/>
        </w:rPr>
        <w:tab/>
        <w:t>الجداول</w:t>
      </w:r>
      <w:r w:rsidRPr="00B03221">
        <w:rPr>
          <w:rFonts w:hint="cs"/>
          <w:szCs w:val="28"/>
          <w:rtl/>
          <w:lang w:val="fr-CH"/>
        </w:rPr>
        <w:tab/>
      </w:r>
      <w:r w:rsidRPr="00B03221">
        <w:rPr>
          <w:rFonts w:hint="cs"/>
          <w:szCs w:val="28"/>
          <w:rtl/>
          <w:lang w:val="fr-CH"/>
        </w:rPr>
        <w:tab/>
      </w:r>
      <w:r w:rsidR="00D12245">
        <w:rPr>
          <w:rFonts w:hint="cs"/>
          <w:szCs w:val="28"/>
          <w:rtl/>
          <w:lang w:val="fr-CH"/>
        </w:rPr>
        <w:t>48</w:t>
      </w:r>
    </w:p>
    <w:p w:rsidR="00B03221" w:rsidRPr="00B03221" w:rsidRDefault="00B03221" w:rsidP="00B03221">
      <w:pPr>
        <w:tabs>
          <w:tab w:val="right" w:pos="1021"/>
          <w:tab w:val="left" w:pos="1077"/>
          <w:tab w:val="left" w:pos="1525"/>
          <w:tab w:val="left" w:pos="2078"/>
          <w:tab w:val="left" w:leader="dot" w:pos="8918"/>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sidRPr="00B03221">
        <w:rPr>
          <w:rFonts w:hint="cs"/>
          <w:szCs w:val="28"/>
          <w:rtl/>
          <w:lang w:val="fr-CH"/>
        </w:rPr>
        <w:t>1-</w:t>
      </w:r>
      <w:r w:rsidRPr="00B03221">
        <w:rPr>
          <w:rFonts w:hint="cs"/>
          <w:szCs w:val="28"/>
          <w:rtl/>
          <w:lang w:val="fr-CH"/>
        </w:rPr>
        <w:tab/>
      </w:r>
      <w:r w:rsidRPr="00B03221">
        <w:rPr>
          <w:szCs w:val="28"/>
          <w:rtl/>
          <w:lang w:val="fr-CH"/>
        </w:rPr>
        <w:t>عدد السكان حسب تقديرات عام 2007</w:t>
      </w:r>
      <w:r w:rsidRPr="00B03221">
        <w:rPr>
          <w:rFonts w:hint="cs"/>
          <w:szCs w:val="28"/>
          <w:rtl/>
          <w:lang w:val="fr-CH"/>
        </w:rPr>
        <w:tab/>
      </w:r>
      <w:r w:rsidRPr="00B03221">
        <w:rPr>
          <w:rFonts w:hint="cs"/>
          <w:szCs w:val="28"/>
          <w:rtl/>
          <w:lang w:val="fr-CH"/>
        </w:rPr>
        <w:tab/>
      </w:r>
      <w:r w:rsidR="00D12245">
        <w:rPr>
          <w:rFonts w:hint="cs"/>
          <w:szCs w:val="28"/>
          <w:rtl/>
          <w:lang w:val="fr-CH"/>
        </w:rPr>
        <w:t>48</w:t>
      </w:r>
    </w:p>
    <w:p w:rsidR="00B03221" w:rsidRPr="00B03221" w:rsidRDefault="00B03221" w:rsidP="00B03221">
      <w:pPr>
        <w:tabs>
          <w:tab w:val="right" w:pos="1021"/>
          <w:tab w:val="left" w:pos="1077"/>
          <w:tab w:val="left" w:pos="1525"/>
          <w:tab w:val="left" w:pos="2078"/>
          <w:tab w:val="left" w:leader="dot" w:pos="8918"/>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sidRPr="00B03221">
        <w:rPr>
          <w:rFonts w:hint="cs"/>
          <w:szCs w:val="28"/>
          <w:rtl/>
          <w:lang w:val="fr-CH"/>
        </w:rPr>
        <w:t>2-</w:t>
      </w:r>
      <w:r>
        <w:rPr>
          <w:rFonts w:hint="cs"/>
          <w:szCs w:val="28"/>
          <w:rtl/>
          <w:lang w:val="fr-CH"/>
        </w:rPr>
        <w:tab/>
      </w:r>
      <w:r w:rsidRPr="00B03221">
        <w:rPr>
          <w:szCs w:val="28"/>
          <w:rtl/>
          <w:lang w:val="fr-CH"/>
        </w:rPr>
        <w:t>المؤشرات الحيوية للسكان</w:t>
      </w:r>
      <w:r w:rsidRPr="00B03221">
        <w:rPr>
          <w:rFonts w:hint="cs"/>
          <w:szCs w:val="28"/>
          <w:rtl/>
          <w:lang w:val="fr-CH"/>
        </w:rPr>
        <w:tab/>
      </w:r>
      <w:r>
        <w:rPr>
          <w:rFonts w:hint="cs"/>
          <w:szCs w:val="28"/>
          <w:rtl/>
          <w:lang w:val="fr-CH"/>
        </w:rPr>
        <w:tab/>
      </w:r>
      <w:r w:rsidR="00D12245">
        <w:rPr>
          <w:rFonts w:hint="cs"/>
          <w:szCs w:val="28"/>
          <w:rtl/>
          <w:lang w:val="fr-CH"/>
        </w:rPr>
        <w:t>48</w:t>
      </w:r>
    </w:p>
    <w:p w:rsidR="00B03221" w:rsidRPr="00B03221" w:rsidRDefault="00B03221" w:rsidP="00B03221">
      <w:pPr>
        <w:tabs>
          <w:tab w:val="right" w:pos="1021"/>
          <w:tab w:val="left" w:pos="1077"/>
          <w:tab w:val="left" w:pos="1525"/>
          <w:tab w:val="left" w:pos="1842"/>
          <w:tab w:val="left" w:leader="dot" w:pos="8918"/>
          <w:tab w:val="right" w:pos="9638"/>
        </w:tabs>
        <w:spacing w:after="120" w:line="360" w:lineRule="exact"/>
        <w:rPr>
          <w:rFonts w:hint="cs"/>
          <w:szCs w:val="28"/>
          <w:rtl/>
          <w:lang w:val="fr-CH"/>
        </w:rPr>
      </w:pPr>
    </w:p>
    <w:p w:rsidR="00B03221" w:rsidRPr="00B03221" w:rsidRDefault="00B03221" w:rsidP="00B03221">
      <w:pPr>
        <w:tabs>
          <w:tab w:val="right" w:pos="1021"/>
          <w:tab w:val="left" w:pos="1077"/>
          <w:tab w:val="left" w:pos="1525"/>
          <w:tab w:val="left" w:pos="2258"/>
          <w:tab w:val="left" w:leader="dot" w:pos="8918"/>
          <w:tab w:val="right" w:pos="9638"/>
        </w:tabs>
        <w:spacing w:after="120" w:line="360" w:lineRule="exact"/>
        <w:ind w:left="1538"/>
        <w:rPr>
          <w:rFonts w:hint="cs"/>
          <w:szCs w:val="28"/>
          <w:rtl/>
          <w:lang w:val="fr-CH"/>
        </w:rPr>
      </w:pPr>
      <w:r w:rsidRPr="00B03221">
        <w:rPr>
          <w:rFonts w:hint="cs"/>
          <w:szCs w:val="28"/>
          <w:rtl/>
          <w:lang w:val="fr-CH"/>
        </w:rPr>
        <w:t>3-</w:t>
      </w:r>
      <w:r w:rsidRPr="00B03221">
        <w:rPr>
          <w:rFonts w:hint="cs"/>
          <w:szCs w:val="28"/>
          <w:rtl/>
          <w:lang w:val="fr-CH"/>
        </w:rPr>
        <w:tab/>
      </w:r>
      <w:r w:rsidRPr="00B03221">
        <w:rPr>
          <w:szCs w:val="28"/>
          <w:rtl/>
          <w:lang w:val="fr-CH"/>
        </w:rPr>
        <w:t>التركيب العمري للسكان العمانيين</w:t>
      </w:r>
      <w:r w:rsidRPr="00B03221">
        <w:rPr>
          <w:rFonts w:hint="cs"/>
          <w:szCs w:val="28"/>
          <w:rtl/>
          <w:lang w:val="fr-CH"/>
        </w:rPr>
        <w:tab/>
      </w:r>
      <w:r>
        <w:rPr>
          <w:rFonts w:hint="cs"/>
          <w:szCs w:val="28"/>
          <w:rtl/>
          <w:lang w:val="fr-CH"/>
        </w:rPr>
        <w:tab/>
      </w:r>
      <w:r w:rsidR="00D12245">
        <w:rPr>
          <w:rFonts w:hint="cs"/>
          <w:szCs w:val="28"/>
          <w:rtl/>
          <w:lang w:val="fr-CH"/>
        </w:rPr>
        <w:t>49</w:t>
      </w:r>
    </w:p>
    <w:p w:rsidR="00B03221" w:rsidRPr="00B03221" w:rsidRDefault="00B03221" w:rsidP="00B03221">
      <w:pPr>
        <w:tabs>
          <w:tab w:val="right" w:pos="1021"/>
          <w:tab w:val="left" w:pos="1077"/>
          <w:tab w:val="left" w:pos="1525"/>
          <w:tab w:val="left" w:pos="2258"/>
          <w:tab w:val="left" w:leader="dot" w:pos="8918"/>
          <w:tab w:val="right" w:pos="9638"/>
        </w:tabs>
        <w:spacing w:after="120" w:line="360" w:lineRule="exact"/>
        <w:ind w:left="1538"/>
        <w:rPr>
          <w:rFonts w:hint="cs"/>
          <w:szCs w:val="28"/>
          <w:rtl/>
          <w:lang w:val="fr-CH"/>
        </w:rPr>
      </w:pPr>
      <w:r w:rsidRPr="00B03221">
        <w:rPr>
          <w:rFonts w:hint="cs"/>
          <w:szCs w:val="28"/>
          <w:rtl/>
          <w:lang w:val="fr-CH"/>
        </w:rPr>
        <w:t>4-</w:t>
      </w:r>
      <w:r w:rsidRPr="00B03221">
        <w:rPr>
          <w:rFonts w:hint="cs"/>
          <w:szCs w:val="28"/>
          <w:rtl/>
          <w:lang w:val="fr-CH"/>
        </w:rPr>
        <w:tab/>
      </w:r>
      <w:r w:rsidRPr="00B03221">
        <w:rPr>
          <w:szCs w:val="28"/>
          <w:rtl/>
          <w:lang w:val="fr-CH"/>
        </w:rPr>
        <w:t>توزيع السكان حسب الريف والحضر حسب تعداد 2003</w:t>
      </w:r>
      <w:r w:rsidRPr="00B03221">
        <w:rPr>
          <w:rFonts w:hint="cs"/>
          <w:szCs w:val="28"/>
          <w:rtl/>
          <w:lang w:val="fr-CH"/>
        </w:rPr>
        <w:tab/>
      </w:r>
      <w:r>
        <w:rPr>
          <w:rFonts w:hint="cs"/>
          <w:szCs w:val="28"/>
          <w:rtl/>
          <w:lang w:val="fr-CH"/>
        </w:rPr>
        <w:tab/>
      </w:r>
      <w:r w:rsidR="00D12245">
        <w:rPr>
          <w:rFonts w:hint="cs"/>
          <w:szCs w:val="28"/>
          <w:rtl/>
          <w:lang w:val="fr-CH"/>
        </w:rPr>
        <w:t>49</w:t>
      </w:r>
    </w:p>
    <w:p w:rsidR="00B03221" w:rsidRPr="00B03221" w:rsidRDefault="00B03221" w:rsidP="00B03221">
      <w:pPr>
        <w:tabs>
          <w:tab w:val="right" w:pos="1021"/>
          <w:tab w:val="left" w:pos="1077"/>
          <w:tab w:val="left" w:pos="1525"/>
          <w:tab w:val="left" w:pos="2258"/>
          <w:tab w:val="left" w:leader="dot" w:pos="8918"/>
          <w:tab w:val="right" w:pos="9638"/>
        </w:tabs>
        <w:spacing w:after="120" w:line="360" w:lineRule="exact"/>
        <w:ind w:left="1538"/>
        <w:rPr>
          <w:rFonts w:hint="cs"/>
          <w:szCs w:val="28"/>
          <w:rtl/>
          <w:lang w:val="fr-CH"/>
        </w:rPr>
      </w:pPr>
      <w:r w:rsidRPr="00B03221">
        <w:rPr>
          <w:rFonts w:hint="cs"/>
          <w:szCs w:val="28"/>
          <w:rtl/>
          <w:lang w:val="fr-CH"/>
        </w:rPr>
        <w:t>5-</w:t>
      </w:r>
      <w:r w:rsidRPr="00B03221">
        <w:rPr>
          <w:rFonts w:hint="cs"/>
          <w:szCs w:val="28"/>
          <w:rtl/>
          <w:lang w:val="fr-CH"/>
        </w:rPr>
        <w:tab/>
      </w:r>
      <w:r w:rsidRPr="00B03221">
        <w:rPr>
          <w:szCs w:val="28"/>
          <w:rtl/>
          <w:lang w:val="fr-CH"/>
        </w:rPr>
        <w:t>الحالة التعليمية للمرأة حسب تعداد 2003</w:t>
      </w:r>
      <w:r w:rsidRPr="00B03221">
        <w:rPr>
          <w:rFonts w:hint="cs"/>
          <w:szCs w:val="28"/>
          <w:rtl/>
          <w:lang w:val="fr-CH"/>
        </w:rPr>
        <w:tab/>
      </w:r>
      <w:r>
        <w:rPr>
          <w:rFonts w:hint="cs"/>
          <w:szCs w:val="28"/>
          <w:rtl/>
          <w:lang w:val="fr-CH"/>
        </w:rPr>
        <w:tab/>
      </w:r>
      <w:r w:rsidR="00D12245">
        <w:rPr>
          <w:rFonts w:hint="cs"/>
          <w:szCs w:val="28"/>
          <w:rtl/>
          <w:lang w:val="fr-CH"/>
        </w:rPr>
        <w:t>50</w:t>
      </w:r>
    </w:p>
    <w:p w:rsidR="00B03221" w:rsidRPr="00B03221" w:rsidRDefault="00B03221" w:rsidP="00B03221">
      <w:pPr>
        <w:tabs>
          <w:tab w:val="right" w:pos="1021"/>
          <w:tab w:val="left" w:pos="1077"/>
          <w:tab w:val="left" w:pos="1525"/>
          <w:tab w:val="left" w:pos="2258"/>
          <w:tab w:val="left" w:leader="dot" w:pos="8918"/>
          <w:tab w:val="right" w:pos="9638"/>
        </w:tabs>
        <w:spacing w:after="120" w:line="360" w:lineRule="exact"/>
        <w:ind w:left="1538"/>
        <w:rPr>
          <w:rFonts w:hint="cs"/>
          <w:szCs w:val="28"/>
          <w:rtl/>
          <w:lang w:val="fr-CH"/>
        </w:rPr>
      </w:pPr>
      <w:r w:rsidRPr="00B03221">
        <w:rPr>
          <w:rFonts w:hint="cs"/>
          <w:szCs w:val="28"/>
          <w:rtl/>
          <w:lang w:val="fr-CH"/>
        </w:rPr>
        <w:t>6-</w:t>
      </w:r>
      <w:r w:rsidRPr="00B03221">
        <w:rPr>
          <w:rFonts w:hint="cs"/>
          <w:szCs w:val="28"/>
          <w:rtl/>
          <w:lang w:val="fr-CH"/>
        </w:rPr>
        <w:tab/>
        <w:t>ا</w:t>
      </w:r>
      <w:r w:rsidRPr="00B03221">
        <w:rPr>
          <w:szCs w:val="28"/>
          <w:rtl/>
          <w:lang w:val="fr-CH"/>
        </w:rPr>
        <w:t>لناتج المحلي الإجمالي بالأسعار الجارية حسب نوع النشاط الاقتصادي</w:t>
      </w:r>
      <w:r w:rsidRPr="00B03221">
        <w:rPr>
          <w:rFonts w:hint="cs"/>
          <w:szCs w:val="28"/>
          <w:rtl/>
          <w:lang w:val="fr-CH"/>
        </w:rPr>
        <w:tab/>
      </w:r>
      <w:r>
        <w:rPr>
          <w:rFonts w:hint="cs"/>
          <w:szCs w:val="28"/>
          <w:rtl/>
          <w:lang w:val="fr-CH"/>
        </w:rPr>
        <w:tab/>
      </w:r>
      <w:r w:rsidR="00D12245">
        <w:rPr>
          <w:rFonts w:hint="cs"/>
          <w:szCs w:val="28"/>
          <w:rtl/>
          <w:lang w:val="fr-CH"/>
        </w:rPr>
        <w:t>50</w:t>
      </w:r>
    </w:p>
    <w:p w:rsidR="00B03221" w:rsidRPr="00B03221" w:rsidRDefault="00B03221" w:rsidP="00B03221">
      <w:pPr>
        <w:tabs>
          <w:tab w:val="right" w:pos="1021"/>
          <w:tab w:val="left" w:pos="1077"/>
          <w:tab w:val="left" w:pos="1525"/>
          <w:tab w:val="left" w:pos="2258"/>
          <w:tab w:val="left" w:leader="dot" w:pos="8918"/>
          <w:tab w:val="right" w:pos="9638"/>
        </w:tabs>
        <w:spacing w:after="120" w:line="360" w:lineRule="exact"/>
        <w:ind w:left="1538"/>
        <w:rPr>
          <w:rFonts w:hint="cs"/>
          <w:szCs w:val="28"/>
          <w:rtl/>
          <w:lang w:val="fr-CH"/>
        </w:rPr>
      </w:pPr>
      <w:r w:rsidRPr="00B03221">
        <w:rPr>
          <w:rFonts w:hint="cs"/>
          <w:szCs w:val="28"/>
          <w:rtl/>
          <w:lang w:val="fr-CH"/>
        </w:rPr>
        <w:t>7-</w:t>
      </w:r>
      <w:r w:rsidRPr="00B03221">
        <w:rPr>
          <w:rFonts w:hint="cs"/>
          <w:szCs w:val="28"/>
          <w:rtl/>
          <w:lang w:val="fr-CH"/>
        </w:rPr>
        <w:tab/>
      </w:r>
      <w:r w:rsidRPr="00B03221">
        <w:rPr>
          <w:szCs w:val="28"/>
          <w:rtl/>
          <w:lang w:val="fr-CH"/>
        </w:rPr>
        <w:t>مؤشرات القوى العاملة حسب التعداد السكاني لعامي 1993-2003</w:t>
      </w:r>
      <w:r w:rsidRPr="00B03221">
        <w:rPr>
          <w:rFonts w:hint="cs"/>
          <w:szCs w:val="28"/>
          <w:rtl/>
          <w:lang w:val="fr-CH"/>
        </w:rPr>
        <w:tab/>
      </w:r>
      <w:r>
        <w:rPr>
          <w:rFonts w:hint="cs"/>
          <w:szCs w:val="28"/>
          <w:rtl/>
          <w:lang w:val="fr-CH"/>
        </w:rPr>
        <w:tab/>
      </w:r>
      <w:r w:rsidR="00D12245">
        <w:rPr>
          <w:rFonts w:hint="cs"/>
          <w:szCs w:val="28"/>
          <w:rtl/>
          <w:lang w:val="fr-CH"/>
        </w:rPr>
        <w:t>50</w:t>
      </w:r>
    </w:p>
    <w:p w:rsidR="00B03221" w:rsidRPr="00B03221" w:rsidRDefault="00B03221" w:rsidP="00B03221">
      <w:pPr>
        <w:tabs>
          <w:tab w:val="right" w:pos="1021"/>
          <w:tab w:val="left" w:pos="1077"/>
          <w:tab w:val="left" w:pos="1525"/>
          <w:tab w:val="left" w:pos="2258"/>
          <w:tab w:val="left" w:leader="dot" w:pos="8918"/>
          <w:tab w:val="right" w:pos="9638"/>
        </w:tabs>
        <w:spacing w:after="120" w:line="360" w:lineRule="exact"/>
        <w:ind w:left="1538"/>
        <w:rPr>
          <w:rFonts w:hint="cs"/>
          <w:szCs w:val="28"/>
          <w:rtl/>
          <w:lang w:val="fr-CH"/>
        </w:rPr>
      </w:pPr>
      <w:r w:rsidRPr="00B03221">
        <w:rPr>
          <w:rFonts w:hint="cs"/>
          <w:szCs w:val="28"/>
          <w:rtl/>
          <w:lang w:val="fr-CH"/>
        </w:rPr>
        <w:t>8-</w:t>
      </w:r>
      <w:r w:rsidRPr="00B03221">
        <w:rPr>
          <w:rFonts w:hint="cs"/>
          <w:szCs w:val="28"/>
          <w:rtl/>
          <w:lang w:val="fr-CH"/>
        </w:rPr>
        <w:tab/>
      </w:r>
      <w:r w:rsidRPr="00B03221">
        <w:rPr>
          <w:szCs w:val="28"/>
          <w:rtl/>
          <w:lang w:val="fr-CH"/>
        </w:rPr>
        <w:t>نسبة الإناث الملتحقات بالمراحل الدراسية المختلفة للعام الأكاديمي (</w:t>
      </w:r>
      <w:r w:rsidRPr="00B03221">
        <w:rPr>
          <w:rFonts w:hint="cs"/>
          <w:szCs w:val="28"/>
          <w:rtl/>
          <w:lang w:val="fr-CH"/>
        </w:rPr>
        <w:t>بالمائة</w:t>
      </w:r>
      <w:r w:rsidRPr="00B03221">
        <w:rPr>
          <w:szCs w:val="28"/>
          <w:rtl/>
          <w:lang w:val="fr-CH"/>
        </w:rPr>
        <w:t>) (2007/2008)</w:t>
      </w:r>
      <w:r w:rsidRPr="00B03221">
        <w:rPr>
          <w:rFonts w:hint="cs"/>
          <w:szCs w:val="28"/>
          <w:rtl/>
          <w:lang w:val="fr-CH"/>
        </w:rPr>
        <w:tab/>
      </w:r>
      <w:r>
        <w:rPr>
          <w:rFonts w:hint="cs"/>
          <w:szCs w:val="28"/>
          <w:rtl/>
          <w:lang w:val="fr-CH"/>
        </w:rPr>
        <w:tab/>
      </w:r>
      <w:r w:rsidR="00D12245">
        <w:rPr>
          <w:rFonts w:hint="cs"/>
          <w:szCs w:val="28"/>
          <w:rtl/>
          <w:lang w:val="fr-CH"/>
        </w:rPr>
        <w:t>51</w:t>
      </w:r>
    </w:p>
    <w:p w:rsidR="00B03221" w:rsidRPr="00B03221" w:rsidRDefault="00B03221" w:rsidP="00B03221">
      <w:pPr>
        <w:tabs>
          <w:tab w:val="right" w:pos="1021"/>
          <w:tab w:val="left" w:pos="1077"/>
          <w:tab w:val="left" w:pos="1525"/>
          <w:tab w:val="left" w:pos="2258"/>
          <w:tab w:val="left" w:leader="dot" w:pos="8918"/>
          <w:tab w:val="right" w:pos="9638"/>
        </w:tabs>
        <w:spacing w:after="120" w:line="360" w:lineRule="exact"/>
        <w:ind w:left="1538"/>
        <w:rPr>
          <w:rFonts w:hint="cs"/>
          <w:szCs w:val="28"/>
          <w:rtl/>
          <w:lang w:val="fr-CH"/>
        </w:rPr>
      </w:pPr>
      <w:r w:rsidRPr="00B03221">
        <w:rPr>
          <w:rFonts w:hint="cs"/>
          <w:szCs w:val="28"/>
          <w:rtl/>
          <w:lang w:val="fr-CH"/>
        </w:rPr>
        <w:t>9-</w:t>
      </w:r>
      <w:r w:rsidRPr="00B03221">
        <w:rPr>
          <w:rFonts w:hint="cs"/>
          <w:szCs w:val="28"/>
          <w:rtl/>
          <w:lang w:val="fr-CH"/>
        </w:rPr>
        <w:tab/>
      </w:r>
      <w:r w:rsidRPr="00B03221">
        <w:rPr>
          <w:szCs w:val="28"/>
          <w:rtl/>
          <w:lang w:val="fr-CH"/>
        </w:rPr>
        <w:t>المعلم</w:t>
      </w:r>
      <w:r w:rsidRPr="00B03221">
        <w:rPr>
          <w:rFonts w:hint="cs"/>
          <w:szCs w:val="28"/>
          <w:rtl/>
          <w:lang w:val="fr-CH"/>
        </w:rPr>
        <w:t>ون</w:t>
      </w:r>
      <w:r w:rsidRPr="00B03221">
        <w:rPr>
          <w:szCs w:val="28"/>
          <w:rtl/>
          <w:lang w:val="fr-CH"/>
        </w:rPr>
        <w:t xml:space="preserve"> والمعلمات بالمدارس الحكومية حسب نوع التعليم للعام الدراسي 2006/2007</w:t>
      </w:r>
      <w:r w:rsidRPr="00B03221">
        <w:rPr>
          <w:rFonts w:hint="cs"/>
          <w:szCs w:val="28"/>
          <w:rtl/>
          <w:lang w:val="fr-CH"/>
        </w:rPr>
        <w:tab/>
      </w:r>
      <w:r w:rsidRPr="00B03221">
        <w:rPr>
          <w:rFonts w:hint="cs"/>
          <w:szCs w:val="28"/>
          <w:rtl/>
          <w:lang w:val="fr-CH"/>
        </w:rPr>
        <w:tab/>
      </w:r>
      <w:r w:rsidR="00D12245">
        <w:rPr>
          <w:rFonts w:hint="cs"/>
          <w:szCs w:val="28"/>
          <w:rtl/>
          <w:lang w:val="fr-CH"/>
        </w:rPr>
        <w:t>51</w:t>
      </w:r>
    </w:p>
    <w:p w:rsidR="00B03221" w:rsidRPr="00B03221" w:rsidRDefault="00B03221" w:rsidP="00D12245">
      <w:pPr>
        <w:tabs>
          <w:tab w:val="right" w:pos="1021"/>
          <w:tab w:val="left" w:pos="1077"/>
          <w:tab w:val="left" w:pos="1525"/>
          <w:tab w:val="left" w:pos="2258"/>
          <w:tab w:val="left" w:leader="dot" w:pos="8918"/>
          <w:tab w:val="right" w:pos="9638"/>
        </w:tabs>
        <w:spacing w:after="120" w:line="360" w:lineRule="exact"/>
        <w:ind w:left="1538"/>
        <w:rPr>
          <w:rFonts w:hint="cs"/>
          <w:szCs w:val="28"/>
          <w:rtl/>
          <w:lang w:val="fr-CH"/>
        </w:rPr>
      </w:pPr>
      <w:r w:rsidRPr="00B03221">
        <w:rPr>
          <w:rFonts w:hint="cs"/>
          <w:szCs w:val="28"/>
          <w:rtl/>
          <w:lang w:val="fr-CH"/>
        </w:rPr>
        <w:t>10-</w:t>
      </w:r>
      <w:r w:rsidRPr="00B03221">
        <w:rPr>
          <w:rFonts w:hint="cs"/>
          <w:szCs w:val="28"/>
          <w:rtl/>
          <w:lang w:val="fr-CH"/>
        </w:rPr>
        <w:tab/>
      </w:r>
      <w:r w:rsidRPr="00B03221">
        <w:rPr>
          <w:szCs w:val="28"/>
          <w:rtl/>
          <w:lang w:val="fr-CH"/>
        </w:rPr>
        <w:t>نسبة الخريجات من جامعة السلطان قابوس في عام 2007</w:t>
      </w:r>
      <w:r w:rsidRPr="00B03221">
        <w:rPr>
          <w:rFonts w:hint="cs"/>
          <w:szCs w:val="28"/>
          <w:rtl/>
          <w:lang w:val="fr-CH"/>
        </w:rPr>
        <w:tab/>
      </w:r>
      <w:r w:rsidR="00CD07F1">
        <w:rPr>
          <w:rFonts w:hint="cs"/>
          <w:szCs w:val="28"/>
          <w:rtl/>
          <w:lang w:val="fr-CH"/>
        </w:rPr>
        <w:tab/>
      </w:r>
      <w:r w:rsidR="00D12245">
        <w:rPr>
          <w:rFonts w:hint="cs"/>
          <w:szCs w:val="28"/>
          <w:rtl/>
          <w:lang w:val="fr-CH"/>
        </w:rPr>
        <w:t>51</w:t>
      </w:r>
    </w:p>
    <w:p w:rsidR="00B03221" w:rsidRPr="00B03221" w:rsidRDefault="00B03221" w:rsidP="00D12245">
      <w:pPr>
        <w:tabs>
          <w:tab w:val="right" w:pos="1021"/>
          <w:tab w:val="left" w:pos="1077"/>
          <w:tab w:val="left" w:pos="1525"/>
          <w:tab w:val="left" w:pos="2258"/>
          <w:tab w:val="left" w:leader="dot" w:pos="8918"/>
          <w:tab w:val="right" w:pos="9638"/>
        </w:tabs>
        <w:spacing w:after="120" w:line="360" w:lineRule="exact"/>
        <w:ind w:left="2258" w:right="720" w:hanging="720"/>
        <w:rPr>
          <w:rFonts w:hint="cs"/>
          <w:szCs w:val="28"/>
          <w:rtl/>
          <w:lang w:val="fr-CH"/>
        </w:rPr>
      </w:pPr>
      <w:r w:rsidRPr="00B03221">
        <w:rPr>
          <w:rFonts w:hint="cs"/>
          <w:szCs w:val="28"/>
          <w:rtl/>
          <w:lang w:val="fr-CH"/>
        </w:rPr>
        <w:t>11-</w:t>
      </w:r>
      <w:r w:rsidRPr="00B03221">
        <w:rPr>
          <w:rFonts w:hint="cs"/>
          <w:szCs w:val="28"/>
          <w:rtl/>
          <w:lang w:val="fr-CH"/>
        </w:rPr>
        <w:tab/>
      </w:r>
      <w:r w:rsidRPr="00B03221">
        <w:rPr>
          <w:szCs w:val="28"/>
          <w:rtl/>
          <w:lang w:val="fr-CH"/>
        </w:rPr>
        <w:t>نسبة الطالبات من إجمالي الطلبة الدارسين في الجامعات والكليات بالخارج</w:t>
      </w:r>
      <w:r w:rsidRPr="00B03221">
        <w:rPr>
          <w:rFonts w:hint="cs"/>
          <w:szCs w:val="28"/>
          <w:rtl/>
          <w:lang w:val="fr-CH"/>
        </w:rPr>
        <w:t>،</w:t>
      </w:r>
      <w:r w:rsidR="00CD07F1">
        <w:rPr>
          <w:rFonts w:hint="cs"/>
          <w:szCs w:val="28"/>
          <w:rtl/>
          <w:lang w:val="fr-CH"/>
        </w:rPr>
        <w:t xml:space="preserve"> </w:t>
      </w:r>
      <w:r w:rsidRPr="00B03221">
        <w:rPr>
          <w:szCs w:val="28"/>
          <w:rtl/>
          <w:lang w:val="fr-CH"/>
        </w:rPr>
        <w:t>حسب التخصص في العام الأكاديمي (2006/2007)</w:t>
      </w:r>
      <w:r w:rsidRPr="00B03221">
        <w:rPr>
          <w:rFonts w:hint="cs"/>
          <w:szCs w:val="28"/>
          <w:rtl/>
          <w:lang w:val="fr-CH"/>
        </w:rPr>
        <w:tab/>
      </w:r>
      <w:r>
        <w:rPr>
          <w:rFonts w:hint="cs"/>
          <w:szCs w:val="28"/>
          <w:rtl/>
          <w:lang w:val="fr-CH"/>
        </w:rPr>
        <w:tab/>
      </w:r>
      <w:r w:rsidR="00D12245">
        <w:rPr>
          <w:rFonts w:hint="cs"/>
          <w:szCs w:val="28"/>
          <w:rtl/>
          <w:lang w:val="fr-CH"/>
        </w:rPr>
        <w:t>52</w:t>
      </w:r>
    </w:p>
    <w:p w:rsidR="00B03221" w:rsidRPr="00B03221" w:rsidRDefault="00B03221" w:rsidP="00D12245">
      <w:pPr>
        <w:tabs>
          <w:tab w:val="right" w:pos="1021"/>
          <w:tab w:val="left" w:pos="1077"/>
          <w:tab w:val="left" w:pos="1525"/>
          <w:tab w:val="left" w:pos="2258"/>
          <w:tab w:val="left" w:leader="dot" w:pos="8918"/>
          <w:tab w:val="right" w:pos="9638"/>
        </w:tabs>
        <w:spacing w:after="120" w:line="360" w:lineRule="exact"/>
        <w:ind w:left="2258" w:right="720" w:hanging="720"/>
        <w:rPr>
          <w:rFonts w:hint="cs"/>
          <w:szCs w:val="28"/>
          <w:rtl/>
          <w:lang w:val="fr-CH"/>
        </w:rPr>
      </w:pPr>
      <w:r w:rsidRPr="00B03221">
        <w:rPr>
          <w:rFonts w:hint="cs"/>
          <w:szCs w:val="28"/>
          <w:rtl/>
          <w:lang w:val="fr-CH"/>
        </w:rPr>
        <w:t>12-</w:t>
      </w:r>
      <w:r w:rsidRPr="00B03221">
        <w:rPr>
          <w:rFonts w:hint="cs"/>
          <w:szCs w:val="28"/>
          <w:rtl/>
          <w:lang w:val="fr-CH"/>
        </w:rPr>
        <w:tab/>
      </w:r>
      <w:r w:rsidRPr="00B03221">
        <w:rPr>
          <w:szCs w:val="28"/>
          <w:rtl/>
          <w:lang w:val="fr-CH"/>
        </w:rPr>
        <w:t>معدلات</w:t>
      </w:r>
      <w:r w:rsidRPr="00B03221">
        <w:rPr>
          <w:szCs w:val="28"/>
          <w:lang w:val="fr-CH"/>
        </w:rPr>
        <w:t xml:space="preserve"> </w:t>
      </w:r>
      <w:r w:rsidRPr="00B03221">
        <w:rPr>
          <w:szCs w:val="28"/>
          <w:rtl/>
          <w:lang w:val="fr-CH"/>
        </w:rPr>
        <w:t xml:space="preserve">المساهمة بالنشاط الاقتصادي للعمانيين (15 سنة فأكثر) حسب </w:t>
      </w:r>
      <w:r w:rsidRPr="00B03221">
        <w:rPr>
          <w:rFonts w:hint="cs"/>
          <w:szCs w:val="28"/>
          <w:rtl/>
          <w:lang w:val="fr-CH"/>
        </w:rPr>
        <w:t xml:space="preserve">فئات </w:t>
      </w:r>
      <w:r w:rsidRPr="00B03221">
        <w:rPr>
          <w:szCs w:val="28"/>
          <w:rtl/>
          <w:lang w:val="fr-CH"/>
        </w:rPr>
        <w:t>الع</w:t>
      </w:r>
      <w:r w:rsidR="00CD07F1">
        <w:rPr>
          <w:rFonts w:hint="cs"/>
          <w:szCs w:val="28"/>
          <w:rtl/>
          <w:lang w:val="fr-CH"/>
        </w:rPr>
        <w:t>ـ</w:t>
      </w:r>
      <w:r w:rsidRPr="00B03221">
        <w:rPr>
          <w:szCs w:val="28"/>
          <w:rtl/>
          <w:lang w:val="fr-CH"/>
        </w:rPr>
        <w:t>مر والنوع</w:t>
      </w:r>
      <w:r w:rsidRPr="00B03221">
        <w:rPr>
          <w:rFonts w:hint="cs"/>
          <w:szCs w:val="28"/>
          <w:rtl/>
          <w:lang w:val="fr-CH"/>
        </w:rPr>
        <w:t xml:space="preserve"> (</w:t>
      </w:r>
      <w:r w:rsidRPr="00B03221">
        <w:rPr>
          <w:szCs w:val="28"/>
          <w:rtl/>
          <w:lang w:val="fr-CH"/>
        </w:rPr>
        <w:t>1993-2003</w:t>
      </w:r>
      <w:r w:rsidRPr="00B03221">
        <w:rPr>
          <w:rFonts w:hint="cs"/>
          <w:szCs w:val="28"/>
          <w:rtl/>
          <w:lang w:val="fr-CH"/>
        </w:rPr>
        <w:t>)</w:t>
      </w:r>
      <w:r w:rsidRPr="00B03221">
        <w:rPr>
          <w:rFonts w:hint="cs"/>
          <w:szCs w:val="28"/>
          <w:rtl/>
          <w:lang w:val="fr-CH"/>
        </w:rPr>
        <w:tab/>
      </w:r>
      <w:r>
        <w:rPr>
          <w:rFonts w:hint="cs"/>
          <w:szCs w:val="28"/>
          <w:rtl/>
          <w:lang w:val="fr-CH"/>
        </w:rPr>
        <w:tab/>
      </w:r>
      <w:r w:rsidR="00D12245">
        <w:rPr>
          <w:rFonts w:hint="cs"/>
          <w:szCs w:val="28"/>
          <w:rtl/>
          <w:lang w:val="fr-CH"/>
        </w:rPr>
        <w:t>52</w:t>
      </w:r>
    </w:p>
    <w:p w:rsidR="00B03221" w:rsidRPr="00B03221" w:rsidRDefault="00B03221" w:rsidP="00D12245">
      <w:pPr>
        <w:tabs>
          <w:tab w:val="right" w:pos="1021"/>
          <w:tab w:val="left" w:pos="1077"/>
          <w:tab w:val="left" w:pos="1525"/>
          <w:tab w:val="left" w:pos="2258"/>
          <w:tab w:val="left" w:leader="dot" w:pos="8918"/>
          <w:tab w:val="right" w:pos="9638"/>
        </w:tabs>
        <w:spacing w:after="120" w:line="360" w:lineRule="exact"/>
        <w:ind w:left="1538"/>
        <w:rPr>
          <w:rFonts w:hint="cs"/>
          <w:szCs w:val="28"/>
          <w:rtl/>
          <w:lang w:val="fr-CH"/>
        </w:rPr>
      </w:pPr>
      <w:r w:rsidRPr="00B03221">
        <w:rPr>
          <w:rFonts w:hint="cs"/>
          <w:szCs w:val="28"/>
          <w:rtl/>
          <w:lang w:val="fr-CH"/>
        </w:rPr>
        <w:t>13-</w:t>
      </w:r>
      <w:r w:rsidRPr="00B03221">
        <w:rPr>
          <w:rFonts w:hint="cs"/>
          <w:szCs w:val="28"/>
          <w:rtl/>
          <w:lang w:val="fr-CH"/>
        </w:rPr>
        <w:tab/>
      </w:r>
      <w:r w:rsidRPr="00B03221">
        <w:rPr>
          <w:szCs w:val="28"/>
          <w:rtl/>
          <w:lang w:val="fr-CH"/>
        </w:rPr>
        <w:t>العمانيون العاملون بأجر في القطاع الخاص حسب المجموعات المهنية</w:t>
      </w:r>
      <w:r w:rsidRPr="00B03221">
        <w:rPr>
          <w:rFonts w:hint="cs"/>
          <w:szCs w:val="28"/>
          <w:rtl/>
          <w:lang w:val="fr-CH"/>
        </w:rPr>
        <w:t xml:space="preserve">، </w:t>
      </w:r>
      <w:r w:rsidRPr="00B03221">
        <w:rPr>
          <w:szCs w:val="28"/>
          <w:rtl/>
          <w:lang w:val="fr-CH"/>
        </w:rPr>
        <w:t>2007</w:t>
      </w:r>
      <w:r w:rsidRPr="00B03221">
        <w:rPr>
          <w:rFonts w:hint="cs"/>
          <w:szCs w:val="28"/>
          <w:rtl/>
          <w:lang w:val="fr-CH"/>
        </w:rPr>
        <w:tab/>
      </w:r>
      <w:r w:rsidRPr="00B03221">
        <w:rPr>
          <w:rFonts w:hint="cs"/>
          <w:szCs w:val="28"/>
          <w:rtl/>
          <w:lang w:val="fr-CH"/>
        </w:rPr>
        <w:tab/>
      </w:r>
      <w:r w:rsidR="00D12245">
        <w:rPr>
          <w:rFonts w:hint="cs"/>
          <w:szCs w:val="28"/>
          <w:rtl/>
          <w:lang w:val="fr-CH"/>
        </w:rPr>
        <w:t>53</w:t>
      </w:r>
    </w:p>
    <w:p w:rsidR="00B03221" w:rsidRPr="00B03221" w:rsidRDefault="00B03221" w:rsidP="00D12245">
      <w:pPr>
        <w:tabs>
          <w:tab w:val="right" w:pos="1021"/>
          <w:tab w:val="left" w:pos="1077"/>
          <w:tab w:val="left" w:pos="1525"/>
          <w:tab w:val="left" w:pos="2258"/>
          <w:tab w:val="left" w:leader="dot" w:pos="8918"/>
          <w:tab w:val="right" w:pos="9638"/>
        </w:tabs>
        <w:spacing w:after="120" w:line="360" w:lineRule="exact"/>
        <w:ind w:left="1538"/>
        <w:rPr>
          <w:rFonts w:hint="cs"/>
          <w:szCs w:val="28"/>
          <w:rtl/>
          <w:lang w:val="fr-CH"/>
        </w:rPr>
      </w:pPr>
      <w:r w:rsidRPr="00B03221">
        <w:rPr>
          <w:rFonts w:hint="cs"/>
          <w:szCs w:val="28"/>
          <w:rtl/>
          <w:lang w:val="fr-CH"/>
        </w:rPr>
        <w:t>14-</w:t>
      </w:r>
      <w:r w:rsidRPr="00B03221">
        <w:rPr>
          <w:rFonts w:hint="cs"/>
          <w:szCs w:val="28"/>
          <w:rtl/>
          <w:lang w:val="fr-CH"/>
        </w:rPr>
        <w:tab/>
      </w:r>
      <w:r w:rsidRPr="00B03221">
        <w:rPr>
          <w:szCs w:val="28"/>
          <w:rtl/>
          <w:lang w:val="fr-CH"/>
        </w:rPr>
        <w:t>المشتغلون العمانيون بالحالة العملية والنوع وفئات السن</w:t>
      </w:r>
      <w:r w:rsidRPr="00B03221">
        <w:rPr>
          <w:rFonts w:hint="cs"/>
          <w:szCs w:val="28"/>
          <w:rtl/>
          <w:lang w:val="fr-CH"/>
        </w:rPr>
        <w:t>،</w:t>
      </w:r>
      <w:r w:rsidRPr="00B03221">
        <w:rPr>
          <w:szCs w:val="28"/>
          <w:rtl/>
          <w:lang w:val="fr-CH"/>
        </w:rPr>
        <w:t xml:space="preserve"> 2003</w:t>
      </w:r>
      <w:r w:rsidRPr="00B03221">
        <w:rPr>
          <w:rFonts w:hint="cs"/>
          <w:szCs w:val="28"/>
          <w:rtl/>
          <w:lang w:val="fr-CH"/>
        </w:rPr>
        <w:tab/>
      </w:r>
      <w:r>
        <w:rPr>
          <w:rFonts w:hint="cs"/>
          <w:szCs w:val="28"/>
          <w:rtl/>
          <w:lang w:val="fr-CH"/>
        </w:rPr>
        <w:tab/>
      </w:r>
      <w:r w:rsidR="00D12245">
        <w:rPr>
          <w:rFonts w:hint="cs"/>
          <w:szCs w:val="28"/>
          <w:rtl/>
          <w:lang w:val="fr-CH"/>
        </w:rPr>
        <w:t>53</w:t>
      </w:r>
    </w:p>
    <w:p w:rsidR="00B03221" w:rsidRPr="00B03221" w:rsidRDefault="00B03221" w:rsidP="00B03221">
      <w:pPr>
        <w:tabs>
          <w:tab w:val="right" w:pos="1021"/>
          <w:tab w:val="left" w:pos="1077"/>
          <w:tab w:val="left" w:pos="1525"/>
          <w:tab w:val="left" w:pos="2258"/>
          <w:tab w:val="left" w:leader="dot" w:pos="8918"/>
          <w:tab w:val="right" w:pos="9638"/>
        </w:tabs>
        <w:spacing w:after="120" w:line="360" w:lineRule="exact"/>
        <w:ind w:left="1538"/>
        <w:rPr>
          <w:rFonts w:hint="cs"/>
          <w:szCs w:val="28"/>
          <w:rtl/>
          <w:lang w:val="fr-CH"/>
        </w:rPr>
      </w:pPr>
      <w:r w:rsidRPr="00B03221">
        <w:rPr>
          <w:rFonts w:hint="cs"/>
          <w:szCs w:val="28"/>
          <w:rtl/>
          <w:lang w:val="fr-CH"/>
        </w:rPr>
        <w:t>15-</w:t>
      </w:r>
      <w:r w:rsidRPr="00B03221">
        <w:rPr>
          <w:rFonts w:hint="cs"/>
          <w:szCs w:val="28"/>
          <w:rtl/>
          <w:lang w:val="fr-CH"/>
        </w:rPr>
        <w:tab/>
      </w:r>
      <w:r w:rsidRPr="00B03221">
        <w:rPr>
          <w:szCs w:val="28"/>
          <w:rtl/>
          <w:lang w:val="fr-CH"/>
        </w:rPr>
        <w:t>استثمارات المرأة في الشركات والمؤسسات حسب نوع الملكية والشراك</w:t>
      </w:r>
      <w:r w:rsidRPr="00B03221">
        <w:rPr>
          <w:rFonts w:hint="cs"/>
          <w:szCs w:val="28"/>
          <w:rtl/>
          <w:lang w:val="fr-CH"/>
        </w:rPr>
        <w:t>ة</w:t>
      </w:r>
      <w:r w:rsidRPr="00B03221">
        <w:rPr>
          <w:rFonts w:hint="cs"/>
          <w:szCs w:val="28"/>
          <w:rtl/>
          <w:lang w:val="fr-CH"/>
        </w:rPr>
        <w:tab/>
      </w:r>
      <w:r>
        <w:rPr>
          <w:rFonts w:hint="cs"/>
          <w:szCs w:val="28"/>
          <w:rtl/>
          <w:lang w:val="fr-CH"/>
        </w:rPr>
        <w:tab/>
      </w:r>
      <w:r w:rsidR="00D12245">
        <w:rPr>
          <w:rFonts w:hint="cs"/>
          <w:szCs w:val="28"/>
          <w:rtl/>
          <w:lang w:val="fr-CH"/>
        </w:rPr>
        <w:t>54</w:t>
      </w:r>
    </w:p>
    <w:p w:rsidR="00B03221" w:rsidRPr="00B03221" w:rsidRDefault="00B03221" w:rsidP="00B03221">
      <w:pPr>
        <w:tabs>
          <w:tab w:val="right" w:pos="1021"/>
          <w:tab w:val="left" w:pos="1077"/>
          <w:tab w:val="left" w:pos="1525"/>
          <w:tab w:val="left" w:pos="2258"/>
          <w:tab w:val="left" w:leader="dot" w:pos="8918"/>
          <w:tab w:val="right" w:pos="9638"/>
        </w:tabs>
        <w:spacing w:after="120" w:line="360" w:lineRule="exact"/>
        <w:ind w:left="1538"/>
        <w:rPr>
          <w:rFonts w:hint="cs"/>
          <w:szCs w:val="28"/>
          <w:rtl/>
          <w:lang w:val="fr-CH"/>
        </w:rPr>
      </w:pPr>
      <w:r w:rsidRPr="00B03221">
        <w:rPr>
          <w:rFonts w:hint="cs"/>
          <w:szCs w:val="28"/>
          <w:rtl/>
          <w:lang w:val="fr-CH"/>
        </w:rPr>
        <w:t>16-</w:t>
      </w:r>
      <w:r w:rsidRPr="00B03221">
        <w:rPr>
          <w:rFonts w:hint="cs"/>
          <w:szCs w:val="28"/>
          <w:rtl/>
          <w:lang w:val="fr-CH"/>
        </w:rPr>
        <w:tab/>
      </w:r>
      <w:r w:rsidRPr="00B03221">
        <w:rPr>
          <w:szCs w:val="28"/>
          <w:rtl/>
          <w:lang w:val="fr-CH"/>
        </w:rPr>
        <w:t>إجمالي المستفيدين من الدعم التمويلي لبرنامج سند</w:t>
      </w:r>
      <w:r w:rsidRPr="00B03221">
        <w:rPr>
          <w:rFonts w:hint="cs"/>
          <w:szCs w:val="28"/>
          <w:rtl/>
          <w:lang w:val="fr-CH"/>
        </w:rPr>
        <w:tab/>
      </w:r>
      <w:r>
        <w:rPr>
          <w:rFonts w:hint="cs"/>
          <w:szCs w:val="28"/>
          <w:rtl/>
          <w:lang w:val="fr-CH"/>
        </w:rPr>
        <w:tab/>
      </w:r>
      <w:r w:rsidR="00D12245">
        <w:rPr>
          <w:rFonts w:hint="cs"/>
          <w:szCs w:val="28"/>
          <w:rtl/>
          <w:lang w:val="fr-CH"/>
        </w:rPr>
        <w:t>54</w:t>
      </w:r>
    </w:p>
    <w:p w:rsidR="00B03221" w:rsidRPr="00B03221" w:rsidRDefault="00B03221" w:rsidP="00B03221">
      <w:pPr>
        <w:tabs>
          <w:tab w:val="right" w:pos="1021"/>
          <w:tab w:val="left" w:pos="1077"/>
          <w:tab w:val="left" w:pos="1525"/>
          <w:tab w:val="left" w:pos="2258"/>
          <w:tab w:val="left" w:leader="dot" w:pos="8918"/>
          <w:tab w:val="right" w:pos="9638"/>
        </w:tabs>
        <w:spacing w:after="120" w:line="360" w:lineRule="exact"/>
        <w:ind w:left="1538"/>
        <w:rPr>
          <w:rFonts w:hint="cs"/>
          <w:szCs w:val="28"/>
          <w:rtl/>
          <w:lang w:val="fr-CH"/>
        </w:rPr>
      </w:pPr>
      <w:r w:rsidRPr="00B03221">
        <w:rPr>
          <w:rFonts w:hint="cs"/>
          <w:szCs w:val="28"/>
          <w:rtl/>
          <w:lang w:val="fr-CH"/>
        </w:rPr>
        <w:t>17-</w:t>
      </w:r>
      <w:r w:rsidRPr="00B03221">
        <w:rPr>
          <w:rFonts w:hint="cs"/>
          <w:szCs w:val="28"/>
          <w:rtl/>
          <w:lang w:val="fr-CH"/>
        </w:rPr>
        <w:tab/>
      </w:r>
      <w:r w:rsidRPr="00B03221">
        <w:rPr>
          <w:szCs w:val="28"/>
          <w:rtl/>
          <w:lang w:val="fr-CH"/>
        </w:rPr>
        <w:t xml:space="preserve">الموظفون العمانيون </w:t>
      </w:r>
      <w:proofErr w:type="spellStart"/>
      <w:r w:rsidRPr="00B03221">
        <w:rPr>
          <w:szCs w:val="28"/>
          <w:rtl/>
          <w:lang w:val="fr-CH"/>
        </w:rPr>
        <w:t>شاغل</w:t>
      </w:r>
      <w:r w:rsidRPr="00B03221">
        <w:rPr>
          <w:rFonts w:hint="cs"/>
          <w:szCs w:val="28"/>
          <w:rtl/>
          <w:lang w:val="fr-CH"/>
        </w:rPr>
        <w:t>و</w:t>
      </w:r>
      <w:proofErr w:type="spellEnd"/>
      <w:r w:rsidRPr="00B03221">
        <w:rPr>
          <w:szCs w:val="28"/>
          <w:rtl/>
          <w:lang w:val="fr-CH"/>
        </w:rPr>
        <w:t xml:space="preserve"> وظائف الإدارة العليا والوظائف الإشرافية حسب النوع</w:t>
      </w:r>
      <w:r w:rsidRPr="00B03221">
        <w:rPr>
          <w:rFonts w:hint="cs"/>
          <w:szCs w:val="28"/>
          <w:rtl/>
          <w:lang w:val="fr-CH"/>
        </w:rPr>
        <w:t>، 2007</w:t>
      </w:r>
      <w:r w:rsidRPr="00B03221">
        <w:rPr>
          <w:rFonts w:hint="cs"/>
          <w:szCs w:val="28"/>
          <w:rtl/>
          <w:lang w:val="fr-CH"/>
        </w:rPr>
        <w:tab/>
      </w:r>
      <w:r w:rsidRPr="00B03221">
        <w:rPr>
          <w:rFonts w:hint="cs"/>
          <w:szCs w:val="28"/>
          <w:rtl/>
          <w:lang w:val="fr-CH"/>
        </w:rPr>
        <w:tab/>
      </w:r>
      <w:r w:rsidR="00D12245">
        <w:rPr>
          <w:rFonts w:hint="cs"/>
          <w:szCs w:val="28"/>
          <w:rtl/>
          <w:lang w:val="fr-CH"/>
        </w:rPr>
        <w:t>55</w:t>
      </w:r>
    </w:p>
    <w:p w:rsidR="00B03221" w:rsidRPr="00B03221" w:rsidRDefault="00B03221" w:rsidP="00D12245">
      <w:pPr>
        <w:tabs>
          <w:tab w:val="right" w:pos="1021"/>
          <w:tab w:val="left" w:pos="1077"/>
          <w:tab w:val="left" w:pos="1525"/>
          <w:tab w:val="left" w:pos="1842"/>
          <w:tab w:val="left" w:leader="dot" w:pos="8918"/>
          <w:tab w:val="right" w:pos="9638"/>
        </w:tabs>
        <w:spacing w:after="120" w:line="360" w:lineRule="exact"/>
        <w:rPr>
          <w:rFonts w:hint="cs"/>
          <w:szCs w:val="28"/>
          <w:rtl/>
          <w:lang w:val="fr-CH"/>
        </w:rPr>
      </w:pPr>
      <w:r>
        <w:rPr>
          <w:rFonts w:hint="cs"/>
          <w:szCs w:val="28"/>
          <w:rtl/>
          <w:lang w:val="fr-CH"/>
        </w:rPr>
        <w:tab/>
      </w:r>
      <w:r w:rsidRPr="00B03221">
        <w:rPr>
          <w:rFonts w:hint="cs"/>
          <w:szCs w:val="28"/>
          <w:rtl/>
          <w:lang w:val="fr-CH"/>
        </w:rPr>
        <w:t>الثاني</w:t>
      </w:r>
      <w:r>
        <w:rPr>
          <w:rFonts w:hint="cs"/>
          <w:szCs w:val="28"/>
          <w:rtl/>
          <w:lang w:val="fr-CH"/>
        </w:rPr>
        <w:tab/>
      </w:r>
      <w:r w:rsidRPr="00B03221">
        <w:rPr>
          <w:rFonts w:hint="cs"/>
          <w:szCs w:val="28"/>
          <w:rtl/>
          <w:lang w:val="fr-CH"/>
        </w:rPr>
        <w:t>-</w:t>
      </w:r>
      <w:r>
        <w:rPr>
          <w:rFonts w:hint="cs"/>
          <w:szCs w:val="28"/>
          <w:rtl/>
          <w:lang w:val="fr-CH"/>
        </w:rPr>
        <w:tab/>
      </w:r>
      <w:r w:rsidRPr="00B03221">
        <w:rPr>
          <w:rFonts w:hint="cs"/>
          <w:szCs w:val="28"/>
          <w:rtl/>
          <w:lang w:val="fr-CH"/>
        </w:rPr>
        <w:t>نصوص المواد القانونية المشار إليها في متن التقرير</w:t>
      </w:r>
      <w:r w:rsidRPr="00B03221">
        <w:rPr>
          <w:szCs w:val="28"/>
          <w:lang w:val="fr-CH"/>
        </w:rPr>
        <w:tab/>
      </w:r>
      <w:r>
        <w:rPr>
          <w:szCs w:val="28"/>
          <w:lang w:val="fr-CH"/>
        </w:rPr>
        <w:tab/>
      </w:r>
      <w:r w:rsidR="00D12245">
        <w:rPr>
          <w:rFonts w:hint="cs"/>
          <w:szCs w:val="28"/>
          <w:rtl/>
          <w:lang w:val="fr-CH"/>
        </w:rPr>
        <w:t>56</w:t>
      </w:r>
    </w:p>
    <w:p w:rsidR="00B03221" w:rsidRPr="006B00B0" w:rsidRDefault="00B03221" w:rsidP="00B03221">
      <w:pPr>
        <w:spacing w:line="300" w:lineRule="exact"/>
        <w:ind w:right="-181"/>
        <w:jc w:val="center"/>
        <w:rPr>
          <w:rFonts w:hint="cs"/>
          <w:rtl/>
        </w:rPr>
      </w:pPr>
    </w:p>
    <w:p w:rsidR="00B03221" w:rsidRPr="001121E5" w:rsidRDefault="00B03221" w:rsidP="00B03221">
      <w:pPr>
        <w:rPr>
          <w:rFonts w:cs="Arabic Transparent"/>
          <w:b/>
          <w:rtl/>
        </w:rPr>
      </w:pPr>
    </w:p>
    <w:p w:rsidR="00B03221" w:rsidRDefault="00B03221" w:rsidP="00B03221"/>
    <w:p w:rsidR="00B03221" w:rsidRPr="00894F21" w:rsidRDefault="00B03221" w:rsidP="00CD07F1">
      <w:pPr>
        <w:pStyle w:val="HChGA"/>
        <w:spacing w:before="120"/>
      </w:pPr>
      <w:r>
        <w:br w:type="page"/>
      </w:r>
      <w:r>
        <w:rPr>
          <w:rFonts w:hint="cs"/>
          <w:rtl/>
        </w:rPr>
        <w:t>ا</w:t>
      </w:r>
      <w:r w:rsidRPr="00894F21">
        <w:rPr>
          <w:rFonts w:hint="cs"/>
          <w:rtl/>
        </w:rPr>
        <w:t>لتقرير الأولي</w:t>
      </w:r>
    </w:p>
    <w:p w:rsidR="00B03221" w:rsidRPr="006B00B0" w:rsidRDefault="00CD07F1" w:rsidP="00CD07F1">
      <w:pPr>
        <w:pStyle w:val="HChGA"/>
        <w:rPr>
          <w:rFonts w:hint="cs"/>
          <w:sz w:val="24"/>
          <w:szCs w:val="24"/>
          <w:rtl/>
        </w:rPr>
      </w:pPr>
      <w:r>
        <w:rPr>
          <w:rFonts w:hint="cs"/>
          <w:rtl/>
        </w:rPr>
        <w:tab/>
      </w:r>
      <w:r>
        <w:rPr>
          <w:rFonts w:hint="cs"/>
          <w:rtl/>
        </w:rPr>
        <w:tab/>
      </w:r>
      <w:r w:rsidR="00B03221" w:rsidRPr="00894F21">
        <w:rPr>
          <w:rFonts w:hint="cs"/>
          <w:rtl/>
        </w:rPr>
        <w:t>حول التدابير التشريعية والقضائية والإدارية وغيرها المتخذة بشأن</w:t>
      </w:r>
      <w:r>
        <w:rPr>
          <w:rFonts w:hint="cs"/>
          <w:rtl/>
        </w:rPr>
        <w:t xml:space="preserve"> </w:t>
      </w:r>
      <w:r w:rsidR="00B03221" w:rsidRPr="00894F21">
        <w:rPr>
          <w:rFonts w:hint="cs"/>
          <w:rtl/>
        </w:rPr>
        <w:t>أحكام مواد وبنود اتفاقية القضاء على جميع أشكال التمييز ضد المرأة</w:t>
      </w:r>
    </w:p>
    <w:p w:rsidR="00B03221" w:rsidRPr="00146CA1" w:rsidRDefault="00CD07F1" w:rsidP="00CD07F1">
      <w:pPr>
        <w:pStyle w:val="HChGA"/>
        <w:ind w:left="1178"/>
        <w:rPr>
          <w:rtl/>
        </w:rPr>
      </w:pPr>
      <w:r>
        <w:rPr>
          <w:rFonts w:hint="cs"/>
          <w:rtl/>
        </w:rPr>
        <w:tab/>
      </w:r>
      <w:r w:rsidR="00B03221" w:rsidRPr="00146CA1">
        <w:rPr>
          <w:rFonts w:hint="cs"/>
          <w:rtl/>
        </w:rPr>
        <w:t>أولا</w:t>
      </w:r>
      <w:r>
        <w:rPr>
          <w:rFonts w:hint="cs"/>
          <w:rtl/>
        </w:rPr>
        <w:t xml:space="preserve">ً </w:t>
      </w:r>
      <w:r w:rsidR="00B03221" w:rsidRPr="00146CA1">
        <w:rPr>
          <w:rFonts w:hint="cs"/>
          <w:rtl/>
        </w:rPr>
        <w:t>-</w:t>
      </w:r>
      <w:r>
        <w:rPr>
          <w:rFonts w:hint="cs"/>
          <w:rtl/>
        </w:rPr>
        <w:tab/>
      </w:r>
      <w:r w:rsidR="00B03221" w:rsidRPr="00146CA1">
        <w:rPr>
          <w:rtl/>
        </w:rPr>
        <w:t>مقدمة</w:t>
      </w:r>
    </w:p>
    <w:p w:rsidR="00B03221" w:rsidRPr="00CD07F1" w:rsidRDefault="00CD07F1" w:rsidP="00CD07F1">
      <w:pPr>
        <w:pStyle w:val="SingleTxtGA"/>
        <w:rPr>
          <w:sz w:val="22"/>
        </w:rPr>
      </w:pPr>
      <w:r>
        <w:rPr>
          <w:rFonts w:hint="cs"/>
          <w:sz w:val="22"/>
          <w:rtl/>
        </w:rPr>
        <w:t>1-</w:t>
      </w:r>
      <w:r>
        <w:rPr>
          <w:rFonts w:hint="cs"/>
          <w:sz w:val="22"/>
          <w:rtl/>
        </w:rPr>
        <w:tab/>
      </w:r>
      <w:r w:rsidR="00B03221" w:rsidRPr="00CD07F1">
        <w:rPr>
          <w:sz w:val="22"/>
          <w:rtl/>
        </w:rPr>
        <w:t xml:space="preserve">صادقت سلطنة عمان على اتفاقية القضاء على جميع أشكال التمييز ضد المرأة في </w:t>
      </w:r>
      <w:r w:rsidR="00B03221" w:rsidRPr="00CD07F1">
        <w:rPr>
          <w:rFonts w:hint="cs"/>
          <w:sz w:val="22"/>
          <w:rtl/>
        </w:rPr>
        <w:t>أيار/</w:t>
      </w:r>
      <w:r w:rsidR="00B03221" w:rsidRPr="00CD07F1">
        <w:rPr>
          <w:sz w:val="22"/>
          <w:rtl/>
        </w:rPr>
        <w:t xml:space="preserve">مايو 2005، وتم إيداعها في </w:t>
      </w:r>
      <w:r w:rsidR="00B03221" w:rsidRPr="00CD07F1">
        <w:rPr>
          <w:rFonts w:hint="cs"/>
          <w:sz w:val="22"/>
          <w:rtl/>
        </w:rPr>
        <w:t>شباط/فبراير 2006</w:t>
      </w:r>
      <w:r w:rsidR="00B03221" w:rsidRPr="00CD07F1">
        <w:rPr>
          <w:sz w:val="22"/>
          <w:rtl/>
        </w:rPr>
        <w:t xml:space="preserve">. وهذا هو التقرير الوطني الأول للسلطنة حول التدابير التشريعية، والقضائية، والإدارية الحالية، وتلك المزمع اتخاذها لإنفاذ أحكام مواد وبنود الاتفاقية، وذلك بموجب أحكام المادة </w:t>
      </w:r>
      <w:r w:rsidR="00B03221" w:rsidRPr="00CD07F1">
        <w:rPr>
          <w:rFonts w:hint="cs"/>
          <w:sz w:val="22"/>
          <w:rtl/>
        </w:rPr>
        <w:t>18</w:t>
      </w:r>
      <w:r w:rsidR="00B03221" w:rsidRPr="00CD07F1">
        <w:rPr>
          <w:sz w:val="22"/>
          <w:rtl/>
        </w:rPr>
        <w:t xml:space="preserve"> من الاتفاقية. ويأتي هذا التقرير كنتيجة للتعاون القائم بين المؤسسات الحكومية والأهلية. </w:t>
      </w:r>
    </w:p>
    <w:p w:rsidR="00B03221" w:rsidRPr="00CD07F1" w:rsidRDefault="00CD07F1" w:rsidP="00CD07F1">
      <w:pPr>
        <w:pStyle w:val="SingleTxtGA"/>
        <w:rPr>
          <w:sz w:val="22"/>
        </w:rPr>
      </w:pPr>
      <w:r>
        <w:rPr>
          <w:rFonts w:hint="cs"/>
          <w:sz w:val="22"/>
          <w:rtl/>
        </w:rPr>
        <w:t>2-</w:t>
      </w:r>
      <w:r>
        <w:rPr>
          <w:rFonts w:hint="cs"/>
          <w:sz w:val="22"/>
          <w:rtl/>
        </w:rPr>
        <w:tab/>
      </w:r>
      <w:r w:rsidR="00B03221" w:rsidRPr="00CD07F1">
        <w:rPr>
          <w:rFonts w:hint="cs"/>
          <w:sz w:val="22"/>
          <w:rtl/>
        </w:rPr>
        <w:t>و</w:t>
      </w:r>
      <w:r w:rsidR="00B03221" w:rsidRPr="00CD07F1">
        <w:rPr>
          <w:sz w:val="22"/>
          <w:rtl/>
        </w:rPr>
        <w:t xml:space="preserve">شكلت السلطنة لجنة خاصة لمتابعة تنفيذ أحكام </w:t>
      </w:r>
      <w:r w:rsidR="00B03221" w:rsidRPr="00CD07F1">
        <w:rPr>
          <w:rFonts w:hint="cs"/>
          <w:sz w:val="22"/>
          <w:rtl/>
        </w:rPr>
        <w:t xml:space="preserve">الاتفاقية </w:t>
      </w:r>
      <w:r w:rsidR="00B03221" w:rsidRPr="00CD07F1">
        <w:rPr>
          <w:sz w:val="22"/>
          <w:rtl/>
        </w:rPr>
        <w:t xml:space="preserve">بُعَيْد انضمامها إليها، واستفادت اللجنة من الخبرات الدولية المتاحة في هذا الخصوص. </w:t>
      </w:r>
      <w:r w:rsidR="00B03221" w:rsidRPr="00CD07F1">
        <w:rPr>
          <w:rFonts w:hint="cs"/>
          <w:sz w:val="22"/>
          <w:rtl/>
        </w:rPr>
        <w:t>و</w:t>
      </w:r>
      <w:r w:rsidR="00B03221" w:rsidRPr="00CD07F1">
        <w:rPr>
          <w:sz w:val="22"/>
          <w:rtl/>
        </w:rPr>
        <w:t xml:space="preserve">تود السلطنة أن تؤكد على دلالة البعد المؤسسي الذي تبنته لمتابعة التزاماتها حيال </w:t>
      </w:r>
      <w:r w:rsidR="00B03221" w:rsidRPr="00CD07F1">
        <w:rPr>
          <w:rFonts w:hint="cs"/>
          <w:sz w:val="22"/>
          <w:rtl/>
        </w:rPr>
        <w:t>الاتفاقية</w:t>
      </w:r>
      <w:r w:rsidR="00B03221" w:rsidRPr="00CD07F1">
        <w:rPr>
          <w:sz w:val="22"/>
          <w:rtl/>
        </w:rPr>
        <w:t>.</w:t>
      </w:r>
    </w:p>
    <w:p w:rsidR="00B03221" w:rsidRPr="00CD07F1" w:rsidRDefault="00CD07F1" w:rsidP="00CD07F1">
      <w:pPr>
        <w:pStyle w:val="SingleTxtGA"/>
        <w:rPr>
          <w:sz w:val="22"/>
        </w:rPr>
      </w:pPr>
      <w:r>
        <w:rPr>
          <w:rFonts w:hint="cs"/>
          <w:sz w:val="22"/>
          <w:rtl/>
        </w:rPr>
        <w:t>3-</w:t>
      </w:r>
      <w:r>
        <w:rPr>
          <w:rFonts w:hint="cs"/>
          <w:sz w:val="22"/>
          <w:rtl/>
        </w:rPr>
        <w:tab/>
      </w:r>
      <w:r w:rsidR="00B03221" w:rsidRPr="00CD07F1">
        <w:rPr>
          <w:sz w:val="22"/>
          <w:rtl/>
        </w:rPr>
        <w:t>لهذه اللجنة ثلاثة أهداف رئيسة من جملة أهداف أخرى، والأهداف الثلاثة هي:</w:t>
      </w:r>
    </w:p>
    <w:p w:rsidR="00B03221" w:rsidRPr="00CD07F1" w:rsidRDefault="00B03221" w:rsidP="00CD07F1">
      <w:pPr>
        <w:pStyle w:val="Bullet2GA"/>
        <w:bidi/>
        <w:rPr>
          <w:rtl/>
        </w:rPr>
      </w:pPr>
      <w:r w:rsidRPr="00CD07F1">
        <w:rPr>
          <w:rtl/>
        </w:rPr>
        <w:t>متابعة تنفيذ وتفعيل أحكام الاتفاقية.</w:t>
      </w:r>
    </w:p>
    <w:p w:rsidR="00B03221" w:rsidRPr="00CD07F1" w:rsidRDefault="00B03221" w:rsidP="00CD07F1">
      <w:pPr>
        <w:pStyle w:val="Bullet2GA"/>
        <w:bidi/>
      </w:pPr>
      <w:r w:rsidRPr="00CD07F1">
        <w:rPr>
          <w:rtl/>
        </w:rPr>
        <w:t>تعزيز الوعي لدى الجمهور والجهات ذات العلاقة أو الاختصاص بالحقوق، والأحكام التي تتضمنها الاتفاقية من خلال وسائل مناسبة للإعلام والدعاية.</w:t>
      </w:r>
    </w:p>
    <w:p w:rsidR="00B03221" w:rsidRPr="00CD07F1" w:rsidRDefault="00B03221" w:rsidP="00CD07F1">
      <w:pPr>
        <w:pStyle w:val="Bullet2GA"/>
        <w:bidi/>
        <w:rPr>
          <w:rtl/>
        </w:rPr>
      </w:pPr>
      <w:r w:rsidRPr="00CD07F1">
        <w:rPr>
          <w:rtl/>
        </w:rPr>
        <w:t xml:space="preserve">إعداد التقرير الوطني الأول حول التدابير المتخذة في السلطنة بشأن تنفيذ أحكام اتفاقية </w:t>
      </w:r>
      <w:r w:rsidRPr="00CD07F1">
        <w:rPr>
          <w:rFonts w:hint="cs"/>
          <w:rtl/>
        </w:rPr>
        <w:t>الاتفاقية</w:t>
      </w:r>
      <w:r w:rsidRPr="00CD07F1">
        <w:rPr>
          <w:rtl/>
        </w:rPr>
        <w:t>، والتقارير الدورية الأخرى.</w:t>
      </w:r>
    </w:p>
    <w:p w:rsidR="00B03221" w:rsidRPr="00CD07F1" w:rsidRDefault="00CD07F1" w:rsidP="00CD07F1">
      <w:pPr>
        <w:pStyle w:val="SingleTxtGA"/>
        <w:rPr>
          <w:sz w:val="22"/>
          <w:rtl/>
        </w:rPr>
      </w:pPr>
      <w:r>
        <w:rPr>
          <w:rFonts w:hint="cs"/>
          <w:sz w:val="22"/>
          <w:rtl/>
        </w:rPr>
        <w:t>4-</w:t>
      </w:r>
      <w:r>
        <w:rPr>
          <w:rFonts w:hint="cs"/>
          <w:sz w:val="22"/>
          <w:rtl/>
        </w:rPr>
        <w:tab/>
      </w:r>
      <w:r w:rsidR="00B03221" w:rsidRPr="00CD07F1">
        <w:rPr>
          <w:rFonts w:hint="cs"/>
          <w:sz w:val="22"/>
          <w:rtl/>
        </w:rPr>
        <w:t>و</w:t>
      </w:r>
      <w:r w:rsidR="00B03221" w:rsidRPr="00CD07F1">
        <w:rPr>
          <w:sz w:val="22"/>
          <w:rtl/>
        </w:rPr>
        <w:t xml:space="preserve">سعت جهود التنمية بالسلطنة إلى تحقيق التكافؤ، والشراكة بين الجنسين </w:t>
      </w:r>
      <w:r w:rsidR="00B03221" w:rsidRPr="00CD07F1">
        <w:rPr>
          <w:rFonts w:hint="cs"/>
          <w:sz w:val="22"/>
          <w:rtl/>
        </w:rPr>
        <w:t>وإزالة</w:t>
      </w:r>
      <w:r w:rsidR="00B03221" w:rsidRPr="00CD07F1">
        <w:rPr>
          <w:sz w:val="22"/>
          <w:rtl/>
        </w:rPr>
        <w:t xml:space="preserve"> جميع أشكال التمييز من خلال تمكين المرأة وتعزيز مشاركتها في مختلف المجالات بما يكفل مساهمتها الإيجابية في التنمية المستدامة، وينبثق ذلك من توصيات المؤتمرات الدولية والأممية</w:t>
      </w:r>
      <w:r w:rsidR="00B03221" w:rsidRPr="00CD07F1">
        <w:rPr>
          <w:sz w:val="22"/>
        </w:rPr>
        <w:t xml:space="preserve"> </w:t>
      </w:r>
      <w:r w:rsidR="00B03221" w:rsidRPr="00CD07F1">
        <w:rPr>
          <w:sz w:val="22"/>
          <w:rtl/>
        </w:rPr>
        <w:t>لحقوق الإنسان للسكان والتنمية والمرأة التي شاركت فيها السلطنة (مؤتمر فينا 1992، والقاهرة 1994، وبيجين 1995)، وبيان أهداف الألفية الثالثة، وكذلك السياسة الوطنية للسكان بالسلطنة حتى عام 2020.</w:t>
      </w:r>
    </w:p>
    <w:p w:rsidR="00B03221" w:rsidRPr="00CD07F1" w:rsidRDefault="00CD07F1" w:rsidP="00CD07F1">
      <w:pPr>
        <w:pStyle w:val="SingleTxtGA"/>
        <w:rPr>
          <w:sz w:val="22"/>
        </w:rPr>
      </w:pPr>
      <w:r>
        <w:rPr>
          <w:rFonts w:hint="cs"/>
          <w:sz w:val="22"/>
          <w:rtl/>
        </w:rPr>
        <w:t>5-</w:t>
      </w:r>
      <w:r>
        <w:rPr>
          <w:rFonts w:hint="cs"/>
          <w:sz w:val="22"/>
          <w:rtl/>
        </w:rPr>
        <w:tab/>
      </w:r>
      <w:r w:rsidR="00B03221" w:rsidRPr="00CD07F1">
        <w:rPr>
          <w:rFonts w:hint="cs"/>
          <w:sz w:val="22"/>
          <w:rtl/>
        </w:rPr>
        <w:t>و</w:t>
      </w:r>
      <w:r w:rsidR="00B03221" w:rsidRPr="00CD07F1">
        <w:rPr>
          <w:sz w:val="22"/>
          <w:rtl/>
        </w:rPr>
        <w:t>استنادا إلى طبيعة النظام السياسي في سلطنة عُمان؛ فإن أقوال سلطان البلاد وخطبه وتوجيهاته، تعد بمثابة مرجعية أساسية يستند إليها في تنفيذ الأحكام وتسيير مجريات الأمور بالسلطنة منذ عام 1970. وقد أتت على رأس هذه الأقوال والتوجيهات إزالة جميع أشكال التمييز ضد المرأة</w:t>
      </w:r>
      <w:r w:rsidR="00B03221" w:rsidRPr="00CD07F1">
        <w:rPr>
          <w:rFonts w:hint="cs"/>
          <w:sz w:val="22"/>
          <w:rtl/>
        </w:rPr>
        <w:t>،</w:t>
      </w:r>
      <w:r w:rsidR="00B03221" w:rsidRPr="00CD07F1">
        <w:rPr>
          <w:sz w:val="22"/>
          <w:rtl/>
        </w:rPr>
        <w:t xml:space="preserve"> حيث اعتمد السلطان نهجا سعى من خلاله في العديد من المحافل والمناسبات إلى تشجيع المرأة وحثها على المشاركة في الشئون العامة للبلاد، والتأكيد على أهمية تأهيلها وممارستها لكافة حقوقها.</w:t>
      </w:r>
    </w:p>
    <w:p w:rsidR="00B03221" w:rsidRPr="00CD07F1" w:rsidRDefault="00CD07F1" w:rsidP="00CD07F1">
      <w:pPr>
        <w:pStyle w:val="SingleTxtGA"/>
        <w:rPr>
          <w:spacing w:val="-6"/>
          <w:sz w:val="22"/>
          <w:rtl/>
        </w:rPr>
      </w:pPr>
      <w:r>
        <w:rPr>
          <w:rFonts w:hint="cs"/>
          <w:sz w:val="22"/>
          <w:rtl/>
        </w:rPr>
        <w:t>6-</w:t>
      </w:r>
      <w:r>
        <w:rPr>
          <w:rFonts w:hint="cs"/>
          <w:sz w:val="22"/>
          <w:rtl/>
        </w:rPr>
        <w:tab/>
      </w:r>
      <w:r w:rsidR="00B03221" w:rsidRPr="00CD07F1">
        <w:rPr>
          <w:rFonts w:hint="cs"/>
          <w:sz w:val="22"/>
          <w:rtl/>
        </w:rPr>
        <w:t>و</w:t>
      </w:r>
      <w:r w:rsidR="00B03221" w:rsidRPr="00CD07F1">
        <w:rPr>
          <w:sz w:val="22"/>
          <w:rtl/>
        </w:rPr>
        <w:t xml:space="preserve">يتجلى اهتمام السلطنة بقضايا المساواة وقضايا النوع الاجتماعي في التشريعات التي لم تميز بين الرجل والمرأة، مثل قانون التفسيرات الصادر عام 1973. والقاعدة العامة في التشريعات والقوانين العُمانية هي المساواة بين الرجل والمرأة في جميع الحقوق والواجبات، </w:t>
      </w:r>
      <w:r w:rsidR="00B03221" w:rsidRPr="00CD07F1">
        <w:rPr>
          <w:spacing w:val="-6"/>
          <w:sz w:val="22"/>
          <w:rtl/>
        </w:rPr>
        <w:t xml:space="preserve">وجاء النظام الأساسي للدولة الصادر عام 1996 ليرسخ هذه القاعدة العامة في المادة </w:t>
      </w:r>
      <w:r w:rsidR="00B03221" w:rsidRPr="00CD07F1">
        <w:rPr>
          <w:rFonts w:hint="cs"/>
          <w:spacing w:val="-6"/>
          <w:sz w:val="22"/>
          <w:rtl/>
        </w:rPr>
        <w:t>17</w:t>
      </w:r>
      <w:r w:rsidR="00B03221" w:rsidRPr="00CD07F1">
        <w:rPr>
          <w:spacing w:val="-6"/>
          <w:sz w:val="22"/>
          <w:rtl/>
        </w:rPr>
        <w:t xml:space="preserve"> منـه.</w:t>
      </w:r>
    </w:p>
    <w:p w:rsidR="00B03221" w:rsidRPr="00CD07F1" w:rsidRDefault="00CD07F1" w:rsidP="00CD07F1">
      <w:pPr>
        <w:pStyle w:val="SingleTxtGA"/>
        <w:rPr>
          <w:sz w:val="22"/>
        </w:rPr>
      </w:pPr>
      <w:r>
        <w:rPr>
          <w:rFonts w:hint="cs"/>
          <w:sz w:val="22"/>
          <w:rtl/>
        </w:rPr>
        <w:t>7-</w:t>
      </w:r>
      <w:r>
        <w:rPr>
          <w:rFonts w:hint="cs"/>
          <w:sz w:val="22"/>
          <w:rtl/>
        </w:rPr>
        <w:tab/>
      </w:r>
      <w:r w:rsidR="00B03221" w:rsidRPr="00CD07F1">
        <w:rPr>
          <w:rFonts w:hint="cs"/>
          <w:sz w:val="22"/>
          <w:rtl/>
        </w:rPr>
        <w:t>و</w:t>
      </w:r>
      <w:r w:rsidR="00B03221" w:rsidRPr="00CD07F1">
        <w:rPr>
          <w:sz w:val="22"/>
          <w:rtl/>
        </w:rPr>
        <w:t xml:space="preserve">تطرق المُشرّع إلى مبدأ وضع المُعاهدات والاتّفاقيّات الدولية موضع القوانين المحلّية، من حيث القوة الإلزامية، وذلك بعد التصديق عليها؛ حسبما هو مُستفادٌ من المادةِ </w:t>
      </w:r>
      <w:r w:rsidR="00B03221" w:rsidRPr="00CD07F1">
        <w:rPr>
          <w:rFonts w:hint="cs"/>
          <w:sz w:val="22"/>
          <w:rtl/>
        </w:rPr>
        <w:t>76</w:t>
      </w:r>
      <w:r w:rsidR="00B03221" w:rsidRPr="00CD07F1">
        <w:rPr>
          <w:sz w:val="22"/>
          <w:rtl/>
        </w:rPr>
        <w:t xml:space="preserve"> من النّظام الأساسي للدولة. وحيث أنه تمّ بتاريخ </w:t>
      </w:r>
      <w:r w:rsidR="00B03221" w:rsidRPr="00CD07F1">
        <w:rPr>
          <w:rFonts w:hint="cs"/>
          <w:sz w:val="22"/>
          <w:rtl/>
        </w:rPr>
        <w:t>7</w:t>
      </w:r>
      <w:r w:rsidR="00B03221" w:rsidRPr="00CD07F1">
        <w:rPr>
          <w:sz w:val="22"/>
          <w:rtl/>
        </w:rPr>
        <w:t xml:space="preserve"> </w:t>
      </w:r>
      <w:r w:rsidR="00B03221" w:rsidRPr="00CD07F1">
        <w:rPr>
          <w:rFonts w:hint="cs"/>
          <w:sz w:val="22"/>
          <w:rtl/>
        </w:rPr>
        <w:t>شباط/</w:t>
      </w:r>
      <w:r w:rsidR="00B03221" w:rsidRPr="00CD07F1">
        <w:rPr>
          <w:sz w:val="22"/>
          <w:rtl/>
        </w:rPr>
        <w:t xml:space="preserve">فبراير 2006، إيداع وثيقة انضمام السّلطنة إلى الاتّفاقية لدى الأمين العام للأمم المُتّحدة؛ وبالاستناد إلى حُكم المادة </w:t>
      </w:r>
      <w:r w:rsidR="00B03221" w:rsidRPr="00CD07F1">
        <w:rPr>
          <w:rFonts w:hint="cs"/>
          <w:sz w:val="22"/>
          <w:rtl/>
        </w:rPr>
        <w:t>27</w:t>
      </w:r>
      <w:r w:rsidR="00B03221" w:rsidRPr="00CD07F1">
        <w:rPr>
          <w:sz w:val="22"/>
          <w:rtl/>
        </w:rPr>
        <w:t xml:space="preserve"> من الاتفاقية التي تُشير إلى بدء نفاذ الاتفاقية في اليوم الثلاثين من تاريخ إيداع الدّولة وثيقة التصديق أو الانضمام؛ فإن جميع أحكام الاتفاقية، باستثناء تلك المتحفّظ عليها تعتبر جزءًا من التشريعات الوطنية اعتبارًا من شهر </w:t>
      </w:r>
      <w:r w:rsidR="00B03221" w:rsidRPr="00CD07F1">
        <w:rPr>
          <w:rFonts w:hint="cs"/>
          <w:sz w:val="22"/>
          <w:rtl/>
        </w:rPr>
        <w:t>آذار/</w:t>
      </w:r>
      <w:r w:rsidR="00B03221" w:rsidRPr="00CD07F1">
        <w:rPr>
          <w:sz w:val="22"/>
          <w:rtl/>
        </w:rPr>
        <w:t>مارس 2006.</w:t>
      </w:r>
    </w:p>
    <w:p w:rsidR="00B03221" w:rsidRPr="00CD07F1" w:rsidRDefault="00CD07F1" w:rsidP="00CD07F1">
      <w:pPr>
        <w:pStyle w:val="SingleTxtGA"/>
        <w:rPr>
          <w:rFonts w:hint="cs"/>
          <w:sz w:val="22"/>
        </w:rPr>
      </w:pPr>
      <w:r>
        <w:rPr>
          <w:rFonts w:hint="cs"/>
          <w:sz w:val="22"/>
          <w:rtl/>
        </w:rPr>
        <w:t>8-</w:t>
      </w:r>
      <w:r>
        <w:rPr>
          <w:rFonts w:hint="cs"/>
          <w:sz w:val="22"/>
          <w:rtl/>
        </w:rPr>
        <w:tab/>
      </w:r>
      <w:r w:rsidR="00B03221" w:rsidRPr="00CD07F1">
        <w:rPr>
          <w:rFonts w:hint="cs"/>
          <w:sz w:val="22"/>
          <w:rtl/>
        </w:rPr>
        <w:t>و</w:t>
      </w:r>
      <w:r w:rsidR="00B03221" w:rsidRPr="00CD07F1">
        <w:rPr>
          <w:sz w:val="22"/>
          <w:rtl/>
        </w:rPr>
        <w:t xml:space="preserve">ينقسم هذا التقرير في جملته إلى </w:t>
      </w:r>
      <w:r w:rsidR="00B03221" w:rsidRPr="00CD07F1">
        <w:rPr>
          <w:rFonts w:hint="cs"/>
          <w:sz w:val="22"/>
          <w:rtl/>
        </w:rPr>
        <w:t>ثلاثة أجزاء</w:t>
      </w:r>
      <w:r w:rsidR="00B03221" w:rsidRPr="00CD07F1">
        <w:rPr>
          <w:sz w:val="22"/>
          <w:rtl/>
        </w:rPr>
        <w:t>: لجزء الأول مقدمة</w:t>
      </w:r>
      <w:r w:rsidR="00B03221" w:rsidRPr="00CD07F1">
        <w:rPr>
          <w:rFonts w:hint="cs"/>
          <w:sz w:val="22"/>
          <w:rtl/>
        </w:rPr>
        <w:t xml:space="preserve">، والجزء الثاني معلومات </w:t>
      </w:r>
      <w:r w:rsidR="00B03221" w:rsidRPr="00CD07F1">
        <w:rPr>
          <w:sz w:val="22"/>
          <w:rtl/>
        </w:rPr>
        <w:t xml:space="preserve">عامة عن السلطنة، والمؤشرات </w:t>
      </w:r>
      <w:proofErr w:type="spellStart"/>
      <w:r w:rsidR="00B03221" w:rsidRPr="00CD07F1">
        <w:rPr>
          <w:rFonts w:hint="cs"/>
          <w:sz w:val="22"/>
          <w:rtl/>
        </w:rPr>
        <w:t>الديمغرافية</w:t>
      </w:r>
      <w:proofErr w:type="spellEnd"/>
      <w:r w:rsidR="00B03221" w:rsidRPr="00CD07F1">
        <w:rPr>
          <w:sz w:val="22"/>
          <w:rtl/>
        </w:rPr>
        <w:t xml:space="preserve">، والاقتصادية الأساسية، والنظام السياسي </w:t>
      </w:r>
      <w:r w:rsidR="00B03221" w:rsidRPr="00CD07F1">
        <w:rPr>
          <w:spacing w:val="-6"/>
          <w:sz w:val="22"/>
          <w:rtl/>
        </w:rPr>
        <w:t>العام، والجهود المبذولة لتكييف المحيط الثقافي والاجتماعي ليخدم منظور حقوق الإنسان، لا</w:t>
      </w:r>
      <w:r w:rsidRPr="00CD07F1">
        <w:rPr>
          <w:rFonts w:hint="cs"/>
          <w:spacing w:val="-6"/>
          <w:sz w:val="22"/>
          <w:rtl/>
        </w:rPr>
        <w:t xml:space="preserve"> </w:t>
      </w:r>
      <w:r w:rsidR="00B03221" w:rsidRPr="00CD07F1">
        <w:rPr>
          <w:spacing w:val="-6"/>
          <w:sz w:val="22"/>
          <w:rtl/>
        </w:rPr>
        <w:t>سيم</w:t>
      </w:r>
      <w:r>
        <w:rPr>
          <w:rFonts w:hint="cs"/>
          <w:spacing w:val="-6"/>
          <w:sz w:val="22"/>
          <w:rtl/>
        </w:rPr>
        <w:t>ا</w:t>
      </w:r>
      <w:r w:rsidR="00B03221" w:rsidRPr="00CD07F1">
        <w:rPr>
          <w:sz w:val="22"/>
          <w:rtl/>
        </w:rPr>
        <w:t xml:space="preserve"> فيما يتعلق بالاتفاقية. ويضم الجزء </w:t>
      </w:r>
      <w:r w:rsidR="00B03221" w:rsidRPr="00CD07F1">
        <w:rPr>
          <w:rFonts w:hint="cs"/>
          <w:sz w:val="22"/>
          <w:rtl/>
        </w:rPr>
        <w:t>الثالث</w:t>
      </w:r>
      <w:r w:rsidR="00B03221" w:rsidRPr="00CD07F1">
        <w:rPr>
          <w:sz w:val="22"/>
          <w:rtl/>
        </w:rPr>
        <w:t xml:space="preserve"> معالجة مواد الاتفاقية في ضوء العوامل والصعوبات التي تؤثر على مدى التزام السلطنة بأحكامها والوفاء بها وعلى، التحفظات التي أبدتها السلطنة تجاه بعض هذه المواد.</w:t>
      </w:r>
    </w:p>
    <w:p w:rsidR="00B03221" w:rsidRPr="00CD07F1" w:rsidRDefault="00CD07F1" w:rsidP="00CD07F1">
      <w:pPr>
        <w:pStyle w:val="HChGA"/>
        <w:rPr>
          <w:rtl/>
        </w:rPr>
      </w:pPr>
      <w:r>
        <w:rPr>
          <w:rFonts w:hint="cs"/>
          <w:rtl/>
        </w:rPr>
        <w:tab/>
      </w:r>
      <w:r w:rsidR="00B03221" w:rsidRPr="00CD07F1">
        <w:rPr>
          <w:rFonts w:hint="cs"/>
          <w:rtl/>
        </w:rPr>
        <w:t>ثانيا</w:t>
      </w:r>
      <w:r>
        <w:rPr>
          <w:rFonts w:hint="cs"/>
          <w:rtl/>
        </w:rPr>
        <w:t>ً</w:t>
      </w:r>
      <w:r w:rsidR="00B03221" w:rsidRPr="00CD07F1">
        <w:rPr>
          <w:rFonts w:hint="cs"/>
          <w:rtl/>
        </w:rPr>
        <w:t xml:space="preserve"> -</w:t>
      </w:r>
      <w:r>
        <w:rPr>
          <w:rFonts w:hint="cs"/>
          <w:rtl/>
        </w:rPr>
        <w:tab/>
      </w:r>
      <w:r w:rsidR="00B03221" w:rsidRPr="00CD07F1">
        <w:rPr>
          <w:rFonts w:hint="cs"/>
          <w:rtl/>
        </w:rPr>
        <w:t>معلومات عامة</w:t>
      </w:r>
    </w:p>
    <w:p w:rsidR="00B03221" w:rsidRPr="00CD07F1" w:rsidRDefault="00CD07F1" w:rsidP="00CD07F1">
      <w:pPr>
        <w:pStyle w:val="H23GA"/>
      </w:pPr>
      <w:r>
        <w:rPr>
          <w:rFonts w:hint="cs"/>
          <w:rtl/>
        </w:rPr>
        <w:tab/>
      </w:r>
      <w:r>
        <w:rPr>
          <w:rFonts w:hint="cs"/>
          <w:rtl/>
        </w:rPr>
        <w:tab/>
      </w:r>
      <w:r w:rsidR="00B03221" w:rsidRPr="00CD07F1">
        <w:rPr>
          <w:rtl/>
        </w:rPr>
        <w:t>الخصائص الاجتماعية والسكانية</w:t>
      </w:r>
    </w:p>
    <w:p w:rsidR="00B03221" w:rsidRPr="00CD07F1" w:rsidRDefault="00CD07F1" w:rsidP="00CD07F1">
      <w:pPr>
        <w:pStyle w:val="SingleTxtGA"/>
        <w:rPr>
          <w:b/>
          <w:sz w:val="22"/>
        </w:rPr>
      </w:pPr>
      <w:r>
        <w:rPr>
          <w:rFonts w:hint="cs"/>
          <w:sz w:val="22"/>
          <w:rtl/>
        </w:rPr>
        <w:t>9-</w:t>
      </w:r>
      <w:r>
        <w:rPr>
          <w:rFonts w:hint="cs"/>
          <w:sz w:val="22"/>
          <w:rtl/>
        </w:rPr>
        <w:tab/>
      </w:r>
      <w:r w:rsidR="00B03221" w:rsidRPr="00CD07F1">
        <w:rPr>
          <w:sz w:val="22"/>
          <w:rtl/>
        </w:rPr>
        <w:t xml:space="preserve">بدأ الاستيطان البشري في سلطنة عمان منذ فترة ما قبل التاريخ، ولقد سميت عمان بعدة أسماء في مختلف العصور كمجان </w:t>
      </w:r>
      <w:proofErr w:type="spellStart"/>
      <w:r w:rsidR="00B03221" w:rsidRPr="00CD07F1">
        <w:rPr>
          <w:sz w:val="22"/>
          <w:rtl/>
        </w:rPr>
        <w:t>ومزون</w:t>
      </w:r>
      <w:proofErr w:type="spellEnd"/>
      <w:r w:rsidR="00B03221" w:rsidRPr="00CD07F1">
        <w:rPr>
          <w:sz w:val="22"/>
          <w:rtl/>
        </w:rPr>
        <w:t xml:space="preserve">. أما أصول المجتمعات العمانية فتعود إلى القبائل </w:t>
      </w:r>
      <w:proofErr w:type="spellStart"/>
      <w:r w:rsidR="00B03221" w:rsidRPr="00CD07F1">
        <w:rPr>
          <w:sz w:val="22"/>
          <w:rtl/>
        </w:rPr>
        <w:t>القحطانية</w:t>
      </w:r>
      <w:proofErr w:type="spellEnd"/>
      <w:r w:rsidR="00B03221" w:rsidRPr="00CD07F1">
        <w:rPr>
          <w:sz w:val="22"/>
          <w:rtl/>
        </w:rPr>
        <w:t xml:space="preserve"> والعدنانية أو ما يعرف بعرب الجنوب وعرب الشمال، كما التحقت أقوام أخرى وسكنت مع سكانها الأصليين، والذين جاءوا بسبب الازدهار التجاري الذي </w:t>
      </w:r>
      <w:proofErr w:type="spellStart"/>
      <w:r w:rsidR="00B03221" w:rsidRPr="00CD07F1">
        <w:rPr>
          <w:sz w:val="22"/>
          <w:rtl/>
        </w:rPr>
        <w:t>شهدته</w:t>
      </w:r>
      <w:proofErr w:type="spellEnd"/>
      <w:r w:rsidR="00B03221" w:rsidRPr="00CD07F1">
        <w:rPr>
          <w:sz w:val="22"/>
          <w:rtl/>
        </w:rPr>
        <w:t xml:space="preserve"> البلاد قديما وانفتاح التجارة العمانية وخاصة باتجاه شرق آسيا وشرق إفريقيا، وجاء هؤلاء من الهند وبلاد فارس وإفريقيا واستقروا في سلطنة عمان، وأصبحوا جزءا من المجتمع العماني كغيرهم من السكان الأصليين دون تفريق أو تمييـز.</w:t>
      </w:r>
    </w:p>
    <w:p w:rsidR="00B03221" w:rsidRPr="00CD07F1" w:rsidRDefault="00CD07F1" w:rsidP="00CD07F1">
      <w:pPr>
        <w:pStyle w:val="H23GA"/>
      </w:pPr>
      <w:r>
        <w:rPr>
          <w:rFonts w:hint="cs"/>
          <w:rtl/>
        </w:rPr>
        <w:tab/>
      </w:r>
      <w:r>
        <w:rPr>
          <w:rFonts w:hint="cs"/>
          <w:rtl/>
        </w:rPr>
        <w:tab/>
      </w:r>
      <w:r w:rsidR="00B03221" w:rsidRPr="00CD07F1">
        <w:rPr>
          <w:rtl/>
        </w:rPr>
        <w:t xml:space="preserve">الموقع الجغرافي والمساحة </w:t>
      </w:r>
    </w:p>
    <w:p w:rsidR="00B03221" w:rsidRPr="00CD07F1" w:rsidRDefault="00CD07F1" w:rsidP="00CD07F1">
      <w:pPr>
        <w:pStyle w:val="SingleTxtGA"/>
        <w:rPr>
          <w:b/>
          <w:i/>
          <w:iCs/>
          <w:sz w:val="22"/>
        </w:rPr>
      </w:pPr>
      <w:r>
        <w:rPr>
          <w:rFonts w:hint="cs"/>
          <w:sz w:val="22"/>
          <w:rtl/>
        </w:rPr>
        <w:t>10-</w:t>
      </w:r>
      <w:r>
        <w:rPr>
          <w:rFonts w:hint="cs"/>
          <w:sz w:val="22"/>
          <w:rtl/>
        </w:rPr>
        <w:tab/>
      </w:r>
      <w:r w:rsidR="00B03221" w:rsidRPr="00CD07F1">
        <w:rPr>
          <w:sz w:val="22"/>
          <w:rtl/>
        </w:rPr>
        <w:t>تقع سلطنة عمان في أقصى الجنوب الشرقي لشبه الجزيرة العربية، وتطل على ساحل خليج عمان وبحر العرب. ويتاخم حدود سلطنة عمان من الجنوب الغربي الجمهورية اليمنية ومن الغرب المملكة العربية السعودية، ومن الشمال دولة الإمارات العربية المتحدة، ويتبع السلطنة عدد من الجزر الصغيرة في خليج عمان ومضيق هرمز، وتبلغ مساحة عمان (309.5) ألف كيلومتر مربع.</w:t>
      </w:r>
    </w:p>
    <w:p w:rsidR="00B03221" w:rsidRPr="00CD07F1" w:rsidRDefault="00CD07F1" w:rsidP="00CD07F1">
      <w:pPr>
        <w:pStyle w:val="H23GA"/>
      </w:pPr>
      <w:r>
        <w:rPr>
          <w:rFonts w:hint="cs"/>
          <w:rtl/>
        </w:rPr>
        <w:tab/>
      </w:r>
      <w:r>
        <w:rPr>
          <w:rFonts w:hint="cs"/>
          <w:rtl/>
        </w:rPr>
        <w:tab/>
      </w:r>
      <w:r w:rsidR="00B03221" w:rsidRPr="00CD07F1">
        <w:rPr>
          <w:rtl/>
        </w:rPr>
        <w:t>اللغة والديانة</w:t>
      </w:r>
    </w:p>
    <w:p w:rsidR="00B03221" w:rsidRPr="00CD07F1" w:rsidRDefault="00CD07F1" w:rsidP="00CD07F1">
      <w:pPr>
        <w:pStyle w:val="SingleTxtGA"/>
        <w:rPr>
          <w:b/>
          <w:sz w:val="22"/>
        </w:rPr>
      </w:pPr>
      <w:r>
        <w:rPr>
          <w:rFonts w:hint="cs"/>
          <w:sz w:val="22"/>
          <w:rtl/>
        </w:rPr>
        <w:t>11-</w:t>
      </w:r>
      <w:r>
        <w:rPr>
          <w:rFonts w:hint="cs"/>
          <w:sz w:val="22"/>
          <w:rtl/>
        </w:rPr>
        <w:tab/>
      </w:r>
      <w:r w:rsidR="00B03221" w:rsidRPr="00CD07F1">
        <w:rPr>
          <w:sz w:val="22"/>
          <w:rtl/>
        </w:rPr>
        <w:t>اللغة الرسمية في سلطنة عمان هي اللغة العربية، وتدين الغالبية العظمى من سكان عمان بالإسلام، أما غير المسلمين فيتشكلون أساسا من العمال الوافدين من مختلف البلدان، ولا تتعدى نسبة العمانيين غير المسلمين 1</w:t>
      </w:r>
      <w:r w:rsidR="00B03221" w:rsidRPr="00CD07F1">
        <w:rPr>
          <w:rFonts w:hint="cs"/>
          <w:sz w:val="22"/>
          <w:rtl/>
        </w:rPr>
        <w:t xml:space="preserve"> في المائة</w:t>
      </w:r>
      <w:r w:rsidR="00B03221" w:rsidRPr="00CD07F1">
        <w:rPr>
          <w:sz w:val="22"/>
          <w:rtl/>
        </w:rPr>
        <w:t xml:space="preserve">، ويتعايش الجميع في وئام وتسامح ديني، فالدولة تتيح للجميع ممارسة شعائرهم الدينية، وكفل النظام الأساسي للدولة للأفراد حرية المعتقد وممارسة شعائرهم الدينية، وتحرم التشريعات العمانية الإساءة إلى الدين الإسلامي والمعتقدات الدينية الأخرى. </w:t>
      </w:r>
    </w:p>
    <w:p w:rsidR="00B03221" w:rsidRPr="00CD07F1" w:rsidRDefault="00CD07F1" w:rsidP="00CD07F1">
      <w:pPr>
        <w:pStyle w:val="H23GA"/>
        <w:rPr>
          <w:rtl/>
        </w:rPr>
      </w:pPr>
      <w:r>
        <w:rPr>
          <w:rFonts w:hint="cs"/>
          <w:rtl/>
        </w:rPr>
        <w:tab/>
      </w:r>
      <w:r>
        <w:rPr>
          <w:rFonts w:hint="cs"/>
          <w:rtl/>
        </w:rPr>
        <w:tab/>
      </w:r>
      <w:r w:rsidR="00B03221" w:rsidRPr="00CD07F1">
        <w:rPr>
          <w:rtl/>
        </w:rPr>
        <w:t>السكان</w:t>
      </w:r>
    </w:p>
    <w:p w:rsidR="00B03221" w:rsidRPr="00CD07F1" w:rsidRDefault="00CD07F1" w:rsidP="00CD07F1">
      <w:pPr>
        <w:pStyle w:val="SingleTxtGA"/>
        <w:rPr>
          <w:b/>
          <w:bCs/>
          <w:sz w:val="22"/>
        </w:rPr>
      </w:pPr>
      <w:r>
        <w:rPr>
          <w:rFonts w:hint="cs"/>
          <w:sz w:val="22"/>
          <w:rtl/>
        </w:rPr>
        <w:t>12-</w:t>
      </w:r>
      <w:r>
        <w:rPr>
          <w:rFonts w:hint="cs"/>
          <w:sz w:val="22"/>
          <w:rtl/>
        </w:rPr>
        <w:tab/>
      </w:r>
      <w:r w:rsidR="00B03221" w:rsidRPr="00CD07F1">
        <w:rPr>
          <w:sz w:val="22"/>
          <w:rtl/>
        </w:rPr>
        <w:t xml:space="preserve">بلغ عدد سكان سلطنة عمان حوالي مليونيين وسبعمائة وخمسون ألف نسمة، حسب بيانات الإحصاء السنوي لوزارة الاقتصاد الوطني لعام 2007، وتبلغ نسبـة العمانيين </w:t>
      </w:r>
      <w:r w:rsidR="00B03221" w:rsidRPr="00CD07F1">
        <w:rPr>
          <w:rFonts w:hint="cs"/>
          <w:sz w:val="22"/>
          <w:rtl/>
        </w:rPr>
        <w:t>70 في المائة</w:t>
      </w:r>
      <w:r w:rsidR="00B03221" w:rsidRPr="00CD07F1">
        <w:rPr>
          <w:sz w:val="22"/>
          <w:rtl/>
        </w:rPr>
        <w:t>، وتشكل الإناث نسبة 49</w:t>
      </w:r>
      <w:r>
        <w:rPr>
          <w:rFonts w:hint="cs"/>
          <w:sz w:val="22"/>
          <w:rtl/>
        </w:rPr>
        <w:t>.</w:t>
      </w:r>
      <w:r w:rsidR="00B03221" w:rsidRPr="00CD07F1">
        <w:rPr>
          <w:sz w:val="22"/>
          <w:rtl/>
        </w:rPr>
        <w:t>5</w:t>
      </w:r>
      <w:r w:rsidR="00B03221" w:rsidRPr="00CD07F1">
        <w:rPr>
          <w:rFonts w:hint="cs"/>
          <w:sz w:val="22"/>
          <w:rtl/>
        </w:rPr>
        <w:t xml:space="preserve"> في المائة</w:t>
      </w:r>
      <w:r w:rsidR="00B03221" w:rsidRPr="00CD07F1">
        <w:rPr>
          <w:sz w:val="22"/>
          <w:rtl/>
        </w:rPr>
        <w:t xml:space="preserve"> من السكان العمانيين.</w:t>
      </w:r>
    </w:p>
    <w:p w:rsidR="00B03221" w:rsidRPr="00CD07F1" w:rsidRDefault="00CD07F1" w:rsidP="008804AB">
      <w:pPr>
        <w:pStyle w:val="SingleTxtGA"/>
        <w:rPr>
          <w:bCs/>
          <w:sz w:val="22"/>
        </w:rPr>
      </w:pPr>
      <w:r>
        <w:rPr>
          <w:rFonts w:hint="cs"/>
          <w:sz w:val="22"/>
          <w:rtl/>
        </w:rPr>
        <w:t>13-</w:t>
      </w:r>
      <w:r>
        <w:rPr>
          <w:rFonts w:hint="cs"/>
          <w:sz w:val="22"/>
          <w:rtl/>
        </w:rPr>
        <w:tab/>
      </w:r>
      <w:r w:rsidR="00B03221" w:rsidRPr="00CD07F1">
        <w:rPr>
          <w:rFonts w:hint="cs"/>
          <w:sz w:val="22"/>
          <w:rtl/>
        </w:rPr>
        <w:t>و</w:t>
      </w:r>
      <w:r w:rsidR="00B03221" w:rsidRPr="00CD07F1">
        <w:rPr>
          <w:sz w:val="22"/>
          <w:rtl/>
        </w:rPr>
        <w:t>تشير تقديرات الأمم المتحدة إلى أن حجم سكان سلطنة عمان قد بلغ نحو 766 ألف نسمة عام 1970، وبلغ معدل النمو السكاني آنذاك 2.4</w:t>
      </w:r>
      <w:r w:rsidR="00B03221" w:rsidRPr="00CD07F1">
        <w:rPr>
          <w:rFonts w:hint="cs"/>
          <w:sz w:val="22"/>
          <w:rtl/>
        </w:rPr>
        <w:t xml:space="preserve"> في المائة</w:t>
      </w:r>
      <w:r w:rsidR="00B03221" w:rsidRPr="00CD07F1">
        <w:rPr>
          <w:sz w:val="22"/>
          <w:rtl/>
        </w:rPr>
        <w:t>، إلا أنه نتيجة لتحسن مستوى المعيشة، وانتشار خدمات الرعاية الصحية فقد ارتفع معدل النمو إلى 3.5</w:t>
      </w:r>
      <w:r w:rsidR="00B03221" w:rsidRPr="00CD07F1">
        <w:rPr>
          <w:rFonts w:hint="cs"/>
          <w:sz w:val="22"/>
          <w:rtl/>
        </w:rPr>
        <w:t xml:space="preserve"> في المائة</w:t>
      </w:r>
      <w:r w:rsidR="00B03221" w:rsidRPr="00CD07F1">
        <w:rPr>
          <w:sz w:val="22"/>
          <w:rtl/>
        </w:rPr>
        <w:t xml:space="preserve"> خلال التسعينيات وبلغ إجمالي حجم السكان حسب التعداد السكاني لعام 1993</w:t>
      </w:r>
      <w:r w:rsidR="008804AB">
        <w:rPr>
          <w:rFonts w:hint="cs"/>
          <w:sz w:val="22"/>
          <w:rtl/>
        </w:rPr>
        <w:t xml:space="preserve"> </w:t>
      </w:r>
      <w:proofErr w:type="spellStart"/>
      <w:r w:rsidR="00B03221" w:rsidRPr="00CD07F1">
        <w:rPr>
          <w:sz w:val="22"/>
          <w:rtl/>
        </w:rPr>
        <w:t>منحو</w:t>
      </w:r>
      <w:proofErr w:type="spellEnd"/>
      <w:r w:rsidR="00B03221" w:rsidRPr="00CD07F1">
        <w:rPr>
          <w:rFonts w:hint="cs"/>
          <w:sz w:val="22"/>
          <w:rtl/>
        </w:rPr>
        <w:t xml:space="preserve"> </w:t>
      </w:r>
      <w:r w:rsidR="00B03221" w:rsidRPr="00CD07F1">
        <w:rPr>
          <w:sz w:val="22"/>
          <w:rtl/>
        </w:rPr>
        <w:t>2.341 مليون نسمة، وبلغ معدل الخصوبة الكلي (6) مولود حي للمرأة الواحدة في عام 1995 وانخفض إلى (3.5) مولود حسب تعداد السكان لعام 2003.</w:t>
      </w:r>
    </w:p>
    <w:p w:rsidR="00B03221" w:rsidRPr="00CD07F1" w:rsidRDefault="00CD07F1" w:rsidP="00CD07F1">
      <w:pPr>
        <w:pStyle w:val="SingleTxtGA"/>
        <w:rPr>
          <w:bCs/>
          <w:sz w:val="22"/>
        </w:rPr>
      </w:pPr>
      <w:r>
        <w:rPr>
          <w:rFonts w:hint="cs"/>
          <w:sz w:val="22"/>
          <w:rtl/>
        </w:rPr>
        <w:t>14-</w:t>
      </w:r>
      <w:r>
        <w:rPr>
          <w:rFonts w:hint="cs"/>
          <w:sz w:val="22"/>
          <w:rtl/>
        </w:rPr>
        <w:tab/>
      </w:r>
      <w:r w:rsidR="00B03221" w:rsidRPr="00CD07F1">
        <w:rPr>
          <w:sz w:val="22"/>
          <w:rtl/>
        </w:rPr>
        <w:t xml:space="preserve">ولقد لعبت السياسة الوطنية السكانية لتنظيم نمو السكان </w:t>
      </w:r>
      <w:proofErr w:type="spellStart"/>
      <w:r w:rsidR="00B03221" w:rsidRPr="00CD07F1">
        <w:rPr>
          <w:sz w:val="22"/>
          <w:rtl/>
        </w:rPr>
        <w:t>المتسارع</w:t>
      </w:r>
      <w:proofErr w:type="spellEnd"/>
      <w:r w:rsidR="00B03221" w:rsidRPr="00CD07F1">
        <w:rPr>
          <w:sz w:val="22"/>
          <w:rtl/>
        </w:rPr>
        <w:t xml:space="preserve"> (البرنامج الوطني للمباعدة بين الولادات) دورا في تخفيض معدل نمو السكان إلى 1.8</w:t>
      </w:r>
      <w:r w:rsidR="00B03221" w:rsidRPr="00CD07F1">
        <w:rPr>
          <w:rFonts w:hint="cs"/>
          <w:sz w:val="22"/>
          <w:rtl/>
        </w:rPr>
        <w:t xml:space="preserve"> في المائة</w:t>
      </w:r>
      <w:r w:rsidR="00B03221" w:rsidRPr="00CD07F1">
        <w:rPr>
          <w:sz w:val="22"/>
          <w:rtl/>
        </w:rPr>
        <w:t xml:space="preserve"> حسبما أظهره التعداد العام للسكان لعام 2003.</w:t>
      </w:r>
    </w:p>
    <w:p w:rsidR="00B03221" w:rsidRPr="00CD07F1" w:rsidRDefault="00CD07F1" w:rsidP="00CD07F1">
      <w:pPr>
        <w:pStyle w:val="SingleTxtGA"/>
        <w:rPr>
          <w:i/>
          <w:iCs/>
          <w:sz w:val="22"/>
          <w:u w:val="single"/>
        </w:rPr>
      </w:pPr>
      <w:r>
        <w:rPr>
          <w:rFonts w:hint="cs"/>
          <w:sz w:val="22"/>
          <w:rtl/>
        </w:rPr>
        <w:t>15-</w:t>
      </w:r>
      <w:r>
        <w:rPr>
          <w:rFonts w:hint="cs"/>
          <w:sz w:val="22"/>
          <w:rtl/>
        </w:rPr>
        <w:tab/>
      </w:r>
      <w:r w:rsidR="00B03221" w:rsidRPr="00CD07F1">
        <w:rPr>
          <w:rFonts w:hint="cs"/>
          <w:sz w:val="22"/>
          <w:rtl/>
        </w:rPr>
        <w:t>و</w:t>
      </w:r>
      <w:r w:rsidR="00B03221" w:rsidRPr="00CD07F1">
        <w:rPr>
          <w:sz w:val="22"/>
          <w:rtl/>
        </w:rPr>
        <w:t>انتهت السلطنة من إعداد سياسة وطنية للسكان تنسجم مع قدرات السكان، وحقوقهم الإنجابية، وقيمهم الأصيلة، وتهدف لخلق التوازن بين أنماط الإنتاج والاستهلاك وتحقيق هدف تحسين نوعية الحياة وإزالة جميع أشكال التمييز.</w:t>
      </w:r>
    </w:p>
    <w:p w:rsidR="00CD07F1" w:rsidRDefault="00CD07F1" w:rsidP="00CD07F1">
      <w:pPr>
        <w:pStyle w:val="H23GA"/>
        <w:rPr>
          <w:rFonts w:hint="cs"/>
          <w:rtl/>
        </w:rPr>
      </w:pPr>
    </w:p>
    <w:p w:rsidR="00B03221" w:rsidRPr="00CD07F1" w:rsidRDefault="00CD07F1" w:rsidP="00CD07F1">
      <w:pPr>
        <w:pStyle w:val="H23GA"/>
        <w:rPr>
          <w:u w:val="single"/>
        </w:rPr>
      </w:pPr>
      <w:r>
        <w:rPr>
          <w:rFonts w:hint="cs"/>
          <w:rtl/>
        </w:rPr>
        <w:tab/>
      </w:r>
      <w:r>
        <w:rPr>
          <w:rFonts w:hint="cs"/>
          <w:rtl/>
        </w:rPr>
        <w:tab/>
      </w:r>
      <w:r w:rsidR="00B03221" w:rsidRPr="00CD07F1">
        <w:rPr>
          <w:rtl/>
        </w:rPr>
        <w:t xml:space="preserve">الأوضاع الاقتصادية والثقافية والتعليمية والصحية </w:t>
      </w:r>
    </w:p>
    <w:p w:rsidR="00B03221" w:rsidRPr="00CD07F1" w:rsidRDefault="00CD07F1" w:rsidP="00CD07F1">
      <w:pPr>
        <w:pStyle w:val="H23GA"/>
      </w:pPr>
      <w:r>
        <w:rPr>
          <w:rFonts w:hint="cs"/>
          <w:rtl/>
        </w:rPr>
        <w:tab/>
      </w:r>
      <w:r>
        <w:rPr>
          <w:rFonts w:hint="cs"/>
          <w:rtl/>
        </w:rPr>
        <w:tab/>
      </w:r>
      <w:r w:rsidR="00B03221" w:rsidRPr="00CD07F1">
        <w:rPr>
          <w:rtl/>
        </w:rPr>
        <w:t xml:space="preserve">الأوضاع الاقتصادية </w:t>
      </w:r>
    </w:p>
    <w:p w:rsidR="00B03221" w:rsidRPr="00CD07F1" w:rsidRDefault="00CD07F1" w:rsidP="00CD07F1">
      <w:pPr>
        <w:pStyle w:val="SingleTxtGA"/>
        <w:rPr>
          <w:b/>
          <w:sz w:val="22"/>
        </w:rPr>
      </w:pPr>
      <w:r>
        <w:rPr>
          <w:rFonts w:hint="cs"/>
          <w:sz w:val="22"/>
          <w:rtl/>
        </w:rPr>
        <w:t>16-</w:t>
      </w:r>
      <w:r>
        <w:rPr>
          <w:rFonts w:hint="cs"/>
          <w:sz w:val="22"/>
          <w:rtl/>
        </w:rPr>
        <w:tab/>
      </w:r>
      <w:r w:rsidR="00B03221" w:rsidRPr="00CD07F1">
        <w:rPr>
          <w:sz w:val="22"/>
          <w:rtl/>
        </w:rPr>
        <w:t>اعتمدت سلطنة عمان منذ عام 1970 النظام الاقتصادي الحر، ووظفت منهجية التنمية الاقتصادية والاجتماعية.</w:t>
      </w:r>
    </w:p>
    <w:p w:rsidR="00B03221" w:rsidRPr="00CD07F1" w:rsidRDefault="00CD07F1" w:rsidP="00CD07F1">
      <w:pPr>
        <w:pStyle w:val="SingleTxtGA"/>
        <w:rPr>
          <w:spacing w:val="-6"/>
          <w:sz w:val="22"/>
        </w:rPr>
      </w:pPr>
      <w:r>
        <w:rPr>
          <w:rFonts w:hint="cs"/>
          <w:sz w:val="22"/>
          <w:rtl/>
        </w:rPr>
        <w:t>17-</w:t>
      </w:r>
      <w:r>
        <w:rPr>
          <w:rFonts w:hint="cs"/>
          <w:sz w:val="22"/>
          <w:rtl/>
        </w:rPr>
        <w:tab/>
      </w:r>
      <w:r w:rsidR="00B03221" w:rsidRPr="00CD07F1">
        <w:rPr>
          <w:rFonts w:hint="cs"/>
          <w:sz w:val="22"/>
          <w:rtl/>
        </w:rPr>
        <w:t>و</w:t>
      </w:r>
      <w:r w:rsidR="00B03221" w:rsidRPr="00CD07F1">
        <w:rPr>
          <w:sz w:val="22"/>
          <w:rtl/>
        </w:rPr>
        <w:t xml:space="preserve">نظرا لديناميكية التنمية البشرية أعدت السلطنة </w:t>
      </w:r>
      <w:proofErr w:type="spellStart"/>
      <w:r w:rsidR="00B03221" w:rsidRPr="00CD07F1">
        <w:rPr>
          <w:sz w:val="22"/>
          <w:rtl/>
        </w:rPr>
        <w:t>استراتيجية</w:t>
      </w:r>
      <w:proofErr w:type="spellEnd"/>
      <w:r w:rsidR="00B03221" w:rsidRPr="00CD07F1">
        <w:rPr>
          <w:sz w:val="22"/>
          <w:rtl/>
        </w:rPr>
        <w:t xml:space="preserve"> التنمية بعيدة الأمد (1996-2020)، والتي اصطلح على تسميتها (عمان 2020) ووضعت الرؤية المستقبلية للاقتصاد الوطني وعلى رأس أولوياته بناء القدرات البشرية </w:t>
      </w:r>
      <w:proofErr w:type="spellStart"/>
      <w:r w:rsidR="00B03221" w:rsidRPr="00CD07F1">
        <w:rPr>
          <w:sz w:val="22"/>
          <w:rtl/>
        </w:rPr>
        <w:t>وتجسير</w:t>
      </w:r>
      <w:proofErr w:type="spellEnd"/>
      <w:r w:rsidR="00B03221" w:rsidRPr="00CD07F1">
        <w:rPr>
          <w:sz w:val="22"/>
          <w:rtl/>
        </w:rPr>
        <w:t xml:space="preserve"> </w:t>
      </w:r>
      <w:proofErr w:type="spellStart"/>
      <w:r w:rsidR="00B03221" w:rsidRPr="00CD07F1">
        <w:rPr>
          <w:sz w:val="22"/>
          <w:rtl/>
        </w:rPr>
        <w:t>الهو</w:t>
      </w:r>
      <w:r w:rsidR="00B03221" w:rsidRPr="00CD07F1">
        <w:rPr>
          <w:rFonts w:hint="cs"/>
          <w:sz w:val="22"/>
          <w:rtl/>
        </w:rPr>
        <w:t>ّ</w:t>
      </w:r>
      <w:r w:rsidR="00B03221" w:rsidRPr="00CD07F1">
        <w:rPr>
          <w:sz w:val="22"/>
          <w:rtl/>
        </w:rPr>
        <w:t>ات</w:t>
      </w:r>
      <w:proofErr w:type="spellEnd"/>
      <w:r w:rsidR="00B03221" w:rsidRPr="00CD07F1">
        <w:rPr>
          <w:sz w:val="22"/>
          <w:rtl/>
        </w:rPr>
        <w:t xml:space="preserve"> الاقتصادية </w:t>
      </w:r>
      <w:r w:rsidR="00B03221" w:rsidRPr="00CD07F1">
        <w:rPr>
          <w:spacing w:val="-6"/>
          <w:sz w:val="22"/>
          <w:rtl/>
        </w:rPr>
        <w:t>والثقافية دون تمييز، ولقد روجعت أهداف هذه الإستراتيجية في ضوء أهداف الألفية التنموية.</w:t>
      </w:r>
    </w:p>
    <w:p w:rsidR="00B03221" w:rsidRPr="00CD07F1" w:rsidRDefault="00CD07F1" w:rsidP="00CD07F1">
      <w:pPr>
        <w:pStyle w:val="SingleTxtGA"/>
        <w:rPr>
          <w:sz w:val="22"/>
          <w:rtl/>
        </w:rPr>
      </w:pPr>
      <w:r>
        <w:rPr>
          <w:rFonts w:hint="cs"/>
          <w:sz w:val="22"/>
          <w:rtl/>
        </w:rPr>
        <w:t>18-</w:t>
      </w:r>
      <w:r>
        <w:rPr>
          <w:rFonts w:hint="cs"/>
          <w:sz w:val="22"/>
          <w:rtl/>
        </w:rPr>
        <w:tab/>
      </w:r>
      <w:r w:rsidR="00B03221" w:rsidRPr="00CD07F1">
        <w:rPr>
          <w:rFonts w:hint="cs"/>
          <w:sz w:val="22"/>
          <w:rtl/>
        </w:rPr>
        <w:t>و</w:t>
      </w:r>
      <w:r w:rsidR="00B03221" w:rsidRPr="00CD07F1">
        <w:rPr>
          <w:sz w:val="22"/>
          <w:rtl/>
        </w:rPr>
        <w:t xml:space="preserve">في هذا الإطار تم حتى الآن تنفيذ سبع خطط تنموية </w:t>
      </w:r>
      <w:r w:rsidR="00B03221" w:rsidRPr="00CD07F1">
        <w:rPr>
          <w:b/>
          <w:sz w:val="22"/>
          <w:rtl/>
        </w:rPr>
        <w:t xml:space="preserve">في إطار إستراتيجية التنمية طويلة الأمد التي تضمنت أهدافا محددة للتنمية الاجتماعية، ووضعت السياسات والآليات </w:t>
      </w:r>
      <w:r w:rsidR="00B03221" w:rsidRPr="00686E39">
        <w:rPr>
          <w:b/>
          <w:spacing w:val="-6"/>
          <w:sz w:val="22"/>
          <w:rtl/>
        </w:rPr>
        <w:t>المناسبة لتحقيقها، إدراكا بأن التنمية الاجتماعية ليست بالضرورة محصلة تلقائية للنمو الاقتصادي</w:t>
      </w:r>
      <w:r w:rsidR="00B03221" w:rsidRPr="00CD07F1">
        <w:rPr>
          <w:b/>
          <w:sz w:val="22"/>
          <w:rtl/>
        </w:rPr>
        <w:t>.</w:t>
      </w:r>
    </w:p>
    <w:p w:rsidR="00B03221" w:rsidRPr="00CD07F1" w:rsidRDefault="00686E39" w:rsidP="00686E39">
      <w:pPr>
        <w:pStyle w:val="H23GA"/>
        <w:rPr>
          <w:u w:val="single"/>
        </w:rPr>
      </w:pPr>
      <w:r>
        <w:rPr>
          <w:rFonts w:hint="cs"/>
          <w:rtl/>
        </w:rPr>
        <w:tab/>
      </w:r>
      <w:r>
        <w:rPr>
          <w:rFonts w:hint="cs"/>
          <w:rtl/>
        </w:rPr>
        <w:tab/>
      </w:r>
      <w:r w:rsidR="00B03221" w:rsidRPr="00CD07F1">
        <w:rPr>
          <w:rtl/>
        </w:rPr>
        <w:t>الحالة الثقافية</w:t>
      </w:r>
    </w:p>
    <w:p w:rsidR="00B03221" w:rsidRPr="00CD07F1" w:rsidRDefault="00686E39" w:rsidP="00CD07F1">
      <w:pPr>
        <w:pStyle w:val="SingleTxtGA"/>
        <w:rPr>
          <w:b/>
          <w:sz w:val="22"/>
        </w:rPr>
      </w:pPr>
      <w:r>
        <w:rPr>
          <w:rFonts w:hint="cs"/>
          <w:sz w:val="22"/>
          <w:rtl/>
        </w:rPr>
        <w:t>19-</w:t>
      </w:r>
      <w:r>
        <w:rPr>
          <w:rFonts w:hint="cs"/>
          <w:sz w:val="22"/>
          <w:rtl/>
        </w:rPr>
        <w:tab/>
      </w:r>
      <w:r w:rsidR="00B03221" w:rsidRPr="00CD07F1">
        <w:rPr>
          <w:sz w:val="22"/>
          <w:rtl/>
        </w:rPr>
        <w:t xml:space="preserve">استندت السلطنة في صياغة أهداف </w:t>
      </w:r>
      <w:r w:rsidR="00B03221" w:rsidRPr="00CD07F1">
        <w:rPr>
          <w:b/>
          <w:sz w:val="22"/>
          <w:rtl/>
        </w:rPr>
        <w:t>التنمية المستدامة إلى تنوعها الثقافي</w:t>
      </w:r>
      <w:r w:rsidR="00B03221" w:rsidRPr="00CD07F1">
        <w:rPr>
          <w:sz w:val="22"/>
          <w:rtl/>
        </w:rPr>
        <w:t xml:space="preserve"> والاجتماعي، وأولت عناية بالنساء والرجال المؤثرين على المشهد الثقافي في السلطنة.</w:t>
      </w:r>
    </w:p>
    <w:p w:rsidR="00B03221" w:rsidRPr="00CD07F1" w:rsidRDefault="00686E39" w:rsidP="00CD07F1">
      <w:pPr>
        <w:pStyle w:val="SingleTxtGA"/>
        <w:rPr>
          <w:sz w:val="22"/>
          <w:rtl/>
        </w:rPr>
      </w:pPr>
      <w:r>
        <w:rPr>
          <w:rFonts w:hint="cs"/>
          <w:sz w:val="22"/>
          <w:rtl/>
        </w:rPr>
        <w:t>20-</w:t>
      </w:r>
      <w:r>
        <w:rPr>
          <w:rFonts w:hint="cs"/>
          <w:sz w:val="22"/>
          <w:rtl/>
        </w:rPr>
        <w:tab/>
      </w:r>
      <w:r w:rsidR="00B03221" w:rsidRPr="00CD07F1">
        <w:rPr>
          <w:rFonts w:hint="cs"/>
          <w:sz w:val="22"/>
          <w:rtl/>
        </w:rPr>
        <w:t>و</w:t>
      </w:r>
      <w:r w:rsidR="00B03221" w:rsidRPr="00CD07F1">
        <w:rPr>
          <w:sz w:val="22"/>
          <w:rtl/>
        </w:rPr>
        <w:t>تسعى السلطنة إلى تحقيق أهداف التنمية المستدامة بالأخذ بمعطيات العصر والتقنيات والمفاهيم الحديثة مع المحافظة على القيم الثقافية العمانية الأصيلة. بحيث تتسق التحولات الاجتماعية والاقتصادية في منظومة ثقافية تستهدف إزالة التمييز وتحقيق المساواة والعدالة والتمكين للمرأة.</w:t>
      </w:r>
    </w:p>
    <w:p w:rsidR="00B03221" w:rsidRPr="00CD07F1" w:rsidRDefault="00686E39" w:rsidP="00686E39">
      <w:pPr>
        <w:pStyle w:val="H23GA"/>
      </w:pPr>
      <w:r>
        <w:rPr>
          <w:rFonts w:hint="cs"/>
          <w:rtl/>
        </w:rPr>
        <w:tab/>
      </w:r>
      <w:r>
        <w:rPr>
          <w:rFonts w:hint="cs"/>
          <w:rtl/>
        </w:rPr>
        <w:tab/>
      </w:r>
      <w:r w:rsidR="00B03221" w:rsidRPr="00CD07F1">
        <w:rPr>
          <w:rtl/>
        </w:rPr>
        <w:t xml:space="preserve">الحالة التعليمية </w:t>
      </w:r>
    </w:p>
    <w:p w:rsidR="00B03221" w:rsidRPr="00CD07F1" w:rsidRDefault="00686E39" w:rsidP="00CD07F1">
      <w:pPr>
        <w:pStyle w:val="SingleTxtGA"/>
        <w:rPr>
          <w:sz w:val="22"/>
        </w:rPr>
      </w:pPr>
      <w:r>
        <w:rPr>
          <w:rFonts w:hint="cs"/>
          <w:sz w:val="22"/>
          <w:rtl/>
        </w:rPr>
        <w:t>21-</w:t>
      </w:r>
      <w:r>
        <w:rPr>
          <w:rFonts w:hint="cs"/>
          <w:sz w:val="22"/>
          <w:rtl/>
        </w:rPr>
        <w:tab/>
      </w:r>
      <w:r w:rsidR="00B03221" w:rsidRPr="00CD07F1">
        <w:rPr>
          <w:sz w:val="22"/>
          <w:rtl/>
        </w:rPr>
        <w:t xml:space="preserve">حقق قطاع التعليم النظامي قفزة كبيرة منذ عام 1970، حيث لم يكن آنذاك في السلطنة سوى ثلاث مدارس حكومية، وعدد من المدارس الخاصة، وكان العمانيون الذين تلقوا التعليم </w:t>
      </w:r>
      <w:r w:rsidR="00B03221" w:rsidRPr="00CD07F1">
        <w:rPr>
          <w:rFonts w:hint="cs"/>
          <w:sz w:val="22"/>
          <w:rtl/>
        </w:rPr>
        <w:t>آنذاك</w:t>
      </w:r>
      <w:r w:rsidR="00B03221" w:rsidRPr="00CD07F1">
        <w:rPr>
          <w:sz w:val="22"/>
          <w:rtl/>
        </w:rPr>
        <w:t xml:space="preserve"> ممن دخلوا هذه المدارس، أو ممن تركوا البلد للعمل وللدراسة في الخارج، واقتصر تعليم العمانيات آنذاك على مدارس تعليم القرآن الكريم.</w:t>
      </w:r>
    </w:p>
    <w:p w:rsidR="00B03221" w:rsidRPr="00CD07F1" w:rsidRDefault="00686E39" w:rsidP="00686E39">
      <w:pPr>
        <w:pStyle w:val="SingleTxtGA"/>
        <w:rPr>
          <w:color w:val="000080"/>
          <w:sz w:val="22"/>
        </w:rPr>
      </w:pPr>
      <w:r>
        <w:rPr>
          <w:rFonts w:hint="cs"/>
          <w:sz w:val="22"/>
          <w:rtl/>
        </w:rPr>
        <w:t>22-</w:t>
      </w:r>
      <w:r>
        <w:rPr>
          <w:rFonts w:hint="cs"/>
          <w:sz w:val="22"/>
          <w:rtl/>
        </w:rPr>
        <w:tab/>
      </w:r>
      <w:r w:rsidR="00B03221" w:rsidRPr="00CD07F1">
        <w:rPr>
          <w:sz w:val="22"/>
          <w:rtl/>
        </w:rPr>
        <w:t xml:space="preserve">وقد تواصل إنشاء المدارس حتى بلغ 052 </w:t>
      </w:r>
      <w:r>
        <w:rPr>
          <w:rFonts w:hint="cs"/>
          <w:sz w:val="22"/>
          <w:rtl/>
        </w:rPr>
        <w:t xml:space="preserve">1 </w:t>
      </w:r>
      <w:r w:rsidR="00B03221" w:rsidRPr="00CD07F1">
        <w:rPr>
          <w:sz w:val="22"/>
          <w:rtl/>
        </w:rPr>
        <w:t>مدرسة عام</w:t>
      </w:r>
      <w:r w:rsidR="00B03221" w:rsidRPr="00CD07F1">
        <w:rPr>
          <w:rFonts w:hint="cs"/>
          <w:sz w:val="22"/>
          <w:rtl/>
        </w:rPr>
        <w:t xml:space="preserve"> </w:t>
      </w:r>
      <w:r w:rsidR="00B03221" w:rsidRPr="00CD07F1">
        <w:rPr>
          <w:sz w:val="22"/>
          <w:rtl/>
        </w:rPr>
        <w:t xml:space="preserve">2007، وذلك بالإضافة إلى 207 مدرسة خاصة وأجنبية يلتحق بها نحو ستمائة ألف طالب من الجنسيـن، ويتاح </w:t>
      </w:r>
      <w:r w:rsidR="00B03221" w:rsidRPr="00686E39">
        <w:rPr>
          <w:spacing w:val="-6"/>
          <w:sz w:val="22"/>
          <w:rtl/>
        </w:rPr>
        <w:t xml:space="preserve">للعديد منهم ذكورا وإناثا الالتحاق بجامعة السلطان قابوس حيث يلتحق بها سنوياً نحو 500 </w:t>
      </w:r>
      <w:r w:rsidRPr="00686E39">
        <w:rPr>
          <w:rFonts w:hint="cs"/>
          <w:spacing w:val="-6"/>
          <w:sz w:val="22"/>
          <w:rtl/>
        </w:rPr>
        <w:t>2</w:t>
      </w:r>
      <w:r>
        <w:rPr>
          <w:rFonts w:hint="cs"/>
          <w:sz w:val="22"/>
          <w:rtl/>
        </w:rPr>
        <w:t xml:space="preserve"> </w:t>
      </w:r>
      <w:r w:rsidR="00B03221" w:rsidRPr="00CD07F1">
        <w:rPr>
          <w:sz w:val="22"/>
          <w:rtl/>
        </w:rPr>
        <w:t>طالب وطالبة، وقد بلغ عدد الملتحقين بها إلى نهاية العام الدراسي 2006/2007</w:t>
      </w:r>
      <w:r w:rsidR="00B03221" w:rsidRPr="00CD07F1">
        <w:rPr>
          <w:rFonts w:hint="cs"/>
          <w:sz w:val="22"/>
          <w:rtl/>
        </w:rPr>
        <w:t xml:space="preserve">، </w:t>
      </w:r>
      <w:r w:rsidR="00B03221" w:rsidRPr="00CD07F1">
        <w:rPr>
          <w:sz w:val="22"/>
          <w:rtl/>
        </w:rPr>
        <w:t xml:space="preserve">000 </w:t>
      </w:r>
      <w:r>
        <w:rPr>
          <w:rFonts w:hint="cs"/>
          <w:sz w:val="22"/>
          <w:rtl/>
        </w:rPr>
        <w:t xml:space="preserve">15 </w:t>
      </w:r>
      <w:r w:rsidR="00B03221" w:rsidRPr="00CD07F1">
        <w:rPr>
          <w:sz w:val="22"/>
          <w:rtl/>
        </w:rPr>
        <w:t xml:space="preserve">طالباً وطالبة. </w:t>
      </w:r>
      <w:r w:rsidR="00B03221" w:rsidRPr="00CD07F1">
        <w:rPr>
          <w:rFonts w:hint="cs"/>
          <w:sz w:val="22"/>
          <w:rtl/>
        </w:rPr>
        <w:t>وإلى</w:t>
      </w:r>
      <w:r w:rsidR="00B03221" w:rsidRPr="00CD07F1">
        <w:rPr>
          <w:sz w:val="22"/>
          <w:rtl/>
        </w:rPr>
        <w:t xml:space="preserve"> جانب جامعة السلطان قابوس؛ وخلال السنوات الأخيرة الماضية، شهد التعليم العالي في السلطنة تطوراً ملموساً، فقد</w:t>
      </w:r>
      <w:r w:rsidR="00B03221" w:rsidRPr="00CD07F1">
        <w:rPr>
          <w:sz w:val="22"/>
        </w:rPr>
        <w:t xml:space="preserve"> </w:t>
      </w:r>
      <w:r w:rsidR="00B03221" w:rsidRPr="00CD07F1">
        <w:rPr>
          <w:sz w:val="22"/>
          <w:rtl/>
        </w:rPr>
        <w:t>بلغ عدد المؤسسات العاملة فيه 24 مؤسسة في العام الأكاديمي 2007/2008، كما بلغ عدد</w:t>
      </w:r>
      <w:r w:rsidR="00B03221" w:rsidRPr="00CD07F1">
        <w:rPr>
          <w:sz w:val="22"/>
        </w:rPr>
        <w:t xml:space="preserve"> </w:t>
      </w:r>
      <w:r w:rsidR="00B03221" w:rsidRPr="00CD07F1">
        <w:rPr>
          <w:sz w:val="22"/>
          <w:rtl/>
        </w:rPr>
        <w:t xml:space="preserve">الطلبة 988 </w:t>
      </w:r>
      <w:r>
        <w:rPr>
          <w:rFonts w:hint="cs"/>
          <w:sz w:val="22"/>
          <w:rtl/>
        </w:rPr>
        <w:t xml:space="preserve">25 </w:t>
      </w:r>
      <w:r w:rsidR="00B03221" w:rsidRPr="00CD07F1">
        <w:rPr>
          <w:sz w:val="22"/>
          <w:rtl/>
        </w:rPr>
        <w:t>طالباً وطالبة بزيادة 27.6</w:t>
      </w:r>
      <w:r w:rsidR="00B03221" w:rsidRPr="00CD07F1">
        <w:rPr>
          <w:rFonts w:hint="cs"/>
          <w:sz w:val="22"/>
          <w:rtl/>
        </w:rPr>
        <w:t xml:space="preserve"> في المائة</w:t>
      </w:r>
      <w:r w:rsidR="00B03221" w:rsidRPr="00CD07F1">
        <w:rPr>
          <w:sz w:val="22"/>
          <w:rtl/>
        </w:rPr>
        <w:t xml:space="preserve"> عن العام الأكاديمي 2006/2007.</w:t>
      </w:r>
    </w:p>
    <w:p w:rsidR="00B03221" w:rsidRPr="00CD07F1" w:rsidRDefault="00686E39" w:rsidP="00686E39">
      <w:pPr>
        <w:pStyle w:val="H23GA"/>
        <w:rPr>
          <w:rFonts w:hint="cs"/>
          <w:rtl/>
        </w:rPr>
      </w:pPr>
      <w:r>
        <w:rPr>
          <w:rFonts w:hint="cs"/>
          <w:rtl/>
        </w:rPr>
        <w:tab/>
      </w:r>
      <w:r>
        <w:rPr>
          <w:rFonts w:hint="cs"/>
          <w:rtl/>
        </w:rPr>
        <w:tab/>
      </w:r>
      <w:r w:rsidR="00B03221" w:rsidRPr="00CD07F1">
        <w:rPr>
          <w:rtl/>
        </w:rPr>
        <w:t>الحالة الصحية</w:t>
      </w:r>
    </w:p>
    <w:p w:rsidR="00B03221" w:rsidRPr="00CD07F1" w:rsidRDefault="00686E39" w:rsidP="00CD07F1">
      <w:pPr>
        <w:pStyle w:val="SingleTxtGA"/>
        <w:rPr>
          <w:sz w:val="22"/>
        </w:rPr>
      </w:pPr>
      <w:r>
        <w:rPr>
          <w:rFonts w:hint="cs"/>
          <w:sz w:val="22"/>
          <w:rtl/>
        </w:rPr>
        <w:t>23-</w:t>
      </w:r>
      <w:r>
        <w:rPr>
          <w:rFonts w:hint="cs"/>
          <w:sz w:val="22"/>
          <w:rtl/>
        </w:rPr>
        <w:tab/>
      </w:r>
      <w:r w:rsidR="00B03221" w:rsidRPr="00CD07F1">
        <w:rPr>
          <w:sz w:val="22"/>
          <w:rtl/>
        </w:rPr>
        <w:t>شهد النظام الصحي تطورا في نوعية وكفاءة الأداء، متماشيا بذلك مع الاتجاهات الحديثة في آليات تقديم الرعاية الصحية والطبية للسكان.</w:t>
      </w:r>
      <w:r>
        <w:rPr>
          <w:rFonts w:hint="cs"/>
          <w:sz w:val="22"/>
          <w:rtl/>
        </w:rPr>
        <w:t xml:space="preserve"> </w:t>
      </w:r>
      <w:r w:rsidR="00B03221" w:rsidRPr="00CD07F1">
        <w:rPr>
          <w:sz w:val="22"/>
          <w:rtl/>
        </w:rPr>
        <w:t>حيث بلغ عدد المستشفيات الحكومية في عام 2007</w:t>
      </w:r>
      <w:r w:rsidR="00B03221" w:rsidRPr="00CD07F1">
        <w:rPr>
          <w:rFonts w:hint="cs"/>
          <w:sz w:val="22"/>
          <w:rtl/>
        </w:rPr>
        <w:t xml:space="preserve">، </w:t>
      </w:r>
      <w:r w:rsidR="00B03221" w:rsidRPr="00CD07F1">
        <w:rPr>
          <w:sz w:val="22"/>
          <w:rtl/>
        </w:rPr>
        <w:t>59</w:t>
      </w:r>
      <w:r>
        <w:rPr>
          <w:rFonts w:hint="cs"/>
          <w:sz w:val="22"/>
          <w:rtl/>
        </w:rPr>
        <w:t xml:space="preserve"> </w:t>
      </w:r>
      <w:r w:rsidR="00B03221" w:rsidRPr="00CD07F1">
        <w:rPr>
          <w:sz w:val="22"/>
          <w:rtl/>
        </w:rPr>
        <w:t xml:space="preserve">مستشفى و244 مجمع ومركز صحي موزعة على جميع مناطق السلطنة. وقد مر هذا التطور بعدة مراحل بدءا بعملية التوسع الأفقي في البنية التحتية للخدمات الصحية للوصول بها إلى مختلف فئات المجتمع العماني، ثم بالاتجاه نحو تطوير نوعية الخدمات الصحية لتصبح أكثر شمولية، ولتتناول مختلف جوانب الرعاية </w:t>
      </w:r>
      <w:proofErr w:type="spellStart"/>
      <w:r w:rsidR="00B03221" w:rsidRPr="00CD07F1">
        <w:rPr>
          <w:sz w:val="22"/>
          <w:rtl/>
        </w:rPr>
        <w:t>التعزيزية</w:t>
      </w:r>
      <w:proofErr w:type="spellEnd"/>
      <w:r w:rsidR="00B03221" w:rsidRPr="00CD07F1">
        <w:rPr>
          <w:sz w:val="22"/>
          <w:rtl/>
        </w:rPr>
        <w:t xml:space="preserve"> والوقائية والعلاجية </w:t>
      </w:r>
      <w:proofErr w:type="spellStart"/>
      <w:r w:rsidR="00B03221" w:rsidRPr="00CD07F1">
        <w:rPr>
          <w:sz w:val="22"/>
          <w:rtl/>
        </w:rPr>
        <w:t>والتأهيلية</w:t>
      </w:r>
      <w:proofErr w:type="spellEnd"/>
      <w:r w:rsidR="00B03221" w:rsidRPr="00CD07F1">
        <w:rPr>
          <w:sz w:val="22"/>
          <w:rtl/>
        </w:rPr>
        <w:t>، واستهداف جوانب</w:t>
      </w:r>
      <w:r w:rsidR="00B03221" w:rsidRPr="00CD07F1">
        <w:rPr>
          <w:b/>
          <w:sz w:val="22"/>
          <w:rtl/>
        </w:rPr>
        <w:t xml:space="preserve"> صحية هامة كصحة كالحوامل والمرضعات سعيا وراء ضمان تمتعهن بحقوقهن الإنجابية </w:t>
      </w:r>
      <w:proofErr w:type="spellStart"/>
      <w:r w:rsidR="00B03221" w:rsidRPr="00CD07F1">
        <w:rPr>
          <w:b/>
          <w:sz w:val="22"/>
          <w:rtl/>
        </w:rPr>
        <w:t>والرعائية</w:t>
      </w:r>
      <w:proofErr w:type="spellEnd"/>
      <w:r w:rsidR="00B03221" w:rsidRPr="00CD07F1">
        <w:rPr>
          <w:b/>
          <w:sz w:val="22"/>
          <w:rtl/>
        </w:rPr>
        <w:t>، مع استمرار عمليات التوسع في المؤسسات الخدمية الصحية.</w:t>
      </w:r>
    </w:p>
    <w:p w:rsidR="00B03221" w:rsidRPr="00CD07F1" w:rsidRDefault="00686E39" w:rsidP="00CD07F1">
      <w:pPr>
        <w:pStyle w:val="SingleTxtGA"/>
        <w:rPr>
          <w:b/>
          <w:sz w:val="22"/>
        </w:rPr>
      </w:pPr>
      <w:r>
        <w:rPr>
          <w:rFonts w:hint="cs"/>
          <w:b/>
          <w:sz w:val="22"/>
          <w:rtl/>
        </w:rPr>
        <w:t>24-</w:t>
      </w:r>
      <w:r>
        <w:rPr>
          <w:rFonts w:hint="cs"/>
          <w:b/>
          <w:sz w:val="22"/>
          <w:rtl/>
        </w:rPr>
        <w:tab/>
      </w:r>
      <w:r w:rsidR="00B03221" w:rsidRPr="00CD07F1">
        <w:rPr>
          <w:rFonts w:hint="cs"/>
          <w:b/>
          <w:sz w:val="22"/>
          <w:rtl/>
        </w:rPr>
        <w:t>و</w:t>
      </w:r>
      <w:r w:rsidR="00B03221" w:rsidRPr="00CD07F1">
        <w:rPr>
          <w:b/>
          <w:sz w:val="22"/>
          <w:rtl/>
        </w:rPr>
        <w:t xml:space="preserve">ركزت الحكومة على دعم البرامج الصحية التي ازدادت تنوعا وتنظيما بما يتماشى مع مفهوم الرعاية الصحية الأولية وإدارة الخدمات الصحية بأسلوب اللامركزية وكيفية التعامل مع نوعية الأمراض الحديثة الناتجة عن تغير أسلوب الحياة إلى الأسلوب العصري، والتغير في التركيبة السكانية. </w:t>
      </w:r>
    </w:p>
    <w:p w:rsidR="00B03221" w:rsidRPr="00CD07F1" w:rsidRDefault="00686E39" w:rsidP="00686E39">
      <w:pPr>
        <w:pStyle w:val="H23GA"/>
        <w:rPr>
          <w:rtl/>
        </w:rPr>
      </w:pPr>
      <w:r>
        <w:rPr>
          <w:rFonts w:hint="cs"/>
          <w:rtl/>
        </w:rPr>
        <w:tab/>
      </w:r>
      <w:r>
        <w:rPr>
          <w:rFonts w:hint="cs"/>
          <w:rtl/>
        </w:rPr>
        <w:tab/>
      </w:r>
      <w:r w:rsidR="00B03221" w:rsidRPr="00CD07F1">
        <w:rPr>
          <w:rtl/>
        </w:rPr>
        <w:t>النظام السياسي</w:t>
      </w:r>
    </w:p>
    <w:p w:rsidR="00B03221" w:rsidRPr="00CD07F1" w:rsidRDefault="00686E39" w:rsidP="00686E39">
      <w:pPr>
        <w:pStyle w:val="SingleTxtGA"/>
        <w:rPr>
          <w:b/>
          <w:sz w:val="22"/>
          <w:rtl/>
        </w:rPr>
      </w:pPr>
      <w:r>
        <w:rPr>
          <w:rFonts w:hint="cs"/>
          <w:b/>
          <w:sz w:val="22"/>
          <w:rtl/>
        </w:rPr>
        <w:t>25-</w:t>
      </w:r>
      <w:r>
        <w:rPr>
          <w:rFonts w:hint="cs"/>
          <w:b/>
          <w:sz w:val="22"/>
          <w:rtl/>
        </w:rPr>
        <w:tab/>
      </w:r>
      <w:r w:rsidR="00B03221" w:rsidRPr="00CD07F1">
        <w:rPr>
          <w:b/>
          <w:sz w:val="22"/>
          <w:rtl/>
        </w:rPr>
        <w:t xml:space="preserve">صدر النظام الأساسي "للدولة (الدستور)" في </w:t>
      </w:r>
      <w:r w:rsidR="00B03221" w:rsidRPr="00CD07F1">
        <w:rPr>
          <w:rFonts w:hint="cs"/>
          <w:b/>
          <w:sz w:val="22"/>
          <w:rtl/>
        </w:rPr>
        <w:t>تشرين الثاني/</w:t>
      </w:r>
      <w:r w:rsidR="00B03221" w:rsidRPr="00CD07F1">
        <w:rPr>
          <w:b/>
          <w:sz w:val="22"/>
          <w:rtl/>
        </w:rPr>
        <w:t xml:space="preserve">نوفمبر 1996، وقد غطى نظام الحكم جميع جوانب جهاز الدولة، وكذلك الحقوق الأساسية وواجبات المواطنات والمواطنين أمام القانون وحرية المعتقد، وأكد على أن العدل والمساواة والشورى هي أسس الحكم وأركان جميع جوانب الحياة السياسية والاقتصادية والاجتماعية في السلطنة. وبموجب النظام الأساسي </w:t>
      </w:r>
      <w:r w:rsidR="00B03221" w:rsidRPr="00CD07F1">
        <w:rPr>
          <w:rFonts w:hint="cs"/>
          <w:b/>
          <w:sz w:val="22"/>
          <w:rtl/>
        </w:rPr>
        <w:t>اعتمدت</w:t>
      </w:r>
      <w:r w:rsidR="00B03221" w:rsidRPr="00CD07F1">
        <w:rPr>
          <w:b/>
          <w:sz w:val="22"/>
          <w:rtl/>
        </w:rPr>
        <w:t xml:space="preserve"> ثلاث سلطات: تنفيذية وتشريعية وقضائية.</w:t>
      </w:r>
    </w:p>
    <w:p w:rsidR="00B03221" w:rsidRPr="00CD07F1" w:rsidRDefault="00686E39" w:rsidP="00686E39">
      <w:pPr>
        <w:pStyle w:val="SingleTxtGA"/>
        <w:rPr>
          <w:bCs/>
          <w:sz w:val="22"/>
        </w:rPr>
      </w:pPr>
      <w:r>
        <w:rPr>
          <w:rFonts w:hint="cs"/>
          <w:sz w:val="22"/>
          <w:rtl/>
        </w:rPr>
        <w:t>26-</w:t>
      </w:r>
      <w:r>
        <w:rPr>
          <w:rFonts w:hint="cs"/>
          <w:sz w:val="22"/>
          <w:rtl/>
        </w:rPr>
        <w:tab/>
      </w:r>
      <w:r w:rsidR="00B03221" w:rsidRPr="00CD07F1">
        <w:rPr>
          <w:rFonts w:hint="cs"/>
          <w:sz w:val="22"/>
          <w:rtl/>
        </w:rPr>
        <w:t>و</w:t>
      </w:r>
      <w:r w:rsidR="00B03221" w:rsidRPr="00CD07F1">
        <w:rPr>
          <w:sz w:val="22"/>
          <w:rtl/>
        </w:rPr>
        <w:t>تتكون السلطة التنفيذية من مجلس الوزراء وعدد من المجالس المتخصصة، وتتكون السلطة التشريعية من مجلسي الشورى والدولة اللذين يشكلان مجلس عمان</w:t>
      </w:r>
      <w:r>
        <w:rPr>
          <w:rFonts w:hint="cs"/>
          <w:sz w:val="22"/>
          <w:rtl/>
        </w:rPr>
        <w:t>،</w:t>
      </w:r>
      <w:r w:rsidR="00B03221" w:rsidRPr="00CD07F1">
        <w:rPr>
          <w:sz w:val="22"/>
          <w:rtl/>
        </w:rPr>
        <w:t xml:space="preserve"> ومجلس الشورى منتخب بالكامل في حين يعين أعضاء مجلس الدولة.</w:t>
      </w:r>
    </w:p>
    <w:p w:rsidR="00B03221" w:rsidRPr="00686E39" w:rsidRDefault="00686E39" w:rsidP="00686E39">
      <w:pPr>
        <w:pStyle w:val="SingleTxtGA"/>
        <w:rPr>
          <w:b/>
          <w:spacing w:val="-6"/>
          <w:sz w:val="22"/>
        </w:rPr>
      </w:pPr>
      <w:r>
        <w:rPr>
          <w:rFonts w:hint="cs"/>
          <w:b/>
          <w:sz w:val="22"/>
          <w:rtl/>
        </w:rPr>
        <w:t>27-</w:t>
      </w:r>
      <w:r>
        <w:rPr>
          <w:rFonts w:hint="cs"/>
          <w:b/>
          <w:sz w:val="22"/>
          <w:rtl/>
        </w:rPr>
        <w:tab/>
      </w:r>
      <w:r w:rsidR="00B03221" w:rsidRPr="00686E39">
        <w:rPr>
          <w:rFonts w:hint="cs"/>
          <w:b/>
          <w:spacing w:val="-6"/>
          <w:sz w:val="22"/>
          <w:rtl/>
        </w:rPr>
        <w:t>و</w:t>
      </w:r>
      <w:r w:rsidR="00B03221" w:rsidRPr="00686E39">
        <w:rPr>
          <w:b/>
          <w:spacing w:val="-6"/>
          <w:sz w:val="22"/>
          <w:rtl/>
        </w:rPr>
        <w:t>كفل النظام الأساسي للدولة "الدستور" استقلال القضاء</w:t>
      </w:r>
      <w:r w:rsidR="00B03221" w:rsidRPr="00686E39">
        <w:rPr>
          <w:rFonts w:hint="cs"/>
          <w:b/>
          <w:spacing w:val="-6"/>
          <w:sz w:val="22"/>
          <w:rtl/>
        </w:rPr>
        <w:t xml:space="preserve">، </w:t>
      </w:r>
      <w:r w:rsidR="00B03221" w:rsidRPr="00686E39">
        <w:rPr>
          <w:b/>
          <w:spacing w:val="-6"/>
          <w:sz w:val="22"/>
          <w:rtl/>
        </w:rPr>
        <w:t xml:space="preserve">حيث تنص المواد 59-71 </w:t>
      </w:r>
      <w:r w:rsidR="00B03221" w:rsidRPr="00CD07F1">
        <w:rPr>
          <w:b/>
          <w:sz w:val="22"/>
          <w:rtl/>
        </w:rPr>
        <w:t xml:space="preserve">على أن السلطة القضائية مستقلة، وأنه لا سلطان على القضاة في قضائهم إلا القانون. وأوجد قانون السلطة القضائية الصادر بموجب المرسوم السلطاني رقم 90/1999، نظاما قضائيا متكاملا يتكون من محكمة عليا وعدد من محاكم الاستئناف، وعدد من المحاكم الابتدائية الموزعة عبر المحافظات والمناطق بالسلطنة. وباستثناء النزاعات الإدارية، تنظر هذه المحاكم في </w:t>
      </w:r>
      <w:r w:rsidR="00B03221" w:rsidRPr="00686E39">
        <w:rPr>
          <w:b/>
          <w:spacing w:val="-6"/>
          <w:sz w:val="22"/>
          <w:rtl/>
        </w:rPr>
        <w:t xml:space="preserve">الحالات المدنية والتجارية وفي مسائل التحكيم، وبذلك </w:t>
      </w:r>
      <w:r w:rsidR="00B03221" w:rsidRPr="00686E39">
        <w:rPr>
          <w:rFonts w:hint="cs"/>
          <w:b/>
          <w:spacing w:val="-6"/>
          <w:sz w:val="22"/>
          <w:rtl/>
        </w:rPr>
        <w:t>ألغيت</w:t>
      </w:r>
      <w:r w:rsidR="00B03221" w:rsidRPr="00686E39">
        <w:rPr>
          <w:b/>
          <w:spacing w:val="-6"/>
          <w:sz w:val="22"/>
          <w:rtl/>
        </w:rPr>
        <w:t xml:space="preserve"> المحاكم الشرعية المعمول بها سابقا.</w:t>
      </w:r>
    </w:p>
    <w:p w:rsidR="00B03221" w:rsidRPr="00686E39" w:rsidRDefault="00686E39" w:rsidP="00686E39">
      <w:pPr>
        <w:pStyle w:val="SingleTxtGA"/>
        <w:rPr>
          <w:b/>
          <w:spacing w:val="-6"/>
          <w:sz w:val="22"/>
        </w:rPr>
      </w:pPr>
      <w:r>
        <w:rPr>
          <w:rFonts w:hint="cs"/>
          <w:b/>
          <w:sz w:val="22"/>
          <w:rtl/>
        </w:rPr>
        <w:t>28-</w:t>
      </w:r>
      <w:r>
        <w:rPr>
          <w:rFonts w:hint="cs"/>
          <w:b/>
          <w:sz w:val="22"/>
          <w:rtl/>
        </w:rPr>
        <w:tab/>
      </w:r>
      <w:r w:rsidR="00B03221" w:rsidRPr="00CD07F1">
        <w:rPr>
          <w:rFonts w:hint="cs"/>
          <w:b/>
          <w:sz w:val="22"/>
          <w:rtl/>
        </w:rPr>
        <w:t>و</w:t>
      </w:r>
      <w:r w:rsidR="00B03221" w:rsidRPr="00CD07F1">
        <w:rPr>
          <w:b/>
          <w:sz w:val="22"/>
          <w:rtl/>
        </w:rPr>
        <w:t>تمثل المحكمة العليا قمة هرم النظام القضائي العماني وهي بمثابة المحكمة الدستورية في البلاد، ومهمتها الإشراف على مدى التطابق في تفسير القوانين وتنفيذها، ولذلك فهي التي تمارس مس</w:t>
      </w:r>
      <w:r>
        <w:rPr>
          <w:rFonts w:hint="cs"/>
          <w:b/>
          <w:sz w:val="22"/>
          <w:rtl/>
        </w:rPr>
        <w:t>ؤ</w:t>
      </w:r>
      <w:r w:rsidR="00B03221" w:rsidRPr="00CD07F1">
        <w:rPr>
          <w:b/>
          <w:sz w:val="22"/>
          <w:rtl/>
        </w:rPr>
        <w:t xml:space="preserve">ولية الأشراف على تنفيذ أحكام هذه الاتفاقية من خلال إشرافها على مدى تطابق الأحكام الصادرة من المحاكم الأخرى مع بنود وأحكام هذه الاتفاقية أو أية اتفاقية </w:t>
      </w:r>
      <w:r w:rsidR="00B03221" w:rsidRPr="00686E39">
        <w:rPr>
          <w:b/>
          <w:spacing w:val="-6"/>
          <w:sz w:val="22"/>
          <w:rtl/>
        </w:rPr>
        <w:t>أخرى تعنى بحقوق الإنسان تكون السلطنة طرفاً فيها أوقد انضمت إليها وصادقت على انضمامها.</w:t>
      </w:r>
    </w:p>
    <w:p w:rsidR="00B03221" w:rsidRPr="00CD07F1" w:rsidRDefault="00686E39" w:rsidP="00CD07F1">
      <w:pPr>
        <w:pStyle w:val="SingleTxtGA"/>
        <w:rPr>
          <w:b/>
          <w:sz w:val="22"/>
        </w:rPr>
      </w:pPr>
      <w:r>
        <w:rPr>
          <w:rFonts w:hint="cs"/>
          <w:b/>
          <w:sz w:val="22"/>
          <w:rtl/>
        </w:rPr>
        <w:t>29-</w:t>
      </w:r>
      <w:r>
        <w:rPr>
          <w:rFonts w:hint="cs"/>
          <w:b/>
          <w:sz w:val="22"/>
          <w:rtl/>
        </w:rPr>
        <w:tab/>
      </w:r>
      <w:r w:rsidR="00B03221" w:rsidRPr="00CD07F1">
        <w:rPr>
          <w:b/>
          <w:sz w:val="22"/>
          <w:rtl/>
        </w:rPr>
        <w:t xml:space="preserve">وفيما يتعلق بالنزاعات الإدارية فهي من </w:t>
      </w:r>
      <w:r w:rsidR="00B03221" w:rsidRPr="00CD07F1">
        <w:rPr>
          <w:rFonts w:hint="cs"/>
          <w:b/>
          <w:sz w:val="22"/>
          <w:rtl/>
        </w:rPr>
        <w:t>اختصاص</w:t>
      </w:r>
      <w:r w:rsidR="00B03221" w:rsidRPr="00CD07F1">
        <w:rPr>
          <w:b/>
          <w:sz w:val="22"/>
          <w:rtl/>
        </w:rPr>
        <w:t xml:space="preserve"> محكمة القضاء الإداري التي أنشئت بموجب المرسوم السلطاني رقم 91/1999، وتتمتع بسلطة إلغاء قرارات الحكومة، ومنح تعويضات للمتضررات والمتضررين. ويتيح ذلك إمكانية توظيف أحكام الاتفاقية لإعادة النظر في القرارات التي تتخذها الأجهزة الحكومية ودوائرها. </w:t>
      </w:r>
    </w:p>
    <w:p w:rsidR="00B03221" w:rsidRPr="00CD07F1" w:rsidRDefault="00686E39" w:rsidP="00CD07F1">
      <w:pPr>
        <w:pStyle w:val="SingleTxtGA"/>
        <w:rPr>
          <w:b/>
          <w:sz w:val="22"/>
        </w:rPr>
      </w:pPr>
      <w:r>
        <w:rPr>
          <w:rFonts w:hint="cs"/>
          <w:b/>
          <w:sz w:val="22"/>
          <w:rtl/>
        </w:rPr>
        <w:t>30-</w:t>
      </w:r>
      <w:r>
        <w:rPr>
          <w:rFonts w:hint="cs"/>
          <w:b/>
          <w:sz w:val="22"/>
          <w:rtl/>
        </w:rPr>
        <w:tab/>
      </w:r>
      <w:r w:rsidR="00B03221" w:rsidRPr="00CD07F1">
        <w:rPr>
          <w:rFonts w:hint="cs"/>
          <w:b/>
          <w:sz w:val="22"/>
          <w:rtl/>
        </w:rPr>
        <w:t>و</w:t>
      </w:r>
      <w:r w:rsidR="00B03221" w:rsidRPr="00CD07F1">
        <w:rPr>
          <w:b/>
          <w:sz w:val="22"/>
          <w:rtl/>
        </w:rPr>
        <w:t xml:space="preserve">في عام </w:t>
      </w:r>
      <w:r w:rsidR="00B03221" w:rsidRPr="00CD07F1">
        <w:rPr>
          <w:sz w:val="22"/>
          <w:rtl/>
        </w:rPr>
        <w:t>1999</w:t>
      </w:r>
      <w:r w:rsidR="00B03221" w:rsidRPr="00CD07F1">
        <w:rPr>
          <w:rFonts w:hint="cs"/>
          <w:sz w:val="22"/>
          <w:rtl/>
        </w:rPr>
        <w:t>و</w:t>
      </w:r>
      <w:r w:rsidR="00B03221" w:rsidRPr="00CD07F1">
        <w:rPr>
          <w:b/>
          <w:sz w:val="22"/>
          <w:rtl/>
        </w:rPr>
        <w:t xml:space="preserve">أنشئت هيئة قضائية مستقلة تسمى هيئة الادعاء العام بموجب المرسوم السلطاني رقم 92/1999، وهي بمثابة هيئة مستقلة للملاحقات القضائية. </w:t>
      </w:r>
    </w:p>
    <w:p w:rsidR="00B03221" w:rsidRPr="00CD07F1" w:rsidRDefault="00686E39" w:rsidP="00686E39">
      <w:pPr>
        <w:pStyle w:val="H23GA"/>
        <w:rPr>
          <w:rtl/>
        </w:rPr>
      </w:pPr>
      <w:r>
        <w:rPr>
          <w:rFonts w:hint="cs"/>
          <w:rtl/>
        </w:rPr>
        <w:tab/>
      </w:r>
      <w:r>
        <w:rPr>
          <w:rFonts w:hint="cs"/>
          <w:rtl/>
        </w:rPr>
        <w:tab/>
      </w:r>
      <w:r w:rsidR="00B03221" w:rsidRPr="00CD07F1">
        <w:rPr>
          <w:rtl/>
        </w:rPr>
        <w:t>التوعية بقضايا المرأة وتمكينها والقضاء على التمييز ضدها</w:t>
      </w:r>
    </w:p>
    <w:p w:rsidR="00B03221" w:rsidRPr="00CD07F1" w:rsidRDefault="00686E39" w:rsidP="00CD07F1">
      <w:pPr>
        <w:pStyle w:val="SingleTxtGA"/>
        <w:rPr>
          <w:b/>
          <w:sz w:val="22"/>
          <w:rtl/>
        </w:rPr>
      </w:pPr>
      <w:r>
        <w:rPr>
          <w:rFonts w:hint="cs"/>
          <w:sz w:val="22"/>
          <w:rtl/>
        </w:rPr>
        <w:t>31-</w:t>
      </w:r>
      <w:r>
        <w:rPr>
          <w:rFonts w:hint="cs"/>
          <w:sz w:val="22"/>
          <w:rtl/>
        </w:rPr>
        <w:tab/>
      </w:r>
      <w:r w:rsidR="00B03221" w:rsidRPr="00CD07F1">
        <w:rPr>
          <w:sz w:val="22"/>
          <w:rtl/>
        </w:rPr>
        <w:t>ينطلق اهتمام السلطنة بقضايا المرأة وتمكينها والقضاء على التمييز ضدها من التزامها بقضية النهوض بالمرأة وتقدمها، وبهذا جاء النظام الأساسي للدولة والتوجيهات المستمرة لسلطان البلاد.</w:t>
      </w:r>
    </w:p>
    <w:p w:rsidR="00B03221" w:rsidRPr="00CD07F1" w:rsidRDefault="00686E39" w:rsidP="00CD07F1">
      <w:pPr>
        <w:pStyle w:val="SingleTxtGA"/>
        <w:rPr>
          <w:sz w:val="22"/>
        </w:rPr>
      </w:pPr>
      <w:r>
        <w:rPr>
          <w:rFonts w:hint="cs"/>
          <w:sz w:val="22"/>
          <w:rtl/>
        </w:rPr>
        <w:t>32-</w:t>
      </w:r>
      <w:r>
        <w:rPr>
          <w:rFonts w:hint="cs"/>
          <w:sz w:val="22"/>
          <w:rtl/>
        </w:rPr>
        <w:tab/>
      </w:r>
      <w:r w:rsidR="00B03221" w:rsidRPr="00CD07F1">
        <w:rPr>
          <w:rFonts w:hint="cs"/>
          <w:sz w:val="22"/>
          <w:rtl/>
        </w:rPr>
        <w:t xml:space="preserve">يقوم </w:t>
      </w:r>
      <w:r w:rsidR="00B03221" w:rsidRPr="00CD07F1">
        <w:rPr>
          <w:sz w:val="22"/>
          <w:rtl/>
        </w:rPr>
        <w:t>منهج التشريع العماني في تناوله للأمور الخاصة بحياة المرأة ومختلف شؤونها على مبدأين أساسين هما، المساواة بين الرجل والمرأة بصفة عامة، ومراعاة الطبيعة الفطرية للمرأة.</w:t>
      </w:r>
    </w:p>
    <w:p w:rsidR="00B03221" w:rsidRPr="00CD07F1" w:rsidRDefault="00686E39" w:rsidP="00686E39">
      <w:pPr>
        <w:pStyle w:val="SingleTxtGA"/>
        <w:rPr>
          <w:sz w:val="22"/>
        </w:rPr>
      </w:pPr>
      <w:r>
        <w:rPr>
          <w:rFonts w:hint="cs"/>
          <w:sz w:val="22"/>
          <w:rtl/>
        </w:rPr>
        <w:t>33-</w:t>
      </w:r>
      <w:r>
        <w:rPr>
          <w:rFonts w:hint="cs"/>
          <w:sz w:val="22"/>
          <w:rtl/>
        </w:rPr>
        <w:tab/>
      </w:r>
      <w:r w:rsidR="00B03221" w:rsidRPr="00CD07F1">
        <w:rPr>
          <w:sz w:val="22"/>
          <w:rtl/>
        </w:rPr>
        <w:t>أكد المحور الثالث من محاور الرؤية المستقبلية للاقتصاد العماني 2020 والمتعلق بتنمية الموارد البشرية</w:t>
      </w:r>
      <w:r>
        <w:rPr>
          <w:rFonts w:hint="cs"/>
          <w:sz w:val="22"/>
          <w:rtl/>
        </w:rPr>
        <w:t>،</w:t>
      </w:r>
      <w:r w:rsidR="00B03221" w:rsidRPr="00CD07F1">
        <w:rPr>
          <w:sz w:val="22"/>
          <w:rtl/>
        </w:rPr>
        <w:t xml:space="preserve"> على زيادة نسبة مشاركة المرأة في سوق العمل من خلال رفع نسبة مساهمتها لتصل إلى نحو 50</w:t>
      </w:r>
      <w:r w:rsidR="00B03221" w:rsidRPr="00CD07F1">
        <w:rPr>
          <w:rFonts w:hint="cs"/>
          <w:sz w:val="22"/>
          <w:rtl/>
        </w:rPr>
        <w:t xml:space="preserve"> في المائة</w:t>
      </w:r>
      <w:r w:rsidR="00B03221" w:rsidRPr="00CD07F1">
        <w:rPr>
          <w:sz w:val="22"/>
          <w:rtl/>
        </w:rPr>
        <w:t xml:space="preserve"> من إجمالي النساء في سن العمل. </w:t>
      </w:r>
    </w:p>
    <w:p w:rsidR="00B03221" w:rsidRPr="00CD07F1" w:rsidRDefault="00686E39" w:rsidP="00686E39">
      <w:pPr>
        <w:pStyle w:val="H23GA"/>
      </w:pPr>
      <w:r>
        <w:rPr>
          <w:rFonts w:hint="cs"/>
          <w:rtl/>
        </w:rPr>
        <w:tab/>
      </w:r>
      <w:r>
        <w:rPr>
          <w:rFonts w:hint="cs"/>
          <w:rtl/>
        </w:rPr>
        <w:tab/>
      </w:r>
      <w:r w:rsidR="00B03221" w:rsidRPr="00CD07F1">
        <w:rPr>
          <w:rtl/>
        </w:rPr>
        <w:t>اهتمام سياسات وبرامج السلطنة بتحسين أوضاع المرأة وتأهيلها للمساهمة الإيجابية في تنمية مجتمعها وتعزيز مكانتها</w:t>
      </w:r>
    </w:p>
    <w:p w:rsidR="00B03221" w:rsidRPr="00CD07F1" w:rsidRDefault="00686E39" w:rsidP="00CD07F1">
      <w:pPr>
        <w:pStyle w:val="SingleTxtGA"/>
        <w:rPr>
          <w:rFonts w:hint="cs"/>
          <w:sz w:val="22"/>
        </w:rPr>
      </w:pPr>
      <w:r>
        <w:rPr>
          <w:rFonts w:hint="cs"/>
          <w:sz w:val="22"/>
          <w:rtl/>
        </w:rPr>
        <w:t>34-</w:t>
      </w:r>
      <w:r>
        <w:rPr>
          <w:rFonts w:hint="cs"/>
          <w:sz w:val="22"/>
          <w:rtl/>
        </w:rPr>
        <w:tab/>
      </w:r>
      <w:r w:rsidR="00B03221" w:rsidRPr="00CD07F1">
        <w:rPr>
          <w:sz w:val="22"/>
          <w:rtl/>
        </w:rPr>
        <w:t>قامت السلطنة بإعداد مجموعة من الدراسات التي تخدم أغراض التنمية الاجتماعية والتخطيط منها:</w:t>
      </w:r>
      <w:bookmarkStart w:id="0" w:name="(7)_دراسة_التكافؤ_بين_الجنسين_وتمكين_الم"/>
    </w:p>
    <w:p w:rsidR="00B03221" w:rsidRPr="00CD07F1" w:rsidRDefault="00975D35" w:rsidP="00975D35">
      <w:pPr>
        <w:pStyle w:val="H23GA"/>
      </w:pPr>
      <w:r>
        <w:rPr>
          <w:rFonts w:hint="cs"/>
          <w:rtl/>
        </w:rPr>
        <w:tab/>
      </w:r>
      <w:r>
        <w:rPr>
          <w:rFonts w:hint="cs"/>
          <w:rtl/>
        </w:rPr>
        <w:tab/>
      </w:r>
      <w:r w:rsidR="00B03221" w:rsidRPr="00CD07F1">
        <w:rPr>
          <w:rtl/>
        </w:rPr>
        <w:t>دراسة التكافؤ بين الجنسين وتمكين المرأة</w:t>
      </w:r>
    </w:p>
    <w:bookmarkEnd w:id="0"/>
    <w:p w:rsidR="00B03221" w:rsidRPr="00CD07F1" w:rsidRDefault="00975D35" w:rsidP="00CD07F1">
      <w:pPr>
        <w:pStyle w:val="SingleTxtGA"/>
        <w:rPr>
          <w:color w:val="000000"/>
          <w:sz w:val="22"/>
          <w:rtl/>
        </w:rPr>
      </w:pPr>
      <w:r>
        <w:rPr>
          <w:rFonts w:hint="cs"/>
          <w:color w:val="000000"/>
          <w:sz w:val="22"/>
          <w:rtl/>
        </w:rPr>
        <w:t>35-</w:t>
      </w:r>
      <w:r>
        <w:rPr>
          <w:rFonts w:hint="cs"/>
          <w:color w:val="000000"/>
          <w:sz w:val="22"/>
          <w:rtl/>
        </w:rPr>
        <w:tab/>
      </w:r>
      <w:r w:rsidR="00B03221" w:rsidRPr="00CD07F1">
        <w:rPr>
          <w:color w:val="000000"/>
          <w:sz w:val="22"/>
          <w:rtl/>
        </w:rPr>
        <w:t xml:space="preserve">تتبع </w:t>
      </w:r>
      <w:r w:rsidR="00B03221" w:rsidRPr="00CD07F1">
        <w:rPr>
          <w:rFonts w:hint="cs"/>
          <w:color w:val="000000"/>
          <w:sz w:val="22"/>
          <w:rtl/>
        </w:rPr>
        <w:t xml:space="preserve">هذه الدراسة </w:t>
      </w:r>
      <w:r w:rsidR="00B03221" w:rsidRPr="00CD07F1">
        <w:rPr>
          <w:color w:val="000000"/>
          <w:sz w:val="22"/>
          <w:rtl/>
        </w:rPr>
        <w:t>التقدم في مجال تنمية قدرات المرأة العمانية في المجالات المختلفة وتحليل الفوارق بين الجنسين في الحقوق المكتسبة كالتعليم والصحة والعمالة</w:t>
      </w:r>
      <w:r w:rsidR="00B03221" w:rsidRPr="00CD07F1">
        <w:rPr>
          <w:rFonts w:hint="cs"/>
          <w:color w:val="000000"/>
          <w:sz w:val="22"/>
          <w:rtl/>
        </w:rPr>
        <w:t>،</w:t>
      </w:r>
      <w:r w:rsidR="00B03221" w:rsidRPr="00CD07F1">
        <w:rPr>
          <w:color w:val="000000"/>
          <w:sz w:val="22"/>
          <w:rtl/>
        </w:rPr>
        <w:t>الخ،</w:t>
      </w:r>
      <w:r w:rsidR="00B03221" w:rsidRPr="00CD07F1">
        <w:rPr>
          <w:rFonts w:hint="cs"/>
          <w:color w:val="000000"/>
          <w:sz w:val="22"/>
          <w:rtl/>
        </w:rPr>
        <w:t xml:space="preserve"> </w:t>
      </w:r>
      <w:r w:rsidR="00B03221" w:rsidRPr="00CD07F1">
        <w:rPr>
          <w:color w:val="000000"/>
          <w:sz w:val="22"/>
          <w:rtl/>
        </w:rPr>
        <w:t>وفي الوظائف القيادية في الدولة</w:t>
      </w:r>
      <w:r w:rsidR="00B03221" w:rsidRPr="00CD07F1">
        <w:rPr>
          <w:rFonts w:hint="cs"/>
          <w:color w:val="000000"/>
          <w:sz w:val="22"/>
          <w:rtl/>
        </w:rPr>
        <w:t xml:space="preserve">، </w:t>
      </w:r>
      <w:r w:rsidR="00B03221" w:rsidRPr="00CD07F1">
        <w:rPr>
          <w:color w:val="000000"/>
          <w:sz w:val="22"/>
          <w:rtl/>
        </w:rPr>
        <w:t>وتقديم توصيات حول تقليل الفجوة بين الرجل والمرأة ع</w:t>
      </w:r>
      <w:r w:rsidR="00D12245">
        <w:rPr>
          <w:rFonts w:hint="cs"/>
          <w:color w:val="000000"/>
          <w:sz w:val="22"/>
          <w:rtl/>
        </w:rPr>
        <w:t>ـ</w:t>
      </w:r>
      <w:r w:rsidR="00B03221" w:rsidRPr="00CD07F1">
        <w:rPr>
          <w:color w:val="000000"/>
          <w:sz w:val="22"/>
          <w:rtl/>
        </w:rPr>
        <w:t>لى جميع المستويات</w:t>
      </w:r>
    </w:p>
    <w:p w:rsidR="00B03221" w:rsidRPr="00CD07F1" w:rsidRDefault="00D12245" w:rsidP="00975D35">
      <w:pPr>
        <w:pStyle w:val="SingleTxtGA"/>
        <w:tabs>
          <w:tab w:val="clear" w:pos="2608"/>
        </w:tabs>
        <w:ind w:left="2438" w:hanging="540"/>
        <w:rPr>
          <w:color w:val="000000"/>
          <w:sz w:val="22"/>
          <w:rtl/>
        </w:rPr>
      </w:pPr>
      <w:r>
        <w:rPr>
          <w:rFonts w:hint="cs"/>
          <w:color w:val="000000"/>
          <w:sz w:val="22"/>
          <w:rtl/>
        </w:rPr>
        <w:t>•</w:t>
      </w:r>
      <w:r w:rsidR="00975D35">
        <w:rPr>
          <w:rFonts w:hint="cs"/>
          <w:color w:val="000000"/>
          <w:sz w:val="22"/>
          <w:rtl/>
        </w:rPr>
        <w:tab/>
      </w:r>
      <w:r w:rsidR="00B03221" w:rsidRPr="00CD07F1">
        <w:rPr>
          <w:color w:val="000000"/>
          <w:sz w:val="22"/>
          <w:rtl/>
        </w:rPr>
        <w:t xml:space="preserve">المرأة والرجل في سلطنة عمان صورة إحصائية (2007) (الإصدار يتم سنوياً) </w:t>
      </w:r>
    </w:p>
    <w:p w:rsidR="00B03221" w:rsidRPr="00CD07F1" w:rsidRDefault="00D12245" w:rsidP="00975D35">
      <w:pPr>
        <w:pStyle w:val="SingleTxtGA"/>
        <w:tabs>
          <w:tab w:val="clear" w:pos="2608"/>
        </w:tabs>
        <w:ind w:left="2438" w:hanging="540"/>
        <w:rPr>
          <w:color w:val="000000"/>
          <w:sz w:val="22"/>
        </w:rPr>
      </w:pPr>
      <w:r>
        <w:rPr>
          <w:rFonts w:hint="cs"/>
          <w:color w:val="000000"/>
          <w:sz w:val="22"/>
          <w:rtl/>
        </w:rPr>
        <w:t>•</w:t>
      </w:r>
      <w:r w:rsidR="00975D35">
        <w:rPr>
          <w:rFonts w:hint="cs"/>
          <w:color w:val="000000"/>
          <w:sz w:val="22"/>
          <w:rtl/>
        </w:rPr>
        <w:tab/>
      </w:r>
      <w:r w:rsidR="00B03221" w:rsidRPr="00CD07F1">
        <w:rPr>
          <w:color w:val="000000"/>
          <w:sz w:val="22"/>
          <w:rtl/>
        </w:rPr>
        <w:t>الوعي القانوني لدى المرأة 2008.</w:t>
      </w:r>
    </w:p>
    <w:p w:rsidR="00B03221" w:rsidRPr="00CD07F1" w:rsidRDefault="00D12245" w:rsidP="00975D35">
      <w:pPr>
        <w:pStyle w:val="SingleTxtGA"/>
        <w:tabs>
          <w:tab w:val="clear" w:pos="2608"/>
        </w:tabs>
        <w:ind w:left="2438" w:hanging="540"/>
        <w:rPr>
          <w:color w:val="000000"/>
          <w:sz w:val="22"/>
          <w:rtl/>
        </w:rPr>
      </w:pPr>
      <w:r>
        <w:rPr>
          <w:rFonts w:hint="cs"/>
          <w:color w:val="000000"/>
          <w:sz w:val="22"/>
          <w:rtl/>
        </w:rPr>
        <w:t>•</w:t>
      </w:r>
      <w:r w:rsidR="00975D35">
        <w:rPr>
          <w:rFonts w:hint="cs"/>
          <w:color w:val="000000"/>
          <w:sz w:val="22"/>
          <w:rtl/>
        </w:rPr>
        <w:tab/>
      </w:r>
      <w:r w:rsidR="00B03221" w:rsidRPr="00CD07F1">
        <w:rPr>
          <w:color w:val="000000"/>
          <w:sz w:val="22"/>
          <w:rtl/>
        </w:rPr>
        <w:t xml:space="preserve">تأسيس قاعدة بيانات المؤشرات الاجتماعية وإصدار التحليل الإحصائي الأول للمؤشرات الاجتماعية. </w:t>
      </w:r>
    </w:p>
    <w:p w:rsidR="00B03221" w:rsidRPr="00CD07F1" w:rsidRDefault="00975D35" w:rsidP="00CD07F1">
      <w:pPr>
        <w:pStyle w:val="SingleTxtGA"/>
        <w:rPr>
          <w:sz w:val="22"/>
          <w:rtl/>
        </w:rPr>
      </w:pPr>
      <w:r>
        <w:rPr>
          <w:rFonts w:hint="cs"/>
          <w:b/>
          <w:sz w:val="22"/>
          <w:rtl/>
        </w:rPr>
        <w:t>36-</w:t>
      </w:r>
      <w:r>
        <w:rPr>
          <w:rFonts w:hint="cs"/>
          <w:b/>
          <w:sz w:val="22"/>
          <w:rtl/>
        </w:rPr>
        <w:tab/>
      </w:r>
      <w:r w:rsidR="00B03221" w:rsidRPr="00CD07F1">
        <w:rPr>
          <w:rFonts w:hint="cs"/>
          <w:b/>
          <w:sz w:val="22"/>
          <w:rtl/>
        </w:rPr>
        <w:t>و</w:t>
      </w:r>
      <w:r w:rsidR="00B03221" w:rsidRPr="00CD07F1">
        <w:rPr>
          <w:b/>
          <w:sz w:val="22"/>
          <w:rtl/>
        </w:rPr>
        <w:t>عقدت السلطنة عددا من الدورات التدريبية المخصصة للنساء في مجالات عدة منذ الثمانينات شملت جميع مناطق السلطنة. كما تجرى سلسلة من الندوات الوطنية لشرائح المجتمع المختلفة استنادا على أهداف الألفية الإنمائية، وعلى محاور بيجـين 1995، للتوعـية بها</w:t>
      </w:r>
      <w:r w:rsidR="00B03221" w:rsidRPr="00CD07F1">
        <w:rPr>
          <w:rFonts w:hint="cs"/>
          <w:b/>
          <w:sz w:val="22"/>
          <w:rtl/>
        </w:rPr>
        <w:t>.</w:t>
      </w:r>
      <w:r w:rsidR="00B03221" w:rsidRPr="00CD07F1">
        <w:rPr>
          <w:b/>
          <w:sz w:val="22"/>
          <w:rtl/>
        </w:rPr>
        <w:t xml:space="preserve"> ومن بين القضايا المتناولة:</w:t>
      </w:r>
    </w:p>
    <w:p w:rsidR="00B03221" w:rsidRPr="00975D35" w:rsidRDefault="00D12245" w:rsidP="00975D35">
      <w:pPr>
        <w:pStyle w:val="SingleTxtGA"/>
        <w:tabs>
          <w:tab w:val="clear" w:pos="2608"/>
        </w:tabs>
        <w:ind w:left="2438" w:hanging="540"/>
        <w:rPr>
          <w:color w:val="000000"/>
          <w:sz w:val="22"/>
        </w:rPr>
      </w:pPr>
      <w:r>
        <w:rPr>
          <w:rFonts w:hint="cs"/>
          <w:color w:val="000000"/>
          <w:sz w:val="22"/>
          <w:rtl/>
        </w:rPr>
        <w:t>•</w:t>
      </w:r>
      <w:r w:rsidR="00975D35">
        <w:rPr>
          <w:rFonts w:hint="cs"/>
          <w:color w:val="000000"/>
          <w:sz w:val="22"/>
          <w:rtl/>
        </w:rPr>
        <w:tab/>
      </w:r>
      <w:r w:rsidR="00B03221" w:rsidRPr="00975D35">
        <w:rPr>
          <w:color w:val="000000"/>
          <w:sz w:val="22"/>
          <w:rtl/>
        </w:rPr>
        <w:t>إدماج النوع الاجتماعي في التخطيط والإحصائيات.</w:t>
      </w:r>
    </w:p>
    <w:p w:rsidR="00B03221" w:rsidRPr="00975D35" w:rsidRDefault="00D12245" w:rsidP="00975D35">
      <w:pPr>
        <w:pStyle w:val="SingleTxtGA"/>
        <w:tabs>
          <w:tab w:val="clear" w:pos="2608"/>
        </w:tabs>
        <w:ind w:left="2438" w:hanging="540"/>
        <w:rPr>
          <w:color w:val="000000"/>
          <w:sz w:val="22"/>
        </w:rPr>
      </w:pPr>
      <w:r>
        <w:rPr>
          <w:rFonts w:hint="cs"/>
          <w:color w:val="000000"/>
          <w:sz w:val="22"/>
          <w:rtl/>
        </w:rPr>
        <w:t>•</w:t>
      </w:r>
      <w:r w:rsidR="00975D35">
        <w:rPr>
          <w:rFonts w:hint="cs"/>
          <w:color w:val="000000"/>
          <w:sz w:val="22"/>
          <w:rtl/>
        </w:rPr>
        <w:tab/>
      </w:r>
      <w:r w:rsidR="00B03221" w:rsidRPr="00975D35">
        <w:rPr>
          <w:color w:val="000000"/>
          <w:sz w:val="22"/>
          <w:rtl/>
        </w:rPr>
        <w:t>تمكين المرأة اقتصاديا.</w:t>
      </w:r>
    </w:p>
    <w:p w:rsidR="00B03221" w:rsidRPr="00975D35" w:rsidRDefault="00D12245" w:rsidP="00975D35">
      <w:pPr>
        <w:pStyle w:val="SingleTxtGA"/>
        <w:tabs>
          <w:tab w:val="clear" w:pos="2608"/>
        </w:tabs>
        <w:ind w:left="2438" w:hanging="540"/>
        <w:rPr>
          <w:color w:val="000000"/>
          <w:sz w:val="22"/>
        </w:rPr>
      </w:pPr>
      <w:r>
        <w:rPr>
          <w:rFonts w:hint="cs"/>
          <w:color w:val="000000"/>
          <w:sz w:val="22"/>
          <w:rtl/>
        </w:rPr>
        <w:t>•</w:t>
      </w:r>
      <w:r w:rsidR="00975D35">
        <w:rPr>
          <w:rFonts w:hint="cs"/>
          <w:color w:val="000000"/>
          <w:sz w:val="22"/>
          <w:rtl/>
        </w:rPr>
        <w:tab/>
      </w:r>
      <w:r w:rsidR="00B03221" w:rsidRPr="00975D35">
        <w:rPr>
          <w:color w:val="000000"/>
          <w:sz w:val="22"/>
          <w:rtl/>
        </w:rPr>
        <w:t xml:space="preserve">تحقيق تكافؤ الفرص في مجال التعليم والعمل. </w:t>
      </w:r>
    </w:p>
    <w:p w:rsidR="00B03221" w:rsidRPr="00975D35" w:rsidRDefault="00D12245" w:rsidP="00975D35">
      <w:pPr>
        <w:pStyle w:val="SingleTxtGA"/>
        <w:tabs>
          <w:tab w:val="clear" w:pos="2608"/>
        </w:tabs>
        <w:ind w:left="2438" w:hanging="540"/>
        <w:rPr>
          <w:color w:val="000000"/>
          <w:sz w:val="22"/>
        </w:rPr>
      </w:pPr>
      <w:r>
        <w:rPr>
          <w:rFonts w:hint="cs"/>
          <w:color w:val="000000"/>
          <w:sz w:val="22"/>
          <w:rtl/>
        </w:rPr>
        <w:t>•</w:t>
      </w:r>
      <w:r w:rsidR="00975D35">
        <w:rPr>
          <w:rFonts w:hint="cs"/>
          <w:color w:val="000000"/>
          <w:sz w:val="22"/>
          <w:rtl/>
        </w:rPr>
        <w:tab/>
      </w:r>
      <w:r w:rsidR="00B03221" w:rsidRPr="00975D35">
        <w:rPr>
          <w:color w:val="000000"/>
          <w:sz w:val="22"/>
          <w:rtl/>
        </w:rPr>
        <w:t>تضييق الفجوة بين القانون وتطبيقاته فيما يتعلق بحقوق المرأة</w:t>
      </w:r>
      <w:r w:rsidR="00B03221" w:rsidRPr="00975D35">
        <w:rPr>
          <w:color w:val="000000"/>
          <w:sz w:val="22"/>
        </w:rPr>
        <w:t>.</w:t>
      </w:r>
    </w:p>
    <w:p w:rsidR="00B03221" w:rsidRPr="00975D35" w:rsidRDefault="00D12245" w:rsidP="00975D35">
      <w:pPr>
        <w:pStyle w:val="SingleTxtGA"/>
        <w:tabs>
          <w:tab w:val="clear" w:pos="2608"/>
        </w:tabs>
        <w:ind w:left="2438" w:hanging="540"/>
        <w:rPr>
          <w:color w:val="000000"/>
          <w:sz w:val="22"/>
        </w:rPr>
      </w:pPr>
      <w:r>
        <w:rPr>
          <w:rFonts w:hint="cs"/>
          <w:color w:val="000000"/>
          <w:sz w:val="22"/>
          <w:rtl/>
        </w:rPr>
        <w:t>•</w:t>
      </w:r>
      <w:r w:rsidR="00975D35">
        <w:rPr>
          <w:rFonts w:hint="cs"/>
          <w:color w:val="000000"/>
          <w:sz w:val="22"/>
          <w:rtl/>
        </w:rPr>
        <w:tab/>
      </w:r>
      <w:r w:rsidR="00B03221" w:rsidRPr="00975D35">
        <w:rPr>
          <w:color w:val="000000"/>
          <w:sz w:val="22"/>
          <w:rtl/>
        </w:rPr>
        <w:t>برنامج محو الأمية القانونية منذ عام 2000</w:t>
      </w:r>
      <w:r w:rsidR="00B03221" w:rsidRPr="00975D35">
        <w:rPr>
          <w:rFonts w:hint="cs"/>
          <w:color w:val="000000"/>
          <w:sz w:val="22"/>
          <w:rtl/>
        </w:rPr>
        <w:t xml:space="preserve"> </w:t>
      </w:r>
      <w:r w:rsidR="00B03221" w:rsidRPr="00975D35">
        <w:rPr>
          <w:color w:val="000000"/>
          <w:sz w:val="22"/>
          <w:rtl/>
        </w:rPr>
        <w:t>(مستمر).</w:t>
      </w:r>
    </w:p>
    <w:p w:rsidR="00B03221" w:rsidRPr="00975D35" w:rsidRDefault="00D12245" w:rsidP="00975D35">
      <w:pPr>
        <w:pStyle w:val="SingleTxtGA"/>
        <w:tabs>
          <w:tab w:val="clear" w:pos="2608"/>
        </w:tabs>
        <w:ind w:left="2438" w:hanging="540"/>
        <w:rPr>
          <w:color w:val="000000"/>
          <w:sz w:val="22"/>
          <w:rtl/>
        </w:rPr>
      </w:pPr>
      <w:r>
        <w:rPr>
          <w:rFonts w:hint="cs"/>
          <w:color w:val="000000"/>
          <w:sz w:val="22"/>
          <w:rtl/>
        </w:rPr>
        <w:t>•</w:t>
      </w:r>
      <w:r w:rsidR="00975D35">
        <w:rPr>
          <w:rFonts w:hint="cs"/>
          <w:color w:val="000000"/>
          <w:sz w:val="22"/>
          <w:rtl/>
        </w:rPr>
        <w:tab/>
      </w:r>
      <w:r w:rsidR="00B03221" w:rsidRPr="00975D35">
        <w:rPr>
          <w:color w:val="000000"/>
          <w:sz w:val="22"/>
          <w:rtl/>
        </w:rPr>
        <w:t>تعزيز الدور الاجتماعي التكاملي للرجل والمرأة وتغي</w:t>
      </w:r>
      <w:r w:rsidR="00975D35">
        <w:rPr>
          <w:rFonts w:hint="cs"/>
          <w:color w:val="000000"/>
          <w:sz w:val="22"/>
          <w:rtl/>
        </w:rPr>
        <w:t>ـ</w:t>
      </w:r>
      <w:r w:rsidR="00B03221" w:rsidRPr="00975D35">
        <w:rPr>
          <w:color w:val="000000"/>
          <w:sz w:val="22"/>
          <w:rtl/>
        </w:rPr>
        <w:t>ير الصورة النمطية لدور المرأة.</w:t>
      </w:r>
    </w:p>
    <w:p w:rsidR="00B03221" w:rsidRPr="00CD07F1" w:rsidRDefault="00975D35" w:rsidP="00D12245">
      <w:pPr>
        <w:pStyle w:val="HChGA"/>
        <w:rPr>
          <w:rtl/>
          <w:lang w:bidi="ar-OM"/>
        </w:rPr>
      </w:pPr>
      <w:r>
        <w:rPr>
          <w:rFonts w:hint="cs"/>
          <w:rtl/>
        </w:rPr>
        <w:tab/>
      </w:r>
      <w:r w:rsidR="00B03221" w:rsidRPr="00CD07F1">
        <w:rPr>
          <w:rFonts w:hint="cs"/>
          <w:rtl/>
        </w:rPr>
        <w:t>ثالثا</w:t>
      </w:r>
      <w:r>
        <w:rPr>
          <w:rFonts w:hint="cs"/>
          <w:rtl/>
        </w:rPr>
        <w:t xml:space="preserve">ً </w:t>
      </w:r>
      <w:r w:rsidR="00B03221" w:rsidRPr="00CD07F1">
        <w:rPr>
          <w:rFonts w:hint="cs"/>
          <w:rtl/>
        </w:rPr>
        <w:t>-</w:t>
      </w:r>
      <w:r>
        <w:rPr>
          <w:rFonts w:hint="cs"/>
          <w:rtl/>
        </w:rPr>
        <w:tab/>
      </w:r>
      <w:r w:rsidR="00B03221" w:rsidRPr="00CD07F1">
        <w:rPr>
          <w:rtl/>
        </w:rPr>
        <w:t xml:space="preserve">مواد الاتفاقية مع تحليل أوضاعها من منظور الواقع الحالي </w:t>
      </w:r>
      <w:r w:rsidR="00B03221" w:rsidRPr="00CD07F1">
        <w:rPr>
          <w:rFonts w:hint="cs"/>
          <w:rtl/>
        </w:rPr>
        <w:t>في عمان</w:t>
      </w:r>
      <w:r w:rsidR="00B03221" w:rsidRPr="00CD07F1">
        <w:rPr>
          <w:rtl/>
        </w:rPr>
        <w:t xml:space="preserve"> </w:t>
      </w:r>
      <w:r w:rsidR="00B03221" w:rsidRPr="00CD07F1">
        <w:rPr>
          <w:rtl/>
          <w:lang w:bidi="ar-OM"/>
        </w:rPr>
        <w:t>وال</w:t>
      </w:r>
      <w:r w:rsidR="00B03221" w:rsidRPr="00CD07F1">
        <w:rPr>
          <w:rtl/>
        </w:rPr>
        <w:t>عوامل والصعوبات التي تؤثر على مدى التزام</w:t>
      </w:r>
      <w:r w:rsidR="00B03221" w:rsidRPr="00CD07F1">
        <w:rPr>
          <w:rFonts w:hint="cs"/>
          <w:rtl/>
        </w:rPr>
        <w:t xml:space="preserve"> عمان</w:t>
      </w:r>
      <w:r w:rsidR="00B03221" w:rsidRPr="00CD07F1">
        <w:rPr>
          <w:rtl/>
        </w:rPr>
        <w:t xml:space="preserve"> بأحكام</w:t>
      </w:r>
      <w:r w:rsidR="00B03221" w:rsidRPr="00CD07F1">
        <w:rPr>
          <w:rtl/>
          <w:lang w:bidi="ar-OM"/>
        </w:rPr>
        <w:t>ها</w:t>
      </w:r>
    </w:p>
    <w:p w:rsidR="00B03221" w:rsidRPr="00CD07F1" w:rsidRDefault="00B03221" w:rsidP="00975D35">
      <w:pPr>
        <w:pStyle w:val="SingleTxtGA"/>
        <w:jc w:val="left"/>
        <w:rPr>
          <w:rFonts w:hint="cs"/>
          <w:b/>
          <w:bCs/>
          <w:sz w:val="22"/>
          <w:rtl/>
        </w:rPr>
      </w:pPr>
      <w:r w:rsidRPr="00CD07F1">
        <w:rPr>
          <w:b/>
          <w:bCs/>
          <w:sz w:val="22"/>
          <w:rtl/>
        </w:rPr>
        <w:t xml:space="preserve">المادة </w:t>
      </w:r>
      <w:r w:rsidRPr="00CD07F1">
        <w:rPr>
          <w:rFonts w:hint="cs"/>
          <w:b/>
          <w:bCs/>
          <w:sz w:val="22"/>
          <w:rtl/>
        </w:rPr>
        <w:t>1</w:t>
      </w:r>
      <w:r w:rsidR="00975D35">
        <w:rPr>
          <w:rFonts w:hint="cs"/>
          <w:b/>
          <w:bCs/>
          <w:sz w:val="22"/>
          <w:rtl/>
        </w:rPr>
        <w:br/>
      </w:r>
      <w:r w:rsidRPr="00CD07F1">
        <w:rPr>
          <w:b/>
          <w:bCs/>
          <w:sz w:val="22"/>
          <w:rtl/>
        </w:rPr>
        <w:t>تعريف التمييز ضد المرأة في التشريعات الوطنية</w:t>
      </w:r>
    </w:p>
    <w:p w:rsidR="00B03221" w:rsidRPr="00CD07F1" w:rsidRDefault="00975D35" w:rsidP="00975D35">
      <w:pPr>
        <w:pStyle w:val="SingleTxtGA"/>
        <w:rPr>
          <w:rFonts w:hint="cs"/>
          <w:b/>
          <w:bCs/>
          <w:sz w:val="22"/>
        </w:rPr>
      </w:pPr>
      <w:r>
        <w:rPr>
          <w:rFonts w:hint="cs"/>
          <w:b/>
          <w:bCs/>
          <w:sz w:val="22"/>
          <w:rtl/>
        </w:rPr>
        <w:tab/>
      </w:r>
      <w:r w:rsidR="00B03221" w:rsidRPr="00CD07F1">
        <w:rPr>
          <w:b/>
          <w:bCs/>
          <w:sz w:val="22"/>
          <w:rtl/>
        </w:rPr>
        <w:t xml:space="preserve">نصت اتفاقية </w:t>
      </w:r>
      <w:r w:rsidR="00B03221" w:rsidRPr="00CD07F1">
        <w:rPr>
          <w:rFonts w:hint="cs"/>
          <w:b/>
          <w:bCs/>
          <w:sz w:val="22"/>
          <w:rtl/>
        </w:rPr>
        <w:t xml:space="preserve">القضاء على جميع أشكال التمييز ضد المرأة </w:t>
      </w:r>
      <w:r w:rsidR="00B03221" w:rsidRPr="00CD07F1">
        <w:rPr>
          <w:b/>
          <w:bCs/>
          <w:sz w:val="22"/>
          <w:rtl/>
        </w:rPr>
        <w:t>في المادة الأولى منها على أن المقصود "بالتمييز ضد المرأة" كل عمل من شأنه التفرقة أو الاستبعاد أو التقييد موجه إلى المرأة على أساس الجنس، بحيث يرتب هذا أثرا يتمثل في إنكار الاعتراف بالمرأة وتساويها مع الرجل في الحقوق والالتزامات في ميدان حقوق الإنسان والحريات العامة سواء أكان ذلك في الميدان السياسي أو الاقتصادي أو الاجتماعي أو الثقافي أو المدني، أو في أي ميدان آخر، أو يرتب أثرا يتمثل في إبطال الاعتراف للمرأة بهذه الحقوق أو تمتعها بها وممارستها فعليا لها سواء أكانت هذه المرأة متزوجة أو غير متزوجة</w:t>
      </w:r>
      <w:r w:rsidR="00B03221" w:rsidRPr="00CD07F1">
        <w:rPr>
          <w:rFonts w:hint="cs"/>
          <w:b/>
          <w:bCs/>
          <w:sz w:val="22"/>
          <w:rtl/>
        </w:rPr>
        <w:t>.</w:t>
      </w:r>
    </w:p>
    <w:p w:rsidR="00B03221" w:rsidRPr="00CD07F1" w:rsidRDefault="00975D35" w:rsidP="00CD07F1">
      <w:pPr>
        <w:pStyle w:val="SingleTxtGA"/>
        <w:rPr>
          <w:sz w:val="22"/>
        </w:rPr>
      </w:pPr>
      <w:r>
        <w:rPr>
          <w:rFonts w:hint="cs"/>
          <w:sz w:val="22"/>
          <w:rtl/>
        </w:rPr>
        <w:t>37-</w:t>
      </w:r>
      <w:r>
        <w:rPr>
          <w:rFonts w:hint="cs"/>
          <w:sz w:val="22"/>
          <w:rtl/>
        </w:rPr>
        <w:tab/>
      </w:r>
      <w:r w:rsidR="00B03221" w:rsidRPr="00CD07F1">
        <w:rPr>
          <w:rFonts w:hint="cs"/>
          <w:sz w:val="22"/>
          <w:rtl/>
        </w:rPr>
        <w:t xml:space="preserve">وقد </w:t>
      </w:r>
      <w:r w:rsidR="00B03221" w:rsidRPr="00CD07F1">
        <w:rPr>
          <w:sz w:val="22"/>
          <w:rtl/>
        </w:rPr>
        <w:t>خلت جميع التشريعات العمانية من مصطلح "التمييز ضد المرأة"، بل جاءت جميع التشريعات في إطار التأكيد على تكافؤ الفرص بين النساء والرجال حتى قبل صدور النظام الأساسي للدولة.</w:t>
      </w:r>
    </w:p>
    <w:p w:rsidR="00B03221" w:rsidRPr="00CD07F1" w:rsidRDefault="00975D35" w:rsidP="00CD07F1">
      <w:pPr>
        <w:pStyle w:val="SingleTxtGA"/>
        <w:rPr>
          <w:sz w:val="22"/>
        </w:rPr>
      </w:pPr>
      <w:r>
        <w:rPr>
          <w:rFonts w:hint="cs"/>
          <w:sz w:val="22"/>
          <w:rtl/>
        </w:rPr>
        <w:t>38-</w:t>
      </w:r>
      <w:r>
        <w:rPr>
          <w:rFonts w:hint="cs"/>
          <w:sz w:val="22"/>
          <w:rtl/>
        </w:rPr>
        <w:tab/>
      </w:r>
      <w:r w:rsidR="00B03221" w:rsidRPr="00CD07F1">
        <w:rPr>
          <w:rFonts w:hint="cs"/>
          <w:sz w:val="22"/>
          <w:rtl/>
        </w:rPr>
        <w:t>و</w:t>
      </w:r>
      <w:r w:rsidR="00B03221" w:rsidRPr="00CD07F1">
        <w:rPr>
          <w:sz w:val="22"/>
          <w:rtl/>
        </w:rPr>
        <w:t xml:space="preserve">تنص المادة </w:t>
      </w:r>
      <w:r w:rsidR="00B03221" w:rsidRPr="00CD07F1">
        <w:rPr>
          <w:rFonts w:hint="cs"/>
          <w:sz w:val="22"/>
          <w:rtl/>
        </w:rPr>
        <w:t>17</w:t>
      </w:r>
      <w:r w:rsidR="00B03221" w:rsidRPr="00CD07F1">
        <w:rPr>
          <w:sz w:val="22"/>
          <w:rtl/>
        </w:rPr>
        <w:t xml:space="preserve"> من النظام الأساسي للدولة على أن المواطنين "جميعهم سواسية أمام القانون، وهم متساوون في الحقوق والواجبات العامة، ولا تمييز بينهم في ذلك بسبب الجنس، أو الأصل، أو اللون، أو اللغة، أو الدين، أو المذهب، أو الموطن، أو المركز الاجتماعي"، ويشمل مصطلح المواطنين الوارد في هذه المادة الرجل والمرأة على حد سـواء، وذلك استنادا إلى قانون التفسيرات والنصوص العامة الصادر عام 1973، والذي ينص في المادة </w:t>
      </w:r>
      <w:r w:rsidR="00B03221" w:rsidRPr="00CD07F1">
        <w:rPr>
          <w:rFonts w:hint="cs"/>
          <w:sz w:val="22"/>
          <w:rtl/>
        </w:rPr>
        <w:t>3</w:t>
      </w:r>
      <w:r w:rsidR="00B03221" w:rsidRPr="00CD07F1">
        <w:rPr>
          <w:sz w:val="22"/>
          <w:rtl/>
        </w:rPr>
        <w:t xml:space="preserve"> منه على أن الكلمات التي تدل على، أو تشير إلى، المذكر تشمل المؤنث.</w:t>
      </w:r>
    </w:p>
    <w:p w:rsidR="00B03221" w:rsidRPr="00CD07F1" w:rsidRDefault="00975D35" w:rsidP="00975D35">
      <w:pPr>
        <w:pStyle w:val="H23GA"/>
        <w:jc w:val="left"/>
        <w:rPr>
          <w:rFonts w:hint="cs"/>
        </w:rPr>
      </w:pPr>
      <w:r>
        <w:rPr>
          <w:rFonts w:hint="cs"/>
          <w:rtl/>
        </w:rPr>
        <w:tab/>
      </w:r>
      <w:r>
        <w:rPr>
          <w:rFonts w:hint="cs"/>
          <w:rtl/>
        </w:rPr>
        <w:tab/>
      </w:r>
      <w:r w:rsidR="00B03221" w:rsidRPr="00CD07F1">
        <w:rPr>
          <w:rtl/>
        </w:rPr>
        <w:t>المادة</w:t>
      </w:r>
      <w:r w:rsidR="00B03221" w:rsidRPr="00CD07F1">
        <w:rPr>
          <w:rFonts w:hint="cs"/>
          <w:rtl/>
        </w:rPr>
        <w:t xml:space="preserve"> 2</w:t>
      </w:r>
      <w:r>
        <w:rPr>
          <w:rFonts w:hint="cs"/>
          <w:rtl/>
        </w:rPr>
        <w:br/>
      </w:r>
      <w:r w:rsidR="00B03221" w:rsidRPr="00CD07F1">
        <w:rPr>
          <w:rtl/>
        </w:rPr>
        <w:t>الالتزامات الخاصة بالقضاء على التمييز كما تجسدها التشريعات الوطنية</w:t>
      </w:r>
    </w:p>
    <w:p w:rsidR="00B03221" w:rsidRPr="00CD07F1" w:rsidRDefault="00975D35" w:rsidP="00975D35">
      <w:pPr>
        <w:pStyle w:val="SingleTxtGA"/>
        <w:rPr>
          <w:rFonts w:hint="cs"/>
          <w:b/>
          <w:bCs/>
          <w:sz w:val="22"/>
          <w:rtl/>
        </w:rPr>
      </w:pPr>
      <w:r>
        <w:rPr>
          <w:rFonts w:hint="cs"/>
          <w:b/>
          <w:bCs/>
          <w:sz w:val="22"/>
          <w:rtl/>
        </w:rPr>
        <w:tab/>
      </w:r>
      <w:r w:rsidR="00B03221" w:rsidRPr="00CD07F1">
        <w:rPr>
          <w:b/>
          <w:bCs/>
          <w:sz w:val="22"/>
          <w:rtl/>
        </w:rPr>
        <w:t xml:space="preserve">تطالب المادة </w:t>
      </w:r>
      <w:r w:rsidR="00B03221" w:rsidRPr="00CD07F1">
        <w:rPr>
          <w:rFonts w:hint="cs"/>
          <w:b/>
          <w:bCs/>
          <w:sz w:val="22"/>
          <w:rtl/>
        </w:rPr>
        <w:t>2</w:t>
      </w:r>
      <w:r w:rsidR="00B03221" w:rsidRPr="00CD07F1">
        <w:rPr>
          <w:b/>
          <w:bCs/>
          <w:sz w:val="22"/>
          <w:rtl/>
        </w:rPr>
        <w:t xml:space="preserve"> الدول الأعضاء بشجب جميع أشكال التمييز ضد المـرأة، والعمل بسرعة على القضاء على هذا التمييز "بالطرق المناسبة"، وأوردت مجموعة من التدابير التي يتوجب على الدول الأعضاء اتخاذها لتحقيق هذا الهدف منها: النص في الدساتير الوطنية أو في أي تشريع آخر مناسب على مبدأ المساواة بين الرجل والمرأة، والنص في التشريعات الوطنية على عقوبات جزائية رادعة لكل من يقدم على ممارسة عمل من أعمال التمييز ضد المرأة، وحماية المرأة من أي عمل تمييزي عبر اللجوء إلى المحاكم الوطنية ذات الاختصاص والمؤسسات العامة الأخرى التي قد يناط بها مثل هذا الدور، وامتناع السلطات والمؤسسات في الدولة عن ممارسة أي عمل من شأنه الإخلال بأحكام هذه الاتفاقية، وإلغاء أو تعديل أي قانون أو عرف أو ممارسة يمكن أن تعتبر تمييزا ضد المرأة، وإلغاء جميع العقوبات التي تنص عليها التشريعات الوطنية والتي تشكل تمييزا ضد المرأة.</w:t>
      </w:r>
    </w:p>
    <w:p w:rsidR="00B03221" w:rsidRPr="00CD07F1" w:rsidRDefault="00975D35" w:rsidP="00CD07F1">
      <w:pPr>
        <w:pStyle w:val="SingleTxtGA"/>
        <w:rPr>
          <w:sz w:val="22"/>
        </w:rPr>
      </w:pPr>
      <w:r>
        <w:rPr>
          <w:rFonts w:hint="cs"/>
          <w:b/>
          <w:sz w:val="22"/>
          <w:rtl/>
        </w:rPr>
        <w:t>39-</w:t>
      </w:r>
      <w:r>
        <w:rPr>
          <w:rFonts w:hint="cs"/>
          <w:b/>
          <w:sz w:val="22"/>
          <w:rtl/>
        </w:rPr>
        <w:tab/>
      </w:r>
      <w:r w:rsidR="00B03221" w:rsidRPr="00CD07F1">
        <w:rPr>
          <w:rFonts w:hint="cs"/>
          <w:b/>
          <w:sz w:val="22"/>
          <w:rtl/>
        </w:rPr>
        <w:t>و</w:t>
      </w:r>
      <w:r w:rsidR="00B03221" w:rsidRPr="00CD07F1">
        <w:rPr>
          <w:b/>
          <w:sz w:val="22"/>
          <w:rtl/>
        </w:rPr>
        <w:t xml:space="preserve">تحرم </w:t>
      </w:r>
      <w:r w:rsidR="00B03221" w:rsidRPr="00CD07F1">
        <w:rPr>
          <w:sz w:val="22"/>
          <w:rtl/>
        </w:rPr>
        <w:t xml:space="preserve">المادة </w:t>
      </w:r>
      <w:r w:rsidR="00B03221" w:rsidRPr="00CD07F1">
        <w:rPr>
          <w:rFonts w:hint="cs"/>
          <w:sz w:val="22"/>
          <w:rtl/>
        </w:rPr>
        <w:t>80</w:t>
      </w:r>
      <w:r w:rsidR="00B03221" w:rsidRPr="00CD07F1">
        <w:rPr>
          <w:sz w:val="22"/>
          <w:rtl/>
        </w:rPr>
        <w:t xml:space="preserve"> من النظام الأساسي على أية جهة بالدولة إصدار أنظمة أو لوائح أو قرارات أو تعليمات تخالف أحكام القوانين والمراسيم النافذة أو المعاهدات والاتفاقيات الدولية التي أصبحت جزءا من قانون</w:t>
      </w:r>
      <w:r w:rsidR="00B03221" w:rsidRPr="00CD07F1">
        <w:rPr>
          <w:bCs/>
          <w:sz w:val="22"/>
          <w:rtl/>
        </w:rPr>
        <w:t xml:space="preserve"> </w:t>
      </w:r>
      <w:r w:rsidR="00B03221" w:rsidRPr="00CD07F1">
        <w:rPr>
          <w:b/>
          <w:sz w:val="22"/>
          <w:rtl/>
        </w:rPr>
        <w:t xml:space="preserve">البلاد، وتشمل الأخيرة اتفاقية </w:t>
      </w:r>
      <w:r w:rsidR="00B03221" w:rsidRPr="00CD07F1">
        <w:rPr>
          <w:rFonts w:hint="cs"/>
          <w:b/>
          <w:sz w:val="22"/>
          <w:rtl/>
        </w:rPr>
        <w:t>القضاء على جميع أشكال التمييز ضد المرأة،</w:t>
      </w:r>
      <w:r w:rsidR="00B03221" w:rsidRPr="00CD07F1">
        <w:rPr>
          <w:b/>
          <w:sz w:val="22"/>
          <w:rtl/>
        </w:rPr>
        <w:t xml:space="preserve"> كما أشير إلى ذلك آنفا.</w:t>
      </w:r>
    </w:p>
    <w:p w:rsidR="00B03221" w:rsidRPr="00CD07F1" w:rsidRDefault="00975D35" w:rsidP="00CD07F1">
      <w:pPr>
        <w:pStyle w:val="SingleTxtGA"/>
        <w:rPr>
          <w:b/>
          <w:sz w:val="22"/>
        </w:rPr>
      </w:pPr>
      <w:r>
        <w:rPr>
          <w:rFonts w:hint="cs"/>
          <w:b/>
          <w:sz w:val="22"/>
          <w:rtl/>
        </w:rPr>
        <w:t>40-</w:t>
      </w:r>
      <w:r>
        <w:rPr>
          <w:rFonts w:hint="cs"/>
          <w:b/>
          <w:sz w:val="22"/>
          <w:rtl/>
        </w:rPr>
        <w:tab/>
      </w:r>
      <w:r w:rsidR="00B03221" w:rsidRPr="00CD07F1">
        <w:rPr>
          <w:rFonts w:hint="cs"/>
          <w:b/>
          <w:sz w:val="22"/>
          <w:rtl/>
        </w:rPr>
        <w:t>و</w:t>
      </w:r>
      <w:r w:rsidR="00B03221" w:rsidRPr="00CD07F1">
        <w:rPr>
          <w:b/>
          <w:sz w:val="22"/>
          <w:rtl/>
        </w:rPr>
        <w:t>يجرم قانون مكافحة الاتجار بالبشر وقانون الجزاء العماني الاتجار بالمرأة واستغلالها جنسيا لاعتباره تمييزا واستغلالاً لها وسيتناول التقرير عند معالجته لكل من مواد الاتفاقية التشريعات الوطنية ذات الصلة.</w:t>
      </w:r>
    </w:p>
    <w:p w:rsidR="00B03221" w:rsidRPr="00CD07F1" w:rsidRDefault="00975D35" w:rsidP="00975D35">
      <w:pPr>
        <w:pStyle w:val="SingleTxtGA"/>
        <w:rPr>
          <w:b/>
          <w:bCs/>
          <w:sz w:val="22"/>
        </w:rPr>
      </w:pPr>
      <w:r>
        <w:rPr>
          <w:rFonts w:hint="cs"/>
          <w:b/>
          <w:sz w:val="22"/>
          <w:rtl/>
        </w:rPr>
        <w:t>41-</w:t>
      </w:r>
      <w:r>
        <w:rPr>
          <w:rFonts w:hint="cs"/>
          <w:b/>
          <w:sz w:val="22"/>
          <w:rtl/>
        </w:rPr>
        <w:tab/>
      </w:r>
      <w:r w:rsidR="00B03221" w:rsidRPr="00CD07F1">
        <w:rPr>
          <w:rFonts w:hint="cs"/>
          <w:b/>
          <w:sz w:val="22"/>
          <w:rtl/>
        </w:rPr>
        <w:t>و</w:t>
      </w:r>
      <w:r w:rsidR="00B03221" w:rsidRPr="00CD07F1">
        <w:rPr>
          <w:b/>
          <w:sz w:val="22"/>
          <w:rtl/>
        </w:rPr>
        <w:t>للنساء المتضررات من أية قرارات تعسفية وتمييزية الحق في رفع قضاياهن أمام محكمة القضاء الإداري إن كانت الحكومة طرفا فيها، أو أمام المحاكم المدنية إن كانت تشمل أطرافا مدنيين اعتباريين أو طبيعيين.</w:t>
      </w:r>
    </w:p>
    <w:p w:rsidR="00B03221" w:rsidRPr="00CD07F1" w:rsidRDefault="00975D35" w:rsidP="00975D35">
      <w:pPr>
        <w:pStyle w:val="SingleTxtGA"/>
        <w:rPr>
          <w:sz w:val="22"/>
          <w:rtl/>
        </w:rPr>
      </w:pPr>
      <w:r>
        <w:rPr>
          <w:rFonts w:hint="cs"/>
          <w:sz w:val="22"/>
          <w:rtl/>
        </w:rPr>
        <w:t>42-</w:t>
      </w:r>
      <w:r>
        <w:rPr>
          <w:rFonts w:hint="cs"/>
          <w:sz w:val="22"/>
          <w:rtl/>
        </w:rPr>
        <w:tab/>
      </w:r>
      <w:r w:rsidR="00B03221" w:rsidRPr="00CD07F1">
        <w:rPr>
          <w:rFonts w:hint="cs"/>
          <w:sz w:val="22"/>
          <w:rtl/>
        </w:rPr>
        <w:t>و</w:t>
      </w:r>
      <w:r w:rsidR="00B03221" w:rsidRPr="00CD07F1">
        <w:rPr>
          <w:sz w:val="22"/>
          <w:rtl/>
        </w:rPr>
        <w:t>في 15</w:t>
      </w:r>
      <w:r w:rsidR="00B03221" w:rsidRPr="00CD07F1">
        <w:rPr>
          <w:rFonts w:hint="cs"/>
          <w:sz w:val="22"/>
          <w:rtl/>
        </w:rPr>
        <w:t xml:space="preserve"> تشرين الثاني/</w:t>
      </w:r>
      <w:r w:rsidR="00B03221" w:rsidRPr="00CD07F1">
        <w:rPr>
          <w:sz w:val="22"/>
          <w:rtl/>
        </w:rPr>
        <w:t>نوفمبر 2008 وبموجب المرسوم السلطاني رقم 124/2008 أنشئت لجنة وطنية لحقوق الإنسان لها شخصية اعتبارية وتتمتع بالاستقلال في ممارسة مهامها، تختص بمتابعة حماية حقوق الإنسان وحرياته في السلطنة وفقاً للنظام الأساسي للدولة، والمواثيق والاتفاقيات الدولية.</w:t>
      </w:r>
    </w:p>
    <w:p w:rsidR="00B03221" w:rsidRPr="00CD07F1" w:rsidRDefault="00975D35" w:rsidP="00975D35">
      <w:pPr>
        <w:pStyle w:val="H23GA"/>
        <w:jc w:val="left"/>
        <w:rPr>
          <w:rFonts w:hint="cs"/>
          <w:rtl/>
        </w:rPr>
      </w:pPr>
      <w:r>
        <w:rPr>
          <w:rFonts w:hint="cs"/>
          <w:rtl/>
        </w:rPr>
        <w:tab/>
      </w:r>
      <w:r>
        <w:rPr>
          <w:rFonts w:hint="cs"/>
          <w:rtl/>
        </w:rPr>
        <w:tab/>
      </w:r>
      <w:r w:rsidR="00B03221" w:rsidRPr="00CD07F1">
        <w:rPr>
          <w:rtl/>
        </w:rPr>
        <w:t xml:space="preserve">المادة </w:t>
      </w:r>
      <w:r w:rsidR="00B03221" w:rsidRPr="00CD07F1">
        <w:rPr>
          <w:rFonts w:hint="cs"/>
          <w:rtl/>
        </w:rPr>
        <w:t>3</w:t>
      </w:r>
      <w:r>
        <w:rPr>
          <w:rFonts w:hint="cs"/>
          <w:rtl/>
        </w:rPr>
        <w:br/>
      </w:r>
      <w:r w:rsidR="00B03221" w:rsidRPr="00CD07F1">
        <w:rPr>
          <w:rtl/>
        </w:rPr>
        <w:t>كفالة تطور المرأة وتقدمها</w:t>
      </w:r>
    </w:p>
    <w:p w:rsidR="00B03221" w:rsidRPr="00CD07F1" w:rsidRDefault="00975D35" w:rsidP="00CD07F1">
      <w:pPr>
        <w:pStyle w:val="SingleTxtGA"/>
        <w:rPr>
          <w:rFonts w:hint="cs"/>
          <w:b/>
          <w:bCs/>
          <w:sz w:val="22"/>
          <w:rtl/>
        </w:rPr>
      </w:pPr>
      <w:r>
        <w:rPr>
          <w:rFonts w:hint="cs"/>
          <w:b/>
          <w:bCs/>
          <w:sz w:val="22"/>
          <w:rtl/>
        </w:rPr>
        <w:tab/>
      </w:r>
      <w:r w:rsidR="00B03221" w:rsidRPr="00CD07F1">
        <w:rPr>
          <w:b/>
          <w:bCs/>
          <w:sz w:val="22"/>
          <w:rtl/>
        </w:rPr>
        <w:t xml:space="preserve">تناشد المادة </w:t>
      </w:r>
      <w:r w:rsidR="00B03221" w:rsidRPr="00CD07F1">
        <w:rPr>
          <w:rFonts w:hint="cs"/>
          <w:b/>
          <w:bCs/>
          <w:sz w:val="22"/>
          <w:rtl/>
        </w:rPr>
        <w:t>3</w:t>
      </w:r>
      <w:r w:rsidR="00B03221" w:rsidRPr="00CD07F1">
        <w:rPr>
          <w:b/>
          <w:bCs/>
          <w:sz w:val="22"/>
          <w:rtl/>
        </w:rPr>
        <w:t xml:space="preserve"> الدول الأطراف باتخاذ ما يلزم في الميادين التشريعية والاجتماعية والسياسية والاقتصادية والثقافية من أجل تقدم المرأة وتطورها بشكل كامل وعادل، لضمان تمتعها بحقوق الإنسان والحريات الأساسية على قدم المساواة مع الرجل</w:t>
      </w:r>
      <w:r w:rsidR="00D12245">
        <w:rPr>
          <w:rFonts w:hint="cs"/>
          <w:b/>
          <w:bCs/>
          <w:sz w:val="22"/>
          <w:rtl/>
        </w:rPr>
        <w:t>.</w:t>
      </w:r>
    </w:p>
    <w:p w:rsidR="00B03221" w:rsidRPr="00CD07F1" w:rsidRDefault="00975D35" w:rsidP="00CD07F1">
      <w:pPr>
        <w:pStyle w:val="SingleTxtGA"/>
        <w:rPr>
          <w:sz w:val="22"/>
        </w:rPr>
      </w:pPr>
      <w:r>
        <w:rPr>
          <w:rFonts w:hint="cs"/>
          <w:sz w:val="22"/>
          <w:rtl/>
        </w:rPr>
        <w:t>43-</w:t>
      </w:r>
      <w:r>
        <w:rPr>
          <w:rFonts w:hint="cs"/>
          <w:sz w:val="22"/>
          <w:rtl/>
        </w:rPr>
        <w:tab/>
      </w:r>
      <w:r w:rsidR="00B03221" w:rsidRPr="00CD07F1">
        <w:rPr>
          <w:sz w:val="22"/>
          <w:rtl/>
        </w:rPr>
        <w:t>تنبثق المرجعية السياسية للممارسات الفعلية فيما يتعلق بسياسات السلطنة تجاه تسريع المساواة بين الرجل والمرأة في توجيهات سلطان البلاد في هذا الشأن، ومبادراته في تعيين المرأة في مناصب عليا، وتأنيث مسميات المناصب عند شغلها من قبل نساء، ومنحها حقوقها السياسية والاقتصادية والاجتماعية كما سبق ذكره في مقدمة هذا التقرير، وكما سيتبين لاحقا من خلال فقرات هذا التقرير.</w:t>
      </w:r>
    </w:p>
    <w:p w:rsidR="00B03221" w:rsidRPr="00CD07F1" w:rsidRDefault="00975D35" w:rsidP="00CD07F1">
      <w:pPr>
        <w:pStyle w:val="SingleTxtGA"/>
        <w:rPr>
          <w:sz w:val="22"/>
          <w:rtl/>
        </w:rPr>
      </w:pPr>
      <w:r>
        <w:rPr>
          <w:rFonts w:hint="cs"/>
          <w:sz w:val="22"/>
          <w:rtl/>
        </w:rPr>
        <w:t>44-</w:t>
      </w:r>
      <w:r>
        <w:rPr>
          <w:rFonts w:hint="cs"/>
          <w:sz w:val="22"/>
          <w:rtl/>
        </w:rPr>
        <w:tab/>
      </w:r>
      <w:r w:rsidR="00B03221" w:rsidRPr="00CD07F1">
        <w:rPr>
          <w:rFonts w:hint="cs"/>
          <w:sz w:val="22"/>
          <w:rtl/>
        </w:rPr>
        <w:t>و</w:t>
      </w:r>
      <w:r w:rsidR="00B03221" w:rsidRPr="00CD07F1">
        <w:rPr>
          <w:sz w:val="22"/>
          <w:rtl/>
        </w:rPr>
        <w:t>قامت السلطنة باتخاذ تدابير العديد من التدابير الايجابية لكفالة تطور المرأة، منها:</w:t>
      </w:r>
    </w:p>
    <w:p w:rsidR="00B03221" w:rsidRPr="00975D35" w:rsidRDefault="00D12245" w:rsidP="00975D35">
      <w:pPr>
        <w:pStyle w:val="SingleTxtGA"/>
        <w:tabs>
          <w:tab w:val="clear" w:pos="2608"/>
        </w:tabs>
        <w:ind w:left="2438" w:hanging="540"/>
        <w:rPr>
          <w:color w:val="000000"/>
          <w:sz w:val="22"/>
        </w:rPr>
      </w:pPr>
      <w:r>
        <w:rPr>
          <w:rFonts w:hint="cs"/>
          <w:color w:val="000000"/>
          <w:sz w:val="22"/>
          <w:rtl/>
        </w:rPr>
        <w:t>•</w:t>
      </w:r>
      <w:r w:rsidR="00975D35">
        <w:rPr>
          <w:rFonts w:hint="cs"/>
          <w:color w:val="000000"/>
          <w:sz w:val="22"/>
          <w:rtl/>
        </w:rPr>
        <w:tab/>
      </w:r>
      <w:r w:rsidR="00B03221" w:rsidRPr="00975D35">
        <w:rPr>
          <w:color w:val="000000"/>
          <w:sz w:val="22"/>
          <w:rtl/>
        </w:rPr>
        <w:t>المجال التش</w:t>
      </w:r>
      <w:r w:rsidR="00975D35">
        <w:rPr>
          <w:color w:val="000000"/>
          <w:sz w:val="22"/>
          <w:rtl/>
        </w:rPr>
        <w:t>ريعي:إصدار النظام الأساسي للدول</w:t>
      </w:r>
      <w:r w:rsidR="00975D35">
        <w:rPr>
          <w:rFonts w:hint="cs"/>
          <w:color w:val="000000"/>
          <w:sz w:val="22"/>
          <w:rtl/>
        </w:rPr>
        <w:t xml:space="preserve">ة - </w:t>
      </w:r>
      <w:r w:rsidR="00B03221" w:rsidRPr="00975D35">
        <w:rPr>
          <w:color w:val="000000"/>
          <w:sz w:val="22"/>
          <w:rtl/>
        </w:rPr>
        <w:t>المجال</w:t>
      </w:r>
      <w:r w:rsidR="00B03221" w:rsidRPr="00975D35">
        <w:rPr>
          <w:color w:val="000000"/>
          <w:sz w:val="22"/>
        </w:rPr>
        <w:t xml:space="preserve"> </w:t>
      </w:r>
      <w:r w:rsidR="00B03221" w:rsidRPr="00975D35">
        <w:rPr>
          <w:color w:val="000000"/>
          <w:sz w:val="22"/>
          <w:rtl/>
        </w:rPr>
        <w:t>الاجتماعي:</w:t>
      </w:r>
      <w:r w:rsidR="00B03221" w:rsidRPr="00975D35">
        <w:rPr>
          <w:color w:val="000000"/>
          <w:sz w:val="22"/>
        </w:rPr>
        <w:t xml:space="preserve"> </w:t>
      </w:r>
      <w:r w:rsidR="00B03221" w:rsidRPr="00975D35">
        <w:rPr>
          <w:color w:val="000000"/>
          <w:sz w:val="22"/>
          <w:rtl/>
        </w:rPr>
        <w:t>شمولية نظام التأمينات الاجتماعية والضمان الاجتماعي.</w:t>
      </w:r>
    </w:p>
    <w:p w:rsidR="00B03221" w:rsidRPr="00975D35" w:rsidRDefault="00D12245" w:rsidP="00975D35">
      <w:pPr>
        <w:pStyle w:val="SingleTxtGA"/>
        <w:tabs>
          <w:tab w:val="clear" w:pos="2608"/>
        </w:tabs>
        <w:ind w:left="2438" w:hanging="540"/>
        <w:rPr>
          <w:color w:val="000000"/>
          <w:spacing w:val="-6"/>
          <w:sz w:val="22"/>
        </w:rPr>
      </w:pPr>
      <w:r>
        <w:rPr>
          <w:rFonts w:hint="cs"/>
          <w:color w:val="000000"/>
          <w:sz w:val="22"/>
          <w:rtl/>
        </w:rPr>
        <w:t>•</w:t>
      </w:r>
      <w:r w:rsidR="00975D35">
        <w:rPr>
          <w:rFonts w:hint="cs"/>
          <w:color w:val="000000"/>
          <w:sz w:val="22"/>
          <w:rtl/>
        </w:rPr>
        <w:tab/>
      </w:r>
      <w:r w:rsidR="00B03221" w:rsidRPr="00975D35">
        <w:rPr>
          <w:color w:val="000000"/>
          <w:spacing w:val="-6"/>
          <w:sz w:val="22"/>
          <w:rtl/>
        </w:rPr>
        <w:t>المجال السياسي: تعيين الوزيرات والوكيلات والسفيرات، وفي مجال الإدعاء العام.</w:t>
      </w:r>
    </w:p>
    <w:p w:rsidR="00B03221" w:rsidRPr="00975D35" w:rsidRDefault="00D12245" w:rsidP="00975D35">
      <w:pPr>
        <w:pStyle w:val="SingleTxtGA"/>
        <w:tabs>
          <w:tab w:val="clear" w:pos="2608"/>
        </w:tabs>
        <w:ind w:left="2438" w:hanging="540"/>
        <w:rPr>
          <w:color w:val="000000"/>
          <w:sz w:val="22"/>
        </w:rPr>
      </w:pPr>
      <w:r>
        <w:rPr>
          <w:rFonts w:hint="cs"/>
          <w:color w:val="000000"/>
          <w:sz w:val="22"/>
          <w:rtl/>
        </w:rPr>
        <w:t>•</w:t>
      </w:r>
      <w:r w:rsidR="00975D35">
        <w:rPr>
          <w:rFonts w:hint="cs"/>
          <w:color w:val="000000"/>
          <w:sz w:val="22"/>
          <w:rtl/>
        </w:rPr>
        <w:tab/>
      </w:r>
      <w:r w:rsidR="00B03221" w:rsidRPr="00975D35">
        <w:rPr>
          <w:color w:val="000000"/>
          <w:sz w:val="22"/>
          <w:rtl/>
        </w:rPr>
        <w:t>المجال الاقتصادي: قانون العمل والشركات.</w:t>
      </w:r>
    </w:p>
    <w:p w:rsidR="00B03221" w:rsidRPr="00975D35" w:rsidRDefault="00D12245" w:rsidP="00975D35">
      <w:pPr>
        <w:pStyle w:val="SingleTxtGA"/>
        <w:tabs>
          <w:tab w:val="clear" w:pos="2608"/>
        </w:tabs>
        <w:ind w:left="2438" w:hanging="540"/>
        <w:rPr>
          <w:color w:val="000000"/>
          <w:sz w:val="22"/>
        </w:rPr>
      </w:pPr>
      <w:r>
        <w:rPr>
          <w:rFonts w:hint="cs"/>
          <w:color w:val="000000"/>
          <w:sz w:val="22"/>
          <w:rtl/>
        </w:rPr>
        <w:t>•</w:t>
      </w:r>
      <w:r w:rsidR="00975D35">
        <w:rPr>
          <w:rFonts w:hint="cs"/>
          <w:color w:val="000000"/>
          <w:sz w:val="22"/>
          <w:rtl/>
        </w:rPr>
        <w:tab/>
      </w:r>
      <w:r w:rsidR="00B03221" w:rsidRPr="00975D35">
        <w:rPr>
          <w:color w:val="000000"/>
          <w:sz w:val="22"/>
          <w:rtl/>
        </w:rPr>
        <w:t>المجال الثقافي: نظام التعليم والمنح.</w:t>
      </w:r>
    </w:p>
    <w:p w:rsidR="00B03221" w:rsidRPr="00975D35" w:rsidRDefault="00975D35" w:rsidP="00CD07F1">
      <w:pPr>
        <w:pStyle w:val="SingleTxtGA"/>
        <w:rPr>
          <w:spacing w:val="-6"/>
          <w:sz w:val="22"/>
          <w:rtl/>
        </w:rPr>
      </w:pPr>
      <w:r>
        <w:rPr>
          <w:rFonts w:hint="cs"/>
          <w:sz w:val="22"/>
          <w:rtl/>
        </w:rPr>
        <w:t>45-</w:t>
      </w:r>
      <w:r>
        <w:rPr>
          <w:rFonts w:hint="cs"/>
          <w:sz w:val="22"/>
          <w:rtl/>
        </w:rPr>
        <w:tab/>
      </w:r>
      <w:r w:rsidR="00B03221" w:rsidRPr="00975D35">
        <w:rPr>
          <w:spacing w:val="-6"/>
          <w:sz w:val="22"/>
          <w:rtl/>
        </w:rPr>
        <w:t>وسيتطرق التقرير إلى ما ذكر أعلاه بشكل أدق عند تناول مواد الاتفاقية ذات الصلة.</w:t>
      </w:r>
    </w:p>
    <w:p w:rsidR="00B03221" w:rsidRPr="00CD07F1" w:rsidRDefault="00975D35" w:rsidP="00975D35">
      <w:pPr>
        <w:pStyle w:val="SingleTxtGA"/>
        <w:rPr>
          <w:rFonts w:hint="cs"/>
          <w:sz w:val="22"/>
          <w:rtl/>
        </w:rPr>
      </w:pPr>
      <w:r>
        <w:rPr>
          <w:rFonts w:hint="cs"/>
          <w:sz w:val="22"/>
          <w:rtl/>
        </w:rPr>
        <w:t>56-</w:t>
      </w:r>
      <w:r>
        <w:rPr>
          <w:rFonts w:hint="cs"/>
          <w:sz w:val="22"/>
          <w:rtl/>
        </w:rPr>
        <w:tab/>
      </w:r>
      <w:r w:rsidR="00B03221" w:rsidRPr="00CD07F1">
        <w:rPr>
          <w:rFonts w:hint="cs"/>
          <w:sz w:val="22"/>
          <w:rtl/>
        </w:rPr>
        <w:t>و</w:t>
      </w:r>
      <w:r w:rsidR="00B03221" w:rsidRPr="00CD07F1">
        <w:rPr>
          <w:sz w:val="22"/>
          <w:rtl/>
        </w:rPr>
        <w:t>لا تميز التشريعات الجزائية بين النساء والرجال فيما عدا التمييز الإيجابي للمرأة</w:t>
      </w:r>
      <w:r w:rsidR="00B03221" w:rsidRPr="00CD07F1">
        <w:rPr>
          <w:rFonts w:hint="cs"/>
          <w:sz w:val="22"/>
          <w:rtl/>
        </w:rPr>
        <w:t xml:space="preserve"> </w:t>
      </w:r>
      <w:r w:rsidR="00B03221" w:rsidRPr="00CD07F1">
        <w:rPr>
          <w:sz w:val="22"/>
          <w:rtl/>
        </w:rPr>
        <w:t>(الحامل وذات الظروف الصحية الخاصة)</w:t>
      </w:r>
      <w:r>
        <w:rPr>
          <w:rFonts w:hint="cs"/>
          <w:sz w:val="22"/>
          <w:rtl/>
        </w:rPr>
        <w:t>.</w:t>
      </w:r>
    </w:p>
    <w:p w:rsidR="00B03221" w:rsidRPr="00CD07F1" w:rsidRDefault="00975D35" w:rsidP="00CD07F1">
      <w:pPr>
        <w:pStyle w:val="SingleTxtGA"/>
        <w:rPr>
          <w:sz w:val="22"/>
        </w:rPr>
      </w:pPr>
      <w:r>
        <w:rPr>
          <w:rFonts w:hint="cs"/>
          <w:sz w:val="22"/>
          <w:rtl/>
        </w:rPr>
        <w:t>47-</w:t>
      </w:r>
      <w:r>
        <w:rPr>
          <w:rFonts w:hint="cs"/>
          <w:sz w:val="22"/>
          <w:rtl/>
        </w:rPr>
        <w:tab/>
      </w:r>
      <w:r w:rsidR="00B03221" w:rsidRPr="00CD07F1">
        <w:rPr>
          <w:sz w:val="22"/>
          <w:rtl/>
        </w:rPr>
        <w:t>ولا تميز الإجراءات المدنية أو الجزائية بين النساء والرجال فيما يتعلق بالشهادة أمام المحاكم سواء من حيث النصوص أو التطبيق.</w:t>
      </w:r>
    </w:p>
    <w:p w:rsidR="00B03221" w:rsidRPr="00CD07F1" w:rsidRDefault="00975D35" w:rsidP="00975D35">
      <w:pPr>
        <w:pStyle w:val="SingleTxtGA"/>
        <w:rPr>
          <w:bCs/>
          <w:sz w:val="22"/>
          <w:rtl/>
        </w:rPr>
      </w:pPr>
      <w:r>
        <w:rPr>
          <w:rFonts w:hint="cs"/>
          <w:sz w:val="22"/>
          <w:rtl/>
        </w:rPr>
        <w:t>48-</w:t>
      </w:r>
      <w:r>
        <w:rPr>
          <w:rFonts w:hint="cs"/>
          <w:sz w:val="22"/>
          <w:rtl/>
        </w:rPr>
        <w:tab/>
      </w:r>
      <w:r w:rsidR="00B03221" w:rsidRPr="00CD07F1">
        <w:rPr>
          <w:rFonts w:hint="cs"/>
          <w:sz w:val="22"/>
          <w:rtl/>
        </w:rPr>
        <w:t>و</w:t>
      </w:r>
      <w:r w:rsidR="00B03221" w:rsidRPr="00CD07F1">
        <w:rPr>
          <w:sz w:val="22"/>
          <w:rtl/>
        </w:rPr>
        <w:t>لا توجد في التشريعات العمانية عقبات تمنع أو تحد من ممارسة المرأة لحرياتها أو تميز الرجل عن المرأة. فالمرأة لها الحرية الكاملة في المشاركة في المجالات المختلفة، ولكن، إذا كانت هنالك من عقبات فهي تكمن في العادات والأعراف والتقاليد السائ</w:t>
      </w:r>
      <w:r>
        <w:rPr>
          <w:rFonts w:hint="cs"/>
          <w:sz w:val="22"/>
          <w:rtl/>
        </w:rPr>
        <w:t>ـ</w:t>
      </w:r>
      <w:r w:rsidR="00B03221" w:rsidRPr="00CD07F1">
        <w:rPr>
          <w:sz w:val="22"/>
          <w:rtl/>
        </w:rPr>
        <w:t>دة التي ب</w:t>
      </w:r>
      <w:r>
        <w:rPr>
          <w:rFonts w:hint="cs"/>
          <w:sz w:val="22"/>
          <w:rtl/>
        </w:rPr>
        <w:t>ـ</w:t>
      </w:r>
      <w:r w:rsidR="00B03221" w:rsidRPr="00CD07F1">
        <w:rPr>
          <w:sz w:val="22"/>
          <w:rtl/>
        </w:rPr>
        <w:t>دأت بالتلاشي تدريجياً</w:t>
      </w:r>
      <w:r w:rsidR="00B03221" w:rsidRPr="00CD07F1">
        <w:rPr>
          <w:b/>
          <w:bCs/>
          <w:sz w:val="22"/>
          <w:rtl/>
        </w:rPr>
        <w:t>.</w:t>
      </w:r>
    </w:p>
    <w:p w:rsidR="00B03221" w:rsidRPr="00CD07F1" w:rsidRDefault="00975D35" w:rsidP="00975D35">
      <w:pPr>
        <w:pStyle w:val="H23GA"/>
        <w:jc w:val="left"/>
        <w:rPr>
          <w:rtl/>
        </w:rPr>
      </w:pPr>
      <w:r>
        <w:rPr>
          <w:rFonts w:hint="cs"/>
          <w:rtl/>
        </w:rPr>
        <w:tab/>
      </w:r>
      <w:r>
        <w:rPr>
          <w:rFonts w:hint="cs"/>
          <w:rtl/>
        </w:rPr>
        <w:tab/>
      </w:r>
      <w:r w:rsidR="00B03221" w:rsidRPr="00CD07F1">
        <w:rPr>
          <w:rtl/>
        </w:rPr>
        <w:t xml:space="preserve">المادة </w:t>
      </w:r>
      <w:r w:rsidR="00B03221" w:rsidRPr="00CD07F1">
        <w:rPr>
          <w:rFonts w:hint="cs"/>
          <w:rtl/>
        </w:rPr>
        <w:t>4</w:t>
      </w:r>
      <w:r>
        <w:rPr>
          <w:rtl/>
        </w:rPr>
        <w:br/>
      </w:r>
      <w:r w:rsidR="00B03221" w:rsidRPr="00CD07F1">
        <w:rPr>
          <w:rtl/>
        </w:rPr>
        <w:t>السياسات المتبعة لتسريع إجراءات المساواة بين الرجل والمرأة</w:t>
      </w:r>
    </w:p>
    <w:p w:rsidR="00B03221" w:rsidRPr="00CD07F1" w:rsidRDefault="00975D35" w:rsidP="00CD07F1">
      <w:pPr>
        <w:pStyle w:val="SingleTxtGA"/>
        <w:rPr>
          <w:rFonts w:hint="cs"/>
          <w:b/>
          <w:bCs/>
          <w:sz w:val="22"/>
        </w:rPr>
      </w:pPr>
      <w:r>
        <w:rPr>
          <w:rFonts w:hint="cs"/>
          <w:b/>
          <w:bCs/>
          <w:sz w:val="22"/>
          <w:rtl/>
        </w:rPr>
        <w:tab/>
      </w:r>
      <w:r w:rsidR="00B03221" w:rsidRPr="00CD07F1">
        <w:rPr>
          <w:b/>
          <w:bCs/>
          <w:sz w:val="22"/>
          <w:rtl/>
        </w:rPr>
        <w:t xml:space="preserve">سمحت المادة </w:t>
      </w:r>
      <w:r w:rsidR="00B03221" w:rsidRPr="00CD07F1">
        <w:rPr>
          <w:rFonts w:hint="cs"/>
          <w:b/>
          <w:bCs/>
          <w:sz w:val="22"/>
          <w:rtl/>
        </w:rPr>
        <w:t>4</w:t>
      </w:r>
      <w:r w:rsidR="00B03221" w:rsidRPr="00CD07F1">
        <w:rPr>
          <w:b/>
          <w:bCs/>
          <w:sz w:val="22"/>
          <w:rtl/>
        </w:rPr>
        <w:t xml:space="preserve"> للدول الأعضاء اتخاذ تدابير مؤقتة تهدف إلى التعجيل بالمساواة الفعلية بين الرجل والمرأة، ولم تعدها من قبيل التمييز، ولكن هذه التدابير لا يجب أن </w:t>
      </w:r>
      <w:proofErr w:type="spellStart"/>
      <w:r w:rsidR="00B03221" w:rsidRPr="00CD07F1">
        <w:rPr>
          <w:b/>
          <w:bCs/>
          <w:sz w:val="22"/>
          <w:rtl/>
        </w:rPr>
        <w:t>يستتبعها</w:t>
      </w:r>
      <w:proofErr w:type="spellEnd"/>
      <w:r w:rsidR="00B03221" w:rsidRPr="00CD07F1">
        <w:rPr>
          <w:b/>
          <w:bCs/>
          <w:sz w:val="22"/>
          <w:rtl/>
        </w:rPr>
        <w:t xml:space="preserve"> كنتيجة لها الإبقاء على معايير غير متكافئة أو غير شفافة في التمييز بين الرجل والمرأة، ويجب وقف العمل بهذه المعايير عند تحقق التكافؤ في الفرص بين الجنسين، كما لم تعتبر التدابير الخاصة برعاية الأمومة إجراء تمييزا</w:t>
      </w:r>
      <w:r w:rsidR="00B03221" w:rsidRPr="00CD07F1">
        <w:rPr>
          <w:rFonts w:hint="cs"/>
          <w:b/>
          <w:bCs/>
          <w:sz w:val="22"/>
          <w:rtl/>
        </w:rPr>
        <w:t>.</w:t>
      </w:r>
    </w:p>
    <w:p w:rsidR="00B03221" w:rsidRPr="00CD07F1" w:rsidRDefault="00975D35" w:rsidP="00CD07F1">
      <w:pPr>
        <w:pStyle w:val="SingleTxtGA"/>
        <w:rPr>
          <w:sz w:val="22"/>
        </w:rPr>
      </w:pPr>
      <w:r>
        <w:rPr>
          <w:rFonts w:hint="cs"/>
          <w:sz w:val="22"/>
          <w:rtl/>
        </w:rPr>
        <w:t>49-</w:t>
      </w:r>
      <w:r>
        <w:rPr>
          <w:rFonts w:hint="cs"/>
          <w:sz w:val="22"/>
          <w:rtl/>
        </w:rPr>
        <w:tab/>
      </w:r>
      <w:r w:rsidR="00B03221" w:rsidRPr="00CD07F1">
        <w:rPr>
          <w:sz w:val="22"/>
          <w:rtl/>
        </w:rPr>
        <w:t xml:space="preserve">إن السياسات المتبعة في السلطنة لتسريع إجراءات المساواة بين المرأة والرجل سبقت انضمام السلطنة إلى هذه الاتفاقية؛ إلا أن الانضمام إلى الاتفاقية قد وجه أنظار اللجنة الوطنية إلى إجراءات إضافية معززة والتي تعكف على دراستها تمهيدا لاعتمادها كسياسات وطنية، وإلى أهمية الالتفات إلى </w:t>
      </w:r>
      <w:proofErr w:type="spellStart"/>
      <w:r w:rsidR="00B03221" w:rsidRPr="00CD07F1">
        <w:rPr>
          <w:sz w:val="22"/>
          <w:rtl/>
        </w:rPr>
        <w:t>جندرة</w:t>
      </w:r>
      <w:proofErr w:type="spellEnd"/>
      <w:r w:rsidR="00B03221" w:rsidRPr="00CD07F1">
        <w:rPr>
          <w:sz w:val="22"/>
          <w:rtl/>
        </w:rPr>
        <w:t xml:space="preserve"> </w:t>
      </w:r>
      <w:proofErr w:type="spellStart"/>
      <w:r w:rsidR="00B03221" w:rsidRPr="00CD07F1">
        <w:rPr>
          <w:sz w:val="22"/>
          <w:rtl/>
        </w:rPr>
        <w:t>البنى</w:t>
      </w:r>
      <w:proofErr w:type="spellEnd"/>
      <w:r w:rsidR="00B03221" w:rsidRPr="00CD07F1">
        <w:rPr>
          <w:sz w:val="22"/>
          <w:rtl/>
        </w:rPr>
        <w:t xml:space="preserve"> المعلوماتية الوطنية.</w:t>
      </w:r>
    </w:p>
    <w:p w:rsidR="00B03221" w:rsidRPr="00975D35" w:rsidRDefault="00975D35" w:rsidP="00CD07F1">
      <w:pPr>
        <w:pStyle w:val="SingleTxtGA"/>
        <w:rPr>
          <w:spacing w:val="-6"/>
          <w:sz w:val="22"/>
          <w:rtl/>
        </w:rPr>
      </w:pPr>
      <w:r>
        <w:rPr>
          <w:rFonts w:hint="cs"/>
          <w:b/>
          <w:sz w:val="22"/>
          <w:rtl/>
        </w:rPr>
        <w:t>50-</w:t>
      </w:r>
      <w:r>
        <w:rPr>
          <w:rFonts w:hint="cs"/>
          <w:b/>
          <w:sz w:val="22"/>
          <w:rtl/>
        </w:rPr>
        <w:tab/>
      </w:r>
      <w:r w:rsidR="00B03221" w:rsidRPr="00CD07F1">
        <w:rPr>
          <w:rFonts w:hint="cs"/>
          <w:b/>
          <w:sz w:val="22"/>
          <w:rtl/>
        </w:rPr>
        <w:t>و</w:t>
      </w:r>
      <w:r w:rsidR="00B03221" w:rsidRPr="00CD07F1">
        <w:rPr>
          <w:b/>
          <w:sz w:val="22"/>
          <w:rtl/>
        </w:rPr>
        <w:t>تبني برنامج مبادرة الموازنات المستجيبة لمفهوم النوع الاجتماعي</w:t>
      </w:r>
      <w:r w:rsidR="00B03221" w:rsidRPr="00CD07F1">
        <w:rPr>
          <w:b/>
          <w:bCs/>
          <w:sz w:val="22"/>
          <w:rtl/>
        </w:rPr>
        <w:t>،</w:t>
      </w:r>
      <w:r w:rsidR="00B03221" w:rsidRPr="00CD07F1">
        <w:rPr>
          <w:sz w:val="22"/>
        </w:rPr>
        <w:t xml:space="preserve"> </w:t>
      </w:r>
      <w:r w:rsidR="00B03221" w:rsidRPr="00CD07F1">
        <w:rPr>
          <w:sz w:val="22"/>
          <w:rtl/>
        </w:rPr>
        <w:t xml:space="preserve">وتمثل هذه المبادرة إحدى الضمانات الأساسية لسد الفجوة بين السياسات و الخطط و مراعاة الدلالات الخاصة </w:t>
      </w:r>
      <w:r w:rsidR="00B03221" w:rsidRPr="00975D35">
        <w:rPr>
          <w:spacing w:val="-6"/>
          <w:sz w:val="22"/>
          <w:rtl/>
        </w:rPr>
        <w:t>بالنوع الاجتماعي عند تحليل ورصد الإيرادات و النفقات ومخصصات الموازنة العامة للسلطنة.</w:t>
      </w:r>
    </w:p>
    <w:p w:rsidR="00B03221" w:rsidRPr="00CD07F1" w:rsidRDefault="00975D35" w:rsidP="00CD07F1">
      <w:pPr>
        <w:pStyle w:val="SingleTxtGA"/>
        <w:rPr>
          <w:sz w:val="22"/>
          <w:rtl/>
        </w:rPr>
      </w:pPr>
      <w:r>
        <w:rPr>
          <w:rFonts w:hint="cs"/>
          <w:sz w:val="22"/>
          <w:rtl/>
        </w:rPr>
        <w:t>51-</w:t>
      </w:r>
      <w:r>
        <w:rPr>
          <w:rFonts w:hint="cs"/>
          <w:sz w:val="22"/>
          <w:rtl/>
        </w:rPr>
        <w:tab/>
      </w:r>
      <w:r w:rsidR="00B03221" w:rsidRPr="00CD07F1">
        <w:rPr>
          <w:rFonts w:hint="cs"/>
          <w:sz w:val="22"/>
          <w:rtl/>
        </w:rPr>
        <w:t>و</w:t>
      </w:r>
      <w:r w:rsidR="00B03221" w:rsidRPr="00CD07F1">
        <w:rPr>
          <w:sz w:val="22"/>
          <w:rtl/>
        </w:rPr>
        <w:t>العمل جارٍ</w:t>
      </w:r>
      <w:r w:rsidR="00B03221" w:rsidRPr="00CD07F1">
        <w:rPr>
          <w:sz w:val="22"/>
        </w:rPr>
        <w:t xml:space="preserve"> </w:t>
      </w:r>
      <w:r w:rsidR="00B03221" w:rsidRPr="00CD07F1">
        <w:rPr>
          <w:sz w:val="22"/>
          <w:rtl/>
        </w:rPr>
        <w:t xml:space="preserve">بشأن إعداد الإستراتيجية الوطنية للسكان، وتهدف إلى تصويب اتجاه التنمية الاقتصادية والاجتماعية لتحقيق المواءمة بين النمو السكاني والموارد المتاحة في المجتمع وإحداث تغيير إيجابي في توزيعه الإداري والجغرافي. ومن ابرز الغايات التي تسعى لتحقيقها حتى عام 2020 </w:t>
      </w:r>
      <w:r w:rsidR="00B03221" w:rsidRPr="00CD07F1">
        <w:rPr>
          <w:rFonts w:hint="cs"/>
          <w:sz w:val="22"/>
          <w:rtl/>
        </w:rPr>
        <w:t>و</w:t>
      </w:r>
      <w:r w:rsidR="00B03221" w:rsidRPr="00CD07F1">
        <w:rPr>
          <w:sz w:val="22"/>
          <w:rtl/>
        </w:rPr>
        <w:t>الرقي بحياة سكان السلطنة من خلال عدة أهداف منها:</w:t>
      </w:r>
    </w:p>
    <w:p w:rsidR="00B03221" w:rsidRPr="00975D35" w:rsidRDefault="00D12245" w:rsidP="00975D35">
      <w:pPr>
        <w:pStyle w:val="SingleTxtGA"/>
        <w:tabs>
          <w:tab w:val="clear" w:pos="2608"/>
        </w:tabs>
        <w:ind w:left="2438" w:hanging="540"/>
        <w:rPr>
          <w:rFonts w:hint="cs"/>
          <w:color w:val="000000"/>
          <w:sz w:val="22"/>
          <w:rtl/>
        </w:rPr>
      </w:pPr>
      <w:r>
        <w:rPr>
          <w:rFonts w:hint="cs"/>
          <w:color w:val="000000"/>
          <w:sz w:val="22"/>
          <w:rtl/>
        </w:rPr>
        <w:t>•</w:t>
      </w:r>
      <w:r w:rsidR="00975D35">
        <w:rPr>
          <w:rFonts w:hint="cs"/>
          <w:color w:val="000000"/>
          <w:sz w:val="22"/>
          <w:rtl/>
        </w:rPr>
        <w:tab/>
      </w:r>
      <w:r w:rsidR="00B03221" w:rsidRPr="00975D35">
        <w:rPr>
          <w:color w:val="000000"/>
          <w:sz w:val="22"/>
          <w:rtl/>
        </w:rPr>
        <w:t xml:space="preserve">العمل على تحقيق معدل نمو سكاني يتناسب مع مقتضيات التنمية المستدامة. وتكثيف الجهود لتحسين نوعية الحياة الصحية والاجتماعية </w:t>
      </w:r>
    </w:p>
    <w:p w:rsidR="00B03221" w:rsidRPr="00975D35" w:rsidRDefault="00D12245" w:rsidP="00975D35">
      <w:pPr>
        <w:pStyle w:val="SingleTxtGA"/>
        <w:tabs>
          <w:tab w:val="clear" w:pos="2608"/>
        </w:tabs>
        <w:ind w:left="2438" w:hanging="540"/>
        <w:rPr>
          <w:color w:val="000000"/>
          <w:sz w:val="22"/>
          <w:rtl/>
        </w:rPr>
      </w:pPr>
      <w:r>
        <w:rPr>
          <w:rFonts w:hint="cs"/>
          <w:color w:val="000000"/>
          <w:sz w:val="22"/>
          <w:rtl/>
        </w:rPr>
        <w:t>•</w:t>
      </w:r>
      <w:r w:rsidR="00975D35">
        <w:rPr>
          <w:rFonts w:hint="cs"/>
          <w:color w:val="000000"/>
          <w:sz w:val="22"/>
          <w:rtl/>
        </w:rPr>
        <w:tab/>
      </w:r>
      <w:r w:rsidR="00B03221" w:rsidRPr="00975D35">
        <w:rPr>
          <w:color w:val="000000"/>
          <w:sz w:val="22"/>
          <w:rtl/>
        </w:rPr>
        <w:t xml:space="preserve">تحسين السلوك الإنجابي، ومواصلة الجهود المبذولة تجاه الوصول إلى مستويات متدنية للوفيات وبالذات بين النساء والأمهات والأطفال، وإطالة العمر المتوقع عند الولادة. </w:t>
      </w:r>
    </w:p>
    <w:p w:rsidR="00B03221" w:rsidRPr="00975D35" w:rsidRDefault="00D12245" w:rsidP="00975D35">
      <w:pPr>
        <w:pStyle w:val="SingleTxtGA"/>
        <w:tabs>
          <w:tab w:val="clear" w:pos="2608"/>
        </w:tabs>
        <w:ind w:left="2438" w:hanging="540"/>
        <w:rPr>
          <w:color w:val="000000"/>
          <w:sz w:val="22"/>
          <w:rtl/>
        </w:rPr>
      </w:pPr>
      <w:r>
        <w:rPr>
          <w:rFonts w:hint="cs"/>
          <w:color w:val="000000"/>
          <w:sz w:val="22"/>
          <w:rtl/>
        </w:rPr>
        <w:t>•</w:t>
      </w:r>
      <w:r w:rsidR="00975D35">
        <w:rPr>
          <w:rFonts w:hint="cs"/>
          <w:color w:val="000000"/>
          <w:sz w:val="22"/>
          <w:rtl/>
        </w:rPr>
        <w:tab/>
      </w:r>
      <w:r w:rsidR="00B03221" w:rsidRPr="00975D35">
        <w:rPr>
          <w:color w:val="000000"/>
          <w:sz w:val="22"/>
          <w:rtl/>
        </w:rPr>
        <w:t>تحقيق العدالة بين الجنسين وتمكين المرأة من تحقيق كامل إمكاناتها، وكفالة تعزيز مس</w:t>
      </w:r>
      <w:r w:rsidR="00975D35">
        <w:rPr>
          <w:rFonts w:hint="cs"/>
          <w:color w:val="000000"/>
          <w:sz w:val="22"/>
          <w:rtl/>
        </w:rPr>
        <w:t>ـ</w:t>
      </w:r>
      <w:r w:rsidR="00B03221" w:rsidRPr="00975D35">
        <w:rPr>
          <w:color w:val="000000"/>
          <w:sz w:val="22"/>
          <w:rtl/>
        </w:rPr>
        <w:t xml:space="preserve">اهماتها في التنمية الاجتماعية والاقتصادية والسياسية وحماية حقوقها الدستورية. </w:t>
      </w:r>
    </w:p>
    <w:p w:rsidR="00B03221" w:rsidRPr="00975D35" w:rsidRDefault="00D12245" w:rsidP="00975D35">
      <w:pPr>
        <w:pStyle w:val="SingleTxtGA"/>
        <w:tabs>
          <w:tab w:val="clear" w:pos="2608"/>
        </w:tabs>
        <w:ind w:left="2438" w:hanging="540"/>
        <w:rPr>
          <w:color w:val="000000"/>
          <w:sz w:val="22"/>
          <w:rtl/>
        </w:rPr>
      </w:pPr>
      <w:r>
        <w:rPr>
          <w:rFonts w:hint="cs"/>
          <w:color w:val="000000"/>
          <w:sz w:val="22"/>
          <w:rtl/>
        </w:rPr>
        <w:t>•</w:t>
      </w:r>
      <w:r w:rsidR="00975D35">
        <w:rPr>
          <w:rFonts w:hint="cs"/>
          <w:color w:val="000000"/>
          <w:sz w:val="22"/>
          <w:rtl/>
        </w:rPr>
        <w:tab/>
      </w:r>
      <w:r w:rsidR="00B03221" w:rsidRPr="00975D35">
        <w:rPr>
          <w:color w:val="000000"/>
          <w:sz w:val="22"/>
          <w:rtl/>
        </w:rPr>
        <w:t>التأكيد على البعد الإقليمي للتنمية لتضييق الفجوة في المؤشرات التنموية الاجتماعية والاقتصادية بين سكان المدن وسكان القرى.</w:t>
      </w:r>
    </w:p>
    <w:p w:rsidR="00B03221" w:rsidRPr="00CD07F1" w:rsidRDefault="00975D35" w:rsidP="00975D35">
      <w:pPr>
        <w:pStyle w:val="H23GA"/>
        <w:jc w:val="left"/>
        <w:rPr>
          <w:rFonts w:hint="cs"/>
          <w:rtl/>
        </w:rPr>
      </w:pPr>
      <w:r>
        <w:rPr>
          <w:rFonts w:hint="cs"/>
          <w:rtl/>
        </w:rPr>
        <w:tab/>
      </w:r>
      <w:r>
        <w:rPr>
          <w:rFonts w:hint="cs"/>
          <w:rtl/>
        </w:rPr>
        <w:tab/>
      </w:r>
      <w:r w:rsidR="00B03221" w:rsidRPr="00CD07F1">
        <w:rPr>
          <w:rtl/>
        </w:rPr>
        <w:t xml:space="preserve">المادة </w:t>
      </w:r>
      <w:r w:rsidR="00B03221" w:rsidRPr="00CD07F1">
        <w:rPr>
          <w:rFonts w:hint="cs"/>
          <w:rtl/>
        </w:rPr>
        <w:t>5</w:t>
      </w:r>
      <w:r>
        <w:rPr>
          <w:rFonts w:hint="cs"/>
          <w:rtl/>
        </w:rPr>
        <w:br/>
      </w:r>
      <w:r w:rsidR="00B03221" w:rsidRPr="00CD07F1">
        <w:rPr>
          <w:rtl/>
        </w:rPr>
        <w:t>الأدوار النمطية القائمة على أساس الجنس</w:t>
      </w:r>
    </w:p>
    <w:p w:rsidR="00B03221" w:rsidRPr="00CD07F1" w:rsidRDefault="00975D35" w:rsidP="00CD07F1">
      <w:pPr>
        <w:pStyle w:val="SingleTxtGA"/>
        <w:rPr>
          <w:rFonts w:hint="cs"/>
          <w:b/>
          <w:bCs/>
          <w:sz w:val="22"/>
          <w:rtl/>
        </w:rPr>
      </w:pPr>
      <w:r>
        <w:rPr>
          <w:rFonts w:hint="cs"/>
          <w:b/>
          <w:bCs/>
          <w:sz w:val="22"/>
          <w:rtl/>
        </w:rPr>
        <w:tab/>
      </w:r>
      <w:r w:rsidR="00B03221" w:rsidRPr="00CD07F1">
        <w:rPr>
          <w:b/>
          <w:bCs/>
          <w:sz w:val="22"/>
          <w:rtl/>
        </w:rPr>
        <w:t xml:space="preserve">تطالب المادة </w:t>
      </w:r>
      <w:r w:rsidR="00B03221" w:rsidRPr="00CD07F1">
        <w:rPr>
          <w:rFonts w:hint="cs"/>
          <w:b/>
          <w:bCs/>
          <w:sz w:val="22"/>
          <w:rtl/>
        </w:rPr>
        <w:t>5</w:t>
      </w:r>
      <w:r w:rsidR="00B03221" w:rsidRPr="00CD07F1">
        <w:rPr>
          <w:b/>
          <w:bCs/>
          <w:sz w:val="22"/>
          <w:rtl/>
        </w:rPr>
        <w:t xml:space="preserve"> الدول الأطراف اتخاذ ما يلزم لمعالجة التأثير الاجتماعي والثقافي لسلوك كل من الرجل والمرأة من أجل القضاء على الأعراف والعادات والممارسات الأخرى التي درج المجتمع على إتباعها ضد المرأة، والتي تقوم على فكرة التفوق </w:t>
      </w:r>
      <w:proofErr w:type="spellStart"/>
      <w:r w:rsidR="00B03221" w:rsidRPr="00CD07F1">
        <w:rPr>
          <w:b/>
          <w:bCs/>
          <w:sz w:val="22"/>
          <w:rtl/>
        </w:rPr>
        <w:t>الذكوري</w:t>
      </w:r>
      <w:proofErr w:type="spellEnd"/>
      <w:r w:rsidR="00B03221" w:rsidRPr="00CD07F1">
        <w:rPr>
          <w:b/>
          <w:bCs/>
          <w:sz w:val="22"/>
          <w:rtl/>
        </w:rPr>
        <w:t xml:space="preserve"> والدور النمطي للمرأة والمتمثل في إنجاب ورعاية الأولاد. </w:t>
      </w:r>
      <w:r w:rsidR="00B03221" w:rsidRPr="00CD07F1">
        <w:rPr>
          <w:rFonts w:hint="cs"/>
          <w:b/>
          <w:bCs/>
          <w:sz w:val="22"/>
          <w:rtl/>
        </w:rPr>
        <w:t>ك</w:t>
      </w:r>
      <w:r w:rsidR="00B03221" w:rsidRPr="00CD07F1">
        <w:rPr>
          <w:b/>
          <w:bCs/>
          <w:sz w:val="22"/>
          <w:rtl/>
        </w:rPr>
        <w:t>ما تطالب الدول الأعضاء بترسيخ الفكرة السليمة للأمومة بوصفها وظيفة اجتماعية، تتطلب المشاركة الفعالة لكل من الرجل والمرأة في تنشئة الأطفال وتطورهم، على أن تكون مصلحة الطفل هي الأساس الذي تبنى عليه هذه الفكرة</w:t>
      </w:r>
      <w:r>
        <w:rPr>
          <w:rFonts w:hint="cs"/>
          <w:b/>
          <w:bCs/>
          <w:sz w:val="22"/>
          <w:rtl/>
        </w:rPr>
        <w:t>.</w:t>
      </w:r>
    </w:p>
    <w:p w:rsidR="00B03221" w:rsidRPr="00CD07F1" w:rsidRDefault="00975D35" w:rsidP="00CD07F1">
      <w:pPr>
        <w:pStyle w:val="SingleTxtGA"/>
        <w:rPr>
          <w:sz w:val="22"/>
        </w:rPr>
      </w:pPr>
      <w:r>
        <w:rPr>
          <w:rFonts w:hint="cs"/>
          <w:sz w:val="22"/>
          <w:rtl/>
        </w:rPr>
        <w:t>52-</w:t>
      </w:r>
      <w:r>
        <w:rPr>
          <w:rFonts w:hint="cs"/>
          <w:sz w:val="22"/>
          <w:rtl/>
        </w:rPr>
        <w:tab/>
      </w:r>
      <w:r w:rsidR="00B03221" w:rsidRPr="00CD07F1">
        <w:rPr>
          <w:sz w:val="22"/>
          <w:rtl/>
        </w:rPr>
        <w:t xml:space="preserve">المجتمع العُماني جزء من المجتمع الشرقي المسلم الذي لا يزال يعطي القوامة للرجل، فالأب هو رب الأسرة بموجب القانون والعرف. ولكن إذا كانت المرأة هي معيل الأسرة فتصبح هي رب الأسرة، ومن هنا كان للتطور الاقتصادي الذي طرأ على وضع المرأة عاملا مساهما في تطوير الدور النمطي لها. </w:t>
      </w:r>
    </w:p>
    <w:p w:rsidR="00B03221" w:rsidRPr="00CD07F1" w:rsidRDefault="00975D35" w:rsidP="00620D7A">
      <w:pPr>
        <w:pStyle w:val="SingleTxtGA"/>
        <w:rPr>
          <w:rFonts w:hint="cs"/>
          <w:sz w:val="22"/>
        </w:rPr>
      </w:pPr>
      <w:r>
        <w:rPr>
          <w:rFonts w:hint="cs"/>
          <w:sz w:val="22"/>
          <w:rtl/>
        </w:rPr>
        <w:t>53-</w:t>
      </w:r>
      <w:r>
        <w:rPr>
          <w:rFonts w:hint="cs"/>
          <w:sz w:val="22"/>
          <w:rtl/>
        </w:rPr>
        <w:tab/>
      </w:r>
      <w:r w:rsidR="00B03221" w:rsidRPr="00CD07F1">
        <w:rPr>
          <w:sz w:val="22"/>
          <w:rtl/>
        </w:rPr>
        <w:t>وبالرغم من تمسك بعض أفراد الأسرة بالأدوار النمطية للمرأة إلا أن هناك الآن اتجاها عاما في المجتمع العًماني إلى المساواة بين أدوار الجنسين، حيث بدأت النمطية في الأدوار بين الرجل والمرأة بالتلاشي التدريج</w:t>
      </w:r>
      <w:r w:rsidR="00620D7A">
        <w:rPr>
          <w:rFonts w:hint="cs"/>
          <w:sz w:val="22"/>
          <w:rtl/>
        </w:rPr>
        <w:t>ي</w:t>
      </w:r>
      <w:r w:rsidR="00B03221" w:rsidRPr="00CD07F1">
        <w:rPr>
          <w:sz w:val="22"/>
          <w:rtl/>
        </w:rPr>
        <w:t xml:space="preserve"> وتقبل دخول المرأة في مجالات جديدة غير تقليدية.</w:t>
      </w:r>
      <w:r>
        <w:rPr>
          <w:rFonts w:hint="cs"/>
          <w:sz w:val="22"/>
          <w:rtl/>
        </w:rPr>
        <w:t xml:space="preserve"> </w:t>
      </w:r>
      <w:r w:rsidR="00B03221" w:rsidRPr="00CD07F1">
        <w:rPr>
          <w:sz w:val="22"/>
          <w:rtl/>
        </w:rPr>
        <w:t>(كمهنة تعليم قيادة السيارات</w:t>
      </w:r>
      <w:r w:rsidR="00620D7A">
        <w:rPr>
          <w:rFonts w:hint="cs"/>
          <w:sz w:val="22"/>
          <w:rtl/>
        </w:rPr>
        <w:t xml:space="preserve"> </w:t>
      </w:r>
      <w:r w:rsidR="00B03221" w:rsidRPr="00CD07F1">
        <w:rPr>
          <w:sz w:val="22"/>
          <w:rtl/>
        </w:rPr>
        <w:t>- وشرطي المرور</w:t>
      </w:r>
      <w:r w:rsidR="00B03221" w:rsidRPr="00CD07F1">
        <w:rPr>
          <w:rFonts w:hint="cs"/>
          <w:sz w:val="22"/>
          <w:rtl/>
        </w:rPr>
        <w:t xml:space="preserve">، </w:t>
      </w:r>
      <w:r w:rsidR="00B03221" w:rsidRPr="00CD07F1">
        <w:rPr>
          <w:sz w:val="22"/>
          <w:rtl/>
        </w:rPr>
        <w:t>الخ)</w:t>
      </w:r>
      <w:r w:rsidR="00620D7A">
        <w:rPr>
          <w:rFonts w:hint="cs"/>
          <w:sz w:val="22"/>
          <w:rtl/>
        </w:rPr>
        <w:t>.</w:t>
      </w:r>
    </w:p>
    <w:p w:rsidR="00B03221" w:rsidRPr="00CD07F1" w:rsidRDefault="00620D7A" w:rsidP="00620D7A">
      <w:pPr>
        <w:pStyle w:val="SingleTxtGA"/>
        <w:rPr>
          <w:sz w:val="22"/>
        </w:rPr>
      </w:pPr>
      <w:r>
        <w:rPr>
          <w:rFonts w:hint="cs"/>
          <w:sz w:val="22"/>
          <w:rtl/>
        </w:rPr>
        <w:t>54-</w:t>
      </w:r>
      <w:r>
        <w:rPr>
          <w:rFonts w:hint="cs"/>
          <w:sz w:val="22"/>
          <w:rtl/>
        </w:rPr>
        <w:tab/>
      </w:r>
      <w:r w:rsidR="00B03221" w:rsidRPr="00CD07F1">
        <w:rPr>
          <w:sz w:val="22"/>
          <w:rtl/>
        </w:rPr>
        <w:t>كان لسياسة السلطنة وإيمانها بأهمية مكانة المرأة في المجتمع ومساهمتها في التنمية الشاملة، الدور الكبير في تحديث نظرة المجتمع لهذا الدور، وقد جاء في النظام الأساسي للدولة مادة 17 التأكيد بأن المواطنون جميعهم سواسية أمام القانون، متساوون في الحقوق والواجبات العامة.</w:t>
      </w:r>
    </w:p>
    <w:p w:rsidR="00B03221" w:rsidRPr="00CD07F1" w:rsidRDefault="00620D7A" w:rsidP="00CD07F1">
      <w:pPr>
        <w:pStyle w:val="SingleTxtGA"/>
        <w:rPr>
          <w:sz w:val="22"/>
        </w:rPr>
      </w:pPr>
      <w:r>
        <w:rPr>
          <w:rFonts w:hint="cs"/>
          <w:sz w:val="22"/>
          <w:rtl/>
        </w:rPr>
        <w:t>55-</w:t>
      </w:r>
      <w:r>
        <w:rPr>
          <w:rFonts w:hint="cs"/>
          <w:sz w:val="22"/>
          <w:rtl/>
        </w:rPr>
        <w:tab/>
      </w:r>
      <w:r w:rsidR="00B03221" w:rsidRPr="00CD07F1">
        <w:rPr>
          <w:rFonts w:hint="cs"/>
          <w:sz w:val="22"/>
          <w:rtl/>
        </w:rPr>
        <w:t>و</w:t>
      </w:r>
      <w:r w:rsidR="00B03221" w:rsidRPr="00CD07F1">
        <w:rPr>
          <w:sz w:val="22"/>
          <w:rtl/>
        </w:rPr>
        <w:t xml:space="preserve">بدأ الإعلام العماني بمختلف أجهزته ومنذ فترة ليست بالقريبة، في التأكيد على دور المرأة الفعال في كافة المهن والوظائف والتوعية المجتمعية بضرورة عدم حصر المرأة في وظائف نمطية معينة. وقد تزامن ذلك مع إزالة كل تكريس للأدوار النمطية للجنسين في المناهج التعليمية العُمانية. </w:t>
      </w:r>
    </w:p>
    <w:p w:rsidR="00B03221" w:rsidRPr="00CD07F1" w:rsidRDefault="00620D7A" w:rsidP="00CD07F1">
      <w:pPr>
        <w:pStyle w:val="SingleTxtGA"/>
        <w:rPr>
          <w:sz w:val="22"/>
        </w:rPr>
      </w:pPr>
      <w:r>
        <w:rPr>
          <w:rFonts w:hint="cs"/>
          <w:sz w:val="22"/>
          <w:rtl/>
        </w:rPr>
        <w:t>56-</w:t>
      </w:r>
      <w:r>
        <w:rPr>
          <w:rFonts w:hint="cs"/>
          <w:sz w:val="22"/>
          <w:rtl/>
        </w:rPr>
        <w:tab/>
      </w:r>
      <w:r w:rsidR="00B03221" w:rsidRPr="00CD07F1">
        <w:rPr>
          <w:rFonts w:hint="cs"/>
          <w:sz w:val="22"/>
          <w:rtl/>
        </w:rPr>
        <w:t>و</w:t>
      </w:r>
      <w:r w:rsidR="00B03221" w:rsidRPr="00CD07F1">
        <w:rPr>
          <w:sz w:val="22"/>
          <w:rtl/>
        </w:rPr>
        <w:t>إلى جانب ذلك فقد قامت بعض المؤسسات التي تختص بشؤون المرأة بالتعاون مع مختلف مؤسسات الدولة في تغيير النظرة النمطية للمرأة في المجتمع عن طريق إقامة العديد من الدورات التدريبية واللقاءات والمحاضرات حول مفهوم النوع الاجتماعي (</w:t>
      </w:r>
      <w:proofErr w:type="spellStart"/>
      <w:r w:rsidR="00B03221" w:rsidRPr="00CD07F1">
        <w:rPr>
          <w:sz w:val="22"/>
          <w:rtl/>
        </w:rPr>
        <w:t>الجندر</w:t>
      </w:r>
      <w:proofErr w:type="spellEnd"/>
      <w:r w:rsidR="00B03221" w:rsidRPr="00CD07F1">
        <w:rPr>
          <w:sz w:val="22"/>
          <w:rtl/>
        </w:rPr>
        <w:t>) ومحو أمية المرأة الأبجدية والقانونية. كما تضافرت جهود الجمعيات الأهلية في مجال تعديل الأنماط الاجتماعية والثقافية السلبية.</w:t>
      </w:r>
    </w:p>
    <w:p w:rsidR="00B03221" w:rsidRPr="00620D7A" w:rsidRDefault="00620D7A" w:rsidP="00CD07F1">
      <w:pPr>
        <w:pStyle w:val="SingleTxtGA"/>
        <w:rPr>
          <w:spacing w:val="-6"/>
          <w:sz w:val="22"/>
        </w:rPr>
      </w:pPr>
      <w:r>
        <w:rPr>
          <w:rFonts w:hint="cs"/>
          <w:sz w:val="22"/>
          <w:rtl/>
        </w:rPr>
        <w:t>57-</w:t>
      </w:r>
      <w:r>
        <w:rPr>
          <w:rFonts w:hint="cs"/>
          <w:sz w:val="22"/>
          <w:rtl/>
        </w:rPr>
        <w:tab/>
      </w:r>
      <w:r w:rsidR="00B03221" w:rsidRPr="00CD07F1">
        <w:rPr>
          <w:rFonts w:hint="cs"/>
          <w:sz w:val="22"/>
          <w:rtl/>
        </w:rPr>
        <w:t>و</w:t>
      </w:r>
      <w:r w:rsidR="00B03221" w:rsidRPr="00CD07F1">
        <w:rPr>
          <w:sz w:val="22"/>
          <w:rtl/>
        </w:rPr>
        <w:t xml:space="preserve">تعمل المرأة في عمان بجميع الميادين والقطاعات، وخاضت مجالات لم يعتد المجتمع العربي والخليجي (خاصة) على خوضها كما سبقت الإشارة إليه. ولم يضع قانون العمل العماني قيودا على نوعية مشاركة المرأة، إلا إن هناك قلة من الأعمال التي لا تمارسها المرأة، </w:t>
      </w:r>
      <w:r w:rsidR="00B03221" w:rsidRPr="00620D7A">
        <w:rPr>
          <w:spacing w:val="-6"/>
          <w:sz w:val="22"/>
          <w:rtl/>
        </w:rPr>
        <w:t>كتلك التي قد تعرضها للخطر، وسيتم التطرق إليها عند الحديث عن وضع المرأة في مجال العمل.</w:t>
      </w:r>
    </w:p>
    <w:p w:rsidR="00B03221" w:rsidRPr="00CD07F1" w:rsidRDefault="00620D7A" w:rsidP="00CD07F1">
      <w:pPr>
        <w:pStyle w:val="SingleTxtGA"/>
        <w:rPr>
          <w:sz w:val="22"/>
        </w:rPr>
      </w:pPr>
      <w:r>
        <w:rPr>
          <w:rFonts w:hint="cs"/>
          <w:sz w:val="22"/>
          <w:rtl/>
        </w:rPr>
        <w:t>58-</w:t>
      </w:r>
      <w:r>
        <w:rPr>
          <w:rFonts w:hint="cs"/>
          <w:sz w:val="22"/>
          <w:rtl/>
        </w:rPr>
        <w:tab/>
      </w:r>
      <w:r w:rsidR="00B03221" w:rsidRPr="00CD07F1">
        <w:rPr>
          <w:rFonts w:hint="cs"/>
          <w:sz w:val="22"/>
          <w:rtl/>
        </w:rPr>
        <w:t>و</w:t>
      </w:r>
      <w:r w:rsidR="00B03221" w:rsidRPr="00CD07F1">
        <w:rPr>
          <w:sz w:val="22"/>
          <w:rtl/>
        </w:rPr>
        <w:t>كفلت التشريعات العمانية للمرأة كرامتها وإنسانيتها ؛ فهي لا تجيز إيذاءها أو الاعتداء عليها بأي شكل من الأشكال، ومن حقها في حالة أن ألحق الضرر بها أن تلجأ للجهات القضائية بموجب قانون الجزاء العماني (4/74).</w:t>
      </w:r>
    </w:p>
    <w:p w:rsidR="00B03221" w:rsidRPr="00CD07F1" w:rsidRDefault="00620D7A" w:rsidP="00CD07F1">
      <w:pPr>
        <w:pStyle w:val="SingleTxtGA"/>
        <w:rPr>
          <w:sz w:val="22"/>
        </w:rPr>
      </w:pPr>
      <w:r>
        <w:rPr>
          <w:rFonts w:hint="cs"/>
          <w:sz w:val="22"/>
          <w:rtl/>
        </w:rPr>
        <w:t>59-</w:t>
      </w:r>
      <w:r>
        <w:rPr>
          <w:rFonts w:hint="cs"/>
          <w:sz w:val="22"/>
          <w:rtl/>
        </w:rPr>
        <w:tab/>
      </w:r>
      <w:r w:rsidR="00B03221" w:rsidRPr="00CD07F1">
        <w:rPr>
          <w:rFonts w:hint="cs"/>
          <w:sz w:val="22"/>
          <w:rtl/>
        </w:rPr>
        <w:t xml:space="preserve">وإن </w:t>
      </w:r>
      <w:r w:rsidR="00B03221" w:rsidRPr="00CD07F1">
        <w:rPr>
          <w:sz w:val="22"/>
          <w:rtl/>
        </w:rPr>
        <w:t xml:space="preserve">ظاهرة العنف الأسري بصفة عامة غير مقبولة في المجتمع العماني، والمجتمع العُماني ما يزال مجتمعا تقليديا يسوده التكافل بين أفراد مجتمعه، ولذا فعندما تتعرض المرأة لأي مشكلة فغالباُ ما تلجأ لأفراد عائلتها أو للأقارب والأصدقاء لتوفير العون لها على تخطي مثل هذه المشكلات، وتوفير المكان المناسب الذي قد تحتاج للإقامة </w:t>
      </w:r>
      <w:proofErr w:type="spellStart"/>
      <w:r w:rsidR="00B03221" w:rsidRPr="00CD07F1">
        <w:rPr>
          <w:sz w:val="22"/>
          <w:rtl/>
        </w:rPr>
        <w:t>به</w:t>
      </w:r>
      <w:proofErr w:type="spellEnd"/>
      <w:r w:rsidR="00B03221" w:rsidRPr="00CD07F1">
        <w:rPr>
          <w:sz w:val="22"/>
          <w:rtl/>
        </w:rPr>
        <w:t xml:space="preserve"> والوقوف بجانبها وإنصافها. وذلك إلى جانب الإرشاد والتوجيه من المؤسسات المختلفة لتعريف الطرفين بحقوقهم وواجباتهم الأسرية والأسس السليمة لإقامة العلاقة. </w:t>
      </w:r>
    </w:p>
    <w:p w:rsidR="00B03221" w:rsidRPr="00CD07F1" w:rsidRDefault="00620D7A" w:rsidP="00CD07F1">
      <w:pPr>
        <w:pStyle w:val="SingleTxtGA"/>
        <w:rPr>
          <w:bCs/>
          <w:sz w:val="22"/>
          <w:u w:val="single"/>
        </w:rPr>
      </w:pPr>
      <w:r>
        <w:rPr>
          <w:rFonts w:hint="cs"/>
          <w:sz w:val="22"/>
          <w:rtl/>
        </w:rPr>
        <w:t>60-</w:t>
      </w:r>
      <w:r>
        <w:rPr>
          <w:rFonts w:hint="cs"/>
          <w:sz w:val="22"/>
          <w:rtl/>
        </w:rPr>
        <w:tab/>
      </w:r>
      <w:r w:rsidR="00B03221" w:rsidRPr="00CD07F1">
        <w:rPr>
          <w:rFonts w:hint="cs"/>
          <w:sz w:val="22"/>
          <w:rtl/>
        </w:rPr>
        <w:t>و</w:t>
      </w:r>
      <w:r w:rsidR="00B03221" w:rsidRPr="00CD07F1">
        <w:rPr>
          <w:sz w:val="22"/>
          <w:rtl/>
        </w:rPr>
        <w:t xml:space="preserve">العمل </w:t>
      </w:r>
      <w:r w:rsidR="00B03221" w:rsidRPr="00CD07F1">
        <w:rPr>
          <w:rFonts w:hint="cs"/>
          <w:sz w:val="22"/>
          <w:rtl/>
        </w:rPr>
        <w:t xml:space="preserve">جار </w:t>
      </w:r>
      <w:r w:rsidR="00B03221" w:rsidRPr="00CD07F1">
        <w:rPr>
          <w:sz w:val="22"/>
          <w:rtl/>
        </w:rPr>
        <w:t xml:space="preserve">حاليا لإيجاد آليات مؤسسية تمكن الأسرة (المرأة والطفل) في حالة تعرضهم لعنف من الإبلاغ </w:t>
      </w:r>
      <w:r w:rsidR="00B03221" w:rsidRPr="00CD07F1">
        <w:rPr>
          <w:rFonts w:hint="cs"/>
          <w:sz w:val="22"/>
          <w:rtl/>
        </w:rPr>
        <w:t>أو</w:t>
      </w:r>
      <w:r w:rsidR="00B03221" w:rsidRPr="00CD07F1">
        <w:rPr>
          <w:sz w:val="22"/>
          <w:rtl/>
        </w:rPr>
        <w:t xml:space="preserve"> </w:t>
      </w:r>
      <w:r w:rsidR="00B03221" w:rsidRPr="00CD07F1">
        <w:rPr>
          <w:rFonts w:hint="cs"/>
          <w:sz w:val="22"/>
          <w:rtl/>
        </w:rPr>
        <w:t>اللجوء</w:t>
      </w:r>
      <w:r w:rsidR="00B03221" w:rsidRPr="00CD07F1">
        <w:rPr>
          <w:sz w:val="22"/>
          <w:rtl/>
        </w:rPr>
        <w:t xml:space="preserve"> للحصول على جو آمن مستقر وذلك بتشكيل فرق عمل بجميع مناطق السلطنة من العاملين في المجالين الحكومي والأهلي المختصين لدراسة ومعالجة الحالات، تساعد في مراقبة هذه الظاهرة والحد منها.</w:t>
      </w:r>
    </w:p>
    <w:p w:rsidR="00B03221" w:rsidRPr="00CD07F1" w:rsidRDefault="00620D7A" w:rsidP="00620D7A">
      <w:pPr>
        <w:pStyle w:val="H23GA"/>
        <w:jc w:val="left"/>
        <w:rPr>
          <w:rFonts w:hint="cs"/>
          <w:rtl/>
        </w:rPr>
      </w:pPr>
      <w:r>
        <w:rPr>
          <w:rFonts w:hint="cs"/>
          <w:rtl/>
        </w:rPr>
        <w:tab/>
      </w:r>
      <w:r>
        <w:rPr>
          <w:rFonts w:hint="cs"/>
          <w:rtl/>
        </w:rPr>
        <w:tab/>
      </w:r>
      <w:r w:rsidR="00B03221" w:rsidRPr="00CD07F1">
        <w:rPr>
          <w:rtl/>
        </w:rPr>
        <w:t xml:space="preserve">المادة </w:t>
      </w:r>
      <w:r w:rsidR="00B03221" w:rsidRPr="00CD07F1">
        <w:rPr>
          <w:rFonts w:hint="cs"/>
          <w:rtl/>
        </w:rPr>
        <w:t>6</w:t>
      </w:r>
      <w:r>
        <w:rPr>
          <w:rFonts w:hint="cs"/>
          <w:rtl/>
        </w:rPr>
        <w:br/>
      </w:r>
      <w:r w:rsidR="00B03221" w:rsidRPr="00CD07F1">
        <w:rPr>
          <w:rtl/>
        </w:rPr>
        <w:t xml:space="preserve">تدابير مكافحة استغلال المرأة </w:t>
      </w:r>
    </w:p>
    <w:p w:rsidR="00B03221" w:rsidRPr="00CD07F1" w:rsidRDefault="00620D7A" w:rsidP="00620D7A">
      <w:pPr>
        <w:pStyle w:val="SingleTxtGA"/>
        <w:rPr>
          <w:rFonts w:hint="cs"/>
          <w:b/>
          <w:bCs/>
          <w:sz w:val="22"/>
          <w:u w:val="single"/>
          <w:rtl/>
        </w:rPr>
      </w:pPr>
      <w:r>
        <w:rPr>
          <w:rFonts w:hint="cs"/>
          <w:b/>
          <w:bCs/>
          <w:sz w:val="22"/>
          <w:rtl/>
        </w:rPr>
        <w:tab/>
      </w:r>
      <w:r w:rsidR="00B03221" w:rsidRPr="00CD07F1">
        <w:rPr>
          <w:b/>
          <w:bCs/>
          <w:sz w:val="22"/>
          <w:rtl/>
        </w:rPr>
        <w:t xml:space="preserve">تطالب المادة </w:t>
      </w:r>
      <w:r w:rsidR="00B03221" w:rsidRPr="00CD07F1">
        <w:rPr>
          <w:rFonts w:hint="cs"/>
          <w:b/>
          <w:bCs/>
          <w:sz w:val="22"/>
          <w:rtl/>
        </w:rPr>
        <w:t>6</w:t>
      </w:r>
      <w:r w:rsidR="00B03221" w:rsidRPr="00CD07F1">
        <w:rPr>
          <w:b/>
          <w:bCs/>
          <w:sz w:val="22"/>
          <w:rtl/>
        </w:rPr>
        <w:t xml:space="preserve"> الدول الأعضاء باتخاذ تدابير تشريعية مناسبة لمكافحة تجارة الاتجار بالنساء الرقيق الأبيض بجميع صنوفه وأشكاله، بالإضافة إلى اتخاذ تدابير مناسبة تمنع النساء والفتيات من اللجوء إلى الدعارة كمصدر للرزق.</w:t>
      </w:r>
    </w:p>
    <w:p w:rsidR="00B03221" w:rsidRPr="00CD07F1" w:rsidRDefault="00620D7A" w:rsidP="00CD07F1">
      <w:pPr>
        <w:pStyle w:val="SingleTxtGA"/>
        <w:rPr>
          <w:sz w:val="22"/>
        </w:rPr>
      </w:pPr>
      <w:r>
        <w:rPr>
          <w:rFonts w:hint="cs"/>
          <w:sz w:val="22"/>
          <w:rtl/>
        </w:rPr>
        <w:t>61-</w:t>
      </w:r>
      <w:r>
        <w:rPr>
          <w:rFonts w:hint="cs"/>
          <w:sz w:val="22"/>
          <w:rtl/>
        </w:rPr>
        <w:tab/>
      </w:r>
      <w:r w:rsidR="00B03221" w:rsidRPr="00CD07F1">
        <w:rPr>
          <w:sz w:val="22"/>
          <w:rtl/>
        </w:rPr>
        <w:t xml:space="preserve">يرفض المجتمع العماني، استنادا إلى تعاليم دينيه وأعرافه وتقاليد الموروثة، جميع أشكال الانحلال الأخلاقي بما فيها البغاء ولا تقتصر نظرة المجتمع الدونية على المرأة فحسب باعتبارها باغية أو </w:t>
      </w:r>
      <w:proofErr w:type="spellStart"/>
      <w:r w:rsidR="00B03221" w:rsidRPr="00CD07F1">
        <w:rPr>
          <w:sz w:val="22"/>
          <w:rtl/>
        </w:rPr>
        <w:t>مومسة</w:t>
      </w:r>
      <w:proofErr w:type="spellEnd"/>
      <w:r w:rsidR="00B03221" w:rsidRPr="00CD07F1">
        <w:rPr>
          <w:sz w:val="22"/>
          <w:rtl/>
        </w:rPr>
        <w:t xml:space="preserve"> بل تشمل كلا الطرفين الرجل والمرأة.</w:t>
      </w:r>
    </w:p>
    <w:p w:rsidR="00B03221" w:rsidRPr="00CD07F1" w:rsidRDefault="00620D7A" w:rsidP="00620D7A">
      <w:pPr>
        <w:pStyle w:val="SingleTxtGA"/>
        <w:rPr>
          <w:sz w:val="22"/>
        </w:rPr>
      </w:pPr>
      <w:r>
        <w:rPr>
          <w:rFonts w:hint="cs"/>
          <w:sz w:val="22"/>
          <w:rtl/>
        </w:rPr>
        <w:t>62-</w:t>
      </w:r>
      <w:r>
        <w:rPr>
          <w:rFonts w:hint="cs"/>
          <w:sz w:val="22"/>
          <w:rtl/>
        </w:rPr>
        <w:tab/>
      </w:r>
      <w:r w:rsidR="00B03221" w:rsidRPr="00CD07F1">
        <w:rPr>
          <w:rFonts w:hint="cs"/>
          <w:sz w:val="22"/>
          <w:rtl/>
        </w:rPr>
        <w:t>و</w:t>
      </w:r>
      <w:r w:rsidR="00B03221" w:rsidRPr="00CD07F1">
        <w:rPr>
          <w:sz w:val="22"/>
          <w:rtl/>
        </w:rPr>
        <w:t>في 23</w:t>
      </w:r>
      <w:r w:rsidR="00B03221" w:rsidRPr="00CD07F1">
        <w:rPr>
          <w:rFonts w:hint="cs"/>
          <w:sz w:val="22"/>
          <w:rtl/>
        </w:rPr>
        <w:t xml:space="preserve"> تشرين الثاني/</w:t>
      </w:r>
      <w:r w:rsidR="00B03221" w:rsidRPr="00CD07F1">
        <w:rPr>
          <w:sz w:val="22"/>
          <w:rtl/>
        </w:rPr>
        <w:t xml:space="preserve">نوفمبر 2008 وبموجب المرسوم السلطاني رقم 126/2008 صدر قانون (مكافحة الاتجار بالبشر </w:t>
      </w:r>
      <w:r w:rsidR="00B03221" w:rsidRPr="00CD07F1">
        <w:rPr>
          <w:rFonts w:hint="cs"/>
          <w:sz w:val="22"/>
          <w:rtl/>
        </w:rPr>
        <w:t>(</w:t>
      </w:r>
      <w:r w:rsidR="00B03221" w:rsidRPr="00CD07F1">
        <w:rPr>
          <w:sz w:val="22"/>
          <w:rtl/>
        </w:rPr>
        <w:t>المادة 1)، بالإضافة إلى وجود مواد أخرى ذات علاقة في قانون الجزاء العماني (المادة 261) تجرم الأعمال التي يمكن تصنيفها من قبيل الاتجار بالبشر خاصة فيما يتعلق بالنساء (الرقيق الأبيض).</w:t>
      </w:r>
    </w:p>
    <w:p w:rsidR="00B03221" w:rsidRPr="00CD07F1" w:rsidRDefault="00620D7A" w:rsidP="00620D7A">
      <w:pPr>
        <w:pStyle w:val="SingleTxtGA"/>
        <w:rPr>
          <w:sz w:val="22"/>
          <w:rtl/>
        </w:rPr>
      </w:pPr>
      <w:r>
        <w:rPr>
          <w:rFonts w:hint="cs"/>
          <w:sz w:val="22"/>
          <w:rtl/>
        </w:rPr>
        <w:t>63-</w:t>
      </w:r>
      <w:r>
        <w:rPr>
          <w:rFonts w:hint="cs"/>
          <w:sz w:val="22"/>
          <w:rtl/>
        </w:rPr>
        <w:tab/>
      </w:r>
      <w:r w:rsidR="00B03221" w:rsidRPr="00CD07F1">
        <w:rPr>
          <w:rFonts w:hint="cs"/>
          <w:sz w:val="22"/>
          <w:rtl/>
        </w:rPr>
        <w:t>و</w:t>
      </w:r>
      <w:r w:rsidR="00B03221" w:rsidRPr="00CD07F1">
        <w:rPr>
          <w:sz w:val="22"/>
          <w:rtl/>
        </w:rPr>
        <w:t>تحرص الحكومة العمانية على تطبيق ما جاء في التشريعات والاتفاقيات الموقعة من قبلها وتفرض العقوبات التي نص عليها قانون مكافحة الاتجار بالبشر (المواد 8؛ 10؛11؛ 12؛</w:t>
      </w:r>
      <w:r>
        <w:rPr>
          <w:rFonts w:hint="cs"/>
          <w:sz w:val="22"/>
          <w:rtl/>
        </w:rPr>
        <w:t xml:space="preserve"> </w:t>
      </w:r>
      <w:r w:rsidR="00B03221" w:rsidRPr="00CD07F1">
        <w:rPr>
          <w:sz w:val="22"/>
          <w:rtl/>
        </w:rPr>
        <w:t>13؛</w:t>
      </w:r>
      <w:r>
        <w:rPr>
          <w:rFonts w:hint="cs"/>
          <w:sz w:val="22"/>
          <w:rtl/>
        </w:rPr>
        <w:t xml:space="preserve"> </w:t>
      </w:r>
      <w:r w:rsidR="00B03221" w:rsidRPr="00CD07F1">
        <w:rPr>
          <w:sz w:val="22"/>
          <w:rtl/>
        </w:rPr>
        <w:t>14؛ 15؛ 16) ضد من يمارس الدعارة أو يحرض عليها أو يدعمها كما يجرم فتح أو إدارة بيوت الدعارة أو تحريض المرأة على ممارسة الدعارة ويعاقب أطراف الجريمة دون تمييز بين المرأة والرجل.</w:t>
      </w:r>
    </w:p>
    <w:p w:rsidR="00B03221" w:rsidRPr="00CD07F1" w:rsidRDefault="00620D7A" w:rsidP="00CD07F1">
      <w:pPr>
        <w:pStyle w:val="SingleTxtGA"/>
        <w:rPr>
          <w:sz w:val="22"/>
        </w:rPr>
      </w:pPr>
      <w:r>
        <w:rPr>
          <w:rFonts w:hint="cs"/>
          <w:sz w:val="22"/>
          <w:rtl/>
        </w:rPr>
        <w:t>64-</w:t>
      </w:r>
      <w:r>
        <w:rPr>
          <w:rFonts w:hint="cs"/>
          <w:sz w:val="22"/>
          <w:rtl/>
        </w:rPr>
        <w:tab/>
      </w:r>
      <w:r w:rsidR="00B03221" w:rsidRPr="00CD07F1">
        <w:rPr>
          <w:rFonts w:hint="cs"/>
          <w:sz w:val="22"/>
          <w:rtl/>
        </w:rPr>
        <w:t>و</w:t>
      </w:r>
      <w:r w:rsidR="00B03221" w:rsidRPr="00CD07F1">
        <w:rPr>
          <w:sz w:val="22"/>
          <w:rtl/>
        </w:rPr>
        <w:t>تكفل التشريعات العمانية حماية الإنسان دون تمييز بين النساء والرجال، بما في ذلك حمايته من الاستغلال والاتجار لا سيما النساء والأطفال.</w:t>
      </w:r>
    </w:p>
    <w:p w:rsidR="00B03221" w:rsidRPr="00CD07F1" w:rsidRDefault="00620D7A" w:rsidP="00CD07F1">
      <w:pPr>
        <w:pStyle w:val="SingleTxtGA"/>
        <w:rPr>
          <w:sz w:val="22"/>
        </w:rPr>
      </w:pPr>
      <w:r>
        <w:rPr>
          <w:rFonts w:hint="cs"/>
          <w:sz w:val="22"/>
          <w:rtl/>
        </w:rPr>
        <w:t>65-</w:t>
      </w:r>
      <w:r>
        <w:rPr>
          <w:rFonts w:hint="cs"/>
          <w:sz w:val="22"/>
          <w:rtl/>
        </w:rPr>
        <w:tab/>
      </w:r>
      <w:r w:rsidR="00B03221" w:rsidRPr="00CD07F1">
        <w:rPr>
          <w:sz w:val="22"/>
          <w:rtl/>
        </w:rPr>
        <w:t>أما الشخص المكره على ذلك فيؤخذ على أنه ضحية ويعامل معاملة خاصة قضائية وصحية واجتماعية.( قانون مكافحة الاتجار بالبشر</w:t>
      </w:r>
      <w:r>
        <w:rPr>
          <w:rFonts w:hint="cs"/>
          <w:sz w:val="22"/>
          <w:rtl/>
        </w:rPr>
        <w:t xml:space="preserve"> </w:t>
      </w:r>
      <w:r w:rsidR="00B03221" w:rsidRPr="00CD07F1">
        <w:rPr>
          <w:sz w:val="22"/>
          <w:rtl/>
        </w:rPr>
        <w:t>- المادة 17).</w:t>
      </w:r>
    </w:p>
    <w:p w:rsidR="00B03221" w:rsidRPr="00CD07F1" w:rsidRDefault="00620D7A" w:rsidP="00CD07F1">
      <w:pPr>
        <w:pStyle w:val="SingleTxtGA"/>
        <w:rPr>
          <w:sz w:val="22"/>
        </w:rPr>
      </w:pPr>
      <w:r>
        <w:rPr>
          <w:rFonts w:hint="cs"/>
          <w:sz w:val="22"/>
          <w:rtl/>
        </w:rPr>
        <w:t>66-</w:t>
      </w:r>
      <w:r>
        <w:rPr>
          <w:rFonts w:hint="cs"/>
          <w:sz w:val="22"/>
          <w:rtl/>
        </w:rPr>
        <w:tab/>
      </w:r>
      <w:r w:rsidR="00B03221" w:rsidRPr="00CD07F1">
        <w:rPr>
          <w:sz w:val="22"/>
          <w:rtl/>
        </w:rPr>
        <w:t>كما يعاقب قانون الجزاء العماني (المادة 34) كل من ارتكب الفضائح الجنسية العلنية، أو انزل بمن حرم حريته تعذيب جسدي أو معنوي، أو إذا هتك عرضه أو أرغم على مزاولة البغاء بالسجن مدة لا تقل عن خمسة عشر سنة (المادة 258).</w:t>
      </w:r>
    </w:p>
    <w:p w:rsidR="00B03221" w:rsidRPr="00CD07F1" w:rsidRDefault="00620D7A" w:rsidP="00CD07F1">
      <w:pPr>
        <w:pStyle w:val="SingleTxtGA"/>
        <w:rPr>
          <w:sz w:val="22"/>
        </w:rPr>
      </w:pPr>
      <w:r>
        <w:rPr>
          <w:rFonts w:hint="cs"/>
          <w:sz w:val="22"/>
          <w:rtl/>
        </w:rPr>
        <w:t>67-</w:t>
      </w:r>
      <w:r>
        <w:rPr>
          <w:rFonts w:hint="cs"/>
          <w:sz w:val="22"/>
          <w:rtl/>
        </w:rPr>
        <w:tab/>
      </w:r>
      <w:r w:rsidR="00B03221" w:rsidRPr="00CD07F1">
        <w:rPr>
          <w:rFonts w:hint="cs"/>
          <w:sz w:val="22"/>
          <w:rtl/>
        </w:rPr>
        <w:t>و</w:t>
      </w:r>
      <w:r w:rsidR="00B03221" w:rsidRPr="00CD07F1">
        <w:rPr>
          <w:sz w:val="22"/>
          <w:rtl/>
        </w:rPr>
        <w:t>هناك لجنة فنية لدراسة اتفاقيات مكافحة الجريمة الإقليمية والدولية مشكلة بقرار من مجلس الوزراء تضم في عضويتها ممثلين عن الجهات المعنية كوزارة الخارجية والشؤون القانونية والداخلية والعدل وشرطة عمان السلطانية والإدعاء العام وجهاز الرقابة المالية للدولـة، تعكف حالي</w:t>
      </w:r>
      <w:r>
        <w:rPr>
          <w:rFonts w:hint="cs"/>
          <w:sz w:val="22"/>
          <w:rtl/>
        </w:rPr>
        <w:t>ـ</w:t>
      </w:r>
      <w:r w:rsidR="00B03221" w:rsidRPr="00CD07F1">
        <w:rPr>
          <w:sz w:val="22"/>
          <w:rtl/>
        </w:rPr>
        <w:t>اً على إع</w:t>
      </w:r>
      <w:r>
        <w:rPr>
          <w:rFonts w:hint="cs"/>
          <w:sz w:val="22"/>
          <w:rtl/>
        </w:rPr>
        <w:t>ـ</w:t>
      </w:r>
      <w:r w:rsidR="00B03221" w:rsidRPr="00CD07F1">
        <w:rPr>
          <w:sz w:val="22"/>
          <w:rtl/>
        </w:rPr>
        <w:t>داد تقرير بشأن التعديلات اللازمة لتتوافق التشريعات الوطنية مع هذه المواثيق.</w:t>
      </w:r>
    </w:p>
    <w:p w:rsidR="00B03221" w:rsidRPr="00CD07F1" w:rsidRDefault="00620D7A" w:rsidP="00CD07F1">
      <w:pPr>
        <w:pStyle w:val="SingleTxtGA"/>
        <w:rPr>
          <w:sz w:val="22"/>
        </w:rPr>
      </w:pPr>
      <w:r>
        <w:rPr>
          <w:rFonts w:hint="cs"/>
          <w:sz w:val="22"/>
          <w:rtl/>
        </w:rPr>
        <w:t>68-</w:t>
      </w:r>
      <w:r>
        <w:rPr>
          <w:rFonts w:hint="cs"/>
          <w:sz w:val="22"/>
          <w:rtl/>
        </w:rPr>
        <w:tab/>
      </w:r>
      <w:r w:rsidR="00B03221" w:rsidRPr="00CD07F1">
        <w:rPr>
          <w:sz w:val="22"/>
          <w:rtl/>
        </w:rPr>
        <w:t>دون الإخلال بما جاء أعلاه، تبذل السلطنة جهودا علاجية في عملية إعادة التأهيل للنساء ضحايا مشاكل البغاء أو من هم في مشاكل مع القانون وذلك من خلال دوائر مختصة بوزارة التنمية الاجتماعية (دائرة الإرشاد الاستشارات الأسرية) وبالتعاون مع شرطة عمان السلطانية والتي تعمل على إعادة دمجهن في المجتمع ومساعدتهن على التكيف الاجتماعي.</w:t>
      </w:r>
    </w:p>
    <w:p w:rsidR="00B03221" w:rsidRPr="00CD07F1" w:rsidRDefault="00620D7A" w:rsidP="00CD07F1">
      <w:pPr>
        <w:pStyle w:val="SingleTxtGA"/>
        <w:rPr>
          <w:sz w:val="22"/>
        </w:rPr>
      </w:pPr>
      <w:r>
        <w:rPr>
          <w:rFonts w:hint="cs"/>
          <w:sz w:val="22"/>
          <w:rtl/>
        </w:rPr>
        <w:t>69-</w:t>
      </w:r>
      <w:r>
        <w:rPr>
          <w:rFonts w:hint="cs"/>
          <w:sz w:val="22"/>
          <w:rtl/>
        </w:rPr>
        <w:tab/>
      </w:r>
      <w:r w:rsidR="00B03221" w:rsidRPr="00CD07F1">
        <w:rPr>
          <w:rFonts w:hint="cs"/>
          <w:sz w:val="22"/>
          <w:rtl/>
        </w:rPr>
        <w:t>و</w:t>
      </w:r>
      <w:r w:rsidR="00B03221" w:rsidRPr="00CD07F1">
        <w:rPr>
          <w:sz w:val="22"/>
          <w:rtl/>
        </w:rPr>
        <w:t>فيما يخص الرصد لأنماط الهجرة من وإلى البلاد وبصورة محددة للانخراط في أعمال الجنس أو السياحة الجنسية فان السلطنة لا تسمح بدخول أراضيها لمثل هذا النوع من الهجرة، كما أنها تتخذ إجراءات صارمة تساعد كثيرا في الحد ومراقبة هذه الظاهرة، حيث يتم منح التصريح للعمل أو الزيارة ولمدة محددة. وتخلو السلطنة إلى حد كبير من ظاهرة الاتجار بالأشخاص وفحشهم ودعارتهم وان الحالات التي تم ضبطها حتى تاريخ إعداد هذا التقرير لم تتجاوز 250 حالة خلال الخمس أعوام الماضية.</w:t>
      </w:r>
    </w:p>
    <w:p w:rsidR="00B03221" w:rsidRPr="00CD07F1" w:rsidRDefault="00620D7A" w:rsidP="00620D7A">
      <w:pPr>
        <w:pStyle w:val="H23GA"/>
        <w:jc w:val="left"/>
        <w:rPr>
          <w:rFonts w:hint="cs"/>
          <w:rtl/>
        </w:rPr>
      </w:pPr>
      <w:r>
        <w:rPr>
          <w:rFonts w:hint="cs"/>
          <w:rtl/>
        </w:rPr>
        <w:tab/>
      </w:r>
      <w:r>
        <w:rPr>
          <w:rFonts w:hint="cs"/>
          <w:rtl/>
        </w:rPr>
        <w:tab/>
      </w:r>
      <w:r w:rsidR="00B03221" w:rsidRPr="00CD07F1">
        <w:rPr>
          <w:rtl/>
        </w:rPr>
        <w:t xml:space="preserve">المادة </w:t>
      </w:r>
      <w:r w:rsidR="00B03221" w:rsidRPr="00CD07F1">
        <w:rPr>
          <w:rFonts w:hint="cs"/>
          <w:rtl/>
        </w:rPr>
        <w:t>7</w:t>
      </w:r>
      <w:r>
        <w:rPr>
          <w:rFonts w:hint="cs"/>
          <w:rtl/>
        </w:rPr>
        <w:br/>
      </w:r>
      <w:r w:rsidR="00B03221" w:rsidRPr="00CD07F1">
        <w:rPr>
          <w:rtl/>
        </w:rPr>
        <w:t>المشاركة في الحياة السياسية والعامة</w:t>
      </w:r>
    </w:p>
    <w:p w:rsidR="00B03221" w:rsidRPr="00CD07F1" w:rsidRDefault="00620D7A" w:rsidP="00CD07F1">
      <w:pPr>
        <w:pStyle w:val="SingleTxtGA"/>
        <w:rPr>
          <w:rFonts w:hint="cs"/>
          <w:b/>
          <w:bCs/>
          <w:sz w:val="22"/>
          <w:u w:val="single"/>
          <w:rtl/>
        </w:rPr>
      </w:pPr>
      <w:r>
        <w:rPr>
          <w:rFonts w:hint="cs"/>
          <w:b/>
          <w:bCs/>
          <w:sz w:val="22"/>
          <w:rtl/>
        </w:rPr>
        <w:tab/>
      </w:r>
      <w:r w:rsidR="00B03221" w:rsidRPr="00CD07F1">
        <w:rPr>
          <w:b/>
          <w:bCs/>
          <w:sz w:val="22"/>
          <w:rtl/>
        </w:rPr>
        <w:t xml:space="preserve">تناشد المادة </w:t>
      </w:r>
      <w:r w:rsidR="00B03221" w:rsidRPr="00CD07F1">
        <w:rPr>
          <w:rFonts w:hint="cs"/>
          <w:b/>
          <w:bCs/>
          <w:sz w:val="22"/>
          <w:rtl/>
        </w:rPr>
        <w:t>7</w:t>
      </w:r>
      <w:r w:rsidR="00B03221" w:rsidRPr="00CD07F1">
        <w:rPr>
          <w:b/>
          <w:bCs/>
          <w:sz w:val="22"/>
          <w:rtl/>
        </w:rPr>
        <w:t xml:space="preserve"> الدول الأطراف باتخاذ التدابير المناسبة التي تكفل مشاركة المرأة الفعالة في الحياة السياسية على قدم المساواة مع الرجل، من خلال كفالة حق المرأة في: التصويت في الانتخابات والاستفتاءات العامة وأهلية الانتخاب لجميع الهيئات التي ينتخب أعضاءها بالاقتراع العام، والمشاركة في صياغة السياسات الحكومية، شغل الوظائف العامة وتولي المناصب الحكومية على اختلاف مستوياتها، والمشاركة في جميع المنظمات والجمعيات غير الحكومية التي لها اتصال مباشر بحياة الناس وسياسة الدولة</w:t>
      </w:r>
      <w:r>
        <w:rPr>
          <w:rFonts w:hint="cs"/>
          <w:b/>
          <w:bCs/>
          <w:sz w:val="22"/>
          <w:rtl/>
        </w:rPr>
        <w:t>.</w:t>
      </w:r>
    </w:p>
    <w:p w:rsidR="00B03221" w:rsidRPr="00CD07F1" w:rsidRDefault="00620D7A" w:rsidP="00620D7A">
      <w:pPr>
        <w:pStyle w:val="H23GA"/>
        <w:rPr>
          <w:rtl/>
        </w:rPr>
      </w:pPr>
      <w:r>
        <w:rPr>
          <w:rFonts w:hint="cs"/>
          <w:rtl/>
        </w:rPr>
        <w:tab/>
      </w:r>
      <w:r>
        <w:rPr>
          <w:rFonts w:hint="cs"/>
          <w:rtl/>
        </w:rPr>
        <w:tab/>
      </w:r>
      <w:r w:rsidR="00B03221" w:rsidRPr="00CD07F1">
        <w:rPr>
          <w:rtl/>
        </w:rPr>
        <w:t xml:space="preserve">حق الترشح والتصويت والتمثيل في البرلمان </w:t>
      </w:r>
    </w:p>
    <w:p w:rsidR="00B03221" w:rsidRPr="00CD07F1" w:rsidRDefault="00620D7A" w:rsidP="00CD07F1">
      <w:pPr>
        <w:pStyle w:val="SingleTxtGA"/>
        <w:rPr>
          <w:sz w:val="22"/>
        </w:rPr>
      </w:pPr>
      <w:r>
        <w:rPr>
          <w:rFonts w:hint="cs"/>
          <w:sz w:val="22"/>
          <w:rtl/>
        </w:rPr>
        <w:t>70-</w:t>
      </w:r>
      <w:r>
        <w:rPr>
          <w:rFonts w:hint="cs"/>
          <w:sz w:val="22"/>
          <w:rtl/>
        </w:rPr>
        <w:tab/>
      </w:r>
      <w:r w:rsidR="00B03221" w:rsidRPr="00CD07F1">
        <w:rPr>
          <w:sz w:val="22"/>
          <w:rtl/>
        </w:rPr>
        <w:t xml:space="preserve">تتمتع المرأة في عمان بحق الترشح والتصويت في الانتخابات على قدم المساواة مع الرجل دون تمييز. ومنذ عام 1994 كانت هناك </w:t>
      </w:r>
      <w:proofErr w:type="spellStart"/>
      <w:r w:rsidR="00B03221" w:rsidRPr="00CD07F1">
        <w:rPr>
          <w:sz w:val="22"/>
          <w:rtl/>
        </w:rPr>
        <w:t>عضوتان</w:t>
      </w:r>
      <w:proofErr w:type="spellEnd"/>
      <w:r w:rsidR="00B03221" w:rsidRPr="00CD07F1">
        <w:rPr>
          <w:sz w:val="22"/>
          <w:rtl/>
        </w:rPr>
        <w:t xml:space="preserve"> في مجلس الشورى. </w:t>
      </w:r>
    </w:p>
    <w:p w:rsidR="00B03221" w:rsidRPr="00CD07F1" w:rsidRDefault="00620D7A" w:rsidP="00CD07F1">
      <w:pPr>
        <w:pStyle w:val="SingleTxtGA"/>
        <w:rPr>
          <w:sz w:val="22"/>
        </w:rPr>
      </w:pPr>
      <w:r>
        <w:rPr>
          <w:rFonts w:hint="cs"/>
          <w:sz w:val="22"/>
          <w:rtl/>
        </w:rPr>
        <w:t>71-</w:t>
      </w:r>
      <w:r>
        <w:rPr>
          <w:rFonts w:hint="cs"/>
          <w:sz w:val="22"/>
          <w:rtl/>
        </w:rPr>
        <w:tab/>
      </w:r>
      <w:r w:rsidR="00B03221" w:rsidRPr="00CD07F1">
        <w:rPr>
          <w:rFonts w:hint="cs"/>
          <w:sz w:val="22"/>
          <w:rtl/>
        </w:rPr>
        <w:t>و</w:t>
      </w:r>
      <w:r w:rsidR="00B03221" w:rsidRPr="00CD07F1">
        <w:rPr>
          <w:sz w:val="22"/>
          <w:rtl/>
        </w:rPr>
        <w:t xml:space="preserve">حق المشاركة في </w:t>
      </w:r>
      <w:r w:rsidR="00B03221" w:rsidRPr="00CD07F1">
        <w:rPr>
          <w:rFonts w:hint="cs"/>
          <w:sz w:val="22"/>
          <w:rtl/>
        </w:rPr>
        <w:t>الشؤون</w:t>
      </w:r>
      <w:r w:rsidR="00B03221" w:rsidRPr="00CD07F1">
        <w:rPr>
          <w:sz w:val="22"/>
          <w:rtl/>
        </w:rPr>
        <w:t xml:space="preserve"> العامة مصون بالنظام الأساسي للدولة ومتاح لجميع العمانيين (نساء ورجالا)، وهو محدد ببلوغ الحادية والعشرين من العمر من الإناث والذكور، سواء أكانوا عمانيين بالأصل أم بالتجنس، ولا</w:t>
      </w:r>
      <w:r>
        <w:rPr>
          <w:rFonts w:hint="cs"/>
          <w:sz w:val="22"/>
          <w:rtl/>
        </w:rPr>
        <w:t xml:space="preserve"> </w:t>
      </w:r>
      <w:r w:rsidR="00B03221" w:rsidRPr="00CD07F1">
        <w:rPr>
          <w:sz w:val="22"/>
          <w:rtl/>
        </w:rPr>
        <w:t>يرتبط بأي شرط خارجي كالملكية العقارية، ولا شروط ذاتية كالانتماء القبلي أو المهني أو معرفة القراءة والكتابة.</w:t>
      </w:r>
    </w:p>
    <w:p w:rsidR="00B03221" w:rsidRPr="00CD07F1" w:rsidRDefault="00620D7A" w:rsidP="00620D7A">
      <w:pPr>
        <w:pStyle w:val="SingleTxtGA"/>
        <w:rPr>
          <w:sz w:val="22"/>
        </w:rPr>
      </w:pPr>
      <w:r>
        <w:rPr>
          <w:rFonts w:hint="cs"/>
          <w:sz w:val="22"/>
          <w:rtl/>
        </w:rPr>
        <w:t>72-</w:t>
      </w:r>
      <w:r>
        <w:rPr>
          <w:rFonts w:hint="cs"/>
          <w:sz w:val="22"/>
          <w:rtl/>
        </w:rPr>
        <w:tab/>
      </w:r>
      <w:r w:rsidR="00B03221" w:rsidRPr="00CD07F1">
        <w:rPr>
          <w:sz w:val="22"/>
          <w:rtl/>
        </w:rPr>
        <w:t>ارتفعت نسبة مشاركات المرأة في التصويت منذ عام 1997 حيث شكلت النساء حوالي 11</w:t>
      </w:r>
      <w:r w:rsidR="00B03221" w:rsidRPr="00CD07F1">
        <w:rPr>
          <w:rFonts w:hint="cs"/>
          <w:sz w:val="22"/>
          <w:rtl/>
        </w:rPr>
        <w:t xml:space="preserve">في المائة </w:t>
      </w:r>
      <w:r w:rsidR="00B03221" w:rsidRPr="00CD07F1">
        <w:rPr>
          <w:sz w:val="22"/>
          <w:rtl/>
        </w:rPr>
        <w:t>من الذين أدلوا بأصواتهم، وفي انتخابات عام 2000 ارتفعت النسبة لتبلغ 26</w:t>
      </w:r>
      <w:r>
        <w:rPr>
          <w:rFonts w:hint="cs"/>
          <w:sz w:val="22"/>
          <w:rtl/>
        </w:rPr>
        <w:t>.</w:t>
      </w:r>
      <w:r w:rsidR="00B03221" w:rsidRPr="00CD07F1">
        <w:rPr>
          <w:sz w:val="22"/>
          <w:rtl/>
        </w:rPr>
        <w:t>5</w:t>
      </w:r>
      <w:r w:rsidR="00B03221" w:rsidRPr="00CD07F1">
        <w:rPr>
          <w:rFonts w:hint="cs"/>
          <w:sz w:val="22"/>
          <w:rtl/>
        </w:rPr>
        <w:t xml:space="preserve"> في المائة</w:t>
      </w:r>
      <w:r w:rsidR="00B03221" w:rsidRPr="00CD07F1">
        <w:rPr>
          <w:sz w:val="22"/>
          <w:rtl/>
        </w:rPr>
        <w:t>، وفي انتخابات عام 2003 ارتفعت إلى حوالي 37</w:t>
      </w:r>
      <w:r w:rsidR="00B03221" w:rsidRPr="00CD07F1">
        <w:rPr>
          <w:rFonts w:hint="cs"/>
          <w:sz w:val="22"/>
          <w:rtl/>
        </w:rPr>
        <w:t xml:space="preserve"> في المائة</w:t>
      </w:r>
      <w:r w:rsidR="00B03221" w:rsidRPr="00CD07F1">
        <w:rPr>
          <w:sz w:val="22"/>
          <w:rtl/>
        </w:rPr>
        <w:t>. أما الانتخابات الأخيرة (2007) فقد ارتفعت نسبة الناخبات من إجمالي الذين أدلوا بأصواتهم إلى ما يزيد عن 40</w:t>
      </w:r>
      <w:r w:rsidR="00B03221" w:rsidRPr="00CD07F1">
        <w:rPr>
          <w:rFonts w:hint="cs"/>
          <w:sz w:val="22"/>
          <w:rtl/>
        </w:rPr>
        <w:t xml:space="preserve"> في المائة</w:t>
      </w:r>
      <w:r w:rsidR="00B03221" w:rsidRPr="00CD07F1">
        <w:rPr>
          <w:sz w:val="22"/>
          <w:rtl/>
        </w:rPr>
        <w:t>.</w:t>
      </w:r>
    </w:p>
    <w:p w:rsidR="00B03221" w:rsidRPr="00CD07F1" w:rsidRDefault="00620D7A" w:rsidP="00620D7A">
      <w:pPr>
        <w:pStyle w:val="SingleTxtGA"/>
        <w:rPr>
          <w:sz w:val="22"/>
        </w:rPr>
      </w:pPr>
      <w:r>
        <w:rPr>
          <w:rFonts w:hint="cs"/>
          <w:sz w:val="22"/>
          <w:rtl/>
        </w:rPr>
        <w:t>73-</w:t>
      </w:r>
      <w:r>
        <w:rPr>
          <w:rFonts w:hint="cs"/>
          <w:sz w:val="22"/>
          <w:rtl/>
        </w:rPr>
        <w:tab/>
      </w:r>
      <w:r w:rsidR="00B03221" w:rsidRPr="00CD07F1">
        <w:rPr>
          <w:rFonts w:hint="cs"/>
          <w:sz w:val="22"/>
          <w:rtl/>
        </w:rPr>
        <w:t>و</w:t>
      </w:r>
      <w:r w:rsidR="00B03221" w:rsidRPr="00CD07F1">
        <w:rPr>
          <w:sz w:val="22"/>
          <w:rtl/>
        </w:rPr>
        <w:t>ح</w:t>
      </w:r>
      <w:r>
        <w:rPr>
          <w:rFonts w:hint="cs"/>
          <w:sz w:val="22"/>
          <w:rtl/>
        </w:rPr>
        <w:t>ـ</w:t>
      </w:r>
      <w:r w:rsidR="00B03221" w:rsidRPr="00CD07F1">
        <w:rPr>
          <w:sz w:val="22"/>
          <w:rtl/>
        </w:rPr>
        <w:t>ق الت</w:t>
      </w:r>
      <w:r>
        <w:rPr>
          <w:rFonts w:hint="cs"/>
          <w:sz w:val="22"/>
          <w:rtl/>
        </w:rPr>
        <w:t>ـ</w:t>
      </w:r>
      <w:r w:rsidR="00B03221" w:rsidRPr="00CD07F1">
        <w:rPr>
          <w:sz w:val="22"/>
          <w:rtl/>
        </w:rPr>
        <w:t>رشيح لعضوية مجلس الشورى متاح للنساء والرجال على حد سواء، المادة 22 من قانون مجلس عُمان الصادر بالمرسوم السلطاني رقم 86/97 وتعديلاته، ولا تميز هذه المادة بين الذكر والأنثى، وتنص على أن شروط العضوية تتلخص في بلوغ سن 30 عاماً والتمتع بسمعة حسنة ومكانة اجتماعية وخبرة عملية مناسبة.</w:t>
      </w:r>
    </w:p>
    <w:p w:rsidR="00B03221" w:rsidRPr="00CD07F1" w:rsidRDefault="00620D7A" w:rsidP="00620D7A">
      <w:pPr>
        <w:pStyle w:val="SingleTxtGA"/>
        <w:rPr>
          <w:sz w:val="22"/>
        </w:rPr>
      </w:pPr>
      <w:r>
        <w:rPr>
          <w:rFonts w:hint="cs"/>
          <w:sz w:val="22"/>
          <w:rtl/>
        </w:rPr>
        <w:t>74-</w:t>
      </w:r>
      <w:r>
        <w:rPr>
          <w:rFonts w:hint="cs"/>
          <w:sz w:val="22"/>
          <w:rtl/>
        </w:rPr>
        <w:tab/>
      </w:r>
      <w:r w:rsidR="00B03221" w:rsidRPr="00CD07F1">
        <w:rPr>
          <w:rFonts w:hint="cs"/>
          <w:sz w:val="22"/>
          <w:rtl/>
        </w:rPr>
        <w:t>و</w:t>
      </w:r>
      <w:r w:rsidR="00B03221" w:rsidRPr="00CD07F1">
        <w:rPr>
          <w:sz w:val="22"/>
          <w:rtl/>
        </w:rPr>
        <w:t xml:space="preserve">بلغ متوسط نسبة مشاركة </w:t>
      </w:r>
      <w:proofErr w:type="spellStart"/>
      <w:r w:rsidR="00B03221" w:rsidRPr="00CD07F1">
        <w:rPr>
          <w:sz w:val="22"/>
          <w:rtl/>
        </w:rPr>
        <w:t>المترشحات</w:t>
      </w:r>
      <w:proofErr w:type="spellEnd"/>
      <w:r w:rsidR="00B03221" w:rsidRPr="00CD07F1">
        <w:rPr>
          <w:sz w:val="22"/>
          <w:rtl/>
        </w:rPr>
        <w:t xml:space="preserve"> خلال الانتخابات العامة الأربعة الأخيرة حوالي 7</w:t>
      </w:r>
      <w:r w:rsidR="00B03221" w:rsidRPr="00CD07F1">
        <w:rPr>
          <w:rFonts w:hint="cs"/>
          <w:sz w:val="22"/>
          <w:rtl/>
        </w:rPr>
        <w:t xml:space="preserve"> في المائة </w:t>
      </w:r>
      <w:r w:rsidR="00B03221" w:rsidRPr="00CD07F1">
        <w:rPr>
          <w:sz w:val="22"/>
          <w:rtl/>
        </w:rPr>
        <w:t xml:space="preserve">من جملة </w:t>
      </w:r>
      <w:proofErr w:type="spellStart"/>
      <w:r w:rsidR="00B03221" w:rsidRPr="00CD07F1">
        <w:rPr>
          <w:sz w:val="22"/>
          <w:rtl/>
        </w:rPr>
        <w:t>المترشحين</w:t>
      </w:r>
      <w:proofErr w:type="spellEnd"/>
      <w:r w:rsidR="00B03221" w:rsidRPr="00CD07F1">
        <w:rPr>
          <w:sz w:val="22"/>
          <w:rtl/>
        </w:rPr>
        <w:t xml:space="preserve"> في هذه الانتخابات، ففي انتخابات عام 1997 بلغ عدد المرشحات 27 مرشحة من جملة 736 مرشحاً ومرشحة (حوالي 4</w:t>
      </w:r>
      <w:r w:rsidR="00B03221" w:rsidRPr="00CD07F1">
        <w:rPr>
          <w:rFonts w:hint="cs"/>
          <w:sz w:val="22"/>
          <w:rtl/>
        </w:rPr>
        <w:t xml:space="preserve"> في المائة</w:t>
      </w:r>
      <w:r w:rsidR="00B03221" w:rsidRPr="00CD07F1">
        <w:rPr>
          <w:sz w:val="22"/>
          <w:rtl/>
        </w:rPr>
        <w:t xml:space="preserve"> )، وفي عام 2000 بل</w:t>
      </w:r>
      <w:r>
        <w:rPr>
          <w:rFonts w:hint="cs"/>
          <w:sz w:val="22"/>
          <w:rtl/>
        </w:rPr>
        <w:t>ـ</w:t>
      </w:r>
      <w:r w:rsidR="00B03221" w:rsidRPr="00CD07F1">
        <w:rPr>
          <w:sz w:val="22"/>
          <w:rtl/>
        </w:rPr>
        <w:t xml:space="preserve">غ عددهن 21 من جملة 540 مرشحاً ومرشحة (أي حوالي 4 </w:t>
      </w:r>
      <w:r w:rsidR="00B03221" w:rsidRPr="00CD07F1">
        <w:rPr>
          <w:rFonts w:hint="cs"/>
          <w:sz w:val="22"/>
          <w:rtl/>
        </w:rPr>
        <w:t>في المائة</w:t>
      </w:r>
      <w:r w:rsidR="00B03221" w:rsidRPr="00CD07F1">
        <w:rPr>
          <w:sz w:val="22"/>
          <w:rtl/>
        </w:rPr>
        <w:t>)، وفي عام 2003 بلغ عددهن 15 من جملة 506 (أي حوالي 2</w:t>
      </w:r>
      <w:r w:rsidR="00B03221" w:rsidRPr="00CD07F1">
        <w:rPr>
          <w:rFonts w:hint="cs"/>
          <w:sz w:val="22"/>
          <w:rtl/>
        </w:rPr>
        <w:t xml:space="preserve"> في المائة</w:t>
      </w:r>
      <w:r w:rsidR="00B03221" w:rsidRPr="00CD07F1">
        <w:rPr>
          <w:sz w:val="22"/>
          <w:rtl/>
        </w:rPr>
        <w:t>) وفي عام 2007 بلغ عددهن 21 من جملة 632 (أي حوالي 3</w:t>
      </w:r>
      <w:r w:rsidR="00B03221" w:rsidRPr="00CD07F1">
        <w:rPr>
          <w:rFonts w:hint="cs"/>
          <w:sz w:val="22"/>
          <w:rtl/>
        </w:rPr>
        <w:t xml:space="preserve"> في المائة</w:t>
      </w:r>
      <w:r w:rsidR="00B03221" w:rsidRPr="00CD07F1">
        <w:rPr>
          <w:sz w:val="22"/>
          <w:rtl/>
        </w:rPr>
        <w:t xml:space="preserve">). </w:t>
      </w:r>
    </w:p>
    <w:p w:rsidR="00B03221" w:rsidRPr="00CD07F1" w:rsidRDefault="00620D7A" w:rsidP="00CD07F1">
      <w:pPr>
        <w:pStyle w:val="SingleTxtGA"/>
        <w:rPr>
          <w:sz w:val="22"/>
        </w:rPr>
      </w:pPr>
      <w:r>
        <w:rPr>
          <w:rFonts w:hint="cs"/>
          <w:sz w:val="22"/>
          <w:rtl/>
        </w:rPr>
        <w:t>75-</w:t>
      </w:r>
      <w:r>
        <w:rPr>
          <w:rFonts w:hint="cs"/>
          <w:sz w:val="22"/>
          <w:rtl/>
        </w:rPr>
        <w:tab/>
      </w:r>
      <w:r w:rsidR="00B03221" w:rsidRPr="00CD07F1">
        <w:rPr>
          <w:rFonts w:hint="cs"/>
          <w:sz w:val="22"/>
          <w:rtl/>
        </w:rPr>
        <w:t>و</w:t>
      </w:r>
      <w:r w:rsidR="00B03221" w:rsidRPr="00CD07F1">
        <w:rPr>
          <w:sz w:val="22"/>
          <w:rtl/>
        </w:rPr>
        <w:t>تقوم السلطنة حالياً من خلال الجهات المختصة بدراسات ميدانية منهجية للتعرف على الأسباب الحقيقية لانخفاض نسب مشارك</w:t>
      </w:r>
      <w:r w:rsidR="00B03221" w:rsidRPr="00CD07F1">
        <w:rPr>
          <w:sz w:val="22"/>
          <w:rtl/>
          <w:lang w:bidi="ar-JO"/>
        </w:rPr>
        <w:t>ة</w:t>
      </w:r>
      <w:r w:rsidR="00B03221" w:rsidRPr="00CD07F1">
        <w:rPr>
          <w:sz w:val="22"/>
          <w:rtl/>
        </w:rPr>
        <w:t xml:space="preserve"> المرأة في العملية السياسية، على الرغم من أن المؤشرات الأولية كانت مشجعة للاعتراف بحقوق المرأة والاقتناع بأهمية مشاركتها</w:t>
      </w:r>
      <w:r w:rsidR="00B03221" w:rsidRPr="00CD07F1">
        <w:rPr>
          <w:color w:val="FF0000"/>
          <w:sz w:val="22"/>
          <w:rtl/>
        </w:rPr>
        <w:t>.</w:t>
      </w:r>
    </w:p>
    <w:p w:rsidR="00B03221" w:rsidRPr="00CD07F1" w:rsidRDefault="00620D7A" w:rsidP="00CD07F1">
      <w:pPr>
        <w:pStyle w:val="SingleTxtGA"/>
        <w:rPr>
          <w:sz w:val="22"/>
        </w:rPr>
      </w:pPr>
      <w:r>
        <w:rPr>
          <w:rFonts w:hint="cs"/>
          <w:sz w:val="22"/>
          <w:rtl/>
        </w:rPr>
        <w:t>76-</w:t>
      </w:r>
      <w:r>
        <w:rPr>
          <w:rFonts w:hint="cs"/>
          <w:sz w:val="22"/>
          <w:rtl/>
        </w:rPr>
        <w:tab/>
      </w:r>
      <w:r w:rsidR="00B03221" w:rsidRPr="00CD07F1">
        <w:rPr>
          <w:sz w:val="22"/>
          <w:rtl/>
        </w:rPr>
        <w:t xml:space="preserve">ومن باب الإنصاف، لابد من الإشارة هنا إلى أن </w:t>
      </w:r>
      <w:proofErr w:type="spellStart"/>
      <w:r w:rsidR="00B03221" w:rsidRPr="00CD07F1">
        <w:rPr>
          <w:sz w:val="22"/>
          <w:rtl/>
        </w:rPr>
        <w:t>البنى</w:t>
      </w:r>
      <w:proofErr w:type="spellEnd"/>
      <w:r w:rsidR="00B03221" w:rsidRPr="00CD07F1">
        <w:rPr>
          <w:sz w:val="22"/>
          <w:rtl/>
        </w:rPr>
        <w:t xml:space="preserve"> الاجتماعية كالقبيلة أو المجالس العشائرية تمنح الرجل ميزة نسبية، إلا أن المقابلات التي أجريت مع المرشحات بعد انتهاء الانتخابات أظهرت أن هذا لم يمنع المرشحات اللاتي خضن الانتخابات من الوصول إلى عدد الناخبين والناخبات، وتوظيف نفس القنوات المتاحة تقليدياً للرجل للوصول إلى ناخبيها. إلا أنه لم تجر دراسة منهجية بعد للتعرف على مدى فعالية توظيف المرأة لهذه القنوات التقليدية. </w:t>
      </w:r>
    </w:p>
    <w:p w:rsidR="00B03221" w:rsidRPr="00CD07F1" w:rsidRDefault="00620D7A" w:rsidP="00CD07F1">
      <w:pPr>
        <w:pStyle w:val="SingleTxtGA"/>
        <w:rPr>
          <w:sz w:val="22"/>
        </w:rPr>
      </w:pPr>
      <w:r>
        <w:rPr>
          <w:rFonts w:hint="cs"/>
          <w:sz w:val="22"/>
          <w:rtl/>
        </w:rPr>
        <w:t>77-</w:t>
      </w:r>
      <w:r>
        <w:rPr>
          <w:rFonts w:hint="cs"/>
          <w:sz w:val="22"/>
          <w:rtl/>
        </w:rPr>
        <w:tab/>
      </w:r>
      <w:r w:rsidR="00B03221" w:rsidRPr="00CD07F1">
        <w:rPr>
          <w:sz w:val="22"/>
          <w:rtl/>
        </w:rPr>
        <w:t xml:space="preserve">وتعمل الحكومة على إزالة أية عوائق اجتماعية من شأنها أن تشكل تمييزا ضد المرأة، من خلال مراقبة الحملات الانتخابية والانتخابات وتقييم ممارسات المرشحات والمرشحين، وإجراء الدراسات الميدانية حول معوقات المشاركة السياسية للمرأة، وتعمل حاليا على إعداد برامج تدريبية </w:t>
      </w:r>
      <w:proofErr w:type="spellStart"/>
      <w:r w:rsidR="00B03221" w:rsidRPr="00CD07F1">
        <w:rPr>
          <w:sz w:val="22"/>
          <w:rtl/>
        </w:rPr>
        <w:t>وتوعوية</w:t>
      </w:r>
      <w:proofErr w:type="spellEnd"/>
      <w:r w:rsidR="00B03221" w:rsidRPr="00CD07F1">
        <w:rPr>
          <w:sz w:val="22"/>
          <w:rtl/>
        </w:rPr>
        <w:t xml:space="preserve"> للنخب المؤثرة على المشهد </w:t>
      </w:r>
      <w:proofErr w:type="spellStart"/>
      <w:r w:rsidR="00B03221" w:rsidRPr="00CD07F1">
        <w:rPr>
          <w:sz w:val="22"/>
          <w:rtl/>
        </w:rPr>
        <w:t>القيمي</w:t>
      </w:r>
      <w:proofErr w:type="spellEnd"/>
      <w:r w:rsidR="00B03221" w:rsidRPr="00CD07F1">
        <w:rPr>
          <w:sz w:val="22"/>
          <w:rtl/>
        </w:rPr>
        <w:t xml:space="preserve"> والسياسي في المجتمع المحلي، بالإضافة إلى تمكين النساء الراغبات في الانخراط بالعمل السياسي بالمهارات السياسية والتخطيطية اللازمة. </w:t>
      </w:r>
    </w:p>
    <w:p w:rsidR="00B03221" w:rsidRPr="00CD07F1" w:rsidRDefault="00620D7A" w:rsidP="00620D7A">
      <w:pPr>
        <w:pStyle w:val="SingleTxtGA"/>
        <w:rPr>
          <w:sz w:val="22"/>
        </w:rPr>
      </w:pPr>
      <w:r>
        <w:rPr>
          <w:rFonts w:hint="cs"/>
          <w:sz w:val="22"/>
          <w:rtl/>
        </w:rPr>
        <w:t>78-</w:t>
      </w:r>
      <w:r>
        <w:rPr>
          <w:rFonts w:hint="cs"/>
          <w:sz w:val="22"/>
          <w:rtl/>
        </w:rPr>
        <w:tab/>
      </w:r>
      <w:r w:rsidR="00B03221" w:rsidRPr="00CD07F1">
        <w:rPr>
          <w:sz w:val="22"/>
          <w:rtl/>
        </w:rPr>
        <w:t>وعلى الرغم من أن نسبة تمثيل النساء بالمجلس المنتخب لم تتعد 2.4</w:t>
      </w:r>
      <w:r w:rsidR="00B03221" w:rsidRPr="00CD07F1">
        <w:rPr>
          <w:rFonts w:hint="cs"/>
          <w:sz w:val="22"/>
          <w:rtl/>
        </w:rPr>
        <w:t xml:space="preserve"> في المائة</w:t>
      </w:r>
      <w:r w:rsidR="00B03221" w:rsidRPr="00CD07F1">
        <w:rPr>
          <w:sz w:val="22"/>
          <w:rtl/>
        </w:rPr>
        <w:t xml:space="preserve"> إلا إنهن يعتبرن الأوائل في المشاركة السياسية </w:t>
      </w:r>
      <w:proofErr w:type="spellStart"/>
      <w:r w:rsidR="00B03221" w:rsidRPr="00CD07F1">
        <w:rPr>
          <w:sz w:val="22"/>
          <w:rtl/>
        </w:rPr>
        <w:t>النسوية</w:t>
      </w:r>
      <w:proofErr w:type="spellEnd"/>
      <w:r w:rsidR="00B03221" w:rsidRPr="00CD07F1">
        <w:rPr>
          <w:sz w:val="22"/>
          <w:rtl/>
        </w:rPr>
        <w:t xml:space="preserve"> في منطقة الخليج. إلا أن نتائج الانتخابات الأخيرة (2007) كانت مخيبة للآمال، حيث لم تفز أي من المرشحات، وأشارت نتائج فرز الأصوات أنهن وصلن إلى مراحل متقدمة ومنافسة جدا للرجال. أما بالنسبة للمجلس المعين فقد ارتفعت نسبة العضوات في المجلس المعين إلى حوالي 21</w:t>
      </w:r>
      <w:r w:rsidR="00B03221" w:rsidRPr="00CD07F1">
        <w:rPr>
          <w:rFonts w:hint="cs"/>
          <w:sz w:val="22"/>
          <w:rtl/>
        </w:rPr>
        <w:t xml:space="preserve"> في المائة</w:t>
      </w:r>
      <w:r w:rsidR="00B03221" w:rsidRPr="00CD07F1">
        <w:rPr>
          <w:sz w:val="22"/>
          <w:rtl/>
        </w:rPr>
        <w:t xml:space="preserve">، وهذا </w:t>
      </w:r>
      <w:r w:rsidR="00B03221" w:rsidRPr="00CD07F1">
        <w:rPr>
          <w:rFonts w:hint="cs"/>
          <w:sz w:val="22"/>
          <w:rtl/>
        </w:rPr>
        <w:t>وإن</w:t>
      </w:r>
      <w:r w:rsidR="00B03221" w:rsidRPr="00CD07F1">
        <w:rPr>
          <w:sz w:val="22"/>
          <w:rtl/>
        </w:rPr>
        <w:t xml:space="preserve"> دل فإنه يشير إلى اهتمام الحكومة الرشيدة في </w:t>
      </w:r>
      <w:r w:rsidR="00B03221" w:rsidRPr="00CD07F1">
        <w:rPr>
          <w:rFonts w:hint="cs"/>
          <w:sz w:val="22"/>
          <w:rtl/>
        </w:rPr>
        <w:t>إعطاء</w:t>
      </w:r>
      <w:r w:rsidR="00B03221" w:rsidRPr="00CD07F1">
        <w:rPr>
          <w:sz w:val="22"/>
          <w:rtl/>
        </w:rPr>
        <w:t xml:space="preserve"> المرأة الفرصة في لعب دور كبير بصنع القرار.</w:t>
      </w:r>
    </w:p>
    <w:p w:rsidR="00B03221" w:rsidRPr="00CD07F1" w:rsidRDefault="00620D7A" w:rsidP="00620D7A">
      <w:pPr>
        <w:pStyle w:val="H23GA"/>
      </w:pPr>
      <w:r>
        <w:rPr>
          <w:rFonts w:hint="cs"/>
          <w:rtl/>
        </w:rPr>
        <w:tab/>
      </w:r>
      <w:r>
        <w:rPr>
          <w:rFonts w:hint="cs"/>
          <w:rtl/>
        </w:rPr>
        <w:tab/>
      </w:r>
      <w:r w:rsidR="00B03221" w:rsidRPr="00CD07F1">
        <w:rPr>
          <w:rtl/>
        </w:rPr>
        <w:t>المناصب العامة والسياسية</w:t>
      </w:r>
    </w:p>
    <w:p w:rsidR="00B03221" w:rsidRPr="00CD07F1" w:rsidRDefault="00620D7A" w:rsidP="00CD07F1">
      <w:pPr>
        <w:pStyle w:val="SingleTxtGA"/>
        <w:rPr>
          <w:b/>
          <w:sz w:val="22"/>
        </w:rPr>
      </w:pPr>
      <w:r>
        <w:rPr>
          <w:rFonts w:hint="cs"/>
          <w:sz w:val="22"/>
          <w:rtl/>
        </w:rPr>
        <w:t>79-</w:t>
      </w:r>
      <w:r>
        <w:rPr>
          <w:rFonts w:hint="cs"/>
          <w:sz w:val="22"/>
          <w:rtl/>
        </w:rPr>
        <w:tab/>
      </w:r>
      <w:r w:rsidR="00B03221" w:rsidRPr="00CD07F1">
        <w:rPr>
          <w:sz w:val="22"/>
          <w:rtl/>
        </w:rPr>
        <w:t>نظراً لخصوصية النظام السياسي ونظام الحكم في عُمان فإن معظم المناصب الرئيسية العامة (فيما عدا عضوية مجلس الشورى) يتم شغلها بالتعيين من لدن سلطان البلاد.</w:t>
      </w:r>
    </w:p>
    <w:p w:rsidR="00B03221" w:rsidRPr="00CD07F1" w:rsidRDefault="00620D7A" w:rsidP="00CD07F1">
      <w:pPr>
        <w:pStyle w:val="SingleTxtGA"/>
        <w:rPr>
          <w:sz w:val="22"/>
        </w:rPr>
      </w:pPr>
      <w:r>
        <w:rPr>
          <w:rFonts w:hint="cs"/>
          <w:sz w:val="22"/>
          <w:rtl/>
        </w:rPr>
        <w:t>80-</w:t>
      </w:r>
      <w:r>
        <w:rPr>
          <w:rFonts w:hint="cs"/>
          <w:sz w:val="22"/>
          <w:rtl/>
        </w:rPr>
        <w:tab/>
      </w:r>
      <w:r w:rsidR="00B03221" w:rsidRPr="00CD07F1">
        <w:rPr>
          <w:rFonts w:hint="cs"/>
          <w:sz w:val="22"/>
          <w:rtl/>
        </w:rPr>
        <w:t>و</w:t>
      </w:r>
      <w:r w:rsidR="00B03221" w:rsidRPr="00CD07F1">
        <w:rPr>
          <w:sz w:val="22"/>
          <w:rtl/>
        </w:rPr>
        <w:t xml:space="preserve">يكون هذا التعيين لاعتبارات اجتماعية وسياسية </w:t>
      </w:r>
      <w:proofErr w:type="spellStart"/>
      <w:r w:rsidR="00B03221" w:rsidRPr="00CD07F1">
        <w:rPr>
          <w:sz w:val="22"/>
          <w:rtl/>
        </w:rPr>
        <w:t>وتكنوقراطية</w:t>
      </w:r>
      <w:proofErr w:type="spellEnd"/>
      <w:r w:rsidR="00B03221" w:rsidRPr="00CD07F1">
        <w:rPr>
          <w:sz w:val="22"/>
          <w:rtl/>
        </w:rPr>
        <w:t xml:space="preserve"> وأخرى كحرص السلطان على دفع مشاركة المرأة على المستوى السياسي التنفيذي العالي. وتشغل المرأة حاليا 3 حقائب وزارية هامة هي: السياحة، والتعليم العالي، والتنمية الاجتماعية، أي ما نسبته 10</w:t>
      </w:r>
      <w:r w:rsidR="00B03221" w:rsidRPr="00CD07F1">
        <w:rPr>
          <w:rFonts w:hint="cs"/>
          <w:sz w:val="22"/>
          <w:rtl/>
        </w:rPr>
        <w:t xml:space="preserve"> في المائة</w:t>
      </w:r>
      <w:r w:rsidR="00B03221" w:rsidRPr="00CD07F1">
        <w:rPr>
          <w:sz w:val="22"/>
          <w:rtl/>
        </w:rPr>
        <w:t xml:space="preserve"> من عضوية مجلس الوزراء، ومنصباً عاماً بمرتبة وزارية هو منصب رئيسة الهيئة العامة للصناعات الحرفية، وتشغل المرأة أيضاً منصب وكيل وزارة وسفيرتين.</w:t>
      </w:r>
    </w:p>
    <w:p w:rsidR="00B03221" w:rsidRPr="00CD07F1" w:rsidRDefault="00B16170" w:rsidP="00CD07F1">
      <w:pPr>
        <w:pStyle w:val="SingleTxtGA"/>
        <w:rPr>
          <w:sz w:val="22"/>
        </w:rPr>
      </w:pPr>
      <w:r>
        <w:rPr>
          <w:rFonts w:hint="cs"/>
          <w:sz w:val="22"/>
          <w:rtl/>
        </w:rPr>
        <w:t>81-</w:t>
      </w:r>
      <w:r>
        <w:rPr>
          <w:rFonts w:hint="cs"/>
          <w:sz w:val="22"/>
          <w:rtl/>
        </w:rPr>
        <w:tab/>
      </w:r>
      <w:r w:rsidR="00B03221" w:rsidRPr="00CD07F1">
        <w:rPr>
          <w:rFonts w:hint="cs"/>
          <w:sz w:val="22"/>
          <w:rtl/>
        </w:rPr>
        <w:t>و</w:t>
      </w:r>
      <w:r w:rsidR="00B03221" w:rsidRPr="00CD07F1">
        <w:rPr>
          <w:sz w:val="22"/>
          <w:rtl/>
        </w:rPr>
        <w:t>تحتل المرأة حوالي 12</w:t>
      </w:r>
      <w:r w:rsidR="00B03221" w:rsidRPr="00CD07F1">
        <w:rPr>
          <w:rFonts w:hint="cs"/>
          <w:sz w:val="22"/>
          <w:rtl/>
        </w:rPr>
        <w:t xml:space="preserve"> في المائة</w:t>
      </w:r>
      <w:r w:rsidR="00B03221" w:rsidRPr="00CD07F1">
        <w:rPr>
          <w:sz w:val="22"/>
          <w:rtl/>
        </w:rPr>
        <w:t xml:space="preserve"> من الوظائف التنفيذية والاستشارية العليا بالقطاع الحكومي العام، وتمثل حوالي 35</w:t>
      </w:r>
      <w:r w:rsidR="00B03221" w:rsidRPr="00CD07F1">
        <w:rPr>
          <w:rFonts w:hint="cs"/>
          <w:sz w:val="22"/>
          <w:rtl/>
        </w:rPr>
        <w:t xml:space="preserve"> في المائة</w:t>
      </w:r>
      <w:r w:rsidR="00B03221" w:rsidRPr="00CD07F1">
        <w:rPr>
          <w:sz w:val="22"/>
          <w:rtl/>
        </w:rPr>
        <w:t xml:space="preserve"> من موظفي القطاع العام، وللمرأة حق تولي القضاء وجميع الأعمال والوظائف المهنية الأخرى. </w:t>
      </w:r>
    </w:p>
    <w:p w:rsidR="00B03221" w:rsidRPr="00CD07F1" w:rsidRDefault="00B16170" w:rsidP="00B16170">
      <w:pPr>
        <w:pStyle w:val="H23GA"/>
      </w:pPr>
      <w:r>
        <w:rPr>
          <w:rFonts w:hint="cs"/>
          <w:rtl/>
        </w:rPr>
        <w:tab/>
      </w:r>
      <w:r>
        <w:rPr>
          <w:rFonts w:hint="cs"/>
          <w:rtl/>
        </w:rPr>
        <w:tab/>
      </w:r>
      <w:r w:rsidR="00B03221" w:rsidRPr="00CD07F1">
        <w:rPr>
          <w:rtl/>
        </w:rPr>
        <w:t>الاستفتاءات العامة</w:t>
      </w:r>
    </w:p>
    <w:p w:rsidR="00B03221" w:rsidRPr="00CD07F1" w:rsidRDefault="00B16170" w:rsidP="00CD07F1">
      <w:pPr>
        <w:pStyle w:val="SingleTxtGA"/>
        <w:rPr>
          <w:sz w:val="22"/>
        </w:rPr>
      </w:pPr>
      <w:r>
        <w:rPr>
          <w:rFonts w:hint="cs"/>
          <w:sz w:val="22"/>
          <w:rtl/>
        </w:rPr>
        <w:t>82-</w:t>
      </w:r>
      <w:r>
        <w:rPr>
          <w:rFonts w:hint="cs"/>
          <w:sz w:val="22"/>
          <w:rtl/>
        </w:rPr>
        <w:tab/>
      </w:r>
      <w:r w:rsidR="00B03221" w:rsidRPr="00CD07F1">
        <w:rPr>
          <w:sz w:val="22"/>
          <w:rtl/>
        </w:rPr>
        <w:t xml:space="preserve">نظام الاستفتاءات العامة غير معمول </w:t>
      </w:r>
      <w:proofErr w:type="spellStart"/>
      <w:r w:rsidR="00B03221" w:rsidRPr="00CD07F1">
        <w:rPr>
          <w:sz w:val="22"/>
          <w:rtl/>
        </w:rPr>
        <w:t>به</w:t>
      </w:r>
      <w:proofErr w:type="spellEnd"/>
      <w:r w:rsidR="00B03221" w:rsidRPr="00CD07F1">
        <w:rPr>
          <w:sz w:val="22"/>
          <w:rtl/>
        </w:rPr>
        <w:t xml:space="preserve"> في السلطنة، ولذا فلا يوجد مجال للتمييز بين المرأة والرجل.</w:t>
      </w:r>
    </w:p>
    <w:p w:rsidR="00B03221" w:rsidRPr="00CD07F1" w:rsidRDefault="00B16170" w:rsidP="00CD07F1">
      <w:pPr>
        <w:pStyle w:val="SingleTxtGA"/>
        <w:rPr>
          <w:sz w:val="22"/>
        </w:rPr>
      </w:pPr>
      <w:r>
        <w:rPr>
          <w:rFonts w:hint="cs"/>
          <w:sz w:val="22"/>
          <w:rtl/>
        </w:rPr>
        <w:t>83-</w:t>
      </w:r>
      <w:r>
        <w:rPr>
          <w:rFonts w:hint="cs"/>
          <w:sz w:val="22"/>
          <w:rtl/>
        </w:rPr>
        <w:tab/>
      </w:r>
      <w:r w:rsidR="00B03221" w:rsidRPr="00CD07F1">
        <w:rPr>
          <w:rFonts w:hint="cs"/>
          <w:sz w:val="22"/>
          <w:rtl/>
        </w:rPr>
        <w:t>و</w:t>
      </w:r>
      <w:r w:rsidR="00B03221" w:rsidRPr="00CD07F1">
        <w:rPr>
          <w:sz w:val="22"/>
          <w:rtl/>
        </w:rPr>
        <w:t>تشارك المرأة وبشكل فاعل ومؤثر في الشئون العامة والقضايا التنموية ووضع وتنفيذ الخطط التنموية في البلاد من خلال ثلاث قنوات رئيسية:</w:t>
      </w:r>
    </w:p>
    <w:p w:rsidR="00B03221" w:rsidRPr="00CD07F1" w:rsidRDefault="00B16170" w:rsidP="00CD07F1">
      <w:pPr>
        <w:pStyle w:val="SingleTxtGA"/>
        <w:rPr>
          <w:sz w:val="22"/>
        </w:rPr>
      </w:pPr>
      <w:r>
        <w:rPr>
          <w:rFonts w:hint="cs"/>
          <w:sz w:val="22"/>
          <w:rtl/>
        </w:rPr>
        <w:tab/>
        <w:t>(أ)</w:t>
      </w:r>
      <w:r>
        <w:rPr>
          <w:rFonts w:hint="cs"/>
          <w:sz w:val="22"/>
          <w:rtl/>
        </w:rPr>
        <w:tab/>
      </w:r>
      <w:r w:rsidR="00B03221" w:rsidRPr="00CD07F1">
        <w:rPr>
          <w:sz w:val="22"/>
          <w:rtl/>
        </w:rPr>
        <w:t>عضوية المرأة في مجلس عُمان (بغرفتيه الدولة والشورى)</w:t>
      </w:r>
      <w:r w:rsidR="00B03221" w:rsidRPr="00CD07F1">
        <w:rPr>
          <w:rFonts w:hint="cs"/>
          <w:sz w:val="22"/>
          <w:rtl/>
        </w:rPr>
        <w:t>؛</w:t>
      </w:r>
    </w:p>
    <w:p w:rsidR="00B03221" w:rsidRPr="00CD07F1" w:rsidRDefault="00B16170" w:rsidP="00B16170">
      <w:pPr>
        <w:pStyle w:val="SingleTxtGA"/>
        <w:rPr>
          <w:rFonts w:hint="cs"/>
          <w:sz w:val="22"/>
        </w:rPr>
      </w:pPr>
      <w:r>
        <w:rPr>
          <w:rFonts w:hint="cs"/>
          <w:sz w:val="22"/>
          <w:rtl/>
        </w:rPr>
        <w:tab/>
        <w:t>(ب)</w:t>
      </w:r>
      <w:r>
        <w:rPr>
          <w:rFonts w:hint="cs"/>
          <w:sz w:val="22"/>
          <w:rtl/>
        </w:rPr>
        <w:tab/>
      </w:r>
      <w:r w:rsidR="00B03221" w:rsidRPr="00CD07F1">
        <w:rPr>
          <w:sz w:val="22"/>
          <w:rtl/>
        </w:rPr>
        <w:t>عضوية المرأة المكثفة في اللجان الحكومية القطاعية والفنية إبان وضع الخطط التنموية، حيث شكلت المرأة فوق 85</w:t>
      </w:r>
      <w:r w:rsidR="00B03221" w:rsidRPr="00CD07F1">
        <w:rPr>
          <w:rFonts w:hint="cs"/>
          <w:sz w:val="22"/>
          <w:rtl/>
        </w:rPr>
        <w:t xml:space="preserve"> في المائة</w:t>
      </w:r>
      <w:r w:rsidR="00B03221" w:rsidRPr="00CD07F1">
        <w:rPr>
          <w:sz w:val="22"/>
          <w:rtl/>
        </w:rPr>
        <w:t xml:space="preserve"> من عضوية اللجان المعنية بالشئون الصحية والاجتماعية والمجتمع المدني، وحوالي 50</w:t>
      </w:r>
      <w:r w:rsidR="00B03221" w:rsidRPr="00CD07F1">
        <w:rPr>
          <w:rFonts w:hint="cs"/>
          <w:sz w:val="22"/>
          <w:rtl/>
        </w:rPr>
        <w:t xml:space="preserve"> في المائة</w:t>
      </w:r>
      <w:r w:rsidR="00B03221" w:rsidRPr="00CD07F1">
        <w:rPr>
          <w:sz w:val="22"/>
          <w:rtl/>
        </w:rPr>
        <w:t xml:space="preserve"> من عضوية اللجان المعنية بالتعليم والثقافة، ونسبة لا بأس بها من عضوية اللجان المعنية بالاقتصاد، بالإضافة إلى عضويتها في اللجنة العليا للخطة </w:t>
      </w:r>
      <w:proofErr w:type="spellStart"/>
      <w:r w:rsidR="00B03221" w:rsidRPr="00CD07F1">
        <w:rPr>
          <w:sz w:val="22"/>
          <w:rtl/>
        </w:rPr>
        <w:t>الخمسي</w:t>
      </w:r>
      <w:r w:rsidR="00B03221" w:rsidRPr="00CD07F1">
        <w:rPr>
          <w:rFonts w:hint="cs"/>
          <w:sz w:val="22"/>
          <w:rtl/>
        </w:rPr>
        <w:t>ّ</w:t>
      </w:r>
      <w:r w:rsidR="00B03221" w:rsidRPr="00CD07F1">
        <w:rPr>
          <w:sz w:val="22"/>
          <w:rtl/>
        </w:rPr>
        <w:t>ة</w:t>
      </w:r>
      <w:proofErr w:type="spellEnd"/>
      <w:r w:rsidR="00B03221" w:rsidRPr="00CD07F1">
        <w:rPr>
          <w:sz w:val="22"/>
          <w:rtl/>
        </w:rPr>
        <w:t xml:space="preserve"> التنموية</w:t>
      </w:r>
      <w:r>
        <w:rPr>
          <w:rFonts w:hint="cs"/>
          <w:sz w:val="22"/>
          <w:rtl/>
        </w:rPr>
        <w:t>؛</w:t>
      </w:r>
    </w:p>
    <w:p w:rsidR="00B03221" w:rsidRPr="00CD07F1" w:rsidRDefault="00B16170" w:rsidP="00CD07F1">
      <w:pPr>
        <w:pStyle w:val="SingleTxtGA"/>
        <w:rPr>
          <w:sz w:val="22"/>
        </w:rPr>
      </w:pPr>
      <w:r>
        <w:rPr>
          <w:rFonts w:hint="cs"/>
          <w:sz w:val="22"/>
          <w:rtl/>
        </w:rPr>
        <w:tab/>
        <w:t>(ج)</w:t>
      </w:r>
      <w:r>
        <w:rPr>
          <w:rFonts w:hint="cs"/>
          <w:sz w:val="22"/>
          <w:rtl/>
        </w:rPr>
        <w:tab/>
      </w:r>
      <w:r w:rsidR="00B03221" w:rsidRPr="00CD07F1">
        <w:rPr>
          <w:sz w:val="22"/>
          <w:rtl/>
        </w:rPr>
        <w:t xml:space="preserve">مؤسسات المجتمع المدني من جمعيات </w:t>
      </w:r>
      <w:proofErr w:type="spellStart"/>
      <w:r w:rsidR="00B03221" w:rsidRPr="00CD07F1">
        <w:rPr>
          <w:sz w:val="22"/>
          <w:rtl/>
        </w:rPr>
        <w:t>نسوية</w:t>
      </w:r>
      <w:proofErr w:type="spellEnd"/>
      <w:r w:rsidR="00B03221" w:rsidRPr="00CD07F1">
        <w:rPr>
          <w:sz w:val="22"/>
          <w:rtl/>
        </w:rPr>
        <w:t xml:space="preserve"> وتطوعية ومهنية والهيئات الأكاديمية الحكومية والخاصة.</w:t>
      </w:r>
    </w:p>
    <w:p w:rsidR="00B03221" w:rsidRPr="00CD07F1" w:rsidRDefault="00B16170" w:rsidP="00B16170">
      <w:pPr>
        <w:pStyle w:val="H4GA"/>
      </w:pPr>
      <w:r>
        <w:rPr>
          <w:rFonts w:hint="cs"/>
          <w:rtl/>
        </w:rPr>
        <w:tab/>
      </w:r>
      <w:r>
        <w:rPr>
          <w:rFonts w:hint="cs"/>
          <w:rtl/>
        </w:rPr>
        <w:tab/>
      </w:r>
      <w:r w:rsidR="00B03221" w:rsidRPr="00CD07F1">
        <w:rPr>
          <w:rtl/>
        </w:rPr>
        <w:t>المشاركة في المنظمات الحكومية وغير الحكومية (المجتمع المدني)</w:t>
      </w:r>
    </w:p>
    <w:p w:rsidR="00B03221" w:rsidRPr="00CD07F1" w:rsidRDefault="00B16170" w:rsidP="00CD07F1">
      <w:pPr>
        <w:pStyle w:val="SingleTxtGA"/>
        <w:rPr>
          <w:sz w:val="22"/>
        </w:rPr>
      </w:pPr>
      <w:r>
        <w:rPr>
          <w:rFonts w:hint="cs"/>
          <w:sz w:val="22"/>
          <w:rtl/>
        </w:rPr>
        <w:t>84-</w:t>
      </w:r>
      <w:r>
        <w:rPr>
          <w:rFonts w:hint="cs"/>
          <w:sz w:val="22"/>
          <w:rtl/>
        </w:rPr>
        <w:tab/>
      </w:r>
      <w:r w:rsidR="00B03221" w:rsidRPr="00CD07F1">
        <w:rPr>
          <w:sz w:val="22"/>
          <w:rtl/>
        </w:rPr>
        <w:t>تتمتع المرأة بحق مساو للرجل في تكوين وإنشاء المؤسسات المدنية، وهذا الحق مصون بالنظام الأساسي للدولة والقوانين الأخرى، كما سبقت الإشارة إليه.</w:t>
      </w:r>
    </w:p>
    <w:p w:rsidR="00B03221" w:rsidRPr="00CD07F1" w:rsidRDefault="00B16170" w:rsidP="00CD07F1">
      <w:pPr>
        <w:pStyle w:val="SingleTxtGA"/>
        <w:rPr>
          <w:sz w:val="22"/>
        </w:rPr>
      </w:pPr>
      <w:r>
        <w:rPr>
          <w:rFonts w:hint="cs"/>
          <w:sz w:val="22"/>
          <w:rtl/>
        </w:rPr>
        <w:t>85-</w:t>
      </w:r>
      <w:r>
        <w:rPr>
          <w:rFonts w:hint="cs"/>
          <w:sz w:val="22"/>
          <w:rtl/>
        </w:rPr>
        <w:tab/>
      </w:r>
      <w:r w:rsidR="00B03221" w:rsidRPr="00CD07F1">
        <w:rPr>
          <w:rFonts w:hint="cs"/>
          <w:sz w:val="22"/>
          <w:rtl/>
        </w:rPr>
        <w:t>و</w:t>
      </w:r>
      <w:r w:rsidR="00B03221" w:rsidRPr="00CD07F1">
        <w:rPr>
          <w:sz w:val="22"/>
          <w:rtl/>
        </w:rPr>
        <w:t xml:space="preserve">سبقت المرأة العمانية الرجل العماني في هذا المجال، وكان إنشاء أول جمعية </w:t>
      </w:r>
      <w:proofErr w:type="spellStart"/>
      <w:r w:rsidR="00B03221" w:rsidRPr="00CD07F1">
        <w:rPr>
          <w:sz w:val="22"/>
          <w:rtl/>
        </w:rPr>
        <w:t>نسوية</w:t>
      </w:r>
      <w:proofErr w:type="spellEnd"/>
      <w:r w:rsidR="00B03221" w:rsidRPr="00CD07F1">
        <w:rPr>
          <w:sz w:val="22"/>
          <w:rtl/>
        </w:rPr>
        <w:t xml:space="preserve"> في عام 1972، وقد وصل إجمالي جمعيات المرأة العمانية إلى 51 جمعية.</w:t>
      </w:r>
    </w:p>
    <w:p w:rsidR="00B03221" w:rsidRPr="00CD07F1" w:rsidRDefault="00B16170" w:rsidP="00CD07F1">
      <w:pPr>
        <w:pStyle w:val="SingleTxtGA"/>
        <w:rPr>
          <w:sz w:val="22"/>
        </w:rPr>
      </w:pPr>
      <w:r>
        <w:rPr>
          <w:rFonts w:hint="cs"/>
          <w:sz w:val="22"/>
          <w:rtl/>
        </w:rPr>
        <w:t>86-</w:t>
      </w:r>
      <w:r>
        <w:rPr>
          <w:rFonts w:hint="cs"/>
          <w:sz w:val="22"/>
          <w:rtl/>
        </w:rPr>
        <w:tab/>
      </w:r>
      <w:r w:rsidR="00B03221" w:rsidRPr="00CD07F1">
        <w:rPr>
          <w:rFonts w:hint="cs"/>
          <w:sz w:val="22"/>
          <w:rtl/>
        </w:rPr>
        <w:t>و</w:t>
      </w:r>
      <w:r w:rsidR="00B03221" w:rsidRPr="00CD07F1">
        <w:rPr>
          <w:sz w:val="22"/>
          <w:rtl/>
        </w:rPr>
        <w:t>تتميز النساء عن الرجال في المجتمع العماني باستحواذهن على المجتمع المدني، وتشكل مؤسسات المجتمع المدني النسائية المتمثلة في جمعيات المرأة العُمانية وعدد من مؤسسات العمل التطوعي ثقلا كبيرا يؤمل أن يكون عاملاً أساسياً في تعزيز وإنجاح مشاركة المرأة سياسياً على صعيدي التصويت والترشـح.</w:t>
      </w:r>
    </w:p>
    <w:p w:rsidR="00B03221" w:rsidRPr="00CD07F1" w:rsidRDefault="00B16170" w:rsidP="00B16170">
      <w:pPr>
        <w:pStyle w:val="SingleTxtGA"/>
        <w:rPr>
          <w:sz w:val="22"/>
        </w:rPr>
      </w:pPr>
      <w:r>
        <w:rPr>
          <w:rFonts w:hint="cs"/>
          <w:sz w:val="22"/>
          <w:rtl/>
        </w:rPr>
        <w:t>87-</w:t>
      </w:r>
      <w:r>
        <w:rPr>
          <w:rFonts w:hint="cs"/>
          <w:sz w:val="22"/>
          <w:rtl/>
        </w:rPr>
        <w:tab/>
      </w:r>
      <w:r w:rsidR="00B03221" w:rsidRPr="00CD07F1">
        <w:rPr>
          <w:rFonts w:hint="cs"/>
          <w:sz w:val="22"/>
          <w:rtl/>
        </w:rPr>
        <w:t>و</w:t>
      </w:r>
      <w:r w:rsidR="00B03221" w:rsidRPr="00CD07F1">
        <w:rPr>
          <w:sz w:val="22"/>
          <w:rtl/>
        </w:rPr>
        <w:t>العمل بالنقابات والاتحادات العمالية حديث عهد في البلاد، ولم يبدأ العمل بها في شكلها القانوني المتعارف عليه عالميا إلا في عام 2006. ولا تتوافر بيانات أو إحصائيات عن تمثيل المرأة فيها، والعمل جار على مراجعة اللوائح المنظمة لها لتضمن تمثيل مصالح المرأة في هذه الاتحادات والنقابات.</w:t>
      </w:r>
    </w:p>
    <w:p w:rsidR="00B03221" w:rsidRPr="00CD07F1" w:rsidRDefault="00B16170" w:rsidP="00B16170">
      <w:pPr>
        <w:pStyle w:val="SingleTxtGA"/>
        <w:rPr>
          <w:rFonts w:hint="cs"/>
          <w:sz w:val="22"/>
        </w:rPr>
      </w:pPr>
      <w:r>
        <w:rPr>
          <w:rFonts w:hint="cs"/>
          <w:sz w:val="22"/>
          <w:rtl/>
        </w:rPr>
        <w:t>88-</w:t>
      </w:r>
      <w:r>
        <w:rPr>
          <w:rFonts w:hint="cs"/>
          <w:sz w:val="22"/>
          <w:rtl/>
        </w:rPr>
        <w:tab/>
      </w:r>
      <w:r w:rsidR="00B03221" w:rsidRPr="00CD07F1">
        <w:rPr>
          <w:rFonts w:hint="cs"/>
          <w:sz w:val="22"/>
          <w:rtl/>
        </w:rPr>
        <w:t>و</w:t>
      </w:r>
      <w:r w:rsidR="00B03221" w:rsidRPr="00CD07F1">
        <w:rPr>
          <w:sz w:val="22"/>
          <w:rtl/>
        </w:rPr>
        <w:t>يتوقع مع تطوير المسيرة النقابية ونضج العمل النقابي، وإمكان ارتباطه وتوظيفه في ش</w:t>
      </w:r>
      <w:r>
        <w:rPr>
          <w:rFonts w:hint="cs"/>
          <w:sz w:val="22"/>
          <w:rtl/>
        </w:rPr>
        <w:t>ؤ</w:t>
      </w:r>
      <w:r w:rsidR="00B03221" w:rsidRPr="00CD07F1">
        <w:rPr>
          <w:sz w:val="22"/>
          <w:rtl/>
        </w:rPr>
        <w:t>ون الحياة العامة أن تلعب المرأة دوراً مكافئاً للرجل</w:t>
      </w:r>
      <w:r>
        <w:rPr>
          <w:rFonts w:hint="cs"/>
          <w:sz w:val="22"/>
          <w:rtl/>
        </w:rPr>
        <w:t>.</w:t>
      </w:r>
    </w:p>
    <w:p w:rsidR="00B03221" w:rsidRPr="00CD07F1" w:rsidRDefault="00B16170" w:rsidP="00B16170">
      <w:pPr>
        <w:pStyle w:val="H23GA"/>
        <w:jc w:val="left"/>
        <w:rPr>
          <w:rFonts w:hint="cs"/>
        </w:rPr>
      </w:pPr>
      <w:r>
        <w:rPr>
          <w:rFonts w:hint="cs"/>
          <w:rtl/>
        </w:rPr>
        <w:tab/>
      </w:r>
      <w:r>
        <w:rPr>
          <w:rFonts w:hint="cs"/>
          <w:rtl/>
        </w:rPr>
        <w:tab/>
      </w:r>
      <w:r w:rsidR="00B03221" w:rsidRPr="00CD07F1">
        <w:rPr>
          <w:rtl/>
        </w:rPr>
        <w:t xml:space="preserve">المادة </w:t>
      </w:r>
      <w:r w:rsidR="00B03221" w:rsidRPr="00CD07F1">
        <w:rPr>
          <w:rFonts w:hint="cs"/>
          <w:rtl/>
        </w:rPr>
        <w:t>8</w:t>
      </w:r>
      <w:r>
        <w:rPr>
          <w:rFonts w:hint="cs"/>
          <w:rtl/>
        </w:rPr>
        <w:br/>
      </w:r>
      <w:r w:rsidR="00B03221" w:rsidRPr="00CD07F1">
        <w:rPr>
          <w:rtl/>
        </w:rPr>
        <w:t>التمثيل والمشاركة على المستوى الدولي</w:t>
      </w:r>
    </w:p>
    <w:p w:rsidR="00B03221" w:rsidRPr="00CD07F1" w:rsidRDefault="00B16170" w:rsidP="00CD07F1">
      <w:pPr>
        <w:pStyle w:val="SingleTxtGA"/>
        <w:rPr>
          <w:rFonts w:hint="cs"/>
          <w:b/>
          <w:bCs/>
          <w:sz w:val="22"/>
          <w:rtl/>
        </w:rPr>
      </w:pPr>
      <w:r>
        <w:rPr>
          <w:rFonts w:hint="cs"/>
          <w:b/>
          <w:bCs/>
          <w:sz w:val="22"/>
          <w:rtl/>
        </w:rPr>
        <w:tab/>
      </w:r>
      <w:r w:rsidR="00B03221" w:rsidRPr="00CD07F1">
        <w:rPr>
          <w:b/>
          <w:bCs/>
          <w:sz w:val="22"/>
          <w:rtl/>
        </w:rPr>
        <w:t xml:space="preserve">تطالب المادة </w:t>
      </w:r>
      <w:r w:rsidR="00B03221" w:rsidRPr="00CD07F1">
        <w:rPr>
          <w:rFonts w:hint="cs"/>
          <w:b/>
          <w:bCs/>
          <w:sz w:val="22"/>
          <w:rtl/>
        </w:rPr>
        <w:t>8</w:t>
      </w:r>
      <w:r w:rsidR="00B03221" w:rsidRPr="00CD07F1">
        <w:rPr>
          <w:b/>
          <w:bCs/>
          <w:sz w:val="22"/>
          <w:rtl/>
        </w:rPr>
        <w:t xml:space="preserve"> الدول المنضمة بتمكين المرأة من تمثيل حكوماتها على المستوى الدولي والاشتراك في الأنشطة والأعمال التي تقوم بها المؤسسات الدولية</w:t>
      </w:r>
      <w:r>
        <w:rPr>
          <w:rFonts w:hint="cs"/>
          <w:b/>
          <w:bCs/>
          <w:sz w:val="22"/>
          <w:rtl/>
        </w:rPr>
        <w:t>.</w:t>
      </w:r>
    </w:p>
    <w:p w:rsidR="00B03221" w:rsidRPr="00CD07F1" w:rsidRDefault="00B16170" w:rsidP="00CD07F1">
      <w:pPr>
        <w:pStyle w:val="SingleTxtGA"/>
        <w:rPr>
          <w:sz w:val="22"/>
        </w:rPr>
      </w:pPr>
      <w:r>
        <w:rPr>
          <w:rFonts w:hint="cs"/>
          <w:sz w:val="22"/>
          <w:rtl/>
        </w:rPr>
        <w:t>89-</w:t>
      </w:r>
      <w:r>
        <w:rPr>
          <w:rFonts w:hint="cs"/>
          <w:sz w:val="22"/>
          <w:rtl/>
        </w:rPr>
        <w:tab/>
      </w:r>
      <w:r w:rsidR="00B03221" w:rsidRPr="00CD07F1">
        <w:rPr>
          <w:sz w:val="22"/>
          <w:rtl/>
        </w:rPr>
        <w:t>تتمتع المرأة بحق مساوٍ للرجل في تمثيل السلطنة على المستوى الدولي، وفرص التمثيل هذه بالنسبة للمرأة والرجل مرهونة بالخبرة العملية والاختصاص والكفاءة المهنية بالإضافة إلى الحاجة للتمثيل وطبيعته.</w:t>
      </w:r>
    </w:p>
    <w:p w:rsidR="00B03221" w:rsidRPr="00CD07F1" w:rsidRDefault="00B16170" w:rsidP="00CD07F1">
      <w:pPr>
        <w:pStyle w:val="SingleTxtGA"/>
        <w:rPr>
          <w:sz w:val="22"/>
        </w:rPr>
      </w:pPr>
      <w:r>
        <w:rPr>
          <w:rFonts w:hint="cs"/>
          <w:sz w:val="22"/>
          <w:rtl/>
        </w:rPr>
        <w:t>90-</w:t>
      </w:r>
      <w:r>
        <w:rPr>
          <w:rFonts w:hint="cs"/>
          <w:sz w:val="22"/>
          <w:rtl/>
        </w:rPr>
        <w:tab/>
      </w:r>
      <w:r w:rsidR="00B03221" w:rsidRPr="00CD07F1">
        <w:rPr>
          <w:sz w:val="22"/>
          <w:rtl/>
        </w:rPr>
        <w:t xml:space="preserve">وتشارك النساء الرجال في أعمال المنظمات الدولية وعلى أسس متكافئة حسب المعايير المذكورة أعلاه. وقد اختارت السلطنة في حالات عديدة </w:t>
      </w:r>
      <w:r w:rsidR="00B03221" w:rsidRPr="00CD07F1">
        <w:rPr>
          <w:rFonts w:hint="cs"/>
          <w:sz w:val="22"/>
          <w:rtl/>
        </w:rPr>
        <w:t>امرأة</w:t>
      </w:r>
      <w:r w:rsidR="00B03221" w:rsidRPr="00CD07F1">
        <w:rPr>
          <w:sz w:val="22"/>
          <w:rtl/>
        </w:rPr>
        <w:t xml:space="preserve"> لتمثيلها في محادثات ومعاملات دولية كمفاوضات الانضمام إلى منظمات خارجية أو إدارة مصالحها (كما هو الحال بمكتب السلطنة لدى منظمة التجارة العالمية)، كما إن هناك نساء عمانيات يعملن في عدد من المنظمات الدولية (الأمم المتحدة والصحة العالمية ومنظمة التربية والعلوم والثقافة ومنظمة التجارة العالمية).</w:t>
      </w:r>
    </w:p>
    <w:p w:rsidR="00B03221" w:rsidRPr="00CD07F1" w:rsidRDefault="00B16170" w:rsidP="00B16170">
      <w:pPr>
        <w:pStyle w:val="SingleTxtGA"/>
        <w:rPr>
          <w:sz w:val="22"/>
        </w:rPr>
      </w:pPr>
      <w:r>
        <w:rPr>
          <w:rFonts w:hint="cs"/>
          <w:sz w:val="22"/>
          <w:rtl/>
        </w:rPr>
        <w:t>91-</w:t>
      </w:r>
      <w:r>
        <w:rPr>
          <w:rFonts w:hint="cs"/>
          <w:sz w:val="22"/>
          <w:rtl/>
        </w:rPr>
        <w:tab/>
      </w:r>
      <w:r w:rsidR="00B03221" w:rsidRPr="00CD07F1">
        <w:rPr>
          <w:sz w:val="22"/>
          <w:rtl/>
        </w:rPr>
        <w:t xml:space="preserve">وبنفس القدر فإن العمل في </w:t>
      </w:r>
      <w:proofErr w:type="spellStart"/>
      <w:r w:rsidR="00B03221" w:rsidRPr="00CD07F1">
        <w:rPr>
          <w:sz w:val="22"/>
          <w:rtl/>
        </w:rPr>
        <w:t>السلكين</w:t>
      </w:r>
      <w:proofErr w:type="spellEnd"/>
      <w:r w:rsidR="00B03221" w:rsidRPr="00CD07F1">
        <w:rPr>
          <w:sz w:val="22"/>
          <w:rtl/>
        </w:rPr>
        <w:t xml:space="preserve"> الدبلوماسي والقنصلي متاح للمرأة كما هو للرجل ومنذ عام 1975 تسلمت المرأة العمانية العمل كدبلوماسية في وزارة الخارجية، حيث كانت توجد ثلاث دبلوماسيات </w:t>
      </w:r>
      <w:r w:rsidR="00B03221" w:rsidRPr="00CD07F1">
        <w:rPr>
          <w:rFonts w:hint="cs"/>
          <w:sz w:val="22"/>
          <w:rtl/>
        </w:rPr>
        <w:t>أصبح</w:t>
      </w:r>
      <w:r w:rsidR="00B03221" w:rsidRPr="00CD07F1">
        <w:rPr>
          <w:sz w:val="22"/>
          <w:rtl/>
        </w:rPr>
        <w:t xml:space="preserve"> عددهن الآن 34 بينهن سفيرتان ، لدى اثنتين من أهم الدول الحليفة والصديقة هما مملكة هولندا والولايات المتحدة الأمريكية، وتتمتع المرأة بجميع المزايا الممنوحة للرجل من قبيل معاملة الزوج المرافق والأولاد المرافقين وغير ذلك، كما تم مؤخراً تعيين </w:t>
      </w:r>
      <w:r w:rsidR="00B03221" w:rsidRPr="00CD07F1">
        <w:rPr>
          <w:rFonts w:hint="cs"/>
          <w:sz w:val="22"/>
          <w:rtl/>
        </w:rPr>
        <w:t>امرأة</w:t>
      </w:r>
      <w:r w:rsidR="00B03221" w:rsidRPr="00CD07F1">
        <w:rPr>
          <w:sz w:val="22"/>
          <w:rtl/>
        </w:rPr>
        <w:t xml:space="preserve"> بدرجة سفير لتتولى رئاسة </w:t>
      </w:r>
      <w:r w:rsidR="00B03221" w:rsidRPr="00CD07F1">
        <w:rPr>
          <w:rFonts w:hint="cs"/>
          <w:sz w:val="22"/>
          <w:rtl/>
        </w:rPr>
        <w:t>إحدى</w:t>
      </w:r>
      <w:r w:rsidR="00B03221" w:rsidRPr="00CD07F1">
        <w:rPr>
          <w:sz w:val="22"/>
          <w:rtl/>
        </w:rPr>
        <w:t xml:space="preserve"> أهم الدوائر بوزارة الخارجية.</w:t>
      </w:r>
    </w:p>
    <w:p w:rsidR="00B03221" w:rsidRPr="00CD07F1" w:rsidRDefault="00B16170" w:rsidP="00CD07F1">
      <w:pPr>
        <w:pStyle w:val="SingleTxtGA"/>
        <w:rPr>
          <w:sz w:val="22"/>
        </w:rPr>
      </w:pPr>
      <w:r>
        <w:rPr>
          <w:rFonts w:hint="cs"/>
          <w:sz w:val="22"/>
          <w:rtl/>
        </w:rPr>
        <w:t>92-</w:t>
      </w:r>
      <w:r>
        <w:rPr>
          <w:rFonts w:hint="cs"/>
          <w:sz w:val="22"/>
          <w:rtl/>
        </w:rPr>
        <w:tab/>
      </w:r>
      <w:r w:rsidR="00B03221" w:rsidRPr="00CD07F1">
        <w:rPr>
          <w:sz w:val="22"/>
          <w:rtl/>
        </w:rPr>
        <w:t>ومع ضآلة نسبة السفيرات إلى إجمالي عدد السفراء (5</w:t>
      </w:r>
      <w:r w:rsidR="00B03221" w:rsidRPr="00CD07F1">
        <w:rPr>
          <w:rFonts w:hint="cs"/>
          <w:sz w:val="22"/>
          <w:rtl/>
        </w:rPr>
        <w:t xml:space="preserve"> في المائة</w:t>
      </w:r>
      <w:r w:rsidR="00B03221" w:rsidRPr="00CD07F1">
        <w:rPr>
          <w:sz w:val="22"/>
          <w:rtl/>
        </w:rPr>
        <w:t>) إلا أنها بداية مشجعة في ظل السياق الاجتماعي والثقافي في المنطقـة، خاصة إذا ما أخذنا بعين الاعتبار أن المرأة تشكل حوالي 17</w:t>
      </w:r>
      <w:r w:rsidR="00B03221" w:rsidRPr="00CD07F1">
        <w:rPr>
          <w:rFonts w:hint="cs"/>
          <w:sz w:val="22"/>
          <w:rtl/>
        </w:rPr>
        <w:t xml:space="preserve"> في المائة</w:t>
      </w:r>
      <w:r w:rsidR="00B03221" w:rsidRPr="00CD07F1">
        <w:rPr>
          <w:sz w:val="22"/>
          <w:rtl/>
        </w:rPr>
        <w:t xml:space="preserve"> من إجمالي موظفي وزارة الخارجية، ومن المنظور المستقبلي فإن عددا لا بأس </w:t>
      </w:r>
      <w:proofErr w:type="spellStart"/>
      <w:r w:rsidR="00B03221" w:rsidRPr="00CD07F1">
        <w:rPr>
          <w:sz w:val="22"/>
          <w:rtl/>
        </w:rPr>
        <w:t>به</w:t>
      </w:r>
      <w:proofErr w:type="spellEnd"/>
      <w:r w:rsidR="00B03221" w:rsidRPr="00CD07F1">
        <w:rPr>
          <w:sz w:val="22"/>
          <w:rtl/>
        </w:rPr>
        <w:t xml:space="preserve"> من النساء بدأن في ترقي السلم الوظيفي، وقريبا ما سترتفع مشاركة المرأة عن معدلاتها الحالية التي تبلغ 4</w:t>
      </w:r>
      <w:r w:rsidR="00B03221" w:rsidRPr="00CD07F1">
        <w:rPr>
          <w:rFonts w:hint="cs"/>
          <w:sz w:val="22"/>
          <w:rtl/>
        </w:rPr>
        <w:t xml:space="preserve"> في المائة</w:t>
      </w:r>
      <w:r w:rsidR="00B03221" w:rsidRPr="00CD07F1">
        <w:rPr>
          <w:sz w:val="22"/>
          <w:rtl/>
        </w:rPr>
        <w:t xml:space="preserve"> في وظيفة مستشار، و20</w:t>
      </w:r>
      <w:r w:rsidR="00B03221" w:rsidRPr="00CD07F1">
        <w:rPr>
          <w:rFonts w:hint="cs"/>
          <w:sz w:val="22"/>
          <w:rtl/>
        </w:rPr>
        <w:t xml:space="preserve"> في المائة</w:t>
      </w:r>
      <w:r w:rsidR="00B03221" w:rsidRPr="00CD07F1">
        <w:rPr>
          <w:sz w:val="22"/>
          <w:rtl/>
        </w:rPr>
        <w:t xml:space="preserve"> في وظيفة سكرتير أول، و36</w:t>
      </w:r>
      <w:r w:rsidR="00B03221" w:rsidRPr="00CD07F1">
        <w:rPr>
          <w:rFonts w:hint="cs"/>
          <w:sz w:val="22"/>
          <w:rtl/>
        </w:rPr>
        <w:t xml:space="preserve"> في المائة</w:t>
      </w:r>
      <w:r w:rsidR="00B03221" w:rsidRPr="00CD07F1">
        <w:rPr>
          <w:sz w:val="22"/>
          <w:rtl/>
        </w:rPr>
        <w:t xml:space="preserve"> في وظيفة سكرتير ثان، و30</w:t>
      </w:r>
      <w:r w:rsidR="00B03221" w:rsidRPr="00CD07F1">
        <w:rPr>
          <w:rFonts w:hint="cs"/>
          <w:sz w:val="22"/>
          <w:rtl/>
        </w:rPr>
        <w:t xml:space="preserve"> في المائة</w:t>
      </w:r>
      <w:r w:rsidR="00B03221" w:rsidRPr="00CD07F1">
        <w:rPr>
          <w:sz w:val="22"/>
          <w:rtl/>
        </w:rPr>
        <w:t xml:space="preserve"> في وظيفة سكرتير ثالث، و7</w:t>
      </w:r>
      <w:r w:rsidR="00B03221" w:rsidRPr="00CD07F1">
        <w:rPr>
          <w:rFonts w:hint="cs"/>
          <w:sz w:val="22"/>
          <w:rtl/>
        </w:rPr>
        <w:t xml:space="preserve"> في المائة</w:t>
      </w:r>
      <w:r w:rsidR="00B03221" w:rsidRPr="00CD07F1">
        <w:rPr>
          <w:sz w:val="22"/>
          <w:rtl/>
        </w:rPr>
        <w:t xml:space="preserve"> في وظيفة ملحق دبلوماسي، وتبلغ نسبة المرأة من الدبلوماسيين العمانيين في البعثات العمانية بالخارج حوالي 4</w:t>
      </w:r>
      <w:r w:rsidR="00B03221" w:rsidRPr="00CD07F1">
        <w:rPr>
          <w:rFonts w:hint="cs"/>
          <w:sz w:val="22"/>
          <w:rtl/>
        </w:rPr>
        <w:t xml:space="preserve"> في المائة</w:t>
      </w:r>
      <w:r w:rsidR="00B03221" w:rsidRPr="00CD07F1">
        <w:rPr>
          <w:sz w:val="22"/>
          <w:rtl/>
        </w:rPr>
        <w:t>.</w:t>
      </w:r>
    </w:p>
    <w:p w:rsidR="00B03221" w:rsidRPr="00CD07F1" w:rsidRDefault="00B16170" w:rsidP="00CD07F1">
      <w:pPr>
        <w:pStyle w:val="SingleTxtGA"/>
        <w:rPr>
          <w:sz w:val="22"/>
        </w:rPr>
      </w:pPr>
      <w:r>
        <w:rPr>
          <w:rFonts w:hint="cs"/>
          <w:sz w:val="22"/>
          <w:rtl/>
        </w:rPr>
        <w:t>93-</w:t>
      </w:r>
      <w:r>
        <w:rPr>
          <w:rFonts w:hint="cs"/>
          <w:sz w:val="22"/>
          <w:rtl/>
        </w:rPr>
        <w:tab/>
      </w:r>
      <w:r w:rsidR="00B03221" w:rsidRPr="00CD07F1">
        <w:rPr>
          <w:sz w:val="22"/>
          <w:rtl/>
        </w:rPr>
        <w:t>ولم يحدث أن منعت امرأة من المشاركة في أعمال المنظمات الدولية والمؤتمرات المنبثقة منها بسبب جنسها، بل على العكس فقد كانت السلطنة الدولة الخليجية الأولى التي أوفدت ممثلة لها على مستوى وكيل وزارة في الاجتماعات التي كانت تعقد على مستوى وكلاء وزارات دول مجلس التعاون لدول الخليج العربية، كما كانت السلطنة هي الدولة الأولى ال</w:t>
      </w:r>
      <w:r>
        <w:rPr>
          <w:rFonts w:hint="cs"/>
          <w:sz w:val="22"/>
          <w:rtl/>
        </w:rPr>
        <w:t>ـ</w:t>
      </w:r>
      <w:r w:rsidR="00B03221" w:rsidRPr="00CD07F1">
        <w:rPr>
          <w:sz w:val="22"/>
          <w:rtl/>
        </w:rPr>
        <w:t>تي اختارت امرأة من بين ممثليها في الهيئة الاستشارية للمجلس الأعلى لمجلس التعاون الخليجي.</w:t>
      </w:r>
    </w:p>
    <w:p w:rsidR="00B03221" w:rsidRPr="00CD07F1" w:rsidRDefault="00B16170" w:rsidP="00B16170">
      <w:pPr>
        <w:pStyle w:val="SingleTxtGA"/>
        <w:jc w:val="left"/>
        <w:rPr>
          <w:rFonts w:hint="cs"/>
          <w:bCs/>
          <w:sz w:val="22"/>
        </w:rPr>
      </w:pPr>
      <w:r>
        <w:rPr>
          <w:b/>
          <w:bCs/>
          <w:sz w:val="22"/>
          <w:rtl/>
        </w:rPr>
        <w:br w:type="page"/>
      </w:r>
      <w:r w:rsidR="00B03221" w:rsidRPr="00CD07F1">
        <w:rPr>
          <w:b/>
          <w:bCs/>
          <w:sz w:val="22"/>
          <w:rtl/>
        </w:rPr>
        <w:t xml:space="preserve">المادة </w:t>
      </w:r>
      <w:r w:rsidR="00B03221" w:rsidRPr="00CD07F1">
        <w:rPr>
          <w:rFonts w:hint="cs"/>
          <w:b/>
          <w:bCs/>
          <w:sz w:val="22"/>
          <w:rtl/>
        </w:rPr>
        <w:t>9</w:t>
      </w:r>
      <w:r>
        <w:rPr>
          <w:rFonts w:hint="cs"/>
          <w:b/>
          <w:bCs/>
          <w:sz w:val="22"/>
          <w:rtl/>
        </w:rPr>
        <w:br/>
      </w:r>
      <w:r w:rsidR="00B03221" w:rsidRPr="00CD07F1">
        <w:rPr>
          <w:b/>
          <w:bCs/>
          <w:sz w:val="22"/>
          <w:rtl/>
        </w:rPr>
        <w:t>الجنسية</w:t>
      </w:r>
    </w:p>
    <w:p w:rsidR="00B03221" w:rsidRPr="00CD07F1" w:rsidRDefault="00B16170" w:rsidP="00CD07F1">
      <w:pPr>
        <w:pStyle w:val="SingleTxtGA"/>
        <w:rPr>
          <w:rFonts w:hint="cs"/>
          <w:b/>
          <w:bCs/>
          <w:sz w:val="22"/>
          <w:rtl/>
        </w:rPr>
      </w:pPr>
      <w:r>
        <w:rPr>
          <w:rFonts w:hint="cs"/>
          <w:b/>
          <w:bCs/>
          <w:sz w:val="22"/>
          <w:rtl/>
        </w:rPr>
        <w:tab/>
      </w:r>
      <w:r w:rsidR="00B03221" w:rsidRPr="00CD07F1">
        <w:rPr>
          <w:rFonts w:hint="cs"/>
          <w:b/>
          <w:bCs/>
          <w:sz w:val="22"/>
          <w:rtl/>
        </w:rPr>
        <w:t>ت</w:t>
      </w:r>
      <w:r w:rsidR="00B03221" w:rsidRPr="00CD07F1">
        <w:rPr>
          <w:b/>
          <w:bCs/>
          <w:sz w:val="22"/>
          <w:rtl/>
        </w:rPr>
        <w:t>طالب المادة</w:t>
      </w:r>
      <w:r w:rsidR="00B03221" w:rsidRPr="00CD07F1">
        <w:rPr>
          <w:rFonts w:hint="cs"/>
          <w:b/>
          <w:bCs/>
          <w:sz w:val="22"/>
          <w:rtl/>
        </w:rPr>
        <w:t xml:space="preserve"> 9</w:t>
      </w:r>
      <w:r w:rsidR="00B03221" w:rsidRPr="00CD07F1">
        <w:rPr>
          <w:b/>
          <w:bCs/>
          <w:sz w:val="22"/>
          <w:rtl/>
        </w:rPr>
        <w:t xml:space="preserve"> الدول الأطراف بمنح المرأة حقا مساويا للرجل فيما يتعلق باكتساب الجنسية أو تغييرها أو الاحتفاظ بها، وضمان عدم إلغاء جنسيتها أو تغييرها بمجرد زواجها من شخص أجنبي، ومعاملة المرأة معاملة متساوية مع الرجل فيما يتعلق بجنسية أطفالها</w:t>
      </w:r>
      <w:r>
        <w:rPr>
          <w:rFonts w:hint="cs"/>
          <w:b/>
          <w:bCs/>
          <w:sz w:val="22"/>
          <w:rtl/>
        </w:rPr>
        <w:t>.</w:t>
      </w:r>
    </w:p>
    <w:p w:rsidR="00B03221" w:rsidRPr="00CD07F1" w:rsidRDefault="00B16170" w:rsidP="00CD07F1">
      <w:pPr>
        <w:pStyle w:val="SingleTxtGA"/>
        <w:rPr>
          <w:sz w:val="22"/>
        </w:rPr>
      </w:pPr>
      <w:r>
        <w:rPr>
          <w:rFonts w:hint="cs"/>
          <w:sz w:val="22"/>
          <w:rtl/>
        </w:rPr>
        <w:t>94-</w:t>
      </w:r>
      <w:r>
        <w:rPr>
          <w:rFonts w:hint="cs"/>
          <w:sz w:val="22"/>
          <w:rtl/>
        </w:rPr>
        <w:tab/>
      </w:r>
      <w:r w:rsidR="00B03221" w:rsidRPr="00CD07F1">
        <w:rPr>
          <w:sz w:val="22"/>
          <w:rtl/>
        </w:rPr>
        <w:t xml:space="preserve">يمنح قانون تنظيم الجنسية العُمانية، الصّادر بالمرسومِ السّلطاني رقم (3/83)، والمُعدّل بالمرسوم رقم (58/93)، المرأة حقًّا مُساويّا للرّجل من حيث اكتساب الجنسية، أو الاحتفاظ بها أو تغييرها. </w:t>
      </w:r>
    </w:p>
    <w:p w:rsidR="00B03221" w:rsidRPr="00CD07F1" w:rsidRDefault="00B16170" w:rsidP="00B16170">
      <w:pPr>
        <w:pStyle w:val="H4GA"/>
        <w:rPr>
          <w:rtl/>
        </w:rPr>
      </w:pPr>
      <w:r>
        <w:rPr>
          <w:rFonts w:hint="cs"/>
          <w:rtl/>
        </w:rPr>
        <w:tab/>
      </w:r>
      <w:r>
        <w:rPr>
          <w:rFonts w:hint="cs"/>
          <w:rtl/>
        </w:rPr>
        <w:tab/>
      </w:r>
      <w:r w:rsidR="00B03221" w:rsidRPr="00CD07F1">
        <w:rPr>
          <w:rtl/>
        </w:rPr>
        <w:t>حقّ المواطَنة (الاعتراف بالجنسية)</w:t>
      </w:r>
    </w:p>
    <w:p w:rsidR="00B03221" w:rsidRPr="00CD07F1" w:rsidRDefault="00B16170" w:rsidP="00CD07F1">
      <w:pPr>
        <w:pStyle w:val="SingleTxtGA"/>
        <w:rPr>
          <w:sz w:val="22"/>
        </w:rPr>
      </w:pPr>
      <w:r>
        <w:rPr>
          <w:rFonts w:hint="cs"/>
          <w:sz w:val="22"/>
          <w:rtl/>
        </w:rPr>
        <w:t>95-</w:t>
      </w:r>
      <w:r>
        <w:rPr>
          <w:rFonts w:hint="cs"/>
          <w:sz w:val="22"/>
          <w:rtl/>
        </w:rPr>
        <w:tab/>
      </w:r>
      <w:r w:rsidR="00B03221" w:rsidRPr="00CD07F1">
        <w:rPr>
          <w:sz w:val="22"/>
          <w:rtl/>
        </w:rPr>
        <w:t xml:space="preserve">بموجب المادة </w:t>
      </w:r>
      <w:r w:rsidR="00B03221" w:rsidRPr="00CD07F1">
        <w:rPr>
          <w:rFonts w:hint="cs"/>
          <w:sz w:val="22"/>
          <w:rtl/>
        </w:rPr>
        <w:t>17</w:t>
      </w:r>
      <w:r w:rsidR="00B03221" w:rsidRPr="00CD07F1">
        <w:rPr>
          <w:sz w:val="22"/>
          <w:rtl/>
        </w:rPr>
        <w:t xml:space="preserve"> من قانون تنظيم الجنسية العُمانية، فلا يوجد أيّ تمييزٍ بين الرّجل والمرأة فيما يتعلّق بمسألة المُواطَنة، فكلّ من ولد في عُمان أو خارجها من أبٍ عُماني فهو عماني سواء أكان أنثى أم ذكرا. </w:t>
      </w:r>
    </w:p>
    <w:p w:rsidR="00B03221" w:rsidRPr="00CD07F1" w:rsidRDefault="00B16170" w:rsidP="00B16170">
      <w:pPr>
        <w:pStyle w:val="SingleTxtGA"/>
        <w:rPr>
          <w:sz w:val="22"/>
        </w:rPr>
      </w:pPr>
      <w:r>
        <w:rPr>
          <w:rFonts w:hint="cs"/>
          <w:sz w:val="22"/>
          <w:rtl/>
        </w:rPr>
        <w:t>96-</w:t>
      </w:r>
      <w:r>
        <w:rPr>
          <w:rFonts w:hint="cs"/>
          <w:sz w:val="22"/>
          <w:rtl/>
        </w:rPr>
        <w:tab/>
      </w:r>
      <w:r w:rsidR="00B03221" w:rsidRPr="00CD07F1">
        <w:rPr>
          <w:sz w:val="22"/>
          <w:rtl/>
        </w:rPr>
        <w:t xml:space="preserve">وتتمتع المرأة بحقّها في الجنسية بغض النّظر عن حالتها الاجتماعية، وإن تزوّجت من أجنبي؛ ما لم تتقدّم بطلبٍ إلى الجهة المختصة تعلن فيه رغبتها الصريحة في التّنازل عن الجنسيّة العُمانية، لاكتساب جنسيّة </w:t>
      </w:r>
      <w:r w:rsidR="00B03221" w:rsidRPr="00CD07F1">
        <w:rPr>
          <w:rFonts w:hint="cs"/>
          <w:sz w:val="22"/>
          <w:rtl/>
        </w:rPr>
        <w:t>أخرى</w:t>
      </w:r>
      <w:r w:rsidR="00B03221" w:rsidRPr="00CD07F1">
        <w:rPr>
          <w:sz w:val="22"/>
          <w:rtl/>
        </w:rPr>
        <w:t>. وفي حال انتهاء الزّوجية، لأيّ سببٍ كان يحق لها استرداد جنسيّتها العُمانية، بناءً على طلبٍ تُقدّمه كذلك إلى الجهة المختصة. ولا تجبر العُمانية المتزوّجة من أجنبي على الانضواءِ تحت جنسيّةِ زوجها كما أنها لا تفقدُ جنسيّتها لمُجرّد زواجها منه.</w:t>
      </w:r>
    </w:p>
    <w:p w:rsidR="00B03221" w:rsidRPr="00CD07F1" w:rsidRDefault="00B16170" w:rsidP="00CD07F1">
      <w:pPr>
        <w:pStyle w:val="SingleTxtGA"/>
        <w:rPr>
          <w:sz w:val="22"/>
        </w:rPr>
      </w:pPr>
      <w:r>
        <w:rPr>
          <w:rFonts w:hint="cs"/>
          <w:sz w:val="22"/>
          <w:rtl/>
        </w:rPr>
        <w:t>97-</w:t>
      </w:r>
      <w:r>
        <w:rPr>
          <w:rFonts w:hint="cs"/>
          <w:sz w:val="22"/>
          <w:rtl/>
        </w:rPr>
        <w:tab/>
      </w:r>
      <w:r w:rsidR="00B03221" w:rsidRPr="00CD07F1">
        <w:rPr>
          <w:rFonts w:hint="cs"/>
          <w:sz w:val="22"/>
          <w:rtl/>
        </w:rPr>
        <w:t>و</w:t>
      </w:r>
      <w:r w:rsidR="00B03221" w:rsidRPr="00CD07F1">
        <w:rPr>
          <w:sz w:val="22"/>
          <w:rtl/>
        </w:rPr>
        <w:t>يُلزم القانون المرأة والرّجل، على حدٍّ سواء، الحصول على موافقة من الجهة المختصة، حال اتّجاه الرّغبة إلى الزواج من أجنبي (وهو إجراء تنظيمي)؛ فإن عدم الحصول على الموافقة المطلوبة، لا يُؤدّي، بحالٍ من الأحوال، إلى فقد الجنسية.</w:t>
      </w:r>
    </w:p>
    <w:p w:rsidR="00B03221" w:rsidRPr="00CD07F1" w:rsidRDefault="00B16170" w:rsidP="00B16170">
      <w:pPr>
        <w:pStyle w:val="H4GA"/>
      </w:pPr>
      <w:r>
        <w:rPr>
          <w:rFonts w:hint="cs"/>
          <w:rtl/>
        </w:rPr>
        <w:tab/>
      </w:r>
      <w:r>
        <w:rPr>
          <w:rFonts w:hint="cs"/>
          <w:rtl/>
        </w:rPr>
        <w:tab/>
      </w:r>
      <w:r w:rsidR="00B03221" w:rsidRPr="00CD07F1">
        <w:rPr>
          <w:rtl/>
        </w:rPr>
        <w:t>جنسية الأطفال</w:t>
      </w:r>
    </w:p>
    <w:p w:rsidR="00B03221" w:rsidRPr="00CD07F1" w:rsidRDefault="00B16170" w:rsidP="00CD07F1">
      <w:pPr>
        <w:pStyle w:val="SingleTxtGA"/>
        <w:rPr>
          <w:rFonts w:hint="cs"/>
          <w:sz w:val="22"/>
        </w:rPr>
      </w:pPr>
      <w:r>
        <w:rPr>
          <w:rFonts w:hint="cs"/>
          <w:sz w:val="22"/>
          <w:rtl/>
        </w:rPr>
        <w:t>98-</w:t>
      </w:r>
      <w:r>
        <w:rPr>
          <w:rFonts w:hint="cs"/>
          <w:sz w:val="22"/>
          <w:rtl/>
        </w:rPr>
        <w:tab/>
      </w:r>
      <w:r w:rsidR="00B03221" w:rsidRPr="00CD07F1">
        <w:rPr>
          <w:sz w:val="22"/>
          <w:rtl/>
        </w:rPr>
        <w:t xml:space="preserve">في الأصل تتقرّر جنسيّة الشّخص تبعًا لجنسيّة الأب (حق الدّم). وتتقرر الجنسية كذلك تبعًا للأمّ العُمانية، إذا كان المولود مجهول الأب، سواءً ولدت </w:t>
      </w:r>
      <w:proofErr w:type="spellStart"/>
      <w:r w:rsidR="00B03221" w:rsidRPr="00CD07F1">
        <w:rPr>
          <w:sz w:val="22"/>
          <w:rtl/>
        </w:rPr>
        <w:t>به</w:t>
      </w:r>
      <w:proofErr w:type="spellEnd"/>
      <w:r w:rsidR="00B03221" w:rsidRPr="00CD07F1">
        <w:rPr>
          <w:sz w:val="22"/>
          <w:rtl/>
        </w:rPr>
        <w:t xml:space="preserve"> في عُمان أو خارجها؛ أو كان أبوه عُمانيًّا، ثمّ فقد الجنسية لأيّ سببٍ كان</w:t>
      </w:r>
      <w:r>
        <w:rPr>
          <w:rFonts w:hint="cs"/>
          <w:sz w:val="22"/>
          <w:rtl/>
        </w:rPr>
        <w:t>.</w:t>
      </w:r>
    </w:p>
    <w:p w:rsidR="00B03221" w:rsidRPr="00CD07F1" w:rsidRDefault="00B16170" w:rsidP="00B16170">
      <w:pPr>
        <w:pStyle w:val="SingleTxtGA"/>
        <w:rPr>
          <w:sz w:val="22"/>
        </w:rPr>
      </w:pPr>
      <w:r>
        <w:rPr>
          <w:rFonts w:hint="cs"/>
          <w:sz w:val="22"/>
          <w:rtl/>
        </w:rPr>
        <w:t>99-</w:t>
      </w:r>
      <w:r>
        <w:rPr>
          <w:rFonts w:hint="cs"/>
          <w:sz w:val="22"/>
          <w:rtl/>
        </w:rPr>
        <w:tab/>
      </w:r>
      <w:r w:rsidR="00B03221" w:rsidRPr="00CD07F1">
        <w:rPr>
          <w:rFonts w:hint="cs"/>
          <w:sz w:val="22"/>
          <w:rtl/>
        </w:rPr>
        <w:t>و</w:t>
      </w:r>
      <w:r w:rsidR="00B03221" w:rsidRPr="00CD07F1">
        <w:rPr>
          <w:sz w:val="22"/>
          <w:rtl/>
        </w:rPr>
        <w:t>إذا ولد طفل لأبوين مجهولين فإن القانون قد كفل منحه الجنسية العمانية إذا ولد في عمان.</w:t>
      </w:r>
    </w:p>
    <w:p w:rsidR="00B03221" w:rsidRPr="00CD07F1" w:rsidRDefault="00B16170" w:rsidP="00B16170">
      <w:pPr>
        <w:pStyle w:val="SingleTxtGA"/>
        <w:rPr>
          <w:sz w:val="22"/>
        </w:rPr>
      </w:pPr>
      <w:r>
        <w:rPr>
          <w:rFonts w:hint="cs"/>
          <w:sz w:val="22"/>
          <w:rtl/>
        </w:rPr>
        <w:t>100-</w:t>
      </w:r>
      <w:r>
        <w:rPr>
          <w:rFonts w:hint="cs"/>
          <w:sz w:val="22"/>
          <w:rtl/>
        </w:rPr>
        <w:tab/>
      </w:r>
      <w:r w:rsidR="00B03221" w:rsidRPr="00CD07F1">
        <w:rPr>
          <w:rFonts w:hint="cs"/>
          <w:sz w:val="22"/>
          <w:rtl/>
        </w:rPr>
        <w:t>و</w:t>
      </w:r>
      <w:r w:rsidR="00B03221" w:rsidRPr="00CD07F1">
        <w:rPr>
          <w:sz w:val="22"/>
          <w:rtl/>
        </w:rPr>
        <w:t>أوردت السلطنة تحفظا على هذا الجانب إبان التصديق على انضمامها إلى الاتفاقية وذلك من منظور عدم ازدواجية الجنسية، ومن منظور أن اكتساب الجنسية تنظمه ضوابط تشريعية وطنية</w:t>
      </w:r>
      <w:r w:rsidR="00D12245">
        <w:rPr>
          <w:rFonts w:hint="cs"/>
          <w:sz w:val="22"/>
          <w:rtl/>
        </w:rPr>
        <w:t>.</w:t>
      </w:r>
      <w:r w:rsidR="00B03221" w:rsidRPr="00CD07F1">
        <w:rPr>
          <w:sz w:val="22"/>
          <w:rtl/>
        </w:rPr>
        <w:t xml:space="preserve"> </w:t>
      </w:r>
    </w:p>
    <w:p w:rsidR="00B03221" w:rsidRPr="00CD07F1" w:rsidRDefault="00B16170" w:rsidP="00CD07F1">
      <w:pPr>
        <w:pStyle w:val="SingleTxtGA"/>
        <w:rPr>
          <w:sz w:val="22"/>
          <w:rtl/>
        </w:rPr>
      </w:pPr>
      <w:r>
        <w:rPr>
          <w:rFonts w:hint="cs"/>
          <w:sz w:val="22"/>
          <w:rtl/>
        </w:rPr>
        <w:t>101-</w:t>
      </w:r>
      <w:r>
        <w:rPr>
          <w:rFonts w:hint="cs"/>
          <w:sz w:val="22"/>
          <w:rtl/>
        </w:rPr>
        <w:tab/>
      </w:r>
      <w:r w:rsidR="00B03221" w:rsidRPr="00CD07F1">
        <w:rPr>
          <w:rFonts w:hint="cs"/>
          <w:sz w:val="22"/>
          <w:rtl/>
        </w:rPr>
        <w:t>و</w:t>
      </w:r>
      <w:r w:rsidR="00B03221" w:rsidRPr="00CD07F1">
        <w:rPr>
          <w:sz w:val="22"/>
          <w:rtl/>
        </w:rPr>
        <w:t xml:space="preserve">يجوز اكتساب الجنسية بالزّواج وهذا متاح للنساء والرجال على حد سواء حسب شروط متعلقة بمدة الإقامة واعتبارات اجتماعية وأسرية. </w:t>
      </w:r>
    </w:p>
    <w:p w:rsidR="00B03221" w:rsidRPr="00CD07F1" w:rsidRDefault="00B16170" w:rsidP="00B16170">
      <w:pPr>
        <w:pStyle w:val="H4GA"/>
      </w:pPr>
      <w:r>
        <w:rPr>
          <w:rFonts w:hint="cs"/>
          <w:rtl/>
        </w:rPr>
        <w:tab/>
      </w:r>
      <w:r>
        <w:rPr>
          <w:rFonts w:hint="cs"/>
          <w:rtl/>
        </w:rPr>
        <w:tab/>
      </w:r>
      <w:r w:rsidR="00B03221" w:rsidRPr="00CD07F1">
        <w:rPr>
          <w:rtl/>
        </w:rPr>
        <w:t>اكتساب الجنسية (التّجنّس)</w:t>
      </w:r>
    </w:p>
    <w:p w:rsidR="00B03221" w:rsidRPr="00CD07F1" w:rsidRDefault="00B16170" w:rsidP="00B16170">
      <w:pPr>
        <w:pStyle w:val="SingleTxtGA"/>
        <w:rPr>
          <w:color w:val="000000"/>
          <w:sz w:val="22"/>
          <w:rtl/>
        </w:rPr>
      </w:pPr>
      <w:r>
        <w:rPr>
          <w:rFonts w:hint="cs"/>
          <w:color w:val="000000"/>
          <w:sz w:val="22"/>
          <w:rtl/>
        </w:rPr>
        <w:t>102-</w:t>
      </w:r>
      <w:r>
        <w:rPr>
          <w:rFonts w:hint="cs"/>
          <w:color w:val="000000"/>
          <w:sz w:val="22"/>
          <w:rtl/>
        </w:rPr>
        <w:tab/>
      </w:r>
      <w:r w:rsidR="00B03221" w:rsidRPr="00CD07F1">
        <w:rPr>
          <w:color w:val="000000"/>
          <w:sz w:val="22"/>
          <w:rtl/>
        </w:rPr>
        <w:t>أخذ قانون الجنسية العماني بفكرة التجنس حيث أجازت المادة 2 من قانون الجنسية اكتساب الأجنبي للجنسية العمانية بشروط معينة منها الإقامة في سلطنة عمان مدة لا تقل عن عشرين عاما أو عشر سنوات إذا كان متزوجا من عمانية.</w:t>
      </w:r>
    </w:p>
    <w:p w:rsidR="00B03221" w:rsidRPr="00CD07F1" w:rsidRDefault="00B16170" w:rsidP="00CD07F1">
      <w:pPr>
        <w:pStyle w:val="SingleTxtGA"/>
        <w:rPr>
          <w:color w:val="000000"/>
          <w:sz w:val="22"/>
          <w:rtl/>
        </w:rPr>
      </w:pPr>
      <w:r>
        <w:rPr>
          <w:rFonts w:hint="cs"/>
          <w:sz w:val="22"/>
          <w:rtl/>
        </w:rPr>
        <w:t>103-</w:t>
      </w:r>
      <w:r>
        <w:rPr>
          <w:rFonts w:hint="cs"/>
          <w:sz w:val="22"/>
          <w:rtl/>
        </w:rPr>
        <w:tab/>
      </w:r>
      <w:r w:rsidR="00B03221" w:rsidRPr="00CD07F1">
        <w:rPr>
          <w:sz w:val="22"/>
          <w:rtl/>
        </w:rPr>
        <w:t>كما</w:t>
      </w:r>
      <w:r w:rsidR="00B03221" w:rsidRPr="00CD07F1">
        <w:rPr>
          <w:color w:val="000000"/>
          <w:sz w:val="22"/>
          <w:rtl/>
        </w:rPr>
        <w:t xml:space="preserve"> تسعى السلطنة إلى الحد من أثار عدم اكتساب أبناء الأم العمانية المتزوجة من أجنبي للجنسية العمانية وذلك من خلال تقديم العديد من التسهيلات الخاصة لهم والتي من بينها الإقامة والعلاج والتعليم والعمل والزواج. </w:t>
      </w:r>
    </w:p>
    <w:p w:rsidR="00B03221" w:rsidRPr="00CD07F1" w:rsidRDefault="00B03221" w:rsidP="00B16170">
      <w:pPr>
        <w:pStyle w:val="SingleTxtGA"/>
        <w:jc w:val="left"/>
        <w:rPr>
          <w:rFonts w:hint="cs"/>
          <w:bCs/>
          <w:sz w:val="22"/>
        </w:rPr>
      </w:pPr>
      <w:r w:rsidRPr="00B16170">
        <w:rPr>
          <w:rStyle w:val="H23GAChar"/>
          <w:rtl/>
        </w:rPr>
        <w:t xml:space="preserve">المادة </w:t>
      </w:r>
      <w:r w:rsidR="00B16170" w:rsidRPr="00B16170">
        <w:rPr>
          <w:rStyle w:val="H23GAChar"/>
          <w:rFonts w:hint="cs"/>
          <w:rtl/>
        </w:rPr>
        <w:t>10</w:t>
      </w:r>
      <w:r w:rsidR="00B16170" w:rsidRPr="00B16170">
        <w:rPr>
          <w:rStyle w:val="H23GAChar"/>
          <w:rtl/>
        </w:rPr>
        <w:br/>
      </w:r>
      <w:r w:rsidRPr="00CD07F1">
        <w:rPr>
          <w:b/>
          <w:bCs/>
          <w:sz w:val="22"/>
          <w:rtl/>
        </w:rPr>
        <w:t>التعليم</w:t>
      </w:r>
    </w:p>
    <w:p w:rsidR="00B03221" w:rsidRPr="00CD07F1" w:rsidRDefault="00B03221" w:rsidP="00CD07F1">
      <w:pPr>
        <w:pStyle w:val="SingleTxtGA"/>
        <w:rPr>
          <w:rFonts w:hint="cs"/>
          <w:b/>
          <w:bCs/>
          <w:sz w:val="22"/>
          <w:rtl/>
        </w:rPr>
      </w:pPr>
      <w:r w:rsidRPr="00CD07F1">
        <w:rPr>
          <w:rFonts w:hint="cs"/>
          <w:b/>
          <w:bCs/>
          <w:sz w:val="22"/>
          <w:rtl/>
          <w:lang w:bidi="ar-OM"/>
        </w:rPr>
        <w:tab/>
        <w:t>ت</w:t>
      </w:r>
      <w:r w:rsidRPr="00CD07F1">
        <w:rPr>
          <w:b/>
          <w:bCs/>
          <w:sz w:val="22"/>
          <w:rtl/>
          <w:lang w:bidi="ar-OM"/>
        </w:rPr>
        <w:t xml:space="preserve">طالب المادة </w:t>
      </w:r>
      <w:r w:rsidRPr="00CD07F1">
        <w:rPr>
          <w:rFonts w:hint="cs"/>
          <w:b/>
          <w:bCs/>
          <w:sz w:val="22"/>
          <w:rtl/>
          <w:lang w:bidi="ar-OM"/>
        </w:rPr>
        <w:t>10</w:t>
      </w:r>
      <w:r w:rsidRPr="00CD07F1">
        <w:rPr>
          <w:b/>
          <w:bCs/>
          <w:sz w:val="22"/>
          <w:rtl/>
          <w:lang w:bidi="ar-OM"/>
        </w:rPr>
        <w:t xml:space="preserve"> الدول الأعضاء باتخاذ التدابير المناسبة للقضاء على التمييز ضد المرأة في مجال التعليم وذلك بإتاحة التعليم للإناث بشكل متساو مع الرجل والتركيز على محتوى هذا التعليم، والسعي وراء توجيه النساء والفتيات توجيها وظيفيا ومهنيا على جميع المستويات والمناطق، والقضاء على الأدوار النمطية وذلك بالتشجيع الفعال للتعليم المختلط، وضرورة مراجعة الكتب والبرامج المدرسية وتكييف أساليب التدريس بشكل خاص وإزالة ما بها من إشارات تميز بين الرجل والمرأة، ومنح المرأة فرصة متساوية مع الرجل للاستفادة من المنح التعليمية وبرامج التعليم المستمر، واتخاذ إجراءات مناسبة تحد من ترك الفتيات للتعليم في سن مبكرة، مع توفير فرص متساوية مع الرجل في المشاركة في الألعاب الرياضية والتربية البدنية، والوصول إلى معلومات تربوية محددة لضمان صحة الأسرة </w:t>
      </w:r>
      <w:proofErr w:type="spellStart"/>
      <w:r w:rsidRPr="00CD07F1">
        <w:rPr>
          <w:b/>
          <w:bCs/>
          <w:sz w:val="22"/>
          <w:rtl/>
          <w:lang w:bidi="ar-OM"/>
        </w:rPr>
        <w:t>ورفاهه</w:t>
      </w:r>
      <w:r w:rsidRPr="00CD07F1">
        <w:rPr>
          <w:rFonts w:hint="cs"/>
          <w:b/>
          <w:bCs/>
          <w:sz w:val="22"/>
          <w:rtl/>
          <w:lang w:bidi="ar-OM"/>
        </w:rPr>
        <w:t>ا</w:t>
      </w:r>
      <w:proofErr w:type="spellEnd"/>
      <w:r w:rsidRPr="00CD07F1">
        <w:rPr>
          <w:rFonts w:hint="cs"/>
          <w:b/>
          <w:bCs/>
          <w:sz w:val="22"/>
          <w:rtl/>
          <w:lang w:bidi="ar-OM"/>
        </w:rPr>
        <w:t>.</w:t>
      </w:r>
    </w:p>
    <w:p w:rsidR="00B03221" w:rsidRPr="00CD07F1" w:rsidRDefault="00B16170" w:rsidP="00B16170">
      <w:pPr>
        <w:pStyle w:val="H4GA"/>
      </w:pPr>
      <w:r>
        <w:rPr>
          <w:rFonts w:hint="cs"/>
          <w:rtl/>
        </w:rPr>
        <w:tab/>
      </w:r>
      <w:r>
        <w:rPr>
          <w:rFonts w:hint="cs"/>
          <w:rtl/>
        </w:rPr>
        <w:tab/>
      </w:r>
      <w:r w:rsidR="00B03221" w:rsidRPr="00CD07F1">
        <w:rPr>
          <w:rtl/>
        </w:rPr>
        <w:t xml:space="preserve">إتاحة التعليم بشكل متساو مع الرجل </w:t>
      </w:r>
    </w:p>
    <w:p w:rsidR="00B03221" w:rsidRPr="00CD07F1" w:rsidRDefault="00B16170" w:rsidP="00CD07F1">
      <w:pPr>
        <w:pStyle w:val="SingleTxtGA"/>
        <w:rPr>
          <w:sz w:val="22"/>
        </w:rPr>
      </w:pPr>
      <w:r>
        <w:rPr>
          <w:rFonts w:hint="cs"/>
          <w:sz w:val="22"/>
          <w:rtl/>
        </w:rPr>
        <w:t>104-</w:t>
      </w:r>
      <w:r>
        <w:rPr>
          <w:rFonts w:hint="cs"/>
          <w:sz w:val="22"/>
          <w:rtl/>
        </w:rPr>
        <w:tab/>
      </w:r>
      <w:r w:rsidR="00B03221" w:rsidRPr="00CD07F1">
        <w:rPr>
          <w:sz w:val="22"/>
          <w:rtl/>
        </w:rPr>
        <w:t xml:space="preserve">كفلت المادة </w:t>
      </w:r>
      <w:r w:rsidR="00B03221" w:rsidRPr="00CD07F1">
        <w:rPr>
          <w:rFonts w:hint="cs"/>
          <w:sz w:val="22"/>
          <w:rtl/>
        </w:rPr>
        <w:t>17</w:t>
      </w:r>
      <w:r w:rsidR="00B03221" w:rsidRPr="00CD07F1">
        <w:rPr>
          <w:sz w:val="22"/>
          <w:rtl/>
        </w:rPr>
        <w:t xml:space="preserve"> من النظام الأساسي للدولة الصادر عام 1996 مبدأ المساواة بين المواطنين جميعا دون تمييز على أساس الجنس. </w:t>
      </w:r>
    </w:p>
    <w:p w:rsidR="00B03221" w:rsidRPr="00CD07F1" w:rsidRDefault="00B16170" w:rsidP="00CD07F1">
      <w:pPr>
        <w:pStyle w:val="SingleTxtGA"/>
        <w:rPr>
          <w:sz w:val="22"/>
        </w:rPr>
      </w:pPr>
      <w:r>
        <w:rPr>
          <w:rFonts w:hint="cs"/>
          <w:sz w:val="22"/>
          <w:rtl/>
        </w:rPr>
        <w:t>105-</w:t>
      </w:r>
      <w:r>
        <w:rPr>
          <w:rFonts w:hint="cs"/>
          <w:sz w:val="22"/>
          <w:rtl/>
        </w:rPr>
        <w:tab/>
      </w:r>
      <w:r w:rsidR="00B03221" w:rsidRPr="00CD07F1">
        <w:rPr>
          <w:sz w:val="22"/>
          <w:rtl/>
        </w:rPr>
        <w:t>ومنذ تولي جلالة السلطان مقاليد الحكم في عام 1970، لم يفتأ؛</w:t>
      </w:r>
      <w:r>
        <w:rPr>
          <w:rFonts w:hint="cs"/>
          <w:sz w:val="22"/>
          <w:rtl/>
        </w:rPr>
        <w:t xml:space="preserve"> </w:t>
      </w:r>
      <w:r w:rsidR="00B03221" w:rsidRPr="00CD07F1">
        <w:rPr>
          <w:sz w:val="22"/>
          <w:rtl/>
        </w:rPr>
        <w:t>خلال لقاءاته مع المواطنين في المناطق المختلفة للسلطنة وترؤسه للحكومة،</w:t>
      </w:r>
      <w:r>
        <w:rPr>
          <w:rFonts w:hint="cs"/>
          <w:sz w:val="22"/>
          <w:rtl/>
        </w:rPr>
        <w:t xml:space="preserve"> </w:t>
      </w:r>
      <w:r w:rsidR="00B03221" w:rsidRPr="00CD07F1">
        <w:rPr>
          <w:sz w:val="22"/>
          <w:rtl/>
        </w:rPr>
        <w:t>في التأكيد على حق المرأة في التعليم وتحقيق تكافؤ الفرص والمساواة بين الجنسين، بما في ذلك محو الأمية وتعليم الكبار.</w:t>
      </w:r>
    </w:p>
    <w:p w:rsidR="00B03221" w:rsidRPr="00CD07F1" w:rsidRDefault="00B16170" w:rsidP="00CD07F1">
      <w:pPr>
        <w:pStyle w:val="SingleTxtGA"/>
        <w:rPr>
          <w:bCs/>
          <w:sz w:val="22"/>
        </w:rPr>
      </w:pPr>
      <w:r>
        <w:rPr>
          <w:rFonts w:hint="cs"/>
          <w:sz w:val="22"/>
          <w:rtl/>
        </w:rPr>
        <w:t>106-</w:t>
      </w:r>
      <w:r>
        <w:rPr>
          <w:rFonts w:hint="cs"/>
          <w:sz w:val="22"/>
          <w:rtl/>
        </w:rPr>
        <w:tab/>
      </w:r>
      <w:r w:rsidR="00B03221" w:rsidRPr="00CD07F1">
        <w:rPr>
          <w:sz w:val="22"/>
          <w:rtl/>
        </w:rPr>
        <w:t xml:space="preserve">وفي حين لا يوجد قانون بإلزامية التعليم (وينسحب ذلك على الذكور والإناث على حد سواء)، إلا إنه لا توجد نية لإصدار مثل هذا القانون حيث توضح المؤشرات التعليمية إقبال الإناث والذكور على التعليم بجميع مراحله، وتلتزم الدولة بموجب المادة </w:t>
      </w:r>
      <w:r w:rsidR="00B03221" w:rsidRPr="00CD07F1">
        <w:rPr>
          <w:rFonts w:hint="cs"/>
          <w:sz w:val="22"/>
          <w:rtl/>
        </w:rPr>
        <w:t>12</w:t>
      </w:r>
      <w:r w:rsidR="00B03221" w:rsidRPr="00CD07F1">
        <w:rPr>
          <w:sz w:val="22"/>
          <w:rtl/>
        </w:rPr>
        <w:t xml:space="preserve"> من النظام</w:t>
      </w:r>
      <w:r w:rsidR="00B03221" w:rsidRPr="00CD07F1">
        <w:rPr>
          <w:b/>
          <w:bCs/>
          <w:sz w:val="22"/>
          <w:rtl/>
        </w:rPr>
        <w:t xml:space="preserve"> </w:t>
      </w:r>
      <w:r w:rsidR="00B03221" w:rsidRPr="00CD07F1">
        <w:rPr>
          <w:sz w:val="22"/>
          <w:rtl/>
        </w:rPr>
        <w:t>الأساسي للدولة بتوفير التعليم لمواطنيها</w:t>
      </w:r>
      <w:r w:rsidR="00B03221" w:rsidRPr="00CD07F1">
        <w:rPr>
          <w:b/>
          <w:bCs/>
          <w:sz w:val="22"/>
          <w:rtl/>
        </w:rPr>
        <w:t>.</w:t>
      </w:r>
    </w:p>
    <w:p w:rsidR="00B03221" w:rsidRPr="00CD07F1" w:rsidRDefault="00B16170" w:rsidP="00CD07F1">
      <w:pPr>
        <w:pStyle w:val="SingleTxtGA"/>
        <w:rPr>
          <w:bCs/>
          <w:sz w:val="22"/>
          <w:rtl/>
        </w:rPr>
      </w:pPr>
      <w:r>
        <w:rPr>
          <w:rFonts w:hint="cs"/>
          <w:sz w:val="22"/>
          <w:rtl/>
        </w:rPr>
        <w:t>107-</w:t>
      </w:r>
      <w:r>
        <w:rPr>
          <w:rFonts w:hint="cs"/>
          <w:sz w:val="22"/>
          <w:rtl/>
        </w:rPr>
        <w:tab/>
      </w:r>
      <w:r w:rsidR="00B03221" w:rsidRPr="00CD07F1">
        <w:rPr>
          <w:sz w:val="22"/>
          <w:rtl/>
        </w:rPr>
        <w:t>ويبلغ متوسط نسبة الإناث من جملة المقيدين في مراحل التعليم الأساسي والثانوي والعالي بمؤسسات التعليم الحكومية والخاصة حوالي 48</w:t>
      </w:r>
      <w:r w:rsidR="00B03221" w:rsidRPr="00CD07F1">
        <w:rPr>
          <w:rFonts w:hint="cs"/>
          <w:sz w:val="22"/>
          <w:rtl/>
        </w:rPr>
        <w:t xml:space="preserve"> في المائة</w:t>
      </w:r>
      <w:r w:rsidR="00B03221" w:rsidRPr="00CD07F1">
        <w:rPr>
          <w:sz w:val="22"/>
          <w:rtl/>
        </w:rPr>
        <w:t>. (</w:t>
      </w:r>
      <w:r w:rsidR="00B03221" w:rsidRPr="00CD07F1">
        <w:rPr>
          <w:rFonts w:hint="cs"/>
          <w:sz w:val="22"/>
          <w:rtl/>
        </w:rPr>
        <w:t xml:space="preserve">انظر </w:t>
      </w:r>
      <w:r w:rsidR="00B03221" w:rsidRPr="00CD07F1">
        <w:rPr>
          <w:sz w:val="22"/>
          <w:rtl/>
        </w:rPr>
        <w:t>الجدول 8).</w:t>
      </w:r>
    </w:p>
    <w:p w:rsidR="00B03221" w:rsidRPr="00CD07F1" w:rsidRDefault="00B16170" w:rsidP="00B16170">
      <w:pPr>
        <w:pStyle w:val="H4GA"/>
        <w:rPr>
          <w:rtl/>
        </w:rPr>
      </w:pPr>
      <w:r>
        <w:rPr>
          <w:rFonts w:hint="cs"/>
          <w:rtl/>
        </w:rPr>
        <w:tab/>
      </w:r>
      <w:r>
        <w:rPr>
          <w:rFonts w:hint="cs"/>
          <w:rtl/>
        </w:rPr>
        <w:tab/>
      </w:r>
      <w:r w:rsidR="00B03221" w:rsidRPr="00CD07F1">
        <w:rPr>
          <w:rtl/>
        </w:rPr>
        <w:t xml:space="preserve">التركيز على محتوى التعليم </w:t>
      </w:r>
    </w:p>
    <w:p w:rsidR="00B03221" w:rsidRPr="00B16170" w:rsidRDefault="00B16170" w:rsidP="00B16170">
      <w:pPr>
        <w:pStyle w:val="SingleTxtGA"/>
        <w:rPr>
          <w:sz w:val="22"/>
          <w:rtl/>
        </w:rPr>
      </w:pPr>
      <w:r>
        <w:rPr>
          <w:rFonts w:hint="cs"/>
          <w:sz w:val="22"/>
          <w:rtl/>
        </w:rPr>
        <w:t>108-</w:t>
      </w:r>
      <w:r>
        <w:rPr>
          <w:rFonts w:hint="cs"/>
          <w:sz w:val="22"/>
          <w:rtl/>
        </w:rPr>
        <w:tab/>
      </w:r>
      <w:r w:rsidR="00B03221" w:rsidRPr="00B16170">
        <w:rPr>
          <w:sz w:val="22"/>
          <w:rtl/>
        </w:rPr>
        <w:t>المنهج الدراسي موحد بالسلطنـة للجنسين وفي جميع المراحل التعليمية (الأساسي والثانوي والعالي)، وحق اختيار المواد في الصفين 11 و12 متاح للجنسين وبحسب رغبة كل طالبة أو طالب.</w:t>
      </w:r>
    </w:p>
    <w:p w:rsidR="00B03221" w:rsidRPr="00CD07F1" w:rsidRDefault="00B16170" w:rsidP="00B16170">
      <w:pPr>
        <w:pStyle w:val="SingleTxtGA"/>
        <w:rPr>
          <w:sz w:val="22"/>
        </w:rPr>
      </w:pPr>
      <w:r>
        <w:rPr>
          <w:rFonts w:hint="cs"/>
          <w:sz w:val="22"/>
          <w:rtl/>
        </w:rPr>
        <w:t>109-</w:t>
      </w:r>
      <w:r>
        <w:rPr>
          <w:rFonts w:hint="cs"/>
          <w:sz w:val="22"/>
          <w:rtl/>
        </w:rPr>
        <w:tab/>
      </w:r>
      <w:r w:rsidR="00B03221" w:rsidRPr="00CD07F1">
        <w:rPr>
          <w:sz w:val="22"/>
          <w:rtl/>
        </w:rPr>
        <w:t>ويستتبع توحيد المنهج توحيد الامتحانات للجنسين، وتتساوى المباني والتجهيزات المدرسية المخصصة للجنسين من حيث التصميم والجودة، كما أن عدد المعلمين لكل طالب يساوي ع</w:t>
      </w:r>
      <w:r>
        <w:rPr>
          <w:rFonts w:hint="cs"/>
          <w:sz w:val="22"/>
          <w:rtl/>
        </w:rPr>
        <w:t>ـ</w:t>
      </w:r>
      <w:r w:rsidR="00B03221" w:rsidRPr="00CD07F1">
        <w:rPr>
          <w:sz w:val="22"/>
          <w:rtl/>
        </w:rPr>
        <w:t>دد المعلم</w:t>
      </w:r>
      <w:r>
        <w:rPr>
          <w:rFonts w:hint="cs"/>
          <w:sz w:val="22"/>
          <w:rtl/>
        </w:rPr>
        <w:t>ـ</w:t>
      </w:r>
      <w:r w:rsidR="00B03221" w:rsidRPr="00CD07F1">
        <w:rPr>
          <w:sz w:val="22"/>
          <w:rtl/>
        </w:rPr>
        <w:t>ات لكل طالبة كما يكافئ معدل الإنفاق لكل طالبة معدل الإنفاق لكل طالب.</w:t>
      </w:r>
    </w:p>
    <w:p w:rsidR="00B03221" w:rsidRPr="00CD07F1" w:rsidRDefault="00B16170" w:rsidP="00CD07F1">
      <w:pPr>
        <w:pStyle w:val="SingleTxtGA"/>
        <w:rPr>
          <w:sz w:val="22"/>
        </w:rPr>
      </w:pPr>
      <w:r>
        <w:rPr>
          <w:rFonts w:hint="cs"/>
          <w:sz w:val="22"/>
          <w:rtl/>
        </w:rPr>
        <w:t>110-</w:t>
      </w:r>
      <w:r>
        <w:rPr>
          <w:rFonts w:hint="cs"/>
          <w:sz w:val="22"/>
          <w:rtl/>
        </w:rPr>
        <w:tab/>
      </w:r>
      <w:r w:rsidR="00B03221" w:rsidRPr="00CD07F1">
        <w:rPr>
          <w:sz w:val="22"/>
          <w:rtl/>
        </w:rPr>
        <w:t xml:space="preserve">إلا إنه لعدم توافر الإحصاءات الموزعة حسب الجنس، قامت اللجنة الوطنية لمتابعة اتفاقية </w:t>
      </w:r>
      <w:r w:rsidR="00B03221" w:rsidRPr="00CD07F1">
        <w:rPr>
          <w:rFonts w:hint="cs"/>
          <w:sz w:val="22"/>
          <w:rtl/>
        </w:rPr>
        <w:t xml:space="preserve">القضاء على جميع أشكال التمييز ضد المرأة </w:t>
      </w:r>
      <w:r w:rsidR="00B03221" w:rsidRPr="00CD07F1">
        <w:rPr>
          <w:sz w:val="22"/>
          <w:rtl/>
        </w:rPr>
        <w:t xml:space="preserve">بالتنسيق مع المكتب الفني للجنة الوطنية للسكان للاستفادة من الدراسات المعمقة التي أعدت تحضيرا لاعتماد السياسة الوطنية للسكان، وأظهرت هذه الدراسات وجود فجوة بنيوية في ما يخص إدماج النوع </w:t>
      </w:r>
      <w:r w:rsidR="00B03221" w:rsidRPr="00CD07F1">
        <w:rPr>
          <w:rFonts w:hint="cs"/>
          <w:sz w:val="22"/>
          <w:rtl/>
        </w:rPr>
        <w:t>الاجتماع</w:t>
      </w:r>
      <w:r w:rsidR="00B03221" w:rsidRPr="00CD07F1">
        <w:rPr>
          <w:rFonts w:hint="eastAsia"/>
          <w:sz w:val="22"/>
          <w:rtl/>
        </w:rPr>
        <w:t>ي</w:t>
      </w:r>
      <w:r w:rsidR="00B03221" w:rsidRPr="00CD07F1">
        <w:rPr>
          <w:sz w:val="22"/>
          <w:rtl/>
        </w:rPr>
        <w:t xml:space="preserve"> في البيانات والمعلومات المتعلقة بالتنمية البشرية، ولتسهيل متابعة تنفيذ هذه الاتفاقية، والتزاما بموجهات أهداف الألفية التنموية، عقدت ورش عمل لإدماج النوع </w:t>
      </w:r>
      <w:r w:rsidR="00B03221" w:rsidRPr="00CD07F1">
        <w:rPr>
          <w:rFonts w:hint="cs"/>
          <w:sz w:val="22"/>
          <w:rtl/>
        </w:rPr>
        <w:t>الاجتماع</w:t>
      </w:r>
      <w:r w:rsidR="00B03221" w:rsidRPr="00CD07F1">
        <w:rPr>
          <w:rFonts w:hint="eastAsia"/>
          <w:sz w:val="22"/>
          <w:rtl/>
        </w:rPr>
        <w:t>ي</w:t>
      </w:r>
      <w:r w:rsidR="00B03221" w:rsidRPr="00CD07F1">
        <w:rPr>
          <w:sz w:val="22"/>
          <w:rtl/>
        </w:rPr>
        <w:t xml:space="preserve"> فيما يخص التعامل مع قضايا التنمية والقواعد البيانية الإحصائية.</w:t>
      </w:r>
    </w:p>
    <w:p w:rsidR="00B03221" w:rsidRPr="00CD07F1" w:rsidRDefault="00B16170" w:rsidP="00CD07F1">
      <w:pPr>
        <w:pStyle w:val="SingleTxtGA"/>
        <w:rPr>
          <w:sz w:val="22"/>
        </w:rPr>
      </w:pPr>
      <w:r>
        <w:rPr>
          <w:rFonts w:hint="cs"/>
          <w:sz w:val="22"/>
          <w:rtl/>
        </w:rPr>
        <w:t>111-</w:t>
      </w:r>
      <w:r>
        <w:rPr>
          <w:rFonts w:hint="cs"/>
          <w:sz w:val="22"/>
          <w:rtl/>
        </w:rPr>
        <w:tab/>
      </w:r>
      <w:r w:rsidR="00B03221" w:rsidRPr="00CD07F1">
        <w:rPr>
          <w:rFonts w:hint="cs"/>
          <w:sz w:val="22"/>
          <w:rtl/>
        </w:rPr>
        <w:t>و</w:t>
      </w:r>
      <w:r w:rsidR="00B03221" w:rsidRPr="00CD07F1">
        <w:rPr>
          <w:sz w:val="22"/>
          <w:rtl/>
        </w:rPr>
        <w:t>يقوم مختصون مدربون بتوعية الفتيات والأولاد معا بالخيارات المتوافرة وارتباطها بالتخصصات الوظيفية، وكذلك بحقهم في الاختيار.</w:t>
      </w:r>
    </w:p>
    <w:p w:rsidR="00B03221" w:rsidRPr="00CD07F1" w:rsidRDefault="00B16170" w:rsidP="00CD07F1">
      <w:pPr>
        <w:pStyle w:val="SingleTxtGA"/>
        <w:rPr>
          <w:sz w:val="22"/>
        </w:rPr>
      </w:pPr>
      <w:r>
        <w:rPr>
          <w:rFonts w:hint="cs"/>
          <w:sz w:val="22"/>
          <w:rtl/>
        </w:rPr>
        <w:t>112-</w:t>
      </w:r>
      <w:r>
        <w:rPr>
          <w:rFonts w:hint="cs"/>
          <w:sz w:val="22"/>
          <w:rtl/>
        </w:rPr>
        <w:tab/>
      </w:r>
      <w:r w:rsidR="00B03221" w:rsidRPr="00CD07F1">
        <w:rPr>
          <w:sz w:val="22"/>
          <w:rtl/>
        </w:rPr>
        <w:t xml:space="preserve">وأظهرت الخبرة الحقلية إن استفادة الفتيات من هذه الخيارات محددة بأمرين؛ الأول هو التكييف الذهني الذي تتلقاه الفتاة في مجتمعها المباشر حيال دورها الاجتماعي ومدى المشاركة في الحياة العامة، والأمر الثاني هو المستوى الاجتماعي والاقتصادي للأسرة. </w:t>
      </w:r>
    </w:p>
    <w:p w:rsidR="00B03221" w:rsidRPr="00CD07F1" w:rsidRDefault="00B16170" w:rsidP="00CD07F1">
      <w:pPr>
        <w:pStyle w:val="SingleTxtGA"/>
        <w:rPr>
          <w:sz w:val="22"/>
        </w:rPr>
      </w:pPr>
      <w:r>
        <w:rPr>
          <w:rFonts w:hint="cs"/>
          <w:sz w:val="22"/>
          <w:rtl/>
        </w:rPr>
        <w:t>113-</w:t>
      </w:r>
      <w:r>
        <w:rPr>
          <w:rFonts w:hint="cs"/>
          <w:sz w:val="22"/>
          <w:rtl/>
        </w:rPr>
        <w:tab/>
      </w:r>
      <w:r w:rsidR="00B03221" w:rsidRPr="00CD07F1">
        <w:rPr>
          <w:sz w:val="22"/>
          <w:rtl/>
        </w:rPr>
        <w:t xml:space="preserve">وتسعى اللجنة الوطنية لمتابعة </w:t>
      </w:r>
      <w:r w:rsidR="00B03221" w:rsidRPr="00CD07F1">
        <w:rPr>
          <w:rFonts w:hint="cs"/>
          <w:sz w:val="22"/>
          <w:rtl/>
        </w:rPr>
        <w:t>الاتفاقية</w:t>
      </w:r>
      <w:r w:rsidR="00B03221" w:rsidRPr="00CD07F1">
        <w:rPr>
          <w:sz w:val="22"/>
          <w:rtl/>
        </w:rPr>
        <w:t xml:space="preserve"> مع الجهات المختصة بالدولة والمجتمع المحلي والمؤسسات المدنية ذات الصلة إلى وضع خطة عمل لتعديل مكونات ومسار التكييف الذهني المشار إلي</w:t>
      </w:r>
      <w:r>
        <w:rPr>
          <w:rFonts w:hint="cs"/>
          <w:sz w:val="22"/>
          <w:rtl/>
        </w:rPr>
        <w:t>ـ</w:t>
      </w:r>
      <w:r w:rsidR="00B03221" w:rsidRPr="00CD07F1">
        <w:rPr>
          <w:sz w:val="22"/>
          <w:rtl/>
        </w:rPr>
        <w:t xml:space="preserve">ه بما يتناسب </w:t>
      </w:r>
      <w:r w:rsidR="00B03221" w:rsidRPr="00CD07F1">
        <w:rPr>
          <w:rFonts w:hint="cs"/>
          <w:sz w:val="22"/>
          <w:rtl/>
        </w:rPr>
        <w:t>و</w:t>
      </w:r>
      <w:r w:rsidR="00B03221" w:rsidRPr="00CD07F1">
        <w:rPr>
          <w:sz w:val="22"/>
          <w:rtl/>
        </w:rPr>
        <w:t xml:space="preserve">أهداف </w:t>
      </w:r>
      <w:r w:rsidR="00B03221" w:rsidRPr="00CD07F1">
        <w:rPr>
          <w:rFonts w:hint="cs"/>
          <w:sz w:val="22"/>
          <w:rtl/>
        </w:rPr>
        <w:t>الاتفاقية</w:t>
      </w:r>
      <w:r w:rsidR="00B03221" w:rsidRPr="00CD07F1">
        <w:rPr>
          <w:sz w:val="22"/>
          <w:rtl/>
        </w:rPr>
        <w:t xml:space="preserve">، وفي ذات الوقت احترام حق الفتاة الإنساني في اتخاذ القرار. </w:t>
      </w:r>
    </w:p>
    <w:p w:rsidR="00B03221" w:rsidRPr="00CD07F1" w:rsidRDefault="00B16170" w:rsidP="00B16170">
      <w:pPr>
        <w:pStyle w:val="H4GA"/>
        <w:rPr>
          <w:rFonts w:hint="cs"/>
        </w:rPr>
      </w:pPr>
      <w:r>
        <w:rPr>
          <w:rFonts w:hint="cs"/>
          <w:rtl/>
        </w:rPr>
        <w:tab/>
      </w:r>
      <w:r>
        <w:rPr>
          <w:rFonts w:hint="cs"/>
          <w:rtl/>
        </w:rPr>
        <w:tab/>
      </w:r>
      <w:r w:rsidR="00B03221" w:rsidRPr="00CD07F1">
        <w:rPr>
          <w:rtl/>
        </w:rPr>
        <w:t>توجيه النساء والفتيات توجيها وظيفيا ومهنيا على جميع المستويات والمناطق</w:t>
      </w:r>
    </w:p>
    <w:p w:rsidR="00B03221" w:rsidRPr="00CD07F1" w:rsidRDefault="00B16170" w:rsidP="00B16170">
      <w:pPr>
        <w:pStyle w:val="SingleTxtGA"/>
        <w:rPr>
          <w:sz w:val="22"/>
        </w:rPr>
      </w:pPr>
      <w:r>
        <w:rPr>
          <w:rFonts w:hint="cs"/>
          <w:sz w:val="22"/>
          <w:rtl/>
        </w:rPr>
        <w:t>114-</w:t>
      </w:r>
      <w:r>
        <w:rPr>
          <w:rFonts w:hint="cs"/>
          <w:sz w:val="22"/>
          <w:rtl/>
        </w:rPr>
        <w:tab/>
      </w:r>
      <w:r w:rsidR="00B03221" w:rsidRPr="00CD07F1">
        <w:rPr>
          <w:sz w:val="22"/>
          <w:rtl/>
        </w:rPr>
        <w:t>لا يوجد تحديد رسمي بمجالات دون غيرها لعمل المرأة، إلا أن التكييف الذهني وبعض الضغوط الاجتماعية تؤثر على اختيارات المرأة. وتستهدف بعض المشاغل و الورش الآباء والأمهات لتوضيح الخيارات المهنية المتاحة أمام بناتهن.</w:t>
      </w:r>
    </w:p>
    <w:p w:rsidR="00B03221" w:rsidRPr="00CD07F1" w:rsidRDefault="00B16170" w:rsidP="00CD07F1">
      <w:pPr>
        <w:pStyle w:val="SingleTxtGA"/>
        <w:rPr>
          <w:sz w:val="22"/>
        </w:rPr>
      </w:pPr>
      <w:r>
        <w:rPr>
          <w:rFonts w:hint="cs"/>
          <w:sz w:val="22"/>
          <w:rtl/>
        </w:rPr>
        <w:t>115-</w:t>
      </w:r>
      <w:r>
        <w:rPr>
          <w:rFonts w:hint="cs"/>
          <w:sz w:val="22"/>
          <w:rtl/>
        </w:rPr>
        <w:tab/>
      </w:r>
      <w:r w:rsidR="00B03221" w:rsidRPr="00CD07F1">
        <w:rPr>
          <w:rFonts w:hint="cs"/>
          <w:sz w:val="22"/>
          <w:rtl/>
        </w:rPr>
        <w:t>و</w:t>
      </w:r>
      <w:r w:rsidR="00B03221" w:rsidRPr="00CD07F1">
        <w:rPr>
          <w:sz w:val="22"/>
          <w:rtl/>
        </w:rPr>
        <w:t xml:space="preserve">يقوم موجهون مختصون في المدارس ومؤسسات التعليم العالي بإرشاد الفتيات والفتيان حول فرص التدريب المهني والتأهيل الأكاديمي والتشغيل المناسبة، إما بشكل فردي، أو جماعي عبر عقد برامج تدريبية وندوات ولقاءات ومعارض متنقلة في جميع مناطق السلطنة وتوزيع الكتيبات </w:t>
      </w:r>
      <w:proofErr w:type="spellStart"/>
      <w:r w:rsidR="00B03221" w:rsidRPr="00CD07F1">
        <w:rPr>
          <w:sz w:val="22"/>
          <w:rtl/>
        </w:rPr>
        <w:t>والمطويات</w:t>
      </w:r>
      <w:proofErr w:type="spellEnd"/>
      <w:r w:rsidR="00B03221" w:rsidRPr="00CD07F1">
        <w:rPr>
          <w:sz w:val="22"/>
          <w:rtl/>
        </w:rPr>
        <w:t xml:space="preserve"> والملصقات.</w:t>
      </w:r>
    </w:p>
    <w:p w:rsidR="00B03221" w:rsidRPr="00CD07F1" w:rsidRDefault="00B16170" w:rsidP="00CD07F1">
      <w:pPr>
        <w:pStyle w:val="SingleTxtGA"/>
        <w:rPr>
          <w:sz w:val="22"/>
          <w:rtl/>
        </w:rPr>
      </w:pPr>
      <w:r>
        <w:rPr>
          <w:rFonts w:hint="cs"/>
          <w:sz w:val="22"/>
          <w:rtl/>
        </w:rPr>
        <w:t>116-</w:t>
      </w:r>
      <w:r>
        <w:rPr>
          <w:rFonts w:hint="cs"/>
          <w:sz w:val="22"/>
          <w:rtl/>
        </w:rPr>
        <w:tab/>
      </w:r>
      <w:r w:rsidR="00B03221" w:rsidRPr="00CD07F1">
        <w:rPr>
          <w:sz w:val="22"/>
          <w:rtl/>
        </w:rPr>
        <w:t xml:space="preserve">وتستهدف إجراءات أخرى في نفس الخصوص طالبات وطلبة الصفين 11 و12 بقصد التوعية بأهمية التوجيه الوظيفي والمهني وفوائده التربوية. </w:t>
      </w:r>
    </w:p>
    <w:p w:rsidR="00B03221" w:rsidRPr="00CD07F1" w:rsidRDefault="00B16170" w:rsidP="00B16170">
      <w:pPr>
        <w:pStyle w:val="H4GA"/>
      </w:pPr>
      <w:r>
        <w:rPr>
          <w:rFonts w:hint="cs"/>
          <w:rtl/>
        </w:rPr>
        <w:tab/>
      </w:r>
      <w:r>
        <w:rPr>
          <w:rFonts w:hint="cs"/>
          <w:rtl/>
        </w:rPr>
        <w:tab/>
      </w:r>
      <w:r w:rsidR="00B03221" w:rsidRPr="00CD07F1">
        <w:rPr>
          <w:rtl/>
        </w:rPr>
        <w:t>التشجيع الفعال للتعليم المختلط</w:t>
      </w:r>
      <w:r w:rsidR="00B03221" w:rsidRPr="00CD07F1">
        <w:t xml:space="preserve"> </w:t>
      </w:r>
    </w:p>
    <w:p w:rsidR="00B03221" w:rsidRPr="00CD07F1" w:rsidRDefault="00B16170" w:rsidP="00CD07F1">
      <w:pPr>
        <w:pStyle w:val="SingleTxtGA"/>
        <w:rPr>
          <w:sz w:val="22"/>
          <w:rtl/>
        </w:rPr>
      </w:pPr>
      <w:r>
        <w:rPr>
          <w:rFonts w:hint="cs"/>
          <w:sz w:val="22"/>
          <w:rtl/>
        </w:rPr>
        <w:t>117-</w:t>
      </w:r>
      <w:r>
        <w:rPr>
          <w:rFonts w:hint="cs"/>
          <w:sz w:val="22"/>
          <w:rtl/>
        </w:rPr>
        <w:tab/>
      </w:r>
      <w:r w:rsidR="00B03221" w:rsidRPr="00CD07F1">
        <w:rPr>
          <w:sz w:val="22"/>
          <w:rtl/>
        </w:rPr>
        <w:t>تطبق المدارس الخاصة نظام التعليم المختلط في جميع المراحل، وكذلك مؤسسات التعليم العالي الحكومية والخاصة، إلا إن المدارس الحكومية تقصر نمط التعليم المختلط على الحلقة الأولى من مرحلة التعليم الأساسي (الصفوف 1-4) وذلك استجابة لمطالب مجلس الشورى ومجالس الآباء والأمهات</w:t>
      </w:r>
      <w:r w:rsidR="00B03221" w:rsidRPr="00CD07F1">
        <w:rPr>
          <w:rStyle w:val="CommentReference"/>
          <w:sz w:val="22"/>
          <w:rtl/>
        </w:rPr>
        <w:t xml:space="preserve"> </w:t>
      </w:r>
      <w:r w:rsidR="00B03221" w:rsidRPr="00CD07F1">
        <w:rPr>
          <w:sz w:val="22"/>
          <w:rtl/>
        </w:rPr>
        <w:t>بالمزج بين التعليم المختلط في المراحل الأولى والمتأخرة من التعليم، والفصل بين الجنسين في المرحلة المتوسطة لاعتبارات ثقافية ومجتمعية وعمرية.</w:t>
      </w:r>
    </w:p>
    <w:p w:rsidR="00B03221" w:rsidRPr="00CD07F1" w:rsidRDefault="00B16170" w:rsidP="00B16170">
      <w:pPr>
        <w:pStyle w:val="H4GA"/>
        <w:rPr>
          <w:rtl/>
        </w:rPr>
      </w:pPr>
      <w:r>
        <w:rPr>
          <w:rFonts w:hint="cs"/>
          <w:b/>
          <w:rtl/>
        </w:rPr>
        <w:tab/>
      </w:r>
      <w:r>
        <w:rPr>
          <w:rFonts w:hint="cs"/>
          <w:b/>
          <w:rtl/>
        </w:rPr>
        <w:tab/>
      </w:r>
      <w:r w:rsidR="00B03221" w:rsidRPr="00CD07F1">
        <w:rPr>
          <w:b/>
          <w:rtl/>
        </w:rPr>
        <w:t>مراجعة</w:t>
      </w:r>
      <w:r w:rsidR="00B03221" w:rsidRPr="00CD07F1">
        <w:rPr>
          <w:rtl/>
        </w:rPr>
        <w:t xml:space="preserve"> المناهج والكتب والبرامج الدراسية وتكييف أساليب التدريس من أجل تعزيز إزالة التمييز ضد المرأة وتحقيق المساواة مع الرجل</w:t>
      </w:r>
    </w:p>
    <w:p w:rsidR="00B03221" w:rsidRPr="00CD07F1" w:rsidRDefault="00B16170" w:rsidP="00CD07F1">
      <w:pPr>
        <w:pStyle w:val="SingleTxtGA"/>
        <w:rPr>
          <w:sz w:val="22"/>
        </w:rPr>
      </w:pPr>
      <w:r>
        <w:rPr>
          <w:rFonts w:hint="cs"/>
          <w:sz w:val="22"/>
          <w:rtl/>
        </w:rPr>
        <w:t>118-</w:t>
      </w:r>
      <w:r>
        <w:rPr>
          <w:rFonts w:hint="cs"/>
          <w:sz w:val="22"/>
          <w:rtl/>
        </w:rPr>
        <w:tab/>
      </w:r>
      <w:r w:rsidR="00B03221" w:rsidRPr="00CD07F1">
        <w:rPr>
          <w:sz w:val="22"/>
          <w:rtl/>
        </w:rPr>
        <w:t>روجعت المناهج والكتب الدراسية بغرض عرض أدوار الذكور والإناث بشكل متبادل وعلى أساس المساواة في الحقوق والواجبات مرتين على الأقل، كان آخرها عند التحضير لتطبيق نظام التعليم الأساسي قبل الانضمام إلى الاتفاقية، وتباعا أزيلت الإشارات التي تميز بين الجنسين وتعرض تصنيفات نمطية، كما عقدت ورش عمل تدريبية للهيئات التدريسية لنفس الغرض.</w:t>
      </w:r>
    </w:p>
    <w:p w:rsidR="00B03221" w:rsidRPr="00CD07F1" w:rsidRDefault="00B16170" w:rsidP="00CD07F1">
      <w:pPr>
        <w:pStyle w:val="SingleTxtGA"/>
        <w:rPr>
          <w:sz w:val="22"/>
        </w:rPr>
      </w:pPr>
      <w:r>
        <w:rPr>
          <w:rFonts w:hint="cs"/>
          <w:sz w:val="22"/>
          <w:rtl/>
        </w:rPr>
        <w:t>119-</w:t>
      </w:r>
      <w:r>
        <w:rPr>
          <w:rFonts w:hint="cs"/>
          <w:sz w:val="22"/>
          <w:rtl/>
        </w:rPr>
        <w:tab/>
      </w:r>
      <w:r w:rsidR="00B03221" w:rsidRPr="00CD07F1">
        <w:rPr>
          <w:sz w:val="22"/>
          <w:rtl/>
        </w:rPr>
        <w:t>إلا إنه من خلال الممارسة الفعلية لوحظ أن ذهنية وممارسات بعض المعلمات والمعلمين لا تزال مكيفة على تقسيم الأدوار بشكل نمطي، وتجري معالجة هذا حاليا من خلال برام</w:t>
      </w:r>
      <w:r>
        <w:rPr>
          <w:rFonts w:hint="cs"/>
          <w:sz w:val="22"/>
          <w:rtl/>
        </w:rPr>
        <w:t>ـ</w:t>
      </w:r>
      <w:r w:rsidR="00B03221" w:rsidRPr="00CD07F1">
        <w:rPr>
          <w:sz w:val="22"/>
          <w:rtl/>
        </w:rPr>
        <w:t>ج توجيهي</w:t>
      </w:r>
      <w:r>
        <w:rPr>
          <w:rFonts w:hint="cs"/>
          <w:sz w:val="22"/>
          <w:rtl/>
        </w:rPr>
        <w:t>ـ</w:t>
      </w:r>
      <w:r w:rsidR="00B03221" w:rsidRPr="00CD07F1">
        <w:rPr>
          <w:sz w:val="22"/>
          <w:rtl/>
        </w:rPr>
        <w:t>ة للمعلمات والمعلمين، بالإضافة إلى مراجعة متواصلة للمناهج والكتب الدراسية.</w:t>
      </w:r>
    </w:p>
    <w:p w:rsidR="00B03221" w:rsidRPr="00CD07F1" w:rsidRDefault="00B16170" w:rsidP="00CD07F1">
      <w:pPr>
        <w:pStyle w:val="SingleTxtGA"/>
        <w:rPr>
          <w:sz w:val="22"/>
        </w:rPr>
      </w:pPr>
      <w:r>
        <w:rPr>
          <w:rFonts w:hint="cs"/>
          <w:sz w:val="22"/>
          <w:rtl/>
        </w:rPr>
        <w:t>120-</w:t>
      </w:r>
      <w:r>
        <w:rPr>
          <w:rFonts w:hint="cs"/>
          <w:sz w:val="22"/>
          <w:rtl/>
        </w:rPr>
        <w:tab/>
      </w:r>
      <w:r w:rsidR="00B03221" w:rsidRPr="00CD07F1">
        <w:rPr>
          <w:rFonts w:hint="cs"/>
          <w:sz w:val="22"/>
          <w:rtl/>
        </w:rPr>
        <w:t>و</w:t>
      </w:r>
      <w:r w:rsidR="00B03221" w:rsidRPr="00CD07F1">
        <w:rPr>
          <w:sz w:val="22"/>
          <w:rtl/>
        </w:rPr>
        <w:t>جدير بالذكر أن الإناث يمثلن ما نسبته حوالي 59</w:t>
      </w:r>
      <w:r w:rsidR="00B03221" w:rsidRPr="00CD07F1">
        <w:rPr>
          <w:rFonts w:hint="cs"/>
          <w:sz w:val="22"/>
          <w:rtl/>
        </w:rPr>
        <w:t xml:space="preserve"> في المائة</w:t>
      </w:r>
      <w:r w:rsidR="00B03221" w:rsidRPr="00CD07F1">
        <w:rPr>
          <w:sz w:val="22"/>
          <w:rtl/>
        </w:rPr>
        <w:t xml:space="preserve"> من الهيئة التدريسية بالمدارس الحكومية، 56</w:t>
      </w:r>
      <w:r w:rsidR="00B03221" w:rsidRPr="00CD07F1">
        <w:rPr>
          <w:rFonts w:hint="cs"/>
          <w:sz w:val="22"/>
          <w:rtl/>
        </w:rPr>
        <w:t xml:space="preserve"> في المائة</w:t>
      </w:r>
      <w:r w:rsidR="00B03221" w:rsidRPr="00CD07F1">
        <w:rPr>
          <w:sz w:val="22"/>
          <w:rtl/>
        </w:rPr>
        <w:t xml:space="preserve"> في مؤسسات التعليم العالي الخاصة، وتنخفض النسبة في بعض مؤسسات التعليم العالي الحكومية إلى 31</w:t>
      </w:r>
      <w:r w:rsidR="00B03221" w:rsidRPr="00CD07F1">
        <w:rPr>
          <w:rFonts w:hint="cs"/>
          <w:sz w:val="22"/>
          <w:rtl/>
        </w:rPr>
        <w:t xml:space="preserve"> في المائة</w:t>
      </w:r>
      <w:r w:rsidR="00B03221" w:rsidRPr="00CD07F1">
        <w:rPr>
          <w:sz w:val="22"/>
          <w:rtl/>
        </w:rPr>
        <w:t xml:space="preserve"> في جامعة السلطان قابوس و33</w:t>
      </w:r>
      <w:r w:rsidR="00B03221" w:rsidRPr="00CD07F1">
        <w:rPr>
          <w:rFonts w:hint="cs"/>
          <w:sz w:val="22"/>
          <w:rtl/>
        </w:rPr>
        <w:t xml:space="preserve"> في المائة</w:t>
      </w:r>
      <w:r w:rsidR="00B03221" w:rsidRPr="00CD07F1">
        <w:rPr>
          <w:sz w:val="22"/>
          <w:rtl/>
        </w:rPr>
        <w:t xml:space="preserve"> بكلية الدراسات المصرفية والمالية على سبيل المثال. </w:t>
      </w:r>
      <w:r w:rsidR="00B03221" w:rsidRPr="00CD07F1">
        <w:rPr>
          <w:rFonts w:hint="cs"/>
          <w:sz w:val="22"/>
          <w:rtl/>
        </w:rPr>
        <w:t xml:space="preserve">(انظر </w:t>
      </w:r>
      <w:r w:rsidR="00B03221" w:rsidRPr="00CD07F1">
        <w:rPr>
          <w:sz w:val="22"/>
          <w:rtl/>
        </w:rPr>
        <w:t>الجدول</w:t>
      </w:r>
      <w:r w:rsidR="00B03221" w:rsidRPr="00CD07F1">
        <w:rPr>
          <w:rFonts w:hint="cs"/>
          <w:sz w:val="22"/>
          <w:rtl/>
        </w:rPr>
        <w:t xml:space="preserve"> 9)</w:t>
      </w:r>
      <w:r w:rsidR="00B03221" w:rsidRPr="00CD07F1">
        <w:rPr>
          <w:sz w:val="22"/>
          <w:rtl/>
        </w:rPr>
        <w:t>.</w:t>
      </w:r>
    </w:p>
    <w:p w:rsidR="00B03221" w:rsidRPr="00CD07F1" w:rsidRDefault="002C4FAE" w:rsidP="002C4FAE">
      <w:pPr>
        <w:pStyle w:val="H4GA"/>
        <w:rPr>
          <w:rtl/>
        </w:rPr>
      </w:pPr>
      <w:r>
        <w:rPr>
          <w:rFonts w:hint="cs"/>
          <w:rtl/>
        </w:rPr>
        <w:tab/>
      </w:r>
      <w:r>
        <w:rPr>
          <w:rFonts w:hint="cs"/>
          <w:rtl/>
        </w:rPr>
        <w:tab/>
      </w:r>
      <w:r w:rsidR="00B03221" w:rsidRPr="00CD07F1">
        <w:rPr>
          <w:rtl/>
        </w:rPr>
        <w:t xml:space="preserve">إتاحة فرص متساوية للاستفادة من المنح التعليمية وبرامج التعليم المستمر </w:t>
      </w:r>
    </w:p>
    <w:p w:rsidR="00B03221" w:rsidRPr="00CD07F1" w:rsidRDefault="002C4FAE" w:rsidP="002C4FAE">
      <w:pPr>
        <w:pStyle w:val="SingleTxtGA"/>
        <w:rPr>
          <w:b/>
          <w:sz w:val="22"/>
        </w:rPr>
      </w:pPr>
      <w:r>
        <w:rPr>
          <w:rFonts w:hint="cs"/>
          <w:sz w:val="22"/>
          <w:rtl/>
        </w:rPr>
        <w:t>121-</w:t>
      </w:r>
      <w:r>
        <w:rPr>
          <w:rFonts w:hint="cs"/>
          <w:sz w:val="22"/>
          <w:rtl/>
        </w:rPr>
        <w:tab/>
      </w:r>
      <w:r w:rsidR="00B03221" w:rsidRPr="00CD07F1">
        <w:rPr>
          <w:sz w:val="22"/>
          <w:rtl/>
        </w:rPr>
        <w:t>تتاح المنح والبعثات بشكل متكافئ للإناث والذكور، ولا يوجد برنامج مخصص لتشجيع الإناث على دراسة المجالات المخصصة تقليديا للذكور، كما لا توجد منح وبرامج مخصصة للإناث دون الذكور. وتبلغ نسبة الإناث من إجمالي الدارسين بالخارج لعام 2007 (75</w:t>
      </w:r>
      <w:r w:rsidR="00B03221" w:rsidRPr="00CD07F1">
        <w:rPr>
          <w:rFonts w:hint="cs"/>
          <w:sz w:val="22"/>
          <w:rtl/>
        </w:rPr>
        <w:t xml:space="preserve"> في المائة</w:t>
      </w:r>
      <w:r w:rsidR="00B03221" w:rsidRPr="00CD07F1">
        <w:rPr>
          <w:sz w:val="22"/>
          <w:rtl/>
        </w:rPr>
        <w:t xml:space="preserve">) ويوضح الجدولان </w:t>
      </w:r>
      <w:r w:rsidR="00B03221" w:rsidRPr="00CD07F1">
        <w:rPr>
          <w:rFonts w:hint="cs"/>
          <w:sz w:val="22"/>
          <w:rtl/>
        </w:rPr>
        <w:t>10 و11</w:t>
      </w:r>
      <w:r w:rsidR="00B03221" w:rsidRPr="00CD07F1">
        <w:rPr>
          <w:sz w:val="22"/>
          <w:rtl/>
        </w:rPr>
        <w:t xml:space="preserve"> نسبة الإناث في تخصصات التعليم العالي داخل السلطنة وخارجها.</w:t>
      </w:r>
    </w:p>
    <w:p w:rsidR="00B03221" w:rsidRPr="00CD07F1" w:rsidRDefault="002C4FAE" w:rsidP="00CD07F1">
      <w:pPr>
        <w:pStyle w:val="SingleTxtGA"/>
        <w:rPr>
          <w:sz w:val="22"/>
        </w:rPr>
      </w:pPr>
      <w:r>
        <w:rPr>
          <w:rFonts w:hint="cs"/>
          <w:sz w:val="22"/>
          <w:rtl/>
        </w:rPr>
        <w:t>122-</w:t>
      </w:r>
      <w:r>
        <w:rPr>
          <w:rFonts w:hint="cs"/>
          <w:sz w:val="22"/>
          <w:rtl/>
        </w:rPr>
        <w:tab/>
      </w:r>
      <w:r w:rsidR="00B03221" w:rsidRPr="00CD07F1">
        <w:rPr>
          <w:rFonts w:hint="cs"/>
          <w:sz w:val="22"/>
          <w:rtl/>
        </w:rPr>
        <w:t>و</w:t>
      </w:r>
      <w:r w:rsidR="00B03221" w:rsidRPr="00CD07F1">
        <w:rPr>
          <w:sz w:val="22"/>
          <w:rtl/>
        </w:rPr>
        <w:t xml:space="preserve">مع عدم الإخلال بما جاء أعلاه، تظهر البيانات عدم توجه الإناث إلى تخصصات الهندسة والعلوم التطبيقية، في حين يشكلن نسبة مكافئة أو غالبة في تخصصات علمية أخرى كالطب والصيدلة والعلوم الصحية، وتهيمن الإناث على التخصصات الإنسانية كالتربية والآداب والعلوم الاجتماعية. </w:t>
      </w:r>
    </w:p>
    <w:p w:rsidR="00B03221" w:rsidRPr="00CD07F1" w:rsidRDefault="002C4FAE" w:rsidP="00CD07F1">
      <w:pPr>
        <w:pStyle w:val="SingleTxtGA"/>
        <w:rPr>
          <w:sz w:val="22"/>
        </w:rPr>
      </w:pPr>
      <w:r>
        <w:rPr>
          <w:rFonts w:hint="cs"/>
          <w:sz w:val="22"/>
          <w:rtl/>
        </w:rPr>
        <w:t>123-</w:t>
      </w:r>
      <w:r>
        <w:rPr>
          <w:rFonts w:hint="cs"/>
          <w:sz w:val="22"/>
          <w:rtl/>
        </w:rPr>
        <w:tab/>
      </w:r>
      <w:r w:rsidR="00B03221" w:rsidRPr="00CD07F1">
        <w:rPr>
          <w:sz w:val="22"/>
          <w:rtl/>
        </w:rPr>
        <w:t xml:space="preserve">إلا إن هذا التوجه آخذ في التغير نتيجة لإلغاء قرار سابق قيّد انخراط الإناث في تخصصات الهندسة والعلوم التطبيقية، واتخاذ قرار بتساوي حصص الإناث والذكور من جملة الطلبة المقبولين سنويا في الجامعة الحكومية الوحيدة بالسلطنة، صاحبه تمييز مؤقت لصالح الذكور بغرض تحقيق توازن بين نسبة الإناث والذكور من جملة الطلبة المسجلين بالجامعة. </w:t>
      </w:r>
    </w:p>
    <w:p w:rsidR="00B03221" w:rsidRPr="00CD07F1" w:rsidRDefault="002C4FAE" w:rsidP="002C4FAE">
      <w:pPr>
        <w:pStyle w:val="SingleTxtGA"/>
        <w:rPr>
          <w:sz w:val="22"/>
          <w:rtl/>
        </w:rPr>
      </w:pPr>
      <w:r>
        <w:rPr>
          <w:rFonts w:hint="cs"/>
          <w:sz w:val="22"/>
          <w:rtl/>
        </w:rPr>
        <w:t>124-</w:t>
      </w:r>
      <w:r>
        <w:rPr>
          <w:rFonts w:hint="cs"/>
          <w:sz w:val="22"/>
          <w:rtl/>
        </w:rPr>
        <w:tab/>
      </w:r>
      <w:r w:rsidR="00B03221" w:rsidRPr="002C4FAE">
        <w:rPr>
          <w:rFonts w:hint="cs"/>
          <w:spacing w:val="-6"/>
          <w:sz w:val="22"/>
          <w:rtl/>
        </w:rPr>
        <w:t>و</w:t>
      </w:r>
      <w:r w:rsidR="00B03221" w:rsidRPr="002C4FAE">
        <w:rPr>
          <w:spacing w:val="-6"/>
          <w:sz w:val="22"/>
          <w:rtl/>
        </w:rPr>
        <w:t>هناك فجوة نوعية في معدل الأمية، خاصة لدى النساء اللاتي ولدن قبل عام 1970،</w:t>
      </w:r>
      <w:r w:rsidR="00B03221" w:rsidRPr="00CD07F1">
        <w:rPr>
          <w:sz w:val="22"/>
          <w:rtl/>
        </w:rPr>
        <w:t xml:space="preserve"> إذ تصل نسبة النساء الأميات في الفئتين العمريتين (25-44) و(46 فما فوق) إلى حوالي 35</w:t>
      </w:r>
      <w:r w:rsidR="00B03221" w:rsidRPr="00CD07F1">
        <w:rPr>
          <w:rFonts w:hint="cs"/>
          <w:sz w:val="22"/>
          <w:rtl/>
        </w:rPr>
        <w:t xml:space="preserve"> في المائة</w:t>
      </w:r>
      <w:r w:rsidR="00B03221" w:rsidRPr="00CD07F1">
        <w:rPr>
          <w:sz w:val="22"/>
          <w:rtl/>
        </w:rPr>
        <w:t xml:space="preserve"> و61</w:t>
      </w:r>
      <w:r w:rsidR="00B03221" w:rsidRPr="00CD07F1">
        <w:rPr>
          <w:rFonts w:hint="cs"/>
          <w:sz w:val="22"/>
          <w:rtl/>
        </w:rPr>
        <w:t xml:space="preserve"> في المائة</w:t>
      </w:r>
      <w:r w:rsidR="00B03221" w:rsidRPr="00CD07F1">
        <w:rPr>
          <w:sz w:val="22"/>
          <w:rtl/>
        </w:rPr>
        <w:t xml:space="preserve"> على التوالي. وهناك برنامج وطني لمحو هذه </w:t>
      </w:r>
      <w:r w:rsidR="00B03221" w:rsidRPr="00CD07F1">
        <w:rPr>
          <w:rFonts w:hint="cs"/>
          <w:sz w:val="22"/>
          <w:rtl/>
        </w:rPr>
        <w:t>الأمية</w:t>
      </w:r>
      <w:r w:rsidR="00B03221" w:rsidRPr="00CD07F1">
        <w:rPr>
          <w:sz w:val="22"/>
          <w:rtl/>
        </w:rPr>
        <w:t xml:space="preserve"> و تعليم الكبار ووصلت نسبة التحاق المرأة في كل من برنامج محو الأمية وبرنامج تعليم الكبار للعام الدراسي 2006/2007 إلى 95.5</w:t>
      </w:r>
      <w:r w:rsidR="00B03221" w:rsidRPr="00CD07F1">
        <w:rPr>
          <w:rFonts w:hint="cs"/>
          <w:sz w:val="22"/>
          <w:rtl/>
        </w:rPr>
        <w:t xml:space="preserve"> في المائة</w:t>
      </w:r>
      <w:r w:rsidR="00B03221" w:rsidRPr="00CD07F1">
        <w:rPr>
          <w:sz w:val="22"/>
          <w:rtl/>
        </w:rPr>
        <w:t xml:space="preserve"> و80</w:t>
      </w:r>
      <w:r w:rsidR="00B03221" w:rsidRPr="00CD07F1">
        <w:rPr>
          <w:rFonts w:hint="cs"/>
          <w:sz w:val="22"/>
          <w:rtl/>
        </w:rPr>
        <w:t xml:space="preserve"> في المائة</w:t>
      </w:r>
      <w:r w:rsidR="00B03221" w:rsidRPr="00CD07F1">
        <w:rPr>
          <w:sz w:val="22"/>
          <w:rtl/>
        </w:rPr>
        <w:t xml:space="preserve"> على التوالي.</w:t>
      </w:r>
    </w:p>
    <w:p w:rsidR="00B03221" w:rsidRPr="00CD07F1" w:rsidRDefault="002C4FAE" w:rsidP="002C4FAE">
      <w:pPr>
        <w:pStyle w:val="H4GA"/>
      </w:pPr>
      <w:r>
        <w:rPr>
          <w:rFonts w:hint="cs"/>
          <w:rtl/>
        </w:rPr>
        <w:tab/>
      </w:r>
      <w:r>
        <w:rPr>
          <w:rFonts w:hint="cs"/>
          <w:rtl/>
        </w:rPr>
        <w:tab/>
      </w:r>
      <w:r w:rsidR="00B03221" w:rsidRPr="00CD07F1">
        <w:rPr>
          <w:rtl/>
        </w:rPr>
        <w:t>الحد من ترك الفتيات للدراسة في سن مبكرة</w:t>
      </w:r>
    </w:p>
    <w:p w:rsidR="00B03221" w:rsidRPr="00CD07F1" w:rsidRDefault="002C4FAE" w:rsidP="002C4FAE">
      <w:pPr>
        <w:pStyle w:val="SingleTxtGA"/>
        <w:rPr>
          <w:sz w:val="22"/>
        </w:rPr>
      </w:pPr>
      <w:r>
        <w:rPr>
          <w:rFonts w:hint="cs"/>
          <w:sz w:val="22"/>
          <w:rtl/>
        </w:rPr>
        <w:t>125-</w:t>
      </w:r>
      <w:r>
        <w:rPr>
          <w:rFonts w:hint="cs"/>
          <w:sz w:val="22"/>
          <w:rtl/>
        </w:rPr>
        <w:tab/>
      </w:r>
      <w:r w:rsidR="00B03221" w:rsidRPr="00CD07F1">
        <w:rPr>
          <w:sz w:val="22"/>
          <w:rtl/>
        </w:rPr>
        <w:t>تظهر الإحصائيات وجود فجوة نوعية لصالح الإناث في نسبة الانقطاع عن الدراسة، فلقد بلغت 0.8</w:t>
      </w:r>
      <w:r>
        <w:rPr>
          <w:rFonts w:hint="cs"/>
          <w:sz w:val="22"/>
          <w:rtl/>
        </w:rPr>
        <w:t xml:space="preserve"> في المائة </w:t>
      </w:r>
      <w:r w:rsidR="00B03221" w:rsidRPr="00CD07F1">
        <w:rPr>
          <w:sz w:val="22"/>
          <w:rtl/>
        </w:rPr>
        <w:t>للإناث مقابل 1.7</w:t>
      </w:r>
      <w:r>
        <w:rPr>
          <w:rFonts w:hint="cs"/>
          <w:sz w:val="22"/>
          <w:rtl/>
        </w:rPr>
        <w:t xml:space="preserve"> في المائة</w:t>
      </w:r>
      <w:r w:rsidR="00B03221" w:rsidRPr="00CD07F1">
        <w:rPr>
          <w:sz w:val="22"/>
          <w:rtl/>
        </w:rPr>
        <w:t xml:space="preserve"> للذكور من جملة الدارسين بمؤسسات التعليم الحكومية والخاصة.</w:t>
      </w:r>
    </w:p>
    <w:p w:rsidR="00B03221" w:rsidRPr="00CD07F1" w:rsidRDefault="002C4FAE" w:rsidP="00CD07F1">
      <w:pPr>
        <w:pStyle w:val="SingleTxtGA"/>
        <w:rPr>
          <w:sz w:val="22"/>
        </w:rPr>
      </w:pPr>
      <w:r>
        <w:rPr>
          <w:rFonts w:hint="cs"/>
          <w:sz w:val="22"/>
          <w:rtl/>
        </w:rPr>
        <w:t>126-</w:t>
      </w:r>
      <w:r>
        <w:rPr>
          <w:rFonts w:hint="cs"/>
          <w:sz w:val="22"/>
          <w:rtl/>
        </w:rPr>
        <w:tab/>
      </w:r>
      <w:r w:rsidR="00B03221" w:rsidRPr="00CD07F1">
        <w:rPr>
          <w:sz w:val="22"/>
          <w:rtl/>
        </w:rPr>
        <w:t>وأثبتت الدراسات التي أجرتها السلطنة حول أسباب الانقطاع عن الدراسة، أن أغلبها تدل على انقطاع مؤقت ويعود لأسباب اقتصادية تدفع بالطالبة أو الطالب إلى العمل لمساعدة ذويه.</w:t>
      </w:r>
    </w:p>
    <w:p w:rsidR="00B03221" w:rsidRPr="00CD07F1" w:rsidRDefault="002C4FAE" w:rsidP="00CD07F1">
      <w:pPr>
        <w:pStyle w:val="SingleTxtGA"/>
        <w:rPr>
          <w:sz w:val="22"/>
        </w:rPr>
      </w:pPr>
      <w:r>
        <w:rPr>
          <w:rFonts w:hint="cs"/>
          <w:sz w:val="22"/>
          <w:rtl/>
        </w:rPr>
        <w:t>127-</w:t>
      </w:r>
      <w:r>
        <w:rPr>
          <w:rFonts w:hint="cs"/>
          <w:sz w:val="22"/>
          <w:rtl/>
        </w:rPr>
        <w:tab/>
      </w:r>
      <w:r w:rsidR="00B03221" w:rsidRPr="00CD07F1">
        <w:rPr>
          <w:sz w:val="22"/>
          <w:rtl/>
        </w:rPr>
        <w:t xml:space="preserve">كما أثبتت هذه الدراسات انه سرعان انتهاء الأسباب الداعية للانقطاع، تعود المنقطعات أو المنقطعون إلى دراستهم، إلا إن ذلك لا ينفي ضرورة إيجاد فرص بديلة لهذه الفئة، من منظور حقها في الحصول على التعليم </w:t>
      </w:r>
      <w:proofErr w:type="spellStart"/>
      <w:r w:rsidR="00B03221" w:rsidRPr="00CD07F1">
        <w:rPr>
          <w:sz w:val="22"/>
          <w:rtl/>
        </w:rPr>
        <w:t>وتجسير</w:t>
      </w:r>
      <w:proofErr w:type="spellEnd"/>
      <w:r w:rsidR="00B03221" w:rsidRPr="00CD07F1">
        <w:rPr>
          <w:sz w:val="22"/>
          <w:rtl/>
        </w:rPr>
        <w:t xml:space="preserve"> الفقر في القدرات الحاصل من انقطاعها عن التعليم.</w:t>
      </w:r>
    </w:p>
    <w:p w:rsidR="00B03221" w:rsidRPr="00CD07F1" w:rsidRDefault="002C4FAE" w:rsidP="00CD07F1">
      <w:pPr>
        <w:pStyle w:val="SingleTxtGA"/>
        <w:rPr>
          <w:sz w:val="22"/>
        </w:rPr>
      </w:pPr>
      <w:r>
        <w:rPr>
          <w:rFonts w:hint="cs"/>
          <w:sz w:val="22"/>
          <w:rtl/>
        </w:rPr>
        <w:t>128-</w:t>
      </w:r>
      <w:r>
        <w:rPr>
          <w:rFonts w:hint="cs"/>
          <w:sz w:val="22"/>
          <w:rtl/>
        </w:rPr>
        <w:tab/>
      </w:r>
      <w:r w:rsidR="00B03221" w:rsidRPr="00CD07F1">
        <w:rPr>
          <w:sz w:val="22"/>
          <w:rtl/>
        </w:rPr>
        <w:t>وفي عامي 2005 و2006 نفذ مشروع وطني بغرض منح هذه الفئة فرصا دراسية بغية تحقيقها مستو تعليميا لا</w:t>
      </w:r>
      <w:r w:rsidR="00B03221" w:rsidRPr="00CD07F1">
        <w:rPr>
          <w:rFonts w:hint="cs"/>
          <w:sz w:val="22"/>
          <w:rtl/>
        </w:rPr>
        <w:t xml:space="preserve"> </w:t>
      </w:r>
      <w:r w:rsidR="00B03221" w:rsidRPr="00CD07F1">
        <w:rPr>
          <w:sz w:val="22"/>
          <w:rtl/>
        </w:rPr>
        <w:t>يقل عن الشهادة العامة وفي حين استفاد مئات الإناث والذكور من هذا المشروع، إلا إنه لم يتم بعد تقييمه من حيث جدواه أو فاعليته، أو مدى رضا ذوي الحقوق المستفيدين منه.</w:t>
      </w:r>
    </w:p>
    <w:p w:rsidR="00B03221" w:rsidRPr="00CD07F1" w:rsidRDefault="002C4FAE" w:rsidP="002C4FAE">
      <w:pPr>
        <w:pStyle w:val="H4GA"/>
        <w:rPr>
          <w:rtl/>
        </w:rPr>
      </w:pPr>
      <w:r>
        <w:rPr>
          <w:rFonts w:hint="cs"/>
          <w:rtl/>
        </w:rPr>
        <w:tab/>
      </w:r>
      <w:r>
        <w:rPr>
          <w:rFonts w:hint="cs"/>
          <w:rtl/>
        </w:rPr>
        <w:tab/>
      </w:r>
      <w:r w:rsidR="00B03221" w:rsidRPr="00CD07F1">
        <w:rPr>
          <w:rtl/>
        </w:rPr>
        <w:t xml:space="preserve">توفير فرص متساوية في المشاركة بالألعاب الرياضية والتربية البدنية </w:t>
      </w:r>
    </w:p>
    <w:p w:rsidR="00B03221" w:rsidRPr="00CD07F1" w:rsidRDefault="002C4FAE" w:rsidP="00CD07F1">
      <w:pPr>
        <w:pStyle w:val="SingleTxtGA"/>
        <w:rPr>
          <w:b/>
          <w:sz w:val="22"/>
        </w:rPr>
      </w:pPr>
      <w:r>
        <w:rPr>
          <w:rFonts w:hint="cs"/>
          <w:sz w:val="22"/>
          <w:rtl/>
        </w:rPr>
        <w:t>129-</w:t>
      </w:r>
      <w:r>
        <w:rPr>
          <w:rFonts w:hint="cs"/>
          <w:sz w:val="22"/>
          <w:rtl/>
        </w:rPr>
        <w:tab/>
      </w:r>
      <w:r w:rsidR="00B03221" w:rsidRPr="00CD07F1">
        <w:rPr>
          <w:sz w:val="22"/>
          <w:rtl/>
        </w:rPr>
        <w:t>تتمتع الفتيات بحق ممارسة الأنشطة البدنية والألعاب الرياضية سواء في المدرسة أم في النوادي الرياضية على شاكلة مماثلة للفتيان في السلطنة، كما يتمتعن بحق الاستفادة من المرافق الرسمية والخدمات المخصصة لهذا الغرض.</w:t>
      </w:r>
    </w:p>
    <w:p w:rsidR="00B03221" w:rsidRPr="00CD07F1" w:rsidRDefault="002C4FAE" w:rsidP="00CD07F1">
      <w:pPr>
        <w:pStyle w:val="SingleTxtGA"/>
        <w:rPr>
          <w:sz w:val="22"/>
        </w:rPr>
      </w:pPr>
      <w:r>
        <w:rPr>
          <w:rFonts w:hint="cs"/>
          <w:sz w:val="22"/>
          <w:rtl/>
        </w:rPr>
        <w:t>130-</w:t>
      </w:r>
      <w:r>
        <w:rPr>
          <w:rFonts w:hint="cs"/>
          <w:sz w:val="22"/>
          <w:rtl/>
        </w:rPr>
        <w:tab/>
      </w:r>
      <w:r w:rsidR="00B03221" w:rsidRPr="00CD07F1">
        <w:rPr>
          <w:sz w:val="22"/>
          <w:rtl/>
        </w:rPr>
        <w:t>وتقدم حصص للتربية الرياضية في المناهج للجنسين على حد سواء. ولا يعيق اللباس بأي حال من الأحوال ممارسة الرياضة، فهناك زي رياضي خاص بالفتيات ولا يعيق الحركة، ولا توجد أنظمة أو تقاليد تمنع إطلاقا ممارسة الفتيات للرياضة.</w:t>
      </w:r>
    </w:p>
    <w:p w:rsidR="00B03221" w:rsidRPr="00CD07F1" w:rsidRDefault="002C4FAE" w:rsidP="00CD07F1">
      <w:pPr>
        <w:pStyle w:val="SingleTxtGA"/>
        <w:rPr>
          <w:color w:val="000000"/>
          <w:sz w:val="22"/>
          <w:rtl/>
        </w:rPr>
      </w:pPr>
      <w:r>
        <w:rPr>
          <w:rFonts w:hint="cs"/>
          <w:sz w:val="22"/>
          <w:rtl/>
        </w:rPr>
        <w:t>131-</w:t>
      </w:r>
      <w:r>
        <w:rPr>
          <w:rFonts w:hint="cs"/>
          <w:sz w:val="22"/>
          <w:rtl/>
        </w:rPr>
        <w:tab/>
      </w:r>
      <w:r w:rsidR="00B03221" w:rsidRPr="00CD07F1">
        <w:rPr>
          <w:sz w:val="22"/>
          <w:rtl/>
        </w:rPr>
        <w:t xml:space="preserve">ونتيجة للتطور الكمي لمشاركات الفتيات، والإنجازات التي حققنها في مجال البطولات الرياضية على الصعيدين الداخلي والخارجي، وحصولهن على ميداليات ذهبية </w:t>
      </w:r>
      <w:r w:rsidR="00B03221" w:rsidRPr="00CD07F1">
        <w:rPr>
          <w:color w:val="000000"/>
          <w:sz w:val="22"/>
          <w:rtl/>
        </w:rPr>
        <w:t>وفضية، أدرك المجتمع أهمية مشاركة الفتاة في الأنشطة والفعاليات الرياضية، والتفتت النوادي والهيئات الرياضية إلى الدور الفاعل الذي يمكن أن تلعبه الفتاة على المشهد الرياضي، وبدأت بتخصيص مدربات ومدربين للاعتناء بالطاقات النسائية الواعدة، وكثفت من مشاركة الفتيات في تمثيل السلطنة في الدورات الرياضية الخليجية والدولية.</w:t>
      </w:r>
    </w:p>
    <w:p w:rsidR="00B03221" w:rsidRPr="00CD07F1" w:rsidRDefault="002C4FAE" w:rsidP="002C4FAE">
      <w:pPr>
        <w:pStyle w:val="SingleTxtGA"/>
        <w:rPr>
          <w:color w:val="000000"/>
          <w:sz w:val="22"/>
          <w:rtl/>
        </w:rPr>
      </w:pPr>
      <w:r>
        <w:rPr>
          <w:rFonts w:hint="cs"/>
          <w:color w:val="000000"/>
          <w:sz w:val="22"/>
          <w:rtl/>
        </w:rPr>
        <w:t>132-</w:t>
      </w:r>
      <w:r>
        <w:rPr>
          <w:rFonts w:hint="cs"/>
          <w:color w:val="000000"/>
          <w:sz w:val="22"/>
          <w:rtl/>
        </w:rPr>
        <w:tab/>
      </w:r>
      <w:r w:rsidR="00B03221" w:rsidRPr="00CD07F1">
        <w:rPr>
          <w:color w:val="000000"/>
          <w:sz w:val="22"/>
          <w:rtl/>
        </w:rPr>
        <w:t xml:space="preserve">وقد شاركت سلطنة عمان في دورة الألعاب الاولمبية في بكين 2008 </w:t>
      </w:r>
      <w:r w:rsidR="00B03221" w:rsidRPr="00CD07F1">
        <w:rPr>
          <w:rFonts w:hint="cs"/>
          <w:color w:val="000000"/>
          <w:sz w:val="22"/>
          <w:rtl/>
        </w:rPr>
        <w:t>وكانت</w:t>
      </w:r>
      <w:r w:rsidR="00B03221" w:rsidRPr="00CD07F1">
        <w:rPr>
          <w:color w:val="000000"/>
          <w:sz w:val="22"/>
          <w:rtl/>
        </w:rPr>
        <w:t xml:space="preserve"> هذه المشاركة الأولى للمرأة العمانية في أهم المحافل الرياضية العالمية. </w:t>
      </w:r>
    </w:p>
    <w:p w:rsidR="00B03221" w:rsidRPr="00CD07F1" w:rsidRDefault="002C4FAE" w:rsidP="002C4FAE">
      <w:pPr>
        <w:pStyle w:val="H4GA"/>
      </w:pPr>
      <w:r>
        <w:rPr>
          <w:rFonts w:hint="cs"/>
          <w:rtl/>
        </w:rPr>
        <w:tab/>
      </w:r>
      <w:r>
        <w:rPr>
          <w:rFonts w:hint="cs"/>
          <w:rtl/>
        </w:rPr>
        <w:tab/>
      </w:r>
      <w:r w:rsidR="00B03221" w:rsidRPr="00CD07F1">
        <w:rPr>
          <w:rtl/>
        </w:rPr>
        <w:t>الوصول إلى معلومات تربوية لضمان صحة الفرد والأسرة</w:t>
      </w:r>
    </w:p>
    <w:p w:rsidR="00B03221" w:rsidRPr="00CD07F1" w:rsidRDefault="002C4FAE" w:rsidP="00CD07F1">
      <w:pPr>
        <w:pStyle w:val="SingleTxtGA"/>
        <w:rPr>
          <w:b/>
          <w:sz w:val="22"/>
        </w:rPr>
      </w:pPr>
      <w:r>
        <w:rPr>
          <w:rFonts w:hint="cs"/>
          <w:sz w:val="22"/>
          <w:rtl/>
        </w:rPr>
        <w:t>133-</w:t>
      </w:r>
      <w:r>
        <w:rPr>
          <w:rFonts w:hint="cs"/>
          <w:sz w:val="22"/>
          <w:rtl/>
        </w:rPr>
        <w:tab/>
      </w:r>
      <w:r w:rsidR="00B03221" w:rsidRPr="00CD07F1">
        <w:rPr>
          <w:sz w:val="22"/>
          <w:rtl/>
        </w:rPr>
        <w:t>كنتيجة لمراجعة المناهج الدراسية المشار إليها آنفاً، استعيض عن مادة التربية الأسرية بمادة المهارات الحياتية التي تدرس في مراحل التعليم الأساسي والثانوي، ومن خلالها يتم تناول موضوع تنظيم الأسرة في الصفين (</w:t>
      </w:r>
      <w:r w:rsidR="00B03221" w:rsidRPr="00CD07F1">
        <w:rPr>
          <w:rFonts w:hint="cs"/>
          <w:sz w:val="22"/>
          <w:rtl/>
        </w:rPr>
        <w:t>11 و12</w:t>
      </w:r>
      <w:r w:rsidR="00B03221" w:rsidRPr="00CD07F1">
        <w:rPr>
          <w:sz w:val="22"/>
          <w:rtl/>
        </w:rPr>
        <w:t>).</w:t>
      </w:r>
    </w:p>
    <w:p w:rsidR="00B03221" w:rsidRPr="00CD07F1" w:rsidRDefault="002C4FAE" w:rsidP="00CD07F1">
      <w:pPr>
        <w:pStyle w:val="SingleTxtGA"/>
        <w:rPr>
          <w:sz w:val="22"/>
        </w:rPr>
      </w:pPr>
      <w:r>
        <w:rPr>
          <w:rFonts w:hint="cs"/>
          <w:sz w:val="22"/>
          <w:rtl/>
        </w:rPr>
        <w:t>134-</w:t>
      </w:r>
      <w:r>
        <w:rPr>
          <w:rFonts w:hint="cs"/>
          <w:sz w:val="22"/>
          <w:rtl/>
        </w:rPr>
        <w:tab/>
      </w:r>
      <w:r w:rsidR="00B03221" w:rsidRPr="00CD07F1">
        <w:rPr>
          <w:sz w:val="22"/>
          <w:rtl/>
        </w:rPr>
        <w:t>وتقوم السلطنة بإدخال مادة المهارات الحياتية تدريجيا حسب خطة محددة، وتتضمن المادة خمسة محاور هي: الصحة والسلامة، عالم العمل، الثقافة المنزلية، المواطنة العالمية، المهارات الشخصية والاجتماعية.</w:t>
      </w:r>
    </w:p>
    <w:p w:rsidR="00B03221" w:rsidRPr="00CD07F1" w:rsidRDefault="002C4FAE" w:rsidP="00CD07F1">
      <w:pPr>
        <w:pStyle w:val="SingleTxtGA"/>
        <w:rPr>
          <w:sz w:val="22"/>
        </w:rPr>
      </w:pPr>
      <w:r>
        <w:rPr>
          <w:rFonts w:hint="cs"/>
          <w:sz w:val="22"/>
          <w:rtl/>
        </w:rPr>
        <w:t>135-</w:t>
      </w:r>
      <w:r>
        <w:rPr>
          <w:rFonts w:hint="cs"/>
          <w:sz w:val="22"/>
          <w:rtl/>
        </w:rPr>
        <w:tab/>
      </w:r>
      <w:r w:rsidR="00B03221" w:rsidRPr="00CD07F1">
        <w:rPr>
          <w:sz w:val="22"/>
          <w:rtl/>
        </w:rPr>
        <w:t xml:space="preserve">بالإضافة إلى ذلك هناك مشروعات وطنية تعنى بالأنماط الصحية السليمة كمشروع مكافحة فقر الدم، ومشروع التغذية السليمة على سبيل المثال، وتنفذ هذه المشروعات في مدارس الفتيات والفتيان على حد سواء، لارتباطها بأنماط غير سليمة مثل عدم تناول وجبة الإفطار، أو </w:t>
      </w:r>
      <w:r w:rsidR="00B03221" w:rsidRPr="00CD07F1">
        <w:rPr>
          <w:rFonts w:hint="cs"/>
          <w:sz w:val="22"/>
          <w:rtl/>
        </w:rPr>
        <w:t>إتباع</w:t>
      </w:r>
      <w:r w:rsidR="00B03221" w:rsidRPr="00CD07F1">
        <w:rPr>
          <w:sz w:val="22"/>
          <w:rtl/>
        </w:rPr>
        <w:t xml:space="preserve"> برنامج حمية غير متكامل.</w:t>
      </w:r>
    </w:p>
    <w:p w:rsidR="00B03221" w:rsidRPr="00CD07F1" w:rsidRDefault="00B03221" w:rsidP="002C4FAE">
      <w:pPr>
        <w:pStyle w:val="SingleTxtGA"/>
        <w:jc w:val="left"/>
        <w:rPr>
          <w:rFonts w:hint="cs"/>
          <w:b/>
          <w:bCs/>
          <w:sz w:val="22"/>
          <w:rtl/>
        </w:rPr>
      </w:pPr>
      <w:r w:rsidRPr="00CD07F1">
        <w:rPr>
          <w:b/>
          <w:bCs/>
          <w:sz w:val="22"/>
          <w:rtl/>
        </w:rPr>
        <w:t xml:space="preserve">المادة </w:t>
      </w:r>
      <w:r w:rsidR="002C4FAE">
        <w:rPr>
          <w:rFonts w:hint="cs"/>
          <w:b/>
          <w:bCs/>
          <w:sz w:val="22"/>
          <w:rtl/>
        </w:rPr>
        <w:t>11</w:t>
      </w:r>
      <w:r w:rsidR="002C4FAE">
        <w:rPr>
          <w:b/>
          <w:bCs/>
          <w:sz w:val="22"/>
          <w:rtl/>
        </w:rPr>
        <w:br/>
      </w:r>
      <w:r w:rsidRPr="00CD07F1">
        <w:rPr>
          <w:b/>
          <w:bCs/>
          <w:sz w:val="22"/>
          <w:rtl/>
        </w:rPr>
        <w:t>العمل</w:t>
      </w:r>
    </w:p>
    <w:p w:rsidR="00B03221" w:rsidRPr="00CD07F1" w:rsidRDefault="00B03221" w:rsidP="002C4FAE">
      <w:pPr>
        <w:pStyle w:val="SingleTxtGA"/>
        <w:rPr>
          <w:rFonts w:hint="cs"/>
          <w:b/>
          <w:bCs/>
          <w:sz w:val="22"/>
          <w:rtl/>
        </w:rPr>
      </w:pPr>
      <w:r w:rsidRPr="00CD07F1">
        <w:rPr>
          <w:rFonts w:hint="cs"/>
          <w:sz w:val="22"/>
          <w:rtl/>
        </w:rPr>
        <w:tab/>
      </w:r>
      <w:r w:rsidRPr="00CD07F1">
        <w:rPr>
          <w:b/>
          <w:bCs/>
          <w:sz w:val="22"/>
          <w:rtl/>
        </w:rPr>
        <w:t xml:space="preserve">تقرر المادة </w:t>
      </w:r>
      <w:r w:rsidRPr="00CD07F1">
        <w:rPr>
          <w:rFonts w:hint="cs"/>
          <w:b/>
          <w:bCs/>
          <w:sz w:val="22"/>
          <w:rtl/>
        </w:rPr>
        <w:t>11</w:t>
      </w:r>
      <w:r w:rsidRPr="00CD07F1">
        <w:rPr>
          <w:b/>
          <w:bCs/>
          <w:sz w:val="22"/>
          <w:rtl/>
        </w:rPr>
        <w:t xml:space="preserve"> أن حق العمل حق غير قابل للتصرف فيه، كما تقرر حق العمل للمرأة بالتساوي مع الرجل بدون تمييز، لاسيما من حيث المساواة في الفرص الوظيفية والاختبارات الوظيفية، والأمن الوظيفي، والمنافع، والحق في التدريب وإعادة التدريب، والمساواة في الأجور والمعاملة الوظيفية وفي تقييم نوعية العمل. وتؤكد المادة على حق المرأة في توفير الضمان الاجتماعي لها، وكذلك حقها في إجازة مدفوعة الأجر. وتكفل المادة للمرأة حقها في الحماية الصحية أثناء العمل، وعدم </w:t>
      </w:r>
      <w:proofErr w:type="spellStart"/>
      <w:r w:rsidRPr="00CD07F1">
        <w:rPr>
          <w:b/>
          <w:bCs/>
          <w:sz w:val="22"/>
          <w:rtl/>
        </w:rPr>
        <w:t>جوازية</w:t>
      </w:r>
      <w:proofErr w:type="spellEnd"/>
      <w:r w:rsidRPr="00CD07F1">
        <w:rPr>
          <w:b/>
          <w:bCs/>
          <w:sz w:val="22"/>
          <w:rtl/>
        </w:rPr>
        <w:t xml:space="preserve"> فصل المرأة من العمل بسبب الحمل أو إجازة الأمومة أو على أساس رابطة الزوجية من عدمها</w:t>
      </w:r>
      <w:r w:rsidRPr="00CD07F1">
        <w:rPr>
          <w:rFonts w:hint="cs"/>
          <w:b/>
          <w:bCs/>
          <w:sz w:val="22"/>
          <w:rtl/>
        </w:rPr>
        <w:t>.</w:t>
      </w:r>
    </w:p>
    <w:p w:rsidR="00B03221" w:rsidRPr="00CD07F1" w:rsidRDefault="00B03221" w:rsidP="002C4FAE">
      <w:pPr>
        <w:pStyle w:val="SingleTxtGA"/>
        <w:rPr>
          <w:rFonts w:hint="cs"/>
          <w:b/>
          <w:bCs/>
          <w:sz w:val="22"/>
          <w:rtl/>
        </w:rPr>
      </w:pPr>
      <w:r w:rsidRPr="00CD07F1">
        <w:rPr>
          <w:rFonts w:hint="cs"/>
          <w:b/>
          <w:bCs/>
          <w:sz w:val="22"/>
          <w:rtl/>
        </w:rPr>
        <w:tab/>
      </w:r>
      <w:r w:rsidRPr="00CD07F1">
        <w:rPr>
          <w:b/>
          <w:bCs/>
          <w:sz w:val="22"/>
          <w:rtl/>
        </w:rPr>
        <w:t>وتطالب هذه المادة الدول الأعضاء بتوفير العلاوات الاجتماعية والخدمات الداعمة كمرافق العناية بالأطفال، بحيث تمكن الأم والأب من الجمع بين الحياة العائلية والعمل والمشاركة في الحياة العامة</w:t>
      </w:r>
      <w:r w:rsidRPr="00CD07F1">
        <w:rPr>
          <w:rFonts w:hint="cs"/>
          <w:b/>
          <w:bCs/>
          <w:sz w:val="22"/>
          <w:rtl/>
        </w:rPr>
        <w:t>.</w:t>
      </w:r>
    </w:p>
    <w:p w:rsidR="00B03221" w:rsidRPr="00CD07F1" w:rsidRDefault="002C4FAE" w:rsidP="002C4FAE">
      <w:pPr>
        <w:pStyle w:val="SingleTxtGA"/>
        <w:rPr>
          <w:sz w:val="22"/>
        </w:rPr>
      </w:pPr>
      <w:r>
        <w:rPr>
          <w:rFonts w:hint="cs"/>
          <w:sz w:val="22"/>
          <w:rtl/>
        </w:rPr>
        <w:t>136-</w:t>
      </w:r>
      <w:r>
        <w:rPr>
          <w:rFonts w:hint="cs"/>
          <w:sz w:val="22"/>
          <w:rtl/>
        </w:rPr>
        <w:tab/>
      </w:r>
      <w:r w:rsidR="00B03221" w:rsidRPr="00CD07F1">
        <w:rPr>
          <w:sz w:val="22"/>
          <w:rtl/>
        </w:rPr>
        <w:t xml:space="preserve">ينظم الحقوق والواجبات المترتبة على علاقة العمل في السلطنة قانونان، قانون الخدمة المدنية رقم 120/2004 بالنسبة إلى الموظفات والموظفين المدنيين في الجهاز الإداري بالدولة وقانون العمل رقم 35/2003 بالنسبة للعاملات والعاملين في القطاع الخاص، وقد أفرد كل من هذين القانونين أحكاما تمييزية إيجابا لصالح المرأة تقديرا لاحتياجات الحمل والأمومة، على سبيل المثال المادة </w:t>
      </w:r>
      <w:r w:rsidR="00B03221" w:rsidRPr="00CD07F1">
        <w:rPr>
          <w:rFonts w:hint="cs"/>
          <w:sz w:val="22"/>
          <w:rtl/>
        </w:rPr>
        <w:t xml:space="preserve">80 </w:t>
      </w:r>
      <w:r w:rsidR="00B03221" w:rsidRPr="00CD07F1">
        <w:rPr>
          <w:sz w:val="22"/>
          <w:rtl/>
        </w:rPr>
        <w:t>من قانون الخدمة المدنية و المواد 66</w:t>
      </w:r>
      <w:r>
        <w:rPr>
          <w:rFonts w:hint="cs"/>
          <w:sz w:val="22"/>
          <w:rtl/>
        </w:rPr>
        <w:t>-</w:t>
      </w:r>
      <w:r w:rsidR="00B03221" w:rsidRPr="00CD07F1">
        <w:rPr>
          <w:sz w:val="22"/>
          <w:rtl/>
        </w:rPr>
        <w:t>83 من قانون العمل.</w:t>
      </w:r>
    </w:p>
    <w:p w:rsidR="00B03221" w:rsidRPr="00CD07F1" w:rsidRDefault="002C4FAE" w:rsidP="002C4FAE">
      <w:pPr>
        <w:pStyle w:val="SingleTxtGA"/>
        <w:rPr>
          <w:sz w:val="22"/>
        </w:rPr>
      </w:pPr>
      <w:r>
        <w:rPr>
          <w:rFonts w:hint="cs"/>
          <w:sz w:val="22"/>
          <w:rtl/>
        </w:rPr>
        <w:t>137-</w:t>
      </w:r>
      <w:r>
        <w:rPr>
          <w:rFonts w:hint="cs"/>
          <w:sz w:val="22"/>
          <w:rtl/>
        </w:rPr>
        <w:tab/>
      </w:r>
      <w:r w:rsidR="00B03221" w:rsidRPr="00CD07F1">
        <w:rPr>
          <w:rFonts w:hint="cs"/>
          <w:sz w:val="22"/>
          <w:rtl/>
        </w:rPr>
        <w:t>و</w:t>
      </w:r>
      <w:r w:rsidR="00B03221" w:rsidRPr="00CD07F1">
        <w:rPr>
          <w:sz w:val="22"/>
          <w:rtl/>
        </w:rPr>
        <w:t>ارتفعت نسبة مشاركة المرأة في القوى العاملة إلى 11</w:t>
      </w:r>
      <w:r>
        <w:rPr>
          <w:rFonts w:hint="cs"/>
          <w:sz w:val="22"/>
          <w:rtl/>
        </w:rPr>
        <w:t>.</w:t>
      </w:r>
      <w:r w:rsidR="00B03221" w:rsidRPr="00CD07F1">
        <w:rPr>
          <w:sz w:val="22"/>
          <w:rtl/>
        </w:rPr>
        <w:t>6</w:t>
      </w:r>
      <w:r w:rsidR="00B03221" w:rsidRPr="00CD07F1">
        <w:rPr>
          <w:rFonts w:hint="cs"/>
          <w:sz w:val="22"/>
          <w:rtl/>
        </w:rPr>
        <w:t xml:space="preserve"> في المائة</w:t>
      </w:r>
      <w:r w:rsidR="00B03221" w:rsidRPr="00CD07F1">
        <w:rPr>
          <w:sz w:val="22"/>
          <w:rtl/>
        </w:rPr>
        <w:t xml:space="preserve"> عام 2007، حيث كانت 3.2</w:t>
      </w:r>
      <w:r w:rsidR="00B03221" w:rsidRPr="00CD07F1">
        <w:rPr>
          <w:rFonts w:hint="cs"/>
          <w:sz w:val="22"/>
          <w:rtl/>
        </w:rPr>
        <w:t xml:space="preserve"> في المائة</w:t>
      </w:r>
      <w:r w:rsidR="00B03221" w:rsidRPr="00CD07F1">
        <w:rPr>
          <w:sz w:val="22"/>
          <w:rtl/>
        </w:rPr>
        <w:t xml:space="preserve"> فقط عام 1993،إلا أنها لا تزال متدنية، كما بلغت نسبة العاملات في القطاع العام (34.4) مع نهاية عام 2007. </w:t>
      </w:r>
    </w:p>
    <w:p w:rsidR="00B03221" w:rsidRPr="00CD07F1" w:rsidRDefault="002C4FAE" w:rsidP="00CD07F1">
      <w:pPr>
        <w:pStyle w:val="SingleTxtGA"/>
        <w:rPr>
          <w:sz w:val="22"/>
        </w:rPr>
      </w:pPr>
      <w:r>
        <w:rPr>
          <w:rFonts w:hint="cs"/>
          <w:sz w:val="22"/>
          <w:rtl/>
        </w:rPr>
        <w:t>138-</w:t>
      </w:r>
      <w:r>
        <w:rPr>
          <w:rFonts w:hint="cs"/>
          <w:sz w:val="22"/>
          <w:rtl/>
        </w:rPr>
        <w:tab/>
      </w:r>
      <w:r w:rsidR="00B03221" w:rsidRPr="00CD07F1">
        <w:rPr>
          <w:sz w:val="22"/>
          <w:rtl/>
        </w:rPr>
        <w:t>كما ينخفض معدل مشاركة المرأة في النشاط الاقتصادي (18.2</w:t>
      </w:r>
      <w:r w:rsidR="00B03221" w:rsidRPr="00CD07F1">
        <w:rPr>
          <w:rFonts w:hint="cs"/>
          <w:sz w:val="22"/>
          <w:rtl/>
        </w:rPr>
        <w:t xml:space="preserve"> في المائة</w:t>
      </w:r>
      <w:r w:rsidR="00B03221" w:rsidRPr="00CD07F1">
        <w:rPr>
          <w:sz w:val="22"/>
          <w:rtl/>
        </w:rPr>
        <w:t>) مقارنة بالرجل (62.4</w:t>
      </w:r>
      <w:r w:rsidR="00B03221" w:rsidRPr="00CD07F1">
        <w:rPr>
          <w:rFonts w:hint="cs"/>
          <w:sz w:val="22"/>
          <w:rtl/>
        </w:rPr>
        <w:t xml:space="preserve"> في المائة</w:t>
      </w:r>
      <w:r w:rsidR="00B03221" w:rsidRPr="00CD07F1">
        <w:rPr>
          <w:sz w:val="22"/>
          <w:rtl/>
        </w:rPr>
        <w:t>)، وتتركز مشاركة المرأة في الفئة العمرية (20-34</w:t>
      </w:r>
      <w:r w:rsidR="00B03221" w:rsidRPr="00CD07F1">
        <w:rPr>
          <w:rFonts w:hint="cs"/>
          <w:sz w:val="22"/>
          <w:rtl/>
        </w:rPr>
        <w:t xml:space="preserve"> </w:t>
      </w:r>
      <w:r w:rsidR="00B03221" w:rsidRPr="00CD07F1">
        <w:rPr>
          <w:sz w:val="22"/>
          <w:rtl/>
        </w:rPr>
        <w:t>سنة)، لتنخفض بعدها مع ازدياد العمر لتعاود النمو ما بعد 65 سنة، مما يظهر وجود فجوة نوعية. (</w:t>
      </w:r>
      <w:r w:rsidR="00B03221" w:rsidRPr="00CD07F1">
        <w:rPr>
          <w:rFonts w:hint="cs"/>
          <w:sz w:val="22"/>
          <w:rtl/>
        </w:rPr>
        <w:t xml:space="preserve">انظر </w:t>
      </w:r>
      <w:r w:rsidR="00B03221" w:rsidRPr="00CD07F1">
        <w:rPr>
          <w:sz w:val="22"/>
          <w:rtl/>
        </w:rPr>
        <w:t>الجدول 12).</w:t>
      </w:r>
    </w:p>
    <w:p w:rsidR="00B03221" w:rsidRPr="00CD07F1" w:rsidRDefault="002C4FAE" w:rsidP="00CD07F1">
      <w:pPr>
        <w:pStyle w:val="SingleTxtGA"/>
        <w:rPr>
          <w:sz w:val="22"/>
        </w:rPr>
      </w:pPr>
      <w:r>
        <w:rPr>
          <w:rFonts w:hint="cs"/>
          <w:sz w:val="22"/>
          <w:rtl/>
        </w:rPr>
        <w:t>139-</w:t>
      </w:r>
      <w:r>
        <w:rPr>
          <w:rFonts w:hint="cs"/>
          <w:sz w:val="22"/>
          <w:rtl/>
        </w:rPr>
        <w:tab/>
      </w:r>
      <w:r w:rsidR="00B03221" w:rsidRPr="00CD07F1">
        <w:rPr>
          <w:sz w:val="22"/>
          <w:rtl/>
        </w:rPr>
        <w:t>أما بالنسبة للفئتين العمريتين</w:t>
      </w:r>
      <w:r w:rsidR="00B03221" w:rsidRPr="00CD07F1">
        <w:rPr>
          <w:rFonts w:hint="cs"/>
          <w:sz w:val="22"/>
          <w:rtl/>
        </w:rPr>
        <w:t xml:space="preserve"> </w:t>
      </w:r>
      <w:r w:rsidR="00B03221" w:rsidRPr="00CD07F1">
        <w:rPr>
          <w:sz w:val="22"/>
          <w:rtl/>
        </w:rPr>
        <w:t xml:space="preserve">(25-44) و(45 فأكثر) سنة فنجد أن النساء في هذا العمر يضطررن إلى الخروج من سوق العمل إما بسبب الزواج و إما التفرغ لتربية </w:t>
      </w:r>
      <w:r w:rsidR="00B03221" w:rsidRPr="00CD07F1">
        <w:rPr>
          <w:rFonts w:hint="cs"/>
          <w:sz w:val="22"/>
          <w:rtl/>
        </w:rPr>
        <w:t>الأطفال</w:t>
      </w:r>
      <w:r w:rsidR="00B03221" w:rsidRPr="00CD07F1">
        <w:rPr>
          <w:sz w:val="22"/>
          <w:rtl/>
        </w:rPr>
        <w:t>، وهذا تمييز نوعي جاري العمل على معالجته من خلال تشجيع القطاع العام والخاص</w:t>
      </w:r>
      <w:r w:rsidR="00B03221" w:rsidRPr="00CD07F1">
        <w:rPr>
          <w:rStyle w:val="CommentReference"/>
          <w:b/>
          <w:sz w:val="22"/>
          <w:rtl/>
        </w:rPr>
        <w:t xml:space="preserve"> </w:t>
      </w:r>
      <w:r w:rsidR="00B03221" w:rsidRPr="00CD07F1">
        <w:rPr>
          <w:sz w:val="22"/>
          <w:rtl/>
        </w:rPr>
        <w:t xml:space="preserve">على فتح دور حضانة وبأسعار مناسبة إيماناً بأهمية تفعيل مشاركة المرأة في العمل وتحقيق التوازن بين المسؤوليات الأسرية ومتطلبات الوظيفة. </w:t>
      </w:r>
    </w:p>
    <w:p w:rsidR="00B03221" w:rsidRPr="00CD07F1" w:rsidRDefault="002C4FAE" w:rsidP="00CD07F1">
      <w:pPr>
        <w:pStyle w:val="SingleTxtGA"/>
        <w:rPr>
          <w:sz w:val="22"/>
        </w:rPr>
      </w:pPr>
      <w:r>
        <w:rPr>
          <w:rFonts w:hint="cs"/>
          <w:sz w:val="22"/>
          <w:rtl/>
        </w:rPr>
        <w:t>140-</w:t>
      </w:r>
      <w:r>
        <w:rPr>
          <w:rFonts w:hint="cs"/>
          <w:sz w:val="22"/>
          <w:rtl/>
        </w:rPr>
        <w:tab/>
      </w:r>
      <w:r w:rsidR="00B03221" w:rsidRPr="00CD07F1">
        <w:rPr>
          <w:rFonts w:hint="cs"/>
          <w:sz w:val="22"/>
          <w:rtl/>
        </w:rPr>
        <w:t>و</w:t>
      </w:r>
      <w:r w:rsidR="00B03221" w:rsidRPr="00CD07F1">
        <w:rPr>
          <w:sz w:val="22"/>
          <w:rtl/>
        </w:rPr>
        <w:t xml:space="preserve">قام المكتب الفني للجنة الوطنية للسكان بالاشتراك مع جهات حكومية أخرى بإجراء دراسة بعنوان "التكافؤ بين الجنسين وتمكين المرأة" وقد غطت في أحد جوانبها الوضع القانوني، ومن أهداف إجراء هذه الدراسة رفع توصيات في ضوء المعرفة العلمية والتكنولوجية قائمة على الوضع الحالي للمرأة في التشريعات والقوانين السارية في السلطنة، وقد ضُمنت هذه التوصيات في أهداف السياسة الوطنية للسكان التي تم إدماج بعض منها ضمن الخطة </w:t>
      </w:r>
      <w:proofErr w:type="spellStart"/>
      <w:r w:rsidR="00B03221" w:rsidRPr="00CD07F1">
        <w:rPr>
          <w:sz w:val="22"/>
          <w:rtl/>
        </w:rPr>
        <w:t>الخمسي</w:t>
      </w:r>
      <w:r w:rsidR="00B03221" w:rsidRPr="00CD07F1">
        <w:rPr>
          <w:rFonts w:hint="cs"/>
          <w:sz w:val="22"/>
          <w:rtl/>
        </w:rPr>
        <w:t>ّ</w:t>
      </w:r>
      <w:r w:rsidR="00B03221" w:rsidRPr="00CD07F1">
        <w:rPr>
          <w:sz w:val="22"/>
          <w:rtl/>
        </w:rPr>
        <w:t>ة</w:t>
      </w:r>
      <w:proofErr w:type="spellEnd"/>
      <w:r w:rsidR="00B03221" w:rsidRPr="00CD07F1">
        <w:rPr>
          <w:sz w:val="22"/>
          <w:rtl/>
        </w:rPr>
        <w:t xml:space="preserve"> السابعة.</w:t>
      </w:r>
    </w:p>
    <w:p w:rsidR="00B03221" w:rsidRPr="00CD07F1" w:rsidRDefault="002C4FAE" w:rsidP="00CD07F1">
      <w:pPr>
        <w:pStyle w:val="SingleTxtGA"/>
        <w:rPr>
          <w:bCs/>
          <w:sz w:val="22"/>
          <w:u w:val="single"/>
        </w:rPr>
      </w:pPr>
      <w:r>
        <w:rPr>
          <w:rFonts w:hint="cs"/>
          <w:sz w:val="22"/>
          <w:rtl/>
        </w:rPr>
        <w:t>141-</w:t>
      </w:r>
      <w:r>
        <w:rPr>
          <w:rFonts w:hint="cs"/>
          <w:sz w:val="22"/>
          <w:rtl/>
        </w:rPr>
        <w:tab/>
      </w:r>
      <w:r w:rsidR="00B03221" w:rsidRPr="00CD07F1">
        <w:rPr>
          <w:sz w:val="22"/>
          <w:rtl/>
        </w:rPr>
        <w:t>ويعزى انخفاض مشاركة المرأة إلى بعض المحددات الثقافية والاجتماعية، مما حدا بالسلطنة إلى جعل رفع المساهمة الاقتصادية للمرأة هدفا مباشرا في الخطة التنموية الحالية (2006-2010)، ووضع بعض الاستراتيجيات والخطوات العملية لمعالجة هذه المحددات بالتنسيق مع مؤسسات المجتمع المدني منها:</w:t>
      </w:r>
    </w:p>
    <w:p w:rsidR="00B03221" w:rsidRPr="00CD07F1" w:rsidRDefault="00D12245" w:rsidP="002C4FAE">
      <w:pPr>
        <w:pStyle w:val="SingleTxtGA"/>
        <w:ind w:left="2618" w:hanging="720"/>
        <w:rPr>
          <w:rFonts w:hint="cs"/>
          <w:sz w:val="22"/>
          <w:rtl/>
        </w:rPr>
      </w:pPr>
      <w:r>
        <w:rPr>
          <w:rFonts w:hint="cs"/>
          <w:color w:val="000000"/>
          <w:sz w:val="22"/>
          <w:rtl/>
        </w:rPr>
        <w:t>•</w:t>
      </w:r>
      <w:r w:rsidR="00B03221" w:rsidRPr="00CD07F1">
        <w:rPr>
          <w:rFonts w:hint="cs"/>
          <w:sz w:val="22"/>
          <w:rtl/>
        </w:rPr>
        <w:tab/>
      </w:r>
      <w:r w:rsidR="00B03221" w:rsidRPr="00CD07F1">
        <w:rPr>
          <w:sz w:val="22"/>
          <w:rtl/>
        </w:rPr>
        <w:t>إنشاء منتدى صاحبات الأعمال ضمن غرفة تجارة وصناعة عمان.هذا وقد بلغت نسبة مشاركة المرأة كصاحبة عمل حرمن حيث الملكية والشراكة (11.8</w:t>
      </w:r>
      <w:r w:rsidR="00B03221" w:rsidRPr="00CD07F1">
        <w:rPr>
          <w:rFonts w:hint="cs"/>
          <w:sz w:val="22"/>
          <w:rtl/>
        </w:rPr>
        <w:t xml:space="preserve"> في المائة</w:t>
      </w:r>
      <w:r w:rsidR="00B03221" w:rsidRPr="00CD07F1">
        <w:rPr>
          <w:sz w:val="22"/>
          <w:rtl/>
        </w:rPr>
        <w:t>). (</w:t>
      </w:r>
      <w:r w:rsidR="00B03221" w:rsidRPr="00CD07F1">
        <w:rPr>
          <w:rFonts w:hint="cs"/>
          <w:sz w:val="22"/>
          <w:rtl/>
        </w:rPr>
        <w:t xml:space="preserve">انظر </w:t>
      </w:r>
      <w:r w:rsidR="00B03221" w:rsidRPr="00CD07F1">
        <w:rPr>
          <w:sz w:val="22"/>
          <w:rtl/>
        </w:rPr>
        <w:t>الجدول 15)</w:t>
      </w:r>
      <w:r w:rsidR="002C4FAE">
        <w:rPr>
          <w:rFonts w:hint="cs"/>
          <w:sz w:val="22"/>
          <w:rtl/>
        </w:rPr>
        <w:t>.</w:t>
      </w:r>
    </w:p>
    <w:p w:rsidR="00B03221" w:rsidRPr="00CD07F1" w:rsidRDefault="00D12245" w:rsidP="002C4FAE">
      <w:pPr>
        <w:pStyle w:val="SingleTxtGA"/>
        <w:ind w:left="2618" w:hanging="720"/>
        <w:rPr>
          <w:bCs/>
          <w:sz w:val="22"/>
          <w:u w:val="single"/>
          <w:rtl/>
        </w:rPr>
      </w:pPr>
      <w:r>
        <w:rPr>
          <w:rFonts w:hint="cs"/>
          <w:color w:val="000000"/>
          <w:sz w:val="22"/>
          <w:rtl/>
        </w:rPr>
        <w:t>•</w:t>
      </w:r>
      <w:r w:rsidR="00B03221" w:rsidRPr="00CD07F1">
        <w:rPr>
          <w:rFonts w:hint="cs"/>
          <w:sz w:val="22"/>
          <w:rtl/>
        </w:rPr>
        <w:tab/>
      </w:r>
      <w:r w:rsidR="00B03221" w:rsidRPr="00CD07F1">
        <w:rPr>
          <w:sz w:val="22"/>
          <w:rtl/>
        </w:rPr>
        <w:t>إضافة إلى تمويل المشاريع الصغيرة ومشاريع التشغيل الذي يقدمه البرنامج الوطني سند، حيث بلغ إجمالي عدد المستفيدات من الدعم التمويلي للبرنامج ما نسبته (51</w:t>
      </w:r>
      <w:r w:rsidR="00B03221" w:rsidRPr="00CD07F1">
        <w:rPr>
          <w:rFonts w:hint="cs"/>
          <w:sz w:val="22"/>
          <w:rtl/>
        </w:rPr>
        <w:t xml:space="preserve"> في المائة</w:t>
      </w:r>
      <w:r w:rsidR="00B03221" w:rsidRPr="00CD07F1">
        <w:rPr>
          <w:sz w:val="22"/>
          <w:rtl/>
        </w:rPr>
        <w:t xml:space="preserve">) وذلك منذ تأسيس البرنامج عام 2002. </w:t>
      </w:r>
    </w:p>
    <w:p w:rsidR="00B03221" w:rsidRPr="00CD07F1" w:rsidRDefault="00D12245" w:rsidP="002C4FAE">
      <w:pPr>
        <w:pStyle w:val="SingleTxtGA"/>
        <w:ind w:left="2618" w:hanging="720"/>
        <w:rPr>
          <w:sz w:val="22"/>
          <w:rtl/>
        </w:rPr>
      </w:pPr>
      <w:r>
        <w:rPr>
          <w:rFonts w:hint="cs"/>
          <w:color w:val="000000"/>
          <w:sz w:val="22"/>
          <w:rtl/>
        </w:rPr>
        <w:t>•</w:t>
      </w:r>
      <w:r w:rsidR="00B03221" w:rsidRPr="00CD07F1">
        <w:rPr>
          <w:rFonts w:hint="cs"/>
          <w:sz w:val="22"/>
          <w:rtl/>
        </w:rPr>
        <w:tab/>
      </w:r>
      <w:r w:rsidR="00B03221" w:rsidRPr="00CD07F1">
        <w:rPr>
          <w:sz w:val="22"/>
          <w:rtl/>
        </w:rPr>
        <w:t xml:space="preserve">إجراء عدد من الندوات وورش العمل عبر جمعيات المرأة العمانية لرفع الكفاءة </w:t>
      </w:r>
      <w:r w:rsidR="00B03221" w:rsidRPr="00CD07F1">
        <w:rPr>
          <w:rFonts w:hint="cs"/>
          <w:sz w:val="22"/>
          <w:rtl/>
        </w:rPr>
        <w:t>الاقتصادية</w:t>
      </w:r>
      <w:r w:rsidR="00B03221" w:rsidRPr="00CD07F1">
        <w:rPr>
          <w:sz w:val="22"/>
          <w:rtl/>
        </w:rPr>
        <w:t xml:space="preserve"> للمرأة ودعم الأسر المنتجة وتوجيهها.</w:t>
      </w:r>
    </w:p>
    <w:p w:rsidR="00B03221" w:rsidRPr="00CD07F1" w:rsidRDefault="002C4FAE" w:rsidP="002C4FAE">
      <w:pPr>
        <w:pStyle w:val="H4GA"/>
        <w:rPr>
          <w:bCs/>
          <w:rtl/>
        </w:rPr>
      </w:pPr>
      <w:r>
        <w:rPr>
          <w:rFonts w:hint="cs"/>
          <w:rtl/>
        </w:rPr>
        <w:tab/>
      </w:r>
      <w:r>
        <w:rPr>
          <w:rFonts w:hint="cs"/>
          <w:rtl/>
        </w:rPr>
        <w:tab/>
      </w:r>
      <w:r w:rsidR="00B03221" w:rsidRPr="00CD07F1">
        <w:rPr>
          <w:rtl/>
        </w:rPr>
        <w:t>تكافؤ الفرص وحق العمل بدون تمييز</w:t>
      </w:r>
    </w:p>
    <w:p w:rsidR="00B03221" w:rsidRPr="00CD07F1" w:rsidRDefault="002C4FAE" w:rsidP="00CD07F1">
      <w:pPr>
        <w:pStyle w:val="SingleTxtGA"/>
        <w:rPr>
          <w:sz w:val="22"/>
        </w:rPr>
      </w:pPr>
      <w:r>
        <w:rPr>
          <w:rFonts w:hint="cs"/>
          <w:sz w:val="22"/>
          <w:rtl/>
        </w:rPr>
        <w:t>142-</w:t>
      </w:r>
      <w:r>
        <w:rPr>
          <w:rFonts w:hint="cs"/>
          <w:sz w:val="22"/>
          <w:rtl/>
        </w:rPr>
        <w:tab/>
      </w:r>
      <w:r w:rsidR="00B03221" w:rsidRPr="00CD07F1">
        <w:rPr>
          <w:sz w:val="22"/>
          <w:rtl/>
        </w:rPr>
        <w:t xml:space="preserve">الأساسي للدولة بأن لكل مواطن الحق في ممارسة العمل الذي يختاره في حدود القانون. وتنص المادة </w:t>
      </w:r>
      <w:r w:rsidR="00B03221" w:rsidRPr="00CD07F1">
        <w:rPr>
          <w:rFonts w:hint="cs"/>
          <w:sz w:val="22"/>
          <w:rtl/>
        </w:rPr>
        <w:t>17</w:t>
      </w:r>
      <w:r w:rsidR="00B03221" w:rsidRPr="00CD07F1">
        <w:rPr>
          <w:sz w:val="22"/>
          <w:rtl/>
        </w:rPr>
        <w:t xml:space="preserve"> من ذات النظام الأساسي على مبدأ المساواة بين المواطنين جميعا دون تمييز على أساس الجنس أو العرق أو الموطن أو المكانة الاجتماعية.</w:t>
      </w:r>
    </w:p>
    <w:p w:rsidR="00B03221" w:rsidRPr="00CD07F1" w:rsidRDefault="002C4FAE" w:rsidP="00CD07F1">
      <w:pPr>
        <w:pStyle w:val="SingleTxtGA"/>
        <w:rPr>
          <w:sz w:val="22"/>
        </w:rPr>
      </w:pPr>
      <w:r>
        <w:rPr>
          <w:rFonts w:hint="cs"/>
          <w:sz w:val="22"/>
          <w:rtl/>
        </w:rPr>
        <w:t>143-</w:t>
      </w:r>
      <w:r>
        <w:rPr>
          <w:rFonts w:hint="cs"/>
          <w:sz w:val="22"/>
          <w:rtl/>
        </w:rPr>
        <w:tab/>
      </w:r>
      <w:r w:rsidR="00B03221" w:rsidRPr="00CD07F1">
        <w:rPr>
          <w:rFonts w:hint="cs"/>
          <w:sz w:val="22"/>
          <w:rtl/>
        </w:rPr>
        <w:t>و</w:t>
      </w:r>
      <w:r w:rsidR="00B03221" w:rsidRPr="00CD07F1">
        <w:rPr>
          <w:sz w:val="22"/>
          <w:rtl/>
        </w:rPr>
        <w:t xml:space="preserve">لم يميز القانونان (العمل والخدمة المدنية) آنفا الذكر بين الجنسين بشأن التوظيف أو الترقية أو النقل أو الندب أو الإعارة، وقضت المادة </w:t>
      </w:r>
      <w:r w:rsidR="00B03221" w:rsidRPr="00CD07F1">
        <w:rPr>
          <w:rFonts w:hint="cs"/>
          <w:sz w:val="22"/>
          <w:rtl/>
        </w:rPr>
        <w:t>14</w:t>
      </w:r>
      <w:r w:rsidR="00B03221" w:rsidRPr="00CD07F1">
        <w:rPr>
          <w:sz w:val="22"/>
          <w:rtl/>
        </w:rPr>
        <w:t xml:space="preserve"> من اللائحة التنفيذية لقانون الخدمة المدنية بتساوي فرص جميع المواطنين لشغل أية وظيفة عامة إذا توافرت فيهم شروط شغلها دون تمييز بينهم إلا بالكفاءة، إلا أن بعض الجهات تضع الذكورة ضمن شروط الشغل لأسباب متفاوتة، </w:t>
      </w:r>
      <w:r w:rsidR="00B03221" w:rsidRPr="00CD07F1">
        <w:rPr>
          <w:b/>
          <w:sz w:val="22"/>
          <w:rtl/>
        </w:rPr>
        <w:t>وبذا</w:t>
      </w:r>
      <w:r w:rsidR="00B03221" w:rsidRPr="00CD07F1">
        <w:rPr>
          <w:sz w:val="22"/>
          <w:rtl/>
        </w:rPr>
        <w:t xml:space="preserve"> تكون قد استوفت أحكام النص الظاهرة مع تعارض لروحه. وينسحب ما جاء أعلاه على القطاع الخاص أيضا.</w:t>
      </w:r>
    </w:p>
    <w:p w:rsidR="00B03221" w:rsidRPr="00CD07F1" w:rsidRDefault="002C4FAE" w:rsidP="00CD07F1">
      <w:pPr>
        <w:pStyle w:val="SingleTxtGA"/>
        <w:rPr>
          <w:sz w:val="22"/>
        </w:rPr>
      </w:pPr>
      <w:r>
        <w:rPr>
          <w:rFonts w:hint="cs"/>
          <w:sz w:val="22"/>
          <w:rtl/>
        </w:rPr>
        <w:t>144-</w:t>
      </w:r>
      <w:r>
        <w:rPr>
          <w:rFonts w:hint="cs"/>
          <w:sz w:val="22"/>
          <w:rtl/>
        </w:rPr>
        <w:tab/>
      </w:r>
      <w:r w:rsidR="00B03221" w:rsidRPr="00CD07F1">
        <w:rPr>
          <w:rFonts w:hint="cs"/>
          <w:sz w:val="22"/>
          <w:rtl/>
        </w:rPr>
        <w:t>و</w:t>
      </w:r>
      <w:r w:rsidR="00B03221" w:rsidRPr="00CD07F1">
        <w:rPr>
          <w:sz w:val="22"/>
          <w:rtl/>
        </w:rPr>
        <w:t>نتج عن ذلك استمرار وجود فجوة نوعية في أعداد الموظفين الجدد، و</w:t>
      </w:r>
      <w:r w:rsidR="00B03221" w:rsidRPr="00CD07F1">
        <w:rPr>
          <w:rFonts w:hint="cs"/>
          <w:sz w:val="22"/>
          <w:rtl/>
        </w:rPr>
        <w:t xml:space="preserve">في </w:t>
      </w:r>
      <w:r w:rsidR="00B03221" w:rsidRPr="00CD07F1">
        <w:rPr>
          <w:sz w:val="22"/>
          <w:rtl/>
        </w:rPr>
        <w:t>المراكز القيادية والمتدربين. فعلى سبيل المثال بلغت نسبة الإناث المتقدمات حوالي 24</w:t>
      </w:r>
      <w:r w:rsidR="00B03221" w:rsidRPr="00CD07F1">
        <w:rPr>
          <w:rFonts w:hint="cs"/>
          <w:sz w:val="22"/>
          <w:rtl/>
        </w:rPr>
        <w:t xml:space="preserve"> في المائة</w:t>
      </w:r>
      <w:r w:rsidR="00B03221" w:rsidRPr="00CD07F1">
        <w:rPr>
          <w:sz w:val="22"/>
          <w:rtl/>
        </w:rPr>
        <w:t xml:space="preserve"> من إجمالي المتقدمين لشغل وظائف معلن عنها في القطاع العام وشكلن حوالي 21</w:t>
      </w:r>
      <w:r w:rsidR="00B03221" w:rsidRPr="00CD07F1">
        <w:rPr>
          <w:rFonts w:hint="cs"/>
          <w:sz w:val="22"/>
          <w:rtl/>
        </w:rPr>
        <w:t xml:space="preserve"> في المائة</w:t>
      </w:r>
      <w:r w:rsidR="00B03221" w:rsidRPr="00CD07F1">
        <w:rPr>
          <w:sz w:val="22"/>
          <w:rtl/>
        </w:rPr>
        <w:t xml:space="preserve"> من الذي وصلوا إلى مرحلة استكمال الإجراءات. ولذا وضعت اللجنة الوطني</w:t>
      </w:r>
      <w:r w:rsidR="00B03221" w:rsidRPr="00CD07F1">
        <w:rPr>
          <w:rFonts w:hint="cs"/>
          <w:sz w:val="22"/>
          <w:rtl/>
        </w:rPr>
        <w:t>ة</w:t>
      </w:r>
      <w:r w:rsidR="00B03221" w:rsidRPr="00CD07F1">
        <w:rPr>
          <w:sz w:val="22"/>
          <w:rtl/>
        </w:rPr>
        <w:t xml:space="preserve"> لمتابعة اتفاقية </w:t>
      </w:r>
      <w:r w:rsidR="00B03221" w:rsidRPr="00CD07F1">
        <w:rPr>
          <w:rFonts w:hint="cs"/>
          <w:sz w:val="22"/>
          <w:rtl/>
        </w:rPr>
        <w:t>القضاء على جميع أشكال التمييز ضد المرأة</w:t>
      </w:r>
      <w:r w:rsidR="00B03221" w:rsidRPr="00CD07F1">
        <w:rPr>
          <w:sz w:val="22"/>
          <w:rtl/>
        </w:rPr>
        <w:t xml:space="preserve"> معالجة هذا الأمر على رأس أولويات برامجها. </w:t>
      </w:r>
    </w:p>
    <w:p w:rsidR="00B03221" w:rsidRPr="00CD07F1" w:rsidRDefault="002C4FAE" w:rsidP="002C4FAE">
      <w:pPr>
        <w:pStyle w:val="SingleTxtGA"/>
        <w:rPr>
          <w:sz w:val="22"/>
        </w:rPr>
      </w:pPr>
      <w:r>
        <w:rPr>
          <w:rFonts w:hint="cs"/>
          <w:sz w:val="22"/>
          <w:rtl/>
        </w:rPr>
        <w:t>145-</w:t>
      </w:r>
      <w:r>
        <w:rPr>
          <w:rFonts w:hint="cs"/>
          <w:sz w:val="22"/>
          <w:rtl/>
        </w:rPr>
        <w:tab/>
      </w:r>
      <w:r w:rsidR="00B03221" w:rsidRPr="00CD07F1">
        <w:rPr>
          <w:rFonts w:hint="cs"/>
          <w:sz w:val="22"/>
          <w:rtl/>
        </w:rPr>
        <w:t>و</w:t>
      </w:r>
      <w:r w:rsidR="00B03221" w:rsidRPr="00CD07F1">
        <w:rPr>
          <w:sz w:val="22"/>
          <w:rtl/>
        </w:rPr>
        <w:t>هن</w:t>
      </w:r>
      <w:r>
        <w:rPr>
          <w:rFonts w:hint="cs"/>
          <w:sz w:val="22"/>
          <w:rtl/>
        </w:rPr>
        <w:t>ـ</w:t>
      </w:r>
      <w:r w:rsidR="00B03221" w:rsidRPr="00CD07F1">
        <w:rPr>
          <w:sz w:val="22"/>
          <w:rtl/>
        </w:rPr>
        <w:t>اك فج</w:t>
      </w:r>
      <w:r>
        <w:rPr>
          <w:rFonts w:hint="cs"/>
          <w:sz w:val="22"/>
          <w:rtl/>
        </w:rPr>
        <w:t>ـ</w:t>
      </w:r>
      <w:r w:rsidR="00B03221" w:rsidRPr="00CD07F1">
        <w:rPr>
          <w:sz w:val="22"/>
          <w:rtl/>
        </w:rPr>
        <w:t>وة نوعي</w:t>
      </w:r>
      <w:r>
        <w:rPr>
          <w:rFonts w:hint="cs"/>
          <w:sz w:val="22"/>
          <w:rtl/>
        </w:rPr>
        <w:t>ـ</w:t>
      </w:r>
      <w:r w:rsidR="00B03221" w:rsidRPr="00CD07F1">
        <w:rPr>
          <w:sz w:val="22"/>
          <w:rtl/>
        </w:rPr>
        <w:t>ة واضحة في الوظائف الإشرافية ومواقع صنع القرار حيث لا تتعدى النساء في وظائف الإدارة العليا والوظائف الإشرافية نسبة 8</w:t>
      </w:r>
      <w:r w:rsidR="00B03221" w:rsidRPr="00CD07F1">
        <w:rPr>
          <w:rFonts w:hint="cs"/>
          <w:sz w:val="22"/>
          <w:rtl/>
        </w:rPr>
        <w:t xml:space="preserve"> في المائة</w:t>
      </w:r>
      <w:r w:rsidR="00B03221" w:rsidRPr="00CD07F1">
        <w:rPr>
          <w:sz w:val="22"/>
          <w:rtl/>
        </w:rPr>
        <w:t xml:space="preserve"> من إجمالي هذه الفئة بالقطاع العام و12</w:t>
      </w:r>
      <w:r w:rsidR="00B03221" w:rsidRPr="00CD07F1">
        <w:rPr>
          <w:rFonts w:hint="cs"/>
          <w:sz w:val="22"/>
          <w:rtl/>
        </w:rPr>
        <w:t xml:space="preserve"> في المائة</w:t>
      </w:r>
      <w:r w:rsidR="00B03221" w:rsidRPr="00CD07F1">
        <w:rPr>
          <w:sz w:val="22"/>
          <w:rtl/>
        </w:rPr>
        <w:t xml:space="preserve"> بالقطاع الخاص، وبينما تصل نسبة الموظفات إلى حوالي 36</w:t>
      </w:r>
      <w:r w:rsidR="00B03221" w:rsidRPr="00CD07F1">
        <w:rPr>
          <w:rFonts w:hint="cs"/>
          <w:sz w:val="22"/>
          <w:rtl/>
        </w:rPr>
        <w:t xml:space="preserve"> في المائة</w:t>
      </w:r>
      <w:r w:rsidR="00B03221" w:rsidRPr="00CD07F1">
        <w:rPr>
          <w:sz w:val="22"/>
          <w:rtl/>
        </w:rPr>
        <w:t xml:space="preserve"> من إجمالي موظفي الخدمة المدنية، إلا إن جلها تركز في قطاعي التعليم والصحة (52</w:t>
      </w:r>
      <w:r w:rsidR="00B03221" w:rsidRPr="00CD07F1">
        <w:rPr>
          <w:rFonts w:hint="cs"/>
          <w:sz w:val="22"/>
          <w:rtl/>
        </w:rPr>
        <w:t xml:space="preserve"> في المائة</w:t>
      </w:r>
      <w:r w:rsidR="00B03221" w:rsidRPr="00CD07F1">
        <w:rPr>
          <w:sz w:val="22"/>
          <w:rtl/>
        </w:rPr>
        <w:t xml:space="preserve"> و56</w:t>
      </w:r>
      <w:r w:rsidR="00B03221" w:rsidRPr="00CD07F1">
        <w:rPr>
          <w:rFonts w:hint="cs"/>
          <w:sz w:val="22"/>
          <w:rtl/>
        </w:rPr>
        <w:t xml:space="preserve"> في المائة</w:t>
      </w:r>
      <w:r w:rsidR="00B03221" w:rsidRPr="00CD07F1">
        <w:rPr>
          <w:sz w:val="22"/>
          <w:rtl/>
        </w:rPr>
        <w:t xml:space="preserve"> على التوالي)</w:t>
      </w:r>
      <w:r w:rsidR="00B03221" w:rsidRPr="00CD07F1">
        <w:rPr>
          <w:rFonts w:hint="cs"/>
          <w:sz w:val="22"/>
          <w:rtl/>
        </w:rPr>
        <w:t>.</w:t>
      </w:r>
      <w:r w:rsidR="00B03221" w:rsidRPr="00CD07F1">
        <w:rPr>
          <w:sz w:val="22"/>
          <w:rtl/>
        </w:rPr>
        <w:t xml:space="preserve"> (</w:t>
      </w:r>
      <w:r w:rsidR="00B03221" w:rsidRPr="00CD07F1">
        <w:rPr>
          <w:rFonts w:hint="cs"/>
          <w:sz w:val="22"/>
          <w:rtl/>
        </w:rPr>
        <w:t xml:space="preserve">انظر </w:t>
      </w:r>
      <w:r w:rsidR="00B03221" w:rsidRPr="00CD07F1">
        <w:rPr>
          <w:sz w:val="22"/>
          <w:rtl/>
        </w:rPr>
        <w:t>الجدول 17).</w:t>
      </w:r>
    </w:p>
    <w:p w:rsidR="00B03221" w:rsidRPr="00CD07F1" w:rsidRDefault="002C4FAE" w:rsidP="002C4FAE">
      <w:pPr>
        <w:pStyle w:val="H4GA"/>
        <w:rPr>
          <w:rFonts w:hint="cs"/>
          <w:rtl/>
        </w:rPr>
      </w:pPr>
      <w:r>
        <w:rPr>
          <w:rFonts w:hint="cs"/>
          <w:rtl/>
        </w:rPr>
        <w:tab/>
      </w:r>
      <w:r>
        <w:rPr>
          <w:rFonts w:hint="cs"/>
          <w:rtl/>
        </w:rPr>
        <w:tab/>
      </w:r>
      <w:r w:rsidR="00B03221" w:rsidRPr="00CD07F1">
        <w:rPr>
          <w:rtl/>
        </w:rPr>
        <w:t>تكافؤ الفرص في التدريب</w:t>
      </w:r>
    </w:p>
    <w:p w:rsidR="00B03221" w:rsidRPr="00CD07F1" w:rsidRDefault="002C4FAE" w:rsidP="002C4FAE">
      <w:pPr>
        <w:pStyle w:val="SingleTxtGA"/>
        <w:rPr>
          <w:sz w:val="22"/>
        </w:rPr>
      </w:pPr>
      <w:r>
        <w:rPr>
          <w:rFonts w:hint="cs"/>
          <w:sz w:val="22"/>
          <w:rtl/>
        </w:rPr>
        <w:t>146-</w:t>
      </w:r>
      <w:r>
        <w:rPr>
          <w:rFonts w:hint="cs"/>
          <w:sz w:val="22"/>
          <w:rtl/>
        </w:rPr>
        <w:tab/>
      </w:r>
      <w:r w:rsidR="00B03221" w:rsidRPr="00CD07F1">
        <w:rPr>
          <w:sz w:val="22"/>
          <w:rtl/>
        </w:rPr>
        <w:t xml:space="preserve">هناك فجوة نوعية كبيرة في فرص التدريب، حيث بلغ مؤشر التكافؤ بين الجنسين في الاستفادة من التدريب داخل السلطنة </w:t>
      </w:r>
      <w:r w:rsidR="00B03221" w:rsidRPr="00CD07F1">
        <w:rPr>
          <w:rFonts w:hint="cs"/>
          <w:sz w:val="22"/>
          <w:rtl/>
        </w:rPr>
        <w:t>(</w:t>
      </w:r>
      <w:r w:rsidR="00B03221" w:rsidRPr="00CD07F1">
        <w:rPr>
          <w:sz w:val="22"/>
          <w:rtl/>
        </w:rPr>
        <w:t>21,.</w:t>
      </w:r>
      <w:r w:rsidR="00B03221" w:rsidRPr="00CD07F1">
        <w:rPr>
          <w:rFonts w:hint="cs"/>
          <w:sz w:val="22"/>
          <w:rtl/>
        </w:rPr>
        <w:t xml:space="preserve">)، </w:t>
      </w:r>
      <w:r w:rsidR="00B03221" w:rsidRPr="00CD07F1">
        <w:rPr>
          <w:sz w:val="22"/>
          <w:rtl/>
        </w:rPr>
        <w:t xml:space="preserve">ولا يمكن الاستناد على عزوف المرأة عن الاستفادة من مثل هذه الفرص التدريبية أو المحددات الاجتماعية والثقافية التقليدية كسبب لانخفاض مشاركة المرأة حيث بلغ مؤشر التكافؤ بين الجنسين في الاستفادة من التدريب خارج السلطنة </w:t>
      </w:r>
      <w:r w:rsidR="00B03221" w:rsidRPr="00CD07F1">
        <w:rPr>
          <w:rFonts w:hint="cs"/>
          <w:sz w:val="22"/>
          <w:rtl/>
        </w:rPr>
        <w:t>(</w:t>
      </w:r>
      <w:r w:rsidR="00B03221" w:rsidRPr="00CD07F1">
        <w:rPr>
          <w:sz w:val="22"/>
          <w:rtl/>
        </w:rPr>
        <w:t>0</w:t>
      </w:r>
      <w:r>
        <w:rPr>
          <w:rFonts w:hint="cs"/>
          <w:sz w:val="22"/>
          <w:rtl/>
        </w:rPr>
        <w:t>.</w:t>
      </w:r>
      <w:r w:rsidR="00B03221" w:rsidRPr="00CD07F1">
        <w:rPr>
          <w:sz w:val="22"/>
          <w:rtl/>
        </w:rPr>
        <w:t>41</w:t>
      </w:r>
      <w:r w:rsidR="00B03221" w:rsidRPr="00CD07F1">
        <w:rPr>
          <w:rFonts w:hint="cs"/>
          <w:sz w:val="22"/>
          <w:rtl/>
        </w:rPr>
        <w:t>)</w:t>
      </w:r>
      <w:r w:rsidR="00B03221" w:rsidRPr="00CD07F1">
        <w:rPr>
          <w:sz w:val="22"/>
          <w:rtl/>
        </w:rPr>
        <w:t>.</w:t>
      </w:r>
    </w:p>
    <w:p w:rsidR="00B03221" w:rsidRPr="00CD07F1" w:rsidRDefault="002C4FAE" w:rsidP="00CD07F1">
      <w:pPr>
        <w:pStyle w:val="SingleTxtGA"/>
        <w:rPr>
          <w:sz w:val="22"/>
        </w:rPr>
      </w:pPr>
      <w:r>
        <w:rPr>
          <w:rFonts w:hint="cs"/>
          <w:sz w:val="22"/>
          <w:rtl/>
        </w:rPr>
        <w:t>147-</w:t>
      </w:r>
      <w:r>
        <w:rPr>
          <w:rFonts w:hint="cs"/>
          <w:sz w:val="22"/>
          <w:rtl/>
        </w:rPr>
        <w:tab/>
      </w:r>
      <w:r w:rsidR="00B03221" w:rsidRPr="00CD07F1">
        <w:rPr>
          <w:rFonts w:hint="cs"/>
          <w:sz w:val="22"/>
          <w:rtl/>
        </w:rPr>
        <w:t>و</w:t>
      </w:r>
      <w:r w:rsidR="00B03221" w:rsidRPr="00CD07F1">
        <w:rPr>
          <w:sz w:val="22"/>
          <w:rtl/>
        </w:rPr>
        <w:t>تظهر البيانات عدم وجود فجوة نوعية في مجال الاستفادة من برنامج الدعم التمويلي لمن يرغب في تكوين مشاريع خاصة، فقد بلغت نسبة المستفيدات من برنامج سند إلى عام 2007 حوالي 51</w:t>
      </w:r>
      <w:r w:rsidR="00B03221" w:rsidRPr="00CD07F1">
        <w:rPr>
          <w:rFonts w:hint="cs"/>
          <w:sz w:val="22"/>
          <w:rtl/>
        </w:rPr>
        <w:t xml:space="preserve"> في المائة</w:t>
      </w:r>
      <w:r w:rsidR="00B03221" w:rsidRPr="00CD07F1">
        <w:rPr>
          <w:sz w:val="22"/>
          <w:rtl/>
        </w:rPr>
        <w:t xml:space="preserve">. </w:t>
      </w:r>
    </w:p>
    <w:p w:rsidR="00B03221" w:rsidRPr="00CD07F1" w:rsidRDefault="002C4FAE" w:rsidP="002C4FAE">
      <w:pPr>
        <w:pStyle w:val="SingleTxtGA"/>
        <w:rPr>
          <w:bCs/>
          <w:sz w:val="22"/>
        </w:rPr>
      </w:pPr>
      <w:r>
        <w:rPr>
          <w:rFonts w:hint="cs"/>
          <w:sz w:val="22"/>
          <w:rtl/>
        </w:rPr>
        <w:t>148-</w:t>
      </w:r>
      <w:r>
        <w:rPr>
          <w:rFonts w:hint="cs"/>
          <w:sz w:val="22"/>
          <w:rtl/>
        </w:rPr>
        <w:tab/>
      </w:r>
      <w:r w:rsidR="00B03221" w:rsidRPr="00CD07F1">
        <w:rPr>
          <w:rFonts w:hint="cs"/>
          <w:sz w:val="22"/>
          <w:rtl/>
        </w:rPr>
        <w:t>و</w:t>
      </w:r>
      <w:r w:rsidR="00B03221" w:rsidRPr="00CD07F1">
        <w:rPr>
          <w:sz w:val="22"/>
          <w:rtl/>
        </w:rPr>
        <w:t>تظهر البيانات أن النساء يمثلن حوالي 17</w:t>
      </w:r>
      <w:r w:rsidR="00B03221" w:rsidRPr="00CD07F1">
        <w:rPr>
          <w:rFonts w:hint="cs"/>
          <w:sz w:val="22"/>
          <w:rtl/>
        </w:rPr>
        <w:t xml:space="preserve"> في المائة</w:t>
      </w:r>
      <w:r w:rsidR="00B03221" w:rsidRPr="00CD07F1">
        <w:rPr>
          <w:sz w:val="22"/>
          <w:rtl/>
        </w:rPr>
        <w:t xml:space="preserve"> فقط من إجمالي العاملين بأجر،</w:t>
      </w:r>
      <w:r w:rsidR="00B03221" w:rsidRPr="00CD07F1">
        <w:rPr>
          <w:rFonts w:hint="cs"/>
          <w:sz w:val="22"/>
          <w:rtl/>
        </w:rPr>
        <w:t xml:space="preserve"> </w:t>
      </w:r>
      <w:r w:rsidR="00B03221" w:rsidRPr="00CD07F1">
        <w:rPr>
          <w:sz w:val="22"/>
          <w:rtl/>
        </w:rPr>
        <w:t xml:space="preserve">ويبين الجدول </w:t>
      </w:r>
      <w:r w:rsidR="00B03221" w:rsidRPr="00CD07F1">
        <w:rPr>
          <w:rFonts w:hint="cs"/>
          <w:sz w:val="22"/>
          <w:rtl/>
        </w:rPr>
        <w:t>16</w:t>
      </w:r>
      <w:r w:rsidR="00B03221" w:rsidRPr="00CD07F1">
        <w:rPr>
          <w:sz w:val="22"/>
          <w:rtl/>
        </w:rPr>
        <w:t xml:space="preserve"> أن أعلى نسبة من الإناث العاملات تتركز في فئتي الفنيين والاختصاصيين في المجالات العلمية والتقنية </w:t>
      </w:r>
      <w:r w:rsidR="00B03221" w:rsidRPr="00CD07F1">
        <w:rPr>
          <w:rFonts w:hint="cs"/>
          <w:sz w:val="22"/>
          <w:rtl/>
        </w:rPr>
        <w:t>والإنسانية</w:t>
      </w:r>
      <w:r w:rsidR="00B03221" w:rsidRPr="00CD07F1">
        <w:rPr>
          <w:sz w:val="22"/>
          <w:rtl/>
        </w:rPr>
        <w:t xml:space="preserve"> (38.8</w:t>
      </w:r>
      <w:r w:rsidR="00B03221" w:rsidRPr="00CD07F1">
        <w:rPr>
          <w:rFonts w:hint="cs"/>
          <w:sz w:val="22"/>
          <w:rtl/>
        </w:rPr>
        <w:t xml:space="preserve"> في المائة</w:t>
      </w:r>
      <w:r w:rsidR="00B03221" w:rsidRPr="00CD07F1">
        <w:rPr>
          <w:sz w:val="22"/>
          <w:rtl/>
        </w:rPr>
        <w:t xml:space="preserve"> و16.01</w:t>
      </w:r>
      <w:r w:rsidR="00B03221" w:rsidRPr="00CD07F1">
        <w:rPr>
          <w:rFonts w:hint="cs"/>
          <w:sz w:val="22"/>
          <w:rtl/>
        </w:rPr>
        <w:t xml:space="preserve"> في المائة</w:t>
      </w:r>
      <w:r w:rsidR="00B03221" w:rsidRPr="00CD07F1">
        <w:rPr>
          <w:sz w:val="22"/>
          <w:rtl/>
        </w:rPr>
        <w:t xml:space="preserve"> على التوالي)، أما المشتغلات والمشتغلين في القطاعات غير المنظمة أو التقليدية فليسوا مسجلين ضمن الفئات النشطة اقتصاديا، و الحكومة بصدد تعديل منظومة قواعدها البيانية الاقتصادية لتشمل هذه الفئات، مع التركيز على المرأة سعياً وراء </w:t>
      </w:r>
      <w:r w:rsidR="00B03221" w:rsidRPr="00CD07F1">
        <w:rPr>
          <w:rFonts w:hint="cs"/>
          <w:sz w:val="22"/>
          <w:rtl/>
        </w:rPr>
        <w:t>إدماج</w:t>
      </w:r>
      <w:r w:rsidR="00B03221" w:rsidRPr="00CD07F1">
        <w:rPr>
          <w:sz w:val="22"/>
          <w:rtl/>
        </w:rPr>
        <w:t xml:space="preserve"> النوع الاجتماعي في البيانات التنموية.</w:t>
      </w:r>
    </w:p>
    <w:p w:rsidR="00B03221" w:rsidRPr="00CD07F1" w:rsidRDefault="002C4FAE" w:rsidP="002C4FAE">
      <w:pPr>
        <w:pStyle w:val="H4GA"/>
        <w:rPr>
          <w:rFonts w:hint="cs"/>
          <w:b/>
          <w:bCs/>
          <w:rtl/>
        </w:rPr>
      </w:pPr>
      <w:r>
        <w:rPr>
          <w:rFonts w:hint="cs"/>
          <w:rtl/>
        </w:rPr>
        <w:tab/>
      </w:r>
      <w:r>
        <w:rPr>
          <w:rFonts w:hint="cs"/>
          <w:rtl/>
        </w:rPr>
        <w:tab/>
      </w:r>
      <w:r w:rsidR="00B03221" w:rsidRPr="00CD07F1">
        <w:rPr>
          <w:rtl/>
        </w:rPr>
        <w:t>المساواة في الأجور والإجازات</w:t>
      </w:r>
    </w:p>
    <w:p w:rsidR="00B03221" w:rsidRPr="00CD07F1" w:rsidRDefault="002C4FAE" w:rsidP="00CD07F1">
      <w:pPr>
        <w:pStyle w:val="SingleTxtGA"/>
        <w:rPr>
          <w:sz w:val="22"/>
        </w:rPr>
      </w:pPr>
      <w:r>
        <w:rPr>
          <w:rFonts w:hint="cs"/>
          <w:sz w:val="22"/>
          <w:rtl/>
        </w:rPr>
        <w:t>149-</w:t>
      </w:r>
      <w:r>
        <w:rPr>
          <w:rFonts w:hint="cs"/>
          <w:sz w:val="22"/>
          <w:rtl/>
        </w:rPr>
        <w:tab/>
      </w:r>
      <w:r w:rsidR="00B03221" w:rsidRPr="00CD07F1">
        <w:rPr>
          <w:rFonts w:hint="cs"/>
          <w:sz w:val="22"/>
          <w:rtl/>
        </w:rPr>
        <w:t xml:space="preserve">إن </w:t>
      </w:r>
      <w:r w:rsidR="00B03221" w:rsidRPr="00CD07F1">
        <w:rPr>
          <w:sz w:val="22"/>
          <w:rtl/>
        </w:rPr>
        <w:t>الرواتب والأجور مرتبطة بالوظيفة المشغولة وليس بشاغلها أي بغض النظر عن الجنس، ولذا لم يرد في التشريعات أي تمييز بين الجنسين، وبذلك فإن النساء والرجال شاغلي نفس الوظيفة أو الدرجة المالية متساوون في الراتب وعدد أيام الإجازات السنوية مدفوعة الأجر إجازات المرضية والطارئة والدراسية وإجازة أداء فريضة الحج وإجازة العدة (الترمل). ومن واقع الممارسة والتطبيق لم ترد أي شكاوى رسمية بشأن التمييز ضد المرأة.</w:t>
      </w:r>
    </w:p>
    <w:p w:rsidR="00B03221" w:rsidRPr="00CD07F1" w:rsidRDefault="002C4FAE" w:rsidP="00CD07F1">
      <w:pPr>
        <w:pStyle w:val="SingleTxtGA"/>
        <w:rPr>
          <w:sz w:val="22"/>
        </w:rPr>
      </w:pPr>
      <w:r>
        <w:rPr>
          <w:rFonts w:hint="cs"/>
          <w:sz w:val="22"/>
          <w:rtl/>
        </w:rPr>
        <w:t>150-</w:t>
      </w:r>
      <w:r>
        <w:rPr>
          <w:rFonts w:hint="cs"/>
          <w:sz w:val="22"/>
          <w:rtl/>
        </w:rPr>
        <w:tab/>
      </w:r>
      <w:r w:rsidR="00B03221" w:rsidRPr="00CD07F1">
        <w:rPr>
          <w:rFonts w:hint="cs"/>
          <w:sz w:val="22"/>
          <w:rtl/>
        </w:rPr>
        <w:t>و</w:t>
      </w:r>
      <w:r w:rsidR="00B03221" w:rsidRPr="00CD07F1">
        <w:rPr>
          <w:sz w:val="22"/>
          <w:rtl/>
        </w:rPr>
        <w:t>يجري حاليا العمل على استصدار فتوى قانونية بشأن السماح للموظفة بعد انقضاء إجازة الولادة بالخروج من العمل قبل انتهاء الدوام الرسمي بساعة لرعاية طفلها وذلك لمدة ستة شهور من تاريخ عودتها من إجازة الولادة.</w:t>
      </w:r>
    </w:p>
    <w:p w:rsidR="00B03221" w:rsidRPr="00CD07F1" w:rsidRDefault="002C4FAE" w:rsidP="00CD07F1">
      <w:pPr>
        <w:pStyle w:val="SingleTxtGA"/>
        <w:rPr>
          <w:sz w:val="22"/>
        </w:rPr>
      </w:pPr>
      <w:r>
        <w:rPr>
          <w:rFonts w:hint="cs"/>
          <w:sz w:val="22"/>
          <w:rtl/>
        </w:rPr>
        <w:t>151-</w:t>
      </w:r>
      <w:r>
        <w:rPr>
          <w:rFonts w:hint="cs"/>
          <w:sz w:val="22"/>
          <w:rtl/>
        </w:rPr>
        <w:tab/>
      </w:r>
      <w:r w:rsidR="00B03221" w:rsidRPr="00CD07F1">
        <w:rPr>
          <w:rFonts w:hint="cs"/>
          <w:sz w:val="22"/>
          <w:rtl/>
        </w:rPr>
        <w:t>و</w:t>
      </w:r>
      <w:r w:rsidR="00B03221" w:rsidRPr="00CD07F1">
        <w:rPr>
          <w:sz w:val="22"/>
          <w:rtl/>
        </w:rPr>
        <w:t>ساوت التشريعات بين المرأة والرجل في الحصول على إجازة خاصة بدون راتب لمرافقة الزوج إذا أوفد في بعثة أو منحة دراسية أو دورة تدريبية أو إجازة دراسية أو انتدب أو أُعير أو نقـل خارج السلطنة.</w:t>
      </w:r>
    </w:p>
    <w:p w:rsidR="00B03221" w:rsidRPr="00CD07F1" w:rsidRDefault="002C4FAE" w:rsidP="002C4FAE">
      <w:pPr>
        <w:pStyle w:val="H4GA"/>
        <w:rPr>
          <w:rFonts w:hint="cs"/>
        </w:rPr>
      </w:pPr>
      <w:r>
        <w:rPr>
          <w:rFonts w:hint="cs"/>
          <w:rtl/>
        </w:rPr>
        <w:tab/>
      </w:r>
      <w:r>
        <w:rPr>
          <w:rFonts w:hint="cs"/>
          <w:rtl/>
        </w:rPr>
        <w:tab/>
      </w:r>
      <w:r w:rsidR="00B03221" w:rsidRPr="00CD07F1">
        <w:rPr>
          <w:rtl/>
        </w:rPr>
        <w:t>المساواة في المعاملة الوظيفية وتقييم نوعية العمل</w:t>
      </w:r>
    </w:p>
    <w:p w:rsidR="00B03221" w:rsidRPr="00CD07F1" w:rsidRDefault="002C4FAE" w:rsidP="00CD07F1">
      <w:pPr>
        <w:pStyle w:val="SingleTxtGA"/>
        <w:rPr>
          <w:b/>
          <w:sz w:val="22"/>
        </w:rPr>
      </w:pPr>
      <w:r>
        <w:rPr>
          <w:rFonts w:hint="cs"/>
          <w:sz w:val="22"/>
          <w:rtl/>
        </w:rPr>
        <w:t>152-</w:t>
      </w:r>
      <w:r>
        <w:rPr>
          <w:rFonts w:hint="cs"/>
          <w:sz w:val="22"/>
          <w:rtl/>
        </w:rPr>
        <w:tab/>
      </w:r>
      <w:r w:rsidR="00B03221" w:rsidRPr="00CD07F1">
        <w:rPr>
          <w:sz w:val="22"/>
          <w:rtl/>
        </w:rPr>
        <w:t xml:space="preserve">لم يميز قانون الخدمة بين الجنسين في شؤون التوظيف بما فيها التعيين والترقية والنقل والندب </w:t>
      </w:r>
      <w:r w:rsidR="00B03221" w:rsidRPr="00CD07F1">
        <w:rPr>
          <w:rFonts w:hint="cs"/>
          <w:sz w:val="22"/>
          <w:rtl/>
        </w:rPr>
        <w:t>والإعارة</w:t>
      </w:r>
      <w:r w:rsidR="00B03221" w:rsidRPr="00CD07F1">
        <w:rPr>
          <w:sz w:val="22"/>
          <w:rtl/>
        </w:rPr>
        <w:t xml:space="preserve"> بموجب المادة </w:t>
      </w:r>
      <w:r w:rsidR="00B03221" w:rsidRPr="00CD07F1">
        <w:rPr>
          <w:rFonts w:hint="cs"/>
          <w:sz w:val="22"/>
          <w:rtl/>
        </w:rPr>
        <w:t>14</w:t>
      </w:r>
      <w:r w:rsidR="00B03221" w:rsidRPr="00CD07F1">
        <w:rPr>
          <w:sz w:val="22"/>
          <w:rtl/>
        </w:rPr>
        <w:t xml:space="preserve"> من اللائحة التنفيذية لقانون الخدمة المدنية.</w:t>
      </w:r>
    </w:p>
    <w:p w:rsidR="00B03221" w:rsidRPr="002C4FAE" w:rsidRDefault="002C4FAE" w:rsidP="00CD07F1">
      <w:pPr>
        <w:pStyle w:val="SingleTxtGA"/>
        <w:rPr>
          <w:spacing w:val="-6"/>
          <w:sz w:val="22"/>
          <w:rtl/>
        </w:rPr>
      </w:pPr>
      <w:r>
        <w:rPr>
          <w:rFonts w:hint="cs"/>
          <w:sz w:val="22"/>
          <w:rtl/>
        </w:rPr>
        <w:t>153-</w:t>
      </w:r>
      <w:r>
        <w:rPr>
          <w:rFonts w:hint="cs"/>
          <w:sz w:val="22"/>
          <w:rtl/>
        </w:rPr>
        <w:tab/>
      </w:r>
      <w:r w:rsidR="00B03221" w:rsidRPr="00CD07F1">
        <w:rPr>
          <w:rFonts w:hint="cs"/>
          <w:sz w:val="22"/>
          <w:rtl/>
        </w:rPr>
        <w:t>و</w:t>
      </w:r>
      <w:r w:rsidR="00B03221" w:rsidRPr="00CD07F1">
        <w:rPr>
          <w:sz w:val="22"/>
          <w:rtl/>
        </w:rPr>
        <w:t xml:space="preserve">حرية اختيار المهنة حق مصون للإناث والذكور بدون تمييز حسبما نصت عليه المادة </w:t>
      </w:r>
      <w:r w:rsidR="00B03221" w:rsidRPr="00CD07F1">
        <w:rPr>
          <w:rFonts w:hint="cs"/>
          <w:sz w:val="22"/>
          <w:rtl/>
        </w:rPr>
        <w:t>14</w:t>
      </w:r>
      <w:r w:rsidR="00B03221" w:rsidRPr="00CD07F1">
        <w:rPr>
          <w:sz w:val="22"/>
          <w:rtl/>
        </w:rPr>
        <w:t xml:space="preserve"> من اللائحة التنفيذية لقانون الخدمة المدنية، وكذلك حق الترقي والأمن الوظيفي والأحكام المنظمة لأسس تقييم الأداء </w:t>
      </w:r>
      <w:proofErr w:type="spellStart"/>
      <w:r w:rsidR="00B03221" w:rsidRPr="00CD07F1">
        <w:rPr>
          <w:sz w:val="22"/>
          <w:rtl/>
        </w:rPr>
        <w:t>والترفيع</w:t>
      </w:r>
      <w:proofErr w:type="spellEnd"/>
      <w:r w:rsidR="00B03221" w:rsidRPr="00CD07F1">
        <w:rPr>
          <w:sz w:val="22"/>
          <w:rtl/>
        </w:rPr>
        <w:t xml:space="preserve"> والتدريب والنقل والمكافآت وإنهاء الخدمة </w:t>
      </w:r>
      <w:r w:rsidR="00B03221" w:rsidRPr="002C4FAE">
        <w:rPr>
          <w:spacing w:val="-6"/>
          <w:sz w:val="22"/>
          <w:rtl/>
        </w:rPr>
        <w:t>متماثلة للجنسين، أما الترقيات والعلاوات والحوافز فهي مرهونة بمستوى أداء الموظفة أو الموظف.</w:t>
      </w:r>
    </w:p>
    <w:p w:rsidR="00B03221" w:rsidRPr="00CD07F1" w:rsidRDefault="002C4FAE" w:rsidP="002C4FAE">
      <w:pPr>
        <w:pStyle w:val="SingleTxtGA"/>
        <w:rPr>
          <w:sz w:val="22"/>
        </w:rPr>
      </w:pPr>
      <w:r>
        <w:rPr>
          <w:rFonts w:hint="cs"/>
          <w:sz w:val="22"/>
          <w:rtl/>
        </w:rPr>
        <w:t>154-</w:t>
      </w:r>
      <w:r>
        <w:rPr>
          <w:rFonts w:hint="cs"/>
          <w:sz w:val="22"/>
          <w:rtl/>
        </w:rPr>
        <w:tab/>
      </w:r>
      <w:r w:rsidR="00B03221" w:rsidRPr="00CD07F1">
        <w:rPr>
          <w:rFonts w:hint="cs"/>
          <w:sz w:val="22"/>
          <w:rtl/>
        </w:rPr>
        <w:t>و</w:t>
      </w:r>
      <w:r w:rsidR="00B03221" w:rsidRPr="00CD07F1">
        <w:rPr>
          <w:sz w:val="22"/>
          <w:rtl/>
        </w:rPr>
        <w:t>التجمعات النقابية في سلطنة عُمان حديثة العهد وتعمل ضمن إطار قانون العمل العماني، وم</w:t>
      </w:r>
      <w:r>
        <w:rPr>
          <w:rFonts w:hint="cs"/>
          <w:sz w:val="22"/>
          <w:rtl/>
        </w:rPr>
        <w:t>ـ</w:t>
      </w:r>
      <w:r w:rsidR="00B03221" w:rsidRPr="00CD07F1">
        <w:rPr>
          <w:sz w:val="22"/>
          <w:rtl/>
        </w:rPr>
        <w:t>ا تزال تفت</w:t>
      </w:r>
      <w:r>
        <w:rPr>
          <w:rFonts w:hint="cs"/>
          <w:sz w:val="22"/>
          <w:rtl/>
        </w:rPr>
        <w:t>ـ</w:t>
      </w:r>
      <w:r w:rsidR="00B03221" w:rsidRPr="00CD07F1">
        <w:rPr>
          <w:sz w:val="22"/>
          <w:rtl/>
        </w:rPr>
        <w:t>قر إلى كثير من البيانات لاسيما الموزعة حسب الجنس منها، أما فيما يتعلق بالجمعيات المهنية فيبلغ عددها واحد وعشرون جمعية وعشرة جمعيات تخصصية خيرية، وتمثل النساء حوالي 25</w:t>
      </w:r>
      <w:r w:rsidR="00B03221" w:rsidRPr="00CD07F1">
        <w:rPr>
          <w:rFonts w:hint="cs"/>
          <w:sz w:val="22"/>
          <w:rtl/>
        </w:rPr>
        <w:t xml:space="preserve"> في المائة</w:t>
      </w:r>
      <w:r w:rsidR="00B03221" w:rsidRPr="00CD07F1">
        <w:rPr>
          <w:sz w:val="22"/>
          <w:rtl/>
        </w:rPr>
        <w:t xml:space="preserve"> من إجمالي عدد الأعضاء. </w:t>
      </w:r>
    </w:p>
    <w:p w:rsidR="00B03221" w:rsidRPr="00CD07F1" w:rsidRDefault="002C4FAE" w:rsidP="00CD07F1">
      <w:pPr>
        <w:pStyle w:val="SingleTxtGA"/>
        <w:rPr>
          <w:sz w:val="22"/>
        </w:rPr>
      </w:pPr>
      <w:r>
        <w:rPr>
          <w:rFonts w:hint="cs"/>
          <w:sz w:val="22"/>
          <w:rtl/>
        </w:rPr>
        <w:t>155-</w:t>
      </w:r>
      <w:r>
        <w:rPr>
          <w:rFonts w:hint="cs"/>
          <w:sz w:val="22"/>
          <w:rtl/>
        </w:rPr>
        <w:tab/>
      </w:r>
      <w:r w:rsidR="00B03221" w:rsidRPr="00CD07F1">
        <w:rPr>
          <w:sz w:val="22"/>
          <w:rtl/>
        </w:rPr>
        <w:t xml:space="preserve">وبالنسبة للجمعيات والمراكز </w:t>
      </w:r>
      <w:r w:rsidR="00B03221" w:rsidRPr="00CD07F1">
        <w:rPr>
          <w:rFonts w:hint="cs"/>
          <w:sz w:val="22"/>
          <w:rtl/>
        </w:rPr>
        <w:t>الاجتماعية</w:t>
      </w:r>
      <w:r w:rsidR="00B03221" w:rsidRPr="00CD07F1">
        <w:rPr>
          <w:sz w:val="22"/>
          <w:rtl/>
        </w:rPr>
        <w:t xml:space="preserve"> الأهلية والحكومية في السلطنة فلقد أنشئت منذ السبعينيات لتوفير خدمات الرعاية والتنمية الاجتماعية، وإعداد وتأهيل المرأة للمشاركة في إعداد البرامج والقيام بالنشاطات الاجتماعية والاقتصادية والثقافية والصحية، وكذلك مكافحة الأمية (القانونية والأبجدية) وتنفيذ الدراسات، وإجراء </w:t>
      </w:r>
      <w:proofErr w:type="spellStart"/>
      <w:r w:rsidR="00B03221" w:rsidRPr="00CD07F1">
        <w:rPr>
          <w:sz w:val="22"/>
          <w:rtl/>
        </w:rPr>
        <w:t>المسوحات</w:t>
      </w:r>
      <w:proofErr w:type="spellEnd"/>
      <w:r w:rsidR="00B03221" w:rsidRPr="00CD07F1">
        <w:rPr>
          <w:sz w:val="22"/>
          <w:rtl/>
        </w:rPr>
        <w:t xml:space="preserve"> الإحصائية التي تساعد في رسم السياسات وتحديد الإستراتيجيات التنموية، ويبلغ عددها 51 جمعية و25 مركزا، وهي </w:t>
      </w:r>
      <w:proofErr w:type="spellStart"/>
      <w:r w:rsidR="00B03221" w:rsidRPr="00CD07F1">
        <w:rPr>
          <w:sz w:val="22"/>
          <w:rtl/>
        </w:rPr>
        <w:t>نسوية</w:t>
      </w:r>
      <w:proofErr w:type="spellEnd"/>
      <w:r w:rsidR="00B03221" w:rsidRPr="00CD07F1">
        <w:rPr>
          <w:sz w:val="22"/>
          <w:rtl/>
        </w:rPr>
        <w:t xml:space="preserve"> 100</w:t>
      </w:r>
      <w:r w:rsidR="00B03221" w:rsidRPr="00CD07F1">
        <w:rPr>
          <w:rFonts w:hint="cs"/>
          <w:sz w:val="22"/>
          <w:rtl/>
        </w:rPr>
        <w:t xml:space="preserve"> في المائة</w:t>
      </w:r>
      <w:r w:rsidR="00B03221" w:rsidRPr="00CD07F1">
        <w:rPr>
          <w:sz w:val="22"/>
          <w:rtl/>
        </w:rPr>
        <w:t>.</w:t>
      </w:r>
    </w:p>
    <w:p w:rsidR="00B03221" w:rsidRPr="00CD07F1" w:rsidRDefault="002C4FAE" w:rsidP="002C4FAE">
      <w:pPr>
        <w:pStyle w:val="H4GA"/>
        <w:rPr>
          <w:rFonts w:hint="cs"/>
          <w:rtl/>
        </w:rPr>
      </w:pPr>
      <w:r>
        <w:rPr>
          <w:rFonts w:hint="cs"/>
          <w:rtl/>
        </w:rPr>
        <w:tab/>
      </w:r>
      <w:r>
        <w:rPr>
          <w:rFonts w:hint="cs"/>
          <w:rtl/>
        </w:rPr>
        <w:tab/>
      </w:r>
      <w:r w:rsidR="00B03221" w:rsidRPr="00CD07F1">
        <w:rPr>
          <w:rtl/>
        </w:rPr>
        <w:t>المساواة في المنافع والتأمين الاجتماعي</w:t>
      </w:r>
    </w:p>
    <w:p w:rsidR="00B03221" w:rsidRPr="00CD07F1" w:rsidRDefault="002C4FAE" w:rsidP="00CD07F1">
      <w:pPr>
        <w:pStyle w:val="SingleTxtGA"/>
        <w:rPr>
          <w:sz w:val="22"/>
        </w:rPr>
      </w:pPr>
      <w:r>
        <w:rPr>
          <w:rFonts w:hint="cs"/>
          <w:sz w:val="22"/>
          <w:rtl/>
        </w:rPr>
        <w:t>156-</w:t>
      </w:r>
      <w:r>
        <w:rPr>
          <w:rFonts w:hint="cs"/>
          <w:sz w:val="22"/>
          <w:rtl/>
        </w:rPr>
        <w:tab/>
      </w:r>
      <w:r w:rsidR="00B03221" w:rsidRPr="00CD07F1">
        <w:rPr>
          <w:sz w:val="22"/>
          <w:rtl/>
        </w:rPr>
        <w:t xml:space="preserve">لا يميز القانون بين المرأة والرجل بخصوص عدد سنوات الخدمة التي يمكن بعدها </w:t>
      </w:r>
      <w:r w:rsidR="00B03221" w:rsidRPr="00CD07F1">
        <w:rPr>
          <w:rFonts w:hint="cs"/>
          <w:sz w:val="22"/>
          <w:rtl/>
        </w:rPr>
        <w:t>الانتهاء</w:t>
      </w:r>
      <w:r w:rsidR="00B03221" w:rsidRPr="00CD07F1">
        <w:rPr>
          <w:sz w:val="22"/>
          <w:rtl/>
        </w:rPr>
        <w:t xml:space="preserve"> من الخدمة، فهي سن الستين للجنسين.</w:t>
      </w:r>
    </w:p>
    <w:p w:rsidR="00B03221" w:rsidRPr="00CD07F1" w:rsidRDefault="002C4FAE" w:rsidP="002C4FAE">
      <w:pPr>
        <w:pStyle w:val="SingleTxtGA"/>
        <w:rPr>
          <w:sz w:val="22"/>
        </w:rPr>
      </w:pPr>
      <w:r>
        <w:rPr>
          <w:rFonts w:hint="cs"/>
          <w:sz w:val="22"/>
          <w:rtl/>
        </w:rPr>
        <w:t>157-</w:t>
      </w:r>
      <w:r>
        <w:rPr>
          <w:rFonts w:hint="cs"/>
          <w:sz w:val="22"/>
          <w:rtl/>
        </w:rPr>
        <w:tab/>
      </w:r>
      <w:r w:rsidR="00B03221" w:rsidRPr="00CD07F1">
        <w:rPr>
          <w:rFonts w:hint="cs"/>
          <w:sz w:val="22"/>
          <w:rtl/>
        </w:rPr>
        <w:t>و</w:t>
      </w:r>
      <w:r w:rsidR="00B03221" w:rsidRPr="00CD07F1">
        <w:rPr>
          <w:sz w:val="22"/>
          <w:rtl/>
        </w:rPr>
        <w:t xml:space="preserve">تمنح نظم معاشات ومكافآت ما بعد الخدمة والتأمين الاجتماعي تمييزا إيجابيا </w:t>
      </w:r>
      <w:r w:rsidR="00B03221" w:rsidRPr="002C4FAE">
        <w:rPr>
          <w:spacing w:val="-6"/>
          <w:sz w:val="22"/>
          <w:rtl/>
        </w:rPr>
        <w:t>للمرأة، ففي حالة الأرمل يحق لها الاستفادة من الراتب التقاعدي لزوجها المتوفى، إلا إذا كانت على</w:t>
      </w:r>
      <w:r w:rsidR="00B03221" w:rsidRPr="00CD07F1">
        <w:rPr>
          <w:sz w:val="22"/>
          <w:rtl/>
        </w:rPr>
        <w:t xml:space="preserve"> رأس عملها، وفي حالة الزوجة المتوفاة يستفيد زوجها من راتبها التقاعدي إذا كان مصابا بعجز منعه عن العمل أو الكسب. ويمنح ذات القانون نفس الحق لبنت المتوفى</w:t>
      </w:r>
      <w:r>
        <w:rPr>
          <w:rFonts w:hint="cs"/>
          <w:sz w:val="22"/>
          <w:rtl/>
        </w:rPr>
        <w:t xml:space="preserve"> </w:t>
      </w:r>
      <w:r w:rsidR="00B03221" w:rsidRPr="00CD07F1">
        <w:rPr>
          <w:sz w:val="22"/>
          <w:rtl/>
        </w:rPr>
        <w:t xml:space="preserve">- إذا كانت غير متزوجة </w:t>
      </w:r>
      <w:r>
        <w:rPr>
          <w:rFonts w:hint="cs"/>
          <w:sz w:val="22"/>
          <w:rtl/>
        </w:rPr>
        <w:t>-</w:t>
      </w:r>
      <w:r w:rsidR="00B03221" w:rsidRPr="00CD07F1">
        <w:rPr>
          <w:sz w:val="22"/>
          <w:rtl/>
        </w:rPr>
        <w:t xml:space="preserve"> مهما بلغت من العمر، وأخته إذا كانت تعتمد في معيشتها عليه، بينما لا يستفيد الابن من المعاش إذا تجاوز سنه الثانية والعشرين ما لم يثبت عجزه عن الكسب أو أن يكون طالبا في إحدى مراحل التعليم التي لا تتجاوز مرحلة التعليم الجامعي وبشرط ألا يتجاوز سنه السادسة والعشرين، ويعامل الأخ معاملة الابن. </w:t>
      </w:r>
    </w:p>
    <w:p w:rsidR="00B03221" w:rsidRPr="00CD07F1" w:rsidRDefault="002C4FAE" w:rsidP="00CD07F1">
      <w:pPr>
        <w:pStyle w:val="SingleTxtGA"/>
        <w:rPr>
          <w:sz w:val="22"/>
        </w:rPr>
      </w:pPr>
      <w:r>
        <w:rPr>
          <w:rFonts w:hint="cs"/>
          <w:sz w:val="22"/>
          <w:rtl/>
        </w:rPr>
        <w:t>158-</w:t>
      </w:r>
      <w:r>
        <w:rPr>
          <w:rFonts w:hint="cs"/>
          <w:sz w:val="22"/>
          <w:rtl/>
        </w:rPr>
        <w:tab/>
      </w:r>
      <w:r w:rsidR="00B03221" w:rsidRPr="00CD07F1">
        <w:rPr>
          <w:sz w:val="22"/>
          <w:rtl/>
        </w:rPr>
        <w:t>وتستفيد النساء العاملات من خدمات التأمين ضد الشيخوخة والعجز والوفاة، والتأمين ضد إصابات العمل والأمراض المهنية.</w:t>
      </w:r>
    </w:p>
    <w:p w:rsidR="00B03221" w:rsidRPr="00CD07F1" w:rsidRDefault="002C4FAE" w:rsidP="002C4FAE">
      <w:pPr>
        <w:pStyle w:val="H4GA"/>
        <w:rPr>
          <w:rtl/>
        </w:rPr>
      </w:pPr>
      <w:r>
        <w:rPr>
          <w:rFonts w:hint="cs"/>
          <w:rtl/>
        </w:rPr>
        <w:tab/>
      </w:r>
      <w:r>
        <w:rPr>
          <w:rFonts w:hint="cs"/>
          <w:rtl/>
        </w:rPr>
        <w:tab/>
      </w:r>
      <w:r w:rsidR="00B03221" w:rsidRPr="00CD07F1">
        <w:rPr>
          <w:rtl/>
        </w:rPr>
        <w:t xml:space="preserve">عدم </w:t>
      </w:r>
      <w:proofErr w:type="spellStart"/>
      <w:r w:rsidR="00B03221" w:rsidRPr="00CD07F1">
        <w:rPr>
          <w:rtl/>
        </w:rPr>
        <w:t>جوازية</w:t>
      </w:r>
      <w:proofErr w:type="spellEnd"/>
      <w:r w:rsidR="00B03221" w:rsidRPr="00CD07F1">
        <w:rPr>
          <w:rtl/>
        </w:rPr>
        <w:t xml:space="preserve"> فصل المرأة من العمل بسبب الحمل أو إجازة الأمومة أو بسبب الرابطة الزوجية</w:t>
      </w:r>
    </w:p>
    <w:p w:rsidR="00B03221" w:rsidRPr="00CD07F1" w:rsidRDefault="002C4FAE" w:rsidP="00CD07F1">
      <w:pPr>
        <w:pStyle w:val="SingleTxtGA"/>
        <w:rPr>
          <w:b/>
          <w:sz w:val="22"/>
          <w:rtl/>
        </w:rPr>
      </w:pPr>
      <w:r>
        <w:rPr>
          <w:rFonts w:hint="cs"/>
          <w:sz w:val="22"/>
          <w:rtl/>
        </w:rPr>
        <w:t>159-</w:t>
      </w:r>
      <w:r>
        <w:rPr>
          <w:rFonts w:hint="cs"/>
          <w:sz w:val="22"/>
          <w:rtl/>
        </w:rPr>
        <w:tab/>
      </w:r>
      <w:r w:rsidR="00B03221" w:rsidRPr="00CD07F1">
        <w:rPr>
          <w:sz w:val="22"/>
          <w:rtl/>
        </w:rPr>
        <w:t>تحظر قوانين العمل فصل المرأة بسبب الحمل أو الوضع، وتمنح هذه القوانين المرأة إجازة خاصة لتغطية فترة ما قبل وبعد الولادة وذلك لمدة خمسين يوم</w:t>
      </w:r>
      <w:r>
        <w:rPr>
          <w:rFonts w:hint="cs"/>
          <w:sz w:val="22"/>
          <w:rtl/>
        </w:rPr>
        <w:t>ـ</w:t>
      </w:r>
      <w:r w:rsidR="00B03221" w:rsidRPr="00CD07F1">
        <w:rPr>
          <w:sz w:val="22"/>
          <w:rtl/>
        </w:rPr>
        <w:t>ا برات</w:t>
      </w:r>
      <w:r>
        <w:rPr>
          <w:rFonts w:hint="cs"/>
          <w:sz w:val="22"/>
          <w:rtl/>
        </w:rPr>
        <w:t>ـ</w:t>
      </w:r>
      <w:r w:rsidR="00B03221" w:rsidRPr="00CD07F1">
        <w:rPr>
          <w:sz w:val="22"/>
          <w:rtl/>
        </w:rPr>
        <w:t>ب كامل وبما لا يزيد على خمس مرات طوال مدة الخدمة، وبسبب غياب إجازة الأمومة من هذه التشريعات منحت الموظفة إجازة خاصة بدون راتب لمدة لا</w:t>
      </w:r>
      <w:r>
        <w:rPr>
          <w:rFonts w:hint="cs"/>
          <w:sz w:val="22"/>
          <w:rtl/>
        </w:rPr>
        <w:t xml:space="preserve"> </w:t>
      </w:r>
      <w:r w:rsidR="00B03221" w:rsidRPr="00CD07F1">
        <w:rPr>
          <w:sz w:val="22"/>
          <w:rtl/>
        </w:rPr>
        <w:t>تزيد على سنة لرعاية طفلها.</w:t>
      </w:r>
    </w:p>
    <w:p w:rsidR="00B03221" w:rsidRPr="00CD07F1" w:rsidRDefault="002C4FAE" w:rsidP="002C4FAE">
      <w:pPr>
        <w:pStyle w:val="H4GA"/>
        <w:rPr>
          <w:bCs/>
          <w:rtl/>
        </w:rPr>
      </w:pPr>
      <w:r>
        <w:rPr>
          <w:rFonts w:hint="cs"/>
          <w:rtl/>
        </w:rPr>
        <w:tab/>
      </w:r>
      <w:r>
        <w:rPr>
          <w:rFonts w:hint="cs"/>
          <w:rtl/>
        </w:rPr>
        <w:tab/>
      </w:r>
      <w:r w:rsidR="00B03221" w:rsidRPr="00CD07F1">
        <w:rPr>
          <w:rtl/>
        </w:rPr>
        <w:t>توفير الخدمات الداعمة بحيث تمكن الأم والأب من الجمع بين الحياة العائلية والعمل والمشاركة في الحياة العامة</w:t>
      </w:r>
      <w:r w:rsidR="00B03221" w:rsidRPr="00CD07F1">
        <w:rPr>
          <w:bCs/>
          <w:rtl/>
        </w:rPr>
        <w:t xml:space="preserve"> </w:t>
      </w:r>
    </w:p>
    <w:p w:rsidR="00B03221" w:rsidRPr="00CD07F1" w:rsidRDefault="002C4FAE" w:rsidP="00CD07F1">
      <w:pPr>
        <w:pStyle w:val="SingleTxtGA"/>
        <w:rPr>
          <w:sz w:val="22"/>
        </w:rPr>
      </w:pPr>
      <w:r>
        <w:rPr>
          <w:rFonts w:hint="cs"/>
          <w:sz w:val="22"/>
          <w:rtl/>
        </w:rPr>
        <w:t>160-</w:t>
      </w:r>
      <w:r>
        <w:rPr>
          <w:rFonts w:hint="cs"/>
          <w:sz w:val="22"/>
          <w:rtl/>
        </w:rPr>
        <w:tab/>
      </w:r>
      <w:r w:rsidR="00B03221" w:rsidRPr="00CD07F1">
        <w:rPr>
          <w:sz w:val="22"/>
          <w:rtl/>
        </w:rPr>
        <w:t>لم يرد في مواد قانون الخدمة المدنية وقانون العمل ما ينص على ضرورة وج</w:t>
      </w:r>
      <w:r>
        <w:rPr>
          <w:rFonts w:hint="cs"/>
          <w:sz w:val="22"/>
          <w:rtl/>
        </w:rPr>
        <w:t>ـ</w:t>
      </w:r>
      <w:r w:rsidR="00B03221" w:rsidRPr="00CD07F1">
        <w:rPr>
          <w:sz w:val="22"/>
          <w:rtl/>
        </w:rPr>
        <w:t>ود دور لرعاية الأطفال حتى سن الروضة تابعة وملحقة أو قريبة من المؤسسات التي تعمل فيها الأم أو الأب.</w:t>
      </w:r>
    </w:p>
    <w:p w:rsidR="00B03221" w:rsidRPr="00CD07F1" w:rsidRDefault="002C4FAE" w:rsidP="00CD07F1">
      <w:pPr>
        <w:pStyle w:val="SingleTxtGA"/>
        <w:rPr>
          <w:sz w:val="22"/>
          <w:rtl/>
        </w:rPr>
      </w:pPr>
      <w:r>
        <w:rPr>
          <w:rFonts w:hint="cs"/>
          <w:sz w:val="22"/>
          <w:rtl/>
        </w:rPr>
        <w:t>161-</w:t>
      </w:r>
      <w:r>
        <w:rPr>
          <w:rFonts w:hint="cs"/>
          <w:sz w:val="22"/>
          <w:rtl/>
        </w:rPr>
        <w:tab/>
      </w:r>
      <w:r w:rsidR="00B03221" w:rsidRPr="00CD07F1">
        <w:rPr>
          <w:rFonts w:hint="cs"/>
          <w:sz w:val="22"/>
          <w:rtl/>
        </w:rPr>
        <w:t>و</w:t>
      </w:r>
      <w:r w:rsidR="00B03221" w:rsidRPr="00CD07F1">
        <w:rPr>
          <w:sz w:val="22"/>
          <w:rtl/>
        </w:rPr>
        <w:t xml:space="preserve">حظرت المادة </w:t>
      </w:r>
      <w:r w:rsidR="00B03221" w:rsidRPr="00CD07F1">
        <w:rPr>
          <w:rFonts w:hint="cs"/>
          <w:sz w:val="22"/>
          <w:rtl/>
        </w:rPr>
        <w:t>82</w:t>
      </w:r>
      <w:r w:rsidR="00B03221" w:rsidRPr="00CD07F1">
        <w:rPr>
          <w:sz w:val="22"/>
          <w:rtl/>
        </w:rPr>
        <w:t xml:space="preserve"> من قانون العمل تشغيل النساء في الأعمال الضارة صحيا أو الأعمال الشاقة، كما نظم قانون العمل تشغيل المرأة في الفترة المسائية، وذلك بقصد مساعدة المرأة في أداء وظيفتها البيولوجية </w:t>
      </w:r>
      <w:r w:rsidR="00B03221" w:rsidRPr="00CD07F1">
        <w:rPr>
          <w:rFonts w:hint="cs"/>
          <w:sz w:val="22"/>
          <w:rtl/>
        </w:rPr>
        <w:t>و</w:t>
      </w:r>
      <w:r w:rsidR="00B03221" w:rsidRPr="00CD07F1">
        <w:rPr>
          <w:sz w:val="22"/>
          <w:rtl/>
        </w:rPr>
        <w:t xml:space="preserve">لحمايتها من استغلال هذه الوظيفة في التميز ضد تكافئها في الحصول على فرص العمل، كما أورد الباب السادس من قانون العمل شروط السلامة والصحة المهنية دون تمييز لجنس العامل. </w:t>
      </w:r>
    </w:p>
    <w:p w:rsidR="00B03221" w:rsidRPr="00CD07F1" w:rsidRDefault="00B03221" w:rsidP="002C4FAE">
      <w:pPr>
        <w:pStyle w:val="SingleTxtGA"/>
        <w:jc w:val="left"/>
        <w:rPr>
          <w:rFonts w:hint="cs"/>
          <w:bCs/>
          <w:sz w:val="22"/>
        </w:rPr>
      </w:pPr>
      <w:r w:rsidRPr="00CD07F1">
        <w:rPr>
          <w:b/>
          <w:bCs/>
          <w:sz w:val="22"/>
          <w:rtl/>
        </w:rPr>
        <w:t xml:space="preserve">المادة </w:t>
      </w:r>
      <w:r w:rsidR="002C4FAE">
        <w:rPr>
          <w:rFonts w:hint="cs"/>
          <w:b/>
          <w:bCs/>
          <w:sz w:val="22"/>
          <w:rtl/>
        </w:rPr>
        <w:t>12</w:t>
      </w:r>
      <w:r w:rsidR="002C4FAE">
        <w:rPr>
          <w:b/>
          <w:bCs/>
          <w:sz w:val="22"/>
          <w:rtl/>
        </w:rPr>
        <w:br/>
      </w:r>
      <w:r w:rsidRPr="00CD07F1">
        <w:rPr>
          <w:b/>
          <w:bCs/>
          <w:sz w:val="22"/>
          <w:rtl/>
        </w:rPr>
        <w:t>المساواة في الرعاية الصحية</w:t>
      </w:r>
    </w:p>
    <w:p w:rsidR="00B03221" w:rsidRPr="00CD07F1" w:rsidRDefault="00B03221" w:rsidP="002C4FAE">
      <w:pPr>
        <w:pStyle w:val="SingleTxtGA"/>
        <w:rPr>
          <w:bCs/>
          <w:sz w:val="22"/>
          <w:u w:val="single"/>
          <w:rtl/>
        </w:rPr>
      </w:pPr>
      <w:r w:rsidRPr="00CD07F1">
        <w:rPr>
          <w:rFonts w:hint="cs"/>
          <w:b/>
          <w:bCs/>
          <w:sz w:val="22"/>
          <w:rtl/>
          <w:lang w:bidi="ar-OM"/>
        </w:rPr>
        <w:tab/>
      </w:r>
      <w:r w:rsidRPr="00CD07F1">
        <w:rPr>
          <w:b/>
          <w:bCs/>
          <w:sz w:val="22"/>
          <w:rtl/>
          <w:lang w:bidi="ar-OM"/>
        </w:rPr>
        <w:t xml:space="preserve">تطالب المادة </w:t>
      </w:r>
      <w:r w:rsidRPr="00CD07F1">
        <w:rPr>
          <w:rFonts w:hint="cs"/>
          <w:b/>
          <w:bCs/>
          <w:sz w:val="22"/>
          <w:rtl/>
          <w:lang w:bidi="ar-OM"/>
        </w:rPr>
        <w:t>12</w:t>
      </w:r>
      <w:r w:rsidRPr="00CD07F1">
        <w:rPr>
          <w:b/>
          <w:bCs/>
          <w:sz w:val="22"/>
          <w:rtl/>
          <w:lang w:bidi="ar-OM"/>
        </w:rPr>
        <w:t xml:space="preserve"> الدول الأعضاء معاملة المرأة على قدم المساواة مع الرجل في مجال خدمات الرعاية الصحية بما في ذلك خدمات تخطيط وتنظيم الأسرة كما تطالب بتوفير الخدمات المناسبة للمرأة فيما يتعلق بالحمل والولادة وفترة ما بعد الولادة، مع ضرورة توفير هذه الخدمات للمرأة مجانا إذا دعت الضرورة لذلك، كما يجب أن تحصل على التغذية الكافية أثناء الحمل والرضاعة.</w:t>
      </w:r>
    </w:p>
    <w:p w:rsidR="00B03221" w:rsidRPr="00CD07F1" w:rsidRDefault="002C4FAE" w:rsidP="002C4FAE">
      <w:pPr>
        <w:pStyle w:val="H4GA"/>
      </w:pPr>
      <w:r>
        <w:rPr>
          <w:rFonts w:hint="cs"/>
          <w:rtl/>
        </w:rPr>
        <w:tab/>
      </w:r>
      <w:r>
        <w:rPr>
          <w:rFonts w:hint="cs"/>
          <w:rtl/>
        </w:rPr>
        <w:tab/>
      </w:r>
      <w:r w:rsidR="00B03221" w:rsidRPr="00CD07F1">
        <w:rPr>
          <w:rtl/>
        </w:rPr>
        <w:t>الانتفاع بخدمات الرعاية الصحية</w:t>
      </w:r>
    </w:p>
    <w:p w:rsidR="00B03221" w:rsidRPr="00CD07F1" w:rsidRDefault="002C4FAE" w:rsidP="002C4FAE">
      <w:pPr>
        <w:pStyle w:val="SingleTxtGA"/>
        <w:rPr>
          <w:sz w:val="22"/>
        </w:rPr>
      </w:pPr>
      <w:r>
        <w:rPr>
          <w:rFonts w:hint="cs"/>
          <w:sz w:val="22"/>
          <w:rtl/>
        </w:rPr>
        <w:t>162-</w:t>
      </w:r>
      <w:r>
        <w:rPr>
          <w:rFonts w:hint="cs"/>
          <w:sz w:val="22"/>
          <w:rtl/>
        </w:rPr>
        <w:tab/>
      </w:r>
      <w:r w:rsidR="00B03221" w:rsidRPr="00CD07F1">
        <w:rPr>
          <w:sz w:val="22"/>
          <w:rtl/>
        </w:rPr>
        <w:t>كما سبقت الإشارة إليه، قد أقر النظام الأساسي للدولة مبدأ المساواة بين المواطنين جميعا (دون تمييز بين ذكر أو أنثى) وينسحب ذلك أيضا على حق الانتفاع بخدمات الرعاية الصحية. وينتفع الرجال والنساء على حد سواء بخدمات الرعاية الصحية لقاء رسوم رمزية، ويستثنى من هذه الرسوم الرمزية ذوي الدخل المحدود, الحوامل المنتفعات من خدمات المباعدة بين الولادات، والأطفال في سن التحصين.</w:t>
      </w:r>
    </w:p>
    <w:p w:rsidR="00B03221" w:rsidRPr="00CD07F1" w:rsidRDefault="002C4FAE" w:rsidP="00E243B9">
      <w:pPr>
        <w:pStyle w:val="SingleTxtGA"/>
        <w:rPr>
          <w:sz w:val="22"/>
        </w:rPr>
      </w:pPr>
      <w:r>
        <w:rPr>
          <w:rFonts w:hint="cs"/>
          <w:sz w:val="22"/>
          <w:rtl/>
        </w:rPr>
        <w:t>16</w:t>
      </w:r>
      <w:r w:rsidR="00E243B9">
        <w:rPr>
          <w:rFonts w:hint="cs"/>
          <w:sz w:val="22"/>
          <w:rtl/>
        </w:rPr>
        <w:t>3</w:t>
      </w:r>
      <w:r>
        <w:rPr>
          <w:rFonts w:hint="cs"/>
          <w:sz w:val="22"/>
          <w:rtl/>
        </w:rPr>
        <w:t>-</w:t>
      </w:r>
      <w:r>
        <w:rPr>
          <w:rFonts w:hint="cs"/>
          <w:sz w:val="22"/>
          <w:rtl/>
        </w:rPr>
        <w:tab/>
      </w:r>
      <w:r w:rsidR="00B03221" w:rsidRPr="00CD07F1">
        <w:rPr>
          <w:rFonts w:hint="cs"/>
          <w:sz w:val="22"/>
          <w:rtl/>
        </w:rPr>
        <w:t>و</w:t>
      </w:r>
      <w:r w:rsidR="00B03221" w:rsidRPr="00CD07F1">
        <w:rPr>
          <w:sz w:val="22"/>
          <w:rtl/>
        </w:rPr>
        <w:t xml:space="preserve">أشارت بيانات وزارة الصحة لعام 2007 </w:t>
      </w:r>
      <w:r w:rsidR="00B03221" w:rsidRPr="00CD07F1">
        <w:rPr>
          <w:rFonts w:hint="cs"/>
          <w:sz w:val="22"/>
          <w:rtl/>
        </w:rPr>
        <w:t>بأن</w:t>
      </w:r>
      <w:r w:rsidR="00B03221" w:rsidRPr="00CD07F1">
        <w:rPr>
          <w:sz w:val="22"/>
          <w:rtl/>
        </w:rPr>
        <w:t xml:space="preserve"> متوسط عدد زيارات الفرد في السنة للعيادات الخارجية للمرضى العمانيين 5</w:t>
      </w:r>
      <w:r w:rsidR="00E243B9">
        <w:rPr>
          <w:rFonts w:hint="cs"/>
          <w:sz w:val="22"/>
          <w:rtl/>
        </w:rPr>
        <w:t>.</w:t>
      </w:r>
      <w:r w:rsidR="00B03221" w:rsidRPr="00CD07F1">
        <w:rPr>
          <w:sz w:val="22"/>
          <w:rtl/>
        </w:rPr>
        <w:t>6 زيارة، وبلغ متوسط عدد زيارات الإناث 6</w:t>
      </w:r>
      <w:r w:rsidR="00E243B9">
        <w:rPr>
          <w:rFonts w:hint="cs"/>
          <w:sz w:val="22"/>
          <w:rtl/>
        </w:rPr>
        <w:t>.</w:t>
      </w:r>
      <w:r w:rsidR="00B03221" w:rsidRPr="00CD07F1">
        <w:rPr>
          <w:sz w:val="22"/>
          <w:rtl/>
        </w:rPr>
        <w:t>1 زيارة والذكور</w:t>
      </w:r>
      <w:r w:rsidR="00E243B9">
        <w:rPr>
          <w:rFonts w:hint="cs"/>
          <w:sz w:val="22"/>
          <w:rtl/>
        </w:rPr>
        <w:t xml:space="preserve"> </w:t>
      </w:r>
      <w:r w:rsidR="00B03221" w:rsidRPr="00CD07F1">
        <w:rPr>
          <w:sz w:val="22"/>
          <w:rtl/>
        </w:rPr>
        <w:t>4</w:t>
      </w:r>
      <w:r w:rsidR="00E243B9">
        <w:rPr>
          <w:rFonts w:hint="cs"/>
          <w:sz w:val="22"/>
          <w:rtl/>
        </w:rPr>
        <w:t>.</w:t>
      </w:r>
      <w:r w:rsidR="00B03221" w:rsidRPr="00CD07F1">
        <w:rPr>
          <w:sz w:val="22"/>
          <w:rtl/>
        </w:rPr>
        <w:t>1 زيارة والأطفال أقل من 12 سنة 6</w:t>
      </w:r>
      <w:r w:rsidR="00E243B9">
        <w:rPr>
          <w:rFonts w:hint="cs"/>
          <w:sz w:val="22"/>
          <w:rtl/>
        </w:rPr>
        <w:t>.</w:t>
      </w:r>
      <w:r w:rsidR="00B03221" w:rsidRPr="00CD07F1">
        <w:rPr>
          <w:sz w:val="22"/>
          <w:rtl/>
        </w:rPr>
        <w:t>6 زيارة لنفس السنة.</w:t>
      </w:r>
      <w:r w:rsidR="00B03221" w:rsidRPr="00CD07F1">
        <w:rPr>
          <w:rFonts w:hint="cs"/>
          <w:sz w:val="22"/>
          <w:rtl/>
        </w:rPr>
        <w:t xml:space="preserve"> </w:t>
      </w:r>
      <w:r w:rsidR="00B03221" w:rsidRPr="00CD07F1">
        <w:rPr>
          <w:sz w:val="22"/>
          <w:rtl/>
        </w:rPr>
        <w:t xml:space="preserve">ويعود ارتفاع معدل تردد الأطفال والإناث إلى تكرار الزيارات لتلقي خدمات رعاية الأمومة والطفولة والمباعدة بين الولادات. </w:t>
      </w:r>
    </w:p>
    <w:p w:rsidR="00B03221" w:rsidRPr="00CD07F1" w:rsidRDefault="00E243B9" w:rsidP="00E243B9">
      <w:pPr>
        <w:pStyle w:val="SingleTxtGA"/>
        <w:rPr>
          <w:sz w:val="22"/>
        </w:rPr>
      </w:pPr>
      <w:r>
        <w:rPr>
          <w:rFonts w:hint="cs"/>
          <w:sz w:val="22"/>
          <w:rtl/>
        </w:rPr>
        <w:t>164-</w:t>
      </w:r>
      <w:r>
        <w:rPr>
          <w:rFonts w:hint="cs"/>
          <w:sz w:val="22"/>
          <w:rtl/>
        </w:rPr>
        <w:tab/>
      </w:r>
      <w:r w:rsidR="00B03221" w:rsidRPr="00CD07F1">
        <w:rPr>
          <w:rFonts w:hint="cs"/>
          <w:sz w:val="22"/>
          <w:rtl/>
        </w:rPr>
        <w:t>و</w:t>
      </w:r>
      <w:r w:rsidR="00B03221" w:rsidRPr="00CD07F1">
        <w:rPr>
          <w:sz w:val="22"/>
          <w:rtl/>
        </w:rPr>
        <w:t>أشار المسح الصحي الوطني لعام 2000</w:t>
      </w:r>
      <w:r w:rsidR="00B03221" w:rsidRPr="00CD07F1">
        <w:rPr>
          <w:rFonts w:hint="cs"/>
          <w:sz w:val="22"/>
          <w:rtl/>
        </w:rPr>
        <w:t xml:space="preserve"> بأن</w:t>
      </w:r>
      <w:r w:rsidR="00B03221" w:rsidRPr="00CD07F1">
        <w:rPr>
          <w:sz w:val="22"/>
          <w:rtl/>
        </w:rPr>
        <w:t xml:space="preserve"> 76</w:t>
      </w:r>
      <w:r w:rsidR="00B03221" w:rsidRPr="00CD07F1">
        <w:rPr>
          <w:rFonts w:hint="cs"/>
          <w:sz w:val="22"/>
          <w:rtl/>
        </w:rPr>
        <w:t xml:space="preserve"> في المائة</w:t>
      </w:r>
      <w:r w:rsidR="00B03221" w:rsidRPr="00CD07F1">
        <w:rPr>
          <w:sz w:val="22"/>
          <w:rtl/>
        </w:rPr>
        <w:t xml:space="preserve"> من النساء اللاتي سبق لهن الزواج يتمكن وبحرية من الذهاب للمؤسسات الصحية، وتزداد هذه النسبة بين المتعلمات والقاطنات بمناطق الحضر والأكبر سنا.</w:t>
      </w:r>
    </w:p>
    <w:p w:rsidR="00B03221" w:rsidRPr="00CD07F1" w:rsidRDefault="00E243B9" w:rsidP="00E243B9">
      <w:pPr>
        <w:pStyle w:val="SingleTxtGA"/>
        <w:rPr>
          <w:sz w:val="22"/>
        </w:rPr>
      </w:pPr>
      <w:r>
        <w:rPr>
          <w:rFonts w:hint="cs"/>
          <w:sz w:val="22"/>
          <w:rtl/>
        </w:rPr>
        <w:t>165-</w:t>
      </w:r>
      <w:r>
        <w:rPr>
          <w:rFonts w:hint="cs"/>
          <w:sz w:val="22"/>
          <w:rtl/>
        </w:rPr>
        <w:tab/>
      </w:r>
      <w:r w:rsidR="00B03221" w:rsidRPr="00CD07F1">
        <w:rPr>
          <w:sz w:val="22"/>
          <w:rtl/>
        </w:rPr>
        <w:t xml:space="preserve">وعلى صعيد الرعاية الصحية التقليدية فما زال بعض العمانيات والعمانيين يزاولون مهنة الطب التقليدي أو البديل، وعلى الرغم من عدم وجود دراسات منهجية أو </w:t>
      </w:r>
      <w:proofErr w:type="spellStart"/>
      <w:r w:rsidR="00B03221" w:rsidRPr="00CD07F1">
        <w:rPr>
          <w:sz w:val="22"/>
          <w:rtl/>
        </w:rPr>
        <w:t>مسوحات</w:t>
      </w:r>
      <w:proofErr w:type="spellEnd"/>
      <w:r w:rsidR="00B03221" w:rsidRPr="00CD07F1">
        <w:rPr>
          <w:sz w:val="22"/>
          <w:rtl/>
        </w:rPr>
        <w:t xml:space="preserve"> وطنية إلا أن المؤشرات الأولية وبعض الزيارات الميدانية أوضحت انحسار وجود القابلات التقليديات، لاسيما مع توجه معظم النساء إلى الولادة تحت إشراف طبي حديث، مثلما هو موضح </w:t>
      </w:r>
      <w:r w:rsidR="00B03221" w:rsidRPr="00CD07F1">
        <w:rPr>
          <w:rFonts w:hint="cs"/>
          <w:sz w:val="22"/>
          <w:rtl/>
        </w:rPr>
        <w:t>تحت البند "</w:t>
      </w:r>
      <w:r w:rsidR="00B03221" w:rsidRPr="00CD07F1">
        <w:rPr>
          <w:b/>
          <w:sz w:val="22"/>
          <w:rtl/>
        </w:rPr>
        <w:t>خدمات رعاية الأمومة والطفولة</w:t>
      </w:r>
      <w:r w:rsidR="00B03221" w:rsidRPr="00CD07F1">
        <w:rPr>
          <w:rFonts w:hint="cs"/>
          <w:b/>
          <w:sz w:val="22"/>
          <w:rtl/>
        </w:rPr>
        <w:t>"</w:t>
      </w:r>
      <w:r w:rsidR="00B03221" w:rsidRPr="00CD07F1">
        <w:rPr>
          <w:rFonts w:hint="cs"/>
          <w:sz w:val="22"/>
          <w:rtl/>
        </w:rPr>
        <w:t xml:space="preserve"> أدناه</w:t>
      </w:r>
      <w:r w:rsidR="00B03221" w:rsidRPr="00CD07F1">
        <w:rPr>
          <w:sz w:val="22"/>
          <w:rtl/>
        </w:rPr>
        <w:t xml:space="preserve">. </w:t>
      </w:r>
    </w:p>
    <w:p w:rsidR="00B03221" w:rsidRPr="00CD07F1" w:rsidRDefault="00E243B9" w:rsidP="00E243B9">
      <w:pPr>
        <w:pStyle w:val="H4GA"/>
        <w:rPr>
          <w:rFonts w:hint="cs"/>
        </w:rPr>
      </w:pPr>
      <w:r>
        <w:rPr>
          <w:rFonts w:hint="cs"/>
          <w:rtl/>
        </w:rPr>
        <w:tab/>
      </w:r>
      <w:r>
        <w:rPr>
          <w:rFonts w:hint="cs"/>
          <w:rtl/>
        </w:rPr>
        <w:tab/>
      </w:r>
      <w:r w:rsidR="00B03221" w:rsidRPr="00CD07F1">
        <w:rPr>
          <w:rtl/>
        </w:rPr>
        <w:t>مؤشرات صحية وخدمية عامة</w:t>
      </w:r>
    </w:p>
    <w:p w:rsidR="00B03221" w:rsidRPr="00CD07F1" w:rsidRDefault="00E243B9" w:rsidP="00E243B9">
      <w:pPr>
        <w:pStyle w:val="SingleTxtGA"/>
        <w:rPr>
          <w:sz w:val="22"/>
        </w:rPr>
      </w:pPr>
      <w:r>
        <w:rPr>
          <w:rFonts w:hint="cs"/>
          <w:sz w:val="22"/>
          <w:rtl/>
        </w:rPr>
        <w:t>166-</w:t>
      </w:r>
      <w:r>
        <w:rPr>
          <w:rFonts w:hint="cs"/>
          <w:sz w:val="22"/>
          <w:rtl/>
        </w:rPr>
        <w:tab/>
      </w:r>
      <w:r w:rsidR="00B03221" w:rsidRPr="00CD07F1">
        <w:rPr>
          <w:sz w:val="22"/>
          <w:rtl/>
        </w:rPr>
        <w:t xml:space="preserve">كنتيجة مباشرة لتطبيق أحكام </w:t>
      </w:r>
      <w:r w:rsidR="00B03221" w:rsidRPr="00CD07F1">
        <w:rPr>
          <w:rFonts w:hint="cs"/>
          <w:sz w:val="22"/>
          <w:rtl/>
        </w:rPr>
        <w:t>اتفاقية القضاء على جميع أشكال التمييز ضد المرأة</w:t>
      </w:r>
      <w:r w:rsidR="00B03221" w:rsidRPr="00CD07F1">
        <w:rPr>
          <w:sz w:val="22"/>
          <w:rtl/>
        </w:rPr>
        <w:t>، ومتطلبات إعداد تقريرها، ومتابعة السياسة الوطنية للسكان</w:t>
      </w:r>
      <w:r w:rsidR="00B03221" w:rsidRPr="00CD07F1">
        <w:rPr>
          <w:rFonts w:hint="cs"/>
          <w:sz w:val="22"/>
          <w:rtl/>
        </w:rPr>
        <w:t>،</w:t>
      </w:r>
      <w:r w:rsidR="00B03221" w:rsidRPr="00CD07F1">
        <w:rPr>
          <w:sz w:val="22"/>
          <w:rtl/>
        </w:rPr>
        <w:t xml:space="preserve"> فإن العمل جار حاليا على تعديل </w:t>
      </w:r>
      <w:proofErr w:type="spellStart"/>
      <w:r w:rsidR="00B03221" w:rsidRPr="00CD07F1">
        <w:rPr>
          <w:sz w:val="22"/>
          <w:rtl/>
        </w:rPr>
        <w:t>البنى</w:t>
      </w:r>
      <w:proofErr w:type="spellEnd"/>
      <w:r w:rsidR="00B03221" w:rsidRPr="00CD07F1">
        <w:rPr>
          <w:sz w:val="22"/>
          <w:rtl/>
        </w:rPr>
        <w:t xml:space="preserve"> المعلوماتية لاستكمال هذا النقص واستصدار السياسات والقوانين الضرورية.</w:t>
      </w:r>
    </w:p>
    <w:p w:rsidR="00B03221" w:rsidRPr="00CD07F1" w:rsidRDefault="00E243B9" w:rsidP="00E243B9">
      <w:pPr>
        <w:pStyle w:val="SingleTxtGA"/>
        <w:rPr>
          <w:sz w:val="22"/>
        </w:rPr>
      </w:pPr>
      <w:r>
        <w:rPr>
          <w:rFonts w:hint="cs"/>
          <w:sz w:val="22"/>
          <w:rtl/>
        </w:rPr>
        <w:t>167-</w:t>
      </w:r>
      <w:r>
        <w:rPr>
          <w:rFonts w:hint="cs"/>
          <w:sz w:val="22"/>
          <w:rtl/>
        </w:rPr>
        <w:tab/>
      </w:r>
      <w:r w:rsidR="00B03221" w:rsidRPr="00CD07F1">
        <w:rPr>
          <w:rFonts w:hint="cs"/>
          <w:sz w:val="22"/>
          <w:rtl/>
        </w:rPr>
        <w:t>و</w:t>
      </w:r>
      <w:r w:rsidR="00B03221" w:rsidRPr="00CD07F1">
        <w:rPr>
          <w:sz w:val="22"/>
          <w:rtl/>
        </w:rPr>
        <w:t>تشير البيانات الصحية أن معدل العمر الكلي المتوقع عند الولادة وصل عام 2007 إلى 72 سنة، وللإناث وصل إلى 73</w:t>
      </w:r>
      <w:r>
        <w:rPr>
          <w:rFonts w:hint="cs"/>
          <w:sz w:val="22"/>
          <w:rtl/>
        </w:rPr>
        <w:t>.</w:t>
      </w:r>
      <w:r w:rsidR="00B03221" w:rsidRPr="00CD07F1">
        <w:rPr>
          <w:sz w:val="22"/>
          <w:rtl/>
        </w:rPr>
        <w:t>6 سنة لنفس السنة، وبلغ معدل الوفيات الخام 3</w:t>
      </w:r>
      <w:r>
        <w:rPr>
          <w:rFonts w:hint="cs"/>
          <w:sz w:val="22"/>
          <w:rtl/>
        </w:rPr>
        <w:t>.</w:t>
      </w:r>
      <w:r w:rsidR="00B03221" w:rsidRPr="00CD07F1">
        <w:rPr>
          <w:sz w:val="22"/>
          <w:rtl/>
        </w:rPr>
        <w:t xml:space="preserve">1 لكل 000 </w:t>
      </w:r>
      <w:r>
        <w:rPr>
          <w:rFonts w:hint="cs"/>
          <w:sz w:val="22"/>
          <w:rtl/>
        </w:rPr>
        <w:t xml:space="preserve">1 </w:t>
      </w:r>
      <w:r w:rsidR="00B03221" w:rsidRPr="00CD07F1">
        <w:rPr>
          <w:sz w:val="22"/>
          <w:rtl/>
        </w:rPr>
        <w:t>من السكان. ولا يتوافر إلى الآن معدل الولادات الطبيعية للرجال والنساء.</w:t>
      </w:r>
    </w:p>
    <w:p w:rsidR="00B03221" w:rsidRPr="00CD07F1" w:rsidRDefault="00E243B9" w:rsidP="00E243B9">
      <w:pPr>
        <w:pStyle w:val="SingleTxtGA"/>
        <w:rPr>
          <w:sz w:val="22"/>
        </w:rPr>
      </w:pPr>
      <w:r>
        <w:rPr>
          <w:rFonts w:hint="cs"/>
          <w:sz w:val="22"/>
          <w:rtl/>
        </w:rPr>
        <w:t>168-</w:t>
      </w:r>
      <w:r>
        <w:rPr>
          <w:rFonts w:hint="cs"/>
          <w:sz w:val="22"/>
          <w:rtl/>
        </w:rPr>
        <w:tab/>
      </w:r>
      <w:r w:rsidR="00B03221" w:rsidRPr="00CD07F1">
        <w:rPr>
          <w:rFonts w:hint="cs"/>
          <w:sz w:val="22"/>
          <w:rtl/>
        </w:rPr>
        <w:t>و</w:t>
      </w:r>
      <w:r w:rsidR="00B03221" w:rsidRPr="00CD07F1">
        <w:rPr>
          <w:sz w:val="22"/>
          <w:rtl/>
        </w:rPr>
        <w:t>أشارت بيانات عام 2007 إلى أن أمراض الجهاز الدوري تحتل المرتبة الأولى في وفيات النساء حيث تمثل 32.5</w:t>
      </w:r>
      <w:r w:rsidR="00B03221" w:rsidRPr="00CD07F1">
        <w:rPr>
          <w:rFonts w:hint="cs"/>
          <w:sz w:val="22"/>
          <w:rtl/>
        </w:rPr>
        <w:t xml:space="preserve"> في المائة</w:t>
      </w:r>
      <w:r w:rsidR="00B03221" w:rsidRPr="00CD07F1">
        <w:rPr>
          <w:sz w:val="22"/>
          <w:rtl/>
        </w:rPr>
        <w:t xml:space="preserve"> من أسباب الوفيات، تليها الأمراض المعدية والطفيلية بنسبة 18.5</w:t>
      </w:r>
      <w:r w:rsidR="00B03221" w:rsidRPr="00CD07F1">
        <w:rPr>
          <w:rFonts w:hint="cs"/>
          <w:sz w:val="22"/>
          <w:rtl/>
        </w:rPr>
        <w:t xml:space="preserve"> في المائة،</w:t>
      </w:r>
      <w:r w:rsidR="00B03221" w:rsidRPr="00CD07F1">
        <w:rPr>
          <w:sz w:val="22"/>
          <w:rtl/>
        </w:rPr>
        <w:t xml:space="preserve"> فالأورام 9.3</w:t>
      </w:r>
      <w:r w:rsidR="00B03221" w:rsidRPr="00CD07F1">
        <w:rPr>
          <w:rFonts w:hint="cs"/>
          <w:sz w:val="22"/>
          <w:rtl/>
        </w:rPr>
        <w:t xml:space="preserve"> في المائة،</w:t>
      </w:r>
      <w:r w:rsidR="00B03221" w:rsidRPr="00CD07F1">
        <w:rPr>
          <w:sz w:val="22"/>
          <w:rtl/>
        </w:rPr>
        <w:t xml:space="preserve"> فأمراض الجهاز التنفسي 8</w:t>
      </w:r>
      <w:r w:rsidR="00B03221" w:rsidRPr="00CD07F1">
        <w:rPr>
          <w:rFonts w:hint="cs"/>
          <w:sz w:val="22"/>
          <w:rtl/>
        </w:rPr>
        <w:t xml:space="preserve"> في المائة</w:t>
      </w:r>
      <w:r w:rsidR="00B03221" w:rsidRPr="00CD07F1">
        <w:rPr>
          <w:sz w:val="22"/>
          <w:rtl/>
        </w:rPr>
        <w:t>، وهي نسب مساوية أو مقاربة في بعض الأحيان للرجال.</w:t>
      </w:r>
    </w:p>
    <w:p w:rsidR="00B03221" w:rsidRPr="00CD07F1" w:rsidRDefault="00E243B9" w:rsidP="00E243B9">
      <w:pPr>
        <w:pStyle w:val="SingleTxtGA"/>
        <w:rPr>
          <w:sz w:val="22"/>
        </w:rPr>
      </w:pPr>
      <w:r>
        <w:rPr>
          <w:rFonts w:hint="cs"/>
          <w:sz w:val="22"/>
          <w:rtl/>
        </w:rPr>
        <w:t>169-</w:t>
      </w:r>
      <w:r>
        <w:rPr>
          <w:rFonts w:hint="cs"/>
          <w:sz w:val="22"/>
          <w:rtl/>
        </w:rPr>
        <w:tab/>
      </w:r>
      <w:r w:rsidR="00B03221" w:rsidRPr="00CD07F1">
        <w:rPr>
          <w:rFonts w:hint="cs"/>
          <w:sz w:val="22"/>
          <w:rtl/>
        </w:rPr>
        <w:t>و</w:t>
      </w:r>
      <w:r w:rsidR="00B03221" w:rsidRPr="00CD07F1">
        <w:rPr>
          <w:sz w:val="22"/>
          <w:rtl/>
        </w:rPr>
        <w:t>تشير الإحصائيات الرسمية إلى أن معدل وفيات الأمهات في انخفاض مستمر لتصل إلى 22</w:t>
      </w:r>
      <w:r>
        <w:rPr>
          <w:rFonts w:hint="cs"/>
          <w:sz w:val="22"/>
          <w:rtl/>
        </w:rPr>
        <w:t>.</w:t>
      </w:r>
      <w:r w:rsidR="00B03221" w:rsidRPr="00CD07F1">
        <w:rPr>
          <w:sz w:val="22"/>
          <w:rtl/>
        </w:rPr>
        <w:t>9 لكل 100 ألف مولود عام 2007. أما المعدل الكلي لوفيات الأطفال الرضع فوصل إلى 10</w:t>
      </w:r>
      <w:r>
        <w:rPr>
          <w:rFonts w:hint="cs"/>
          <w:sz w:val="22"/>
          <w:rtl/>
        </w:rPr>
        <w:t>.</w:t>
      </w:r>
      <w:r w:rsidR="00B03221" w:rsidRPr="00CD07F1">
        <w:rPr>
          <w:sz w:val="22"/>
          <w:rtl/>
        </w:rPr>
        <w:t xml:space="preserve">1 لكل 000 </w:t>
      </w:r>
      <w:r>
        <w:rPr>
          <w:rFonts w:hint="cs"/>
          <w:sz w:val="22"/>
          <w:rtl/>
        </w:rPr>
        <w:t xml:space="preserve">1 </w:t>
      </w:r>
      <w:r w:rsidR="00B03221" w:rsidRPr="00CD07F1">
        <w:rPr>
          <w:sz w:val="22"/>
          <w:rtl/>
        </w:rPr>
        <w:t xml:space="preserve">مولود حي، وفي الإناث بلغ 8.94 لكل 000 </w:t>
      </w:r>
      <w:r>
        <w:rPr>
          <w:rFonts w:hint="cs"/>
          <w:sz w:val="22"/>
          <w:rtl/>
        </w:rPr>
        <w:t xml:space="preserve">1 </w:t>
      </w:r>
      <w:r w:rsidR="00B03221" w:rsidRPr="00CD07F1">
        <w:rPr>
          <w:sz w:val="22"/>
          <w:rtl/>
        </w:rPr>
        <w:t>مولود حي، وبلغ معدل وفيات الأطفال دون سن</w:t>
      </w:r>
      <w:r>
        <w:rPr>
          <w:sz w:val="22"/>
          <w:rtl/>
        </w:rPr>
        <w:t xml:space="preserve"> الخامس</w:t>
      </w:r>
      <w:r>
        <w:rPr>
          <w:rFonts w:hint="cs"/>
          <w:sz w:val="22"/>
          <w:rtl/>
        </w:rPr>
        <w:t>ة 13.0</w:t>
      </w:r>
      <w:r w:rsidR="00B03221" w:rsidRPr="00CD07F1">
        <w:rPr>
          <w:sz w:val="22"/>
          <w:rtl/>
        </w:rPr>
        <w:t xml:space="preserve"> لكل 000 </w:t>
      </w:r>
      <w:r>
        <w:rPr>
          <w:rFonts w:hint="cs"/>
          <w:sz w:val="22"/>
          <w:rtl/>
        </w:rPr>
        <w:t xml:space="preserve">1 </w:t>
      </w:r>
      <w:r w:rsidR="00B03221" w:rsidRPr="00CD07F1">
        <w:rPr>
          <w:sz w:val="22"/>
          <w:rtl/>
        </w:rPr>
        <w:t xml:space="preserve">مولود حي، مما يؤكد عدم وجود تمييز ضد الإناث. </w:t>
      </w:r>
    </w:p>
    <w:p w:rsidR="00B03221" w:rsidRPr="00E243B9" w:rsidRDefault="00E243B9" w:rsidP="00E243B9">
      <w:pPr>
        <w:pStyle w:val="SingleTxtGA"/>
        <w:rPr>
          <w:spacing w:val="-6"/>
          <w:sz w:val="22"/>
        </w:rPr>
      </w:pPr>
      <w:r>
        <w:rPr>
          <w:rFonts w:hint="cs"/>
          <w:sz w:val="22"/>
          <w:rtl/>
        </w:rPr>
        <w:t>170-</w:t>
      </w:r>
      <w:r>
        <w:rPr>
          <w:rFonts w:hint="cs"/>
          <w:sz w:val="22"/>
          <w:rtl/>
        </w:rPr>
        <w:tab/>
      </w:r>
      <w:r w:rsidR="00B03221" w:rsidRPr="00CD07F1">
        <w:rPr>
          <w:rFonts w:hint="cs"/>
          <w:sz w:val="22"/>
          <w:rtl/>
        </w:rPr>
        <w:t>و</w:t>
      </w:r>
      <w:r w:rsidR="00B03221" w:rsidRPr="00CD07F1">
        <w:rPr>
          <w:sz w:val="22"/>
          <w:rtl/>
        </w:rPr>
        <w:t xml:space="preserve">تتفاوت أسباب الوفاة مع تفاوت العمر، فحسب الإحصاءات الرسمية 2007، تتركز أسباب الوفاة لدى الأطفال الرضع في فئتين: العيوب الخلقية والشذوذ </w:t>
      </w:r>
      <w:proofErr w:type="spellStart"/>
      <w:r w:rsidR="00B03221" w:rsidRPr="00CD07F1">
        <w:rPr>
          <w:sz w:val="22"/>
          <w:rtl/>
        </w:rPr>
        <w:t>الصبغوي</w:t>
      </w:r>
      <w:proofErr w:type="spellEnd"/>
      <w:r w:rsidR="00B03221" w:rsidRPr="00CD07F1">
        <w:rPr>
          <w:sz w:val="22"/>
          <w:rtl/>
        </w:rPr>
        <w:t xml:space="preserve">، وحالات تنشأ في الفترة حوالي الولادة. أما في حالة الأطفال دون سن الخامسة فتتركز في </w:t>
      </w:r>
      <w:r w:rsidR="00B03221" w:rsidRPr="00E243B9">
        <w:rPr>
          <w:spacing w:val="-6"/>
          <w:sz w:val="22"/>
          <w:rtl/>
        </w:rPr>
        <w:t xml:space="preserve">الأمراض المعدية والطفيلية، والإصابات والتسمم </w:t>
      </w:r>
      <w:r w:rsidR="00B03221" w:rsidRPr="00E243B9">
        <w:rPr>
          <w:rFonts w:hint="cs"/>
          <w:spacing w:val="-6"/>
          <w:sz w:val="22"/>
          <w:rtl/>
        </w:rPr>
        <w:t>بالإضافة</w:t>
      </w:r>
      <w:r w:rsidR="00B03221" w:rsidRPr="00E243B9">
        <w:rPr>
          <w:spacing w:val="-6"/>
          <w:sz w:val="22"/>
          <w:rtl/>
        </w:rPr>
        <w:t xml:space="preserve"> </w:t>
      </w:r>
      <w:r w:rsidR="00B03221" w:rsidRPr="00E243B9">
        <w:rPr>
          <w:rFonts w:hint="cs"/>
          <w:spacing w:val="-6"/>
          <w:sz w:val="22"/>
          <w:rtl/>
        </w:rPr>
        <w:t>إلى</w:t>
      </w:r>
      <w:r w:rsidR="00B03221" w:rsidRPr="00E243B9">
        <w:rPr>
          <w:spacing w:val="-6"/>
          <w:sz w:val="22"/>
          <w:rtl/>
        </w:rPr>
        <w:t xml:space="preserve"> العيوب الخلقية والشذوذ </w:t>
      </w:r>
      <w:proofErr w:type="spellStart"/>
      <w:r w:rsidR="00B03221" w:rsidRPr="00E243B9">
        <w:rPr>
          <w:spacing w:val="-6"/>
          <w:sz w:val="22"/>
          <w:rtl/>
        </w:rPr>
        <w:t>الصبغوي</w:t>
      </w:r>
      <w:proofErr w:type="spellEnd"/>
      <w:r w:rsidR="00B03221" w:rsidRPr="00E243B9">
        <w:rPr>
          <w:spacing w:val="-6"/>
          <w:sz w:val="22"/>
          <w:rtl/>
        </w:rPr>
        <w:t>.</w:t>
      </w:r>
    </w:p>
    <w:p w:rsidR="00B03221" w:rsidRPr="00CD07F1" w:rsidRDefault="00E243B9" w:rsidP="00E243B9">
      <w:pPr>
        <w:pStyle w:val="SingleTxtGA"/>
        <w:rPr>
          <w:sz w:val="22"/>
        </w:rPr>
      </w:pPr>
      <w:r>
        <w:rPr>
          <w:rFonts w:hint="cs"/>
          <w:sz w:val="22"/>
          <w:rtl/>
        </w:rPr>
        <w:t>171-</w:t>
      </w:r>
      <w:r>
        <w:rPr>
          <w:rFonts w:hint="cs"/>
          <w:sz w:val="22"/>
          <w:rtl/>
        </w:rPr>
        <w:tab/>
      </w:r>
      <w:r w:rsidR="00B03221" w:rsidRPr="00CD07F1">
        <w:rPr>
          <w:rFonts w:hint="cs"/>
          <w:sz w:val="22"/>
          <w:rtl/>
        </w:rPr>
        <w:t>و</w:t>
      </w:r>
      <w:r w:rsidR="00B03221" w:rsidRPr="00CD07F1">
        <w:rPr>
          <w:sz w:val="22"/>
          <w:rtl/>
        </w:rPr>
        <w:t>في نهاية عام 2007 بلغت نسبة الطبيبات العمانيات نحو 55</w:t>
      </w:r>
      <w:r w:rsidR="00B03221" w:rsidRPr="00CD07F1">
        <w:rPr>
          <w:rFonts w:hint="cs"/>
          <w:sz w:val="22"/>
          <w:rtl/>
        </w:rPr>
        <w:t xml:space="preserve"> في المائة</w:t>
      </w:r>
      <w:r w:rsidR="00B03221" w:rsidRPr="00CD07F1">
        <w:rPr>
          <w:sz w:val="22"/>
          <w:rtl/>
        </w:rPr>
        <w:t xml:space="preserve"> من إجمالي الأطباء العمانيين العاملين في وزارة الصحة، و51</w:t>
      </w:r>
      <w:r w:rsidR="00B03221" w:rsidRPr="00CD07F1">
        <w:rPr>
          <w:rFonts w:hint="cs"/>
          <w:sz w:val="22"/>
          <w:rtl/>
        </w:rPr>
        <w:t xml:space="preserve"> في المائة</w:t>
      </w:r>
      <w:r w:rsidR="00B03221" w:rsidRPr="00CD07F1">
        <w:rPr>
          <w:sz w:val="22"/>
          <w:rtl/>
        </w:rPr>
        <w:t xml:space="preserve"> من إجمالي أطباء الأسنان العمانيين. وبلغت نسبة الممرضات العمانيـات 88</w:t>
      </w:r>
      <w:r>
        <w:rPr>
          <w:rFonts w:hint="cs"/>
          <w:sz w:val="22"/>
          <w:rtl/>
        </w:rPr>
        <w:t>.</w:t>
      </w:r>
      <w:r w:rsidR="00B03221" w:rsidRPr="00CD07F1">
        <w:rPr>
          <w:sz w:val="22"/>
          <w:rtl/>
        </w:rPr>
        <w:t>6</w:t>
      </w:r>
      <w:r>
        <w:rPr>
          <w:rFonts w:hint="cs"/>
          <w:sz w:val="22"/>
          <w:rtl/>
        </w:rPr>
        <w:t xml:space="preserve"> في المائة</w:t>
      </w:r>
      <w:r w:rsidR="00B03221" w:rsidRPr="00CD07F1">
        <w:rPr>
          <w:sz w:val="22"/>
          <w:rtl/>
        </w:rPr>
        <w:t xml:space="preserve"> من إجمالي العمانيين العاملين في هيئة التمريض، وبلغت نسبة النساء العاملات في وزارة الصحة حوالي 58</w:t>
      </w:r>
      <w:r>
        <w:rPr>
          <w:rFonts w:hint="cs"/>
          <w:sz w:val="22"/>
          <w:rtl/>
        </w:rPr>
        <w:t>.</w:t>
      </w:r>
      <w:r w:rsidR="00B03221" w:rsidRPr="00CD07F1">
        <w:rPr>
          <w:sz w:val="22"/>
          <w:rtl/>
        </w:rPr>
        <w:t>7</w:t>
      </w:r>
      <w:r w:rsidR="00B03221" w:rsidRPr="00CD07F1">
        <w:rPr>
          <w:rFonts w:hint="cs"/>
          <w:sz w:val="22"/>
          <w:rtl/>
        </w:rPr>
        <w:t xml:space="preserve"> في المائة</w:t>
      </w:r>
      <w:r w:rsidR="00B03221" w:rsidRPr="00CD07F1">
        <w:rPr>
          <w:sz w:val="22"/>
          <w:rtl/>
        </w:rPr>
        <w:t xml:space="preserve"> من إجمالي العمانيين العاملين بنفس الوزارة. </w:t>
      </w:r>
    </w:p>
    <w:p w:rsidR="00B03221" w:rsidRPr="00CD07F1" w:rsidRDefault="00E243B9" w:rsidP="00E243B9">
      <w:pPr>
        <w:pStyle w:val="SingleTxtGA"/>
        <w:rPr>
          <w:bCs/>
          <w:sz w:val="22"/>
        </w:rPr>
      </w:pPr>
      <w:r>
        <w:rPr>
          <w:rFonts w:hint="cs"/>
          <w:sz w:val="22"/>
          <w:rtl/>
        </w:rPr>
        <w:t>172-</w:t>
      </w:r>
      <w:r>
        <w:rPr>
          <w:rFonts w:hint="cs"/>
          <w:sz w:val="22"/>
          <w:rtl/>
        </w:rPr>
        <w:tab/>
      </w:r>
      <w:r w:rsidR="00B03221" w:rsidRPr="00CD07F1">
        <w:rPr>
          <w:sz w:val="22"/>
          <w:rtl/>
        </w:rPr>
        <w:t>وتعتلي العديد من النساء مراتب إدارية وإشرافية فنية عالية في مجال الرعاية الصحية كمديرة إدارة أو رئيسة مركز أو الطبيب المسئول عن وحدة صحية أو رئيسة لجنة مكونة من عدد من الأطباء والطبيبات، ولا يبدو إن الجنس يشكل عائقا حقيقيا أمام المرأة في تولي هذه المناصب أو في الحصول على أعلى الدرجات العلمية.</w:t>
      </w:r>
    </w:p>
    <w:p w:rsidR="00B03221" w:rsidRPr="00CD07F1" w:rsidRDefault="00E243B9" w:rsidP="00E243B9">
      <w:pPr>
        <w:pStyle w:val="H4GA"/>
        <w:rPr>
          <w:rtl/>
        </w:rPr>
      </w:pPr>
      <w:r>
        <w:rPr>
          <w:rFonts w:hint="cs"/>
          <w:rtl/>
        </w:rPr>
        <w:tab/>
      </w:r>
      <w:r>
        <w:rPr>
          <w:rFonts w:hint="cs"/>
          <w:rtl/>
        </w:rPr>
        <w:tab/>
      </w:r>
      <w:r w:rsidR="00B03221" w:rsidRPr="00CD07F1">
        <w:rPr>
          <w:rtl/>
        </w:rPr>
        <w:t xml:space="preserve">خدمات رعاية الأمومة والطفولة </w:t>
      </w:r>
    </w:p>
    <w:p w:rsidR="00B03221" w:rsidRPr="00CD07F1" w:rsidRDefault="00E243B9" w:rsidP="009323CA">
      <w:pPr>
        <w:pStyle w:val="SingleTxtGA"/>
        <w:rPr>
          <w:b/>
          <w:sz w:val="22"/>
        </w:rPr>
      </w:pPr>
      <w:r>
        <w:rPr>
          <w:rFonts w:hint="cs"/>
          <w:sz w:val="22"/>
          <w:rtl/>
        </w:rPr>
        <w:t>173-</w:t>
      </w:r>
      <w:r>
        <w:rPr>
          <w:rFonts w:hint="cs"/>
          <w:sz w:val="22"/>
          <w:rtl/>
        </w:rPr>
        <w:tab/>
      </w:r>
      <w:r w:rsidR="00B03221" w:rsidRPr="00CD07F1">
        <w:rPr>
          <w:sz w:val="22"/>
          <w:rtl/>
        </w:rPr>
        <w:t xml:space="preserve">هناك العديد من البرامج المخصصة </w:t>
      </w:r>
      <w:r w:rsidR="00B03221" w:rsidRPr="00CD07F1">
        <w:rPr>
          <w:rFonts w:hint="cs"/>
          <w:sz w:val="22"/>
          <w:rtl/>
        </w:rPr>
        <w:t>و</w:t>
      </w:r>
      <w:r w:rsidR="00B03221" w:rsidRPr="00CD07F1">
        <w:rPr>
          <w:sz w:val="22"/>
          <w:rtl/>
        </w:rPr>
        <w:t xml:space="preserve">الموجهة أو نحو المرأة. وقد </w:t>
      </w:r>
      <w:r w:rsidR="00B03221" w:rsidRPr="00CD07F1">
        <w:rPr>
          <w:sz w:val="22"/>
          <w:rtl/>
          <w:lang w:eastAsia="en-GB"/>
        </w:rPr>
        <w:t>بدأت الحكومة في تعميم وتطبي</w:t>
      </w:r>
      <w:r>
        <w:rPr>
          <w:rFonts w:hint="cs"/>
          <w:sz w:val="22"/>
          <w:rtl/>
          <w:lang w:eastAsia="en-GB"/>
        </w:rPr>
        <w:t xml:space="preserve">ق برنامج </w:t>
      </w:r>
      <w:r w:rsidR="00B03221" w:rsidRPr="00CD07F1">
        <w:rPr>
          <w:sz w:val="22"/>
          <w:rtl/>
          <w:lang w:eastAsia="en-GB"/>
        </w:rPr>
        <w:t xml:space="preserve">لدعم خدمات رعاية الأمومة والطفولة على المستوى الوطني في </w:t>
      </w:r>
      <w:r w:rsidR="00B03221" w:rsidRPr="00CD07F1">
        <w:rPr>
          <w:rFonts w:hint="cs"/>
          <w:sz w:val="22"/>
          <w:rtl/>
          <w:lang w:eastAsia="en-GB"/>
        </w:rPr>
        <w:t>آب/</w:t>
      </w:r>
      <w:r w:rsidR="00B03221" w:rsidRPr="00CD07F1">
        <w:rPr>
          <w:sz w:val="22"/>
          <w:rtl/>
          <w:lang w:eastAsia="en-GB"/>
        </w:rPr>
        <w:t>أغسطس من عام 1987 بهدف خفض معدلات الأمراض والوفيات من خلال توفير الرعاية الصحية للمرأة أثناء الحمل والولادة وما بعد الولادة، وتشجيع الولادة تحت الإشراف الطبي</w:t>
      </w:r>
      <w:r w:rsidR="009323CA">
        <w:rPr>
          <w:rFonts w:hint="cs"/>
          <w:sz w:val="22"/>
          <w:rtl/>
        </w:rPr>
        <w:t>.</w:t>
      </w:r>
      <w:r w:rsidR="00B03221" w:rsidRPr="00CD07F1">
        <w:rPr>
          <w:sz w:val="22"/>
          <w:rtl/>
        </w:rPr>
        <w:t xml:space="preserve"> ويتم تسجيل بيانات الحامل في بطاقة صحة الحامل والتي تم تحديثها عام 2006، وتحملها </w:t>
      </w:r>
      <w:r w:rsidR="00B03221" w:rsidRPr="00CD07F1">
        <w:rPr>
          <w:rFonts w:hint="cs"/>
          <w:sz w:val="22"/>
          <w:rtl/>
        </w:rPr>
        <w:t>إلام</w:t>
      </w:r>
      <w:r w:rsidR="00B03221" w:rsidRPr="00CD07F1">
        <w:rPr>
          <w:sz w:val="22"/>
          <w:rtl/>
        </w:rPr>
        <w:t xml:space="preserve"> طوال فترة الحمل لتحصل على العناية الضرورية من أي مؤسسة صحية. </w:t>
      </w:r>
    </w:p>
    <w:p w:rsidR="00B03221" w:rsidRPr="00CD07F1" w:rsidRDefault="00E243B9" w:rsidP="00CD07F1">
      <w:pPr>
        <w:pStyle w:val="SingleTxtGA"/>
        <w:rPr>
          <w:sz w:val="22"/>
        </w:rPr>
      </w:pPr>
      <w:r>
        <w:rPr>
          <w:rFonts w:hint="cs"/>
          <w:sz w:val="22"/>
          <w:rtl/>
        </w:rPr>
        <w:t>174-</w:t>
      </w:r>
      <w:r>
        <w:rPr>
          <w:rFonts w:hint="cs"/>
          <w:sz w:val="22"/>
          <w:rtl/>
        </w:rPr>
        <w:tab/>
      </w:r>
      <w:r w:rsidR="00B03221" w:rsidRPr="00CD07F1">
        <w:rPr>
          <w:rFonts w:hint="cs"/>
          <w:sz w:val="22"/>
          <w:rtl/>
        </w:rPr>
        <w:t>و</w:t>
      </w:r>
      <w:r w:rsidR="00B03221" w:rsidRPr="00CD07F1">
        <w:rPr>
          <w:sz w:val="22"/>
          <w:rtl/>
        </w:rPr>
        <w:t>أشار المسح الوطني لعام 2000 إلى أن 99.6</w:t>
      </w:r>
      <w:r w:rsidR="00B03221" w:rsidRPr="00CD07F1">
        <w:rPr>
          <w:rFonts w:hint="cs"/>
          <w:sz w:val="22"/>
          <w:rtl/>
        </w:rPr>
        <w:t xml:space="preserve"> في المائة</w:t>
      </w:r>
      <w:r w:rsidR="00B03221" w:rsidRPr="00CD07F1">
        <w:rPr>
          <w:sz w:val="22"/>
          <w:rtl/>
        </w:rPr>
        <w:t xml:space="preserve"> من النساء قد تلقين رعاية طبية أثناء الحمل، وإن عدد الزيارات للحوامل في مناطق الحضر والعاملات ومن تتمتع بمستوى علمي عال مقارنة بغيرهن من النساء، مما يستدعي العمل مستقبلا على تحديد أسباب هذه الفجوة ومعالجتها.</w:t>
      </w:r>
    </w:p>
    <w:p w:rsidR="00B03221" w:rsidRPr="00CD07F1" w:rsidRDefault="00E243B9" w:rsidP="00CD07F1">
      <w:pPr>
        <w:pStyle w:val="SingleTxtGA"/>
        <w:rPr>
          <w:sz w:val="22"/>
        </w:rPr>
      </w:pPr>
      <w:r>
        <w:rPr>
          <w:rFonts w:hint="cs"/>
          <w:sz w:val="22"/>
          <w:rtl/>
        </w:rPr>
        <w:t>175-</w:t>
      </w:r>
      <w:r>
        <w:rPr>
          <w:rFonts w:hint="cs"/>
          <w:sz w:val="22"/>
          <w:rtl/>
        </w:rPr>
        <w:tab/>
      </w:r>
      <w:r w:rsidR="00B03221" w:rsidRPr="00CD07F1">
        <w:rPr>
          <w:rFonts w:hint="cs"/>
          <w:sz w:val="22"/>
          <w:rtl/>
        </w:rPr>
        <w:t>و</w:t>
      </w:r>
      <w:r w:rsidR="00B03221" w:rsidRPr="00CD07F1">
        <w:rPr>
          <w:sz w:val="22"/>
          <w:rtl/>
        </w:rPr>
        <w:t xml:space="preserve">يشير </w:t>
      </w:r>
      <w:r w:rsidR="00B03221" w:rsidRPr="00CD07F1">
        <w:rPr>
          <w:rFonts w:hint="cs"/>
          <w:sz w:val="22"/>
          <w:rtl/>
        </w:rPr>
        <w:t xml:space="preserve">أيضا </w:t>
      </w:r>
      <w:r w:rsidR="00B03221" w:rsidRPr="00CD07F1">
        <w:rPr>
          <w:sz w:val="22"/>
          <w:rtl/>
        </w:rPr>
        <w:t xml:space="preserve">المسح الصحي الوطني </w:t>
      </w:r>
      <w:r w:rsidR="00B03221" w:rsidRPr="00CD07F1">
        <w:rPr>
          <w:rFonts w:hint="cs"/>
          <w:sz w:val="22"/>
          <w:rtl/>
        </w:rPr>
        <w:t>لعام</w:t>
      </w:r>
      <w:r w:rsidR="00B03221" w:rsidRPr="00CD07F1">
        <w:rPr>
          <w:sz w:val="22"/>
          <w:rtl/>
        </w:rPr>
        <w:t xml:space="preserve"> 2000 إلى إن 72</w:t>
      </w:r>
      <w:r w:rsidR="00B03221" w:rsidRPr="00CD07F1">
        <w:rPr>
          <w:rFonts w:hint="cs"/>
          <w:sz w:val="22"/>
          <w:rtl/>
        </w:rPr>
        <w:t xml:space="preserve"> في المائة</w:t>
      </w:r>
      <w:r w:rsidR="00B03221" w:rsidRPr="00CD07F1">
        <w:rPr>
          <w:sz w:val="22"/>
          <w:rtl/>
        </w:rPr>
        <w:t xml:space="preserve"> من الأمهات اللاتي ولدن خلال الثلاث سنوات قبل المسح، قد تلقين التحصين ضد </w:t>
      </w:r>
      <w:proofErr w:type="spellStart"/>
      <w:r w:rsidR="00B03221" w:rsidRPr="00CD07F1">
        <w:rPr>
          <w:sz w:val="22"/>
          <w:rtl/>
        </w:rPr>
        <w:t>التيتانوس</w:t>
      </w:r>
      <w:proofErr w:type="spellEnd"/>
      <w:r w:rsidR="00B03221" w:rsidRPr="00CD07F1">
        <w:rPr>
          <w:sz w:val="22"/>
          <w:rtl/>
        </w:rPr>
        <w:t xml:space="preserve">. </w:t>
      </w:r>
      <w:r w:rsidR="00B03221" w:rsidRPr="00CD07F1">
        <w:rPr>
          <w:rFonts w:hint="cs"/>
          <w:sz w:val="22"/>
          <w:rtl/>
        </w:rPr>
        <w:t>و</w:t>
      </w:r>
      <w:r w:rsidR="00B03221" w:rsidRPr="00CD07F1">
        <w:rPr>
          <w:sz w:val="22"/>
          <w:rtl/>
        </w:rPr>
        <w:t>جدير بالذكر أن 97</w:t>
      </w:r>
      <w:r w:rsidR="00B03221" w:rsidRPr="00CD07F1">
        <w:rPr>
          <w:rFonts w:hint="cs"/>
          <w:sz w:val="22"/>
          <w:rtl/>
        </w:rPr>
        <w:t xml:space="preserve"> في المائة</w:t>
      </w:r>
      <w:r w:rsidR="00B03221" w:rsidRPr="00CD07F1">
        <w:rPr>
          <w:sz w:val="22"/>
          <w:rtl/>
        </w:rPr>
        <w:t xml:space="preserve"> من النساء </w:t>
      </w:r>
      <w:r w:rsidR="00B03221" w:rsidRPr="00CD07F1">
        <w:rPr>
          <w:rFonts w:hint="cs"/>
          <w:sz w:val="22"/>
          <w:rtl/>
        </w:rPr>
        <w:t>أنجبن</w:t>
      </w:r>
      <w:r w:rsidR="00B03221" w:rsidRPr="00CD07F1">
        <w:rPr>
          <w:sz w:val="22"/>
          <w:rtl/>
        </w:rPr>
        <w:t xml:space="preserve"> في مؤسسات صحية حكومية عام 2007 بينما 3</w:t>
      </w:r>
      <w:r w:rsidR="00B03221" w:rsidRPr="00CD07F1">
        <w:rPr>
          <w:rFonts w:hint="cs"/>
          <w:sz w:val="22"/>
          <w:rtl/>
        </w:rPr>
        <w:t xml:space="preserve"> في المائة</w:t>
      </w:r>
      <w:r w:rsidR="00B03221" w:rsidRPr="00CD07F1">
        <w:rPr>
          <w:sz w:val="22"/>
          <w:rtl/>
        </w:rPr>
        <w:t xml:space="preserve"> أنجبن في البيوت، وتزداد النسبة في المناطق الريفية أو بين الأمهات الأكثر سنا، ويبدو إن هذه النسبة آخذة في الانخفاض.</w:t>
      </w:r>
    </w:p>
    <w:p w:rsidR="00B03221" w:rsidRPr="00CD07F1" w:rsidRDefault="00E243B9" w:rsidP="00E243B9">
      <w:pPr>
        <w:pStyle w:val="SingleTxtGA"/>
        <w:rPr>
          <w:sz w:val="22"/>
        </w:rPr>
      </w:pPr>
      <w:r>
        <w:rPr>
          <w:rFonts w:hint="cs"/>
          <w:sz w:val="22"/>
          <w:rtl/>
        </w:rPr>
        <w:t>176-</w:t>
      </w:r>
      <w:r>
        <w:rPr>
          <w:rFonts w:hint="cs"/>
          <w:sz w:val="22"/>
          <w:rtl/>
        </w:rPr>
        <w:tab/>
      </w:r>
      <w:r w:rsidR="00B03221" w:rsidRPr="00CD07F1">
        <w:rPr>
          <w:sz w:val="22"/>
          <w:rtl/>
        </w:rPr>
        <w:t xml:space="preserve">وأشار </w:t>
      </w:r>
      <w:r w:rsidR="00B03221" w:rsidRPr="00CD07F1">
        <w:rPr>
          <w:rFonts w:hint="cs"/>
          <w:sz w:val="22"/>
          <w:rtl/>
        </w:rPr>
        <w:t xml:space="preserve">كذلك </w:t>
      </w:r>
      <w:r w:rsidR="00B03221" w:rsidRPr="00CD07F1">
        <w:rPr>
          <w:sz w:val="22"/>
          <w:rtl/>
        </w:rPr>
        <w:t>المسح الصحي الوطني 2000 بأن 80</w:t>
      </w:r>
      <w:r w:rsidR="00B03221" w:rsidRPr="00CD07F1">
        <w:rPr>
          <w:rFonts w:hint="cs"/>
          <w:sz w:val="22"/>
          <w:rtl/>
        </w:rPr>
        <w:t xml:space="preserve"> في المائة</w:t>
      </w:r>
      <w:r w:rsidR="00B03221" w:rsidRPr="00CD07F1">
        <w:rPr>
          <w:sz w:val="22"/>
          <w:rtl/>
        </w:rPr>
        <w:t xml:space="preserve"> من الأمهات اللاتي </w:t>
      </w:r>
      <w:r w:rsidR="00B03221" w:rsidRPr="00CD07F1">
        <w:rPr>
          <w:rFonts w:hint="cs"/>
          <w:sz w:val="22"/>
          <w:rtl/>
        </w:rPr>
        <w:t>أنجبن</w:t>
      </w:r>
      <w:r w:rsidR="00B03221" w:rsidRPr="00CD07F1">
        <w:rPr>
          <w:sz w:val="22"/>
          <w:rtl/>
        </w:rPr>
        <w:t xml:space="preserve"> خلال الثلاث سنوات قبل المسح قد تلقين رعاية صحية بعد الولادة. كما أكد كتاب الإحصاء السنوي لعام 2007 أن نسبة عدد الزيارات بعد الولادة إلى الحوامل المسج</w:t>
      </w:r>
      <w:r>
        <w:rPr>
          <w:rFonts w:hint="cs"/>
          <w:sz w:val="22"/>
          <w:rtl/>
        </w:rPr>
        <w:t>ـ</w:t>
      </w:r>
      <w:r w:rsidR="00B03221" w:rsidRPr="00CD07F1">
        <w:rPr>
          <w:sz w:val="22"/>
          <w:rtl/>
        </w:rPr>
        <w:t>لات هو 1</w:t>
      </w:r>
      <w:r>
        <w:rPr>
          <w:rFonts w:hint="cs"/>
          <w:sz w:val="22"/>
          <w:rtl/>
        </w:rPr>
        <w:t>.</w:t>
      </w:r>
      <w:r w:rsidR="00B03221" w:rsidRPr="00CD07F1">
        <w:rPr>
          <w:sz w:val="22"/>
          <w:rtl/>
        </w:rPr>
        <w:t>24.</w:t>
      </w:r>
    </w:p>
    <w:p w:rsidR="00B03221" w:rsidRPr="00CD07F1" w:rsidRDefault="00E243B9" w:rsidP="00E243B9">
      <w:pPr>
        <w:pStyle w:val="H4GA"/>
      </w:pPr>
      <w:r>
        <w:rPr>
          <w:rFonts w:hint="cs"/>
          <w:b/>
          <w:rtl/>
        </w:rPr>
        <w:tab/>
      </w:r>
      <w:r>
        <w:rPr>
          <w:rFonts w:hint="cs"/>
          <w:b/>
          <w:rtl/>
        </w:rPr>
        <w:tab/>
      </w:r>
      <w:r w:rsidR="00B03221" w:rsidRPr="00CD07F1">
        <w:rPr>
          <w:b/>
          <w:rtl/>
        </w:rPr>
        <w:t>خدمات</w:t>
      </w:r>
      <w:r w:rsidR="00B03221" w:rsidRPr="00CD07F1">
        <w:rPr>
          <w:rtl/>
        </w:rPr>
        <w:t xml:space="preserve"> الصحة </w:t>
      </w:r>
      <w:r w:rsidR="00B03221" w:rsidRPr="00CD07F1">
        <w:rPr>
          <w:rFonts w:hint="cs"/>
          <w:rtl/>
        </w:rPr>
        <w:t>الإنجابية</w:t>
      </w:r>
      <w:r w:rsidR="00B03221" w:rsidRPr="00CD07F1">
        <w:rPr>
          <w:rtl/>
        </w:rPr>
        <w:t xml:space="preserve"> وتنظيم الأسرة</w:t>
      </w:r>
    </w:p>
    <w:p w:rsidR="00B03221" w:rsidRPr="00CD07F1" w:rsidRDefault="00E243B9" w:rsidP="00E243B9">
      <w:pPr>
        <w:pStyle w:val="SingleTxtGA"/>
        <w:rPr>
          <w:sz w:val="22"/>
        </w:rPr>
      </w:pPr>
      <w:r>
        <w:rPr>
          <w:rFonts w:hint="cs"/>
          <w:sz w:val="22"/>
          <w:rtl/>
        </w:rPr>
        <w:t>177-</w:t>
      </w:r>
      <w:r>
        <w:rPr>
          <w:rFonts w:hint="cs"/>
          <w:sz w:val="22"/>
          <w:rtl/>
        </w:rPr>
        <w:tab/>
      </w:r>
      <w:r w:rsidR="00B03221" w:rsidRPr="00CD07F1">
        <w:rPr>
          <w:sz w:val="22"/>
          <w:rtl/>
        </w:rPr>
        <w:t>لا توجد عقبات قانونية أو ثقافية حقيقية تحول دون تلقي النساء للرعاية الصحية بما في ذلك تنظيم الأسرة، لاسيما وإن الخطاب الرسمي الإعلامي والحكومي يحث على تخطيط الأسرة وتنظيمها، مثل إتاحة وسائل منع الحمل وانتشار استخدامها، وانخفاض معدل الخصوبة النوعي، وانخفاض معدل النمو الطبيعي للسكان.</w:t>
      </w:r>
    </w:p>
    <w:p w:rsidR="00B03221" w:rsidRPr="00CD07F1" w:rsidRDefault="00E243B9" w:rsidP="00CD07F1">
      <w:pPr>
        <w:pStyle w:val="SingleTxtGA"/>
        <w:rPr>
          <w:sz w:val="22"/>
        </w:rPr>
      </w:pPr>
      <w:r>
        <w:rPr>
          <w:rFonts w:hint="cs"/>
          <w:sz w:val="22"/>
          <w:rtl/>
        </w:rPr>
        <w:t>178-</w:t>
      </w:r>
      <w:r>
        <w:rPr>
          <w:rFonts w:hint="cs"/>
          <w:sz w:val="22"/>
          <w:rtl/>
        </w:rPr>
        <w:tab/>
      </w:r>
      <w:r w:rsidR="00B03221" w:rsidRPr="00CD07F1">
        <w:rPr>
          <w:rFonts w:hint="cs"/>
          <w:sz w:val="22"/>
          <w:rtl/>
        </w:rPr>
        <w:t>و</w:t>
      </w:r>
      <w:r w:rsidR="00B03221" w:rsidRPr="00CD07F1">
        <w:rPr>
          <w:sz w:val="22"/>
          <w:rtl/>
        </w:rPr>
        <w:t xml:space="preserve">لا تحتاج المرأة إلى تخويل من زوجها بموجب القانون للانتفاع بالخدمات الصحية، بما في ذلك خدمات تنظيم الأسرة، ويفترض </w:t>
      </w:r>
      <w:r w:rsidR="00B03221" w:rsidRPr="00CD07F1">
        <w:rPr>
          <w:rFonts w:hint="cs"/>
          <w:sz w:val="22"/>
          <w:rtl/>
        </w:rPr>
        <w:t>أنهما</w:t>
      </w:r>
      <w:r w:rsidR="00B03221" w:rsidRPr="00CD07F1">
        <w:rPr>
          <w:sz w:val="22"/>
          <w:rtl/>
        </w:rPr>
        <w:t xml:space="preserve"> يتخذان قرارا مشتركا قبل الاستخدام.</w:t>
      </w:r>
    </w:p>
    <w:p w:rsidR="00B03221" w:rsidRPr="00CD07F1" w:rsidRDefault="00E243B9" w:rsidP="00CD07F1">
      <w:pPr>
        <w:pStyle w:val="SingleTxtGA"/>
        <w:rPr>
          <w:sz w:val="22"/>
        </w:rPr>
      </w:pPr>
      <w:r>
        <w:rPr>
          <w:rFonts w:hint="cs"/>
          <w:sz w:val="22"/>
          <w:rtl/>
        </w:rPr>
        <w:t>179-</w:t>
      </w:r>
      <w:r>
        <w:rPr>
          <w:rFonts w:hint="cs"/>
          <w:sz w:val="22"/>
          <w:rtl/>
        </w:rPr>
        <w:tab/>
      </w:r>
      <w:r w:rsidR="00B03221" w:rsidRPr="00CD07F1">
        <w:rPr>
          <w:rFonts w:hint="cs"/>
          <w:sz w:val="22"/>
          <w:rtl/>
        </w:rPr>
        <w:t>و</w:t>
      </w:r>
      <w:r w:rsidR="00B03221" w:rsidRPr="00CD07F1">
        <w:rPr>
          <w:sz w:val="22"/>
          <w:rtl/>
        </w:rPr>
        <w:t xml:space="preserve">تعكف الدولة حاليا على الانتهاء من اعتماد السياسة الوطنية للسكان، وتعمل بالتعاون مع أجهزة الأمم المتحدة المختلفة وبالذات صندوق الأمم المتحدة للسكان على تأسيس إجراءات </w:t>
      </w:r>
      <w:proofErr w:type="spellStart"/>
      <w:r w:rsidR="00B03221" w:rsidRPr="00CD07F1">
        <w:rPr>
          <w:sz w:val="22"/>
          <w:rtl/>
        </w:rPr>
        <w:t>تمكيني</w:t>
      </w:r>
      <w:r w:rsidR="00B03221" w:rsidRPr="00CD07F1">
        <w:rPr>
          <w:rFonts w:hint="cs"/>
          <w:sz w:val="22"/>
          <w:rtl/>
        </w:rPr>
        <w:t>ّ</w:t>
      </w:r>
      <w:r w:rsidR="00B03221" w:rsidRPr="00CD07F1">
        <w:rPr>
          <w:sz w:val="22"/>
          <w:rtl/>
        </w:rPr>
        <w:t>ة</w:t>
      </w:r>
      <w:proofErr w:type="spellEnd"/>
      <w:r w:rsidR="00B03221" w:rsidRPr="00CD07F1">
        <w:rPr>
          <w:sz w:val="22"/>
          <w:rtl/>
        </w:rPr>
        <w:t xml:space="preserve"> وإدارية، خاصة فيما يتعلق بالقوانين أو السياسات الرسمية التي قد تطلب استعمال تدابير لتخطيط وتنظيم الأسرة. فيما عدا ذلك فقد أسدى سلطان البلاد توجيهات إلى المواطنين في العديد من جولاته السنوية حول أهمية تنظيم الأسرة، والتفكير في أن يكون العدد المثالي لأفراد الأسرة خمسة، بما في ذلك الأم والأب.</w:t>
      </w:r>
    </w:p>
    <w:p w:rsidR="00B03221" w:rsidRPr="00CD07F1" w:rsidRDefault="00E243B9" w:rsidP="00E243B9">
      <w:pPr>
        <w:pStyle w:val="SingleTxtGA"/>
        <w:rPr>
          <w:sz w:val="22"/>
        </w:rPr>
      </w:pPr>
      <w:r>
        <w:rPr>
          <w:rFonts w:hint="cs"/>
          <w:sz w:val="22"/>
          <w:rtl/>
        </w:rPr>
        <w:t>180-</w:t>
      </w:r>
      <w:r>
        <w:rPr>
          <w:rFonts w:hint="cs"/>
          <w:sz w:val="22"/>
          <w:rtl/>
        </w:rPr>
        <w:tab/>
      </w:r>
      <w:r w:rsidR="00B03221" w:rsidRPr="00CD07F1">
        <w:rPr>
          <w:rFonts w:hint="cs"/>
          <w:sz w:val="22"/>
          <w:rtl/>
        </w:rPr>
        <w:t>و</w:t>
      </w:r>
      <w:r w:rsidR="00B03221" w:rsidRPr="00CD07F1">
        <w:rPr>
          <w:sz w:val="22"/>
          <w:rtl/>
        </w:rPr>
        <w:t xml:space="preserve">أشارت الإحصاءات الصحية أن معدل الخصوبة النوعي لكل 000 </w:t>
      </w:r>
      <w:r>
        <w:rPr>
          <w:rFonts w:hint="cs"/>
          <w:sz w:val="22"/>
          <w:rtl/>
        </w:rPr>
        <w:t xml:space="preserve">1 </w:t>
      </w:r>
      <w:r w:rsidR="00B03221" w:rsidRPr="00CD07F1">
        <w:rPr>
          <w:rFonts w:hint="cs"/>
          <w:sz w:val="22"/>
          <w:rtl/>
        </w:rPr>
        <w:t>امرأة</w:t>
      </w:r>
      <w:r w:rsidR="00B03221" w:rsidRPr="00CD07F1">
        <w:rPr>
          <w:sz w:val="22"/>
          <w:rtl/>
        </w:rPr>
        <w:t xml:space="preserve"> ف</w:t>
      </w:r>
      <w:r>
        <w:rPr>
          <w:rFonts w:hint="cs"/>
          <w:sz w:val="22"/>
          <w:rtl/>
        </w:rPr>
        <w:t>ـ</w:t>
      </w:r>
      <w:r w:rsidR="00B03221" w:rsidRPr="00CD07F1">
        <w:rPr>
          <w:sz w:val="22"/>
          <w:rtl/>
        </w:rPr>
        <w:t xml:space="preserve">ي </w:t>
      </w:r>
      <w:r w:rsidR="00B03221" w:rsidRPr="00E243B9">
        <w:rPr>
          <w:spacing w:val="-6"/>
          <w:sz w:val="22"/>
          <w:rtl/>
        </w:rPr>
        <w:t>الفئة العمرية 15-49 سنة وصل عام 2007 إلى 3</w:t>
      </w:r>
      <w:r w:rsidRPr="00E243B9">
        <w:rPr>
          <w:rFonts w:hint="cs"/>
          <w:spacing w:val="-6"/>
          <w:sz w:val="22"/>
          <w:rtl/>
        </w:rPr>
        <w:t>.</w:t>
      </w:r>
      <w:r w:rsidR="00B03221" w:rsidRPr="00E243B9">
        <w:rPr>
          <w:spacing w:val="-6"/>
          <w:sz w:val="22"/>
          <w:rtl/>
        </w:rPr>
        <w:t>13 منخفضا عن المعدل السابق عام 2000</w:t>
      </w:r>
      <w:r w:rsidR="00B03221" w:rsidRPr="00CD07F1">
        <w:rPr>
          <w:sz w:val="22"/>
          <w:rtl/>
        </w:rPr>
        <w:t xml:space="preserve"> حيث كان 4</w:t>
      </w:r>
      <w:r>
        <w:rPr>
          <w:rFonts w:hint="cs"/>
          <w:sz w:val="22"/>
          <w:rtl/>
        </w:rPr>
        <w:t>.</w:t>
      </w:r>
      <w:r w:rsidR="00B03221" w:rsidRPr="00CD07F1">
        <w:rPr>
          <w:sz w:val="22"/>
          <w:rtl/>
        </w:rPr>
        <w:t>7.</w:t>
      </w:r>
    </w:p>
    <w:p w:rsidR="00B03221" w:rsidRPr="00CD07F1" w:rsidRDefault="00E243B9" w:rsidP="00E243B9">
      <w:pPr>
        <w:pStyle w:val="SingleTxtGA"/>
        <w:rPr>
          <w:sz w:val="22"/>
        </w:rPr>
      </w:pPr>
      <w:r>
        <w:rPr>
          <w:rFonts w:hint="cs"/>
          <w:sz w:val="22"/>
          <w:rtl/>
        </w:rPr>
        <w:t>181-</w:t>
      </w:r>
      <w:r>
        <w:rPr>
          <w:rFonts w:hint="cs"/>
          <w:sz w:val="22"/>
          <w:rtl/>
        </w:rPr>
        <w:tab/>
      </w:r>
      <w:r w:rsidR="00B03221" w:rsidRPr="00CD07F1">
        <w:rPr>
          <w:rFonts w:hint="cs"/>
          <w:sz w:val="22"/>
          <w:rtl/>
        </w:rPr>
        <w:t>و</w:t>
      </w:r>
      <w:r w:rsidR="00B03221" w:rsidRPr="00CD07F1">
        <w:rPr>
          <w:sz w:val="22"/>
          <w:rtl/>
        </w:rPr>
        <w:t>أظهر المسح الصحي الوطني عام 2000 أن نسبة النساء اللاتي يستخدمن موانع الحمل التقليدية بلغت 32</w:t>
      </w:r>
      <w:r>
        <w:rPr>
          <w:rFonts w:hint="cs"/>
          <w:sz w:val="22"/>
          <w:rtl/>
        </w:rPr>
        <w:t xml:space="preserve"> في المائة </w:t>
      </w:r>
      <w:r w:rsidR="00B03221" w:rsidRPr="00CD07F1">
        <w:rPr>
          <w:sz w:val="22"/>
          <w:rtl/>
        </w:rPr>
        <w:t>واللاتي يستخدمن الوسائل الحديثة 25</w:t>
      </w:r>
      <w:r w:rsidR="00B03221" w:rsidRPr="00CD07F1">
        <w:rPr>
          <w:rFonts w:hint="cs"/>
          <w:sz w:val="22"/>
          <w:rtl/>
        </w:rPr>
        <w:t xml:space="preserve"> في المائة</w:t>
      </w:r>
      <w:r w:rsidR="00B03221" w:rsidRPr="00CD07F1">
        <w:rPr>
          <w:sz w:val="22"/>
          <w:rtl/>
        </w:rPr>
        <w:t>؛ وفي نفس الوقت أظهر ذات المسح إن 97</w:t>
      </w:r>
      <w:r w:rsidR="00B03221" w:rsidRPr="00CD07F1">
        <w:rPr>
          <w:rFonts w:hint="cs"/>
          <w:sz w:val="22"/>
          <w:rtl/>
        </w:rPr>
        <w:t xml:space="preserve"> في المائة</w:t>
      </w:r>
      <w:r w:rsidR="00B03221" w:rsidRPr="00CD07F1">
        <w:rPr>
          <w:sz w:val="22"/>
          <w:rtl/>
        </w:rPr>
        <w:t xml:space="preserve"> من النساء تحت سن الخمسين لديهن دراية بوسيلة واحدة على الأقل، أكثرهن انتشارا الحبوب حيث بلغت نسبة الدراية بها 94</w:t>
      </w:r>
      <w:r w:rsidR="00B03221" w:rsidRPr="00CD07F1">
        <w:rPr>
          <w:rFonts w:hint="cs"/>
          <w:sz w:val="22"/>
          <w:rtl/>
        </w:rPr>
        <w:t xml:space="preserve"> في المائة</w:t>
      </w:r>
      <w:r w:rsidR="00B03221" w:rsidRPr="00CD07F1">
        <w:rPr>
          <w:sz w:val="22"/>
          <w:rtl/>
        </w:rPr>
        <w:t xml:space="preserve"> يليها اللولب 93</w:t>
      </w:r>
      <w:r w:rsidR="00B03221" w:rsidRPr="00CD07F1">
        <w:rPr>
          <w:rFonts w:hint="cs"/>
          <w:sz w:val="22"/>
          <w:rtl/>
        </w:rPr>
        <w:t xml:space="preserve"> في المائة</w:t>
      </w:r>
      <w:r w:rsidR="00B03221" w:rsidRPr="00CD07F1">
        <w:rPr>
          <w:sz w:val="22"/>
          <w:rtl/>
        </w:rPr>
        <w:t xml:space="preserve"> فالحقن 92</w:t>
      </w:r>
      <w:r w:rsidR="00B03221" w:rsidRPr="00CD07F1">
        <w:rPr>
          <w:rFonts w:hint="cs"/>
          <w:sz w:val="22"/>
          <w:rtl/>
        </w:rPr>
        <w:t xml:space="preserve"> في المائة</w:t>
      </w:r>
      <w:r w:rsidR="00B03221" w:rsidRPr="00CD07F1">
        <w:rPr>
          <w:sz w:val="22"/>
          <w:rtl/>
        </w:rPr>
        <w:t xml:space="preserve"> فالواقي الذكري 76.3</w:t>
      </w:r>
      <w:r w:rsidR="00B03221" w:rsidRPr="00CD07F1">
        <w:rPr>
          <w:rFonts w:hint="cs"/>
          <w:sz w:val="22"/>
          <w:rtl/>
        </w:rPr>
        <w:t xml:space="preserve"> في المائة</w:t>
      </w:r>
      <w:r w:rsidR="00B03221" w:rsidRPr="00CD07F1">
        <w:rPr>
          <w:sz w:val="22"/>
          <w:rtl/>
        </w:rPr>
        <w:t xml:space="preserve"> وتعقيم النساء 74.1</w:t>
      </w:r>
      <w:r w:rsidR="00B03221" w:rsidRPr="00CD07F1">
        <w:rPr>
          <w:rFonts w:hint="cs"/>
          <w:sz w:val="22"/>
          <w:rtl/>
        </w:rPr>
        <w:t xml:space="preserve"> في المائة</w:t>
      </w:r>
      <w:r w:rsidR="00B03221" w:rsidRPr="00CD07F1">
        <w:rPr>
          <w:sz w:val="22"/>
          <w:rtl/>
        </w:rPr>
        <w:t>. وسجلت الرضاعة الطبيعية 77.3</w:t>
      </w:r>
      <w:r w:rsidR="00B03221" w:rsidRPr="00CD07F1">
        <w:rPr>
          <w:rFonts w:hint="cs"/>
          <w:sz w:val="22"/>
          <w:rtl/>
        </w:rPr>
        <w:t xml:space="preserve"> في المائة</w:t>
      </w:r>
      <w:r w:rsidR="00B03221" w:rsidRPr="00CD07F1">
        <w:rPr>
          <w:sz w:val="22"/>
          <w:rtl/>
        </w:rPr>
        <w:t xml:space="preserve"> وهي أعلى نسبة في الدراية بين الوسائل التقليدية.</w:t>
      </w:r>
    </w:p>
    <w:p w:rsidR="00B03221" w:rsidRPr="00CD07F1" w:rsidRDefault="00E243B9" w:rsidP="00CD07F1">
      <w:pPr>
        <w:pStyle w:val="SingleTxtGA"/>
        <w:rPr>
          <w:sz w:val="22"/>
        </w:rPr>
      </w:pPr>
      <w:r>
        <w:rPr>
          <w:rFonts w:hint="cs"/>
          <w:sz w:val="22"/>
          <w:rtl/>
        </w:rPr>
        <w:t>182-</w:t>
      </w:r>
      <w:r>
        <w:rPr>
          <w:rFonts w:hint="cs"/>
          <w:sz w:val="22"/>
          <w:rtl/>
        </w:rPr>
        <w:tab/>
      </w:r>
      <w:r w:rsidR="00B03221" w:rsidRPr="00CD07F1">
        <w:rPr>
          <w:sz w:val="22"/>
          <w:rtl/>
        </w:rPr>
        <w:t>وعبرت 48</w:t>
      </w:r>
      <w:r w:rsidR="00B03221" w:rsidRPr="00CD07F1">
        <w:rPr>
          <w:rFonts w:hint="cs"/>
          <w:sz w:val="22"/>
          <w:rtl/>
        </w:rPr>
        <w:t xml:space="preserve"> في المائة</w:t>
      </w:r>
      <w:r w:rsidR="00B03221" w:rsidRPr="00CD07F1">
        <w:rPr>
          <w:sz w:val="22"/>
          <w:rtl/>
        </w:rPr>
        <w:t xml:space="preserve"> من النساء المتزوجات اللاتي لا يستخدمن وسيلة مباعدة حالية عن رغبتهن في استخدام وسيلة مباعدة؛ مما استدعى التركيز على توعية النساء بحقوقهن الإنجابية وإتاحة وسائل وآليات تنظيم الأسرة بشكل ميسر. علما بأن هذه الخدمة تقدم وبشكل مجاني وميسر في مؤسسات الرعاية الصحية الأولية. </w:t>
      </w:r>
    </w:p>
    <w:p w:rsidR="00B03221" w:rsidRPr="00CD07F1" w:rsidRDefault="00E243B9" w:rsidP="00E243B9">
      <w:pPr>
        <w:pStyle w:val="SingleTxtGA"/>
        <w:rPr>
          <w:sz w:val="22"/>
        </w:rPr>
      </w:pPr>
      <w:r>
        <w:rPr>
          <w:rFonts w:hint="cs"/>
          <w:sz w:val="22"/>
          <w:rtl/>
        </w:rPr>
        <w:t>183-</w:t>
      </w:r>
      <w:r>
        <w:rPr>
          <w:rFonts w:hint="cs"/>
          <w:sz w:val="22"/>
          <w:rtl/>
        </w:rPr>
        <w:tab/>
      </w:r>
      <w:r w:rsidR="00B03221" w:rsidRPr="00CD07F1">
        <w:rPr>
          <w:sz w:val="22"/>
          <w:rtl/>
        </w:rPr>
        <w:t>التعقيم بالنسبة للرجال أو النساء اختياري ومتاح لمن يرغب</w:t>
      </w:r>
      <w:r w:rsidR="00B03221" w:rsidRPr="00CD07F1">
        <w:rPr>
          <w:rFonts w:hint="cs"/>
          <w:sz w:val="22"/>
          <w:rtl/>
        </w:rPr>
        <w:t>،</w:t>
      </w:r>
      <w:r w:rsidR="00B03221" w:rsidRPr="00CD07F1">
        <w:rPr>
          <w:sz w:val="22"/>
          <w:rtl/>
        </w:rPr>
        <w:t xml:space="preserve"> ولا توجد </w:t>
      </w:r>
      <w:r w:rsidR="00B03221" w:rsidRPr="00CD07F1">
        <w:rPr>
          <w:rFonts w:hint="cs"/>
          <w:sz w:val="22"/>
          <w:rtl/>
        </w:rPr>
        <w:t>إحصائيات</w:t>
      </w:r>
      <w:r w:rsidR="00B03221" w:rsidRPr="00CD07F1">
        <w:rPr>
          <w:sz w:val="22"/>
          <w:rtl/>
        </w:rPr>
        <w:t xml:space="preserve"> حول هذا الموضوع.</w:t>
      </w:r>
    </w:p>
    <w:p w:rsidR="00B03221" w:rsidRPr="00CD07F1" w:rsidRDefault="00E243B9" w:rsidP="00E243B9">
      <w:pPr>
        <w:pStyle w:val="H4GA"/>
      </w:pPr>
      <w:r>
        <w:rPr>
          <w:rFonts w:hint="cs"/>
          <w:rtl/>
        </w:rPr>
        <w:tab/>
      </w:r>
      <w:r>
        <w:rPr>
          <w:rFonts w:hint="cs"/>
          <w:rtl/>
        </w:rPr>
        <w:tab/>
      </w:r>
      <w:r w:rsidR="00B03221" w:rsidRPr="00CD07F1">
        <w:rPr>
          <w:rtl/>
        </w:rPr>
        <w:t>الحقوق الإنجابية الأخرى</w:t>
      </w:r>
    </w:p>
    <w:p w:rsidR="00B03221" w:rsidRPr="00CD07F1" w:rsidRDefault="00E243B9" w:rsidP="00E243B9">
      <w:pPr>
        <w:pStyle w:val="SingleTxtGA"/>
        <w:rPr>
          <w:sz w:val="22"/>
          <w:rtl/>
        </w:rPr>
      </w:pPr>
      <w:r>
        <w:rPr>
          <w:rFonts w:hint="cs"/>
          <w:sz w:val="22"/>
          <w:rtl/>
        </w:rPr>
        <w:t>184-</w:t>
      </w:r>
      <w:r>
        <w:rPr>
          <w:rFonts w:hint="cs"/>
          <w:sz w:val="22"/>
          <w:rtl/>
        </w:rPr>
        <w:tab/>
      </w:r>
      <w:r w:rsidR="00B03221" w:rsidRPr="00CD07F1">
        <w:rPr>
          <w:sz w:val="22"/>
          <w:rtl/>
        </w:rPr>
        <w:t>إن الإجهاض غير مشروع إلا في حدود ضيقة جدا وبعد موافقة لجنة طبية فنية متخصصة</w:t>
      </w:r>
      <w:r w:rsidR="00B03221" w:rsidRPr="00CD07F1">
        <w:rPr>
          <w:rFonts w:hint="cs"/>
          <w:sz w:val="22"/>
          <w:rtl/>
        </w:rPr>
        <w:t>.</w:t>
      </w:r>
      <w:r w:rsidR="00B03221" w:rsidRPr="00CD07F1">
        <w:rPr>
          <w:sz w:val="22"/>
          <w:rtl/>
        </w:rPr>
        <w:t xml:space="preserve"> وتقتصر ظروف الإجهاض المسموح </w:t>
      </w:r>
      <w:proofErr w:type="spellStart"/>
      <w:r w:rsidR="00B03221" w:rsidRPr="00CD07F1">
        <w:rPr>
          <w:sz w:val="22"/>
          <w:rtl/>
        </w:rPr>
        <w:t>به</w:t>
      </w:r>
      <w:proofErr w:type="spellEnd"/>
      <w:r w:rsidR="00B03221" w:rsidRPr="00CD07F1">
        <w:rPr>
          <w:sz w:val="22"/>
          <w:rtl/>
        </w:rPr>
        <w:t xml:space="preserve"> على الحالات التي تشكل خطرا على حياة الأم أو أن الجنين مصاب بتشوه خلقي يجعل حياته صعبة ويجب أن يتم تشخيص هذا قبل الأسبوع السابع عشر من الحمل. وتتكفل الدولة بجميع نفقات الرعاية الصحية الناجمة.</w:t>
      </w:r>
    </w:p>
    <w:p w:rsidR="00B03221" w:rsidRPr="00E243B9" w:rsidRDefault="00E243B9" w:rsidP="00E243B9">
      <w:pPr>
        <w:pStyle w:val="SingleTxtGA"/>
        <w:rPr>
          <w:spacing w:val="-6"/>
          <w:sz w:val="22"/>
        </w:rPr>
      </w:pPr>
      <w:r>
        <w:rPr>
          <w:rFonts w:hint="cs"/>
          <w:sz w:val="22"/>
          <w:rtl/>
        </w:rPr>
        <w:t>185-</w:t>
      </w:r>
      <w:r>
        <w:rPr>
          <w:rFonts w:hint="cs"/>
          <w:sz w:val="22"/>
          <w:rtl/>
        </w:rPr>
        <w:tab/>
      </w:r>
      <w:r w:rsidR="00B03221" w:rsidRPr="00CD07F1">
        <w:rPr>
          <w:rFonts w:hint="cs"/>
          <w:sz w:val="22"/>
          <w:rtl/>
        </w:rPr>
        <w:t>و</w:t>
      </w:r>
      <w:r w:rsidR="00B03221" w:rsidRPr="00CD07F1">
        <w:rPr>
          <w:sz w:val="22"/>
          <w:rtl/>
        </w:rPr>
        <w:t xml:space="preserve">جميع حالات الإجهاض المسجلة هي إما إجهاض تلقائي أو لعدم اكتمال الجنين أو </w:t>
      </w:r>
      <w:r w:rsidR="00B03221" w:rsidRPr="00E243B9">
        <w:rPr>
          <w:spacing w:val="-6"/>
          <w:sz w:val="22"/>
          <w:rtl/>
        </w:rPr>
        <w:t>وفاته</w:t>
      </w:r>
      <w:r w:rsidRPr="00E243B9">
        <w:rPr>
          <w:rFonts w:hint="cs"/>
          <w:spacing w:val="-6"/>
          <w:sz w:val="22"/>
          <w:rtl/>
        </w:rPr>
        <w:t>.</w:t>
      </w:r>
      <w:r w:rsidR="00B03221" w:rsidRPr="00E243B9">
        <w:rPr>
          <w:spacing w:val="-6"/>
          <w:sz w:val="22"/>
          <w:rtl/>
        </w:rPr>
        <w:t xml:space="preserve"> وقد بلغ معدل الإجهاض لكل 000 </w:t>
      </w:r>
      <w:r w:rsidRPr="00E243B9">
        <w:rPr>
          <w:rFonts w:hint="cs"/>
          <w:spacing w:val="-6"/>
          <w:sz w:val="22"/>
          <w:rtl/>
        </w:rPr>
        <w:t xml:space="preserve">1 </w:t>
      </w:r>
      <w:r w:rsidR="00B03221" w:rsidRPr="00E243B9">
        <w:rPr>
          <w:rFonts w:hint="cs"/>
          <w:spacing w:val="-6"/>
          <w:sz w:val="22"/>
          <w:rtl/>
        </w:rPr>
        <w:t>امرأة</w:t>
      </w:r>
      <w:r w:rsidR="00B03221" w:rsidRPr="00E243B9">
        <w:rPr>
          <w:spacing w:val="-6"/>
          <w:sz w:val="22"/>
          <w:rtl/>
        </w:rPr>
        <w:t xml:space="preserve"> في عمر 15-49 سنة 9</w:t>
      </w:r>
      <w:r w:rsidRPr="00E243B9">
        <w:rPr>
          <w:rFonts w:hint="cs"/>
          <w:spacing w:val="-6"/>
          <w:sz w:val="22"/>
          <w:rtl/>
        </w:rPr>
        <w:t>.</w:t>
      </w:r>
      <w:r w:rsidR="00B03221" w:rsidRPr="00E243B9">
        <w:rPr>
          <w:spacing w:val="-6"/>
          <w:sz w:val="22"/>
          <w:rtl/>
        </w:rPr>
        <w:t>4 في عام 2007.</w:t>
      </w:r>
    </w:p>
    <w:p w:rsidR="00B03221" w:rsidRPr="00CD07F1" w:rsidRDefault="00E243B9" w:rsidP="00E243B9">
      <w:pPr>
        <w:pStyle w:val="SingleTxtGA"/>
        <w:rPr>
          <w:sz w:val="22"/>
        </w:rPr>
      </w:pPr>
      <w:r>
        <w:rPr>
          <w:rFonts w:hint="cs"/>
          <w:sz w:val="22"/>
          <w:rtl/>
        </w:rPr>
        <w:t>186-</w:t>
      </w:r>
      <w:r>
        <w:rPr>
          <w:rFonts w:hint="cs"/>
          <w:sz w:val="22"/>
          <w:rtl/>
        </w:rPr>
        <w:tab/>
      </w:r>
      <w:r w:rsidR="00B03221" w:rsidRPr="00CD07F1">
        <w:rPr>
          <w:sz w:val="22"/>
          <w:rtl/>
        </w:rPr>
        <w:t xml:space="preserve">وتقدم الحكومة عبر مؤسساتها الصحية اختبارات الجنين لفترة ما قبل الولادة ويتم تشجيع </w:t>
      </w:r>
      <w:r w:rsidR="00B03221" w:rsidRPr="00CD07F1">
        <w:rPr>
          <w:rFonts w:hint="cs"/>
          <w:sz w:val="22"/>
          <w:rtl/>
        </w:rPr>
        <w:t>الأمهات</w:t>
      </w:r>
      <w:r w:rsidR="00B03221" w:rsidRPr="00CD07F1">
        <w:rPr>
          <w:sz w:val="22"/>
          <w:rtl/>
        </w:rPr>
        <w:t xml:space="preserve"> على التسجيل المبكر للحمل ولا</w:t>
      </w:r>
      <w:r w:rsidR="00B03221" w:rsidRPr="00CD07F1">
        <w:rPr>
          <w:rFonts w:hint="cs"/>
          <w:sz w:val="22"/>
          <w:rtl/>
        </w:rPr>
        <w:t xml:space="preserve"> </w:t>
      </w:r>
      <w:r w:rsidR="00B03221" w:rsidRPr="00CD07F1">
        <w:rPr>
          <w:sz w:val="22"/>
          <w:rtl/>
        </w:rPr>
        <w:t xml:space="preserve">توجد دراسة </w:t>
      </w:r>
      <w:r w:rsidR="00B03221" w:rsidRPr="00CD07F1">
        <w:rPr>
          <w:rFonts w:hint="cs"/>
          <w:sz w:val="22"/>
          <w:rtl/>
        </w:rPr>
        <w:t>أو</w:t>
      </w:r>
      <w:r w:rsidR="00B03221" w:rsidRPr="00CD07F1">
        <w:rPr>
          <w:sz w:val="22"/>
          <w:rtl/>
        </w:rPr>
        <w:t xml:space="preserve"> </w:t>
      </w:r>
      <w:r w:rsidR="00B03221" w:rsidRPr="00CD07F1">
        <w:rPr>
          <w:rFonts w:hint="cs"/>
          <w:sz w:val="22"/>
          <w:rtl/>
        </w:rPr>
        <w:t>إحصائيات</w:t>
      </w:r>
      <w:r w:rsidR="00B03221" w:rsidRPr="00CD07F1">
        <w:rPr>
          <w:sz w:val="22"/>
          <w:rtl/>
        </w:rPr>
        <w:t xml:space="preserve"> توفر معدل وقوع </w:t>
      </w:r>
      <w:proofErr w:type="spellStart"/>
      <w:r w:rsidR="00B03221" w:rsidRPr="00CD07F1">
        <w:rPr>
          <w:rFonts w:hint="cs"/>
          <w:sz w:val="22"/>
          <w:rtl/>
        </w:rPr>
        <w:t>ا</w:t>
      </w:r>
      <w:r>
        <w:rPr>
          <w:rFonts w:hint="cs"/>
          <w:sz w:val="22"/>
          <w:rtl/>
        </w:rPr>
        <w:t>لا</w:t>
      </w:r>
      <w:r w:rsidR="00B03221" w:rsidRPr="00CD07F1">
        <w:rPr>
          <w:rFonts w:hint="cs"/>
          <w:sz w:val="22"/>
          <w:rtl/>
        </w:rPr>
        <w:t>جهاضات</w:t>
      </w:r>
      <w:proofErr w:type="spellEnd"/>
      <w:r w:rsidR="00B03221" w:rsidRPr="00CD07F1">
        <w:rPr>
          <w:sz w:val="22"/>
          <w:rtl/>
        </w:rPr>
        <w:t xml:space="preserve"> على </w:t>
      </w:r>
      <w:r>
        <w:rPr>
          <w:rFonts w:hint="cs"/>
          <w:sz w:val="22"/>
          <w:rtl/>
        </w:rPr>
        <w:t>أ</w:t>
      </w:r>
      <w:r w:rsidR="00B03221" w:rsidRPr="00CD07F1">
        <w:rPr>
          <w:sz w:val="22"/>
          <w:rtl/>
        </w:rPr>
        <w:t>ثر اختبارات ما</w:t>
      </w:r>
      <w:r w:rsidR="00B03221" w:rsidRPr="00CD07F1">
        <w:rPr>
          <w:rFonts w:hint="cs"/>
          <w:sz w:val="22"/>
          <w:rtl/>
        </w:rPr>
        <w:t xml:space="preserve"> </w:t>
      </w:r>
      <w:r w:rsidR="00B03221" w:rsidRPr="00CD07F1">
        <w:rPr>
          <w:sz w:val="22"/>
          <w:rtl/>
        </w:rPr>
        <w:t xml:space="preserve">قبل الولادة </w:t>
      </w:r>
      <w:r w:rsidR="00B03221" w:rsidRPr="00CD07F1">
        <w:rPr>
          <w:rFonts w:hint="cs"/>
          <w:sz w:val="22"/>
          <w:rtl/>
        </w:rPr>
        <w:t>أو</w:t>
      </w:r>
      <w:r w:rsidR="00B03221" w:rsidRPr="00CD07F1">
        <w:rPr>
          <w:sz w:val="22"/>
          <w:rtl/>
        </w:rPr>
        <w:t xml:space="preserve"> توضح </w:t>
      </w:r>
      <w:r w:rsidR="00B03221" w:rsidRPr="00CD07F1">
        <w:rPr>
          <w:rFonts w:hint="cs"/>
          <w:sz w:val="22"/>
          <w:rtl/>
        </w:rPr>
        <w:t>الأسباب</w:t>
      </w:r>
      <w:r w:rsidR="00B03221" w:rsidRPr="00CD07F1">
        <w:rPr>
          <w:sz w:val="22"/>
          <w:rtl/>
        </w:rPr>
        <w:t xml:space="preserve"> الرئيسية لمثل هذه </w:t>
      </w:r>
      <w:proofErr w:type="spellStart"/>
      <w:r w:rsidR="00B03221" w:rsidRPr="00CD07F1">
        <w:rPr>
          <w:rFonts w:hint="cs"/>
          <w:sz w:val="22"/>
          <w:rtl/>
        </w:rPr>
        <w:t>ا</w:t>
      </w:r>
      <w:r>
        <w:rPr>
          <w:rFonts w:hint="cs"/>
          <w:sz w:val="22"/>
          <w:rtl/>
        </w:rPr>
        <w:t>لا</w:t>
      </w:r>
      <w:r w:rsidR="00B03221" w:rsidRPr="00CD07F1">
        <w:rPr>
          <w:rFonts w:hint="cs"/>
          <w:sz w:val="22"/>
          <w:rtl/>
        </w:rPr>
        <w:t>جهاضات</w:t>
      </w:r>
      <w:proofErr w:type="spellEnd"/>
      <w:r w:rsidR="00B03221" w:rsidRPr="00CD07F1">
        <w:rPr>
          <w:sz w:val="22"/>
          <w:rtl/>
        </w:rPr>
        <w:t xml:space="preserve"> ويعتمد المعدل على عدد الحالات المبلغ عنها في المؤسسات الصحية الحكومية مع التأكيد على أن المجتم</w:t>
      </w:r>
      <w:r>
        <w:rPr>
          <w:rFonts w:hint="cs"/>
          <w:sz w:val="22"/>
          <w:rtl/>
        </w:rPr>
        <w:t>ـ</w:t>
      </w:r>
      <w:r w:rsidR="00B03221" w:rsidRPr="00CD07F1">
        <w:rPr>
          <w:sz w:val="22"/>
          <w:rtl/>
        </w:rPr>
        <w:t>ع العم</w:t>
      </w:r>
      <w:r>
        <w:rPr>
          <w:rFonts w:hint="cs"/>
          <w:sz w:val="22"/>
          <w:rtl/>
        </w:rPr>
        <w:t>ـ</w:t>
      </w:r>
      <w:r w:rsidR="00B03221" w:rsidRPr="00CD07F1">
        <w:rPr>
          <w:sz w:val="22"/>
          <w:rtl/>
        </w:rPr>
        <w:t>اني لا يرى عارا أو عبئا في الحصول على مولودة أنثى ولا توجد إحصائيات أو بيانات عن ما إذا كانت عمليات الإجهاض غير السليمة تت</w:t>
      </w:r>
      <w:r>
        <w:rPr>
          <w:rFonts w:hint="cs"/>
          <w:sz w:val="22"/>
          <w:rtl/>
        </w:rPr>
        <w:t>ـ</w:t>
      </w:r>
      <w:r w:rsidR="00B03221" w:rsidRPr="00CD07F1">
        <w:rPr>
          <w:sz w:val="22"/>
          <w:rtl/>
        </w:rPr>
        <w:t xml:space="preserve">م بطريقة تقليدية أو خارج السلطنة إلا </w:t>
      </w:r>
      <w:r w:rsidR="00B03221" w:rsidRPr="00CD07F1">
        <w:rPr>
          <w:rFonts w:hint="cs"/>
          <w:sz w:val="22"/>
          <w:rtl/>
        </w:rPr>
        <w:t>أن</w:t>
      </w:r>
      <w:r w:rsidR="00B03221" w:rsidRPr="00CD07F1">
        <w:rPr>
          <w:sz w:val="22"/>
          <w:rtl/>
        </w:rPr>
        <w:t xml:space="preserve"> الحكومة ملزمة بتقديم الرعاية الصحية مهما كانت الدواعي لذلك.</w:t>
      </w:r>
    </w:p>
    <w:p w:rsidR="00B03221" w:rsidRPr="00CD07F1" w:rsidRDefault="00E243B9" w:rsidP="00E243B9">
      <w:pPr>
        <w:pStyle w:val="H4GA"/>
        <w:rPr>
          <w:rtl/>
        </w:rPr>
      </w:pPr>
      <w:r>
        <w:rPr>
          <w:rFonts w:hint="cs"/>
          <w:rtl/>
        </w:rPr>
        <w:tab/>
      </w:r>
      <w:r>
        <w:rPr>
          <w:rFonts w:hint="cs"/>
          <w:rtl/>
        </w:rPr>
        <w:tab/>
      </w:r>
      <w:r w:rsidR="00B03221" w:rsidRPr="00CD07F1">
        <w:rPr>
          <w:rtl/>
        </w:rPr>
        <w:t>الممارسات الضارة</w:t>
      </w:r>
    </w:p>
    <w:p w:rsidR="00B03221" w:rsidRPr="00CD07F1" w:rsidRDefault="00E243B9" w:rsidP="00CD07F1">
      <w:pPr>
        <w:pStyle w:val="SingleTxtGA"/>
        <w:rPr>
          <w:sz w:val="22"/>
        </w:rPr>
      </w:pPr>
      <w:r>
        <w:rPr>
          <w:rFonts w:hint="cs"/>
          <w:sz w:val="22"/>
          <w:rtl/>
        </w:rPr>
        <w:t>187-</w:t>
      </w:r>
      <w:r>
        <w:rPr>
          <w:rFonts w:hint="cs"/>
          <w:sz w:val="22"/>
          <w:rtl/>
        </w:rPr>
        <w:tab/>
      </w:r>
      <w:r w:rsidR="00B03221" w:rsidRPr="00CD07F1">
        <w:rPr>
          <w:sz w:val="22"/>
          <w:rtl/>
        </w:rPr>
        <w:t>أشارت دراسة المسح الصحي الوطني لعام 2000 أن نسبة النساء اللاتي يوافقن على ختان البنات بلغت 85</w:t>
      </w:r>
      <w:r w:rsidR="00B03221" w:rsidRPr="00CD07F1">
        <w:rPr>
          <w:rFonts w:hint="cs"/>
          <w:sz w:val="22"/>
          <w:rtl/>
        </w:rPr>
        <w:t xml:space="preserve"> في المائة</w:t>
      </w:r>
      <w:r w:rsidR="00B03221" w:rsidRPr="00CD07F1">
        <w:rPr>
          <w:sz w:val="22"/>
          <w:rtl/>
        </w:rPr>
        <w:t>، وتبين من الكشف الطبي أن نسبة الختان تصل إلى 53</w:t>
      </w:r>
      <w:r w:rsidR="00B03221" w:rsidRPr="00CD07F1">
        <w:rPr>
          <w:rFonts w:hint="cs"/>
          <w:sz w:val="22"/>
          <w:rtl/>
        </w:rPr>
        <w:t xml:space="preserve"> في المائة</w:t>
      </w:r>
      <w:r w:rsidR="00B03221" w:rsidRPr="00CD07F1">
        <w:rPr>
          <w:sz w:val="22"/>
          <w:rtl/>
        </w:rPr>
        <w:t xml:space="preserve"> ويمثل النوع البسيط نسبة 45.5</w:t>
      </w:r>
      <w:r w:rsidR="00B03221" w:rsidRPr="00CD07F1">
        <w:rPr>
          <w:rFonts w:hint="cs"/>
          <w:sz w:val="22"/>
          <w:rtl/>
        </w:rPr>
        <w:t xml:space="preserve"> في المائة</w:t>
      </w:r>
      <w:r w:rsidR="00B03221" w:rsidRPr="00CD07F1">
        <w:rPr>
          <w:sz w:val="22"/>
          <w:rtl/>
        </w:rPr>
        <w:t xml:space="preserve"> والنوع الكبير نسبة 7.5</w:t>
      </w:r>
      <w:r w:rsidR="00B03221" w:rsidRPr="00CD07F1">
        <w:rPr>
          <w:rFonts w:hint="cs"/>
          <w:sz w:val="22"/>
          <w:rtl/>
        </w:rPr>
        <w:t xml:space="preserve"> في المائة</w:t>
      </w:r>
      <w:r w:rsidR="00B03221" w:rsidRPr="00CD07F1">
        <w:rPr>
          <w:sz w:val="22"/>
          <w:rtl/>
        </w:rPr>
        <w:t>.</w:t>
      </w:r>
    </w:p>
    <w:p w:rsidR="00B03221" w:rsidRPr="00CD07F1" w:rsidRDefault="003A569A" w:rsidP="003A569A">
      <w:pPr>
        <w:pStyle w:val="SingleTxtGA"/>
        <w:rPr>
          <w:sz w:val="22"/>
        </w:rPr>
      </w:pPr>
      <w:r>
        <w:rPr>
          <w:rFonts w:hint="cs"/>
          <w:sz w:val="22"/>
          <w:rtl/>
        </w:rPr>
        <w:t>188-</w:t>
      </w:r>
      <w:r>
        <w:rPr>
          <w:rFonts w:hint="cs"/>
          <w:sz w:val="22"/>
          <w:rtl/>
        </w:rPr>
        <w:tab/>
      </w:r>
      <w:r w:rsidR="00B03221" w:rsidRPr="00CD07F1">
        <w:rPr>
          <w:sz w:val="22"/>
          <w:rtl/>
        </w:rPr>
        <w:t>وأشارت دراسة صحة المراهقين لعام 2001 في المدارس الثانوية إلى أن 80</w:t>
      </w:r>
      <w:r w:rsidR="00B03221" w:rsidRPr="00CD07F1">
        <w:rPr>
          <w:rFonts w:hint="cs"/>
          <w:sz w:val="22"/>
          <w:rtl/>
        </w:rPr>
        <w:t xml:space="preserve"> في المائة</w:t>
      </w:r>
      <w:r w:rsidR="00B03221" w:rsidRPr="00CD07F1">
        <w:rPr>
          <w:sz w:val="22"/>
          <w:rtl/>
        </w:rPr>
        <w:t xml:space="preserve"> تقريبا من الطلبة والطالبات يتفقون على أن عملية الختان ضرورية، وتنخفض هذه النسبة بين أبناء المتعلمين والمتعلمات، حيث أفادت نفس الدراسة أن حوالي 46</w:t>
      </w:r>
      <w:r w:rsidR="00B03221" w:rsidRPr="00CD07F1">
        <w:rPr>
          <w:rFonts w:hint="cs"/>
          <w:sz w:val="22"/>
          <w:rtl/>
        </w:rPr>
        <w:t xml:space="preserve"> في المائة</w:t>
      </w:r>
      <w:r w:rsidR="00B03221" w:rsidRPr="00CD07F1">
        <w:rPr>
          <w:sz w:val="22"/>
          <w:rtl/>
        </w:rPr>
        <w:t xml:space="preserve"> من بنات المتعلمات (الأمهات الحائزات على مستوى الثانوي فما فوق) عن رفضهن لهذه الممارسة مقابل 17</w:t>
      </w:r>
      <w:r w:rsidR="00B03221" w:rsidRPr="00CD07F1">
        <w:rPr>
          <w:rFonts w:hint="cs"/>
          <w:sz w:val="22"/>
          <w:rtl/>
        </w:rPr>
        <w:t xml:space="preserve"> في المائة</w:t>
      </w:r>
      <w:r w:rsidR="00B03221" w:rsidRPr="00CD07F1">
        <w:rPr>
          <w:sz w:val="22"/>
          <w:rtl/>
        </w:rPr>
        <w:t xml:space="preserve"> من بنات لأمهات أميات.</w:t>
      </w:r>
    </w:p>
    <w:p w:rsidR="00B03221" w:rsidRPr="00CD07F1" w:rsidRDefault="003A569A" w:rsidP="00CD07F1">
      <w:pPr>
        <w:pStyle w:val="SingleTxtGA"/>
        <w:rPr>
          <w:sz w:val="22"/>
        </w:rPr>
      </w:pPr>
      <w:r>
        <w:rPr>
          <w:rFonts w:hint="cs"/>
          <w:sz w:val="22"/>
          <w:rtl/>
        </w:rPr>
        <w:t>189-</w:t>
      </w:r>
      <w:r>
        <w:rPr>
          <w:rFonts w:hint="cs"/>
          <w:sz w:val="22"/>
          <w:rtl/>
        </w:rPr>
        <w:tab/>
      </w:r>
      <w:r w:rsidR="00B03221" w:rsidRPr="00CD07F1">
        <w:rPr>
          <w:rFonts w:hint="cs"/>
          <w:sz w:val="22"/>
          <w:rtl/>
        </w:rPr>
        <w:t>و</w:t>
      </w:r>
      <w:r w:rsidR="00B03221" w:rsidRPr="00CD07F1">
        <w:rPr>
          <w:sz w:val="22"/>
          <w:rtl/>
        </w:rPr>
        <w:t>لا توجد قوانين بشأن ختان البنات وهناك نقاش فقهي حوله، ولا تجرى عملية ختان البنات عبر المؤسسات الحكومية بناء على قرار حكومي منع مثل هذه العمليات، ويبدو أنه يمارس على المستوى المحلي التقليدي إلا أنه لا توجد دراسات أو بيانات قاطعة.</w:t>
      </w:r>
    </w:p>
    <w:p w:rsidR="00B03221" w:rsidRPr="00CD07F1" w:rsidRDefault="003A569A" w:rsidP="003A569A">
      <w:pPr>
        <w:pStyle w:val="SingleTxtGA"/>
        <w:rPr>
          <w:sz w:val="22"/>
        </w:rPr>
      </w:pPr>
      <w:r>
        <w:rPr>
          <w:rFonts w:hint="cs"/>
          <w:sz w:val="22"/>
          <w:rtl/>
        </w:rPr>
        <w:t>190-</w:t>
      </w:r>
      <w:r>
        <w:rPr>
          <w:rFonts w:hint="cs"/>
          <w:sz w:val="22"/>
          <w:rtl/>
        </w:rPr>
        <w:tab/>
      </w:r>
      <w:r w:rsidR="00B03221" w:rsidRPr="00CD07F1">
        <w:rPr>
          <w:sz w:val="22"/>
          <w:rtl/>
        </w:rPr>
        <w:t>وفي ضوء نتائج الدراسات،</w:t>
      </w:r>
      <w:r w:rsidR="00B03221" w:rsidRPr="00CD07F1">
        <w:rPr>
          <w:rFonts w:hint="cs"/>
          <w:sz w:val="22"/>
          <w:rtl/>
        </w:rPr>
        <w:t xml:space="preserve"> </w:t>
      </w:r>
      <w:r w:rsidR="00B03221" w:rsidRPr="00CD07F1">
        <w:rPr>
          <w:sz w:val="22"/>
          <w:rtl/>
        </w:rPr>
        <w:t xml:space="preserve">أعدت الإستراتيجية الوطنية للأعلام والتثقيف والاتصال لتعزيز صحة المراهقين ونمائهم، بهدف تصحيح المفاهيم ومعالجة جذور المشاكل الصحية وبناء جسور التواصل بين هذه الفئة والمحيطين بهم. </w:t>
      </w:r>
    </w:p>
    <w:p w:rsidR="00B03221" w:rsidRPr="00CD07F1" w:rsidRDefault="003A569A" w:rsidP="003A569A">
      <w:pPr>
        <w:pStyle w:val="SingleTxtGA"/>
        <w:rPr>
          <w:sz w:val="22"/>
        </w:rPr>
      </w:pPr>
      <w:r>
        <w:rPr>
          <w:rFonts w:hint="cs"/>
          <w:sz w:val="22"/>
          <w:rtl/>
        </w:rPr>
        <w:t>191-</w:t>
      </w:r>
      <w:r>
        <w:rPr>
          <w:rFonts w:hint="cs"/>
          <w:sz w:val="22"/>
          <w:rtl/>
        </w:rPr>
        <w:tab/>
      </w:r>
      <w:r w:rsidR="00B03221" w:rsidRPr="00CD07F1">
        <w:rPr>
          <w:rFonts w:hint="cs"/>
          <w:sz w:val="22"/>
          <w:rtl/>
        </w:rPr>
        <w:t>و</w:t>
      </w:r>
      <w:r w:rsidR="00B03221" w:rsidRPr="00CD07F1">
        <w:rPr>
          <w:sz w:val="22"/>
          <w:rtl/>
        </w:rPr>
        <w:t>لا توضح المؤشرات الصحية أن هناك فئات أو</w:t>
      </w:r>
      <w:r w:rsidR="00B03221" w:rsidRPr="00CD07F1">
        <w:rPr>
          <w:rFonts w:hint="cs"/>
          <w:sz w:val="22"/>
          <w:rtl/>
        </w:rPr>
        <w:t xml:space="preserve"> </w:t>
      </w:r>
      <w:r w:rsidR="00B03221" w:rsidRPr="00CD07F1">
        <w:rPr>
          <w:sz w:val="22"/>
          <w:rtl/>
        </w:rPr>
        <w:t>مجموعات بعينها تحتفظ بعادات تضر بصحة المرأة، لاسيما وأن هناك هوية عامة للمجتمع ازدادت قوة ووضحا ومع ارتفاع مستوى التعليم، ولكن لا توجد دراسات معمقة بهذا الشأن.</w:t>
      </w:r>
      <w:r w:rsidR="00B03221" w:rsidRPr="00CD07F1">
        <w:rPr>
          <w:b/>
          <w:bCs/>
          <w:sz w:val="22"/>
          <w:rtl/>
        </w:rPr>
        <w:t xml:space="preserve"> </w:t>
      </w:r>
      <w:r w:rsidR="00B03221" w:rsidRPr="00CD07F1">
        <w:rPr>
          <w:sz w:val="22"/>
          <w:rtl/>
        </w:rPr>
        <w:t>ويعول الكثير على نتائج المسح الصحي الوطني/الخليجي الذي يجري حاليا المتوقع صدورها بنهاية عام - 2009.</w:t>
      </w:r>
    </w:p>
    <w:p w:rsidR="00B03221" w:rsidRPr="00CD07F1" w:rsidRDefault="003A569A" w:rsidP="003A569A">
      <w:pPr>
        <w:pStyle w:val="H4GA"/>
        <w:rPr>
          <w:rFonts w:hint="cs"/>
          <w:rtl/>
        </w:rPr>
      </w:pPr>
      <w:r>
        <w:rPr>
          <w:rFonts w:hint="cs"/>
          <w:rtl/>
        </w:rPr>
        <w:tab/>
      </w:r>
      <w:r>
        <w:rPr>
          <w:rFonts w:hint="cs"/>
          <w:rtl/>
        </w:rPr>
        <w:tab/>
      </w:r>
      <w:r w:rsidR="00B03221" w:rsidRPr="00CD07F1">
        <w:rPr>
          <w:rtl/>
        </w:rPr>
        <w:t>مكافحة الأمراض المنقولة جنسيا</w:t>
      </w:r>
    </w:p>
    <w:p w:rsidR="00B03221" w:rsidRPr="00CD07F1" w:rsidRDefault="003A569A" w:rsidP="00CD07F1">
      <w:pPr>
        <w:pStyle w:val="SingleTxtGA"/>
        <w:rPr>
          <w:sz w:val="22"/>
        </w:rPr>
      </w:pPr>
      <w:r>
        <w:rPr>
          <w:rFonts w:hint="cs"/>
          <w:sz w:val="22"/>
          <w:rtl/>
        </w:rPr>
        <w:t>192-</w:t>
      </w:r>
      <w:r>
        <w:rPr>
          <w:rFonts w:hint="cs"/>
          <w:sz w:val="22"/>
          <w:rtl/>
        </w:rPr>
        <w:tab/>
      </w:r>
      <w:r w:rsidR="00B03221" w:rsidRPr="00CD07F1">
        <w:rPr>
          <w:sz w:val="22"/>
          <w:rtl/>
        </w:rPr>
        <w:t>اتخذت السلطنة تدابير عدة لزيادة الوعي بمخاطر وآثار الأمراض المنقولة جنسيا ومكافحتها خاصة الإصابة بفيروس ومرض نقص المناعة المكتسب، وعلى رأس هذه التدابير المتخذة</w:t>
      </w:r>
      <w:r w:rsidR="00B03221" w:rsidRPr="00CD07F1">
        <w:rPr>
          <w:rFonts w:hint="cs"/>
          <w:sz w:val="22"/>
          <w:rtl/>
        </w:rPr>
        <w:t>،</w:t>
      </w:r>
      <w:r w:rsidR="00B03221" w:rsidRPr="00CD07F1">
        <w:rPr>
          <w:sz w:val="22"/>
          <w:rtl/>
        </w:rPr>
        <w:t xml:space="preserve"> </w:t>
      </w:r>
      <w:r w:rsidR="00B03221" w:rsidRPr="00CD07F1">
        <w:rPr>
          <w:rFonts w:hint="cs"/>
          <w:sz w:val="22"/>
          <w:rtl/>
        </w:rPr>
        <w:t>الإستراتيجية</w:t>
      </w:r>
      <w:r w:rsidR="00B03221" w:rsidRPr="00CD07F1">
        <w:rPr>
          <w:sz w:val="22"/>
          <w:rtl/>
        </w:rPr>
        <w:t xml:space="preserve"> الوطنية لمكافحة مرض نقص المناعة المكتسب والأمراض المنقولة جنسيا التي دشنت في </w:t>
      </w:r>
      <w:r w:rsidR="00B03221" w:rsidRPr="00CD07F1">
        <w:rPr>
          <w:rFonts w:hint="cs"/>
          <w:sz w:val="22"/>
          <w:rtl/>
        </w:rPr>
        <w:t>كانون الأول/</w:t>
      </w:r>
      <w:r w:rsidR="00B03221" w:rsidRPr="00CD07F1">
        <w:rPr>
          <w:sz w:val="22"/>
          <w:rtl/>
        </w:rPr>
        <w:t>ديسمبر 2007.</w:t>
      </w:r>
    </w:p>
    <w:p w:rsidR="00B03221" w:rsidRPr="00CD07F1" w:rsidRDefault="003A569A" w:rsidP="003A569A">
      <w:pPr>
        <w:pStyle w:val="SingleTxtGA"/>
        <w:rPr>
          <w:sz w:val="22"/>
        </w:rPr>
      </w:pPr>
      <w:r>
        <w:rPr>
          <w:rFonts w:hint="cs"/>
          <w:sz w:val="22"/>
          <w:rtl/>
        </w:rPr>
        <w:t>193-</w:t>
      </w:r>
      <w:r>
        <w:rPr>
          <w:rFonts w:hint="cs"/>
          <w:sz w:val="22"/>
          <w:rtl/>
        </w:rPr>
        <w:tab/>
      </w:r>
      <w:r w:rsidR="00B03221" w:rsidRPr="00CD07F1">
        <w:rPr>
          <w:sz w:val="22"/>
          <w:rtl/>
        </w:rPr>
        <w:t xml:space="preserve">وعمل البرنامج الوطني لمكافحة نقص المناعة المكتسب على تحسين </w:t>
      </w:r>
      <w:r w:rsidR="00B03221" w:rsidRPr="00CD07F1">
        <w:rPr>
          <w:rFonts w:hint="cs"/>
          <w:sz w:val="22"/>
          <w:rtl/>
        </w:rPr>
        <w:t>الأوضاع</w:t>
      </w:r>
      <w:r w:rsidR="00B03221" w:rsidRPr="00CD07F1">
        <w:rPr>
          <w:sz w:val="22"/>
          <w:rtl/>
        </w:rPr>
        <w:t xml:space="preserve"> الصحية والنفسية والاجتماعية للمصابين من خلال المرشدين الصحيين، ولا تستهدف هذه النشاطات النساء والفتيات </w:t>
      </w:r>
      <w:proofErr w:type="spellStart"/>
      <w:r w:rsidR="00B03221" w:rsidRPr="00CD07F1">
        <w:rPr>
          <w:sz w:val="22"/>
          <w:rtl/>
        </w:rPr>
        <w:t>حصريا</w:t>
      </w:r>
      <w:proofErr w:type="spellEnd"/>
      <w:r w:rsidR="00B03221" w:rsidRPr="00CD07F1">
        <w:rPr>
          <w:sz w:val="22"/>
          <w:rtl/>
        </w:rPr>
        <w:t>.</w:t>
      </w:r>
    </w:p>
    <w:p w:rsidR="00B03221" w:rsidRPr="00CD07F1" w:rsidRDefault="003A569A" w:rsidP="003A569A">
      <w:pPr>
        <w:pStyle w:val="SingleTxtGA"/>
        <w:rPr>
          <w:sz w:val="22"/>
        </w:rPr>
      </w:pPr>
      <w:r>
        <w:rPr>
          <w:rFonts w:hint="cs"/>
          <w:sz w:val="22"/>
          <w:rtl/>
        </w:rPr>
        <w:t>194-</w:t>
      </w:r>
      <w:r>
        <w:rPr>
          <w:rFonts w:hint="cs"/>
          <w:sz w:val="22"/>
          <w:rtl/>
        </w:rPr>
        <w:tab/>
      </w:r>
      <w:r w:rsidR="00B03221" w:rsidRPr="00CD07F1">
        <w:rPr>
          <w:rFonts w:hint="cs"/>
          <w:sz w:val="22"/>
          <w:rtl/>
        </w:rPr>
        <w:t>و</w:t>
      </w:r>
      <w:r w:rsidR="00B03221" w:rsidRPr="00CD07F1">
        <w:rPr>
          <w:sz w:val="22"/>
          <w:rtl/>
        </w:rPr>
        <w:t xml:space="preserve">فيما يخص حالات العوز المناعي (الإيدز) </w:t>
      </w:r>
      <w:r w:rsidR="00B03221" w:rsidRPr="00CD07F1">
        <w:rPr>
          <w:rFonts w:hint="cs"/>
          <w:sz w:val="22"/>
          <w:rtl/>
        </w:rPr>
        <w:t>والإصابة</w:t>
      </w:r>
      <w:r w:rsidR="00B03221" w:rsidRPr="00CD07F1">
        <w:rPr>
          <w:sz w:val="22"/>
          <w:rtl/>
        </w:rPr>
        <w:t xml:space="preserve"> بفيروس العوز المناعي المكتسب</w:t>
      </w:r>
      <w:r w:rsidR="00B03221" w:rsidRPr="00CD07F1">
        <w:rPr>
          <w:rFonts w:hint="cs"/>
          <w:sz w:val="22"/>
          <w:rtl/>
        </w:rPr>
        <w:t xml:space="preserve"> </w:t>
      </w:r>
      <w:r w:rsidR="00B03221" w:rsidRPr="00CD07F1">
        <w:rPr>
          <w:sz w:val="22"/>
          <w:rtl/>
        </w:rPr>
        <w:t>(</w:t>
      </w:r>
      <w:r w:rsidR="00B03221" w:rsidRPr="00CD07F1">
        <w:rPr>
          <w:sz w:val="22"/>
        </w:rPr>
        <w:t>HIV</w:t>
      </w:r>
      <w:r w:rsidR="00B03221" w:rsidRPr="00CD07F1">
        <w:rPr>
          <w:sz w:val="22"/>
          <w:rtl/>
        </w:rPr>
        <w:t>) للعمانيين والمسجلة في وزارة الصحة فقد بلغ عددها 1640 لفترة 1990-2007 وكانت نسبة النساء 26</w:t>
      </w:r>
      <w:r w:rsidR="00B03221" w:rsidRPr="00CD07F1">
        <w:rPr>
          <w:rFonts w:hint="cs"/>
          <w:sz w:val="22"/>
          <w:rtl/>
        </w:rPr>
        <w:t xml:space="preserve"> في المائة</w:t>
      </w:r>
      <w:r w:rsidR="00B03221" w:rsidRPr="00CD07F1">
        <w:rPr>
          <w:sz w:val="22"/>
          <w:rtl/>
        </w:rPr>
        <w:t xml:space="preserve"> من إجمالي الحالات. وفي عام 2007 تم تسجيل 101 حالة بزيادة قدرها 17</w:t>
      </w:r>
      <w:r>
        <w:rPr>
          <w:rFonts w:hint="cs"/>
          <w:sz w:val="22"/>
          <w:rtl/>
        </w:rPr>
        <w:t>.</w:t>
      </w:r>
      <w:r w:rsidR="00B03221" w:rsidRPr="00CD07F1">
        <w:rPr>
          <w:sz w:val="22"/>
          <w:rtl/>
        </w:rPr>
        <w:t>4</w:t>
      </w:r>
      <w:r w:rsidR="00B03221" w:rsidRPr="00CD07F1">
        <w:rPr>
          <w:rFonts w:hint="cs"/>
          <w:sz w:val="22"/>
          <w:rtl/>
        </w:rPr>
        <w:t xml:space="preserve"> في المائة</w:t>
      </w:r>
      <w:r w:rsidR="00B03221" w:rsidRPr="00CD07F1">
        <w:rPr>
          <w:sz w:val="22"/>
          <w:rtl/>
        </w:rPr>
        <w:t xml:space="preserve"> عن عام 2006.</w:t>
      </w:r>
    </w:p>
    <w:p w:rsidR="00B03221" w:rsidRPr="00CD07F1" w:rsidRDefault="003A569A" w:rsidP="00CD07F1">
      <w:pPr>
        <w:pStyle w:val="SingleTxtGA"/>
        <w:rPr>
          <w:sz w:val="22"/>
        </w:rPr>
      </w:pPr>
      <w:r>
        <w:rPr>
          <w:rFonts w:hint="cs"/>
          <w:sz w:val="22"/>
          <w:rtl/>
        </w:rPr>
        <w:t>195-</w:t>
      </w:r>
      <w:r>
        <w:rPr>
          <w:rFonts w:hint="cs"/>
          <w:sz w:val="22"/>
          <w:rtl/>
        </w:rPr>
        <w:tab/>
      </w:r>
      <w:r w:rsidR="00B03221" w:rsidRPr="00CD07F1">
        <w:rPr>
          <w:sz w:val="22"/>
          <w:rtl/>
        </w:rPr>
        <w:t xml:space="preserve">ويعود السبب في هذا </w:t>
      </w:r>
      <w:r w:rsidR="00B03221" w:rsidRPr="00CD07F1">
        <w:rPr>
          <w:rFonts w:hint="cs"/>
          <w:sz w:val="22"/>
          <w:rtl/>
        </w:rPr>
        <w:t>الانخفاض</w:t>
      </w:r>
      <w:r w:rsidR="00B03221" w:rsidRPr="00CD07F1">
        <w:rPr>
          <w:sz w:val="22"/>
          <w:rtl/>
        </w:rPr>
        <w:t xml:space="preserve"> إلى بدء الانحسار التدريجي في مفهوم الوصمة المحيطة والمرتبطة بالمرض بسبب التثقيف </w:t>
      </w:r>
      <w:r w:rsidR="00B03221" w:rsidRPr="00CD07F1">
        <w:rPr>
          <w:rFonts w:hint="cs"/>
          <w:sz w:val="22"/>
          <w:rtl/>
        </w:rPr>
        <w:t>بالإضافة</w:t>
      </w:r>
      <w:r w:rsidR="00B03221" w:rsidRPr="00CD07F1">
        <w:rPr>
          <w:sz w:val="22"/>
          <w:rtl/>
        </w:rPr>
        <w:t xml:space="preserve"> </w:t>
      </w:r>
      <w:r w:rsidR="00B03221" w:rsidRPr="00CD07F1">
        <w:rPr>
          <w:rFonts w:hint="cs"/>
          <w:sz w:val="22"/>
          <w:rtl/>
        </w:rPr>
        <w:t>إلى</w:t>
      </w:r>
      <w:r w:rsidR="00B03221" w:rsidRPr="00CD07F1">
        <w:rPr>
          <w:sz w:val="22"/>
          <w:rtl/>
        </w:rPr>
        <w:t xml:space="preserve"> المحافظة على السرية التامة للفحوصات </w:t>
      </w:r>
      <w:r w:rsidR="00B03221" w:rsidRPr="00CD07F1">
        <w:rPr>
          <w:rFonts w:hint="cs"/>
          <w:sz w:val="22"/>
          <w:rtl/>
        </w:rPr>
        <w:t>وإبقائها</w:t>
      </w:r>
      <w:r w:rsidR="00B03221" w:rsidRPr="00CD07F1">
        <w:rPr>
          <w:sz w:val="22"/>
          <w:rtl/>
        </w:rPr>
        <w:t xml:space="preserve"> ضمن الاستخدامات الطبية فقط وتوفر </w:t>
      </w:r>
      <w:r w:rsidR="00B03221" w:rsidRPr="00CD07F1">
        <w:rPr>
          <w:rFonts w:hint="cs"/>
          <w:sz w:val="22"/>
          <w:rtl/>
        </w:rPr>
        <w:t>الأدوية</w:t>
      </w:r>
      <w:r w:rsidR="00B03221" w:rsidRPr="00CD07F1">
        <w:rPr>
          <w:sz w:val="22"/>
          <w:rtl/>
        </w:rPr>
        <w:t xml:space="preserve"> اللازمة للعلاج. </w:t>
      </w:r>
    </w:p>
    <w:p w:rsidR="00B03221" w:rsidRPr="00CD07F1" w:rsidRDefault="003A569A" w:rsidP="003A569A">
      <w:pPr>
        <w:pStyle w:val="SingleTxtGA"/>
        <w:rPr>
          <w:rFonts w:hint="cs"/>
          <w:b/>
          <w:bCs/>
          <w:sz w:val="22"/>
          <w:u w:val="single"/>
        </w:rPr>
      </w:pPr>
      <w:r>
        <w:rPr>
          <w:rFonts w:hint="cs"/>
          <w:sz w:val="22"/>
          <w:rtl/>
        </w:rPr>
        <w:t>196-</w:t>
      </w:r>
      <w:r>
        <w:rPr>
          <w:rFonts w:hint="cs"/>
          <w:sz w:val="22"/>
          <w:rtl/>
        </w:rPr>
        <w:tab/>
      </w:r>
      <w:r w:rsidR="00B03221" w:rsidRPr="00CD07F1">
        <w:rPr>
          <w:rFonts w:hint="cs"/>
          <w:sz w:val="22"/>
          <w:rtl/>
        </w:rPr>
        <w:t>و</w:t>
      </w:r>
      <w:r w:rsidR="00B03221" w:rsidRPr="00CD07F1">
        <w:rPr>
          <w:sz w:val="22"/>
          <w:rtl/>
        </w:rPr>
        <w:t>كانت طريقة الانتقال الجنسي هي السبب في حوالي 64.6</w:t>
      </w:r>
      <w:r w:rsidR="00B03221" w:rsidRPr="00CD07F1">
        <w:rPr>
          <w:rFonts w:hint="cs"/>
          <w:sz w:val="22"/>
          <w:rtl/>
        </w:rPr>
        <w:t xml:space="preserve"> في المائة</w:t>
      </w:r>
      <w:r w:rsidR="00B03221" w:rsidRPr="00CD07F1">
        <w:rPr>
          <w:sz w:val="22"/>
          <w:rtl/>
        </w:rPr>
        <w:t xml:space="preserve"> من الحالات المسجلة بالسلطنة، تليها </w:t>
      </w:r>
      <w:r w:rsidR="00B03221" w:rsidRPr="00CD07F1">
        <w:rPr>
          <w:rFonts w:hint="cs"/>
          <w:sz w:val="22"/>
          <w:rtl/>
        </w:rPr>
        <w:t>أسباب</w:t>
      </w:r>
      <w:r w:rsidR="00B03221" w:rsidRPr="00CD07F1">
        <w:rPr>
          <w:sz w:val="22"/>
          <w:rtl/>
        </w:rPr>
        <w:t xml:space="preserve"> غير معروفة</w:t>
      </w:r>
      <w:r w:rsidR="00B03221" w:rsidRPr="00CD07F1">
        <w:rPr>
          <w:rFonts w:hint="cs"/>
          <w:sz w:val="22"/>
          <w:rtl/>
        </w:rPr>
        <w:t>،</w:t>
      </w:r>
      <w:r w:rsidR="00B03221" w:rsidRPr="00CD07F1">
        <w:rPr>
          <w:sz w:val="22"/>
          <w:rtl/>
        </w:rPr>
        <w:t xml:space="preserve"> 26</w:t>
      </w:r>
      <w:r>
        <w:rPr>
          <w:rFonts w:hint="cs"/>
          <w:sz w:val="22"/>
          <w:rtl/>
        </w:rPr>
        <w:t>.</w:t>
      </w:r>
      <w:r w:rsidR="00B03221" w:rsidRPr="00CD07F1">
        <w:rPr>
          <w:sz w:val="22"/>
          <w:rtl/>
        </w:rPr>
        <w:t>3</w:t>
      </w:r>
      <w:r w:rsidR="00B03221" w:rsidRPr="00CD07F1">
        <w:rPr>
          <w:rFonts w:hint="cs"/>
          <w:sz w:val="22"/>
          <w:rtl/>
        </w:rPr>
        <w:t xml:space="preserve"> في المائة، وأسباب</w:t>
      </w:r>
      <w:r w:rsidR="00B03221" w:rsidRPr="00CD07F1">
        <w:rPr>
          <w:sz w:val="22"/>
          <w:rtl/>
        </w:rPr>
        <w:t xml:space="preserve"> المخدرات 11.6</w:t>
      </w:r>
      <w:r w:rsidR="00B03221" w:rsidRPr="00CD07F1">
        <w:rPr>
          <w:rFonts w:hint="cs"/>
          <w:sz w:val="22"/>
          <w:rtl/>
        </w:rPr>
        <w:t xml:space="preserve"> في المائة، </w:t>
      </w:r>
      <w:r w:rsidR="00B03221" w:rsidRPr="00CD07F1">
        <w:rPr>
          <w:sz w:val="22"/>
          <w:rtl/>
        </w:rPr>
        <w:t>فنقل الدم 4.9</w:t>
      </w:r>
      <w:r w:rsidR="00B03221" w:rsidRPr="00CD07F1">
        <w:rPr>
          <w:rFonts w:hint="cs"/>
          <w:sz w:val="22"/>
          <w:rtl/>
        </w:rPr>
        <w:t xml:space="preserve"> في المائة</w:t>
      </w:r>
      <w:r w:rsidR="00B03221" w:rsidRPr="00CD07F1">
        <w:rPr>
          <w:sz w:val="22"/>
          <w:rtl/>
        </w:rPr>
        <w:t>، كما قد تتعدد الطرق في آن واحد للعدوى في بعض الحالات ومثلت هذه 1.8</w:t>
      </w:r>
      <w:r w:rsidR="00B03221" w:rsidRPr="00CD07F1">
        <w:rPr>
          <w:rFonts w:hint="cs"/>
          <w:sz w:val="22"/>
          <w:rtl/>
        </w:rPr>
        <w:t xml:space="preserve"> في المائة</w:t>
      </w:r>
      <w:r w:rsidR="00B03221" w:rsidRPr="00CD07F1">
        <w:rPr>
          <w:sz w:val="22"/>
          <w:rtl/>
        </w:rPr>
        <w:t xml:space="preserve"> من إجمالي الحالات المسجلة بالسلطنة.</w:t>
      </w:r>
    </w:p>
    <w:p w:rsidR="00B03221" w:rsidRPr="00CD07F1" w:rsidRDefault="00B03221" w:rsidP="003A569A">
      <w:pPr>
        <w:pStyle w:val="SingleTxtGA"/>
        <w:jc w:val="left"/>
        <w:rPr>
          <w:rFonts w:hint="cs"/>
          <w:b/>
          <w:bCs/>
          <w:sz w:val="22"/>
          <w:rtl/>
        </w:rPr>
      </w:pPr>
      <w:r w:rsidRPr="00CD07F1">
        <w:rPr>
          <w:b/>
          <w:bCs/>
          <w:sz w:val="22"/>
          <w:rtl/>
        </w:rPr>
        <w:t xml:space="preserve">المادة </w:t>
      </w:r>
      <w:r w:rsidRPr="00CD07F1">
        <w:rPr>
          <w:rFonts w:hint="cs"/>
          <w:b/>
          <w:bCs/>
          <w:sz w:val="22"/>
          <w:rtl/>
        </w:rPr>
        <w:t>13</w:t>
      </w:r>
      <w:r w:rsidR="003A569A">
        <w:rPr>
          <w:rFonts w:hint="cs"/>
          <w:b/>
          <w:bCs/>
          <w:sz w:val="22"/>
          <w:rtl/>
        </w:rPr>
        <w:br/>
      </w:r>
      <w:r w:rsidRPr="00CD07F1">
        <w:rPr>
          <w:b/>
          <w:bCs/>
          <w:sz w:val="22"/>
          <w:rtl/>
        </w:rPr>
        <w:t>المساواة في المنافع الاجتماعية والاقتصادية</w:t>
      </w:r>
    </w:p>
    <w:p w:rsidR="00B03221" w:rsidRPr="00CD07F1" w:rsidRDefault="00B03221" w:rsidP="00CD07F1">
      <w:pPr>
        <w:pStyle w:val="SingleTxtGA"/>
        <w:rPr>
          <w:rFonts w:hint="cs"/>
          <w:b/>
          <w:bCs/>
          <w:sz w:val="22"/>
          <w:u w:val="single"/>
          <w:rtl/>
        </w:rPr>
      </w:pPr>
      <w:r w:rsidRPr="00CD07F1">
        <w:rPr>
          <w:rFonts w:hint="cs"/>
          <w:b/>
          <w:bCs/>
          <w:sz w:val="22"/>
          <w:rtl/>
        </w:rPr>
        <w:tab/>
      </w:r>
      <w:r w:rsidRPr="00CD07F1">
        <w:rPr>
          <w:rFonts w:hint="cs"/>
          <w:b/>
          <w:bCs/>
          <w:sz w:val="22"/>
          <w:rtl/>
          <w:lang w:bidi="ar-OM"/>
        </w:rPr>
        <w:t>ت</w:t>
      </w:r>
      <w:r w:rsidRPr="00CD07F1">
        <w:rPr>
          <w:b/>
          <w:bCs/>
          <w:sz w:val="22"/>
          <w:rtl/>
          <w:lang w:bidi="ar-OM"/>
        </w:rPr>
        <w:t xml:space="preserve">طالب المادة </w:t>
      </w:r>
      <w:r w:rsidRPr="00CD07F1">
        <w:rPr>
          <w:rFonts w:hint="cs"/>
          <w:b/>
          <w:bCs/>
          <w:sz w:val="22"/>
          <w:rtl/>
          <w:lang w:bidi="ar-OM"/>
        </w:rPr>
        <w:t>13</w:t>
      </w:r>
      <w:r w:rsidRPr="00CD07F1">
        <w:rPr>
          <w:b/>
          <w:bCs/>
          <w:sz w:val="22"/>
          <w:rtl/>
          <w:lang w:bidi="ar-OM"/>
        </w:rPr>
        <w:t xml:space="preserve"> الدول الأعضاء اتخاذ التدابير المناسبة لمساواة المرأة مع الرجل في المجالات الاقتصادية والاجتماعية، لاسيما من حيث منح المرأة حقها في الاستحقاق الأسري والحصول على القروض المصرفية </w:t>
      </w:r>
      <w:proofErr w:type="spellStart"/>
      <w:r w:rsidRPr="00CD07F1">
        <w:rPr>
          <w:b/>
          <w:bCs/>
          <w:sz w:val="22"/>
          <w:rtl/>
          <w:lang w:bidi="ar-OM"/>
        </w:rPr>
        <w:t>والرهون</w:t>
      </w:r>
      <w:proofErr w:type="spellEnd"/>
      <w:r w:rsidRPr="00CD07F1">
        <w:rPr>
          <w:b/>
          <w:bCs/>
          <w:sz w:val="22"/>
          <w:rtl/>
          <w:lang w:bidi="ar-OM"/>
        </w:rPr>
        <w:t xml:space="preserve"> العقارية، وغير ذلك من أشكال الائتمان المالي وحق المشاركة في الألعاب الرياضية والأنشطة الترويحية والحياة الثقافية بجميع جوانبها</w:t>
      </w:r>
      <w:r w:rsidRPr="00CD07F1">
        <w:rPr>
          <w:rFonts w:hint="cs"/>
          <w:b/>
          <w:bCs/>
          <w:sz w:val="22"/>
          <w:rtl/>
          <w:lang w:bidi="ar-OM"/>
        </w:rPr>
        <w:t>.</w:t>
      </w:r>
    </w:p>
    <w:p w:rsidR="00B03221" w:rsidRPr="00CD07F1" w:rsidRDefault="003A569A" w:rsidP="003A569A">
      <w:pPr>
        <w:pStyle w:val="H4GA"/>
      </w:pPr>
      <w:r>
        <w:rPr>
          <w:rFonts w:hint="cs"/>
          <w:rtl/>
        </w:rPr>
        <w:tab/>
      </w:r>
      <w:r>
        <w:rPr>
          <w:rFonts w:hint="cs"/>
          <w:rtl/>
        </w:rPr>
        <w:tab/>
      </w:r>
      <w:r w:rsidR="00B03221" w:rsidRPr="00CD07F1">
        <w:rPr>
          <w:rtl/>
        </w:rPr>
        <w:t>نظام المنافع الاجتماعية</w:t>
      </w:r>
    </w:p>
    <w:p w:rsidR="00B03221" w:rsidRPr="003A569A" w:rsidRDefault="003A569A" w:rsidP="00CD07F1">
      <w:pPr>
        <w:pStyle w:val="SingleTxtGA"/>
        <w:rPr>
          <w:b/>
          <w:spacing w:val="-6"/>
          <w:sz w:val="22"/>
          <w:rtl/>
        </w:rPr>
      </w:pPr>
      <w:r>
        <w:rPr>
          <w:rFonts w:hint="cs"/>
          <w:sz w:val="22"/>
          <w:rtl/>
        </w:rPr>
        <w:t>197-</w:t>
      </w:r>
      <w:r>
        <w:rPr>
          <w:rFonts w:hint="cs"/>
          <w:sz w:val="22"/>
          <w:rtl/>
        </w:rPr>
        <w:tab/>
      </w:r>
      <w:r w:rsidR="00B03221" w:rsidRPr="00CD07F1">
        <w:rPr>
          <w:sz w:val="22"/>
          <w:rtl/>
        </w:rPr>
        <w:t xml:space="preserve">لا يوجد في السلطنة نظام للمنافع العائلية بالمعني المعروف، فلا توجد هناك منافع متعلقة بالزوجية أو بعدد الأولاد، فالمواطنون (نساء ورجالا) سواسية في هذا الصدد، ويمنح </w:t>
      </w:r>
      <w:r w:rsidR="00B03221" w:rsidRPr="003A569A">
        <w:rPr>
          <w:spacing w:val="-6"/>
          <w:sz w:val="22"/>
          <w:rtl/>
        </w:rPr>
        <w:t>جميع الموظفات والموظفين علاوات سكنية كل حسب درجته المالية دون تمييز بين الرجل والمرأة.</w:t>
      </w:r>
    </w:p>
    <w:p w:rsidR="00B03221" w:rsidRPr="00CD07F1" w:rsidRDefault="003A569A" w:rsidP="003A569A">
      <w:pPr>
        <w:pStyle w:val="H4GA"/>
        <w:rPr>
          <w:rFonts w:hint="cs"/>
        </w:rPr>
      </w:pPr>
      <w:r>
        <w:rPr>
          <w:rFonts w:hint="cs"/>
          <w:rtl/>
        </w:rPr>
        <w:tab/>
      </w:r>
      <w:r>
        <w:rPr>
          <w:rFonts w:hint="cs"/>
          <w:rtl/>
        </w:rPr>
        <w:tab/>
      </w:r>
      <w:r w:rsidR="00B03221" w:rsidRPr="00CD07F1">
        <w:rPr>
          <w:rtl/>
        </w:rPr>
        <w:t xml:space="preserve">القروض المصرفية </w:t>
      </w:r>
      <w:proofErr w:type="spellStart"/>
      <w:r w:rsidR="00B03221" w:rsidRPr="00CD07F1">
        <w:rPr>
          <w:rtl/>
        </w:rPr>
        <w:t>والرهون</w:t>
      </w:r>
      <w:proofErr w:type="spellEnd"/>
      <w:r w:rsidR="00B03221" w:rsidRPr="00CD07F1">
        <w:rPr>
          <w:rtl/>
        </w:rPr>
        <w:t xml:space="preserve"> العقارية وأشكال الائتمان المالي الأخرى</w:t>
      </w:r>
    </w:p>
    <w:p w:rsidR="00B03221" w:rsidRPr="00CD07F1" w:rsidRDefault="003A569A" w:rsidP="00E82074">
      <w:pPr>
        <w:pStyle w:val="SingleTxtGA"/>
        <w:spacing w:line="360" w:lineRule="exact"/>
        <w:rPr>
          <w:b/>
          <w:sz w:val="22"/>
        </w:rPr>
      </w:pPr>
      <w:r>
        <w:rPr>
          <w:rFonts w:hint="cs"/>
          <w:sz w:val="22"/>
          <w:rtl/>
        </w:rPr>
        <w:t>198-</w:t>
      </w:r>
      <w:r>
        <w:rPr>
          <w:rFonts w:hint="cs"/>
          <w:sz w:val="22"/>
          <w:rtl/>
        </w:rPr>
        <w:tab/>
      </w:r>
      <w:r w:rsidR="00B03221" w:rsidRPr="00CD07F1">
        <w:rPr>
          <w:sz w:val="22"/>
          <w:rtl/>
        </w:rPr>
        <w:t>تتساوى المرأة والرجل في شروط الاستحقاق لجميع أشكال الائتمان المالي، ولا تميز التشريعات العمانية بين الجنسين في هذا الصدد، وللمرأة نفس حقوق الرجل وإمكاناته في الاقتراض من البنوك والمؤسسات المصرفية، لا</w:t>
      </w:r>
      <w:r>
        <w:rPr>
          <w:rFonts w:hint="cs"/>
          <w:sz w:val="22"/>
          <w:rtl/>
        </w:rPr>
        <w:t xml:space="preserve"> </w:t>
      </w:r>
      <w:r w:rsidR="00B03221" w:rsidRPr="00CD07F1">
        <w:rPr>
          <w:sz w:val="22"/>
          <w:rtl/>
        </w:rPr>
        <w:t xml:space="preserve">سيما وأن هذه الأمور تحكمها نظم وقوانين منبثقة من طبيعة العمل التجاري </w:t>
      </w:r>
      <w:proofErr w:type="spellStart"/>
      <w:r w:rsidR="00B03221" w:rsidRPr="00CD07F1">
        <w:rPr>
          <w:sz w:val="22"/>
          <w:rtl/>
        </w:rPr>
        <w:t>المتعولم</w:t>
      </w:r>
      <w:proofErr w:type="spellEnd"/>
      <w:r w:rsidR="00B03221" w:rsidRPr="00CD07F1">
        <w:rPr>
          <w:sz w:val="22"/>
          <w:rtl/>
        </w:rPr>
        <w:t xml:space="preserve"> وقوى الس</w:t>
      </w:r>
      <w:r>
        <w:rPr>
          <w:rFonts w:hint="cs"/>
          <w:sz w:val="22"/>
          <w:rtl/>
        </w:rPr>
        <w:t>ـ</w:t>
      </w:r>
      <w:r w:rsidR="00B03221" w:rsidRPr="00CD07F1">
        <w:rPr>
          <w:sz w:val="22"/>
          <w:rtl/>
        </w:rPr>
        <w:t>وق الح</w:t>
      </w:r>
      <w:r>
        <w:rPr>
          <w:rFonts w:hint="cs"/>
          <w:sz w:val="22"/>
          <w:rtl/>
        </w:rPr>
        <w:t>ـ</w:t>
      </w:r>
      <w:r w:rsidR="00B03221" w:rsidRPr="00CD07F1">
        <w:rPr>
          <w:sz w:val="22"/>
          <w:rtl/>
        </w:rPr>
        <w:t xml:space="preserve">ر ولا تتدخل الأعراف أو التقاليد فيها. </w:t>
      </w:r>
    </w:p>
    <w:p w:rsidR="00B03221" w:rsidRPr="00CD07F1" w:rsidRDefault="003A569A" w:rsidP="00E82074">
      <w:pPr>
        <w:pStyle w:val="SingleTxtGA"/>
        <w:spacing w:line="360" w:lineRule="exact"/>
        <w:rPr>
          <w:sz w:val="22"/>
        </w:rPr>
      </w:pPr>
      <w:r>
        <w:rPr>
          <w:rFonts w:hint="cs"/>
          <w:sz w:val="22"/>
          <w:rtl/>
        </w:rPr>
        <w:t>199-</w:t>
      </w:r>
      <w:r>
        <w:rPr>
          <w:rFonts w:hint="cs"/>
          <w:sz w:val="22"/>
          <w:rtl/>
        </w:rPr>
        <w:tab/>
      </w:r>
      <w:r w:rsidR="00B03221" w:rsidRPr="00CD07F1">
        <w:rPr>
          <w:rFonts w:hint="cs"/>
          <w:sz w:val="22"/>
          <w:rtl/>
        </w:rPr>
        <w:t>و</w:t>
      </w:r>
      <w:r w:rsidR="00B03221" w:rsidRPr="00CD07F1">
        <w:rPr>
          <w:sz w:val="22"/>
          <w:rtl/>
        </w:rPr>
        <w:t>قبل صدور المرسوم السلطاني رقم 125/2008 كانت المرأة تعاني من تمييز جزئي في حق الحصول على أرض حكومية أو قرض إسكان حكومي، إلا أنه وبفضل المرسوم آنف الذكر وجملة الدراسات والتقارير التي رفعت في هذا الصدد،الغي هذا التمييز وأصبح من حق النساء الحصول على أراضي سكنية حكومية بدون اشتراط أنهن العائلات الوحيدات لأسرهن أو إنهن مطلقات أو أرامل كما كان الحال في السابق.</w:t>
      </w:r>
    </w:p>
    <w:p w:rsidR="00B03221" w:rsidRPr="00CD07F1" w:rsidRDefault="003A569A" w:rsidP="00E82074">
      <w:pPr>
        <w:pStyle w:val="SingleTxtGA"/>
        <w:spacing w:line="360" w:lineRule="exact"/>
        <w:rPr>
          <w:sz w:val="22"/>
        </w:rPr>
      </w:pPr>
      <w:r>
        <w:rPr>
          <w:rFonts w:hint="cs"/>
          <w:sz w:val="22"/>
          <w:rtl/>
        </w:rPr>
        <w:t>200-</w:t>
      </w:r>
      <w:r>
        <w:rPr>
          <w:rFonts w:hint="cs"/>
          <w:sz w:val="22"/>
          <w:rtl/>
        </w:rPr>
        <w:tab/>
      </w:r>
      <w:r w:rsidR="00B03221" w:rsidRPr="00CD07F1">
        <w:rPr>
          <w:rFonts w:hint="cs"/>
          <w:sz w:val="22"/>
          <w:rtl/>
        </w:rPr>
        <w:t>و</w:t>
      </w:r>
      <w:r w:rsidR="00B03221" w:rsidRPr="00CD07F1">
        <w:rPr>
          <w:sz w:val="22"/>
          <w:rtl/>
        </w:rPr>
        <w:t>يمكن للمرأة المتضررة من عدم تطبيق حق المساواة في هذا الخصوص أن ترفع شكواها عبر محكمة القضاء الإداري للدولة إذا كانت الحكومة طرفا في الضرر أو سببا فيه، وخلاف ذلك ترفع المرأة شكواها عبر المحاكم المنتشرة في طول البلاد وعرضها علما بأن رسوم التقاضي ميسرة جدا،وحق الإعفاء من قيمة التقاضي إذا كانت من الأسر المعسرة، ويمنحها القانون حق الحصول على محام لتيسير متابعة شكواها وتقاضيها.</w:t>
      </w:r>
    </w:p>
    <w:p w:rsidR="00B03221" w:rsidRPr="00CD07F1" w:rsidRDefault="003A569A" w:rsidP="00E82074">
      <w:pPr>
        <w:pStyle w:val="H4GA"/>
        <w:spacing w:line="360" w:lineRule="exact"/>
        <w:rPr>
          <w:rFonts w:hint="cs"/>
        </w:rPr>
      </w:pPr>
      <w:r>
        <w:rPr>
          <w:rFonts w:hint="cs"/>
          <w:rtl/>
        </w:rPr>
        <w:tab/>
      </w:r>
      <w:r>
        <w:rPr>
          <w:rFonts w:hint="cs"/>
          <w:rtl/>
        </w:rPr>
        <w:tab/>
      </w:r>
      <w:r w:rsidR="00B03221" w:rsidRPr="00CD07F1">
        <w:rPr>
          <w:rtl/>
        </w:rPr>
        <w:t>حق المشاركة في الألعاب الرياضية والأنشطة الترويحية والحياة الثقافية</w:t>
      </w:r>
    </w:p>
    <w:p w:rsidR="00B03221" w:rsidRPr="00CD07F1" w:rsidRDefault="003A569A" w:rsidP="00E82074">
      <w:pPr>
        <w:pStyle w:val="SingleTxtGA"/>
        <w:spacing w:line="360" w:lineRule="exact"/>
        <w:rPr>
          <w:sz w:val="22"/>
        </w:rPr>
      </w:pPr>
      <w:r>
        <w:rPr>
          <w:rFonts w:hint="cs"/>
          <w:sz w:val="22"/>
          <w:rtl/>
        </w:rPr>
        <w:t>201-</w:t>
      </w:r>
      <w:r>
        <w:rPr>
          <w:rFonts w:hint="cs"/>
          <w:sz w:val="22"/>
          <w:rtl/>
        </w:rPr>
        <w:tab/>
      </w:r>
      <w:r w:rsidR="00B03221" w:rsidRPr="00CD07F1">
        <w:rPr>
          <w:rFonts w:hint="cs"/>
          <w:sz w:val="22"/>
          <w:rtl/>
        </w:rPr>
        <w:t>و</w:t>
      </w:r>
      <w:r w:rsidR="00B03221" w:rsidRPr="00CD07F1">
        <w:rPr>
          <w:sz w:val="22"/>
          <w:rtl/>
        </w:rPr>
        <w:t>أنشأت الحكومة وحدات إدارية وتنظيمية مختصة لدعم وتطوير رياضة الفتيات والنساء، من منظور حقهن في ممارسة الرياضة والأنشطة الترويحية ومنظور دعم مشاركة السلطنة في المحافل الرياضية الإقليمية والدولية وتقوم هذه الوحدات بالتنسيق مع المجمعات والأندية الرياضية لتوفير أماكن لتدريب الفتيات وممارستهن للرياضة، بالإضافة إلى عقد الندوات والدورات التدريبية وتلك التي تعنى بتأهيل المشرفات على أنشطة الفتيات.</w:t>
      </w:r>
    </w:p>
    <w:p w:rsidR="00B03221" w:rsidRPr="00CD07F1" w:rsidRDefault="003A569A" w:rsidP="00CD07F1">
      <w:pPr>
        <w:pStyle w:val="SingleTxtGA"/>
        <w:rPr>
          <w:sz w:val="22"/>
        </w:rPr>
      </w:pPr>
      <w:r>
        <w:rPr>
          <w:rFonts w:hint="cs"/>
          <w:sz w:val="22"/>
          <w:rtl/>
        </w:rPr>
        <w:t>202-</w:t>
      </w:r>
      <w:r>
        <w:rPr>
          <w:rFonts w:hint="cs"/>
          <w:sz w:val="22"/>
          <w:rtl/>
        </w:rPr>
        <w:tab/>
      </w:r>
      <w:r w:rsidR="00B03221" w:rsidRPr="00CD07F1">
        <w:rPr>
          <w:sz w:val="22"/>
          <w:rtl/>
        </w:rPr>
        <w:t xml:space="preserve">وتجرى مسابقات وطنية مستقلة للنساء، وتشارك السلطنة دوليا وإقليميا في البطولات النسائية بمختلف </w:t>
      </w:r>
      <w:proofErr w:type="spellStart"/>
      <w:r w:rsidR="00B03221" w:rsidRPr="00CD07F1">
        <w:rPr>
          <w:sz w:val="22"/>
          <w:rtl/>
        </w:rPr>
        <w:t>الرياضات</w:t>
      </w:r>
      <w:proofErr w:type="spellEnd"/>
      <w:r w:rsidR="00B03221" w:rsidRPr="00CD07F1">
        <w:rPr>
          <w:sz w:val="22"/>
          <w:rtl/>
        </w:rPr>
        <w:t xml:space="preserve"> التي تمارسها النساء. ومع الإقرار بانخفاض هذه المشاركة نسبيا، لم تجر إلى الآن دراسة منهجية لأسباب هذا الانخفاض، وتعتزم اللجنة الوطنية </w:t>
      </w:r>
      <w:r w:rsidR="00B03221" w:rsidRPr="00CD07F1">
        <w:rPr>
          <w:rFonts w:hint="cs"/>
          <w:sz w:val="22"/>
          <w:rtl/>
        </w:rPr>
        <w:t xml:space="preserve">لمتابعة اتفاقية القضاء على جميع أشكال التمييز ضد المرأة </w:t>
      </w:r>
      <w:r w:rsidR="00B03221" w:rsidRPr="00CD07F1">
        <w:rPr>
          <w:sz w:val="22"/>
          <w:rtl/>
        </w:rPr>
        <w:t>إجراءها في خطة العمل المستقبلية.</w:t>
      </w:r>
    </w:p>
    <w:p w:rsidR="00B03221" w:rsidRPr="00CD07F1" w:rsidRDefault="003A569A" w:rsidP="003A569A">
      <w:pPr>
        <w:pStyle w:val="SingleTxtGA"/>
        <w:rPr>
          <w:sz w:val="22"/>
        </w:rPr>
      </w:pPr>
      <w:r>
        <w:rPr>
          <w:rFonts w:hint="cs"/>
          <w:sz w:val="22"/>
          <w:rtl/>
        </w:rPr>
        <w:t>203-</w:t>
      </w:r>
      <w:r>
        <w:rPr>
          <w:rFonts w:hint="cs"/>
          <w:sz w:val="22"/>
          <w:rtl/>
        </w:rPr>
        <w:tab/>
      </w:r>
      <w:r w:rsidR="00B03221" w:rsidRPr="00CD07F1">
        <w:rPr>
          <w:sz w:val="22"/>
          <w:rtl/>
        </w:rPr>
        <w:t>وفي الحياة الثقافية تكاد لا تخلو أمسية أو فعالية ثقافية من حضور واضح ومكافئ للنساء. وللمثقفات العمانيات (شاعرات وكاتبات قصة وباحثات وناقدات) إسهامات في الحركة الأدبية وطنيا وخليجيا. إلا إن هذه الملحوظات غير مدعومة ببيانات أو مؤشرات إحصائية، مما يتطلب توعية بأهمية رصد البعد النسائي في مثل هذه الفعاليات وتعتزم اللجنة الوطنية</w:t>
      </w:r>
      <w:r w:rsidR="00B03221" w:rsidRPr="00CD07F1">
        <w:rPr>
          <w:rFonts w:hint="cs"/>
          <w:sz w:val="22"/>
          <w:rtl/>
        </w:rPr>
        <w:t xml:space="preserve"> </w:t>
      </w:r>
      <w:r w:rsidR="00B03221" w:rsidRPr="00CD07F1">
        <w:rPr>
          <w:sz w:val="22"/>
          <w:rtl/>
        </w:rPr>
        <w:t>التنسيق مع جميع الجهات الحكومية وغير الحكومية لتوثيق وبحث مدى مشاركة المرأة في الحياة الثقافية.</w:t>
      </w:r>
    </w:p>
    <w:p w:rsidR="00B03221" w:rsidRPr="00CD07F1" w:rsidRDefault="00B03221" w:rsidP="003A569A">
      <w:pPr>
        <w:pStyle w:val="SingleTxtGA"/>
        <w:jc w:val="left"/>
        <w:rPr>
          <w:rFonts w:hint="cs"/>
          <w:b/>
          <w:bCs/>
          <w:sz w:val="22"/>
          <w:rtl/>
        </w:rPr>
      </w:pPr>
      <w:r w:rsidRPr="00CD07F1">
        <w:rPr>
          <w:b/>
          <w:bCs/>
          <w:sz w:val="22"/>
          <w:rtl/>
        </w:rPr>
        <w:t xml:space="preserve">المادة </w:t>
      </w:r>
      <w:r w:rsidRPr="00CD07F1">
        <w:rPr>
          <w:rFonts w:hint="cs"/>
          <w:b/>
          <w:bCs/>
          <w:sz w:val="22"/>
          <w:rtl/>
        </w:rPr>
        <w:t>14</w:t>
      </w:r>
      <w:r w:rsidR="003A569A">
        <w:rPr>
          <w:rFonts w:hint="cs"/>
          <w:b/>
          <w:bCs/>
          <w:sz w:val="22"/>
          <w:rtl/>
        </w:rPr>
        <w:br/>
      </w:r>
      <w:r w:rsidRPr="00CD07F1">
        <w:rPr>
          <w:b/>
          <w:bCs/>
          <w:sz w:val="22"/>
          <w:rtl/>
        </w:rPr>
        <w:t>المرأة الريفية</w:t>
      </w:r>
    </w:p>
    <w:p w:rsidR="00B03221" w:rsidRPr="00CD07F1" w:rsidRDefault="003A569A" w:rsidP="00CD07F1">
      <w:pPr>
        <w:pStyle w:val="SingleTxtGA"/>
        <w:rPr>
          <w:rFonts w:hint="cs"/>
          <w:b/>
          <w:bCs/>
          <w:sz w:val="22"/>
          <w:rtl/>
        </w:rPr>
      </w:pPr>
      <w:r>
        <w:rPr>
          <w:rFonts w:hint="cs"/>
          <w:b/>
          <w:bCs/>
          <w:sz w:val="22"/>
          <w:rtl/>
        </w:rPr>
        <w:tab/>
      </w:r>
      <w:r w:rsidR="00B03221" w:rsidRPr="00CD07F1">
        <w:rPr>
          <w:b/>
          <w:bCs/>
          <w:sz w:val="22"/>
          <w:rtl/>
        </w:rPr>
        <w:t xml:space="preserve">توجب المادة </w:t>
      </w:r>
      <w:r w:rsidR="00B03221" w:rsidRPr="00CD07F1">
        <w:rPr>
          <w:rFonts w:hint="cs"/>
          <w:b/>
          <w:bCs/>
          <w:sz w:val="22"/>
          <w:rtl/>
        </w:rPr>
        <w:t>14</w:t>
      </w:r>
      <w:r w:rsidR="00B03221" w:rsidRPr="00CD07F1">
        <w:rPr>
          <w:b/>
          <w:bCs/>
          <w:sz w:val="22"/>
          <w:rtl/>
        </w:rPr>
        <w:t xml:space="preserve"> على الدول الأعضاء القضاء على التمييز الذي قد تتعرض له المرأة الريفية، وتقدير الدور الذي تقوم </w:t>
      </w:r>
      <w:proofErr w:type="spellStart"/>
      <w:r w:rsidR="00B03221" w:rsidRPr="00CD07F1">
        <w:rPr>
          <w:b/>
          <w:bCs/>
          <w:sz w:val="22"/>
          <w:rtl/>
        </w:rPr>
        <w:t>به</w:t>
      </w:r>
      <w:proofErr w:type="spellEnd"/>
      <w:r w:rsidR="00B03221" w:rsidRPr="00CD07F1">
        <w:rPr>
          <w:b/>
          <w:bCs/>
          <w:sz w:val="22"/>
          <w:rtl/>
        </w:rPr>
        <w:t xml:space="preserve"> هذه المرأة في تأمين أسباب البقاء الاقتصادي لأسرتها. وتطالب هذه الدول بأن تكفل للمرأة الريفية المشاركة في التخطيط الإنمائي، وسهولة الوصول إلى الخدمات الصحية، والنصائح المتعلقة بتخطيط الأسرة، والاستفادة من برامج الضمان الاجتماعي، والحصول على التعليم والتدريب بجميع أشكاله وأنواعه، </w:t>
      </w:r>
      <w:r w:rsidR="00B03221" w:rsidRPr="003A569A">
        <w:rPr>
          <w:b/>
          <w:bCs/>
          <w:spacing w:val="-6"/>
          <w:sz w:val="22"/>
          <w:rtl/>
        </w:rPr>
        <w:t>وإقامة جمعيات وتعاونيات اقتصادية بهدف الحصول على فرص اقتصادية متكافئة مع الرجل</w:t>
      </w:r>
      <w:r>
        <w:rPr>
          <w:rFonts w:hint="cs"/>
          <w:b/>
          <w:bCs/>
          <w:sz w:val="22"/>
          <w:rtl/>
        </w:rPr>
        <w:t>.</w:t>
      </w:r>
    </w:p>
    <w:p w:rsidR="00B03221" w:rsidRPr="00CD07F1" w:rsidRDefault="00B03221" w:rsidP="00CD07F1">
      <w:pPr>
        <w:pStyle w:val="SingleTxtGA"/>
        <w:rPr>
          <w:rFonts w:hint="cs"/>
          <w:b/>
          <w:bCs/>
          <w:sz w:val="22"/>
          <w:u w:val="single"/>
          <w:rtl/>
        </w:rPr>
      </w:pPr>
      <w:r w:rsidRPr="00CD07F1">
        <w:rPr>
          <w:rFonts w:hint="cs"/>
          <w:b/>
          <w:bCs/>
          <w:sz w:val="22"/>
          <w:rtl/>
        </w:rPr>
        <w:tab/>
      </w:r>
      <w:r w:rsidRPr="00CD07F1">
        <w:rPr>
          <w:b/>
          <w:bCs/>
          <w:sz w:val="22"/>
          <w:rtl/>
        </w:rPr>
        <w:t>كما تطالب هذه المادة الدول الأطراف بضمان تمتع المرأة الريفية بظروف معيشية ملائمة في مجال الإسكان والتسهيلات الصحية والإمداد بالكهرباء والمياه والنقل والاتصالات، وحقها في الحصول على القروض البنكية والضمانات المالية الأخرى</w:t>
      </w:r>
      <w:r w:rsidRPr="00CD07F1">
        <w:rPr>
          <w:rFonts w:hint="cs"/>
          <w:b/>
          <w:bCs/>
          <w:sz w:val="22"/>
          <w:rtl/>
        </w:rPr>
        <w:t>.</w:t>
      </w:r>
    </w:p>
    <w:p w:rsidR="00B03221" w:rsidRPr="00CD07F1" w:rsidRDefault="00705321" w:rsidP="00CD07F1">
      <w:pPr>
        <w:pStyle w:val="SingleTxtGA"/>
        <w:rPr>
          <w:b/>
          <w:sz w:val="22"/>
        </w:rPr>
      </w:pPr>
      <w:r>
        <w:rPr>
          <w:rFonts w:hint="cs"/>
          <w:sz w:val="22"/>
          <w:rtl/>
        </w:rPr>
        <w:t>204-</w:t>
      </w:r>
      <w:r>
        <w:rPr>
          <w:rFonts w:hint="cs"/>
          <w:sz w:val="22"/>
          <w:rtl/>
        </w:rPr>
        <w:tab/>
      </w:r>
      <w:r w:rsidR="00B03221" w:rsidRPr="00CD07F1">
        <w:rPr>
          <w:sz w:val="22"/>
          <w:rtl/>
        </w:rPr>
        <w:t xml:space="preserve">لا توجد </w:t>
      </w:r>
      <w:r w:rsidR="00B03221" w:rsidRPr="00CD07F1">
        <w:rPr>
          <w:b/>
          <w:sz w:val="22"/>
          <w:rtl/>
        </w:rPr>
        <w:t>أية</w:t>
      </w:r>
      <w:r w:rsidR="00B03221" w:rsidRPr="00CD07F1">
        <w:rPr>
          <w:sz w:val="22"/>
          <w:rtl/>
        </w:rPr>
        <w:t xml:space="preserve"> قواعد دينية أو تقاليد اجتماعية</w:t>
      </w:r>
      <w:r>
        <w:rPr>
          <w:rFonts w:hint="cs"/>
          <w:sz w:val="22"/>
          <w:rtl/>
        </w:rPr>
        <w:t xml:space="preserve"> </w:t>
      </w:r>
      <w:r w:rsidR="00B03221" w:rsidRPr="00CD07F1">
        <w:rPr>
          <w:sz w:val="22"/>
          <w:rtl/>
        </w:rPr>
        <w:t>-</w:t>
      </w:r>
      <w:r>
        <w:rPr>
          <w:rFonts w:hint="cs"/>
          <w:sz w:val="22"/>
          <w:rtl/>
        </w:rPr>
        <w:t xml:space="preserve"> </w:t>
      </w:r>
      <w:r w:rsidR="00B03221" w:rsidRPr="00CD07F1">
        <w:rPr>
          <w:sz w:val="22"/>
          <w:rtl/>
        </w:rPr>
        <w:t>ثقافية تحول دون مشاركة النساء بفعالية في أي من النشاطات المجتمعية أو النشاطات الريفية.</w:t>
      </w:r>
    </w:p>
    <w:p w:rsidR="00B03221" w:rsidRPr="00CD07F1" w:rsidRDefault="00705321" w:rsidP="00705321">
      <w:pPr>
        <w:pStyle w:val="H4GA"/>
      </w:pPr>
      <w:r>
        <w:rPr>
          <w:rFonts w:hint="cs"/>
          <w:rtl/>
        </w:rPr>
        <w:tab/>
      </w:r>
      <w:r>
        <w:rPr>
          <w:rFonts w:hint="cs"/>
          <w:rtl/>
        </w:rPr>
        <w:tab/>
      </w:r>
      <w:r w:rsidR="00B03221" w:rsidRPr="00CD07F1">
        <w:rPr>
          <w:rtl/>
        </w:rPr>
        <w:t>مشاركة المرأة في التخطيط الإنمائي</w:t>
      </w:r>
    </w:p>
    <w:p w:rsidR="00B03221" w:rsidRPr="00CD07F1" w:rsidRDefault="00705321" w:rsidP="00CD07F1">
      <w:pPr>
        <w:pStyle w:val="SingleTxtGA"/>
        <w:rPr>
          <w:b/>
          <w:sz w:val="22"/>
        </w:rPr>
      </w:pPr>
      <w:r>
        <w:rPr>
          <w:rFonts w:hint="cs"/>
          <w:sz w:val="22"/>
          <w:rtl/>
        </w:rPr>
        <w:t>205-</w:t>
      </w:r>
      <w:r>
        <w:rPr>
          <w:rFonts w:hint="cs"/>
          <w:sz w:val="22"/>
          <w:rtl/>
        </w:rPr>
        <w:tab/>
      </w:r>
      <w:r w:rsidR="00B03221" w:rsidRPr="00CD07F1">
        <w:rPr>
          <w:sz w:val="22"/>
          <w:rtl/>
        </w:rPr>
        <w:t xml:space="preserve">لم تشارك المرأة الريفية في تطوير السياسات الاقتصادية والزراعية بالشكل المباشر والمتعارف عليه إلا مؤخرا، وسعت السلطنة من خلال التشاور المباشر مع النساء اللاتي يمتهن الزراعة وتربية الحيوانات وصيد الأسماك إلى تشجيعهن وتحديد سبل النهوض بأنفسهن اقتصاديا واجتماعيا والمشاركة فيها والاستفادة منها، كما سعت إلى إشراك المرأة في القرى إشراكا فعليا في عمليات تصميم المشاريع وتنفيذها وتقييمها للانتقال بها من حالة الاعتماد على الحكومة أو الآخرين إلى الاعتماد بقدر اكبر على الذات، وتمكينها من القيام بدور مستقل في اتخاذ القرارات. </w:t>
      </w:r>
    </w:p>
    <w:p w:rsidR="00B03221" w:rsidRPr="00CD07F1" w:rsidRDefault="00705321" w:rsidP="00E82074">
      <w:pPr>
        <w:pStyle w:val="SingleTxtGA"/>
        <w:spacing w:line="360" w:lineRule="exact"/>
        <w:rPr>
          <w:sz w:val="22"/>
        </w:rPr>
      </w:pPr>
      <w:r>
        <w:rPr>
          <w:rFonts w:hint="cs"/>
          <w:sz w:val="22"/>
          <w:rtl/>
        </w:rPr>
        <w:t>206-</w:t>
      </w:r>
      <w:r>
        <w:rPr>
          <w:rFonts w:hint="cs"/>
          <w:sz w:val="22"/>
          <w:rtl/>
        </w:rPr>
        <w:tab/>
      </w:r>
      <w:r w:rsidR="00B03221" w:rsidRPr="00CD07F1">
        <w:rPr>
          <w:rFonts w:hint="cs"/>
          <w:sz w:val="22"/>
          <w:rtl/>
        </w:rPr>
        <w:t>و</w:t>
      </w:r>
      <w:r w:rsidR="00B03221" w:rsidRPr="00CD07F1">
        <w:rPr>
          <w:sz w:val="22"/>
          <w:rtl/>
        </w:rPr>
        <w:t xml:space="preserve">في المراحل الأولى من التنمية، أدركت السلطنة أن هناك </w:t>
      </w:r>
      <w:proofErr w:type="spellStart"/>
      <w:r w:rsidR="00B03221" w:rsidRPr="00CD07F1">
        <w:rPr>
          <w:sz w:val="22"/>
          <w:rtl/>
        </w:rPr>
        <w:t>فروقات</w:t>
      </w:r>
      <w:proofErr w:type="spellEnd"/>
      <w:r w:rsidR="00B03221" w:rsidRPr="00CD07F1">
        <w:rPr>
          <w:sz w:val="22"/>
          <w:rtl/>
        </w:rPr>
        <w:t xml:space="preserve"> بين احتياجات المناطق الريفية وغيرها من المناطق، ولذا تم تخصيص سياسات وبرامج وطنية تستهدف النساء في القرى، واستعانت الحكومة بالجمعيات </w:t>
      </w:r>
      <w:proofErr w:type="spellStart"/>
      <w:r w:rsidR="00B03221" w:rsidRPr="00CD07F1">
        <w:rPr>
          <w:sz w:val="22"/>
          <w:rtl/>
        </w:rPr>
        <w:t>النسوية</w:t>
      </w:r>
      <w:proofErr w:type="spellEnd"/>
      <w:r w:rsidR="00B03221" w:rsidRPr="00CD07F1">
        <w:rPr>
          <w:sz w:val="22"/>
          <w:rtl/>
        </w:rPr>
        <w:t xml:space="preserve"> ومؤسسات المجتمع المدني في السلطنة لتقديم برامج إضافية للتدريب والتثقيف تتضافر مع البرامج والسياسات الوطنية المتعلقة بالتعليم والتدريب للمرأة. وبعد ظهور مؤشرات على انحسار في </w:t>
      </w:r>
      <w:proofErr w:type="spellStart"/>
      <w:r w:rsidR="00B03221" w:rsidRPr="00CD07F1">
        <w:rPr>
          <w:sz w:val="22"/>
          <w:rtl/>
        </w:rPr>
        <w:t>الفروقات</w:t>
      </w:r>
      <w:proofErr w:type="spellEnd"/>
      <w:r w:rsidR="00B03221" w:rsidRPr="00CD07F1">
        <w:rPr>
          <w:sz w:val="22"/>
          <w:rtl/>
        </w:rPr>
        <w:t xml:space="preserve"> بين الحضر والقرى، ونظرا لاندماج المناطق الريفية ضمن التقسيمات الإدارية المختلفة في البلاد توجهت السلطنة إلى إدماج قضايا المرأة الريفية ضمن السياسات والبرامج الوطنية حسب التقسيم </w:t>
      </w:r>
      <w:proofErr w:type="spellStart"/>
      <w:r w:rsidR="00B03221" w:rsidRPr="00CD07F1">
        <w:rPr>
          <w:sz w:val="22"/>
          <w:rtl/>
        </w:rPr>
        <w:t>المناطقي</w:t>
      </w:r>
      <w:proofErr w:type="spellEnd"/>
      <w:r w:rsidR="00B03221" w:rsidRPr="00CD07F1">
        <w:rPr>
          <w:sz w:val="22"/>
          <w:rtl/>
        </w:rPr>
        <w:t xml:space="preserve"> والقطاعي.</w:t>
      </w:r>
    </w:p>
    <w:p w:rsidR="00B03221" w:rsidRPr="00CD07F1" w:rsidRDefault="00705321" w:rsidP="00E82074">
      <w:pPr>
        <w:pStyle w:val="SingleTxtGA"/>
        <w:spacing w:line="360" w:lineRule="exact"/>
        <w:rPr>
          <w:sz w:val="22"/>
        </w:rPr>
      </w:pPr>
      <w:r>
        <w:rPr>
          <w:rFonts w:hint="cs"/>
          <w:sz w:val="22"/>
          <w:rtl/>
        </w:rPr>
        <w:t>207-</w:t>
      </w:r>
      <w:r>
        <w:rPr>
          <w:rFonts w:hint="cs"/>
          <w:sz w:val="22"/>
          <w:rtl/>
        </w:rPr>
        <w:tab/>
      </w:r>
      <w:r w:rsidR="00B03221" w:rsidRPr="00CD07F1">
        <w:rPr>
          <w:rFonts w:hint="cs"/>
          <w:sz w:val="22"/>
          <w:rtl/>
        </w:rPr>
        <w:t>و</w:t>
      </w:r>
      <w:r w:rsidR="00B03221" w:rsidRPr="00CD07F1">
        <w:rPr>
          <w:sz w:val="22"/>
          <w:rtl/>
        </w:rPr>
        <w:t>أفردت السلطنة مخصصات مالية للبرامج الموجهة لتلبية احتياجات المرأة الريفية ضمن مخصصات القطاع الزراعي والسمكي من الموازنة العامة للدولة إلا أن هذه المخصصات ما تزال متواضعة، ولا يعود ذلك إلى تمييز ضد المرأة فالقطاع الزراعي والسمكي يخدم شريحة واسعة من المواطنين، ولكن يعود هذا إلى تراجع مساهمة هذا القطاع في الاقتصاد الوطني وإلى قلة الموارد المائية المتاحة لتطوير هذا القطاع.</w:t>
      </w:r>
    </w:p>
    <w:p w:rsidR="00B03221" w:rsidRPr="00CD07F1" w:rsidRDefault="00705321" w:rsidP="00E82074">
      <w:pPr>
        <w:pStyle w:val="SingleTxtGA"/>
        <w:spacing w:line="360" w:lineRule="exact"/>
        <w:rPr>
          <w:sz w:val="22"/>
        </w:rPr>
      </w:pPr>
      <w:r>
        <w:rPr>
          <w:rFonts w:hint="cs"/>
          <w:sz w:val="22"/>
          <w:rtl/>
        </w:rPr>
        <w:t>208-</w:t>
      </w:r>
      <w:r>
        <w:rPr>
          <w:rFonts w:hint="cs"/>
          <w:sz w:val="22"/>
          <w:rtl/>
        </w:rPr>
        <w:tab/>
      </w:r>
      <w:r w:rsidR="00B03221" w:rsidRPr="00CD07F1">
        <w:rPr>
          <w:sz w:val="22"/>
          <w:rtl/>
        </w:rPr>
        <w:t>إن الأحكام المتعلقة بالسكن أو الصرف الصحي أو خدمات الكهرباء والمياه والنقل والاتصالات لا تميز المرأة في المناطق الريفية دون سواها، ولكنها تراعي احتياجات المناطق الريفية وأهليها من نساء ورجال.</w:t>
      </w:r>
    </w:p>
    <w:p w:rsidR="00B03221" w:rsidRPr="00CD07F1" w:rsidRDefault="00705321" w:rsidP="00E82074">
      <w:pPr>
        <w:pStyle w:val="H4GA"/>
        <w:spacing w:line="360" w:lineRule="exact"/>
      </w:pPr>
      <w:r>
        <w:rPr>
          <w:rFonts w:hint="cs"/>
          <w:rtl/>
        </w:rPr>
        <w:tab/>
      </w:r>
      <w:r>
        <w:rPr>
          <w:rFonts w:hint="cs"/>
          <w:rtl/>
        </w:rPr>
        <w:tab/>
      </w:r>
      <w:r w:rsidR="00B03221" w:rsidRPr="00CD07F1">
        <w:rPr>
          <w:rtl/>
        </w:rPr>
        <w:t>مشاركة المرأة في المناطق الريفية بالأنشطة الاقتصادية وتقسيم العمل</w:t>
      </w:r>
    </w:p>
    <w:p w:rsidR="00B03221" w:rsidRPr="00CD07F1" w:rsidRDefault="00705321" w:rsidP="00E82074">
      <w:pPr>
        <w:pStyle w:val="SingleTxtGA"/>
        <w:spacing w:line="360" w:lineRule="exact"/>
        <w:rPr>
          <w:b/>
          <w:sz w:val="22"/>
        </w:rPr>
      </w:pPr>
      <w:r>
        <w:rPr>
          <w:rFonts w:hint="cs"/>
          <w:sz w:val="22"/>
          <w:rtl/>
        </w:rPr>
        <w:t>209-</w:t>
      </w:r>
      <w:r>
        <w:rPr>
          <w:rFonts w:hint="cs"/>
          <w:sz w:val="22"/>
          <w:rtl/>
        </w:rPr>
        <w:tab/>
      </w:r>
      <w:r w:rsidR="00B03221" w:rsidRPr="00CD07F1">
        <w:rPr>
          <w:sz w:val="22"/>
          <w:rtl/>
        </w:rPr>
        <w:t xml:space="preserve">تمثل المرأة نسبة 41.6 </w:t>
      </w:r>
      <w:r w:rsidR="00B03221" w:rsidRPr="00CD07F1">
        <w:rPr>
          <w:rFonts w:hint="cs"/>
          <w:sz w:val="22"/>
          <w:rtl/>
        </w:rPr>
        <w:t>في المائة</w:t>
      </w:r>
      <w:r w:rsidR="00B03221" w:rsidRPr="00CD07F1">
        <w:rPr>
          <w:sz w:val="22"/>
          <w:rtl/>
        </w:rPr>
        <w:t xml:space="preserve"> من إجمالي سكان القرى (الريف) الذين يشكلون نسبة 33.8</w:t>
      </w:r>
      <w:r w:rsidR="00B03221" w:rsidRPr="00CD07F1">
        <w:rPr>
          <w:rFonts w:hint="cs"/>
          <w:sz w:val="22"/>
          <w:rtl/>
        </w:rPr>
        <w:t xml:space="preserve"> في المائة</w:t>
      </w:r>
      <w:r w:rsidR="00B03221" w:rsidRPr="00CD07F1">
        <w:rPr>
          <w:sz w:val="22"/>
          <w:rtl/>
        </w:rPr>
        <w:t xml:space="preserve"> من إجمالي سكان السلطنة، ويقصد بسكان القرى هنا المشتغلون بالزراعة وتربية الحيوانات وصيد الأسماك.</w:t>
      </w:r>
    </w:p>
    <w:p w:rsidR="00B03221" w:rsidRPr="00CD07F1" w:rsidRDefault="00705321" w:rsidP="00E82074">
      <w:pPr>
        <w:pStyle w:val="SingleTxtGA"/>
        <w:spacing w:line="360" w:lineRule="exact"/>
        <w:rPr>
          <w:sz w:val="22"/>
        </w:rPr>
      </w:pPr>
      <w:r>
        <w:rPr>
          <w:rFonts w:hint="cs"/>
          <w:sz w:val="22"/>
          <w:rtl/>
        </w:rPr>
        <w:t>210-</w:t>
      </w:r>
      <w:r>
        <w:rPr>
          <w:rFonts w:hint="cs"/>
          <w:sz w:val="22"/>
          <w:rtl/>
        </w:rPr>
        <w:tab/>
      </w:r>
      <w:r w:rsidR="00B03221" w:rsidRPr="00CD07F1">
        <w:rPr>
          <w:rFonts w:hint="cs"/>
          <w:sz w:val="22"/>
          <w:rtl/>
        </w:rPr>
        <w:t>و</w:t>
      </w:r>
      <w:r w:rsidR="00B03221" w:rsidRPr="00CD07F1">
        <w:rPr>
          <w:sz w:val="22"/>
          <w:rtl/>
        </w:rPr>
        <w:t>تبلغ نسبة المرأة كعاملة زراعية تتولى تقديم الخدمات الزراعية أو الحيوانية بشكل منتظم داخل الحيازة الزراعية حوالي 24</w:t>
      </w:r>
      <w:r w:rsidR="00B03221" w:rsidRPr="00CD07F1">
        <w:rPr>
          <w:rFonts w:hint="cs"/>
          <w:sz w:val="22"/>
          <w:rtl/>
        </w:rPr>
        <w:t xml:space="preserve"> في المائة</w:t>
      </w:r>
      <w:r w:rsidR="00B03221" w:rsidRPr="00CD07F1">
        <w:rPr>
          <w:sz w:val="22"/>
          <w:rtl/>
        </w:rPr>
        <w:t xml:space="preserve"> من إجمالي القوة العاملة الدائمة الزراعية في السلطنة لعام 2005، وتقسيم العمل في الحيازات الزراعية بالسلطنة يأخذ بعين الاعتبار واجبات المرأة تجاه تنشئة الأطفال والدور الملقى على الرجل في توفير العيش لأسرته، كما يأخذ في الاعتبار اعتماد الزراعة في عمان على المياه الجوفية والتي تستخرج عن طريق </w:t>
      </w:r>
      <w:proofErr w:type="spellStart"/>
      <w:r w:rsidR="00B03221" w:rsidRPr="00CD07F1">
        <w:rPr>
          <w:sz w:val="22"/>
          <w:rtl/>
        </w:rPr>
        <w:t>الأفلاج</w:t>
      </w:r>
      <w:proofErr w:type="spellEnd"/>
      <w:r w:rsidR="00B03221" w:rsidRPr="00CD07F1">
        <w:rPr>
          <w:sz w:val="22"/>
          <w:rtl/>
        </w:rPr>
        <w:t xml:space="preserve"> أو الآبار أو </w:t>
      </w:r>
      <w:proofErr w:type="spellStart"/>
      <w:r w:rsidR="00B03221" w:rsidRPr="00CD07F1">
        <w:rPr>
          <w:sz w:val="22"/>
          <w:rtl/>
        </w:rPr>
        <w:t>الزيجرة</w:t>
      </w:r>
      <w:proofErr w:type="spellEnd"/>
      <w:r w:rsidR="00B03221" w:rsidRPr="00CD07F1">
        <w:rPr>
          <w:sz w:val="22"/>
          <w:rtl/>
        </w:rPr>
        <w:t xml:space="preserve"> (الزاجرة أو الجازرة)، والتي تعتمد تماما على جهد الرجل في توظيف طاقة الحيوانات، ويصبح دور المرأة الريفية هنا دورا هاما ومكملا لما يقوم </w:t>
      </w:r>
      <w:proofErr w:type="spellStart"/>
      <w:r w:rsidR="00B03221" w:rsidRPr="00CD07F1">
        <w:rPr>
          <w:sz w:val="22"/>
          <w:rtl/>
        </w:rPr>
        <w:t>به</w:t>
      </w:r>
      <w:proofErr w:type="spellEnd"/>
      <w:r w:rsidR="00B03221" w:rsidRPr="00CD07F1">
        <w:rPr>
          <w:sz w:val="22"/>
          <w:rtl/>
        </w:rPr>
        <w:t xml:space="preserve"> الرجل. </w:t>
      </w:r>
    </w:p>
    <w:p w:rsidR="00B03221" w:rsidRPr="00CD07F1" w:rsidRDefault="00705321" w:rsidP="00E82074">
      <w:pPr>
        <w:pStyle w:val="SingleTxtGA"/>
        <w:spacing w:line="360" w:lineRule="exact"/>
        <w:rPr>
          <w:sz w:val="22"/>
        </w:rPr>
      </w:pPr>
      <w:r>
        <w:rPr>
          <w:rFonts w:hint="cs"/>
          <w:sz w:val="22"/>
          <w:rtl/>
        </w:rPr>
        <w:t>211-</w:t>
      </w:r>
      <w:r>
        <w:rPr>
          <w:rFonts w:hint="cs"/>
          <w:sz w:val="22"/>
          <w:rtl/>
        </w:rPr>
        <w:tab/>
      </w:r>
      <w:r w:rsidR="00B03221" w:rsidRPr="00CD07F1">
        <w:rPr>
          <w:rFonts w:hint="cs"/>
          <w:sz w:val="22"/>
          <w:rtl/>
        </w:rPr>
        <w:t>و</w:t>
      </w:r>
      <w:r w:rsidR="00B03221" w:rsidRPr="00CD07F1">
        <w:rPr>
          <w:sz w:val="22"/>
          <w:rtl/>
        </w:rPr>
        <w:t>من الصعب تحديد أدوار للمرأة دون الرجل في الحيازات الزراعية فيما عدا العناية بالحيوانات لدى بعض المجتمعات البدوية في السلطنة حيث تختص المرأة برعاية الأبقار والغنم والماعز، وينصرف الرجل إلى رعاية الجمال والخيول، ويشترك الجنسان في القيام بأعمال التنظيف وجني الثمار (ولو أنه يناط بالرجل مس</w:t>
      </w:r>
      <w:r>
        <w:rPr>
          <w:rFonts w:hint="cs"/>
          <w:sz w:val="22"/>
          <w:rtl/>
        </w:rPr>
        <w:t>ؤ</w:t>
      </w:r>
      <w:r w:rsidR="00B03221" w:rsidRPr="00CD07F1">
        <w:rPr>
          <w:sz w:val="22"/>
          <w:rtl/>
        </w:rPr>
        <w:t xml:space="preserve">ولية </w:t>
      </w:r>
      <w:proofErr w:type="spellStart"/>
      <w:r w:rsidR="00B03221" w:rsidRPr="00CD07F1">
        <w:rPr>
          <w:sz w:val="22"/>
          <w:rtl/>
        </w:rPr>
        <w:t>جنى</w:t>
      </w:r>
      <w:proofErr w:type="spellEnd"/>
      <w:r w:rsidR="00B03221" w:rsidRPr="00CD07F1">
        <w:rPr>
          <w:sz w:val="22"/>
          <w:rtl/>
        </w:rPr>
        <w:t xml:space="preserve"> ثمار النخيل وجوز الهند لصعوبتها) والعناية بالغلة الزراعية. وتقوم المرأة بالإضافة إلى هذا بالأعباء المنزلية التقليدية من تنظيف وطبخ وعناية بالأطفال.</w:t>
      </w:r>
    </w:p>
    <w:p w:rsidR="00B03221" w:rsidRPr="00CD07F1" w:rsidRDefault="00705321" w:rsidP="00E82074">
      <w:pPr>
        <w:pStyle w:val="H4GA"/>
        <w:spacing w:line="360" w:lineRule="exact"/>
        <w:rPr>
          <w:rFonts w:hint="cs"/>
          <w:bCs/>
        </w:rPr>
      </w:pPr>
      <w:r>
        <w:rPr>
          <w:rFonts w:hint="cs"/>
          <w:rtl/>
        </w:rPr>
        <w:tab/>
      </w:r>
      <w:r>
        <w:rPr>
          <w:rFonts w:hint="cs"/>
          <w:rtl/>
        </w:rPr>
        <w:tab/>
      </w:r>
      <w:r w:rsidR="00B03221" w:rsidRPr="00CD07F1">
        <w:rPr>
          <w:rtl/>
        </w:rPr>
        <w:t>التوعية</w:t>
      </w:r>
      <w:r w:rsidR="00B03221" w:rsidRPr="00CD07F1">
        <w:rPr>
          <w:rFonts w:hint="cs"/>
          <w:rtl/>
        </w:rPr>
        <w:t xml:space="preserve"> بالاتفاقية</w:t>
      </w:r>
      <w:r w:rsidR="00B03221" w:rsidRPr="00CD07F1">
        <w:rPr>
          <w:rtl/>
        </w:rPr>
        <w:t xml:space="preserve"> وبالحقوق القانونية للمرأة العمانية عامة والريفية بصفة أخص</w:t>
      </w:r>
    </w:p>
    <w:p w:rsidR="00B03221" w:rsidRPr="00CD07F1" w:rsidRDefault="00705321" w:rsidP="00E82074">
      <w:pPr>
        <w:pStyle w:val="SingleTxtGA"/>
        <w:spacing w:line="360" w:lineRule="exact"/>
        <w:rPr>
          <w:b/>
          <w:sz w:val="22"/>
        </w:rPr>
      </w:pPr>
      <w:r>
        <w:rPr>
          <w:rFonts w:hint="cs"/>
          <w:sz w:val="22"/>
          <w:rtl/>
        </w:rPr>
        <w:t>212-</w:t>
      </w:r>
      <w:r>
        <w:rPr>
          <w:rFonts w:hint="cs"/>
          <w:sz w:val="22"/>
          <w:rtl/>
        </w:rPr>
        <w:tab/>
      </w:r>
      <w:r w:rsidR="00B03221" w:rsidRPr="00CD07F1">
        <w:rPr>
          <w:sz w:val="22"/>
          <w:rtl/>
        </w:rPr>
        <w:t xml:space="preserve">مثلما سبقت الإشارة إليه في أول التقرير، فلقد عقدت السلطنة عددا من الندوات والمحاضرات </w:t>
      </w:r>
      <w:proofErr w:type="spellStart"/>
      <w:r w:rsidR="00B03221" w:rsidRPr="00CD07F1">
        <w:rPr>
          <w:sz w:val="22"/>
          <w:rtl/>
        </w:rPr>
        <w:t>التوعوية</w:t>
      </w:r>
      <w:proofErr w:type="spellEnd"/>
      <w:r w:rsidR="00B03221" w:rsidRPr="00CD07F1">
        <w:rPr>
          <w:sz w:val="22"/>
          <w:rtl/>
        </w:rPr>
        <w:t xml:space="preserve"> بهدف محو الأمية القانونية في المناطق الريفية لتبصير النساء بحقوقهن التي تكفلها لهن التشريعات العمانية وجار العمل في تنفيذ البرامج </w:t>
      </w:r>
      <w:proofErr w:type="spellStart"/>
      <w:r w:rsidR="00B03221" w:rsidRPr="00CD07F1">
        <w:rPr>
          <w:sz w:val="22"/>
          <w:rtl/>
        </w:rPr>
        <w:t>التوعوية</w:t>
      </w:r>
      <w:proofErr w:type="spellEnd"/>
      <w:r w:rsidR="00B03221" w:rsidRPr="00CD07F1">
        <w:rPr>
          <w:sz w:val="22"/>
          <w:rtl/>
        </w:rPr>
        <w:t xml:space="preserve"> للنساء والرجال بهذه الاتفاقية في جميع أنحاء السلطنة.</w:t>
      </w:r>
    </w:p>
    <w:p w:rsidR="00B03221" w:rsidRPr="00CD07F1" w:rsidRDefault="00705321" w:rsidP="00E82074">
      <w:pPr>
        <w:pStyle w:val="H4GA"/>
        <w:spacing w:line="360" w:lineRule="exact"/>
        <w:rPr>
          <w:rFonts w:hint="cs"/>
        </w:rPr>
      </w:pPr>
      <w:r>
        <w:rPr>
          <w:rFonts w:hint="cs"/>
          <w:rtl/>
        </w:rPr>
        <w:tab/>
      </w:r>
      <w:r>
        <w:rPr>
          <w:rFonts w:hint="cs"/>
          <w:rtl/>
        </w:rPr>
        <w:tab/>
      </w:r>
      <w:r w:rsidR="00B03221" w:rsidRPr="00CD07F1">
        <w:rPr>
          <w:rtl/>
        </w:rPr>
        <w:t>الملكية</w:t>
      </w:r>
    </w:p>
    <w:p w:rsidR="00B03221" w:rsidRPr="00CD07F1" w:rsidRDefault="00705321" w:rsidP="00E82074">
      <w:pPr>
        <w:pStyle w:val="SingleTxtGA"/>
        <w:spacing w:line="360" w:lineRule="exact"/>
        <w:rPr>
          <w:sz w:val="22"/>
        </w:rPr>
      </w:pPr>
      <w:r>
        <w:rPr>
          <w:rFonts w:hint="cs"/>
          <w:sz w:val="22"/>
          <w:rtl/>
        </w:rPr>
        <w:t>213-</w:t>
      </w:r>
      <w:r>
        <w:rPr>
          <w:rFonts w:hint="cs"/>
          <w:sz w:val="22"/>
          <w:rtl/>
        </w:rPr>
        <w:tab/>
      </w:r>
      <w:r w:rsidR="00B03221" w:rsidRPr="00CD07F1">
        <w:rPr>
          <w:sz w:val="22"/>
          <w:rtl/>
        </w:rPr>
        <w:t>تستطيع المرأة في المناطق الريفية تسجيل أملاكها بما في ذلك الأراضي باسمها، وتوجد أراضي مملوكة لنساء ولكنها تدار من قبل أقاربها الرجال.</w:t>
      </w:r>
    </w:p>
    <w:p w:rsidR="00B03221" w:rsidRPr="00CD07F1" w:rsidRDefault="00705321" w:rsidP="00E82074">
      <w:pPr>
        <w:pStyle w:val="SingleTxtGA"/>
        <w:spacing w:line="360" w:lineRule="exact"/>
        <w:rPr>
          <w:sz w:val="22"/>
        </w:rPr>
      </w:pPr>
      <w:r>
        <w:rPr>
          <w:rFonts w:hint="cs"/>
          <w:sz w:val="22"/>
          <w:rtl/>
        </w:rPr>
        <w:t>214-</w:t>
      </w:r>
      <w:r>
        <w:rPr>
          <w:rFonts w:hint="cs"/>
          <w:sz w:val="22"/>
          <w:rtl/>
        </w:rPr>
        <w:tab/>
      </w:r>
      <w:r w:rsidR="00B03221" w:rsidRPr="00CD07F1">
        <w:rPr>
          <w:rFonts w:hint="cs"/>
          <w:sz w:val="22"/>
          <w:rtl/>
        </w:rPr>
        <w:t>و</w:t>
      </w:r>
      <w:r w:rsidR="00B03221" w:rsidRPr="00CD07F1">
        <w:rPr>
          <w:sz w:val="22"/>
          <w:rtl/>
        </w:rPr>
        <w:t xml:space="preserve">لم يتم تنفيذ برامج للإصلاح الزراعي، وإنما كان هناك توزيع للأراضي وليس توزيع لملكية الأراضي، ولم تتأثر ملكية النساء في المناطق الريفية تبعا لذلك إلا أن شروط استحقاق الأراضي الزراعية الجديدة لا تمنح المرأة أفضلية، وهذا الأمر مدرج على جدول أعمال اللجنة الوطنية لمتابعة تنفيذ </w:t>
      </w:r>
      <w:r w:rsidR="00B03221" w:rsidRPr="00CD07F1">
        <w:rPr>
          <w:rFonts w:hint="cs"/>
          <w:sz w:val="22"/>
          <w:rtl/>
        </w:rPr>
        <w:t xml:space="preserve">اتفاقية القضاء على جميع أشكال التمييز ضد المرأة </w:t>
      </w:r>
      <w:r w:rsidR="00B03221" w:rsidRPr="00CD07F1">
        <w:rPr>
          <w:sz w:val="22"/>
          <w:rtl/>
        </w:rPr>
        <w:t>للوصول إلى خطوات عملية بشأنه مع الجهات المختصة.</w:t>
      </w:r>
    </w:p>
    <w:p w:rsidR="00B03221" w:rsidRPr="00CD07F1" w:rsidRDefault="00705321" w:rsidP="00E82074">
      <w:pPr>
        <w:pStyle w:val="H4GA"/>
        <w:spacing w:line="360" w:lineRule="exact"/>
        <w:rPr>
          <w:rFonts w:hint="cs"/>
          <w:rtl/>
        </w:rPr>
      </w:pPr>
      <w:r>
        <w:rPr>
          <w:rFonts w:hint="cs"/>
          <w:rtl/>
        </w:rPr>
        <w:tab/>
      </w:r>
      <w:r>
        <w:rPr>
          <w:rFonts w:hint="cs"/>
          <w:rtl/>
        </w:rPr>
        <w:tab/>
      </w:r>
      <w:r w:rsidR="00B03221" w:rsidRPr="00CD07F1">
        <w:rPr>
          <w:rtl/>
        </w:rPr>
        <w:t>التمتع بظروف معيشية ملائمة</w:t>
      </w:r>
    </w:p>
    <w:p w:rsidR="00B03221" w:rsidRPr="00CD07F1" w:rsidRDefault="00705321" w:rsidP="00E82074">
      <w:pPr>
        <w:pStyle w:val="SingleTxtGA"/>
        <w:spacing w:line="360" w:lineRule="exact"/>
        <w:rPr>
          <w:sz w:val="22"/>
        </w:rPr>
      </w:pPr>
      <w:r>
        <w:rPr>
          <w:rFonts w:hint="cs"/>
          <w:sz w:val="22"/>
          <w:rtl/>
        </w:rPr>
        <w:t>215-</w:t>
      </w:r>
      <w:r>
        <w:rPr>
          <w:rFonts w:hint="cs"/>
          <w:sz w:val="22"/>
          <w:rtl/>
        </w:rPr>
        <w:tab/>
      </w:r>
      <w:r w:rsidR="00B03221" w:rsidRPr="00CD07F1">
        <w:rPr>
          <w:sz w:val="22"/>
          <w:rtl/>
        </w:rPr>
        <w:t xml:space="preserve">يمكن للمرأة الريفية الآن شراء معظم التقنيات أو السلع الاستهلاكية لسهولة الانتقال من منطقة إلى أخرى ولوجود عدد لا بأس </w:t>
      </w:r>
      <w:proofErr w:type="spellStart"/>
      <w:r w:rsidR="00B03221" w:rsidRPr="00CD07F1">
        <w:rPr>
          <w:sz w:val="22"/>
          <w:rtl/>
        </w:rPr>
        <w:t>به</w:t>
      </w:r>
      <w:proofErr w:type="spellEnd"/>
      <w:r w:rsidR="00B03221" w:rsidRPr="00CD07F1">
        <w:rPr>
          <w:sz w:val="22"/>
          <w:rtl/>
        </w:rPr>
        <w:t xml:space="preserve"> من أبناء المناطق الريفية يعملون في الحضر أو المدن الرئيسة. وقد أشارت النتائج الأولية لمسح نفقات ودخل الأسرة لعام</w:t>
      </w:r>
      <w:r>
        <w:rPr>
          <w:rFonts w:hint="cs"/>
          <w:sz w:val="22"/>
          <w:rtl/>
        </w:rPr>
        <w:t xml:space="preserve"> </w:t>
      </w:r>
      <w:r w:rsidR="00B03221" w:rsidRPr="00CD07F1">
        <w:rPr>
          <w:sz w:val="22"/>
          <w:rtl/>
        </w:rPr>
        <w:t>2007/2008، أن إنفاق الأسرة العمانية في التجمعات القروية 45</w:t>
      </w:r>
      <w:r w:rsidR="00B03221" w:rsidRPr="00CD07F1">
        <w:rPr>
          <w:rFonts w:hint="cs"/>
          <w:sz w:val="22"/>
          <w:rtl/>
        </w:rPr>
        <w:t xml:space="preserve"> في المائة</w:t>
      </w:r>
      <w:r w:rsidR="00B03221" w:rsidRPr="00CD07F1">
        <w:rPr>
          <w:sz w:val="22"/>
          <w:rtl/>
        </w:rPr>
        <w:t xml:space="preserve"> في حين وصل إنفاق الأسرة في التجمعات الحضرية إلى 55</w:t>
      </w:r>
      <w:r w:rsidR="00B03221" w:rsidRPr="00CD07F1">
        <w:rPr>
          <w:rFonts w:hint="cs"/>
          <w:sz w:val="22"/>
          <w:rtl/>
        </w:rPr>
        <w:t xml:space="preserve"> في المائة</w:t>
      </w:r>
      <w:r w:rsidR="00B03221" w:rsidRPr="00CD07F1">
        <w:rPr>
          <w:sz w:val="22"/>
          <w:rtl/>
        </w:rPr>
        <w:t>.</w:t>
      </w:r>
    </w:p>
    <w:p w:rsidR="00B03221" w:rsidRPr="00CD07F1" w:rsidRDefault="00705321" w:rsidP="00E82074">
      <w:pPr>
        <w:pStyle w:val="H4GA"/>
        <w:spacing w:line="360" w:lineRule="exact"/>
        <w:rPr>
          <w:rFonts w:hint="cs"/>
        </w:rPr>
      </w:pPr>
      <w:r>
        <w:rPr>
          <w:rFonts w:hint="cs"/>
          <w:rtl/>
        </w:rPr>
        <w:tab/>
      </w:r>
      <w:r>
        <w:rPr>
          <w:rFonts w:hint="cs"/>
          <w:rtl/>
        </w:rPr>
        <w:tab/>
      </w:r>
      <w:r w:rsidR="00B03221" w:rsidRPr="00CD07F1">
        <w:rPr>
          <w:rtl/>
        </w:rPr>
        <w:t>مساهمة المرأة الريفية في الناتج القومي المحلي</w:t>
      </w:r>
    </w:p>
    <w:p w:rsidR="00B03221" w:rsidRPr="00CD07F1" w:rsidRDefault="00705321" w:rsidP="00E82074">
      <w:pPr>
        <w:pStyle w:val="SingleTxtGA"/>
        <w:spacing w:line="360" w:lineRule="exact"/>
        <w:rPr>
          <w:b/>
          <w:sz w:val="22"/>
        </w:rPr>
      </w:pPr>
      <w:r>
        <w:rPr>
          <w:rFonts w:hint="cs"/>
          <w:sz w:val="22"/>
          <w:rtl/>
        </w:rPr>
        <w:t>216-</w:t>
      </w:r>
      <w:r>
        <w:rPr>
          <w:rFonts w:hint="cs"/>
          <w:sz w:val="22"/>
          <w:rtl/>
        </w:rPr>
        <w:tab/>
      </w:r>
      <w:r w:rsidR="00B03221" w:rsidRPr="00CD07F1">
        <w:rPr>
          <w:sz w:val="22"/>
          <w:rtl/>
        </w:rPr>
        <w:t>تدرج مساهمة المرأة الريفية ضمن مساهمات القطاع الزراعي والسمكي عند حساب الناتج القومي الإجمالي، ولا يفرد لها بند خاص، أما من حيث الأعمال التقليدية المنزلية والأسرية المؤثرة في المجتمع فلا يوجد اتفاق على أو طريقة موحدة لحساب مساهمتها ضمن الناتج المحلي الإجمالي.</w:t>
      </w:r>
    </w:p>
    <w:p w:rsidR="00B03221" w:rsidRPr="00CD07F1" w:rsidRDefault="00705321" w:rsidP="00E82074">
      <w:pPr>
        <w:pStyle w:val="H4GA"/>
        <w:spacing w:line="360" w:lineRule="exact"/>
        <w:rPr>
          <w:rFonts w:hint="cs"/>
        </w:rPr>
      </w:pPr>
      <w:r>
        <w:rPr>
          <w:rFonts w:hint="cs"/>
          <w:rtl/>
        </w:rPr>
        <w:tab/>
      </w:r>
      <w:r>
        <w:rPr>
          <w:rFonts w:hint="cs"/>
          <w:rtl/>
        </w:rPr>
        <w:tab/>
      </w:r>
      <w:r w:rsidR="00B03221" w:rsidRPr="00CD07F1">
        <w:rPr>
          <w:rtl/>
        </w:rPr>
        <w:t>خدمات الرعاية الصحية وتخطيط الأسرة</w:t>
      </w:r>
    </w:p>
    <w:p w:rsidR="00B03221" w:rsidRPr="00CD07F1" w:rsidRDefault="00705321" w:rsidP="00E82074">
      <w:pPr>
        <w:pStyle w:val="SingleTxtGA"/>
        <w:spacing w:line="360" w:lineRule="exact"/>
        <w:rPr>
          <w:b/>
          <w:sz w:val="22"/>
        </w:rPr>
      </w:pPr>
      <w:r>
        <w:rPr>
          <w:rFonts w:hint="cs"/>
          <w:sz w:val="22"/>
          <w:rtl/>
        </w:rPr>
        <w:t>217-</w:t>
      </w:r>
      <w:r>
        <w:rPr>
          <w:rFonts w:hint="cs"/>
          <w:sz w:val="22"/>
          <w:rtl/>
        </w:rPr>
        <w:tab/>
      </w:r>
      <w:r w:rsidR="00B03221" w:rsidRPr="00CD07F1">
        <w:rPr>
          <w:sz w:val="22"/>
          <w:rtl/>
        </w:rPr>
        <w:t xml:space="preserve">تستفيد المرأة في المناطق الريفية من برامج تنظيم الأسرة/ المباعدة بين الولادات، وتشمل هذه البرامج محاضرات وزيارات </w:t>
      </w:r>
      <w:proofErr w:type="spellStart"/>
      <w:r w:rsidR="00B03221" w:rsidRPr="00CD07F1">
        <w:rPr>
          <w:sz w:val="22"/>
          <w:rtl/>
        </w:rPr>
        <w:t>توعوية</w:t>
      </w:r>
      <w:proofErr w:type="spellEnd"/>
      <w:r w:rsidR="00B03221" w:rsidRPr="00CD07F1">
        <w:rPr>
          <w:sz w:val="22"/>
          <w:rtl/>
        </w:rPr>
        <w:t>، واستشارات صحية وعائلية، وتوفير موانع الحمل، وتقدم هذه البرامج ضمن الخدمات الصحية بالتعاون مع مجموعات الدعم الصحي المرتكزة على المجتمع.</w:t>
      </w:r>
    </w:p>
    <w:p w:rsidR="00B03221" w:rsidRPr="00CD07F1" w:rsidRDefault="00705321" w:rsidP="00E82074">
      <w:pPr>
        <w:pStyle w:val="H4GA"/>
        <w:spacing w:line="360" w:lineRule="exact"/>
      </w:pPr>
      <w:r>
        <w:rPr>
          <w:rFonts w:hint="cs"/>
          <w:rtl/>
        </w:rPr>
        <w:tab/>
      </w:r>
      <w:r>
        <w:rPr>
          <w:rFonts w:hint="cs"/>
          <w:rtl/>
        </w:rPr>
        <w:tab/>
      </w:r>
      <w:r w:rsidR="00B03221" w:rsidRPr="00CD07F1">
        <w:rPr>
          <w:rtl/>
        </w:rPr>
        <w:t>الضمان الاجتماعي</w:t>
      </w:r>
    </w:p>
    <w:p w:rsidR="00B03221" w:rsidRPr="00CD07F1" w:rsidRDefault="00705321" w:rsidP="00E82074">
      <w:pPr>
        <w:pStyle w:val="SingleTxtGA"/>
        <w:spacing w:line="360" w:lineRule="exact"/>
        <w:rPr>
          <w:b/>
          <w:sz w:val="22"/>
        </w:rPr>
      </w:pPr>
      <w:r>
        <w:rPr>
          <w:rFonts w:hint="cs"/>
          <w:sz w:val="22"/>
          <w:rtl/>
        </w:rPr>
        <w:t>218-</w:t>
      </w:r>
      <w:r>
        <w:rPr>
          <w:rFonts w:hint="cs"/>
          <w:sz w:val="22"/>
          <w:rtl/>
        </w:rPr>
        <w:tab/>
      </w:r>
      <w:r w:rsidR="00B03221" w:rsidRPr="00CD07F1">
        <w:rPr>
          <w:sz w:val="22"/>
          <w:rtl/>
        </w:rPr>
        <w:t>تنتفع النساء في القرى والمناطق الريفية من برامج الضمان الاجتماعي، عبر فئات معاشات الضمان الاجتماعي التي لا تميز بين المناطق وإن كانت تمنح النساء في المناطق الريفية أو النائية أفضلية في المعاملة، وكذلك عبر مشروعات مخصصة لها كمشروعات موارد الرزق.</w:t>
      </w:r>
    </w:p>
    <w:p w:rsidR="00B03221" w:rsidRPr="00CD07F1" w:rsidRDefault="00705321" w:rsidP="00E82074">
      <w:pPr>
        <w:pStyle w:val="H4GA"/>
        <w:spacing w:line="360" w:lineRule="exact"/>
        <w:rPr>
          <w:rFonts w:hint="cs"/>
          <w:bCs/>
        </w:rPr>
      </w:pPr>
      <w:r>
        <w:rPr>
          <w:rFonts w:hint="cs"/>
          <w:rtl/>
        </w:rPr>
        <w:tab/>
      </w:r>
      <w:r>
        <w:rPr>
          <w:rFonts w:hint="cs"/>
          <w:rtl/>
        </w:rPr>
        <w:tab/>
      </w:r>
      <w:r w:rsidR="00B03221" w:rsidRPr="00CD07F1">
        <w:rPr>
          <w:rtl/>
        </w:rPr>
        <w:t>التعليم والتدريب</w:t>
      </w:r>
    </w:p>
    <w:p w:rsidR="00B03221" w:rsidRPr="00CD07F1" w:rsidRDefault="00705321" w:rsidP="00E82074">
      <w:pPr>
        <w:pStyle w:val="SingleTxtGA"/>
        <w:spacing w:line="360" w:lineRule="exact"/>
        <w:rPr>
          <w:b/>
          <w:sz w:val="22"/>
        </w:rPr>
      </w:pPr>
      <w:r>
        <w:rPr>
          <w:rFonts w:hint="cs"/>
          <w:sz w:val="22"/>
          <w:rtl/>
        </w:rPr>
        <w:t>219-</w:t>
      </w:r>
      <w:r>
        <w:rPr>
          <w:rFonts w:hint="cs"/>
          <w:sz w:val="22"/>
          <w:rtl/>
        </w:rPr>
        <w:tab/>
      </w:r>
      <w:r w:rsidR="00B03221" w:rsidRPr="00CD07F1">
        <w:rPr>
          <w:sz w:val="22"/>
          <w:rtl/>
        </w:rPr>
        <w:t xml:space="preserve">تعمل السلطنة حاليا بالتنسيق مع صندوق الأمم المتحدة للسكان على صياغة المؤشرات وحساب النسب المئوية المختلفة الدالة على مدى استفادة المرأة في المناطق الريفية من خدمات التعليم ومعدلات التحاقها، </w:t>
      </w:r>
      <w:r>
        <w:rPr>
          <w:rFonts w:hint="cs"/>
          <w:sz w:val="22"/>
          <w:rtl/>
        </w:rPr>
        <w:t>آ</w:t>
      </w:r>
      <w:r w:rsidR="00B03221" w:rsidRPr="00CD07F1">
        <w:rPr>
          <w:sz w:val="22"/>
          <w:rtl/>
        </w:rPr>
        <w:t>خذ</w:t>
      </w:r>
      <w:r>
        <w:rPr>
          <w:rFonts w:hint="cs"/>
          <w:sz w:val="22"/>
          <w:rtl/>
        </w:rPr>
        <w:t>اً</w:t>
      </w:r>
      <w:r w:rsidR="00B03221" w:rsidRPr="00CD07F1">
        <w:rPr>
          <w:sz w:val="22"/>
          <w:rtl/>
        </w:rPr>
        <w:t xml:space="preserve"> بعين الاعتبار توزع المناطق الريفية على عدد من المناطق والتقسيمات الإدارية. إلا إن التعداد العام للسكان والمنشآت عام 2003 أوضح أن شريحة واسعة من النساء في المناطق الريفية أميات (بنسبة تصل حوالي 40</w:t>
      </w:r>
      <w:r w:rsidR="00B03221" w:rsidRPr="00CD07F1">
        <w:rPr>
          <w:rFonts w:hint="cs"/>
          <w:sz w:val="22"/>
          <w:rtl/>
        </w:rPr>
        <w:t xml:space="preserve"> في المائة</w:t>
      </w:r>
      <w:r w:rsidR="00B03221" w:rsidRPr="00CD07F1">
        <w:rPr>
          <w:sz w:val="22"/>
          <w:rtl/>
        </w:rPr>
        <w:t xml:space="preserve"> من إجمالي النساء في القرى) وبينما تتقارب النسب مع النساء في الحضر في فئات التعليم الابتدائي والإعدادي إلا أنها تنخفض في مرحلة التعليم الثانوي والتعليم الجامعي لتصل إلى حوالي 17</w:t>
      </w:r>
      <w:r w:rsidR="00B03221" w:rsidRPr="00CD07F1">
        <w:rPr>
          <w:rFonts w:hint="cs"/>
          <w:sz w:val="22"/>
          <w:rtl/>
        </w:rPr>
        <w:t xml:space="preserve"> في المائة </w:t>
      </w:r>
      <w:r w:rsidR="00B03221" w:rsidRPr="00CD07F1">
        <w:rPr>
          <w:sz w:val="22"/>
          <w:rtl/>
        </w:rPr>
        <w:t>و3</w:t>
      </w:r>
      <w:r w:rsidR="00B03221" w:rsidRPr="00CD07F1">
        <w:rPr>
          <w:rFonts w:hint="cs"/>
          <w:sz w:val="22"/>
          <w:rtl/>
        </w:rPr>
        <w:t xml:space="preserve"> في المائة </w:t>
      </w:r>
      <w:r w:rsidR="00B03221" w:rsidRPr="00CD07F1">
        <w:rPr>
          <w:sz w:val="22"/>
          <w:rtl/>
        </w:rPr>
        <w:t>من إجمالي النساء في القرى على التوالي.</w:t>
      </w:r>
    </w:p>
    <w:p w:rsidR="00B03221" w:rsidRPr="00CD07F1" w:rsidRDefault="00705321" w:rsidP="00E82074">
      <w:pPr>
        <w:pStyle w:val="SingleTxtGA"/>
        <w:spacing w:line="360" w:lineRule="exact"/>
        <w:rPr>
          <w:sz w:val="22"/>
        </w:rPr>
      </w:pPr>
      <w:r>
        <w:rPr>
          <w:rFonts w:hint="cs"/>
          <w:sz w:val="22"/>
          <w:rtl/>
        </w:rPr>
        <w:t>220-</w:t>
      </w:r>
      <w:r>
        <w:rPr>
          <w:rFonts w:hint="cs"/>
          <w:sz w:val="22"/>
          <w:rtl/>
        </w:rPr>
        <w:tab/>
      </w:r>
      <w:r w:rsidR="00B03221" w:rsidRPr="00CD07F1">
        <w:rPr>
          <w:rFonts w:hint="cs"/>
          <w:sz w:val="22"/>
          <w:rtl/>
        </w:rPr>
        <w:t>و</w:t>
      </w:r>
      <w:r w:rsidR="00B03221" w:rsidRPr="00CD07F1">
        <w:rPr>
          <w:sz w:val="22"/>
          <w:rtl/>
        </w:rPr>
        <w:t xml:space="preserve">هناك العديد من البرامج التي نفذتها السلطنة من باب تمكين المرأة في القرى وتوسيع الفرص والخيارات المتاحة أمامها، منها برامج تدريب في مجالات تقليدية مثل الخياطة وغيرها، ومنها حديثة مثل مجالات التنظيم والإدارة والحاسب الآلي. وأضيفت برامج تدريبية تربط بين تمكين المرأة اقتصاديا وتعظيم دورها في تعزيز الصحة مثل برنامج تربية وإكثار نحل العسل وتوجيهه للمرأة الريفية التي لها صلة مباشرة بالعمل الزراعي وخصوصا ذات الدخل المحدود، وبلغ إجمالي عدد الأسر المستفيدة حوالي 65 أسرة ريفية خلال الأعوام 2000-2003. وكذلك برنامج التربية المنزلية للدجاج البياض الذي قدر عدد المستفيدات منه حوالي 52 مستفيدة خلال الأعوام 2001-2003، وخلال الفترة 2004-2005 ارتفع عدد المستفيدات بمقدار خمس وستين امرأة ريفية. </w:t>
      </w:r>
    </w:p>
    <w:p w:rsidR="00B03221" w:rsidRPr="00CD07F1" w:rsidRDefault="00705321" w:rsidP="00E82074">
      <w:pPr>
        <w:pStyle w:val="SingleTxtGA"/>
        <w:spacing w:line="360" w:lineRule="exact"/>
        <w:rPr>
          <w:sz w:val="22"/>
        </w:rPr>
      </w:pPr>
      <w:r>
        <w:rPr>
          <w:rFonts w:hint="cs"/>
          <w:sz w:val="22"/>
          <w:rtl/>
        </w:rPr>
        <w:t>221-</w:t>
      </w:r>
      <w:r>
        <w:rPr>
          <w:rFonts w:hint="cs"/>
          <w:sz w:val="22"/>
          <w:rtl/>
        </w:rPr>
        <w:tab/>
      </w:r>
      <w:r w:rsidR="00B03221" w:rsidRPr="00CD07F1">
        <w:rPr>
          <w:rFonts w:hint="cs"/>
          <w:sz w:val="22"/>
          <w:rtl/>
        </w:rPr>
        <w:t>و</w:t>
      </w:r>
      <w:r w:rsidR="00B03221" w:rsidRPr="00CD07F1">
        <w:rPr>
          <w:sz w:val="22"/>
          <w:rtl/>
        </w:rPr>
        <w:t>يقدر عدد البرامج الإرشادية الموجهة للمرأة الريفية من المحاضرات والن</w:t>
      </w:r>
      <w:r>
        <w:rPr>
          <w:rFonts w:hint="cs"/>
          <w:sz w:val="22"/>
          <w:rtl/>
        </w:rPr>
        <w:t>ـ</w:t>
      </w:r>
      <w:r w:rsidR="00B03221" w:rsidRPr="00CD07F1">
        <w:rPr>
          <w:sz w:val="22"/>
          <w:rtl/>
        </w:rPr>
        <w:t xml:space="preserve">دوات وأيام الحقل بحوالي 925 برنامجا و653 </w:t>
      </w:r>
      <w:r w:rsidRPr="00CD07F1">
        <w:rPr>
          <w:sz w:val="22"/>
          <w:rtl/>
        </w:rPr>
        <w:t>6</w:t>
      </w:r>
      <w:r>
        <w:rPr>
          <w:rFonts w:hint="cs"/>
          <w:sz w:val="22"/>
          <w:rtl/>
        </w:rPr>
        <w:t xml:space="preserve"> </w:t>
      </w:r>
      <w:r w:rsidR="00B03221" w:rsidRPr="00CD07F1">
        <w:rPr>
          <w:sz w:val="22"/>
          <w:rtl/>
        </w:rPr>
        <w:t>زيارة ميدانية على مستوى السلطنة في عام 2000-2004</w:t>
      </w:r>
      <w:r w:rsidR="00B03221" w:rsidRPr="00CD07F1">
        <w:rPr>
          <w:rFonts w:hint="cs"/>
          <w:sz w:val="22"/>
          <w:rtl/>
        </w:rPr>
        <w:t xml:space="preserve">، </w:t>
      </w:r>
      <w:r w:rsidR="00B03221" w:rsidRPr="00CD07F1">
        <w:rPr>
          <w:sz w:val="22"/>
          <w:rtl/>
        </w:rPr>
        <w:t xml:space="preserve">بالإضافة إلى 688 </w:t>
      </w:r>
      <w:r w:rsidRPr="00CD07F1">
        <w:rPr>
          <w:sz w:val="22"/>
          <w:rtl/>
        </w:rPr>
        <w:t>2</w:t>
      </w:r>
      <w:r>
        <w:rPr>
          <w:rFonts w:hint="cs"/>
          <w:sz w:val="22"/>
          <w:rtl/>
        </w:rPr>
        <w:t xml:space="preserve"> </w:t>
      </w:r>
      <w:r w:rsidR="00B03221" w:rsidRPr="00CD07F1">
        <w:rPr>
          <w:sz w:val="22"/>
          <w:rtl/>
        </w:rPr>
        <w:t xml:space="preserve">برنامجا تدريبيا </w:t>
      </w:r>
      <w:proofErr w:type="spellStart"/>
      <w:r w:rsidR="00B03221" w:rsidRPr="00CD07F1">
        <w:rPr>
          <w:sz w:val="22"/>
          <w:rtl/>
        </w:rPr>
        <w:t>وتوعويا</w:t>
      </w:r>
      <w:proofErr w:type="spellEnd"/>
      <w:r w:rsidR="00B03221" w:rsidRPr="00CD07F1">
        <w:rPr>
          <w:sz w:val="22"/>
          <w:rtl/>
        </w:rPr>
        <w:t xml:space="preserve"> تم تقديمها بالتعاون والتنسيق بين أكثر من جهة حكومية بهدف توسيع قاعدة الإرشاد.</w:t>
      </w:r>
    </w:p>
    <w:p w:rsidR="00B03221" w:rsidRPr="00CD07F1" w:rsidRDefault="00705321" w:rsidP="00705321">
      <w:pPr>
        <w:pStyle w:val="H4GA"/>
        <w:rPr>
          <w:rFonts w:hint="cs"/>
        </w:rPr>
      </w:pPr>
      <w:r>
        <w:rPr>
          <w:rFonts w:hint="cs"/>
          <w:rtl/>
        </w:rPr>
        <w:tab/>
      </w:r>
      <w:r>
        <w:rPr>
          <w:rFonts w:hint="cs"/>
          <w:rtl/>
        </w:rPr>
        <w:tab/>
      </w:r>
      <w:r w:rsidR="00B03221" w:rsidRPr="00CD07F1">
        <w:rPr>
          <w:rtl/>
        </w:rPr>
        <w:t>تسويق المنتجات الزراعية</w:t>
      </w:r>
    </w:p>
    <w:p w:rsidR="00B03221" w:rsidRPr="00CD07F1" w:rsidRDefault="00705321" w:rsidP="00CD07F1">
      <w:pPr>
        <w:pStyle w:val="SingleTxtGA"/>
        <w:rPr>
          <w:sz w:val="22"/>
        </w:rPr>
      </w:pPr>
      <w:r>
        <w:rPr>
          <w:rFonts w:hint="cs"/>
          <w:sz w:val="22"/>
          <w:rtl/>
        </w:rPr>
        <w:t>222-</w:t>
      </w:r>
      <w:r>
        <w:rPr>
          <w:rFonts w:hint="cs"/>
          <w:sz w:val="22"/>
          <w:rtl/>
        </w:rPr>
        <w:tab/>
      </w:r>
      <w:r w:rsidR="00B03221" w:rsidRPr="00CD07F1">
        <w:rPr>
          <w:sz w:val="22"/>
          <w:rtl/>
        </w:rPr>
        <w:t>قامت الحكومة بإنشاء هيئة للتسويق الزراعي وذلك لدعم المزارعين عموما والنساء خصوصا، إلا أن هذه الهيئة لم تستمر في عملها لأسباب تتعلق بكفاءة تشغيلها وتحقيقها للهدف المنشود من إنشائها. ولا توجد حاليا مرافق تسويقية رسمية، وتبقى المرافق التقليدية متاحة للمرأة والرجل على حد سواء.</w:t>
      </w:r>
    </w:p>
    <w:p w:rsidR="00B03221" w:rsidRPr="00CD07F1" w:rsidRDefault="00705321" w:rsidP="00705321">
      <w:pPr>
        <w:pStyle w:val="H4GA"/>
      </w:pPr>
      <w:r>
        <w:rPr>
          <w:rFonts w:hint="cs"/>
          <w:rtl/>
        </w:rPr>
        <w:tab/>
      </w:r>
      <w:r>
        <w:rPr>
          <w:rFonts w:hint="cs"/>
          <w:rtl/>
        </w:rPr>
        <w:tab/>
      </w:r>
      <w:r w:rsidR="00B03221" w:rsidRPr="00CD07F1">
        <w:rPr>
          <w:rtl/>
        </w:rPr>
        <w:t>تكافؤ الفرص الاقتصادية</w:t>
      </w:r>
    </w:p>
    <w:p w:rsidR="00B03221" w:rsidRPr="00CD07F1" w:rsidRDefault="00705321" w:rsidP="00CD07F1">
      <w:pPr>
        <w:pStyle w:val="SingleTxtGA"/>
        <w:rPr>
          <w:sz w:val="22"/>
        </w:rPr>
      </w:pPr>
      <w:r>
        <w:rPr>
          <w:rFonts w:hint="cs"/>
          <w:sz w:val="22"/>
          <w:rtl/>
        </w:rPr>
        <w:t>223-</w:t>
      </w:r>
      <w:r>
        <w:rPr>
          <w:rFonts w:hint="cs"/>
          <w:sz w:val="22"/>
          <w:rtl/>
        </w:rPr>
        <w:tab/>
      </w:r>
      <w:r w:rsidR="00B03221" w:rsidRPr="00CD07F1">
        <w:rPr>
          <w:sz w:val="22"/>
          <w:rtl/>
        </w:rPr>
        <w:t xml:space="preserve">لا توجد مجموعات تعاونية نسائية لأغراض اقتصادية، ولا رجالية في هذا السياق، </w:t>
      </w:r>
      <w:proofErr w:type="spellStart"/>
      <w:r w:rsidR="00B03221" w:rsidRPr="00CD07F1">
        <w:rPr>
          <w:sz w:val="22"/>
          <w:rtl/>
        </w:rPr>
        <w:t>ولربما</w:t>
      </w:r>
      <w:proofErr w:type="spellEnd"/>
      <w:r w:rsidR="00B03221" w:rsidRPr="00CD07F1">
        <w:rPr>
          <w:sz w:val="22"/>
          <w:rtl/>
        </w:rPr>
        <w:t xml:space="preserve"> يعود ذلك أصلا لعدم وجود قانون ينظم قيام مثل هذه الجمعيات التعاونية، وجدير بالذكر هنا أن غلة عدد كبير من الحيازات الزراعية مخصصة للاستهلاك الأسري، بالإضافة إلى وجود آليات تقليدية لتوزيع وبيع المحاصيل الزراعية الرئيسة.</w:t>
      </w:r>
    </w:p>
    <w:p w:rsidR="00B03221" w:rsidRPr="00705321" w:rsidRDefault="00705321" w:rsidP="00CD07F1">
      <w:pPr>
        <w:pStyle w:val="SingleTxtGA"/>
        <w:rPr>
          <w:spacing w:val="-6"/>
          <w:sz w:val="22"/>
        </w:rPr>
      </w:pPr>
      <w:r>
        <w:rPr>
          <w:rFonts w:hint="cs"/>
          <w:sz w:val="22"/>
          <w:rtl/>
        </w:rPr>
        <w:t>224-</w:t>
      </w:r>
      <w:r>
        <w:rPr>
          <w:rFonts w:hint="cs"/>
          <w:sz w:val="22"/>
          <w:rtl/>
        </w:rPr>
        <w:tab/>
      </w:r>
      <w:r w:rsidR="00B03221" w:rsidRPr="00CD07F1">
        <w:rPr>
          <w:sz w:val="22"/>
          <w:rtl/>
        </w:rPr>
        <w:t xml:space="preserve">وعلى الرغم من أن المرأة تتمتع بفرص متكافئة مع الرجل في المناطق الريفية في الحصول على دعم اقتصادي أو فرص التشغيل الذاتي حسب دعم الحكومة إلا أنه يلاحظ قلة مشاركة المرأة في هذا المجال، ويعزى هذا إلى صورة نمطية لا تتوقع من المرأة أن تكون العائل الرئيس للأسرة، وإلى دعوة المرأة إلى التركيز على الوظائف التقليدية لها ودروها الاجتماعي، ولذا ينبغي الالتفات إلى أهمية تغيير الصورة النمطية للمرأة في القرى. وتعتزم اللجنة الوطنية لمتابعة اتفاقية </w:t>
      </w:r>
      <w:r w:rsidR="00B03221" w:rsidRPr="00CD07F1">
        <w:rPr>
          <w:rFonts w:hint="cs"/>
          <w:sz w:val="22"/>
          <w:rtl/>
        </w:rPr>
        <w:t>القضاء على جميع أشكال التمييز ضد المرأة</w:t>
      </w:r>
      <w:r w:rsidR="00B03221" w:rsidRPr="00CD07F1">
        <w:rPr>
          <w:sz w:val="22"/>
          <w:rtl/>
        </w:rPr>
        <w:t xml:space="preserve"> إجراء سلسلة مقابلات استطلاعية </w:t>
      </w:r>
      <w:r w:rsidR="00B03221" w:rsidRPr="00705321">
        <w:rPr>
          <w:spacing w:val="-6"/>
          <w:sz w:val="22"/>
          <w:rtl/>
        </w:rPr>
        <w:t>مع النساء والرجال في هذه المناطق لتحديد مصادر وأطر هذه الصور النمطية واقتراح معالجتها.</w:t>
      </w:r>
    </w:p>
    <w:p w:rsidR="00B03221" w:rsidRPr="00CD07F1" w:rsidRDefault="00705321" w:rsidP="00CD07F1">
      <w:pPr>
        <w:pStyle w:val="SingleTxtGA"/>
        <w:rPr>
          <w:sz w:val="22"/>
          <w:rtl/>
        </w:rPr>
      </w:pPr>
      <w:r>
        <w:rPr>
          <w:rFonts w:hint="cs"/>
          <w:sz w:val="22"/>
          <w:rtl/>
        </w:rPr>
        <w:t>225-</w:t>
      </w:r>
      <w:r>
        <w:rPr>
          <w:rFonts w:hint="cs"/>
          <w:sz w:val="22"/>
          <w:rtl/>
        </w:rPr>
        <w:tab/>
      </w:r>
      <w:r w:rsidR="00B03221" w:rsidRPr="00CD07F1">
        <w:rPr>
          <w:sz w:val="22"/>
          <w:rtl/>
        </w:rPr>
        <w:t>تم إدراج الم</w:t>
      </w:r>
      <w:r>
        <w:rPr>
          <w:rFonts w:hint="cs"/>
          <w:sz w:val="22"/>
          <w:rtl/>
        </w:rPr>
        <w:t>ـ</w:t>
      </w:r>
      <w:r w:rsidR="00B03221" w:rsidRPr="00CD07F1">
        <w:rPr>
          <w:sz w:val="22"/>
          <w:rtl/>
        </w:rPr>
        <w:t>رأة الريفي</w:t>
      </w:r>
      <w:r>
        <w:rPr>
          <w:rFonts w:hint="cs"/>
          <w:sz w:val="22"/>
          <w:rtl/>
        </w:rPr>
        <w:t>ـ</w:t>
      </w:r>
      <w:r w:rsidR="00B03221" w:rsidRPr="00CD07F1">
        <w:rPr>
          <w:sz w:val="22"/>
          <w:rtl/>
        </w:rPr>
        <w:t xml:space="preserve">ة كمستفيدة من البرامج </w:t>
      </w:r>
      <w:proofErr w:type="spellStart"/>
      <w:r w:rsidR="00B03221" w:rsidRPr="00CD07F1">
        <w:rPr>
          <w:sz w:val="22"/>
          <w:rtl/>
        </w:rPr>
        <w:t>الإقراضية</w:t>
      </w:r>
      <w:proofErr w:type="spellEnd"/>
      <w:r w:rsidR="00B03221" w:rsidRPr="00CD07F1">
        <w:rPr>
          <w:sz w:val="22"/>
          <w:rtl/>
        </w:rPr>
        <w:t xml:space="preserve"> في أواخر التسعينيات، وما تزال هذه البرامج محدودة في عددها وتنوعها أو فهمها لاحتياجات المرأة الريفية، ولا تأخذ في الحسبان ظروفها، وتتطلب هذه البرامج في كثير من الأوقات ضمانات قد يصعب على المرأة الريفية تلبيتها. ومن الأهمية بمكان إشراك المؤسسات الائتمانية والمالية لاقتراح تذليل هذه الصعوبات.</w:t>
      </w:r>
    </w:p>
    <w:p w:rsidR="00B03221" w:rsidRPr="00CD07F1" w:rsidRDefault="00B03221" w:rsidP="00705321">
      <w:pPr>
        <w:pStyle w:val="SingleTxtGA"/>
        <w:jc w:val="left"/>
        <w:rPr>
          <w:rFonts w:hint="cs"/>
          <w:bCs/>
          <w:sz w:val="22"/>
        </w:rPr>
      </w:pPr>
      <w:r w:rsidRPr="00CD07F1">
        <w:rPr>
          <w:b/>
          <w:bCs/>
          <w:sz w:val="22"/>
          <w:rtl/>
        </w:rPr>
        <w:t xml:space="preserve">المادة </w:t>
      </w:r>
      <w:r w:rsidRPr="00CD07F1">
        <w:rPr>
          <w:rFonts w:hint="cs"/>
          <w:b/>
          <w:bCs/>
          <w:sz w:val="22"/>
          <w:rtl/>
        </w:rPr>
        <w:t>15</w:t>
      </w:r>
      <w:r w:rsidR="00705321">
        <w:rPr>
          <w:rFonts w:hint="cs"/>
          <w:b/>
          <w:bCs/>
          <w:sz w:val="22"/>
          <w:rtl/>
        </w:rPr>
        <w:br/>
      </w:r>
      <w:r w:rsidRPr="00CD07F1">
        <w:rPr>
          <w:b/>
          <w:bCs/>
          <w:sz w:val="22"/>
          <w:rtl/>
        </w:rPr>
        <w:t xml:space="preserve">المساواة أمام القانون وفي </w:t>
      </w:r>
      <w:r w:rsidRPr="00CD07F1">
        <w:rPr>
          <w:rFonts w:hint="cs"/>
          <w:b/>
          <w:bCs/>
          <w:sz w:val="22"/>
          <w:rtl/>
        </w:rPr>
        <w:t>الشؤون</w:t>
      </w:r>
      <w:r w:rsidRPr="00CD07F1">
        <w:rPr>
          <w:b/>
          <w:bCs/>
          <w:sz w:val="22"/>
          <w:rtl/>
        </w:rPr>
        <w:t xml:space="preserve"> المدنية</w:t>
      </w:r>
    </w:p>
    <w:p w:rsidR="00B03221" w:rsidRPr="00CD07F1" w:rsidRDefault="00B03221" w:rsidP="00705321">
      <w:pPr>
        <w:pStyle w:val="SingleTxtGA"/>
        <w:rPr>
          <w:rFonts w:hint="cs"/>
          <w:b/>
          <w:bCs/>
          <w:sz w:val="22"/>
          <w:u w:val="single"/>
          <w:rtl/>
        </w:rPr>
      </w:pPr>
      <w:r w:rsidRPr="00CD07F1">
        <w:rPr>
          <w:rFonts w:hint="cs"/>
          <w:sz w:val="22"/>
          <w:rtl/>
        </w:rPr>
        <w:tab/>
      </w:r>
      <w:r w:rsidR="00705321">
        <w:rPr>
          <w:rFonts w:hint="cs"/>
          <w:b/>
          <w:bCs/>
          <w:sz w:val="22"/>
          <w:rtl/>
        </w:rPr>
        <w:t xml:space="preserve">تطالب </w:t>
      </w:r>
      <w:r w:rsidRPr="00CD07F1">
        <w:rPr>
          <w:b/>
          <w:bCs/>
          <w:sz w:val="22"/>
          <w:rtl/>
        </w:rPr>
        <w:t xml:space="preserve">المادة </w:t>
      </w:r>
      <w:r w:rsidRPr="00CD07F1">
        <w:rPr>
          <w:rFonts w:hint="cs"/>
          <w:b/>
          <w:bCs/>
          <w:sz w:val="22"/>
          <w:rtl/>
        </w:rPr>
        <w:t>15</w:t>
      </w:r>
      <w:r w:rsidRPr="00CD07F1">
        <w:rPr>
          <w:b/>
          <w:bCs/>
          <w:sz w:val="22"/>
          <w:rtl/>
        </w:rPr>
        <w:t xml:space="preserve"> من الدول الأعضاء في الاتفاقية أن تكفل المساواة القانونية بين الرجل والمرأة في مجال القضاء، والمساواة في الأهلية القانونية بحيث يمكن للمرأة إبرام العقود وإدارة الممتلكات والعمل على قدم المساواة مع الرجل، والمساواة في الحقوق التي يتمتع بها الرجل في مجال حرية اختيار مكان المسكن والإقامة. كما تطالب الدول الأعضاء باعتبار العقود والصكوك الخاصة التي تتضمن تقييدا لأهلية المرأة باطلة </w:t>
      </w:r>
      <w:proofErr w:type="spellStart"/>
      <w:r w:rsidRPr="00CD07F1">
        <w:rPr>
          <w:b/>
          <w:bCs/>
          <w:sz w:val="22"/>
          <w:rtl/>
        </w:rPr>
        <w:t>ولاغية</w:t>
      </w:r>
      <w:proofErr w:type="spellEnd"/>
      <w:r w:rsidRPr="00CD07F1">
        <w:rPr>
          <w:rFonts w:hint="cs"/>
          <w:b/>
          <w:bCs/>
          <w:sz w:val="22"/>
          <w:rtl/>
        </w:rPr>
        <w:t>.</w:t>
      </w:r>
    </w:p>
    <w:p w:rsidR="00B03221" w:rsidRPr="00CD07F1" w:rsidRDefault="00705321" w:rsidP="00CD07F1">
      <w:pPr>
        <w:pStyle w:val="SingleTxtGA"/>
        <w:rPr>
          <w:sz w:val="22"/>
        </w:rPr>
      </w:pPr>
      <w:r>
        <w:rPr>
          <w:rFonts w:hint="cs"/>
          <w:sz w:val="22"/>
          <w:rtl/>
        </w:rPr>
        <w:t>226-</w:t>
      </w:r>
      <w:r>
        <w:rPr>
          <w:rFonts w:hint="cs"/>
          <w:sz w:val="22"/>
          <w:rtl/>
        </w:rPr>
        <w:tab/>
      </w:r>
      <w:r w:rsidR="00B03221" w:rsidRPr="00CD07F1">
        <w:rPr>
          <w:sz w:val="22"/>
          <w:rtl/>
        </w:rPr>
        <w:t xml:space="preserve">ترسخ المادة </w:t>
      </w:r>
      <w:r w:rsidR="00B03221" w:rsidRPr="00CD07F1">
        <w:rPr>
          <w:rFonts w:hint="cs"/>
          <w:sz w:val="22"/>
          <w:rtl/>
        </w:rPr>
        <w:t>17</w:t>
      </w:r>
      <w:r w:rsidR="00B03221" w:rsidRPr="00CD07F1">
        <w:rPr>
          <w:sz w:val="22"/>
          <w:rtl/>
        </w:rPr>
        <w:t xml:space="preserve"> من النظام الأساسي للدولة مبدأ المساواةِ بين جميع المواطنين في الحقوقِ والواجبات العامة، وعدم التمييز بينهم بأيّ شكلٍّ من الأشكال المعروفة، ومن ضمنها الجنس أو النوع.</w:t>
      </w:r>
    </w:p>
    <w:p w:rsidR="00B03221" w:rsidRPr="00CD07F1" w:rsidRDefault="00705321" w:rsidP="00CD07F1">
      <w:pPr>
        <w:pStyle w:val="SingleTxtGA"/>
        <w:rPr>
          <w:sz w:val="22"/>
          <w:rtl/>
        </w:rPr>
      </w:pPr>
      <w:r>
        <w:rPr>
          <w:rFonts w:hint="cs"/>
          <w:sz w:val="22"/>
          <w:rtl/>
        </w:rPr>
        <w:t>227-</w:t>
      </w:r>
      <w:r>
        <w:rPr>
          <w:rFonts w:hint="cs"/>
          <w:sz w:val="22"/>
          <w:rtl/>
        </w:rPr>
        <w:tab/>
      </w:r>
      <w:r w:rsidR="00B03221" w:rsidRPr="00CD07F1">
        <w:rPr>
          <w:sz w:val="22"/>
          <w:rtl/>
        </w:rPr>
        <w:t>إن المحكم</w:t>
      </w:r>
      <w:r>
        <w:rPr>
          <w:rFonts w:hint="cs"/>
          <w:sz w:val="22"/>
          <w:rtl/>
        </w:rPr>
        <w:t>ـ</w:t>
      </w:r>
      <w:r w:rsidR="00B03221" w:rsidRPr="00CD07F1">
        <w:rPr>
          <w:sz w:val="22"/>
          <w:rtl/>
        </w:rPr>
        <w:t>ة العلي</w:t>
      </w:r>
      <w:r>
        <w:rPr>
          <w:rFonts w:hint="cs"/>
          <w:sz w:val="22"/>
          <w:rtl/>
        </w:rPr>
        <w:t>ـ</w:t>
      </w:r>
      <w:r w:rsidR="00B03221" w:rsidRPr="00CD07F1">
        <w:rPr>
          <w:sz w:val="22"/>
          <w:rtl/>
        </w:rPr>
        <w:t>ا</w:t>
      </w:r>
      <w:r w:rsidR="00B03221" w:rsidRPr="00CD07F1">
        <w:rPr>
          <w:rFonts w:hint="cs"/>
          <w:sz w:val="22"/>
          <w:rtl/>
        </w:rPr>
        <w:t>،</w:t>
      </w:r>
      <w:r w:rsidR="00B03221" w:rsidRPr="00CD07F1">
        <w:rPr>
          <w:sz w:val="22"/>
          <w:rtl/>
        </w:rPr>
        <w:t xml:space="preserve"> المشكلة وفقا للمادتين 10 و11 من قانون السلطة القضائية رقم 90/99</w:t>
      </w:r>
      <w:r w:rsidR="00B03221" w:rsidRPr="00CD07F1">
        <w:rPr>
          <w:rFonts w:hint="cs"/>
          <w:sz w:val="22"/>
          <w:rtl/>
        </w:rPr>
        <w:t>،</w:t>
      </w:r>
      <w:r w:rsidR="00B03221" w:rsidRPr="00CD07F1">
        <w:rPr>
          <w:sz w:val="22"/>
          <w:rtl/>
        </w:rPr>
        <w:t xml:space="preserve"> تقوم مقام المحكمة الدستورية في ضمان أن الأحكام الصادرة من مختلف الدوائر القضائية تلتزم بأحكام المادة </w:t>
      </w:r>
      <w:r w:rsidR="00B03221" w:rsidRPr="00CD07F1">
        <w:rPr>
          <w:rFonts w:hint="cs"/>
          <w:sz w:val="22"/>
          <w:rtl/>
        </w:rPr>
        <w:t>17</w:t>
      </w:r>
      <w:r w:rsidR="00B03221" w:rsidRPr="00CD07F1">
        <w:rPr>
          <w:sz w:val="22"/>
          <w:rtl/>
        </w:rPr>
        <w:t xml:space="preserve"> من النظام الأساسي للدولة القاضية بعدم التمييز بين المواطنين، وبالفعل قامت المحكمة العليا في أكثر من حالة مستندة على المبادئ القانونية الدولية المعنية بحقوق الإنسان بنقض الحكم الصادر ضد أحد المواطنين من قبل إحدى الدوائر القضائية. كما يقوم مجلس الشورى عند مراجعته مسودات القوانين قبل إصدارها متابعة اتساقها واتفاقها مع أحكام النظام الأساسي للدولة والتزامات السلطنة الدولية.</w:t>
      </w:r>
    </w:p>
    <w:p w:rsidR="00B03221" w:rsidRPr="00CD07F1" w:rsidRDefault="00705321" w:rsidP="00705321">
      <w:pPr>
        <w:pStyle w:val="H4GA"/>
        <w:rPr>
          <w:rFonts w:hint="cs"/>
          <w:rtl/>
        </w:rPr>
      </w:pPr>
      <w:r>
        <w:rPr>
          <w:rFonts w:hint="cs"/>
          <w:rtl/>
        </w:rPr>
        <w:tab/>
      </w:r>
      <w:r>
        <w:rPr>
          <w:rFonts w:hint="cs"/>
          <w:rtl/>
        </w:rPr>
        <w:tab/>
      </w:r>
      <w:r w:rsidR="00B03221" w:rsidRPr="00CD07F1">
        <w:rPr>
          <w:rtl/>
        </w:rPr>
        <w:t>القضاء والتقاضي</w:t>
      </w:r>
    </w:p>
    <w:p w:rsidR="00B03221" w:rsidRPr="00CD07F1" w:rsidRDefault="00705321" w:rsidP="00CD07F1">
      <w:pPr>
        <w:pStyle w:val="SingleTxtGA"/>
        <w:rPr>
          <w:sz w:val="22"/>
        </w:rPr>
      </w:pPr>
      <w:r>
        <w:rPr>
          <w:rFonts w:hint="cs"/>
          <w:sz w:val="22"/>
          <w:rtl/>
        </w:rPr>
        <w:t>228-</w:t>
      </w:r>
      <w:r>
        <w:rPr>
          <w:rFonts w:hint="cs"/>
          <w:sz w:val="22"/>
          <w:rtl/>
        </w:rPr>
        <w:tab/>
      </w:r>
      <w:r w:rsidR="00B03221" w:rsidRPr="00CD07F1">
        <w:rPr>
          <w:sz w:val="22"/>
          <w:rtl/>
        </w:rPr>
        <w:t xml:space="preserve">تقف المرأة أمام القضاء في وضعٍ مُساوٍ للرجل؛ فالتقاضي حقٌ مصون، ومكفول للناس كافة، مثلما ورد في المادة </w:t>
      </w:r>
      <w:r w:rsidR="00B03221" w:rsidRPr="00CD07F1">
        <w:rPr>
          <w:rFonts w:hint="cs"/>
          <w:sz w:val="22"/>
          <w:rtl/>
        </w:rPr>
        <w:t>25</w:t>
      </w:r>
      <w:r w:rsidR="00B03221" w:rsidRPr="00CD07F1">
        <w:rPr>
          <w:sz w:val="22"/>
          <w:rtl/>
        </w:rPr>
        <w:t xml:space="preserve"> من النظام الأساسي للدولة. كما للمرأة الحق، بالأصالةِ عن نفسها، أن تتقدّم بشكواها أمام القضاء. فلقد نصّت المادة </w:t>
      </w:r>
      <w:r w:rsidR="00B03221" w:rsidRPr="00CD07F1">
        <w:rPr>
          <w:rFonts w:hint="cs"/>
          <w:sz w:val="22"/>
          <w:rtl/>
        </w:rPr>
        <w:t>58</w:t>
      </w:r>
      <w:r w:rsidR="00B03221" w:rsidRPr="00CD07F1">
        <w:rPr>
          <w:sz w:val="22"/>
          <w:rtl/>
        </w:rPr>
        <w:t xml:space="preserve"> من قانون الجزاء على حقّ "كلّ من ألحقهُ ضرر" بفعل جريمة، أن يتقدّم بطلب تعويض أمام القضاء. </w:t>
      </w:r>
      <w:r w:rsidR="00B03221" w:rsidRPr="00CD07F1">
        <w:rPr>
          <w:rFonts w:hint="cs"/>
          <w:sz w:val="22"/>
          <w:rtl/>
        </w:rPr>
        <w:t>و</w:t>
      </w:r>
      <w:r w:rsidR="00B03221" w:rsidRPr="00CD07F1">
        <w:rPr>
          <w:sz w:val="22"/>
          <w:rtl/>
        </w:rPr>
        <w:t xml:space="preserve">التعويض الذي تحكم </w:t>
      </w:r>
      <w:proofErr w:type="spellStart"/>
      <w:r w:rsidR="00B03221" w:rsidRPr="00CD07F1">
        <w:rPr>
          <w:sz w:val="22"/>
          <w:rtl/>
        </w:rPr>
        <w:t>به</w:t>
      </w:r>
      <w:proofErr w:type="spellEnd"/>
      <w:r w:rsidR="00B03221" w:rsidRPr="00CD07F1">
        <w:rPr>
          <w:sz w:val="22"/>
          <w:rtl/>
        </w:rPr>
        <w:t xml:space="preserve"> المحكمة مُنبتّ الصلة بكون طالب التعويض ذكر أم أنثى. ولا تميز قوانين الإجراءات سواء الجزائية أم المدنية والتجارية بين شهادة الرجل والمرأة، وكذلك الممارسات القضائية.</w:t>
      </w:r>
    </w:p>
    <w:p w:rsidR="00B03221" w:rsidRPr="00CD07F1" w:rsidRDefault="00705321" w:rsidP="00CD07F1">
      <w:pPr>
        <w:pStyle w:val="SingleTxtGA"/>
        <w:rPr>
          <w:sz w:val="22"/>
        </w:rPr>
      </w:pPr>
      <w:r>
        <w:rPr>
          <w:rFonts w:hint="cs"/>
          <w:sz w:val="22"/>
          <w:rtl/>
        </w:rPr>
        <w:t>229-</w:t>
      </w:r>
      <w:r>
        <w:rPr>
          <w:rFonts w:hint="cs"/>
          <w:sz w:val="22"/>
          <w:rtl/>
        </w:rPr>
        <w:tab/>
      </w:r>
      <w:r w:rsidR="00B03221" w:rsidRPr="00CD07F1">
        <w:rPr>
          <w:rFonts w:hint="cs"/>
          <w:sz w:val="22"/>
          <w:rtl/>
        </w:rPr>
        <w:t>و</w:t>
      </w:r>
      <w:r w:rsidR="00B03221" w:rsidRPr="00CD07F1">
        <w:rPr>
          <w:sz w:val="22"/>
          <w:rtl/>
        </w:rPr>
        <w:t>لم يميز قانون السُّلطة القضائية بين الذّكر والأُنثى في حقّ مُمارسة مهنة القضاء؛ وتعمل مجموعة من القانونيّات في الادّعاء العام، وهي هيئة قضائية بالسلطنة، وفق الدرجات القضائية المقرّرة في قانون الادّعاء العام للرجال والنساء دون تمييز، ويُمثّلن المجتمع</w:t>
      </w:r>
      <w:r w:rsidR="00B03221" w:rsidRPr="00CD07F1">
        <w:rPr>
          <w:rStyle w:val="CommentReference"/>
          <w:b/>
          <w:sz w:val="22"/>
          <w:rtl/>
        </w:rPr>
        <w:t xml:space="preserve"> </w:t>
      </w:r>
      <w:r w:rsidR="00B03221" w:rsidRPr="00CD07F1">
        <w:rPr>
          <w:rFonts w:hint="cs"/>
          <w:sz w:val="22"/>
          <w:rtl/>
        </w:rPr>
        <w:t>أمام</w:t>
      </w:r>
      <w:r w:rsidR="00B03221" w:rsidRPr="00CD07F1">
        <w:rPr>
          <w:sz w:val="22"/>
          <w:rtl/>
        </w:rPr>
        <w:t xml:space="preserve"> المحاكم، بمختلف درجاتها، دونما تمييز عن نظيرها الرجل في المهنة</w:t>
      </w:r>
      <w:r w:rsidR="00B03221" w:rsidRPr="00CD07F1">
        <w:rPr>
          <w:rFonts w:hint="cs"/>
          <w:sz w:val="22"/>
          <w:rtl/>
        </w:rPr>
        <w:t>،</w:t>
      </w:r>
      <w:r w:rsidR="00B03221" w:rsidRPr="00CD07F1">
        <w:rPr>
          <w:sz w:val="22"/>
          <w:rtl/>
        </w:rPr>
        <w:t xml:space="preserve"> وكذلك سلك المُحاماة تعمل المحاميات جنبا إلى جنب المحامين دون تمييز.</w:t>
      </w:r>
    </w:p>
    <w:p w:rsidR="00B03221" w:rsidRPr="00CD07F1" w:rsidRDefault="00705321" w:rsidP="00CD07F1">
      <w:pPr>
        <w:pStyle w:val="SingleTxtGA"/>
        <w:rPr>
          <w:sz w:val="22"/>
        </w:rPr>
      </w:pPr>
      <w:r>
        <w:rPr>
          <w:rFonts w:hint="cs"/>
          <w:sz w:val="22"/>
          <w:rtl/>
        </w:rPr>
        <w:t>230-</w:t>
      </w:r>
      <w:r>
        <w:rPr>
          <w:rFonts w:hint="cs"/>
          <w:sz w:val="22"/>
          <w:rtl/>
        </w:rPr>
        <w:tab/>
      </w:r>
      <w:r w:rsidR="00B03221" w:rsidRPr="00CD07F1">
        <w:rPr>
          <w:sz w:val="22"/>
          <w:rtl/>
        </w:rPr>
        <w:t>ورغم أنه لا توجد قاضيات في المحاكم العُمانيةِ المُختلفة؛ إلاّ أن وجودهنّ في المُستقبل المنظور أمرٌ غير مُستبعد</w:t>
      </w:r>
      <w:r w:rsidR="00B03221" w:rsidRPr="00CD07F1">
        <w:rPr>
          <w:rFonts w:hint="cs"/>
          <w:sz w:val="22"/>
          <w:rtl/>
        </w:rPr>
        <w:t>،</w:t>
      </w:r>
      <w:r w:rsidR="00B03221" w:rsidRPr="00CD07F1">
        <w:rPr>
          <w:sz w:val="22"/>
          <w:rtl/>
        </w:rPr>
        <w:t xml:space="preserve"> فالذكورة ليست من شروط تولّي القضاء، حسبما ورد في المادة </w:t>
      </w:r>
      <w:r w:rsidR="00B03221" w:rsidRPr="00CD07F1">
        <w:rPr>
          <w:rFonts w:hint="cs"/>
          <w:sz w:val="22"/>
          <w:rtl/>
        </w:rPr>
        <w:t>21</w:t>
      </w:r>
      <w:r w:rsidR="00B03221" w:rsidRPr="00CD07F1">
        <w:rPr>
          <w:sz w:val="22"/>
          <w:rtl/>
        </w:rPr>
        <w:t xml:space="preserve"> من قانون السُّلطة القضائية، وتقبل المجتمع لتقلد المرأة أدوارا قانونية وقضائية آخذ في التنامي، لا</w:t>
      </w:r>
      <w:r>
        <w:rPr>
          <w:rFonts w:hint="cs"/>
          <w:sz w:val="22"/>
          <w:rtl/>
        </w:rPr>
        <w:t xml:space="preserve"> </w:t>
      </w:r>
      <w:r w:rsidR="00B03221" w:rsidRPr="00CD07F1">
        <w:rPr>
          <w:sz w:val="22"/>
          <w:rtl/>
        </w:rPr>
        <w:t xml:space="preserve">سيما أن هناك مساعدات أول للمدعي العام بإجمالي 22 عضوه ادعاء عام. كما تولت المرأة منصب مدير عام في إحدى إدارات السلطنة، ومديرة للتحقيقات والمرافعة، إضافة إلى تعيين عضوات في قضايا الأحداث. </w:t>
      </w:r>
    </w:p>
    <w:p w:rsidR="00B03221" w:rsidRPr="00CD07F1" w:rsidRDefault="00705321" w:rsidP="00705321">
      <w:pPr>
        <w:pStyle w:val="H4GA"/>
        <w:rPr>
          <w:rFonts w:hint="cs"/>
          <w:b/>
          <w:bCs/>
          <w:rtl/>
        </w:rPr>
      </w:pPr>
      <w:r>
        <w:rPr>
          <w:rFonts w:hint="cs"/>
          <w:rtl/>
        </w:rPr>
        <w:tab/>
      </w:r>
      <w:r>
        <w:rPr>
          <w:rFonts w:hint="cs"/>
          <w:rtl/>
        </w:rPr>
        <w:tab/>
      </w:r>
      <w:r w:rsidR="00B03221" w:rsidRPr="00CD07F1">
        <w:rPr>
          <w:rtl/>
        </w:rPr>
        <w:t>المساواة في الأهلية القانونية</w:t>
      </w:r>
    </w:p>
    <w:p w:rsidR="00B03221" w:rsidRPr="00CD07F1" w:rsidRDefault="00705321" w:rsidP="00CD07F1">
      <w:pPr>
        <w:pStyle w:val="SingleTxtGA"/>
        <w:rPr>
          <w:b/>
          <w:sz w:val="22"/>
          <w:rtl/>
        </w:rPr>
      </w:pPr>
      <w:r>
        <w:rPr>
          <w:rFonts w:hint="cs"/>
          <w:sz w:val="22"/>
          <w:rtl/>
        </w:rPr>
        <w:t>231-</w:t>
      </w:r>
      <w:r>
        <w:rPr>
          <w:rFonts w:hint="cs"/>
          <w:sz w:val="22"/>
          <w:rtl/>
        </w:rPr>
        <w:tab/>
      </w:r>
      <w:r w:rsidR="00B03221" w:rsidRPr="00CD07F1">
        <w:rPr>
          <w:sz w:val="22"/>
          <w:rtl/>
        </w:rPr>
        <w:t xml:space="preserve">القانون المعني بتنظيم الشؤون الخاصة بإبرام العقود وكلّ ما يتعلّق بها هو القانون المدني أو ما يعرف بقانون المعاملات المدنية الذي لم يصدر في السّلطنة بعد. وفي غياب هذا التشريع، فإن </w:t>
      </w:r>
      <w:r w:rsidR="00B03221" w:rsidRPr="00CD07F1">
        <w:rPr>
          <w:rFonts w:hint="cs"/>
          <w:sz w:val="22"/>
          <w:rtl/>
        </w:rPr>
        <w:t>المبادئ</w:t>
      </w:r>
      <w:r w:rsidR="00B03221" w:rsidRPr="00CD07F1">
        <w:rPr>
          <w:sz w:val="22"/>
          <w:rtl/>
        </w:rPr>
        <w:t xml:space="preserve"> العامة للمساواة بين النساء والرجال في الكفاءة والأهلية القانونية تحكم إبرام العقود والمعاملات المدنية، وتستخلص من أحكام الشريعة والممارسات القضائية المتع</w:t>
      </w:r>
      <w:r>
        <w:rPr>
          <w:rFonts w:hint="cs"/>
          <w:sz w:val="22"/>
          <w:rtl/>
        </w:rPr>
        <w:t>ـ</w:t>
      </w:r>
      <w:r w:rsidR="00B03221" w:rsidRPr="00CD07F1">
        <w:rPr>
          <w:sz w:val="22"/>
          <w:rtl/>
        </w:rPr>
        <w:t>ارف عليه</w:t>
      </w:r>
      <w:r>
        <w:rPr>
          <w:rFonts w:hint="cs"/>
          <w:sz w:val="22"/>
          <w:rtl/>
        </w:rPr>
        <w:t>ـ</w:t>
      </w:r>
      <w:r w:rsidR="00B03221" w:rsidRPr="00CD07F1">
        <w:rPr>
          <w:sz w:val="22"/>
          <w:rtl/>
        </w:rPr>
        <w:t>ا. فإن غياب القانون المدني يؤثر على المرأة والرجل على حد سواء، وبذا لا يوجد تمييز ضد المرأة في هذا الصدد.</w:t>
      </w:r>
    </w:p>
    <w:p w:rsidR="00B03221" w:rsidRPr="00CD07F1" w:rsidRDefault="00705321" w:rsidP="00705321">
      <w:pPr>
        <w:pStyle w:val="SingleTxtGA"/>
        <w:rPr>
          <w:sz w:val="22"/>
        </w:rPr>
      </w:pPr>
      <w:r>
        <w:rPr>
          <w:rFonts w:hint="cs"/>
          <w:sz w:val="22"/>
          <w:rtl/>
        </w:rPr>
        <w:t>232-</w:t>
      </w:r>
      <w:r>
        <w:rPr>
          <w:rFonts w:hint="cs"/>
          <w:sz w:val="22"/>
          <w:rtl/>
        </w:rPr>
        <w:tab/>
      </w:r>
      <w:r w:rsidR="00B03221" w:rsidRPr="00CD07F1">
        <w:rPr>
          <w:rFonts w:hint="cs"/>
          <w:sz w:val="22"/>
          <w:rtl/>
        </w:rPr>
        <w:t>و</w:t>
      </w:r>
      <w:r w:rsidR="00B03221" w:rsidRPr="00CD07F1">
        <w:rPr>
          <w:sz w:val="22"/>
          <w:rtl/>
        </w:rPr>
        <w:t xml:space="preserve">الملكية الخاصة مصونة بحكم المادة 11/5 من النظام الأساسي للدولة للنساء والرجال، وتناول قانون الأحوال الشخصية حق الزّوجة في التصرّف في مالها كيفما شاءت (استثمار </w:t>
      </w:r>
      <w:r>
        <w:rPr>
          <w:rFonts w:hint="cs"/>
          <w:sz w:val="22"/>
          <w:rtl/>
        </w:rPr>
        <w:t>-</w:t>
      </w:r>
      <w:r w:rsidR="00B03221" w:rsidRPr="00CD07F1">
        <w:rPr>
          <w:sz w:val="22"/>
          <w:rtl/>
        </w:rPr>
        <w:t xml:space="preserve"> تجارة - هبة </w:t>
      </w:r>
      <w:r>
        <w:rPr>
          <w:rFonts w:hint="cs"/>
          <w:sz w:val="22"/>
          <w:rtl/>
        </w:rPr>
        <w:t>-</w:t>
      </w:r>
      <w:r w:rsidR="00B03221" w:rsidRPr="00CD07F1">
        <w:rPr>
          <w:sz w:val="22"/>
          <w:rtl/>
        </w:rPr>
        <w:t xml:space="preserve"> وقف، </w:t>
      </w:r>
      <w:r w:rsidR="00B03221" w:rsidRPr="00CD07F1">
        <w:rPr>
          <w:rFonts w:hint="cs"/>
          <w:sz w:val="22"/>
          <w:rtl/>
        </w:rPr>
        <w:t>الخ</w:t>
      </w:r>
      <w:r w:rsidR="00B03221" w:rsidRPr="00CD07F1">
        <w:rPr>
          <w:sz w:val="22"/>
          <w:rtl/>
        </w:rPr>
        <w:t>) دون موافقة زوجها، وفي حالة إنها غير متزوجة وبلغت سن الأهلية القانونية فلا لأحد سلطة على تصرفها في أموالها ما لم تكن حالتها العقلية مشكوك فيها، ويسري ذلك على الرجال والنساء.</w:t>
      </w:r>
    </w:p>
    <w:p w:rsidR="00B03221" w:rsidRPr="00CD07F1" w:rsidRDefault="00705321" w:rsidP="00705321">
      <w:pPr>
        <w:pStyle w:val="H4GA"/>
        <w:rPr>
          <w:rFonts w:hint="cs"/>
          <w:bCs/>
        </w:rPr>
      </w:pPr>
      <w:r>
        <w:rPr>
          <w:rFonts w:hint="cs"/>
          <w:rtl/>
        </w:rPr>
        <w:tab/>
      </w:r>
      <w:r>
        <w:rPr>
          <w:rFonts w:hint="cs"/>
          <w:rtl/>
        </w:rPr>
        <w:tab/>
      </w:r>
      <w:r w:rsidR="00B03221" w:rsidRPr="00CD07F1">
        <w:rPr>
          <w:rtl/>
        </w:rPr>
        <w:t>الحقوق المدنية</w:t>
      </w:r>
    </w:p>
    <w:p w:rsidR="00B03221" w:rsidRPr="00CD07F1" w:rsidRDefault="00705321" w:rsidP="00CD07F1">
      <w:pPr>
        <w:pStyle w:val="SingleTxtGA"/>
        <w:rPr>
          <w:sz w:val="22"/>
        </w:rPr>
      </w:pPr>
      <w:r>
        <w:rPr>
          <w:rFonts w:hint="cs"/>
          <w:sz w:val="22"/>
          <w:rtl/>
        </w:rPr>
        <w:t>233-</w:t>
      </w:r>
      <w:r>
        <w:rPr>
          <w:rFonts w:hint="cs"/>
          <w:sz w:val="22"/>
          <w:rtl/>
        </w:rPr>
        <w:tab/>
      </w:r>
      <w:r w:rsidR="00B03221" w:rsidRPr="00CD07F1">
        <w:rPr>
          <w:sz w:val="22"/>
          <w:rtl/>
        </w:rPr>
        <w:t xml:space="preserve">للمرأة الحصول على وسائل منع الحمل دون اشتراط الحصول إذن زوجها، وليس من اختصاص الخدمات الصحيّة السؤال عن مُوافقة الزوج. </w:t>
      </w:r>
    </w:p>
    <w:p w:rsidR="00B03221" w:rsidRPr="00CD07F1" w:rsidRDefault="00705321" w:rsidP="00CD07F1">
      <w:pPr>
        <w:pStyle w:val="SingleTxtGA"/>
        <w:rPr>
          <w:b/>
          <w:bCs/>
          <w:sz w:val="22"/>
          <w:u w:val="single"/>
        </w:rPr>
      </w:pPr>
      <w:r>
        <w:rPr>
          <w:rFonts w:hint="cs"/>
          <w:sz w:val="22"/>
          <w:rtl/>
        </w:rPr>
        <w:t>234-</w:t>
      </w:r>
      <w:r>
        <w:rPr>
          <w:rFonts w:hint="cs"/>
          <w:sz w:val="22"/>
          <w:rtl/>
        </w:rPr>
        <w:tab/>
      </w:r>
      <w:r w:rsidR="00B03221" w:rsidRPr="00CD07F1">
        <w:rPr>
          <w:rFonts w:hint="cs"/>
          <w:sz w:val="22"/>
          <w:rtl/>
        </w:rPr>
        <w:t>و</w:t>
      </w:r>
      <w:r w:rsidR="00B03221" w:rsidRPr="00CD07F1">
        <w:rPr>
          <w:sz w:val="22"/>
          <w:rtl/>
        </w:rPr>
        <w:t xml:space="preserve">للرجال والنساء الحقوق القانونية نفسها بالنسبة لحرّية الحركة واختيار محلً إقامتهم، وفق ما هو موضّح صراحةً في المادة </w:t>
      </w:r>
      <w:r w:rsidR="00B03221" w:rsidRPr="00CD07F1">
        <w:rPr>
          <w:rFonts w:hint="cs"/>
          <w:sz w:val="22"/>
          <w:rtl/>
        </w:rPr>
        <w:t>18</w:t>
      </w:r>
      <w:r w:rsidR="00B03221" w:rsidRPr="00CD07F1">
        <w:rPr>
          <w:sz w:val="22"/>
          <w:rtl/>
        </w:rPr>
        <w:t xml:space="preserve"> من النظام الأساسي للدولة. كما أن قانون إقامة الأجانب، يكفل لكل من يعمل في السّلطنة، رجلاً كان أو </w:t>
      </w:r>
      <w:r w:rsidR="00B03221" w:rsidRPr="00CD07F1">
        <w:rPr>
          <w:rFonts w:hint="cs"/>
          <w:sz w:val="22"/>
          <w:rtl/>
        </w:rPr>
        <w:t>امرأة</w:t>
      </w:r>
      <w:r w:rsidR="00B03221" w:rsidRPr="00CD07F1">
        <w:rPr>
          <w:sz w:val="22"/>
          <w:rtl/>
        </w:rPr>
        <w:t xml:space="preserve"> حق إلحاق زوجه وأبناءه للإقامة معه بصفة "مُرافق زوج". </w:t>
      </w:r>
    </w:p>
    <w:p w:rsidR="00B03221" w:rsidRPr="00CD07F1" w:rsidRDefault="00B03221" w:rsidP="00705321">
      <w:pPr>
        <w:pStyle w:val="SingleTxtGA"/>
        <w:jc w:val="left"/>
        <w:rPr>
          <w:rFonts w:hint="cs"/>
          <w:bCs/>
          <w:sz w:val="22"/>
        </w:rPr>
      </w:pPr>
      <w:r w:rsidRPr="00CD07F1">
        <w:rPr>
          <w:bCs/>
          <w:sz w:val="22"/>
          <w:rtl/>
        </w:rPr>
        <w:t xml:space="preserve">المادة </w:t>
      </w:r>
      <w:r w:rsidRPr="00CD07F1">
        <w:rPr>
          <w:rFonts w:hint="cs"/>
          <w:bCs/>
          <w:sz w:val="22"/>
          <w:rtl/>
        </w:rPr>
        <w:t>16</w:t>
      </w:r>
      <w:r w:rsidR="00705321">
        <w:rPr>
          <w:rFonts w:hint="cs"/>
          <w:bCs/>
          <w:sz w:val="22"/>
          <w:rtl/>
        </w:rPr>
        <w:br/>
      </w:r>
      <w:r w:rsidRPr="00CD07F1">
        <w:rPr>
          <w:bCs/>
          <w:sz w:val="22"/>
          <w:rtl/>
        </w:rPr>
        <w:t>المساواة في الزواج وفي قانون الأسرة</w:t>
      </w:r>
    </w:p>
    <w:p w:rsidR="00B03221" w:rsidRPr="00CD07F1" w:rsidRDefault="00B03221" w:rsidP="00705321">
      <w:pPr>
        <w:pStyle w:val="SingleTxtGA"/>
        <w:rPr>
          <w:rFonts w:hint="cs"/>
          <w:b/>
          <w:bCs/>
          <w:sz w:val="22"/>
          <w:rtl/>
        </w:rPr>
      </w:pPr>
      <w:r w:rsidRPr="00CD07F1">
        <w:rPr>
          <w:rFonts w:hint="cs"/>
          <w:sz w:val="22"/>
          <w:rtl/>
        </w:rPr>
        <w:tab/>
      </w:r>
      <w:r w:rsidRPr="00CD07F1">
        <w:rPr>
          <w:rFonts w:hint="cs"/>
          <w:b/>
          <w:bCs/>
          <w:sz w:val="22"/>
          <w:rtl/>
        </w:rPr>
        <w:t>ت</w:t>
      </w:r>
      <w:r w:rsidRPr="00CD07F1">
        <w:rPr>
          <w:b/>
          <w:bCs/>
          <w:sz w:val="22"/>
          <w:rtl/>
        </w:rPr>
        <w:t>ط</w:t>
      </w:r>
      <w:r w:rsidRPr="00CD07F1">
        <w:rPr>
          <w:rFonts w:hint="cs"/>
          <w:b/>
          <w:bCs/>
          <w:sz w:val="22"/>
          <w:rtl/>
        </w:rPr>
        <w:t>ا</w:t>
      </w:r>
      <w:r w:rsidRPr="00CD07F1">
        <w:rPr>
          <w:b/>
          <w:bCs/>
          <w:sz w:val="22"/>
          <w:rtl/>
        </w:rPr>
        <w:t xml:space="preserve">لب المادة </w:t>
      </w:r>
      <w:r w:rsidRPr="00CD07F1">
        <w:rPr>
          <w:rFonts w:hint="cs"/>
          <w:b/>
          <w:bCs/>
          <w:sz w:val="22"/>
          <w:rtl/>
        </w:rPr>
        <w:t>16</w:t>
      </w:r>
      <w:r w:rsidRPr="00CD07F1">
        <w:rPr>
          <w:b/>
          <w:bCs/>
          <w:sz w:val="22"/>
          <w:rtl/>
        </w:rPr>
        <w:t xml:space="preserve"> الدول الأعضاء بتحقيق المساواة بين الرجل والمرأة في المسائل المتعلقة بالزواج والعلاقات الأسرية، وعليها بشكل خاص أن تنظم المساواة في المسائل المتعلقة بآثار عقد الزواج، وحق المرأة في اختيار الزوج المناسب وبدون إكراه، وترتيب حقوق متساوية لكل من الرجل والمرأة أثناء الزواج وعند فسخه، وإعطاء الحق للمرأة في تحديد عدد الأطفال الذين تريد إنجابهم وحقها في وجود فترة بين إنجاب طفل وآخر، وحقها في الحصول على المعلومات والوسائل المناسبة الكفيلة بممارسة هذه الحقوق على وجه سليم</w:t>
      </w:r>
      <w:r w:rsidR="00705321">
        <w:rPr>
          <w:rFonts w:hint="cs"/>
          <w:b/>
          <w:bCs/>
          <w:sz w:val="22"/>
          <w:rtl/>
        </w:rPr>
        <w:t>.</w:t>
      </w:r>
    </w:p>
    <w:p w:rsidR="00B03221" w:rsidRPr="00CD07F1" w:rsidRDefault="00B03221" w:rsidP="00705321">
      <w:pPr>
        <w:pStyle w:val="SingleTxtGA"/>
        <w:rPr>
          <w:rFonts w:hint="cs"/>
          <w:b/>
          <w:bCs/>
          <w:sz w:val="22"/>
        </w:rPr>
      </w:pPr>
      <w:r w:rsidRPr="00CD07F1">
        <w:rPr>
          <w:rFonts w:hint="cs"/>
          <w:b/>
          <w:bCs/>
          <w:sz w:val="22"/>
          <w:rtl/>
        </w:rPr>
        <w:tab/>
      </w:r>
      <w:r w:rsidRPr="00CD07F1">
        <w:rPr>
          <w:b/>
          <w:bCs/>
          <w:sz w:val="22"/>
          <w:rtl/>
        </w:rPr>
        <w:t>كما تطالب هذه المادة الدول الأعضاء بأن تعطى النساء نفس الحقوق التي يتمتع بها الأزواج في مجال حرية اختيار اللقب العائلي، والمهنة، أو الوظيفة وفي الملكية وإدارة الممتلكات وبيعها، وسن التشريع المناسب الذي يحدد سن الزواج القانوني لكل من الشاب والفتاة وعدم الاعتداد بزواج الأطفال وفي حالة حدوث ذلك وجوب اتخاذ الإجراءات الضرورية</w:t>
      </w:r>
      <w:r w:rsidRPr="00CD07F1">
        <w:rPr>
          <w:rFonts w:hint="cs"/>
          <w:b/>
          <w:bCs/>
          <w:sz w:val="22"/>
          <w:rtl/>
        </w:rPr>
        <w:t>.</w:t>
      </w:r>
    </w:p>
    <w:p w:rsidR="00B03221" w:rsidRPr="00CD07F1" w:rsidRDefault="00705321" w:rsidP="00CD07F1">
      <w:pPr>
        <w:pStyle w:val="SingleTxtGA"/>
        <w:rPr>
          <w:sz w:val="22"/>
        </w:rPr>
      </w:pPr>
      <w:r>
        <w:rPr>
          <w:rFonts w:hint="cs"/>
          <w:sz w:val="22"/>
          <w:rtl/>
        </w:rPr>
        <w:t>235-</w:t>
      </w:r>
      <w:r>
        <w:rPr>
          <w:rFonts w:hint="cs"/>
          <w:sz w:val="22"/>
          <w:rtl/>
        </w:rPr>
        <w:tab/>
      </w:r>
      <w:r w:rsidR="00B03221" w:rsidRPr="00CD07F1">
        <w:rPr>
          <w:rFonts w:hint="cs"/>
          <w:sz w:val="22"/>
          <w:rtl/>
        </w:rPr>
        <w:t xml:space="preserve">إن </w:t>
      </w:r>
      <w:r w:rsidR="00B03221" w:rsidRPr="00CD07F1">
        <w:rPr>
          <w:sz w:val="22"/>
          <w:rtl/>
        </w:rPr>
        <w:t>القانون المُنظّم للعلاقات الأسرية هو قانون الأحوال الشخصية، الصادر بموجب المرسوم السلطاني رقم (32/97)، ويستمد أحكامه من قواعد الشريعة الإسلامية المصدر الأساسي للتشريع حسبما جاء في النظام الأساسي للدولة.</w:t>
      </w:r>
    </w:p>
    <w:p w:rsidR="00B03221" w:rsidRPr="00CD07F1" w:rsidRDefault="00705321" w:rsidP="00CD07F1">
      <w:pPr>
        <w:pStyle w:val="SingleTxtGA"/>
        <w:rPr>
          <w:sz w:val="22"/>
          <w:rtl/>
        </w:rPr>
      </w:pPr>
      <w:r>
        <w:rPr>
          <w:rFonts w:hint="cs"/>
          <w:sz w:val="22"/>
          <w:rtl/>
        </w:rPr>
        <w:t>236-</w:t>
      </w:r>
      <w:r>
        <w:rPr>
          <w:rFonts w:hint="cs"/>
          <w:sz w:val="22"/>
          <w:rtl/>
        </w:rPr>
        <w:tab/>
      </w:r>
      <w:r w:rsidR="00B03221" w:rsidRPr="00CD07F1">
        <w:rPr>
          <w:rFonts w:hint="cs"/>
          <w:sz w:val="22"/>
          <w:rtl/>
        </w:rPr>
        <w:t>و</w:t>
      </w:r>
      <w:r w:rsidR="00B03221" w:rsidRPr="00CD07F1">
        <w:rPr>
          <w:sz w:val="22"/>
          <w:rtl/>
        </w:rPr>
        <w:t xml:space="preserve">في حال غير المسلمين، فإن المادة </w:t>
      </w:r>
      <w:r w:rsidR="00B03221" w:rsidRPr="00CD07F1">
        <w:rPr>
          <w:rFonts w:hint="cs"/>
          <w:sz w:val="22"/>
          <w:rtl/>
        </w:rPr>
        <w:t>282</w:t>
      </w:r>
      <w:r w:rsidR="00B03221" w:rsidRPr="00CD07F1">
        <w:rPr>
          <w:sz w:val="22"/>
          <w:rtl/>
        </w:rPr>
        <w:t xml:space="preserve"> من نفس القانون تمنحهم حق تطبيق الأحكام الخاص بهم في مسائل الأحوال الشخصية ما لم يطلبوا تطبيق نصوص القانون أعلاه.</w:t>
      </w:r>
    </w:p>
    <w:p w:rsidR="00B03221" w:rsidRPr="00CD07F1" w:rsidRDefault="00705321" w:rsidP="00CD07F1">
      <w:pPr>
        <w:pStyle w:val="SingleTxtGA"/>
        <w:rPr>
          <w:sz w:val="22"/>
        </w:rPr>
      </w:pPr>
      <w:r>
        <w:rPr>
          <w:rFonts w:hint="cs"/>
          <w:sz w:val="22"/>
          <w:rtl/>
        </w:rPr>
        <w:t>237-</w:t>
      </w:r>
      <w:r>
        <w:rPr>
          <w:rFonts w:hint="cs"/>
          <w:sz w:val="22"/>
          <w:rtl/>
        </w:rPr>
        <w:tab/>
      </w:r>
      <w:r w:rsidR="00B03221" w:rsidRPr="00CD07F1">
        <w:rPr>
          <w:rFonts w:hint="cs"/>
          <w:sz w:val="22"/>
          <w:rtl/>
        </w:rPr>
        <w:t xml:space="preserve">إن </w:t>
      </w:r>
      <w:r w:rsidR="00B03221" w:rsidRPr="00CD07F1">
        <w:rPr>
          <w:sz w:val="22"/>
          <w:rtl/>
        </w:rPr>
        <w:t xml:space="preserve">أساس الأسرة هو الزواج، ولا </w:t>
      </w:r>
      <w:proofErr w:type="spellStart"/>
      <w:r w:rsidR="00B03221" w:rsidRPr="00CD07F1">
        <w:rPr>
          <w:sz w:val="22"/>
          <w:rtl/>
        </w:rPr>
        <w:t>ي</w:t>
      </w:r>
      <w:r w:rsidR="00B03221" w:rsidRPr="00CD07F1">
        <w:rPr>
          <w:rFonts w:hint="cs"/>
          <w:sz w:val="22"/>
          <w:rtl/>
        </w:rPr>
        <w:t>ُ</w:t>
      </w:r>
      <w:r w:rsidR="00B03221" w:rsidRPr="00CD07F1">
        <w:rPr>
          <w:sz w:val="22"/>
          <w:rtl/>
        </w:rPr>
        <w:t>عت</w:t>
      </w:r>
      <w:r w:rsidR="00B03221" w:rsidRPr="00CD07F1">
        <w:rPr>
          <w:rFonts w:hint="cs"/>
          <w:sz w:val="22"/>
          <w:rtl/>
        </w:rPr>
        <w:t>َ</w:t>
      </w:r>
      <w:r w:rsidR="00B03221" w:rsidRPr="00CD07F1">
        <w:rPr>
          <w:sz w:val="22"/>
          <w:rtl/>
        </w:rPr>
        <w:t>رف</w:t>
      </w:r>
      <w:proofErr w:type="spellEnd"/>
      <w:r w:rsidR="00B03221" w:rsidRPr="00CD07F1">
        <w:rPr>
          <w:sz w:val="22"/>
          <w:rtl/>
        </w:rPr>
        <w:t xml:space="preserve"> بأي نمط آخر من الأنماط المكوّنة للأسرة، كالمُعايشة أو الشراكة.</w:t>
      </w:r>
    </w:p>
    <w:p w:rsidR="00B03221" w:rsidRPr="00CD07F1" w:rsidRDefault="00E82074" w:rsidP="00705321">
      <w:pPr>
        <w:pStyle w:val="H4GA"/>
        <w:rPr>
          <w:rFonts w:hint="cs"/>
        </w:rPr>
      </w:pPr>
      <w:r>
        <w:rPr>
          <w:rFonts w:hint="cs"/>
          <w:rtl/>
        </w:rPr>
        <w:tab/>
      </w:r>
      <w:r>
        <w:rPr>
          <w:rFonts w:hint="cs"/>
          <w:rtl/>
        </w:rPr>
        <w:tab/>
      </w:r>
      <w:r w:rsidR="00B03221" w:rsidRPr="00CD07F1">
        <w:rPr>
          <w:rtl/>
        </w:rPr>
        <w:t>حق المرأة في اختيار الزوج وبدون إكراه</w:t>
      </w:r>
    </w:p>
    <w:p w:rsidR="00B03221" w:rsidRPr="00E82074" w:rsidRDefault="00705321" w:rsidP="00CD07F1">
      <w:pPr>
        <w:pStyle w:val="SingleTxtGA"/>
        <w:rPr>
          <w:b/>
          <w:spacing w:val="6"/>
          <w:sz w:val="22"/>
        </w:rPr>
      </w:pPr>
      <w:r w:rsidRPr="00E82074">
        <w:rPr>
          <w:rFonts w:hint="cs"/>
          <w:spacing w:val="6"/>
          <w:sz w:val="22"/>
          <w:rtl/>
        </w:rPr>
        <w:t>238-</w:t>
      </w:r>
      <w:r w:rsidRPr="00E82074">
        <w:rPr>
          <w:rFonts w:hint="cs"/>
          <w:spacing w:val="6"/>
          <w:sz w:val="22"/>
          <w:rtl/>
        </w:rPr>
        <w:tab/>
      </w:r>
      <w:r w:rsidR="00B03221" w:rsidRPr="00E82074">
        <w:rPr>
          <w:spacing w:val="6"/>
          <w:sz w:val="22"/>
          <w:rtl/>
        </w:rPr>
        <w:t>للمرأة الحرّية في اختيار شريك حياتها؛ فلا ينعقد الزواج إلاّ بموافقتها، ويعتبر هذا الركن الأول من أركان الزواج، وفق ما أشارت إليه المادتان 16، 17 من قانون الأحوال الشخصية.</w:t>
      </w:r>
    </w:p>
    <w:p w:rsidR="00B03221" w:rsidRPr="00CD07F1" w:rsidRDefault="00E82074" w:rsidP="00E82074">
      <w:pPr>
        <w:pStyle w:val="H4GA"/>
        <w:rPr>
          <w:rFonts w:hint="cs"/>
        </w:rPr>
      </w:pPr>
      <w:r>
        <w:rPr>
          <w:rFonts w:hint="cs"/>
          <w:rtl/>
        </w:rPr>
        <w:tab/>
      </w:r>
      <w:r>
        <w:rPr>
          <w:rFonts w:hint="cs"/>
          <w:rtl/>
        </w:rPr>
        <w:tab/>
      </w:r>
      <w:r w:rsidR="00B03221" w:rsidRPr="00CD07F1">
        <w:rPr>
          <w:rtl/>
        </w:rPr>
        <w:t>السن القانوني للزواج لكل من الفتاة والشاب</w:t>
      </w:r>
    </w:p>
    <w:p w:rsidR="00B03221" w:rsidRPr="00CD07F1" w:rsidRDefault="00E82074" w:rsidP="00CD07F1">
      <w:pPr>
        <w:pStyle w:val="SingleTxtGA"/>
        <w:rPr>
          <w:sz w:val="22"/>
        </w:rPr>
      </w:pPr>
      <w:r>
        <w:rPr>
          <w:rFonts w:hint="cs"/>
          <w:sz w:val="22"/>
          <w:rtl/>
        </w:rPr>
        <w:t>239-</w:t>
      </w:r>
      <w:r>
        <w:rPr>
          <w:rFonts w:hint="cs"/>
          <w:sz w:val="22"/>
          <w:rtl/>
        </w:rPr>
        <w:tab/>
      </w:r>
      <w:r w:rsidR="00B03221" w:rsidRPr="00CD07F1">
        <w:rPr>
          <w:rFonts w:hint="cs"/>
          <w:sz w:val="22"/>
          <w:rtl/>
        </w:rPr>
        <w:t xml:space="preserve">إن </w:t>
      </w:r>
      <w:r w:rsidR="00B03221" w:rsidRPr="00CD07F1">
        <w:rPr>
          <w:sz w:val="22"/>
          <w:rtl/>
        </w:rPr>
        <w:t xml:space="preserve">أهلية الزواج تكتمل ببلوغ الشخص (ذكرا/أنثى) ثمانية عشرَ عامًا، ورغم أن العُرف يقرّ الزواج دون هذه السّن؛ إلاّ أن الجهات المسؤولة عن توثيق الزواج لا تعترف </w:t>
      </w:r>
      <w:proofErr w:type="spellStart"/>
      <w:r w:rsidR="00B03221" w:rsidRPr="00CD07F1">
        <w:rPr>
          <w:sz w:val="22"/>
          <w:rtl/>
        </w:rPr>
        <w:t>به</w:t>
      </w:r>
      <w:proofErr w:type="spellEnd"/>
      <w:r w:rsidR="00B03221" w:rsidRPr="00CD07F1">
        <w:rPr>
          <w:sz w:val="22"/>
          <w:rtl/>
        </w:rPr>
        <w:t>؛ وتمتنع بالتالي عن توثيقه إذا حدث قبل تمام السّن القانونية.</w:t>
      </w:r>
    </w:p>
    <w:p w:rsidR="00B03221" w:rsidRPr="00CD07F1" w:rsidRDefault="00E82074" w:rsidP="00CD07F1">
      <w:pPr>
        <w:pStyle w:val="SingleTxtGA"/>
        <w:rPr>
          <w:sz w:val="22"/>
        </w:rPr>
      </w:pPr>
      <w:r>
        <w:rPr>
          <w:rFonts w:hint="cs"/>
          <w:sz w:val="22"/>
          <w:rtl/>
        </w:rPr>
        <w:t>240-</w:t>
      </w:r>
      <w:r w:rsidR="00D12245">
        <w:rPr>
          <w:rFonts w:hint="cs"/>
          <w:sz w:val="22"/>
          <w:rtl/>
        </w:rPr>
        <w:tab/>
      </w:r>
      <w:r w:rsidR="00B03221" w:rsidRPr="00CD07F1">
        <w:rPr>
          <w:rFonts w:hint="cs"/>
          <w:sz w:val="22"/>
          <w:rtl/>
        </w:rPr>
        <w:t>و</w:t>
      </w:r>
      <w:r w:rsidR="00B03221" w:rsidRPr="00CD07F1">
        <w:rPr>
          <w:sz w:val="22"/>
          <w:rtl/>
        </w:rPr>
        <w:t xml:space="preserve">خطوبة الأطفال (إن كان يقصد </w:t>
      </w:r>
      <w:proofErr w:type="spellStart"/>
      <w:r w:rsidR="00B03221" w:rsidRPr="00CD07F1">
        <w:rPr>
          <w:sz w:val="22"/>
          <w:rtl/>
        </w:rPr>
        <w:t>به</w:t>
      </w:r>
      <w:proofErr w:type="spellEnd"/>
      <w:r w:rsidR="00B03221" w:rsidRPr="00CD07F1">
        <w:rPr>
          <w:sz w:val="22"/>
          <w:rtl/>
        </w:rPr>
        <w:t xml:space="preserve"> الاتفاق بين الآباء على تزويج أطفالهم وهم في السنوات الأولى) أمر مرفوض اجتماعيا وقانونيا، ولا يمارس البتة في المجتمع العماني، إلا إذا احتسب أن الفتاة دون سن الثامنة عشر عاما تعد طفلة، ويحدد القانون العماني سن الممارسة الجنسية بسن الستة عشر عاما.</w:t>
      </w:r>
    </w:p>
    <w:p w:rsidR="00B03221" w:rsidRPr="00CD07F1" w:rsidRDefault="00E82074" w:rsidP="00E82074">
      <w:pPr>
        <w:pStyle w:val="H4GA"/>
        <w:rPr>
          <w:rFonts w:hint="cs"/>
        </w:rPr>
      </w:pPr>
      <w:r>
        <w:rPr>
          <w:rFonts w:hint="cs"/>
          <w:rtl/>
        </w:rPr>
        <w:tab/>
      </w:r>
      <w:r>
        <w:rPr>
          <w:rFonts w:hint="cs"/>
          <w:rtl/>
        </w:rPr>
        <w:tab/>
      </w:r>
      <w:r w:rsidR="00B03221" w:rsidRPr="00CD07F1">
        <w:rPr>
          <w:rtl/>
        </w:rPr>
        <w:t>ترتيب حقوق متساوية لكل من الرجل والمرأة أثناء الزواج وعند فسخه</w:t>
      </w:r>
    </w:p>
    <w:p w:rsidR="00B03221" w:rsidRPr="00CD07F1" w:rsidRDefault="00E82074" w:rsidP="00CD07F1">
      <w:pPr>
        <w:pStyle w:val="SingleTxtGA"/>
        <w:rPr>
          <w:sz w:val="22"/>
        </w:rPr>
      </w:pPr>
      <w:r>
        <w:rPr>
          <w:rFonts w:hint="cs"/>
          <w:sz w:val="22"/>
          <w:rtl/>
        </w:rPr>
        <w:t>241-</w:t>
      </w:r>
      <w:r>
        <w:rPr>
          <w:rFonts w:hint="cs"/>
          <w:sz w:val="22"/>
          <w:rtl/>
        </w:rPr>
        <w:tab/>
      </w:r>
      <w:r w:rsidR="00B03221" w:rsidRPr="00CD07F1">
        <w:rPr>
          <w:sz w:val="22"/>
          <w:rtl/>
        </w:rPr>
        <w:t xml:space="preserve">المهر حق للزوجة دون الرجل، وهو مبلغ من المال أو ما يمكن للزوجة أن تقبله أو وليها مهرا لها، وهو ركن من أركان عقد الزواج وفقا لنصوص المواد (16 و21 و22 و23و24) من قانون الأحوال الشخصية، ويدفع للمرأة مقابل قبولها بالزواج، ولا يعد المهر </w:t>
      </w:r>
      <w:r w:rsidR="00B03221" w:rsidRPr="00CD07F1">
        <w:rPr>
          <w:rFonts w:hint="cs"/>
          <w:sz w:val="22"/>
          <w:rtl/>
        </w:rPr>
        <w:t>إهانة</w:t>
      </w:r>
      <w:r w:rsidR="00B03221" w:rsidRPr="00CD07F1">
        <w:rPr>
          <w:sz w:val="22"/>
          <w:rtl/>
        </w:rPr>
        <w:t xml:space="preserve"> أو تقليل من شأن المرأة في الثقافة </w:t>
      </w:r>
      <w:r w:rsidR="00B03221" w:rsidRPr="00CD07F1">
        <w:rPr>
          <w:rFonts w:hint="cs"/>
          <w:sz w:val="22"/>
          <w:rtl/>
        </w:rPr>
        <w:t>الإسلامية</w:t>
      </w:r>
      <w:r w:rsidR="00B03221" w:rsidRPr="00CD07F1">
        <w:rPr>
          <w:sz w:val="22"/>
          <w:rtl/>
        </w:rPr>
        <w:t xml:space="preserve"> العمانية بل ينظر </w:t>
      </w:r>
      <w:r w:rsidR="00B03221" w:rsidRPr="00CD07F1">
        <w:rPr>
          <w:rFonts w:hint="cs"/>
          <w:sz w:val="22"/>
          <w:rtl/>
        </w:rPr>
        <w:t>إليه</w:t>
      </w:r>
      <w:r w:rsidR="00B03221" w:rsidRPr="00CD07F1">
        <w:rPr>
          <w:sz w:val="22"/>
          <w:rtl/>
        </w:rPr>
        <w:t xml:space="preserve"> كحق أو هدية. </w:t>
      </w:r>
    </w:p>
    <w:p w:rsidR="00B03221" w:rsidRPr="00CD07F1" w:rsidRDefault="00E82074" w:rsidP="00CD07F1">
      <w:pPr>
        <w:pStyle w:val="SingleTxtGA"/>
        <w:rPr>
          <w:sz w:val="22"/>
        </w:rPr>
      </w:pPr>
      <w:r>
        <w:rPr>
          <w:rFonts w:hint="cs"/>
          <w:sz w:val="22"/>
          <w:rtl/>
        </w:rPr>
        <w:t>242-</w:t>
      </w:r>
      <w:r>
        <w:rPr>
          <w:rFonts w:hint="cs"/>
          <w:sz w:val="22"/>
          <w:rtl/>
        </w:rPr>
        <w:tab/>
      </w:r>
      <w:r w:rsidR="00B03221" w:rsidRPr="00CD07F1">
        <w:rPr>
          <w:rFonts w:hint="cs"/>
          <w:sz w:val="22"/>
          <w:rtl/>
        </w:rPr>
        <w:t>و</w:t>
      </w:r>
      <w:r w:rsidR="00B03221" w:rsidRPr="00CD07F1">
        <w:rPr>
          <w:sz w:val="22"/>
          <w:rtl/>
        </w:rPr>
        <w:t>تقدير قيمة المهر متروك لاتفاق الزوج مع المرأة أو ولي أمرها، وهناك توجيهات سلطانية بعدم المبالغة في المهور، وتحديد حد أعلى لها لا يجوز تجـاوزه، وعادة يتم التراضي بين الطرفين مراعاة للظروف الاقتصادية لكل منهما، ولا يقف المهر عقبة أمام الزوجين ولا يؤثر على مساواة المرأة بالرجل في العلاقة الزوجية.</w:t>
      </w:r>
    </w:p>
    <w:p w:rsidR="00B03221" w:rsidRPr="00E82074" w:rsidRDefault="00E82074" w:rsidP="00CD07F1">
      <w:pPr>
        <w:pStyle w:val="SingleTxtGA"/>
        <w:rPr>
          <w:spacing w:val="-6"/>
          <w:sz w:val="22"/>
        </w:rPr>
      </w:pPr>
      <w:r>
        <w:rPr>
          <w:rFonts w:hint="cs"/>
          <w:sz w:val="22"/>
          <w:rtl/>
        </w:rPr>
        <w:t>243-</w:t>
      </w:r>
      <w:r>
        <w:rPr>
          <w:rFonts w:hint="cs"/>
          <w:sz w:val="22"/>
          <w:rtl/>
        </w:rPr>
        <w:tab/>
      </w:r>
      <w:r w:rsidR="00B03221" w:rsidRPr="00CD07F1">
        <w:rPr>
          <w:rFonts w:hint="cs"/>
          <w:sz w:val="22"/>
          <w:rtl/>
        </w:rPr>
        <w:t>و</w:t>
      </w:r>
      <w:r w:rsidR="00B03221" w:rsidRPr="00CD07F1">
        <w:rPr>
          <w:sz w:val="22"/>
          <w:rtl/>
        </w:rPr>
        <w:t xml:space="preserve">الطلاق في الأصل قرارٌ يملكه الزوج، ويجوز له تفويض زوجته بتطليق نفسها منه وفقا لما يتم الاتفاق عليه بينهما، المادة </w:t>
      </w:r>
      <w:r w:rsidR="00B03221" w:rsidRPr="00CD07F1">
        <w:rPr>
          <w:rFonts w:hint="cs"/>
          <w:sz w:val="22"/>
          <w:rtl/>
        </w:rPr>
        <w:t>82</w:t>
      </w:r>
      <w:r w:rsidR="00B03221" w:rsidRPr="00CD07F1">
        <w:rPr>
          <w:sz w:val="22"/>
          <w:rtl/>
        </w:rPr>
        <w:t xml:space="preserve"> من قانون الأحوال الشخصية ويمكن للمرأة طلب التطليق من المحكمة في حالة توافر سبب من الأسباب القانونية للتطليق وهي ثمانية: المرض، لعدم أداء مقدم المهر، للضرر والشقاق، لعدم </w:t>
      </w:r>
      <w:r w:rsidR="00B03221" w:rsidRPr="00CD07F1">
        <w:rPr>
          <w:rFonts w:hint="cs"/>
          <w:sz w:val="22"/>
          <w:rtl/>
        </w:rPr>
        <w:t>الإنفاق</w:t>
      </w:r>
      <w:r w:rsidR="00B03221" w:rsidRPr="00CD07F1">
        <w:rPr>
          <w:sz w:val="22"/>
          <w:rtl/>
        </w:rPr>
        <w:t xml:space="preserve">، للغياب أو الفقدان، لحبس الزوج، </w:t>
      </w:r>
      <w:proofErr w:type="spellStart"/>
      <w:r w:rsidR="00B03221" w:rsidRPr="00E82074">
        <w:rPr>
          <w:spacing w:val="-6"/>
          <w:sz w:val="22"/>
          <w:rtl/>
        </w:rPr>
        <w:t>للإيلاء</w:t>
      </w:r>
      <w:proofErr w:type="spellEnd"/>
      <w:r w:rsidR="00B03221" w:rsidRPr="00E82074">
        <w:rPr>
          <w:spacing w:val="-6"/>
          <w:sz w:val="22"/>
          <w:rtl/>
        </w:rPr>
        <w:t xml:space="preserve"> والظهار، وللخلع. </w:t>
      </w:r>
      <w:r w:rsidR="00B03221" w:rsidRPr="00E82074">
        <w:rPr>
          <w:rFonts w:hint="cs"/>
          <w:spacing w:val="-6"/>
          <w:sz w:val="22"/>
          <w:rtl/>
        </w:rPr>
        <w:t>و</w:t>
      </w:r>
      <w:r w:rsidR="00B03221" w:rsidRPr="00E82074">
        <w:rPr>
          <w:spacing w:val="-6"/>
          <w:sz w:val="22"/>
          <w:rtl/>
        </w:rPr>
        <w:t>يجب تسجيل جميع حالات الطلاق في الإدارة العامة للأحوال المدنية.</w:t>
      </w:r>
    </w:p>
    <w:p w:rsidR="00B03221" w:rsidRPr="00CD07F1" w:rsidRDefault="00E82074" w:rsidP="00CD07F1">
      <w:pPr>
        <w:pStyle w:val="SingleTxtGA"/>
        <w:rPr>
          <w:sz w:val="22"/>
        </w:rPr>
      </w:pPr>
      <w:r>
        <w:rPr>
          <w:rFonts w:hint="cs"/>
          <w:sz w:val="22"/>
          <w:rtl/>
        </w:rPr>
        <w:t>244-</w:t>
      </w:r>
      <w:r>
        <w:rPr>
          <w:rFonts w:hint="cs"/>
          <w:sz w:val="22"/>
          <w:rtl/>
        </w:rPr>
        <w:tab/>
      </w:r>
      <w:r w:rsidR="00B03221" w:rsidRPr="00CD07F1">
        <w:rPr>
          <w:rFonts w:hint="cs"/>
          <w:sz w:val="22"/>
          <w:rtl/>
        </w:rPr>
        <w:t>و</w:t>
      </w:r>
      <w:r w:rsidR="00B03221" w:rsidRPr="00CD07F1">
        <w:rPr>
          <w:sz w:val="22"/>
          <w:rtl/>
        </w:rPr>
        <w:t>للمرأة الحق في الحصول على نفقة من مُطلّقِها؛ كما لها كذلك الحصول على نفقة الأولاد. وتكون النفقة مشمولة بالنفاذ المُعجّل، بحكم القانون.</w:t>
      </w:r>
    </w:p>
    <w:p w:rsidR="00B03221" w:rsidRPr="00CD07F1" w:rsidRDefault="00E82074" w:rsidP="00E82074">
      <w:pPr>
        <w:pStyle w:val="H4GA"/>
        <w:rPr>
          <w:rFonts w:hint="cs"/>
          <w:rtl/>
        </w:rPr>
      </w:pPr>
      <w:r>
        <w:rPr>
          <w:rFonts w:hint="cs"/>
          <w:rtl/>
        </w:rPr>
        <w:tab/>
      </w:r>
      <w:r>
        <w:rPr>
          <w:rFonts w:hint="cs"/>
          <w:rtl/>
        </w:rPr>
        <w:tab/>
      </w:r>
      <w:r w:rsidR="00B03221" w:rsidRPr="00CD07F1">
        <w:rPr>
          <w:rtl/>
        </w:rPr>
        <w:t>الحضانة</w:t>
      </w:r>
    </w:p>
    <w:p w:rsidR="00B03221" w:rsidRPr="00CD07F1" w:rsidRDefault="00E82074" w:rsidP="00CD07F1">
      <w:pPr>
        <w:pStyle w:val="SingleTxtGA"/>
        <w:rPr>
          <w:sz w:val="22"/>
        </w:rPr>
      </w:pPr>
      <w:r>
        <w:rPr>
          <w:rFonts w:hint="cs"/>
          <w:sz w:val="22"/>
          <w:rtl/>
        </w:rPr>
        <w:t>245-</w:t>
      </w:r>
      <w:r>
        <w:rPr>
          <w:rFonts w:hint="cs"/>
          <w:sz w:val="22"/>
          <w:rtl/>
        </w:rPr>
        <w:tab/>
      </w:r>
      <w:r w:rsidR="00B03221" w:rsidRPr="00CD07F1">
        <w:rPr>
          <w:sz w:val="22"/>
          <w:rtl/>
        </w:rPr>
        <w:t>الحضانة من واجبات الزوجين معًا، ما دامت العلاقة الزوجية قائمة. والأصل أن الحضانة للأم في حالة الانفصال سواء أكان ذلك بالطلاق أم بالتطليق، ما لم يكن هناك مانع قانوني أو عدم توافر شروط صلاحية الأم للحضانة، وهذه الشروط مقررة لمصلحة الطفل بصفة عامة دون تمييز بين الرجال والنساء.</w:t>
      </w:r>
    </w:p>
    <w:p w:rsidR="00B03221" w:rsidRPr="00CD07F1" w:rsidRDefault="00E82074" w:rsidP="00CD07F1">
      <w:pPr>
        <w:pStyle w:val="SingleTxtGA"/>
        <w:rPr>
          <w:sz w:val="22"/>
        </w:rPr>
      </w:pPr>
      <w:r>
        <w:rPr>
          <w:rFonts w:hint="cs"/>
          <w:sz w:val="22"/>
          <w:rtl/>
        </w:rPr>
        <w:t>246-</w:t>
      </w:r>
      <w:r>
        <w:rPr>
          <w:rFonts w:hint="cs"/>
          <w:sz w:val="22"/>
          <w:rtl/>
        </w:rPr>
        <w:tab/>
      </w:r>
      <w:r w:rsidR="00B03221" w:rsidRPr="00CD07F1">
        <w:rPr>
          <w:rFonts w:hint="cs"/>
          <w:sz w:val="22"/>
          <w:rtl/>
        </w:rPr>
        <w:t>و</w:t>
      </w:r>
      <w:r w:rsidR="00B03221" w:rsidRPr="00CD07F1">
        <w:rPr>
          <w:sz w:val="22"/>
          <w:rtl/>
        </w:rPr>
        <w:t>الحضانة للأم ثم للأب، ثمّ لأم الأم، ثمّ لأقرباء المحضون وفق ترتيب محدد يحفظ للأم (وأصولها) حقها في الحضانة، ما لم يُقدّر القاضي خلافه لمصلحة المحضون.</w:t>
      </w:r>
    </w:p>
    <w:p w:rsidR="00B03221" w:rsidRPr="00CD07F1" w:rsidRDefault="00E82074" w:rsidP="00E82074">
      <w:pPr>
        <w:pStyle w:val="SingleTxtGA"/>
        <w:rPr>
          <w:sz w:val="22"/>
        </w:rPr>
      </w:pPr>
      <w:r>
        <w:rPr>
          <w:rFonts w:hint="cs"/>
          <w:sz w:val="22"/>
          <w:rtl/>
        </w:rPr>
        <w:t>247-</w:t>
      </w:r>
      <w:r>
        <w:rPr>
          <w:rFonts w:hint="cs"/>
          <w:sz w:val="22"/>
          <w:rtl/>
        </w:rPr>
        <w:tab/>
      </w:r>
      <w:r w:rsidR="00B03221" w:rsidRPr="00CD07F1">
        <w:rPr>
          <w:rFonts w:hint="cs"/>
          <w:sz w:val="22"/>
          <w:rtl/>
        </w:rPr>
        <w:t>و</w:t>
      </w:r>
      <w:r w:rsidR="00B03221" w:rsidRPr="00CD07F1">
        <w:rPr>
          <w:sz w:val="22"/>
          <w:rtl/>
        </w:rPr>
        <w:t xml:space="preserve">التبني (إن كان يقصد </w:t>
      </w:r>
      <w:proofErr w:type="spellStart"/>
      <w:r w:rsidR="00B03221" w:rsidRPr="00CD07F1">
        <w:rPr>
          <w:sz w:val="22"/>
          <w:rtl/>
        </w:rPr>
        <w:t>به</w:t>
      </w:r>
      <w:proofErr w:type="spellEnd"/>
      <w:r w:rsidR="00B03221" w:rsidRPr="00CD07F1">
        <w:rPr>
          <w:sz w:val="22"/>
          <w:rtl/>
        </w:rPr>
        <w:t xml:space="preserve"> نسبة الطفل مجهول الأبوين إلى أبوين غير حقيقيين) أمر غير مقبولٍ في الشريعة الإسلامية وكذا القانون العماني، والزواج الشرعي هو الإطار الوحيد لنسبة الأبناء إلى آبائهم.</w:t>
      </w:r>
    </w:p>
    <w:p w:rsidR="00B03221" w:rsidRPr="00CD07F1" w:rsidRDefault="00E82074" w:rsidP="00CD07F1">
      <w:pPr>
        <w:pStyle w:val="SingleTxtGA"/>
        <w:rPr>
          <w:sz w:val="22"/>
        </w:rPr>
      </w:pPr>
      <w:r>
        <w:rPr>
          <w:rFonts w:hint="cs"/>
          <w:sz w:val="22"/>
          <w:rtl/>
        </w:rPr>
        <w:t>248-</w:t>
      </w:r>
      <w:r>
        <w:rPr>
          <w:rFonts w:hint="cs"/>
          <w:sz w:val="22"/>
          <w:rtl/>
        </w:rPr>
        <w:tab/>
      </w:r>
      <w:r w:rsidR="00B03221" w:rsidRPr="00CD07F1">
        <w:rPr>
          <w:rFonts w:hint="cs"/>
          <w:sz w:val="22"/>
          <w:rtl/>
        </w:rPr>
        <w:t>و</w:t>
      </w:r>
      <w:r w:rsidR="00B03221" w:rsidRPr="00CD07F1">
        <w:rPr>
          <w:sz w:val="22"/>
          <w:rtl/>
        </w:rPr>
        <w:t xml:space="preserve">كخيار بديل </w:t>
      </w:r>
      <w:proofErr w:type="spellStart"/>
      <w:r w:rsidR="00B03221" w:rsidRPr="00CD07F1">
        <w:rPr>
          <w:sz w:val="22"/>
          <w:rtl/>
        </w:rPr>
        <w:t>يعترف</w:t>
      </w:r>
      <w:proofErr w:type="spellEnd"/>
      <w:r w:rsidR="00B03221" w:rsidRPr="00CD07F1">
        <w:rPr>
          <w:sz w:val="22"/>
          <w:rtl/>
        </w:rPr>
        <w:t xml:space="preserve"> القانون العماني بنظام الأسرة الحاضنة، وهو احتضان طفل مجهول الأبويين لمن لديه الرغبة والقدرة، دون أن يلحق الطفل بنسبه أو اسمه، وبالتالي تتحقق مصلحة الطفل ذكرا كان أو أنثى.</w:t>
      </w:r>
    </w:p>
    <w:p w:rsidR="00B03221" w:rsidRPr="00CD07F1" w:rsidRDefault="00E82074" w:rsidP="00E82074">
      <w:pPr>
        <w:pStyle w:val="H4GA"/>
        <w:rPr>
          <w:rFonts w:hint="cs"/>
        </w:rPr>
      </w:pPr>
      <w:r>
        <w:rPr>
          <w:rFonts w:hint="cs"/>
          <w:rtl/>
        </w:rPr>
        <w:tab/>
      </w:r>
      <w:r>
        <w:rPr>
          <w:rFonts w:hint="cs"/>
          <w:rtl/>
        </w:rPr>
        <w:tab/>
      </w:r>
      <w:r w:rsidR="00B03221" w:rsidRPr="00CD07F1">
        <w:rPr>
          <w:rtl/>
        </w:rPr>
        <w:t>الحق في تحديد عدد الأطفال والمدة بين طفل وآخر</w:t>
      </w:r>
    </w:p>
    <w:p w:rsidR="00B03221" w:rsidRPr="00CD07F1" w:rsidRDefault="00E82074" w:rsidP="00CD07F1">
      <w:pPr>
        <w:pStyle w:val="SingleTxtGA"/>
        <w:rPr>
          <w:sz w:val="22"/>
        </w:rPr>
      </w:pPr>
      <w:r>
        <w:rPr>
          <w:rFonts w:hint="cs"/>
          <w:sz w:val="22"/>
          <w:rtl/>
        </w:rPr>
        <w:t>249-</w:t>
      </w:r>
      <w:r>
        <w:rPr>
          <w:rFonts w:hint="cs"/>
          <w:sz w:val="22"/>
          <w:rtl/>
        </w:rPr>
        <w:tab/>
      </w:r>
      <w:r w:rsidR="00B03221" w:rsidRPr="00CD07F1">
        <w:rPr>
          <w:sz w:val="22"/>
          <w:rtl/>
        </w:rPr>
        <w:t>هناك برامج وسياسات وطنية تعنى بتنظيم الأسرة منها برنامج المباعدة بين الولادات، ويقدم هذا البرنامج خدمات واستشارات صحية وأسرية للمرأة والرجل.</w:t>
      </w:r>
    </w:p>
    <w:p w:rsidR="00B03221" w:rsidRPr="00CD07F1" w:rsidRDefault="00E82074" w:rsidP="00CD07F1">
      <w:pPr>
        <w:pStyle w:val="SingleTxtGA"/>
        <w:rPr>
          <w:rStyle w:val="CommentReference"/>
          <w:sz w:val="22"/>
        </w:rPr>
      </w:pPr>
      <w:r>
        <w:rPr>
          <w:rFonts w:hint="cs"/>
          <w:sz w:val="22"/>
          <w:rtl/>
        </w:rPr>
        <w:t>250-</w:t>
      </w:r>
      <w:r>
        <w:rPr>
          <w:rFonts w:hint="cs"/>
          <w:sz w:val="22"/>
          <w:rtl/>
        </w:rPr>
        <w:tab/>
      </w:r>
      <w:r w:rsidR="00B03221" w:rsidRPr="00CD07F1">
        <w:rPr>
          <w:rFonts w:hint="cs"/>
          <w:sz w:val="22"/>
          <w:rtl/>
        </w:rPr>
        <w:t>وت</w:t>
      </w:r>
      <w:r w:rsidR="00B03221" w:rsidRPr="00CD07F1">
        <w:rPr>
          <w:sz w:val="22"/>
          <w:rtl/>
        </w:rPr>
        <w:t>ستطيع المرأة الحصول على جميع الخدمات الصحية والإنجابية بمفردها ووفقا لإرادتها الحرة دون الرجوع إلى الزوج، وإن كان الزوجان يتفقان فيما بينهما على تنظيم عملية الحمل والولادة. وتستطيع المرأة بمفردها الوصول إلى المراكز الصحية الحكومية أو الخاصة للحصول على الخدمة التي تحتاج إليها. كما تتمتع المرأة في نفس الخصوص بالحصول على جميع المعلومات الصحية دون أية عراقيل</w:t>
      </w:r>
      <w:r w:rsidR="00B03221" w:rsidRPr="00CD07F1">
        <w:rPr>
          <w:rStyle w:val="CommentReference"/>
          <w:b/>
          <w:sz w:val="22"/>
          <w:rtl/>
        </w:rPr>
        <w:t>.</w:t>
      </w:r>
    </w:p>
    <w:p w:rsidR="00B03221" w:rsidRPr="00CD07F1" w:rsidRDefault="00E82074" w:rsidP="00E82074">
      <w:pPr>
        <w:pStyle w:val="H4GA"/>
        <w:rPr>
          <w:rFonts w:hint="cs"/>
          <w:bCs/>
        </w:rPr>
      </w:pPr>
      <w:r>
        <w:rPr>
          <w:rFonts w:hint="cs"/>
          <w:rtl/>
        </w:rPr>
        <w:tab/>
      </w:r>
      <w:r>
        <w:rPr>
          <w:rFonts w:hint="cs"/>
          <w:rtl/>
        </w:rPr>
        <w:tab/>
      </w:r>
      <w:r w:rsidR="00B03221" w:rsidRPr="00CD07F1">
        <w:rPr>
          <w:rtl/>
        </w:rPr>
        <w:t>اختيار اللقب العائلي والمهنة والوظيفة</w:t>
      </w:r>
    </w:p>
    <w:p w:rsidR="00B03221" w:rsidRPr="00CD07F1" w:rsidRDefault="00E82074" w:rsidP="00E82074">
      <w:pPr>
        <w:pStyle w:val="SingleTxtGA"/>
        <w:rPr>
          <w:sz w:val="22"/>
        </w:rPr>
      </w:pPr>
      <w:r>
        <w:rPr>
          <w:rFonts w:hint="cs"/>
          <w:sz w:val="22"/>
          <w:rtl/>
        </w:rPr>
        <w:t>251-</w:t>
      </w:r>
      <w:r>
        <w:rPr>
          <w:rFonts w:hint="cs"/>
          <w:sz w:val="22"/>
          <w:rtl/>
        </w:rPr>
        <w:tab/>
      </w:r>
      <w:r w:rsidR="00B03221" w:rsidRPr="00CD07F1">
        <w:rPr>
          <w:sz w:val="22"/>
          <w:rtl/>
        </w:rPr>
        <w:t xml:space="preserve">من حقوق المرأة الاحتفاظ باسمها العائلي حتى بعد الزواج، بموجب المادة 37/3 من قانون الأحوال الشخصيّة، ويدعم هذا الحق الأعراف العمانية، حيث تبقي المرأة على اسم أسرتها أو قبيلتها. </w:t>
      </w:r>
    </w:p>
    <w:p w:rsidR="00B03221" w:rsidRPr="00CD07F1" w:rsidRDefault="00E82074" w:rsidP="00E82074">
      <w:pPr>
        <w:pStyle w:val="SingleTxtGA"/>
        <w:rPr>
          <w:bCs/>
          <w:sz w:val="22"/>
          <w:rtl/>
        </w:rPr>
      </w:pPr>
      <w:r>
        <w:rPr>
          <w:rFonts w:hint="cs"/>
          <w:sz w:val="22"/>
          <w:rtl/>
        </w:rPr>
        <w:t>252-</w:t>
      </w:r>
      <w:r>
        <w:rPr>
          <w:rFonts w:hint="cs"/>
          <w:sz w:val="22"/>
          <w:rtl/>
        </w:rPr>
        <w:tab/>
      </w:r>
      <w:r w:rsidR="00B03221" w:rsidRPr="00CD07F1">
        <w:rPr>
          <w:rFonts w:hint="cs"/>
          <w:sz w:val="22"/>
          <w:rtl/>
        </w:rPr>
        <w:t>و</w:t>
      </w:r>
      <w:r w:rsidR="00B03221" w:rsidRPr="00CD07F1">
        <w:rPr>
          <w:sz w:val="22"/>
          <w:rtl/>
        </w:rPr>
        <w:t>المرأة والرجل متساويان في اختيار الوظيفة وتولي الوظائف العامة. وهذا مُؤكّدٌ بموجب المادة 12 من النظام الأساسي للدولة.</w:t>
      </w:r>
    </w:p>
    <w:p w:rsidR="00B03221" w:rsidRPr="00CD07F1" w:rsidRDefault="00E82074" w:rsidP="00E82074">
      <w:pPr>
        <w:pStyle w:val="H4GA"/>
        <w:rPr>
          <w:b/>
          <w:bCs/>
        </w:rPr>
      </w:pPr>
      <w:r>
        <w:rPr>
          <w:rFonts w:hint="cs"/>
          <w:rtl/>
        </w:rPr>
        <w:tab/>
      </w:r>
      <w:r>
        <w:rPr>
          <w:rFonts w:hint="cs"/>
          <w:rtl/>
        </w:rPr>
        <w:tab/>
      </w:r>
      <w:r w:rsidR="00B03221" w:rsidRPr="00CD07F1">
        <w:rPr>
          <w:rtl/>
        </w:rPr>
        <w:t>الملكية وإدارة الممتلكات</w:t>
      </w:r>
    </w:p>
    <w:p w:rsidR="00B03221" w:rsidRPr="00CD07F1" w:rsidRDefault="00E82074" w:rsidP="00CD07F1">
      <w:pPr>
        <w:pStyle w:val="SingleTxtGA"/>
        <w:rPr>
          <w:b/>
          <w:sz w:val="22"/>
        </w:rPr>
      </w:pPr>
      <w:r>
        <w:rPr>
          <w:rFonts w:hint="cs"/>
          <w:sz w:val="22"/>
          <w:rtl/>
        </w:rPr>
        <w:t>253-</w:t>
      </w:r>
      <w:r>
        <w:rPr>
          <w:rFonts w:hint="cs"/>
          <w:sz w:val="22"/>
          <w:rtl/>
        </w:rPr>
        <w:tab/>
      </w:r>
      <w:r w:rsidR="00B03221" w:rsidRPr="00CD07F1">
        <w:rPr>
          <w:sz w:val="22"/>
          <w:rtl/>
        </w:rPr>
        <w:t xml:space="preserve">ترث الأرملة وبنات الرجل المتوفى قانونا نصيبهم في التركة جميعها، بما فيها من عقارات وأراض وأموال وغير ذلك، بدون وصية، وهذا حق كفله قانون الأحوال الشخصية للمرأة والرجل، وهو حق الميراث وفقا للأنصبة المحددة قانونا والمستمدة من </w:t>
      </w:r>
      <w:proofErr w:type="spellStart"/>
      <w:r w:rsidR="00B03221" w:rsidRPr="00CD07F1">
        <w:rPr>
          <w:sz w:val="22"/>
          <w:rtl/>
        </w:rPr>
        <w:t>الشرع</w:t>
      </w:r>
      <w:proofErr w:type="spellEnd"/>
      <w:r w:rsidR="00B03221" w:rsidRPr="00CD07F1">
        <w:rPr>
          <w:sz w:val="22"/>
          <w:rtl/>
        </w:rPr>
        <w:t xml:space="preserve"> والتي تقدر وفقا لدرجة القرابة، كما يجوز للأرملة أو الابنة التملك عن طريق </w:t>
      </w:r>
      <w:proofErr w:type="spellStart"/>
      <w:r w:rsidR="00B03221" w:rsidRPr="00CD07F1">
        <w:rPr>
          <w:sz w:val="22"/>
          <w:rtl/>
        </w:rPr>
        <w:t>الإيصاء</w:t>
      </w:r>
      <w:proofErr w:type="spellEnd"/>
      <w:r w:rsidR="00B03221" w:rsidRPr="00CD07F1">
        <w:rPr>
          <w:sz w:val="22"/>
          <w:rtl/>
        </w:rPr>
        <w:t xml:space="preserve">، وهو التصرف المضاف إلى ما بعد الموت، وتكون الوصية نافذة شرعا وقانونا في حدود ثلث التركة، ويمكن </w:t>
      </w:r>
      <w:proofErr w:type="spellStart"/>
      <w:r w:rsidR="00B03221" w:rsidRPr="00CD07F1">
        <w:rPr>
          <w:sz w:val="22"/>
          <w:rtl/>
        </w:rPr>
        <w:t>الإيصاء</w:t>
      </w:r>
      <w:proofErr w:type="spellEnd"/>
      <w:r w:rsidR="00B03221" w:rsidRPr="00CD07F1">
        <w:rPr>
          <w:sz w:val="22"/>
          <w:rtl/>
        </w:rPr>
        <w:t xml:space="preserve"> بأكثر من ذلك على أن تتبعه موافقة باقي الورثة على الوصية.</w:t>
      </w:r>
    </w:p>
    <w:p w:rsidR="00B03221" w:rsidRPr="00CD07F1" w:rsidRDefault="00E82074" w:rsidP="00CD07F1">
      <w:pPr>
        <w:pStyle w:val="SingleTxtGA"/>
        <w:rPr>
          <w:sz w:val="22"/>
        </w:rPr>
      </w:pPr>
      <w:r>
        <w:rPr>
          <w:rFonts w:hint="cs"/>
          <w:sz w:val="22"/>
          <w:rtl/>
        </w:rPr>
        <w:t>254-</w:t>
      </w:r>
      <w:r>
        <w:rPr>
          <w:rFonts w:hint="cs"/>
          <w:sz w:val="22"/>
          <w:rtl/>
        </w:rPr>
        <w:tab/>
      </w:r>
      <w:r w:rsidR="00B03221" w:rsidRPr="00CD07F1">
        <w:rPr>
          <w:rFonts w:hint="cs"/>
          <w:sz w:val="22"/>
          <w:rtl/>
        </w:rPr>
        <w:t>و</w:t>
      </w:r>
      <w:r w:rsidR="00B03221" w:rsidRPr="00CD07F1">
        <w:rPr>
          <w:sz w:val="22"/>
          <w:rtl/>
        </w:rPr>
        <w:t>لكل من المرأة والرجل حق التملك بصورة منفردة سواء أكانوا في علاقة زوجية أم بدونها، كما يحق لهما تملك عقار مناصفة أو حسب نسبة ما وفقا لاتفاقهما، ويكون للمالك، سواء أكان رجلا أم امرأة أم الاثنين مشتركين، إدارة أملاكهما وفقا لإرادة كل منهما، وبالتالي فإن المرأة تتمتع بجميع الحقوق التي يتمتع بها الرجل في امتلاك أو حيازة العقارات والتصرف فيها حسب إرادتها.</w:t>
      </w:r>
    </w:p>
    <w:p w:rsidR="00B03221" w:rsidRPr="00CD07F1" w:rsidRDefault="00E82074" w:rsidP="00CD07F1">
      <w:pPr>
        <w:pStyle w:val="SingleTxtGA"/>
        <w:rPr>
          <w:sz w:val="22"/>
        </w:rPr>
      </w:pPr>
      <w:r>
        <w:rPr>
          <w:rFonts w:hint="cs"/>
          <w:sz w:val="22"/>
          <w:rtl/>
        </w:rPr>
        <w:t>255-</w:t>
      </w:r>
      <w:r>
        <w:rPr>
          <w:rFonts w:hint="cs"/>
          <w:sz w:val="22"/>
          <w:rtl/>
        </w:rPr>
        <w:tab/>
      </w:r>
      <w:r w:rsidR="00B03221" w:rsidRPr="00CD07F1">
        <w:rPr>
          <w:sz w:val="22"/>
          <w:rtl/>
        </w:rPr>
        <w:t>وفي حالة إعلان إفلاس الزوج فلا تتأثر أملاك الزوجة إلا إذا كان الزوج قد عمد إلى تهريب بعض أمواله إليها أو ممتلكاته، ويجب إثبات ذلك، أما فيما عدا هذه الحالة فلا يوجد أية تأثير على أملاك الزوجة من جراء إفلاس زوجها.</w:t>
      </w:r>
    </w:p>
    <w:p w:rsidR="00B03221" w:rsidRPr="00CD07F1" w:rsidRDefault="00E82074" w:rsidP="00E82074">
      <w:pPr>
        <w:pStyle w:val="SingleTxtGA"/>
        <w:rPr>
          <w:sz w:val="22"/>
          <w:rtl/>
        </w:rPr>
      </w:pPr>
      <w:r>
        <w:rPr>
          <w:rFonts w:hint="cs"/>
          <w:sz w:val="22"/>
          <w:rtl/>
        </w:rPr>
        <w:t>256-</w:t>
      </w:r>
      <w:r>
        <w:rPr>
          <w:rFonts w:hint="cs"/>
          <w:sz w:val="22"/>
          <w:rtl/>
        </w:rPr>
        <w:tab/>
      </w:r>
      <w:r w:rsidR="00B03221" w:rsidRPr="00CD07F1">
        <w:rPr>
          <w:rFonts w:hint="cs"/>
          <w:sz w:val="22"/>
          <w:rtl/>
        </w:rPr>
        <w:t>و</w:t>
      </w:r>
      <w:r w:rsidR="00B03221" w:rsidRPr="00CD07F1">
        <w:rPr>
          <w:sz w:val="22"/>
          <w:rtl/>
        </w:rPr>
        <w:t>لم يأخذ المشرع العماني بفكرة (ثروة الأسرة)، التي تكونت أثناء العلاقة الزوجية، المأخوذ بها في بعض البلدان، ولكن يمكن للزوج أو الزوجة أن يشتركا في ملكية عقار أو شركة أو مصنع أو غير ذلك، وفي هذه الحالة يكون للمرأة حقوق مساوية في ملكيتها كما لو كانت شريكا رجلا، وبغض النظر عن الرابط الزوجي، ولا يتطلب القانون موافقة الزوج أو الزوجة في حالة رغبة الآخر في التصرف فيما يملكه أو تملكه، فكل منهما حر في بيع أملاكه والتصرف فيها دون الرجوع إلى الآخر.</w:t>
      </w:r>
    </w:p>
    <w:p w:rsidR="00B03221" w:rsidRPr="00CD07F1" w:rsidRDefault="00E82074" w:rsidP="00CD07F1">
      <w:pPr>
        <w:pStyle w:val="SingleTxtGA"/>
        <w:rPr>
          <w:sz w:val="22"/>
        </w:rPr>
      </w:pPr>
      <w:r>
        <w:rPr>
          <w:rFonts w:hint="cs"/>
          <w:sz w:val="22"/>
          <w:rtl/>
        </w:rPr>
        <w:t>257-</w:t>
      </w:r>
      <w:r>
        <w:rPr>
          <w:rFonts w:hint="cs"/>
          <w:sz w:val="22"/>
          <w:rtl/>
        </w:rPr>
        <w:tab/>
      </w:r>
      <w:r w:rsidR="00B03221" w:rsidRPr="00CD07F1">
        <w:rPr>
          <w:rFonts w:hint="cs"/>
          <w:sz w:val="22"/>
          <w:rtl/>
        </w:rPr>
        <w:t>و</w:t>
      </w:r>
      <w:r w:rsidR="00B03221" w:rsidRPr="00CD07F1">
        <w:rPr>
          <w:sz w:val="22"/>
          <w:rtl/>
        </w:rPr>
        <w:t xml:space="preserve">في حالة حدوث طلاق أو تطليق، يبقى كل شخص على أملاكه دون تأثر </w:t>
      </w:r>
      <w:r w:rsidR="00B03221" w:rsidRPr="00E82074">
        <w:rPr>
          <w:spacing w:val="-6"/>
          <w:sz w:val="22"/>
          <w:rtl/>
        </w:rPr>
        <w:t>بالطلاق، ولا يفرض على أي منها التنازل عنها أو تقسيمها، وهذا ينسحب على الزوج والزوجة دون تمييز، والممتلكات التي يمتلكونها مشاركة</w:t>
      </w:r>
      <w:r w:rsidR="00B03221" w:rsidRPr="00E82074">
        <w:rPr>
          <w:spacing w:val="-6"/>
          <w:sz w:val="22"/>
        </w:rPr>
        <w:t xml:space="preserve"> </w:t>
      </w:r>
      <w:r w:rsidR="00B03221" w:rsidRPr="00E82074">
        <w:rPr>
          <w:spacing w:val="-6"/>
          <w:sz w:val="22"/>
          <w:rtl/>
        </w:rPr>
        <w:t>لا يتم تقسيمها إلا إذا رغب الطرفان في ذلك</w:t>
      </w:r>
      <w:r w:rsidR="00B03221" w:rsidRPr="00CD07F1">
        <w:rPr>
          <w:sz w:val="22"/>
          <w:rtl/>
        </w:rPr>
        <w:t>.</w:t>
      </w:r>
    </w:p>
    <w:p w:rsidR="00B03221" w:rsidRPr="00CD07F1" w:rsidRDefault="00E82074" w:rsidP="00CD07F1">
      <w:pPr>
        <w:pStyle w:val="SingleTxtGA"/>
        <w:rPr>
          <w:sz w:val="22"/>
          <w:rtl/>
        </w:rPr>
      </w:pPr>
      <w:r>
        <w:rPr>
          <w:rFonts w:hint="cs"/>
          <w:sz w:val="22"/>
          <w:rtl/>
        </w:rPr>
        <w:t>258-</w:t>
      </w:r>
      <w:r>
        <w:rPr>
          <w:rFonts w:hint="cs"/>
          <w:sz w:val="22"/>
          <w:rtl/>
        </w:rPr>
        <w:tab/>
      </w:r>
      <w:r w:rsidR="00B03221" w:rsidRPr="00CD07F1">
        <w:rPr>
          <w:sz w:val="22"/>
          <w:rtl/>
        </w:rPr>
        <w:t>وفيما يتعلق بعمل المرأة المنزلي أو الزراعي غير المأجور فلا يحتسب ضمن الممتلكات، وإنما يبذل باعتباره مساهمة المرأة في تأسيس الأسرة</w:t>
      </w:r>
      <w:r w:rsidR="00B03221" w:rsidRPr="00CD07F1">
        <w:rPr>
          <w:rFonts w:hint="cs"/>
          <w:sz w:val="22"/>
          <w:rtl/>
        </w:rPr>
        <w:t xml:space="preserve"> </w:t>
      </w:r>
      <w:r w:rsidR="00B03221" w:rsidRPr="00CD07F1">
        <w:rPr>
          <w:sz w:val="22"/>
          <w:rtl/>
        </w:rPr>
        <w:t>ورعايتها، ولا تحتسب قيمة هذا العمل عند الطلاق من منظور تكامل العلاقة بين الأفراد داخل الأسرة.</w:t>
      </w:r>
    </w:p>
    <w:p w:rsidR="00B03221" w:rsidRDefault="00B03221" w:rsidP="00E82074">
      <w:pPr>
        <w:pStyle w:val="HChGA"/>
        <w:spacing w:before="120"/>
        <w:rPr>
          <w:rFonts w:hint="cs"/>
          <w:rtl/>
        </w:rPr>
      </w:pPr>
      <w:r>
        <w:rPr>
          <w:rtl/>
        </w:rPr>
        <w:br w:type="page"/>
      </w:r>
      <w:r w:rsidRPr="008F4F19">
        <w:rPr>
          <w:rFonts w:hint="cs"/>
          <w:rtl/>
        </w:rPr>
        <w:t>المرفقات</w:t>
      </w:r>
    </w:p>
    <w:p w:rsidR="00B03221" w:rsidRPr="008F4F19" w:rsidRDefault="00B03221" w:rsidP="00E82074">
      <w:pPr>
        <w:pStyle w:val="HChGA"/>
        <w:rPr>
          <w:rFonts w:hint="cs"/>
        </w:rPr>
      </w:pPr>
      <w:r>
        <w:rPr>
          <w:rFonts w:hint="cs"/>
          <w:rtl/>
        </w:rPr>
        <w:t>المرفق الأول</w:t>
      </w:r>
    </w:p>
    <w:p w:rsidR="00B03221" w:rsidRPr="00E82074" w:rsidRDefault="00E82074" w:rsidP="00E82074">
      <w:pPr>
        <w:pStyle w:val="HChGA"/>
        <w:rPr>
          <w:b w:val="0"/>
          <w:bCs w:val="0"/>
          <w:rtl/>
        </w:rPr>
      </w:pPr>
      <w:r>
        <w:rPr>
          <w:rFonts w:hint="cs"/>
          <w:rtl/>
        </w:rPr>
        <w:tab/>
      </w:r>
      <w:r>
        <w:rPr>
          <w:rFonts w:hint="cs"/>
          <w:rtl/>
        </w:rPr>
        <w:tab/>
      </w:r>
      <w:r w:rsidR="00B03221" w:rsidRPr="00894F21">
        <w:rPr>
          <w:rtl/>
        </w:rPr>
        <w:t>الجداول</w:t>
      </w:r>
    </w:p>
    <w:p w:rsidR="00B03221" w:rsidRDefault="00B03221" w:rsidP="00E82074">
      <w:pPr>
        <w:pStyle w:val="SingleTxtGA"/>
        <w:jc w:val="left"/>
        <w:rPr>
          <w:rFonts w:hint="cs"/>
          <w:b/>
          <w:bCs/>
          <w:rtl/>
        </w:rPr>
      </w:pPr>
      <w:r w:rsidRPr="00E82074">
        <w:rPr>
          <w:rFonts w:hint="cs"/>
          <w:rtl/>
        </w:rPr>
        <w:t>ال</w:t>
      </w:r>
      <w:r w:rsidRPr="00E82074">
        <w:rPr>
          <w:rtl/>
        </w:rPr>
        <w:t xml:space="preserve">جدول </w:t>
      </w:r>
      <w:r w:rsidR="00E82074">
        <w:rPr>
          <w:rFonts w:hint="cs"/>
          <w:rtl/>
        </w:rPr>
        <w:t>1</w:t>
      </w:r>
      <w:r w:rsidR="00E82074">
        <w:rPr>
          <w:rtl/>
        </w:rPr>
        <w:br/>
      </w:r>
      <w:r w:rsidRPr="00E82074">
        <w:rPr>
          <w:b/>
          <w:bCs/>
          <w:rtl/>
        </w:rPr>
        <w:t>عدد السكان حسب تقديرات عام 2007</w:t>
      </w:r>
    </w:p>
    <w:tbl>
      <w:tblPr>
        <w:tblStyle w:val="TableGrid"/>
        <w:bidiVisual/>
        <w:tblW w:w="8390"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78"/>
        <w:gridCol w:w="1678"/>
        <w:gridCol w:w="1678"/>
        <w:gridCol w:w="1678"/>
        <w:gridCol w:w="1678"/>
      </w:tblGrid>
      <w:tr w:rsidR="00E82074" w:rsidRPr="00E82074" w:rsidTr="00E82074">
        <w:tc>
          <w:tcPr>
            <w:tcW w:w="1678" w:type="dxa"/>
            <w:tcBorders>
              <w:top w:val="single" w:sz="4" w:space="0" w:color="auto"/>
              <w:bottom w:val="single" w:sz="12" w:space="0" w:color="auto"/>
            </w:tcBorders>
            <w:shd w:val="clear" w:color="auto" w:fill="auto"/>
            <w:vAlign w:val="center"/>
          </w:tcPr>
          <w:p w:rsidR="00E82074" w:rsidRPr="00E82074" w:rsidRDefault="00E82074" w:rsidP="008541CE">
            <w:pPr>
              <w:adjustRightInd w:val="0"/>
              <w:spacing w:before="40" w:after="40" w:line="300" w:lineRule="exact"/>
              <w:ind w:left="111"/>
              <w:rPr>
                <w:i/>
                <w:iCs/>
                <w:sz w:val="14"/>
                <w:szCs w:val="26"/>
                <w:lang w:eastAsia="en-GB"/>
              </w:rPr>
            </w:pPr>
            <w:r w:rsidRPr="00E82074">
              <w:rPr>
                <w:i/>
                <w:iCs/>
                <w:sz w:val="14"/>
                <w:szCs w:val="26"/>
                <w:rtl/>
                <w:lang w:eastAsia="en-GB"/>
              </w:rPr>
              <w:t>المنطقة</w:t>
            </w:r>
            <w:r w:rsidRPr="00E82074">
              <w:rPr>
                <w:rFonts w:hint="cs"/>
                <w:i/>
                <w:iCs/>
                <w:sz w:val="14"/>
                <w:szCs w:val="26"/>
                <w:rtl/>
                <w:lang w:eastAsia="en-GB"/>
              </w:rPr>
              <w:t>/</w:t>
            </w:r>
            <w:r w:rsidRPr="00E82074">
              <w:rPr>
                <w:i/>
                <w:iCs/>
                <w:sz w:val="14"/>
                <w:szCs w:val="26"/>
                <w:rtl/>
                <w:lang w:eastAsia="en-GB"/>
              </w:rPr>
              <w:t>المحافظة</w:t>
            </w:r>
          </w:p>
        </w:tc>
        <w:tc>
          <w:tcPr>
            <w:tcW w:w="1678" w:type="dxa"/>
            <w:tcBorders>
              <w:top w:val="single" w:sz="4" w:space="0" w:color="auto"/>
              <w:bottom w:val="single" w:sz="12" w:space="0" w:color="auto"/>
            </w:tcBorders>
            <w:shd w:val="clear" w:color="auto" w:fill="auto"/>
            <w:vAlign w:val="center"/>
          </w:tcPr>
          <w:p w:rsidR="00E82074" w:rsidRPr="00E82074" w:rsidRDefault="00E82074" w:rsidP="008541CE">
            <w:pPr>
              <w:adjustRightInd w:val="0"/>
              <w:spacing w:before="40" w:after="40" w:line="300" w:lineRule="exact"/>
              <w:ind w:left="233"/>
              <w:rPr>
                <w:i/>
                <w:iCs/>
                <w:sz w:val="14"/>
                <w:szCs w:val="26"/>
                <w:lang w:eastAsia="en-GB"/>
              </w:rPr>
            </w:pPr>
            <w:r w:rsidRPr="00E82074">
              <w:rPr>
                <w:i/>
                <w:iCs/>
                <w:sz w:val="14"/>
                <w:szCs w:val="26"/>
                <w:rtl/>
                <w:lang w:eastAsia="en-GB"/>
              </w:rPr>
              <w:t>عماني</w:t>
            </w:r>
          </w:p>
        </w:tc>
        <w:tc>
          <w:tcPr>
            <w:tcW w:w="1678" w:type="dxa"/>
            <w:tcBorders>
              <w:top w:val="single" w:sz="4" w:space="0" w:color="auto"/>
              <w:bottom w:val="single" w:sz="12" w:space="0" w:color="auto"/>
            </w:tcBorders>
            <w:shd w:val="clear" w:color="auto" w:fill="auto"/>
            <w:vAlign w:val="center"/>
          </w:tcPr>
          <w:p w:rsidR="00E82074" w:rsidRPr="00E82074" w:rsidRDefault="00E82074" w:rsidP="008541CE">
            <w:pPr>
              <w:adjustRightInd w:val="0"/>
              <w:spacing w:before="40" w:after="40" w:line="300" w:lineRule="exact"/>
              <w:ind w:left="111"/>
              <w:rPr>
                <w:rFonts w:hint="cs"/>
                <w:i/>
                <w:iCs/>
                <w:sz w:val="14"/>
                <w:szCs w:val="26"/>
                <w:lang w:eastAsia="en-GB"/>
              </w:rPr>
            </w:pPr>
            <w:r w:rsidRPr="00E82074">
              <w:rPr>
                <w:rFonts w:hint="cs"/>
                <w:i/>
                <w:iCs/>
                <w:sz w:val="14"/>
                <w:szCs w:val="26"/>
                <w:rtl/>
                <w:lang w:eastAsia="en-GB"/>
              </w:rPr>
              <w:t>%</w:t>
            </w:r>
          </w:p>
        </w:tc>
        <w:tc>
          <w:tcPr>
            <w:tcW w:w="1678" w:type="dxa"/>
            <w:tcBorders>
              <w:top w:val="single" w:sz="4" w:space="0" w:color="auto"/>
              <w:bottom w:val="single" w:sz="12" w:space="0" w:color="auto"/>
            </w:tcBorders>
            <w:shd w:val="clear" w:color="auto" w:fill="auto"/>
            <w:vAlign w:val="center"/>
          </w:tcPr>
          <w:p w:rsidR="00E82074" w:rsidRPr="00E82074" w:rsidRDefault="00E82074" w:rsidP="008541CE">
            <w:pPr>
              <w:adjustRightInd w:val="0"/>
              <w:spacing w:before="40" w:after="40" w:line="300" w:lineRule="exact"/>
              <w:ind w:left="297"/>
              <w:rPr>
                <w:i/>
                <w:iCs/>
                <w:sz w:val="14"/>
                <w:szCs w:val="26"/>
                <w:lang w:eastAsia="en-GB"/>
              </w:rPr>
            </w:pPr>
            <w:r w:rsidRPr="00E82074">
              <w:rPr>
                <w:i/>
                <w:iCs/>
                <w:sz w:val="14"/>
                <w:szCs w:val="26"/>
                <w:rtl/>
                <w:lang w:eastAsia="en-GB"/>
              </w:rPr>
              <w:t>وافد</w:t>
            </w:r>
          </w:p>
        </w:tc>
        <w:tc>
          <w:tcPr>
            <w:tcW w:w="1678" w:type="dxa"/>
            <w:tcBorders>
              <w:top w:val="single" w:sz="4" w:space="0" w:color="auto"/>
              <w:bottom w:val="single" w:sz="12" w:space="0" w:color="auto"/>
            </w:tcBorders>
            <w:shd w:val="clear" w:color="auto" w:fill="auto"/>
            <w:vAlign w:val="center"/>
          </w:tcPr>
          <w:p w:rsidR="00E82074" w:rsidRPr="00E82074" w:rsidRDefault="00E82074" w:rsidP="008541CE">
            <w:pPr>
              <w:adjustRightInd w:val="0"/>
              <w:spacing w:before="40" w:after="40" w:line="300" w:lineRule="exact"/>
              <w:ind w:left="111"/>
              <w:rPr>
                <w:rFonts w:hint="cs"/>
                <w:i/>
                <w:iCs/>
                <w:sz w:val="14"/>
                <w:szCs w:val="26"/>
                <w:lang w:eastAsia="en-GB"/>
              </w:rPr>
            </w:pPr>
            <w:r w:rsidRPr="00E82074">
              <w:rPr>
                <w:rFonts w:hint="cs"/>
                <w:i/>
                <w:iCs/>
                <w:sz w:val="14"/>
                <w:szCs w:val="26"/>
                <w:rtl/>
                <w:lang w:eastAsia="en-GB"/>
              </w:rPr>
              <w:t>%</w:t>
            </w:r>
          </w:p>
        </w:tc>
      </w:tr>
      <w:tr w:rsidR="00E82074" w:rsidRPr="00E82074" w:rsidTr="00E82074">
        <w:tc>
          <w:tcPr>
            <w:tcW w:w="1678" w:type="dxa"/>
            <w:tcBorders>
              <w:top w:val="single" w:sz="12" w:space="0" w:color="auto"/>
            </w:tcBorders>
            <w:shd w:val="clear" w:color="auto" w:fill="auto"/>
            <w:vAlign w:val="center"/>
          </w:tcPr>
          <w:p w:rsidR="00E82074" w:rsidRPr="00894F21" w:rsidRDefault="00E82074" w:rsidP="008541CE">
            <w:pPr>
              <w:widowControl w:val="0"/>
              <w:adjustRightInd w:val="0"/>
              <w:spacing w:after="40" w:line="300" w:lineRule="exact"/>
              <w:ind w:left="111"/>
              <w:rPr>
                <w:b/>
                <w:sz w:val="30"/>
                <w:lang w:eastAsia="en-GB"/>
              </w:rPr>
            </w:pPr>
            <w:r w:rsidRPr="00894F21">
              <w:rPr>
                <w:sz w:val="30"/>
                <w:rtl/>
                <w:lang w:eastAsia="en-GB"/>
              </w:rPr>
              <w:t>مسقط</w:t>
            </w:r>
          </w:p>
        </w:tc>
        <w:tc>
          <w:tcPr>
            <w:tcW w:w="1678" w:type="dxa"/>
            <w:tcBorders>
              <w:top w:val="single" w:sz="12" w:space="0" w:color="auto"/>
            </w:tcBorders>
            <w:shd w:val="clear" w:color="auto" w:fill="auto"/>
            <w:vAlign w:val="center"/>
          </w:tcPr>
          <w:p w:rsidR="00E82074" w:rsidRPr="00894F21" w:rsidRDefault="008541CE" w:rsidP="008541CE">
            <w:pPr>
              <w:widowControl w:val="0"/>
              <w:adjustRightInd w:val="0"/>
              <w:spacing w:after="40" w:line="300" w:lineRule="exact"/>
              <w:ind w:left="233"/>
              <w:rPr>
                <w:rFonts w:hint="cs"/>
                <w:b/>
                <w:sz w:val="30"/>
                <w:lang w:eastAsia="en-GB"/>
              </w:rPr>
            </w:pPr>
            <w:r>
              <w:rPr>
                <w:rFonts w:hint="cs"/>
                <w:sz w:val="30"/>
                <w:rtl/>
                <w:lang w:eastAsia="en-GB"/>
              </w:rPr>
              <w:t>590 422</w:t>
            </w:r>
          </w:p>
        </w:tc>
        <w:tc>
          <w:tcPr>
            <w:tcW w:w="1678" w:type="dxa"/>
            <w:tcBorders>
              <w:top w:val="single" w:sz="12" w:space="0" w:color="auto"/>
            </w:tcBorders>
            <w:shd w:val="clear" w:color="auto" w:fill="auto"/>
            <w:vAlign w:val="center"/>
          </w:tcPr>
          <w:p w:rsidR="00E82074" w:rsidRPr="00894F21" w:rsidRDefault="00E82074" w:rsidP="008541CE">
            <w:pPr>
              <w:widowControl w:val="0"/>
              <w:adjustRightInd w:val="0"/>
              <w:spacing w:after="40" w:line="300" w:lineRule="exact"/>
              <w:ind w:left="111"/>
              <w:rPr>
                <w:rFonts w:hint="cs"/>
                <w:b/>
                <w:sz w:val="30"/>
                <w:lang w:eastAsia="en-GB"/>
              </w:rPr>
            </w:pPr>
            <w:r>
              <w:rPr>
                <w:rFonts w:hint="cs"/>
                <w:sz w:val="30"/>
                <w:rtl/>
                <w:lang w:eastAsia="en-GB"/>
              </w:rPr>
              <w:t>22</w:t>
            </w:r>
            <w:r w:rsidRPr="00894F21">
              <w:rPr>
                <w:sz w:val="30"/>
                <w:rtl/>
                <w:lang w:eastAsia="en-GB"/>
              </w:rPr>
              <w:t>.</w:t>
            </w:r>
            <w:r>
              <w:rPr>
                <w:rFonts w:hint="cs"/>
                <w:sz w:val="30"/>
                <w:rtl/>
                <w:lang w:eastAsia="en-GB"/>
              </w:rPr>
              <w:t>1</w:t>
            </w:r>
          </w:p>
        </w:tc>
        <w:tc>
          <w:tcPr>
            <w:tcW w:w="1678" w:type="dxa"/>
            <w:tcBorders>
              <w:top w:val="single" w:sz="12" w:space="0" w:color="auto"/>
            </w:tcBorders>
            <w:shd w:val="clear" w:color="auto" w:fill="auto"/>
            <w:vAlign w:val="center"/>
          </w:tcPr>
          <w:p w:rsidR="00E82074" w:rsidRPr="00894F21" w:rsidRDefault="008541CE" w:rsidP="008541CE">
            <w:pPr>
              <w:widowControl w:val="0"/>
              <w:adjustRightInd w:val="0"/>
              <w:spacing w:after="40" w:line="300" w:lineRule="exact"/>
              <w:ind w:left="297"/>
              <w:rPr>
                <w:rFonts w:hint="cs"/>
                <w:b/>
                <w:sz w:val="30"/>
                <w:lang w:eastAsia="en-GB"/>
              </w:rPr>
            </w:pPr>
            <w:r>
              <w:rPr>
                <w:rFonts w:hint="cs"/>
                <w:b/>
                <w:sz w:val="30"/>
                <w:rtl/>
                <w:lang w:eastAsia="en-GB"/>
              </w:rPr>
              <w:t>925 362</w:t>
            </w:r>
          </w:p>
        </w:tc>
        <w:tc>
          <w:tcPr>
            <w:tcW w:w="1678" w:type="dxa"/>
            <w:tcBorders>
              <w:top w:val="single" w:sz="12" w:space="0" w:color="auto"/>
            </w:tcBorders>
            <w:shd w:val="clear" w:color="auto" w:fill="auto"/>
            <w:vAlign w:val="center"/>
          </w:tcPr>
          <w:p w:rsidR="00E82074" w:rsidRPr="00894F21" w:rsidRDefault="00E82074" w:rsidP="008541CE">
            <w:pPr>
              <w:widowControl w:val="0"/>
              <w:adjustRightInd w:val="0"/>
              <w:spacing w:after="40" w:line="300" w:lineRule="exact"/>
              <w:ind w:left="111"/>
              <w:rPr>
                <w:b/>
                <w:sz w:val="30"/>
                <w:lang w:eastAsia="en-GB"/>
              </w:rPr>
            </w:pPr>
            <w:r w:rsidRPr="00894F21">
              <w:rPr>
                <w:sz w:val="30"/>
                <w:rtl/>
                <w:lang w:eastAsia="en-GB"/>
              </w:rPr>
              <w:t>44.2</w:t>
            </w:r>
          </w:p>
        </w:tc>
      </w:tr>
      <w:tr w:rsidR="00E82074" w:rsidRPr="00E82074" w:rsidTr="00E82074">
        <w:tc>
          <w:tcPr>
            <w:tcW w:w="1678" w:type="dxa"/>
            <w:shd w:val="clear" w:color="auto" w:fill="auto"/>
            <w:vAlign w:val="center"/>
          </w:tcPr>
          <w:p w:rsidR="00E82074" w:rsidRPr="00894F21" w:rsidRDefault="00E82074" w:rsidP="008541CE">
            <w:pPr>
              <w:widowControl w:val="0"/>
              <w:adjustRightInd w:val="0"/>
              <w:spacing w:after="40" w:line="300" w:lineRule="exact"/>
              <w:ind w:left="111"/>
              <w:rPr>
                <w:b/>
                <w:sz w:val="30"/>
                <w:lang w:eastAsia="en-GB"/>
              </w:rPr>
            </w:pPr>
            <w:proofErr w:type="spellStart"/>
            <w:r w:rsidRPr="00894F21">
              <w:rPr>
                <w:sz w:val="30"/>
                <w:rtl/>
                <w:lang w:eastAsia="en-GB"/>
              </w:rPr>
              <w:t>الباطنة</w:t>
            </w:r>
            <w:proofErr w:type="spellEnd"/>
          </w:p>
        </w:tc>
        <w:tc>
          <w:tcPr>
            <w:tcW w:w="1678" w:type="dxa"/>
            <w:shd w:val="clear" w:color="auto" w:fill="auto"/>
            <w:vAlign w:val="center"/>
          </w:tcPr>
          <w:p w:rsidR="00E82074" w:rsidRPr="00894F21" w:rsidRDefault="00E82074" w:rsidP="008541CE">
            <w:pPr>
              <w:widowControl w:val="0"/>
              <w:adjustRightInd w:val="0"/>
              <w:spacing w:after="40" w:line="300" w:lineRule="exact"/>
              <w:ind w:left="233"/>
              <w:rPr>
                <w:rFonts w:hint="cs"/>
                <w:b/>
                <w:sz w:val="30"/>
                <w:lang w:eastAsia="en-GB"/>
              </w:rPr>
            </w:pPr>
            <w:r w:rsidRPr="00894F21">
              <w:rPr>
                <w:sz w:val="30"/>
                <w:rtl/>
                <w:lang w:eastAsia="en-GB"/>
              </w:rPr>
              <w:t>643</w:t>
            </w:r>
            <w:r w:rsidR="008541CE">
              <w:rPr>
                <w:rFonts w:hint="cs"/>
                <w:sz w:val="30"/>
                <w:rtl/>
                <w:lang w:eastAsia="en-GB"/>
              </w:rPr>
              <w:t xml:space="preserve"> 603</w:t>
            </w:r>
          </w:p>
        </w:tc>
        <w:tc>
          <w:tcPr>
            <w:tcW w:w="1678" w:type="dxa"/>
            <w:shd w:val="clear" w:color="auto" w:fill="auto"/>
            <w:vAlign w:val="center"/>
          </w:tcPr>
          <w:p w:rsidR="00E82074" w:rsidRPr="00894F21" w:rsidRDefault="00E82074" w:rsidP="008541CE">
            <w:pPr>
              <w:widowControl w:val="0"/>
              <w:adjustRightInd w:val="0"/>
              <w:spacing w:after="40" w:line="300" w:lineRule="exact"/>
              <w:ind w:left="111"/>
              <w:rPr>
                <w:b/>
                <w:sz w:val="30"/>
                <w:lang w:eastAsia="en-GB"/>
              </w:rPr>
            </w:pPr>
            <w:r w:rsidRPr="00894F21">
              <w:rPr>
                <w:sz w:val="30"/>
                <w:rtl/>
                <w:lang w:eastAsia="en-GB"/>
              </w:rPr>
              <w:t>43.1</w:t>
            </w:r>
          </w:p>
        </w:tc>
        <w:tc>
          <w:tcPr>
            <w:tcW w:w="1678" w:type="dxa"/>
            <w:shd w:val="clear" w:color="auto" w:fill="auto"/>
            <w:vAlign w:val="center"/>
          </w:tcPr>
          <w:p w:rsidR="00E82074" w:rsidRPr="00894F21" w:rsidRDefault="008541CE" w:rsidP="008541CE">
            <w:pPr>
              <w:widowControl w:val="0"/>
              <w:adjustRightInd w:val="0"/>
              <w:spacing w:after="40" w:line="300" w:lineRule="exact"/>
              <w:ind w:left="297"/>
              <w:rPr>
                <w:rFonts w:hint="cs"/>
                <w:b/>
                <w:sz w:val="30"/>
                <w:lang w:eastAsia="en-GB"/>
              </w:rPr>
            </w:pPr>
            <w:r>
              <w:rPr>
                <w:rFonts w:hint="cs"/>
                <w:b/>
                <w:sz w:val="30"/>
                <w:rtl/>
                <w:lang w:eastAsia="en-GB"/>
              </w:rPr>
              <w:t>026 132</w:t>
            </w:r>
          </w:p>
        </w:tc>
        <w:tc>
          <w:tcPr>
            <w:tcW w:w="1678" w:type="dxa"/>
            <w:shd w:val="clear" w:color="auto" w:fill="auto"/>
            <w:vAlign w:val="center"/>
          </w:tcPr>
          <w:p w:rsidR="00E82074" w:rsidRPr="00894F21" w:rsidRDefault="00E82074" w:rsidP="008541CE">
            <w:pPr>
              <w:widowControl w:val="0"/>
              <w:adjustRightInd w:val="0"/>
              <w:spacing w:after="40" w:line="300" w:lineRule="exact"/>
              <w:ind w:left="111"/>
              <w:rPr>
                <w:b/>
                <w:sz w:val="30"/>
                <w:lang w:eastAsia="en-GB"/>
              </w:rPr>
            </w:pPr>
            <w:r w:rsidRPr="00894F21">
              <w:rPr>
                <w:sz w:val="30"/>
                <w:rtl/>
                <w:lang w:eastAsia="en-GB"/>
              </w:rPr>
              <w:t>16.1</w:t>
            </w:r>
          </w:p>
        </w:tc>
      </w:tr>
      <w:tr w:rsidR="00E82074" w:rsidRPr="00E82074" w:rsidTr="00E82074">
        <w:tc>
          <w:tcPr>
            <w:tcW w:w="1678" w:type="dxa"/>
            <w:shd w:val="clear" w:color="auto" w:fill="auto"/>
            <w:vAlign w:val="center"/>
          </w:tcPr>
          <w:p w:rsidR="00E82074" w:rsidRPr="00894F21" w:rsidRDefault="00E82074" w:rsidP="008541CE">
            <w:pPr>
              <w:widowControl w:val="0"/>
              <w:adjustRightInd w:val="0"/>
              <w:spacing w:after="40" w:line="300" w:lineRule="exact"/>
              <w:ind w:left="111"/>
              <w:rPr>
                <w:b/>
                <w:sz w:val="30"/>
                <w:lang w:eastAsia="en-GB"/>
              </w:rPr>
            </w:pPr>
            <w:proofErr w:type="spellStart"/>
            <w:r w:rsidRPr="00894F21">
              <w:rPr>
                <w:sz w:val="30"/>
                <w:rtl/>
                <w:lang w:eastAsia="en-GB"/>
              </w:rPr>
              <w:t>مسندم</w:t>
            </w:r>
            <w:proofErr w:type="spellEnd"/>
          </w:p>
        </w:tc>
        <w:tc>
          <w:tcPr>
            <w:tcW w:w="1678" w:type="dxa"/>
            <w:shd w:val="clear" w:color="auto" w:fill="auto"/>
            <w:vAlign w:val="center"/>
          </w:tcPr>
          <w:p w:rsidR="00E82074" w:rsidRPr="00894F21" w:rsidRDefault="008541CE" w:rsidP="008541CE">
            <w:pPr>
              <w:widowControl w:val="0"/>
              <w:adjustRightInd w:val="0"/>
              <w:spacing w:after="40" w:line="300" w:lineRule="exact"/>
              <w:ind w:left="233"/>
              <w:rPr>
                <w:rFonts w:hint="cs"/>
                <w:b/>
                <w:sz w:val="30"/>
                <w:lang w:eastAsia="en-GB"/>
              </w:rPr>
            </w:pPr>
            <w:r>
              <w:rPr>
                <w:rFonts w:hint="cs"/>
                <w:b/>
                <w:sz w:val="30"/>
                <w:rtl/>
                <w:lang w:eastAsia="en-GB"/>
              </w:rPr>
              <w:t>881 21</w:t>
            </w:r>
          </w:p>
        </w:tc>
        <w:tc>
          <w:tcPr>
            <w:tcW w:w="1678" w:type="dxa"/>
            <w:shd w:val="clear" w:color="auto" w:fill="auto"/>
            <w:vAlign w:val="center"/>
          </w:tcPr>
          <w:p w:rsidR="00E82074" w:rsidRPr="00894F21" w:rsidRDefault="00E82074" w:rsidP="008541CE">
            <w:pPr>
              <w:widowControl w:val="0"/>
              <w:adjustRightInd w:val="0"/>
              <w:spacing w:after="40" w:line="300" w:lineRule="exact"/>
              <w:ind w:left="111"/>
              <w:rPr>
                <w:b/>
                <w:sz w:val="30"/>
                <w:lang w:eastAsia="en-GB"/>
              </w:rPr>
            </w:pPr>
            <w:r w:rsidRPr="00894F21">
              <w:rPr>
                <w:sz w:val="30"/>
                <w:rtl/>
                <w:lang w:eastAsia="en-GB"/>
              </w:rPr>
              <w:t>1.1</w:t>
            </w:r>
          </w:p>
        </w:tc>
        <w:tc>
          <w:tcPr>
            <w:tcW w:w="1678" w:type="dxa"/>
            <w:shd w:val="clear" w:color="auto" w:fill="auto"/>
            <w:vAlign w:val="center"/>
          </w:tcPr>
          <w:p w:rsidR="00E82074" w:rsidRPr="00894F21" w:rsidRDefault="008541CE" w:rsidP="008541CE">
            <w:pPr>
              <w:widowControl w:val="0"/>
              <w:adjustRightInd w:val="0"/>
              <w:spacing w:after="40" w:line="300" w:lineRule="exact"/>
              <w:ind w:left="297"/>
              <w:rPr>
                <w:rFonts w:hint="cs"/>
                <w:b/>
                <w:sz w:val="30"/>
                <w:lang w:eastAsia="en-GB"/>
              </w:rPr>
            </w:pPr>
            <w:r>
              <w:rPr>
                <w:rFonts w:hint="cs"/>
                <w:b/>
                <w:sz w:val="30"/>
                <w:rtl/>
                <w:lang w:eastAsia="en-GB"/>
              </w:rPr>
              <w:t>979 11</w:t>
            </w:r>
          </w:p>
        </w:tc>
        <w:tc>
          <w:tcPr>
            <w:tcW w:w="1678" w:type="dxa"/>
            <w:shd w:val="clear" w:color="auto" w:fill="auto"/>
            <w:vAlign w:val="center"/>
          </w:tcPr>
          <w:p w:rsidR="00E82074" w:rsidRPr="00894F21" w:rsidRDefault="00E82074" w:rsidP="008541CE">
            <w:pPr>
              <w:widowControl w:val="0"/>
              <w:adjustRightInd w:val="0"/>
              <w:spacing w:after="40" w:line="300" w:lineRule="exact"/>
              <w:ind w:left="111"/>
              <w:rPr>
                <w:b/>
                <w:sz w:val="30"/>
                <w:lang w:eastAsia="en-GB"/>
              </w:rPr>
            </w:pPr>
            <w:r w:rsidRPr="00894F21">
              <w:rPr>
                <w:sz w:val="30"/>
                <w:rtl/>
                <w:lang w:eastAsia="en-GB"/>
              </w:rPr>
              <w:t>1.5</w:t>
            </w:r>
          </w:p>
        </w:tc>
      </w:tr>
      <w:tr w:rsidR="00E82074" w:rsidRPr="00E82074" w:rsidTr="00E82074">
        <w:tc>
          <w:tcPr>
            <w:tcW w:w="1678" w:type="dxa"/>
            <w:shd w:val="clear" w:color="auto" w:fill="auto"/>
            <w:vAlign w:val="center"/>
          </w:tcPr>
          <w:p w:rsidR="00E82074" w:rsidRPr="00894F21" w:rsidRDefault="00E82074" w:rsidP="008541CE">
            <w:pPr>
              <w:widowControl w:val="0"/>
              <w:adjustRightInd w:val="0"/>
              <w:spacing w:after="40" w:line="300" w:lineRule="exact"/>
              <w:ind w:left="111"/>
              <w:rPr>
                <w:b/>
                <w:sz w:val="30"/>
                <w:lang w:eastAsia="en-GB"/>
              </w:rPr>
            </w:pPr>
            <w:r w:rsidRPr="00894F21">
              <w:rPr>
                <w:sz w:val="30"/>
                <w:rtl/>
                <w:lang w:eastAsia="en-GB"/>
              </w:rPr>
              <w:t>الظاهرة</w:t>
            </w:r>
          </w:p>
        </w:tc>
        <w:tc>
          <w:tcPr>
            <w:tcW w:w="1678" w:type="dxa"/>
            <w:shd w:val="clear" w:color="auto" w:fill="auto"/>
            <w:vAlign w:val="center"/>
          </w:tcPr>
          <w:p w:rsidR="00E82074" w:rsidRPr="00894F21" w:rsidRDefault="008541CE" w:rsidP="008541CE">
            <w:pPr>
              <w:widowControl w:val="0"/>
              <w:adjustRightInd w:val="0"/>
              <w:spacing w:after="40" w:line="300" w:lineRule="exact"/>
              <w:ind w:left="233"/>
              <w:rPr>
                <w:rFonts w:hint="cs"/>
                <w:b/>
                <w:sz w:val="30"/>
                <w:lang w:eastAsia="en-GB"/>
              </w:rPr>
            </w:pPr>
            <w:r>
              <w:rPr>
                <w:rFonts w:hint="cs"/>
                <w:b/>
                <w:sz w:val="30"/>
                <w:rtl/>
                <w:lang w:eastAsia="en-GB"/>
              </w:rPr>
              <w:t>425 159</w:t>
            </w:r>
          </w:p>
        </w:tc>
        <w:tc>
          <w:tcPr>
            <w:tcW w:w="1678" w:type="dxa"/>
            <w:shd w:val="clear" w:color="auto" w:fill="auto"/>
            <w:vAlign w:val="center"/>
          </w:tcPr>
          <w:p w:rsidR="00E82074" w:rsidRPr="00894F21" w:rsidRDefault="00E82074" w:rsidP="008541CE">
            <w:pPr>
              <w:widowControl w:val="0"/>
              <w:adjustRightInd w:val="0"/>
              <w:spacing w:after="40" w:line="300" w:lineRule="exact"/>
              <w:ind w:left="111"/>
              <w:rPr>
                <w:b/>
                <w:sz w:val="30"/>
                <w:lang w:eastAsia="en-GB"/>
              </w:rPr>
            </w:pPr>
            <w:r w:rsidRPr="00894F21">
              <w:rPr>
                <w:sz w:val="30"/>
                <w:rtl/>
                <w:lang w:eastAsia="en-GB"/>
              </w:rPr>
              <w:t>8.3</w:t>
            </w:r>
          </w:p>
        </w:tc>
        <w:tc>
          <w:tcPr>
            <w:tcW w:w="1678" w:type="dxa"/>
            <w:shd w:val="clear" w:color="auto" w:fill="auto"/>
            <w:vAlign w:val="center"/>
          </w:tcPr>
          <w:p w:rsidR="00E82074" w:rsidRPr="00894F21" w:rsidRDefault="008541CE" w:rsidP="008541CE">
            <w:pPr>
              <w:widowControl w:val="0"/>
              <w:adjustRightInd w:val="0"/>
              <w:spacing w:after="40" w:line="300" w:lineRule="exact"/>
              <w:ind w:left="297"/>
              <w:rPr>
                <w:rFonts w:hint="cs"/>
                <w:b/>
                <w:sz w:val="30"/>
                <w:lang w:eastAsia="en-GB"/>
              </w:rPr>
            </w:pPr>
            <w:r>
              <w:rPr>
                <w:rFonts w:hint="cs"/>
                <w:b/>
                <w:sz w:val="30"/>
                <w:rtl/>
                <w:lang w:eastAsia="en-GB"/>
              </w:rPr>
              <w:t>070 87</w:t>
            </w:r>
          </w:p>
        </w:tc>
        <w:tc>
          <w:tcPr>
            <w:tcW w:w="1678" w:type="dxa"/>
            <w:shd w:val="clear" w:color="auto" w:fill="auto"/>
            <w:vAlign w:val="center"/>
          </w:tcPr>
          <w:p w:rsidR="00E82074" w:rsidRPr="00894F21" w:rsidRDefault="00E82074" w:rsidP="008541CE">
            <w:pPr>
              <w:widowControl w:val="0"/>
              <w:adjustRightInd w:val="0"/>
              <w:spacing w:after="40" w:line="300" w:lineRule="exact"/>
              <w:ind w:left="111"/>
              <w:rPr>
                <w:b/>
                <w:sz w:val="30"/>
                <w:lang w:eastAsia="en-GB"/>
              </w:rPr>
            </w:pPr>
            <w:r w:rsidRPr="00894F21">
              <w:rPr>
                <w:sz w:val="30"/>
                <w:rtl/>
                <w:lang w:eastAsia="en-GB"/>
              </w:rPr>
              <w:t>10.6</w:t>
            </w:r>
          </w:p>
        </w:tc>
      </w:tr>
      <w:tr w:rsidR="00E82074" w:rsidRPr="00E82074" w:rsidTr="00E82074">
        <w:tc>
          <w:tcPr>
            <w:tcW w:w="1678" w:type="dxa"/>
            <w:shd w:val="clear" w:color="auto" w:fill="auto"/>
            <w:vAlign w:val="center"/>
          </w:tcPr>
          <w:p w:rsidR="00E82074" w:rsidRPr="00894F21" w:rsidRDefault="00E82074" w:rsidP="008541CE">
            <w:pPr>
              <w:widowControl w:val="0"/>
              <w:adjustRightInd w:val="0"/>
              <w:spacing w:after="40" w:line="300" w:lineRule="exact"/>
              <w:ind w:left="111"/>
              <w:rPr>
                <w:b/>
                <w:sz w:val="30"/>
                <w:lang w:eastAsia="en-GB"/>
              </w:rPr>
            </w:pPr>
            <w:r w:rsidRPr="00894F21">
              <w:rPr>
                <w:sz w:val="30"/>
                <w:rtl/>
                <w:lang w:eastAsia="en-GB"/>
              </w:rPr>
              <w:t>الداخلية</w:t>
            </w:r>
          </w:p>
        </w:tc>
        <w:tc>
          <w:tcPr>
            <w:tcW w:w="1678" w:type="dxa"/>
            <w:shd w:val="clear" w:color="auto" w:fill="auto"/>
            <w:vAlign w:val="center"/>
          </w:tcPr>
          <w:p w:rsidR="00E82074" w:rsidRPr="00894F21" w:rsidRDefault="008541CE" w:rsidP="008541CE">
            <w:pPr>
              <w:widowControl w:val="0"/>
              <w:adjustRightInd w:val="0"/>
              <w:spacing w:after="40" w:line="300" w:lineRule="exact"/>
              <w:ind w:left="233"/>
              <w:rPr>
                <w:rFonts w:hint="cs"/>
                <w:b/>
                <w:sz w:val="30"/>
                <w:lang w:eastAsia="en-GB"/>
              </w:rPr>
            </w:pPr>
            <w:r>
              <w:rPr>
                <w:rFonts w:hint="cs"/>
                <w:b/>
                <w:sz w:val="30"/>
                <w:rtl/>
                <w:lang w:eastAsia="en-GB"/>
              </w:rPr>
              <w:t>661 251</w:t>
            </w:r>
          </w:p>
        </w:tc>
        <w:tc>
          <w:tcPr>
            <w:tcW w:w="1678" w:type="dxa"/>
            <w:shd w:val="clear" w:color="auto" w:fill="auto"/>
            <w:vAlign w:val="center"/>
          </w:tcPr>
          <w:p w:rsidR="00E82074" w:rsidRPr="00894F21" w:rsidRDefault="00E82074" w:rsidP="008541CE">
            <w:pPr>
              <w:widowControl w:val="0"/>
              <w:adjustRightInd w:val="0"/>
              <w:spacing w:after="40" w:line="300" w:lineRule="exact"/>
              <w:ind w:left="111"/>
              <w:rPr>
                <w:b/>
                <w:sz w:val="30"/>
                <w:lang w:eastAsia="en-GB"/>
              </w:rPr>
            </w:pPr>
            <w:r w:rsidRPr="00894F21">
              <w:rPr>
                <w:sz w:val="30"/>
                <w:rtl/>
                <w:lang w:eastAsia="en-GB"/>
              </w:rPr>
              <w:t>13.1</w:t>
            </w:r>
          </w:p>
        </w:tc>
        <w:tc>
          <w:tcPr>
            <w:tcW w:w="1678" w:type="dxa"/>
            <w:shd w:val="clear" w:color="auto" w:fill="auto"/>
            <w:vAlign w:val="center"/>
          </w:tcPr>
          <w:p w:rsidR="00E82074" w:rsidRPr="00894F21" w:rsidRDefault="008541CE" w:rsidP="008541CE">
            <w:pPr>
              <w:widowControl w:val="0"/>
              <w:adjustRightInd w:val="0"/>
              <w:spacing w:after="40" w:line="300" w:lineRule="exact"/>
              <w:ind w:left="297"/>
              <w:rPr>
                <w:rFonts w:hint="cs"/>
                <w:b/>
                <w:sz w:val="30"/>
                <w:lang w:eastAsia="en-GB"/>
              </w:rPr>
            </w:pPr>
            <w:r>
              <w:rPr>
                <w:rFonts w:hint="cs"/>
                <w:b/>
                <w:sz w:val="30"/>
                <w:rtl/>
                <w:lang w:eastAsia="en-GB"/>
              </w:rPr>
              <w:t>465 47</w:t>
            </w:r>
          </w:p>
        </w:tc>
        <w:tc>
          <w:tcPr>
            <w:tcW w:w="1678" w:type="dxa"/>
            <w:shd w:val="clear" w:color="auto" w:fill="auto"/>
            <w:vAlign w:val="center"/>
          </w:tcPr>
          <w:p w:rsidR="00E82074" w:rsidRPr="00894F21" w:rsidRDefault="00E82074" w:rsidP="008541CE">
            <w:pPr>
              <w:widowControl w:val="0"/>
              <w:adjustRightInd w:val="0"/>
              <w:spacing w:after="40" w:line="300" w:lineRule="exact"/>
              <w:ind w:left="111"/>
              <w:rPr>
                <w:b/>
                <w:sz w:val="30"/>
                <w:lang w:eastAsia="en-GB"/>
              </w:rPr>
            </w:pPr>
            <w:r w:rsidRPr="00894F21">
              <w:rPr>
                <w:sz w:val="30"/>
                <w:rtl/>
                <w:lang w:eastAsia="en-GB"/>
              </w:rPr>
              <w:t>5.8</w:t>
            </w:r>
          </w:p>
        </w:tc>
      </w:tr>
      <w:tr w:rsidR="00E82074" w:rsidRPr="00E82074" w:rsidTr="00E82074">
        <w:tc>
          <w:tcPr>
            <w:tcW w:w="1678" w:type="dxa"/>
            <w:shd w:val="clear" w:color="auto" w:fill="auto"/>
            <w:vAlign w:val="center"/>
          </w:tcPr>
          <w:p w:rsidR="00E82074" w:rsidRPr="00894F21" w:rsidRDefault="00E82074" w:rsidP="008541CE">
            <w:pPr>
              <w:widowControl w:val="0"/>
              <w:adjustRightInd w:val="0"/>
              <w:spacing w:after="40" w:line="300" w:lineRule="exact"/>
              <w:ind w:left="111"/>
              <w:rPr>
                <w:b/>
                <w:sz w:val="30"/>
                <w:lang w:eastAsia="en-GB"/>
              </w:rPr>
            </w:pPr>
            <w:r w:rsidRPr="00894F21">
              <w:rPr>
                <w:sz w:val="30"/>
                <w:rtl/>
                <w:lang w:eastAsia="en-GB"/>
              </w:rPr>
              <w:t>الشرقية</w:t>
            </w:r>
          </w:p>
        </w:tc>
        <w:tc>
          <w:tcPr>
            <w:tcW w:w="1678" w:type="dxa"/>
            <w:shd w:val="clear" w:color="auto" w:fill="auto"/>
            <w:vAlign w:val="center"/>
          </w:tcPr>
          <w:p w:rsidR="00E82074" w:rsidRPr="00894F21" w:rsidRDefault="008541CE" w:rsidP="008541CE">
            <w:pPr>
              <w:widowControl w:val="0"/>
              <w:adjustRightInd w:val="0"/>
              <w:spacing w:after="40" w:line="300" w:lineRule="exact"/>
              <w:ind w:left="233"/>
              <w:rPr>
                <w:rFonts w:hint="cs"/>
                <w:b/>
                <w:sz w:val="30"/>
                <w:lang w:eastAsia="en-GB"/>
              </w:rPr>
            </w:pPr>
            <w:r>
              <w:rPr>
                <w:rFonts w:hint="cs"/>
                <w:b/>
                <w:sz w:val="30"/>
                <w:rtl/>
                <w:lang w:eastAsia="en-GB"/>
              </w:rPr>
              <w:t>616 281</w:t>
            </w:r>
          </w:p>
        </w:tc>
        <w:tc>
          <w:tcPr>
            <w:tcW w:w="1678" w:type="dxa"/>
            <w:shd w:val="clear" w:color="auto" w:fill="auto"/>
            <w:vAlign w:val="center"/>
          </w:tcPr>
          <w:p w:rsidR="00E82074" w:rsidRPr="00894F21" w:rsidRDefault="00E82074" w:rsidP="008541CE">
            <w:pPr>
              <w:widowControl w:val="0"/>
              <w:adjustRightInd w:val="0"/>
              <w:spacing w:after="40" w:line="300" w:lineRule="exact"/>
              <w:ind w:left="111"/>
              <w:rPr>
                <w:rFonts w:hint="cs"/>
                <w:b/>
                <w:sz w:val="30"/>
                <w:lang w:eastAsia="en-GB"/>
              </w:rPr>
            </w:pPr>
            <w:r>
              <w:rPr>
                <w:rFonts w:hint="cs"/>
                <w:sz w:val="30"/>
                <w:rtl/>
                <w:lang w:eastAsia="en-GB"/>
              </w:rPr>
              <w:t>14</w:t>
            </w:r>
            <w:r w:rsidRPr="00894F21">
              <w:rPr>
                <w:sz w:val="30"/>
                <w:rtl/>
                <w:lang w:eastAsia="en-GB"/>
              </w:rPr>
              <w:t>.</w:t>
            </w:r>
            <w:r>
              <w:rPr>
                <w:rFonts w:hint="cs"/>
                <w:sz w:val="30"/>
                <w:rtl/>
                <w:lang w:eastAsia="en-GB"/>
              </w:rPr>
              <w:t>6</w:t>
            </w:r>
          </w:p>
        </w:tc>
        <w:tc>
          <w:tcPr>
            <w:tcW w:w="1678" w:type="dxa"/>
            <w:shd w:val="clear" w:color="auto" w:fill="auto"/>
            <w:vAlign w:val="center"/>
          </w:tcPr>
          <w:p w:rsidR="00E82074" w:rsidRPr="00894F21" w:rsidRDefault="008541CE" w:rsidP="008541CE">
            <w:pPr>
              <w:widowControl w:val="0"/>
              <w:adjustRightInd w:val="0"/>
              <w:spacing w:after="40" w:line="300" w:lineRule="exact"/>
              <w:ind w:left="297"/>
              <w:rPr>
                <w:rFonts w:hint="cs"/>
                <w:b/>
                <w:sz w:val="30"/>
                <w:lang w:eastAsia="en-GB"/>
              </w:rPr>
            </w:pPr>
            <w:r>
              <w:rPr>
                <w:rFonts w:hint="cs"/>
                <w:b/>
                <w:sz w:val="30"/>
                <w:rtl/>
                <w:lang w:eastAsia="en-GB"/>
              </w:rPr>
              <w:t>766 73</w:t>
            </w:r>
          </w:p>
        </w:tc>
        <w:tc>
          <w:tcPr>
            <w:tcW w:w="1678" w:type="dxa"/>
            <w:shd w:val="clear" w:color="auto" w:fill="auto"/>
            <w:vAlign w:val="center"/>
          </w:tcPr>
          <w:p w:rsidR="00E82074" w:rsidRPr="00894F21" w:rsidRDefault="00E82074" w:rsidP="008541CE">
            <w:pPr>
              <w:widowControl w:val="0"/>
              <w:adjustRightInd w:val="0"/>
              <w:spacing w:after="40" w:line="300" w:lineRule="exact"/>
              <w:ind w:left="111"/>
              <w:rPr>
                <w:b/>
                <w:sz w:val="30"/>
                <w:lang w:eastAsia="en-GB"/>
              </w:rPr>
            </w:pPr>
            <w:r w:rsidRPr="00894F21">
              <w:rPr>
                <w:sz w:val="30"/>
                <w:rtl/>
                <w:lang w:eastAsia="en-GB"/>
              </w:rPr>
              <w:t>9.0</w:t>
            </w:r>
          </w:p>
        </w:tc>
      </w:tr>
      <w:tr w:rsidR="00E82074" w:rsidRPr="00E82074" w:rsidTr="00E82074">
        <w:tc>
          <w:tcPr>
            <w:tcW w:w="1678" w:type="dxa"/>
            <w:shd w:val="clear" w:color="auto" w:fill="auto"/>
            <w:vAlign w:val="center"/>
          </w:tcPr>
          <w:p w:rsidR="00E82074" w:rsidRPr="00894F21" w:rsidRDefault="00E82074" w:rsidP="008541CE">
            <w:pPr>
              <w:widowControl w:val="0"/>
              <w:adjustRightInd w:val="0"/>
              <w:spacing w:after="40" w:line="300" w:lineRule="exact"/>
              <w:ind w:left="111"/>
              <w:rPr>
                <w:b/>
                <w:sz w:val="30"/>
                <w:lang w:eastAsia="en-GB"/>
              </w:rPr>
            </w:pPr>
            <w:r w:rsidRPr="00894F21">
              <w:rPr>
                <w:sz w:val="30"/>
                <w:rtl/>
                <w:lang w:eastAsia="en-GB"/>
              </w:rPr>
              <w:t>الوسطى</w:t>
            </w:r>
          </w:p>
        </w:tc>
        <w:tc>
          <w:tcPr>
            <w:tcW w:w="1678" w:type="dxa"/>
            <w:shd w:val="clear" w:color="auto" w:fill="auto"/>
            <w:vAlign w:val="center"/>
          </w:tcPr>
          <w:p w:rsidR="00E82074" w:rsidRPr="00894F21" w:rsidRDefault="008541CE" w:rsidP="008541CE">
            <w:pPr>
              <w:widowControl w:val="0"/>
              <w:adjustRightInd w:val="0"/>
              <w:spacing w:after="40" w:line="300" w:lineRule="exact"/>
              <w:ind w:left="233"/>
              <w:rPr>
                <w:rFonts w:hint="cs"/>
                <w:b/>
                <w:sz w:val="30"/>
                <w:lang w:eastAsia="en-GB"/>
              </w:rPr>
            </w:pPr>
            <w:r>
              <w:rPr>
                <w:rFonts w:hint="cs"/>
                <w:b/>
                <w:sz w:val="30"/>
                <w:rtl/>
                <w:lang w:eastAsia="en-GB"/>
              </w:rPr>
              <w:t>880 17</w:t>
            </w:r>
          </w:p>
        </w:tc>
        <w:tc>
          <w:tcPr>
            <w:tcW w:w="1678" w:type="dxa"/>
            <w:shd w:val="clear" w:color="auto" w:fill="auto"/>
            <w:vAlign w:val="center"/>
          </w:tcPr>
          <w:p w:rsidR="00E82074" w:rsidRPr="00894F21" w:rsidRDefault="00E82074" w:rsidP="008541CE">
            <w:pPr>
              <w:widowControl w:val="0"/>
              <w:adjustRightInd w:val="0"/>
              <w:spacing w:after="40" w:line="300" w:lineRule="exact"/>
              <w:ind w:left="111"/>
              <w:rPr>
                <w:b/>
                <w:sz w:val="30"/>
                <w:lang w:eastAsia="en-GB"/>
              </w:rPr>
            </w:pPr>
            <w:r w:rsidRPr="00894F21">
              <w:rPr>
                <w:sz w:val="30"/>
                <w:rtl/>
                <w:lang w:eastAsia="en-GB"/>
              </w:rPr>
              <w:t>1.0</w:t>
            </w:r>
          </w:p>
        </w:tc>
        <w:tc>
          <w:tcPr>
            <w:tcW w:w="1678" w:type="dxa"/>
            <w:shd w:val="clear" w:color="auto" w:fill="auto"/>
            <w:vAlign w:val="center"/>
          </w:tcPr>
          <w:p w:rsidR="00E82074" w:rsidRPr="00894F21" w:rsidRDefault="008541CE" w:rsidP="008541CE">
            <w:pPr>
              <w:widowControl w:val="0"/>
              <w:adjustRightInd w:val="0"/>
              <w:spacing w:after="40" w:line="300" w:lineRule="exact"/>
              <w:ind w:left="297"/>
              <w:rPr>
                <w:rFonts w:hint="cs"/>
                <w:b/>
                <w:sz w:val="30"/>
                <w:lang w:eastAsia="en-GB"/>
              </w:rPr>
            </w:pPr>
            <w:r>
              <w:rPr>
                <w:rFonts w:hint="cs"/>
                <w:b/>
                <w:sz w:val="30"/>
                <w:rtl/>
                <w:lang w:eastAsia="en-GB"/>
              </w:rPr>
              <w:t>458 9</w:t>
            </w:r>
          </w:p>
        </w:tc>
        <w:tc>
          <w:tcPr>
            <w:tcW w:w="1678" w:type="dxa"/>
            <w:shd w:val="clear" w:color="auto" w:fill="auto"/>
            <w:vAlign w:val="center"/>
          </w:tcPr>
          <w:p w:rsidR="00E82074" w:rsidRPr="00894F21" w:rsidRDefault="00E82074" w:rsidP="008541CE">
            <w:pPr>
              <w:widowControl w:val="0"/>
              <w:adjustRightInd w:val="0"/>
              <w:spacing w:after="40" w:line="300" w:lineRule="exact"/>
              <w:ind w:left="111"/>
              <w:rPr>
                <w:b/>
                <w:sz w:val="30"/>
                <w:lang w:eastAsia="en-GB"/>
              </w:rPr>
            </w:pPr>
            <w:r w:rsidRPr="00894F21">
              <w:rPr>
                <w:sz w:val="30"/>
                <w:rtl/>
                <w:lang w:eastAsia="en-GB"/>
              </w:rPr>
              <w:t>1.2</w:t>
            </w:r>
          </w:p>
        </w:tc>
      </w:tr>
      <w:tr w:rsidR="00E82074" w:rsidRPr="00E82074" w:rsidTr="00E82074">
        <w:tc>
          <w:tcPr>
            <w:tcW w:w="1678" w:type="dxa"/>
            <w:shd w:val="clear" w:color="auto" w:fill="auto"/>
            <w:vAlign w:val="center"/>
          </w:tcPr>
          <w:p w:rsidR="00E82074" w:rsidRPr="00894F21" w:rsidRDefault="00E82074" w:rsidP="008541CE">
            <w:pPr>
              <w:widowControl w:val="0"/>
              <w:adjustRightInd w:val="0"/>
              <w:spacing w:after="40" w:line="300" w:lineRule="exact"/>
              <w:ind w:left="111"/>
              <w:rPr>
                <w:b/>
                <w:sz w:val="30"/>
                <w:lang w:eastAsia="en-GB"/>
              </w:rPr>
            </w:pPr>
            <w:proofErr w:type="spellStart"/>
            <w:r w:rsidRPr="00894F21">
              <w:rPr>
                <w:sz w:val="30"/>
                <w:rtl/>
                <w:lang w:eastAsia="en-GB"/>
              </w:rPr>
              <w:t>ظفار</w:t>
            </w:r>
            <w:proofErr w:type="spellEnd"/>
          </w:p>
        </w:tc>
        <w:tc>
          <w:tcPr>
            <w:tcW w:w="1678" w:type="dxa"/>
            <w:shd w:val="clear" w:color="auto" w:fill="auto"/>
            <w:vAlign w:val="center"/>
          </w:tcPr>
          <w:p w:rsidR="00E82074" w:rsidRPr="00894F21" w:rsidRDefault="008541CE" w:rsidP="008541CE">
            <w:pPr>
              <w:widowControl w:val="0"/>
              <w:adjustRightInd w:val="0"/>
              <w:spacing w:after="40" w:line="300" w:lineRule="exact"/>
              <w:ind w:left="233"/>
              <w:rPr>
                <w:rFonts w:hint="cs"/>
                <w:b/>
                <w:sz w:val="30"/>
                <w:lang w:eastAsia="en-GB"/>
              </w:rPr>
            </w:pPr>
            <w:r>
              <w:rPr>
                <w:rFonts w:hint="cs"/>
                <w:b/>
                <w:sz w:val="30"/>
                <w:rtl/>
                <w:lang w:eastAsia="en-GB"/>
              </w:rPr>
              <w:t>002 164</w:t>
            </w:r>
          </w:p>
        </w:tc>
        <w:tc>
          <w:tcPr>
            <w:tcW w:w="1678" w:type="dxa"/>
            <w:shd w:val="clear" w:color="auto" w:fill="auto"/>
            <w:vAlign w:val="center"/>
          </w:tcPr>
          <w:p w:rsidR="00E82074" w:rsidRPr="00894F21" w:rsidRDefault="00E82074" w:rsidP="008541CE">
            <w:pPr>
              <w:widowControl w:val="0"/>
              <w:adjustRightInd w:val="0"/>
              <w:spacing w:after="40" w:line="300" w:lineRule="exact"/>
              <w:ind w:left="111"/>
              <w:rPr>
                <w:b/>
                <w:sz w:val="30"/>
                <w:lang w:eastAsia="en-GB"/>
              </w:rPr>
            </w:pPr>
            <w:r w:rsidRPr="00894F21">
              <w:rPr>
                <w:sz w:val="30"/>
                <w:rtl/>
                <w:lang w:eastAsia="en-GB"/>
              </w:rPr>
              <w:t>8.5</w:t>
            </w:r>
          </w:p>
        </w:tc>
        <w:tc>
          <w:tcPr>
            <w:tcW w:w="1678" w:type="dxa"/>
            <w:shd w:val="clear" w:color="auto" w:fill="auto"/>
            <w:vAlign w:val="center"/>
          </w:tcPr>
          <w:p w:rsidR="00E82074" w:rsidRPr="00894F21" w:rsidRDefault="008541CE" w:rsidP="008541CE">
            <w:pPr>
              <w:widowControl w:val="0"/>
              <w:adjustRightInd w:val="0"/>
              <w:spacing w:after="40" w:line="300" w:lineRule="exact"/>
              <w:ind w:left="297"/>
              <w:rPr>
                <w:rFonts w:hint="cs"/>
                <w:b/>
                <w:sz w:val="30"/>
                <w:lang w:eastAsia="en-GB"/>
              </w:rPr>
            </w:pPr>
            <w:r>
              <w:rPr>
                <w:rFonts w:hint="cs"/>
                <w:b/>
                <w:sz w:val="30"/>
                <w:rtl/>
                <w:lang w:eastAsia="en-GB"/>
              </w:rPr>
              <w:t>113 96</w:t>
            </w:r>
          </w:p>
        </w:tc>
        <w:tc>
          <w:tcPr>
            <w:tcW w:w="1678" w:type="dxa"/>
            <w:shd w:val="clear" w:color="auto" w:fill="auto"/>
            <w:vAlign w:val="center"/>
          </w:tcPr>
          <w:p w:rsidR="00E82074" w:rsidRPr="00894F21" w:rsidRDefault="00E82074" w:rsidP="008541CE">
            <w:pPr>
              <w:widowControl w:val="0"/>
              <w:adjustRightInd w:val="0"/>
              <w:spacing w:after="40" w:line="300" w:lineRule="exact"/>
              <w:ind w:left="111"/>
              <w:rPr>
                <w:b/>
                <w:sz w:val="30"/>
                <w:lang w:eastAsia="en-GB"/>
              </w:rPr>
            </w:pPr>
            <w:r w:rsidRPr="00894F21">
              <w:rPr>
                <w:sz w:val="30"/>
                <w:rtl/>
                <w:lang w:eastAsia="en-GB"/>
              </w:rPr>
              <w:t>11.7</w:t>
            </w:r>
          </w:p>
        </w:tc>
      </w:tr>
      <w:tr w:rsidR="00E82074" w:rsidRPr="00E82074" w:rsidTr="00E82074">
        <w:tc>
          <w:tcPr>
            <w:tcW w:w="1678" w:type="dxa"/>
            <w:tcBorders>
              <w:bottom w:val="single" w:sz="12" w:space="0" w:color="auto"/>
            </w:tcBorders>
            <w:shd w:val="clear" w:color="auto" w:fill="auto"/>
            <w:vAlign w:val="bottom"/>
          </w:tcPr>
          <w:p w:rsidR="00E82074" w:rsidRPr="008541CE" w:rsidRDefault="008541CE" w:rsidP="008541CE">
            <w:pPr>
              <w:pStyle w:val="SingleTxtGA"/>
              <w:spacing w:before="40" w:after="40" w:line="300" w:lineRule="exact"/>
              <w:ind w:left="291" w:right="0"/>
              <w:rPr>
                <w:rFonts w:hint="cs"/>
                <w:b/>
                <w:bCs/>
                <w:sz w:val="14"/>
                <w:szCs w:val="26"/>
                <w:rtl/>
              </w:rPr>
            </w:pPr>
            <w:r w:rsidRPr="008541CE">
              <w:rPr>
                <w:rFonts w:hint="cs"/>
                <w:b/>
                <w:bCs/>
                <w:sz w:val="14"/>
                <w:szCs w:val="26"/>
                <w:rtl/>
              </w:rPr>
              <w:t>الإجمالي</w:t>
            </w:r>
          </w:p>
        </w:tc>
        <w:tc>
          <w:tcPr>
            <w:tcW w:w="1678" w:type="dxa"/>
            <w:tcBorders>
              <w:bottom w:val="single" w:sz="12" w:space="0" w:color="auto"/>
            </w:tcBorders>
            <w:shd w:val="clear" w:color="auto" w:fill="auto"/>
            <w:vAlign w:val="bottom"/>
          </w:tcPr>
          <w:p w:rsidR="00E82074" w:rsidRPr="008541CE" w:rsidRDefault="008541CE" w:rsidP="008541CE">
            <w:pPr>
              <w:pStyle w:val="SingleTxtGA"/>
              <w:spacing w:before="40" w:after="40" w:line="300" w:lineRule="exact"/>
              <w:ind w:left="233" w:right="0"/>
              <w:rPr>
                <w:rFonts w:hint="cs"/>
                <w:b/>
                <w:bCs/>
                <w:sz w:val="14"/>
                <w:szCs w:val="26"/>
                <w:rtl/>
              </w:rPr>
            </w:pPr>
            <w:r w:rsidRPr="008541CE">
              <w:rPr>
                <w:rFonts w:hint="cs"/>
                <w:b/>
                <w:bCs/>
                <w:sz w:val="14"/>
                <w:szCs w:val="26"/>
                <w:rtl/>
              </w:rPr>
              <w:t>697 922 1</w:t>
            </w:r>
          </w:p>
        </w:tc>
        <w:tc>
          <w:tcPr>
            <w:tcW w:w="1678" w:type="dxa"/>
            <w:tcBorders>
              <w:bottom w:val="single" w:sz="12" w:space="0" w:color="auto"/>
            </w:tcBorders>
            <w:shd w:val="clear" w:color="auto" w:fill="auto"/>
            <w:vAlign w:val="bottom"/>
          </w:tcPr>
          <w:p w:rsidR="00E82074" w:rsidRPr="008541CE" w:rsidRDefault="008541CE" w:rsidP="008541CE">
            <w:pPr>
              <w:pStyle w:val="SingleTxtGA"/>
              <w:spacing w:before="40" w:after="40" w:line="300" w:lineRule="exact"/>
              <w:ind w:left="111" w:right="0"/>
              <w:rPr>
                <w:rFonts w:hint="cs"/>
                <w:b/>
                <w:bCs/>
                <w:sz w:val="14"/>
                <w:szCs w:val="26"/>
                <w:rtl/>
              </w:rPr>
            </w:pPr>
            <w:r w:rsidRPr="008541CE">
              <w:rPr>
                <w:rFonts w:hint="cs"/>
                <w:b/>
                <w:bCs/>
                <w:sz w:val="14"/>
                <w:szCs w:val="26"/>
                <w:rtl/>
              </w:rPr>
              <w:t>100.0</w:t>
            </w:r>
          </w:p>
        </w:tc>
        <w:tc>
          <w:tcPr>
            <w:tcW w:w="1678" w:type="dxa"/>
            <w:tcBorders>
              <w:bottom w:val="single" w:sz="12" w:space="0" w:color="auto"/>
            </w:tcBorders>
            <w:shd w:val="clear" w:color="auto" w:fill="auto"/>
            <w:vAlign w:val="bottom"/>
          </w:tcPr>
          <w:p w:rsidR="00E82074" w:rsidRPr="008541CE" w:rsidRDefault="008541CE" w:rsidP="008541CE">
            <w:pPr>
              <w:pStyle w:val="SingleTxtGA"/>
              <w:spacing w:before="40" w:after="40" w:line="300" w:lineRule="exact"/>
              <w:ind w:left="297" w:right="0"/>
              <w:rPr>
                <w:rFonts w:hint="cs"/>
                <w:b/>
                <w:bCs/>
                <w:sz w:val="14"/>
                <w:szCs w:val="26"/>
                <w:rtl/>
              </w:rPr>
            </w:pPr>
            <w:r w:rsidRPr="008541CE">
              <w:rPr>
                <w:rFonts w:hint="cs"/>
                <w:b/>
                <w:bCs/>
                <w:sz w:val="14"/>
                <w:szCs w:val="26"/>
                <w:rtl/>
              </w:rPr>
              <w:t>153 666</w:t>
            </w:r>
          </w:p>
        </w:tc>
        <w:tc>
          <w:tcPr>
            <w:tcW w:w="1678" w:type="dxa"/>
            <w:tcBorders>
              <w:bottom w:val="single" w:sz="12" w:space="0" w:color="auto"/>
            </w:tcBorders>
            <w:shd w:val="clear" w:color="auto" w:fill="auto"/>
            <w:vAlign w:val="bottom"/>
          </w:tcPr>
          <w:p w:rsidR="00E82074" w:rsidRPr="008541CE" w:rsidRDefault="008541CE" w:rsidP="008541CE">
            <w:pPr>
              <w:pStyle w:val="SingleTxtGA"/>
              <w:spacing w:before="40" w:after="40" w:line="300" w:lineRule="exact"/>
              <w:ind w:left="111" w:right="0"/>
              <w:rPr>
                <w:rFonts w:hint="cs"/>
                <w:b/>
                <w:bCs/>
                <w:sz w:val="14"/>
                <w:szCs w:val="26"/>
                <w:rtl/>
              </w:rPr>
            </w:pPr>
            <w:r w:rsidRPr="008541CE">
              <w:rPr>
                <w:rFonts w:hint="cs"/>
                <w:b/>
                <w:bCs/>
                <w:sz w:val="14"/>
                <w:szCs w:val="26"/>
                <w:rtl/>
              </w:rPr>
              <w:t>100.0</w:t>
            </w:r>
          </w:p>
        </w:tc>
      </w:tr>
    </w:tbl>
    <w:p w:rsidR="00B03221" w:rsidRPr="008541CE" w:rsidRDefault="00B03221" w:rsidP="008541CE">
      <w:pPr>
        <w:pStyle w:val="SingleTxtGA"/>
        <w:spacing w:before="120"/>
        <w:jc w:val="left"/>
        <w:rPr>
          <w:b/>
          <w:bCs/>
          <w:rtl/>
        </w:rPr>
      </w:pPr>
      <w:r w:rsidRPr="008541CE">
        <w:rPr>
          <w:rFonts w:hint="cs"/>
          <w:rtl/>
        </w:rPr>
        <w:t>ال</w:t>
      </w:r>
      <w:r w:rsidRPr="008541CE">
        <w:rPr>
          <w:rtl/>
        </w:rPr>
        <w:t xml:space="preserve">جدول </w:t>
      </w:r>
      <w:r w:rsidRPr="008541CE">
        <w:rPr>
          <w:rFonts w:hint="cs"/>
          <w:rtl/>
        </w:rPr>
        <w:t>2</w:t>
      </w:r>
      <w:r w:rsidR="008541CE">
        <w:rPr>
          <w:rtl/>
        </w:rPr>
        <w:br/>
      </w:r>
      <w:r w:rsidRPr="008541CE">
        <w:rPr>
          <w:b/>
          <w:bCs/>
          <w:rtl/>
        </w:rPr>
        <w:t>المؤشرات الحيوية للسكان</w:t>
      </w:r>
    </w:p>
    <w:tbl>
      <w:tblPr>
        <w:bidiVisual/>
        <w:tblW w:w="8100" w:type="dxa"/>
        <w:tblInd w:w="1286" w:type="dxa"/>
        <w:tblBorders>
          <w:top w:val="single" w:sz="4" w:space="0" w:color="auto"/>
          <w:bottom w:val="single" w:sz="12" w:space="0" w:color="auto"/>
        </w:tblBorders>
        <w:tblLook w:val="01E0" w:firstRow="1" w:lastRow="1" w:firstColumn="1" w:lastColumn="1" w:noHBand="0" w:noVBand="0"/>
      </w:tblPr>
      <w:tblGrid>
        <w:gridCol w:w="5760"/>
        <w:gridCol w:w="1080"/>
        <w:gridCol w:w="1260"/>
      </w:tblGrid>
      <w:tr w:rsidR="008541CE" w:rsidRPr="008541CE" w:rsidTr="00990D98">
        <w:trPr>
          <w:trHeight w:val="399"/>
          <w:tblHeader/>
        </w:trPr>
        <w:tc>
          <w:tcPr>
            <w:tcW w:w="5760" w:type="dxa"/>
            <w:tcBorders>
              <w:top w:val="single" w:sz="4" w:space="0" w:color="auto"/>
              <w:bottom w:val="single" w:sz="12" w:space="0" w:color="auto"/>
            </w:tcBorders>
            <w:shd w:val="clear" w:color="auto" w:fill="auto"/>
            <w:vAlign w:val="center"/>
          </w:tcPr>
          <w:p w:rsidR="00B03221" w:rsidRPr="008541CE" w:rsidRDefault="00B03221" w:rsidP="008541CE">
            <w:pPr>
              <w:widowControl w:val="0"/>
              <w:adjustRightInd w:val="0"/>
              <w:spacing w:after="40" w:line="300" w:lineRule="exact"/>
              <w:rPr>
                <w:i/>
                <w:iCs/>
                <w:sz w:val="28"/>
                <w:szCs w:val="28"/>
                <w:lang w:eastAsia="en-GB"/>
              </w:rPr>
            </w:pPr>
            <w:r w:rsidRPr="008541CE">
              <w:rPr>
                <w:i/>
                <w:iCs/>
                <w:sz w:val="28"/>
                <w:szCs w:val="28"/>
                <w:rtl/>
                <w:lang w:eastAsia="en-GB"/>
              </w:rPr>
              <w:t>البيـان</w:t>
            </w:r>
          </w:p>
        </w:tc>
        <w:tc>
          <w:tcPr>
            <w:tcW w:w="1080" w:type="dxa"/>
            <w:tcBorders>
              <w:top w:val="single" w:sz="4" w:space="0" w:color="auto"/>
              <w:bottom w:val="single" w:sz="12" w:space="0" w:color="auto"/>
            </w:tcBorders>
            <w:shd w:val="clear" w:color="auto" w:fill="auto"/>
            <w:vAlign w:val="center"/>
          </w:tcPr>
          <w:p w:rsidR="00B03221" w:rsidRPr="008541CE" w:rsidRDefault="00B03221" w:rsidP="008541CE">
            <w:pPr>
              <w:widowControl w:val="0"/>
              <w:adjustRightInd w:val="0"/>
              <w:spacing w:after="40" w:line="300" w:lineRule="exact"/>
              <w:rPr>
                <w:i/>
                <w:iCs/>
                <w:sz w:val="28"/>
                <w:szCs w:val="28"/>
                <w:lang w:eastAsia="en-GB"/>
              </w:rPr>
            </w:pPr>
            <w:r w:rsidRPr="008541CE">
              <w:rPr>
                <w:i/>
                <w:iCs/>
                <w:sz w:val="28"/>
                <w:szCs w:val="28"/>
                <w:rtl/>
                <w:lang w:eastAsia="en-GB"/>
              </w:rPr>
              <w:t>2000</w:t>
            </w:r>
          </w:p>
        </w:tc>
        <w:tc>
          <w:tcPr>
            <w:tcW w:w="1260" w:type="dxa"/>
            <w:tcBorders>
              <w:top w:val="single" w:sz="4" w:space="0" w:color="auto"/>
              <w:bottom w:val="single" w:sz="12" w:space="0" w:color="auto"/>
            </w:tcBorders>
            <w:shd w:val="clear" w:color="auto" w:fill="auto"/>
            <w:vAlign w:val="center"/>
          </w:tcPr>
          <w:p w:rsidR="00B03221" w:rsidRPr="008541CE" w:rsidRDefault="00B03221" w:rsidP="008541CE">
            <w:pPr>
              <w:widowControl w:val="0"/>
              <w:adjustRightInd w:val="0"/>
              <w:spacing w:after="40" w:line="300" w:lineRule="exact"/>
              <w:rPr>
                <w:i/>
                <w:iCs/>
                <w:sz w:val="28"/>
                <w:szCs w:val="28"/>
                <w:lang w:eastAsia="en-GB"/>
              </w:rPr>
            </w:pPr>
            <w:r w:rsidRPr="008541CE">
              <w:rPr>
                <w:i/>
                <w:iCs/>
                <w:sz w:val="28"/>
                <w:szCs w:val="28"/>
                <w:rtl/>
                <w:lang w:eastAsia="en-GB"/>
              </w:rPr>
              <w:t>2007</w:t>
            </w:r>
          </w:p>
        </w:tc>
      </w:tr>
      <w:tr w:rsidR="008541CE" w:rsidRPr="00894F21" w:rsidTr="00990D98">
        <w:trPr>
          <w:trHeight w:val="399"/>
        </w:trPr>
        <w:tc>
          <w:tcPr>
            <w:tcW w:w="5760" w:type="dxa"/>
            <w:tcBorders>
              <w:top w:val="single" w:sz="12" w:space="0" w:color="auto"/>
            </w:tcBorders>
            <w:shd w:val="clear" w:color="auto" w:fill="auto"/>
          </w:tcPr>
          <w:p w:rsidR="00B03221" w:rsidRPr="008541CE" w:rsidRDefault="00B03221" w:rsidP="008541CE">
            <w:pPr>
              <w:widowControl w:val="0"/>
              <w:adjustRightInd w:val="0"/>
              <w:spacing w:after="40" w:line="300" w:lineRule="exact"/>
              <w:rPr>
                <w:b/>
                <w:sz w:val="28"/>
                <w:szCs w:val="28"/>
                <w:lang w:eastAsia="en-GB"/>
              </w:rPr>
            </w:pPr>
            <w:r w:rsidRPr="008541CE">
              <w:rPr>
                <w:sz w:val="28"/>
                <w:szCs w:val="28"/>
                <w:rtl/>
                <w:lang w:eastAsia="en-GB"/>
              </w:rPr>
              <w:t>معدل النمو السكاني (2003)</w:t>
            </w:r>
          </w:p>
        </w:tc>
        <w:tc>
          <w:tcPr>
            <w:tcW w:w="1080" w:type="dxa"/>
            <w:tcBorders>
              <w:top w:val="single" w:sz="12" w:space="0" w:color="auto"/>
            </w:tcBorders>
            <w:shd w:val="clear" w:color="auto" w:fill="auto"/>
            <w:vAlign w:val="center"/>
          </w:tcPr>
          <w:p w:rsidR="00B03221" w:rsidRPr="008541CE" w:rsidRDefault="00B03221" w:rsidP="008541CE">
            <w:pPr>
              <w:widowControl w:val="0"/>
              <w:adjustRightInd w:val="0"/>
              <w:spacing w:after="40" w:line="300" w:lineRule="exact"/>
              <w:rPr>
                <w:b/>
                <w:sz w:val="28"/>
                <w:szCs w:val="28"/>
                <w:lang w:eastAsia="en-GB"/>
              </w:rPr>
            </w:pPr>
            <w:r w:rsidRPr="008541CE">
              <w:rPr>
                <w:sz w:val="28"/>
                <w:szCs w:val="28"/>
                <w:rtl/>
                <w:lang w:eastAsia="en-GB"/>
              </w:rPr>
              <w:t>1.8</w:t>
            </w:r>
          </w:p>
        </w:tc>
        <w:tc>
          <w:tcPr>
            <w:tcW w:w="1260" w:type="dxa"/>
            <w:tcBorders>
              <w:top w:val="single" w:sz="12" w:space="0" w:color="auto"/>
            </w:tcBorders>
            <w:shd w:val="clear" w:color="auto" w:fill="auto"/>
            <w:vAlign w:val="center"/>
          </w:tcPr>
          <w:p w:rsidR="00B03221" w:rsidRPr="008541CE" w:rsidRDefault="00B03221" w:rsidP="008541CE">
            <w:pPr>
              <w:widowControl w:val="0"/>
              <w:adjustRightInd w:val="0"/>
              <w:spacing w:after="40" w:line="300" w:lineRule="exact"/>
              <w:rPr>
                <w:b/>
                <w:sz w:val="28"/>
                <w:szCs w:val="28"/>
                <w:lang w:eastAsia="en-GB"/>
              </w:rPr>
            </w:pPr>
            <w:r w:rsidRPr="008541CE">
              <w:rPr>
                <w:b/>
                <w:sz w:val="28"/>
                <w:szCs w:val="28"/>
                <w:rtl/>
                <w:lang w:eastAsia="en-GB"/>
              </w:rPr>
              <w:t>2.8</w:t>
            </w:r>
          </w:p>
        </w:tc>
      </w:tr>
      <w:tr w:rsidR="00990D98" w:rsidRPr="00894F21" w:rsidTr="00990D98">
        <w:trPr>
          <w:trHeight w:val="419"/>
        </w:trPr>
        <w:tc>
          <w:tcPr>
            <w:tcW w:w="5760" w:type="dxa"/>
            <w:shd w:val="clear" w:color="auto" w:fill="auto"/>
          </w:tcPr>
          <w:p w:rsidR="00B03221" w:rsidRPr="008541CE" w:rsidRDefault="00B03221" w:rsidP="008541CE">
            <w:pPr>
              <w:widowControl w:val="0"/>
              <w:adjustRightInd w:val="0"/>
              <w:spacing w:after="40" w:line="300" w:lineRule="exact"/>
              <w:rPr>
                <w:b/>
                <w:sz w:val="28"/>
                <w:szCs w:val="28"/>
                <w:lang w:eastAsia="en-GB"/>
              </w:rPr>
            </w:pPr>
            <w:r w:rsidRPr="008541CE">
              <w:rPr>
                <w:sz w:val="28"/>
                <w:szCs w:val="28"/>
                <w:rtl/>
                <w:lang w:eastAsia="en-GB"/>
              </w:rPr>
              <w:t xml:space="preserve">معدل الخصوبة الكلي </w:t>
            </w:r>
          </w:p>
        </w:tc>
        <w:tc>
          <w:tcPr>
            <w:tcW w:w="1080" w:type="dxa"/>
            <w:shd w:val="clear" w:color="auto" w:fill="auto"/>
            <w:vAlign w:val="center"/>
          </w:tcPr>
          <w:p w:rsidR="00B03221" w:rsidRPr="008541CE" w:rsidRDefault="00B03221" w:rsidP="008541CE">
            <w:pPr>
              <w:widowControl w:val="0"/>
              <w:adjustRightInd w:val="0"/>
              <w:spacing w:after="40" w:line="300" w:lineRule="exact"/>
              <w:rPr>
                <w:b/>
                <w:sz w:val="28"/>
                <w:szCs w:val="28"/>
                <w:lang w:eastAsia="en-GB"/>
              </w:rPr>
            </w:pPr>
            <w:r w:rsidRPr="008541CE">
              <w:rPr>
                <w:sz w:val="28"/>
                <w:szCs w:val="28"/>
                <w:rtl/>
                <w:lang w:eastAsia="en-GB"/>
              </w:rPr>
              <w:t>4.7</w:t>
            </w:r>
          </w:p>
        </w:tc>
        <w:tc>
          <w:tcPr>
            <w:tcW w:w="1260" w:type="dxa"/>
            <w:shd w:val="clear" w:color="auto" w:fill="auto"/>
            <w:vAlign w:val="center"/>
          </w:tcPr>
          <w:p w:rsidR="00B03221" w:rsidRPr="008541CE" w:rsidRDefault="00B03221" w:rsidP="008541CE">
            <w:pPr>
              <w:widowControl w:val="0"/>
              <w:adjustRightInd w:val="0"/>
              <w:spacing w:after="40" w:line="300" w:lineRule="exact"/>
              <w:rPr>
                <w:b/>
                <w:sz w:val="28"/>
                <w:szCs w:val="28"/>
                <w:lang w:eastAsia="en-GB"/>
              </w:rPr>
            </w:pPr>
            <w:r w:rsidRPr="008541CE">
              <w:rPr>
                <w:b/>
                <w:sz w:val="28"/>
                <w:szCs w:val="28"/>
                <w:rtl/>
                <w:lang w:eastAsia="en-GB"/>
              </w:rPr>
              <w:t>3.13</w:t>
            </w:r>
          </w:p>
        </w:tc>
      </w:tr>
      <w:tr w:rsidR="00990D98" w:rsidRPr="00894F21" w:rsidTr="00990D98">
        <w:trPr>
          <w:trHeight w:val="419"/>
        </w:trPr>
        <w:tc>
          <w:tcPr>
            <w:tcW w:w="5760" w:type="dxa"/>
            <w:shd w:val="clear" w:color="auto" w:fill="auto"/>
          </w:tcPr>
          <w:p w:rsidR="00B03221" w:rsidRPr="008541CE" w:rsidRDefault="00B03221" w:rsidP="008541CE">
            <w:pPr>
              <w:widowControl w:val="0"/>
              <w:adjustRightInd w:val="0"/>
              <w:spacing w:after="40" w:line="300" w:lineRule="exact"/>
              <w:rPr>
                <w:b/>
                <w:sz w:val="28"/>
                <w:szCs w:val="28"/>
                <w:lang w:eastAsia="en-GB"/>
              </w:rPr>
            </w:pPr>
            <w:r w:rsidRPr="008541CE">
              <w:rPr>
                <w:sz w:val="28"/>
                <w:szCs w:val="28"/>
                <w:rtl/>
                <w:lang w:eastAsia="en-GB"/>
              </w:rPr>
              <w:t xml:space="preserve">معدل المواليد (لكل </w:t>
            </w:r>
            <w:r w:rsidR="00990D98" w:rsidRPr="008541CE">
              <w:rPr>
                <w:sz w:val="28"/>
                <w:szCs w:val="28"/>
                <w:rtl/>
                <w:lang w:eastAsia="en-GB"/>
              </w:rPr>
              <w:t xml:space="preserve">000 </w:t>
            </w:r>
            <w:r w:rsidR="00990D98">
              <w:rPr>
                <w:rFonts w:hint="cs"/>
                <w:sz w:val="28"/>
                <w:szCs w:val="28"/>
                <w:rtl/>
                <w:lang w:eastAsia="en-GB"/>
              </w:rPr>
              <w:t xml:space="preserve">1 </w:t>
            </w:r>
            <w:r w:rsidRPr="008541CE">
              <w:rPr>
                <w:sz w:val="28"/>
                <w:szCs w:val="28"/>
                <w:rtl/>
                <w:lang w:eastAsia="en-GB"/>
              </w:rPr>
              <w:t>من السكان)</w:t>
            </w:r>
          </w:p>
        </w:tc>
        <w:tc>
          <w:tcPr>
            <w:tcW w:w="1080" w:type="dxa"/>
            <w:shd w:val="clear" w:color="auto" w:fill="auto"/>
            <w:vAlign w:val="center"/>
          </w:tcPr>
          <w:p w:rsidR="00B03221" w:rsidRPr="008541CE" w:rsidRDefault="00B03221" w:rsidP="008541CE">
            <w:pPr>
              <w:widowControl w:val="0"/>
              <w:adjustRightInd w:val="0"/>
              <w:spacing w:after="40" w:line="300" w:lineRule="exact"/>
              <w:rPr>
                <w:b/>
                <w:sz w:val="28"/>
                <w:szCs w:val="28"/>
                <w:lang w:eastAsia="en-GB"/>
              </w:rPr>
            </w:pPr>
            <w:r w:rsidRPr="008541CE">
              <w:rPr>
                <w:sz w:val="28"/>
                <w:szCs w:val="28"/>
                <w:rtl/>
                <w:lang w:eastAsia="en-GB"/>
              </w:rPr>
              <w:t>32.58</w:t>
            </w:r>
          </w:p>
        </w:tc>
        <w:tc>
          <w:tcPr>
            <w:tcW w:w="1260" w:type="dxa"/>
            <w:shd w:val="clear" w:color="auto" w:fill="auto"/>
            <w:vAlign w:val="center"/>
          </w:tcPr>
          <w:p w:rsidR="00B03221" w:rsidRPr="008541CE" w:rsidRDefault="00B03221" w:rsidP="008541CE">
            <w:pPr>
              <w:widowControl w:val="0"/>
              <w:adjustRightInd w:val="0"/>
              <w:spacing w:after="40" w:line="300" w:lineRule="exact"/>
              <w:rPr>
                <w:b/>
                <w:sz w:val="28"/>
                <w:szCs w:val="28"/>
                <w:lang w:eastAsia="en-GB"/>
              </w:rPr>
            </w:pPr>
            <w:r w:rsidRPr="008541CE">
              <w:rPr>
                <w:sz w:val="28"/>
                <w:szCs w:val="28"/>
                <w:rtl/>
                <w:lang w:eastAsia="en-GB"/>
              </w:rPr>
              <w:t>25.0</w:t>
            </w:r>
          </w:p>
        </w:tc>
      </w:tr>
      <w:tr w:rsidR="00990D98" w:rsidRPr="00894F21" w:rsidTr="00990D98">
        <w:trPr>
          <w:trHeight w:val="419"/>
        </w:trPr>
        <w:tc>
          <w:tcPr>
            <w:tcW w:w="5760" w:type="dxa"/>
            <w:shd w:val="clear" w:color="auto" w:fill="auto"/>
          </w:tcPr>
          <w:p w:rsidR="00B03221" w:rsidRPr="008541CE" w:rsidRDefault="00B03221" w:rsidP="008541CE">
            <w:pPr>
              <w:widowControl w:val="0"/>
              <w:adjustRightInd w:val="0"/>
              <w:spacing w:after="40" w:line="300" w:lineRule="exact"/>
              <w:rPr>
                <w:b/>
                <w:sz w:val="28"/>
                <w:szCs w:val="28"/>
                <w:lang w:eastAsia="en-GB"/>
              </w:rPr>
            </w:pPr>
            <w:r w:rsidRPr="008541CE">
              <w:rPr>
                <w:sz w:val="28"/>
                <w:szCs w:val="28"/>
                <w:rtl/>
                <w:lang w:eastAsia="en-GB"/>
              </w:rPr>
              <w:t xml:space="preserve">معدل الوفيات (لكل </w:t>
            </w:r>
            <w:r w:rsidR="00990D98" w:rsidRPr="008541CE">
              <w:rPr>
                <w:sz w:val="28"/>
                <w:szCs w:val="28"/>
                <w:rtl/>
                <w:lang w:eastAsia="en-GB"/>
              </w:rPr>
              <w:t xml:space="preserve">000 </w:t>
            </w:r>
            <w:r w:rsidR="00990D98">
              <w:rPr>
                <w:rFonts w:hint="cs"/>
                <w:sz w:val="28"/>
                <w:szCs w:val="28"/>
                <w:rtl/>
                <w:lang w:eastAsia="en-GB"/>
              </w:rPr>
              <w:t xml:space="preserve">1 </w:t>
            </w:r>
            <w:r w:rsidRPr="008541CE">
              <w:rPr>
                <w:sz w:val="28"/>
                <w:szCs w:val="28"/>
                <w:rtl/>
                <w:lang w:eastAsia="en-GB"/>
              </w:rPr>
              <w:t>من السكان)</w:t>
            </w:r>
          </w:p>
        </w:tc>
        <w:tc>
          <w:tcPr>
            <w:tcW w:w="1080" w:type="dxa"/>
            <w:shd w:val="clear" w:color="auto" w:fill="auto"/>
            <w:vAlign w:val="center"/>
          </w:tcPr>
          <w:p w:rsidR="00B03221" w:rsidRPr="008541CE" w:rsidRDefault="00B03221" w:rsidP="008541CE">
            <w:pPr>
              <w:widowControl w:val="0"/>
              <w:adjustRightInd w:val="0"/>
              <w:spacing w:after="40" w:line="300" w:lineRule="exact"/>
              <w:rPr>
                <w:b/>
                <w:sz w:val="28"/>
                <w:szCs w:val="28"/>
                <w:lang w:eastAsia="en-GB"/>
              </w:rPr>
            </w:pPr>
            <w:r w:rsidRPr="008541CE">
              <w:rPr>
                <w:sz w:val="28"/>
                <w:szCs w:val="28"/>
                <w:rtl/>
                <w:lang w:eastAsia="en-GB"/>
              </w:rPr>
              <w:t>3.65</w:t>
            </w:r>
          </w:p>
        </w:tc>
        <w:tc>
          <w:tcPr>
            <w:tcW w:w="1260" w:type="dxa"/>
            <w:shd w:val="clear" w:color="auto" w:fill="auto"/>
            <w:vAlign w:val="center"/>
          </w:tcPr>
          <w:p w:rsidR="00B03221" w:rsidRPr="008541CE" w:rsidRDefault="00B03221" w:rsidP="008541CE">
            <w:pPr>
              <w:widowControl w:val="0"/>
              <w:adjustRightInd w:val="0"/>
              <w:spacing w:after="40" w:line="300" w:lineRule="exact"/>
              <w:rPr>
                <w:b/>
                <w:sz w:val="28"/>
                <w:szCs w:val="28"/>
                <w:lang w:eastAsia="en-GB"/>
              </w:rPr>
            </w:pPr>
            <w:r w:rsidRPr="008541CE">
              <w:rPr>
                <w:sz w:val="28"/>
                <w:szCs w:val="28"/>
                <w:rtl/>
                <w:lang w:eastAsia="en-GB"/>
              </w:rPr>
              <w:t>3.1</w:t>
            </w:r>
          </w:p>
        </w:tc>
      </w:tr>
      <w:tr w:rsidR="00990D98" w:rsidRPr="00894F21" w:rsidTr="00990D98">
        <w:trPr>
          <w:trHeight w:val="419"/>
        </w:trPr>
        <w:tc>
          <w:tcPr>
            <w:tcW w:w="5760" w:type="dxa"/>
            <w:shd w:val="clear" w:color="auto" w:fill="auto"/>
          </w:tcPr>
          <w:p w:rsidR="00B03221" w:rsidRPr="008541CE" w:rsidRDefault="00B03221" w:rsidP="008541CE">
            <w:pPr>
              <w:widowControl w:val="0"/>
              <w:adjustRightInd w:val="0"/>
              <w:spacing w:after="40" w:line="300" w:lineRule="exact"/>
              <w:rPr>
                <w:b/>
                <w:sz w:val="28"/>
                <w:szCs w:val="28"/>
                <w:lang w:eastAsia="en-GB"/>
              </w:rPr>
            </w:pPr>
            <w:r w:rsidRPr="008541CE">
              <w:rPr>
                <w:sz w:val="28"/>
                <w:szCs w:val="28"/>
                <w:rtl/>
                <w:lang w:eastAsia="en-GB"/>
              </w:rPr>
              <w:t xml:space="preserve">معدل وفيات الأطفال الرضع (لكل 000 </w:t>
            </w:r>
            <w:r w:rsidR="00990D98">
              <w:rPr>
                <w:rFonts w:hint="cs"/>
                <w:sz w:val="28"/>
                <w:szCs w:val="28"/>
                <w:rtl/>
                <w:lang w:eastAsia="en-GB"/>
              </w:rPr>
              <w:t xml:space="preserve">1 </w:t>
            </w:r>
            <w:r w:rsidRPr="008541CE">
              <w:rPr>
                <w:sz w:val="28"/>
                <w:szCs w:val="28"/>
                <w:rtl/>
                <w:lang w:eastAsia="en-GB"/>
              </w:rPr>
              <w:t>من المواليد الأحياء )</w:t>
            </w:r>
          </w:p>
        </w:tc>
        <w:tc>
          <w:tcPr>
            <w:tcW w:w="1080" w:type="dxa"/>
            <w:shd w:val="clear" w:color="auto" w:fill="auto"/>
            <w:vAlign w:val="center"/>
          </w:tcPr>
          <w:p w:rsidR="00B03221" w:rsidRPr="008541CE" w:rsidRDefault="00B03221" w:rsidP="008541CE">
            <w:pPr>
              <w:widowControl w:val="0"/>
              <w:adjustRightInd w:val="0"/>
              <w:spacing w:after="40" w:line="300" w:lineRule="exact"/>
              <w:rPr>
                <w:b/>
                <w:sz w:val="28"/>
                <w:szCs w:val="28"/>
                <w:lang w:eastAsia="en-GB"/>
              </w:rPr>
            </w:pPr>
            <w:r w:rsidRPr="008541CE">
              <w:rPr>
                <w:sz w:val="28"/>
                <w:szCs w:val="28"/>
                <w:rtl/>
                <w:lang w:eastAsia="en-GB"/>
              </w:rPr>
              <w:t>16.7</w:t>
            </w:r>
          </w:p>
        </w:tc>
        <w:tc>
          <w:tcPr>
            <w:tcW w:w="1260" w:type="dxa"/>
            <w:shd w:val="clear" w:color="auto" w:fill="auto"/>
            <w:vAlign w:val="center"/>
          </w:tcPr>
          <w:p w:rsidR="00B03221" w:rsidRPr="008541CE" w:rsidRDefault="00B03221" w:rsidP="008541CE">
            <w:pPr>
              <w:widowControl w:val="0"/>
              <w:adjustRightInd w:val="0"/>
              <w:spacing w:after="40" w:line="300" w:lineRule="exact"/>
              <w:rPr>
                <w:b/>
                <w:sz w:val="28"/>
                <w:szCs w:val="28"/>
                <w:lang w:eastAsia="en-GB"/>
              </w:rPr>
            </w:pPr>
            <w:r w:rsidRPr="008541CE">
              <w:rPr>
                <w:sz w:val="28"/>
                <w:szCs w:val="28"/>
                <w:rtl/>
                <w:lang w:eastAsia="en-GB"/>
              </w:rPr>
              <w:t>10.28</w:t>
            </w:r>
          </w:p>
        </w:tc>
      </w:tr>
      <w:tr w:rsidR="00990D98" w:rsidRPr="00894F21" w:rsidTr="00990D98">
        <w:trPr>
          <w:trHeight w:val="419"/>
        </w:trPr>
        <w:tc>
          <w:tcPr>
            <w:tcW w:w="5760" w:type="dxa"/>
            <w:shd w:val="clear" w:color="auto" w:fill="auto"/>
          </w:tcPr>
          <w:p w:rsidR="00B03221" w:rsidRPr="008541CE" w:rsidRDefault="00B03221" w:rsidP="008541CE">
            <w:pPr>
              <w:widowControl w:val="0"/>
              <w:adjustRightInd w:val="0"/>
              <w:spacing w:after="40" w:line="300" w:lineRule="exact"/>
              <w:rPr>
                <w:rFonts w:hint="cs"/>
                <w:b/>
                <w:sz w:val="28"/>
                <w:szCs w:val="28"/>
                <w:lang w:eastAsia="en-GB"/>
              </w:rPr>
            </w:pPr>
            <w:r w:rsidRPr="008541CE">
              <w:rPr>
                <w:sz w:val="28"/>
                <w:szCs w:val="28"/>
                <w:rtl/>
                <w:lang w:eastAsia="en-GB"/>
              </w:rPr>
              <w:t>معدل وفيات الأطفال دون الخامسة لكل (</w:t>
            </w:r>
            <w:r w:rsidR="00990D98" w:rsidRPr="008541CE">
              <w:rPr>
                <w:sz w:val="28"/>
                <w:szCs w:val="28"/>
                <w:rtl/>
                <w:lang w:eastAsia="en-GB"/>
              </w:rPr>
              <w:t xml:space="preserve">000 </w:t>
            </w:r>
            <w:r w:rsidR="00990D98">
              <w:rPr>
                <w:rFonts w:hint="cs"/>
                <w:sz w:val="28"/>
                <w:szCs w:val="28"/>
                <w:rtl/>
                <w:lang w:eastAsia="en-GB"/>
              </w:rPr>
              <w:t>1</w:t>
            </w:r>
            <w:r w:rsidRPr="008541CE">
              <w:rPr>
                <w:sz w:val="28"/>
                <w:szCs w:val="28"/>
                <w:rtl/>
                <w:lang w:eastAsia="en-GB"/>
              </w:rPr>
              <w:t xml:space="preserve"> مولود حي</w:t>
            </w:r>
            <w:r w:rsidR="00990D98">
              <w:rPr>
                <w:rFonts w:hint="cs"/>
                <w:sz w:val="28"/>
                <w:szCs w:val="28"/>
                <w:rtl/>
                <w:lang w:eastAsia="en-GB"/>
              </w:rPr>
              <w:t>)</w:t>
            </w:r>
          </w:p>
        </w:tc>
        <w:tc>
          <w:tcPr>
            <w:tcW w:w="1080" w:type="dxa"/>
            <w:shd w:val="clear" w:color="auto" w:fill="auto"/>
          </w:tcPr>
          <w:p w:rsidR="00B03221" w:rsidRPr="008541CE" w:rsidRDefault="00B03221" w:rsidP="008541CE">
            <w:pPr>
              <w:widowControl w:val="0"/>
              <w:adjustRightInd w:val="0"/>
              <w:spacing w:after="40" w:line="300" w:lineRule="exact"/>
              <w:rPr>
                <w:b/>
                <w:sz w:val="28"/>
                <w:szCs w:val="28"/>
                <w:lang w:eastAsia="en-GB"/>
              </w:rPr>
            </w:pPr>
            <w:r w:rsidRPr="008541CE">
              <w:rPr>
                <w:sz w:val="28"/>
                <w:szCs w:val="28"/>
                <w:rtl/>
                <w:lang w:eastAsia="en-GB"/>
              </w:rPr>
              <w:t>21.7</w:t>
            </w:r>
          </w:p>
        </w:tc>
        <w:tc>
          <w:tcPr>
            <w:tcW w:w="1260" w:type="dxa"/>
            <w:shd w:val="clear" w:color="auto" w:fill="auto"/>
          </w:tcPr>
          <w:p w:rsidR="00B03221" w:rsidRPr="008541CE" w:rsidRDefault="00B03221" w:rsidP="008541CE">
            <w:pPr>
              <w:widowControl w:val="0"/>
              <w:adjustRightInd w:val="0"/>
              <w:spacing w:after="40" w:line="300" w:lineRule="exact"/>
              <w:rPr>
                <w:b/>
                <w:sz w:val="28"/>
                <w:szCs w:val="28"/>
                <w:lang w:eastAsia="en-GB"/>
              </w:rPr>
            </w:pPr>
            <w:r w:rsidRPr="008541CE">
              <w:rPr>
                <w:b/>
                <w:sz w:val="28"/>
                <w:szCs w:val="28"/>
                <w:rtl/>
                <w:lang w:eastAsia="en-GB"/>
              </w:rPr>
              <w:t>13.0</w:t>
            </w:r>
          </w:p>
        </w:tc>
      </w:tr>
      <w:tr w:rsidR="00990D98" w:rsidRPr="00894F21" w:rsidTr="00990D98">
        <w:trPr>
          <w:trHeight w:val="419"/>
        </w:trPr>
        <w:tc>
          <w:tcPr>
            <w:tcW w:w="5760" w:type="dxa"/>
            <w:shd w:val="clear" w:color="auto" w:fill="auto"/>
          </w:tcPr>
          <w:p w:rsidR="00B03221" w:rsidRPr="008541CE" w:rsidRDefault="00B03221" w:rsidP="008541CE">
            <w:pPr>
              <w:widowControl w:val="0"/>
              <w:adjustRightInd w:val="0"/>
              <w:spacing w:after="40" w:line="300" w:lineRule="exact"/>
              <w:rPr>
                <w:b/>
                <w:sz w:val="28"/>
                <w:szCs w:val="28"/>
                <w:lang w:eastAsia="en-GB"/>
              </w:rPr>
            </w:pPr>
            <w:r w:rsidRPr="008541CE">
              <w:rPr>
                <w:sz w:val="28"/>
                <w:szCs w:val="28"/>
                <w:rtl/>
                <w:lang w:eastAsia="en-GB"/>
              </w:rPr>
              <w:t xml:space="preserve">معدل وفيات الأمهات لكل (000 </w:t>
            </w:r>
            <w:r w:rsidR="00990D98">
              <w:rPr>
                <w:rFonts w:hint="cs"/>
                <w:sz w:val="28"/>
                <w:szCs w:val="28"/>
                <w:rtl/>
                <w:lang w:eastAsia="en-GB"/>
              </w:rPr>
              <w:t xml:space="preserve">100 </w:t>
            </w:r>
            <w:r w:rsidRPr="008541CE">
              <w:rPr>
                <w:sz w:val="28"/>
                <w:szCs w:val="28"/>
                <w:rtl/>
                <w:lang w:eastAsia="en-GB"/>
              </w:rPr>
              <w:t>مولود حي)</w:t>
            </w:r>
          </w:p>
        </w:tc>
        <w:tc>
          <w:tcPr>
            <w:tcW w:w="1080" w:type="dxa"/>
            <w:shd w:val="clear" w:color="auto" w:fill="auto"/>
          </w:tcPr>
          <w:p w:rsidR="00B03221" w:rsidRPr="008541CE" w:rsidRDefault="00B03221" w:rsidP="008541CE">
            <w:pPr>
              <w:widowControl w:val="0"/>
              <w:adjustRightInd w:val="0"/>
              <w:spacing w:after="40" w:line="300" w:lineRule="exact"/>
              <w:rPr>
                <w:b/>
                <w:sz w:val="28"/>
                <w:szCs w:val="28"/>
                <w:lang w:eastAsia="en-GB"/>
              </w:rPr>
            </w:pPr>
            <w:r w:rsidRPr="008541CE">
              <w:rPr>
                <w:sz w:val="28"/>
                <w:szCs w:val="28"/>
                <w:rtl/>
                <w:lang w:eastAsia="en-GB"/>
              </w:rPr>
              <w:t>16.1</w:t>
            </w:r>
          </w:p>
        </w:tc>
        <w:tc>
          <w:tcPr>
            <w:tcW w:w="1260" w:type="dxa"/>
            <w:shd w:val="clear" w:color="auto" w:fill="auto"/>
          </w:tcPr>
          <w:p w:rsidR="00B03221" w:rsidRPr="008541CE" w:rsidRDefault="00B03221" w:rsidP="008541CE">
            <w:pPr>
              <w:widowControl w:val="0"/>
              <w:adjustRightInd w:val="0"/>
              <w:spacing w:after="40" w:line="300" w:lineRule="exact"/>
              <w:rPr>
                <w:b/>
                <w:sz w:val="28"/>
                <w:szCs w:val="28"/>
                <w:lang w:eastAsia="en-GB"/>
              </w:rPr>
            </w:pPr>
            <w:r w:rsidRPr="008541CE">
              <w:rPr>
                <w:sz w:val="28"/>
                <w:szCs w:val="28"/>
                <w:rtl/>
                <w:lang w:eastAsia="en-GB"/>
              </w:rPr>
              <w:t>15.4</w:t>
            </w:r>
          </w:p>
        </w:tc>
      </w:tr>
      <w:tr w:rsidR="00990D98" w:rsidRPr="00894F21" w:rsidTr="00990D98">
        <w:trPr>
          <w:trHeight w:val="419"/>
        </w:trPr>
        <w:tc>
          <w:tcPr>
            <w:tcW w:w="5760" w:type="dxa"/>
            <w:shd w:val="clear" w:color="auto" w:fill="auto"/>
          </w:tcPr>
          <w:p w:rsidR="00B03221" w:rsidRPr="008541CE" w:rsidRDefault="00B03221" w:rsidP="008541CE">
            <w:pPr>
              <w:widowControl w:val="0"/>
              <w:adjustRightInd w:val="0"/>
              <w:spacing w:after="40" w:line="300" w:lineRule="exact"/>
              <w:rPr>
                <w:b/>
                <w:sz w:val="28"/>
                <w:szCs w:val="28"/>
                <w:lang w:eastAsia="en-GB"/>
              </w:rPr>
            </w:pPr>
            <w:r w:rsidRPr="008541CE">
              <w:rPr>
                <w:sz w:val="28"/>
                <w:szCs w:val="28"/>
                <w:rtl/>
                <w:lang w:eastAsia="en-GB"/>
              </w:rPr>
              <w:t>العمر المتوقع عند الولادة (الإجمالي)</w:t>
            </w:r>
          </w:p>
        </w:tc>
        <w:tc>
          <w:tcPr>
            <w:tcW w:w="1080" w:type="dxa"/>
            <w:shd w:val="clear" w:color="auto" w:fill="auto"/>
            <w:vAlign w:val="center"/>
          </w:tcPr>
          <w:p w:rsidR="00B03221" w:rsidRPr="008541CE" w:rsidRDefault="00B03221" w:rsidP="008541CE">
            <w:pPr>
              <w:widowControl w:val="0"/>
              <w:adjustRightInd w:val="0"/>
              <w:spacing w:after="40" w:line="300" w:lineRule="exact"/>
              <w:rPr>
                <w:b/>
                <w:sz w:val="28"/>
                <w:szCs w:val="28"/>
                <w:lang w:eastAsia="en-GB"/>
              </w:rPr>
            </w:pPr>
            <w:r w:rsidRPr="008541CE">
              <w:rPr>
                <w:sz w:val="28"/>
                <w:szCs w:val="28"/>
                <w:rtl/>
                <w:lang w:eastAsia="en-GB"/>
              </w:rPr>
              <w:t>73.38</w:t>
            </w:r>
          </w:p>
        </w:tc>
        <w:tc>
          <w:tcPr>
            <w:tcW w:w="1260" w:type="dxa"/>
            <w:shd w:val="clear" w:color="auto" w:fill="auto"/>
            <w:vAlign w:val="center"/>
          </w:tcPr>
          <w:p w:rsidR="00B03221" w:rsidRPr="008541CE" w:rsidRDefault="00B03221" w:rsidP="008541CE">
            <w:pPr>
              <w:widowControl w:val="0"/>
              <w:adjustRightInd w:val="0"/>
              <w:spacing w:after="40" w:line="300" w:lineRule="exact"/>
              <w:rPr>
                <w:b/>
                <w:sz w:val="28"/>
                <w:szCs w:val="28"/>
                <w:lang w:eastAsia="en-GB"/>
              </w:rPr>
            </w:pPr>
            <w:r w:rsidRPr="008541CE">
              <w:rPr>
                <w:sz w:val="28"/>
                <w:szCs w:val="28"/>
                <w:rtl/>
                <w:lang w:eastAsia="en-GB"/>
              </w:rPr>
              <w:t>72</w:t>
            </w:r>
          </w:p>
        </w:tc>
      </w:tr>
      <w:tr w:rsidR="00990D98" w:rsidRPr="008541CE" w:rsidTr="00990D98">
        <w:trPr>
          <w:trHeight w:val="419"/>
        </w:trPr>
        <w:tc>
          <w:tcPr>
            <w:tcW w:w="5760" w:type="dxa"/>
            <w:shd w:val="clear" w:color="auto" w:fill="auto"/>
          </w:tcPr>
          <w:p w:rsidR="00B03221" w:rsidRPr="008541CE" w:rsidRDefault="00B03221" w:rsidP="00B03221">
            <w:pPr>
              <w:widowControl w:val="0"/>
              <w:adjustRightInd w:val="0"/>
              <w:spacing w:after="120" w:line="360" w:lineRule="exact"/>
              <w:rPr>
                <w:b/>
                <w:sz w:val="28"/>
                <w:szCs w:val="28"/>
                <w:lang w:eastAsia="en-GB"/>
              </w:rPr>
            </w:pPr>
            <w:r w:rsidRPr="008541CE">
              <w:rPr>
                <w:sz w:val="28"/>
                <w:szCs w:val="28"/>
                <w:rtl/>
                <w:lang w:eastAsia="en-GB"/>
              </w:rPr>
              <w:t>العمر المتوقع عند الولادة (إناث)</w:t>
            </w:r>
          </w:p>
        </w:tc>
        <w:tc>
          <w:tcPr>
            <w:tcW w:w="1080" w:type="dxa"/>
            <w:shd w:val="clear" w:color="auto" w:fill="auto"/>
            <w:vAlign w:val="center"/>
          </w:tcPr>
          <w:p w:rsidR="00B03221" w:rsidRPr="008541CE" w:rsidRDefault="00B03221" w:rsidP="008541CE">
            <w:pPr>
              <w:widowControl w:val="0"/>
              <w:adjustRightInd w:val="0"/>
              <w:spacing w:after="120" w:line="360" w:lineRule="exact"/>
              <w:rPr>
                <w:b/>
                <w:sz w:val="28"/>
                <w:szCs w:val="28"/>
                <w:lang w:eastAsia="en-GB"/>
              </w:rPr>
            </w:pPr>
            <w:r w:rsidRPr="008541CE">
              <w:rPr>
                <w:sz w:val="28"/>
                <w:szCs w:val="28"/>
                <w:rtl/>
                <w:lang w:eastAsia="en-GB"/>
              </w:rPr>
              <w:t>74.3</w:t>
            </w:r>
          </w:p>
        </w:tc>
        <w:tc>
          <w:tcPr>
            <w:tcW w:w="1260" w:type="dxa"/>
            <w:shd w:val="clear" w:color="auto" w:fill="auto"/>
            <w:vAlign w:val="center"/>
          </w:tcPr>
          <w:p w:rsidR="00B03221" w:rsidRPr="008541CE" w:rsidRDefault="00B03221" w:rsidP="008541CE">
            <w:pPr>
              <w:widowControl w:val="0"/>
              <w:adjustRightInd w:val="0"/>
              <w:spacing w:after="120" w:line="360" w:lineRule="exact"/>
              <w:rPr>
                <w:b/>
                <w:sz w:val="28"/>
                <w:szCs w:val="28"/>
                <w:lang w:eastAsia="en-GB"/>
              </w:rPr>
            </w:pPr>
            <w:r w:rsidRPr="008541CE">
              <w:rPr>
                <w:sz w:val="28"/>
                <w:szCs w:val="28"/>
                <w:rtl/>
                <w:lang w:eastAsia="en-GB"/>
              </w:rPr>
              <w:t>73.6</w:t>
            </w:r>
          </w:p>
        </w:tc>
      </w:tr>
    </w:tbl>
    <w:p w:rsidR="00B03221" w:rsidRPr="00990D98" w:rsidRDefault="00B03221" w:rsidP="00990D98">
      <w:pPr>
        <w:pStyle w:val="SingleTxtGA"/>
        <w:jc w:val="left"/>
        <w:rPr>
          <w:b/>
          <w:bCs/>
          <w:rtl/>
        </w:rPr>
      </w:pPr>
      <w:r w:rsidRPr="00990D98">
        <w:rPr>
          <w:rFonts w:hint="cs"/>
          <w:rtl/>
        </w:rPr>
        <w:t>ال</w:t>
      </w:r>
      <w:r w:rsidRPr="00990D98">
        <w:rPr>
          <w:rtl/>
        </w:rPr>
        <w:t xml:space="preserve">جدول </w:t>
      </w:r>
      <w:r w:rsidRPr="00990D98">
        <w:rPr>
          <w:rFonts w:hint="cs"/>
          <w:rtl/>
        </w:rPr>
        <w:t>3</w:t>
      </w:r>
      <w:r w:rsidR="00990D98">
        <w:rPr>
          <w:rtl/>
        </w:rPr>
        <w:br/>
      </w:r>
      <w:r w:rsidRPr="00990D98">
        <w:rPr>
          <w:b/>
          <w:bCs/>
          <w:rtl/>
        </w:rPr>
        <w:t>التركيب العمري للسكان العمانيين</w:t>
      </w:r>
    </w:p>
    <w:tbl>
      <w:tblPr>
        <w:bidiVisual/>
        <w:tblW w:w="7200" w:type="dxa"/>
        <w:tblInd w:w="1286" w:type="dxa"/>
        <w:tblBorders>
          <w:top w:val="single" w:sz="4" w:space="0" w:color="auto"/>
          <w:bottom w:val="single" w:sz="12" w:space="0" w:color="auto"/>
        </w:tblBorders>
        <w:tblLook w:val="01E0" w:firstRow="1" w:lastRow="1" w:firstColumn="1" w:lastColumn="1" w:noHBand="0" w:noVBand="0"/>
      </w:tblPr>
      <w:tblGrid>
        <w:gridCol w:w="3502"/>
        <w:gridCol w:w="1898"/>
        <w:gridCol w:w="1800"/>
      </w:tblGrid>
      <w:tr w:rsidR="00B03221" w:rsidRPr="00990D98" w:rsidTr="00990D98">
        <w:trPr>
          <w:trHeight w:val="434"/>
        </w:trPr>
        <w:tc>
          <w:tcPr>
            <w:tcW w:w="3502" w:type="dxa"/>
            <w:tcBorders>
              <w:top w:val="single" w:sz="4" w:space="0" w:color="auto"/>
              <w:bottom w:val="single" w:sz="12" w:space="0" w:color="auto"/>
            </w:tcBorders>
            <w:shd w:val="clear" w:color="auto" w:fill="auto"/>
            <w:vAlign w:val="center"/>
          </w:tcPr>
          <w:p w:rsidR="00B03221" w:rsidRPr="00990D98" w:rsidRDefault="00B03221" w:rsidP="00990D98">
            <w:pPr>
              <w:widowControl w:val="0"/>
              <w:adjustRightInd w:val="0"/>
              <w:spacing w:after="40" w:line="300" w:lineRule="exact"/>
              <w:ind w:left="202"/>
              <w:rPr>
                <w:i/>
                <w:iCs/>
                <w:sz w:val="26"/>
                <w:szCs w:val="26"/>
                <w:lang w:eastAsia="en-GB"/>
              </w:rPr>
            </w:pPr>
            <w:r w:rsidRPr="00990D98">
              <w:rPr>
                <w:i/>
                <w:iCs/>
                <w:sz w:val="26"/>
                <w:szCs w:val="26"/>
                <w:rtl/>
                <w:lang w:eastAsia="en-GB"/>
              </w:rPr>
              <w:t>التوزيع النسبي حسب فئات العمر</w:t>
            </w:r>
          </w:p>
        </w:tc>
        <w:tc>
          <w:tcPr>
            <w:tcW w:w="1898" w:type="dxa"/>
            <w:tcBorders>
              <w:top w:val="single" w:sz="4" w:space="0" w:color="auto"/>
              <w:bottom w:val="single" w:sz="12" w:space="0" w:color="auto"/>
            </w:tcBorders>
            <w:shd w:val="clear" w:color="auto" w:fill="auto"/>
            <w:vAlign w:val="center"/>
          </w:tcPr>
          <w:p w:rsidR="00B03221" w:rsidRPr="00990D98" w:rsidRDefault="00B03221" w:rsidP="00990D98">
            <w:pPr>
              <w:widowControl w:val="0"/>
              <w:adjustRightInd w:val="0"/>
              <w:spacing w:after="40" w:line="300" w:lineRule="exact"/>
              <w:ind w:left="72"/>
              <w:rPr>
                <w:i/>
                <w:iCs/>
                <w:sz w:val="26"/>
                <w:szCs w:val="26"/>
                <w:lang w:eastAsia="en-GB"/>
              </w:rPr>
            </w:pPr>
            <w:r w:rsidRPr="00990D98">
              <w:rPr>
                <w:i/>
                <w:iCs/>
                <w:sz w:val="26"/>
                <w:szCs w:val="26"/>
                <w:rtl/>
                <w:lang w:eastAsia="en-GB"/>
              </w:rPr>
              <w:t>من إجمالي السكان تقديرات 2007</w:t>
            </w:r>
          </w:p>
        </w:tc>
        <w:tc>
          <w:tcPr>
            <w:tcW w:w="1800" w:type="dxa"/>
            <w:tcBorders>
              <w:top w:val="single" w:sz="4" w:space="0" w:color="auto"/>
              <w:bottom w:val="single" w:sz="12" w:space="0" w:color="auto"/>
            </w:tcBorders>
            <w:shd w:val="clear" w:color="auto" w:fill="auto"/>
            <w:vAlign w:val="center"/>
          </w:tcPr>
          <w:p w:rsidR="00B03221" w:rsidRPr="00990D98" w:rsidRDefault="00B03221" w:rsidP="00990D98">
            <w:pPr>
              <w:widowControl w:val="0"/>
              <w:adjustRightInd w:val="0"/>
              <w:spacing w:after="40" w:line="300" w:lineRule="exact"/>
              <w:rPr>
                <w:i/>
                <w:iCs/>
                <w:sz w:val="26"/>
                <w:szCs w:val="26"/>
                <w:lang w:eastAsia="en-GB"/>
              </w:rPr>
            </w:pPr>
            <w:r w:rsidRPr="00990D98">
              <w:rPr>
                <w:i/>
                <w:iCs/>
                <w:sz w:val="26"/>
                <w:szCs w:val="26"/>
                <w:rtl/>
                <w:lang w:eastAsia="en-GB"/>
              </w:rPr>
              <w:t>نسبة الإناث من كل فئة 2007</w:t>
            </w:r>
          </w:p>
        </w:tc>
      </w:tr>
      <w:tr w:rsidR="00B03221" w:rsidRPr="00894F21" w:rsidTr="00990D98">
        <w:trPr>
          <w:trHeight w:val="505"/>
        </w:trPr>
        <w:tc>
          <w:tcPr>
            <w:tcW w:w="3502" w:type="dxa"/>
            <w:tcBorders>
              <w:top w:val="single" w:sz="12" w:space="0" w:color="auto"/>
            </w:tcBorders>
            <w:shd w:val="clear" w:color="auto" w:fill="auto"/>
            <w:vAlign w:val="center"/>
          </w:tcPr>
          <w:p w:rsidR="00B03221" w:rsidRPr="00990D98" w:rsidRDefault="00B03221" w:rsidP="00990D98">
            <w:pPr>
              <w:widowControl w:val="0"/>
              <w:adjustRightInd w:val="0"/>
              <w:spacing w:after="40" w:line="300" w:lineRule="exact"/>
              <w:rPr>
                <w:b/>
                <w:i/>
                <w:iCs/>
                <w:sz w:val="26"/>
                <w:szCs w:val="26"/>
                <w:lang w:eastAsia="en-GB"/>
              </w:rPr>
            </w:pPr>
            <w:r w:rsidRPr="00990D98">
              <w:rPr>
                <w:i/>
                <w:iCs/>
                <w:sz w:val="26"/>
                <w:szCs w:val="26"/>
                <w:rtl/>
                <w:lang w:eastAsia="en-GB"/>
              </w:rPr>
              <w:t>أقل من 15سنة (أطفال )</w:t>
            </w:r>
          </w:p>
        </w:tc>
        <w:tc>
          <w:tcPr>
            <w:tcW w:w="1898" w:type="dxa"/>
            <w:tcBorders>
              <w:top w:val="single" w:sz="12" w:space="0" w:color="auto"/>
            </w:tcBorders>
            <w:shd w:val="clear" w:color="auto" w:fill="auto"/>
            <w:vAlign w:val="center"/>
          </w:tcPr>
          <w:p w:rsidR="00B03221" w:rsidRPr="00990D98" w:rsidRDefault="00B03221" w:rsidP="00990D98">
            <w:pPr>
              <w:widowControl w:val="0"/>
              <w:adjustRightInd w:val="0"/>
              <w:spacing w:after="40" w:line="300" w:lineRule="exact"/>
              <w:rPr>
                <w:rFonts w:hint="cs"/>
                <w:b/>
                <w:sz w:val="26"/>
                <w:szCs w:val="26"/>
                <w:lang w:eastAsia="en-GB"/>
              </w:rPr>
            </w:pPr>
            <w:r w:rsidRPr="00990D98">
              <w:rPr>
                <w:sz w:val="26"/>
                <w:szCs w:val="26"/>
                <w:rtl/>
                <w:lang w:eastAsia="en-GB"/>
              </w:rPr>
              <w:t>36.3</w:t>
            </w:r>
            <w:r w:rsidR="00990D98" w:rsidRPr="00990D98">
              <w:rPr>
                <w:rFonts w:hint="cs"/>
                <w:sz w:val="26"/>
                <w:szCs w:val="26"/>
                <w:rtl/>
                <w:lang w:eastAsia="en-GB"/>
              </w:rPr>
              <w:t xml:space="preserve"> </w:t>
            </w:r>
            <w:r w:rsidR="00990D98" w:rsidRPr="00990D98">
              <w:rPr>
                <w:i/>
                <w:iCs/>
                <w:sz w:val="26"/>
                <w:szCs w:val="26"/>
                <w:rtl/>
                <w:lang w:eastAsia="en-GB"/>
              </w:rPr>
              <w:t>٪</w:t>
            </w:r>
          </w:p>
        </w:tc>
        <w:tc>
          <w:tcPr>
            <w:tcW w:w="1800" w:type="dxa"/>
            <w:tcBorders>
              <w:top w:val="single" w:sz="12" w:space="0" w:color="auto"/>
            </w:tcBorders>
            <w:shd w:val="clear" w:color="auto" w:fill="auto"/>
            <w:vAlign w:val="center"/>
          </w:tcPr>
          <w:p w:rsidR="00B03221" w:rsidRPr="00990D98" w:rsidRDefault="00B03221" w:rsidP="00990D98">
            <w:pPr>
              <w:widowControl w:val="0"/>
              <w:adjustRightInd w:val="0"/>
              <w:spacing w:after="40" w:line="300" w:lineRule="exact"/>
              <w:rPr>
                <w:rFonts w:hint="cs"/>
                <w:b/>
                <w:sz w:val="26"/>
                <w:szCs w:val="26"/>
                <w:lang w:eastAsia="en-GB"/>
              </w:rPr>
            </w:pPr>
            <w:r w:rsidRPr="00990D98">
              <w:rPr>
                <w:sz w:val="26"/>
                <w:szCs w:val="26"/>
                <w:rtl/>
                <w:lang w:eastAsia="en-GB"/>
              </w:rPr>
              <w:t>49.2</w:t>
            </w:r>
            <w:r w:rsidR="00990D98">
              <w:rPr>
                <w:rFonts w:hint="cs"/>
                <w:sz w:val="26"/>
                <w:szCs w:val="26"/>
                <w:rtl/>
                <w:lang w:eastAsia="en-GB"/>
              </w:rPr>
              <w:t xml:space="preserve"> </w:t>
            </w:r>
            <w:r w:rsidR="00990D98" w:rsidRPr="00990D98">
              <w:rPr>
                <w:i/>
                <w:iCs/>
                <w:sz w:val="26"/>
                <w:szCs w:val="26"/>
                <w:rtl/>
                <w:lang w:eastAsia="en-GB"/>
              </w:rPr>
              <w:t>٪</w:t>
            </w:r>
          </w:p>
        </w:tc>
      </w:tr>
      <w:tr w:rsidR="00B03221" w:rsidRPr="00894F21" w:rsidTr="00990D98">
        <w:trPr>
          <w:trHeight w:val="541"/>
        </w:trPr>
        <w:tc>
          <w:tcPr>
            <w:tcW w:w="3502" w:type="dxa"/>
            <w:shd w:val="clear" w:color="auto" w:fill="auto"/>
            <w:vAlign w:val="center"/>
          </w:tcPr>
          <w:p w:rsidR="00B03221" w:rsidRPr="00990D98" w:rsidRDefault="00B03221" w:rsidP="00990D98">
            <w:pPr>
              <w:widowControl w:val="0"/>
              <w:adjustRightInd w:val="0"/>
              <w:spacing w:after="40" w:line="300" w:lineRule="exact"/>
              <w:rPr>
                <w:b/>
                <w:i/>
                <w:iCs/>
                <w:sz w:val="26"/>
                <w:szCs w:val="26"/>
                <w:lang w:eastAsia="en-GB"/>
              </w:rPr>
            </w:pPr>
            <w:r w:rsidRPr="00990D98">
              <w:rPr>
                <w:i/>
                <w:iCs/>
                <w:sz w:val="26"/>
                <w:szCs w:val="26"/>
                <w:rtl/>
                <w:lang w:eastAsia="en-GB"/>
              </w:rPr>
              <w:t>15 - 59 سنة (بالغين)</w:t>
            </w:r>
          </w:p>
        </w:tc>
        <w:tc>
          <w:tcPr>
            <w:tcW w:w="1898" w:type="dxa"/>
            <w:shd w:val="clear" w:color="auto" w:fill="auto"/>
            <w:vAlign w:val="center"/>
          </w:tcPr>
          <w:p w:rsidR="00B03221" w:rsidRPr="00990D98" w:rsidRDefault="00B03221" w:rsidP="00990D98">
            <w:pPr>
              <w:widowControl w:val="0"/>
              <w:adjustRightInd w:val="0"/>
              <w:spacing w:after="40" w:line="300" w:lineRule="exact"/>
              <w:rPr>
                <w:rFonts w:hint="cs"/>
                <w:b/>
                <w:sz w:val="26"/>
                <w:szCs w:val="26"/>
                <w:lang w:eastAsia="en-GB"/>
              </w:rPr>
            </w:pPr>
            <w:r w:rsidRPr="00990D98">
              <w:rPr>
                <w:sz w:val="26"/>
                <w:szCs w:val="26"/>
                <w:rtl/>
                <w:lang w:eastAsia="en-GB"/>
              </w:rPr>
              <w:t>61.1</w:t>
            </w:r>
            <w:r w:rsidR="00990D98">
              <w:rPr>
                <w:rFonts w:hint="cs"/>
                <w:sz w:val="26"/>
                <w:szCs w:val="26"/>
                <w:rtl/>
                <w:lang w:eastAsia="en-GB"/>
              </w:rPr>
              <w:t xml:space="preserve"> </w:t>
            </w:r>
            <w:r w:rsidR="00990D98" w:rsidRPr="00990D98">
              <w:rPr>
                <w:i/>
                <w:iCs/>
                <w:sz w:val="26"/>
                <w:szCs w:val="26"/>
                <w:rtl/>
                <w:lang w:eastAsia="en-GB"/>
              </w:rPr>
              <w:t>٪</w:t>
            </w:r>
          </w:p>
        </w:tc>
        <w:tc>
          <w:tcPr>
            <w:tcW w:w="1800" w:type="dxa"/>
            <w:shd w:val="clear" w:color="auto" w:fill="auto"/>
            <w:vAlign w:val="center"/>
          </w:tcPr>
          <w:p w:rsidR="00B03221" w:rsidRPr="00990D98" w:rsidRDefault="00B03221" w:rsidP="00990D98">
            <w:pPr>
              <w:widowControl w:val="0"/>
              <w:adjustRightInd w:val="0"/>
              <w:spacing w:after="40" w:line="300" w:lineRule="exact"/>
              <w:rPr>
                <w:rFonts w:hint="cs"/>
                <w:b/>
                <w:sz w:val="26"/>
                <w:szCs w:val="26"/>
                <w:lang w:eastAsia="en-GB"/>
              </w:rPr>
            </w:pPr>
            <w:r w:rsidRPr="00990D98">
              <w:rPr>
                <w:sz w:val="26"/>
                <w:szCs w:val="26"/>
                <w:rtl/>
                <w:lang w:eastAsia="en-GB"/>
              </w:rPr>
              <w:t>53</w:t>
            </w:r>
            <w:r w:rsidR="00990D98">
              <w:rPr>
                <w:rFonts w:hint="cs"/>
                <w:sz w:val="26"/>
                <w:szCs w:val="26"/>
                <w:rtl/>
                <w:lang w:eastAsia="en-GB"/>
              </w:rPr>
              <w:t xml:space="preserve"> </w:t>
            </w:r>
            <w:r w:rsidR="00990D98" w:rsidRPr="00990D98">
              <w:rPr>
                <w:i/>
                <w:iCs/>
                <w:sz w:val="26"/>
                <w:szCs w:val="26"/>
                <w:rtl/>
                <w:lang w:eastAsia="en-GB"/>
              </w:rPr>
              <w:t>٪</w:t>
            </w:r>
          </w:p>
        </w:tc>
      </w:tr>
      <w:tr w:rsidR="00B03221" w:rsidRPr="00894F21" w:rsidTr="00990D98">
        <w:trPr>
          <w:trHeight w:val="521"/>
        </w:trPr>
        <w:tc>
          <w:tcPr>
            <w:tcW w:w="3502" w:type="dxa"/>
            <w:shd w:val="clear" w:color="auto" w:fill="auto"/>
            <w:vAlign w:val="center"/>
          </w:tcPr>
          <w:p w:rsidR="00B03221" w:rsidRPr="00990D98" w:rsidRDefault="00B03221" w:rsidP="00990D98">
            <w:pPr>
              <w:widowControl w:val="0"/>
              <w:adjustRightInd w:val="0"/>
              <w:spacing w:after="40" w:line="300" w:lineRule="exact"/>
              <w:rPr>
                <w:b/>
                <w:i/>
                <w:iCs/>
                <w:sz w:val="26"/>
                <w:szCs w:val="26"/>
                <w:lang w:eastAsia="en-GB"/>
              </w:rPr>
            </w:pPr>
            <w:r w:rsidRPr="00990D98">
              <w:rPr>
                <w:i/>
                <w:iCs/>
                <w:sz w:val="26"/>
                <w:szCs w:val="26"/>
                <w:rtl/>
                <w:lang w:eastAsia="en-GB"/>
              </w:rPr>
              <w:t>60 سنة فأكثر(كبار السن)</w:t>
            </w:r>
          </w:p>
        </w:tc>
        <w:tc>
          <w:tcPr>
            <w:tcW w:w="1898" w:type="dxa"/>
            <w:shd w:val="clear" w:color="auto" w:fill="auto"/>
            <w:vAlign w:val="center"/>
          </w:tcPr>
          <w:p w:rsidR="00B03221" w:rsidRPr="00990D98" w:rsidRDefault="00B03221" w:rsidP="00990D98">
            <w:pPr>
              <w:widowControl w:val="0"/>
              <w:adjustRightInd w:val="0"/>
              <w:spacing w:after="40" w:line="300" w:lineRule="exact"/>
              <w:rPr>
                <w:rFonts w:hint="cs"/>
                <w:b/>
                <w:sz w:val="26"/>
                <w:szCs w:val="26"/>
                <w:lang w:eastAsia="en-GB"/>
              </w:rPr>
            </w:pPr>
            <w:r w:rsidRPr="00990D98">
              <w:rPr>
                <w:sz w:val="26"/>
                <w:szCs w:val="26"/>
                <w:rtl/>
                <w:lang w:eastAsia="en-GB"/>
              </w:rPr>
              <w:t>3.7</w:t>
            </w:r>
            <w:r w:rsidR="00990D98">
              <w:rPr>
                <w:rFonts w:hint="cs"/>
                <w:sz w:val="26"/>
                <w:szCs w:val="26"/>
                <w:rtl/>
                <w:lang w:eastAsia="en-GB"/>
              </w:rPr>
              <w:t xml:space="preserve"> </w:t>
            </w:r>
            <w:r w:rsidR="00990D98" w:rsidRPr="00990D98">
              <w:rPr>
                <w:i/>
                <w:iCs/>
                <w:sz w:val="26"/>
                <w:szCs w:val="26"/>
                <w:rtl/>
                <w:lang w:eastAsia="en-GB"/>
              </w:rPr>
              <w:t>٪</w:t>
            </w:r>
          </w:p>
        </w:tc>
        <w:tc>
          <w:tcPr>
            <w:tcW w:w="1800" w:type="dxa"/>
            <w:shd w:val="clear" w:color="auto" w:fill="auto"/>
            <w:vAlign w:val="center"/>
          </w:tcPr>
          <w:p w:rsidR="00B03221" w:rsidRPr="00990D98" w:rsidRDefault="00B03221" w:rsidP="00990D98">
            <w:pPr>
              <w:widowControl w:val="0"/>
              <w:adjustRightInd w:val="0"/>
              <w:spacing w:after="40" w:line="300" w:lineRule="exact"/>
              <w:rPr>
                <w:rFonts w:hint="cs"/>
                <w:b/>
                <w:sz w:val="26"/>
                <w:szCs w:val="26"/>
                <w:lang w:eastAsia="en-GB"/>
              </w:rPr>
            </w:pPr>
            <w:r w:rsidRPr="00990D98">
              <w:rPr>
                <w:sz w:val="26"/>
                <w:szCs w:val="26"/>
                <w:rtl/>
                <w:lang w:eastAsia="en-GB"/>
              </w:rPr>
              <w:t>47.1</w:t>
            </w:r>
            <w:r w:rsidR="00990D98">
              <w:rPr>
                <w:rFonts w:hint="cs"/>
                <w:sz w:val="26"/>
                <w:szCs w:val="26"/>
                <w:rtl/>
                <w:lang w:eastAsia="en-GB"/>
              </w:rPr>
              <w:t xml:space="preserve"> </w:t>
            </w:r>
            <w:r w:rsidR="00990D98" w:rsidRPr="00990D98">
              <w:rPr>
                <w:i/>
                <w:iCs/>
                <w:sz w:val="26"/>
                <w:szCs w:val="26"/>
                <w:rtl/>
                <w:lang w:eastAsia="en-GB"/>
              </w:rPr>
              <w:t>٪</w:t>
            </w:r>
          </w:p>
        </w:tc>
      </w:tr>
    </w:tbl>
    <w:p w:rsidR="00B03221" w:rsidRPr="00990D98" w:rsidRDefault="00B03221" w:rsidP="00990D98">
      <w:pPr>
        <w:pStyle w:val="SingleTxtGA"/>
        <w:spacing w:before="240"/>
        <w:jc w:val="left"/>
        <w:rPr>
          <w:b/>
          <w:bCs/>
        </w:rPr>
      </w:pPr>
      <w:r w:rsidRPr="00990D98">
        <w:rPr>
          <w:rFonts w:hint="cs"/>
          <w:rtl/>
        </w:rPr>
        <w:t>ال</w:t>
      </w:r>
      <w:r w:rsidRPr="00990D98">
        <w:rPr>
          <w:rtl/>
        </w:rPr>
        <w:t xml:space="preserve">جدول </w:t>
      </w:r>
      <w:r w:rsidRPr="00990D98">
        <w:rPr>
          <w:rFonts w:hint="cs"/>
          <w:rtl/>
        </w:rPr>
        <w:t>4</w:t>
      </w:r>
      <w:r w:rsidR="00990D98">
        <w:rPr>
          <w:rtl/>
        </w:rPr>
        <w:br/>
      </w:r>
      <w:r w:rsidRPr="00990D98">
        <w:rPr>
          <w:b/>
          <w:bCs/>
          <w:rtl/>
        </w:rPr>
        <w:t>توزيع السكان حسب الريف والحضر حسب تعداد 2003</w:t>
      </w:r>
    </w:p>
    <w:tbl>
      <w:tblPr>
        <w:bidiVisual/>
        <w:tblW w:w="0" w:type="auto"/>
        <w:tblInd w:w="1286" w:type="dxa"/>
        <w:tblBorders>
          <w:top w:val="single" w:sz="4" w:space="0" w:color="auto"/>
          <w:bottom w:val="single" w:sz="12" w:space="0" w:color="auto"/>
        </w:tblBorders>
        <w:tblLayout w:type="fixed"/>
        <w:tblLook w:val="01E0" w:firstRow="1" w:lastRow="1" w:firstColumn="1" w:lastColumn="1" w:noHBand="0" w:noVBand="0"/>
      </w:tblPr>
      <w:tblGrid>
        <w:gridCol w:w="1260"/>
        <w:gridCol w:w="1260"/>
        <w:gridCol w:w="1080"/>
        <w:gridCol w:w="1260"/>
        <w:gridCol w:w="1080"/>
        <w:gridCol w:w="1260"/>
        <w:gridCol w:w="1078"/>
      </w:tblGrid>
      <w:tr w:rsidR="00B03221" w:rsidRPr="00894F21" w:rsidTr="00BA174F">
        <w:trPr>
          <w:trHeight w:val="375"/>
          <w:tblHeader/>
        </w:trPr>
        <w:tc>
          <w:tcPr>
            <w:tcW w:w="1260" w:type="dxa"/>
            <w:vMerge w:val="restart"/>
            <w:tcBorders>
              <w:top w:val="single" w:sz="4" w:space="0" w:color="auto"/>
              <w:bottom w:val="nil"/>
            </w:tcBorders>
            <w:shd w:val="clear" w:color="auto" w:fill="auto"/>
            <w:vAlign w:val="bottom"/>
          </w:tcPr>
          <w:p w:rsidR="00B03221" w:rsidRPr="00990D98" w:rsidRDefault="00B03221" w:rsidP="00990D98">
            <w:pPr>
              <w:widowControl w:val="0"/>
              <w:adjustRightInd w:val="0"/>
              <w:spacing w:after="40" w:line="320" w:lineRule="exact"/>
              <w:rPr>
                <w:i/>
                <w:iCs/>
                <w:sz w:val="26"/>
                <w:szCs w:val="26"/>
                <w:lang w:eastAsia="en-GB"/>
              </w:rPr>
            </w:pPr>
            <w:r w:rsidRPr="00990D98">
              <w:rPr>
                <w:i/>
                <w:iCs/>
                <w:sz w:val="26"/>
                <w:szCs w:val="26"/>
                <w:rtl/>
                <w:lang w:eastAsia="en-GB"/>
              </w:rPr>
              <w:t>الحالة الحضرية والنوع</w:t>
            </w:r>
          </w:p>
        </w:tc>
        <w:tc>
          <w:tcPr>
            <w:tcW w:w="2340" w:type="dxa"/>
            <w:gridSpan w:val="2"/>
            <w:tcBorders>
              <w:top w:val="single" w:sz="4" w:space="0" w:color="auto"/>
              <w:bottom w:val="nil"/>
            </w:tcBorders>
            <w:shd w:val="clear" w:color="auto" w:fill="auto"/>
            <w:vAlign w:val="bottom"/>
          </w:tcPr>
          <w:p w:rsidR="00B03221" w:rsidRPr="00990D98" w:rsidRDefault="00B03221" w:rsidP="00990D98">
            <w:pPr>
              <w:widowControl w:val="0"/>
              <w:adjustRightInd w:val="0"/>
              <w:spacing w:after="40" w:line="320" w:lineRule="exact"/>
              <w:rPr>
                <w:i/>
                <w:iCs/>
                <w:sz w:val="26"/>
                <w:szCs w:val="26"/>
                <w:lang w:eastAsia="en-GB"/>
              </w:rPr>
            </w:pPr>
            <w:r w:rsidRPr="00990D98">
              <w:rPr>
                <w:i/>
                <w:iCs/>
                <w:sz w:val="26"/>
                <w:szCs w:val="26"/>
                <w:rtl/>
                <w:lang w:eastAsia="en-GB"/>
              </w:rPr>
              <w:t>عماني</w:t>
            </w:r>
          </w:p>
        </w:tc>
        <w:tc>
          <w:tcPr>
            <w:tcW w:w="2340" w:type="dxa"/>
            <w:gridSpan w:val="2"/>
            <w:tcBorders>
              <w:top w:val="single" w:sz="4" w:space="0" w:color="auto"/>
              <w:bottom w:val="nil"/>
            </w:tcBorders>
            <w:shd w:val="clear" w:color="auto" w:fill="auto"/>
            <w:vAlign w:val="bottom"/>
          </w:tcPr>
          <w:p w:rsidR="00B03221" w:rsidRPr="00990D98" w:rsidRDefault="00B03221" w:rsidP="00990D98">
            <w:pPr>
              <w:widowControl w:val="0"/>
              <w:adjustRightInd w:val="0"/>
              <w:spacing w:after="40" w:line="320" w:lineRule="exact"/>
              <w:rPr>
                <w:i/>
                <w:iCs/>
                <w:sz w:val="26"/>
                <w:szCs w:val="26"/>
                <w:lang w:eastAsia="en-GB"/>
              </w:rPr>
            </w:pPr>
            <w:r w:rsidRPr="00990D98">
              <w:rPr>
                <w:i/>
                <w:iCs/>
                <w:sz w:val="26"/>
                <w:szCs w:val="26"/>
                <w:rtl/>
                <w:lang w:eastAsia="en-GB"/>
              </w:rPr>
              <w:t>وافد</w:t>
            </w:r>
          </w:p>
        </w:tc>
        <w:tc>
          <w:tcPr>
            <w:tcW w:w="2338" w:type="dxa"/>
            <w:gridSpan w:val="2"/>
            <w:tcBorders>
              <w:top w:val="single" w:sz="4" w:space="0" w:color="auto"/>
              <w:bottom w:val="nil"/>
            </w:tcBorders>
            <w:shd w:val="clear" w:color="auto" w:fill="auto"/>
            <w:vAlign w:val="bottom"/>
          </w:tcPr>
          <w:p w:rsidR="00B03221" w:rsidRPr="00990D98" w:rsidRDefault="00B03221" w:rsidP="00990D98">
            <w:pPr>
              <w:widowControl w:val="0"/>
              <w:adjustRightInd w:val="0"/>
              <w:spacing w:after="40" w:line="320" w:lineRule="exact"/>
              <w:rPr>
                <w:i/>
                <w:iCs/>
                <w:sz w:val="26"/>
                <w:szCs w:val="26"/>
                <w:lang w:eastAsia="en-GB"/>
              </w:rPr>
            </w:pPr>
            <w:r w:rsidRPr="00990D98">
              <w:rPr>
                <w:i/>
                <w:iCs/>
                <w:sz w:val="26"/>
                <w:szCs w:val="26"/>
                <w:rtl/>
                <w:lang w:eastAsia="en-GB"/>
              </w:rPr>
              <w:t>المجموع</w:t>
            </w:r>
          </w:p>
        </w:tc>
      </w:tr>
      <w:tr w:rsidR="00B03221" w:rsidRPr="00894F21" w:rsidTr="00BA174F">
        <w:trPr>
          <w:trHeight w:val="358"/>
          <w:tblHeader/>
        </w:trPr>
        <w:tc>
          <w:tcPr>
            <w:tcW w:w="1260" w:type="dxa"/>
            <w:vMerge/>
            <w:tcBorders>
              <w:top w:val="nil"/>
              <w:bottom w:val="single" w:sz="12" w:space="0" w:color="auto"/>
            </w:tcBorders>
            <w:shd w:val="clear" w:color="auto" w:fill="auto"/>
            <w:vAlign w:val="bottom"/>
          </w:tcPr>
          <w:p w:rsidR="00B03221" w:rsidRPr="00990D98" w:rsidRDefault="00B03221" w:rsidP="00990D98">
            <w:pPr>
              <w:spacing w:after="40" w:line="320" w:lineRule="exact"/>
              <w:rPr>
                <w:i/>
                <w:iCs/>
                <w:sz w:val="26"/>
                <w:szCs w:val="26"/>
                <w:lang w:eastAsia="en-GB"/>
              </w:rPr>
            </w:pPr>
          </w:p>
        </w:tc>
        <w:tc>
          <w:tcPr>
            <w:tcW w:w="1260" w:type="dxa"/>
            <w:tcBorders>
              <w:top w:val="nil"/>
              <w:bottom w:val="single" w:sz="12" w:space="0" w:color="auto"/>
            </w:tcBorders>
            <w:shd w:val="clear" w:color="auto" w:fill="auto"/>
            <w:vAlign w:val="bottom"/>
          </w:tcPr>
          <w:p w:rsidR="00B03221" w:rsidRPr="00990D98" w:rsidRDefault="00B03221" w:rsidP="00990D98">
            <w:pPr>
              <w:widowControl w:val="0"/>
              <w:adjustRightInd w:val="0"/>
              <w:spacing w:after="40" w:line="320" w:lineRule="exact"/>
              <w:rPr>
                <w:i/>
                <w:iCs/>
                <w:sz w:val="26"/>
                <w:szCs w:val="26"/>
                <w:lang w:eastAsia="en-GB"/>
              </w:rPr>
            </w:pPr>
            <w:r w:rsidRPr="00990D98">
              <w:rPr>
                <w:i/>
                <w:iCs/>
                <w:sz w:val="26"/>
                <w:szCs w:val="26"/>
                <w:rtl/>
                <w:lang w:eastAsia="en-GB"/>
              </w:rPr>
              <w:t>العدد</w:t>
            </w:r>
          </w:p>
        </w:tc>
        <w:tc>
          <w:tcPr>
            <w:tcW w:w="1080" w:type="dxa"/>
            <w:tcBorders>
              <w:top w:val="nil"/>
              <w:bottom w:val="single" w:sz="12" w:space="0" w:color="auto"/>
            </w:tcBorders>
            <w:shd w:val="clear" w:color="auto" w:fill="auto"/>
            <w:vAlign w:val="bottom"/>
          </w:tcPr>
          <w:p w:rsidR="00B03221" w:rsidRPr="00990D98" w:rsidRDefault="00990D98" w:rsidP="00990D98">
            <w:pPr>
              <w:widowControl w:val="0"/>
              <w:adjustRightInd w:val="0"/>
              <w:spacing w:after="40" w:line="320" w:lineRule="exact"/>
              <w:rPr>
                <w:rFonts w:hint="cs"/>
                <w:i/>
                <w:iCs/>
                <w:sz w:val="26"/>
                <w:szCs w:val="26"/>
                <w:lang w:eastAsia="en-GB"/>
              </w:rPr>
            </w:pPr>
            <w:r w:rsidRPr="00990D98">
              <w:rPr>
                <w:i/>
                <w:iCs/>
                <w:sz w:val="26"/>
                <w:szCs w:val="26"/>
                <w:rtl/>
                <w:lang w:eastAsia="en-GB"/>
              </w:rPr>
              <w:t>٪</w:t>
            </w:r>
          </w:p>
        </w:tc>
        <w:tc>
          <w:tcPr>
            <w:tcW w:w="1260" w:type="dxa"/>
            <w:tcBorders>
              <w:top w:val="nil"/>
              <w:bottom w:val="single" w:sz="12" w:space="0" w:color="auto"/>
            </w:tcBorders>
            <w:shd w:val="clear" w:color="auto" w:fill="auto"/>
            <w:vAlign w:val="bottom"/>
          </w:tcPr>
          <w:p w:rsidR="00B03221" w:rsidRPr="00990D98" w:rsidRDefault="00B03221" w:rsidP="00990D98">
            <w:pPr>
              <w:widowControl w:val="0"/>
              <w:adjustRightInd w:val="0"/>
              <w:spacing w:after="40" w:line="320" w:lineRule="exact"/>
              <w:rPr>
                <w:i/>
                <w:iCs/>
                <w:sz w:val="26"/>
                <w:szCs w:val="26"/>
                <w:lang w:eastAsia="en-GB"/>
              </w:rPr>
            </w:pPr>
            <w:r w:rsidRPr="00990D98">
              <w:rPr>
                <w:i/>
                <w:iCs/>
                <w:sz w:val="26"/>
                <w:szCs w:val="26"/>
                <w:rtl/>
                <w:lang w:eastAsia="en-GB"/>
              </w:rPr>
              <w:t>العدد</w:t>
            </w:r>
          </w:p>
        </w:tc>
        <w:tc>
          <w:tcPr>
            <w:tcW w:w="1080" w:type="dxa"/>
            <w:tcBorders>
              <w:top w:val="nil"/>
              <w:bottom w:val="single" w:sz="12" w:space="0" w:color="auto"/>
            </w:tcBorders>
            <w:shd w:val="clear" w:color="auto" w:fill="auto"/>
            <w:vAlign w:val="bottom"/>
          </w:tcPr>
          <w:p w:rsidR="00B03221" w:rsidRPr="00990D98" w:rsidRDefault="00B03221" w:rsidP="00990D98">
            <w:pPr>
              <w:widowControl w:val="0"/>
              <w:adjustRightInd w:val="0"/>
              <w:spacing w:after="40" w:line="320" w:lineRule="exact"/>
              <w:rPr>
                <w:i/>
                <w:iCs/>
                <w:sz w:val="26"/>
                <w:szCs w:val="26"/>
                <w:lang w:eastAsia="en-GB"/>
              </w:rPr>
            </w:pPr>
            <w:r w:rsidRPr="00990D98">
              <w:rPr>
                <w:i/>
                <w:iCs/>
                <w:sz w:val="26"/>
                <w:szCs w:val="26"/>
                <w:rtl/>
                <w:lang w:eastAsia="en-GB"/>
              </w:rPr>
              <w:t>٪</w:t>
            </w:r>
          </w:p>
        </w:tc>
        <w:tc>
          <w:tcPr>
            <w:tcW w:w="1260" w:type="dxa"/>
            <w:tcBorders>
              <w:top w:val="nil"/>
              <w:bottom w:val="single" w:sz="12" w:space="0" w:color="auto"/>
            </w:tcBorders>
            <w:shd w:val="clear" w:color="auto" w:fill="auto"/>
            <w:vAlign w:val="bottom"/>
          </w:tcPr>
          <w:p w:rsidR="00B03221" w:rsidRPr="00990D98" w:rsidRDefault="00B03221" w:rsidP="00990D98">
            <w:pPr>
              <w:widowControl w:val="0"/>
              <w:adjustRightInd w:val="0"/>
              <w:spacing w:after="40" w:line="320" w:lineRule="exact"/>
              <w:rPr>
                <w:i/>
                <w:iCs/>
                <w:sz w:val="26"/>
                <w:szCs w:val="26"/>
                <w:lang w:eastAsia="en-GB"/>
              </w:rPr>
            </w:pPr>
            <w:r w:rsidRPr="00990D98">
              <w:rPr>
                <w:i/>
                <w:iCs/>
                <w:sz w:val="26"/>
                <w:szCs w:val="26"/>
                <w:rtl/>
                <w:lang w:eastAsia="en-GB"/>
              </w:rPr>
              <w:t>العدد</w:t>
            </w:r>
          </w:p>
        </w:tc>
        <w:tc>
          <w:tcPr>
            <w:tcW w:w="1078" w:type="dxa"/>
            <w:tcBorders>
              <w:top w:val="nil"/>
              <w:bottom w:val="single" w:sz="12" w:space="0" w:color="auto"/>
            </w:tcBorders>
            <w:shd w:val="clear" w:color="auto" w:fill="auto"/>
            <w:vAlign w:val="bottom"/>
          </w:tcPr>
          <w:p w:rsidR="00B03221" w:rsidRPr="00990D98" w:rsidRDefault="00990D98" w:rsidP="00990D98">
            <w:pPr>
              <w:widowControl w:val="0"/>
              <w:adjustRightInd w:val="0"/>
              <w:spacing w:after="40" w:line="320" w:lineRule="exact"/>
              <w:rPr>
                <w:rFonts w:hint="cs"/>
                <w:i/>
                <w:iCs/>
                <w:sz w:val="26"/>
                <w:szCs w:val="26"/>
                <w:lang w:eastAsia="en-GB"/>
              </w:rPr>
            </w:pPr>
            <w:r w:rsidRPr="00990D98">
              <w:rPr>
                <w:i/>
                <w:iCs/>
                <w:sz w:val="26"/>
                <w:szCs w:val="26"/>
                <w:rtl/>
                <w:lang w:eastAsia="en-GB"/>
              </w:rPr>
              <w:t>٪</w:t>
            </w:r>
          </w:p>
        </w:tc>
      </w:tr>
      <w:tr w:rsidR="00B03221" w:rsidRPr="00894F21" w:rsidTr="00BA174F">
        <w:trPr>
          <w:trHeight w:val="645"/>
        </w:trPr>
        <w:tc>
          <w:tcPr>
            <w:tcW w:w="1260" w:type="dxa"/>
            <w:vMerge w:val="restart"/>
            <w:tcBorders>
              <w:top w:val="single" w:sz="12" w:space="0" w:color="auto"/>
              <w:bottom w:val="nil"/>
            </w:tcBorders>
            <w:shd w:val="clear" w:color="auto" w:fill="auto"/>
            <w:vAlign w:val="center"/>
          </w:tcPr>
          <w:p w:rsidR="00B03221" w:rsidRPr="00990D98" w:rsidRDefault="00B03221" w:rsidP="00990D98">
            <w:pPr>
              <w:spacing w:after="40" w:line="320" w:lineRule="exact"/>
              <w:rPr>
                <w:b/>
                <w:sz w:val="26"/>
                <w:szCs w:val="26"/>
                <w:rtl/>
                <w:lang w:eastAsia="en-GB"/>
              </w:rPr>
            </w:pPr>
            <w:r w:rsidRPr="00990D98">
              <w:rPr>
                <w:sz w:val="26"/>
                <w:szCs w:val="26"/>
                <w:rtl/>
                <w:lang w:eastAsia="en-GB"/>
              </w:rPr>
              <w:t>حضر</w:t>
            </w:r>
          </w:p>
          <w:p w:rsidR="00B03221" w:rsidRPr="00990D98" w:rsidRDefault="00B03221" w:rsidP="00990D98">
            <w:pPr>
              <w:spacing w:after="40" w:line="320" w:lineRule="exact"/>
              <w:rPr>
                <w:sz w:val="26"/>
                <w:szCs w:val="26"/>
                <w:rtl/>
                <w:lang w:eastAsia="en-GB"/>
              </w:rPr>
            </w:pPr>
          </w:p>
          <w:p w:rsidR="00B03221" w:rsidRPr="00990D98" w:rsidRDefault="00B03221" w:rsidP="00990D98">
            <w:pPr>
              <w:spacing w:after="40" w:line="320" w:lineRule="exact"/>
              <w:rPr>
                <w:sz w:val="26"/>
                <w:szCs w:val="26"/>
                <w:rtl/>
                <w:lang w:eastAsia="en-GB"/>
              </w:rPr>
            </w:pPr>
            <w:r w:rsidRPr="00990D98">
              <w:rPr>
                <w:sz w:val="26"/>
                <w:szCs w:val="26"/>
                <w:rtl/>
                <w:lang w:eastAsia="en-GB"/>
              </w:rPr>
              <w:t>ذكور</w:t>
            </w:r>
          </w:p>
          <w:p w:rsidR="00B03221" w:rsidRPr="00990D98" w:rsidRDefault="00B03221" w:rsidP="00990D98">
            <w:pPr>
              <w:spacing w:after="40" w:line="320" w:lineRule="exact"/>
              <w:jc w:val="center"/>
              <w:rPr>
                <w:sz w:val="26"/>
                <w:szCs w:val="26"/>
                <w:rtl/>
                <w:lang w:eastAsia="en-GB"/>
              </w:rPr>
            </w:pPr>
          </w:p>
          <w:p w:rsidR="00B03221" w:rsidRPr="00990D98" w:rsidRDefault="00B03221" w:rsidP="00990D98">
            <w:pPr>
              <w:widowControl w:val="0"/>
              <w:adjustRightInd w:val="0"/>
              <w:spacing w:after="40" w:line="320" w:lineRule="exact"/>
              <w:jc w:val="both"/>
              <w:rPr>
                <w:b/>
                <w:sz w:val="26"/>
                <w:szCs w:val="26"/>
                <w:lang w:eastAsia="en-GB"/>
              </w:rPr>
            </w:pPr>
            <w:r w:rsidRPr="00990D98">
              <w:rPr>
                <w:sz w:val="26"/>
                <w:szCs w:val="26"/>
                <w:rtl/>
                <w:lang w:eastAsia="en-GB"/>
              </w:rPr>
              <w:t>إناث</w:t>
            </w:r>
          </w:p>
        </w:tc>
        <w:tc>
          <w:tcPr>
            <w:tcW w:w="1260" w:type="dxa"/>
            <w:tcBorders>
              <w:top w:val="single" w:sz="12" w:space="0" w:color="auto"/>
              <w:bottom w:val="nil"/>
            </w:tcBorders>
            <w:shd w:val="clear" w:color="auto" w:fill="auto"/>
            <w:vAlign w:val="center"/>
          </w:tcPr>
          <w:p w:rsidR="00B03221" w:rsidRPr="00990D98" w:rsidRDefault="00990D98" w:rsidP="00990D98">
            <w:pPr>
              <w:widowControl w:val="0"/>
              <w:adjustRightInd w:val="0"/>
              <w:spacing w:after="40" w:line="320" w:lineRule="exact"/>
              <w:rPr>
                <w:rFonts w:hint="cs"/>
                <w:b/>
                <w:sz w:val="26"/>
                <w:szCs w:val="26"/>
                <w:lang w:eastAsia="en-GB"/>
              </w:rPr>
            </w:pPr>
            <w:r>
              <w:rPr>
                <w:rFonts w:hint="cs"/>
                <w:sz w:val="26"/>
                <w:szCs w:val="26"/>
                <w:rtl/>
                <w:lang w:eastAsia="en-GB"/>
              </w:rPr>
              <w:t>382 192 1</w:t>
            </w:r>
          </w:p>
        </w:tc>
        <w:tc>
          <w:tcPr>
            <w:tcW w:w="1080" w:type="dxa"/>
            <w:tcBorders>
              <w:top w:val="single" w:sz="12" w:space="0" w:color="auto"/>
              <w:bottom w:val="nil"/>
            </w:tcBorders>
            <w:shd w:val="clear" w:color="auto" w:fill="auto"/>
            <w:vAlign w:val="center"/>
          </w:tcPr>
          <w:p w:rsidR="00B03221" w:rsidRPr="00990D98" w:rsidRDefault="00B03221" w:rsidP="00990D98">
            <w:pPr>
              <w:widowControl w:val="0"/>
              <w:adjustRightInd w:val="0"/>
              <w:spacing w:after="40" w:line="320" w:lineRule="exact"/>
              <w:rPr>
                <w:b/>
                <w:sz w:val="26"/>
                <w:szCs w:val="26"/>
                <w:lang w:eastAsia="en-GB"/>
              </w:rPr>
            </w:pPr>
            <w:r w:rsidRPr="00990D98">
              <w:rPr>
                <w:sz w:val="26"/>
                <w:szCs w:val="26"/>
                <w:rtl/>
                <w:lang w:eastAsia="en-GB"/>
              </w:rPr>
              <w:t>66.93</w:t>
            </w:r>
          </w:p>
        </w:tc>
        <w:tc>
          <w:tcPr>
            <w:tcW w:w="1260" w:type="dxa"/>
            <w:tcBorders>
              <w:top w:val="single" w:sz="12" w:space="0" w:color="auto"/>
              <w:bottom w:val="nil"/>
            </w:tcBorders>
            <w:shd w:val="clear" w:color="auto" w:fill="auto"/>
            <w:vAlign w:val="center"/>
          </w:tcPr>
          <w:p w:rsidR="00B03221" w:rsidRPr="00990D98" w:rsidRDefault="00990D98" w:rsidP="00990D98">
            <w:pPr>
              <w:widowControl w:val="0"/>
              <w:adjustRightInd w:val="0"/>
              <w:spacing w:after="40" w:line="320" w:lineRule="exact"/>
              <w:rPr>
                <w:rFonts w:hint="cs"/>
                <w:b/>
                <w:sz w:val="26"/>
                <w:szCs w:val="26"/>
                <w:lang w:eastAsia="en-GB"/>
              </w:rPr>
            </w:pPr>
            <w:r>
              <w:rPr>
                <w:rFonts w:hint="cs"/>
                <w:sz w:val="26"/>
                <w:szCs w:val="26"/>
                <w:rtl/>
                <w:lang w:eastAsia="en-GB"/>
              </w:rPr>
              <w:t>098 481</w:t>
            </w:r>
          </w:p>
        </w:tc>
        <w:tc>
          <w:tcPr>
            <w:tcW w:w="1080" w:type="dxa"/>
            <w:tcBorders>
              <w:top w:val="single" w:sz="12" w:space="0" w:color="auto"/>
              <w:bottom w:val="nil"/>
            </w:tcBorders>
            <w:shd w:val="clear" w:color="auto" w:fill="auto"/>
            <w:vAlign w:val="center"/>
          </w:tcPr>
          <w:p w:rsidR="00B03221" w:rsidRPr="00990D98" w:rsidRDefault="00B03221" w:rsidP="00990D98">
            <w:pPr>
              <w:widowControl w:val="0"/>
              <w:adjustRightInd w:val="0"/>
              <w:spacing w:after="40" w:line="320" w:lineRule="exact"/>
              <w:rPr>
                <w:b/>
                <w:sz w:val="26"/>
                <w:szCs w:val="26"/>
                <w:lang w:eastAsia="en-GB"/>
              </w:rPr>
            </w:pPr>
            <w:r w:rsidRPr="00990D98">
              <w:rPr>
                <w:sz w:val="26"/>
                <w:szCs w:val="26"/>
                <w:rtl/>
                <w:lang w:eastAsia="en-GB"/>
              </w:rPr>
              <w:t>86.02</w:t>
            </w:r>
          </w:p>
        </w:tc>
        <w:tc>
          <w:tcPr>
            <w:tcW w:w="1260" w:type="dxa"/>
            <w:tcBorders>
              <w:top w:val="single" w:sz="12" w:space="0" w:color="auto"/>
              <w:bottom w:val="nil"/>
            </w:tcBorders>
            <w:shd w:val="clear" w:color="auto" w:fill="auto"/>
            <w:vAlign w:val="center"/>
          </w:tcPr>
          <w:p w:rsidR="00B03221" w:rsidRPr="00990D98" w:rsidRDefault="00990D98" w:rsidP="00990D98">
            <w:pPr>
              <w:widowControl w:val="0"/>
              <w:adjustRightInd w:val="0"/>
              <w:spacing w:after="40" w:line="320" w:lineRule="exact"/>
              <w:rPr>
                <w:rFonts w:hint="cs"/>
                <w:b/>
                <w:sz w:val="26"/>
                <w:szCs w:val="26"/>
                <w:lang w:eastAsia="en-GB"/>
              </w:rPr>
            </w:pPr>
            <w:r>
              <w:rPr>
                <w:rFonts w:hint="cs"/>
                <w:sz w:val="26"/>
                <w:szCs w:val="26"/>
                <w:rtl/>
                <w:lang w:eastAsia="en-GB"/>
              </w:rPr>
              <w:t>480 673 1</w:t>
            </w:r>
          </w:p>
        </w:tc>
        <w:tc>
          <w:tcPr>
            <w:tcW w:w="1078" w:type="dxa"/>
            <w:tcBorders>
              <w:top w:val="single" w:sz="12" w:space="0" w:color="auto"/>
              <w:bottom w:val="nil"/>
            </w:tcBorders>
            <w:shd w:val="clear" w:color="auto" w:fill="auto"/>
            <w:vAlign w:val="center"/>
          </w:tcPr>
          <w:p w:rsidR="00B03221" w:rsidRPr="00990D98" w:rsidRDefault="00B03221" w:rsidP="00990D98">
            <w:pPr>
              <w:widowControl w:val="0"/>
              <w:adjustRightInd w:val="0"/>
              <w:spacing w:after="40" w:line="320" w:lineRule="exact"/>
              <w:rPr>
                <w:b/>
                <w:sz w:val="26"/>
                <w:szCs w:val="26"/>
                <w:lang w:eastAsia="en-GB"/>
              </w:rPr>
            </w:pPr>
            <w:r w:rsidRPr="00990D98">
              <w:rPr>
                <w:sz w:val="26"/>
                <w:szCs w:val="26"/>
                <w:rtl/>
                <w:lang w:eastAsia="en-GB"/>
              </w:rPr>
              <w:t>71.49</w:t>
            </w:r>
          </w:p>
        </w:tc>
      </w:tr>
      <w:tr w:rsidR="00B03221" w:rsidRPr="00894F21" w:rsidTr="00BA174F">
        <w:trPr>
          <w:trHeight w:val="645"/>
        </w:trPr>
        <w:tc>
          <w:tcPr>
            <w:tcW w:w="1260" w:type="dxa"/>
            <w:vMerge/>
            <w:tcBorders>
              <w:top w:val="nil"/>
              <w:bottom w:val="nil"/>
            </w:tcBorders>
            <w:shd w:val="clear" w:color="auto" w:fill="auto"/>
            <w:vAlign w:val="center"/>
          </w:tcPr>
          <w:p w:rsidR="00B03221" w:rsidRPr="00990D98" w:rsidRDefault="00B03221" w:rsidP="00990D98">
            <w:pPr>
              <w:spacing w:after="40" w:line="320" w:lineRule="exact"/>
              <w:rPr>
                <w:b/>
                <w:sz w:val="26"/>
                <w:szCs w:val="26"/>
                <w:lang w:eastAsia="en-GB"/>
              </w:rPr>
            </w:pPr>
          </w:p>
        </w:tc>
        <w:tc>
          <w:tcPr>
            <w:tcW w:w="1260" w:type="dxa"/>
            <w:tcBorders>
              <w:top w:val="nil"/>
              <w:bottom w:val="nil"/>
            </w:tcBorders>
            <w:shd w:val="clear" w:color="auto" w:fill="auto"/>
            <w:vAlign w:val="center"/>
          </w:tcPr>
          <w:p w:rsidR="00B03221" w:rsidRPr="00990D98" w:rsidRDefault="00990D98" w:rsidP="00990D98">
            <w:pPr>
              <w:widowControl w:val="0"/>
              <w:adjustRightInd w:val="0"/>
              <w:spacing w:after="40" w:line="320" w:lineRule="exact"/>
              <w:rPr>
                <w:rFonts w:hint="cs"/>
                <w:b/>
                <w:sz w:val="26"/>
                <w:szCs w:val="26"/>
                <w:lang w:eastAsia="en-GB"/>
              </w:rPr>
            </w:pPr>
            <w:r>
              <w:rPr>
                <w:rFonts w:hint="cs"/>
                <w:sz w:val="26"/>
                <w:szCs w:val="26"/>
                <w:rtl/>
                <w:lang w:eastAsia="en-GB"/>
              </w:rPr>
              <w:t>136 606</w:t>
            </w:r>
          </w:p>
        </w:tc>
        <w:tc>
          <w:tcPr>
            <w:tcW w:w="1080" w:type="dxa"/>
            <w:tcBorders>
              <w:top w:val="nil"/>
              <w:bottom w:val="nil"/>
            </w:tcBorders>
            <w:shd w:val="clear" w:color="auto" w:fill="auto"/>
            <w:vAlign w:val="center"/>
          </w:tcPr>
          <w:p w:rsidR="00B03221" w:rsidRPr="00990D98" w:rsidRDefault="00B03221" w:rsidP="00990D98">
            <w:pPr>
              <w:widowControl w:val="0"/>
              <w:adjustRightInd w:val="0"/>
              <w:spacing w:after="40" w:line="320" w:lineRule="exact"/>
              <w:rPr>
                <w:b/>
                <w:sz w:val="26"/>
                <w:szCs w:val="26"/>
                <w:lang w:eastAsia="en-GB"/>
              </w:rPr>
            </w:pPr>
            <w:r w:rsidRPr="00990D98">
              <w:rPr>
                <w:sz w:val="26"/>
                <w:szCs w:val="26"/>
                <w:rtl/>
                <w:lang w:eastAsia="en-GB"/>
              </w:rPr>
              <w:t>34.02</w:t>
            </w:r>
          </w:p>
        </w:tc>
        <w:tc>
          <w:tcPr>
            <w:tcW w:w="1260" w:type="dxa"/>
            <w:tcBorders>
              <w:top w:val="nil"/>
              <w:bottom w:val="nil"/>
            </w:tcBorders>
            <w:shd w:val="clear" w:color="auto" w:fill="auto"/>
            <w:vAlign w:val="center"/>
          </w:tcPr>
          <w:p w:rsidR="00B03221" w:rsidRPr="00990D98" w:rsidRDefault="00990D98" w:rsidP="00990D98">
            <w:pPr>
              <w:widowControl w:val="0"/>
              <w:adjustRightInd w:val="0"/>
              <w:spacing w:after="40" w:line="320" w:lineRule="exact"/>
              <w:rPr>
                <w:rFonts w:hint="cs"/>
                <w:b/>
                <w:sz w:val="26"/>
                <w:szCs w:val="26"/>
                <w:lang w:eastAsia="en-GB"/>
              </w:rPr>
            </w:pPr>
            <w:r>
              <w:rPr>
                <w:rFonts w:hint="cs"/>
                <w:sz w:val="26"/>
                <w:szCs w:val="26"/>
                <w:rtl/>
                <w:lang w:eastAsia="en-GB"/>
              </w:rPr>
              <w:t>335 244</w:t>
            </w:r>
          </w:p>
        </w:tc>
        <w:tc>
          <w:tcPr>
            <w:tcW w:w="1080" w:type="dxa"/>
            <w:tcBorders>
              <w:top w:val="nil"/>
              <w:bottom w:val="nil"/>
            </w:tcBorders>
            <w:shd w:val="clear" w:color="auto" w:fill="auto"/>
            <w:vAlign w:val="center"/>
          </w:tcPr>
          <w:p w:rsidR="00B03221" w:rsidRPr="00990D98" w:rsidRDefault="00B03221" w:rsidP="00990D98">
            <w:pPr>
              <w:widowControl w:val="0"/>
              <w:adjustRightInd w:val="0"/>
              <w:spacing w:after="40" w:line="320" w:lineRule="exact"/>
              <w:rPr>
                <w:b/>
                <w:sz w:val="26"/>
                <w:szCs w:val="26"/>
                <w:lang w:eastAsia="en-GB"/>
              </w:rPr>
            </w:pPr>
            <w:r w:rsidRPr="00990D98">
              <w:rPr>
                <w:sz w:val="26"/>
                <w:szCs w:val="26"/>
                <w:rtl/>
                <w:lang w:eastAsia="en-GB"/>
              </w:rPr>
              <w:t>61.57</w:t>
            </w:r>
          </w:p>
        </w:tc>
        <w:tc>
          <w:tcPr>
            <w:tcW w:w="1260" w:type="dxa"/>
            <w:tcBorders>
              <w:top w:val="nil"/>
              <w:bottom w:val="nil"/>
            </w:tcBorders>
            <w:shd w:val="clear" w:color="auto" w:fill="auto"/>
            <w:vAlign w:val="center"/>
          </w:tcPr>
          <w:p w:rsidR="00B03221" w:rsidRPr="00990D98" w:rsidRDefault="00990D98" w:rsidP="00990D98">
            <w:pPr>
              <w:widowControl w:val="0"/>
              <w:adjustRightInd w:val="0"/>
              <w:spacing w:after="40" w:line="320" w:lineRule="exact"/>
              <w:rPr>
                <w:rFonts w:hint="cs"/>
                <w:b/>
                <w:sz w:val="26"/>
                <w:szCs w:val="26"/>
                <w:lang w:eastAsia="en-GB"/>
              </w:rPr>
            </w:pPr>
            <w:r>
              <w:rPr>
                <w:rFonts w:hint="cs"/>
                <w:sz w:val="26"/>
                <w:szCs w:val="26"/>
                <w:rtl/>
                <w:lang w:eastAsia="en-GB"/>
              </w:rPr>
              <w:t>471 950</w:t>
            </w:r>
          </w:p>
        </w:tc>
        <w:tc>
          <w:tcPr>
            <w:tcW w:w="1078" w:type="dxa"/>
            <w:tcBorders>
              <w:top w:val="nil"/>
              <w:bottom w:val="nil"/>
            </w:tcBorders>
            <w:shd w:val="clear" w:color="auto" w:fill="auto"/>
            <w:vAlign w:val="center"/>
          </w:tcPr>
          <w:p w:rsidR="00B03221" w:rsidRPr="00990D98" w:rsidRDefault="00B03221" w:rsidP="00990D98">
            <w:pPr>
              <w:widowControl w:val="0"/>
              <w:adjustRightInd w:val="0"/>
              <w:spacing w:after="40" w:line="320" w:lineRule="exact"/>
              <w:rPr>
                <w:b/>
                <w:sz w:val="26"/>
                <w:szCs w:val="26"/>
                <w:lang w:eastAsia="en-GB"/>
              </w:rPr>
            </w:pPr>
            <w:r w:rsidRPr="00990D98">
              <w:rPr>
                <w:sz w:val="26"/>
                <w:szCs w:val="26"/>
                <w:rtl/>
                <w:lang w:eastAsia="en-GB"/>
              </w:rPr>
              <w:t>40.60</w:t>
            </w:r>
          </w:p>
        </w:tc>
      </w:tr>
      <w:tr w:rsidR="00B03221" w:rsidRPr="00894F21" w:rsidTr="00BA174F">
        <w:trPr>
          <w:trHeight w:val="645"/>
        </w:trPr>
        <w:tc>
          <w:tcPr>
            <w:tcW w:w="1260" w:type="dxa"/>
            <w:vMerge/>
            <w:tcBorders>
              <w:top w:val="nil"/>
              <w:bottom w:val="single" w:sz="8" w:space="0" w:color="auto"/>
            </w:tcBorders>
            <w:shd w:val="clear" w:color="auto" w:fill="auto"/>
            <w:vAlign w:val="center"/>
          </w:tcPr>
          <w:p w:rsidR="00B03221" w:rsidRPr="00990D98" w:rsidRDefault="00B03221" w:rsidP="00990D98">
            <w:pPr>
              <w:spacing w:after="40" w:line="320" w:lineRule="exact"/>
              <w:rPr>
                <w:b/>
                <w:sz w:val="26"/>
                <w:szCs w:val="26"/>
                <w:lang w:eastAsia="en-GB"/>
              </w:rPr>
            </w:pPr>
          </w:p>
        </w:tc>
        <w:tc>
          <w:tcPr>
            <w:tcW w:w="1260" w:type="dxa"/>
            <w:tcBorders>
              <w:top w:val="nil"/>
              <w:bottom w:val="single" w:sz="8" w:space="0" w:color="auto"/>
            </w:tcBorders>
            <w:shd w:val="clear" w:color="auto" w:fill="auto"/>
            <w:vAlign w:val="center"/>
          </w:tcPr>
          <w:p w:rsidR="00B03221" w:rsidRPr="00990D98" w:rsidRDefault="00990D98" w:rsidP="00990D98">
            <w:pPr>
              <w:widowControl w:val="0"/>
              <w:adjustRightInd w:val="0"/>
              <w:spacing w:after="40" w:line="320" w:lineRule="exact"/>
              <w:rPr>
                <w:rFonts w:hint="cs"/>
                <w:b/>
                <w:sz w:val="26"/>
                <w:szCs w:val="26"/>
                <w:lang w:eastAsia="en-GB"/>
              </w:rPr>
            </w:pPr>
            <w:r>
              <w:rPr>
                <w:rFonts w:hint="cs"/>
                <w:sz w:val="26"/>
                <w:szCs w:val="26"/>
                <w:rtl/>
                <w:lang w:eastAsia="en-GB"/>
              </w:rPr>
              <w:t>246 586</w:t>
            </w:r>
          </w:p>
        </w:tc>
        <w:tc>
          <w:tcPr>
            <w:tcW w:w="1080" w:type="dxa"/>
            <w:tcBorders>
              <w:top w:val="nil"/>
              <w:bottom w:val="single" w:sz="8" w:space="0" w:color="auto"/>
            </w:tcBorders>
            <w:shd w:val="clear" w:color="auto" w:fill="auto"/>
            <w:vAlign w:val="center"/>
          </w:tcPr>
          <w:p w:rsidR="00B03221" w:rsidRPr="00990D98" w:rsidRDefault="00B03221" w:rsidP="00990D98">
            <w:pPr>
              <w:widowControl w:val="0"/>
              <w:adjustRightInd w:val="0"/>
              <w:spacing w:after="40" w:line="320" w:lineRule="exact"/>
              <w:rPr>
                <w:b/>
                <w:sz w:val="26"/>
                <w:szCs w:val="26"/>
                <w:lang w:eastAsia="en-GB"/>
              </w:rPr>
            </w:pPr>
            <w:r w:rsidRPr="00990D98">
              <w:rPr>
                <w:sz w:val="26"/>
                <w:szCs w:val="26"/>
                <w:rtl/>
                <w:lang w:eastAsia="en-GB"/>
              </w:rPr>
              <w:t>32.91</w:t>
            </w:r>
          </w:p>
        </w:tc>
        <w:tc>
          <w:tcPr>
            <w:tcW w:w="1260" w:type="dxa"/>
            <w:tcBorders>
              <w:top w:val="nil"/>
              <w:bottom w:val="single" w:sz="8" w:space="0" w:color="auto"/>
            </w:tcBorders>
            <w:shd w:val="clear" w:color="auto" w:fill="auto"/>
            <w:vAlign w:val="center"/>
          </w:tcPr>
          <w:p w:rsidR="00B03221" w:rsidRPr="00990D98" w:rsidRDefault="00990D98" w:rsidP="00990D98">
            <w:pPr>
              <w:widowControl w:val="0"/>
              <w:adjustRightInd w:val="0"/>
              <w:spacing w:after="40" w:line="320" w:lineRule="exact"/>
              <w:rPr>
                <w:rFonts w:hint="cs"/>
                <w:b/>
                <w:sz w:val="26"/>
                <w:szCs w:val="26"/>
                <w:lang w:eastAsia="en-GB"/>
              </w:rPr>
            </w:pPr>
            <w:r>
              <w:rPr>
                <w:rFonts w:hint="cs"/>
                <w:sz w:val="26"/>
                <w:szCs w:val="26"/>
                <w:rtl/>
                <w:lang w:eastAsia="en-GB"/>
              </w:rPr>
              <w:t>763 136</w:t>
            </w:r>
          </w:p>
        </w:tc>
        <w:tc>
          <w:tcPr>
            <w:tcW w:w="1080" w:type="dxa"/>
            <w:tcBorders>
              <w:top w:val="nil"/>
              <w:bottom w:val="single" w:sz="8" w:space="0" w:color="auto"/>
            </w:tcBorders>
            <w:shd w:val="clear" w:color="auto" w:fill="auto"/>
            <w:vAlign w:val="center"/>
          </w:tcPr>
          <w:p w:rsidR="00B03221" w:rsidRPr="00990D98" w:rsidRDefault="00B03221" w:rsidP="00990D98">
            <w:pPr>
              <w:widowControl w:val="0"/>
              <w:adjustRightInd w:val="0"/>
              <w:spacing w:after="40" w:line="320" w:lineRule="exact"/>
              <w:rPr>
                <w:b/>
                <w:sz w:val="26"/>
                <w:szCs w:val="26"/>
                <w:lang w:eastAsia="en-GB"/>
              </w:rPr>
            </w:pPr>
            <w:r w:rsidRPr="00990D98">
              <w:rPr>
                <w:sz w:val="26"/>
                <w:szCs w:val="26"/>
                <w:rtl/>
                <w:lang w:eastAsia="en-GB"/>
              </w:rPr>
              <w:t>24.45</w:t>
            </w:r>
          </w:p>
        </w:tc>
        <w:tc>
          <w:tcPr>
            <w:tcW w:w="1260" w:type="dxa"/>
            <w:tcBorders>
              <w:top w:val="nil"/>
              <w:bottom w:val="single" w:sz="8" w:space="0" w:color="auto"/>
            </w:tcBorders>
            <w:shd w:val="clear" w:color="auto" w:fill="auto"/>
            <w:vAlign w:val="center"/>
          </w:tcPr>
          <w:p w:rsidR="00B03221" w:rsidRPr="00990D98" w:rsidRDefault="00990D98" w:rsidP="00990D98">
            <w:pPr>
              <w:widowControl w:val="0"/>
              <w:adjustRightInd w:val="0"/>
              <w:spacing w:after="40" w:line="320" w:lineRule="exact"/>
              <w:rPr>
                <w:rFonts w:hint="cs"/>
                <w:b/>
                <w:sz w:val="26"/>
                <w:szCs w:val="26"/>
                <w:lang w:eastAsia="en-GB"/>
              </w:rPr>
            </w:pPr>
            <w:r>
              <w:rPr>
                <w:rFonts w:hint="cs"/>
                <w:sz w:val="26"/>
                <w:szCs w:val="26"/>
                <w:rtl/>
                <w:lang w:eastAsia="en-GB"/>
              </w:rPr>
              <w:t>009 723</w:t>
            </w:r>
          </w:p>
        </w:tc>
        <w:tc>
          <w:tcPr>
            <w:tcW w:w="1078" w:type="dxa"/>
            <w:tcBorders>
              <w:top w:val="nil"/>
              <w:bottom w:val="single" w:sz="8" w:space="0" w:color="auto"/>
            </w:tcBorders>
            <w:shd w:val="clear" w:color="auto" w:fill="auto"/>
            <w:vAlign w:val="center"/>
          </w:tcPr>
          <w:p w:rsidR="00B03221" w:rsidRPr="00990D98" w:rsidRDefault="00B03221" w:rsidP="00990D98">
            <w:pPr>
              <w:widowControl w:val="0"/>
              <w:adjustRightInd w:val="0"/>
              <w:spacing w:after="40" w:line="320" w:lineRule="exact"/>
              <w:rPr>
                <w:b/>
                <w:sz w:val="26"/>
                <w:szCs w:val="26"/>
                <w:lang w:eastAsia="en-GB"/>
              </w:rPr>
            </w:pPr>
            <w:r w:rsidRPr="00990D98">
              <w:rPr>
                <w:sz w:val="26"/>
                <w:szCs w:val="26"/>
                <w:rtl/>
                <w:lang w:eastAsia="en-GB"/>
              </w:rPr>
              <w:t>30.89</w:t>
            </w:r>
          </w:p>
        </w:tc>
      </w:tr>
      <w:tr w:rsidR="00B03221" w:rsidRPr="00894F21" w:rsidTr="00BA174F">
        <w:trPr>
          <w:trHeight w:val="645"/>
        </w:trPr>
        <w:tc>
          <w:tcPr>
            <w:tcW w:w="1260" w:type="dxa"/>
            <w:vMerge w:val="restart"/>
            <w:tcBorders>
              <w:top w:val="single" w:sz="8" w:space="0" w:color="auto"/>
              <w:bottom w:val="nil"/>
            </w:tcBorders>
            <w:shd w:val="clear" w:color="auto" w:fill="auto"/>
            <w:vAlign w:val="center"/>
          </w:tcPr>
          <w:p w:rsidR="00B03221" w:rsidRPr="00990D98" w:rsidRDefault="00B03221" w:rsidP="00990D98">
            <w:pPr>
              <w:spacing w:after="40" w:line="320" w:lineRule="exact"/>
              <w:rPr>
                <w:b/>
                <w:sz w:val="26"/>
                <w:szCs w:val="26"/>
                <w:rtl/>
                <w:lang w:eastAsia="en-GB"/>
              </w:rPr>
            </w:pPr>
            <w:r w:rsidRPr="00990D98">
              <w:rPr>
                <w:sz w:val="26"/>
                <w:szCs w:val="26"/>
                <w:rtl/>
                <w:lang w:eastAsia="en-GB"/>
              </w:rPr>
              <w:t>قرى</w:t>
            </w:r>
          </w:p>
          <w:p w:rsidR="00B03221" w:rsidRPr="00990D98" w:rsidRDefault="00B03221" w:rsidP="00990D98">
            <w:pPr>
              <w:spacing w:after="40" w:line="320" w:lineRule="exact"/>
              <w:rPr>
                <w:sz w:val="26"/>
                <w:szCs w:val="26"/>
                <w:rtl/>
                <w:lang w:eastAsia="en-GB"/>
              </w:rPr>
            </w:pPr>
          </w:p>
          <w:p w:rsidR="00B03221" w:rsidRPr="00990D98" w:rsidRDefault="00B03221" w:rsidP="00990D98">
            <w:pPr>
              <w:spacing w:after="40" w:line="320" w:lineRule="exact"/>
              <w:rPr>
                <w:sz w:val="26"/>
                <w:szCs w:val="26"/>
                <w:rtl/>
                <w:lang w:eastAsia="en-GB"/>
              </w:rPr>
            </w:pPr>
            <w:r w:rsidRPr="00990D98">
              <w:rPr>
                <w:sz w:val="26"/>
                <w:szCs w:val="26"/>
                <w:rtl/>
                <w:lang w:eastAsia="en-GB"/>
              </w:rPr>
              <w:t>ذكور</w:t>
            </w:r>
          </w:p>
          <w:p w:rsidR="00B03221" w:rsidRPr="00990D98" w:rsidRDefault="00B03221" w:rsidP="00990D98">
            <w:pPr>
              <w:spacing w:after="40" w:line="320" w:lineRule="exact"/>
              <w:jc w:val="center"/>
              <w:rPr>
                <w:sz w:val="26"/>
                <w:szCs w:val="26"/>
                <w:rtl/>
                <w:lang w:eastAsia="en-GB"/>
              </w:rPr>
            </w:pPr>
          </w:p>
          <w:p w:rsidR="00B03221" w:rsidRPr="00990D98" w:rsidRDefault="00B03221" w:rsidP="00990D98">
            <w:pPr>
              <w:widowControl w:val="0"/>
              <w:adjustRightInd w:val="0"/>
              <w:spacing w:after="40" w:line="320" w:lineRule="exact"/>
              <w:jc w:val="both"/>
              <w:rPr>
                <w:b/>
                <w:sz w:val="26"/>
                <w:szCs w:val="26"/>
                <w:lang w:eastAsia="en-GB"/>
              </w:rPr>
            </w:pPr>
            <w:r w:rsidRPr="00990D98">
              <w:rPr>
                <w:sz w:val="26"/>
                <w:szCs w:val="26"/>
                <w:rtl/>
                <w:lang w:eastAsia="en-GB"/>
              </w:rPr>
              <w:t>إناث</w:t>
            </w:r>
          </w:p>
        </w:tc>
        <w:tc>
          <w:tcPr>
            <w:tcW w:w="1260" w:type="dxa"/>
            <w:tcBorders>
              <w:top w:val="single" w:sz="8" w:space="0" w:color="auto"/>
              <w:bottom w:val="nil"/>
            </w:tcBorders>
            <w:shd w:val="clear" w:color="auto" w:fill="auto"/>
            <w:vAlign w:val="center"/>
          </w:tcPr>
          <w:p w:rsidR="00B03221" w:rsidRPr="00990D98" w:rsidRDefault="00990D98" w:rsidP="00990D98">
            <w:pPr>
              <w:widowControl w:val="0"/>
              <w:adjustRightInd w:val="0"/>
              <w:spacing w:after="40" w:line="320" w:lineRule="exact"/>
              <w:rPr>
                <w:rFonts w:hint="cs"/>
                <w:b/>
                <w:sz w:val="26"/>
                <w:szCs w:val="26"/>
                <w:lang w:eastAsia="en-GB"/>
              </w:rPr>
            </w:pPr>
            <w:r>
              <w:rPr>
                <w:rFonts w:hint="cs"/>
                <w:sz w:val="26"/>
                <w:szCs w:val="26"/>
                <w:rtl/>
                <w:lang w:eastAsia="en-GB"/>
              </w:rPr>
              <w:t>176 589</w:t>
            </w:r>
          </w:p>
        </w:tc>
        <w:tc>
          <w:tcPr>
            <w:tcW w:w="1080" w:type="dxa"/>
            <w:tcBorders>
              <w:top w:val="single" w:sz="8" w:space="0" w:color="auto"/>
              <w:bottom w:val="nil"/>
            </w:tcBorders>
            <w:shd w:val="clear" w:color="auto" w:fill="auto"/>
            <w:vAlign w:val="center"/>
          </w:tcPr>
          <w:p w:rsidR="00B03221" w:rsidRPr="00990D98" w:rsidRDefault="00B03221" w:rsidP="00990D98">
            <w:pPr>
              <w:widowControl w:val="0"/>
              <w:adjustRightInd w:val="0"/>
              <w:spacing w:after="40" w:line="320" w:lineRule="exact"/>
              <w:rPr>
                <w:b/>
                <w:sz w:val="26"/>
                <w:szCs w:val="26"/>
                <w:lang w:eastAsia="en-GB"/>
              </w:rPr>
            </w:pPr>
            <w:r w:rsidRPr="00990D98">
              <w:rPr>
                <w:sz w:val="26"/>
                <w:szCs w:val="26"/>
                <w:rtl/>
                <w:lang w:eastAsia="en-GB"/>
              </w:rPr>
              <w:t>33.07</w:t>
            </w:r>
          </w:p>
        </w:tc>
        <w:tc>
          <w:tcPr>
            <w:tcW w:w="1260" w:type="dxa"/>
            <w:tcBorders>
              <w:top w:val="single" w:sz="8" w:space="0" w:color="auto"/>
              <w:bottom w:val="nil"/>
            </w:tcBorders>
            <w:shd w:val="clear" w:color="auto" w:fill="auto"/>
            <w:vAlign w:val="center"/>
          </w:tcPr>
          <w:p w:rsidR="00B03221" w:rsidRPr="00990D98" w:rsidRDefault="00990D98" w:rsidP="00990D98">
            <w:pPr>
              <w:widowControl w:val="0"/>
              <w:adjustRightInd w:val="0"/>
              <w:spacing w:after="40" w:line="320" w:lineRule="exact"/>
              <w:rPr>
                <w:rFonts w:hint="cs"/>
                <w:b/>
                <w:sz w:val="26"/>
                <w:szCs w:val="26"/>
                <w:lang w:eastAsia="en-GB"/>
              </w:rPr>
            </w:pPr>
            <w:r>
              <w:rPr>
                <w:rFonts w:hint="cs"/>
                <w:sz w:val="26"/>
                <w:szCs w:val="26"/>
                <w:rtl/>
                <w:lang w:eastAsia="en-GB"/>
              </w:rPr>
              <w:t>159 78</w:t>
            </w:r>
          </w:p>
        </w:tc>
        <w:tc>
          <w:tcPr>
            <w:tcW w:w="1080" w:type="dxa"/>
            <w:tcBorders>
              <w:top w:val="single" w:sz="8" w:space="0" w:color="auto"/>
              <w:bottom w:val="nil"/>
            </w:tcBorders>
            <w:shd w:val="clear" w:color="auto" w:fill="auto"/>
            <w:vAlign w:val="center"/>
          </w:tcPr>
          <w:p w:rsidR="00B03221" w:rsidRPr="00990D98" w:rsidRDefault="00B03221" w:rsidP="00990D98">
            <w:pPr>
              <w:widowControl w:val="0"/>
              <w:adjustRightInd w:val="0"/>
              <w:spacing w:after="40" w:line="320" w:lineRule="exact"/>
              <w:rPr>
                <w:b/>
                <w:sz w:val="26"/>
                <w:szCs w:val="26"/>
                <w:lang w:eastAsia="en-GB"/>
              </w:rPr>
            </w:pPr>
            <w:r w:rsidRPr="00990D98">
              <w:rPr>
                <w:sz w:val="26"/>
                <w:szCs w:val="26"/>
                <w:rtl/>
                <w:lang w:eastAsia="en-GB"/>
              </w:rPr>
              <w:t>13.98</w:t>
            </w:r>
          </w:p>
        </w:tc>
        <w:tc>
          <w:tcPr>
            <w:tcW w:w="1260" w:type="dxa"/>
            <w:tcBorders>
              <w:top w:val="single" w:sz="8" w:space="0" w:color="auto"/>
              <w:bottom w:val="nil"/>
            </w:tcBorders>
            <w:shd w:val="clear" w:color="auto" w:fill="auto"/>
            <w:vAlign w:val="center"/>
          </w:tcPr>
          <w:p w:rsidR="00B03221" w:rsidRPr="00990D98" w:rsidRDefault="00990D98" w:rsidP="00990D98">
            <w:pPr>
              <w:widowControl w:val="0"/>
              <w:adjustRightInd w:val="0"/>
              <w:spacing w:after="40" w:line="320" w:lineRule="exact"/>
              <w:rPr>
                <w:rFonts w:hint="cs"/>
                <w:b/>
                <w:sz w:val="26"/>
                <w:szCs w:val="26"/>
                <w:lang w:eastAsia="en-GB"/>
              </w:rPr>
            </w:pPr>
            <w:r>
              <w:rPr>
                <w:rFonts w:hint="cs"/>
                <w:sz w:val="26"/>
                <w:szCs w:val="26"/>
                <w:rtl/>
                <w:lang w:eastAsia="en-GB"/>
              </w:rPr>
              <w:t>335 667</w:t>
            </w:r>
          </w:p>
        </w:tc>
        <w:tc>
          <w:tcPr>
            <w:tcW w:w="1078" w:type="dxa"/>
            <w:tcBorders>
              <w:top w:val="single" w:sz="8" w:space="0" w:color="auto"/>
              <w:bottom w:val="nil"/>
            </w:tcBorders>
            <w:shd w:val="clear" w:color="auto" w:fill="auto"/>
            <w:vAlign w:val="center"/>
          </w:tcPr>
          <w:p w:rsidR="00B03221" w:rsidRPr="00990D98" w:rsidRDefault="00B03221" w:rsidP="00990D98">
            <w:pPr>
              <w:widowControl w:val="0"/>
              <w:adjustRightInd w:val="0"/>
              <w:spacing w:after="40" w:line="320" w:lineRule="exact"/>
              <w:rPr>
                <w:b/>
                <w:sz w:val="26"/>
                <w:szCs w:val="26"/>
                <w:lang w:eastAsia="en-GB"/>
              </w:rPr>
            </w:pPr>
            <w:r w:rsidRPr="00990D98">
              <w:rPr>
                <w:sz w:val="26"/>
                <w:szCs w:val="26"/>
                <w:rtl/>
                <w:lang w:eastAsia="en-GB"/>
              </w:rPr>
              <w:t>28.51</w:t>
            </w:r>
          </w:p>
        </w:tc>
      </w:tr>
      <w:tr w:rsidR="00B03221" w:rsidRPr="00894F21" w:rsidTr="00BA174F">
        <w:trPr>
          <w:trHeight w:val="645"/>
        </w:trPr>
        <w:tc>
          <w:tcPr>
            <w:tcW w:w="1260" w:type="dxa"/>
            <w:vMerge/>
            <w:tcBorders>
              <w:top w:val="nil"/>
              <w:bottom w:val="nil"/>
            </w:tcBorders>
            <w:shd w:val="clear" w:color="auto" w:fill="auto"/>
            <w:vAlign w:val="center"/>
          </w:tcPr>
          <w:p w:rsidR="00B03221" w:rsidRPr="00990D98" w:rsidRDefault="00B03221" w:rsidP="00990D98">
            <w:pPr>
              <w:spacing w:after="40" w:line="320" w:lineRule="exact"/>
              <w:rPr>
                <w:b/>
                <w:sz w:val="26"/>
                <w:szCs w:val="26"/>
                <w:lang w:eastAsia="en-GB"/>
              </w:rPr>
            </w:pPr>
          </w:p>
        </w:tc>
        <w:tc>
          <w:tcPr>
            <w:tcW w:w="1260" w:type="dxa"/>
            <w:tcBorders>
              <w:top w:val="nil"/>
              <w:bottom w:val="nil"/>
            </w:tcBorders>
            <w:shd w:val="clear" w:color="auto" w:fill="auto"/>
            <w:vAlign w:val="center"/>
          </w:tcPr>
          <w:p w:rsidR="00B03221" w:rsidRPr="00990D98" w:rsidRDefault="00990D98" w:rsidP="00990D98">
            <w:pPr>
              <w:widowControl w:val="0"/>
              <w:adjustRightInd w:val="0"/>
              <w:spacing w:after="40" w:line="320" w:lineRule="exact"/>
              <w:rPr>
                <w:rFonts w:hint="cs"/>
                <w:b/>
                <w:sz w:val="26"/>
                <w:szCs w:val="26"/>
                <w:lang w:eastAsia="en-GB"/>
              </w:rPr>
            </w:pPr>
            <w:r>
              <w:rPr>
                <w:rFonts w:hint="cs"/>
                <w:sz w:val="26"/>
                <w:szCs w:val="26"/>
                <w:rtl/>
                <w:lang w:eastAsia="en-GB"/>
              </w:rPr>
              <w:t>404 294</w:t>
            </w:r>
          </w:p>
        </w:tc>
        <w:tc>
          <w:tcPr>
            <w:tcW w:w="1080" w:type="dxa"/>
            <w:tcBorders>
              <w:top w:val="nil"/>
              <w:bottom w:val="nil"/>
            </w:tcBorders>
            <w:shd w:val="clear" w:color="auto" w:fill="auto"/>
            <w:vAlign w:val="center"/>
          </w:tcPr>
          <w:p w:rsidR="00B03221" w:rsidRPr="00990D98" w:rsidRDefault="00B03221" w:rsidP="00990D98">
            <w:pPr>
              <w:widowControl w:val="0"/>
              <w:adjustRightInd w:val="0"/>
              <w:spacing w:after="40" w:line="320" w:lineRule="exact"/>
              <w:rPr>
                <w:b/>
                <w:sz w:val="26"/>
                <w:szCs w:val="26"/>
                <w:lang w:eastAsia="en-GB"/>
              </w:rPr>
            </w:pPr>
            <w:r w:rsidRPr="00990D98">
              <w:rPr>
                <w:sz w:val="26"/>
                <w:szCs w:val="26"/>
                <w:rtl/>
                <w:lang w:eastAsia="en-GB"/>
              </w:rPr>
              <w:t>16.53</w:t>
            </w:r>
          </w:p>
        </w:tc>
        <w:tc>
          <w:tcPr>
            <w:tcW w:w="1260" w:type="dxa"/>
            <w:tcBorders>
              <w:top w:val="nil"/>
              <w:bottom w:val="nil"/>
            </w:tcBorders>
            <w:shd w:val="clear" w:color="auto" w:fill="auto"/>
            <w:vAlign w:val="center"/>
          </w:tcPr>
          <w:p w:rsidR="00B03221" w:rsidRPr="00990D98" w:rsidRDefault="00990D98" w:rsidP="00990D98">
            <w:pPr>
              <w:widowControl w:val="0"/>
              <w:adjustRightInd w:val="0"/>
              <w:spacing w:after="40" w:line="320" w:lineRule="exact"/>
              <w:rPr>
                <w:rFonts w:hint="cs"/>
                <w:b/>
                <w:sz w:val="26"/>
                <w:szCs w:val="26"/>
                <w:lang w:eastAsia="en-GB"/>
              </w:rPr>
            </w:pPr>
            <w:r>
              <w:rPr>
                <w:rFonts w:hint="cs"/>
                <w:sz w:val="26"/>
                <w:szCs w:val="26"/>
                <w:rtl/>
                <w:lang w:eastAsia="en-GB"/>
              </w:rPr>
              <w:t>364 68</w:t>
            </w:r>
          </w:p>
        </w:tc>
        <w:tc>
          <w:tcPr>
            <w:tcW w:w="1080" w:type="dxa"/>
            <w:tcBorders>
              <w:top w:val="nil"/>
              <w:bottom w:val="nil"/>
            </w:tcBorders>
            <w:shd w:val="clear" w:color="auto" w:fill="auto"/>
            <w:vAlign w:val="center"/>
          </w:tcPr>
          <w:p w:rsidR="00B03221" w:rsidRPr="00990D98" w:rsidRDefault="00B03221" w:rsidP="00990D98">
            <w:pPr>
              <w:widowControl w:val="0"/>
              <w:adjustRightInd w:val="0"/>
              <w:spacing w:after="40" w:line="320" w:lineRule="exact"/>
              <w:rPr>
                <w:b/>
                <w:sz w:val="26"/>
                <w:szCs w:val="26"/>
                <w:lang w:eastAsia="en-GB"/>
              </w:rPr>
            </w:pPr>
            <w:r w:rsidRPr="00990D98">
              <w:rPr>
                <w:sz w:val="26"/>
                <w:szCs w:val="26"/>
                <w:rtl/>
                <w:lang w:eastAsia="en-GB"/>
              </w:rPr>
              <w:t>12.22</w:t>
            </w:r>
          </w:p>
        </w:tc>
        <w:tc>
          <w:tcPr>
            <w:tcW w:w="1260" w:type="dxa"/>
            <w:tcBorders>
              <w:top w:val="nil"/>
              <w:bottom w:val="nil"/>
            </w:tcBorders>
            <w:shd w:val="clear" w:color="auto" w:fill="auto"/>
            <w:vAlign w:val="center"/>
          </w:tcPr>
          <w:p w:rsidR="00B03221" w:rsidRPr="00990D98" w:rsidRDefault="00990D98" w:rsidP="00990D98">
            <w:pPr>
              <w:widowControl w:val="0"/>
              <w:adjustRightInd w:val="0"/>
              <w:spacing w:after="40" w:line="320" w:lineRule="exact"/>
              <w:rPr>
                <w:rFonts w:hint="cs"/>
                <w:b/>
                <w:sz w:val="26"/>
                <w:szCs w:val="26"/>
                <w:lang w:eastAsia="en-GB"/>
              </w:rPr>
            </w:pPr>
            <w:r>
              <w:rPr>
                <w:rFonts w:hint="cs"/>
                <w:sz w:val="26"/>
                <w:szCs w:val="26"/>
                <w:rtl/>
                <w:lang w:eastAsia="en-GB"/>
              </w:rPr>
              <w:t>768 362</w:t>
            </w:r>
          </w:p>
        </w:tc>
        <w:tc>
          <w:tcPr>
            <w:tcW w:w="1078" w:type="dxa"/>
            <w:tcBorders>
              <w:top w:val="nil"/>
              <w:bottom w:val="nil"/>
            </w:tcBorders>
            <w:shd w:val="clear" w:color="auto" w:fill="auto"/>
            <w:vAlign w:val="center"/>
          </w:tcPr>
          <w:p w:rsidR="00B03221" w:rsidRPr="00990D98" w:rsidRDefault="00B03221" w:rsidP="00990D98">
            <w:pPr>
              <w:widowControl w:val="0"/>
              <w:adjustRightInd w:val="0"/>
              <w:spacing w:after="40" w:line="320" w:lineRule="exact"/>
              <w:rPr>
                <w:b/>
                <w:sz w:val="26"/>
                <w:szCs w:val="26"/>
                <w:lang w:eastAsia="en-GB"/>
              </w:rPr>
            </w:pPr>
            <w:r w:rsidRPr="00990D98">
              <w:rPr>
                <w:sz w:val="26"/>
                <w:szCs w:val="26"/>
                <w:rtl/>
                <w:lang w:eastAsia="en-GB"/>
              </w:rPr>
              <w:t>15.50</w:t>
            </w:r>
          </w:p>
        </w:tc>
      </w:tr>
      <w:tr w:rsidR="00B03221" w:rsidRPr="00894F21" w:rsidTr="00BA174F">
        <w:trPr>
          <w:trHeight w:val="645"/>
        </w:trPr>
        <w:tc>
          <w:tcPr>
            <w:tcW w:w="1260" w:type="dxa"/>
            <w:vMerge/>
            <w:tcBorders>
              <w:top w:val="nil"/>
              <w:bottom w:val="single" w:sz="8" w:space="0" w:color="auto"/>
            </w:tcBorders>
            <w:shd w:val="clear" w:color="auto" w:fill="auto"/>
            <w:vAlign w:val="center"/>
          </w:tcPr>
          <w:p w:rsidR="00B03221" w:rsidRPr="00990D98" w:rsidRDefault="00B03221" w:rsidP="00990D98">
            <w:pPr>
              <w:spacing w:after="40" w:line="320" w:lineRule="exact"/>
              <w:rPr>
                <w:b/>
                <w:sz w:val="26"/>
                <w:szCs w:val="26"/>
                <w:lang w:eastAsia="en-GB"/>
              </w:rPr>
            </w:pPr>
          </w:p>
        </w:tc>
        <w:tc>
          <w:tcPr>
            <w:tcW w:w="1260" w:type="dxa"/>
            <w:tcBorders>
              <w:top w:val="nil"/>
              <w:bottom w:val="single" w:sz="8" w:space="0" w:color="auto"/>
            </w:tcBorders>
            <w:shd w:val="clear" w:color="auto" w:fill="auto"/>
            <w:vAlign w:val="center"/>
          </w:tcPr>
          <w:p w:rsidR="00B03221" w:rsidRPr="00990D98" w:rsidRDefault="00990D98" w:rsidP="00990D98">
            <w:pPr>
              <w:widowControl w:val="0"/>
              <w:adjustRightInd w:val="0"/>
              <w:spacing w:after="40" w:line="320" w:lineRule="exact"/>
              <w:rPr>
                <w:rFonts w:hint="cs"/>
                <w:b/>
                <w:sz w:val="26"/>
                <w:szCs w:val="26"/>
                <w:lang w:eastAsia="en-GB"/>
              </w:rPr>
            </w:pPr>
            <w:r>
              <w:rPr>
                <w:rFonts w:hint="cs"/>
                <w:sz w:val="26"/>
                <w:szCs w:val="26"/>
                <w:rtl/>
                <w:lang w:eastAsia="en-GB"/>
              </w:rPr>
              <w:t>772 294</w:t>
            </w:r>
          </w:p>
        </w:tc>
        <w:tc>
          <w:tcPr>
            <w:tcW w:w="1080" w:type="dxa"/>
            <w:tcBorders>
              <w:top w:val="nil"/>
              <w:bottom w:val="single" w:sz="8" w:space="0" w:color="auto"/>
            </w:tcBorders>
            <w:shd w:val="clear" w:color="auto" w:fill="auto"/>
            <w:vAlign w:val="center"/>
          </w:tcPr>
          <w:p w:rsidR="00B03221" w:rsidRPr="00990D98" w:rsidRDefault="00B03221" w:rsidP="00990D98">
            <w:pPr>
              <w:widowControl w:val="0"/>
              <w:adjustRightInd w:val="0"/>
              <w:spacing w:after="40" w:line="320" w:lineRule="exact"/>
              <w:rPr>
                <w:b/>
                <w:sz w:val="26"/>
                <w:szCs w:val="26"/>
                <w:lang w:eastAsia="en-GB"/>
              </w:rPr>
            </w:pPr>
            <w:r w:rsidRPr="00990D98">
              <w:rPr>
                <w:sz w:val="26"/>
                <w:szCs w:val="26"/>
                <w:rtl/>
                <w:lang w:eastAsia="en-GB"/>
              </w:rPr>
              <w:t>16.55</w:t>
            </w:r>
          </w:p>
        </w:tc>
        <w:tc>
          <w:tcPr>
            <w:tcW w:w="1260" w:type="dxa"/>
            <w:tcBorders>
              <w:top w:val="nil"/>
              <w:bottom w:val="single" w:sz="8" w:space="0" w:color="auto"/>
            </w:tcBorders>
            <w:shd w:val="clear" w:color="auto" w:fill="auto"/>
            <w:vAlign w:val="center"/>
          </w:tcPr>
          <w:p w:rsidR="00B03221" w:rsidRPr="00990D98" w:rsidRDefault="00990D98" w:rsidP="00990D98">
            <w:pPr>
              <w:widowControl w:val="0"/>
              <w:adjustRightInd w:val="0"/>
              <w:spacing w:after="40" w:line="320" w:lineRule="exact"/>
              <w:rPr>
                <w:rFonts w:hint="cs"/>
                <w:b/>
                <w:sz w:val="26"/>
                <w:szCs w:val="26"/>
                <w:lang w:eastAsia="en-GB"/>
              </w:rPr>
            </w:pPr>
            <w:r>
              <w:rPr>
                <w:rFonts w:hint="cs"/>
                <w:sz w:val="26"/>
                <w:szCs w:val="26"/>
                <w:rtl/>
                <w:lang w:eastAsia="en-GB"/>
              </w:rPr>
              <w:t>795 9</w:t>
            </w:r>
          </w:p>
        </w:tc>
        <w:tc>
          <w:tcPr>
            <w:tcW w:w="1080" w:type="dxa"/>
            <w:tcBorders>
              <w:top w:val="nil"/>
              <w:bottom w:val="single" w:sz="8" w:space="0" w:color="auto"/>
            </w:tcBorders>
            <w:shd w:val="clear" w:color="auto" w:fill="auto"/>
            <w:vAlign w:val="center"/>
          </w:tcPr>
          <w:p w:rsidR="00B03221" w:rsidRPr="00990D98" w:rsidRDefault="00B03221" w:rsidP="00990D98">
            <w:pPr>
              <w:widowControl w:val="0"/>
              <w:adjustRightInd w:val="0"/>
              <w:spacing w:after="40" w:line="320" w:lineRule="exact"/>
              <w:rPr>
                <w:b/>
                <w:sz w:val="26"/>
                <w:szCs w:val="26"/>
                <w:lang w:eastAsia="en-GB"/>
              </w:rPr>
            </w:pPr>
            <w:r w:rsidRPr="00990D98">
              <w:rPr>
                <w:sz w:val="26"/>
                <w:szCs w:val="26"/>
                <w:rtl/>
                <w:lang w:eastAsia="en-GB"/>
              </w:rPr>
              <w:t>1.75</w:t>
            </w:r>
          </w:p>
        </w:tc>
        <w:tc>
          <w:tcPr>
            <w:tcW w:w="1260" w:type="dxa"/>
            <w:tcBorders>
              <w:top w:val="nil"/>
              <w:bottom w:val="single" w:sz="8" w:space="0" w:color="auto"/>
            </w:tcBorders>
            <w:shd w:val="clear" w:color="auto" w:fill="auto"/>
            <w:vAlign w:val="center"/>
          </w:tcPr>
          <w:p w:rsidR="00B03221" w:rsidRPr="00990D98" w:rsidRDefault="00990D98" w:rsidP="00990D98">
            <w:pPr>
              <w:widowControl w:val="0"/>
              <w:adjustRightInd w:val="0"/>
              <w:spacing w:after="40" w:line="320" w:lineRule="exact"/>
              <w:rPr>
                <w:rFonts w:hint="cs"/>
                <w:b/>
                <w:sz w:val="26"/>
                <w:szCs w:val="26"/>
                <w:lang w:eastAsia="en-GB"/>
              </w:rPr>
            </w:pPr>
            <w:r>
              <w:rPr>
                <w:rFonts w:hint="cs"/>
                <w:sz w:val="26"/>
                <w:szCs w:val="26"/>
                <w:rtl/>
                <w:lang w:eastAsia="en-GB"/>
              </w:rPr>
              <w:t>567 304</w:t>
            </w:r>
          </w:p>
        </w:tc>
        <w:tc>
          <w:tcPr>
            <w:tcW w:w="1078" w:type="dxa"/>
            <w:tcBorders>
              <w:top w:val="nil"/>
              <w:bottom w:val="single" w:sz="8" w:space="0" w:color="auto"/>
            </w:tcBorders>
            <w:shd w:val="clear" w:color="auto" w:fill="auto"/>
            <w:vAlign w:val="center"/>
          </w:tcPr>
          <w:p w:rsidR="00B03221" w:rsidRPr="00990D98" w:rsidRDefault="00B03221" w:rsidP="00990D98">
            <w:pPr>
              <w:widowControl w:val="0"/>
              <w:adjustRightInd w:val="0"/>
              <w:spacing w:after="40" w:line="320" w:lineRule="exact"/>
              <w:rPr>
                <w:b/>
                <w:sz w:val="26"/>
                <w:szCs w:val="26"/>
                <w:lang w:eastAsia="en-GB"/>
              </w:rPr>
            </w:pPr>
            <w:r w:rsidRPr="00990D98">
              <w:rPr>
                <w:sz w:val="26"/>
                <w:szCs w:val="26"/>
                <w:rtl/>
                <w:lang w:eastAsia="en-GB"/>
              </w:rPr>
              <w:t>13.01</w:t>
            </w:r>
          </w:p>
        </w:tc>
      </w:tr>
      <w:tr w:rsidR="00B03221" w:rsidRPr="00894F21" w:rsidTr="00BA174F">
        <w:trPr>
          <w:trHeight w:val="645"/>
        </w:trPr>
        <w:tc>
          <w:tcPr>
            <w:tcW w:w="1260" w:type="dxa"/>
            <w:vMerge w:val="restart"/>
            <w:tcBorders>
              <w:top w:val="single" w:sz="8" w:space="0" w:color="auto"/>
            </w:tcBorders>
            <w:shd w:val="clear" w:color="auto" w:fill="auto"/>
            <w:vAlign w:val="center"/>
          </w:tcPr>
          <w:p w:rsidR="00B03221" w:rsidRPr="00990D98" w:rsidRDefault="00B03221" w:rsidP="00990D98">
            <w:pPr>
              <w:spacing w:after="40" w:line="320" w:lineRule="exact"/>
              <w:rPr>
                <w:b/>
                <w:sz w:val="26"/>
                <w:szCs w:val="26"/>
                <w:rtl/>
                <w:lang w:eastAsia="en-GB"/>
              </w:rPr>
            </w:pPr>
            <w:r w:rsidRPr="00990D98">
              <w:rPr>
                <w:sz w:val="26"/>
                <w:szCs w:val="26"/>
                <w:rtl/>
                <w:lang w:eastAsia="en-GB"/>
              </w:rPr>
              <w:t>المجموع</w:t>
            </w:r>
          </w:p>
          <w:p w:rsidR="00B03221" w:rsidRPr="00990D98" w:rsidRDefault="00B03221" w:rsidP="00990D98">
            <w:pPr>
              <w:spacing w:after="40" w:line="320" w:lineRule="exact"/>
              <w:jc w:val="center"/>
              <w:rPr>
                <w:sz w:val="26"/>
                <w:szCs w:val="26"/>
                <w:rtl/>
                <w:lang w:eastAsia="en-GB"/>
              </w:rPr>
            </w:pPr>
          </w:p>
          <w:p w:rsidR="00B03221" w:rsidRPr="00990D98" w:rsidRDefault="00B03221" w:rsidP="00990D98">
            <w:pPr>
              <w:spacing w:after="40" w:line="320" w:lineRule="exact"/>
              <w:rPr>
                <w:sz w:val="26"/>
                <w:szCs w:val="26"/>
                <w:rtl/>
                <w:lang w:eastAsia="en-GB"/>
              </w:rPr>
            </w:pPr>
            <w:r w:rsidRPr="00990D98">
              <w:rPr>
                <w:sz w:val="26"/>
                <w:szCs w:val="26"/>
                <w:rtl/>
                <w:lang w:eastAsia="en-GB"/>
              </w:rPr>
              <w:t>ذكور</w:t>
            </w:r>
          </w:p>
          <w:p w:rsidR="00B03221" w:rsidRPr="00990D98" w:rsidRDefault="00B03221" w:rsidP="00990D98">
            <w:pPr>
              <w:spacing w:after="40" w:line="320" w:lineRule="exact"/>
              <w:jc w:val="center"/>
              <w:rPr>
                <w:sz w:val="26"/>
                <w:szCs w:val="26"/>
                <w:rtl/>
                <w:lang w:eastAsia="en-GB"/>
              </w:rPr>
            </w:pPr>
          </w:p>
          <w:p w:rsidR="00B03221" w:rsidRPr="00990D98" w:rsidRDefault="00B03221" w:rsidP="00990D98">
            <w:pPr>
              <w:widowControl w:val="0"/>
              <w:adjustRightInd w:val="0"/>
              <w:spacing w:after="40" w:line="320" w:lineRule="exact"/>
              <w:jc w:val="both"/>
              <w:rPr>
                <w:b/>
                <w:sz w:val="26"/>
                <w:szCs w:val="26"/>
                <w:lang w:eastAsia="en-GB"/>
              </w:rPr>
            </w:pPr>
            <w:r w:rsidRPr="00990D98">
              <w:rPr>
                <w:sz w:val="26"/>
                <w:szCs w:val="26"/>
                <w:rtl/>
                <w:lang w:eastAsia="en-GB"/>
              </w:rPr>
              <w:t>إناث</w:t>
            </w:r>
          </w:p>
        </w:tc>
        <w:tc>
          <w:tcPr>
            <w:tcW w:w="1260" w:type="dxa"/>
            <w:tcBorders>
              <w:top w:val="single" w:sz="8" w:space="0" w:color="auto"/>
            </w:tcBorders>
            <w:shd w:val="clear" w:color="auto" w:fill="auto"/>
            <w:vAlign w:val="center"/>
          </w:tcPr>
          <w:p w:rsidR="00B03221" w:rsidRPr="00990D98" w:rsidRDefault="00990D98" w:rsidP="00990D98">
            <w:pPr>
              <w:widowControl w:val="0"/>
              <w:adjustRightInd w:val="0"/>
              <w:spacing w:after="40" w:line="320" w:lineRule="exact"/>
              <w:rPr>
                <w:rFonts w:hint="cs"/>
                <w:b/>
                <w:sz w:val="26"/>
                <w:szCs w:val="26"/>
                <w:lang w:eastAsia="en-GB"/>
              </w:rPr>
            </w:pPr>
            <w:r>
              <w:rPr>
                <w:rFonts w:hint="cs"/>
                <w:sz w:val="26"/>
                <w:szCs w:val="26"/>
                <w:rtl/>
                <w:lang w:eastAsia="en-GB"/>
              </w:rPr>
              <w:t>558 781 1</w:t>
            </w:r>
          </w:p>
        </w:tc>
        <w:tc>
          <w:tcPr>
            <w:tcW w:w="1080" w:type="dxa"/>
            <w:tcBorders>
              <w:top w:val="single" w:sz="8" w:space="0" w:color="auto"/>
            </w:tcBorders>
            <w:shd w:val="clear" w:color="auto" w:fill="auto"/>
            <w:vAlign w:val="center"/>
          </w:tcPr>
          <w:p w:rsidR="00B03221" w:rsidRPr="00990D98" w:rsidRDefault="00B03221" w:rsidP="00990D98">
            <w:pPr>
              <w:widowControl w:val="0"/>
              <w:adjustRightInd w:val="0"/>
              <w:spacing w:after="40" w:line="320" w:lineRule="exact"/>
              <w:rPr>
                <w:b/>
                <w:sz w:val="26"/>
                <w:szCs w:val="26"/>
                <w:lang w:eastAsia="en-GB"/>
              </w:rPr>
            </w:pPr>
            <w:r w:rsidRPr="00990D98">
              <w:rPr>
                <w:sz w:val="26"/>
                <w:szCs w:val="26"/>
                <w:rtl/>
                <w:lang w:eastAsia="en-GB"/>
              </w:rPr>
              <w:t>100.00</w:t>
            </w:r>
          </w:p>
        </w:tc>
        <w:tc>
          <w:tcPr>
            <w:tcW w:w="1260" w:type="dxa"/>
            <w:tcBorders>
              <w:top w:val="single" w:sz="8" w:space="0" w:color="auto"/>
            </w:tcBorders>
            <w:shd w:val="clear" w:color="auto" w:fill="auto"/>
            <w:vAlign w:val="center"/>
          </w:tcPr>
          <w:p w:rsidR="00B03221" w:rsidRPr="00990D98" w:rsidRDefault="00990D98" w:rsidP="00990D98">
            <w:pPr>
              <w:widowControl w:val="0"/>
              <w:adjustRightInd w:val="0"/>
              <w:spacing w:after="40" w:line="320" w:lineRule="exact"/>
              <w:rPr>
                <w:rFonts w:hint="cs"/>
                <w:b/>
                <w:sz w:val="26"/>
                <w:szCs w:val="26"/>
                <w:lang w:eastAsia="en-GB"/>
              </w:rPr>
            </w:pPr>
            <w:r>
              <w:rPr>
                <w:rFonts w:hint="cs"/>
                <w:sz w:val="26"/>
                <w:szCs w:val="26"/>
                <w:rtl/>
                <w:lang w:eastAsia="en-GB"/>
              </w:rPr>
              <w:t>257 559</w:t>
            </w:r>
          </w:p>
        </w:tc>
        <w:tc>
          <w:tcPr>
            <w:tcW w:w="1080" w:type="dxa"/>
            <w:tcBorders>
              <w:top w:val="single" w:sz="8" w:space="0" w:color="auto"/>
            </w:tcBorders>
            <w:shd w:val="clear" w:color="auto" w:fill="auto"/>
            <w:vAlign w:val="center"/>
          </w:tcPr>
          <w:p w:rsidR="00B03221" w:rsidRPr="00990D98" w:rsidRDefault="00B03221" w:rsidP="00990D98">
            <w:pPr>
              <w:widowControl w:val="0"/>
              <w:adjustRightInd w:val="0"/>
              <w:spacing w:after="40" w:line="320" w:lineRule="exact"/>
              <w:rPr>
                <w:b/>
                <w:sz w:val="26"/>
                <w:szCs w:val="26"/>
                <w:lang w:eastAsia="en-GB"/>
              </w:rPr>
            </w:pPr>
            <w:r w:rsidRPr="00990D98">
              <w:rPr>
                <w:sz w:val="26"/>
                <w:szCs w:val="26"/>
                <w:rtl/>
                <w:lang w:eastAsia="en-GB"/>
              </w:rPr>
              <w:t>100.00</w:t>
            </w:r>
          </w:p>
        </w:tc>
        <w:tc>
          <w:tcPr>
            <w:tcW w:w="1260" w:type="dxa"/>
            <w:tcBorders>
              <w:top w:val="single" w:sz="8" w:space="0" w:color="auto"/>
            </w:tcBorders>
            <w:shd w:val="clear" w:color="auto" w:fill="auto"/>
            <w:vAlign w:val="center"/>
          </w:tcPr>
          <w:p w:rsidR="00B03221" w:rsidRPr="00990D98" w:rsidRDefault="00990D98" w:rsidP="00990D98">
            <w:pPr>
              <w:widowControl w:val="0"/>
              <w:adjustRightInd w:val="0"/>
              <w:spacing w:after="40" w:line="320" w:lineRule="exact"/>
              <w:rPr>
                <w:rFonts w:hint="cs"/>
                <w:b/>
                <w:sz w:val="26"/>
                <w:szCs w:val="26"/>
                <w:lang w:eastAsia="en-GB"/>
              </w:rPr>
            </w:pPr>
            <w:r>
              <w:rPr>
                <w:rFonts w:hint="cs"/>
                <w:sz w:val="26"/>
                <w:szCs w:val="26"/>
                <w:rtl/>
                <w:lang w:eastAsia="en-GB"/>
              </w:rPr>
              <w:t>815 340 2</w:t>
            </w:r>
          </w:p>
        </w:tc>
        <w:tc>
          <w:tcPr>
            <w:tcW w:w="1078" w:type="dxa"/>
            <w:tcBorders>
              <w:top w:val="single" w:sz="8" w:space="0" w:color="auto"/>
            </w:tcBorders>
            <w:shd w:val="clear" w:color="auto" w:fill="auto"/>
            <w:vAlign w:val="center"/>
          </w:tcPr>
          <w:p w:rsidR="00B03221" w:rsidRPr="00990D98" w:rsidRDefault="00B03221" w:rsidP="00990D98">
            <w:pPr>
              <w:widowControl w:val="0"/>
              <w:adjustRightInd w:val="0"/>
              <w:spacing w:after="40" w:line="320" w:lineRule="exact"/>
              <w:rPr>
                <w:b/>
                <w:sz w:val="26"/>
                <w:szCs w:val="26"/>
                <w:lang w:eastAsia="en-GB"/>
              </w:rPr>
            </w:pPr>
            <w:r w:rsidRPr="00990D98">
              <w:rPr>
                <w:sz w:val="26"/>
                <w:szCs w:val="26"/>
                <w:rtl/>
                <w:lang w:eastAsia="en-GB"/>
              </w:rPr>
              <w:t>100.00</w:t>
            </w:r>
          </w:p>
        </w:tc>
      </w:tr>
      <w:tr w:rsidR="00B03221" w:rsidRPr="00894F21" w:rsidTr="00BA174F">
        <w:trPr>
          <w:trHeight w:val="645"/>
        </w:trPr>
        <w:tc>
          <w:tcPr>
            <w:tcW w:w="1260" w:type="dxa"/>
            <w:vMerge/>
            <w:shd w:val="clear" w:color="auto" w:fill="auto"/>
            <w:vAlign w:val="center"/>
          </w:tcPr>
          <w:p w:rsidR="00B03221" w:rsidRPr="00990D98" w:rsidRDefault="00B03221" w:rsidP="00990D98">
            <w:pPr>
              <w:spacing w:after="40" w:line="320" w:lineRule="exact"/>
              <w:rPr>
                <w:b/>
                <w:sz w:val="26"/>
                <w:szCs w:val="26"/>
                <w:lang w:eastAsia="en-GB"/>
              </w:rPr>
            </w:pPr>
          </w:p>
        </w:tc>
        <w:tc>
          <w:tcPr>
            <w:tcW w:w="1260" w:type="dxa"/>
            <w:shd w:val="clear" w:color="auto" w:fill="auto"/>
            <w:vAlign w:val="center"/>
          </w:tcPr>
          <w:p w:rsidR="00B03221" w:rsidRPr="00990D98" w:rsidRDefault="00990D98" w:rsidP="00990D98">
            <w:pPr>
              <w:widowControl w:val="0"/>
              <w:adjustRightInd w:val="0"/>
              <w:spacing w:after="40" w:line="320" w:lineRule="exact"/>
              <w:rPr>
                <w:rFonts w:hint="cs"/>
                <w:b/>
                <w:sz w:val="26"/>
                <w:szCs w:val="26"/>
                <w:lang w:eastAsia="en-GB"/>
              </w:rPr>
            </w:pPr>
            <w:r>
              <w:rPr>
                <w:rFonts w:hint="cs"/>
                <w:sz w:val="26"/>
                <w:szCs w:val="26"/>
                <w:rtl/>
                <w:lang w:eastAsia="en-GB"/>
              </w:rPr>
              <w:t xml:space="preserve">540 900 </w:t>
            </w:r>
          </w:p>
        </w:tc>
        <w:tc>
          <w:tcPr>
            <w:tcW w:w="1080" w:type="dxa"/>
            <w:shd w:val="clear" w:color="auto" w:fill="auto"/>
            <w:vAlign w:val="center"/>
          </w:tcPr>
          <w:p w:rsidR="00B03221" w:rsidRPr="00990D98" w:rsidRDefault="00B03221" w:rsidP="00990D98">
            <w:pPr>
              <w:widowControl w:val="0"/>
              <w:adjustRightInd w:val="0"/>
              <w:spacing w:after="40" w:line="320" w:lineRule="exact"/>
              <w:rPr>
                <w:b/>
                <w:sz w:val="26"/>
                <w:szCs w:val="26"/>
                <w:lang w:eastAsia="en-GB"/>
              </w:rPr>
            </w:pPr>
            <w:r w:rsidRPr="00990D98">
              <w:rPr>
                <w:sz w:val="26"/>
                <w:szCs w:val="26"/>
                <w:rtl/>
                <w:lang w:eastAsia="en-GB"/>
              </w:rPr>
              <w:t>50.55</w:t>
            </w:r>
          </w:p>
        </w:tc>
        <w:tc>
          <w:tcPr>
            <w:tcW w:w="1260" w:type="dxa"/>
            <w:shd w:val="clear" w:color="auto" w:fill="auto"/>
            <w:vAlign w:val="center"/>
          </w:tcPr>
          <w:p w:rsidR="00B03221" w:rsidRPr="00990D98" w:rsidRDefault="00990D98" w:rsidP="00990D98">
            <w:pPr>
              <w:widowControl w:val="0"/>
              <w:adjustRightInd w:val="0"/>
              <w:spacing w:after="40" w:line="320" w:lineRule="exact"/>
              <w:rPr>
                <w:rFonts w:hint="cs"/>
                <w:b/>
                <w:sz w:val="26"/>
                <w:szCs w:val="26"/>
                <w:lang w:eastAsia="en-GB"/>
              </w:rPr>
            </w:pPr>
            <w:r>
              <w:rPr>
                <w:rFonts w:hint="cs"/>
                <w:sz w:val="26"/>
                <w:szCs w:val="26"/>
                <w:rtl/>
                <w:lang w:eastAsia="en-GB"/>
              </w:rPr>
              <w:t>699 412</w:t>
            </w:r>
          </w:p>
        </w:tc>
        <w:tc>
          <w:tcPr>
            <w:tcW w:w="1080" w:type="dxa"/>
            <w:shd w:val="clear" w:color="auto" w:fill="auto"/>
            <w:vAlign w:val="center"/>
          </w:tcPr>
          <w:p w:rsidR="00B03221" w:rsidRPr="00990D98" w:rsidRDefault="00B03221" w:rsidP="00990D98">
            <w:pPr>
              <w:widowControl w:val="0"/>
              <w:adjustRightInd w:val="0"/>
              <w:spacing w:after="40" w:line="320" w:lineRule="exact"/>
              <w:rPr>
                <w:b/>
                <w:sz w:val="26"/>
                <w:szCs w:val="26"/>
                <w:lang w:eastAsia="en-GB"/>
              </w:rPr>
            </w:pPr>
            <w:r w:rsidRPr="00990D98">
              <w:rPr>
                <w:sz w:val="26"/>
                <w:szCs w:val="26"/>
                <w:rtl/>
                <w:lang w:eastAsia="en-GB"/>
              </w:rPr>
              <w:t>73.79</w:t>
            </w:r>
          </w:p>
        </w:tc>
        <w:tc>
          <w:tcPr>
            <w:tcW w:w="1260" w:type="dxa"/>
            <w:shd w:val="clear" w:color="auto" w:fill="auto"/>
            <w:vAlign w:val="center"/>
          </w:tcPr>
          <w:p w:rsidR="00B03221" w:rsidRPr="00990D98" w:rsidRDefault="00990D98" w:rsidP="00990D98">
            <w:pPr>
              <w:widowControl w:val="0"/>
              <w:adjustRightInd w:val="0"/>
              <w:spacing w:after="40" w:line="320" w:lineRule="exact"/>
              <w:rPr>
                <w:rFonts w:hint="cs"/>
                <w:b/>
                <w:sz w:val="26"/>
                <w:szCs w:val="26"/>
                <w:lang w:eastAsia="en-GB"/>
              </w:rPr>
            </w:pPr>
            <w:r>
              <w:rPr>
                <w:rFonts w:hint="cs"/>
                <w:sz w:val="26"/>
                <w:szCs w:val="26"/>
                <w:rtl/>
                <w:lang w:eastAsia="en-GB"/>
              </w:rPr>
              <w:t>239 313 1</w:t>
            </w:r>
          </w:p>
        </w:tc>
        <w:tc>
          <w:tcPr>
            <w:tcW w:w="1078" w:type="dxa"/>
            <w:shd w:val="clear" w:color="auto" w:fill="auto"/>
            <w:vAlign w:val="center"/>
          </w:tcPr>
          <w:p w:rsidR="00B03221" w:rsidRPr="00990D98" w:rsidRDefault="00B03221" w:rsidP="00990D98">
            <w:pPr>
              <w:widowControl w:val="0"/>
              <w:adjustRightInd w:val="0"/>
              <w:spacing w:after="40" w:line="320" w:lineRule="exact"/>
              <w:rPr>
                <w:b/>
                <w:sz w:val="26"/>
                <w:szCs w:val="26"/>
                <w:lang w:eastAsia="en-GB"/>
              </w:rPr>
            </w:pPr>
            <w:r w:rsidRPr="00990D98">
              <w:rPr>
                <w:sz w:val="26"/>
                <w:szCs w:val="26"/>
                <w:rtl/>
                <w:lang w:eastAsia="en-GB"/>
              </w:rPr>
              <w:t>56.10</w:t>
            </w:r>
          </w:p>
        </w:tc>
      </w:tr>
      <w:tr w:rsidR="00B03221" w:rsidRPr="00894F21" w:rsidTr="00BA174F">
        <w:trPr>
          <w:trHeight w:val="645"/>
        </w:trPr>
        <w:tc>
          <w:tcPr>
            <w:tcW w:w="1260" w:type="dxa"/>
            <w:vMerge/>
            <w:shd w:val="clear" w:color="auto" w:fill="auto"/>
            <w:vAlign w:val="center"/>
          </w:tcPr>
          <w:p w:rsidR="00B03221" w:rsidRPr="00990D98" w:rsidRDefault="00B03221" w:rsidP="00990D98">
            <w:pPr>
              <w:spacing w:after="40" w:line="320" w:lineRule="exact"/>
              <w:rPr>
                <w:b/>
                <w:sz w:val="26"/>
                <w:szCs w:val="26"/>
                <w:lang w:eastAsia="en-GB"/>
              </w:rPr>
            </w:pPr>
          </w:p>
        </w:tc>
        <w:tc>
          <w:tcPr>
            <w:tcW w:w="1260" w:type="dxa"/>
            <w:shd w:val="clear" w:color="auto" w:fill="auto"/>
            <w:vAlign w:val="center"/>
          </w:tcPr>
          <w:p w:rsidR="00B03221" w:rsidRPr="00990D98" w:rsidRDefault="00BA174F" w:rsidP="00990D98">
            <w:pPr>
              <w:widowControl w:val="0"/>
              <w:adjustRightInd w:val="0"/>
              <w:spacing w:after="40" w:line="320" w:lineRule="exact"/>
              <w:rPr>
                <w:rFonts w:hint="cs"/>
                <w:b/>
                <w:sz w:val="26"/>
                <w:szCs w:val="26"/>
                <w:lang w:eastAsia="en-GB"/>
              </w:rPr>
            </w:pPr>
            <w:r>
              <w:rPr>
                <w:rFonts w:hint="cs"/>
                <w:sz w:val="26"/>
                <w:szCs w:val="26"/>
                <w:rtl/>
                <w:lang w:eastAsia="en-GB"/>
              </w:rPr>
              <w:t>018 881</w:t>
            </w:r>
          </w:p>
        </w:tc>
        <w:tc>
          <w:tcPr>
            <w:tcW w:w="1080" w:type="dxa"/>
            <w:shd w:val="clear" w:color="auto" w:fill="auto"/>
            <w:vAlign w:val="center"/>
          </w:tcPr>
          <w:p w:rsidR="00B03221" w:rsidRPr="00990D98" w:rsidRDefault="00B03221" w:rsidP="00990D98">
            <w:pPr>
              <w:widowControl w:val="0"/>
              <w:adjustRightInd w:val="0"/>
              <w:spacing w:after="40" w:line="320" w:lineRule="exact"/>
              <w:rPr>
                <w:b/>
                <w:sz w:val="26"/>
                <w:szCs w:val="26"/>
                <w:lang w:eastAsia="en-GB"/>
              </w:rPr>
            </w:pPr>
            <w:r w:rsidRPr="00990D98">
              <w:rPr>
                <w:sz w:val="26"/>
                <w:szCs w:val="26"/>
                <w:rtl/>
                <w:lang w:eastAsia="en-GB"/>
              </w:rPr>
              <w:t>49.45</w:t>
            </w:r>
          </w:p>
        </w:tc>
        <w:tc>
          <w:tcPr>
            <w:tcW w:w="1260" w:type="dxa"/>
            <w:shd w:val="clear" w:color="auto" w:fill="auto"/>
            <w:vAlign w:val="center"/>
          </w:tcPr>
          <w:p w:rsidR="00B03221" w:rsidRPr="00990D98" w:rsidRDefault="00BA174F" w:rsidP="00990D98">
            <w:pPr>
              <w:widowControl w:val="0"/>
              <w:adjustRightInd w:val="0"/>
              <w:spacing w:after="40" w:line="320" w:lineRule="exact"/>
              <w:rPr>
                <w:rFonts w:hint="cs"/>
                <w:b/>
                <w:sz w:val="26"/>
                <w:szCs w:val="26"/>
                <w:lang w:eastAsia="en-GB"/>
              </w:rPr>
            </w:pPr>
            <w:r>
              <w:rPr>
                <w:rFonts w:hint="cs"/>
                <w:sz w:val="26"/>
                <w:szCs w:val="26"/>
                <w:rtl/>
                <w:lang w:eastAsia="en-GB"/>
              </w:rPr>
              <w:t>558 146</w:t>
            </w:r>
          </w:p>
        </w:tc>
        <w:tc>
          <w:tcPr>
            <w:tcW w:w="1080" w:type="dxa"/>
            <w:shd w:val="clear" w:color="auto" w:fill="auto"/>
            <w:vAlign w:val="center"/>
          </w:tcPr>
          <w:p w:rsidR="00B03221" w:rsidRPr="00990D98" w:rsidRDefault="00B03221" w:rsidP="00990D98">
            <w:pPr>
              <w:widowControl w:val="0"/>
              <w:adjustRightInd w:val="0"/>
              <w:spacing w:after="40" w:line="320" w:lineRule="exact"/>
              <w:rPr>
                <w:b/>
                <w:sz w:val="26"/>
                <w:szCs w:val="26"/>
                <w:lang w:eastAsia="en-GB"/>
              </w:rPr>
            </w:pPr>
            <w:r w:rsidRPr="00990D98">
              <w:rPr>
                <w:sz w:val="26"/>
                <w:szCs w:val="26"/>
                <w:rtl/>
                <w:lang w:eastAsia="en-GB"/>
              </w:rPr>
              <w:t>26.21</w:t>
            </w:r>
          </w:p>
        </w:tc>
        <w:tc>
          <w:tcPr>
            <w:tcW w:w="1260" w:type="dxa"/>
            <w:shd w:val="clear" w:color="auto" w:fill="auto"/>
            <w:vAlign w:val="center"/>
          </w:tcPr>
          <w:p w:rsidR="00B03221" w:rsidRPr="00990D98" w:rsidRDefault="00BA174F" w:rsidP="00990D98">
            <w:pPr>
              <w:widowControl w:val="0"/>
              <w:adjustRightInd w:val="0"/>
              <w:spacing w:after="40" w:line="320" w:lineRule="exact"/>
              <w:rPr>
                <w:rFonts w:hint="cs"/>
                <w:b/>
                <w:sz w:val="26"/>
                <w:szCs w:val="26"/>
                <w:lang w:eastAsia="en-GB"/>
              </w:rPr>
            </w:pPr>
            <w:r>
              <w:rPr>
                <w:rFonts w:hint="cs"/>
                <w:sz w:val="26"/>
                <w:szCs w:val="26"/>
                <w:rtl/>
                <w:lang w:eastAsia="en-GB"/>
              </w:rPr>
              <w:t>576 027 1</w:t>
            </w:r>
          </w:p>
        </w:tc>
        <w:tc>
          <w:tcPr>
            <w:tcW w:w="1078" w:type="dxa"/>
            <w:shd w:val="clear" w:color="auto" w:fill="auto"/>
            <w:vAlign w:val="center"/>
          </w:tcPr>
          <w:p w:rsidR="00B03221" w:rsidRPr="00990D98" w:rsidRDefault="00B03221" w:rsidP="00990D98">
            <w:pPr>
              <w:widowControl w:val="0"/>
              <w:adjustRightInd w:val="0"/>
              <w:spacing w:after="40" w:line="320" w:lineRule="exact"/>
              <w:rPr>
                <w:b/>
                <w:sz w:val="26"/>
                <w:szCs w:val="26"/>
                <w:lang w:eastAsia="en-GB"/>
              </w:rPr>
            </w:pPr>
            <w:r w:rsidRPr="00990D98">
              <w:rPr>
                <w:sz w:val="26"/>
                <w:szCs w:val="26"/>
                <w:rtl/>
                <w:lang w:eastAsia="en-GB"/>
              </w:rPr>
              <w:t>43.90</w:t>
            </w:r>
          </w:p>
        </w:tc>
      </w:tr>
    </w:tbl>
    <w:p w:rsidR="00B03221" w:rsidRDefault="00B03221" w:rsidP="00B03221">
      <w:pPr>
        <w:spacing w:after="120" w:line="360" w:lineRule="exact"/>
        <w:jc w:val="center"/>
        <w:rPr>
          <w:rFonts w:hint="cs"/>
          <w:b/>
          <w:sz w:val="30"/>
          <w:rtl/>
        </w:rPr>
      </w:pPr>
    </w:p>
    <w:p w:rsidR="00990D98" w:rsidRDefault="00990D98" w:rsidP="00B03221">
      <w:pPr>
        <w:spacing w:after="120" w:line="360" w:lineRule="exact"/>
        <w:jc w:val="center"/>
        <w:rPr>
          <w:rFonts w:hint="cs"/>
          <w:b/>
          <w:sz w:val="30"/>
          <w:rtl/>
        </w:rPr>
      </w:pPr>
    </w:p>
    <w:p w:rsidR="00990D98" w:rsidRPr="00894F21" w:rsidRDefault="00990D98" w:rsidP="00B03221">
      <w:pPr>
        <w:spacing w:after="120" w:line="360" w:lineRule="exact"/>
        <w:jc w:val="center"/>
        <w:rPr>
          <w:rFonts w:hint="cs"/>
          <w:b/>
          <w:sz w:val="30"/>
          <w:rtl/>
        </w:rPr>
      </w:pPr>
    </w:p>
    <w:p w:rsidR="00B03221" w:rsidRPr="00990D98" w:rsidRDefault="00B03221" w:rsidP="00EE11D5">
      <w:pPr>
        <w:pStyle w:val="SingleTxtGA"/>
        <w:spacing w:before="120"/>
        <w:jc w:val="left"/>
        <w:rPr>
          <w:b/>
          <w:bCs/>
          <w:rtl/>
        </w:rPr>
      </w:pPr>
      <w:r w:rsidRPr="00990D98">
        <w:rPr>
          <w:rFonts w:hint="cs"/>
          <w:rtl/>
        </w:rPr>
        <w:t>ال</w:t>
      </w:r>
      <w:r w:rsidRPr="00990D98">
        <w:rPr>
          <w:rtl/>
        </w:rPr>
        <w:t xml:space="preserve">جدول </w:t>
      </w:r>
      <w:r w:rsidRPr="00990D98">
        <w:rPr>
          <w:rFonts w:hint="cs"/>
          <w:rtl/>
        </w:rPr>
        <w:t>5</w:t>
      </w:r>
      <w:r w:rsidR="00990D98">
        <w:rPr>
          <w:rFonts w:hint="cs"/>
          <w:rtl/>
        </w:rPr>
        <w:br/>
      </w:r>
      <w:r w:rsidRPr="00990D98">
        <w:rPr>
          <w:b/>
          <w:bCs/>
          <w:rtl/>
        </w:rPr>
        <w:t>الحالة التعليمية للمرأة حسب تعداد 2003</w:t>
      </w:r>
    </w:p>
    <w:tbl>
      <w:tblPr>
        <w:bidiVisual/>
        <w:tblW w:w="0" w:type="auto"/>
        <w:tblInd w:w="1286" w:type="dxa"/>
        <w:tblBorders>
          <w:top w:val="single" w:sz="4" w:space="0" w:color="auto"/>
          <w:bottom w:val="single" w:sz="12" w:space="0" w:color="auto"/>
        </w:tblBorders>
        <w:tblLayout w:type="fixed"/>
        <w:tblLook w:val="01E0" w:firstRow="1" w:lastRow="1" w:firstColumn="1" w:lastColumn="1" w:noHBand="0" w:noVBand="0"/>
      </w:tblPr>
      <w:tblGrid>
        <w:gridCol w:w="4140"/>
        <w:gridCol w:w="1630"/>
        <w:gridCol w:w="2407"/>
      </w:tblGrid>
      <w:tr w:rsidR="00B03221" w:rsidRPr="00894F21" w:rsidTr="00BA174F">
        <w:trPr>
          <w:trHeight w:val="522"/>
        </w:trPr>
        <w:tc>
          <w:tcPr>
            <w:tcW w:w="4140" w:type="dxa"/>
            <w:vMerge w:val="restart"/>
            <w:tcBorders>
              <w:top w:val="single" w:sz="4" w:space="0" w:color="auto"/>
              <w:bottom w:val="nil"/>
            </w:tcBorders>
            <w:shd w:val="clear" w:color="auto" w:fill="auto"/>
            <w:vAlign w:val="center"/>
          </w:tcPr>
          <w:p w:rsidR="00B03221" w:rsidRPr="00BA174F" w:rsidRDefault="00B03221" w:rsidP="00EE11D5">
            <w:pPr>
              <w:widowControl w:val="0"/>
              <w:adjustRightInd w:val="0"/>
              <w:spacing w:after="40" w:line="300" w:lineRule="exact"/>
              <w:rPr>
                <w:i/>
                <w:iCs/>
                <w:sz w:val="28"/>
                <w:szCs w:val="28"/>
                <w:lang w:eastAsia="en-GB"/>
              </w:rPr>
            </w:pPr>
            <w:r w:rsidRPr="00BA174F">
              <w:rPr>
                <w:i/>
                <w:iCs/>
                <w:sz w:val="28"/>
                <w:szCs w:val="28"/>
                <w:rtl/>
                <w:lang w:eastAsia="en-GB"/>
              </w:rPr>
              <w:t>الحالة التعليمية</w:t>
            </w:r>
          </w:p>
        </w:tc>
        <w:tc>
          <w:tcPr>
            <w:tcW w:w="4037" w:type="dxa"/>
            <w:gridSpan w:val="2"/>
            <w:tcBorders>
              <w:top w:val="single" w:sz="4" w:space="0" w:color="auto"/>
              <w:bottom w:val="nil"/>
            </w:tcBorders>
            <w:shd w:val="clear" w:color="auto" w:fill="auto"/>
            <w:vAlign w:val="center"/>
          </w:tcPr>
          <w:p w:rsidR="00B03221" w:rsidRPr="00BA174F" w:rsidRDefault="00B03221" w:rsidP="00EE11D5">
            <w:pPr>
              <w:widowControl w:val="0"/>
              <w:adjustRightInd w:val="0"/>
              <w:spacing w:after="40" w:line="300" w:lineRule="exact"/>
              <w:ind w:left="72"/>
              <w:rPr>
                <w:i/>
                <w:iCs/>
                <w:sz w:val="28"/>
                <w:szCs w:val="28"/>
                <w:lang w:eastAsia="en-GB"/>
              </w:rPr>
            </w:pPr>
            <w:r w:rsidRPr="00BA174F">
              <w:rPr>
                <w:i/>
                <w:iCs/>
                <w:sz w:val="28"/>
                <w:szCs w:val="28"/>
                <w:rtl/>
                <w:lang w:eastAsia="en-GB"/>
              </w:rPr>
              <w:t xml:space="preserve">التوزيع النسبي للعمانيين (15سنة فأكثر) حسب الحالة التعليمية والنوع </w:t>
            </w:r>
          </w:p>
        </w:tc>
      </w:tr>
      <w:tr w:rsidR="00B03221" w:rsidRPr="00894F21" w:rsidTr="00BA174F">
        <w:trPr>
          <w:trHeight w:val="186"/>
        </w:trPr>
        <w:tc>
          <w:tcPr>
            <w:tcW w:w="4140" w:type="dxa"/>
            <w:vMerge/>
            <w:tcBorders>
              <w:top w:val="nil"/>
              <w:bottom w:val="single" w:sz="12" w:space="0" w:color="auto"/>
            </w:tcBorders>
            <w:shd w:val="clear" w:color="auto" w:fill="auto"/>
            <w:vAlign w:val="center"/>
          </w:tcPr>
          <w:p w:rsidR="00B03221" w:rsidRPr="00BA174F" w:rsidRDefault="00B03221" w:rsidP="00EE11D5">
            <w:pPr>
              <w:spacing w:after="40" w:line="300" w:lineRule="exact"/>
              <w:rPr>
                <w:b/>
                <w:sz w:val="28"/>
                <w:szCs w:val="28"/>
                <w:lang w:eastAsia="en-GB"/>
              </w:rPr>
            </w:pPr>
          </w:p>
        </w:tc>
        <w:tc>
          <w:tcPr>
            <w:tcW w:w="1630" w:type="dxa"/>
            <w:tcBorders>
              <w:top w:val="nil"/>
              <w:bottom w:val="single" w:sz="12" w:space="0" w:color="auto"/>
            </w:tcBorders>
            <w:shd w:val="clear" w:color="auto" w:fill="auto"/>
            <w:vAlign w:val="center"/>
          </w:tcPr>
          <w:p w:rsidR="00B03221" w:rsidRPr="00BA174F" w:rsidRDefault="00B03221" w:rsidP="00EE11D5">
            <w:pPr>
              <w:widowControl w:val="0"/>
              <w:adjustRightInd w:val="0"/>
              <w:spacing w:after="40" w:line="300" w:lineRule="exact"/>
              <w:ind w:left="72"/>
              <w:rPr>
                <w:sz w:val="28"/>
                <w:szCs w:val="28"/>
                <w:lang w:eastAsia="en-GB"/>
              </w:rPr>
            </w:pPr>
            <w:r w:rsidRPr="00BA174F">
              <w:rPr>
                <w:sz w:val="28"/>
                <w:szCs w:val="28"/>
                <w:rtl/>
                <w:lang w:eastAsia="en-GB"/>
              </w:rPr>
              <w:t>إناث (</w:t>
            </w:r>
            <w:r w:rsidR="00BA174F" w:rsidRPr="00BA174F">
              <w:rPr>
                <w:i/>
                <w:iCs/>
                <w:sz w:val="28"/>
                <w:szCs w:val="28"/>
                <w:rtl/>
                <w:lang w:eastAsia="en-GB"/>
              </w:rPr>
              <w:t>٪</w:t>
            </w:r>
            <w:r w:rsidRPr="00BA174F">
              <w:rPr>
                <w:sz w:val="28"/>
                <w:szCs w:val="28"/>
                <w:rtl/>
                <w:lang w:eastAsia="en-GB"/>
              </w:rPr>
              <w:t>)</w:t>
            </w:r>
          </w:p>
        </w:tc>
        <w:tc>
          <w:tcPr>
            <w:tcW w:w="2407" w:type="dxa"/>
            <w:tcBorders>
              <w:top w:val="nil"/>
              <w:bottom w:val="single" w:sz="12" w:space="0" w:color="auto"/>
            </w:tcBorders>
            <w:shd w:val="clear" w:color="auto" w:fill="auto"/>
            <w:vAlign w:val="center"/>
          </w:tcPr>
          <w:p w:rsidR="00B03221" w:rsidRPr="00BA174F" w:rsidRDefault="00B03221" w:rsidP="00EE11D5">
            <w:pPr>
              <w:widowControl w:val="0"/>
              <w:adjustRightInd w:val="0"/>
              <w:spacing w:after="40" w:line="300" w:lineRule="exact"/>
              <w:ind w:left="72"/>
              <w:rPr>
                <w:sz w:val="28"/>
                <w:szCs w:val="28"/>
                <w:lang w:eastAsia="en-GB"/>
              </w:rPr>
            </w:pPr>
            <w:r w:rsidRPr="00BA174F">
              <w:rPr>
                <w:sz w:val="28"/>
                <w:szCs w:val="28"/>
                <w:rtl/>
                <w:lang w:eastAsia="en-GB"/>
              </w:rPr>
              <w:t>نسبة إناث إلى المجموع (</w:t>
            </w:r>
            <w:r w:rsidR="00BA174F" w:rsidRPr="00BA174F">
              <w:rPr>
                <w:i/>
                <w:iCs/>
                <w:sz w:val="28"/>
                <w:szCs w:val="28"/>
                <w:rtl/>
                <w:lang w:eastAsia="en-GB"/>
              </w:rPr>
              <w:t>٪</w:t>
            </w:r>
            <w:r w:rsidRPr="00BA174F">
              <w:rPr>
                <w:sz w:val="28"/>
                <w:szCs w:val="28"/>
                <w:rtl/>
                <w:lang w:eastAsia="en-GB"/>
              </w:rPr>
              <w:t>)</w:t>
            </w:r>
          </w:p>
        </w:tc>
      </w:tr>
      <w:tr w:rsidR="00B03221" w:rsidRPr="00894F21" w:rsidTr="00BA174F">
        <w:trPr>
          <w:trHeight w:val="177"/>
        </w:trPr>
        <w:tc>
          <w:tcPr>
            <w:tcW w:w="4140" w:type="dxa"/>
            <w:tcBorders>
              <w:top w:val="single" w:sz="12" w:space="0" w:color="auto"/>
            </w:tcBorders>
            <w:shd w:val="clear" w:color="auto" w:fill="auto"/>
          </w:tcPr>
          <w:p w:rsidR="00B03221" w:rsidRPr="00BA174F" w:rsidRDefault="00B03221" w:rsidP="00EE11D5">
            <w:pPr>
              <w:widowControl w:val="0"/>
              <w:adjustRightInd w:val="0"/>
              <w:spacing w:after="40" w:line="300" w:lineRule="exact"/>
              <w:jc w:val="both"/>
              <w:rPr>
                <w:b/>
                <w:sz w:val="28"/>
                <w:szCs w:val="28"/>
                <w:lang w:eastAsia="en-GB"/>
              </w:rPr>
            </w:pPr>
            <w:r w:rsidRPr="00BA174F">
              <w:rPr>
                <w:sz w:val="28"/>
                <w:szCs w:val="28"/>
                <w:rtl/>
                <w:lang w:eastAsia="en-GB"/>
              </w:rPr>
              <w:t>أمي</w:t>
            </w:r>
          </w:p>
        </w:tc>
        <w:tc>
          <w:tcPr>
            <w:tcW w:w="1630" w:type="dxa"/>
            <w:tcBorders>
              <w:top w:val="single" w:sz="12" w:space="0" w:color="auto"/>
            </w:tcBorders>
            <w:shd w:val="clear" w:color="auto" w:fill="auto"/>
            <w:vAlign w:val="center"/>
          </w:tcPr>
          <w:p w:rsidR="00B03221" w:rsidRPr="00BA174F" w:rsidRDefault="00B03221" w:rsidP="00EE11D5">
            <w:pPr>
              <w:widowControl w:val="0"/>
              <w:adjustRightInd w:val="0"/>
              <w:spacing w:after="40" w:line="300" w:lineRule="exact"/>
              <w:ind w:left="72" w:right="-316"/>
              <w:rPr>
                <w:b/>
                <w:sz w:val="28"/>
                <w:szCs w:val="28"/>
                <w:lang w:eastAsia="en-GB"/>
              </w:rPr>
            </w:pPr>
            <w:r w:rsidRPr="00BA174F">
              <w:rPr>
                <w:sz w:val="28"/>
                <w:szCs w:val="28"/>
                <w:rtl/>
                <w:lang w:eastAsia="en-GB"/>
              </w:rPr>
              <w:t>29.38</w:t>
            </w:r>
          </w:p>
        </w:tc>
        <w:tc>
          <w:tcPr>
            <w:tcW w:w="2407" w:type="dxa"/>
            <w:tcBorders>
              <w:top w:val="single" w:sz="12" w:space="0" w:color="auto"/>
            </w:tcBorders>
            <w:shd w:val="clear" w:color="auto" w:fill="auto"/>
            <w:vAlign w:val="center"/>
          </w:tcPr>
          <w:p w:rsidR="00B03221" w:rsidRPr="00BA174F" w:rsidRDefault="00B03221" w:rsidP="00EE11D5">
            <w:pPr>
              <w:widowControl w:val="0"/>
              <w:adjustRightInd w:val="0"/>
              <w:spacing w:after="40" w:line="300" w:lineRule="exact"/>
              <w:ind w:left="72" w:right="-316"/>
              <w:rPr>
                <w:b/>
                <w:sz w:val="28"/>
                <w:szCs w:val="28"/>
                <w:lang w:eastAsia="en-GB"/>
              </w:rPr>
            </w:pPr>
            <w:r w:rsidRPr="00BA174F">
              <w:rPr>
                <w:sz w:val="28"/>
                <w:szCs w:val="28"/>
                <w:rtl/>
                <w:lang w:eastAsia="en-GB"/>
              </w:rPr>
              <w:t>66.69</w:t>
            </w:r>
          </w:p>
        </w:tc>
      </w:tr>
      <w:tr w:rsidR="00B03221" w:rsidRPr="00894F21" w:rsidTr="00BA174F">
        <w:trPr>
          <w:trHeight w:val="191"/>
        </w:trPr>
        <w:tc>
          <w:tcPr>
            <w:tcW w:w="4140" w:type="dxa"/>
            <w:shd w:val="clear" w:color="auto" w:fill="auto"/>
          </w:tcPr>
          <w:p w:rsidR="00B03221" w:rsidRPr="00BA174F" w:rsidRDefault="00B03221" w:rsidP="00EE11D5">
            <w:pPr>
              <w:widowControl w:val="0"/>
              <w:adjustRightInd w:val="0"/>
              <w:spacing w:after="40" w:line="300" w:lineRule="exact"/>
              <w:jc w:val="both"/>
              <w:rPr>
                <w:b/>
                <w:sz w:val="28"/>
                <w:szCs w:val="28"/>
                <w:lang w:eastAsia="en-GB"/>
              </w:rPr>
            </w:pPr>
            <w:r w:rsidRPr="00BA174F">
              <w:rPr>
                <w:sz w:val="28"/>
                <w:szCs w:val="28"/>
                <w:rtl/>
                <w:lang w:eastAsia="en-GB"/>
              </w:rPr>
              <w:t>يقرأ ويكتب</w:t>
            </w:r>
          </w:p>
        </w:tc>
        <w:tc>
          <w:tcPr>
            <w:tcW w:w="1630" w:type="dxa"/>
            <w:shd w:val="clear" w:color="auto" w:fill="auto"/>
            <w:vAlign w:val="center"/>
          </w:tcPr>
          <w:p w:rsidR="00B03221" w:rsidRPr="00BA174F" w:rsidRDefault="00B03221" w:rsidP="00EE11D5">
            <w:pPr>
              <w:widowControl w:val="0"/>
              <w:adjustRightInd w:val="0"/>
              <w:spacing w:after="40" w:line="300" w:lineRule="exact"/>
              <w:ind w:left="72"/>
              <w:rPr>
                <w:b/>
                <w:sz w:val="28"/>
                <w:szCs w:val="28"/>
                <w:lang w:eastAsia="en-GB"/>
              </w:rPr>
            </w:pPr>
            <w:r w:rsidRPr="00BA174F">
              <w:rPr>
                <w:sz w:val="28"/>
                <w:szCs w:val="28"/>
                <w:rtl/>
                <w:lang w:eastAsia="en-GB"/>
              </w:rPr>
              <w:t>9.48</w:t>
            </w:r>
          </w:p>
        </w:tc>
        <w:tc>
          <w:tcPr>
            <w:tcW w:w="2407" w:type="dxa"/>
            <w:shd w:val="clear" w:color="auto" w:fill="auto"/>
            <w:vAlign w:val="center"/>
          </w:tcPr>
          <w:p w:rsidR="00B03221" w:rsidRPr="00BA174F" w:rsidRDefault="00B03221" w:rsidP="00EE11D5">
            <w:pPr>
              <w:widowControl w:val="0"/>
              <w:adjustRightInd w:val="0"/>
              <w:spacing w:after="40" w:line="300" w:lineRule="exact"/>
              <w:ind w:left="72"/>
              <w:rPr>
                <w:b/>
                <w:sz w:val="28"/>
                <w:szCs w:val="28"/>
                <w:lang w:eastAsia="en-GB"/>
              </w:rPr>
            </w:pPr>
            <w:r w:rsidRPr="00BA174F">
              <w:rPr>
                <w:sz w:val="28"/>
                <w:szCs w:val="28"/>
                <w:rtl/>
                <w:lang w:eastAsia="en-GB"/>
              </w:rPr>
              <w:t>43.22</w:t>
            </w:r>
          </w:p>
        </w:tc>
      </w:tr>
      <w:tr w:rsidR="00B03221" w:rsidRPr="00894F21" w:rsidTr="00BA174F">
        <w:trPr>
          <w:trHeight w:val="205"/>
        </w:trPr>
        <w:tc>
          <w:tcPr>
            <w:tcW w:w="4140" w:type="dxa"/>
            <w:shd w:val="clear" w:color="auto" w:fill="auto"/>
          </w:tcPr>
          <w:p w:rsidR="00B03221" w:rsidRPr="00BA174F" w:rsidRDefault="00B03221" w:rsidP="00EE11D5">
            <w:pPr>
              <w:widowControl w:val="0"/>
              <w:adjustRightInd w:val="0"/>
              <w:spacing w:after="40" w:line="300" w:lineRule="exact"/>
              <w:jc w:val="both"/>
              <w:rPr>
                <w:b/>
                <w:sz w:val="28"/>
                <w:szCs w:val="28"/>
                <w:lang w:eastAsia="en-GB"/>
              </w:rPr>
            </w:pPr>
            <w:r w:rsidRPr="00BA174F">
              <w:rPr>
                <w:sz w:val="28"/>
                <w:szCs w:val="28"/>
                <w:rtl/>
                <w:lang w:eastAsia="en-GB"/>
              </w:rPr>
              <w:t xml:space="preserve">المرحلة الابتدائية/المرحلة الأولى من الأساسي </w:t>
            </w:r>
          </w:p>
        </w:tc>
        <w:tc>
          <w:tcPr>
            <w:tcW w:w="1630" w:type="dxa"/>
            <w:shd w:val="clear" w:color="auto" w:fill="auto"/>
            <w:vAlign w:val="center"/>
          </w:tcPr>
          <w:p w:rsidR="00B03221" w:rsidRPr="00BA174F" w:rsidRDefault="00B03221" w:rsidP="00EE11D5">
            <w:pPr>
              <w:widowControl w:val="0"/>
              <w:adjustRightInd w:val="0"/>
              <w:spacing w:after="40" w:line="300" w:lineRule="exact"/>
              <w:ind w:left="72"/>
              <w:rPr>
                <w:b/>
                <w:sz w:val="28"/>
                <w:szCs w:val="28"/>
                <w:lang w:eastAsia="en-GB"/>
              </w:rPr>
            </w:pPr>
            <w:r w:rsidRPr="00BA174F">
              <w:rPr>
                <w:sz w:val="28"/>
                <w:szCs w:val="28"/>
                <w:rtl/>
                <w:lang w:eastAsia="en-GB"/>
              </w:rPr>
              <w:t>13.97</w:t>
            </w:r>
          </w:p>
        </w:tc>
        <w:tc>
          <w:tcPr>
            <w:tcW w:w="2407" w:type="dxa"/>
            <w:shd w:val="clear" w:color="auto" w:fill="auto"/>
            <w:vAlign w:val="center"/>
          </w:tcPr>
          <w:p w:rsidR="00B03221" w:rsidRPr="00BA174F" w:rsidRDefault="00B03221" w:rsidP="00EE11D5">
            <w:pPr>
              <w:widowControl w:val="0"/>
              <w:adjustRightInd w:val="0"/>
              <w:spacing w:after="40" w:line="300" w:lineRule="exact"/>
              <w:ind w:left="72"/>
              <w:rPr>
                <w:b/>
                <w:sz w:val="28"/>
                <w:szCs w:val="28"/>
                <w:lang w:eastAsia="en-GB"/>
              </w:rPr>
            </w:pPr>
            <w:r w:rsidRPr="00BA174F">
              <w:rPr>
                <w:sz w:val="28"/>
                <w:szCs w:val="28"/>
                <w:rtl/>
                <w:lang w:eastAsia="en-GB"/>
              </w:rPr>
              <w:t>38.44</w:t>
            </w:r>
          </w:p>
        </w:tc>
      </w:tr>
      <w:tr w:rsidR="00B03221" w:rsidRPr="00894F21" w:rsidTr="00BA174F">
        <w:trPr>
          <w:trHeight w:val="203"/>
        </w:trPr>
        <w:tc>
          <w:tcPr>
            <w:tcW w:w="4140" w:type="dxa"/>
            <w:shd w:val="clear" w:color="auto" w:fill="auto"/>
          </w:tcPr>
          <w:p w:rsidR="00B03221" w:rsidRPr="00BA174F" w:rsidRDefault="00B03221" w:rsidP="00EE11D5">
            <w:pPr>
              <w:widowControl w:val="0"/>
              <w:adjustRightInd w:val="0"/>
              <w:spacing w:after="40" w:line="300" w:lineRule="exact"/>
              <w:jc w:val="both"/>
              <w:rPr>
                <w:b/>
                <w:sz w:val="28"/>
                <w:szCs w:val="28"/>
                <w:lang w:eastAsia="en-GB"/>
              </w:rPr>
            </w:pPr>
            <w:r w:rsidRPr="00BA174F">
              <w:rPr>
                <w:sz w:val="28"/>
                <w:szCs w:val="28"/>
                <w:rtl/>
                <w:lang w:eastAsia="en-GB"/>
              </w:rPr>
              <w:t xml:space="preserve">المرحلة الإعدادية/المرحلة الثانية من الأساسي </w:t>
            </w:r>
          </w:p>
        </w:tc>
        <w:tc>
          <w:tcPr>
            <w:tcW w:w="1630" w:type="dxa"/>
            <w:shd w:val="clear" w:color="auto" w:fill="auto"/>
            <w:vAlign w:val="center"/>
          </w:tcPr>
          <w:p w:rsidR="00B03221" w:rsidRPr="00BA174F" w:rsidRDefault="00B03221" w:rsidP="00EE11D5">
            <w:pPr>
              <w:widowControl w:val="0"/>
              <w:adjustRightInd w:val="0"/>
              <w:spacing w:after="40" w:line="300" w:lineRule="exact"/>
              <w:ind w:left="72"/>
              <w:rPr>
                <w:b/>
                <w:sz w:val="28"/>
                <w:szCs w:val="28"/>
                <w:lang w:eastAsia="en-GB"/>
              </w:rPr>
            </w:pPr>
            <w:r w:rsidRPr="00BA174F">
              <w:rPr>
                <w:sz w:val="28"/>
                <w:szCs w:val="28"/>
                <w:rtl/>
                <w:lang w:eastAsia="en-GB"/>
              </w:rPr>
              <w:t>17.35</w:t>
            </w:r>
          </w:p>
        </w:tc>
        <w:tc>
          <w:tcPr>
            <w:tcW w:w="2407" w:type="dxa"/>
            <w:shd w:val="clear" w:color="auto" w:fill="auto"/>
            <w:vAlign w:val="center"/>
          </w:tcPr>
          <w:p w:rsidR="00B03221" w:rsidRPr="00BA174F" w:rsidRDefault="00B03221" w:rsidP="00EE11D5">
            <w:pPr>
              <w:widowControl w:val="0"/>
              <w:adjustRightInd w:val="0"/>
              <w:spacing w:after="40" w:line="300" w:lineRule="exact"/>
              <w:ind w:left="72"/>
              <w:rPr>
                <w:b/>
                <w:sz w:val="28"/>
                <w:szCs w:val="28"/>
                <w:lang w:eastAsia="en-GB"/>
              </w:rPr>
            </w:pPr>
            <w:r w:rsidRPr="00BA174F">
              <w:rPr>
                <w:sz w:val="28"/>
                <w:szCs w:val="28"/>
                <w:rtl/>
                <w:lang w:eastAsia="en-GB"/>
              </w:rPr>
              <w:t>45.45</w:t>
            </w:r>
          </w:p>
        </w:tc>
      </w:tr>
      <w:tr w:rsidR="00B03221" w:rsidRPr="00894F21" w:rsidTr="00BA174F">
        <w:trPr>
          <w:trHeight w:val="200"/>
        </w:trPr>
        <w:tc>
          <w:tcPr>
            <w:tcW w:w="4140" w:type="dxa"/>
            <w:shd w:val="clear" w:color="auto" w:fill="auto"/>
          </w:tcPr>
          <w:p w:rsidR="00B03221" w:rsidRPr="00BA174F" w:rsidRDefault="00B03221" w:rsidP="00EE11D5">
            <w:pPr>
              <w:widowControl w:val="0"/>
              <w:adjustRightInd w:val="0"/>
              <w:spacing w:after="40" w:line="300" w:lineRule="exact"/>
              <w:jc w:val="both"/>
              <w:rPr>
                <w:b/>
                <w:sz w:val="28"/>
                <w:szCs w:val="28"/>
                <w:lang w:eastAsia="en-GB"/>
              </w:rPr>
            </w:pPr>
            <w:r w:rsidRPr="00BA174F">
              <w:rPr>
                <w:sz w:val="28"/>
                <w:szCs w:val="28"/>
                <w:rtl/>
                <w:lang w:eastAsia="en-GB"/>
              </w:rPr>
              <w:t>المرحلة الثانوية</w:t>
            </w:r>
          </w:p>
        </w:tc>
        <w:tc>
          <w:tcPr>
            <w:tcW w:w="1630" w:type="dxa"/>
            <w:shd w:val="clear" w:color="auto" w:fill="auto"/>
            <w:vAlign w:val="center"/>
          </w:tcPr>
          <w:p w:rsidR="00B03221" w:rsidRPr="00BA174F" w:rsidRDefault="00B03221" w:rsidP="00EE11D5">
            <w:pPr>
              <w:widowControl w:val="0"/>
              <w:adjustRightInd w:val="0"/>
              <w:spacing w:after="40" w:line="300" w:lineRule="exact"/>
              <w:ind w:left="72"/>
              <w:rPr>
                <w:b/>
                <w:sz w:val="28"/>
                <w:szCs w:val="28"/>
                <w:lang w:eastAsia="en-GB"/>
              </w:rPr>
            </w:pPr>
            <w:r w:rsidRPr="00BA174F">
              <w:rPr>
                <w:sz w:val="28"/>
                <w:szCs w:val="28"/>
                <w:rtl/>
                <w:lang w:eastAsia="en-GB"/>
              </w:rPr>
              <w:t>23.00</w:t>
            </w:r>
          </w:p>
        </w:tc>
        <w:tc>
          <w:tcPr>
            <w:tcW w:w="2407" w:type="dxa"/>
            <w:shd w:val="clear" w:color="auto" w:fill="auto"/>
            <w:vAlign w:val="center"/>
          </w:tcPr>
          <w:p w:rsidR="00B03221" w:rsidRPr="00BA174F" w:rsidRDefault="00B03221" w:rsidP="00EE11D5">
            <w:pPr>
              <w:widowControl w:val="0"/>
              <w:adjustRightInd w:val="0"/>
              <w:spacing w:after="40" w:line="300" w:lineRule="exact"/>
              <w:ind w:left="72"/>
              <w:rPr>
                <w:b/>
                <w:sz w:val="28"/>
                <w:szCs w:val="28"/>
                <w:lang w:eastAsia="en-GB"/>
              </w:rPr>
            </w:pPr>
            <w:r w:rsidRPr="00BA174F">
              <w:rPr>
                <w:sz w:val="28"/>
                <w:szCs w:val="28"/>
                <w:rtl/>
                <w:lang w:eastAsia="en-GB"/>
              </w:rPr>
              <w:t>51.04</w:t>
            </w:r>
          </w:p>
        </w:tc>
      </w:tr>
      <w:tr w:rsidR="00B03221" w:rsidRPr="00894F21" w:rsidTr="00BA174F">
        <w:trPr>
          <w:trHeight w:val="215"/>
        </w:trPr>
        <w:tc>
          <w:tcPr>
            <w:tcW w:w="4140" w:type="dxa"/>
            <w:shd w:val="clear" w:color="auto" w:fill="auto"/>
          </w:tcPr>
          <w:p w:rsidR="00B03221" w:rsidRPr="00BA174F" w:rsidRDefault="00B03221" w:rsidP="00EE11D5">
            <w:pPr>
              <w:widowControl w:val="0"/>
              <w:adjustRightInd w:val="0"/>
              <w:spacing w:after="40" w:line="300" w:lineRule="exact"/>
              <w:jc w:val="both"/>
              <w:rPr>
                <w:b/>
                <w:sz w:val="28"/>
                <w:szCs w:val="28"/>
                <w:lang w:eastAsia="en-GB"/>
              </w:rPr>
            </w:pPr>
            <w:r w:rsidRPr="00BA174F">
              <w:rPr>
                <w:sz w:val="28"/>
                <w:szCs w:val="28"/>
                <w:rtl/>
                <w:lang w:eastAsia="en-GB"/>
              </w:rPr>
              <w:t>الكليات المتوسطة والفنية</w:t>
            </w:r>
          </w:p>
        </w:tc>
        <w:tc>
          <w:tcPr>
            <w:tcW w:w="1630" w:type="dxa"/>
            <w:shd w:val="clear" w:color="auto" w:fill="auto"/>
            <w:vAlign w:val="center"/>
          </w:tcPr>
          <w:p w:rsidR="00B03221" w:rsidRPr="00BA174F" w:rsidRDefault="00B03221" w:rsidP="00EE11D5">
            <w:pPr>
              <w:widowControl w:val="0"/>
              <w:adjustRightInd w:val="0"/>
              <w:spacing w:after="40" w:line="300" w:lineRule="exact"/>
              <w:ind w:left="72"/>
              <w:rPr>
                <w:b/>
                <w:sz w:val="28"/>
                <w:szCs w:val="28"/>
                <w:lang w:eastAsia="en-GB"/>
              </w:rPr>
            </w:pPr>
            <w:r w:rsidRPr="00BA174F">
              <w:rPr>
                <w:sz w:val="28"/>
                <w:szCs w:val="28"/>
                <w:rtl/>
                <w:lang w:eastAsia="en-GB"/>
              </w:rPr>
              <w:t>2.89</w:t>
            </w:r>
          </w:p>
        </w:tc>
        <w:tc>
          <w:tcPr>
            <w:tcW w:w="2407" w:type="dxa"/>
            <w:shd w:val="clear" w:color="auto" w:fill="auto"/>
            <w:vAlign w:val="center"/>
          </w:tcPr>
          <w:p w:rsidR="00B03221" w:rsidRPr="00BA174F" w:rsidRDefault="00B03221" w:rsidP="00EE11D5">
            <w:pPr>
              <w:widowControl w:val="0"/>
              <w:adjustRightInd w:val="0"/>
              <w:spacing w:after="40" w:line="300" w:lineRule="exact"/>
              <w:ind w:left="72"/>
              <w:rPr>
                <w:b/>
                <w:sz w:val="28"/>
                <w:szCs w:val="28"/>
                <w:lang w:eastAsia="en-GB"/>
              </w:rPr>
            </w:pPr>
            <w:r w:rsidRPr="00BA174F">
              <w:rPr>
                <w:sz w:val="28"/>
                <w:szCs w:val="28"/>
                <w:rtl/>
                <w:lang w:eastAsia="en-GB"/>
              </w:rPr>
              <w:t>44.95</w:t>
            </w:r>
          </w:p>
        </w:tc>
      </w:tr>
      <w:tr w:rsidR="00B03221" w:rsidRPr="00894F21" w:rsidTr="00BA174F">
        <w:trPr>
          <w:trHeight w:val="204"/>
        </w:trPr>
        <w:tc>
          <w:tcPr>
            <w:tcW w:w="4140" w:type="dxa"/>
            <w:shd w:val="clear" w:color="auto" w:fill="auto"/>
          </w:tcPr>
          <w:p w:rsidR="00B03221" w:rsidRPr="00BA174F" w:rsidRDefault="00B03221" w:rsidP="00EE11D5">
            <w:pPr>
              <w:widowControl w:val="0"/>
              <w:adjustRightInd w:val="0"/>
              <w:spacing w:after="40" w:line="300" w:lineRule="exact"/>
              <w:jc w:val="both"/>
              <w:rPr>
                <w:b/>
                <w:sz w:val="28"/>
                <w:szCs w:val="28"/>
                <w:lang w:eastAsia="en-GB"/>
              </w:rPr>
            </w:pPr>
            <w:r w:rsidRPr="00BA174F">
              <w:rPr>
                <w:sz w:val="28"/>
                <w:szCs w:val="28"/>
                <w:rtl/>
                <w:lang w:eastAsia="en-GB"/>
              </w:rPr>
              <w:t xml:space="preserve">تعليم جامعي فأعلى </w:t>
            </w:r>
          </w:p>
        </w:tc>
        <w:tc>
          <w:tcPr>
            <w:tcW w:w="1630" w:type="dxa"/>
            <w:shd w:val="clear" w:color="auto" w:fill="auto"/>
            <w:vAlign w:val="center"/>
          </w:tcPr>
          <w:p w:rsidR="00B03221" w:rsidRPr="00BA174F" w:rsidRDefault="00B03221" w:rsidP="00EE11D5">
            <w:pPr>
              <w:widowControl w:val="0"/>
              <w:adjustRightInd w:val="0"/>
              <w:spacing w:after="40" w:line="300" w:lineRule="exact"/>
              <w:ind w:left="72"/>
              <w:rPr>
                <w:b/>
                <w:sz w:val="28"/>
                <w:szCs w:val="28"/>
                <w:lang w:eastAsia="en-GB"/>
              </w:rPr>
            </w:pPr>
            <w:r w:rsidRPr="00BA174F">
              <w:rPr>
                <w:sz w:val="28"/>
                <w:szCs w:val="28"/>
                <w:rtl/>
                <w:lang w:eastAsia="en-GB"/>
              </w:rPr>
              <w:t>3.57</w:t>
            </w:r>
          </w:p>
        </w:tc>
        <w:tc>
          <w:tcPr>
            <w:tcW w:w="2407" w:type="dxa"/>
            <w:shd w:val="clear" w:color="auto" w:fill="auto"/>
            <w:vAlign w:val="center"/>
          </w:tcPr>
          <w:p w:rsidR="00B03221" w:rsidRPr="00BA174F" w:rsidRDefault="00B03221" w:rsidP="00EE11D5">
            <w:pPr>
              <w:widowControl w:val="0"/>
              <w:adjustRightInd w:val="0"/>
              <w:spacing w:after="40" w:line="300" w:lineRule="exact"/>
              <w:ind w:left="72"/>
              <w:rPr>
                <w:b/>
                <w:sz w:val="28"/>
                <w:szCs w:val="28"/>
                <w:lang w:eastAsia="en-GB"/>
              </w:rPr>
            </w:pPr>
            <w:r w:rsidRPr="00BA174F">
              <w:rPr>
                <w:sz w:val="28"/>
                <w:szCs w:val="28"/>
                <w:rtl/>
                <w:lang w:eastAsia="en-GB"/>
              </w:rPr>
              <w:t>41.40</w:t>
            </w:r>
          </w:p>
        </w:tc>
      </w:tr>
      <w:tr w:rsidR="00B03221" w:rsidRPr="00894F21" w:rsidTr="00BA174F">
        <w:trPr>
          <w:trHeight w:val="210"/>
        </w:trPr>
        <w:tc>
          <w:tcPr>
            <w:tcW w:w="4140" w:type="dxa"/>
            <w:shd w:val="clear" w:color="auto" w:fill="auto"/>
          </w:tcPr>
          <w:p w:rsidR="00B03221" w:rsidRPr="00BA174F" w:rsidRDefault="00B03221" w:rsidP="00EE11D5">
            <w:pPr>
              <w:widowControl w:val="0"/>
              <w:adjustRightInd w:val="0"/>
              <w:spacing w:after="40" w:line="300" w:lineRule="exact"/>
              <w:jc w:val="both"/>
              <w:rPr>
                <w:b/>
                <w:sz w:val="28"/>
                <w:szCs w:val="28"/>
                <w:lang w:eastAsia="en-GB"/>
              </w:rPr>
            </w:pPr>
            <w:r w:rsidRPr="00BA174F">
              <w:rPr>
                <w:sz w:val="28"/>
                <w:szCs w:val="28"/>
                <w:rtl/>
                <w:lang w:eastAsia="en-GB"/>
              </w:rPr>
              <w:t>غير مبين</w:t>
            </w:r>
          </w:p>
        </w:tc>
        <w:tc>
          <w:tcPr>
            <w:tcW w:w="1630" w:type="dxa"/>
            <w:shd w:val="clear" w:color="auto" w:fill="auto"/>
            <w:vAlign w:val="center"/>
          </w:tcPr>
          <w:p w:rsidR="00B03221" w:rsidRPr="00BA174F" w:rsidRDefault="00B03221" w:rsidP="00EE11D5">
            <w:pPr>
              <w:widowControl w:val="0"/>
              <w:adjustRightInd w:val="0"/>
              <w:spacing w:after="40" w:line="300" w:lineRule="exact"/>
              <w:ind w:left="72"/>
              <w:rPr>
                <w:b/>
                <w:sz w:val="28"/>
                <w:szCs w:val="28"/>
                <w:lang w:eastAsia="en-GB"/>
              </w:rPr>
            </w:pPr>
            <w:r w:rsidRPr="00BA174F">
              <w:rPr>
                <w:sz w:val="28"/>
                <w:szCs w:val="28"/>
                <w:rtl/>
                <w:lang w:eastAsia="en-GB"/>
              </w:rPr>
              <w:t>0.36</w:t>
            </w:r>
          </w:p>
        </w:tc>
        <w:tc>
          <w:tcPr>
            <w:tcW w:w="2407" w:type="dxa"/>
            <w:shd w:val="clear" w:color="auto" w:fill="auto"/>
            <w:vAlign w:val="center"/>
          </w:tcPr>
          <w:p w:rsidR="00B03221" w:rsidRPr="00BA174F" w:rsidRDefault="00B03221" w:rsidP="00EE11D5">
            <w:pPr>
              <w:widowControl w:val="0"/>
              <w:adjustRightInd w:val="0"/>
              <w:spacing w:after="40" w:line="300" w:lineRule="exact"/>
              <w:ind w:left="72"/>
              <w:rPr>
                <w:b/>
                <w:sz w:val="28"/>
                <w:szCs w:val="28"/>
                <w:lang w:eastAsia="en-GB"/>
              </w:rPr>
            </w:pPr>
            <w:r w:rsidRPr="00BA174F">
              <w:rPr>
                <w:sz w:val="28"/>
                <w:szCs w:val="28"/>
                <w:rtl/>
                <w:lang w:eastAsia="en-GB"/>
              </w:rPr>
              <w:t>-</w:t>
            </w:r>
          </w:p>
        </w:tc>
      </w:tr>
    </w:tbl>
    <w:p w:rsidR="00B03221" w:rsidRPr="00BA174F" w:rsidRDefault="00B03221" w:rsidP="00EE11D5">
      <w:pPr>
        <w:pStyle w:val="SingleTxtGA"/>
        <w:spacing w:before="120"/>
        <w:jc w:val="left"/>
        <w:rPr>
          <w:b/>
          <w:bCs/>
          <w:rtl/>
        </w:rPr>
      </w:pPr>
      <w:r w:rsidRPr="00BA174F">
        <w:rPr>
          <w:rFonts w:hint="cs"/>
          <w:rtl/>
        </w:rPr>
        <w:t>ال</w:t>
      </w:r>
      <w:r w:rsidRPr="00BA174F">
        <w:rPr>
          <w:rtl/>
        </w:rPr>
        <w:t>جدول</w:t>
      </w:r>
      <w:r w:rsidR="00BA174F">
        <w:rPr>
          <w:rFonts w:hint="cs"/>
          <w:rtl/>
        </w:rPr>
        <w:t xml:space="preserve"> 6</w:t>
      </w:r>
      <w:r w:rsidRPr="00BA174F">
        <w:rPr>
          <w:rtl/>
        </w:rPr>
        <w:t xml:space="preserve"> </w:t>
      </w:r>
      <w:r w:rsidR="00BA174F">
        <w:rPr>
          <w:rtl/>
        </w:rPr>
        <w:br/>
      </w:r>
      <w:r w:rsidRPr="00BA174F">
        <w:rPr>
          <w:b/>
          <w:bCs/>
          <w:rtl/>
        </w:rPr>
        <w:t>الناتج المحلي الإجمالي بالأسعار الجارية حسب نوع النشاط الاقتصادي</w:t>
      </w:r>
    </w:p>
    <w:tbl>
      <w:tblPr>
        <w:bidiVisual/>
        <w:tblW w:w="0" w:type="auto"/>
        <w:tblInd w:w="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620"/>
        <w:gridCol w:w="1620"/>
      </w:tblGrid>
      <w:tr w:rsidR="00B03221" w:rsidRPr="00894F21" w:rsidTr="00D12245">
        <w:trPr>
          <w:tblHeader/>
        </w:trPr>
        <w:tc>
          <w:tcPr>
            <w:tcW w:w="4500" w:type="dxa"/>
            <w:tcBorders>
              <w:top w:val="single" w:sz="4" w:space="0" w:color="auto"/>
              <w:left w:val="nil"/>
              <w:bottom w:val="single" w:sz="12" w:space="0" w:color="auto"/>
              <w:right w:val="nil"/>
            </w:tcBorders>
            <w:shd w:val="clear" w:color="auto" w:fill="auto"/>
            <w:vAlign w:val="center"/>
          </w:tcPr>
          <w:p w:rsidR="00B03221" w:rsidRPr="00BA174F" w:rsidRDefault="00B03221" w:rsidP="00EE11D5">
            <w:pPr>
              <w:widowControl w:val="0"/>
              <w:adjustRightInd w:val="0"/>
              <w:spacing w:after="40" w:line="280" w:lineRule="exact"/>
              <w:rPr>
                <w:i/>
                <w:iCs/>
                <w:sz w:val="26"/>
                <w:szCs w:val="26"/>
                <w:lang w:eastAsia="en-GB"/>
              </w:rPr>
            </w:pPr>
            <w:r w:rsidRPr="00BA174F">
              <w:rPr>
                <w:i/>
                <w:iCs/>
                <w:sz w:val="26"/>
                <w:szCs w:val="26"/>
                <w:rtl/>
                <w:lang w:eastAsia="en-GB"/>
              </w:rPr>
              <w:t>البيـان</w:t>
            </w:r>
          </w:p>
        </w:tc>
        <w:tc>
          <w:tcPr>
            <w:tcW w:w="1620" w:type="dxa"/>
            <w:tcBorders>
              <w:top w:val="single" w:sz="4" w:space="0" w:color="auto"/>
              <w:left w:val="nil"/>
              <w:bottom w:val="single" w:sz="12" w:space="0" w:color="auto"/>
              <w:right w:val="nil"/>
            </w:tcBorders>
            <w:shd w:val="clear" w:color="auto" w:fill="auto"/>
            <w:vAlign w:val="center"/>
          </w:tcPr>
          <w:p w:rsidR="00B03221" w:rsidRPr="00BA174F" w:rsidRDefault="00B03221" w:rsidP="00EE11D5">
            <w:pPr>
              <w:widowControl w:val="0"/>
              <w:adjustRightInd w:val="0"/>
              <w:spacing w:after="40" w:line="280" w:lineRule="exact"/>
              <w:rPr>
                <w:i/>
                <w:iCs/>
                <w:sz w:val="26"/>
                <w:szCs w:val="26"/>
                <w:lang w:eastAsia="en-GB"/>
              </w:rPr>
            </w:pPr>
            <w:r w:rsidRPr="00BA174F">
              <w:rPr>
                <w:i/>
                <w:iCs/>
                <w:sz w:val="26"/>
                <w:szCs w:val="26"/>
                <w:rtl/>
                <w:lang w:eastAsia="en-GB"/>
              </w:rPr>
              <w:t>2000</w:t>
            </w:r>
          </w:p>
        </w:tc>
        <w:tc>
          <w:tcPr>
            <w:tcW w:w="1620" w:type="dxa"/>
            <w:tcBorders>
              <w:top w:val="single" w:sz="4" w:space="0" w:color="auto"/>
              <w:left w:val="nil"/>
              <w:bottom w:val="single" w:sz="12" w:space="0" w:color="auto"/>
              <w:right w:val="nil"/>
            </w:tcBorders>
            <w:shd w:val="clear" w:color="auto" w:fill="auto"/>
            <w:vAlign w:val="center"/>
          </w:tcPr>
          <w:p w:rsidR="00B03221" w:rsidRPr="00BA174F" w:rsidRDefault="00B03221" w:rsidP="00EE11D5">
            <w:pPr>
              <w:widowControl w:val="0"/>
              <w:adjustRightInd w:val="0"/>
              <w:spacing w:after="40" w:line="280" w:lineRule="exact"/>
              <w:rPr>
                <w:i/>
                <w:iCs/>
                <w:sz w:val="26"/>
                <w:szCs w:val="26"/>
                <w:lang w:eastAsia="en-GB"/>
              </w:rPr>
            </w:pPr>
            <w:r w:rsidRPr="00BA174F">
              <w:rPr>
                <w:i/>
                <w:iCs/>
                <w:sz w:val="26"/>
                <w:szCs w:val="26"/>
                <w:rtl/>
                <w:lang w:eastAsia="en-GB"/>
              </w:rPr>
              <w:t>2007</w:t>
            </w:r>
          </w:p>
        </w:tc>
      </w:tr>
      <w:tr w:rsidR="00B03221" w:rsidRPr="00894F21" w:rsidTr="00D12245">
        <w:tc>
          <w:tcPr>
            <w:tcW w:w="4500" w:type="dxa"/>
            <w:tcBorders>
              <w:top w:val="single" w:sz="12" w:space="0" w:color="auto"/>
              <w:left w:val="nil"/>
              <w:bottom w:val="nil"/>
              <w:right w:val="nil"/>
            </w:tcBorders>
          </w:tcPr>
          <w:p w:rsidR="00B03221" w:rsidRPr="00BA174F" w:rsidRDefault="00B03221" w:rsidP="00EE11D5">
            <w:pPr>
              <w:widowControl w:val="0"/>
              <w:adjustRightInd w:val="0"/>
              <w:spacing w:after="40" w:line="280" w:lineRule="exact"/>
              <w:rPr>
                <w:b/>
                <w:sz w:val="26"/>
                <w:szCs w:val="26"/>
                <w:lang w:eastAsia="en-GB"/>
              </w:rPr>
            </w:pPr>
            <w:r w:rsidRPr="00BA174F">
              <w:rPr>
                <w:sz w:val="26"/>
                <w:szCs w:val="26"/>
                <w:rtl/>
                <w:lang w:eastAsia="en-GB"/>
              </w:rPr>
              <w:t>الناتج المحلي بالأسعار الجارية(مليون ر.ع)</w:t>
            </w:r>
          </w:p>
        </w:tc>
        <w:tc>
          <w:tcPr>
            <w:tcW w:w="1620" w:type="dxa"/>
            <w:tcBorders>
              <w:top w:val="single" w:sz="12" w:space="0" w:color="auto"/>
              <w:left w:val="nil"/>
              <w:bottom w:val="nil"/>
              <w:right w:val="nil"/>
            </w:tcBorders>
            <w:vAlign w:val="center"/>
          </w:tcPr>
          <w:p w:rsidR="00B03221" w:rsidRPr="00BA174F" w:rsidRDefault="0096636D" w:rsidP="00EE11D5">
            <w:pPr>
              <w:widowControl w:val="0"/>
              <w:adjustRightInd w:val="0"/>
              <w:spacing w:after="40" w:line="280" w:lineRule="exact"/>
              <w:rPr>
                <w:rFonts w:hint="cs"/>
                <w:b/>
                <w:sz w:val="26"/>
                <w:szCs w:val="26"/>
                <w:lang w:eastAsia="en-GB"/>
              </w:rPr>
            </w:pPr>
            <w:r>
              <w:rPr>
                <w:rFonts w:hint="cs"/>
                <w:b/>
                <w:sz w:val="26"/>
                <w:szCs w:val="26"/>
                <w:rtl/>
                <w:lang w:eastAsia="en-GB"/>
              </w:rPr>
              <w:t>785 74</w:t>
            </w:r>
          </w:p>
        </w:tc>
        <w:tc>
          <w:tcPr>
            <w:tcW w:w="1620" w:type="dxa"/>
            <w:tcBorders>
              <w:top w:val="single" w:sz="12" w:space="0" w:color="auto"/>
              <w:left w:val="nil"/>
              <w:bottom w:val="nil"/>
              <w:right w:val="nil"/>
            </w:tcBorders>
            <w:vAlign w:val="center"/>
          </w:tcPr>
          <w:p w:rsidR="00B03221" w:rsidRPr="00BA174F" w:rsidRDefault="0096636D" w:rsidP="00EE11D5">
            <w:pPr>
              <w:widowControl w:val="0"/>
              <w:adjustRightInd w:val="0"/>
              <w:spacing w:after="40" w:line="280" w:lineRule="exact"/>
              <w:rPr>
                <w:rFonts w:hint="cs"/>
                <w:b/>
                <w:sz w:val="26"/>
                <w:szCs w:val="26"/>
                <w:lang w:eastAsia="en-GB"/>
              </w:rPr>
            </w:pPr>
            <w:r>
              <w:rPr>
                <w:rFonts w:hint="cs"/>
                <w:sz w:val="26"/>
                <w:szCs w:val="26"/>
                <w:rtl/>
                <w:lang w:eastAsia="en-GB"/>
              </w:rPr>
              <w:t>103 160</w:t>
            </w:r>
          </w:p>
        </w:tc>
      </w:tr>
      <w:tr w:rsidR="00B03221" w:rsidRPr="00894F21" w:rsidTr="00D12245">
        <w:tc>
          <w:tcPr>
            <w:tcW w:w="4500" w:type="dxa"/>
            <w:tcBorders>
              <w:top w:val="nil"/>
              <w:left w:val="nil"/>
              <w:bottom w:val="nil"/>
              <w:right w:val="nil"/>
            </w:tcBorders>
          </w:tcPr>
          <w:p w:rsidR="00B03221" w:rsidRPr="00BA174F" w:rsidRDefault="00B03221" w:rsidP="00EE11D5">
            <w:pPr>
              <w:widowControl w:val="0"/>
              <w:adjustRightInd w:val="0"/>
              <w:spacing w:after="40" w:line="280" w:lineRule="exact"/>
              <w:rPr>
                <w:b/>
                <w:sz w:val="26"/>
                <w:szCs w:val="26"/>
                <w:lang w:eastAsia="en-GB"/>
              </w:rPr>
            </w:pPr>
            <w:r w:rsidRPr="00BA174F">
              <w:rPr>
                <w:sz w:val="26"/>
                <w:szCs w:val="26"/>
                <w:rtl/>
                <w:lang w:eastAsia="en-GB"/>
              </w:rPr>
              <w:t>الناتج القومي الإجمالي (مليون ر.ع)</w:t>
            </w:r>
          </w:p>
        </w:tc>
        <w:tc>
          <w:tcPr>
            <w:tcW w:w="1620" w:type="dxa"/>
            <w:tcBorders>
              <w:top w:val="nil"/>
              <w:left w:val="nil"/>
              <w:bottom w:val="nil"/>
              <w:right w:val="nil"/>
            </w:tcBorders>
            <w:vAlign w:val="center"/>
          </w:tcPr>
          <w:p w:rsidR="00B03221" w:rsidRPr="00BA174F" w:rsidRDefault="0096636D" w:rsidP="00EE11D5">
            <w:pPr>
              <w:widowControl w:val="0"/>
              <w:adjustRightInd w:val="0"/>
              <w:spacing w:after="40" w:line="280" w:lineRule="exact"/>
              <w:rPr>
                <w:rFonts w:hint="cs"/>
                <w:b/>
                <w:sz w:val="26"/>
                <w:szCs w:val="26"/>
                <w:lang w:eastAsia="en-GB"/>
              </w:rPr>
            </w:pPr>
            <w:r>
              <w:rPr>
                <w:rFonts w:hint="cs"/>
                <w:sz w:val="26"/>
                <w:szCs w:val="26"/>
                <w:rtl/>
                <w:lang w:eastAsia="en-GB"/>
              </w:rPr>
              <w:t>565 71</w:t>
            </w:r>
          </w:p>
        </w:tc>
        <w:tc>
          <w:tcPr>
            <w:tcW w:w="1620" w:type="dxa"/>
            <w:tcBorders>
              <w:top w:val="nil"/>
              <w:left w:val="nil"/>
              <w:bottom w:val="nil"/>
              <w:right w:val="nil"/>
            </w:tcBorders>
            <w:vAlign w:val="center"/>
          </w:tcPr>
          <w:p w:rsidR="00B03221" w:rsidRPr="00BA174F" w:rsidRDefault="0096636D" w:rsidP="00EE11D5">
            <w:pPr>
              <w:widowControl w:val="0"/>
              <w:adjustRightInd w:val="0"/>
              <w:spacing w:after="40" w:line="280" w:lineRule="exact"/>
              <w:rPr>
                <w:rFonts w:hint="cs"/>
                <w:b/>
                <w:sz w:val="26"/>
                <w:szCs w:val="26"/>
                <w:lang w:eastAsia="en-GB"/>
              </w:rPr>
            </w:pPr>
            <w:r>
              <w:rPr>
                <w:rFonts w:hint="cs"/>
                <w:sz w:val="26"/>
                <w:szCs w:val="26"/>
                <w:rtl/>
                <w:lang w:eastAsia="en-GB"/>
              </w:rPr>
              <w:t>473 156</w:t>
            </w:r>
          </w:p>
        </w:tc>
      </w:tr>
      <w:tr w:rsidR="00B03221" w:rsidRPr="00894F21" w:rsidTr="00D12245">
        <w:tc>
          <w:tcPr>
            <w:tcW w:w="4500" w:type="dxa"/>
            <w:tcBorders>
              <w:top w:val="nil"/>
              <w:left w:val="nil"/>
              <w:bottom w:val="nil"/>
              <w:right w:val="nil"/>
            </w:tcBorders>
          </w:tcPr>
          <w:p w:rsidR="00B03221" w:rsidRPr="00BA174F" w:rsidRDefault="00B03221" w:rsidP="00EE11D5">
            <w:pPr>
              <w:widowControl w:val="0"/>
              <w:adjustRightInd w:val="0"/>
              <w:spacing w:after="40" w:line="280" w:lineRule="exact"/>
              <w:rPr>
                <w:b/>
                <w:sz w:val="26"/>
                <w:szCs w:val="26"/>
                <w:lang w:eastAsia="en-GB"/>
              </w:rPr>
            </w:pPr>
            <w:r w:rsidRPr="00BA174F">
              <w:rPr>
                <w:sz w:val="26"/>
                <w:szCs w:val="26"/>
                <w:rtl/>
                <w:lang w:eastAsia="en-GB"/>
              </w:rPr>
              <w:t>الأنشطة النفطية (مليون ر.ع)</w:t>
            </w:r>
          </w:p>
        </w:tc>
        <w:tc>
          <w:tcPr>
            <w:tcW w:w="1620" w:type="dxa"/>
            <w:tcBorders>
              <w:top w:val="nil"/>
              <w:left w:val="nil"/>
              <w:bottom w:val="nil"/>
              <w:right w:val="nil"/>
            </w:tcBorders>
            <w:vAlign w:val="center"/>
          </w:tcPr>
          <w:p w:rsidR="00B03221" w:rsidRPr="00BA174F" w:rsidRDefault="0096636D" w:rsidP="00EE11D5">
            <w:pPr>
              <w:widowControl w:val="0"/>
              <w:adjustRightInd w:val="0"/>
              <w:spacing w:after="40" w:line="280" w:lineRule="exact"/>
              <w:rPr>
                <w:rFonts w:hint="cs"/>
                <w:b/>
                <w:sz w:val="26"/>
                <w:szCs w:val="26"/>
                <w:lang w:eastAsia="en-GB"/>
              </w:rPr>
            </w:pPr>
            <w:r>
              <w:rPr>
                <w:rFonts w:hint="cs"/>
                <w:sz w:val="26"/>
                <w:szCs w:val="26"/>
                <w:rtl/>
                <w:lang w:eastAsia="en-GB"/>
              </w:rPr>
              <w:t>944 179</w:t>
            </w:r>
          </w:p>
        </w:tc>
        <w:tc>
          <w:tcPr>
            <w:tcW w:w="1620" w:type="dxa"/>
            <w:tcBorders>
              <w:top w:val="nil"/>
              <w:left w:val="nil"/>
              <w:bottom w:val="nil"/>
              <w:right w:val="nil"/>
            </w:tcBorders>
            <w:vAlign w:val="center"/>
          </w:tcPr>
          <w:p w:rsidR="00B03221" w:rsidRPr="00BA174F" w:rsidRDefault="0096636D" w:rsidP="00EE11D5">
            <w:pPr>
              <w:widowControl w:val="0"/>
              <w:adjustRightInd w:val="0"/>
              <w:spacing w:after="40" w:line="280" w:lineRule="exact"/>
              <w:rPr>
                <w:rFonts w:hint="cs"/>
                <w:b/>
                <w:sz w:val="26"/>
                <w:szCs w:val="26"/>
                <w:lang w:eastAsia="en-GB"/>
              </w:rPr>
            </w:pPr>
            <w:r>
              <w:rPr>
                <w:rFonts w:hint="cs"/>
                <w:sz w:val="26"/>
                <w:szCs w:val="26"/>
                <w:rtl/>
                <w:lang w:eastAsia="en-GB"/>
              </w:rPr>
              <w:t>891 44</w:t>
            </w:r>
          </w:p>
        </w:tc>
      </w:tr>
      <w:tr w:rsidR="00B03221" w:rsidRPr="00894F21" w:rsidTr="00D12245">
        <w:tc>
          <w:tcPr>
            <w:tcW w:w="4500" w:type="dxa"/>
            <w:tcBorders>
              <w:top w:val="nil"/>
              <w:left w:val="nil"/>
              <w:bottom w:val="nil"/>
              <w:right w:val="nil"/>
            </w:tcBorders>
          </w:tcPr>
          <w:p w:rsidR="00B03221" w:rsidRPr="00BA174F" w:rsidRDefault="00B03221" w:rsidP="00EE11D5">
            <w:pPr>
              <w:widowControl w:val="0"/>
              <w:adjustRightInd w:val="0"/>
              <w:spacing w:after="40" w:line="280" w:lineRule="exact"/>
              <w:rPr>
                <w:b/>
                <w:sz w:val="26"/>
                <w:szCs w:val="26"/>
                <w:lang w:eastAsia="en-GB"/>
              </w:rPr>
            </w:pPr>
            <w:r w:rsidRPr="00BA174F">
              <w:rPr>
                <w:sz w:val="26"/>
                <w:szCs w:val="26"/>
                <w:rtl/>
                <w:lang w:eastAsia="en-GB"/>
              </w:rPr>
              <w:t>الأنشطة غير النفطية (مليون ر.ع)</w:t>
            </w:r>
          </w:p>
        </w:tc>
        <w:tc>
          <w:tcPr>
            <w:tcW w:w="1620" w:type="dxa"/>
            <w:tcBorders>
              <w:top w:val="nil"/>
              <w:left w:val="nil"/>
              <w:bottom w:val="nil"/>
              <w:right w:val="nil"/>
            </w:tcBorders>
            <w:vAlign w:val="center"/>
          </w:tcPr>
          <w:p w:rsidR="00B03221" w:rsidRPr="00BA174F" w:rsidRDefault="0096636D" w:rsidP="00EE11D5">
            <w:pPr>
              <w:widowControl w:val="0"/>
              <w:adjustRightInd w:val="0"/>
              <w:spacing w:after="40" w:line="280" w:lineRule="exact"/>
              <w:rPr>
                <w:rFonts w:hint="cs"/>
                <w:b/>
                <w:sz w:val="26"/>
                <w:szCs w:val="26"/>
                <w:lang w:eastAsia="en-GB"/>
              </w:rPr>
            </w:pPr>
            <w:r>
              <w:rPr>
                <w:rFonts w:hint="cs"/>
                <w:sz w:val="26"/>
                <w:szCs w:val="26"/>
                <w:rtl/>
                <w:lang w:eastAsia="en-GB"/>
              </w:rPr>
              <w:t>955 4</w:t>
            </w:r>
          </w:p>
        </w:tc>
        <w:tc>
          <w:tcPr>
            <w:tcW w:w="1620" w:type="dxa"/>
            <w:tcBorders>
              <w:top w:val="nil"/>
              <w:left w:val="nil"/>
              <w:bottom w:val="nil"/>
              <w:right w:val="nil"/>
            </w:tcBorders>
            <w:vAlign w:val="center"/>
          </w:tcPr>
          <w:p w:rsidR="00B03221" w:rsidRPr="00BA174F" w:rsidRDefault="0096636D" w:rsidP="00EE11D5">
            <w:pPr>
              <w:widowControl w:val="0"/>
              <w:adjustRightInd w:val="0"/>
              <w:spacing w:after="40" w:line="280" w:lineRule="exact"/>
              <w:rPr>
                <w:rFonts w:hint="cs"/>
                <w:b/>
                <w:sz w:val="26"/>
                <w:szCs w:val="26"/>
                <w:lang w:eastAsia="en-GB"/>
              </w:rPr>
            </w:pPr>
            <w:r>
              <w:rPr>
                <w:rFonts w:hint="cs"/>
                <w:sz w:val="26"/>
                <w:szCs w:val="26"/>
                <w:rtl/>
                <w:lang w:eastAsia="en-GB"/>
              </w:rPr>
              <w:t>315 14</w:t>
            </w:r>
          </w:p>
        </w:tc>
      </w:tr>
      <w:tr w:rsidR="00B03221" w:rsidRPr="00894F21" w:rsidTr="00D12245">
        <w:tc>
          <w:tcPr>
            <w:tcW w:w="4500" w:type="dxa"/>
            <w:tcBorders>
              <w:top w:val="nil"/>
              <w:left w:val="nil"/>
              <w:bottom w:val="nil"/>
              <w:right w:val="nil"/>
            </w:tcBorders>
          </w:tcPr>
          <w:p w:rsidR="00B03221" w:rsidRPr="00BA174F" w:rsidRDefault="00B03221" w:rsidP="00EE11D5">
            <w:pPr>
              <w:widowControl w:val="0"/>
              <w:adjustRightInd w:val="0"/>
              <w:spacing w:after="40" w:line="280" w:lineRule="exact"/>
              <w:rPr>
                <w:b/>
                <w:sz w:val="26"/>
                <w:szCs w:val="26"/>
                <w:lang w:eastAsia="en-GB"/>
              </w:rPr>
            </w:pPr>
            <w:r w:rsidRPr="00BA174F">
              <w:rPr>
                <w:sz w:val="26"/>
                <w:szCs w:val="26"/>
                <w:rtl/>
                <w:lang w:eastAsia="en-GB"/>
              </w:rPr>
              <w:t>عدد السكان(ألف)</w:t>
            </w:r>
          </w:p>
        </w:tc>
        <w:tc>
          <w:tcPr>
            <w:tcW w:w="1620" w:type="dxa"/>
            <w:tcBorders>
              <w:top w:val="nil"/>
              <w:left w:val="nil"/>
              <w:bottom w:val="nil"/>
              <w:right w:val="nil"/>
            </w:tcBorders>
            <w:vAlign w:val="center"/>
          </w:tcPr>
          <w:p w:rsidR="00B03221" w:rsidRPr="00BA174F" w:rsidRDefault="0096636D" w:rsidP="00EE11D5">
            <w:pPr>
              <w:widowControl w:val="0"/>
              <w:adjustRightInd w:val="0"/>
              <w:spacing w:after="40" w:line="280" w:lineRule="exact"/>
              <w:rPr>
                <w:rFonts w:hint="cs"/>
                <w:b/>
                <w:sz w:val="26"/>
                <w:szCs w:val="26"/>
                <w:lang w:eastAsia="en-GB"/>
              </w:rPr>
            </w:pPr>
            <w:r>
              <w:rPr>
                <w:rFonts w:hint="cs"/>
                <w:sz w:val="26"/>
                <w:szCs w:val="26"/>
                <w:rtl/>
                <w:lang w:eastAsia="en-GB"/>
              </w:rPr>
              <w:t>478 2</w:t>
            </w:r>
          </w:p>
        </w:tc>
        <w:tc>
          <w:tcPr>
            <w:tcW w:w="1620" w:type="dxa"/>
            <w:tcBorders>
              <w:top w:val="nil"/>
              <w:left w:val="nil"/>
              <w:bottom w:val="nil"/>
              <w:right w:val="nil"/>
            </w:tcBorders>
            <w:vAlign w:val="center"/>
          </w:tcPr>
          <w:p w:rsidR="00B03221" w:rsidRPr="00BA174F" w:rsidRDefault="0096636D" w:rsidP="00EE11D5">
            <w:pPr>
              <w:widowControl w:val="0"/>
              <w:adjustRightInd w:val="0"/>
              <w:spacing w:after="40" w:line="280" w:lineRule="exact"/>
              <w:rPr>
                <w:rFonts w:hint="cs"/>
                <w:b/>
                <w:sz w:val="26"/>
                <w:szCs w:val="26"/>
                <w:lang w:eastAsia="en-GB"/>
              </w:rPr>
            </w:pPr>
            <w:r>
              <w:rPr>
                <w:rFonts w:hint="cs"/>
                <w:sz w:val="26"/>
                <w:szCs w:val="26"/>
                <w:rtl/>
                <w:lang w:eastAsia="en-GB"/>
              </w:rPr>
              <w:t>743 2</w:t>
            </w:r>
          </w:p>
        </w:tc>
      </w:tr>
      <w:tr w:rsidR="00B03221" w:rsidRPr="00894F21" w:rsidTr="00D12245">
        <w:tc>
          <w:tcPr>
            <w:tcW w:w="4500" w:type="dxa"/>
            <w:tcBorders>
              <w:top w:val="nil"/>
              <w:left w:val="nil"/>
              <w:bottom w:val="single" w:sz="12" w:space="0" w:color="auto"/>
              <w:right w:val="nil"/>
            </w:tcBorders>
          </w:tcPr>
          <w:p w:rsidR="00B03221" w:rsidRPr="00BA174F" w:rsidRDefault="00B03221" w:rsidP="00EE11D5">
            <w:pPr>
              <w:widowControl w:val="0"/>
              <w:adjustRightInd w:val="0"/>
              <w:spacing w:after="40" w:line="280" w:lineRule="exact"/>
              <w:rPr>
                <w:b/>
                <w:sz w:val="26"/>
                <w:szCs w:val="26"/>
                <w:lang w:eastAsia="en-GB"/>
              </w:rPr>
            </w:pPr>
            <w:r w:rsidRPr="00BA174F">
              <w:rPr>
                <w:sz w:val="26"/>
                <w:szCs w:val="26"/>
                <w:rtl/>
                <w:lang w:eastAsia="en-GB"/>
              </w:rPr>
              <w:t>نصيب الفرد من الناتج القومي الإجمالي (ر.ع)</w:t>
            </w:r>
          </w:p>
        </w:tc>
        <w:tc>
          <w:tcPr>
            <w:tcW w:w="1620" w:type="dxa"/>
            <w:tcBorders>
              <w:top w:val="nil"/>
              <w:left w:val="nil"/>
              <w:bottom w:val="single" w:sz="12" w:space="0" w:color="auto"/>
              <w:right w:val="nil"/>
            </w:tcBorders>
            <w:vAlign w:val="center"/>
          </w:tcPr>
          <w:p w:rsidR="00B03221" w:rsidRPr="00BA174F" w:rsidRDefault="0096636D" w:rsidP="00EE11D5">
            <w:pPr>
              <w:widowControl w:val="0"/>
              <w:adjustRightInd w:val="0"/>
              <w:spacing w:after="40" w:line="280" w:lineRule="exact"/>
              <w:rPr>
                <w:rFonts w:hint="cs"/>
                <w:b/>
                <w:sz w:val="26"/>
                <w:szCs w:val="26"/>
                <w:lang w:eastAsia="en-GB"/>
              </w:rPr>
            </w:pPr>
            <w:r>
              <w:rPr>
                <w:rFonts w:hint="cs"/>
                <w:sz w:val="26"/>
                <w:szCs w:val="26"/>
                <w:rtl/>
                <w:lang w:eastAsia="en-GB"/>
              </w:rPr>
              <w:t>760 3</w:t>
            </w:r>
          </w:p>
        </w:tc>
        <w:tc>
          <w:tcPr>
            <w:tcW w:w="1620" w:type="dxa"/>
            <w:tcBorders>
              <w:top w:val="nil"/>
              <w:left w:val="nil"/>
              <w:bottom w:val="single" w:sz="12" w:space="0" w:color="auto"/>
              <w:right w:val="nil"/>
            </w:tcBorders>
            <w:vAlign w:val="center"/>
          </w:tcPr>
          <w:p w:rsidR="00B03221" w:rsidRPr="00BA174F" w:rsidRDefault="0096636D" w:rsidP="00EE11D5">
            <w:pPr>
              <w:widowControl w:val="0"/>
              <w:adjustRightInd w:val="0"/>
              <w:spacing w:after="40" w:line="280" w:lineRule="exact"/>
              <w:rPr>
                <w:rFonts w:hint="cs"/>
                <w:b/>
                <w:sz w:val="26"/>
                <w:szCs w:val="26"/>
                <w:lang w:eastAsia="en-GB"/>
              </w:rPr>
            </w:pPr>
            <w:r>
              <w:rPr>
                <w:rFonts w:hint="cs"/>
                <w:sz w:val="26"/>
                <w:szCs w:val="26"/>
                <w:rtl/>
                <w:lang w:eastAsia="en-GB"/>
              </w:rPr>
              <w:t>497 4</w:t>
            </w:r>
          </w:p>
        </w:tc>
      </w:tr>
    </w:tbl>
    <w:p w:rsidR="00B03221" w:rsidRPr="00BA174F" w:rsidRDefault="00B03221" w:rsidP="00EE11D5">
      <w:pPr>
        <w:pStyle w:val="SingleTxtGA"/>
        <w:spacing w:before="120"/>
        <w:jc w:val="left"/>
        <w:rPr>
          <w:b/>
          <w:bCs/>
          <w:rtl/>
        </w:rPr>
      </w:pPr>
      <w:r w:rsidRPr="00BA174F">
        <w:rPr>
          <w:rFonts w:hint="cs"/>
          <w:rtl/>
        </w:rPr>
        <w:t>ال</w:t>
      </w:r>
      <w:r w:rsidRPr="00BA174F">
        <w:rPr>
          <w:rtl/>
        </w:rPr>
        <w:t xml:space="preserve">جدول </w:t>
      </w:r>
      <w:r w:rsidRPr="00BA174F">
        <w:rPr>
          <w:rFonts w:hint="cs"/>
          <w:rtl/>
        </w:rPr>
        <w:t>7</w:t>
      </w:r>
      <w:r w:rsidR="00BA174F">
        <w:rPr>
          <w:rtl/>
        </w:rPr>
        <w:br/>
      </w:r>
      <w:r w:rsidRPr="00BA174F">
        <w:rPr>
          <w:b/>
          <w:bCs/>
          <w:rtl/>
        </w:rPr>
        <w:t>مؤشرات القوى العاملة حسب التعداد السكاني لعامي 1993-2003</w:t>
      </w:r>
    </w:p>
    <w:tbl>
      <w:tblPr>
        <w:bidiVisual/>
        <w:tblW w:w="0" w:type="auto"/>
        <w:tblInd w:w="1286" w:type="dxa"/>
        <w:tblBorders>
          <w:top w:val="single" w:sz="4" w:space="0" w:color="auto"/>
          <w:bottom w:val="single" w:sz="12" w:space="0" w:color="auto"/>
        </w:tblBorders>
        <w:tblLayout w:type="fixed"/>
        <w:tblLook w:val="01E0" w:firstRow="1" w:lastRow="1" w:firstColumn="1" w:lastColumn="1" w:noHBand="0" w:noVBand="0"/>
      </w:tblPr>
      <w:tblGrid>
        <w:gridCol w:w="4770"/>
        <w:gridCol w:w="1706"/>
        <w:gridCol w:w="1706"/>
      </w:tblGrid>
      <w:tr w:rsidR="00B03221" w:rsidRPr="00894F21" w:rsidTr="00EE11D5">
        <w:trPr>
          <w:trHeight w:val="62"/>
        </w:trPr>
        <w:tc>
          <w:tcPr>
            <w:tcW w:w="4770" w:type="dxa"/>
            <w:tcBorders>
              <w:top w:val="single" w:sz="4" w:space="0" w:color="auto"/>
              <w:bottom w:val="single" w:sz="12" w:space="0" w:color="auto"/>
            </w:tcBorders>
            <w:shd w:val="clear" w:color="auto" w:fill="auto"/>
            <w:vAlign w:val="center"/>
          </w:tcPr>
          <w:p w:rsidR="00B03221" w:rsidRPr="00BA174F" w:rsidRDefault="00B03221" w:rsidP="00EE11D5">
            <w:pPr>
              <w:widowControl w:val="0"/>
              <w:adjustRightInd w:val="0"/>
              <w:spacing w:after="120" w:line="280" w:lineRule="exact"/>
              <w:ind w:left="72"/>
              <w:rPr>
                <w:i/>
                <w:iCs/>
                <w:sz w:val="26"/>
                <w:szCs w:val="26"/>
                <w:lang w:eastAsia="en-GB"/>
              </w:rPr>
            </w:pPr>
            <w:r w:rsidRPr="00BA174F">
              <w:rPr>
                <w:i/>
                <w:iCs/>
                <w:sz w:val="26"/>
                <w:szCs w:val="26"/>
                <w:rtl/>
                <w:lang w:eastAsia="en-GB"/>
              </w:rPr>
              <w:t>المؤشر</w:t>
            </w:r>
          </w:p>
        </w:tc>
        <w:tc>
          <w:tcPr>
            <w:tcW w:w="1706" w:type="dxa"/>
            <w:tcBorders>
              <w:top w:val="single" w:sz="4" w:space="0" w:color="auto"/>
              <w:bottom w:val="single" w:sz="12" w:space="0" w:color="auto"/>
            </w:tcBorders>
            <w:shd w:val="clear" w:color="auto" w:fill="auto"/>
            <w:vAlign w:val="center"/>
          </w:tcPr>
          <w:p w:rsidR="00B03221" w:rsidRPr="00BA174F" w:rsidRDefault="00B03221" w:rsidP="00EE11D5">
            <w:pPr>
              <w:widowControl w:val="0"/>
              <w:adjustRightInd w:val="0"/>
              <w:spacing w:after="120" w:line="280" w:lineRule="exact"/>
              <w:rPr>
                <w:i/>
                <w:iCs/>
                <w:sz w:val="26"/>
                <w:szCs w:val="26"/>
                <w:lang w:eastAsia="en-GB"/>
              </w:rPr>
            </w:pPr>
            <w:r w:rsidRPr="00BA174F">
              <w:rPr>
                <w:i/>
                <w:iCs/>
                <w:sz w:val="26"/>
                <w:szCs w:val="26"/>
                <w:rtl/>
                <w:lang w:eastAsia="en-GB"/>
              </w:rPr>
              <w:t>1993</w:t>
            </w:r>
          </w:p>
        </w:tc>
        <w:tc>
          <w:tcPr>
            <w:tcW w:w="1706" w:type="dxa"/>
            <w:tcBorders>
              <w:top w:val="single" w:sz="4" w:space="0" w:color="auto"/>
              <w:bottom w:val="single" w:sz="12" w:space="0" w:color="auto"/>
            </w:tcBorders>
            <w:shd w:val="clear" w:color="auto" w:fill="auto"/>
            <w:vAlign w:val="center"/>
          </w:tcPr>
          <w:p w:rsidR="00B03221" w:rsidRPr="00BA174F" w:rsidRDefault="00B03221" w:rsidP="00EE11D5">
            <w:pPr>
              <w:widowControl w:val="0"/>
              <w:adjustRightInd w:val="0"/>
              <w:spacing w:after="120" w:line="280" w:lineRule="exact"/>
              <w:rPr>
                <w:i/>
                <w:iCs/>
                <w:sz w:val="26"/>
                <w:szCs w:val="26"/>
                <w:lang w:eastAsia="en-GB"/>
              </w:rPr>
            </w:pPr>
            <w:r w:rsidRPr="00BA174F">
              <w:rPr>
                <w:i/>
                <w:iCs/>
                <w:sz w:val="26"/>
                <w:szCs w:val="26"/>
                <w:rtl/>
                <w:lang w:eastAsia="en-GB"/>
              </w:rPr>
              <w:t>2003</w:t>
            </w:r>
          </w:p>
        </w:tc>
      </w:tr>
      <w:tr w:rsidR="00B03221" w:rsidRPr="00894F21" w:rsidTr="00EE11D5">
        <w:trPr>
          <w:trHeight w:val="943"/>
        </w:trPr>
        <w:tc>
          <w:tcPr>
            <w:tcW w:w="4770" w:type="dxa"/>
            <w:tcBorders>
              <w:top w:val="single" w:sz="12" w:space="0" w:color="auto"/>
              <w:bottom w:val="single" w:sz="8" w:space="0" w:color="auto"/>
            </w:tcBorders>
            <w:shd w:val="clear" w:color="auto" w:fill="auto"/>
          </w:tcPr>
          <w:p w:rsidR="00B03221" w:rsidRPr="00EE11D5" w:rsidRDefault="00EE11D5" w:rsidP="00EE11D5">
            <w:pPr>
              <w:widowControl w:val="0"/>
              <w:adjustRightInd w:val="0"/>
              <w:spacing w:after="40" w:line="280" w:lineRule="exact"/>
              <w:ind w:left="72"/>
              <w:jc w:val="both"/>
              <w:rPr>
                <w:sz w:val="26"/>
                <w:szCs w:val="26"/>
                <w:rtl/>
                <w:lang w:eastAsia="en-GB"/>
              </w:rPr>
            </w:pPr>
            <w:r>
              <w:rPr>
                <w:rFonts w:hint="cs"/>
                <w:sz w:val="26"/>
                <w:szCs w:val="26"/>
                <w:rtl/>
                <w:lang w:eastAsia="en-GB"/>
              </w:rPr>
              <w:t>ن</w:t>
            </w:r>
            <w:r w:rsidR="00B03221" w:rsidRPr="00BA174F">
              <w:rPr>
                <w:sz w:val="26"/>
                <w:szCs w:val="26"/>
                <w:rtl/>
                <w:lang w:eastAsia="en-GB"/>
              </w:rPr>
              <w:t xml:space="preserve">سبة قوة العمل إلى مجموع السكان </w:t>
            </w:r>
          </w:p>
          <w:p w:rsidR="00B03221" w:rsidRPr="00BA174F" w:rsidRDefault="00B03221" w:rsidP="00EE11D5">
            <w:pPr>
              <w:widowControl w:val="0"/>
              <w:adjustRightInd w:val="0"/>
              <w:spacing w:after="40" w:line="280" w:lineRule="exact"/>
              <w:ind w:left="72"/>
              <w:jc w:val="both"/>
              <w:rPr>
                <w:sz w:val="26"/>
                <w:szCs w:val="26"/>
                <w:rtl/>
                <w:lang w:eastAsia="en-GB"/>
              </w:rPr>
            </w:pPr>
            <w:r w:rsidRPr="00BA174F">
              <w:rPr>
                <w:sz w:val="26"/>
                <w:szCs w:val="26"/>
                <w:rtl/>
                <w:lang w:eastAsia="en-GB"/>
              </w:rPr>
              <w:t xml:space="preserve">(معدل النشاط الاقتصادي الخام) </w:t>
            </w:r>
          </w:p>
          <w:p w:rsidR="00B03221" w:rsidRPr="00BA174F" w:rsidRDefault="00B03221" w:rsidP="00EE11D5">
            <w:pPr>
              <w:widowControl w:val="0"/>
              <w:adjustRightInd w:val="0"/>
              <w:spacing w:after="40" w:line="280" w:lineRule="exact"/>
              <w:ind w:left="72"/>
              <w:jc w:val="both"/>
              <w:rPr>
                <w:sz w:val="26"/>
                <w:szCs w:val="26"/>
                <w:rtl/>
                <w:lang w:eastAsia="en-GB"/>
              </w:rPr>
            </w:pPr>
            <w:r w:rsidRPr="00BA174F">
              <w:rPr>
                <w:sz w:val="26"/>
                <w:szCs w:val="26"/>
                <w:rtl/>
                <w:lang w:eastAsia="en-GB"/>
              </w:rPr>
              <w:t xml:space="preserve">نسبة قوة العمل من القوة البشرية </w:t>
            </w:r>
          </w:p>
          <w:p w:rsidR="00B03221" w:rsidRPr="00EE11D5" w:rsidRDefault="00B03221" w:rsidP="00EE11D5">
            <w:pPr>
              <w:widowControl w:val="0"/>
              <w:adjustRightInd w:val="0"/>
              <w:spacing w:after="40" w:line="280" w:lineRule="exact"/>
              <w:ind w:left="72"/>
              <w:jc w:val="both"/>
              <w:rPr>
                <w:sz w:val="26"/>
                <w:szCs w:val="26"/>
                <w:lang w:eastAsia="en-GB"/>
              </w:rPr>
            </w:pPr>
            <w:r w:rsidRPr="00BA174F">
              <w:rPr>
                <w:sz w:val="26"/>
                <w:szCs w:val="26"/>
                <w:rtl/>
                <w:lang w:eastAsia="en-GB"/>
              </w:rPr>
              <w:t>(معدل النشاط الاقتصادي للقوة البشرية )</w:t>
            </w:r>
          </w:p>
        </w:tc>
        <w:tc>
          <w:tcPr>
            <w:tcW w:w="1706" w:type="dxa"/>
            <w:tcBorders>
              <w:top w:val="single" w:sz="12" w:space="0" w:color="auto"/>
              <w:bottom w:val="single" w:sz="8" w:space="0" w:color="auto"/>
            </w:tcBorders>
            <w:shd w:val="clear" w:color="auto" w:fill="auto"/>
            <w:vAlign w:val="center"/>
          </w:tcPr>
          <w:p w:rsidR="00B03221" w:rsidRPr="00BA174F" w:rsidRDefault="00B03221" w:rsidP="00EE11D5">
            <w:pPr>
              <w:spacing w:after="40" w:line="280" w:lineRule="exact"/>
              <w:ind w:left="74"/>
              <w:rPr>
                <w:rFonts w:hint="cs"/>
                <w:b/>
                <w:sz w:val="26"/>
                <w:szCs w:val="26"/>
                <w:rtl/>
                <w:lang w:eastAsia="en-GB"/>
              </w:rPr>
            </w:pPr>
            <w:r w:rsidRPr="00BA174F">
              <w:rPr>
                <w:sz w:val="26"/>
                <w:szCs w:val="26"/>
                <w:rtl/>
                <w:lang w:eastAsia="en-GB"/>
              </w:rPr>
              <w:t>34.9</w:t>
            </w:r>
            <w:r w:rsidR="00BA174F" w:rsidRPr="00BA174F">
              <w:rPr>
                <w:i/>
                <w:iCs/>
                <w:sz w:val="26"/>
                <w:szCs w:val="26"/>
                <w:rtl/>
                <w:lang w:eastAsia="en-GB"/>
              </w:rPr>
              <w:t>٪</w:t>
            </w:r>
          </w:p>
          <w:p w:rsidR="00B03221" w:rsidRPr="00BA174F" w:rsidRDefault="00B03221" w:rsidP="00EE11D5">
            <w:pPr>
              <w:spacing w:after="40" w:line="280" w:lineRule="exact"/>
              <w:ind w:left="74"/>
              <w:rPr>
                <w:sz w:val="26"/>
                <w:szCs w:val="26"/>
                <w:rtl/>
                <w:lang w:eastAsia="en-GB"/>
              </w:rPr>
            </w:pPr>
          </w:p>
          <w:p w:rsidR="00B03221" w:rsidRPr="00BA174F" w:rsidRDefault="00B03221" w:rsidP="00EE11D5">
            <w:pPr>
              <w:widowControl w:val="0"/>
              <w:adjustRightInd w:val="0"/>
              <w:spacing w:after="40" w:line="280" w:lineRule="exact"/>
              <w:ind w:left="74"/>
              <w:rPr>
                <w:rFonts w:hint="cs"/>
                <w:b/>
                <w:sz w:val="26"/>
                <w:szCs w:val="26"/>
                <w:lang w:eastAsia="en-GB"/>
              </w:rPr>
            </w:pPr>
            <w:r w:rsidRPr="00BA174F">
              <w:rPr>
                <w:sz w:val="26"/>
                <w:szCs w:val="26"/>
                <w:rtl/>
                <w:lang w:eastAsia="en-GB"/>
              </w:rPr>
              <w:t>59.2</w:t>
            </w:r>
            <w:r w:rsidR="00BA174F" w:rsidRPr="00BA174F">
              <w:rPr>
                <w:i/>
                <w:iCs/>
                <w:sz w:val="26"/>
                <w:szCs w:val="26"/>
                <w:rtl/>
                <w:lang w:eastAsia="en-GB"/>
              </w:rPr>
              <w:t>٪</w:t>
            </w:r>
          </w:p>
        </w:tc>
        <w:tc>
          <w:tcPr>
            <w:tcW w:w="1706" w:type="dxa"/>
            <w:tcBorders>
              <w:top w:val="single" w:sz="12" w:space="0" w:color="auto"/>
              <w:bottom w:val="single" w:sz="8" w:space="0" w:color="auto"/>
            </w:tcBorders>
            <w:shd w:val="clear" w:color="auto" w:fill="auto"/>
            <w:vAlign w:val="center"/>
          </w:tcPr>
          <w:p w:rsidR="00B03221" w:rsidRPr="00BA174F" w:rsidRDefault="00B03221" w:rsidP="00EE11D5">
            <w:pPr>
              <w:spacing w:after="40" w:line="280" w:lineRule="exact"/>
              <w:ind w:left="74"/>
              <w:rPr>
                <w:rFonts w:hint="cs"/>
                <w:b/>
                <w:sz w:val="26"/>
                <w:szCs w:val="26"/>
                <w:rtl/>
                <w:lang w:eastAsia="en-GB"/>
              </w:rPr>
            </w:pPr>
            <w:r w:rsidRPr="00BA174F">
              <w:rPr>
                <w:sz w:val="26"/>
                <w:szCs w:val="26"/>
                <w:rtl/>
                <w:lang w:eastAsia="en-GB"/>
              </w:rPr>
              <w:t>37.3</w:t>
            </w:r>
            <w:r w:rsidR="00BA174F" w:rsidRPr="00BA174F">
              <w:rPr>
                <w:i/>
                <w:iCs/>
                <w:sz w:val="26"/>
                <w:szCs w:val="26"/>
                <w:rtl/>
                <w:lang w:eastAsia="en-GB"/>
              </w:rPr>
              <w:t>٪</w:t>
            </w:r>
          </w:p>
          <w:p w:rsidR="00B03221" w:rsidRPr="00BA174F" w:rsidRDefault="00B03221" w:rsidP="00EE11D5">
            <w:pPr>
              <w:spacing w:after="40" w:line="280" w:lineRule="exact"/>
              <w:ind w:left="74"/>
              <w:rPr>
                <w:sz w:val="26"/>
                <w:szCs w:val="26"/>
                <w:rtl/>
                <w:lang w:eastAsia="en-GB"/>
              </w:rPr>
            </w:pPr>
          </w:p>
          <w:p w:rsidR="00B03221" w:rsidRPr="00BA174F" w:rsidRDefault="00B03221" w:rsidP="00EE11D5">
            <w:pPr>
              <w:widowControl w:val="0"/>
              <w:adjustRightInd w:val="0"/>
              <w:spacing w:after="40" w:line="280" w:lineRule="exact"/>
              <w:ind w:left="74"/>
              <w:rPr>
                <w:rFonts w:hint="cs"/>
                <w:b/>
                <w:sz w:val="26"/>
                <w:szCs w:val="26"/>
                <w:lang w:eastAsia="en-GB"/>
              </w:rPr>
            </w:pPr>
            <w:r w:rsidRPr="00BA174F">
              <w:rPr>
                <w:sz w:val="26"/>
                <w:szCs w:val="26"/>
                <w:rtl/>
                <w:lang w:eastAsia="en-GB"/>
              </w:rPr>
              <w:t>56.4</w:t>
            </w:r>
            <w:r w:rsidR="00BA174F" w:rsidRPr="00BA174F">
              <w:rPr>
                <w:i/>
                <w:iCs/>
                <w:sz w:val="26"/>
                <w:szCs w:val="26"/>
                <w:rtl/>
                <w:lang w:eastAsia="en-GB"/>
              </w:rPr>
              <w:t>٪</w:t>
            </w:r>
          </w:p>
        </w:tc>
      </w:tr>
      <w:tr w:rsidR="00B03221" w:rsidRPr="00894F21" w:rsidTr="00EE11D5">
        <w:trPr>
          <w:trHeight w:val="469"/>
        </w:trPr>
        <w:tc>
          <w:tcPr>
            <w:tcW w:w="4770" w:type="dxa"/>
            <w:tcBorders>
              <w:top w:val="single" w:sz="8" w:space="0" w:color="auto"/>
              <w:bottom w:val="single" w:sz="8" w:space="0" w:color="auto"/>
            </w:tcBorders>
            <w:shd w:val="clear" w:color="auto" w:fill="auto"/>
          </w:tcPr>
          <w:p w:rsidR="00B03221" w:rsidRPr="00BA174F" w:rsidRDefault="00B03221" w:rsidP="00EE11D5">
            <w:pPr>
              <w:spacing w:after="40" w:line="280" w:lineRule="exact"/>
              <w:ind w:left="72"/>
              <w:rPr>
                <w:b/>
                <w:sz w:val="26"/>
                <w:szCs w:val="26"/>
                <w:u w:val="single"/>
                <w:rtl/>
                <w:lang w:eastAsia="en-GB"/>
              </w:rPr>
            </w:pPr>
            <w:r w:rsidRPr="00BA174F">
              <w:rPr>
                <w:sz w:val="26"/>
                <w:szCs w:val="26"/>
                <w:u w:val="single"/>
                <w:rtl/>
                <w:lang w:eastAsia="en-GB"/>
              </w:rPr>
              <w:t>التوزيع النسبي لقوة العمل حسب الجنسية</w:t>
            </w:r>
            <w:r w:rsidRPr="00EE11D5">
              <w:rPr>
                <w:sz w:val="26"/>
                <w:szCs w:val="26"/>
                <w:rtl/>
                <w:lang w:eastAsia="en-GB"/>
              </w:rPr>
              <w:t>:</w:t>
            </w:r>
          </w:p>
          <w:p w:rsidR="00B03221" w:rsidRPr="00BA174F" w:rsidRDefault="00B03221" w:rsidP="00EE11D5">
            <w:pPr>
              <w:spacing w:after="40" w:line="280" w:lineRule="exact"/>
              <w:ind w:left="72"/>
              <w:rPr>
                <w:sz w:val="26"/>
                <w:szCs w:val="26"/>
                <w:rtl/>
                <w:lang w:eastAsia="en-GB"/>
              </w:rPr>
            </w:pPr>
            <w:r w:rsidRPr="00BA174F">
              <w:rPr>
                <w:sz w:val="26"/>
                <w:szCs w:val="26"/>
                <w:rtl/>
                <w:lang w:eastAsia="en-GB"/>
              </w:rPr>
              <w:t xml:space="preserve">عماني </w:t>
            </w:r>
          </w:p>
          <w:p w:rsidR="00B03221" w:rsidRPr="00BA174F" w:rsidRDefault="00B03221" w:rsidP="00EE11D5">
            <w:pPr>
              <w:widowControl w:val="0"/>
              <w:adjustRightInd w:val="0"/>
              <w:spacing w:after="40" w:line="280" w:lineRule="exact"/>
              <w:ind w:left="72"/>
              <w:jc w:val="both"/>
              <w:rPr>
                <w:b/>
                <w:sz w:val="26"/>
                <w:szCs w:val="26"/>
                <w:lang w:eastAsia="en-GB"/>
              </w:rPr>
            </w:pPr>
            <w:r w:rsidRPr="00BA174F">
              <w:rPr>
                <w:sz w:val="26"/>
                <w:szCs w:val="26"/>
                <w:rtl/>
                <w:lang w:eastAsia="en-GB"/>
              </w:rPr>
              <w:t xml:space="preserve">وافد </w:t>
            </w:r>
          </w:p>
        </w:tc>
        <w:tc>
          <w:tcPr>
            <w:tcW w:w="1706" w:type="dxa"/>
            <w:tcBorders>
              <w:top w:val="single" w:sz="8" w:space="0" w:color="auto"/>
              <w:bottom w:val="single" w:sz="8" w:space="0" w:color="auto"/>
            </w:tcBorders>
            <w:shd w:val="clear" w:color="auto" w:fill="auto"/>
            <w:vAlign w:val="center"/>
          </w:tcPr>
          <w:p w:rsidR="00B03221" w:rsidRPr="00BA174F" w:rsidRDefault="00B03221" w:rsidP="00EE11D5">
            <w:pPr>
              <w:spacing w:after="40" w:line="280" w:lineRule="exact"/>
              <w:ind w:left="74"/>
              <w:rPr>
                <w:rFonts w:hint="cs"/>
                <w:b/>
                <w:sz w:val="26"/>
                <w:szCs w:val="26"/>
                <w:rtl/>
                <w:lang w:eastAsia="en-GB"/>
              </w:rPr>
            </w:pPr>
            <w:r w:rsidRPr="00BA174F">
              <w:rPr>
                <w:sz w:val="26"/>
                <w:szCs w:val="26"/>
                <w:rtl/>
                <w:lang w:eastAsia="en-GB"/>
              </w:rPr>
              <w:t>38.6</w:t>
            </w:r>
            <w:r w:rsidR="00BA174F" w:rsidRPr="00BA174F">
              <w:rPr>
                <w:i/>
                <w:iCs/>
                <w:sz w:val="26"/>
                <w:szCs w:val="26"/>
                <w:rtl/>
                <w:lang w:eastAsia="en-GB"/>
              </w:rPr>
              <w:t>٪</w:t>
            </w:r>
          </w:p>
          <w:p w:rsidR="00B03221" w:rsidRPr="00BA174F" w:rsidRDefault="00B03221" w:rsidP="00EE11D5">
            <w:pPr>
              <w:widowControl w:val="0"/>
              <w:adjustRightInd w:val="0"/>
              <w:spacing w:after="40" w:line="280" w:lineRule="exact"/>
              <w:ind w:left="74"/>
              <w:rPr>
                <w:rFonts w:hint="cs"/>
                <w:b/>
                <w:sz w:val="26"/>
                <w:szCs w:val="26"/>
                <w:lang w:eastAsia="en-GB"/>
              </w:rPr>
            </w:pPr>
            <w:r w:rsidRPr="00BA174F">
              <w:rPr>
                <w:sz w:val="26"/>
                <w:szCs w:val="26"/>
                <w:rtl/>
                <w:lang w:eastAsia="en-GB"/>
              </w:rPr>
              <w:t>61.4</w:t>
            </w:r>
            <w:r w:rsidR="00BA174F" w:rsidRPr="00BA174F">
              <w:rPr>
                <w:i/>
                <w:iCs/>
                <w:sz w:val="26"/>
                <w:szCs w:val="26"/>
                <w:rtl/>
                <w:lang w:eastAsia="en-GB"/>
              </w:rPr>
              <w:t>٪</w:t>
            </w:r>
          </w:p>
        </w:tc>
        <w:tc>
          <w:tcPr>
            <w:tcW w:w="1706" w:type="dxa"/>
            <w:tcBorders>
              <w:top w:val="single" w:sz="8" w:space="0" w:color="auto"/>
              <w:bottom w:val="single" w:sz="8" w:space="0" w:color="auto"/>
            </w:tcBorders>
            <w:shd w:val="clear" w:color="auto" w:fill="auto"/>
            <w:vAlign w:val="center"/>
          </w:tcPr>
          <w:p w:rsidR="00B03221" w:rsidRPr="00BA174F" w:rsidRDefault="00B03221" w:rsidP="00EE11D5">
            <w:pPr>
              <w:spacing w:after="40" w:line="280" w:lineRule="exact"/>
              <w:ind w:left="74"/>
              <w:rPr>
                <w:rFonts w:hint="cs"/>
                <w:b/>
                <w:sz w:val="26"/>
                <w:szCs w:val="26"/>
                <w:rtl/>
                <w:lang w:eastAsia="en-GB"/>
              </w:rPr>
            </w:pPr>
            <w:r w:rsidRPr="00BA174F">
              <w:rPr>
                <w:sz w:val="26"/>
                <w:szCs w:val="26"/>
                <w:rtl/>
                <w:lang w:eastAsia="en-GB"/>
              </w:rPr>
              <w:t>50.7</w:t>
            </w:r>
            <w:r w:rsidR="00BA174F" w:rsidRPr="00BA174F">
              <w:rPr>
                <w:i/>
                <w:iCs/>
                <w:sz w:val="26"/>
                <w:szCs w:val="26"/>
                <w:rtl/>
                <w:lang w:eastAsia="en-GB"/>
              </w:rPr>
              <w:t>٪</w:t>
            </w:r>
          </w:p>
          <w:p w:rsidR="00B03221" w:rsidRPr="00BA174F" w:rsidRDefault="00B03221" w:rsidP="00EE11D5">
            <w:pPr>
              <w:widowControl w:val="0"/>
              <w:adjustRightInd w:val="0"/>
              <w:spacing w:after="40" w:line="280" w:lineRule="exact"/>
              <w:ind w:left="74"/>
              <w:rPr>
                <w:rFonts w:hint="cs"/>
                <w:b/>
                <w:sz w:val="26"/>
                <w:szCs w:val="26"/>
                <w:lang w:eastAsia="en-GB"/>
              </w:rPr>
            </w:pPr>
            <w:r w:rsidRPr="00BA174F">
              <w:rPr>
                <w:sz w:val="26"/>
                <w:szCs w:val="26"/>
                <w:rtl/>
                <w:lang w:eastAsia="en-GB"/>
              </w:rPr>
              <w:t>49.3</w:t>
            </w:r>
            <w:r w:rsidR="00BA174F" w:rsidRPr="00BA174F">
              <w:rPr>
                <w:i/>
                <w:iCs/>
                <w:sz w:val="26"/>
                <w:szCs w:val="26"/>
                <w:rtl/>
                <w:lang w:eastAsia="en-GB"/>
              </w:rPr>
              <w:t>٪</w:t>
            </w:r>
          </w:p>
        </w:tc>
      </w:tr>
      <w:tr w:rsidR="00B03221" w:rsidRPr="00894F21" w:rsidTr="00EE11D5">
        <w:trPr>
          <w:trHeight w:val="164"/>
        </w:trPr>
        <w:tc>
          <w:tcPr>
            <w:tcW w:w="4770" w:type="dxa"/>
            <w:tcBorders>
              <w:top w:val="single" w:sz="8" w:space="0" w:color="auto"/>
            </w:tcBorders>
            <w:shd w:val="clear" w:color="auto" w:fill="auto"/>
          </w:tcPr>
          <w:p w:rsidR="00B03221" w:rsidRPr="00BA174F" w:rsidRDefault="00B03221" w:rsidP="00BA174F">
            <w:pPr>
              <w:spacing w:after="40" w:line="300" w:lineRule="exact"/>
              <w:ind w:left="74"/>
              <w:rPr>
                <w:b/>
                <w:sz w:val="26"/>
                <w:szCs w:val="26"/>
                <w:u w:val="single"/>
                <w:rtl/>
                <w:lang w:eastAsia="en-GB"/>
              </w:rPr>
            </w:pPr>
            <w:r w:rsidRPr="00BA174F">
              <w:rPr>
                <w:sz w:val="26"/>
                <w:szCs w:val="26"/>
                <w:u w:val="single"/>
                <w:rtl/>
                <w:lang w:eastAsia="en-GB"/>
              </w:rPr>
              <w:t>التوزيع النسبي لقوة العمل حسب النوع</w:t>
            </w:r>
            <w:r w:rsidRPr="00EE11D5">
              <w:rPr>
                <w:i/>
                <w:iCs/>
                <w:sz w:val="26"/>
                <w:szCs w:val="26"/>
                <w:u w:val="single"/>
                <w:rtl/>
                <w:lang w:eastAsia="en-GB"/>
              </w:rPr>
              <w:t>:</w:t>
            </w:r>
          </w:p>
          <w:p w:rsidR="00B03221" w:rsidRPr="00BA174F" w:rsidRDefault="00B03221" w:rsidP="00EE11D5">
            <w:pPr>
              <w:spacing w:after="40" w:line="300" w:lineRule="exact"/>
              <w:ind w:left="74"/>
              <w:rPr>
                <w:sz w:val="26"/>
                <w:szCs w:val="26"/>
                <w:rtl/>
                <w:lang w:eastAsia="en-GB"/>
              </w:rPr>
            </w:pPr>
            <w:r w:rsidRPr="00BA174F">
              <w:rPr>
                <w:sz w:val="26"/>
                <w:szCs w:val="26"/>
                <w:rtl/>
                <w:lang w:eastAsia="en-GB"/>
              </w:rPr>
              <w:t xml:space="preserve">ذكور </w:t>
            </w:r>
          </w:p>
          <w:p w:rsidR="00B03221" w:rsidRPr="00BA174F" w:rsidRDefault="00B03221" w:rsidP="00BA174F">
            <w:pPr>
              <w:widowControl w:val="0"/>
              <w:adjustRightInd w:val="0"/>
              <w:spacing w:after="40" w:line="300" w:lineRule="exact"/>
              <w:ind w:left="74"/>
              <w:jc w:val="both"/>
              <w:rPr>
                <w:b/>
                <w:sz w:val="26"/>
                <w:szCs w:val="26"/>
                <w:lang w:eastAsia="en-GB"/>
              </w:rPr>
            </w:pPr>
            <w:r w:rsidRPr="00BA174F">
              <w:rPr>
                <w:sz w:val="26"/>
                <w:szCs w:val="26"/>
                <w:rtl/>
                <w:lang w:eastAsia="en-GB"/>
              </w:rPr>
              <w:t>إناث</w:t>
            </w:r>
          </w:p>
        </w:tc>
        <w:tc>
          <w:tcPr>
            <w:tcW w:w="1706" w:type="dxa"/>
            <w:tcBorders>
              <w:top w:val="single" w:sz="8" w:space="0" w:color="auto"/>
            </w:tcBorders>
            <w:shd w:val="clear" w:color="auto" w:fill="auto"/>
            <w:vAlign w:val="center"/>
          </w:tcPr>
          <w:p w:rsidR="00B03221" w:rsidRPr="00BA174F" w:rsidRDefault="00B03221" w:rsidP="00BA174F">
            <w:pPr>
              <w:spacing w:after="40" w:line="300" w:lineRule="exact"/>
              <w:ind w:left="74"/>
              <w:rPr>
                <w:rFonts w:hint="cs"/>
                <w:b/>
                <w:sz w:val="26"/>
                <w:szCs w:val="26"/>
                <w:rtl/>
                <w:lang w:eastAsia="en-GB"/>
              </w:rPr>
            </w:pPr>
            <w:r w:rsidRPr="00BA174F">
              <w:rPr>
                <w:sz w:val="26"/>
                <w:szCs w:val="26"/>
                <w:rtl/>
                <w:lang w:eastAsia="en-GB"/>
              </w:rPr>
              <w:t>90.3</w:t>
            </w:r>
            <w:r w:rsidR="00BA174F" w:rsidRPr="00BA174F">
              <w:rPr>
                <w:i/>
                <w:iCs/>
                <w:sz w:val="26"/>
                <w:szCs w:val="26"/>
                <w:rtl/>
                <w:lang w:eastAsia="en-GB"/>
              </w:rPr>
              <w:t>٪</w:t>
            </w:r>
          </w:p>
          <w:p w:rsidR="00B03221" w:rsidRPr="00BA174F" w:rsidRDefault="00B03221" w:rsidP="00BA174F">
            <w:pPr>
              <w:widowControl w:val="0"/>
              <w:adjustRightInd w:val="0"/>
              <w:spacing w:after="40" w:line="300" w:lineRule="exact"/>
              <w:ind w:left="74"/>
              <w:rPr>
                <w:rFonts w:hint="cs"/>
                <w:b/>
                <w:sz w:val="26"/>
                <w:szCs w:val="26"/>
                <w:lang w:eastAsia="en-GB"/>
              </w:rPr>
            </w:pPr>
            <w:r w:rsidRPr="00BA174F">
              <w:rPr>
                <w:sz w:val="26"/>
                <w:szCs w:val="26"/>
                <w:rtl/>
                <w:lang w:eastAsia="en-GB"/>
              </w:rPr>
              <w:t>9.7</w:t>
            </w:r>
            <w:r w:rsidR="00BA174F" w:rsidRPr="00BA174F">
              <w:rPr>
                <w:i/>
                <w:iCs/>
                <w:sz w:val="26"/>
                <w:szCs w:val="26"/>
                <w:rtl/>
                <w:lang w:eastAsia="en-GB"/>
              </w:rPr>
              <w:t>٪</w:t>
            </w:r>
          </w:p>
        </w:tc>
        <w:tc>
          <w:tcPr>
            <w:tcW w:w="1706" w:type="dxa"/>
            <w:tcBorders>
              <w:top w:val="single" w:sz="8" w:space="0" w:color="auto"/>
            </w:tcBorders>
            <w:shd w:val="clear" w:color="auto" w:fill="auto"/>
            <w:vAlign w:val="center"/>
          </w:tcPr>
          <w:p w:rsidR="00B03221" w:rsidRPr="00BA174F" w:rsidRDefault="00B03221" w:rsidP="00BA174F">
            <w:pPr>
              <w:spacing w:after="40" w:line="300" w:lineRule="exact"/>
              <w:ind w:left="74"/>
              <w:rPr>
                <w:rFonts w:hint="cs"/>
                <w:b/>
                <w:sz w:val="26"/>
                <w:szCs w:val="26"/>
                <w:rtl/>
                <w:lang w:eastAsia="en-GB"/>
              </w:rPr>
            </w:pPr>
            <w:r w:rsidRPr="00BA174F">
              <w:rPr>
                <w:sz w:val="26"/>
                <w:szCs w:val="26"/>
                <w:rtl/>
                <w:lang w:eastAsia="en-GB"/>
              </w:rPr>
              <w:t>81.6</w:t>
            </w:r>
            <w:r w:rsidR="00BA174F" w:rsidRPr="00BA174F">
              <w:rPr>
                <w:i/>
                <w:iCs/>
                <w:sz w:val="26"/>
                <w:szCs w:val="26"/>
                <w:rtl/>
                <w:lang w:eastAsia="en-GB"/>
              </w:rPr>
              <w:t>٪</w:t>
            </w:r>
          </w:p>
          <w:p w:rsidR="00B03221" w:rsidRPr="00BA174F" w:rsidRDefault="00B03221" w:rsidP="00BA174F">
            <w:pPr>
              <w:widowControl w:val="0"/>
              <w:adjustRightInd w:val="0"/>
              <w:spacing w:after="40" w:line="300" w:lineRule="exact"/>
              <w:ind w:left="74"/>
              <w:rPr>
                <w:rFonts w:hint="cs"/>
                <w:b/>
                <w:sz w:val="26"/>
                <w:szCs w:val="26"/>
                <w:lang w:eastAsia="en-GB"/>
              </w:rPr>
            </w:pPr>
            <w:r w:rsidRPr="00BA174F">
              <w:rPr>
                <w:sz w:val="26"/>
                <w:szCs w:val="26"/>
                <w:rtl/>
                <w:lang w:eastAsia="en-GB"/>
              </w:rPr>
              <w:t>18.4</w:t>
            </w:r>
            <w:r w:rsidR="00BA174F" w:rsidRPr="00BA174F">
              <w:rPr>
                <w:i/>
                <w:iCs/>
                <w:sz w:val="26"/>
                <w:szCs w:val="26"/>
                <w:rtl/>
                <w:lang w:eastAsia="en-GB"/>
              </w:rPr>
              <w:t>٪</w:t>
            </w:r>
          </w:p>
        </w:tc>
      </w:tr>
    </w:tbl>
    <w:p w:rsidR="00EE11D5" w:rsidRDefault="00B03221" w:rsidP="00AD416A">
      <w:pPr>
        <w:pStyle w:val="SingleTxtGA"/>
        <w:spacing w:before="120" w:after="0"/>
        <w:jc w:val="left"/>
        <w:rPr>
          <w:rFonts w:hint="cs"/>
          <w:rtl/>
        </w:rPr>
      </w:pPr>
      <w:r w:rsidRPr="00BA174F">
        <w:rPr>
          <w:rFonts w:hint="cs"/>
          <w:rtl/>
        </w:rPr>
        <w:t>ال</w:t>
      </w:r>
      <w:r w:rsidRPr="00BA174F">
        <w:rPr>
          <w:rtl/>
        </w:rPr>
        <w:t xml:space="preserve">جدول </w:t>
      </w:r>
      <w:r w:rsidRPr="00BA174F">
        <w:rPr>
          <w:rFonts w:hint="cs"/>
          <w:rtl/>
        </w:rPr>
        <w:t>8</w:t>
      </w:r>
    </w:p>
    <w:p w:rsidR="00B03221" w:rsidRPr="00EE11D5" w:rsidRDefault="00B03221" w:rsidP="00EE11D5">
      <w:pPr>
        <w:pStyle w:val="SingleTxtGA"/>
        <w:rPr>
          <w:b/>
          <w:bCs/>
          <w:rtl/>
        </w:rPr>
      </w:pPr>
      <w:r w:rsidRPr="00EE11D5">
        <w:rPr>
          <w:b/>
          <w:bCs/>
          <w:rtl/>
        </w:rPr>
        <w:t>نسبة الإناث</w:t>
      </w:r>
      <w:r w:rsidRPr="00EE11D5">
        <w:rPr>
          <w:rFonts w:hint="cs"/>
          <w:b/>
          <w:bCs/>
          <w:rtl/>
        </w:rPr>
        <w:t xml:space="preserve"> </w:t>
      </w:r>
      <w:r w:rsidRPr="00EE11D5">
        <w:rPr>
          <w:b/>
          <w:bCs/>
          <w:rtl/>
        </w:rPr>
        <w:t xml:space="preserve">الملتحقات بالمراحل الدراسية المختلفة للعام الأكاديمي </w:t>
      </w:r>
      <w:r w:rsidRPr="00EE11D5">
        <w:rPr>
          <w:rFonts w:hint="cs"/>
          <w:b/>
          <w:bCs/>
          <w:rtl/>
        </w:rPr>
        <w:t>(بالمائة)</w:t>
      </w:r>
      <w:r w:rsidRPr="00EE11D5">
        <w:rPr>
          <w:b/>
          <w:bCs/>
          <w:rtl/>
        </w:rPr>
        <w:t xml:space="preserve"> (2007/2008)</w:t>
      </w:r>
    </w:p>
    <w:tbl>
      <w:tblPr>
        <w:bidiVisual/>
        <w:tblW w:w="0" w:type="auto"/>
        <w:tblInd w:w="1286" w:type="dxa"/>
        <w:tblBorders>
          <w:top w:val="single" w:sz="4" w:space="0" w:color="auto"/>
          <w:bottom w:val="single" w:sz="12" w:space="0" w:color="auto"/>
        </w:tblBorders>
        <w:tblLayout w:type="fixed"/>
        <w:tblLook w:val="01E0" w:firstRow="1" w:lastRow="1" w:firstColumn="1" w:lastColumn="1" w:noHBand="0" w:noVBand="0"/>
      </w:tblPr>
      <w:tblGrid>
        <w:gridCol w:w="3335"/>
        <w:gridCol w:w="3793"/>
      </w:tblGrid>
      <w:tr w:rsidR="00B03221" w:rsidRPr="00894F21" w:rsidTr="00EE11D5">
        <w:trPr>
          <w:tblHeader/>
        </w:trPr>
        <w:tc>
          <w:tcPr>
            <w:tcW w:w="3335" w:type="dxa"/>
            <w:tcBorders>
              <w:top w:val="single" w:sz="4" w:space="0" w:color="auto"/>
              <w:bottom w:val="single" w:sz="12" w:space="0" w:color="auto"/>
            </w:tcBorders>
          </w:tcPr>
          <w:p w:rsidR="00B03221" w:rsidRPr="00EE11D5" w:rsidRDefault="00B03221" w:rsidP="00EE11D5">
            <w:pPr>
              <w:widowControl w:val="0"/>
              <w:adjustRightInd w:val="0"/>
              <w:spacing w:after="40" w:line="300" w:lineRule="exact"/>
              <w:rPr>
                <w:i/>
                <w:iCs/>
                <w:sz w:val="28"/>
                <w:szCs w:val="28"/>
                <w:lang w:eastAsia="en-GB"/>
              </w:rPr>
            </w:pPr>
            <w:r w:rsidRPr="00EE11D5">
              <w:rPr>
                <w:i/>
                <w:iCs/>
                <w:sz w:val="28"/>
                <w:szCs w:val="28"/>
                <w:rtl/>
                <w:lang w:eastAsia="en-GB"/>
              </w:rPr>
              <w:t>المرحلة التعليمية</w:t>
            </w:r>
          </w:p>
        </w:tc>
        <w:tc>
          <w:tcPr>
            <w:tcW w:w="3793" w:type="dxa"/>
            <w:tcBorders>
              <w:top w:val="single" w:sz="4" w:space="0" w:color="auto"/>
              <w:bottom w:val="single" w:sz="12" w:space="0" w:color="auto"/>
            </w:tcBorders>
          </w:tcPr>
          <w:p w:rsidR="00B03221" w:rsidRPr="00EE11D5" w:rsidRDefault="00B03221" w:rsidP="00EE11D5">
            <w:pPr>
              <w:widowControl w:val="0"/>
              <w:adjustRightInd w:val="0"/>
              <w:spacing w:after="40" w:line="300" w:lineRule="exact"/>
              <w:ind w:left="157"/>
              <w:rPr>
                <w:i/>
                <w:iCs/>
                <w:sz w:val="28"/>
                <w:szCs w:val="28"/>
                <w:lang w:eastAsia="en-GB"/>
              </w:rPr>
            </w:pPr>
            <w:r w:rsidRPr="00EE11D5">
              <w:rPr>
                <w:i/>
                <w:iCs/>
                <w:sz w:val="28"/>
                <w:szCs w:val="28"/>
                <w:rtl/>
                <w:lang w:eastAsia="en-GB"/>
              </w:rPr>
              <w:t>نسبة الإناث(</w:t>
            </w:r>
            <w:r w:rsidR="00EE11D5" w:rsidRPr="00990D98">
              <w:rPr>
                <w:i/>
                <w:iCs/>
                <w:sz w:val="26"/>
                <w:szCs w:val="26"/>
                <w:rtl/>
                <w:lang w:eastAsia="en-GB"/>
              </w:rPr>
              <w:t>٪</w:t>
            </w:r>
            <w:r w:rsidRPr="00EE11D5">
              <w:rPr>
                <w:i/>
                <w:iCs/>
                <w:sz w:val="28"/>
                <w:szCs w:val="28"/>
                <w:rtl/>
                <w:lang w:eastAsia="en-GB"/>
              </w:rPr>
              <w:t>)</w:t>
            </w:r>
          </w:p>
        </w:tc>
      </w:tr>
      <w:tr w:rsidR="00B03221" w:rsidRPr="00894F21" w:rsidTr="00EE11D5">
        <w:trPr>
          <w:trHeight w:val="447"/>
        </w:trPr>
        <w:tc>
          <w:tcPr>
            <w:tcW w:w="3335" w:type="dxa"/>
            <w:tcBorders>
              <w:top w:val="single" w:sz="12" w:space="0" w:color="auto"/>
            </w:tcBorders>
          </w:tcPr>
          <w:p w:rsidR="00B03221" w:rsidRPr="00EE11D5" w:rsidRDefault="00B03221" w:rsidP="00EE11D5">
            <w:pPr>
              <w:widowControl w:val="0"/>
              <w:adjustRightInd w:val="0"/>
              <w:spacing w:after="40" w:line="300" w:lineRule="exact"/>
              <w:rPr>
                <w:b/>
                <w:sz w:val="28"/>
                <w:szCs w:val="28"/>
                <w:lang w:eastAsia="en-GB"/>
              </w:rPr>
            </w:pPr>
            <w:r w:rsidRPr="00EE11D5">
              <w:rPr>
                <w:sz w:val="28"/>
                <w:szCs w:val="28"/>
                <w:rtl/>
                <w:lang w:eastAsia="en-GB"/>
              </w:rPr>
              <w:t>ما قبل الابتدائي</w:t>
            </w:r>
          </w:p>
        </w:tc>
        <w:tc>
          <w:tcPr>
            <w:tcW w:w="3793" w:type="dxa"/>
            <w:tcBorders>
              <w:top w:val="single" w:sz="12" w:space="0" w:color="auto"/>
            </w:tcBorders>
          </w:tcPr>
          <w:p w:rsidR="00B03221" w:rsidRPr="00EE11D5" w:rsidRDefault="00B03221" w:rsidP="00EE11D5">
            <w:pPr>
              <w:widowControl w:val="0"/>
              <w:adjustRightInd w:val="0"/>
              <w:spacing w:after="40" w:line="300" w:lineRule="exact"/>
              <w:ind w:left="157"/>
              <w:rPr>
                <w:b/>
                <w:sz w:val="28"/>
                <w:szCs w:val="28"/>
                <w:lang w:eastAsia="en-GB"/>
              </w:rPr>
            </w:pPr>
            <w:r w:rsidRPr="00EE11D5">
              <w:rPr>
                <w:sz w:val="28"/>
                <w:szCs w:val="28"/>
                <w:rtl/>
                <w:lang w:eastAsia="en-GB"/>
              </w:rPr>
              <w:t>47</w:t>
            </w:r>
          </w:p>
        </w:tc>
      </w:tr>
      <w:tr w:rsidR="00B03221" w:rsidRPr="00894F21" w:rsidTr="00EE11D5">
        <w:trPr>
          <w:trHeight w:val="447"/>
        </w:trPr>
        <w:tc>
          <w:tcPr>
            <w:tcW w:w="3335" w:type="dxa"/>
          </w:tcPr>
          <w:p w:rsidR="00B03221" w:rsidRPr="00EE11D5" w:rsidRDefault="00B03221" w:rsidP="00EE11D5">
            <w:pPr>
              <w:widowControl w:val="0"/>
              <w:adjustRightInd w:val="0"/>
              <w:spacing w:after="40" w:line="300" w:lineRule="exact"/>
              <w:rPr>
                <w:b/>
                <w:sz w:val="28"/>
                <w:szCs w:val="28"/>
                <w:lang w:eastAsia="en-GB"/>
              </w:rPr>
            </w:pPr>
            <w:r w:rsidRPr="00EE11D5">
              <w:rPr>
                <w:sz w:val="28"/>
                <w:szCs w:val="28"/>
                <w:rtl/>
                <w:lang w:eastAsia="en-GB"/>
              </w:rPr>
              <w:t>التعليم الأساسي</w:t>
            </w:r>
          </w:p>
        </w:tc>
        <w:tc>
          <w:tcPr>
            <w:tcW w:w="3793" w:type="dxa"/>
          </w:tcPr>
          <w:p w:rsidR="00B03221" w:rsidRPr="00EE11D5" w:rsidRDefault="00B03221" w:rsidP="00EE11D5">
            <w:pPr>
              <w:widowControl w:val="0"/>
              <w:adjustRightInd w:val="0"/>
              <w:spacing w:after="40" w:line="300" w:lineRule="exact"/>
              <w:ind w:left="157"/>
              <w:rPr>
                <w:b/>
                <w:sz w:val="28"/>
                <w:szCs w:val="28"/>
                <w:lang w:eastAsia="en-GB"/>
              </w:rPr>
            </w:pPr>
            <w:r w:rsidRPr="00EE11D5">
              <w:rPr>
                <w:sz w:val="28"/>
                <w:szCs w:val="28"/>
                <w:rtl/>
                <w:lang w:eastAsia="en-GB"/>
              </w:rPr>
              <w:t>49</w:t>
            </w:r>
          </w:p>
        </w:tc>
      </w:tr>
      <w:tr w:rsidR="00B03221" w:rsidRPr="00894F21" w:rsidTr="00EE11D5">
        <w:trPr>
          <w:trHeight w:val="447"/>
        </w:trPr>
        <w:tc>
          <w:tcPr>
            <w:tcW w:w="3335" w:type="dxa"/>
          </w:tcPr>
          <w:p w:rsidR="00B03221" w:rsidRPr="00EE11D5" w:rsidRDefault="00B03221" w:rsidP="00EE11D5">
            <w:pPr>
              <w:widowControl w:val="0"/>
              <w:adjustRightInd w:val="0"/>
              <w:spacing w:after="40" w:line="300" w:lineRule="exact"/>
              <w:rPr>
                <w:b/>
                <w:sz w:val="28"/>
                <w:szCs w:val="28"/>
                <w:lang w:eastAsia="en-GB"/>
              </w:rPr>
            </w:pPr>
            <w:r w:rsidRPr="00EE11D5">
              <w:rPr>
                <w:sz w:val="28"/>
                <w:szCs w:val="28"/>
                <w:rtl/>
                <w:lang w:eastAsia="en-GB"/>
              </w:rPr>
              <w:t>الصفوف (1-6)</w:t>
            </w:r>
          </w:p>
        </w:tc>
        <w:tc>
          <w:tcPr>
            <w:tcW w:w="3793" w:type="dxa"/>
          </w:tcPr>
          <w:p w:rsidR="00B03221" w:rsidRPr="00EE11D5" w:rsidRDefault="00B03221" w:rsidP="00EE11D5">
            <w:pPr>
              <w:widowControl w:val="0"/>
              <w:adjustRightInd w:val="0"/>
              <w:spacing w:after="40" w:line="300" w:lineRule="exact"/>
              <w:ind w:left="157"/>
              <w:rPr>
                <w:b/>
                <w:sz w:val="28"/>
                <w:szCs w:val="28"/>
                <w:lang w:eastAsia="en-GB"/>
              </w:rPr>
            </w:pPr>
            <w:r w:rsidRPr="00EE11D5">
              <w:rPr>
                <w:sz w:val="28"/>
                <w:szCs w:val="28"/>
                <w:rtl/>
                <w:lang w:eastAsia="en-GB"/>
              </w:rPr>
              <w:t>50</w:t>
            </w:r>
          </w:p>
        </w:tc>
      </w:tr>
      <w:tr w:rsidR="00B03221" w:rsidRPr="00894F21" w:rsidTr="00EE11D5">
        <w:trPr>
          <w:trHeight w:val="447"/>
        </w:trPr>
        <w:tc>
          <w:tcPr>
            <w:tcW w:w="3335" w:type="dxa"/>
          </w:tcPr>
          <w:p w:rsidR="00B03221" w:rsidRPr="00EE11D5" w:rsidRDefault="00B03221" w:rsidP="00EE11D5">
            <w:pPr>
              <w:widowControl w:val="0"/>
              <w:adjustRightInd w:val="0"/>
              <w:spacing w:after="40" w:line="300" w:lineRule="exact"/>
              <w:rPr>
                <w:b/>
                <w:sz w:val="28"/>
                <w:szCs w:val="28"/>
                <w:lang w:eastAsia="en-GB"/>
              </w:rPr>
            </w:pPr>
            <w:r w:rsidRPr="00EE11D5">
              <w:rPr>
                <w:sz w:val="28"/>
                <w:szCs w:val="28"/>
                <w:rtl/>
                <w:lang w:eastAsia="en-GB"/>
              </w:rPr>
              <w:t>الصفوف (7-9)</w:t>
            </w:r>
          </w:p>
        </w:tc>
        <w:tc>
          <w:tcPr>
            <w:tcW w:w="3793" w:type="dxa"/>
          </w:tcPr>
          <w:p w:rsidR="00B03221" w:rsidRPr="00EE11D5" w:rsidRDefault="00B03221" w:rsidP="00EE11D5">
            <w:pPr>
              <w:widowControl w:val="0"/>
              <w:adjustRightInd w:val="0"/>
              <w:spacing w:after="40" w:line="300" w:lineRule="exact"/>
              <w:ind w:left="157"/>
              <w:rPr>
                <w:b/>
                <w:sz w:val="28"/>
                <w:szCs w:val="28"/>
                <w:lang w:eastAsia="en-GB"/>
              </w:rPr>
            </w:pPr>
            <w:r w:rsidRPr="00EE11D5">
              <w:rPr>
                <w:sz w:val="28"/>
                <w:szCs w:val="28"/>
                <w:rtl/>
                <w:lang w:eastAsia="en-GB"/>
              </w:rPr>
              <w:t>48</w:t>
            </w:r>
          </w:p>
        </w:tc>
      </w:tr>
      <w:tr w:rsidR="00B03221" w:rsidRPr="00894F21" w:rsidTr="00EE11D5">
        <w:trPr>
          <w:trHeight w:val="447"/>
        </w:trPr>
        <w:tc>
          <w:tcPr>
            <w:tcW w:w="3335" w:type="dxa"/>
          </w:tcPr>
          <w:p w:rsidR="00B03221" w:rsidRPr="00EE11D5" w:rsidRDefault="00B03221" w:rsidP="00EE11D5">
            <w:pPr>
              <w:widowControl w:val="0"/>
              <w:adjustRightInd w:val="0"/>
              <w:spacing w:after="40" w:line="300" w:lineRule="exact"/>
              <w:rPr>
                <w:b/>
                <w:sz w:val="28"/>
                <w:szCs w:val="28"/>
                <w:lang w:eastAsia="en-GB"/>
              </w:rPr>
            </w:pPr>
            <w:r w:rsidRPr="00EE11D5">
              <w:rPr>
                <w:sz w:val="28"/>
                <w:szCs w:val="28"/>
                <w:rtl/>
                <w:lang w:eastAsia="en-GB"/>
              </w:rPr>
              <w:t>الصفوف (10-12)</w:t>
            </w:r>
          </w:p>
        </w:tc>
        <w:tc>
          <w:tcPr>
            <w:tcW w:w="3793" w:type="dxa"/>
          </w:tcPr>
          <w:p w:rsidR="00B03221" w:rsidRPr="00EE11D5" w:rsidRDefault="00B03221" w:rsidP="00EE11D5">
            <w:pPr>
              <w:widowControl w:val="0"/>
              <w:adjustRightInd w:val="0"/>
              <w:spacing w:after="40" w:line="300" w:lineRule="exact"/>
              <w:ind w:left="157"/>
              <w:rPr>
                <w:b/>
                <w:sz w:val="28"/>
                <w:szCs w:val="28"/>
                <w:lang w:eastAsia="en-GB"/>
              </w:rPr>
            </w:pPr>
            <w:r w:rsidRPr="00EE11D5">
              <w:rPr>
                <w:sz w:val="28"/>
                <w:szCs w:val="28"/>
                <w:rtl/>
                <w:lang w:eastAsia="en-GB"/>
              </w:rPr>
              <w:t>48</w:t>
            </w:r>
          </w:p>
        </w:tc>
      </w:tr>
      <w:tr w:rsidR="00B03221" w:rsidRPr="00894F21" w:rsidTr="00EE11D5">
        <w:trPr>
          <w:trHeight w:val="447"/>
        </w:trPr>
        <w:tc>
          <w:tcPr>
            <w:tcW w:w="3335" w:type="dxa"/>
          </w:tcPr>
          <w:p w:rsidR="00B03221" w:rsidRPr="00EE11D5" w:rsidRDefault="00B03221" w:rsidP="00EE11D5">
            <w:pPr>
              <w:widowControl w:val="0"/>
              <w:adjustRightInd w:val="0"/>
              <w:spacing w:after="40" w:line="300" w:lineRule="exact"/>
              <w:rPr>
                <w:b/>
                <w:sz w:val="28"/>
                <w:szCs w:val="28"/>
                <w:lang w:eastAsia="en-GB"/>
              </w:rPr>
            </w:pPr>
            <w:r w:rsidRPr="00EE11D5">
              <w:rPr>
                <w:sz w:val="28"/>
                <w:szCs w:val="28"/>
                <w:rtl/>
                <w:lang w:eastAsia="en-GB"/>
              </w:rPr>
              <w:t>المرحلة الجامعية</w:t>
            </w:r>
          </w:p>
        </w:tc>
        <w:tc>
          <w:tcPr>
            <w:tcW w:w="3793" w:type="dxa"/>
          </w:tcPr>
          <w:p w:rsidR="00B03221" w:rsidRPr="00EE11D5" w:rsidRDefault="00B03221" w:rsidP="00EE11D5">
            <w:pPr>
              <w:widowControl w:val="0"/>
              <w:adjustRightInd w:val="0"/>
              <w:spacing w:after="40" w:line="300" w:lineRule="exact"/>
              <w:ind w:left="157"/>
              <w:rPr>
                <w:b/>
                <w:sz w:val="28"/>
                <w:szCs w:val="28"/>
                <w:lang w:eastAsia="en-GB"/>
              </w:rPr>
            </w:pPr>
            <w:r w:rsidRPr="00EE11D5">
              <w:rPr>
                <w:sz w:val="28"/>
                <w:szCs w:val="28"/>
                <w:rtl/>
                <w:lang w:eastAsia="en-GB"/>
              </w:rPr>
              <w:t>48</w:t>
            </w:r>
          </w:p>
        </w:tc>
      </w:tr>
    </w:tbl>
    <w:p w:rsidR="00EE11D5" w:rsidRDefault="00B03221" w:rsidP="00AD416A">
      <w:pPr>
        <w:pStyle w:val="SingleTxtGA"/>
        <w:spacing w:before="120" w:after="0"/>
        <w:rPr>
          <w:rFonts w:hint="cs"/>
          <w:rtl/>
        </w:rPr>
      </w:pPr>
      <w:r w:rsidRPr="00BA174F">
        <w:rPr>
          <w:rFonts w:hint="cs"/>
          <w:rtl/>
        </w:rPr>
        <w:t>ال</w:t>
      </w:r>
      <w:r w:rsidRPr="00BA174F">
        <w:rPr>
          <w:rtl/>
        </w:rPr>
        <w:t xml:space="preserve">جدول </w:t>
      </w:r>
      <w:r w:rsidR="00EE11D5">
        <w:rPr>
          <w:rFonts w:hint="cs"/>
          <w:rtl/>
        </w:rPr>
        <w:t>9</w:t>
      </w:r>
    </w:p>
    <w:p w:rsidR="00B03221" w:rsidRPr="00EE11D5" w:rsidRDefault="00B03221" w:rsidP="00EE11D5">
      <w:pPr>
        <w:pStyle w:val="SingleTxtGA"/>
        <w:rPr>
          <w:b/>
          <w:bCs/>
          <w:rtl/>
        </w:rPr>
      </w:pPr>
      <w:r w:rsidRPr="00EE11D5">
        <w:rPr>
          <w:rFonts w:hint="cs"/>
          <w:b/>
          <w:bCs/>
          <w:rtl/>
        </w:rPr>
        <w:t>المعلمون</w:t>
      </w:r>
      <w:r w:rsidRPr="00EE11D5">
        <w:rPr>
          <w:b/>
          <w:bCs/>
          <w:rtl/>
        </w:rPr>
        <w:t xml:space="preserve"> والمعلمات بالمدارس الحكومية حسب نوع التعليم للعام الدراسي 2006/2007</w:t>
      </w:r>
    </w:p>
    <w:tbl>
      <w:tblPr>
        <w:bidiVisual/>
        <w:tblW w:w="9900" w:type="dxa"/>
        <w:jc w:val="center"/>
        <w:tblBorders>
          <w:top w:val="single" w:sz="4" w:space="0" w:color="auto"/>
          <w:bottom w:val="single" w:sz="12" w:space="0" w:color="auto"/>
        </w:tblBorders>
        <w:tblLayout w:type="fixed"/>
        <w:tblLook w:val="01E0" w:firstRow="1" w:lastRow="1" w:firstColumn="1" w:lastColumn="1" w:noHBand="0" w:noVBand="0"/>
      </w:tblPr>
      <w:tblGrid>
        <w:gridCol w:w="1260"/>
        <w:gridCol w:w="720"/>
        <w:gridCol w:w="720"/>
        <w:gridCol w:w="720"/>
        <w:gridCol w:w="720"/>
        <w:gridCol w:w="720"/>
        <w:gridCol w:w="720"/>
        <w:gridCol w:w="720"/>
        <w:gridCol w:w="720"/>
        <w:gridCol w:w="720"/>
        <w:gridCol w:w="720"/>
        <w:gridCol w:w="720"/>
        <w:gridCol w:w="720"/>
      </w:tblGrid>
      <w:tr w:rsidR="00EE11D5" w:rsidRPr="00EE11D5" w:rsidTr="00D12245">
        <w:trPr>
          <w:jc w:val="center"/>
        </w:trPr>
        <w:tc>
          <w:tcPr>
            <w:tcW w:w="1260" w:type="dxa"/>
            <w:vMerge w:val="restart"/>
            <w:tcBorders>
              <w:top w:val="single" w:sz="4" w:space="0" w:color="auto"/>
              <w:bottom w:val="nil"/>
            </w:tcBorders>
            <w:vAlign w:val="bottom"/>
          </w:tcPr>
          <w:p w:rsidR="00B03221" w:rsidRPr="00D12245" w:rsidRDefault="00B03221" w:rsidP="00AD416A">
            <w:pPr>
              <w:widowControl w:val="0"/>
              <w:adjustRightInd w:val="0"/>
              <w:spacing w:after="40" w:line="300" w:lineRule="exact"/>
              <w:rPr>
                <w:i/>
                <w:iCs/>
                <w:szCs w:val="20"/>
                <w:lang w:eastAsia="en-GB"/>
              </w:rPr>
            </w:pPr>
            <w:r w:rsidRPr="00D12245">
              <w:rPr>
                <w:i/>
                <w:iCs/>
                <w:szCs w:val="20"/>
                <w:rtl/>
                <w:lang w:eastAsia="en-GB"/>
              </w:rPr>
              <w:t>نوع التعليم</w:t>
            </w:r>
          </w:p>
        </w:tc>
        <w:tc>
          <w:tcPr>
            <w:tcW w:w="2160" w:type="dxa"/>
            <w:gridSpan w:val="3"/>
            <w:tcBorders>
              <w:top w:val="single" w:sz="4" w:space="0" w:color="auto"/>
              <w:bottom w:val="single" w:sz="4" w:space="0" w:color="auto"/>
            </w:tcBorders>
            <w:vAlign w:val="bottom"/>
          </w:tcPr>
          <w:p w:rsidR="00B03221" w:rsidRPr="00D12245" w:rsidRDefault="00B03221" w:rsidP="00AD416A">
            <w:pPr>
              <w:widowControl w:val="0"/>
              <w:adjustRightInd w:val="0"/>
              <w:spacing w:after="40" w:line="300" w:lineRule="exact"/>
              <w:rPr>
                <w:i/>
                <w:iCs/>
                <w:szCs w:val="20"/>
                <w:lang w:eastAsia="en-GB"/>
              </w:rPr>
            </w:pPr>
            <w:r w:rsidRPr="00D12245">
              <w:rPr>
                <w:i/>
                <w:iCs/>
                <w:szCs w:val="20"/>
                <w:rtl/>
                <w:lang w:eastAsia="en-GB"/>
              </w:rPr>
              <w:t>عماني</w:t>
            </w:r>
          </w:p>
        </w:tc>
        <w:tc>
          <w:tcPr>
            <w:tcW w:w="2160" w:type="dxa"/>
            <w:gridSpan w:val="3"/>
            <w:tcBorders>
              <w:top w:val="single" w:sz="4" w:space="0" w:color="auto"/>
              <w:bottom w:val="single" w:sz="4" w:space="0" w:color="auto"/>
            </w:tcBorders>
            <w:vAlign w:val="bottom"/>
          </w:tcPr>
          <w:p w:rsidR="00B03221" w:rsidRPr="00D12245" w:rsidRDefault="00B03221" w:rsidP="00AD416A">
            <w:pPr>
              <w:widowControl w:val="0"/>
              <w:adjustRightInd w:val="0"/>
              <w:spacing w:after="40" w:line="300" w:lineRule="exact"/>
              <w:rPr>
                <w:i/>
                <w:iCs/>
                <w:szCs w:val="20"/>
                <w:lang w:eastAsia="en-GB"/>
              </w:rPr>
            </w:pPr>
            <w:r w:rsidRPr="00D12245">
              <w:rPr>
                <w:i/>
                <w:iCs/>
                <w:szCs w:val="20"/>
                <w:rtl/>
                <w:lang w:eastAsia="en-GB"/>
              </w:rPr>
              <w:t>وافد</w:t>
            </w:r>
          </w:p>
        </w:tc>
        <w:tc>
          <w:tcPr>
            <w:tcW w:w="2160" w:type="dxa"/>
            <w:gridSpan w:val="3"/>
            <w:tcBorders>
              <w:top w:val="single" w:sz="4" w:space="0" w:color="auto"/>
              <w:bottom w:val="single" w:sz="4" w:space="0" w:color="auto"/>
            </w:tcBorders>
            <w:vAlign w:val="bottom"/>
          </w:tcPr>
          <w:p w:rsidR="00B03221" w:rsidRPr="00D12245" w:rsidRDefault="00B03221" w:rsidP="00AD416A">
            <w:pPr>
              <w:widowControl w:val="0"/>
              <w:adjustRightInd w:val="0"/>
              <w:spacing w:after="40" w:line="300" w:lineRule="exact"/>
              <w:rPr>
                <w:i/>
                <w:iCs/>
                <w:szCs w:val="20"/>
                <w:lang w:eastAsia="en-GB"/>
              </w:rPr>
            </w:pPr>
            <w:r w:rsidRPr="00D12245">
              <w:rPr>
                <w:i/>
                <w:iCs/>
                <w:szCs w:val="20"/>
                <w:rtl/>
                <w:lang w:eastAsia="en-GB"/>
              </w:rPr>
              <w:t>جملة</w:t>
            </w:r>
          </w:p>
        </w:tc>
        <w:tc>
          <w:tcPr>
            <w:tcW w:w="2160" w:type="dxa"/>
            <w:gridSpan w:val="3"/>
            <w:tcBorders>
              <w:top w:val="single" w:sz="4" w:space="0" w:color="auto"/>
              <w:bottom w:val="single" w:sz="4" w:space="0" w:color="auto"/>
            </w:tcBorders>
            <w:vAlign w:val="bottom"/>
          </w:tcPr>
          <w:p w:rsidR="00B03221" w:rsidRPr="00D12245" w:rsidRDefault="00B03221" w:rsidP="00AD416A">
            <w:pPr>
              <w:widowControl w:val="0"/>
              <w:adjustRightInd w:val="0"/>
              <w:spacing w:after="40" w:line="300" w:lineRule="exact"/>
              <w:rPr>
                <w:i/>
                <w:iCs/>
                <w:szCs w:val="20"/>
                <w:lang w:eastAsia="en-GB"/>
              </w:rPr>
            </w:pPr>
            <w:r w:rsidRPr="00D12245">
              <w:rPr>
                <w:i/>
                <w:iCs/>
                <w:szCs w:val="20"/>
                <w:rtl/>
                <w:lang w:eastAsia="en-GB"/>
              </w:rPr>
              <w:t>نسبة التع</w:t>
            </w:r>
            <w:r w:rsidR="00EE11D5" w:rsidRPr="00D12245">
              <w:rPr>
                <w:rFonts w:hint="cs"/>
                <w:i/>
                <w:iCs/>
                <w:szCs w:val="20"/>
                <w:rtl/>
                <w:lang w:eastAsia="en-GB"/>
              </w:rPr>
              <w:t>ليم</w:t>
            </w:r>
          </w:p>
        </w:tc>
      </w:tr>
      <w:tr w:rsidR="00EE11D5" w:rsidRPr="00EE11D5" w:rsidTr="00D12245">
        <w:trPr>
          <w:jc w:val="center"/>
        </w:trPr>
        <w:tc>
          <w:tcPr>
            <w:tcW w:w="1260" w:type="dxa"/>
            <w:vMerge/>
            <w:tcBorders>
              <w:top w:val="nil"/>
              <w:bottom w:val="single" w:sz="12" w:space="0" w:color="auto"/>
            </w:tcBorders>
            <w:vAlign w:val="bottom"/>
          </w:tcPr>
          <w:p w:rsidR="00B03221" w:rsidRPr="00D12245" w:rsidRDefault="00B03221" w:rsidP="00AD416A">
            <w:pPr>
              <w:spacing w:after="40" w:line="300" w:lineRule="exact"/>
              <w:rPr>
                <w:i/>
                <w:iCs/>
                <w:szCs w:val="20"/>
                <w:lang w:eastAsia="en-GB"/>
              </w:rPr>
            </w:pPr>
          </w:p>
        </w:tc>
        <w:tc>
          <w:tcPr>
            <w:tcW w:w="720" w:type="dxa"/>
            <w:tcBorders>
              <w:top w:val="single" w:sz="4" w:space="0" w:color="auto"/>
              <w:bottom w:val="single" w:sz="12" w:space="0" w:color="auto"/>
            </w:tcBorders>
            <w:vAlign w:val="bottom"/>
          </w:tcPr>
          <w:p w:rsidR="00B03221" w:rsidRPr="00D12245" w:rsidRDefault="00B03221" w:rsidP="00AD416A">
            <w:pPr>
              <w:widowControl w:val="0"/>
              <w:adjustRightInd w:val="0"/>
              <w:spacing w:after="40" w:line="300" w:lineRule="exact"/>
              <w:rPr>
                <w:i/>
                <w:iCs/>
                <w:szCs w:val="20"/>
                <w:lang w:eastAsia="en-GB"/>
              </w:rPr>
            </w:pPr>
            <w:r w:rsidRPr="00D12245">
              <w:rPr>
                <w:i/>
                <w:iCs/>
                <w:szCs w:val="20"/>
                <w:rtl/>
                <w:lang w:eastAsia="en-GB"/>
              </w:rPr>
              <w:t>ذكور</w:t>
            </w:r>
          </w:p>
        </w:tc>
        <w:tc>
          <w:tcPr>
            <w:tcW w:w="720" w:type="dxa"/>
            <w:tcBorders>
              <w:top w:val="single" w:sz="4" w:space="0" w:color="auto"/>
              <w:bottom w:val="single" w:sz="12" w:space="0" w:color="auto"/>
            </w:tcBorders>
            <w:vAlign w:val="bottom"/>
          </w:tcPr>
          <w:p w:rsidR="00B03221" w:rsidRPr="00D12245" w:rsidRDefault="00B03221" w:rsidP="00AD416A">
            <w:pPr>
              <w:widowControl w:val="0"/>
              <w:adjustRightInd w:val="0"/>
              <w:spacing w:after="40" w:line="300" w:lineRule="exact"/>
              <w:rPr>
                <w:i/>
                <w:iCs/>
                <w:szCs w:val="20"/>
                <w:lang w:eastAsia="en-GB"/>
              </w:rPr>
            </w:pPr>
            <w:r w:rsidRPr="00D12245">
              <w:rPr>
                <w:i/>
                <w:iCs/>
                <w:szCs w:val="20"/>
                <w:rtl/>
                <w:lang w:eastAsia="en-GB"/>
              </w:rPr>
              <w:t>إناث</w:t>
            </w:r>
          </w:p>
        </w:tc>
        <w:tc>
          <w:tcPr>
            <w:tcW w:w="720" w:type="dxa"/>
            <w:tcBorders>
              <w:top w:val="single" w:sz="4" w:space="0" w:color="auto"/>
              <w:bottom w:val="single" w:sz="12" w:space="0" w:color="auto"/>
            </w:tcBorders>
            <w:vAlign w:val="bottom"/>
          </w:tcPr>
          <w:p w:rsidR="00B03221" w:rsidRPr="00D12245" w:rsidRDefault="00B03221" w:rsidP="00AD416A">
            <w:pPr>
              <w:widowControl w:val="0"/>
              <w:adjustRightInd w:val="0"/>
              <w:spacing w:after="40" w:line="300" w:lineRule="exact"/>
              <w:rPr>
                <w:i/>
                <w:iCs/>
                <w:szCs w:val="20"/>
                <w:lang w:eastAsia="en-GB"/>
              </w:rPr>
            </w:pPr>
            <w:r w:rsidRPr="00D12245">
              <w:rPr>
                <w:i/>
                <w:iCs/>
                <w:szCs w:val="20"/>
                <w:rtl/>
                <w:lang w:eastAsia="en-GB"/>
              </w:rPr>
              <w:t>جملة</w:t>
            </w:r>
          </w:p>
        </w:tc>
        <w:tc>
          <w:tcPr>
            <w:tcW w:w="720" w:type="dxa"/>
            <w:tcBorders>
              <w:top w:val="single" w:sz="4" w:space="0" w:color="auto"/>
              <w:bottom w:val="single" w:sz="12" w:space="0" w:color="auto"/>
            </w:tcBorders>
            <w:vAlign w:val="bottom"/>
          </w:tcPr>
          <w:p w:rsidR="00B03221" w:rsidRPr="00D12245" w:rsidRDefault="00B03221" w:rsidP="00AD416A">
            <w:pPr>
              <w:widowControl w:val="0"/>
              <w:adjustRightInd w:val="0"/>
              <w:spacing w:after="40" w:line="300" w:lineRule="exact"/>
              <w:rPr>
                <w:i/>
                <w:iCs/>
                <w:szCs w:val="20"/>
                <w:lang w:eastAsia="en-GB"/>
              </w:rPr>
            </w:pPr>
            <w:r w:rsidRPr="00D12245">
              <w:rPr>
                <w:i/>
                <w:iCs/>
                <w:szCs w:val="20"/>
                <w:rtl/>
                <w:lang w:eastAsia="en-GB"/>
              </w:rPr>
              <w:t>ذكور</w:t>
            </w:r>
          </w:p>
        </w:tc>
        <w:tc>
          <w:tcPr>
            <w:tcW w:w="720" w:type="dxa"/>
            <w:tcBorders>
              <w:top w:val="single" w:sz="4" w:space="0" w:color="auto"/>
              <w:bottom w:val="single" w:sz="12" w:space="0" w:color="auto"/>
            </w:tcBorders>
            <w:vAlign w:val="bottom"/>
          </w:tcPr>
          <w:p w:rsidR="00B03221" w:rsidRPr="00D12245" w:rsidRDefault="00B03221" w:rsidP="00AD416A">
            <w:pPr>
              <w:widowControl w:val="0"/>
              <w:adjustRightInd w:val="0"/>
              <w:spacing w:after="40" w:line="300" w:lineRule="exact"/>
              <w:rPr>
                <w:i/>
                <w:iCs/>
                <w:szCs w:val="20"/>
                <w:lang w:eastAsia="en-GB"/>
              </w:rPr>
            </w:pPr>
            <w:r w:rsidRPr="00D12245">
              <w:rPr>
                <w:i/>
                <w:iCs/>
                <w:szCs w:val="20"/>
                <w:rtl/>
                <w:lang w:eastAsia="en-GB"/>
              </w:rPr>
              <w:t>إناث</w:t>
            </w:r>
          </w:p>
        </w:tc>
        <w:tc>
          <w:tcPr>
            <w:tcW w:w="720" w:type="dxa"/>
            <w:tcBorders>
              <w:top w:val="single" w:sz="4" w:space="0" w:color="auto"/>
              <w:bottom w:val="single" w:sz="12" w:space="0" w:color="auto"/>
            </w:tcBorders>
            <w:vAlign w:val="bottom"/>
          </w:tcPr>
          <w:p w:rsidR="00B03221" w:rsidRPr="00D12245" w:rsidRDefault="00B03221" w:rsidP="00AD416A">
            <w:pPr>
              <w:widowControl w:val="0"/>
              <w:adjustRightInd w:val="0"/>
              <w:spacing w:after="40" w:line="300" w:lineRule="exact"/>
              <w:rPr>
                <w:i/>
                <w:iCs/>
                <w:szCs w:val="20"/>
                <w:lang w:eastAsia="en-GB"/>
              </w:rPr>
            </w:pPr>
            <w:r w:rsidRPr="00D12245">
              <w:rPr>
                <w:i/>
                <w:iCs/>
                <w:szCs w:val="20"/>
                <w:rtl/>
                <w:lang w:eastAsia="en-GB"/>
              </w:rPr>
              <w:t>جملة</w:t>
            </w:r>
          </w:p>
        </w:tc>
        <w:tc>
          <w:tcPr>
            <w:tcW w:w="720" w:type="dxa"/>
            <w:tcBorders>
              <w:top w:val="single" w:sz="4" w:space="0" w:color="auto"/>
              <w:bottom w:val="single" w:sz="12" w:space="0" w:color="auto"/>
            </w:tcBorders>
            <w:vAlign w:val="bottom"/>
          </w:tcPr>
          <w:p w:rsidR="00B03221" w:rsidRPr="00D12245" w:rsidRDefault="00B03221" w:rsidP="00AD416A">
            <w:pPr>
              <w:widowControl w:val="0"/>
              <w:adjustRightInd w:val="0"/>
              <w:spacing w:after="40" w:line="300" w:lineRule="exact"/>
              <w:rPr>
                <w:i/>
                <w:iCs/>
                <w:szCs w:val="20"/>
                <w:lang w:eastAsia="en-GB"/>
              </w:rPr>
            </w:pPr>
            <w:r w:rsidRPr="00D12245">
              <w:rPr>
                <w:i/>
                <w:iCs/>
                <w:szCs w:val="20"/>
                <w:rtl/>
                <w:lang w:eastAsia="en-GB"/>
              </w:rPr>
              <w:t>ذكور</w:t>
            </w:r>
          </w:p>
        </w:tc>
        <w:tc>
          <w:tcPr>
            <w:tcW w:w="720" w:type="dxa"/>
            <w:tcBorders>
              <w:top w:val="single" w:sz="4" w:space="0" w:color="auto"/>
              <w:bottom w:val="single" w:sz="12" w:space="0" w:color="auto"/>
            </w:tcBorders>
            <w:vAlign w:val="bottom"/>
          </w:tcPr>
          <w:p w:rsidR="00B03221" w:rsidRPr="00D12245" w:rsidRDefault="00B03221" w:rsidP="00AD416A">
            <w:pPr>
              <w:widowControl w:val="0"/>
              <w:adjustRightInd w:val="0"/>
              <w:spacing w:after="40" w:line="300" w:lineRule="exact"/>
              <w:rPr>
                <w:i/>
                <w:iCs/>
                <w:szCs w:val="20"/>
                <w:lang w:eastAsia="en-GB"/>
              </w:rPr>
            </w:pPr>
            <w:r w:rsidRPr="00D12245">
              <w:rPr>
                <w:i/>
                <w:iCs/>
                <w:szCs w:val="20"/>
                <w:rtl/>
                <w:lang w:eastAsia="en-GB"/>
              </w:rPr>
              <w:t>إناث</w:t>
            </w:r>
          </w:p>
        </w:tc>
        <w:tc>
          <w:tcPr>
            <w:tcW w:w="720" w:type="dxa"/>
            <w:tcBorders>
              <w:top w:val="single" w:sz="4" w:space="0" w:color="auto"/>
              <w:bottom w:val="single" w:sz="12" w:space="0" w:color="auto"/>
            </w:tcBorders>
            <w:vAlign w:val="bottom"/>
          </w:tcPr>
          <w:p w:rsidR="00B03221" w:rsidRPr="00D12245" w:rsidRDefault="00B03221" w:rsidP="00AD416A">
            <w:pPr>
              <w:widowControl w:val="0"/>
              <w:adjustRightInd w:val="0"/>
              <w:spacing w:after="40" w:line="300" w:lineRule="exact"/>
              <w:rPr>
                <w:i/>
                <w:iCs/>
                <w:szCs w:val="20"/>
                <w:lang w:eastAsia="en-GB"/>
              </w:rPr>
            </w:pPr>
            <w:r w:rsidRPr="00D12245">
              <w:rPr>
                <w:i/>
                <w:iCs/>
                <w:szCs w:val="20"/>
                <w:rtl/>
                <w:lang w:eastAsia="en-GB"/>
              </w:rPr>
              <w:t>جملة</w:t>
            </w:r>
          </w:p>
        </w:tc>
        <w:tc>
          <w:tcPr>
            <w:tcW w:w="720" w:type="dxa"/>
            <w:tcBorders>
              <w:top w:val="single" w:sz="4" w:space="0" w:color="auto"/>
              <w:bottom w:val="single" w:sz="12" w:space="0" w:color="auto"/>
            </w:tcBorders>
            <w:vAlign w:val="bottom"/>
          </w:tcPr>
          <w:p w:rsidR="00B03221" w:rsidRPr="00D12245" w:rsidRDefault="00B03221" w:rsidP="00AD416A">
            <w:pPr>
              <w:widowControl w:val="0"/>
              <w:adjustRightInd w:val="0"/>
              <w:spacing w:after="40" w:line="300" w:lineRule="exact"/>
              <w:rPr>
                <w:i/>
                <w:iCs/>
                <w:szCs w:val="20"/>
                <w:lang w:eastAsia="en-GB"/>
              </w:rPr>
            </w:pPr>
            <w:r w:rsidRPr="00D12245">
              <w:rPr>
                <w:i/>
                <w:iCs/>
                <w:szCs w:val="20"/>
                <w:rtl/>
                <w:lang w:eastAsia="en-GB"/>
              </w:rPr>
              <w:t>ذكور</w:t>
            </w:r>
          </w:p>
        </w:tc>
        <w:tc>
          <w:tcPr>
            <w:tcW w:w="720" w:type="dxa"/>
            <w:tcBorders>
              <w:top w:val="single" w:sz="4" w:space="0" w:color="auto"/>
              <w:bottom w:val="single" w:sz="12" w:space="0" w:color="auto"/>
            </w:tcBorders>
            <w:vAlign w:val="bottom"/>
          </w:tcPr>
          <w:p w:rsidR="00B03221" w:rsidRPr="00D12245" w:rsidRDefault="00B03221" w:rsidP="00AD416A">
            <w:pPr>
              <w:widowControl w:val="0"/>
              <w:adjustRightInd w:val="0"/>
              <w:spacing w:after="40" w:line="300" w:lineRule="exact"/>
              <w:rPr>
                <w:i/>
                <w:iCs/>
                <w:szCs w:val="20"/>
                <w:lang w:eastAsia="en-GB"/>
              </w:rPr>
            </w:pPr>
            <w:r w:rsidRPr="00D12245">
              <w:rPr>
                <w:i/>
                <w:iCs/>
                <w:szCs w:val="20"/>
                <w:rtl/>
                <w:lang w:eastAsia="en-GB"/>
              </w:rPr>
              <w:t>إناث</w:t>
            </w:r>
          </w:p>
        </w:tc>
        <w:tc>
          <w:tcPr>
            <w:tcW w:w="720" w:type="dxa"/>
            <w:tcBorders>
              <w:top w:val="single" w:sz="4" w:space="0" w:color="auto"/>
              <w:bottom w:val="single" w:sz="12" w:space="0" w:color="auto"/>
            </w:tcBorders>
            <w:vAlign w:val="bottom"/>
          </w:tcPr>
          <w:p w:rsidR="00B03221" w:rsidRPr="00D12245" w:rsidRDefault="00B03221" w:rsidP="00AD416A">
            <w:pPr>
              <w:widowControl w:val="0"/>
              <w:adjustRightInd w:val="0"/>
              <w:spacing w:after="40" w:line="300" w:lineRule="exact"/>
              <w:rPr>
                <w:i/>
                <w:iCs/>
                <w:szCs w:val="20"/>
                <w:lang w:eastAsia="en-GB"/>
              </w:rPr>
            </w:pPr>
            <w:r w:rsidRPr="00D12245">
              <w:rPr>
                <w:i/>
                <w:iCs/>
                <w:szCs w:val="20"/>
                <w:rtl/>
                <w:lang w:eastAsia="en-GB"/>
              </w:rPr>
              <w:t>جملة</w:t>
            </w:r>
          </w:p>
        </w:tc>
      </w:tr>
      <w:tr w:rsidR="00EE11D5" w:rsidRPr="00EE11D5" w:rsidTr="00AD416A">
        <w:trPr>
          <w:jc w:val="center"/>
        </w:trPr>
        <w:tc>
          <w:tcPr>
            <w:tcW w:w="1260" w:type="dxa"/>
            <w:tcBorders>
              <w:top w:val="single" w:sz="12" w:space="0" w:color="auto"/>
            </w:tcBorders>
          </w:tcPr>
          <w:p w:rsidR="00B03221" w:rsidRPr="00EE11D5" w:rsidRDefault="00B03221" w:rsidP="00AD416A">
            <w:pPr>
              <w:widowControl w:val="0"/>
              <w:adjustRightInd w:val="0"/>
              <w:spacing w:after="40" w:line="300" w:lineRule="exact"/>
              <w:jc w:val="center"/>
              <w:rPr>
                <w:b/>
                <w:szCs w:val="20"/>
                <w:lang w:eastAsia="en-GB"/>
              </w:rPr>
            </w:pPr>
            <w:r w:rsidRPr="00EE11D5">
              <w:rPr>
                <w:szCs w:val="20"/>
                <w:rtl/>
                <w:lang w:eastAsia="en-GB"/>
              </w:rPr>
              <w:t>التعليم الأساسي</w:t>
            </w:r>
          </w:p>
        </w:tc>
        <w:tc>
          <w:tcPr>
            <w:tcW w:w="720" w:type="dxa"/>
            <w:tcBorders>
              <w:top w:val="single" w:sz="12" w:space="0" w:color="auto"/>
            </w:tcBorders>
          </w:tcPr>
          <w:p w:rsidR="00B03221" w:rsidRPr="00EE11D5" w:rsidRDefault="00B03221" w:rsidP="00AD416A">
            <w:pPr>
              <w:widowControl w:val="0"/>
              <w:adjustRightInd w:val="0"/>
              <w:spacing w:after="40" w:line="300" w:lineRule="exact"/>
              <w:rPr>
                <w:b/>
                <w:szCs w:val="20"/>
                <w:lang w:eastAsia="en-GB"/>
              </w:rPr>
            </w:pPr>
            <w:r w:rsidRPr="00EE11D5">
              <w:rPr>
                <w:szCs w:val="20"/>
                <w:rtl/>
                <w:lang w:eastAsia="en-GB"/>
              </w:rPr>
              <w:t>7155</w:t>
            </w:r>
          </w:p>
        </w:tc>
        <w:tc>
          <w:tcPr>
            <w:tcW w:w="720" w:type="dxa"/>
            <w:tcBorders>
              <w:top w:val="single" w:sz="12" w:space="0" w:color="auto"/>
            </w:tcBorders>
          </w:tcPr>
          <w:p w:rsidR="00B03221" w:rsidRPr="00EE11D5" w:rsidRDefault="00B03221" w:rsidP="00AD416A">
            <w:pPr>
              <w:widowControl w:val="0"/>
              <w:adjustRightInd w:val="0"/>
              <w:spacing w:after="40" w:line="300" w:lineRule="exact"/>
              <w:rPr>
                <w:b/>
                <w:szCs w:val="20"/>
                <w:lang w:eastAsia="en-GB"/>
              </w:rPr>
            </w:pPr>
            <w:r w:rsidRPr="00EE11D5">
              <w:rPr>
                <w:szCs w:val="20"/>
                <w:rtl/>
                <w:lang w:eastAsia="en-GB"/>
              </w:rPr>
              <w:t>16486</w:t>
            </w:r>
          </w:p>
        </w:tc>
        <w:tc>
          <w:tcPr>
            <w:tcW w:w="720" w:type="dxa"/>
            <w:tcBorders>
              <w:top w:val="single" w:sz="12" w:space="0" w:color="auto"/>
            </w:tcBorders>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23641</w:t>
            </w:r>
          </w:p>
        </w:tc>
        <w:tc>
          <w:tcPr>
            <w:tcW w:w="720" w:type="dxa"/>
            <w:tcBorders>
              <w:top w:val="single" w:sz="12" w:space="0" w:color="auto"/>
            </w:tcBorders>
          </w:tcPr>
          <w:p w:rsidR="00B03221" w:rsidRPr="00EE11D5" w:rsidRDefault="00B03221" w:rsidP="00AD416A">
            <w:pPr>
              <w:widowControl w:val="0"/>
              <w:adjustRightInd w:val="0"/>
              <w:spacing w:after="40" w:line="300" w:lineRule="exact"/>
              <w:rPr>
                <w:b/>
                <w:szCs w:val="20"/>
                <w:lang w:eastAsia="en-GB"/>
              </w:rPr>
            </w:pPr>
            <w:r w:rsidRPr="00EE11D5">
              <w:rPr>
                <w:szCs w:val="20"/>
                <w:rtl/>
                <w:lang w:eastAsia="en-GB"/>
              </w:rPr>
              <w:t>1183</w:t>
            </w:r>
          </w:p>
        </w:tc>
        <w:tc>
          <w:tcPr>
            <w:tcW w:w="720" w:type="dxa"/>
            <w:tcBorders>
              <w:top w:val="single" w:sz="12" w:space="0" w:color="auto"/>
            </w:tcBorders>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1675</w:t>
            </w:r>
          </w:p>
        </w:tc>
        <w:tc>
          <w:tcPr>
            <w:tcW w:w="720" w:type="dxa"/>
            <w:tcBorders>
              <w:top w:val="single" w:sz="12" w:space="0" w:color="auto"/>
            </w:tcBorders>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2858</w:t>
            </w:r>
          </w:p>
        </w:tc>
        <w:tc>
          <w:tcPr>
            <w:tcW w:w="720" w:type="dxa"/>
            <w:tcBorders>
              <w:top w:val="single" w:sz="12" w:space="0" w:color="auto"/>
            </w:tcBorders>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8338</w:t>
            </w:r>
          </w:p>
        </w:tc>
        <w:tc>
          <w:tcPr>
            <w:tcW w:w="720" w:type="dxa"/>
            <w:tcBorders>
              <w:top w:val="single" w:sz="12" w:space="0" w:color="auto"/>
            </w:tcBorders>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18161</w:t>
            </w:r>
          </w:p>
        </w:tc>
        <w:tc>
          <w:tcPr>
            <w:tcW w:w="720" w:type="dxa"/>
            <w:tcBorders>
              <w:top w:val="single" w:sz="12" w:space="0" w:color="auto"/>
            </w:tcBorders>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26499</w:t>
            </w:r>
          </w:p>
        </w:tc>
        <w:tc>
          <w:tcPr>
            <w:tcW w:w="720" w:type="dxa"/>
            <w:tcBorders>
              <w:top w:val="single" w:sz="12" w:space="0" w:color="auto"/>
            </w:tcBorders>
          </w:tcPr>
          <w:p w:rsidR="00B03221" w:rsidRPr="00EE11D5" w:rsidRDefault="00B03221" w:rsidP="00AD416A">
            <w:pPr>
              <w:widowControl w:val="0"/>
              <w:adjustRightInd w:val="0"/>
              <w:spacing w:after="40" w:line="300" w:lineRule="exact"/>
              <w:rPr>
                <w:b/>
                <w:szCs w:val="20"/>
                <w:lang w:eastAsia="en-GB"/>
              </w:rPr>
            </w:pPr>
            <w:r w:rsidRPr="00EE11D5">
              <w:rPr>
                <w:szCs w:val="20"/>
                <w:rtl/>
                <w:lang w:eastAsia="en-GB"/>
              </w:rPr>
              <w:t>85.8</w:t>
            </w:r>
          </w:p>
        </w:tc>
        <w:tc>
          <w:tcPr>
            <w:tcW w:w="720" w:type="dxa"/>
            <w:tcBorders>
              <w:top w:val="single" w:sz="12" w:space="0" w:color="auto"/>
            </w:tcBorders>
          </w:tcPr>
          <w:p w:rsidR="00B03221" w:rsidRPr="00EE11D5" w:rsidRDefault="00B03221" w:rsidP="00AD416A">
            <w:pPr>
              <w:widowControl w:val="0"/>
              <w:adjustRightInd w:val="0"/>
              <w:spacing w:after="40" w:line="300" w:lineRule="exact"/>
              <w:rPr>
                <w:b/>
                <w:szCs w:val="20"/>
                <w:lang w:eastAsia="en-GB"/>
              </w:rPr>
            </w:pPr>
            <w:r w:rsidRPr="00EE11D5">
              <w:rPr>
                <w:szCs w:val="20"/>
                <w:rtl/>
                <w:lang w:eastAsia="en-GB"/>
              </w:rPr>
              <w:t>90.88</w:t>
            </w:r>
          </w:p>
        </w:tc>
        <w:tc>
          <w:tcPr>
            <w:tcW w:w="720" w:type="dxa"/>
            <w:tcBorders>
              <w:top w:val="single" w:sz="12" w:space="0" w:color="auto"/>
            </w:tcBorders>
          </w:tcPr>
          <w:p w:rsidR="00B03221" w:rsidRPr="00EE11D5" w:rsidRDefault="00B03221" w:rsidP="00AD416A">
            <w:pPr>
              <w:widowControl w:val="0"/>
              <w:adjustRightInd w:val="0"/>
              <w:spacing w:after="40" w:line="300" w:lineRule="exact"/>
              <w:rPr>
                <w:b/>
                <w:szCs w:val="20"/>
                <w:lang w:eastAsia="en-GB"/>
              </w:rPr>
            </w:pPr>
            <w:r w:rsidRPr="00EE11D5">
              <w:rPr>
                <w:szCs w:val="20"/>
                <w:rtl/>
                <w:lang w:eastAsia="en-GB"/>
              </w:rPr>
              <w:t>89.21</w:t>
            </w:r>
          </w:p>
        </w:tc>
      </w:tr>
      <w:tr w:rsidR="00EE11D5" w:rsidRPr="00EE11D5" w:rsidTr="00AD416A">
        <w:trPr>
          <w:jc w:val="center"/>
        </w:trPr>
        <w:tc>
          <w:tcPr>
            <w:tcW w:w="1260" w:type="dxa"/>
          </w:tcPr>
          <w:p w:rsidR="00B03221" w:rsidRPr="00EE11D5" w:rsidRDefault="00B03221" w:rsidP="00AD416A">
            <w:pPr>
              <w:widowControl w:val="0"/>
              <w:adjustRightInd w:val="0"/>
              <w:spacing w:after="40" w:line="300" w:lineRule="exact"/>
              <w:jc w:val="center"/>
              <w:rPr>
                <w:b/>
                <w:szCs w:val="20"/>
                <w:lang w:eastAsia="en-GB"/>
              </w:rPr>
            </w:pPr>
            <w:r w:rsidRPr="00EE11D5">
              <w:rPr>
                <w:szCs w:val="20"/>
                <w:rtl/>
                <w:lang w:eastAsia="en-GB"/>
              </w:rPr>
              <w:t>الصفوف (1-6)</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1445</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1080</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2525</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78</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116</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194</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1523</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1196</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2719</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szCs w:val="20"/>
                <w:rtl/>
                <w:lang w:eastAsia="en-GB"/>
              </w:rPr>
              <w:t>94.87</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szCs w:val="20"/>
                <w:rtl/>
                <w:lang w:eastAsia="en-GB"/>
              </w:rPr>
              <w:t>90.30</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szCs w:val="20"/>
                <w:rtl/>
                <w:lang w:eastAsia="en-GB"/>
              </w:rPr>
              <w:t>91.43</w:t>
            </w:r>
          </w:p>
        </w:tc>
      </w:tr>
      <w:tr w:rsidR="00EE11D5" w:rsidRPr="00EE11D5" w:rsidTr="00AD416A">
        <w:trPr>
          <w:jc w:val="center"/>
        </w:trPr>
        <w:tc>
          <w:tcPr>
            <w:tcW w:w="1260" w:type="dxa"/>
          </w:tcPr>
          <w:p w:rsidR="00B03221" w:rsidRPr="00EE11D5" w:rsidRDefault="00B03221" w:rsidP="00AD416A">
            <w:pPr>
              <w:widowControl w:val="0"/>
              <w:adjustRightInd w:val="0"/>
              <w:spacing w:after="40" w:line="300" w:lineRule="exact"/>
              <w:jc w:val="center"/>
              <w:rPr>
                <w:b/>
                <w:szCs w:val="20"/>
                <w:lang w:eastAsia="en-GB"/>
              </w:rPr>
            </w:pPr>
            <w:r w:rsidRPr="00EE11D5">
              <w:rPr>
                <w:szCs w:val="20"/>
                <w:rtl/>
                <w:lang w:eastAsia="en-GB"/>
              </w:rPr>
              <w:t>الصفوف (7-9)</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2057</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1719</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3776</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639</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348</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987</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2696</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2067</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4763</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szCs w:val="20"/>
                <w:rtl/>
                <w:lang w:eastAsia="en-GB"/>
              </w:rPr>
              <w:t>76.29</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szCs w:val="20"/>
                <w:rtl/>
                <w:lang w:eastAsia="en-GB"/>
              </w:rPr>
              <w:t>83.16</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szCs w:val="20"/>
                <w:rtl/>
                <w:lang w:eastAsia="en-GB"/>
              </w:rPr>
              <w:t>79.27</w:t>
            </w:r>
          </w:p>
        </w:tc>
      </w:tr>
      <w:tr w:rsidR="00EE11D5" w:rsidRPr="00EE11D5" w:rsidTr="00AD416A">
        <w:trPr>
          <w:jc w:val="center"/>
        </w:trPr>
        <w:tc>
          <w:tcPr>
            <w:tcW w:w="1260" w:type="dxa"/>
          </w:tcPr>
          <w:p w:rsidR="00B03221" w:rsidRPr="00AD416A" w:rsidRDefault="00B03221" w:rsidP="00AD416A">
            <w:pPr>
              <w:widowControl w:val="0"/>
              <w:adjustRightInd w:val="0"/>
              <w:spacing w:after="40" w:line="300" w:lineRule="exact"/>
              <w:jc w:val="center"/>
              <w:rPr>
                <w:b/>
                <w:spacing w:val="-6"/>
                <w:szCs w:val="20"/>
                <w:lang w:eastAsia="en-GB"/>
              </w:rPr>
            </w:pPr>
            <w:r w:rsidRPr="00AD416A">
              <w:rPr>
                <w:spacing w:val="-6"/>
                <w:szCs w:val="20"/>
                <w:rtl/>
                <w:lang w:eastAsia="en-GB"/>
              </w:rPr>
              <w:t>الصفوف (10-12)</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3212</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3187</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6399</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1089</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520</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1609</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4301</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3697</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7998</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szCs w:val="20"/>
                <w:rtl/>
                <w:lang w:eastAsia="en-GB"/>
              </w:rPr>
              <w:t>74.68</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szCs w:val="20"/>
                <w:rtl/>
                <w:lang w:eastAsia="en-GB"/>
              </w:rPr>
              <w:t>86.20</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szCs w:val="20"/>
                <w:rtl/>
                <w:lang w:eastAsia="en-GB"/>
              </w:rPr>
              <w:t>80</w:t>
            </w:r>
          </w:p>
        </w:tc>
      </w:tr>
      <w:tr w:rsidR="00EE11D5" w:rsidRPr="00EE11D5" w:rsidTr="00AD416A">
        <w:trPr>
          <w:jc w:val="center"/>
        </w:trPr>
        <w:tc>
          <w:tcPr>
            <w:tcW w:w="1260" w:type="dxa"/>
          </w:tcPr>
          <w:p w:rsidR="00B03221" w:rsidRPr="00EE11D5" w:rsidRDefault="00B03221" w:rsidP="00AD416A">
            <w:pPr>
              <w:widowControl w:val="0"/>
              <w:adjustRightInd w:val="0"/>
              <w:spacing w:after="40" w:line="300" w:lineRule="exact"/>
              <w:jc w:val="center"/>
              <w:rPr>
                <w:b/>
                <w:szCs w:val="20"/>
                <w:lang w:eastAsia="en-GB"/>
              </w:rPr>
            </w:pPr>
            <w:r w:rsidRPr="00EE11D5">
              <w:rPr>
                <w:szCs w:val="20"/>
                <w:rtl/>
                <w:lang w:eastAsia="en-GB"/>
              </w:rPr>
              <w:t>الجملة</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13869</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22472</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36341</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2989</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2659</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5648</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16858</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25131</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b/>
                <w:szCs w:val="20"/>
                <w:rtl/>
                <w:lang w:eastAsia="en-GB"/>
              </w:rPr>
              <w:t>41989</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szCs w:val="20"/>
                <w:rtl/>
                <w:lang w:eastAsia="en-GB"/>
              </w:rPr>
              <w:t>82.27</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szCs w:val="20"/>
                <w:rtl/>
                <w:lang w:eastAsia="en-GB"/>
              </w:rPr>
              <w:t>89.42</w:t>
            </w:r>
          </w:p>
        </w:tc>
        <w:tc>
          <w:tcPr>
            <w:tcW w:w="720" w:type="dxa"/>
          </w:tcPr>
          <w:p w:rsidR="00B03221" w:rsidRPr="00EE11D5" w:rsidRDefault="00B03221" w:rsidP="00AD416A">
            <w:pPr>
              <w:widowControl w:val="0"/>
              <w:adjustRightInd w:val="0"/>
              <w:spacing w:after="40" w:line="300" w:lineRule="exact"/>
              <w:rPr>
                <w:b/>
                <w:szCs w:val="20"/>
                <w:lang w:eastAsia="en-GB"/>
              </w:rPr>
            </w:pPr>
            <w:r w:rsidRPr="00EE11D5">
              <w:rPr>
                <w:szCs w:val="20"/>
                <w:rtl/>
                <w:lang w:eastAsia="en-GB"/>
              </w:rPr>
              <w:t>86.56</w:t>
            </w:r>
          </w:p>
        </w:tc>
      </w:tr>
    </w:tbl>
    <w:p w:rsidR="00B03221" w:rsidRPr="00AD416A" w:rsidRDefault="00B03221" w:rsidP="00AD416A">
      <w:pPr>
        <w:pStyle w:val="SingleTxtGA"/>
        <w:spacing w:before="120"/>
        <w:jc w:val="left"/>
        <w:rPr>
          <w:b/>
          <w:bCs/>
          <w:rtl/>
        </w:rPr>
      </w:pPr>
      <w:r w:rsidRPr="00BA174F">
        <w:rPr>
          <w:rFonts w:hint="cs"/>
          <w:rtl/>
        </w:rPr>
        <w:t>ال</w:t>
      </w:r>
      <w:r w:rsidRPr="00BA174F">
        <w:rPr>
          <w:rtl/>
        </w:rPr>
        <w:t xml:space="preserve">جدول </w:t>
      </w:r>
      <w:r w:rsidRPr="00BA174F">
        <w:rPr>
          <w:rFonts w:hint="cs"/>
          <w:rtl/>
        </w:rPr>
        <w:t>10</w:t>
      </w:r>
      <w:r w:rsidR="00AD416A">
        <w:rPr>
          <w:rtl/>
        </w:rPr>
        <w:br/>
      </w:r>
      <w:r w:rsidRPr="00AD416A">
        <w:rPr>
          <w:b/>
          <w:bCs/>
          <w:rtl/>
        </w:rPr>
        <w:t>نسبة الخريجات من جامعة السلطان قابوس في عام 2007</w:t>
      </w:r>
    </w:p>
    <w:tbl>
      <w:tblPr>
        <w:bidiVisual/>
        <w:tblW w:w="0" w:type="auto"/>
        <w:tblInd w:w="1034" w:type="dxa"/>
        <w:tblBorders>
          <w:top w:val="single" w:sz="4" w:space="0" w:color="auto"/>
          <w:bottom w:val="single" w:sz="12" w:space="0" w:color="auto"/>
        </w:tblBorders>
        <w:tblLook w:val="01E0" w:firstRow="1" w:lastRow="1" w:firstColumn="1" w:lastColumn="1" w:noHBand="0" w:noVBand="0"/>
      </w:tblPr>
      <w:tblGrid>
        <w:gridCol w:w="4500"/>
        <w:gridCol w:w="2160"/>
      </w:tblGrid>
      <w:tr w:rsidR="00B03221" w:rsidRPr="00AD416A" w:rsidTr="00AD416A">
        <w:tc>
          <w:tcPr>
            <w:tcW w:w="4500" w:type="dxa"/>
            <w:tcBorders>
              <w:top w:val="single" w:sz="4" w:space="0" w:color="auto"/>
              <w:bottom w:val="single" w:sz="12" w:space="0" w:color="auto"/>
            </w:tcBorders>
          </w:tcPr>
          <w:p w:rsidR="00B03221" w:rsidRPr="00AD416A" w:rsidRDefault="00B03221" w:rsidP="00AD416A">
            <w:pPr>
              <w:widowControl w:val="0"/>
              <w:adjustRightInd w:val="0"/>
              <w:spacing w:after="40" w:line="300" w:lineRule="exact"/>
              <w:rPr>
                <w:i/>
                <w:iCs/>
                <w:sz w:val="26"/>
                <w:szCs w:val="26"/>
                <w:lang w:eastAsia="en-GB"/>
              </w:rPr>
            </w:pPr>
            <w:r w:rsidRPr="00AD416A">
              <w:rPr>
                <w:i/>
                <w:iCs/>
                <w:sz w:val="26"/>
                <w:szCs w:val="26"/>
                <w:rtl/>
                <w:lang w:eastAsia="en-GB"/>
              </w:rPr>
              <w:t>الكليات</w:t>
            </w:r>
          </w:p>
        </w:tc>
        <w:tc>
          <w:tcPr>
            <w:tcW w:w="2160" w:type="dxa"/>
            <w:tcBorders>
              <w:top w:val="single" w:sz="4" w:space="0" w:color="auto"/>
              <w:bottom w:val="single" w:sz="12" w:space="0" w:color="auto"/>
            </w:tcBorders>
          </w:tcPr>
          <w:p w:rsidR="00B03221" w:rsidRPr="00AD416A" w:rsidRDefault="00B03221" w:rsidP="00AD416A">
            <w:pPr>
              <w:widowControl w:val="0"/>
              <w:adjustRightInd w:val="0"/>
              <w:spacing w:after="40" w:line="300" w:lineRule="exact"/>
              <w:rPr>
                <w:i/>
                <w:iCs/>
                <w:sz w:val="26"/>
                <w:szCs w:val="26"/>
                <w:lang w:eastAsia="en-GB"/>
              </w:rPr>
            </w:pPr>
            <w:r w:rsidRPr="00AD416A">
              <w:rPr>
                <w:i/>
                <w:iCs/>
                <w:sz w:val="26"/>
                <w:szCs w:val="26"/>
                <w:rtl/>
                <w:lang w:eastAsia="en-GB"/>
              </w:rPr>
              <w:t>نسبة الإناث (</w:t>
            </w:r>
            <w:r w:rsidR="00AD416A" w:rsidRPr="00990D98">
              <w:rPr>
                <w:i/>
                <w:iCs/>
                <w:sz w:val="26"/>
                <w:szCs w:val="26"/>
                <w:rtl/>
                <w:lang w:eastAsia="en-GB"/>
              </w:rPr>
              <w:t>٪</w:t>
            </w:r>
            <w:r w:rsidRPr="00AD416A">
              <w:rPr>
                <w:i/>
                <w:iCs/>
                <w:sz w:val="26"/>
                <w:szCs w:val="26"/>
                <w:rtl/>
                <w:lang w:eastAsia="en-GB"/>
              </w:rPr>
              <w:t>)</w:t>
            </w:r>
          </w:p>
        </w:tc>
      </w:tr>
      <w:tr w:rsidR="00B03221" w:rsidRPr="00894F21" w:rsidTr="00AD416A">
        <w:trPr>
          <w:trHeight w:val="281"/>
        </w:trPr>
        <w:tc>
          <w:tcPr>
            <w:tcW w:w="4500" w:type="dxa"/>
            <w:tcBorders>
              <w:top w:val="single" w:sz="12" w:space="0" w:color="auto"/>
            </w:tcBorders>
          </w:tcPr>
          <w:p w:rsidR="00B03221" w:rsidRPr="00AD416A" w:rsidRDefault="00B03221" w:rsidP="00AD416A">
            <w:pPr>
              <w:widowControl w:val="0"/>
              <w:adjustRightInd w:val="0"/>
              <w:spacing w:after="40" w:line="300" w:lineRule="exact"/>
              <w:jc w:val="both"/>
              <w:rPr>
                <w:rFonts w:hint="cs"/>
                <w:b/>
                <w:sz w:val="26"/>
                <w:szCs w:val="26"/>
                <w:rtl/>
                <w:lang w:eastAsia="en-GB"/>
              </w:rPr>
            </w:pPr>
            <w:r w:rsidRPr="00AD416A">
              <w:rPr>
                <w:sz w:val="26"/>
                <w:szCs w:val="26"/>
                <w:rtl/>
                <w:lang w:eastAsia="en-GB"/>
              </w:rPr>
              <w:t>الآداب والعلوم الاجتماعية</w:t>
            </w:r>
          </w:p>
        </w:tc>
        <w:tc>
          <w:tcPr>
            <w:tcW w:w="2160" w:type="dxa"/>
            <w:tcBorders>
              <w:top w:val="single" w:sz="12" w:space="0" w:color="auto"/>
            </w:tcBorders>
          </w:tcPr>
          <w:p w:rsidR="00B03221" w:rsidRPr="00AD416A" w:rsidRDefault="00B03221" w:rsidP="00AD416A">
            <w:pPr>
              <w:widowControl w:val="0"/>
              <w:adjustRightInd w:val="0"/>
              <w:spacing w:after="40" w:line="300" w:lineRule="exact"/>
              <w:rPr>
                <w:b/>
                <w:sz w:val="26"/>
                <w:szCs w:val="26"/>
                <w:lang w:eastAsia="en-GB"/>
              </w:rPr>
            </w:pPr>
            <w:r w:rsidRPr="00AD416A">
              <w:rPr>
                <w:sz w:val="26"/>
                <w:szCs w:val="26"/>
                <w:rtl/>
                <w:lang w:eastAsia="en-GB"/>
              </w:rPr>
              <w:t>65</w:t>
            </w:r>
          </w:p>
        </w:tc>
      </w:tr>
      <w:tr w:rsidR="00B03221" w:rsidRPr="00894F21" w:rsidTr="00AD416A">
        <w:trPr>
          <w:trHeight w:val="291"/>
        </w:trPr>
        <w:tc>
          <w:tcPr>
            <w:tcW w:w="4500" w:type="dxa"/>
          </w:tcPr>
          <w:p w:rsidR="00B03221" w:rsidRPr="00AD416A" w:rsidRDefault="00B03221" w:rsidP="00AD416A">
            <w:pPr>
              <w:widowControl w:val="0"/>
              <w:adjustRightInd w:val="0"/>
              <w:spacing w:after="40" w:line="300" w:lineRule="exact"/>
              <w:jc w:val="both"/>
              <w:rPr>
                <w:b/>
                <w:sz w:val="26"/>
                <w:szCs w:val="26"/>
                <w:lang w:eastAsia="en-GB"/>
              </w:rPr>
            </w:pPr>
            <w:r w:rsidRPr="00AD416A">
              <w:rPr>
                <w:sz w:val="26"/>
                <w:szCs w:val="26"/>
                <w:rtl/>
                <w:lang w:eastAsia="en-GB"/>
              </w:rPr>
              <w:t>التربية</w:t>
            </w:r>
          </w:p>
        </w:tc>
        <w:tc>
          <w:tcPr>
            <w:tcW w:w="2160" w:type="dxa"/>
          </w:tcPr>
          <w:p w:rsidR="00B03221" w:rsidRPr="00AD416A" w:rsidRDefault="00B03221" w:rsidP="00AD416A">
            <w:pPr>
              <w:widowControl w:val="0"/>
              <w:adjustRightInd w:val="0"/>
              <w:spacing w:after="40" w:line="300" w:lineRule="exact"/>
              <w:rPr>
                <w:b/>
                <w:sz w:val="26"/>
                <w:szCs w:val="26"/>
                <w:lang w:eastAsia="en-GB"/>
              </w:rPr>
            </w:pPr>
            <w:r w:rsidRPr="00AD416A">
              <w:rPr>
                <w:sz w:val="26"/>
                <w:szCs w:val="26"/>
                <w:rtl/>
                <w:lang w:eastAsia="en-GB"/>
              </w:rPr>
              <w:t>67</w:t>
            </w:r>
          </w:p>
        </w:tc>
      </w:tr>
      <w:tr w:rsidR="00B03221" w:rsidRPr="00894F21" w:rsidTr="00AD416A">
        <w:trPr>
          <w:trHeight w:val="329"/>
        </w:trPr>
        <w:tc>
          <w:tcPr>
            <w:tcW w:w="4500" w:type="dxa"/>
          </w:tcPr>
          <w:p w:rsidR="00B03221" w:rsidRPr="00AD416A" w:rsidRDefault="00B03221" w:rsidP="00AD416A">
            <w:pPr>
              <w:widowControl w:val="0"/>
              <w:adjustRightInd w:val="0"/>
              <w:spacing w:after="40" w:line="300" w:lineRule="exact"/>
              <w:jc w:val="both"/>
              <w:rPr>
                <w:b/>
                <w:sz w:val="26"/>
                <w:szCs w:val="26"/>
                <w:lang w:eastAsia="en-GB"/>
              </w:rPr>
            </w:pPr>
            <w:r w:rsidRPr="00AD416A">
              <w:rPr>
                <w:sz w:val="26"/>
                <w:szCs w:val="26"/>
                <w:rtl/>
                <w:lang w:eastAsia="en-GB"/>
              </w:rPr>
              <w:t>العلوم الزراعية والبحرية</w:t>
            </w:r>
          </w:p>
        </w:tc>
        <w:tc>
          <w:tcPr>
            <w:tcW w:w="2160" w:type="dxa"/>
          </w:tcPr>
          <w:p w:rsidR="00B03221" w:rsidRPr="00AD416A" w:rsidRDefault="00B03221" w:rsidP="00AD416A">
            <w:pPr>
              <w:widowControl w:val="0"/>
              <w:adjustRightInd w:val="0"/>
              <w:spacing w:after="40" w:line="300" w:lineRule="exact"/>
              <w:rPr>
                <w:b/>
                <w:sz w:val="26"/>
                <w:szCs w:val="26"/>
                <w:lang w:eastAsia="en-GB"/>
              </w:rPr>
            </w:pPr>
            <w:r w:rsidRPr="00AD416A">
              <w:rPr>
                <w:sz w:val="26"/>
                <w:szCs w:val="26"/>
                <w:rtl/>
                <w:lang w:eastAsia="en-GB"/>
              </w:rPr>
              <w:t>48</w:t>
            </w:r>
          </w:p>
        </w:tc>
      </w:tr>
      <w:tr w:rsidR="00B03221" w:rsidRPr="00894F21" w:rsidTr="00AD416A">
        <w:trPr>
          <w:trHeight w:val="338"/>
        </w:trPr>
        <w:tc>
          <w:tcPr>
            <w:tcW w:w="4500" w:type="dxa"/>
          </w:tcPr>
          <w:p w:rsidR="00B03221" w:rsidRPr="00AD416A" w:rsidRDefault="00B03221" w:rsidP="00AD416A">
            <w:pPr>
              <w:widowControl w:val="0"/>
              <w:adjustRightInd w:val="0"/>
              <w:spacing w:after="40" w:line="300" w:lineRule="exact"/>
              <w:jc w:val="both"/>
              <w:rPr>
                <w:b/>
                <w:sz w:val="26"/>
                <w:szCs w:val="26"/>
                <w:lang w:eastAsia="en-GB"/>
              </w:rPr>
            </w:pPr>
            <w:r w:rsidRPr="00AD416A">
              <w:rPr>
                <w:sz w:val="26"/>
                <w:szCs w:val="26"/>
                <w:rtl/>
                <w:lang w:eastAsia="en-GB"/>
              </w:rPr>
              <w:t>التجارة والاقتصاد</w:t>
            </w:r>
          </w:p>
        </w:tc>
        <w:tc>
          <w:tcPr>
            <w:tcW w:w="2160" w:type="dxa"/>
          </w:tcPr>
          <w:p w:rsidR="00B03221" w:rsidRPr="00AD416A" w:rsidRDefault="00B03221" w:rsidP="00AD416A">
            <w:pPr>
              <w:widowControl w:val="0"/>
              <w:adjustRightInd w:val="0"/>
              <w:spacing w:after="40" w:line="300" w:lineRule="exact"/>
              <w:rPr>
                <w:b/>
                <w:sz w:val="26"/>
                <w:szCs w:val="26"/>
                <w:lang w:eastAsia="en-GB"/>
              </w:rPr>
            </w:pPr>
            <w:r w:rsidRPr="00AD416A">
              <w:rPr>
                <w:sz w:val="26"/>
                <w:szCs w:val="26"/>
                <w:rtl/>
                <w:lang w:eastAsia="en-GB"/>
              </w:rPr>
              <w:t>40</w:t>
            </w:r>
          </w:p>
        </w:tc>
      </w:tr>
      <w:tr w:rsidR="00B03221" w:rsidRPr="00894F21" w:rsidTr="00AD416A">
        <w:trPr>
          <w:trHeight w:val="349"/>
        </w:trPr>
        <w:tc>
          <w:tcPr>
            <w:tcW w:w="4500" w:type="dxa"/>
          </w:tcPr>
          <w:p w:rsidR="00B03221" w:rsidRPr="00AD416A" w:rsidRDefault="00B03221" w:rsidP="00AD416A">
            <w:pPr>
              <w:widowControl w:val="0"/>
              <w:adjustRightInd w:val="0"/>
              <w:spacing w:after="40" w:line="300" w:lineRule="exact"/>
              <w:jc w:val="both"/>
              <w:rPr>
                <w:b/>
                <w:sz w:val="26"/>
                <w:szCs w:val="26"/>
                <w:lang w:eastAsia="en-GB"/>
              </w:rPr>
            </w:pPr>
            <w:r w:rsidRPr="00AD416A">
              <w:rPr>
                <w:sz w:val="26"/>
                <w:szCs w:val="26"/>
                <w:rtl/>
                <w:lang w:eastAsia="en-GB"/>
              </w:rPr>
              <w:t>العلوم</w:t>
            </w:r>
          </w:p>
        </w:tc>
        <w:tc>
          <w:tcPr>
            <w:tcW w:w="2160" w:type="dxa"/>
          </w:tcPr>
          <w:p w:rsidR="00B03221" w:rsidRPr="00AD416A" w:rsidRDefault="00B03221" w:rsidP="00AD416A">
            <w:pPr>
              <w:widowControl w:val="0"/>
              <w:adjustRightInd w:val="0"/>
              <w:spacing w:after="40" w:line="300" w:lineRule="exact"/>
              <w:rPr>
                <w:b/>
                <w:sz w:val="26"/>
                <w:szCs w:val="26"/>
                <w:lang w:eastAsia="en-GB"/>
              </w:rPr>
            </w:pPr>
            <w:r w:rsidRPr="00AD416A">
              <w:rPr>
                <w:sz w:val="26"/>
                <w:szCs w:val="26"/>
                <w:rtl/>
                <w:lang w:eastAsia="en-GB"/>
              </w:rPr>
              <w:t>61</w:t>
            </w:r>
          </w:p>
        </w:tc>
      </w:tr>
      <w:tr w:rsidR="00B03221" w:rsidRPr="00894F21" w:rsidTr="00AD416A">
        <w:trPr>
          <w:trHeight w:val="359"/>
        </w:trPr>
        <w:tc>
          <w:tcPr>
            <w:tcW w:w="4500" w:type="dxa"/>
          </w:tcPr>
          <w:p w:rsidR="00B03221" w:rsidRPr="00AD416A" w:rsidRDefault="00B03221" w:rsidP="00AD416A">
            <w:pPr>
              <w:widowControl w:val="0"/>
              <w:adjustRightInd w:val="0"/>
              <w:spacing w:after="40" w:line="300" w:lineRule="exact"/>
              <w:jc w:val="both"/>
              <w:rPr>
                <w:b/>
                <w:sz w:val="26"/>
                <w:szCs w:val="26"/>
                <w:lang w:eastAsia="en-GB"/>
              </w:rPr>
            </w:pPr>
            <w:r w:rsidRPr="00AD416A">
              <w:rPr>
                <w:sz w:val="26"/>
                <w:szCs w:val="26"/>
                <w:rtl/>
                <w:lang w:eastAsia="en-GB"/>
              </w:rPr>
              <w:t>الهندسة</w:t>
            </w:r>
          </w:p>
        </w:tc>
        <w:tc>
          <w:tcPr>
            <w:tcW w:w="2160" w:type="dxa"/>
          </w:tcPr>
          <w:p w:rsidR="00B03221" w:rsidRPr="00AD416A" w:rsidRDefault="00B03221" w:rsidP="00AD416A">
            <w:pPr>
              <w:widowControl w:val="0"/>
              <w:adjustRightInd w:val="0"/>
              <w:spacing w:after="40" w:line="300" w:lineRule="exact"/>
              <w:rPr>
                <w:b/>
                <w:sz w:val="26"/>
                <w:szCs w:val="26"/>
                <w:lang w:eastAsia="en-GB"/>
              </w:rPr>
            </w:pPr>
            <w:r w:rsidRPr="00AD416A">
              <w:rPr>
                <w:sz w:val="26"/>
                <w:szCs w:val="26"/>
                <w:rtl/>
                <w:lang w:eastAsia="en-GB"/>
              </w:rPr>
              <w:t>23</w:t>
            </w:r>
          </w:p>
        </w:tc>
      </w:tr>
      <w:tr w:rsidR="00B03221" w:rsidRPr="00894F21" w:rsidTr="00AD416A">
        <w:trPr>
          <w:trHeight w:val="341"/>
        </w:trPr>
        <w:tc>
          <w:tcPr>
            <w:tcW w:w="4500" w:type="dxa"/>
            <w:tcBorders>
              <w:bottom w:val="single" w:sz="8" w:space="0" w:color="auto"/>
            </w:tcBorders>
          </w:tcPr>
          <w:p w:rsidR="00B03221" w:rsidRPr="00AD416A" w:rsidRDefault="00B03221" w:rsidP="00AD416A">
            <w:pPr>
              <w:widowControl w:val="0"/>
              <w:adjustRightInd w:val="0"/>
              <w:spacing w:after="40" w:line="300" w:lineRule="exact"/>
              <w:jc w:val="both"/>
              <w:rPr>
                <w:b/>
                <w:sz w:val="26"/>
                <w:szCs w:val="26"/>
                <w:lang w:eastAsia="en-GB"/>
              </w:rPr>
            </w:pPr>
            <w:r w:rsidRPr="00AD416A">
              <w:rPr>
                <w:sz w:val="26"/>
                <w:szCs w:val="26"/>
                <w:rtl/>
                <w:lang w:eastAsia="en-GB"/>
              </w:rPr>
              <w:t>الطب والعلوم الصحية</w:t>
            </w:r>
          </w:p>
        </w:tc>
        <w:tc>
          <w:tcPr>
            <w:tcW w:w="2160" w:type="dxa"/>
            <w:tcBorders>
              <w:bottom w:val="single" w:sz="8" w:space="0" w:color="auto"/>
            </w:tcBorders>
          </w:tcPr>
          <w:p w:rsidR="00B03221" w:rsidRPr="00AD416A" w:rsidRDefault="00B03221" w:rsidP="00AD416A">
            <w:pPr>
              <w:widowControl w:val="0"/>
              <w:adjustRightInd w:val="0"/>
              <w:spacing w:after="40" w:line="300" w:lineRule="exact"/>
              <w:rPr>
                <w:b/>
                <w:sz w:val="26"/>
                <w:szCs w:val="26"/>
                <w:lang w:eastAsia="en-GB"/>
              </w:rPr>
            </w:pPr>
            <w:r w:rsidRPr="00AD416A">
              <w:rPr>
                <w:sz w:val="26"/>
                <w:szCs w:val="26"/>
                <w:rtl/>
                <w:lang w:eastAsia="en-GB"/>
              </w:rPr>
              <w:t>60</w:t>
            </w:r>
          </w:p>
        </w:tc>
      </w:tr>
      <w:tr w:rsidR="00B03221" w:rsidRPr="00894F21" w:rsidTr="00AD416A">
        <w:trPr>
          <w:trHeight w:val="447"/>
        </w:trPr>
        <w:tc>
          <w:tcPr>
            <w:tcW w:w="4500" w:type="dxa"/>
            <w:tcBorders>
              <w:top w:val="single" w:sz="8" w:space="0" w:color="auto"/>
              <w:bottom w:val="single" w:sz="12" w:space="0" w:color="auto"/>
            </w:tcBorders>
          </w:tcPr>
          <w:p w:rsidR="00B03221" w:rsidRPr="00AD416A" w:rsidRDefault="00B03221" w:rsidP="00AD416A">
            <w:pPr>
              <w:widowControl w:val="0"/>
              <w:adjustRightInd w:val="0"/>
              <w:spacing w:after="40" w:line="300" w:lineRule="exact"/>
              <w:jc w:val="both"/>
              <w:rPr>
                <w:b/>
                <w:bCs/>
                <w:sz w:val="26"/>
                <w:szCs w:val="26"/>
                <w:lang w:eastAsia="en-GB"/>
              </w:rPr>
            </w:pPr>
            <w:r w:rsidRPr="00AD416A">
              <w:rPr>
                <w:b/>
                <w:bCs/>
                <w:sz w:val="26"/>
                <w:szCs w:val="26"/>
                <w:rtl/>
                <w:lang w:eastAsia="en-GB"/>
              </w:rPr>
              <w:t>إجمالي الطلبة والطالبات بكليات الجامعة</w:t>
            </w:r>
          </w:p>
        </w:tc>
        <w:tc>
          <w:tcPr>
            <w:tcW w:w="2160" w:type="dxa"/>
            <w:tcBorders>
              <w:top w:val="single" w:sz="8" w:space="0" w:color="auto"/>
              <w:bottom w:val="single" w:sz="12" w:space="0" w:color="auto"/>
            </w:tcBorders>
          </w:tcPr>
          <w:p w:rsidR="00B03221" w:rsidRPr="00AD416A" w:rsidRDefault="00B03221" w:rsidP="00AD416A">
            <w:pPr>
              <w:widowControl w:val="0"/>
              <w:adjustRightInd w:val="0"/>
              <w:spacing w:after="40" w:line="300" w:lineRule="exact"/>
              <w:rPr>
                <w:b/>
                <w:bCs/>
                <w:sz w:val="26"/>
                <w:szCs w:val="26"/>
                <w:lang w:eastAsia="en-GB"/>
              </w:rPr>
            </w:pPr>
            <w:r w:rsidRPr="00AD416A">
              <w:rPr>
                <w:b/>
                <w:bCs/>
                <w:sz w:val="26"/>
                <w:szCs w:val="26"/>
                <w:rtl/>
                <w:lang w:eastAsia="en-GB"/>
              </w:rPr>
              <w:t>53</w:t>
            </w:r>
          </w:p>
        </w:tc>
      </w:tr>
    </w:tbl>
    <w:p w:rsidR="00B03221" w:rsidRDefault="00B03221" w:rsidP="00B03221">
      <w:pPr>
        <w:spacing w:after="120" w:line="360" w:lineRule="exact"/>
        <w:jc w:val="center"/>
        <w:rPr>
          <w:rFonts w:hint="cs"/>
          <w:b/>
          <w:bCs/>
          <w:sz w:val="30"/>
          <w:rtl/>
        </w:rPr>
      </w:pPr>
    </w:p>
    <w:p w:rsidR="00B03221" w:rsidRPr="00AD416A" w:rsidRDefault="00B03221" w:rsidP="00AD416A">
      <w:pPr>
        <w:pStyle w:val="SingleTxtGA"/>
        <w:spacing w:before="240"/>
        <w:jc w:val="left"/>
        <w:rPr>
          <w:b/>
          <w:bCs/>
          <w:rtl/>
        </w:rPr>
      </w:pPr>
      <w:r w:rsidRPr="00BA174F">
        <w:rPr>
          <w:rFonts w:hint="cs"/>
          <w:rtl/>
        </w:rPr>
        <w:t>ال</w:t>
      </w:r>
      <w:r w:rsidRPr="00BA174F">
        <w:rPr>
          <w:rtl/>
        </w:rPr>
        <w:t xml:space="preserve">جدول </w:t>
      </w:r>
      <w:r w:rsidRPr="00BA174F">
        <w:rPr>
          <w:rFonts w:hint="cs"/>
          <w:rtl/>
        </w:rPr>
        <w:t>11</w:t>
      </w:r>
      <w:r w:rsidR="00AD416A">
        <w:rPr>
          <w:rtl/>
        </w:rPr>
        <w:br/>
      </w:r>
      <w:r w:rsidRPr="00AD416A">
        <w:rPr>
          <w:b/>
          <w:bCs/>
          <w:rtl/>
        </w:rPr>
        <w:t>نسبة الطالبات من إجمالي الطلبة الدارسين في الجامعات والكليات بالخارج</w:t>
      </w:r>
      <w:r w:rsidRPr="00AD416A">
        <w:rPr>
          <w:rFonts w:hint="cs"/>
          <w:b/>
          <w:bCs/>
          <w:rtl/>
        </w:rPr>
        <w:t>،</w:t>
      </w:r>
      <w:r w:rsidRPr="00AD416A">
        <w:rPr>
          <w:b/>
          <w:bCs/>
          <w:rtl/>
        </w:rPr>
        <w:t xml:space="preserve"> حسب التخصص في العام الأكاديمي (2006/2007)</w:t>
      </w:r>
    </w:p>
    <w:tbl>
      <w:tblPr>
        <w:bidiVisual/>
        <w:tblW w:w="0" w:type="auto"/>
        <w:tblInd w:w="1286" w:type="dxa"/>
        <w:tblBorders>
          <w:top w:val="single" w:sz="4" w:space="0" w:color="auto"/>
          <w:bottom w:val="single" w:sz="12" w:space="0" w:color="auto"/>
        </w:tblBorders>
        <w:tblLook w:val="01E0" w:firstRow="1" w:lastRow="1" w:firstColumn="1" w:lastColumn="1" w:noHBand="0" w:noVBand="0"/>
      </w:tblPr>
      <w:tblGrid>
        <w:gridCol w:w="4248"/>
        <w:gridCol w:w="2160"/>
      </w:tblGrid>
      <w:tr w:rsidR="00B03221" w:rsidRPr="00894F21" w:rsidTr="00AD416A">
        <w:trPr>
          <w:tblHeader/>
        </w:trPr>
        <w:tc>
          <w:tcPr>
            <w:tcW w:w="4248" w:type="dxa"/>
            <w:tcBorders>
              <w:top w:val="single" w:sz="4" w:space="0" w:color="auto"/>
              <w:bottom w:val="single" w:sz="12" w:space="0" w:color="auto"/>
            </w:tcBorders>
          </w:tcPr>
          <w:p w:rsidR="00B03221" w:rsidRPr="00AD416A" w:rsidRDefault="00B03221" w:rsidP="00AD416A">
            <w:pPr>
              <w:widowControl w:val="0"/>
              <w:adjustRightInd w:val="0"/>
              <w:spacing w:after="40" w:line="300" w:lineRule="exact"/>
              <w:rPr>
                <w:i/>
                <w:iCs/>
                <w:sz w:val="26"/>
                <w:szCs w:val="26"/>
                <w:lang w:eastAsia="en-GB"/>
              </w:rPr>
            </w:pPr>
            <w:r w:rsidRPr="00AD416A">
              <w:rPr>
                <w:i/>
                <w:iCs/>
                <w:sz w:val="26"/>
                <w:szCs w:val="26"/>
                <w:rtl/>
                <w:lang w:eastAsia="en-GB"/>
              </w:rPr>
              <w:t>التخصص</w:t>
            </w:r>
          </w:p>
        </w:tc>
        <w:tc>
          <w:tcPr>
            <w:tcW w:w="2160" w:type="dxa"/>
            <w:tcBorders>
              <w:top w:val="single" w:sz="4" w:space="0" w:color="auto"/>
              <w:bottom w:val="single" w:sz="12" w:space="0" w:color="auto"/>
            </w:tcBorders>
          </w:tcPr>
          <w:p w:rsidR="00B03221" w:rsidRPr="00AD416A" w:rsidRDefault="00B03221" w:rsidP="00AD416A">
            <w:pPr>
              <w:widowControl w:val="0"/>
              <w:adjustRightInd w:val="0"/>
              <w:spacing w:after="40" w:line="300" w:lineRule="exact"/>
              <w:rPr>
                <w:i/>
                <w:iCs/>
                <w:sz w:val="26"/>
                <w:szCs w:val="26"/>
                <w:lang w:eastAsia="en-GB"/>
              </w:rPr>
            </w:pPr>
            <w:r w:rsidRPr="00AD416A">
              <w:rPr>
                <w:i/>
                <w:iCs/>
                <w:sz w:val="26"/>
                <w:szCs w:val="26"/>
                <w:rtl/>
                <w:lang w:eastAsia="en-GB"/>
              </w:rPr>
              <w:t>نسبة الإناث(</w:t>
            </w:r>
            <w:r w:rsidR="00AD416A" w:rsidRPr="00AD416A">
              <w:rPr>
                <w:i/>
                <w:iCs/>
                <w:sz w:val="26"/>
                <w:szCs w:val="26"/>
                <w:rtl/>
                <w:lang w:eastAsia="en-GB"/>
              </w:rPr>
              <w:t>٪</w:t>
            </w:r>
            <w:r w:rsidRPr="00AD416A">
              <w:rPr>
                <w:i/>
                <w:iCs/>
                <w:sz w:val="26"/>
                <w:szCs w:val="26"/>
                <w:rtl/>
                <w:lang w:eastAsia="en-GB"/>
              </w:rPr>
              <w:t>)</w:t>
            </w:r>
          </w:p>
        </w:tc>
      </w:tr>
      <w:tr w:rsidR="00B03221" w:rsidRPr="00894F21" w:rsidTr="00AD416A">
        <w:trPr>
          <w:trHeight w:val="281"/>
        </w:trPr>
        <w:tc>
          <w:tcPr>
            <w:tcW w:w="4248" w:type="dxa"/>
            <w:tcBorders>
              <w:top w:val="single" w:sz="12" w:space="0" w:color="auto"/>
            </w:tcBorders>
          </w:tcPr>
          <w:p w:rsidR="00B03221" w:rsidRPr="00AD416A" w:rsidRDefault="00B03221" w:rsidP="00AD416A">
            <w:pPr>
              <w:widowControl w:val="0"/>
              <w:adjustRightInd w:val="0"/>
              <w:spacing w:after="40" w:line="300" w:lineRule="exact"/>
              <w:jc w:val="both"/>
              <w:rPr>
                <w:b/>
                <w:sz w:val="26"/>
                <w:szCs w:val="26"/>
                <w:lang w:eastAsia="en-GB"/>
              </w:rPr>
            </w:pPr>
            <w:r w:rsidRPr="00AD416A">
              <w:rPr>
                <w:sz w:val="26"/>
                <w:szCs w:val="26"/>
                <w:rtl/>
                <w:lang w:eastAsia="en-GB"/>
              </w:rPr>
              <w:t>طب</w:t>
            </w:r>
          </w:p>
        </w:tc>
        <w:tc>
          <w:tcPr>
            <w:tcW w:w="2160" w:type="dxa"/>
            <w:tcBorders>
              <w:top w:val="single" w:sz="12" w:space="0" w:color="auto"/>
            </w:tcBorders>
          </w:tcPr>
          <w:p w:rsidR="00B03221" w:rsidRPr="00AD416A" w:rsidRDefault="00B03221" w:rsidP="00AD416A">
            <w:pPr>
              <w:widowControl w:val="0"/>
              <w:adjustRightInd w:val="0"/>
              <w:spacing w:after="40" w:line="300" w:lineRule="exact"/>
              <w:rPr>
                <w:b/>
                <w:sz w:val="26"/>
                <w:szCs w:val="26"/>
                <w:lang w:eastAsia="en-GB"/>
              </w:rPr>
            </w:pPr>
            <w:r w:rsidRPr="00AD416A">
              <w:rPr>
                <w:sz w:val="26"/>
                <w:szCs w:val="26"/>
                <w:rtl/>
                <w:lang w:eastAsia="en-GB"/>
              </w:rPr>
              <w:t>55</w:t>
            </w:r>
          </w:p>
        </w:tc>
      </w:tr>
      <w:tr w:rsidR="00B03221" w:rsidRPr="00894F21" w:rsidTr="00AD416A">
        <w:trPr>
          <w:trHeight w:val="291"/>
        </w:trPr>
        <w:tc>
          <w:tcPr>
            <w:tcW w:w="4248" w:type="dxa"/>
          </w:tcPr>
          <w:p w:rsidR="00B03221" w:rsidRPr="00AD416A" w:rsidRDefault="00B03221" w:rsidP="00AD416A">
            <w:pPr>
              <w:widowControl w:val="0"/>
              <w:adjustRightInd w:val="0"/>
              <w:spacing w:after="40" w:line="300" w:lineRule="exact"/>
              <w:jc w:val="both"/>
              <w:rPr>
                <w:b/>
                <w:sz w:val="26"/>
                <w:szCs w:val="26"/>
                <w:lang w:eastAsia="en-GB"/>
              </w:rPr>
            </w:pPr>
            <w:r w:rsidRPr="00AD416A">
              <w:rPr>
                <w:sz w:val="26"/>
                <w:szCs w:val="26"/>
                <w:rtl/>
                <w:lang w:eastAsia="en-GB"/>
              </w:rPr>
              <w:t>علوم صحية</w:t>
            </w:r>
          </w:p>
        </w:tc>
        <w:tc>
          <w:tcPr>
            <w:tcW w:w="2160" w:type="dxa"/>
          </w:tcPr>
          <w:p w:rsidR="00B03221" w:rsidRPr="00AD416A" w:rsidRDefault="00B03221" w:rsidP="00AD416A">
            <w:pPr>
              <w:widowControl w:val="0"/>
              <w:adjustRightInd w:val="0"/>
              <w:spacing w:after="40" w:line="300" w:lineRule="exact"/>
              <w:rPr>
                <w:b/>
                <w:sz w:val="26"/>
                <w:szCs w:val="26"/>
                <w:lang w:eastAsia="en-GB"/>
              </w:rPr>
            </w:pPr>
            <w:r w:rsidRPr="00AD416A">
              <w:rPr>
                <w:sz w:val="26"/>
                <w:szCs w:val="26"/>
                <w:rtl/>
                <w:lang w:eastAsia="en-GB"/>
              </w:rPr>
              <w:t>55.4</w:t>
            </w:r>
          </w:p>
        </w:tc>
      </w:tr>
      <w:tr w:rsidR="00B03221" w:rsidRPr="00894F21" w:rsidTr="00AD416A">
        <w:trPr>
          <w:trHeight w:val="329"/>
        </w:trPr>
        <w:tc>
          <w:tcPr>
            <w:tcW w:w="4248" w:type="dxa"/>
          </w:tcPr>
          <w:p w:rsidR="00B03221" w:rsidRPr="00AD416A" w:rsidRDefault="00B03221" w:rsidP="00AD416A">
            <w:pPr>
              <w:widowControl w:val="0"/>
              <w:adjustRightInd w:val="0"/>
              <w:spacing w:after="40" w:line="300" w:lineRule="exact"/>
              <w:jc w:val="both"/>
              <w:rPr>
                <w:b/>
                <w:sz w:val="26"/>
                <w:szCs w:val="26"/>
                <w:lang w:eastAsia="en-GB"/>
              </w:rPr>
            </w:pPr>
            <w:r w:rsidRPr="00AD416A">
              <w:rPr>
                <w:sz w:val="26"/>
                <w:szCs w:val="26"/>
                <w:rtl/>
                <w:lang w:eastAsia="en-GB"/>
              </w:rPr>
              <w:t>صيدلة</w:t>
            </w:r>
          </w:p>
        </w:tc>
        <w:tc>
          <w:tcPr>
            <w:tcW w:w="2160" w:type="dxa"/>
          </w:tcPr>
          <w:p w:rsidR="00B03221" w:rsidRPr="00AD416A" w:rsidRDefault="00B03221" w:rsidP="00AD416A">
            <w:pPr>
              <w:widowControl w:val="0"/>
              <w:adjustRightInd w:val="0"/>
              <w:spacing w:after="40" w:line="300" w:lineRule="exact"/>
              <w:rPr>
                <w:b/>
                <w:sz w:val="26"/>
                <w:szCs w:val="26"/>
                <w:lang w:eastAsia="en-GB"/>
              </w:rPr>
            </w:pPr>
            <w:r w:rsidRPr="00AD416A">
              <w:rPr>
                <w:sz w:val="26"/>
                <w:szCs w:val="26"/>
                <w:rtl/>
                <w:lang w:eastAsia="en-GB"/>
              </w:rPr>
              <w:t>90</w:t>
            </w:r>
          </w:p>
        </w:tc>
      </w:tr>
      <w:tr w:rsidR="00B03221" w:rsidRPr="00894F21" w:rsidTr="00AD416A">
        <w:trPr>
          <w:trHeight w:val="338"/>
        </w:trPr>
        <w:tc>
          <w:tcPr>
            <w:tcW w:w="4248" w:type="dxa"/>
          </w:tcPr>
          <w:p w:rsidR="00B03221" w:rsidRPr="00AD416A" w:rsidRDefault="00B03221" w:rsidP="00AD416A">
            <w:pPr>
              <w:widowControl w:val="0"/>
              <w:adjustRightInd w:val="0"/>
              <w:spacing w:after="40" w:line="300" w:lineRule="exact"/>
              <w:jc w:val="both"/>
              <w:rPr>
                <w:b/>
                <w:sz w:val="26"/>
                <w:szCs w:val="26"/>
                <w:lang w:eastAsia="en-GB"/>
              </w:rPr>
            </w:pPr>
            <w:r w:rsidRPr="00AD416A">
              <w:rPr>
                <w:sz w:val="26"/>
                <w:szCs w:val="26"/>
                <w:rtl/>
                <w:lang w:eastAsia="en-GB"/>
              </w:rPr>
              <w:t>هندسة وعلوم تطبيقية</w:t>
            </w:r>
          </w:p>
        </w:tc>
        <w:tc>
          <w:tcPr>
            <w:tcW w:w="2160" w:type="dxa"/>
          </w:tcPr>
          <w:p w:rsidR="00B03221" w:rsidRPr="00AD416A" w:rsidRDefault="00B03221" w:rsidP="00AD416A">
            <w:pPr>
              <w:widowControl w:val="0"/>
              <w:adjustRightInd w:val="0"/>
              <w:spacing w:after="40" w:line="300" w:lineRule="exact"/>
              <w:rPr>
                <w:b/>
                <w:sz w:val="26"/>
                <w:szCs w:val="26"/>
                <w:lang w:eastAsia="en-GB"/>
              </w:rPr>
            </w:pPr>
            <w:r w:rsidRPr="00AD416A">
              <w:rPr>
                <w:sz w:val="26"/>
                <w:szCs w:val="26"/>
                <w:rtl/>
                <w:lang w:eastAsia="en-GB"/>
              </w:rPr>
              <w:t>20</w:t>
            </w:r>
          </w:p>
        </w:tc>
      </w:tr>
      <w:tr w:rsidR="00B03221" w:rsidRPr="00894F21" w:rsidTr="00AD416A">
        <w:trPr>
          <w:trHeight w:val="349"/>
        </w:trPr>
        <w:tc>
          <w:tcPr>
            <w:tcW w:w="4248" w:type="dxa"/>
          </w:tcPr>
          <w:p w:rsidR="00B03221" w:rsidRPr="00AD416A" w:rsidRDefault="00B03221" w:rsidP="00AD416A">
            <w:pPr>
              <w:widowControl w:val="0"/>
              <w:adjustRightInd w:val="0"/>
              <w:spacing w:after="40" w:line="300" w:lineRule="exact"/>
              <w:jc w:val="both"/>
              <w:rPr>
                <w:b/>
                <w:sz w:val="26"/>
                <w:szCs w:val="26"/>
                <w:lang w:eastAsia="en-GB"/>
              </w:rPr>
            </w:pPr>
            <w:r w:rsidRPr="00AD416A">
              <w:rPr>
                <w:sz w:val="26"/>
                <w:szCs w:val="26"/>
                <w:rtl/>
                <w:lang w:eastAsia="en-GB"/>
              </w:rPr>
              <w:t>علوم</w:t>
            </w:r>
          </w:p>
        </w:tc>
        <w:tc>
          <w:tcPr>
            <w:tcW w:w="2160" w:type="dxa"/>
          </w:tcPr>
          <w:p w:rsidR="00B03221" w:rsidRPr="00AD416A" w:rsidRDefault="00B03221" w:rsidP="00AD416A">
            <w:pPr>
              <w:widowControl w:val="0"/>
              <w:adjustRightInd w:val="0"/>
              <w:spacing w:after="40" w:line="300" w:lineRule="exact"/>
              <w:rPr>
                <w:b/>
                <w:sz w:val="26"/>
                <w:szCs w:val="26"/>
                <w:lang w:eastAsia="en-GB"/>
              </w:rPr>
            </w:pPr>
            <w:r w:rsidRPr="00AD416A">
              <w:rPr>
                <w:sz w:val="26"/>
                <w:szCs w:val="26"/>
                <w:rtl/>
                <w:lang w:eastAsia="en-GB"/>
              </w:rPr>
              <w:t>80.4</w:t>
            </w:r>
          </w:p>
        </w:tc>
      </w:tr>
      <w:tr w:rsidR="00B03221" w:rsidRPr="00894F21" w:rsidTr="00AD416A">
        <w:trPr>
          <w:trHeight w:val="359"/>
        </w:trPr>
        <w:tc>
          <w:tcPr>
            <w:tcW w:w="4248" w:type="dxa"/>
          </w:tcPr>
          <w:p w:rsidR="00B03221" w:rsidRPr="00AD416A" w:rsidRDefault="00B03221" w:rsidP="00AD416A">
            <w:pPr>
              <w:widowControl w:val="0"/>
              <w:adjustRightInd w:val="0"/>
              <w:spacing w:after="40" w:line="300" w:lineRule="exact"/>
              <w:jc w:val="both"/>
              <w:rPr>
                <w:b/>
                <w:sz w:val="26"/>
                <w:szCs w:val="26"/>
                <w:lang w:eastAsia="en-GB"/>
              </w:rPr>
            </w:pPr>
            <w:r w:rsidRPr="00AD416A">
              <w:rPr>
                <w:sz w:val="26"/>
                <w:szCs w:val="26"/>
                <w:rtl/>
                <w:lang w:eastAsia="en-GB"/>
              </w:rPr>
              <w:t>زراعة + طب بيطري</w:t>
            </w:r>
          </w:p>
        </w:tc>
        <w:tc>
          <w:tcPr>
            <w:tcW w:w="2160" w:type="dxa"/>
          </w:tcPr>
          <w:p w:rsidR="00B03221" w:rsidRPr="00AD416A" w:rsidRDefault="00B03221" w:rsidP="00AD416A">
            <w:pPr>
              <w:widowControl w:val="0"/>
              <w:adjustRightInd w:val="0"/>
              <w:spacing w:after="40" w:line="300" w:lineRule="exact"/>
              <w:rPr>
                <w:b/>
                <w:sz w:val="26"/>
                <w:szCs w:val="26"/>
                <w:lang w:eastAsia="en-GB"/>
              </w:rPr>
            </w:pPr>
            <w:r w:rsidRPr="00AD416A">
              <w:rPr>
                <w:sz w:val="26"/>
                <w:szCs w:val="26"/>
                <w:rtl/>
                <w:lang w:eastAsia="en-GB"/>
              </w:rPr>
              <w:t>90</w:t>
            </w:r>
          </w:p>
        </w:tc>
      </w:tr>
      <w:tr w:rsidR="00B03221" w:rsidRPr="00894F21" w:rsidTr="00AD416A">
        <w:trPr>
          <w:trHeight w:val="341"/>
        </w:trPr>
        <w:tc>
          <w:tcPr>
            <w:tcW w:w="4248" w:type="dxa"/>
          </w:tcPr>
          <w:p w:rsidR="00B03221" w:rsidRPr="00AD416A" w:rsidRDefault="00B03221" w:rsidP="00AD416A">
            <w:pPr>
              <w:widowControl w:val="0"/>
              <w:adjustRightInd w:val="0"/>
              <w:spacing w:after="40" w:line="300" w:lineRule="exact"/>
              <w:jc w:val="both"/>
              <w:rPr>
                <w:b/>
                <w:sz w:val="26"/>
                <w:szCs w:val="26"/>
                <w:lang w:eastAsia="en-GB"/>
              </w:rPr>
            </w:pPr>
            <w:r w:rsidRPr="00AD416A">
              <w:rPr>
                <w:sz w:val="26"/>
                <w:szCs w:val="26"/>
                <w:rtl/>
                <w:lang w:eastAsia="en-GB"/>
              </w:rPr>
              <w:t>تربية</w:t>
            </w:r>
          </w:p>
        </w:tc>
        <w:tc>
          <w:tcPr>
            <w:tcW w:w="2160" w:type="dxa"/>
          </w:tcPr>
          <w:p w:rsidR="00B03221" w:rsidRPr="00AD416A" w:rsidRDefault="00B03221" w:rsidP="00AD416A">
            <w:pPr>
              <w:widowControl w:val="0"/>
              <w:adjustRightInd w:val="0"/>
              <w:spacing w:after="40" w:line="300" w:lineRule="exact"/>
              <w:rPr>
                <w:b/>
                <w:sz w:val="26"/>
                <w:szCs w:val="26"/>
                <w:lang w:eastAsia="en-GB"/>
              </w:rPr>
            </w:pPr>
            <w:r w:rsidRPr="00AD416A">
              <w:rPr>
                <w:sz w:val="26"/>
                <w:szCs w:val="26"/>
                <w:rtl/>
                <w:lang w:eastAsia="en-GB"/>
              </w:rPr>
              <w:t>88.8</w:t>
            </w:r>
          </w:p>
        </w:tc>
      </w:tr>
      <w:tr w:rsidR="00B03221" w:rsidRPr="00894F21" w:rsidTr="00AD416A">
        <w:trPr>
          <w:trHeight w:val="447"/>
        </w:trPr>
        <w:tc>
          <w:tcPr>
            <w:tcW w:w="4248" w:type="dxa"/>
          </w:tcPr>
          <w:p w:rsidR="00B03221" w:rsidRPr="00AD416A" w:rsidRDefault="00B03221" w:rsidP="00AD416A">
            <w:pPr>
              <w:widowControl w:val="0"/>
              <w:adjustRightInd w:val="0"/>
              <w:spacing w:after="40" w:line="300" w:lineRule="exact"/>
              <w:jc w:val="both"/>
              <w:rPr>
                <w:b/>
                <w:sz w:val="26"/>
                <w:szCs w:val="26"/>
                <w:lang w:eastAsia="en-GB"/>
              </w:rPr>
            </w:pPr>
            <w:r w:rsidRPr="00AD416A">
              <w:rPr>
                <w:sz w:val="26"/>
                <w:szCs w:val="26"/>
                <w:rtl/>
                <w:lang w:eastAsia="en-GB"/>
              </w:rPr>
              <w:t>كومبيوتر</w:t>
            </w:r>
          </w:p>
        </w:tc>
        <w:tc>
          <w:tcPr>
            <w:tcW w:w="2160" w:type="dxa"/>
          </w:tcPr>
          <w:p w:rsidR="00B03221" w:rsidRPr="00AD416A" w:rsidRDefault="00B03221" w:rsidP="00AD416A">
            <w:pPr>
              <w:widowControl w:val="0"/>
              <w:adjustRightInd w:val="0"/>
              <w:spacing w:after="40" w:line="300" w:lineRule="exact"/>
              <w:rPr>
                <w:b/>
                <w:sz w:val="26"/>
                <w:szCs w:val="26"/>
                <w:lang w:eastAsia="en-GB"/>
              </w:rPr>
            </w:pPr>
            <w:r w:rsidRPr="00AD416A">
              <w:rPr>
                <w:sz w:val="26"/>
                <w:szCs w:val="26"/>
                <w:rtl/>
                <w:lang w:eastAsia="en-GB"/>
              </w:rPr>
              <w:t>23.5</w:t>
            </w:r>
          </w:p>
        </w:tc>
      </w:tr>
      <w:tr w:rsidR="00B03221" w:rsidRPr="00894F21" w:rsidTr="00AD416A">
        <w:trPr>
          <w:trHeight w:val="447"/>
        </w:trPr>
        <w:tc>
          <w:tcPr>
            <w:tcW w:w="4248" w:type="dxa"/>
          </w:tcPr>
          <w:p w:rsidR="00B03221" w:rsidRPr="00AD416A" w:rsidRDefault="00B03221" w:rsidP="00AD416A">
            <w:pPr>
              <w:widowControl w:val="0"/>
              <w:adjustRightInd w:val="0"/>
              <w:spacing w:after="40" w:line="300" w:lineRule="exact"/>
              <w:jc w:val="both"/>
              <w:rPr>
                <w:b/>
                <w:sz w:val="26"/>
                <w:szCs w:val="26"/>
                <w:lang w:eastAsia="en-GB"/>
              </w:rPr>
            </w:pPr>
            <w:r w:rsidRPr="00AD416A">
              <w:rPr>
                <w:sz w:val="26"/>
                <w:szCs w:val="26"/>
                <w:rtl/>
                <w:lang w:eastAsia="en-GB"/>
              </w:rPr>
              <w:t>آداب</w:t>
            </w:r>
          </w:p>
        </w:tc>
        <w:tc>
          <w:tcPr>
            <w:tcW w:w="2160" w:type="dxa"/>
          </w:tcPr>
          <w:p w:rsidR="00B03221" w:rsidRPr="00AD416A" w:rsidRDefault="00B03221" w:rsidP="00AD416A">
            <w:pPr>
              <w:widowControl w:val="0"/>
              <w:adjustRightInd w:val="0"/>
              <w:spacing w:after="40" w:line="300" w:lineRule="exact"/>
              <w:rPr>
                <w:b/>
                <w:sz w:val="26"/>
                <w:szCs w:val="26"/>
                <w:lang w:eastAsia="en-GB"/>
              </w:rPr>
            </w:pPr>
            <w:r w:rsidRPr="00AD416A">
              <w:rPr>
                <w:sz w:val="26"/>
                <w:szCs w:val="26"/>
                <w:rtl/>
                <w:lang w:eastAsia="en-GB"/>
              </w:rPr>
              <w:t>82</w:t>
            </w:r>
          </w:p>
        </w:tc>
      </w:tr>
      <w:tr w:rsidR="00B03221" w:rsidRPr="00894F21" w:rsidTr="00AD416A">
        <w:trPr>
          <w:trHeight w:val="447"/>
        </w:trPr>
        <w:tc>
          <w:tcPr>
            <w:tcW w:w="4248" w:type="dxa"/>
          </w:tcPr>
          <w:p w:rsidR="00B03221" w:rsidRPr="00AD416A" w:rsidRDefault="00B03221" w:rsidP="00AD416A">
            <w:pPr>
              <w:widowControl w:val="0"/>
              <w:adjustRightInd w:val="0"/>
              <w:spacing w:after="40" w:line="300" w:lineRule="exact"/>
              <w:jc w:val="both"/>
              <w:rPr>
                <w:b/>
                <w:sz w:val="26"/>
                <w:szCs w:val="26"/>
                <w:lang w:eastAsia="en-GB"/>
              </w:rPr>
            </w:pPr>
            <w:r w:rsidRPr="00AD416A">
              <w:rPr>
                <w:sz w:val="26"/>
                <w:szCs w:val="26"/>
                <w:rtl/>
                <w:lang w:eastAsia="en-GB"/>
              </w:rPr>
              <w:t>حقوق</w:t>
            </w:r>
          </w:p>
        </w:tc>
        <w:tc>
          <w:tcPr>
            <w:tcW w:w="2160" w:type="dxa"/>
          </w:tcPr>
          <w:p w:rsidR="00B03221" w:rsidRPr="00AD416A" w:rsidRDefault="00B03221" w:rsidP="00AD416A">
            <w:pPr>
              <w:widowControl w:val="0"/>
              <w:adjustRightInd w:val="0"/>
              <w:spacing w:after="40" w:line="300" w:lineRule="exact"/>
              <w:rPr>
                <w:b/>
                <w:sz w:val="26"/>
                <w:szCs w:val="26"/>
                <w:lang w:eastAsia="en-GB"/>
              </w:rPr>
            </w:pPr>
            <w:r w:rsidRPr="00AD416A">
              <w:rPr>
                <w:sz w:val="26"/>
                <w:szCs w:val="26"/>
                <w:rtl/>
                <w:lang w:eastAsia="en-GB"/>
              </w:rPr>
              <w:t>11.8</w:t>
            </w:r>
          </w:p>
        </w:tc>
      </w:tr>
      <w:tr w:rsidR="00B03221" w:rsidRPr="00894F21" w:rsidTr="00AD416A">
        <w:trPr>
          <w:trHeight w:val="447"/>
        </w:trPr>
        <w:tc>
          <w:tcPr>
            <w:tcW w:w="4248" w:type="dxa"/>
          </w:tcPr>
          <w:p w:rsidR="00B03221" w:rsidRPr="00AD416A" w:rsidRDefault="00B03221" w:rsidP="00AD416A">
            <w:pPr>
              <w:widowControl w:val="0"/>
              <w:adjustRightInd w:val="0"/>
              <w:spacing w:after="40" w:line="300" w:lineRule="exact"/>
              <w:jc w:val="both"/>
              <w:rPr>
                <w:b/>
                <w:sz w:val="26"/>
                <w:szCs w:val="26"/>
                <w:lang w:eastAsia="en-GB"/>
              </w:rPr>
            </w:pPr>
            <w:r w:rsidRPr="00AD416A">
              <w:rPr>
                <w:sz w:val="26"/>
                <w:szCs w:val="26"/>
                <w:rtl/>
                <w:lang w:eastAsia="en-GB"/>
              </w:rPr>
              <w:t>تجارة وعلوم إدارية</w:t>
            </w:r>
          </w:p>
        </w:tc>
        <w:tc>
          <w:tcPr>
            <w:tcW w:w="2160" w:type="dxa"/>
          </w:tcPr>
          <w:p w:rsidR="00B03221" w:rsidRPr="00AD416A" w:rsidRDefault="00B03221" w:rsidP="00AD416A">
            <w:pPr>
              <w:widowControl w:val="0"/>
              <w:adjustRightInd w:val="0"/>
              <w:spacing w:after="40" w:line="300" w:lineRule="exact"/>
              <w:rPr>
                <w:b/>
                <w:sz w:val="26"/>
                <w:szCs w:val="26"/>
                <w:lang w:eastAsia="en-GB"/>
              </w:rPr>
            </w:pPr>
            <w:r w:rsidRPr="00AD416A">
              <w:rPr>
                <w:sz w:val="26"/>
                <w:szCs w:val="26"/>
                <w:rtl/>
                <w:lang w:eastAsia="en-GB"/>
              </w:rPr>
              <w:t>26</w:t>
            </w:r>
          </w:p>
        </w:tc>
      </w:tr>
      <w:tr w:rsidR="00B03221" w:rsidRPr="00894F21" w:rsidTr="00AD416A">
        <w:trPr>
          <w:trHeight w:val="447"/>
        </w:trPr>
        <w:tc>
          <w:tcPr>
            <w:tcW w:w="4248" w:type="dxa"/>
          </w:tcPr>
          <w:p w:rsidR="00B03221" w:rsidRPr="00AD416A" w:rsidRDefault="00B03221" w:rsidP="00AD416A">
            <w:pPr>
              <w:widowControl w:val="0"/>
              <w:adjustRightInd w:val="0"/>
              <w:spacing w:after="40" w:line="300" w:lineRule="exact"/>
              <w:jc w:val="both"/>
              <w:rPr>
                <w:b/>
                <w:sz w:val="26"/>
                <w:szCs w:val="26"/>
                <w:lang w:eastAsia="en-GB"/>
              </w:rPr>
            </w:pPr>
            <w:r w:rsidRPr="00AD416A">
              <w:rPr>
                <w:sz w:val="26"/>
                <w:szCs w:val="26"/>
                <w:rtl/>
                <w:lang w:eastAsia="en-GB"/>
              </w:rPr>
              <w:t>اقتصاد وعلوم سياسية وسكرتارية</w:t>
            </w:r>
          </w:p>
        </w:tc>
        <w:tc>
          <w:tcPr>
            <w:tcW w:w="2160" w:type="dxa"/>
          </w:tcPr>
          <w:p w:rsidR="00B03221" w:rsidRPr="00AD416A" w:rsidRDefault="00B03221" w:rsidP="00AD416A">
            <w:pPr>
              <w:widowControl w:val="0"/>
              <w:adjustRightInd w:val="0"/>
              <w:spacing w:after="40" w:line="300" w:lineRule="exact"/>
              <w:rPr>
                <w:b/>
                <w:sz w:val="26"/>
                <w:szCs w:val="26"/>
                <w:lang w:eastAsia="en-GB"/>
              </w:rPr>
            </w:pPr>
            <w:r w:rsidRPr="00AD416A">
              <w:rPr>
                <w:sz w:val="26"/>
                <w:szCs w:val="26"/>
                <w:rtl/>
                <w:lang w:eastAsia="en-GB"/>
              </w:rPr>
              <w:t>33</w:t>
            </w:r>
          </w:p>
        </w:tc>
      </w:tr>
      <w:tr w:rsidR="00B03221" w:rsidRPr="00894F21" w:rsidTr="00AD416A">
        <w:trPr>
          <w:trHeight w:val="447"/>
        </w:trPr>
        <w:tc>
          <w:tcPr>
            <w:tcW w:w="4248" w:type="dxa"/>
          </w:tcPr>
          <w:p w:rsidR="00B03221" w:rsidRPr="00AD416A" w:rsidRDefault="00B03221" w:rsidP="00AD416A">
            <w:pPr>
              <w:widowControl w:val="0"/>
              <w:adjustRightInd w:val="0"/>
              <w:spacing w:after="40" w:line="300" w:lineRule="exact"/>
              <w:jc w:val="both"/>
              <w:rPr>
                <w:b/>
                <w:sz w:val="26"/>
                <w:szCs w:val="26"/>
                <w:lang w:eastAsia="en-GB"/>
              </w:rPr>
            </w:pPr>
            <w:r w:rsidRPr="00AD416A">
              <w:rPr>
                <w:sz w:val="26"/>
                <w:szCs w:val="26"/>
                <w:rtl/>
                <w:lang w:eastAsia="en-GB"/>
              </w:rPr>
              <w:t>إعلام وصحافة</w:t>
            </w:r>
          </w:p>
        </w:tc>
        <w:tc>
          <w:tcPr>
            <w:tcW w:w="2160" w:type="dxa"/>
          </w:tcPr>
          <w:p w:rsidR="00B03221" w:rsidRPr="00AD416A" w:rsidRDefault="00B03221" w:rsidP="00AD416A">
            <w:pPr>
              <w:widowControl w:val="0"/>
              <w:adjustRightInd w:val="0"/>
              <w:spacing w:after="40" w:line="300" w:lineRule="exact"/>
              <w:rPr>
                <w:b/>
                <w:sz w:val="26"/>
                <w:szCs w:val="26"/>
                <w:lang w:eastAsia="en-GB"/>
              </w:rPr>
            </w:pPr>
            <w:r w:rsidRPr="00AD416A">
              <w:rPr>
                <w:sz w:val="26"/>
                <w:szCs w:val="26"/>
                <w:rtl/>
                <w:lang w:eastAsia="en-GB"/>
              </w:rPr>
              <w:t>36.4</w:t>
            </w:r>
          </w:p>
        </w:tc>
      </w:tr>
      <w:tr w:rsidR="00B03221" w:rsidRPr="00894F21" w:rsidTr="00AD416A">
        <w:trPr>
          <w:trHeight w:val="447"/>
        </w:trPr>
        <w:tc>
          <w:tcPr>
            <w:tcW w:w="4248" w:type="dxa"/>
            <w:tcBorders>
              <w:bottom w:val="single" w:sz="8" w:space="0" w:color="auto"/>
            </w:tcBorders>
          </w:tcPr>
          <w:p w:rsidR="00B03221" w:rsidRPr="00AD416A" w:rsidRDefault="00B03221" w:rsidP="00AD416A">
            <w:pPr>
              <w:widowControl w:val="0"/>
              <w:adjustRightInd w:val="0"/>
              <w:spacing w:after="40" w:line="300" w:lineRule="exact"/>
              <w:jc w:val="both"/>
              <w:rPr>
                <w:b/>
                <w:sz w:val="26"/>
                <w:szCs w:val="26"/>
                <w:lang w:eastAsia="en-GB"/>
              </w:rPr>
            </w:pPr>
            <w:r w:rsidRPr="00AD416A">
              <w:rPr>
                <w:sz w:val="26"/>
                <w:szCs w:val="26"/>
                <w:rtl/>
                <w:lang w:eastAsia="en-GB"/>
              </w:rPr>
              <w:t>شريعة ودراسات إسلامية</w:t>
            </w:r>
          </w:p>
        </w:tc>
        <w:tc>
          <w:tcPr>
            <w:tcW w:w="2160" w:type="dxa"/>
            <w:tcBorders>
              <w:bottom w:val="single" w:sz="8" w:space="0" w:color="auto"/>
            </w:tcBorders>
          </w:tcPr>
          <w:p w:rsidR="00B03221" w:rsidRPr="00AD416A" w:rsidRDefault="00B03221" w:rsidP="00AD416A">
            <w:pPr>
              <w:widowControl w:val="0"/>
              <w:adjustRightInd w:val="0"/>
              <w:spacing w:after="40" w:line="300" w:lineRule="exact"/>
              <w:rPr>
                <w:b/>
                <w:sz w:val="26"/>
                <w:szCs w:val="26"/>
                <w:lang w:eastAsia="en-GB"/>
              </w:rPr>
            </w:pPr>
            <w:r w:rsidRPr="00AD416A">
              <w:rPr>
                <w:sz w:val="26"/>
                <w:szCs w:val="26"/>
                <w:rtl/>
                <w:lang w:eastAsia="en-GB"/>
              </w:rPr>
              <w:t>72.8</w:t>
            </w:r>
          </w:p>
        </w:tc>
      </w:tr>
      <w:tr w:rsidR="00B03221" w:rsidRPr="00894F21" w:rsidTr="00AD416A">
        <w:trPr>
          <w:trHeight w:val="447"/>
        </w:trPr>
        <w:tc>
          <w:tcPr>
            <w:tcW w:w="4248" w:type="dxa"/>
            <w:tcBorders>
              <w:top w:val="single" w:sz="8" w:space="0" w:color="auto"/>
              <w:bottom w:val="single" w:sz="12" w:space="0" w:color="auto"/>
            </w:tcBorders>
          </w:tcPr>
          <w:p w:rsidR="00B03221" w:rsidRPr="00AD416A" w:rsidRDefault="00B03221" w:rsidP="00AD416A">
            <w:pPr>
              <w:widowControl w:val="0"/>
              <w:adjustRightInd w:val="0"/>
              <w:spacing w:after="40" w:line="300" w:lineRule="exact"/>
              <w:jc w:val="both"/>
              <w:rPr>
                <w:b/>
                <w:bCs/>
                <w:sz w:val="26"/>
                <w:szCs w:val="26"/>
                <w:lang w:eastAsia="en-GB"/>
              </w:rPr>
            </w:pPr>
            <w:r w:rsidRPr="00AD416A">
              <w:rPr>
                <w:b/>
                <w:bCs/>
                <w:sz w:val="26"/>
                <w:szCs w:val="26"/>
                <w:rtl/>
                <w:lang w:eastAsia="en-GB"/>
              </w:rPr>
              <w:t>إجمالي الطلبة الدارسين بالخارج</w:t>
            </w:r>
          </w:p>
        </w:tc>
        <w:tc>
          <w:tcPr>
            <w:tcW w:w="2160" w:type="dxa"/>
            <w:tcBorders>
              <w:top w:val="single" w:sz="8" w:space="0" w:color="auto"/>
              <w:bottom w:val="single" w:sz="12" w:space="0" w:color="auto"/>
            </w:tcBorders>
          </w:tcPr>
          <w:p w:rsidR="00B03221" w:rsidRPr="00AD416A" w:rsidRDefault="00B03221" w:rsidP="00AD416A">
            <w:pPr>
              <w:widowControl w:val="0"/>
              <w:adjustRightInd w:val="0"/>
              <w:spacing w:after="40" w:line="300" w:lineRule="exact"/>
              <w:rPr>
                <w:b/>
                <w:bCs/>
                <w:sz w:val="26"/>
                <w:szCs w:val="26"/>
                <w:lang w:eastAsia="en-GB"/>
              </w:rPr>
            </w:pPr>
            <w:r w:rsidRPr="00AD416A">
              <w:rPr>
                <w:b/>
                <w:bCs/>
                <w:sz w:val="26"/>
                <w:szCs w:val="26"/>
                <w:rtl/>
                <w:lang w:eastAsia="en-GB"/>
              </w:rPr>
              <w:t>75</w:t>
            </w:r>
          </w:p>
        </w:tc>
      </w:tr>
    </w:tbl>
    <w:p w:rsidR="00B03221" w:rsidRPr="00AD416A" w:rsidRDefault="00B03221" w:rsidP="00AD416A">
      <w:pPr>
        <w:pStyle w:val="SingleTxtGA"/>
        <w:spacing w:before="120"/>
        <w:jc w:val="left"/>
        <w:rPr>
          <w:rFonts w:hint="cs"/>
          <w:b/>
          <w:bCs/>
          <w:rtl/>
        </w:rPr>
      </w:pPr>
      <w:r w:rsidRPr="00BA174F">
        <w:rPr>
          <w:rFonts w:hint="cs"/>
          <w:rtl/>
        </w:rPr>
        <w:t>ال</w:t>
      </w:r>
      <w:r w:rsidRPr="00BA174F">
        <w:rPr>
          <w:rtl/>
        </w:rPr>
        <w:t xml:space="preserve">جدول </w:t>
      </w:r>
      <w:r w:rsidRPr="00BA174F">
        <w:rPr>
          <w:rFonts w:hint="cs"/>
          <w:rtl/>
        </w:rPr>
        <w:t>12</w:t>
      </w:r>
      <w:r w:rsidR="00AD416A">
        <w:rPr>
          <w:rtl/>
        </w:rPr>
        <w:br/>
      </w:r>
      <w:r w:rsidRPr="00AD416A">
        <w:rPr>
          <w:b/>
          <w:bCs/>
          <w:rtl/>
        </w:rPr>
        <w:t>معدلات</w:t>
      </w:r>
      <w:r w:rsidRPr="00AD416A">
        <w:rPr>
          <w:b/>
          <w:bCs/>
        </w:rPr>
        <w:t xml:space="preserve"> </w:t>
      </w:r>
      <w:r w:rsidRPr="00AD416A">
        <w:rPr>
          <w:b/>
          <w:bCs/>
          <w:rtl/>
        </w:rPr>
        <w:t>المساهمة بالنشاط الاقتصادي للعمانيين (15 سنة فأكثر) حسب فئات العمر والنوع</w:t>
      </w:r>
      <w:r w:rsidR="00AD416A" w:rsidRPr="00AD416A">
        <w:rPr>
          <w:rFonts w:hint="cs"/>
          <w:b/>
          <w:bCs/>
          <w:rtl/>
        </w:rPr>
        <w:t xml:space="preserve"> </w:t>
      </w:r>
      <w:r w:rsidRPr="00AD416A">
        <w:rPr>
          <w:rFonts w:hint="cs"/>
          <w:b/>
          <w:bCs/>
          <w:rtl/>
        </w:rPr>
        <w:t>(</w:t>
      </w:r>
      <w:r w:rsidRPr="00AD416A">
        <w:rPr>
          <w:b/>
          <w:bCs/>
          <w:rtl/>
        </w:rPr>
        <w:t>1993-2003*</w:t>
      </w:r>
      <w:r w:rsidRPr="00AD416A">
        <w:rPr>
          <w:rFonts w:hint="cs"/>
          <w:b/>
          <w:bCs/>
          <w:rtl/>
        </w:rPr>
        <w:t>)</w:t>
      </w:r>
    </w:p>
    <w:tbl>
      <w:tblPr>
        <w:bidiVisual/>
        <w:tblW w:w="8460" w:type="dxa"/>
        <w:tblInd w:w="1003"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1620"/>
        <w:gridCol w:w="1080"/>
        <w:gridCol w:w="1260"/>
        <w:gridCol w:w="1260"/>
        <w:gridCol w:w="1260"/>
        <w:gridCol w:w="1080"/>
        <w:gridCol w:w="900"/>
      </w:tblGrid>
      <w:tr w:rsidR="00B03221" w:rsidRPr="00AD416A" w:rsidTr="00AD416A">
        <w:trPr>
          <w:cantSplit/>
          <w:trHeight w:val="172"/>
          <w:tblHeader/>
        </w:trPr>
        <w:tc>
          <w:tcPr>
            <w:tcW w:w="1620" w:type="dxa"/>
            <w:vMerge w:val="restart"/>
            <w:tcBorders>
              <w:top w:val="single" w:sz="4" w:space="0" w:color="auto"/>
              <w:bottom w:val="nil"/>
            </w:tcBorders>
            <w:vAlign w:val="bottom"/>
          </w:tcPr>
          <w:p w:rsidR="00B03221" w:rsidRPr="00AD416A" w:rsidRDefault="00B03221" w:rsidP="00AD416A">
            <w:pPr>
              <w:widowControl w:val="0"/>
              <w:adjustRightInd w:val="0"/>
              <w:spacing w:after="40" w:line="300" w:lineRule="exact"/>
              <w:ind w:left="163"/>
              <w:rPr>
                <w:i/>
                <w:iCs/>
                <w:sz w:val="26"/>
                <w:szCs w:val="26"/>
              </w:rPr>
            </w:pPr>
            <w:r w:rsidRPr="00AD416A">
              <w:rPr>
                <w:i/>
                <w:iCs/>
                <w:sz w:val="26"/>
                <w:szCs w:val="26"/>
                <w:rtl/>
              </w:rPr>
              <w:t>فئات السن</w:t>
            </w:r>
          </w:p>
        </w:tc>
        <w:tc>
          <w:tcPr>
            <w:tcW w:w="3600" w:type="dxa"/>
            <w:gridSpan w:val="3"/>
            <w:tcBorders>
              <w:top w:val="single" w:sz="4" w:space="0" w:color="auto"/>
              <w:bottom w:val="single" w:sz="8" w:space="0" w:color="auto"/>
            </w:tcBorders>
            <w:noWrap/>
            <w:tcMar>
              <w:top w:w="17" w:type="dxa"/>
              <w:left w:w="17" w:type="dxa"/>
              <w:bottom w:w="0" w:type="dxa"/>
              <w:right w:w="17" w:type="dxa"/>
            </w:tcMar>
            <w:vAlign w:val="bottom"/>
          </w:tcPr>
          <w:p w:rsidR="00B03221" w:rsidRPr="00AD416A" w:rsidRDefault="00B03221" w:rsidP="00AD416A">
            <w:pPr>
              <w:widowControl w:val="0"/>
              <w:adjustRightInd w:val="0"/>
              <w:spacing w:after="40" w:line="300" w:lineRule="exact"/>
              <w:ind w:left="163"/>
              <w:rPr>
                <w:i/>
                <w:iCs/>
                <w:sz w:val="26"/>
                <w:szCs w:val="26"/>
              </w:rPr>
            </w:pPr>
            <w:r w:rsidRPr="00AD416A">
              <w:rPr>
                <w:i/>
                <w:iCs/>
                <w:sz w:val="26"/>
                <w:szCs w:val="26"/>
                <w:rtl/>
              </w:rPr>
              <w:t>2003</w:t>
            </w:r>
          </w:p>
        </w:tc>
        <w:tc>
          <w:tcPr>
            <w:tcW w:w="3240" w:type="dxa"/>
            <w:gridSpan w:val="3"/>
            <w:tcBorders>
              <w:top w:val="single" w:sz="4" w:space="0" w:color="auto"/>
              <w:bottom w:val="single" w:sz="8" w:space="0" w:color="auto"/>
            </w:tcBorders>
            <w:vAlign w:val="bottom"/>
          </w:tcPr>
          <w:p w:rsidR="00B03221" w:rsidRPr="00AD416A" w:rsidRDefault="00B03221" w:rsidP="00AD416A">
            <w:pPr>
              <w:widowControl w:val="0"/>
              <w:adjustRightInd w:val="0"/>
              <w:spacing w:after="40" w:line="300" w:lineRule="exact"/>
              <w:ind w:left="163"/>
              <w:rPr>
                <w:i/>
                <w:iCs/>
                <w:sz w:val="26"/>
                <w:szCs w:val="26"/>
              </w:rPr>
            </w:pPr>
            <w:r w:rsidRPr="00AD416A">
              <w:rPr>
                <w:i/>
                <w:iCs/>
                <w:sz w:val="26"/>
                <w:szCs w:val="26"/>
                <w:rtl/>
              </w:rPr>
              <w:t>1993</w:t>
            </w:r>
          </w:p>
        </w:tc>
      </w:tr>
      <w:tr w:rsidR="00AD416A" w:rsidRPr="00AD416A" w:rsidTr="00AD416A">
        <w:trPr>
          <w:cantSplit/>
          <w:trHeight w:val="386"/>
          <w:tblHeader/>
        </w:trPr>
        <w:tc>
          <w:tcPr>
            <w:tcW w:w="1620" w:type="dxa"/>
            <w:vMerge/>
            <w:tcBorders>
              <w:top w:val="nil"/>
              <w:bottom w:val="single" w:sz="12" w:space="0" w:color="auto"/>
            </w:tcBorders>
            <w:vAlign w:val="bottom"/>
          </w:tcPr>
          <w:p w:rsidR="00B03221" w:rsidRPr="00AD416A" w:rsidRDefault="00B03221" w:rsidP="00AD416A">
            <w:pPr>
              <w:spacing w:after="40" w:line="300" w:lineRule="exact"/>
              <w:ind w:left="163"/>
              <w:rPr>
                <w:i/>
                <w:iCs/>
                <w:sz w:val="26"/>
                <w:szCs w:val="26"/>
              </w:rPr>
            </w:pPr>
          </w:p>
        </w:tc>
        <w:tc>
          <w:tcPr>
            <w:tcW w:w="1080" w:type="dxa"/>
            <w:tcBorders>
              <w:top w:val="single" w:sz="8" w:space="0" w:color="auto"/>
              <w:bottom w:val="single" w:sz="12" w:space="0" w:color="auto"/>
            </w:tcBorders>
            <w:noWrap/>
            <w:tcMar>
              <w:top w:w="17" w:type="dxa"/>
              <w:left w:w="17" w:type="dxa"/>
              <w:bottom w:w="0" w:type="dxa"/>
              <w:right w:w="17" w:type="dxa"/>
            </w:tcMar>
            <w:vAlign w:val="bottom"/>
          </w:tcPr>
          <w:p w:rsidR="00B03221" w:rsidRPr="00AD416A" w:rsidRDefault="00B03221" w:rsidP="00AD416A">
            <w:pPr>
              <w:widowControl w:val="0"/>
              <w:adjustRightInd w:val="0"/>
              <w:spacing w:after="40" w:line="300" w:lineRule="exact"/>
              <w:ind w:left="163"/>
              <w:rPr>
                <w:i/>
                <w:iCs/>
                <w:sz w:val="26"/>
                <w:szCs w:val="26"/>
              </w:rPr>
            </w:pPr>
            <w:r w:rsidRPr="00AD416A">
              <w:rPr>
                <w:i/>
                <w:iCs/>
                <w:sz w:val="26"/>
                <w:szCs w:val="26"/>
                <w:rtl/>
              </w:rPr>
              <w:t>ذكور</w:t>
            </w:r>
          </w:p>
        </w:tc>
        <w:tc>
          <w:tcPr>
            <w:tcW w:w="1260" w:type="dxa"/>
            <w:tcBorders>
              <w:top w:val="single" w:sz="8" w:space="0" w:color="auto"/>
              <w:bottom w:val="single" w:sz="12" w:space="0" w:color="auto"/>
            </w:tcBorders>
            <w:noWrap/>
            <w:tcMar>
              <w:top w:w="17" w:type="dxa"/>
              <w:left w:w="17" w:type="dxa"/>
              <w:bottom w:w="0" w:type="dxa"/>
              <w:right w:w="17" w:type="dxa"/>
            </w:tcMar>
            <w:vAlign w:val="bottom"/>
          </w:tcPr>
          <w:p w:rsidR="00B03221" w:rsidRPr="00AD416A" w:rsidRDefault="00B03221" w:rsidP="00AD416A">
            <w:pPr>
              <w:widowControl w:val="0"/>
              <w:adjustRightInd w:val="0"/>
              <w:spacing w:after="40" w:line="300" w:lineRule="exact"/>
              <w:ind w:left="163"/>
              <w:rPr>
                <w:i/>
                <w:iCs/>
                <w:sz w:val="26"/>
                <w:szCs w:val="26"/>
              </w:rPr>
            </w:pPr>
            <w:r w:rsidRPr="00AD416A">
              <w:rPr>
                <w:i/>
                <w:iCs/>
                <w:sz w:val="26"/>
                <w:szCs w:val="26"/>
                <w:rtl/>
              </w:rPr>
              <w:t>إناث</w:t>
            </w:r>
          </w:p>
        </w:tc>
        <w:tc>
          <w:tcPr>
            <w:tcW w:w="1260" w:type="dxa"/>
            <w:tcBorders>
              <w:top w:val="single" w:sz="8" w:space="0" w:color="auto"/>
              <w:bottom w:val="single" w:sz="12" w:space="0" w:color="auto"/>
            </w:tcBorders>
            <w:vAlign w:val="bottom"/>
          </w:tcPr>
          <w:p w:rsidR="00B03221" w:rsidRPr="00AD416A" w:rsidRDefault="00B03221" w:rsidP="00AD416A">
            <w:pPr>
              <w:widowControl w:val="0"/>
              <w:adjustRightInd w:val="0"/>
              <w:spacing w:after="40" w:line="300" w:lineRule="exact"/>
              <w:ind w:left="163"/>
              <w:rPr>
                <w:i/>
                <w:iCs/>
                <w:sz w:val="26"/>
                <w:szCs w:val="26"/>
              </w:rPr>
            </w:pPr>
            <w:r w:rsidRPr="00AD416A">
              <w:rPr>
                <w:i/>
                <w:iCs/>
                <w:sz w:val="26"/>
                <w:szCs w:val="26"/>
                <w:rtl/>
              </w:rPr>
              <w:t xml:space="preserve">الجملة </w:t>
            </w:r>
          </w:p>
        </w:tc>
        <w:tc>
          <w:tcPr>
            <w:tcW w:w="1260" w:type="dxa"/>
            <w:tcBorders>
              <w:top w:val="single" w:sz="8" w:space="0" w:color="auto"/>
              <w:bottom w:val="single" w:sz="12" w:space="0" w:color="auto"/>
            </w:tcBorders>
            <w:noWrap/>
            <w:tcMar>
              <w:top w:w="17" w:type="dxa"/>
              <w:left w:w="17" w:type="dxa"/>
              <w:bottom w:w="0" w:type="dxa"/>
              <w:right w:w="17" w:type="dxa"/>
            </w:tcMar>
            <w:vAlign w:val="bottom"/>
          </w:tcPr>
          <w:p w:rsidR="00B03221" w:rsidRPr="00AD416A" w:rsidRDefault="00B03221" w:rsidP="00AD416A">
            <w:pPr>
              <w:widowControl w:val="0"/>
              <w:adjustRightInd w:val="0"/>
              <w:spacing w:after="40" w:line="300" w:lineRule="exact"/>
              <w:ind w:left="163"/>
              <w:rPr>
                <w:i/>
                <w:iCs/>
                <w:sz w:val="26"/>
                <w:szCs w:val="26"/>
              </w:rPr>
            </w:pPr>
            <w:r w:rsidRPr="00AD416A">
              <w:rPr>
                <w:i/>
                <w:iCs/>
                <w:sz w:val="26"/>
                <w:szCs w:val="26"/>
                <w:rtl/>
              </w:rPr>
              <w:t>ذكور</w:t>
            </w:r>
          </w:p>
        </w:tc>
        <w:tc>
          <w:tcPr>
            <w:tcW w:w="1080" w:type="dxa"/>
            <w:tcBorders>
              <w:top w:val="single" w:sz="8" w:space="0" w:color="auto"/>
              <w:bottom w:val="single" w:sz="12" w:space="0" w:color="auto"/>
            </w:tcBorders>
            <w:vAlign w:val="bottom"/>
          </w:tcPr>
          <w:p w:rsidR="00B03221" w:rsidRPr="00AD416A" w:rsidRDefault="00B03221" w:rsidP="00AD416A">
            <w:pPr>
              <w:widowControl w:val="0"/>
              <w:adjustRightInd w:val="0"/>
              <w:spacing w:after="40" w:line="300" w:lineRule="exact"/>
              <w:ind w:left="163"/>
              <w:rPr>
                <w:i/>
                <w:iCs/>
                <w:sz w:val="26"/>
                <w:szCs w:val="26"/>
              </w:rPr>
            </w:pPr>
            <w:r w:rsidRPr="00AD416A">
              <w:rPr>
                <w:i/>
                <w:iCs/>
                <w:sz w:val="26"/>
                <w:szCs w:val="26"/>
                <w:rtl/>
              </w:rPr>
              <w:t>إناث</w:t>
            </w:r>
          </w:p>
        </w:tc>
        <w:tc>
          <w:tcPr>
            <w:tcW w:w="900" w:type="dxa"/>
            <w:tcBorders>
              <w:top w:val="single" w:sz="8" w:space="0" w:color="auto"/>
              <w:bottom w:val="single" w:sz="12" w:space="0" w:color="auto"/>
            </w:tcBorders>
            <w:noWrap/>
            <w:tcMar>
              <w:top w:w="17" w:type="dxa"/>
              <w:left w:w="17" w:type="dxa"/>
              <w:bottom w:w="0" w:type="dxa"/>
              <w:right w:w="17" w:type="dxa"/>
            </w:tcMar>
            <w:vAlign w:val="bottom"/>
          </w:tcPr>
          <w:p w:rsidR="00B03221" w:rsidRPr="00AD416A" w:rsidRDefault="00B03221" w:rsidP="00AD416A">
            <w:pPr>
              <w:widowControl w:val="0"/>
              <w:adjustRightInd w:val="0"/>
              <w:spacing w:after="40" w:line="300" w:lineRule="exact"/>
              <w:ind w:left="163"/>
              <w:rPr>
                <w:i/>
                <w:iCs/>
                <w:sz w:val="26"/>
                <w:szCs w:val="26"/>
              </w:rPr>
            </w:pPr>
            <w:r w:rsidRPr="00AD416A">
              <w:rPr>
                <w:i/>
                <w:iCs/>
                <w:sz w:val="26"/>
                <w:szCs w:val="26"/>
                <w:rtl/>
              </w:rPr>
              <w:t>الجملة</w:t>
            </w:r>
          </w:p>
        </w:tc>
      </w:tr>
      <w:tr w:rsidR="00AD416A" w:rsidRPr="00894F21" w:rsidTr="00AD416A">
        <w:trPr>
          <w:trHeight w:val="366"/>
        </w:trPr>
        <w:tc>
          <w:tcPr>
            <w:tcW w:w="1620" w:type="dxa"/>
            <w:tcBorders>
              <w:top w:val="single" w:sz="12" w:space="0" w:color="auto"/>
            </w:tcBorders>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15-19</w:t>
            </w:r>
          </w:p>
        </w:tc>
        <w:tc>
          <w:tcPr>
            <w:tcW w:w="1080" w:type="dxa"/>
            <w:tcBorders>
              <w:top w:val="single" w:sz="12" w:space="0" w:color="auto"/>
            </w:tcBorders>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17.2</w:t>
            </w:r>
          </w:p>
        </w:tc>
        <w:tc>
          <w:tcPr>
            <w:tcW w:w="1260" w:type="dxa"/>
            <w:tcBorders>
              <w:top w:val="single" w:sz="12" w:space="0" w:color="auto"/>
            </w:tcBorders>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9.2</w:t>
            </w:r>
          </w:p>
        </w:tc>
        <w:tc>
          <w:tcPr>
            <w:tcW w:w="1260" w:type="dxa"/>
            <w:tcBorders>
              <w:top w:val="single" w:sz="12" w:space="0" w:color="auto"/>
            </w:tcBorders>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13.3</w:t>
            </w:r>
          </w:p>
        </w:tc>
        <w:tc>
          <w:tcPr>
            <w:tcW w:w="1260" w:type="dxa"/>
            <w:tcBorders>
              <w:top w:val="single" w:sz="12" w:space="0" w:color="auto"/>
            </w:tcBorders>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22.4</w:t>
            </w:r>
          </w:p>
        </w:tc>
        <w:tc>
          <w:tcPr>
            <w:tcW w:w="1080" w:type="dxa"/>
            <w:tcBorders>
              <w:top w:val="single" w:sz="12" w:space="0" w:color="auto"/>
            </w:tcBorders>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3.1</w:t>
            </w:r>
          </w:p>
        </w:tc>
        <w:tc>
          <w:tcPr>
            <w:tcW w:w="900" w:type="dxa"/>
            <w:tcBorders>
              <w:top w:val="single" w:sz="12" w:space="0" w:color="auto"/>
            </w:tcBorders>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13.1</w:t>
            </w:r>
          </w:p>
        </w:tc>
      </w:tr>
      <w:tr w:rsidR="00AD416A" w:rsidRPr="00894F21" w:rsidTr="00AD416A">
        <w:trPr>
          <w:trHeight w:val="348"/>
        </w:trPr>
        <w:tc>
          <w:tcPr>
            <w:tcW w:w="162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20-24</w:t>
            </w:r>
          </w:p>
        </w:tc>
        <w:tc>
          <w:tcPr>
            <w:tcW w:w="108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75.4</w:t>
            </w:r>
          </w:p>
        </w:tc>
        <w:tc>
          <w:tcPr>
            <w:tcW w:w="126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34.6</w:t>
            </w:r>
          </w:p>
        </w:tc>
        <w:tc>
          <w:tcPr>
            <w:tcW w:w="126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55.1</w:t>
            </w:r>
          </w:p>
        </w:tc>
        <w:tc>
          <w:tcPr>
            <w:tcW w:w="126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84.5</w:t>
            </w:r>
          </w:p>
        </w:tc>
        <w:tc>
          <w:tcPr>
            <w:tcW w:w="108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16.5</w:t>
            </w:r>
          </w:p>
        </w:tc>
        <w:tc>
          <w:tcPr>
            <w:tcW w:w="90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52.2</w:t>
            </w:r>
          </w:p>
        </w:tc>
      </w:tr>
      <w:tr w:rsidR="00AD416A" w:rsidRPr="00894F21" w:rsidTr="00AD416A">
        <w:trPr>
          <w:trHeight w:val="343"/>
        </w:trPr>
        <w:tc>
          <w:tcPr>
            <w:tcW w:w="162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25-29</w:t>
            </w:r>
          </w:p>
        </w:tc>
        <w:tc>
          <w:tcPr>
            <w:tcW w:w="108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95.9</w:t>
            </w:r>
          </w:p>
        </w:tc>
        <w:tc>
          <w:tcPr>
            <w:tcW w:w="126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35.4</w:t>
            </w:r>
          </w:p>
        </w:tc>
        <w:tc>
          <w:tcPr>
            <w:tcW w:w="126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65.6</w:t>
            </w:r>
          </w:p>
        </w:tc>
        <w:tc>
          <w:tcPr>
            <w:tcW w:w="126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96.3</w:t>
            </w:r>
          </w:p>
        </w:tc>
        <w:tc>
          <w:tcPr>
            <w:tcW w:w="108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11.9</w:t>
            </w:r>
          </w:p>
        </w:tc>
        <w:tc>
          <w:tcPr>
            <w:tcW w:w="90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54.4</w:t>
            </w:r>
          </w:p>
        </w:tc>
      </w:tr>
      <w:tr w:rsidR="00AD416A" w:rsidRPr="00894F21" w:rsidTr="00AD416A">
        <w:trPr>
          <w:trHeight w:val="340"/>
        </w:trPr>
        <w:tc>
          <w:tcPr>
            <w:tcW w:w="162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30-34</w:t>
            </w:r>
          </w:p>
        </w:tc>
        <w:tc>
          <w:tcPr>
            <w:tcW w:w="108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95.3</w:t>
            </w:r>
          </w:p>
        </w:tc>
        <w:tc>
          <w:tcPr>
            <w:tcW w:w="126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22.2</w:t>
            </w:r>
          </w:p>
        </w:tc>
        <w:tc>
          <w:tcPr>
            <w:tcW w:w="126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59.6</w:t>
            </w:r>
          </w:p>
        </w:tc>
        <w:tc>
          <w:tcPr>
            <w:tcW w:w="126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96.0</w:t>
            </w:r>
          </w:p>
        </w:tc>
        <w:tc>
          <w:tcPr>
            <w:tcW w:w="108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7.4</w:t>
            </w:r>
          </w:p>
        </w:tc>
        <w:tc>
          <w:tcPr>
            <w:tcW w:w="90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50.9</w:t>
            </w:r>
          </w:p>
        </w:tc>
      </w:tr>
      <w:tr w:rsidR="00AD416A" w:rsidRPr="00894F21" w:rsidTr="00AD416A">
        <w:trPr>
          <w:trHeight w:val="336"/>
        </w:trPr>
        <w:tc>
          <w:tcPr>
            <w:tcW w:w="162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35-39</w:t>
            </w:r>
          </w:p>
        </w:tc>
        <w:tc>
          <w:tcPr>
            <w:tcW w:w="108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94.4</w:t>
            </w:r>
          </w:p>
        </w:tc>
        <w:tc>
          <w:tcPr>
            <w:tcW w:w="126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12.8</w:t>
            </w:r>
          </w:p>
        </w:tc>
        <w:tc>
          <w:tcPr>
            <w:tcW w:w="126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52.7</w:t>
            </w:r>
          </w:p>
        </w:tc>
        <w:tc>
          <w:tcPr>
            <w:tcW w:w="126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95.3</w:t>
            </w:r>
          </w:p>
        </w:tc>
        <w:tc>
          <w:tcPr>
            <w:tcW w:w="108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5.1</w:t>
            </w:r>
          </w:p>
        </w:tc>
        <w:tc>
          <w:tcPr>
            <w:tcW w:w="90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47.1</w:t>
            </w:r>
          </w:p>
        </w:tc>
      </w:tr>
      <w:tr w:rsidR="00AD416A" w:rsidRPr="00894F21" w:rsidTr="00AD416A">
        <w:trPr>
          <w:trHeight w:val="346"/>
        </w:trPr>
        <w:tc>
          <w:tcPr>
            <w:tcW w:w="162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40-44</w:t>
            </w:r>
          </w:p>
        </w:tc>
        <w:tc>
          <w:tcPr>
            <w:tcW w:w="108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89.8</w:t>
            </w:r>
          </w:p>
        </w:tc>
        <w:tc>
          <w:tcPr>
            <w:tcW w:w="126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8.6</w:t>
            </w:r>
          </w:p>
        </w:tc>
        <w:tc>
          <w:tcPr>
            <w:tcW w:w="126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47.8</w:t>
            </w:r>
          </w:p>
        </w:tc>
        <w:tc>
          <w:tcPr>
            <w:tcW w:w="126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93.1</w:t>
            </w:r>
          </w:p>
        </w:tc>
        <w:tc>
          <w:tcPr>
            <w:tcW w:w="108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4.6</w:t>
            </w:r>
          </w:p>
        </w:tc>
        <w:tc>
          <w:tcPr>
            <w:tcW w:w="90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48.6</w:t>
            </w:r>
          </w:p>
        </w:tc>
      </w:tr>
      <w:tr w:rsidR="00AD416A" w:rsidRPr="00894F21" w:rsidTr="00AD416A">
        <w:trPr>
          <w:trHeight w:val="354"/>
        </w:trPr>
        <w:tc>
          <w:tcPr>
            <w:tcW w:w="162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45-49</w:t>
            </w:r>
          </w:p>
        </w:tc>
        <w:tc>
          <w:tcPr>
            <w:tcW w:w="108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84.5</w:t>
            </w:r>
          </w:p>
        </w:tc>
        <w:tc>
          <w:tcPr>
            <w:tcW w:w="126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6.3</w:t>
            </w:r>
          </w:p>
        </w:tc>
        <w:tc>
          <w:tcPr>
            <w:tcW w:w="126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43.0</w:t>
            </w:r>
          </w:p>
        </w:tc>
        <w:tc>
          <w:tcPr>
            <w:tcW w:w="126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89.6</w:t>
            </w:r>
          </w:p>
        </w:tc>
        <w:tc>
          <w:tcPr>
            <w:tcW w:w="108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4.1</w:t>
            </w:r>
          </w:p>
        </w:tc>
        <w:tc>
          <w:tcPr>
            <w:tcW w:w="90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47.2</w:t>
            </w:r>
          </w:p>
        </w:tc>
      </w:tr>
      <w:tr w:rsidR="00AD416A" w:rsidRPr="00894F21" w:rsidTr="00AD416A">
        <w:trPr>
          <w:trHeight w:val="324"/>
        </w:trPr>
        <w:tc>
          <w:tcPr>
            <w:tcW w:w="162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50-54</w:t>
            </w:r>
          </w:p>
        </w:tc>
        <w:tc>
          <w:tcPr>
            <w:tcW w:w="108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62.3</w:t>
            </w:r>
          </w:p>
        </w:tc>
        <w:tc>
          <w:tcPr>
            <w:tcW w:w="126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4.0</w:t>
            </w:r>
          </w:p>
        </w:tc>
        <w:tc>
          <w:tcPr>
            <w:tcW w:w="126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31.9</w:t>
            </w:r>
          </w:p>
        </w:tc>
        <w:tc>
          <w:tcPr>
            <w:tcW w:w="126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81.4</w:t>
            </w:r>
          </w:p>
        </w:tc>
        <w:tc>
          <w:tcPr>
            <w:tcW w:w="108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3.2</w:t>
            </w:r>
          </w:p>
        </w:tc>
        <w:tc>
          <w:tcPr>
            <w:tcW w:w="90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43.8</w:t>
            </w:r>
          </w:p>
        </w:tc>
      </w:tr>
      <w:tr w:rsidR="00AD416A" w:rsidRPr="00894F21" w:rsidTr="00AD416A">
        <w:trPr>
          <w:trHeight w:val="348"/>
        </w:trPr>
        <w:tc>
          <w:tcPr>
            <w:tcW w:w="162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55-59</w:t>
            </w:r>
          </w:p>
        </w:tc>
        <w:tc>
          <w:tcPr>
            <w:tcW w:w="108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50.2</w:t>
            </w:r>
          </w:p>
        </w:tc>
        <w:tc>
          <w:tcPr>
            <w:tcW w:w="126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3.2</w:t>
            </w:r>
          </w:p>
        </w:tc>
        <w:tc>
          <w:tcPr>
            <w:tcW w:w="126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27.2</w:t>
            </w:r>
          </w:p>
        </w:tc>
        <w:tc>
          <w:tcPr>
            <w:tcW w:w="126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75.4</w:t>
            </w:r>
          </w:p>
        </w:tc>
        <w:tc>
          <w:tcPr>
            <w:tcW w:w="108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2.5</w:t>
            </w:r>
          </w:p>
        </w:tc>
        <w:tc>
          <w:tcPr>
            <w:tcW w:w="90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42.6</w:t>
            </w:r>
          </w:p>
        </w:tc>
      </w:tr>
      <w:tr w:rsidR="00AD416A" w:rsidRPr="00894F21" w:rsidTr="00AD416A">
        <w:trPr>
          <w:trHeight w:val="344"/>
        </w:trPr>
        <w:tc>
          <w:tcPr>
            <w:tcW w:w="162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60-64</w:t>
            </w:r>
          </w:p>
        </w:tc>
        <w:tc>
          <w:tcPr>
            <w:tcW w:w="108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32.3</w:t>
            </w:r>
          </w:p>
        </w:tc>
        <w:tc>
          <w:tcPr>
            <w:tcW w:w="126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1.7</w:t>
            </w:r>
          </w:p>
        </w:tc>
        <w:tc>
          <w:tcPr>
            <w:tcW w:w="126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18.1</w:t>
            </w:r>
          </w:p>
        </w:tc>
        <w:tc>
          <w:tcPr>
            <w:tcW w:w="126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52.5</w:t>
            </w:r>
          </w:p>
        </w:tc>
        <w:tc>
          <w:tcPr>
            <w:tcW w:w="108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1.7</w:t>
            </w:r>
          </w:p>
        </w:tc>
        <w:tc>
          <w:tcPr>
            <w:tcW w:w="90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29.8</w:t>
            </w:r>
          </w:p>
        </w:tc>
      </w:tr>
      <w:tr w:rsidR="00AD416A" w:rsidRPr="00894F21" w:rsidTr="00AD416A">
        <w:trPr>
          <w:trHeight w:val="354"/>
        </w:trPr>
        <w:tc>
          <w:tcPr>
            <w:tcW w:w="162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+65</w:t>
            </w:r>
          </w:p>
        </w:tc>
        <w:tc>
          <w:tcPr>
            <w:tcW w:w="108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73.9</w:t>
            </w:r>
          </w:p>
        </w:tc>
        <w:tc>
          <w:tcPr>
            <w:tcW w:w="126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4.0</w:t>
            </w:r>
          </w:p>
        </w:tc>
        <w:tc>
          <w:tcPr>
            <w:tcW w:w="126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41.0</w:t>
            </w:r>
          </w:p>
        </w:tc>
        <w:tc>
          <w:tcPr>
            <w:tcW w:w="126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30.7</w:t>
            </w:r>
          </w:p>
        </w:tc>
        <w:tc>
          <w:tcPr>
            <w:tcW w:w="108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1.0</w:t>
            </w:r>
          </w:p>
        </w:tc>
        <w:tc>
          <w:tcPr>
            <w:tcW w:w="90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15.9</w:t>
            </w:r>
          </w:p>
        </w:tc>
      </w:tr>
      <w:tr w:rsidR="00AD416A" w:rsidRPr="00894F21" w:rsidTr="00AD416A">
        <w:trPr>
          <w:trHeight w:val="322"/>
        </w:trPr>
        <w:tc>
          <w:tcPr>
            <w:tcW w:w="162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الجملة</w:t>
            </w:r>
          </w:p>
        </w:tc>
        <w:tc>
          <w:tcPr>
            <w:tcW w:w="108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62.4</w:t>
            </w:r>
          </w:p>
        </w:tc>
        <w:tc>
          <w:tcPr>
            <w:tcW w:w="126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18.2</w:t>
            </w:r>
          </w:p>
        </w:tc>
        <w:tc>
          <w:tcPr>
            <w:tcW w:w="126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40.4</w:t>
            </w:r>
          </w:p>
        </w:tc>
        <w:tc>
          <w:tcPr>
            <w:tcW w:w="126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68.1</w:t>
            </w:r>
          </w:p>
        </w:tc>
        <w:tc>
          <w:tcPr>
            <w:tcW w:w="1080" w:type="dxa"/>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6.7</w:t>
            </w:r>
          </w:p>
        </w:tc>
        <w:tc>
          <w:tcPr>
            <w:tcW w:w="900" w:type="dxa"/>
            <w:noWrap/>
            <w:tcMar>
              <w:top w:w="17" w:type="dxa"/>
              <w:left w:w="17" w:type="dxa"/>
              <w:bottom w:w="0" w:type="dxa"/>
              <w:right w:w="17" w:type="dxa"/>
            </w:tcMar>
            <w:vAlign w:val="center"/>
          </w:tcPr>
          <w:p w:rsidR="00B03221" w:rsidRPr="00AD416A" w:rsidRDefault="00B03221" w:rsidP="00AD416A">
            <w:pPr>
              <w:widowControl w:val="0"/>
              <w:adjustRightInd w:val="0"/>
              <w:spacing w:after="40" w:line="300" w:lineRule="exact"/>
              <w:ind w:left="163"/>
              <w:rPr>
                <w:b/>
                <w:sz w:val="26"/>
                <w:szCs w:val="26"/>
              </w:rPr>
            </w:pPr>
            <w:r w:rsidRPr="00AD416A">
              <w:rPr>
                <w:sz w:val="26"/>
                <w:szCs w:val="26"/>
                <w:rtl/>
              </w:rPr>
              <w:t>37.9</w:t>
            </w:r>
          </w:p>
        </w:tc>
      </w:tr>
    </w:tbl>
    <w:p w:rsidR="00B03221" w:rsidRPr="00AD416A" w:rsidRDefault="00B03221" w:rsidP="00501A69">
      <w:pPr>
        <w:spacing w:before="120" w:after="120" w:line="360" w:lineRule="exact"/>
        <w:ind w:left="641" w:right="-539" w:firstLine="357"/>
        <w:rPr>
          <w:b/>
          <w:sz w:val="26"/>
          <w:szCs w:val="26"/>
        </w:rPr>
      </w:pPr>
      <w:r w:rsidRPr="00AD416A">
        <w:rPr>
          <w:rFonts w:hint="cs"/>
          <w:sz w:val="26"/>
          <w:szCs w:val="26"/>
          <w:rtl/>
        </w:rPr>
        <w:t>*</w:t>
      </w:r>
      <w:r w:rsidRPr="00AD416A">
        <w:rPr>
          <w:rFonts w:hint="cs"/>
          <w:sz w:val="26"/>
          <w:szCs w:val="26"/>
          <w:rtl/>
        </w:rPr>
        <w:tab/>
      </w:r>
      <w:r w:rsidRPr="00AD416A">
        <w:rPr>
          <w:sz w:val="26"/>
          <w:szCs w:val="26"/>
          <w:rtl/>
        </w:rPr>
        <w:t>معدل المساهمة في أي فئة عمرية هو النسبة المئوية للقوى العاملة من إجمالي السكان في هذه الفئة العمرية.</w:t>
      </w:r>
    </w:p>
    <w:p w:rsidR="00B03221" w:rsidRPr="00AD416A" w:rsidRDefault="00B03221" w:rsidP="00501A69">
      <w:pPr>
        <w:pStyle w:val="SingleTxtGA"/>
        <w:jc w:val="left"/>
        <w:rPr>
          <w:b/>
          <w:bCs/>
          <w:sz w:val="30"/>
          <w:rtl/>
        </w:rPr>
      </w:pPr>
      <w:r w:rsidRPr="00BA174F">
        <w:rPr>
          <w:rFonts w:hint="cs"/>
          <w:rtl/>
        </w:rPr>
        <w:t>ال</w:t>
      </w:r>
      <w:r w:rsidRPr="00BA174F">
        <w:rPr>
          <w:rtl/>
        </w:rPr>
        <w:t xml:space="preserve">جدول </w:t>
      </w:r>
      <w:r w:rsidR="00AD416A">
        <w:rPr>
          <w:rFonts w:hint="cs"/>
          <w:rtl/>
        </w:rPr>
        <w:t>13</w:t>
      </w:r>
      <w:r w:rsidR="00AD416A">
        <w:rPr>
          <w:rtl/>
        </w:rPr>
        <w:br/>
      </w:r>
      <w:r w:rsidRPr="00AD416A">
        <w:rPr>
          <w:b/>
          <w:bCs/>
          <w:rtl/>
        </w:rPr>
        <w:t>العمانيون العاملون بأجر في القطاع الخاص</w:t>
      </w:r>
      <w:r w:rsidR="00AD416A" w:rsidRPr="00AD416A">
        <w:rPr>
          <w:rFonts w:hint="cs"/>
          <w:b/>
          <w:bCs/>
          <w:rtl/>
        </w:rPr>
        <w:t xml:space="preserve"> </w:t>
      </w:r>
      <w:r w:rsidRPr="00AD416A">
        <w:rPr>
          <w:b/>
          <w:bCs/>
          <w:sz w:val="30"/>
          <w:rtl/>
        </w:rPr>
        <w:t>حسب المجموعات المهنية</w:t>
      </w:r>
      <w:r w:rsidRPr="00AD416A">
        <w:rPr>
          <w:rFonts w:hint="cs"/>
          <w:b/>
          <w:bCs/>
          <w:sz w:val="30"/>
          <w:rtl/>
        </w:rPr>
        <w:t>،</w:t>
      </w:r>
      <w:r w:rsidRPr="00AD416A">
        <w:rPr>
          <w:b/>
          <w:bCs/>
          <w:sz w:val="30"/>
          <w:rtl/>
        </w:rPr>
        <w:t xml:space="preserve"> 2007</w:t>
      </w:r>
    </w:p>
    <w:tbl>
      <w:tblPr>
        <w:bidiVisual/>
        <w:tblW w:w="9180" w:type="dxa"/>
        <w:tblInd w:w="566" w:type="dxa"/>
        <w:tblBorders>
          <w:top w:val="single" w:sz="4" w:space="0" w:color="auto"/>
          <w:bottom w:val="single" w:sz="12" w:space="0" w:color="auto"/>
        </w:tblBorders>
        <w:tblLook w:val="01E0" w:firstRow="1" w:lastRow="1" w:firstColumn="1" w:lastColumn="1" w:noHBand="0" w:noVBand="0"/>
      </w:tblPr>
      <w:tblGrid>
        <w:gridCol w:w="4140"/>
        <w:gridCol w:w="1080"/>
        <w:gridCol w:w="1260"/>
        <w:gridCol w:w="1440"/>
        <w:gridCol w:w="1260"/>
      </w:tblGrid>
      <w:tr w:rsidR="00501A69" w:rsidRPr="00894F21" w:rsidTr="00501A69">
        <w:trPr>
          <w:trHeight w:val="397"/>
          <w:tblHeader/>
        </w:trPr>
        <w:tc>
          <w:tcPr>
            <w:tcW w:w="4140" w:type="dxa"/>
            <w:tcBorders>
              <w:top w:val="single" w:sz="4" w:space="0" w:color="auto"/>
              <w:bottom w:val="single" w:sz="4" w:space="0" w:color="auto"/>
            </w:tcBorders>
            <w:shd w:val="clear" w:color="auto" w:fill="auto"/>
            <w:vAlign w:val="center"/>
          </w:tcPr>
          <w:p w:rsidR="00B03221" w:rsidRPr="00501A69" w:rsidRDefault="00B03221" w:rsidP="00501A69">
            <w:pPr>
              <w:spacing w:after="120" w:line="360" w:lineRule="exact"/>
              <w:ind w:right="-181"/>
              <w:rPr>
                <w:i/>
                <w:iCs/>
                <w:sz w:val="26"/>
                <w:szCs w:val="26"/>
              </w:rPr>
            </w:pPr>
            <w:r w:rsidRPr="00501A69">
              <w:rPr>
                <w:i/>
                <w:iCs/>
                <w:sz w:val="26"/>
                <w:szCs w:val="26"/>
                <w:rtl/>
              </w:rPr>
              <w:t>المجموعات المهنية</w:t>
            </w:r>
          </w:p>
        </w:tc>
        <w:tc>
          <w:tcPr>
            <w:tcW w:w="1080" w:type="dxa"/>
            <w:tcBorders>
              <w:top w:val="single" w:sz="4" w:space="0" w:color="auto"/>
              <w:bottom w:val="single" w:sz="4" w:space="0" w:color="auto"/>
            </w:tcBorders>
            <w:shd w:val="clear" w:color="auto" w:fill="auto"/>
          </w:tcPr>
          <w:p w:rsidR="00B03221" w:rsidRPr="00501A69" w:rsidRDefault="00B03221" w:rsidP="00501A69">
            <w:pPr>
              <w:spacing w:after="120" w:line="360" w:lineRule="exact"/>
              <w:ind w:right="-181"/>
              <w:rPr>
                <w:i/>
                <w:iCs/>
                <w:sz w:val="26"/>
                <w:szCs w:val="26"/>
              </w:rPr>
            </w:pPr>
            <w:r w:rsidRPr="00501A69">
              <w:rPr>
                <w:i/>
                <w:iCs/>
                <w:sz w:val="26"/>
                <w:szCs w:val="26"/>
                <w:rtl/>
              </w:rPr>
              <w:t>ذكور</w:t>
            </w:r>
          </w:p>
        </w:tc>
        <w:tc>
          <w:tcPr>
            <w:tcW w:w="1260" w:type="dxa"/>
            <w:tcBorders>
              <w:top w:val="single" w:sz="4" w:space="0" w:color="auto"/>
              <w:bottom w:val="single" w:sz="4" w:space="0" w:color="auto"/>
            </w:tcBorders>
            <w:shd w:val="clear" w:color="auto" w:fill="auto"/>
            <w:vAlign w:val="center"/>
          </w:tcPr>
          <w:p w:rsidR="00B03221" w:rsidRPr="00501A69" w:rsidRDefault="00B03221" w:rsidP="00501A69">
            <w:pPr>
              <w:spacing w:after="120" w:line="360" w:lineRule="exact"/>
              <w:ind w:right="-181"/>
              <w:rPr>
                <w:i/>
                <w:iCs/>
                <w:sz w:val="26"/>
                <w:szCs w:val="26"/>
              </w:rPr>
            </w:pPr>
            <w:r w:rsidRPr="00501A69">
              <w:rPr>
                <w:i/>
                <w:iCs/>
                <w:sz w:val="26"/>
                <w:szCs w:val="26"/>
                <w:rtl/>
              </w:rPr>
              <w:t>إناث</w:t>
            </w:r>
          </w:p>
        </w:tc>
        <w:tc>
          <w:tcPr>
            <w:tcW w:w="1440" w:type="dxa"/>
            <w:tcBorders>
              <w:top w:val="single" w:sz="4" w:space="0" w:color="auto"/>
              <w:bottom w:val="single" w:sz="4" w:space="0" w:color="auto"/>
            </w:tcBorders>
            <w:shd w:val="clear" w:color="auto" w:fill="auto"/>
            <w:vAlign w:val="center"/>
          </w:tcPr>
          <w:p w:rsidR="00B03221" w:rsidRPr="00501A69" w:rsidRDefault="00B03221" w:rsidP="00501A69">
            <w:pPr>
              <w:spacing w:after="120" w:line="360" w:lineRule="exact"/>
              <w:ind w:right="-181"/>
              <w:rPr>
                <w:i/>
                <w:iCs/>
                <w:sz w:val="26"/>
                <w:szCs w:val="26"/>
              </w:rPr>
            </w:pPr>
            <w:r w:rsidRPr="00501A69">
              <w:rPr>
                <w:i/>
                <w:iCs/>
                <w:sz w:val="26"/>
                <w:szCs w:val="26"/>
                <w:rtl/>
              </w:rPr>
              <w:t>مجموع</w:t>
            </w:r>
          </w:p>
        </w:tc>
        <w:tc>
          <w:tcPr>
            <w:tcW w:w="1260" w:type="dxa"/>
            <w:tcBorders>
              <w:top w:val="single" w:sz="4" w:space="0" w:color="auto"/>
              <w:bottom w:val="single" w:sz="4" w:space="0" w:color="auto"/>
            </w:tcBorders>
            <w:shd w:val="clear" w:color="auto" w:fill="auto"/>
          </w:tcPr>
          <w:p w:rsidR="00B03221" w:rsidRPr="00501A69" w:rsidRDefault="00B03221" w:rsidP="00501A69">
            <w:pPr>
              <w:spacing w:after="120" w:line="360" w:lineRule="exact"/>
              <w:ind w:right="-181"/>
              <w:rPr>
                <w:i/>
                <w:iCs/>
                <w:sz w:val="26"/>
                <w:szCs w:val="26"/>
              </w:rPr>
            </w:pPr>
            <w:r w:rsidRPr="00501A69">
              <w:rPr>
                <w:i/>
                <w:iCs/>
                <w:sz w:val="26"/>
                <w:szCs w:val="26"/>
                <w:rtl/>
              </w:rPr>
              <w:t>نسبة الإناث</w:t>
            </w:r>
            <w:r w:rsidR="00501A69">
              <w:rPr>
                <w:rFonts w:hint="cs"/>
                <w:i/>
                <w:iCs/>
                <w:sz w:val="26"/>
                <w:szCs w:val="26"/>
                <w:rtl/>
              </w:rPr>
              <w:t xml:space="preserve"> </w:t>
            </w:r>
            <w:r w:rsidR="00501A69" w:rsidRPr="00990D98">
              <w:rPr>
                <w:i/>
                <w:iCs/>
                <w:sz w:val="26"/>
                <w:szCs w:val="26"/>
                <w:rtl/>
                <w:lang w:eastAsia="en-GB"/>
              </w:rPr>
              <w:t>٪</w:t>
            </w:r>
          </w:p>
        </w:tc>
      </w:tr>
      <w:tr w:rsidR="00501A69" w:rsidRPr="00501A69" w:rsidTr="00501A69">
        <w:trPr>
          <w:trHeight w:val="397"/>
        </w:trPr>
        <w:tc>
          <w:tcPr>
            <w:tcW w:w="4140" w:type="dxa"/>
            <w:tcBorders>
              <w:top w:val="single" w:sz="4" w:space="0" w:color="auto"/>
            </w:tcBorders>
            <w:shd w:val="clear" w:color="auto" w:fill="auto"/>
            <w:vAlign w:val="center"/>
          </w:tcPr>
          <w:p w:rsidR="00B03221" w:rsidRPr="00501A69" w:rsidRDefault="00B03221" w:rsidP="00501A69">
            <w:pPr>
              <w:pStyle w:val="Heading2"/>
              <w:keepNext w:val="0"/>
              <w:spacing w:before="0" w:after="40" w:line="300" w:lineRule="exact"/>
              <w:ind w:right="-181"/>
              <w:rPr>
                <w:rFonts w:cs="Traditional Arabic"/>
                <w:b w:val="0"/>
                <w:bCs w:val="0"/>
                <w:i w:val="0"/>
                <w:iCs w:val="0"/>
                <w:sz w:val="26"/>
                <w:szCs w:val="26"/>
              </w:rPr>
            </w:pPr>
            <w:r w:rsidRPr="00501A69">
              <w:rPr>
                <w:rFonts w:cs="Traditional Arabic"/>
                <w:b w:val="0"/>
                <w:bCs w:val="0"/>
                <w:i w:val="0"/>
                <w:iCs w:val="0"/>
                <w:sz w:val="26"/>
                <w:szCs w:val="26"/>
                <w:rtl/>
              </w:rPr>
              <w:t>مديرو الإدارة العامة والأعمال والمستثمرون العاملون</w:t>
            </w:r>
          </w:p>
        </w:tc>
        <w:tc>
          <w:tcPr>
            <w:tcW w:w="1080" w:type="dxa"/>
            <w:tcBorders>
              <w:top w:val="single" w:sz="4" w:space="0" w:color="auto"/>
            </w:tcBorders>
            <w:shd w:val="clear" w:color="auto" w:fill="auto"/>
            <w:vAlign w:val="center"/>
          </w:tcPr>
          <w:p w:rsidR="00B03221" w:rsidRPr="00501A69" w:rsidRDefault="00B03221" w:rsidP="00501A69">
            <w:pPr>
              <w:autoSpaceDE w:val="0"/>
              <w:autoSpaceDN w:val="0"/>
              <w:adjustRightInd w:val="0"/>
              <w:spacing w:after="40" w:line="300" w:lineRule="exact"/>
              <w:ind w:right="-180"/>
              <w:rPr>
                <w:rFonts w:hint="cs"/>
                <w:sz w:val="26"/>
                <w:szCs w:val="26"/>
              </w:rPr>
            </w:pPr>
            <w:r w:rsidRPr="00501A69">
              <w:rPr>
                <w:rFonts w:hint="cs"/>
                <w:sz w:val="26"/>
                <w:szCs w:val="26"/>
                <w:rtl/>
              </w:rPr>
              <w:t>295</w:t>
            </w:r>
            <w:r w:rsidR="0096636D">
              <w:rPr>
                <w:rFonts w:hint="cs"/>
                <w:sz w:val="26"/>
                <w:szCs w:val="26"/>
                <w:rtl/>
              </w:rPr>
              <w:t xml:space="preserve"> 3</w:t>
            </w:r>
          </w:p>
        </w:tc>
        <w:tc>
          <w:tcPr>
            <w:tcW w:w="1260" w:type="dxa"/>
            <w:tcBorders>
              <w:top w:val="single" w:sz="4" w:space="0" w:color="auto"/>
            </w:tcBorders>
            <w:shd w:val="clear" w:color="auto" w:fill="auto"/>
            <w:vAlign w:val="center"/>
          </w:tcPr>
          <w:p w:rsidR="00B03221" w:rsidRPr="00501A69" w:rsidRDefault="00B03221" w:rsidP="00501A69">
            <w:pPr>
              <w:autoSpaceDE w:val="0"/>
              <w:autoSpaceDN w:val="0"/>
              <w:adjustRightInd w:val="0"/>
              <w:spacing w:after="40" w:line="300" w:lineRule="exact"/>
              <w:ind w:right="-180"/>
              <w:rPr>
                <w:rFonts w:hint="cs"/>
                <w:sz w:val="26"/>
                <w:szCs w:val="26"/>
              </w:rPr>
            </w:pPr>
            <w:r w:rsidRPr="00501A69">
              <w:rPr>
                <w:rFonts w:hint="cs"/>
                <w:sz w:val="26"/>
                <w:szCs w:val="26"/>
                <w:rtl/>
              </w:rPr>
              <w:t>500</w:t>
            </w:r>
          </w:p>
        </w:tc>
        <w:tc>
          <w:tcPr>
            <w:tcW w:w="1440" w:type="dxa"/>
            <w:tcBorders>
              <w:top w:val="single" w:sz="4" w:space="0" w:color="auto"/>
            </w:tcBorders>
            <w:shd w:val="clear" w:color="auto" w:fill="auto"/>
            <w:vAlign w:val="center"/>
          </w:tcPr>
          <w:p w:rsidR="00B03221" w:rsidRPr="00501A69" w:rsidRDefault="00B03221" w:rsidP="00501A69">
            <w:pPr>
              <w:spacing w:after="40" w:line="300" w:lineRule="exact"/>
              <w:ind w:right="-180"/>
              <w:rPr>
                <w:rFonts w:hint="cs"/>
                <w:sz w:val="26"/>
                <w:szCs w:val="26"/>
              </w:rPr>
            </w:pPr>
            <w:r w:rsidRPr="00501A69">
              <w:rPr>
                <w:rFonts w:hint="cs"/>
                <w:sz w:val="26"/>
                <w:szCs w:val="26"/>
                <w:rtl/>
              </w:rPr>
              <w:t>3795</w:t>
            </w:r>
          </w:p>
        </w:tc>
        <w:tc>
          <w:tcPr>
            <w:tcW w:w="1260" w:type="dxa"/>
            <w:tcBorders>
              <w:top w:val="single" w:sz="4" w:space="0" w:color="auto"/>
            </w:tcBorders>
            <w:shd w:val="clear" w:color="auto" w:fill="auto"/>
          </w:tcPr>
          <w:p w:rsidR="00B03221" w:rsidRPr="00501A69" w:rsidRDefault="00B03221" w:rsidP="00501A69">
            <w:pPr>
              <w:spacing w:after="40" w:line="300" w:lineRule="exact"/>
              <w:ind w:right="-180"/>
              <w:rPr>
                <w:sz w:val="26"/>
                <w:szCs w:val="26"/>
              </w:rPr>
            </w:pPr>
            <w:r w:rsidRPr="00501A69">
              <w:rPr>
                <w:sz w:val="26"/>
                <w:szCs w:val="26"/>
                <w:rtl/>
              </w:rPr>
              <w:t>13.2</w:t>
            </w:r>
          </w:p>
        </w:tc>
      </w:tr>
      <w:tr w:rsidR="00501A69" w:rsidRPr="00501A69" w:rsidTr="00501A69">
        <w:trPr>
          <w:trHeight w:val="397"/>
        </w:trPr>
        <w:tc>
          <w:tcPr>
            <w:tcW w:w="4140" w:type="dxa"/>
            <w:shd w:val="clear" w:color="auto" w:fill="auto"/>
            <w:vAlign w:val="center"/>
          </w:tcPr>
          <w:p w:rsidR="00B03221" w:rsidRPr="00501A69" w:rsidRDefault="00B03221" w:rsidP="00501A69">
            <w:pPr>
              <w:pStyle w:val="Heading2"/>
              <w:keepNext w:val="0"/>
              <w:spacing w:before="0" w:after="40" w:line="300" w:lineRule="exact"/>
              <w:ind w:right="-181"/>
              <w:rPr>
                <w:rFonts w:cs="Traditional Arabic"/>
                <w:b w:val="0"/>
                <w:bCs w:val="0"/>
                <w:i w:val="0"/>
                <w:iCs w:val="0"/>
                <w:sz w:val="26"/>
                <w:szCs w:val="26"/>
              </w:rPr>
            </w:pPr>
            <w:r w:rsidRPr="00501A69">
              <w:rPr>
                <w:rFonts w:cs="Traditional Arabic"/>
                <w:b w:val="0"/>
                <w:bCs w:val="0"/>
                <w:i w:val="0"/>
                <w:iCs w:val="0"/>
                <w:sz w:val="26"/>
                <w:szCs w:val="26"/>
                <w:rtl/>
              </w:rPr>
              <w:t>الاختصاصيون في المواضيع العلمية والفنية والإنسانية</w:t>
            </w:r>
          </w:p>
        </w:tc>
        <w:tc>
          <w:tcPr>
            <w:tcW w:w="1080" w:type="dxa"/>
            <w:shd w:val="clear" w:color="auto" w:fill="auto"/>
            <w:vAlign w:val="center"/>
          </w:tcPr>
          <w:p w:rsidR="00B03221" w:rsidRPr="00501A69" w:rsidRDefault="00B03221" w:rsidP="00501A69">
            <w:pPr>
              <w:autoSpaceDE w:val="0"/>
              <w:autoSpaceDN w:val="0"/>
              <w:adjustRightInd w:val="0"/>
              <w:spacing w:after="40" w:line="300" w:lineRule="exact"/>
              <w:ind w:right="-180"/>
              <w:rPr>
                <w:rFonts w:hint="cs"/>
                <w:sz w:val="26"/>
                <w:szCs w:val="26"/>
              </w:rPr>
            </w:pPr>
            <w:r w:rsidRPr="00501A69">
              <w:rPr>
                <w:rFonts w:hint="cs"/>
                <w:sz w:val="26"/>
                <w:szCs w:val="26"/>
                <w:rtl/>
              </w:rPr>
              <w:t>175</w:t>
            </w:r>
            <w:r w:rsidR="0096636D">
              <w:rPr>
                <w:rFonts w:hint="cs"/>
                <w:sz w:val="26"/>
                <w:szCs w:val="26"/>
                <w:rtl/>
              </w:rPr>
              <w:t xml:space="preserve"> 6</w:t>
            </w:r>
          </w:p>
        </w:tc>
        <w:tc>
          <w:tcPr>
            <w:tcW w:w="1260" w:type="dxa"/>
            <w:shd w:val="clear" w:color="auto" w:fill="auto"/>
            <w:vAlign w:val="center"/>
          </w:tcPr>
          <w:p w:rsidR="00B03221" w:rsidRPr="00501A69" w:rsidRDefault="00B03221" w:rsidP="00501A69">
            <w:pPr>
              <w:autoSpaceDE w:val="0"/>
              <w:autoSpaceDN w:val="0"/>
              <w:adjustRightInd w:val="0"/>
              <w:spacing w:after="40" w:line="300" w:lineRule="exact"/>
              <w:ind w:right="-180"/>
              <w:rPr>
                <w:rFonts w:hint="cs"/>
                <w:sz w:val="26"/>
                <w:szCs w:val="26"/>
              </w:rPr>
            </w:pPr>
            <w:r w:rsidRPr="00501A69">
              <w:rPr>
                <w:rFonts w:hint="cs"/>
                <w:sz w:val="26"/>
                <w:szCs w:val="26"/>
                <w:rtl/>
              </w:rPr>
              <w:t>591</w:t>
            </w:r>
            <w:r w:rsidR="0096636D">
              <w:rPr>
                <w:rFonts w:hint="cs"/>
                <w:sz w:val="26"/>
                <w:szCs w:val="26"/>
                <w:rtl/>
              </w:rPr>
              <w:t xml:space="preserve"> 3</w:t>
            </w:r>
          </w:p>
        </w:tc>
        <w:tc>
          <w:tcPr>
            <w:tcW w:w="1440" w:type="dxa"/>
            <w:shd w:val="clear" w:color="auto" w:fill="auto"/>
            <w:vAlign w:val="center"/>
          </w:tcPr>
          <w:p w:rsidR="00B03221" w:rsidRPr="00501A69" w:rsidRDefault="00B03221" w:rsidP="00501A69">
            <w:pPr>
              <w:spacing w:after="40" w:line="300" w:lineRule="exact"/>
              <w:ind w:right="-180"/>
              <w:rPr>
                <w:rFonts w:hint="cs"/>
                <w:sz w:val="26"/>
                <w:szCs w:val="26"/>
              </w:rPr>
            </w:pPr>
            <w:r w:rsidRPr="00501A69">
              <w:rPr>
                <w:rFonts w:hint="cs"/>
                <w:sz w:val="26"/>
                <w:szCs w:val="26"/>
                <w:rtl/>
              </w:rPr>
              <w:t>766</w:t>
            </w:r>
            <w:r w:rsidR="0096636D">
              <w:rPr>
                <w:rFonts w:hint="cs"/>
                <w:sz w:val="26"/>
                <w:szCs w:val="26"/>
                <w:rtl/>
              </w:rPr>
              <w:t xml:space="preserve"> 9</w:t>
            </w:r>
          </w:p>
        </w:tc>
        <w:tc>
          <w:tcPr>
            <w:tcW w:w="1260" w:type="dxa"/>
            <w:shd w:val="clear" w:color="auto" w:fill="auto"/>
          </w:tcPr>
          <w:p w:rsidR="00B03221" w:rsidRPr="00501A69" w:rsidRDefault="00B03221" w:rsidP="00501A69">
            <w:pPr>
              <w:spacing w:after="40" w:line="300" w:lineRule="exact"/>
              <w:ind w:right="-180"/>
              <w:rPr>
                <w:sz w:val="26"/>
                <w:szCs w:val="26"/>
              </w:rPr>
            </w:pPr>
            <w:r w:rsidRPr="00501A69">
              <w:rPr>
                <w:sz w:val="26"/>
                <w:szCs w:val="26"/>
                <w:rtl/>
              </w:rPr>
              <w:t>36.8</w:t>
            </w:r>
          </w:p>
        </w:tc>
      </w:tr>
      <w:tr w:rsidR="00501A69" w:rsidRPr="00501A69" w:rsidTr="00501A69">
        <w:trPr>
          <w:trHeight w:val="397"/>
        </w:trPr>
        <w:tc>
          <w:tcPr>
            <w:tcW w:w="4140" w:type="dxa"/>
            <w:shd w:val="clear" w:color="auto" w:fill="auto"/>
            <w:vAlign w:val="center"/>
          </w:tcPr>
          <w:p w:rsidR="00B03221" w:rsidRPr="00501A69" w:rsidRDefault="00B03221" w:rsidP="00501A69">
            <w:pPr>
              <w:pStyle w:val="Heading2"/>
              <w:keepNext w:val="0"/>
              <w:spacing w:before="0" w:after="40" w:line="300" w:lineRule="exact"/>
              <w:ind w:right="-181"/>
              <w:rPr>
                <w:rFonts w:cs="Traditional Arabic"/>
                <w:b w:val="0"/>
                <w:bCs w:val="0"/>
                <w:i w:val="0"/>
                <w:iCs w:val="0"/>
                <w:sz w:val="26"/>
                <w:szCs w:val="26"/>
              </w:rPr>
            </w:pPr>
            <w:r w:rsidRPr="00501A69">
              <w:rPr>
                <w:rFonts w:cs="Traditional Arabic"/>
                <w:b w:val="0"/>
                <w:bCs w:val="0"/>
                <w:i w:val="0"/>
                <w:iCs w:val="0"/>
                <w:sz w:val="26"/>
                <w:szCs w:val="26"/>
                <w:rtl/>
              </w:rPr>
              <w:t>الفنيون في المواضيع العلمية والفنية والإنسانية</w:t>
            </w:r>
          </w:p>
        </w:tc>
        <w:tc>
          <w:tcPr>
            <w:tcW w:w="1080" w:type="dxa"/>
            <w:shd w:val="clear" w:color="auto" w:fill="auto"/>
            <w:vAlign w:val="center"/>
          </w:tcPr>
          <w:p w:rsidR="00B03221" w:rsidRPr="00501A69" w:rsidRDefault="00B03221" w:rsidP="00501A69">
            <w:pPr>
              <w:autoSpaceDE w:val="0"/>
              <w:autoSpaceDN w:val="0"/>
              <w:adjustRightInd w:val="0"/>
              <w:spacing w:after="40" w:line="300" w:lineRule="exact"/>
              <w:ind w:right="-180"/>
              <w:rPr>
                <w:rFonts w:hint="cs"/>
                <w:sz w:val="26"/>
                <w:szCs w:val="26"/>
              </w:rPr>
            </w:pPr>
            <w:r w:rsidRPr="00501A69">
              <w:rPr>
                <w:rFonts w:hint="cs"/>
                <w:sz w:val="26"/>
                <w:szCs w:val="26"/>
                <w:rtl/>
              </w:rPr>
              <w:t>017</w:t>
            </w:r>
            <w:r w:rsidR="0096636D">
              <w:rPr>
                <w:rFonts w:hint="cs"/>
                <w:sz w:val="26"/>
                <w:szCs w:val="26"/>
                <w:rtl/>
              </w:rPr>
              <w:t xml:space="preserve"> 8</w:t>
            </w:r>
          </w:p>
        </w:tc>
        <w:tc>
          <w:tcPr>
            <w:tcW w:w="1260" w:type="dxa"/>
            <w:shd w:val="clear" w:color="auto" w:fill="auto"/>
            <w:vAlign w:val="center"/>
          </w:tcPr>
          <w:p w:rsidR="00B03221" w:rsidRPr="00501A69" w:rsidRDefault="00B03221" w:rsidP="00501A69">
            <w:pPr>
              <w:autoSpaceDE w:val="0"/>
              <w:autoSpaceDN w:val="0"/>
              <w:adjustRightInd w:val="0"/>
              <w:spacing w:after="40" w:line="300" w:lineRule="exact"/>
              <w:ind w:right="-180"/>
              <w:rPr>
                <w:rFonts w:hint="cs"/>
                <w:sz w:val="26"/>
                <w:szCs w:val="26"/>
              </w:rPr>
            </w:pPr>
            <w:r w:rsidRPr="00501A69">
              <w:rPr>
                <w:rFonts w:hint="cs"/>
                <w:sz w:val="26"/>
                <w:szCs w:val="26"/>
                <w:rtl/>
              </w:rPr>
              <w:t>726</w:t>
            </w:r>
            <w:r w:rsidR="0096636D">
              <w:rPr>
                <w:rFonts w:hint="cs"/>
                <w:sz w:val="26"/>
                <w:szCs w:val="26"/>
                <w:rtl/>
              </w:rPr>
              <w:t xml:space="preserve"> 1</w:t>
            </w:r>
          </w:p>
        </w:tc>
        <w:tc>
          <w:tcPr>
            <w:tcW w:w="1440" w:type="dxa"/>
            <w:shd w:val="clear" w:color="auto" w:fill="auto"/>
            <w:vAlign w:val="center"/>
          </w:tcPr>
          <w:p w:rsidR="00B03221" w:rsidRPr="00501A69" w:rsidRDefault="00B03221" w:rsidP="00501A69">
            <w:pPr>
              <w:spacing w:after="40" w:line="300" w:lineRule="exact"/>
              <w:ind w:right="-180"/>
              <w:rPr>
                <w:rFonts w:hint="cs"/>
                <w:sz w:val="26"/>
                <w:szCs w:val="26"/>
              </w:rPr>
            </w:pPr>
            <w:r w:rsidRPr="00501A69">
              <w:rPr>
                <w:rFonts w:hint="cs"/>
                <w:sz w:val="26"/>
                <w:szCs w:val="26"/>
                <w:rtl/>
              </w:rPr>
              <w:t>743</w:t>
            </w:r>
            <w:r w:rsidR="0096636D">
              <w:rPr>
                <w:rFonts w:hint="cs"/>
                <w:sz w:val="26"/>
                <w:szCs w:val="26"/>
                <w:rtl/>
              </w:rPr>
              <w:t xml:space="preserve"> 9</w:t>
            </w:r>
          </w:p>
        </w:tc>
        <w:tc>
          <w:tcPr>
            <w:tcW w:w="1260" w:type="dxa"/>
            <w:shd w:val="clear" w:color="auto" w:fill="auto"/>
          </w:tcPr>
          <w:p w:rsidR="00B03221" w:rsidRPr="00501A69" w:rsidRDefault="00B03221" w:rsidP="00501A69">
            <w:pPr>
              <w:spacing w:after="40" w:line="300" w:lineRule="exact"/>
              <w:ind w:right="-180"/>
              <w:rPr>
                <w:sz w:val="26"/>
                <w:szCs w:val="26"/>
              </w:rPr>
            </w:pPr>
            <w:r w:rsidRPr="00501A69">
              <w:rPr>
                <w:sz w:val="26"/>
                <w:szCs w:val="26"/>
                <w:rtl/>
              </w:rPr>
              <w:t>17.7</w:t>
            </w:r>
          </w:p>
        </w:tc>
      </w:tr>
      <w:tr w:rsidR="00501A69" w:rsidRPr="00501A69" w:rsidTr="00501A69">
        <w:trPr>
          <w:trHeight w:val="397"/>
        </w:trPr>
        <w:tc>
          <w:tcPr>
            <w:tcW w:w="4140" w:type="dxa"/>
            <w:shd w:val="clear" w:color="auto" w:fill="auto"/>
            <w:vAlign w:val="center"/>
          </w:tcPr>
          <w:p w:rsidR="00B03221" w:rsidRPr="00501A69" w:rsidRDefault="00B03221" w:rsidP="00501A69">
            <w:pPr>
              <w:pStyle w:val="Heading2"/>
              <w:keepNext w:val="0"/>
              <w:spacing w:before="0" w:after="40" w:line="300" w:lineRule="exact"/>
              <w:ind w:right="-181"/>
              <w:rPr>
                <w:rFonts w:cs="Traditional Arabic"/>
                <w:b w:val="0"/>
                <w:bCs w:val="0"/>
                <w:i w:val="0"/>
                <w:iCs w:val="0"/>
                <w:sz w:val="26"/>
                <w:szCs w:val="26"/>
              </w:rPr>
            </w:pPr>
            <w:r w:rsidRPr="00501A69">
              <w:rPr>
                <w:rFonts w:cs="Traditional Arabic"/>
                <w:b w:val="0"/>
                <w:bCs w:val="0"/>
                <w:i w:val="0"/>
                <w:iCs w:val="0"/>
                <w:sz w:val="26"/>
                <w:szCs w:val="26"/>
                <w:rtl/>
              </w:rPr>
              <w:t>المهن الكتابية</w:t>
            </w:r>
          </w:p>
        </w:tc>
        <w:tc>
          <w:tcPr>
            <w:tcW w:w="1080" w:type="dxa"/>
            <w:shd w:val="clear" w:color="auto" w:fill="auto"/>
            <w:vAlign w:val="center"/>
          </w:tcPr>
          <w:p w:rsidR="00B03221" w:rsidRPr="00501A69" w:rsidRDefault="00B03221" w:rsidP="00501A69">
            <w:pPr>
              <w:autoSpaceDE w:val="0"/>
              <w:autoSpaceDN w:val="0"/>
              <w:adjustRightInd w:val="0"/>
              <w:spacing w:after="40" w:line="300" w:lineRule="exact"/>
              <w:ind w:right="-180"/>
              <w:rPr>
                <w:rFonts w:hint="cs"/>
                <w:sz w:val="26"/>
                <w:szCs w:val="26"/>
              </w:rPr>
            </w:pPr>
            <w:r w:rsidRPr="00501A69">
              <w:rPr>
                <w:rFonts w:hint="cs"/>
                <w:sz w:val="26"/>
                <w:szCs w:val="26"/>
                <w:rtl/>
              </w:rPr>
              <w:t>958</w:t>
            </w:r>
            <w:r w:rsidR="0096636D">
              <w:rPr>
                <w:rFonts w:hint="cs"/>
                <w:sz w:val="26"/>
                <w:szCs w:val="26"/>
                <w:rtl/>
              </w:rPr>
              <w:t xml:space="preserve"> 17</w:t>
            </w:r>
          </w:p>
        </w:tc>
        <w:tc>
          <w:tcPr>
            <w:tcW w:w="1260" w:type="dxa"/>
            <w:shd w:val="clear" w:color="auto" w:fill="auto"/>
            <w:vAlign w:val="center"/>
          </w:tcPr>
          <w:p w:rsidR="00B03221" w:rsidRPr="00501A69" w:rsidRDefault="00B03221" w:rsidP="00501A69">
            <w:pPr>
              <w:autoSpaceDE w:val="0"/>
              <w:autoSpaceDN w:val="0"/>
              <w:adjustRightInd w:val="0"/>
              <w:spacing w:after="40" w:line="300" w:lineRule="exact"/>
              <w:ind w:right="-180"/>
              <w:rPr>
                <w:rFonts w:hint="cs"/>
                <w:sz w:val="26"/>
                <w:szCs w:val="26"/>
              </w:rPr>
            </w:pPr>
            <w:r w:rsidRPr="00501A69">
              <w:rPr>
                <w:rFonts w:hint="cs"/>
                <w:sz w:val="26"/>
                <w:szCs w:val="26"/>
                <w:rtl/>
              </w:rPr>
              <w:t>059</w:t>
            </w:r>
            <w:r w:rsidR="0096636D">
              <w:rPr>
                <w:rFonts w:hint="cs"/>
                <w:sz w:val="26"/>
                <w:szCs w:val="26"/>
                <w:rtl/>
              </w:rPr>
              <w:t xml:space="preserve"> 14</w:t>
            </w:r>
          </w:p>
        </w:tc>
        <w:tc>
          <w:tcPr>
            <w:tcW w:w="1440" w:type="dxa"/>
            <w:shd w:val="clear" w:color="auto" w:fill="auto"/>
            <w:vAlign w:val="center"/>
          </w:tcPr>
          <w:p w:rsidR="00B03221" w:rsidRPr="00501A69" w:rsidRDefault="00B03221" w:rsidP="00501A69">
            <w:pPr>
              <w:spacing w:after="40" w:line="300" w:lineRule="exact"/>
              <w:ind w:right="-180"/>
              <w:rPr>
                <w:rFonts w:hint="cs"/>
                <w:sz w:val="26"/>
                <w:szCs w:val="26"/>
              </w:rPr>
            </w:pPr>
            <w:r w:rsidRPr="00501A69">
              <w:rPr>
                <w:rFonts w:hint="cs"/>
                <w:sz w:val="26"/>
                <w:szCs w:val="26"/>
                <w:rtl/>
              </w:rPr>
              <w:t>017</w:t>
            </w:r>
            <w:r w:rsidR="0096636D">
              <w:rPr>
                <w:rFonts w:hint="cs"/>
                <w:sz w:val="26"/>
                <w:szCs w:val="26"/>
                <w:rtl/>
              </w:rPr>
              <w:t xml:space="preserve"> 32</w:t>
            </w:r>
          </w:p>
        </w:tc>
        <w:tc>
          <w:tcPr>
            <w:tcW w:w="1260" w:type="dxa"/>
            <w:shd w:val="clear" w:color="auto" w:fill="auto"/>
          </w:tcPr>
          <w:p w:rsidR="00B03221" w:rsidRPr="00501A69" w:rsidRDefault="00B03221" w:rsidP="00501A69">
            <w:pPr>
              <w:spacing w:after="40" w:line="300" w:lineRule="exact"/>
              <w:ind w:right="-180"/>
              <w:rPr>
                <w:sz w:val="26"/>
                <w:szCs w:val="26"/>
              </w:rPr>
            </w:pPr>
            <w:r w:rsidRPr="00501A69">
              <w:rPr>
                <w:sz w:val="26"/>
                <w:szCs w:val="26"/>
                <w:rtl/>
              </w:rPr>
              <w:t>43.9</w:t>
            </w:r>
          </w:p>
        </w:tc>
      </w:tr>
      <w:tr w:rsidR="00501A69" w:rsidRPr="00501A69" w:rsidTr="00501A69">
        <w:trPr>
          <w:trHeight w:val="397"/>
        </w:trPr>
        <w:tc>
          <w:tcPr>
            <w:tcW w:w="4140" w:type="dxa"/>
            <w:shd w:val="clear" w:color="auto" w:fill="auto"/>
            <w:vAlign w:val="center"/>
          </w:tcPr>
          <w:p w:rsidR="00B03221" w:rsidRPr="00501A69" w:rsidRDefault="00B03221" w:rsidP="00501A69">
            <w:pPr>
              <w:pStyle w:val="Heading2"/>
              <w:keepNext w:val="0"/>
              <w:spacing w:before="0" w:after="40" w:line="300" w:lineRule="exact"/>
              <w:ind w:right="-181"/>
              <w:rPr>
                <w:rFonts w:cs="Traditional Arabic"/>
                <w:b w:val="0"/>
                <w:bCs w:val="0"/>
                <w:i w:val="0"/>
                <w:iCs w:val="0"/>
                <w:sz w:val="26"/>
                <w:szCs w:val="26"/>
              </w:rPr>
            </w:pPr>
            <w:r w:rsidRPr="00501A69">
              <w:rPr>
                <w:rFonts w:cs="Traditional Arabic"/>
                <w:b w:val="0"/>
                <w:bCs w:val="0"/>
                <w:i w:val="0"/>
                <w:iCs w:val="0"/>
                <w:sz w:val="26"/>
                <w:szCs w:val="26"/>
                <w:rtl/>
              </w:rPr>
              <w:t>مهن البيع</w:t>
            </w:r>
          </w:p>
        </w:tc>
        <w:tc>
          <w:tcPr>
            <w:tcW w:w="1080" w:type="dxa"/>
            <w:shd w:val="clear" w:color="auto" w:fill="auto"/>
            <w:vAlign w:val="center"/>
          </w:tcPr>
          <w:p w:rsidR="00B03221" w:rsidRPr="00501A69" w:rsidRDefault="00B03221" w:rsidP="00501A69">
            <w:pPr>
              <w:autoSpaceDE w:val="0"/>
              <w:autoSpaceDN w:val="0"/>
              <w:adjustRightInd w:val="0"/>
              <w:spacing w:after="40" w:line="300" w:lineRule="exact"/>
              <w:ind w:right="-180"/>
              <w:rPr>
                <w:rFonts w:hint="cs"/>
                <w:sz w:val="26"/>
                <w:szCs w:val="26"/>
              </w:rPr>
            </w:pPr>
            <w:r w:rsidRPr="00501A69">
              <w:rPr>
                <w:rFonts w:hint="cs"/>
                <w:sz w:val="26"/>
                <w:szCs w:val="26"/>
                <w:rtl/>
              </w:rPr>
              <w:t>938</w:t>
            </w:r>
            <w:r w:rsidR="0096636D">
              <w:rPr>
                <w:rFonts w:hint="cs"/>
                <w:sz w:val="26"/>
                <w:szCs w:val="26"/>
                <w:rtl/>
              </w:rPr>
              <w:t xml:space="preserve"> 6</w:t>
            </w:r>
          </w:p>
        </w:tc>
        <w:tc>
          <w:tcPr>
            <w:tcW w:w="1260" w:type="dxa"/>
            <w:shd w:val="clear" w:color="auto" w:fill="auto"/>
            <w:vAlign w:val="center"/>
          </w:tcPr>
          <w:p w:rsidR="00B03221" w:rsidRPr="00501A69" w:rsidRDefault="00B03221" w:rsidP="00501A69">
            <w:pPr>
              <w:autoSpaceDE w:val="0"/>
              <w:autoSpaceDN w:val="0"/>
              <w:adjustRightInd w:val="0"/>
              <w:spacing w:after="40" w:line="300" w:lineRule="exact"/>
              <w:ind w:right="-180"/>
              <w:rPr>
                <w:rFonts w:hint="cs"/>
                <w:sz w:val="26"/>
                <w:szCs w:val="26"/>
              </w:rPr>
            </w:pPr>
            <w:r w:rsidRPr="00501A69">
              <w:rPr>
                <w:rFonts w:hint="cs"/>
                <w:sz w:val="26"/>
                <w:szCs w:val="26"/>
                <w:rtl/>
              </w:rPr>
              <w:t>487</w:t>
            </w:r>
            <w:r w:rsidR="0096636D">
              <w:rPr>
                <w:rFonts w:hint="cs"/>
                <w:sz w:val="26"/>
                <w:szCs w:val="26"/>
                <w:rtl/>
              </w:rPr>
              <w:t xml:space="preserve"> 4</w:t>
            </w:r>
          </w:p>
        </w:tc>
        <w:tc>
          <w:tcPr>
            <w:tcW w:w="1440" w:type="dxa"/>
            <w:shd w:val="clear" w:color="auto" w:fill="auto"/>
            <w:vAlign w:val="center"/>
          </w:tcPr>
          <w:p w:rsidR="00B03221" w:rsidRPr="00501A69" w:rsidRDefault="00B03221" w:rsidP="00501A69">
            <w:pPr>
              <w:spacing w:after="40" w:line="300" w:lineRule="exact"/>
              <w:ind w:right="-180"/>
              <w:rPr>
                <w:rFonts w:hint="cs"/>
                <w:sz w:val="26"/>
                <w:szCs w:val="26"/>
              </w:rPr>
            </w:pPr>
            <w:r w:rsidRPr="00501A69">
              <w:rPr>
                <w:rFonts w:hint="cs"/>
                <w:sz w:val="26"/>
                <w:szCs w:val="26"/>
                <w:rtl/>
              </w:rPr>
              <w:t>425</w:t>
            </w:r>
            <w:r w:rsidR="0096636D">
              <w:rPr>
                <w:rFonts w:hint="cs"/>
                <w:sz w:val="26"/>
                <w:szCs w:val="26"/>
                <w:rtl/>
              </w:rPr>
              <w:t xml:space="preserve"> 11</w:t>
            </w:r>
          </w:p>
        </w:tc>
        <w:tc>
          <w:tcPr>
            <w:tcW w:w="1260" w:type="dxa"/>
            <w:shd w:val="clear" w:color="auto" w:fill="auto"/>
          </w:tcPr>
          <w:p w:rsidR="00B03221" w:rsidRPr="00501A69" w:rsidRDefault="00B03221" w:rsidP="00501A69">
            <w:pPr>
              <w:spacing w:after="40" w:line="300" w:lineRule="exact"/>
              <w:ind w:right="-180"/>
              <w:rPr>
                <w:sz w:val="26"/>
                <w:szCs w:val="26"/>
              </w:rPr>
            </w:pPr>
            <w:r w:rsidRPr="00501A69">
              <w:rPr>
                <w:sz w:val="26"/>
                <w:szCs w:val="26"/>
                <w:rtl/>
              </w:rPr>
              <w:t>39.9</w:t>
            </w:r>
          </w:p>
        </w:tc>
      </w:tr>
      <w:tr w:rsidR="00501A69" w:rsidRPr="00501A69" w:rsidTr="00501A69">
        <w:trPr>
          <w:trHeight w:val="397"/>
        </w:trPr>
        <w:tc>
          <w:tcPr>
            <w:tcW w:w="4140" w:type="dxa"/>
            <w:shd w:val="clear" w:color="auto" w:fill="auto"/>
            <w:vAlign w:val="center"/>
          </w:tcPr>
          <w:p w:rsidR="00B03221" w:rsidRPr="00501A69" w:rsidRDefault="00B03221" w:rsidP="00501A69">
            <w:pPr>
              <w:pStyle w:val="Heading2"/>
              <w:keepNext w:val="0"/>
              <w:spacing w:before="0" w:after="40" w:line="300" w:lineRule="exact"/>
              <w:ind w:right="-181"/>
              <w:rPr>
                <w:rFonts w:cs="Traditional Arabic"/>
                <w:b w:val="0"/>
                <w:bCs w:val="0"/>
                <w:i w:val="0"/>
                <w:iCs w:val="0"/>
                <w:sz w:val="26"/>
                <w:szCs w:val="26"/>
              </w:rPr>
            </w:pPr>
            <w:r w:rsidRPr="00501A69">
              <w:rPr>
                <w:rFonts w:cs="Traditional Arabic"/>
                <w:b w:val="0"/>
                <w:bCs w:val="0"/>
                <w:i w:val="0"/>
                <w:iCs w:val="0"/>
                <w:sz w:val="26"/>
                <w:szCs w:val="26"/>
                <w:rtl/>
              </w:rPr>
              <w:t>مهن الخدمات</w:t>
            </w:r>
          </w:p>
        </w:tc>
        <w:tc>
          <w:tcPr>
            <w:tcW w:w="1080" w:type="dxa"/>
            <w:shd w:val="clear" w:color="auto" w:fill="auto"/>
            <w:vAlign w:val="center"/>
          </w:tcPr>
          <w:p w:rsidR="00B03221" w:rsidRPr="00501A69" w:rsidRDefault="00B03221" w:rsidP="00501A69">
            <w:pPr>
              <w:autoSpaceDE w:val="0"/>
              <w:autoSpaceDN w:val="0"/>
              <w:adjustRightInd w:val="0"/>
              <w:spacing w:after="40" w:line="300" w:lineRule="exact"/>
              <w:ind w:right="-180"/>
              <w:rPr>
                <w:rFonts w:hint="cs"/>
                <w:sz w:val="26"/>
                <w:szCs w:val="26"/>
              </w:rPr>
            </w:pPr>
            <w:r w:rsidRPr="00501A69">
              <w:rPr>
                <w:rFonts w:hint="cs"/>
                <w:sz w:val="26"/>
                <w:szCs w:val="26"/>
                <w:rtl/>
              </w:rPr>
              <w:t>843</w:t>
            </w:r>
            <w:r w:rsidR="0096636D">
              <w:rPr>
                <w:rFonts w:hint="cs"/>
                <w:sz w:val="26"/>
                <w:szCs w:val="26"/>
                <w:rtl/>
              </w:rPr>
              <w:t xml:space="preserve"> 31</w:t>
            </w:r>
          </w:p>
        </w:tc>
        <w:tc>
          <w:tcPr>
            <w:tcW w:w="1260" w:type="dxa"/>
            <w:shd w:val="clear" w:color="auto" w:fill="auto"/>
            <w:vAlign w:val="center"/>
          </w:tcPr>
          <w:p w:rsidR="00B03221" w:rsidRPr="00501A69" w:rsidRDefault="00B03221" w:rsidP="00501A69">
            <w:pPr>
              <w:autoSpaceDE w:val="0"/>
              <w:autoSpaceDN w:val="0"/>
              <w:adjustRightInd w:val="0"/>
              <w:spacing w:after="40" w:line="300" w:lineRule="exact"/>
              <w:ind w:right="-180"/>
              <w:rPr>
                <w:rFonts w:hint="cs"/>
                <w:sz w:val="26"/>
                <w:szCs w:val="26"/>
              </w:rPr>
            </w:pPr>
            <w:r w:rsidRPr="00501A69">
              <w:rPr>
                <w:rFonts w:hint="cs"/>
                <w:sz w:val="26"/>
                <w:szCs w:val="26"/>
                <w:rtl/>
              </w:rPr>
              <w:t>932</w:t>
            </w:r>
            <w:r w:rsidR="0096636D">
              <w:rPr>
                <w:rFonts w:hint="cs"/>
                <w:sz w:val="26"/>
                <w:szCs w:val="26"/>
                <w:rtl/>
              </w:rPr>
              <w:t xml:space="preserve"> 3</w:t>
            </w:r>
          </w:p>
        </w:tc>
        <w:tc>
          <w:tcPr>
            <w:tcW w:w="1440" w:type="dxa"/>
            <w:shd w:val="clear" w:color="auto" w:fill="auto"/>
            <w:vAlign w:val="center"/>
          </w:tcPr>
          <w:p w:rsidR="00B03221" w:rsidRPr="00501A69" w:rsidRDefault="00B03221" w:rsidP="00501A69">
            <w:pPr>
              <w:spacing w:after="40" w:line="300" w:lineRule="exact"/>
              <w:ind w:right="-180"/>
              <w:rPr>
                <w:rFonts w:hint="cs"/>
                <w:sz w:val="26"/>
                <w:szCs w:val="26"/>
              </w:rPr>
            </w:pPr>
            <w:r w:rsidRPr="00501A69">
              <w:rPr>
                <w:rFonts w:hint="cs"/>
                <w:sz w:val="26"/>
                <w:szCs w:val="26"/>
                <w:rtl/>
              </w:rPr>
              <w:t>775</w:t>
            </w:r>
            <w:r w:rsidR="0096636D">
              <w:rPr>
                <w:rFonts w:hint="cs"/>
                <w:sz w:val="26"/>
                <w:szCs w:val="26"/>
                <w:rtl/>
              </w:rPr>
              <w:t xml:space="preserve"> 35</w:t>
            </w:r>
          </w:p>
        </w:tc>
        <w:tc>
          <w:tcPr>
            <w:tcW w:w="1260" w:type="dxa"/>
            <w:shd w:val="clear" w:color="auto" w:fill="auto"/>
          </w:tcPr>
          <w:p w:rsidR="00B03221" w:rsidRPr="00501A69" w:rsidRDefault="00B03221" w:rsidP="00501A69">
            <w:pPr>
              <w:spacing w:after="40" w:line="300" w:lineRule="exact"/>
              <w:ind w:right="-180"/>
              <w:rPr>
                <w:sz w:val="26"/>
                <w:szCs w:val="26"/>
              </w:rPr>
            </w:pPr>
            <w:r w:rsidRPr="00501A69">
              <w:rPr>
                <w:sz w:val="26"/>
                <w:szCs w:val="26"/>
                <w:rtl/>
              </w:rPr>
              <w:t>11.0</w:t>
            </w:r>
          </w:p>
        </w:tc>
      </w:tr>
      <w:tr w:rsidR="00501A69" w:rsidRPr="00501A69" w:rsidTr="00501A69">
        <w:trPr>
          <w:trHeight w:val="397"/>
        </w:trPr>
        <w:tc>
          <w:tcPr>
            <w:tcW w:w="4140" w:type="dxa"/>
            <w:shd w:val="clear" w:color="auto" w:fill="auto"/>
            <w:vAlign w:val="center"/>
          </w:tcPr>
          <w:p w:rsidR="00B03221" w:rsidRPr="00501A69" w:rsidRDefault="00B03221" w:rsidP="00501A69">
            <w:pPr>
              <w:pStyle w:val="Heading2"/>
              <w:keepNext w:val="0"/>
              <w:spacing w:before="0" w:after="40" w:line="300" w:lineRule="exact"/>
              <w:ind w:right="-181"/>
              <w:rPr>
                <w:rFonts w:cs="Traditional Arabic"/>
                <w:b w:val="0"/>
                <w:bCs w:val="0"/>
                <w:i w:val="0"/>
                <w:iCs w:val="0"/>
                <w:sz w:val="26"/>
                <w:szCs w:val="26"/>
              </w:rPr>
            </w:pPr>
            <w:r w:rsidRPr="00501A69">
              <w:rPr>
                <w:rFonts w:cs="Traditional Arabic"/>
                <w:b w:val="0"/>
                <w:bCs w:val="0"/>
                <w:i w:val="0"/>
                <w:iCs w:val="0"/>
                <w:sz w:val="26"/>
                <w:szCs w:val="26"/>
                <w:rtl/>
              </w:rPr>
              <w:t>مهن الزراعة وتربية الحيوانات والطيور والصيد</w:t>
            </w:r>
          </w:p>
        </w:tc>
        <w:tc>
          <w:tcPr>
            <w:tcW w:w="1080" w:type="dxa"/>
            <w:shd w:val="clear" w:color="auto" w:fill="auto"/>
            <w:vAlign w:val="center"/>
          </w:tcPr>
          <w:p w:rsidR="00B03221" w:rsidRPr="00501A69" w:rsidRDefault="00B03221" w:rsidP="00501A69">
            <w:pPr>
              <w:autoSpaceDE w:val="0"/>
              <w:autoSpaceDN w:val="0"/>
              <w:adjustRightInd w:val="0"/>
              <w:spacing w:after="40" w:line="300" w:lineRule="exact"/>
              <w:ind w:right="-180"/>
              <w:rPr>
                <w:rFonts w:hint="cs"/>
                <w:sz w:val="26"/>
                <w:szCs w:val="26"/>
              </w:rPr>
            </w:pPr>
            <w:r w:rsidRPr="00501A69">
              <w:rPr>
                <w:rFonts w:hint="cs"/>
                <w:sz w:val="26"/>
                <w:szCs w:val="26"/>
                <w:rtl/>
              </w:rPr>
              <w:t>862</w:t>
            </w:r>
          </w:p>
        </w:tc>
        <w:tc>
          <w:tcPr>
            <w:tcW w:w="1260" w:type="dxa"/>
            <w:shd w:val="clear" w:color="auto" w:fill="auto"/>
            <w:vAlign w:val="center"/>
          </w:tcPr>
          <w:p w:rsidR="00B03221" w:rsidRPr="00501A69" w:rsidRDefault="00B03221" w:rsidP="00501A69">
            <w:pPr>
              <w:autoSpaceDE w:val="0"/>
              <w:autoSpaceDN w:val="0"/>
              <w:adjustRightInd w:val="0"/>
              <w:spacing w:after="40" w:line="300" w:lineRule="exact"/>
              <w:ind w:right="-180"/>
              <w:rPr>
                <w:rFonts w:hint="cs"/>
                <w:sz w:val="26"/>
                <w:szCs w:val="26"/>
              </w:rPr>
            </w:pPr>
            <w:r w:rsidRPr="00501A69">
              <w:rPr>
                <w:rFonts w:hint="cs"/>
                <w:sz w:val="26"/>
                <w:szCs w:val="26"/>
                <w:rtl/>
              </w:rPr>
              <w:t>265</w:t>
            </w:r>
          </w:p>
        </w:tc>
        <w:tc>
          <w:tcPr>
            <w:tcW w:w="1440" w:type="dxa"/>
            <w:shd w:val="clear" w:color="auto" w:fill="auto"/>
            <w:vAlign w:val="center"/>
          </w:tcPr>
          <w:p w:rsidR="00B03221" w:rsidRPr="00501A69" w:rsidRDefault="00B03221" w:rsidP="00501A69">
            <w:pPr>
              <w:spacing w:after="40" w:line="300" w:lineRule="exact"/>
              <w:ind w:right="-180"/>
              <w:rPr>
                <w:rFonts w:hint="cs"/>
                <w:sz w:val="26"/>
                <w:szCs w:val="26"/>
              </w:rPr>
            </w:pPr>
            <w:r w:rsidRPr="00501A69">
              <w:rPr>
                <w:rFonts w:hint="cs"/>
                <w:sz w:val="26"/>
                <w:szCs w:val="26"/>
                <w:rtl/>
              </w:rPr>
              <w:t>127</w:t>
            </w:r>
            <w:r w:rsidR="0096636D">
              <w:rPr>
                <w:rFonts w:hint="cs"/>
                <w:sz w:val="26"/>
                <w:szCs w:val="26"/>
                <w:rtl/>
              </w:rPr>
              <w:t xml:space="preserve"> 1</w:t>
            </w:r>
          </w:p>
        </w:tc>
        <w:tc>
          <w:tcPr>
            <w:tcW w:w="1260" w:type="dxa"/>
            <w:shd w:val="clear" w:color="auto" w:fill="auto"/>
          </w:tcPr>
          <w:p w:rsidR="00B03221" w:rsidRPr="00501A69" w:rsidRDefault="00B03221" w:rsidP="00501A69">
            <w:pPr>
              <w:spacing w:after="40" w:line="300" w:lineRule="exact"/>
              <w:ind w:right="-180"/>
              <w:rPr>
                <w:sz w:val="26"/>
                <w:szCs w:val="26"/>
              </w:rPr>
            </w:pPr>
            <w:r w:rsidRPr="00501A69">
              <w:rPr>
                <w:sz w:val="26"/>
                <w:szCs w:val="26"/>
                <w:rtl/>
              </w:rPr>
              <w:t>23.5</w:t>
            </w:r>
          </w:p>
        </w:tc>
      </w:tr>
      <w:tr w:rsidR="00501A69" w:rsidRPr="00501A69" w:rsidTr="00501A69">
        <w:trPr>
          <w:trHeight w:val="397"/>
        </w:trPr>
        <w:tc>
          <w:tcPr>
            <w:tcW w:w="4140" w:type="dxa"/>
            <w:shd w:val="clear" w:color="auto" w:fill="auto"/>
            <w:vAlign w:val="center"/>
          </w:tcPr>
          <w:p w:rsidR="00B03221" w:rsidRPr="00501A69" w:rsidRDefault="00B03221" w:rsidP="00501A69">
            <w:pPr>
              <w:pStyle w:val="Heading2"/>
              <w:keepNext w:val="0"/>
              <w:spacing w:before="0" w:after="40" w:line="300" w:lineRule="exact"/>
              <w:ind w:right="-181"/>
              <w:rPr>
                <w:rFonts w:cs="Traditional Arabic"/>
                <w:b w:val="0"/>
                <w:bCs w:val="0"/>
                <w:i w:val="0"/>
                <w:iCs w:val="0"/>
                <w:sz w:val="26"/>
                <w:szCs w:val="26"/>
              </w:rPr>
            </w:pPr>
            <w:r w:rsidRPr="00501A69">
              <w:rPr>
                <w:rFonts w:cs="Traditional Arabic"/>
                <w:b w:val="0"/>
                <w:bCs w:val="0"/>
                <w:i w:val="0"/>
                <w:iCs w:val="0"/>
                <w:sz w:val="26"/>
                <w:szCs w:val="26"/>
                <w:rtl/>
              </w:rPr>
              <w:t>مهن العمليات الصناعية والكيميائية والصناعات الغذائية</w:t>
            </w:r>
          </w:p>
        </w:tc>
        <w:tc>
          <w:tcPr>
            <w:tcW w:w="1080" w:type="dxa"/>
            <w:shd w:val="clear" w:color="auto" w:fill="auto"/>
            <w:vAlign w:val="center"/>
          </w:tcPr>
          <w:p w:rsidR="00B03221" w:rsidRPr="00501A69" w:rsidRDefault="00B03221" w:rsidP="00501A69">
            <w:pPr>
              <w:autoSpaceDE w:val="0"/>
              <w:autoSpaceDN w:val="0"/>
              <w:adjustRightInd w:val="0"/>
              <w:spacing w:after="40" w:line="300" w:lineRule="exact"/>
              <w:ind w:right="-180"/>
              <w:rPr>
                <w:rFonts w:hint="cs"/>
                <w:sz w:val="26"/>
                <w:szCs w:val="26"/>
              </w:rPr>
            </w:pPr>
            <w:r w:rsidRPr="00501A69">
              <w:rPr>
                <w:rFonts w:hint="cs"/>
                <w:sz w:val="26"/>
                <w:szCs w:val="26"/>
                <w:rtl/>
              </w:rPr>
              <w:t>765</w:t>
            </w:r>
            <w:r w:rsidR="0096636D">
              <w:rPr>
                <w:rFonts w:hint="cs"/>
                <w:sz w:val="26"/>
                <w:szCs w:val="26"/>
                <w:rtl/>
              </w:rPr>
              <w:t xml:space="preserve"> 8</w:t>
            </w:r>
          </w:p>
        </w:tc>
        <w:tc>
          <w:tcPr>
            <w:tcW w:w="1260" w:type="dxa"/>
            <w:shd w:val="clear" w:color="auto" w:fill="auto"/>
            <w:vAlign w:val="center"/>
          </w:tcPr>
          <w:p w:rsidR="00B03221" w:rsidRPr="00501A69" w:rsidRDefault="00B03221" w:rsidP="00501A69">
            <w:pPr>
              <w:autoSpaceDE w:val="0"/>
              <w:autoSpaceDN w:val="0"/>
              <w:adjustRightInd w:val="0"/>
              <w:spacing w:after="40" w:line="300" w:lineRule="exact"/>
              <w:ind w:right="-180"/>
              <w:rPr>
                <w:rFonts w:hint="cs"/>
                <w:sz w:val="26"/>
                <w:szCs w:val="26"/>
              </w:rPr>
            </w:pPr>
            <w:r w:rsidRPr="00501A69">
              <w:rPr>
                <w:rFonts w:hint="cs"/>
                <w:sz w:val="26"/>
                <w:szCs w:val="26"/>
                <w:rtl/>
              </w:rPr>
              <w:t>258</w:t>
            </w:r>
            <w:r w:rsidR="0096636D">
              <w:rPr>
                <w:rFonts w:hint="cs"/>
                <w:sz w:val="26"/>
                <w:szCs w:val="26"/>
                <w:rtl/>
              </w:rPr>
              <w:t xml:space="preserve"> 1</w:t>
            </w:r>
          </w:p>
        </w:tc>
        <w:tc>
          <w:tcPr>
            <w:tcW w:w="1440" w:type="dxa"/>
            <w:shd w:val="clear" w:color="auto" w:fill="auto"/>
            <w:vAlign w:val="center"/>
          </w:tcPr>
          <w:p w:rsidR="00B03221" w:rsidRPr="00501A69" w:rsidRDefault="00B03221" w:rsidP="00501A69">
            <w:pPr>
              <w:spacing w:after="40" w:line="300" w:lineRule="exact"/>
              <w:ind w:right="-180"/>
              <w:rPr>
                <w:rFonts w:hint="cs"/>
                <w:sz w:val="26"/>
                <w:szCs w:val="26"/>
              </w:rPr>
            </w:pPr>
            <w:r w:rsidRPr="00501A69">
              <w:rPr>
                <w:rFonts w:hint="cs"/>
                <w:sz w:val="26"/>
                <w:szCs w:val="26"/>
                <w:rtl/>
              </w:rPr>
              <w:t>023</w:t>
            </w:r>
            <w:r w:rsidR="0096636D">
              <w:rPr>
                <w:rFonts w:hint="cs"/>
                <w:sz w:val="26"/>
                <w:szCs w:val="26"/>
                <w:rtl/>
              </w:rPr>
              <w:t xml:space="preserve"> 10</w:t>
            </w:r>
          </w:p>
        </w:tc>
        <w:tc>
          <w:tcPr>
            <w:tcW w:w="1260" w:type="dxa"/>
            <w:shd w:val="clear" w:color="auto" w:fill="auto"/>
          </w:tcPr>
          <w:p w:rsidR="00B03221" w:rsidRPr="00501A69" w:rsidRDefault="00B03221" w:rsidP="00501A69">
            <w:pPr>
              <w:spacing w:after="40" w:line="300" w:lineRule="exact"/>
              <w:ind w:right="-180"/>
              <w:rPr>
                <w:sz w:val="26"/>
                <w:szCs w:val="26"/>
              </w:rPr>
            </w:pPr>
            <w:r w:rsidRPr="00501A69">
              <w:rPr>
                <w:sz w:val="26"/>
                <w:szCs w:val="26"/>
                <w:rtl/>
              </w:rPr>
              <w:t>12.6</w:t>
            </w:r>
          </w:p>
        </w:tc>
      </w:tr>
      <w:tr w:rsidR="00501A69" w:rsidRPr="00501A69" w:rsidTr="00501A69">
        <w:trPr>
          <w:trHeight w:val="397"/>
        </w:trPr>
        <w:tc>
          <w:tcPr>
            <w:tcW w:w="4140" w:type="dxa"/>
            <w:shd w:val="clear" w:color="auto" w:fill="auto"/>
            <w:vAlign w:val="center"/>
          </w:tcPr>
          <w:p w:rsidR="00B03221" w:rsidRPr="00501A69" w:rsidRDefault="00B03221" w:rsidP="00501A69">
            <w:pPr>
              <w:pStyle w:val="Heading2"/>
              <w:keepNext w:val="0"/>
              <w:spacing w:before="0" w:after="40" w:line="300" w:lineRule="exact"/>
              <w:ind w:right="-181"/>
              <w:rPr>
                <w:rFonts w:cs="Traditional Arabic"/>
                <w:b w:val="0"/>
                <w:bCs w:val="0"/>
                <w:i w:val="0"/>
                <w:iCs w:val="0"/>
                <w:sz w:val="26"/>
                <w:szCs w:val="26"/>
              </w:rPr>
            </w:pPr>
            <w:r w:rsidRPr="00501A69">
              <w:rPr>
                <w:rFonts w:cs="Traditional Arabic"/>
                <w:b w:val="0"/>
                <w:bCs w:val="0"/>
                <w:i w:val="0"/>
                <w:iCs w:val="0"/>
                <w:sz w:val="26"/>
                <w:szCs w:val="26"/>
                <w:rtl/>
              </w:rPr>
              <w:t>المهن الهندسية الأساسية المساعدة</w:t>
            </w:r>
          </w:p>
        </w:tc>
        <w:tc>
          <w:tcPr>
            <w:tcW w:w="1080" w:type="dxa"/>
            <w:shd w:val="clear" w:color="auto" w:fill="auto"/>
            <w:vAlign w:val="center"/>
          </w:tcPr>
          <w:p w:rsidR="00B03221" w:rsidRPr="00501A69" w:rsidRDefault="00B03221" w:rsidP="00501A69">
            <w:pPr>
              <w:spacing w:after="40" w:line="300" w:lineRule="exact"/>
              <w:ind w:right="-180"/>
              <w:rPr>
                <w:rFonts w:hint="cs"/>
                <w:sz w:val="26"/>
                <w:szCs w:val="26"/>
              </w:rPr>
            </w:pPr>
            <w:r w:rsidRPr="00501A69">
              <w:rPr>
                <w:rFonts w:hint="cs"/>
                <w:sz w:val="26"/>
                <w:szCs w:val="26"/>
                <w:rtl/>
              </w:rPr>
              <w:t>158</w:t>
            </w:r>
            <w:r w:rsidR="0096636D">
              <w:rPr>
                <w:rFonts w:hint="cs"/>
                <w:sz w:val="26"/>
                <w:szCs w:val="26"/>
                <w:rtl/>
              </w:rPr>
              <w:t xml:space="preserve"> 47</w:t>
            </w:r>
          </w:p>
        </w:tc>
        <w:tc>
          <w:tcPr>
            <w:tcW w:w="1260" w:type="dxa"/>
            <w:shd w:val="clear" w:color="auto" w:fill="auto"/>
            <w:vAlign w:val="center"/>
          </w:tcPr>
          <w:p w:rsidR="00B03221" w:rsidRPr="00501A69" w:rsidRDefault="00B03221" w:rsidP="00501A69">
            <w:pPr>
              <w:spacing w:after="40" w:line="300" w:lineRule="exact"/>
              <w:ind w:right="-180"/>
              <w:rPr>
                <w:rFonts w:hint="cs"/>
                <w:sz w:val="26"/>
                <w:szCs w:val="26"/>
              </w:rPr>
            </w:pPr>
            <w:r w:rsidRPr="00501A69">
              <w:rPr>
                <w:rFonts w:hint="cs"/>
                <w:sz w:val="26"/>
                <w:szCs w:val="26"/>
                <w:rtl/>
              </w:rPr>
              <w:t>175</w:t>
            </w:r>
          </w:p>
        </w:tc>
        <w:tc>
          <w:tcPr>
            <w:tcW w:w="1440" w:type="dxa"/>
            <w:shd w:val="clear" w:color="auto" w:fill="auto"/>
            <w:vAlign w:val="center"/>
          </w:tcPr>
          <w:p w:rsidR="00B03221" w:rsidRPr="00501A69" w:rsidRDefault="00B03221" w:rsidP="00501A69">
            <w:pPr>
              <w:spacing w:after="40" w:line="300" w:lineRule="exact"/>
              <w:ind w:right="-180"/>
              <w:rPr>
                <w:rFonts w:hint="cs"/>
                <w:sz w:val="26"/>
                <w:szCs w:val="26"/>
              </w:rPr>
            </w:pPr>
            <w:r w:rsidRPr="00501A69">
              <w:rPr>
                <w:rFonts w:hint="cs"/>
                <w:sz w:val="26"/>
                <w:szCs w:val="26"/>
                <w:rtl/>
              </w:rPr>
              <w:t>333</w:t>
            </w:r>
            <w:r w:rsidR="0096636D">
              <w:rPr>
                <w:rFonts w:hint="cs"/>
                <w:sz w:val="26"/>
                <w:szCs w:val="26"/>
                <w:rtl/>
              </w:rPr>
              <w:t xml:space="preserve"> 47</w:t>
            </w:r>
          </w:p>
        </w:tc>
        <w:tc>
          <w:tcPr>
            <w:tcW w:w="1260" w:type="dxa"/>
            <w:shd w:val="clear" w:color="auto" w:fill="auto"/>
          </w:tcPr>
          <w:p w:rsidR="00B03221" w:rsidRPr="00501A69" w:rsidRDefault="00B03221" w:rsidP="00501A69">
            <w:pPr>
              <w:spacing w:after="40" w:line="300" w:lineRule="exact"/>
              <w:ind w:right="-180"/>
              <w:rPr>
                <w:sz w:val="26"/>
                <w:szCs w:val="26"/>
              </w:rPr>
            </w:pPr>
            <w:r w:rsidRPr="00501A69">
              <w:rPr>
                <w:sz w:val="26"/>
                <w:szCs w:val="26"/>
                <w:rtl/>
              </w:rPr>
              <w:t>0.37</w:t>
            </w:r>
          </w:p>
        </w:tc>
      </w:tr>
      <w:tr w:rsidR="00501A69" w:rsidRPr="00501A69" w:rsidTr="00501A69">
        <w:trPr>
          <w:trHeight w:val="397"/>
        </w:trPr>
        <w:tc>
          <w:tcPr>
            <w:tcW w:w="4140" w:type="dxa"/>
            <w:shd w:val="clear" w:color="auto" w:fill="auto"/>
            <w:vAlign w:val="center"/>
          </w:tcPr>
          <w:p w:rsidR="00B03221" w:rsidRPr="00501A69" w:rsidRDefault="00B03221" w:rsidP="00501A69">
            <w:pPr>
              <w:pStyle w:val="Heading2"/>
              <w:keepNext w:val="0"/>
              <w:spacing w:before="0" w:after="40" w:line="300" w:lineRule="exact"/>
              <w:ind w:right="-181"/>
              <w:rPr>
                <w:rFonts w:cs="Traditional Arabic"/>
                <w:b w:val="0"/>
                <w:bCs w:val="0"/>
                <w:i w:val="0"/>
                <w:iCs w:val="0"/>
                <w:sz w:val="26"/>
                <w:szCs w:val="26"/>
              </w:rPr>
            </w:pPr>
            <w:r w:rsidRPr="00501A69">
              <w:rPr>
                <w:rFonts w:cs="Traditional Arabic"/>
                <w:b w:val="0"/>
                <w:bCs w:val="0"/>
                <w:i w:val="0"/>
                <w:iCs w:val="0"/>
                <w:sz w:val="26"/>
                <w:szCs w:val="26"/>
                <w:rtl/>
              </w:rPr>
              <w:t>المجموع</w:t>
            </w:r>
          </w:p>
        </w:tc>
        <w:tc>
          <w:tcPr>
            <w:tcW w:w="1080" w:type="dxa"/>
            <w:shd w:val="clear" w:color="auto" w:fill="auto"/>
            <w:vAlign w:val="center"/>
          </w:tcPr>
          <w:p w:rsidR="00B03221" w:rsidRPr="00501A69" w:rsidRDefault="00B03221" w:rsidP="00501A69">
            <w:pPr>
              <w:spacing w:after="40" w:line="300" w:lineRule="exact"/>
              <w:ind w:right="-180"/>
              <w:rPr>
                <w:rFonts w:hint="cs"/>
                <w:sz w:val="26"/>
                <w:szCs w:val="26"/>
              </w:rPr>
            </w:pPr>
            <w:r w:rsidRPr="00501A69">
              <w:rPr>
                <w:rFonts w:hint="cs"/>
                <w:sz w:val="26"/>
                <w:szCs w:val="26"/>
                <w:rtl/>
              </w:rPr>
              <w:t>011</w:t>
            </w:r>
            <w:r w:rsidR="0096636D">
              <w:rPr>
                <w:rFonts w:hint="cs"/>
                <w:sz w:val="26"/>
                <w:szCs w:val="26"/>
                <w:rtl/>
              </w:rPr>
              <w:t xml:space="preserve"> 131</w:t>
            </w:r>
          </w:p>
        </w:tc>
        <w:tc>
          <w:tcPr>
            <w:tcW w:w="1260" w:type="dxa"/>
            <w:shd w:val="clear" w:color="auto" w:fill="auto"/>
            <w:vAlign w:val="center"/>
          </w:tcPr>
          <w:p w:rsidR="00B03221" w:rsidRPr="00501A69" w:rsidRDefault="00B03221" w:rsidP="00501A69">
            <w:pPr>
              <w:spacing w:after="40" w:line="300" w:lineRule="exact"/>
              <w:ind w:right="-180"/>
              <w:rPr>
                <w:rFonts w:hint="cs"/>
                <w:sz w:val="26"/>
                <w:szCs w:val="26"/>
              </w:rPr>
            </w:pPr>
            <w:r w:rsidRPr="00501A69">
              <w:rPr>
                <w:rFonts w:hint="cs"/>
                <w:sz w:val="26"/>
                <w:szCs w:val="26"/>
                <w:rtl/>
              </w:rPr>
              <w:t>993</w:t>
            </w:r>
            <w:r w:rsidR="0096636D">
              <w:rPr>
                <w:rFonts w:hint="cs"/>
                <w:sz w:val="26"/>
                <w:szCs w:val="26"/>
                <w:rtl/>
              </w:rPr>
              <w:t xml:space="preserve"> </w:t>
            </w:r>
            <w:r w:rsidR="00D12245">
              <w:rPr>
                <w:rFonts w:hint="cs"/>
                <w:sz w:val="26"/>
                <w:szCs w:val="26"/>
                <w:rtl/>
              </w:rPr>
              <w:t>2</w:t>
            </w:r>
            <w:r w:rsidR="0096636D">
              <w:rPr>
                <w:rFonts w:hint="cs"/>
                <w:sz w:val="26"/>
                <w:szCs w:val="26"/>
                <w:rtl/>
              </w:rPr>
              <w:t>9</w:t>
            </w:r>
          </w:p>
        </w:tc>
        <w:tc>
          <w:tcPr>
            <w:tcW w:w="1440" w:type="dxa"/>
            <w:shd w:val="clear" w:color="auto" w:fill="auto"/>
            <w:vAlign w:val="center"/>
          </w:tcPr>
          <w:p w:rsidR="00B03221" w:rsidRPr="00501A69" w:rsidRDefault="00B03221" w:rsidP="00501A69">
            <w:pPr>
              <w:spacing w:after="40" w:line="300" w:lineRule="exact"/>
              <w:ind w:right="-180"/>
              <w:rPr>
                <w:rFonts w:hint="cs"/>
                <w:sz w:val="26"/>
                <w:szCs w:val="26"/>
              </w:rPr>
            </w:pPr>
            <w:r w:rsidRPr="00501A69">
              <w:rPr>
                <w:rFonts w:hint="cs"/>
                <w:sz w:val="26"/>
                <w:szCs w:val="26"/>
                <w:rtl/>
              </w:rPr>
              <w:t>004</w:t>
            </w:r>
            <w:r w:rsidR="0096636D">
              <w:rPr>
                <w:rFonts w:hint="cs"/>
                <w:sz w:val="26"/>
                <w:szCs w:val="26"/>
                <w:rtl/>
              </w:rPr>
              <w:t xml:space="preserve"> 161</w:t>
            </w:r>
          </w:p>
        </w:tc>
        <w:tc>
          <w:tcPr>
            <w:tcW w:w="1260" w:type="dxa"/>
            <w:shd w:val="clear" w:color="auto" w:fill="auto"/>
          </w:tcPr>
          <w:p w:rsidR="00B03221" w:rsidRPr="00501A69" w:rsidRDefault="00B03221" w:rsidP="00501A69">
            <w:pPr>
              <w:spacing w:after="40" w:line="300" w:lineRule="exact"/>
              <w:ind w:right="-180"/>
              <w:rPr>
                <w:sz w:val="26"/>
                <w:szCs w:val="26"/>
              </w:rPr>
            </w:pPr>
            <w:r w:rsidRPr="00501A69">
              <w:rPr>
                <w:sz w:val="26"/>
                <w:szCs w:val="26"/>
                <w:rtl/>
              </w:rPr>
              <w:t>18.6</w:t>
            </w:r>
          </w:p>
        </w:tc>
      </w:tr>
    </w:tbl>
    <w:p w:rsidR="00B03221" w:rsidRDefault="00B03221" w:rsidP="00501A69">
      <w:pPr>
        <w:spacing w:line="360" w:lineRule="exact"/>
        <w:ind w:left="459" w:right="-181"/>
        <w:rPr>
          <w:rFonts w:hint="cs"/>
          <w:i/>
          <w:iCs/>
          <w:sz w:val="26"/>
          <w:szCs w:val="26"/>
          <w:rtl/>
        </w:rPr>
      </w:pPr>
      <w:r w:rsidRPr="00501A69">
        <w:rPr>
          <w:i/>
          <w:iCs/>
          <w:sz w:val="26"/>
          <w:szCs w:val="26"/>
          <w:rtl/>
        </w:rPr>
        <w:t>المصدر:</w:t>
      </w:r>
      <w:r w:rsidR="00501A69">
        <w:rPr>
          <w:rFonts w:hint="cs"/>
          <w:i/>
          <w:iCs/>
          <w:sz w:val="26"/>
          <w:szCs w:val="26"/>
          <w:rtl/>
        </w:rPr>
        <w:tab/>
      </w:r>
      <w:r w:rsidRPr="00501A69">
        <w:rPr>
          <w:i/>
          <w:iCs/>
          <w:sz w:val="26"/>
          <w:szCs w:val="26"/>
          <w:rtl/>
        </w:rPr>
        <w:t>وزارة القوى العاملة</w:t>
      </w:r>
      <w:r w:rsidR="00501A69">
        <w:rPr>
          <w:rFonts w:hint="cs"/>
          <w:i/>
          <w:iCs/>
          <w:sz w:val="26"/>
          <w:szCs w:val="26"/>
          <w:rtl/>
        </w:rPr>
        <w:t>.</w:t>
      </w:r>
    </w:p>
    <w:p w:rsidR="00501A69" w:rsidRPr="00652CFF" w:rsidRDefault="00501A69" w:rsidP="00501A69">
      <w:pPr>
        <w:pStyle w:val="SingleTxtGA"/>
        <w:spacing w:before="120"/>
        <w:jc w:val="left"/>
        <w:rPr>
          <w:rFonts w:hint="cs"/>
          <w:b/>
          <w:bCs/>
          <w:i/>
          <w:iCs/>
          <w:sz w:val="26"/>
          <w:szCs w:val="26"/>
          <w:rtl/>
        </w:rPr>
      </w:pPr>
      <w:r w:rsidRPr="00BA174F">
        <w:rPr>
          <w:rFonts w:hint="cs"/>
          <w:rtl/>
        </w:rPr>
        <w:t>ال</w:t>
      </w:r>
      <w:r w:rsidRPr="00BA174F">
        <w:rPr>
          <w:rtl/>
        </w:rPr>
        <w:t xml:space="preserve">جدول </w:t>
      </w:r>
      <w:r w:rsidRPr="00BA174F">
        <w:rPr>
          <w:rFonts w:hint="cs"/>
          <w:rtl/>
        </w:rPr>
        <w:t>14</w:t>
      </w:r>
      <w:r>
        <w:br/>
      </w:r>
      <w:r w:rsidRPr="00652CFF">
        <w:rPr>
          <w:b/>
          <w:bCs/>
          <w:rtl/>
        </w:rPr>
        <w:t>المشتغلون العمانيون بالحالة العملية والنوع وفئات السن</w:t>
      </w:r>
      <w:r w:rsidRPr="00652CFF">
        <w:rPr>
          <w:rFonts w:hint="cs"/>
          <w:b/>
          <w:bCs/>
          <w:rtl/>
        </w:rPr>
        <w:t>،</w:t>
      </w:r>
      <w:r w:rsidRPr="00652CFF">
        <w:rPr>
          <w:b/>
          <w:bCs/>
          <w:rtl/>
        </w:rPr>
        <w:t xml:space="preserve"> 2003</w:t>
      </w:r>
    </w:p>
    <w:tbl>
      <w:tblPr>
        <w:tblpPr w:leftFromText="180" w:rightFromText="180" w:vertAnchor="text" w:horzAnchor="margin" w:tblpXSpec="center" w:tblpY="5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440"/>
        <w:gridCol w:w="1440"/>
        <w:gridCol w:w="2340"/>
      </w:tblGrid>
      <w:tr w:rsidR="00652CFF" w:rsidRPr="00894F21" w:rsidTr="00652CFF">
        <w:trPr>
          <w:jc w:val="center"/>
        </w:trPr>
        <w:tc>
          <w:tcPr>
            <w:tcW w:w="4788" w:type="dxa"/>
            <w:gridSpan w:val="3"/>
            <w:tcBorders>
              <w:top w:val="single" w:sz="4" w:space="0" w:color="auto"/>
              <w:left w:val="nil"/>
              <w:bottom w:val="single" w:sz="4" w:space="0" w:color="auto"/>
              <w:right w:val="nil"/>
            </w:tcBorders>
            <w:vAlign w:val="bottom"/>
          </w:tcPr>
          <w:p w:rsidR="00652CFF" w:rsidRPr="00501A69" w:rsidRDefault="00652CFF" w:rsidP="00652CFF">
            <w:pPr>
              <w:widowControl w:val="0"/>
              <w:adjustRightInd w:val="0"/>
              <w:spacing w:after="40" w:line="280" w:lineRule="exact"/>
              <w:rPr>
                <w:i/>
                <w:iCs/>
                <w:sz w:val="26"/>
                <w:szCs w:val="26"/>
                <w:lang w:eastAsia="en-GB"/>
              </w:rPr>
            </w:pPr>
            <w:r w:rsidRPr="00501A69">
              <w:rPr>
                <w:i/>
                <w:iCs/>
                <w:sz w:val="26"/>
                <w:szCs w:val="26"/>
                <w:rtl/>
                <w:lang w:eastAsia="en-GB"/>
              </w:rPr>
              <w:t>الحالة العملية</w:t>
            </w:r>
          </w:p>
        </w:tc>
        <w:tc>
          <w:tcPr>
            <w:tcW w:w="2340" w:type="dxa"/>
            <w:vMerge w:val="restart"/>
            <w:tcBorders>
              <w:top w:val="single" w:sz="4" w:space="0" w:color="auto"/>
              <w:left w:val="nil"/>
              <w:bottom w:val="nil"/>
              <w:right w:val="nil"/>
            </w:tcBorders>
            <w:vAlign w:val="bottom"/>
          </w:tcPr>
          <w:p w:rsidR="00652CFF" w:rsidRPr="00501A69" w:rsidRDefault="00652CFF" w:rsidP="00652CFF">
            <w:pPr>
              <w:widowControl w:val="0"/>
              <w:adjustRightInd w:val="0"/>
              <w:spacing w:after="40" w:line="300" w:lineRule="exact"/>
              <w:rPr>
                <w:rFonts w:hint="cs"/>
                <w:sz w:val="26"/>
                <w:szCs w:val="26"/>
                <w:rtl/>
                <w:lang w:eastAsia="en-GB"/>
              </w:rPr>
            </w:pPr>
            <w:r w:rsidRPr="00501A69">
              <w:rPr>
                <w:sz w:val="26"/>
                <w:szCs w:val="26"/>
                <w:rtl/>
                <w:lang w:eastAsia="en-GB"/>
              </w:rPr>
              <w:t>فئات العمر</w:t>
            </w:r>
          </w:p>
        </w:tc>
      </w:tr>
      <w:tr w:rsidR="00652CFF" w:rsidRPr="00894F21" w:rsidTr="00652CFF">
        <w:trPr>
          <w:jc w:val="center"/>
        </w:trPr>
        <w:tc>
          <w:tcPr>
            <w:tcW w:w="4788" w:type="dxa"/>
            <w:gridSpan w:val="3"/>
            <w:tcBorders>
              <w:top w:val="single" w:sz="4" w:space="0" w:color="auto"/>
              <w:left w:val="nil"/>
              <w:bottom w:val="single" w:sz="4" w:space="0" w:color="auto"/>
              <w:right w:val="nil"/>
            </w:tcBorders>
            <w:vAlign w:val="bottom"/>
          </w:tcPr>
          <w:p w:rsidR="00652CFF" w:rsidRPr="00501A69" w:rsidRDefault="00652CFF" w:rsidP="00652CFF">
            <w:pPr>
              <w:widowControl w:val="0"/>
              <w:adjustRightInd w:val="0"/>
              <w:spacing w:after="40" w:line="280" w:lineRule="exact"/>
              <w:rPr>
                <w:i/>
                <w:iCs/>
                <w:sz w:val="26"/>
                <w:szCs w:val="26"/>
                <w:lang w:eastAsia="en-GB"/>
              </w:rPr>
            </w:pPr>
            <w:r w:rsidRPr="00501A69">
              <w:rPr>
                <w:i/>
                <w:iCs/>
                <w:sz w:val="26"/>
                <w:szCs w:val="26"/>
                <w:rtl/>
                <w:lang w:eastAsia="en-GB"/>
              </w:rPr>
              <w:t>يعمل بأجر</w:t>
            </w:r>
          </w:p>
        </w:tc>
        <w:tc>
          <w:tcPr>
            <w:tcW w:w="2340" w:type="dxa"/>
            <w:vMerge/>
            <w:tcBorders>
              <w:top w:val="nil"/>
              <w:left w:val="nil"/>
              <w:bottom w:val="nil"/>
              <w:right w:val="nil"/>
            </w:tcBorders>
            <w:vAlign w:val="bottom"/>
          </w:tcPr>
          <w:p w:rsidR="00652CFF" w:rsidRPr="00501A69" w:rsidRDefault="00652CFF" w:rsidP="00652CFF">
            <w:pPr>
              <w:spacing w:after="40" w:line="300" w:lineRule="exact"/>
              <w:rPr>
                <w:sz w:val="26"/>
                <w:szCs w:val="26"/>
                <w:lang w:eastAsia="en-GB"/>
              </w:rPr>
            </w:pPr>
          </w:p>
        </w:tc>
      </w:tr>
      <w:tr w:rsidR="00652CFF" w:rsidRPr="00894F21" w:rsidTr="00652CFF">
        <w:trPr>
          <w:trHeight w:val="700"/>
          <w:jc w:val="center"/>
        </w:trPr>
        <w:tc>
          <w:tcPr>
            <w:tcW w:w="1908" w:type="dxa"/>
            <w:tcBorders>
              <w:top w:val="single" w:sz="4" w:space="0" w:color="auto"/>
              <w:left w:val="nil"/>
              <w:bottom w:val="single" w:sz="12" w:space="0" w:color="auto"/>
              <w:right w:val="nil"/>
            </w:tcBorders>
            <w:vAlign w:val="center"/>
          </w:tcPr>
          <w:p w:rsidR="00652CFF" w:rsidRPr="00501A69" w:rsidRDefault="00652CFF" w:rsidP="00652CFF">
            <w:pPr>
              <w:spacing w:after="40" w:line="280" w:lineRule="exact"/>
              <w:rPr>
                <w:i/>
                <w:iCs/>
                <w:sz w:val="26"/>
                <w:szCs w:val="26"/>
                <w:lang w:eastAsia="en-GB"/>
              </w:rPr>
            </w:pPr>
            <w:r w:rsidRPr="00501A69">
              <w:rPr>
                <w:i/>
                <w:iCs/>
                <w:sz w:val="26"/>
                <w:szCs w:val="26"/>
                <w:rtl/>
                <w:lang w:eastAsia="en-GB"/>
              </w:rPr>
              <w:t>الجملة</w:t>
            </w:r>
          </w:p>
          <w:p w:rsidR="00652CFF" w:rsidRPr="00501A69" w:rsidRDefault="00652CFF" w:rsidP="00652CFF">
            <w:pPr>
              <w:widowControl w:val="0"/>
              <w:adjustRightInd w:val="0"/>
              <w:spacing w:after="40" w:line="280" w:lineRule="exact"/>
              <w:rPr>
                <w:rFonts w:hint="cs"/>
                <w:i/>
                <w:iCs/>
                <w:sz w:val="26"/>
                <w:szCs w:val="26"/>
                <w:lang w:eastAsia="en-GB"/>
              </w:rPr>
            </w:pPr>
            <w:r>
              <w:rPr>
                <w:rFonts w:hint="cs"/>
                <w:i/>
                <w:iCs/>
                <w:sz w:val="26"/>
                <w:szCs w:val="26"/>
                <w:rtl/>
                <w:lang w:eastAsia="en-GB"/>
              </w:rPr>
              <w:t>(</w:t>
            </w:r>
            <w:r w:rsidRPr="00990D98">
              <w:rPr>
                <w:i/>
                <w:iCs/>
                <w:sz w:val="26"/>
                <w:szCs w:val="26"/>
                <w:rtl/>
                <w:lang w:eastAsia="en-GB"/>
              </w:rPr>
              <w:t>٪</w:t>
            </w:r>
            <w:r>
              <w:rPr>
                <w:rFonts w:hint="cs"/>
                <w:i/>
                <w:iCs/>
                <w:sz w:val="26"/>
                <w:szCs w:val="26"/>
                <w:rtl/>
                <w:lang w:eastAsia="en-GB"/>
              </w:rPr>
              <w:t>)</w:t>
            </w:r>
          </w:p>
        </w:tc>
        <w:tc>
          <w:tcPr>
            <w:tcW w:w="1440" w:type="dxa"/>
            <w:tcBorders>
              <w:top w:val="single" w:sz="4" w:space="0" w:color="auto"/>
              <w:left w:val="nil"/>
              <w:bottom w:val="single" w:sz="12" w:space="0" w:color="auto"/>
              <w:right w:val="nil"/>
            </w:tcBorders>
            <w:vAlign w:val="bottom"/>
          </w:tcPr>
          <w:p w:rsidR="00652CFF" w:rsidRPr="00501A69" w:rsidRDefault="00652CFF" w:rsidP="00652CFF">
            <w:pPr>
              <w:spacing w:after="40" w:line="280" w:lineRule="exact"/>
              <w:rPr>
                <w:i/>
                <w:iCs/>
                <w:sz w:val="26"/>
                <w:szCs w:val="26"/>
                <w:lang w:eastAsia="en-GB"/>
              </w:rPr>
            </w:pPr>
            <w:r w:rsidRPr="00501A69">
              <w:rPr>
                <w:i/>
                <w:iCs/>
                <w:sz w:val="26"/>
                <w:szCs w:val="26"/>
                <w:rtl/>
                <w:lang w:eastAsia="en-GB"/>
              </w:rPr>
              <w:t>إناث</w:t>
            </w:r>
          </w:p>
          <w:p w:rsidR="00652CFF" w:rsidRPr="00501A69" w:rsidRDefault="00652CFF" w:rsidP="00652CFF">
            <w:pPr>
              <w:widowControl w:val="0"/>
              <w:adjustRightInd w:val="0"/>
              <w:spacing w:after="40" w:line="280" w:lineRule="exact"/>
              <w:rPr>
                <w:rFonts w:hint="cs"/>
                <w:i/>
                <w:iCs/>
                <w:sz w:val="26"/>
                <w:szCs w:val="26"/>
                <w:lang w:eastAsia="en-GB"/>
              </w:rPr>
            </w:pPr>
            <w:r>
              <w:rPr>
                <w:rFonts w:hint="cs"/>
                <w:i/>
                <w:iCs/>
                <w:sz w:val="26"/>
                <w:szCs w:val="26"/>
                <w:rtl/>
                <w:lang w:eastAsia="en-GB"/>
              </w:rPr>
              <w:t>(</w:t>
            </w:r>
            <w:r w:rsidRPr="00990D98">
              <w:rPr>
                <w:i/>
                <w:iCs/>
                <w:sz w:val="26"/>
                <w:szCs w:val="26"/>
                <w:rtl/>
                <w:lang w:eastAsia="en-GB"/>
              </w:rPr>
              <w:t>٪</w:t>
            </w:r>
            <w:r>
              <w:rPr>
                <w:rFonts w:hint="cs"/>
                <w:i/>
                <w:iCs/>
                <w:sz w:val="26"/>
                <w:szCs w:val="26"/>
                <w:rtl/>
                <w:lang w:eastAsia="en-GB"/>
              </w:rPr>
              <w:t>)</w:t>
            </w:r>
          </w:p>
        </w:tc>
        <w:tc>
          <w:tcPr>
            <w:tcW w:w="1440" w:type="dxa"/>
            <w:tcBorders>
              <w:top w:val="single" w:sz="4" w:space="0" w:color="auto"/>
              <w:left w:val="nil"/>
              <w:bottom w:val="single" w:sz="12" w:space="0" w:color="auto"/>
              <w:right w:val="nil"/>
            </w:tcBorders>
            <w:vAlign w:val="bottom"/>
          </w:tcPr>
          <w:p w:rsidR="00652CFF" w:rsidRPr="00501A69" w:rsidRDefault="00652CFF" w:rsidP="00652CFF">
            <w:pPr>
              <w:spacing w:after="40" w:line="280" w:lineRule="exact"/>
              <w:rPr>
                <w:i/>
                <w:iCs/>
                <w:sz w:val="26"/>
                <w:szCs w:val="26"/>
                <w:lang w:eastAsia="en-GB"/>
              </w:rPr>
            </w:pPr>
            <w:r w:rsidRPr="00501A69">
              <w:rPr>
                <w:i/>
                <w:iCs/>
                <w:sz w:val="26"/>
                <w:szCs w:val="26"/>
                <w:rtl/>
                <w:lang w:eastAsia="en-GB"/>
              </w:rPr>
              <w:t>ذكور</w:t>
            </w:r>
          </w:p>
          <w:p w:rsidR="00652CFF" w:rsidRPr="00501A69" w:rsidRDefault="00652CFF" w:rsidP="00652CFF">
            <w:pPr>
              <w:widowControl w:val="0"/>
              <w:adjustRightInd w:val="0"/>
              <w:spacing w:after="40" w:line="280" w:lineRule="exact"/>
              <w:rPr>
                <w:rFonts w:hint="cs"/>
                <w:i/>
                <w:iCs/>
                <w:sz w:val="26"/>
                <w:szCs w:val="26"/>
                <w:lang w:eastAsia="en-GB"/>
              </w:rPr>
            </w:pPr>
            <w:r>
              <w:rPr>
                <w:rFonts w:hint="cs"/>
                <w:i/>
                <w:iCs/>
                <w:sz w:val="26"/>
                <w:szCs w:val="26"/>
                <w:rtl/>
                <w:lang w:eastAsia="en-GB"/>
              </w:rPr>
              <w:t>(</w:t>
            </w:r>
            <w:r w:rsidRPr="00990D98">
              <w:rPr>
                <w:i/>
                <w:iCs/>
                <w:sz w:val="26"/>
                <w:szCs w:val="26"/>
                <w:rtl/>
                <w:lang w:eastAsia="en-GB"/>
              </w:rPr>
              <w:t>٪</w:t>
            </w:r>
            <w:r>
              <w:rPr>
                <w:rFonts w:hint="cs"/>
                <w:i/>
                <w:iCs/>
                <w:sz w:val="26"/>
                <w:szCs w:val="26"/>
                <w:rtl/>
                <w:lang w:eastAsia="en-GB"/>
              </w:rPr>
              <w:t>)</w:t>
            </w:r>
          </w:p>
        </w:tc>
        <w:tc>
          <w:tcPr>
            <w:tcW w:w="2340" w:type="dxa"/>
            <w:vMerge/>
            <w:tcBorders>
              <w:top w:val="nil"/>
              <w:left w:val="nil"/>
              <w:bottom w:val="single" w:sz="12" w:space="0" w:color="auto"/>
              <w:right w:val="nil"/>
            </w:tcBorders>
            <w:vAlign w:val="bottom"/>
          </w:tcPr>
          <w:p w:rsidR="00652CFF" w:rsidRPr="00501A69" w:rsidRDefault="00652CFF" w:rsidP="00652CFF">
            <w:pPr>
              <w:spacing w:after="40" w:line="300" w:lineRule="exact"/>
              <w:rPr>
                <w:b/>
                <w:sz w:val="26"/>
                <w:szCs w:val="26"/>
                <w:lang w:eastAsia="en-GB"/>
              </w:rPr>
            </w:pPr>
          </w:p>
        </w:tc>
      </w:tr>
      <w:tr w:rsidR="00652CFF" w:rsidRPr="00894F21" w:rsidTr="00652CFF">
        <w:trPr>
          <w:jc w:val="center"/>
        </w:trPr>
        <w:tc>
          <w:tcPr>
            <w:tcW w:w="1908" w:type="dxa"/>
            <w:tcBorders>
              <w:top w:val="single" w:sz="12" w:space="0" w:color="auto"/>
              <w:left w:val="nil"/>
              <w:bottom w:val="nil"/>
              <w:right w:val="nil"/>
            </w:tcBorders>
            <w:vAlign w:val="center"/>
          </w:tcPr>
          <w:p w:rsidR="00652CFF" w:rsidRPr="00501A69" w:rsidRDefault="00652CFF" w:rsidP="00652CFF">
            <w:pPr>
              <w:widowControl w:val="0"/>
              <w:adjustRightInd w:val="0"/>
              <w:spacing w:after="40" w:line="280" w:lineRule="exact"/>
              <w:rPr>
                <w:b/>
                <w:sz w:val="26"/>
                <w:szCs w:val="26"/>
                <w:lang w:eastAsia="en-GB"/>
              </w:rPr>
            </w:pPr>
            <w:r w:rsidRPr="00501A69">
              <w:rPr>
                <w:sz w:val="26"/>
                <w:szCs w:val="26"/>
                <w:rtl/>
                <w:lang w:eastAsia="en-GB"/>
              </w:rPr>
              <w:t>100.00</w:t>
            </w:r>
          </w:p>
        </w:tc>
        <w:tc>
          <w:tcPr>
            <w:tcW w:w="1440" w:type="dxa"/>
            <w:tcBorders>
              <w:top w:val="single" w:sz="12" w:space="0" w:color="auto"/>
              <w:left w:val="nil"/>
              <w:bottom w:val="nil"/>
              <w:right w:val="nil"/>
            </w:tcBorders>
            <w:vAlign w:val="center"/>
          </w:tcPr>
          <w:p w:rsidR="00652CFF" w:rsidRPr="00501A69" w:rsidRDefault="00652CFF" w:rsidP="00652CFF">
            <w:pPr>
              <w:widowControl w:val="0"/>
              <w:adjustRightInd w:val="0"/>
              <w:spacing w:after="40" w:line="280" w:lineRule="exact"/>
              <w:rPr>
                <w:b/>
                <w:sz w:val="26"/>
                <w:szCs w:val="26"/>
                <w:lang w:eastAsia="en-GB"/>
              </w:rPr>
            </w:pPr>
            <w:r w:rsidRPr="00501A69">
              <w:rPr>
                <w:sz w:val="26"/>
                <w:szCs w:val="26"/>
                <w:rtl/>
                <w:lang w:eastAsia="en-GB"/>
              </w:rPr>
              <w:t>23.16</w:t>
            </w:r>
          </w:p>
        </w:tc>
        <w:tc>
          <w:tcPr>
            <w:tcW w:w="1440" w:type="dxa"/>
            <w:tcBorders>
              <w:top w:val="single" w:sz="12" w:space="0" w:color="auto"/>
              <w:left w:val="nil"/>
              <w:bottom w:val="nil"/>
              <w:right w:val="nil"/>
            </w:tcBorders>
            <w:vAlign w:val="center"/>
          </w:tcPr>
          <w:p w:rsidR="00652CFF" w:rsidRPr="00501A69" w:rsidRDefault="00652CFF" w:rsidP="00652CFF">
            <w:pPr>
              <w:widowControl w:val="0"/>
              <w:adjustRightInd w:val="0"/>
              <w:spacing w:after="40" w:line="280" w:lineRule="exact"/>
              <w:rPr>
                <w:b/>
                <w:sz w:val="26"/>
                <w:szCs w:val="26"/>
                <w:lang w:eastAsia="en-GB"/>
              </w:rPr>
            </w:pPr>
            <w:r w:rsidRPr="00501A69">
              <w:rPr>
                <w:sz w:val="26"/>
                <w:szCs w:val="26"/>
                <w:rtl/>
                <w:lang w:eastAsia="en-GB"/>
              </w:rPr>
              <w:t>76.84</w:t>
            </w:r>
          </w:p>
        </w:tc>
        <w:tc>
          <w:tcPr>
            <w:tcW w:w="2340" w:type="dxa"/>
            <w:tcBorders>
              <w:top w:val="single" w:sz="12" w:space="0" w:color="auto"/>
              <w:left w:val="nil"/>
              <w:bottom w:val="nil"/>
              <w:right w:val="nil"/>
            </w:tcBorders>
          </w:tcPr>
          <w:p w:rsidR="00652CFF" w:rsidRPr="00501A69" w:rsidRDefault="00652CFF" w:rsidP="00652CFF">
            <w:pPr>
              <w:widowControl w:val="0"/>
              <w:adjustRightInd w:val="0"/>
              <w:spacing w:after="40" w:line="300" w:lineRule="exact"/>
              <w:rPr>
                <w:b/>
                <w:sz w:val="26"/>
                <w:szCs w:val="26"/>
                <w:lang w:eastAsia="en-GB"/>
              </w:rPr>
            </w:pPr>
            <w:r w:rsidRPr="00501A69">
              <w:rPr>
                <w:sz w:val="26"/>
                <w:szCs w:val="26"/>
                <w:rtl/>
                <w:lang w:eastAsia="en-GB"/>
              </w:rPr>
              <w:t>15-24</w:t>
            </w:r>
          </w:p>
        </w:tc>
      </w:tr>
      <w:tr w:rsidR="00652CFF" w:rsidRPr="00894F21" w:rsidTr="00652CFF">
        <w:trPr>
          <w:jc w:val="center"/>
        </w:trPr>
        <w:tc>
          <w:tcPr>
            <w:tcW w:w="1908" w:type="dxa"/>
            <w:tcBorders>
              <w:top w:val="nil"/>
              <w:left w:val="nil"/>
              <w:bottom w:val="nil"/>
              <w:right w:val="nil"/>
            </w:tcBorders>
            <w:vAlign w:val="center"/>
          </w:tcPr>
          <w:p w:rsidR="00652CFF" w:rsidRPr="00501A69" w:rsidRDefault="00652CFF" w:rsidP="00652CFF">
            <w:pPr>
              <w:widowControl w:val="0"/>
              <w:adjustRightInd w:val="0"/>
              <w:spacing w:after="40" w:line="280" w:lineRule="exact"/>
              <w:rPr>
                <w:b/>
                <w:sz w:val="26"/>
                <w:szCs w:val="26"/>
                <w:lang w:eastAsia="en-GB"/>
              </w:rPr>
            </w:pPr>
            <w:r w:rsidRPr="00501A69">
              <w:rPr>
                <w:sz w:val="26"/>
                <w:szCs w:val="26"/>
                <w:rtl/>
                <w:lang w:eastAsia="en-GB"/>
              </w:rPr>
              <w:t>100.00</w:t>
            </w:r>
          </w:p>
        </w:tc>
        <w:tc>
          <w:tcPr>
            <w:tcW w:w="1440" w:type="dxa"/>
            <w:tcBorders>
              <w:top w:val="nil"/>
              <w:left w:val="nil"/>
              <w:bottom w:val="nil"/>
              <w:right w:val="nil"/>
            </w:tcBorders>
            <w:vAlign w:val="center"/>
          </w:tcPr>
          <w:p w:rsidR="00652CFF" w:rsidRPr="00501A69" w:rsidRDefault="00652CFF" w:rsidP="00652CFF">
            <w:pPr>
              <w:widowControl w:val="0"/>
              <w:adjustRightInd w:val="0"/>
              <w:spacing w:after="40" w:line="280" w:lineRule="exact"/>
              <w:rPr>
                <w:b/>
                <w:sz w:val="26"/>
                <w:szCs w:val="26"/>
                <w:lang w:eastAsia="en-GB"/>
              </w:rPr>
            </w:pPr>
            <w:r w:rsidRPr="00501A69">
              <w:rPr>
                <w:sz w:val="26"/>
                <w:szCs w:val="26"/>
                <w:rtl/>
                <w:lang w:eastAsia="en-GB"/>
              </w:rPr>
              <w:t>17.90</w:t>
            </w:r>
          </w:p>
        </w:tc>
        <w:tc>
          <w:tcPr>
            <w:tcW w:w="1440" w:type="dxa"/>
            <w:tcBorders>
              <w:top w:val="nil"/>
              <w:left w:val="nil"/>
              <w:bottom w:val="nil"/>
              <w:right w:val="nil"/>
            </w:tcBorders>
            <w:vAlign w:val="center"/>
          </w:tcPr>
          <w:p w:rsidR="00652CFF" w:rsidRPr="00501A69" w:rsidRDefault="00652CFF" w:rsidP="00652CFF">
            <w:pPr>
              <w:widowControl w:val="0"/>
              <w:adjustRightInd w:val="0"/>
              <w:spacing w:after="40" w:line="280" w:lineRule="exact"/>
              <w:rPr>
                <w:b/>
                <w:sz w:val="26"/>
                <w:szCs w:val="26"/>
                <w:lang w:eastAsia="en-GB"/>
              </w:rPr>
            </w:pPr>
            <w:r w:rsidRPr="00501A69">
              <w:rPr>
                <w:sz w:val="26"/>
                <w:szCs w:val="26"/>
                <w:rtl/>
                <w:lang w:eastAsia="en-GB"/>
              </w:rPr>
              <w:t>82.10</w:t>
            </w:r>
          </w:p>
        </w:tc>
        <w:tc>
          <w:tcPr>
            <w:tcW w:w="2340" w:type="dxa"/>
            <w:tcBorders>
              <w:top w:val="nil"/>
              <w:left w:val="nil"/>
              <w:bottom w:val="nil"/>
              <w:right w:val="nil"/>
            </w:tcBorders>
          </w:tcPr>
          <w:p w:rsidR="00652CFF" w:rsidRPr="00501A69" w:rsidRDefault="00652CFF" w:rsidP="00652CFF">
            <w:pPr>
              <w:widowControl w:val="0"/>
              <w:adjustRightInd w:val="0"/>
              <w:spacing w:after="40" w:line="300" w:lineRule="exact"/>
              <w:rPr>
                <w:b/>
                <w:sz w:val="26"/>
                <w:szCs w:val="26"/>
                <w:lang w:eastAsia="en-GB"/>
              </w:rPr>
            </w:pPr>
            <w:r w:rsidRPr="00501A69">
              <w:rPr>
                <w:sz w:val="26"/>
                <w:szCs w:val="26"/>
                <w:rtl/>
                <w:lang w:eastAsia="en-GB"/>
              </w:rPr>
              <w:t>25-44</w:t>
            </w:r>
          </w:p>
        </w:tc>
      </w:tr>
      <w:tr w:rsidR="00652CFF" w:rsidRPr="00894F21" w:rsidTr="00652CFF">
        <w:trPr>
          <w:jc w:val="center"/>
        </w:trPr>
        <w:tc>
          <w:tcPr>
            <w:tcW w:w="1908" w:type="dxa"/>
            <w:tcBorders>
              <w:top w:val="nil"/>
              <w:left w:val="nil"/>
              <w:bottom w:val="nil"/>
              <w:right w:val="nil"/>
            </w:tcBorders>
            <w:vAlign w:val="center"/>
          </w:tcPr>
          <w:p w:rsidR="00652CFF" w:rsidRPr="00501A69" w:rsidRDefault="00652CFF" w:rsidP="00652CFF">
            <w:pPr>
              <w:widowControl w:val="0"/>
              <w:adjustRightInd w:val="0"/>
              <w:spacing w:after="40" w:line="280" w:lineRule="exact"/>
              <w:rPr>
                <w:b/>
                <w:sz w:val="26"/>
                <w:szCs w:val="26"/>
                <w:lang w:eastAsia="en-GB"/>
              </w:rPr>
            </w:pPr>
            <w:r w:rsidRPr="00501A69">
              <w:rPr>
                <w:sz w:val="26"/>
                <w:szCs w:val="26"/>
                <w:rtl/>
                <w:lang w:eastAsia="en-GB"/>
              </w:rPr>
              <w:t>100.00</w:t>
            </w:r>
          </w:p>
        </w:tc>
        <w:tc>
          <w:tcPr>
            <w:tcW w:w="1440" w:type="dxa"/>
            <w:tcBorders>
              <w:top w:val="nil"/>
              <w:left w:val="nil"/>
              <w:bottom w:val="nil"/>
              <w:right w:val="nil"/>
            </w:tcBorders>
            <w:vAlign w:val="center"/>
          </w:tcPr>
          <w:p w:rsidR="00652CFF" w:rsidRPr="00501A69" w:rsidRDefault="00652CFF" w:rsidP="00652CFF">
            <w:pPr>
              <w:widowControl w:val="0"/>
              <w:adjustRightInd w:val="0"/>
              <w:spacing w:after="40" w:line="280" w:lineRule="exact"/>
              <w:rPr>
                <w:b/>
                <w:sz w:val="26"/>
                <w:szCs w:val="26"/>
                <w:lang w:eastAsia="en-GB"/>
              </w:rPr>
            </w:pPr>
            <w:r w:rsidRPr="00501A69">
              <w:rPr>
                <w:sz w:val="26"/>
                <w:szCs w:val="26"/>
                <w:rtl/>
                <w:lang w:eastAsia="en-GB"/>
              </w:rPr>
              <w:t>5.43</w:t>
            </w:r>
          </w:p>
        </w:tc>
        <w:tc>
          <w:tcPr>
            <w:tcW w:w="1440" w:type="dxa"/>
            <w:tcBorders>
              <w:top w:val="nil"/>
              <w:left w:val="nil"/>
              <w:bottom w:val="nil"/>
              <w:right w:val="nil"/>
            </w:tcBorders>
            <w:vAlign w:val="center"/>
          </w:tcPr>
          <w:p w:rsidR="00652CFF" w:rsidRPr="00501A69" w:rsidRDefault="00652CFF" w:rsidP="00652CFF">
            <w:pPr>
              <w:widowControl w:val="0"/>
              <w:adjustRightInd w:val="0"/>
              <w:spacing w:after="40" w:line="280" w:lineRule="exact"/>
              <w:rPr>
                <w:b/>
                <w:sz w:val="26"/>
                <w:szCs w:val="26"/>
                <w:lang w:eastAsia="en-GB"/>
              </w:rPr>
            </w:pPr>
            <w:r w:rsidRPr="00501A69">
              <w:rPr>
                <w:sz w:val="26"/>
                <w:szCs w:val="26"/>
                <w:rtl/>
                <w:lang w:eastAsia="en-GB"/>
              </w:rPr>
              <w:t>94.57</w:t>
            </w:r>
          </w:p>
        </w:tc>
        <w:tc>
          <w:tcPr>
            <w:tcW w:w="2340" w:type="dxa"/>
            <w:tcBorders>
              <w:top w:val="nil"/>
              <w:left w:val="nil"/>
              <w:bottom w:val="nil"/>
              <w:right w:val="nil"/>
            </w:tcBorders>
          </w:tcPr>
          <w:p w:rsidR="00652CFF" w:rsidRPr="00501A69" w:rsidRDefault="00652CFF" w:rsidP="00652CFF">
            <w:pPr>
              <w:widowControl w:val="0"/>
              <w:adjustRightInd w:val="0"/>
              <w:spacing w:after="40" w:line="300" w:lineRule="exact"/>
              <w:rPr>
                <w:rFonts w:hint="cs"/>
                <w:b/>
                <w:sz w:val="26"/>
                <w:szCs w:val="26"/>
                <w:rtl/>
                <w:lang w:eastAsia="en-GB"/>
              </w:rPr>
            </w:pPr>
            <w:r w:rsidRPr="00501A69">
              <w:rPr>
                <w:sz w:val="26"/>
                <w:szCs w:val="26"/>
                <w:rtl/>
                <w:lang w:eastAsia="en-GB"/>
              </w:rPr>
              <w:t>45+</w:t>
            </w:r>
          </w:p>
        </w:tc>
      </w:tr>
      <w:tr w:rsidR="00652CFF" w:rsidRPr="00894F21" w:rsidTr="00652CFF">
        <w:trPr>
          <w:jc w:val="center"/>
        </w:trPr>
        <w:tc>
          <w:tcPr>
            <w:tcW w:w="1908" w:type="dxa"/>
            <w:tcBorders>
              <w:top w:val="nil"/>
              <w:left w:val="nil"/>
              <w:bottom w:val="single" w:sz="6" w:space="0" w:color="auto"/>
              <w:right w:val="nil"/>
            </w:tcBorders>
            <w:vAlign w:val="center"/>
          </w:tcPr>
          <w:p w:rsidR="00652CFF" w:rsidRPr="00501A69" w:rsidRDefault="00652CFF" w:rsidP="00652CFF">
            <w:pPr>
              <w:widowControl w:val="0"/>
              <w:adjustRightInd w:val="0"/>
              <w:spacing w:after="40" w:line="280" w:lineRule="exact"/>
              <w:rPr>
                <w:b/>
                <w:sz w:val="26"/>
                <w:szCs w:val="26"/>
                <w:lang w:eastAsia="en-GB"/>
              </w:rPr>
            </w:pPr>
            <w:r w:rsidRPr="00501A69">
              <w:rPr>
                <w:sz w:val="26"/>
                <w:szCs w:val="26"/>
                <w:rtl/>
                <w:lang w:eastAsia="en-GB"/>
              </w:rPr>
              <w:t>100.00</w:t>
            </w:r>
          </w:p>
        </w:tc>
        <w:tc>
          <w:tcPr>
            <w:tcW w:w="1440" w:type="dxa"/>
            <w:tcBorders>
              <w:top w:val="nil"/>
              <w:left w:val="nil"/>
              <w:bottom w:val="single" w:sz="6" w:space="0" w:color="auto"/>
              <w:right w:val="nil"/>
            </w:tcBorders>
            <w:vAlign w:val="center"/>
          </w:tcPr>
          <w:p w:rsidR="00652CFF" w:rsidRPr="00501A69" w:rsidRDefault="00652CFF" w:rsidP="00652CFF">
            <w:pPr>
              <w:widowControl w:val="0"/>
              <w:adjustRightInd w:val="0"/>
              <w:spacing w:after="40" w:line="280" w:lineRule="exact"/>
              <w:rPr>
                <w:b/>
                <w:sz w:val="26"/>
                <w:szCs w:val="26"/>
                <w:lang w:eastAsia="en-GB"/>
              </w:rPr>
            </w:pPr>
            <w:r w:rsidRPr="00501A69">
              <w:rPr>
                <w:sz w:val="26"/>
                <w:szCs w:val="26"/>
                <w:rtl/>
                <w:lang w:eastAsia="en-GB"/>
              </w:rPr>
              <w:t>10.17</w:t>
            </w:r>
          </w:p>
        </w:tc>
        <w:tc>
          <w:tcPr>
            <w:tcW w:w="1440" w:type="dxa"/>
            <w:tcBorders>
              <w:top w:val="nil"/>
              <w:left w:val="nil"/>
              <w:bottom w:val="single" w:sz="6" w:space="0" w:color="auto"/>
              <w:right w:val="nil"/>
            </w:tcBorders>
            <w:vAlign w:val="center"/>
          </w:tcPr>
          <w:p w:rsidR="00652CFF" w:rsidRPr="00501A69" w:rsidRDefault="00652CFF" w:rsidP="00652CFF">
            <w:pPr>
              <w:widowControl w:val="0"/>
              <w:adjustRightInd w:val="0"/>
              <w:spacing w:after="40" w:line="280" w:lineRule="exact"/>
              <w:rPr>
                <w:b/>
                <w:sz w:val="26"/>
                <w:szCs w:val="26"/>
                <w:lang w:eastAsia="en-GB"/>
              </w:rPr>
            </w:pPr>
            <w:r w:rsidRPr="00501A69">
              <w:rPr>
                <w:sz w:val="26"/>
                <w:szCs w:val="26"/>
                <w:rtl/>
                <w:lang w:eastAsia="en-GB"/>
              </w:rPr>
              <w:t>89.83</w:t>
            </w:r>
          </w:p>
        </w:tc>
        <w:tc>
          <w:tcPr>
            <w:tcW w:w="2340" w:type="dxa"/>
            <w:tcBorders>
              <w:top w:val="nil"/>
              <w:left w:val="nil"/>
              <w:bottom w:val="single" w:sz="6" w:space="0" w:color="auto"/>
              <w:right w:val="nil"/>
            </w:tcBorders>
            <w:vAlign w:val="center"/>
          </w:tcPr>
          <w:p w:rsidR="00652CFF" w:rsidRPr="00501A69" w:rsidRDefault="00652CFF" w:rsidP="00652CFF">
            <w:pPr>
              <w:widowControl w:val="0"/>
              <w:adjustRightInd w:val="0"/>
              <w:spacing w:after="40" w:line="300" w:lineRule="exact"/>
              <w:rPr>
                <w:b/>
                <w:sz w:val="26"/>
                <w:szCs w:val="26"/>
                <w:lang w:eastAsia="en-GB"/>
              </w:rPr>
            </w:pPr>
            <w:r w:rsidRPr="00501A69">
              <w:rPr>
                <w:sz w:val="26"/>
                <w:szCs w:val="26"/>
                <w:rtl/>
                <w:lang w:eastAsia="en-GB"/>
              </w:rPr>
              <w:t>غير مبين</w:t>
            </w:r>
          </w:p>
        </w:tc>
      </w:tr>
      <w:tr w:rsidR="00652CFF" w:rsidRPr="00894F21" w:rsidTr="00652CFF">
        <w:trPr>
          <w:trHeight w:val="431"/>
          <w:jc w:val="center"/>
        </w:trPr>
        <w:tc>
          <w:tcPr>
            <w:tcW w:w="1908" w:type="dxa"/>
            <w:tcBorders>
              <w:top w:val="single" w:sz="6" w:space="0" w:color="auto"/>
              <w:left w:val="nil"/>
              <w:bottom w:val="single" w:sz="12" w:space="0" w:color="auto"/>
              <w:right w:val="nil"/>
            </w:tcBorders>
            <w:vAlign w:val="center"/>
          </w:tcPr>
          <w:p w:rsidR="00652CFF" w:rsidRPr="00501A69" w:rsidRDefault="00652CFF" w:rsidP="00652CFF">
            <w:pPr>
              <w:widowControl w:val="0"/>
              <w:adjustRightInd w:val="0"/>
              <w:spacing w:after="40" w:line="280" w:lineRule="exact"/>
              <w:rPr>
                <w:b/>
                <w:sz w:val="26"/>
                <w:szCs w:val="26"/>
                <w:lang w:eastAsia="en-GB"/>
              </w:rPr>
            </w:pPr>
            <w:r w:rsidRPr="00501A69">
              <w:rPr>
                <w:sz w:val="26"/>
                <w:szCs w:val="26"/>
                <w:rtl/>
                <w:lang w:eastAsia="en-GB"/>
              </w:rPr>
              <w:t>100.00</w:t>
            </w:r>
          </w:p>
        </w:tc>
        <w:tc>
          <w:tcPr>
            <w:tcW w:w="1440" w:type="dxa"/>
            <w:tcBorders>
              <w:top w:val="single" w:sz="6" w:space="0" w:color="auto"/>
              <w:left w:val="nil"/>
              <w:bottom w:val="single" w:sz="12" w:space="0" w:color="auto"/>
              <w:right w:val="nil"/>
            </w:tcBorders>
            <w:vAlign w:val="center"/>
          </w:tcPr>
          <w:p w:rsidR="00652CFF" w:rsidRPr="00501A69" w:rsidRDefault="00652CFF" w:rsidP="00652CFF">
            <w:pPr>
              <w:widowControl w:val="0"/>
              <w:adjustRightInd w:val="0"/>
              <w:spacing w:after="40" w:line="280" w:lineRule="exact"/>
              <w:rPr>
                <w:b/>
                <w:sz w:val="26"/>
                <w:szCs w:val="26"/>
                <w:lang w:eastAsia="en-GB"/>
              </w:rPr>
            </w:pPr>
            <w:r w:rsidRPr="00501A69">
              <w:rPr>
                <w:sz w:val="26"/>
                <w:szCs w:val="26"/>
                <w:rtl/>
                <w:lang w:eastAsia="en-GB"/>
              </w:rPr>
              <w:t>17.14</w:t>
            </w:r>
          </w:p>
        </w:tc>
        <w:tc>
          <w:tcPr>
            <w:tcW w:w="1440" w:type="dxa"/>
            <w:tcBorders>
              <w:top w:val="single" w:sz="6" w:space="0" w:color="auto"/>
              <w:left w:val="nil"/>
              <w:bottom w:val="single" w:sz="12" w:space="0" w:color="auto"/>
              <w:right w:val="nil"/>
            </w:tcBorders>
            <w:vAlign w:val="center"/>
          </w:tcPr>
          <w:p w:rsidR="00652CFF" w:rsidRPr="00501A69" w:rsidRDefault="00652CFF" w:rsidP="00652CFF">
            <w:pPr>
              <w:widowControl w:val="0"/>
              <w:adjustRightInd w:val="0"/>
              <w:spacing w:after="40" w:line="280" w:lineRule="exact"/>
              <w:rPr>
                <w:b/>
                <w:sz w:val="26"/>
                <w:szCs w:val="26"/>
                <w:lang w:eastAsia="en-GB"/>
              </w:rPr>
            </w:pPr>
            <w:r w:rsidRPr="00501A69">
              <w:rPr>
                <w:sz w:val="26"/>
                <w:szCs w:val="26"/>
                <w:rtl/>
                <w:lang w:eastAsia="en-GB"/>
              </w:rPr>
              <w:t>82.86</w:t>
            </w:r>
          </w:p>
        </w:tc>
        <w:tc>
          <w:tcPr>
            <w:tcW w:w="2340" w:type="dxa"/>
            <w:tcBorders>
              <w:top w:val="single" w:sz="6" w:space="0" w:color="auto"/>
              <w:left w:val="nil"/>
              <w:bottom w:val="single" w:sz="12" w:space="0" w:color="auto"/>
              <w:right w:val="nil"/>
            </w:tcBorders>
          </w:tcPr>
          <w:p w:rsidR="00652CFF" w:rsidRPr="00501A69" w:rsidRDefault="00652CFF" w:rsidP="00652CFF">
            <w:pPr>
              <w:widowControl w:val="0"/>
              <w:adjustRightInd w:val="0"/>
              <w:spacing w:after="40" w:line="300" w:lineRule="exact"/>
              <w:rPr>
                <w:b/>
                <w:sz w:val="26"/>
                <w:szCs w:val="26"/>
                <w:lang w:eastAsia="en-GB"/>
              </w:rPr>
            </w:pPr>
            <w:r w:rsidRPr="00501A69">
              <w:rPr>
                <w:sz w:val="26"/>
                <w:szCs w:val="26"/>
                <w:rtl/>
                <w:lang w:eastAsia="en-GB"/>
              </w:rPr>
              <w:t>الجملة</w:t>
            </w:r>
          </w:p>
        </w:tc>
      </w:tr>
    </w:tbl>
    <w:p w:rsidR="00652CFF" w:rsidRDefault="00652CFF" w:rsidP="00501A69">
      <w:pPr>
        <w:pStyle w:val="SingleTxtGA"/>
        <w:spacing w:before="240"/>
        <w:jc w:val="left"/>
        <w:rPr>
          <w:rFonts w:hint="cs"/>
          <w:rtl/>
        </w:rPr>
      </w:pPr>
    </w:p>
    <w:p w:rsidR="00652CFF" w:rsidRDefault="00652CFF" w:rsidP="00501A69">
      <w:pPr>
        <w:pStyle w:val="SingleTxtGA"/>
        <w:spacing w:before="240"/>
        <w:jc w:val="left"/>
        <w:rPr>
          <w:rFonts w:hint="cs"/>
          <w:rtl/>
        </w:rPr>
      </w:pPr>
    </w:p>
    <w:p w:rsidR="00652CFF" w:rsidRDefault="00652CFF" w:rsidP="00501A69">
      <w:pPr>
        <w:pStyle w:val="SingleTxtGA"/>
        <w:spacing w:before="240"/>
        <w:jc w:val="left"/>
        <w:rPr>
          <w:rFonts w:hint="cs"/>
          <w:rtl/>
        </w:rPr>
      </w:pPr>
    </w:p>
    <w:p w:rsidR="00B03221" w:rsidRPr="00501A69" w:rsidRDefault="00B03221" w:rsidP="00501A69">
      <w:pPr>
        <w:pStyle w:val="SingleTxtGA"/>
        <w:spacing w:before="240"/>
        <w:jc w:val="left"/>
        <w:rPr>
          <w:b/>
          <w:bCs/>
          <w:rtl/>
        </w:rPr>
      </w:pPr>
      <w:r w:rsidRPr="00BA174F">
        <w:rPr>
          <w:rFonts w:hint="cs"/>
          <w:rtl/>
        </w:rPr>
        <w:t>ال</w:t>
      </w:r>
      <w:r w:rsidRPr="00BA174F">
        <w:rPr>
          <w:rtl/>
        </w:rPr>
        <w:t xml:space="preserve">جدول </w:t>
      </w:r>
      <w:r w:rsidRPr="00BA174F">
        <w:rPr>
          <w:rFonts w:hint="cs"/>
          <w:rtl/>
        </w:rPr>
        <w:t>15</w:t>
      </w:r>
      <w:r w:rsidR="00501A69">
        <w:rPr>
          <w:rtl/>
        </w:rPr>
        <w:br/>
      </w:r>
      <w:r w:rsidRPr="00501A69">
        <w:rPr>
          <w:b/>
          <w:bCs/>
          <w:rtl/>
        </w:rPr>
        <w:t>استثمارات المرأة في الشركات والمؤسسات حسب نوع الملكية والشراكة</w:t>
      </w:r>
    </w:p>
    <w:tbl>
      <w:tblPr>
        <w:bidiVisual/>
        <w:tblW w:w="0" w:type="auto"/>
        <w:tblInd w:w="1286" w:type="dxa"/>
        <w:tblBorders>
          <w:top w:val="single" w:sz="4" w:space="0" w:color="auto"/>
          <w:bottom w:val="single" w:sz="12" w:space="0" w:color="auto"/>
        </w:tblBorders>
        <w:tblLook w:val="01E0" w:firstRow="1" w:lastRow="1" w:firstColumn="1" w:lastColumn="1" w:noHBand="0" w:noVBand="0"/>
      </w:tblPr>
      <w:tblGrid>
        <w:gridCol w:w="2880"/>
        <w:gridCol w:w="1260"/>
        <w:gridCol w:w="1620"/>
        <w:gridCol w:w="1620"/>
      </w:tblGrid>
      <w:tr w:rsidR="00B03221" w:rsidRPr="00894F21" w:rsidTr="00652CFF">
        <w:trPr>
          <w:trHeight w:val="479"/>
          <w:tblHeader/>
        </w:trPr>
        <w:tc>
          <w:tcPr>
            <w:tcW w:w="2880" w:type="dxa"/>
            <w:tcBorders>
              <w:top w:val="single" w:sz="4" w:space="0" w:color="auto"/>
              <w:bottom w:val="single" w:sz="12" w:space="0" w:color="auto"/>
            </w:tcBorders>
            <w:shd w:val="clear" w:color="auto" w:fill="auto"/>
          </w:tcPr>
          <w:p w:rsidR="00B03221" w:rsidRPr="00501A69" w:rsidRDefault="00B03221" w:rsidP="00652CFF">
            <w:pPr>
              <w:spacing w:after="40" w:line="320" w:lineRule="exact"/>
              <w:rPr>
                <w:i/>
                <w:iCs/>
                <w:sz w:val="28"/>
                <w:szCs w:val="28"/>
              </w:rPr>
            </w:pPr>
            <w:r w:rsidRPr="00501A69">
              <w:rPr>
                <w:i/>
                <w:iCs/>
                <w:sz w:val="28"/>
                <w:szCs w:val="28"/>
                <w:rtl/>
              </w:rPr>
              <w:t>الصفة</w:t>
            </w:r>
          </w:p>
        </w:tc>
        <w:tc>
          <w:tcPr>
            <w:tcW w:w="1260" w:type="dxa"/>
            <w:tcBorders>
              <w:top w:val="single" w:sz="4" w:space="0" w:color="auto"/>
              <w:bottom w:val="single" w:sz="12" w:space="0" w:color="auto"/>
            </w:tcBorders>
            <w:shd w:val="clear" w:color="auto" w:fill="auto"/>
          </w:tcPr>
          <w:p w:rsidR="00B03221" w:rsidRPr="00501A69" w:rsidRDefault="00B03221" w:rsidP="00652CFF">
            <w:pPr>
              <w:spacing w:after="40" w:line="320" w:lineRule="exact"/>
              <w:rPr>
                <w:i/>
                <w:iCs/>
                <w:sz w:val="28"/>
                <w:szCs w:val="28"/>
              </w:rPr>
            </w:pPr>
            <w:r w:rsidRPr="00501A69">
              <w:rPr>
                <w:i/>
                <w:iCs/>
                <w:sz w:val="28"/>
                <w:szCs w:val="28"/>
                <w:rtl/>
              </w:rPr>
              <w:t>إناث</w:t>
            </w:r>
          </w:p>
        </w:tc>
        <w:tc>
          <w:tcPr>
            <w:tcW w:w="1620" w:type="dxa"/>
            <w:tcBorders>
              <w:top w:val="single" w:sz="4" w:space="0" w:color="auto"/>
              <w:bottom w:val="single" w:sz="12" w:space="0" w:color="auto"/>
            </w:tcBorders>
            <w:shd w:val="clear" w:color="auto" w:fill="auto"/>
          </w:tcPr>
          <w:p w:rsidR="00B03221" w:rsidRPr="00501A69" w:rsidRDefault="00B03221" w:rsidP="00652CFF">
            <w:pPr>
              <w:spacing w:after="40" w:line="320" w:lineRule="exact"/>
              <w:rPr>
                <w:i/>
                <w:iCs/>
                <w:sz w:val="28"/>
                <w:szCs w:val="28"/>
              </w:rPr>
            </w:pPr>
            <w:r w:rsidRPr="00501A69">
              <w:rPr>
                <w:i/>
                <w:iCs/>
                <w:sz w:val="28"/>
                <w:szCs w:val="28"/>
                <w:rtl/>
              </w:rPr>
              <w:t>ذكور</w:t>
            </w:r>
          </w:p>
        </w:tc>
        <w:tc>
          <w:tcPr>
            <w:tcW w:w="1620" w:type="dxa"/>
            <w:tcBorders>
              <w:top w:val="single" w:sz="4" w:space="0" w:color="auto"/>
              <w:bottom w:val="single" w:sz="12" w:space="0" w:color="auto"/>
            </w:tcBorders>
            <w:shd w:val="clear" w:color="auto" w:fill="auto"/>
          </w:tcPr>
          <w:p w:rsidR="00B03221" w:rsidRPr="00501A69" w:rsidRDefault="00B03221" w:rsidP="00652CFF">
            <w:pPr>
              <w:spacing w:after="40" w:line="320" w:lineRule="exact"/>
              <w:rPr>
                <w:i/>
                <w:iCs/>
                <w:sz w:val="28"/>
                <w:szCs w:val="28"/>
              </w:rPr>
            </w:pPr>
            <w:r w:rsidRPr="00501A69">
              <w:rPr>
                <w:i/>
                <w:iCs/>
                <w:sz w:val="28"/>
                <w:szCs w:val="28"/>
                <w:rtl/>
              </w:rPr>
              <w:t>نسبة الإناث</w:t>
            </w:r>
            <w:r w:rsidR="00501A69" w:rsidRPr="00501A69">
              <w:rPr>
                <w:rFonts w:hint="cs"/>
                <w:i/>
                <w:iCs/>
                <w:sz w:val="28"/>
                <w:szCs w:val="28"/>
                <w:rtl/>
              </w:rPr>
              <w:t>٪</w:t>
            </w:r>
          </w:p>
        </w:tc>
      </w:tr>
      <w:tr w:rsidR="00B03221" w:rsidRPr="00894F21" w:rsidTr="00652CFF">
        <w:tc>
          <w:tcPr>
            <w:tcW w:w="2880" w:type="dxa"/>
            <w:tcBorders>
              <w:top w:val="single" w:sz="12" w:space="0" w:color="auto"/>
            </w:tcBorders>
            <w:shd w:val="clear" w:color="auto" w:fill="auto"/>
          </w:tcPr>
          <w:p w:rsidR="00B03221" w:rsidRPr="00501A69" w:rsidRDefault="00B03221" w:rsidP="00652CFF">
            <w:pPr>
              <w:spacing w:after="40" w:line="320" w:lineRule="exact"/>
              <w:rPr>
                <w:color w:val="000000"/>
                <w:sz w:val="28"/>
                <w:szCs w:val="28"/>
              </w:rPr>
            </w:pPr>
            <w:r w:rsidRPr="00501A69">
              <w:rPr>
                <w:color w:val="000000"/>
                <w:sz w:val="28"/>
                <w:szCs w:val="28"/>
                <w:rtl/>
              </w:rPr>
              <w:t>مالك فرد</w:t>
            </w:r>
          </w:p>
        </w:tc>
        <w:tc>
          <w:tcPr>
            <w:tcW w:w="1260" w:type="dxa"/>
            <w:tcBorders>
              <w:top w:val="single" w:sz="12" w:space="0" w:color="auto"/>
            </w:tcBorders>
            <w:shd w:val="clear" w:color="auto" w:fill="auto"/>
          </w:tcPr>
          <w:p w:rsidR="00B03221" w:rsidRPr="00501A69" w:rsidRDefault="00B03221" w:rsidP="00652CFF">
            <w:pPr>
              <w:spacing w:after="40" w:line="320" w:lineRule="exact"/>
              <w:rPr>
                <w:rFonts w:hint="cs"/>
                <w:color w:val="000000"/>
                <w:sz w:val="28"/>
                <w:szCs w:val="28"/>
              </w:rPr>
            </w:pPr>
            <w:r w:rsidRPr="00501A69">
              <w:rPr>
                <w:color w:val="000000"/>
                <w:sz w:val="28"/>
                <w:szCs w:val="28"/>
                <w:rtl/>
              </w:rPr>
              <w:t>600</w:t>
            </w:r>
            <w:r w:rsidR="00652CFF">
              <w:rPr>
                <w:rFonts w:hint="cs"/>
                <w:color w:val="000000"/>
                <w:sz w:val="28"/>
                <w:szCs w:val="28"/>
                <w:rtl/>
              </w:rPr>
              <w:t xml:space="preserve"> 4</w:t>
            </w:r>
          </w:p>
        </w:tc>
        <w:tc>
          <w:tcPr>
            <w:tcW w:w="1620" w:type="dxa"/>
            <w:tcBorders>
              <w:top w:val="single" w:sz="12" w:space="0" w:color="auto"/>
            </w:tcBorders>
            <w:shd w:val="clear" w:color="auto" w:fill="auto"/>
          </w:tcPr>
          <w:p w:rsidR="00B03221" w:rsidRPr="00501A69" w:rsidRDefault="00B03221" w:rsidP="00652CFF">
            <w:pPr>
              <w:spacing w:after="40" w:line="320" w:lineRule="exact"/>
              <w:rPr>
                <w:rFonts w:hint="cs"/>
                <w:color w:val="000000"/>
                <w:sz w:val="28"/>
                <w:szCs w:val="28"/>
              </w:rPr>
            </w:pPr>
            <w:r w:rsidRPr="00501A69">
              <w:rPr>
                <w:color w:val="000000"/>
                <w:sz w:val="28"/>
                <w:szCs w:val="28"/>
                <w:rtl/>
              </w:rPr>
              <w:t>470</w:t>
            </w:r>
            <w:r w:rsidR="00652CFF">
              <w:rPr>
                <w:rFonts w:hint="cs"/>
                <w:color w:val="000000"/>
                <w:sz w:val="28"/>
                <w:szCs w:val="28"/>
                <w:rtl/>
              </w:rPr>
              <w:t xml:space="preserve"> 64</w:t>
            </w:r>
          </w:p>
        </w:tc>
        <w:tc>
          <w:tcPr>
            <w:tcW w:w="1620" w:type="dxa"/>
            <w:tcBorders>
              <w:top w:val="single" w:sz="12" w:space="0" w:color="auto"/>
            </w:tcBorders>
            <w:shd w:val="clear" w:color="auto" w:fill="auto"/>
          </w:tcPr>
          <w:p w:rsidR="00B03221" w:rsidRPr="00501A69" w:rsidRDefault="00B03221" w:rsidP="00652CFF">
            <w:pPr>
              <w:spacing w:after="40" w:line="320" w:lineRule="exact"/>
              <w:rPr>
                <w:color w:val="000000"/>
                <w:sz w:val="28"/>
                <w:szCs w:val="28"/>
              </w:rPr>
            </w:pPr>
            <w:r w:rsidRPr="00501A69">
              <w:rPr>
                <w:color w:val="000000"/>
                <w:sz w:val="28"/>
                <w:szCs w:val="28"/>
                <w:rtl/>
              </w:rPr>
              <w:t>6.66</w:t>
            </w:r>
            <w:r w:rsidR="00652CFF" w:rsidRPr="00501A69">
              <w:rPr>
                <w:rFonts w:hint="cs"/>
                <w:i/>
                <w:iCs/>
                <w:sz w:val="28"/>
                <w:szCs w:val="28"/>
                <w:rtl/>
              </w:rPr>
              <w:t>٪</w:t>
            </w:r>
          </w:p>
        </w:tc>
      </w:tr>
      <w:tr w:rsidR="00B03221" w:rsidRPr="00894F21" w:rsidTr="00652CFF">
        <w:tc>
          <w:tcPr>
            <w:tcW w:w="2880" w:type="dxa"/>
            <w:shd w:val="clear" w:color="auto" w:fill="auto"/>
          </w:tcPr>
          <w:p w:rsidR="00B03221" w:rsidRPr="00501A69" w:rsidRDefault="00B03221" w:rsidP="00652CFF">
            <w:pPr>
              <w:spacing w:after="40" w:line="320" w:lineRule="exact"/>
              <w:rPr>
                <w:color w:val="000000"/>
                <w:sz w:val="28"/>
                <w:szCs w:val="28"/>
              </w:rPr>
            </w:pPr>
            <w:r w:rsidRPr="00501A69">
              <w:rPr>
                <w:color w:val="000000"/>
                <w:sz w:val="28"/>
                <w:szCs w:val="28"/>
                <w:rtl/>
              </w:rPr>
              <w:t xml:space="preserve">شريك موصي </w:t>
            </w:r>
          </w:p>
        </w:tc>
        <w:tc>
          <w:tcPr>
            <w:tcW w:w="1260" w:type="dxa"/>
            <w:shd w:val="clear" w:color="auto" w:fill="auto"/>
          </w:tcPr>
          <w:p w:rsidR="00B03221" w:rsidRPr="00501A69" w:rsidRDefault="00B03221" w:rsidP="00652CFF">
            <w:pPr>
              <w:spacing w:after="40" w:line="320" w:lineRule="exact"/>
              <w:rPr>
                <w:rFonts w:hint="cs"/>
                <w:color w:val="000000"/>
                <w:sz w:val="28"/>
                <w:szCs w:val="28"/>
              </w:rPr>
            </w:pPr>
            <w:r w:rsidRPr="00501A69">
              <w:rPr>
                <w:color w:val="000000"/>
                <w:sz w:val="28"/>
                <w:szCs w:val="28"/>
                <w:rtl/>
              </w:rPr>
              <w:t>302</w:t>
            </w:r>
            <w:r w:rsidR="00652CFF">
              <w:rPr>
                <w:rFonts w:hint="cs"/>
                <w:color w:val="000000"/>
                <w:sz w:val="28"/>
                <w:szCs w:val="28"/>
                <w:rtl/>
              </w:rPr>
              <w:t xml:space="preserve"> 3</w:t>
            </w:r>
          </w:p>
        </w:tc>
        <w:tc>
          <w:tcPr>
            <w:tcW w:w="1620" w:type="dxa"/>
            <w:shd w:val="clear" w:color="auto" w:fill="auto"/>
          </w:tcPr>
          <w:p w:rsidR="00B03221" w:rsidRPr="00501A69" w:rsidRDefault="00B03221" w:rsidP="00652CFF">
            <w:pPr>
              <w:spacing w:after="40" w:line="320" w:lineRule="exact"/>
              <w:rPr>
                <w:rFonts w:hint="cs"/>
                <w:color w:val="000000"/>
                <w:sz w:val="28"/>
                <w:szCs w:val="28"/>
              </w:rPr>
            </w:pPr>
            <w:r w:rsidRPr="00501A69">
              <w:rPr>
                <w:color w:val="000000"/>
                <w:sz w:val="28"/>
                <w:szCs w:val="28"/>
                <w:rtl/>
              </w:rPr>
              <w:t>294</w:t>
            </w:r>
            <w:r w:rsidR="00652CFF">
              <w:rPr>
                <w:rFonts w:hint="cs"/>
                <w:color w:val="000000"/>
                <w:sz w:val="28"/>
                <w:szCs w:val="28"/>
                <w:rtl/>
              </w:rPr>
              <w:t xml:space="preserve"> 8</w:t>
            </w:r>
          </w:p>
        </w:tc>
        <w:tc>
          <w:tcPr>
            <w:tcW w:w="1620" w:type="dxa"/>
            <w:shd w:val="clear" w:color="auto" w:fill="auto"/>
          </w:tcPr>
          <w:p w:rsidR="00B03221" w:rsidRPr="00501A69" w:rsidRDefault="00B03221" w:rsidP="00652CFF">
            <w:pPr>
              <w:spacing w:after="40" w:line="320" w:lineRule="exact"/>
              <w:rPr>
                <w:color w:val="000000"/>
                <w:sz w:val="28"/>
                <w:szCs w:val="28"/>
              </w:rPr>
            </w:pPr>
            <w:r w:rsidRPr="00501A69">
              <w:rPr>
                <w:color w:val="000000"/>
                <w:sz w:val="28"/>
                <w:szCs w:val="28"/>
                <w:rtl/>
              </w:rPr>
              <w:t>21.73</w:t>
            </w:r>
            <w:r w:rsidR="00652CFF" w:rsidRPr="00501A69">
              <w:rPr>
                <w:rFonts w:hint="cs"/>
                <w:i/>
                <w:iCs/>
                <w:sz w:val="28"/>
                <w:szCs w:val="28"/>
                <w:rtl/>
              </w:rPr>
              <w:t>٪</w:t>
            </w:r>
          </w:p>
        </w:tc>
      </w:tr>
      <w:tr w:rsidR="00B03221" w:rsidRPr="00894F21" w:rsidTr="00652CFF">
        <w:tc>
          <w:tcPr>
            <w:tcW w:w="2880" w:type="dxa"/>
            <w:shd w:val="clear" w:color="auto" w:fill="auto"/>
          </w:tcPr>
          <w:p w:rsidR="00B03221" w:rsidRPr="00501A69" w:rsidRDefault="00B03221" w:rsidP="00652CFF">
            <w:pPr>
              <w:spacing w:after="40" w:line="320" w:lineRule="exact"/>
              <w:rPr>
                <w:b/>
                <w:bCs/>
                <w:color w:val="000000"/>
                <w:sz w:val="28"/>
                <w:szCs w:val="28"/>
              </w:rPr>
            </w:pPr>
            <w:r w:rsidRPr="00501A69">
              <w:rPr>
                <w:color w:val="000000"/>
                <w:sz w:val="28"/>
                <w:szCs w:val="28"/>
                <w:rtl/>
              </w:rPr>
              <w:t xml:space="preserve">شريك مفوض </w:t>
            </w:r>
          </w:p>
        </w:tc>
        <w:tc>
          <w:tcPr>
            <w:tcW w:w="1260" w:type="dxa"/>
            <w:shd w:val="clear" w:color="auto" w:fill="auto"/>
          </w:tcPr>
          <w:p w:rsidR="00B03221" w:rsidRPr="00501A69" w:rsidRDefault="00B03221" w:rsidP="00652CFF">
            <w:pPr>
              <w:spacing w:after="40" w:line="320" w:lineRule="exact"/>
              <w:rPr>
                <w:color w:val="000000"/>
                <w:sz w:val="28"/>
                <w:szCs w:val="28"/>
              </w:rPr>
            </w:pPr>
            <w:r w:rsidRPr="00501A69">
              <w:rPr>
                <w:color w:val="000000"/>
                <w:sz w:val="28"/>
                <w:szCs w:val="28"/>
                <w:rtl/>
              </w:rPr>
              <w:t>66</w:t>
            </w:r>
          </w:p>
        </w:tc>
        <w:tc>
          <w:tcPr>
            <w:tcW w:w="1620" w:type="dxa"/>
            <w:shd w:val="clear" w:color="auto" w:fill="auto"/>
          </w:tcPr>
          <w:p w:rsidR="00B03221" w:rsidRPr="00501A69" w:rsidRDefault="00B03221" w:rsidP="00652CFF">
            <w:pPr>
              <w:spacing w:after="40" w:line="320" w:lineRule="exact"/>
              <w:rPr>
                <w:rFonts w:hint="cs"/>
                <w:color w:val="000000"/>
                <w:sz w:val="28"/>
                <w:szCs w:val="28"/>
              </w:rPr>
            </w:pPr>
            <w:r w:rsidRPr="00501A69">
              <w:rPr>
                <w:color w:val="000000"/>
                <w:sz w:val="28"/>
                <w:szCs w:val="28"/>
                <w:rtl/>
              </w:rPr>
              <w:t>239</w:t>
            </w:r>
            <w:r w:rsidR="00652CFF">
              <w:rPr>
                <w:rFonts w:hint="cs"/>
                <w:color w:val="000000"/>
                <w:sz w:val="28"/>
                <w:szCs w:val="28"/>
                <w:rtl/>
              </w:rPr>
              <w:t xml:space="preserve"> 1</w:t>
            </w:r>
          </w:p>
        </w:tc>
        <w:tc>
          <w:tcPr>
            <w:tcW w:w="1620" w:type="dxa"/>
            <w:shd w:val="clear" w:color="auto" w:fill="auto"/>
          </w:tcPr>
          <w:p w:rsidR="00B03221" w:rsidRPr="00501A69" w:rsidRDefault="00B03221" w:rsidP="00652CFF">
            <w:pPr>
              <w:spacing w:after="40" w:line="320" w:lineRule="exact"/>
              <w:rPr>
                <w:color w:val="000000"/>
                <w:sz w:val="28"/>
                <w:szCs w:val="28"/>
              </w:rPr>
            </w:pPr>
            <w:r w:rsidRPr="00501A69">
              <w:rPr>
                <w:color w:val="000000"/>
                <w:sz w:val="28"/>
                <w:szCs w:val="28"/>
                <w:rtl/>
              </w:rPr>
              <w:t>5.06</w:t>
            </w:r>
            <w:r w:rsidR="00652CFF" w:rsidRPr="00501A69">
              <w:rPr>
                <w:rFonts w:hint="cs"/>
                <w:i/>
                <w:iCs/>
                <w:sz w:val="28"/>
                <w:szCs w:val="28"/>
                <w:rtl/>
              </w:rPr>
              <w:t>٪</w:t>
            </w:r>
          </w:p>
        </w:tc>
      </w:tr>
      <w:tr w:rsidR="00B03221" w:rsidRPr="00894F21" w:rsidTr="00652CFF">
        <w:tc>
          <w:tcPr>
            <w:tcW w:w="2880" w:type="dxa"/>
            <w:shd w:val="clear" w:color="auto" w:fill="auto"/>
          </w:tcPr>
          <w:p w:rsidR="00B03221" w:rsidRPr="00501A69" w:rsidRDefault="00B03221" w:rsidP="00652CFF">
            <w:pPr>
              <w:spacing w:after="40" w:line="320" w:lineRule="exact"/>
              <w:rPr>
                <w:b/>
                <w:bCs/>
                <w:color w:val="000000"/>
                <w:sz w:val="28"/>
                <w:szCs w:val="28"/>
              </w:rPr>
            </w:pPr>
            <w:r w:rsidRPr="00501A69">
              <w:rPr>
                <w:color w:val="000000"/>
                <w:sz w:val="28"/>
                <w:szCs w:val="28"/>
                <w:rtl/>
              </w:rPr>
              <w:t>شريك متضامن</w:t>
            </w:r>
          </w:p>
        </w:tc>
        <w:tc>
          <w:tcPr>
            <w:tcW w:w="1260" w:type="dxa"/>
            <w:shd w:val="clear" w:color="auto" w:fill="auto"/>
          </w:tcPr>
          <w:p w:rsidR="00B03221" w:rsidRPr="00501A69" w:rsidRDefault="00B03221" w:rsidP="00652CFF">
            <w:pPr>
              <w:spacing w:after="40" w:line="320" w:lineRule="exact"/>
              <w:rPr>
                <w:rFonts w:hint="cs"/>
                <w:color w:val="000000"/>
                <w:sz w:val="28"/>
                <w:szCs w:val="28"/>
              </w:rPr>
            </w:pPr>
            <w:r w:rsidRPr="00501A69">
              <w:rPr>
                <w:color w:val="000000"/>
                <w:sz w:val="28"/>
                <w:szCs w:val="28"/>
                <w:rtl/>
              </w:rPr>
              <w:t>139</w:t>
            </w:r>
            <w:r w:rsidR="00652CFF">
              <w:rPr>
                <w:rFonts w:hint="cs"/>
                <w:color w:val="000000"/>
                <w:sz w:val="28"/>
                <w:szCs w:val="28"/>
                <w:rtl/>
              </w:rPr>
              <w:t xml:space="preserve"> 2</w:t>
            </w:r>
          </w:p>
        </w:tc>
        <w:tc>
          <w:tcPr>
            <w:tcW w:w="1620" w:type="dxa"/>
            <w:shd w:val="clear" w:color="auto" w:fill="auto"/>
          </w:tcPr>
          <w:p w:rsidR="00B03221" w:rsidRPr="00501A69" w:rsidRDefault="00B03221" w:rsidP="00652CFF">
            <w:pPr>
              <w:spacing w:after="40" w:line="320" w:lineRule="exact"/>
              <w:rPr>
                <w:rFonts w:hint="cs"/>
                <w:color w:val="000000"/>
                <w:sz w:val="28"/>
                <w:szCs w:val="28"/>
              </w:rPr>
            </w:pPr>
            <w:r w:rsidRPr="00501A69">
              <w:rPr>
                <w:color w:val="000000"/>
                <w:sz w:val="28"/>
                <w:szCs w:val="28"/>
                <w:rtl/>
              </w:rPr>
              <w:t>132</w:t>
            </w:r>
            <w:r w:rsidR="00652CFF">
              <w:rPr>
                <w:rFonts w:hint="cs"/>
                <w:color w:val="000000"/>
                <w:sz w:val="28"/>
                <w:szCs w:val="28"/>
                <w:rtl/>
              </w:rPr>
              <w:t xml:space="preserve"> 22</w:t>
            </w:r>
          </w:p>
        </w:tc>
        <w:tc>
          <w:tcPr>
            <w:tcW w:w="1620" w:type="dxa"/>
            <w:shd w:val="clear" w:color="auto" w:fill="auto"/>
          </w:tcPr>
          <w:p w:rsidR="00B03221" w:rsidRPr="00501A69" w:rsidRDefault="00B03221" w:rsidP="00652CFF">
            <w:pPr>
              <w:spacing w:after="40" w:line="320" w:lineRule="exact"/>
              <w:rPr>
                <w:color w:val="000000"/>
                <w:sz w:val="28"/>
                <w:szCs w:val="28"/>
              </w:rPr>
            </w:pPr>
            <w:r w:rsidRPr="00501A69">
              <w:rPr>
                <w:color w:val="000000"/>
                <w:sz w:val="28"/>
                <w:szCs w:val="28"/>
                <w:rtl/>
              </w:rPr>
              <w:t>8.81</w:t>
            </w:r>
            <w:r w:rsidR="00652CFF" w:rsidRPr="00501A69">
              <w:rPr>
                <w:rFonts w:hint="cs"/>
                <w:i/>
                <w:iCs/>
                <w:sz w:val="28"/>
                <w:szCs w:val="28"/>
                <w:rtl/>
              </w:rPr>
              <w:t>٪</w:t>
            </w:r>
          </w:p>
        </w:tc>
      </w:tr>
      <w:tr w:rsidR="00B03221" w:rsidRPr="00894F21" w:rsidTr="00652CFF">
        <w:tc>
          <w:tcPr>
            <w:tcW w:w="2880" w:type="dxa"/>
            <w:shd w:val="clear" w:color="auto" w:fill="auto"/>
          </w:tcPr>
          <w:p w:rsidR="00B03221" w:rsidRPr="00501A69" w:rsidRDefault="00B03221" w:rsidP="00652CFF">
            <w:pPr>
              <w:spacing w:after="40" w:line="320" w:lineRule="exact"/>
              <w:rPr>
                <w:b/>
                <w:bCs/>
                <w:color w:val="000000"/>
                <w:sz w:val="28"/>
                <w:szCs w:val="28"/>
              </w:rPr>
            </w:pPr>
            <w:r w:rsidRPr="00501A69">
              <w:rPr>
                <w:color w:val="000000"/>
                <w:sz w:val="28"/>
                <w:szCs w:val="28"/>
                <w:rtl/>
              </w:rPr>
              <w:t xml:space="preserve">شريك محدود المسئولية </w:t>
            </w:r>
          </w:p>
        </w:tc>
        <w:tc>
          <w:tcPr>
            <w:tcW w:w="1260" w:type="dxa"/>
            <w:shd w:val="clear" w:color="auto" w:fill="auto"/>
          </w:tcPr>
          <w:p w:rsidR="00B03221" w:rsidRPr="00501A69" w:rsidRDefault="00B03221" w:rsidP="00652CFF">
            <w:pPr>
              <w:spacing w:after="40" w:line="320" w:lineRule="exact"/>
              <w:rPr>
                <w:rFonts w:hint="cs"/>
                <w:color w:val="000000"/>
                <w:sz w:val="28"/>
                <w:szCs w:val="28"/>
              </w:rPr>
            </w:pPr>
            <w:r w:rsidRPr="00501A69">
              <w:rPr>
                <w:color w:val="000000"/>
                <w:sz w:val="28"/>
                <w:szCs w:val="28"/>
                <w:rtl/>
              </w:rPr>
              <w:t>883</w:t>
            </w:r>
            <w:r w:rsidR="00652CFF">
              <w:rPr>
                <w:rFonts w:hint="cs"/>
                <w:color w:val="000000"/>
                <w:sz w:val="28"/>
                <w:szCs w:val="28"/>
                <w:rtl/>
              </w:rPr>
              <w:t xml:space="preserve"> 3</w:t>
            </w:r>
          </w:p>
        </w:tc>
        <w:tc>
          <w:tcPr>
            <w:tcW w:w="1620" w:type="dxa"/>
            <w:shd w:val="clear" w:color="auto" w:fill="auto"/>
          </w:tcPr>
          <w:p w:rsidR="00B03221" w:rsidRPr="00501A69" w:rsidRDefault="00B03221" w:rsidP="00652CFF">
            <w:pPr>
              <w:spacing w:after="40" w:line="320" w:lineRule="exact"/>
              <w:rPr>
                <w:rFonts w:hint="cs"/>
                <w:color w:val="000000"/>
                <w:sz w:val="28"/>
                <w:szCs w:val="28"/>
              </w:rPr>
            </w:pPr>
            <w:r w:rsidRPr="00501A69">
              <w:rPr>
                <w:color w:val="000000"/>
                <w:sz w:val="28"/>
                <w:szCs w:val="28"/>
                <w:rtl/>
              </w:rPr>
              <w:t>268</w:t>
            </w:r>
            <w:r w:rsidR="00652CFF">
              <w:rPr>
                <w:rFonts w:hint="cs"/>
                <w:color w:val="000000"/>
                <w:sz w:val="28"/>
                <w:szCs w:val="28"/>
                <w:rtl/>
              </w:rPr>
              <w:t xml:space="preserve"> 34</w:t>
            </w:r>
          </w:p>
        </w:tc>
        <w:tc>
          <w:tcPr>
            <w:tcW w:w="1620" w:type="dxa"/>
            <w:shd w:val="clear" w:color="auto" w:fill="auto"/>
          </w:tcPr>
          <w:p w:rsidR="00B03221" w:rsidRPr="00501A69" w:rsidRDefault="00B03221" w:rsidP="00652CFF">
            <w:pPr>
              <w:spacing w:after="40" w:line="320" w:lineRule="exact"/>
              <w:rPr>
                <w:color w:val="000000"/>
                <w:sz w:val="28"/>
                <w:szCs w:val="28"/>
              </w:rPr>
            </w:pPr>
            <w:r w:rsidRPr="00501A69">
              <w:rPr>
                <w:color w:val="000000"/>
                <w:sz w:val="28"/>
                <w:szCs w:val="28"/>
                <w:rtl/>
              </w:rPr>
              <w:t>10.18</w:t>
            </w:r>
            <w:r w:rsidR="00652CFF" w:rsidRPr="00501A69">
              <w:rPr>
                <w:rFonts w:hint="cs"/>
                <w:i/>
                <w:iCs/>
                <w:sz w:val="28"/>
                <w:szCs w:val="28"/>
                <w:rtl/>
              </w:rPr>
              <w:t>٪</w:t>
            </w:r>
          </w:p>
        </w:tc>
      </w:tr>
      <w:tr w:rsidR="00B03221" w:rsidRPr="00894F21" w:rsidTr="00652CFF">
        <w:tc>
          <w:tcPr>
            <w:tcW w:w="2880" w:type="dxa"/>
            <w:tcBorders>
              <w:bottom w:val="single" w:sz="8" w:space="0" w:color="auto"/>
            </w:tcBorders>
            <w:shd w:val="clear" w:color="auto" w:fill="auto"/>
          </w:tcPr>
          <w:p w:rsidR="00B03221" w:rsidRPr="00501A69" w:rsidRDefault="00B03221" w:rsidP="00652CFF">
            <w:pPr>
              <w:spacing w:after="40" w:line="320" w:lineRule="exact"/>
              <w:rPr>
                <w:b/>
                <w:bCs/>
                <w:color w:val="000000"/>
                <w:sz w:val="28"/>
                <w:szCs w:val="28"/>
              </w:rPr>
            </w:pPr>
            <w:r w:rsidRPr="00501A69">
              <w:rPr>
                <w:color w:val="000000"/>
                <w:sz w:val="28"/>
                <w:szCs w:val="28"/>
                <w:rtl/>
              </w:rPr>
              <w:t xml:space="preserve">عضو مجلس إدارة </w:t>
            </w:r>
          </w:p>
        </w:tc>
        <w:tc>
          <w:tcPr>
            <w:tcW w:w="1260" w:type="dxa"/>
            <w:tcBorders>
              <w:bottom w:val="single" w:sz="8" w:space="0" w:color="auto"/>
            </w:tcBorders>
            <w:shd w:val="clear" w:color="auto" w:fill="auto"/>
          </w:tcPr>
          <w:p w:rsidR="00B03221" w:rsidRPr="00501A69" w:rsidRDefault="00B03221" w:rsidP="00652CFF">
            <w:pPr>
              <w:spacing w:after="40" w:line="320" w:lineRule="exact"/>
              <w:rPr>
                <w:color w:val="000000"/>
                <w:sz w:val="28"/>
                <w:szCs w:val="28"/>
              </w:rPr>
            </w:pPr>
            <w:r w:rsidRPr="00501A69">
              <w:rPr>
                <w:color w:val="000000"/>
                <w:sz w:val="28"/>
                <w:szCs w:val="28"/>
                <w:rtl/>
              </w:rPr>
              <w:t>23</w:t>
            </w:r>
          </w:p>
        </w:tc>
        <w:tc>
          <w:tcPr>
            <w:tcW w:w="1620" w:type="dxa"/>
            <w:tcBorders>
              <w:bottom w:val="single" w:sz="8" w:space="0" w:color="auto"/>
            </w:tcBorders>
            <w:shd w:val="clear" w:color="auto" w:fill="auto"/>
          </w:tcPr>
          <w:p w:rsidR="00B03221" w:rsidRPr="00501A69" w:rsidRDefault="00B03221" w:rsidP="00652CFF">
            <w:pPr>
              <w:spacing w:after="40" w:line="320" w:lineRule="exact"/>
              <w:rPr>
                <w:color w:val="000000"/>
                <w:sz w:val="28"/>
                <w:szCs w:val="28"/>
              </w:rPr>
            </w:pPr>
            <w:r w:rsidRPr="00501A69">
              <w:rPr>
                <w:color w:val="000000"/>
                <w:sz w:val="28"/>
                <w:szCs w:val="28"/>
                <w:rtl/>
              </w:rPr>
              <w:t>1611</w:t>
            </w:r>
          </w:p>
        </w:tc>
        <w:tc>
          <w:tcPr>
            <w:tcW w:w="1620" w:type="dxa"/>
            <w:tcBorders>
              <w:bottom w:val="single" w:sz="8" w:space="0" w:color="auto"/>
            </w:tcBorders>
            <w:shd w:val="clear" w:color="auto" w:fill="auto"/>
          </w:tcPr>
          <w:p w:rsidR="00B03221" w:rsidRPr="00501A69" w:rsidRDefault="00B03221" w:rsidP="00652CFF">
            <w:pPr>
              <w:spacing w:after="40" w:line="320" w:lineRule="exact"/>
              <w:rPr>
                <w:color w:val="000000"/>
                <w:sz w:val="28"/>
                <w:szCs w:val="28"/>
              </w:rPr>
            </w:pPr>
            <w:r w:rsidRPr="00501A69">
              <w:rPr>
                <w:color w:val="000000"/>
                <w:sz w:val="28"/>
                <w:szCs w:val="28"/>
                <w:rtl/>
              </w:rPr>
              <w:t>1.41</w:t>
            </w:r>
            <w:r w:rsidR="00652CFF" w:rsidRPr="00501A69">
              <w:rPr>
                <w:rFonts w:hint="cs"/>
                <w:i/>
                <w:iCs/>
                <w:sz w:val="28"/>
                <w:szCs w:val="28"/>
                <w:rtl/>
              </w:rPr>
              <w:t>٪</w:t>
            </w:r>
          </w:p>
        </w:tc>
      </w:tr>
      <w:tr w:rsidR="00B03221" w:rsidRPr="00894F21" w:rsidTr="00652CFF">
        <w:tc>
          <w:tcPr>
            <w:tcW w:w="2880" w:type="dxa"/>
            <w:tcBorders>
              <w:top w:val="single" w:sz="8" w:space="0" w:color="auto"/>
              <w:bottom w:val="single" w:sz="12" w:space="0" w:color="auto"/>
            </w:tcBorders>
            <w:shd w:val="clear" w:color="auto" w:fill="auto"/>
          </w:tcPr>
          <w:p w:rsidR="00B03221" w:rsidRPr="00501A69" w:rsidRDefault="00B03221" w:rsidP="00652CFF">
            <w:pPr>
              <w:spacing w:after="40" w:line="320" w:lineRule="exact"/>
              <w:rPr>
                <w:color w:val="000000"/>
                <w:sz w:val="28"/>
                <w:szCs w:val="28"/>
              </w:rPr>
            </w:pPr>
            <w:r w:rsidRPr="00501A69">
              <w:rPr>
                <w:color w:val="000000"/>
                <w:sz w:val="28"/>
                <w:szCs w:val="28"/>
                <w:rtl/>
              </w:rPr>
              <w:t>المجموع</w:t>
            </w:r>
          </w:p>
        </w:tc>
        <w:tc>
          <w:tcPr>
            <w:tcW w:w="1260" w:type="dxa"/>
            <w:tcBorders>
              <w:top w:val="single" w:sz="8" w:space="0" w:color="auto"/>
              <w:bottom w:val="single" w:sz="12" w:space="0" w:color="auto"/>
            </w:tcBorders>
            <w:shd w:val="clear" w:color="auto" w:fill="auto"/>
          </w:tcPr>
          <w:p w:rsidR="00B03221" w:rsidRPr="00501A69" w:rsidRDefault="00B03221" w:rsidP="00652CFF">
            <w:pPr>
              <w:spacing w:after="40" w:line="320" w:lineRule="exact"/>
              <w:rPr>
                <w:rFonts w:hint="cs"/>
                <w:color w:val="000000"/>
                <w:sz w:val="28"/>
                <w:szCs w:val="28"/>
              </w:rPr>
            </w:pPr>
            <w:r w:rsidRPr="00501A69">
              <w:rPr>
                <w:color w:val="000000"/>
                <w:sz w:val="28"/>
                <w:szCs w:val="28"/>
                <w:rtl/>
              </w:rPr>
              <w:t>013</w:t>
            </w:r>
            <w:r w:rsidR="00652CFF">
              <w:rPr>
                <w:rFonts w:hint="cs"/>
                <w:color w:val="000000"/>
                <w:sz w:val="28"/>
                <w:szCs w:val="28"/>
                <w:rtl/>
              </w:rPr>
              <w:t xml:space="preserve"> 13</w:t>
            </w:r>
          </w:p>
        </w:tc>
        <w:tc>
          <w:tcPr>
            <w:tcW w:w="1620" w:type="dxa"/>
            <w:tcBorders>
              <w:top w:val="single" w:sz="8" w:space="0" w:color="auto"/>
              <w:bottom w:val="single" w:sz="12" w:space="0" w:color="auto"/>
            </w:tcBorders>
            <w:shd w:val="clear" w:color="auto" w:fill="auto"/>
          </w:tcPr>
          <w:p w:rsidR="00B03221" w:rsidRPr="00501A69" w:rsidRDefault="00B03221" w:rsidP="00652CFF">
            <w:pPr>
              <w:spacing w:after="40" w:line="320" w:lineRule="exact"/>
              <w:rPr>
                <w:rFonts w:hint="cs"/>
                <w:color w:val="000000"/>
                <w:sz w:val="28"/>
                <w:szCs w:val="28"/>
              </w:rPr>
            </w:pPr>
            <w:r w:rsidRPr="00501A69">
              <w:rPr>
                <w:color w:val="000000"/>
                <w:sz w:val="28"/>
                <w:szCs w:val="28"/>
                <w:rtl/>
              </w:rPr>
              <w:t>746</w:t>
            </w:r>
            <w:r w:rsidR="00652CFF">
              <w:rPr>
                <w:rFonts w:hint="cs"/>
                <w:color w:val="000000"/>
                <w:sz w:val="28"/>
                <w:szCs w:val="28"/>
                <w:rtl/>
              </w:rPr>
              <w:t xml:space="preserve"> 97</w:t>
            </w:r>
          </w:p>
        </w:tc>
        <w:tc>
          <w:tcPr>
            <w:tcW w:w="1620" w:type="dxa"/>
            <w:tcBorders>
              <w:top w:val="single" w:sz="8" w:space="0" w:color="auto"/>
              <w:bottom w:val="single" w:sz="12" w:space="0" w:color="auto"/>
            </w:tcBorders>
            <w:shd w:val="clear" w:color="auto" w:fill="auto"/>
          </w:tcPr>
          <w:p w:rsidR="00B03221" w:rsidRPr="00501A69" w:rsidRDefault="00B03221" w:rsidP="00652CFF">
            <w:pPr>
              <w:spacing w:after="40" w:line="320" w:lineRule="exact"/>
              <w:rPr>
                <w:color w:val="000000"/>
                <w:sz w:val="28"/>
                <w:szCs w:val="28"/>
              </w:rPr>
            </w:pPr>
            <w:r w:rsidRPr="00501A69">
              <w:rPr>
                <w:color w:val="000000"/>
                <w:sz w:val="28"/>
                <w:szCs w:val="28"/>
                <w:rtl/>
              </w:rPr>
              <w:t>11.75</w:t>
            </w:r>
            <w:r w:rsidR="00652CFF" w:rsidRPr="00501A69">
              <w:rPr>
                <w:rFonts w:hint="cs"/>
                <w:i/>
                <w:iCs/>
                <w:sz w:val="28"/>
                <w:szCs w:val="28"/>
                <w:rtl/>
              </w:rPr>
              <w:t>٪</w:t>
            </w:r>
          </w:p>
        </w:tc>
      </w:tr>
    </w:tbl>
    <w:p w:rsidR="00B03221" w:rsidRPr="00652CFF" w:rsidRDefault="00B03221" w:rsidP="00652CFF">
      <w:pPr>
        <w:spacing w:before="120" w:after="120" w:line="240" w:lineRule="exact"/>
        <w:ind w:left="1179"/>
        <w:rPr>
          <w:rFonts w:hint="cs"/>
          <w:i/>
          <w:iCs/>
          <w:sz w:val="26"/>
          <w:szCs w:val="26"/>
          <w:rtl/>
        </w:rPr>
      </w:pPr>
      <w:r w:rsidRPr="00652CFF">
        <w:rPr>
          <w:i/>
          <w:iCs/>
          <w:sz w:val="26"/>
          <w:szCs w:val="26"/>
          <w:rtl/>
        </w:rPr>
        <w:t>المصدر:</w:t>
      </w:r>
      <w:r w:rsidR="00652CFF">
        <w:rPr>
          <w:rFonts w:hint="cs"/>
          <w:i/>
          <w:iCs/>
          <w:sz w:val="26"/>
          <w:szCs w:val="26"/>
          <w:rtl/>
        </w:rPr>
        <w:tab/>
      </w:r>
      <w:r w:rsidRPr="00652CFF">
        <w:rPr>
          <w:i/>
          <w:iCs/>
          <w:sz w:val="26"/>
          <w:szCs w:val="26"/>
          <w:rtl/>
        </w:rPr>
        <w:t>مركز المعلومات</w:t>
      </w:r>
      <w:r w:rsidR="00652CFF">
        <w:rPr>
          <w:rFonts w:hint="cs"/>
          <w:i/>
          <w:iCs/>
          <w:sz w:val="26"/>
          <w:szCs w:val="26"/>
          <w:rtl/>
        </w:rPr>
        <w:t xml:space="preserve"> -</w:t>
      </w:r>
      <w:r w:rsidRPr="00652CFF">
        <w:rPr>
          <w:i/>
          <w:iCs/>
          <w:sz w:val="26"/>
          <w:szCs w:val="26"/>
          <w:rtl/>
        </w:rPr>
        <w:t xml:space="preserve"> غرفة تجارة وصناعة عمان</w:t>
      </w:r>
      <w:r w:rsidR="00652CFF">
        <w:rPr>
          <w:rFonts w:hint="cs"/>
          <w:i/>
          <w:iCs/>
          <w:sz w:val="26"/>
          <w:szCs w:val="26"/>
          <w:rtl/>
        </w:rPr>
        <w:t>.</w:t>
      </w:r>
    </w:p>
    <w:p w:rsidR="00B03221" w:rsidRPr="00BA174F" w:rsidRDefault="00B03221" w:rsidP="0096636D">
      <w:pPr>
        <w:pStyle w:val="SingleTxtGA"/>
        <w:spacing w:before="240" w:line="360" w:lineRule="exact"/>
        <w:jc w:val="left"/>
        <w:rPr>
          <w:rtl/>
        </w:rPr>
      </w:pPr>
      <w:r w:rsidRPr="00BA174F">
        <w:rPr>
          <w:rFonts w:hint="cs"/>
          <w:rtl/>
        </w:rPr>
        <w:t>ال</w:t>
      </w:r>
      <w:r w:rsidRPr="00BA174F">
        <w:rPr>
          <w:rtl/>
        </w:rPr>
        <w:t xml:space="preserve">جدول </w:t>
      </w:r>
      <w:r w:rsidRPr="00BA174F">
        <w:rPr>
          <w:rFonts w:hint="cs"/>
          <w:rtl/>
        </w:rPr>
        <w:t>16</w:t>
      </w:r>
      <w:r w:rsidR="00652CFF">
        <w:rPr>
          <w:rtl/>
        </w:rPr>
        <w:br/>
      </w:r>
      <w:r w:rsidRPr="00652CFF">
        <w:rPr>
          <w:rFonts w:hint="cs"/>
          <w:b/>
          <w:bCs/>
          <w:rtl/>
        </w:rPr>
        <w:t>إ</w:t>
      </w:r>
      <w:r w:rsidRPr="00652CFF">
        <w:rPr>
          <w:b/>
          <w:bCs/>
          <w:rtl/>
        </w:rPr>
        <w:t>جمالي المستفيدين من الدعم التمويلي لبرنامج سند</w:t>
      </w:r>
      <w:r w:rsidRPr="00BA174F">
        <w:rPr>
          <w:rtl/>
        </w:rPr>
        <w:t xml:space="preserve"> </w:t>
      </w:r>
    </w:p>
    <w:tbl>
      <w:tblPr>
        <w:bidiVisual/>
        <w:tblW w:w="0" w:type="auto"/>
        <w:tblInd w:w="1286" w:type="dxa"/>
        <w:tblBorders>
          <w:top w:val="single" w:sz="4" w:space="0" w:color="auto"/>
          <w:bottom w:val="single" w:sz="12" w:space="0" w:color="auto"/>
        </w:tblBorders>
        <w:tblLook w:val="01E0" w:firstRow="1" w:lastRow="1" w:firstColumn="1" w:lastColumn="1" w:noHBand="0" w:noVBand="0"/>
      </w:tblPr>
      <w:tblGrid>
        <w:gridCol w:w="1440"/>
        <w:gridCol w:w="1800"/>
        <w:gridCol w:w="1440"/>
        <w:gridCol w:w="1800"/>
        <w:gridCol w:w="1321"/>
      </w:tblGrid>
      <w:tr w:rsidR="00B03221" w:rsidRPr="00652CFF" w:rsidTr="00652CFF">
        <w:tc>
          <w:tcPr>
            <w:tcW w:w="1440" w:type="dxa"/>
            <w:vMerge w:val="restart"/>
            <w:tcBorders>
              <w:top w:val="single" w:sz="4" w:space="0" w:color="auto"/>
              <w:bottom w:val="single" w:sz="12" w:space="0" w:color="auto"/>
            </w:tcBorders>
            <w:vAlign w:val="bottom"/>
          </w:tcPr>
          <w:p w:rsidR="00B03221" w:rsidRPr="00652CFF" w:rsidRDefault="00B03221" w:rsidP="00652CFF">
            <w:pPr>
              <w:spacing w:after="40" w:line="300" w:lineRule="exact"/>
              <w:rPr>
                <w:i/>
                <w:iCs/>
                <w:sz w:val="26"/>
                <w:szCs w:val="26"/>
                <w:rtl/>
              </w:rPr>
            </w:pPr>
          </w:p>
          <w:p w:rsidR="00B03221" w:rsidRPr="00652CFF" w:rsidRDefault="00B03221" w:rsidP="00652CFF">
            <w:pPr>
              <w:spacing w:after="40" w:line="300" w:lineRule="exact"/>
              <w:rPr>
                <w:i/>
                <w:iCs/>
                <w:sz w:val="26"/>
                <w:szCs w:val="26"/>
              </w:rPr>
            </w:pPr>
            <w:r w:rsidRPr="00652CFF">
              <w:rPr>
                <w:i/>
                <w:iCs/>
                <w:sz w:val="26"/>
                <w:szCs w:val="26"/>
                <w:rtl/>
              </w:rPr>
              <w:t>العام</w:t>
            </w:r>
          </w:p>
        </w:tc>
        <w:tc>
          <w:tcPr>
            <w:tcW w:w="5040" w:type="dxa"/>
            <w:gridSpan w:val="3"/>
            <w:tcBorders>
              <w:top w:val="single" w:sz="4" w:space="0" w:color="auto"/>
              <w:bottom w:val="single" w:sz="8" w:space="0" w:color="auto"/>
            </w:tcBorders>
            <w:vAlign w:val="bottom"/>
          </w:tcPr>
          <w:p w:rsidR="00B03221" w:rsidRPr="00652CFF" w:rsidRDefault="00B03221" w:rsidP="00652CFF">
            <w:pPr>
              <w:spacing w:after="40" w:line="300" w:lineRule="exact"/>
              <w:rPr>
                <w:i/>
                <w:iCs/>
                <w:sz w:val="26"/>
                <w:szCs w:val="26"/>
              </w:rPr>
            </w:pPr>
            <w:r w:rsidRPr="00652CFF">
              <w:rPr>
                <w:i/>
                <w:iCs/>
                <w:sz w:val="26"/>
                <w:szCs w:val="26"/>
                <w:rtl/>
              </w:rPr>
              <w:t xml:space="preserve">عدد المستفيدين </w:t>
            </w:r>
          </w:p>
        </w:tc>
        <w:tc>
          <w:tcPr>
            <w:tcW w:w="1321" w:type="dxa"/>
            <w:vMerge w:val="restart"/>
            <w:tcBorders>
              <w:top w:val="single" w:sz="4" w:space="0" w:color="auto"/>
              <w:bottom w:val="single" w:sz="12" w:space="0" w:color="auto"/>
            </w:tcBorders>
            <w:vAlign w:val="bottom"/>
          </w:tcPr>
          <w:p w:rsidR="00B03221" w:rsidRPr="00652CFF" w:rsidRDefault="00B03221" w:rsidP="00652CFF">
            <w:pPr>
              <w:spacing w:after="40" w:line="300" w:lineRule="exact"/>
              <w:rPr>
                <w:i/>
                <w:iCs/>
                <w:sz w:val="26"/>
                <w:szCs w:val="26"/>
              </w:rPr>
            </w:pPr>
            <w:r w:rsidRPr="00652CFF">
              <w:rPr>
                <w:i/>
                <w:iCs/>
                <w:sz w:val="26"/>
                <w:szCs w:val="26"/>
                <w:rtl/>
              </w:rPr>
              <w:t>نسبة الإناث %</w:t>
            </w:r>
          </w:p>
        </w:tc>
      </w:tr>
      <w:tr w:rsidR="00B03221" w:rsidRPr="00652CFF" w:rsidTr="00652CFF">
        <w:tc>
          <w:tcPr>
            <w:tcW w:w="1440" w:type="dxa"/>
            <w:vMerge/>
            <w:tcBorders>
              <w:top w:val="single" w:sz="12" w:space="0" w:color="auto"/>
              <w:bottom w:val="single" w:sz="12" w:space="0" w:color="auto"/>
            </w:tcBorders>
            <w:vAlign w:val="bottom"/>
          </w:tcPr>
          <w:p w:rsidR="00B03221" w:rsidRPr="00652CFF" w:rsidRDefault="00B03221" w:rsidP="00652CFF">
            <w:pPr>
              <w:spacing w:after="40" w:line="300" w:lineRule="exact"/>
              <w:rPr>
                <w:i/>
                <w:iCs/>
                <w:sz w:val="26"/>
                <w:szCs w:val="26"/>
              </w:rPr>
            </w:pPr>
          </w:p>
        </w:tc>
        <w:tc>
          <w:tcPr>
            <w:tcW w:w="1800" w:type="dxa"/>
            <w:tcBorders>
              <w:top w:val="single" w:sz="8" w:space="0" w:color="auto"/>
              <w:bottom w:val="single" w:sz="12" w:space="0" w:color="auto"/>
            </w:tcBorders>
            <w:vAlign w:val="bottom"/>
          </w:tcPr>
          <w:p w:rsidR="00B03221" w:rsidRPr="00652CFF" w:rsidRDefault="00B03221" w:rsidP="00652CFF">
            <w:pPr>
              <w:spacing w:after="40" w:line="300" w:lineRule="exact"/>
              <w:rPr>
                <w:i/>
                <w:iCs/>
                <w:sz w:val="26"/>
                <w:szCs w:val="26"/>
              </w:rPr>
            </w:pPr>
            <w:r w:rsidRPr="00652CFF">
              <w:rPr>
                <w:i/>
                <w:iCs/>
                <w:sz w:val="26"/>
                <w:szCs w:val="26"/>
                <w:rtl/>
              </w:rPr>
              <w:t>ذكر</w:t>
            </w:r>
          </w:p>
        </w:tc>
        <w:tc>
          <w:tcPr>
            <w:tcW w:w="1440" w:type="dxa"/>
            <w:tcBorders>
              <w:top w:val="single" w:sz="8" w:space="0" w:color="auto"/>
              <w:bottom w:val="single" w:sz="12" w:space="0" w:color="auto"/>
            </w:tcBorders>
            <w:vAlign w:val="bottom"/>
          </w:tcPr>
          <w:p w:rsidR="00B03221" w:rsidRPr="00652CFF" w:rsidRDefault="00B03221" w:rsidP="00652CFF">
            <w:pPr>
              <w:spacing w:after="40" w:line="300" w:lineRule="exact"/>
              <w:rPr>
                <w:i/>
                <w:iCs/>
                <w:sz w:val="26"/>
                <w:szCs w:val="26"/>
              </w:rPr>
            </w:pPr>
            <w:r w:rsidRPr="00652CFF">
              <w:rPr>
                <w:i/>
                <w:iCs/>
                <w:sz w:val="26"/>
                <w:szCs w:val="26"/>
                <w:rtl/>
              </w:rPr>
              <w:t>أنثى</w:t>
            </w:r>
          </w:p>
        </w:tc>
        <w:tc>
          <w:tcPr>
            <w:tcW w:w="1800" w:type="dxa"/>
            <w:tcBorders>
              <w:top w:val="single" w:sz="8" w:space="0" w:color="auto"/>
              <w:bottom w:val="single" w:sz="12" w:space="0" w:color="auto"/>
            </w:tcBorders>
            <w:vAlign w:val="bottom"/>
          </w:tcPr>
          <w:p w:rsidR="00B03221" w:rsidRPr="00652CFF" w:rsidRDefault="00B03221" w:rsidP="00652CFF">
            <w:pPr>
              <w:spacing w:after="40" w:line="300" w:lineRule="exact"/>
              <w:rPr>
                <w:i/>
                <w:iCs/>
                <w:sz w:val="26"/>
                <w:szCs w:val="26"/>
              </w:rPr>
            </w:pPr>
            <w:r w:rsidRPr="00652CFF">
              <w:rPr>
                <w:i/>
                <w:iCs/>
                <w:sz w:val="26"/>
                <w:szCs w:val="26"/>
                <w:rtl/>
              </w:rPr>
              <w:t>الإجمالي</w:t>
            </w:r>
          </w:p>
        </w:tc>
        <w:tc>
          <w:tcPr>
            <w:tcW w:w="1321" w:type="dxa"/>
            <w:vMerge/>
            <w:tcBorders>
              <w:top w:val="single" w:sz="12" w:space="0" w:color="auto"/>
              <w:bottom w:val="single" w:sz="12" w:space="0" w:color="auto"/>
            </w:tcBorders>
            <w:vAlign w:val="bottom"/>
          </w:tcPr>
          <w:p w:rsidR="00B03221" w:rsidRPr="00652CFF" w:rsidRDefault="00B03221" w:rsidP="00652CFF">
            <w:pPr>
              <w:spacing w:after="40" w:line="300" w:lineRule="exact"/>
              <w:rPr>
                <w:i/>
                <w:iCs/>
                <w:sz w:val="26"/>
                <w:szCs w:val="26"/>
              </w:rPr>
            </w:pPr>
          </w:p>
        </w:tc>
      </w:tr>
      <w:tr w:rsidR="00B03221" w:rsidRPr="00894F21" w:rsidTr="00652CFF">
        <w:tc>
          <w:tcPr>
            <w:tcW w:w="1440" w:type="dxa"/>
            <w:tcBorders>
              <w:top w:val="single" w:sz="12" w:space="0" w:color="auto"/>
              <w:bottom w:val="nil"/>
            </w:tcBorders>
          </w:tcPr>
          <w:p w:rsidR="00B03221" w:rsidRPr="00652CFF" w:rsidRDefault="00B03221" w:rsidP="00652CFF">
            <w:pPr>
              <w:spacing w:after="40" w:line="300" w:lineRule="exact"/>
              <w:rPr>
                <w:sz w:val="26"/>
                <w:szCs w:val="26"/>
              </w:rPr>
            </w:pPr>
            <w:r w:rsidRPr="00652CFF">
              <w:rPr>
                <w:sz w:val="26"/>
                <w:szCs w:val="26"/>
                <w:rtl/>
              </w:rPr>
              <w:t>2002</w:t>
            </w:r>
          </w:p>
        </w:tc>
        <w:tc>
          <w:tcPr>
            <w:tcW w:w="1800" w:type="dxa"/>
            <w:tcBorders>
              <w:top w:val="single" w:sz="12" w:space="0" w:color="auto"/>
              <w:bottom w:val="nil"/>
            </w:tcBorders>
          </w:tcPr>
          <w:p w:rsidR="00B03221" w:rsidRPr="00652CFF" w:rsidRDefault="00B03221" w:rsidP="00652CFF">
            <w:pPr>
              <w:spacing w:after="40" w:line="300" w:lineRule="exact"/>
              <w:rPr>
                <w:sz w:val="26"/>
                <w:szCs w:val="26"/>
              </w:rPr>
            </w:pPr>
            <w:r w:rsidRPr="00652CFF">
              <w:rPr>
                <w:sz w:val="26"/>
                <w:szCs w:val="26"/>
                <w:rtl/>
              </w:rPr>
              <w:t>37</w:t>
            </w:r>
          </w:p>
        </w:tc>
        <w:tc>
          <w:tcPr>
            <w:tcW w:w="1440" w:type="dxa"/>
            <w:tcBorders>
              <w:top w:val="single" w:sz="12" w:space="0" w:color="auto"/>
              <w:bottom w:val="nil"/>
            </w:tcBorders>
          </w:tcPr>
          <w:p w:rsidR="00B03221" w:rsidRPr="00652CFF" w:rsidRDefault="00B03221" w:rsidP="00652CFF">
            <w:pPr>
              <w:spacing w:after="40" w:line="300" w:lineRule="exact"/>
              <w:rPr>
                <w:sz w:val="26"/>
                <w:szCs w:val="26"/>
              </w:rPr>
            </w:pPr>
            <w:r w:rsidRPr="00652CFF">
              <w:rPr>
                <w:sz w:val="26"/>
                <w:szCs w:val="26"/>
                <w:rtl/>
              </w:rPr>
              <w:t>25</w:t>
            </w:r>
          </w:p>
        </w:tc>
        <w:tc>
          <w:tcPr>
            <w:tcW w:w="1800" w:type="dxa"/>
            <w:tcBorders>
              <w:top w:val="single" w:sz="12" w:space="0" w:color="auto"/>
              <w:bottom w:val="nil"/>
            </w:tcBorders>
          </w:tcPr>
          <w:p w:rsidR="00B03221" w:rsidRPr="00652CFF" w:rsidRDefault="00B03221" w:rsidP="00652CFF">
            <w:pPr>
              <w:spacing w:after="40" w:line="300" w:lineRule="exact"/>
              <w:rPr>
                <w:sz w:val="26"/>
                <w:szCs w:val="26"/>
              </w:rPr>
            </w:pPr>
            <w:r w:rsidRPr="00652CFF">
              <w:rPr>
                <w:sz w:val="26"/>
                <w:szCs w:val="26"/>
                <w:rtl/>
              </w:rPr>
              <w:t>62</w:t>
            </w:r>
          </w:p>
        </w:tc>
        <w:tc>
          <w:tcPr>
            <w:tcW w:w="1321" w:type="dxa"/>
            <w:tcBorders>
              <w:top w:val="single" w:sz="12" w:space="0" w:color="auto"/>
              <w:bottom w:val="nil"/>
            </w:tcBorders>
          </w:tcPr>
          <w:p w:rsidR="00B03221" w:rsidRPr="00652CFF" w:rsidRDefault="00B03221" w:rsidP="00652CFF">
            <w:pPr>
              <w:spacing w:after="40" w:line="300" w:lineRule="exact"/>
              <w:rPr>
                <w:sz w:val="26"/>
                <w:szCs w:val="26"/>
              </w:rPr>
            </w:pPr>
            <w:r w:rsidRPr="00652CFF">
              <w:rPr>
                <w:sz w:val="26"/>
                <w:szCs w:val="26"/>
                <w:rtl/>
              </w:rPr>
              <w:t>40</w:t>
            </w:r>
          </w:p>
        </w:tc>
      </w:tr>
      <w:tr w:rsidR="00B03221" w:rsidRPr="00894F21" w:rsidTr="00652CFF">
        <w:tc>
          <w:tcPr>
            <w:tcW w:w="1440" w:type="dxa"/>
            <w:tcBorders>
              <w:top w:val="nil"/>
            </w:tcBorders>
          </w:tcPr>
          <w:p w:rsidR="00B03221" w:rsidRPr="00652CFF" w:rsidRDefault="00B03221" w:rsidP="00652CFF">
            <w:pPr>
              <w:spacing w:after="40" w:line="300" w:lineRule="exact"/>
              <w:rPr>
                <w:sz w:val="26"/>
                <w:szCs w:val="26"/>
              </w:rPr>
            </w:pPr>
            <w:r w:rsidRPr="00652CFF">
              <w:rPr>
                <w:sz w:val="26"/>
                <w:szCs w:val="26"/>
                <w:rtl/>
              </w:rPr>
              <w:t>2003</w:t>
            </w:r>
          </w:p>
        </w:tc>
        <w:tc>
          <w:tcPr>
            <w:tcW w:w="1800" w:type="dxa"/>
            <w:tcBorders>
              <w:top w:val="nil"/>
            </w:tcBorders>
          </w:tcPr>
          <w:p w:rsidR="00B03221" w:rsidRPr="00652CFF" w:rsidRDefault="00B03221" w:rsidP="00652CFF">
            <w:pPr>
              <w:spacing w:after="40" w:line="300" w:lineRule="exact"/>
              <w:rPr>
                <w:sz w:val="26"/>
                <w:szCs w:val="26"/>
              </w:rPr>
            </w:pPr>
            <w:r w:rsidRPr="00652CFF">
              <w:rPr>
                <w:sz w:val="26"/>
                <w:szCs w:val="26"/>
                <w:rtl/>
              </w:rPr>
              <w:t>122</w:t>
            </w:r>
          </w:p>
        </w:tc>
        <w:tc>
          <w:tcPr>
            <w:tcW w:w="1440" w:type="dxa"/>
            <w:tcBorders>
              <w:top w:val="nil"/>
            </w:tcBorders>
          </w:tcPr>
          <w:p w:rsidR="00B03221" w:rsidRPr="00652CFF" w:rsidRDefault="00B03221" w:rsidP="00652CFF">
            <w:pPr>
              <w:spacing w:after="40" w:line="300" w:lineRule="exact"/>
              <w:rPr>
                <w:sz w:val="26"/>
                <w:szCs w:val="26"/>
              </w:rPr>
            </w:pPr>
            <w:r w:rsidRPr="00652CFF">
              <w:rPr>
                <w:sz w:val="26"/>
                <w:szCs w:val="26"/>
                <w:rtl/>
              </w:rPr>
              <w:t>58</w:t>
            </w:r>
          </w:p>
        </w:tc>
        <w:tc>
          <w:tcPr>
            <w:tcW w:w="1800" w:type="dxa"/>
            <w:tcBorders>
              <w:top w:val="nil"/>
            </w:tcBorders>
          </w:tcPr>
          <w:p w:rsidR="00B03221" w:rsidRPr="00652CFF" w:rsidRDefault="00B03221" w:rsidP="00652CFF">
            <w:pPr>
              <w:spacing w:after="40" w:line="300" w:lineRule="exact"/>
              <w:rPr>
                <w:sz w:val="26"/>
                <w:szCs w:val="26"/>
              </w:rPr>
            </w:pPr>
            <w:r w:rsidRPr="00652CFF">
              <w:rPr>
                <w:sz w:val="26"/>
                <w:szCs w:val="26"/>
                <w:rtl/>
              </w:rPr>
              <w:t>180</w:t>
            </w:r>
          </w:p>
        </w:tc>
        <w:tc>
          <w:tcPr>
            <w:tcW w:w="1321" w:type="dxa"/>
            <w:tcBorders>
              <w:top w:val="nil"/>
            </w:tcBorders>
          </w:tcPr>
          <w:p w:rsidR="00B03221" w:rsidRPr="00652CFF" w:rsidRDefault="00B03221" w:rsidP="00652CFF">
            <w:pPr>
              <w:spacing w:after="40" w:line="300" w:lineRule="exact"/>
              <w:rPr>
                <w:sz w:val="26"/>
                <w:szCs w:val="26"/>
              </w:rPr>
            </w:pPr>
            <w:r w:rsidRPr="00652CFF">
              <w:rPr>
                <w:sz w:val="26"/>
                <w:szCs w:val="26"/>
                <w:rtl/>
              </w:rPr>
              <w:t>32</w:t>
            </w:r>
          </w:p>
        </w:tc>
      </w:tr>
      <w:tr w:rsidR="00B03221" w:rsidRPr="00894F21" w:rsidTr="00652CFF">
        <w:tc>
          <w:tcPr>
            <w:tcW w:w="1440" w:type="dxa"/>
          </w:tcPr>
          <w:p w:rsidR="00B03221" w:rsidRPr="00652CFF" w:rsidRDefault="00B03221" w:rsidP="00652CFF">
            <w:pPr>
              <w:spacing w:after="40" w:line="300" w:lineRule="exact"/>
              <w:rPr>
                <w:sz w:val="26"/>
                <w:szCs w:val="26"/>
              </w:rPr>
            </w:pPr>
            <w:r w:rsidRPr="00652CFF">
              <w:rPr>
                <w:sz w:val="26"/>
                <w:szCs w:val="26"/>
                <w:rtl/>
              </w:rPr>
              <w:t>2004</w:t>
            </w:r>
          </w:p>
        </w:tc>
        <w:tc>
          <w:tcPr>
            <w:tcW w:w="1800" w:type="dxa"/>
          </w:tcPr>
          <w:p w:rsidR="00B03221" w:rsidRPr="00652CFF" w:rsidRDefault="00B03221" w:rsidP="00652CFF">
            <w:pPr>
              <w:spacing w:after="40" w:line="300" w:lineRule="exact"/>
              <w:rPr>
                <w:sz w:val="26"/>
                <w:szCs w:val="26"/>
              </w:rPr>
            </w:pPr>
            <w:r w:rsidRPr="00652CFF">
              <w:rPr>
                <w:sz w:val="26"/>
                <w:szCs w:val="26"/>
                <w:rtl/>
              </w:rPr>
              <w:t>79</w:t>
            </w:r>
          </w:p>
        </w:tc>
        <w:tc>
          <w:tcPr>
            <w:tcW w:w="1440" w:type="dxa"/>
          </w:tcPr>
          <w:p w:rsidR="00B03221" w:rsidRPr="00652CFF" w:rsidRDefault="00B03221" w:rsidP="00652CFF">
            <w:pPr>
              <w:spacing w:after="40" w:line="300" w:lineRule="exact"/>
              <w:rPr>
                <w:sz w:val="26"/>
                <w:szCs w:val="26"/>
              </w:rPr>
            </w:pPr>
            <w:r w:rsidRPr="00652CFF">
              <w:rPr>
                <w:sz w:val="26"/>
                <w:szCs w:val="26"/>
                <w:rtl/>
              </w:rPr>
              <w:t>92</w:t>
            </w:r>
          </w:p>
        </w:tc>
        <w:tc>
          <w:tcPr>
            <w:tcW w:w="1800" w:type="dxa"/>
          </w:tcPr>
          <w:p w:rsidR="00B03221" w:rsidRPr="00652CFF" w:rsidRDefault="00B03221" w:rsidP="00652CFF">
            <w:pPr>
              <w:spacing w:after="40" w:line="300" w:lineRule="exact"/>
              <w:rPr>
                <w:sz w:val="26"/>
                <w:szCs w:val="26"/>
              </w:rPr>
            </w:pPr>
            <w:r w:rsidRPr="00652CFF">
              <w:rPr>
                <w:sz w:val="26"/>
                <w:szCs w:val="26"/>
                <w:rtl/>
              </w:rPr>
              <w:t>171</w:t>
            </w:r>
          </w:p>
        </w:tc>
        <w:tc>
          <w:tcPr>
            <w:tcW w:w="1321" w:type="dxa"/>
          </w:tcPr>
          <w:p w:rsidR="00B03221" w:rsidRPr="00652CFF" w:rsidRDefault="00B03221" w:rsidP="00652CFF">
            <w:pPr>
              <w:spacing w:after="40" w:line="300" w:lineRule="exact"/>
              <w:rPr>
                <w:sz w:val="26"/>
                <w:szCs w:val="26"/>
              </w:rPr>
            </w:pPr>
            <w:r w:rsidRPr="00652CFF">
              <w:rPr>
                <w:sz w:val="26"/>
                <w:szCs w:val="26"/>
                <w:rtl/>
              </w:rPr>
              <w:t>54</w:t>
            </w:r>
          </w:p>
        </w:tc>
      </w:tr>
      <w:tr w:rsidR="00B03221" w:rsidRPr="00894F21" w:rsidTr="00652CFF">
        <w:tc>
          <w:tcPr>
            <w:tcW w:w="1440" w:type="dxa"/>
          </w:tcPr>
          <w:p w:rsidR="00B03221" w:rsidRPr="00652CFF" w:rsidRDefault="00B03221" w:rsidP="00652CFF">
            <w:pPr>
              <w:spacing w:after="40" w:line="300" w:lineRule="exact"/>
              <w:rPr>
                <w:sz w:val="26"/>
                <w:szCs w:val="26"/>
              </w:rPr>
            </w:pPr>
            <w:r w:rsidRPr="00652CFF">
              <w:rPr>
                <w:sz w:val="26"/>
                <w:szCs w:val="26"/>
                <w:rtl/>
              </w:rPr>
              <w:t>2005</w:t>
            </w:r>
          </w:p>
        </w:tc>
        <w:tc>
          <w:tcPr>
            <w:tcW w:w="1800" w:type="dxa"/>
          </w:tcPr>
          <w:p w:rsidR="00B03221" w:rsidRPr="00652CFF" w:rsidRDefault="00B03221" w:rsidP="00652CFF">
            <w:pPr>
              <w:spacing w:after="40" w:line="300" w:lineRule="exact"/>
              <w:rPr>
                <w:sz w:val="26"/>
                <w:szCs w:val="26"/>
              </w:rPr>
            </w:pPr>
            <w:r w:rsidRPr="00652CFF">
              <w:rPr>
                <w:sz w:val="26"/>
                <w:szCs w:val="26"/>
                <w:rtl/>
              </w:rPr>
              <w:t>184</w:t>
            </w:r>
          </w:p>
        </w:tc>
        <w:tc>
          <w:tcPr>
            <w:tcW w:w="1440" w:type="dxa"/>
          </w:tcPr>
          <w:p w:rsidR="00B03221" w:rsidRPr="00652CFF" w:rsidRDefault="00B03221" w:rsidP="00652CFF">
            <w:pPr>
              <w:spacing w:after="40" w:line="300" w:lineRule="exact"/>
              <w:rPr>
                <w:sz w:val="26"/>
                <w:szCs w:val="26"/>
              </w:rPr>
            </w:pPr>
            <w:r w:rsidRPr="00652CFF">
              <w:rPr>
                <w:sz w:val="26"/>
                <w:szCs w:val="26"/>
                <w:rtl/>
              </w:rPr>
              <w:t>145</w:t>
            </w:r>
          </w:p>
        </w:tc>
        <w:tc>
          <w:tcPr>
            <w:tcW w:w="1800" w:type="dxa"/>
          </w:tcPr>
          <w:p w:rsidR="00B03221" w:rsidRPr="00652CFF" w:rsidRDefault="00B03221" w:rsidP="00652CFF">
            <w:pPr>
              <w:spacing w:after="40" w:line="300" w:lineRule="exact"/>
              <w:rPr>
                <w:sz w:val="26"/>
                <w:szCs w:val="26"/>
              </w:rPr>
            </w:pPr>
            <w:r w:rsidRPr="00652CFF">
              <w:rPr>
                <w:sz w:val="26"/>
                <w:szCs w:val="26"/>
                <w:rtl/>
              </w:rPr>
              <w:t>329</w:t>
            </w:r>
          </w:p>
        </w:tc>
        <w:tc>
          <w:tcPr>
            <w:tcW w:w="1321" w:type="dxa"/>
          </w:tcPr>
          <w:p w:rsidR="00B03221" w:rsidRPr="00652CFF" w:rsidRDefault="00B03221" w:rsidP="00652CFF">
            <w:pPr>
              <w:spacing w:after="40" w:line="300" w:lineRule="exact"/>
              <w:rPr>
                <w:sz w:val="26"/>
                <w:szCs w:val="26"/>
              </w:rPr>
            </w:pPr>
            <w:r w:rsidRPr="00652CFF">
              <w:rPr>
                <w:sz w:val="26"/>
                <w:szCs w:val="26"/>
                <w:rtl/>
              </w:rPr>
              <w:t>44</w:t>
            </w:r>
          </w:p>
        </w:tc>
      </w:tr>
      <w:tr w:rsidR="00B03221" w:rsidRPr="00894F21" w:rsidTr="00652CFF">
        <w:tc>
          <w:tcPr>
            <w:tcW w:w="1440" w:type="dxa"/>
          </w:tcPr>
          <w:p w:rsidR="00B03221" w:rsidRPr="00652CFF" w:rsidRDefault="00B03221" w:rsidP="00652CFF">
            <w:pPr>
              <w:spacing w:after="40" w:line="300" w:lineRule="exact"/>
              <w:rPr>
                <w:sz w:val="26"/>
                <w:szCs w:val="26"/>
              </w:rPr>
            </w:pPr>
            <w:r w:rsidRPr="00652CFF">
              <w:rPr>
                <w:sz w:val="26"/>
                <w:szCs w:val="26"/>
                <w:rtl/>
              </w:rPr>
              <w:t>2006</w:t>
            </w:r>
          </w:p>
        </w:tc>
        <w:tc>
          <w:tcPr>
            <w:tcW w:w="1800" w:type="dxa"/>
          </w:tcPr>
          <w:p w:rsidR="00B03221" w:rsidRPr="00652CFF" w:rsidRDefault="00B03221" w:rsidP="00652CFF">
            <w:pPr>
              <w:spacing w:after="40" w:line="300" w:lineRule="exact"/>
              <w:rPr>
                <w:sz w:val="26"/>
                <w:szCs w:val="26"/>
              </w:rPr>
            </w:pPr>
            <w:r w:rsidRPr="00652CFF">
              <w:rPr>
                <w:sz w:val="26"/>
                <w:szCs w:val="26"/>
                <w:rtl/>
              </w:rPr>
              <w:t>134</w:t>
            </w:r>
          </w:p>
        </w:tc>
        <w:tc>
          <w:tcPr>
            <w:tcW w:w="1440" w:type="dxa"/>
          </w:tcPr>
          <w:p w:rsidR="00B03221" w:rsidRPr="00652CFF" w:rsidRDefault="00B03221" w:rsidP="00652CFF">
            <w:pPr>
              <w:spacing w:after="40" w:line="300" w:lineRule="exact"/>
              <w:rPr>
                <w:sz w:val="26"/>
                <w:szCs w:val="26"/>
              </w:rPr>
            </w:pPr>
            <w:r w:rsidRPr="00652CFF">
              <w:rPr>
                <w:sz w:val="26"/>
                <w:szCs w:val="26"/>
                <w:rtl/>
              </w:rPr>
              <w:t>291</w:t>
            </w:r>
          </w:p>
        </w:tc>
        <w:tc>
          <w:tcPr>
            <w:tcW w:w="1800" w:type="dxa"/>
          </w:tcPr>
          <w:p w:rsidR="00B03221" w:rsidRPr="00652CFF" w:rsidRDefault="00B03221" w:rsidP="00652CFF">
            <w:pPr>
              <w:spacing w:after="40" w:line="300" w:lineRule="exact"/>
              <w:rPr>
                <w:sz w:val="26"/>
                <w:szCs w:val="26"/>
              </w:rPr>
            </w:pPr>
            <w:r w:rsidRPr="00652CFF">
              <w:rPr>
                <w:sz w:val="26"/>
                <w:szCs w:val="26"/>
                <w:rtl/>
              </w:rPr>
              <w:t>425</w:t>
            </w:r>
          </w:p>
        </w:tc>
        <w:tc>
          <w:tcPr>
            <w:tcW w:w="1321" w:type="dxa"/>
          </w:tcPr>
          <w:p w:rsidR="00B03221" w:rsidRPr="00652CFF" w:rsidRDefault="00B03221" w:rsidP="00652CFF">
            <w:pPr>
              <w:spacing w:after="40" w:line="300" w:lineRule="exact"/>
              <w:rPr>
                <w:sz w:val="26"/>
                <w:szCs w:val="26"/>
              </w:rPr>
            </w:pPr>
            <w:r w:rsidRPr="00652CFF">
              <w:rPr>
                <w:sz w:val="26"/>
                <w:szCs w:val="26"/>
                <w:rtl/>
              </w:rPr>
              <w:t>68</w:t>
            </w:r>
          </w:p>
        </w:tc>
      </w:tr>
      <w:tr w:rsidR="00B03221" w:rsidRPr="00894F21" w:rsidTr="00652CFF">
        <w:tc>
          <w:tcPr>
            <w:tcW w:w="1440" w:type="dxa"/>
            <w:tcBorders>
              <w:bottom w:val="single" w:sz="8" w:space="0" w:color="auto"/>
            </w:tcBorders>
          </w:tcPr>
          <w:p w:rsidR="00B03221" w:rsidRPr="00652CFF" w:rsidRDefault="00B03221" w:rsidP="00652CFF">
            <w:pPr>
              <w:spacing w:after="40" w:line="300" w:lineRule="exact"/>
              <w:rPr>
                <w:sz w:val="26"/>
                <w:szCs w:val="26"/>
              </w:rPr>
            </w:pPr>
            <w:r w:rsidRPr="00652CFF">
              <w:rPr>
                <w:sz w:val="26"/>
                <w:szCs w:val="26"/>
                <w:rtl/>
              </w:rPr>
              <w:t>2007</w:t>
            </w:r>
          </w:p>
        </w:tc>
        <w:tc>
          <w:tcPr>
            <w:tcW w:w="1800" w:type="dxa"/>
            <w:tcBorders>
              <w:bottom w:val="single" w:sz="8" w:space="0" w:color="auto"/>
            </w:tcBorders>
          </w:tcPr>
          <w:p w:rsidR="00B03221" w:rsidRPr="00652CFF" w:rsidRDefault="00B03221" w:rsidP="00652CFF">
            <w:pPr>
              <w:spacing w:after="40" w:line="300" w:lineRule="exact"/>
              <w:rPr>
                <w:sz w:val="26"/>
                <w:szCs w:val="26"/>
              </w:rPr>
            </w:pPr>
            <w:r w:rsidRPr="00652CFF">
              <w:rPr>
                <w:sz w:val="26"/>
                <w:szCs w:val="26"/>
                <w:rtl/>
              </w:rPr>
              <w:t>141</w:t>
            </w:r>
          </w:p>
        </w:tc>
        <w:tc>
          <w:tcPr>
            <w:tcW w:w="1440" w:type="dxa"/>
            <w:tcBorders>
              <w:bottom w:val="single" w:sz="8" w:space="0" w:color="auto"/>
            </w:tcBorders>
          </w:tcPr>
          <w:p w:rsidR="00B03221" w:rsidRPr="00652CFF" w:rsidRDefault="00B03221" w:rsidP="00652CFF">
            <w:pPr>
              <w:spacing w:after="40" w:line="300" w:lineRule="exact"/>
              <w:rPr>
                <w:sz w:val="26"/>
                <w:szCs w:val="26"/>
              </w:rPr>
            </w:pPr>
            <w:r w:rsidRPr="00652CFF">
              <w:rPr>
                <w:sz w:val="26"/>
                <w:szCs w:val="26"/>
                <w:rtl/>
              </w:rPr>
              <w:t>123</w:t>
            </w:r>
          </w:p>
        </w:tc>
        <w:tc>
          <w:tcPr>
            <w:tcW w:w="1800" w:type="dxa"/>
            <w:tcBorders>
              <w:bottom w:val="single" w:sz="8" w:space="0" w:color="auto"/>
            </w:tcBorders>
          </w:tcPr>
          <w:p w:rsidR="00B03221" w:rsidRPr="00652CFF" w:rsidRDefault="00B03221" w:rsidP="00652CFF">
            <w:pPr>
              <w:spacing w:after="40" w:line="300" w:lineRule="exact"/>
              <w:rPr>
                <w:sz w:val="26"/>
                <w:szCs w:val="26"/>
              </w:rPr>
            </w:pPr>
            <w:r w:rsidRPr="00652CFF">
              <w:rPr>
                <w:sz w:val="26"/>
                <w:szCs w:val="26"/>
                <w:rtl/>
              </w:rPr>
              <w:t>264</w:t>
            </w:r>
          </w:p>
        </w:tc>
        <w:tc>
          <w:tcPr>
            <w:tcW w:w="1321" w:type="dxa"/>
            <w:tcBorders>
              <w:bottom w:val="single" w:sz="8" w:space="0" w:color="auto"/>
            </w:tcBorders>
          </w:tcPr>
          <w:p w:rsidR="00B03221" w:rsidRPr="00652CFF" w:rsidRDefault="00B03221" w:rsidP="00652CFF">
            <w:pPr>
              <w:spacing w:after="40" w:line="300" w:lineRule="exact"/>
              <w:rPr>
                <w:sz w:val="26"/>
                <w:szCs w:val="26"/>
              </w:rPr>
            </w:pPr>
            <w:r w:rsidRPr="00652CFF">
              <w:rPr>
                <w:sz w:val="26"/>
                <w:szCs w:val="26"/>
                <w:rtl/>
              </w:rPr>
              <w:t>47</w:t>
            </w:r>
          </w:p>
        </w:tc>
      </w:tr>
      <w:tr w:rsidR="00B03221" w:rsidRPr="00652CFF" w:rsidTr="00652CFF">
        <w:tc>
          <w:tcPr>
            <w:tcW w:w="1440" w:type="dxa"/>
            <w:tcBorders>
              <w:top w:val="single" w:sz="8" w:space="0" w:color="auto"/>
              <w:bottom w:val="single" w:sz="12" w:space="0" w:color="auto"/>
            </w:tcBorders>
          </w:tcPr>
          <w:p w:rsidR="00B03221" w:rsidRPr="00652CFF" w:rsidRDefault="00B03221" w:rsidP="00652CFF">
            <w:pPr>
              <w:spacing w:after="40" w:line="300" w:lineRule="exact"/>
              <w:rPr>
                <w:b/>
                <w:bCs/>
                <w:sz w:val="26"/>
                <w:szCs w:val="26"/>
              </w:rPr>
            </w:pPr>
            <w:r w:rsidRPr="00652CFF">
              <w:rPr>
                <w:b/>
                <w:bCs/>
                <w:sz w:val="26"/>
                <w:szCs w:val="26"/>
                <w:rtl/>
              </w:rPr>
              <w:t xml:space="preserve">الإجمالي </w:t>
            </w:r>
          </w:p>
        </w:tc>
        <w:tc>
          <w:tcPr>
            <w:tcW w:w="1800" w:type="dxa"/>
            <w:tcBorders>
              <w:top w:val="single" w:sz="8" w:space="0" w:color="auto"/>
              <w:bottom w:val="single" w:sz="12" w:space="0" w:color="auto"/>
            </w:tcBorders>
          </w:tcPr>
          <w:p w:rsidR="00B03221" w:rsidRPr="00652CFF" w:rsidRDefault="00B03221" w:rsidP="00652CFF">
            <w:pPr>
              <w:spacing w:after="40" w:line="300" w:lineRule="exact"/>
              <w:rPr>
                <w:b/>
                <w:bCs/>
                <w:sz w:val="26"/>
                <w:szCs w:val="26"/>
              </w:rPr>
            </w:pPr>
            <w:r w:rsidRPr="00652CFF">
              <w:rPr>
                <w:b/>
                <w:bCs/>
                <w:sz w:val="26"/>
                <w:szCs w:val="26"/>
                <w:rtl/>
              </w:rPr>
              <w:t>697</w:t>
            </w:r>
          </w:p>
        </w:tc>
        <w:tc>
          <w:tcPr>
            <w:tcW w:w="1440" w:type="dxa"/>
            <w:tcBorders>
              <w:top w:val="single" w:sz="8" w:space="0" w:color="auto"/>
              <w:bottom w:val="single" w:sz="12" w:space="0" w:color="auto"/>
            </w:tcBorders>
          </w:tcPr>
          <w:p w:rsidR="00B03221" w:rsidRPr="00652CFF" w:rsidRDefault="00B03221" w:rsidP="00652CFF">
            <w:pPr>
              <w:spacing w:after="40" w:line="300" w:lineRule="exact"/>
              <w:rPr>
                <w:b/>
                <w:bCs/>
                <w:sz w:val="26"/>
                <w:szCs w:val="26"/>
              </w:rPr>
            </w:pPr>
            <w:r w:rsidRPr="00652CFF">
              <w:rPr>
                <w:b/>
                <w:bCs/>
                <w:sz w:val="26"/>
                <w:szCs w:val="26"/>
                <w:rtl/>
              </w:rPr>
              <w:t>734</w:t>
            </w:r>
          </w:p>
        </w:tc>
        <w:tc>
          <w:tcPr>
            <w:tcW w:w="1800" w:type="dxa"/>
            <w:tcBorders>
              <w:top w:val="single" w:sz="8" w:space="0" w:color="auto"/>
              <w:bottom w:val="single" w:sz="12" w:space="0" w:color="auto"/>
            </w:tcBorders>
          </w:tcPr>
          <w:p w:rsidR="00B03221" w:rsidRPr="00652CFF" w:rsidRDefault="00B03221" w:rsidP="00652CFF">
            <w:pPr>
              <w:spacing w:after="40" w:line="300" w:lineRule="exact"/>
              <w:rPr>
                <w:rFonts w:hint="cs"/>
                <w:b/>
                <w:bCs/>
                <w:sz w:val="26"/>
                <w:szCs w:val="26"/>
              </w:rPr>
            </w:pPr>
            <w:r w:rsidRPr="00652CFF">
              <w:rPr>
                <w:b/>
                <w:bCs/>
                <w:sz w:val="26"/>
                <w:szCs w:val="26"/>
                <w:rtl/>
              </w:rPr>
              <w:t>431</w:t>
            </w:r>
            <w:r w:rsidR="00652CFF" w:rsidRPr="00652CFF">
              <w:rPr>
                <w:rFonts w:hint="cs"/>
                <w:b/>
                <w:bCs/>
                <w:sz w:val="26"/>
                <w:szCs w:val="26"/>
                <w:rtl/>
              </w:rPr>
              <w:t xml:space="preserve"> 1</w:t>
            </w:r>
          </w:p>
        </w:tc>
        <w:tc>
          <w:tcPr>
            <w:tcW w:w="1321" w:type="dxa"/>
            <w:tcBorders>
              <w:top w:val="single" w:sz="8" w:space="0" w:color="auto"/>
              <w:bottom w:val="single" w:sz="12" w:space="0" w:color="auto"/>
            </w:tcBorders>
          </w:tcPr>
          <w:p w:rsidR="00B03221" w:rsidRPr="00652CFF" w:rsidRDefault="00B03221" w:rsidP="00652CFF">
            <w:pPr>
              <w:spacing w:after="40" w:line="300" w:lineRule="exact"/>
              <w:rPr>
                <w:b/>
                <w:bCs/>
                <w:sz w:val="26"/>
                <w:szCs w:val="26"/>
              </w:rPr>
            </w:pPr>
            <w:r w:rsidRPr="00652CFF">
              <w:rPr>
                <w:b/>
                <w:bCs/>
                <w:sz w:val="26"/>
                <w:szCs w:val="26"/>
                <w:rtl/>
              </w:rPr>
              <w:t>51</w:t>
            </w:r>
            <w:r w:rsidR="00652CFF" w:rsidRPr="00652CFF">
              <w:rPr>
                <w:rFonts w:hint="cs"/>
                <w:b/>
                <w:bCs/>
                <w:sz w:val="26"/>
                <w:szCs w:val="26"/>
                <w:rtl/>
              </w:rPr>
              <w:t>.</w:t>
            </w:r>
            <w:r w:rsidRPr="00652CFF">
              <w:rPr>
                <w:b/>
                <w:bCs/>
                <w:sz w:val="26"/>
                <w:szCs w:val="26"/>
                <w:rtl/>
              </w:rPr>
              <w:t>3</w:t>
            </w:r>
          </w:p>
        </w:tc>
      </w:tr>
    </w:tbl>
    <w:p w:rsidR="0096636D" w:rsidRDefault="0096636D" w:rsidP="00652CFF">
      <w:pPr>
        <w:pStyle w:val="SingleTxtGA"/>
        <w:spacing w:before="240" w:after="0"/>
        <w:rPr>
          <w:rtl/>
        </w:rPr>
      </w:pPr>
    </w:p>
    <w:p w:rsidR="00652CFF" w:rsidRDefault="0096636D" w:rsidP="00652CFF">
      <w:pPr>
        <w:pStyle w:val="SingleTxtGA"/>
        <w:spacing w:before="240" w:after="0"/>
        <w:rPr>
          <w:rFonts w:hint="cs"/>
          <w:rtl/>
        </w:rPr>
      </w:pPr>
      <w:r>
        <w:rPr>
          <w:rtl/>
        </w:rPr>
        <w:br w:type="page"/>
      </w:r>
      <w:r w:rsidR="00B03221" w:rsidRPr="00BA174F">
        <w:rPr>
          <w:rFonts w:hint="cs"/>
          <w:rtl/>
        </w:rPr>
        <w:t>ال</w:t>
      </w:r>
      <w:r w:rsidR="00B03221" w:rsidRPr="00BA174F">
        <w:rPr>
          <w:rtl/>
        </w:rPr>
        <w:t xml:space="preserve">جدول </w:t>
      </w:r>
      <w:r w:rsidR="00B03221" w:rsidRPr="00BA174F">
        <w:rPr>
          <w:rFonts w:hint="cs"/>
          <w:rtl/>
        </w:rPr>
        <w:t>17</w:t>
      </w:r>
    </w:p>
    <w:p w:rsidR="00B03221" w:rsidRPr="00652CFF" w:rsidRDefault="00B03221" w:rsidP="00652CFF">
      <w:pPr>
        <w:pStyle w:val="SingleTxtGA"/>
        <w:rPr>
          <w:b/>
          <w:bCs/>
          <w:sz w:val="30"/>
          <w:rtl/>
        </w:rPr>
      </w:pPr>
      <w:r w:rsidRPr="00652CFF">
        <w:rPr>
          <w:b/>
          <w:bCs/>
          <w:rtl/>
        </w:rPr>
        <w:t xml:space="preserve">الموظفون العمانيون </w:t>
      </w:r>
      <w:proofErr w:type="spellStart"/>
      <w:r w:rsidRPr="00652CFF">
        <w:rPr>
          <w:b/>
          <w:bCs/>
          <w:rtl/>
        </w:rPr>
        <w:t>شاغل</w:t>
      </w:r>
      <w:r w:rsidRPr="00652CFF">
        <w:rPr>
          <w:rFonts w:hint="cs"/>
          <w:b/>
          <w:bCs/>
          <w:rtl/>
        </w:rPr>
        <w:t>و</w:t>
      </w:r>
      <w:proofErr w:type="spellEnd"/>
      <w:r w:rsidRPr="00652CFF">
        <w:rPr>
          <w:b/>
          <w:bCs/>
          <w:rtl/>
        </w:rPr>
        <w:t xml:space="preserve"> وظائف الإدارة العليا والوظائ</w:t>
      </w:r>
      <w:r w:rsidR="00652CFF">
        <w:rPr>
          <w:rFonts w:hint="cs"/>
          <w:b/>
          <w:bCs/>
          <w:rtl/>
        </w:rPr>
        <w:t>ـ</w:t>
      </w:r>
      <w:r w:rsidRPr="00652CFF">
        <w:rPr>
          <w:b/>
          <w:bCs/>
          <w:rtl/>
        </w:rPr>
        <w:t>ف الإشرافي</w:t>
      </w:r>
      <w:r w:rsidR="00652CFF">
        <w:rPr>
          <w:rFonts w:hint="cs"/>
          <w:b/>
          <w:bCs/>
          <w:rtl/>
        </w:rPr>
        <w:t>ـ</w:t>
      </w:r>
      <w:r w:rsidRPr="00652CFF">
        <w:rPr>
          <w:b/>
          <w:bCs/>
          <w:rtl/>
        </w:rPr>
        <w:t>ة حس</w:t>
      </w:r>
      <w:r w:rsidR="00652CFF">
        <w:rPr>
          <w:rFonts w:hint="cs"/>
          <w:b/>
          <w:bCs/>
          <w:rtl/>
        </w:rPr>
        <w:t>ـ</w:t>
      </w:r>
      <w:r w:rsidRPr="00652CFF">
        <w:rPr>
          <w:b/>
          <w:bCs/>
          <w:rtl/>
        </w:rPr>
        <w:t>ب النوع</w:t>
      </w:r>
      <w:r w:rsidRPr="00652CFF">
        <w:rPr>
          <w:rFonts w:hint="cs"/>
          <w:b/>
          <w:bCs/>
          <w:rtl/>
        </w:rPr>
        <w:t>،</w:t>
      </w:r>
      <w:r w:rsidR="00BA174F" w:rsidRPr="00652CFF">
        <w:rPr>
          <w:rFonts w:hint="cs"/>
          <w:b/>
          <w:bCs/>
          <w:rtl/>
        </w:rPr>
        <w:t xml:space="preserve"> </w:t>
      </w:r>
      <w:r w:rsidRPr="00652CFF">
        <w:rPr>
          <w:b/>
          <w:bCs/>
          <w:sz w:val="30"/>
          <w:rtl/>
        </w:rPr>
        <w:t>2007</w:t>
      </w:r>
    </w:p>
    <w:tbl>
      <w:tblPr>
        <w:bidiVisual/>
        <w:tblW w:w="0" w:type="auto"/>
        <w:tblInd w:w="1286" w:type="dxa"/>
        <w:tblBorders>
          <w:top w:val="single" w:sz="4" w:space="0" w:color="auto"/>
          <w:bottom w:val="single" w:sz="12" w:space="0" w:color="auto"/>
        </w:tblBorders>
        <w:tblLayout w:type="fixed"/>
        <w:tblLook w:val="01E0" w:firstRow="1" w:lastRow="1" w:firstColumn="1" w:lastColumn="1" w:noHBand="0" w:noVBand="0"/>
      </w:tblPr>
      <w:tblGrid>
        <w:gridCol w:w="2520"/>
        <w:gridCol w:w="1260"/>
        <w:gridCol w:w="1260"/>
        <w:gridCol w:w="1080"/>
        <w:gridCol w:w="1260"/>
      </w:tblGrid>
      <w:tr w:rsidR="00B03221" w:rsidRPr="00B47AB7" w:rsidTr="00B47AB7">
        <w:trPr>
          <w:trHeight w:val="257"/>
          <w:tblHeader/>
        </w:trPr>
        <w:tc>
          <w:tcPr>
            <w:tcW w:w="2520" w:type="dxa"/>
            <w:tcBorders>
              <w:top w:val="single" w:sz="4" w:space="0" w:color="auto"/>
              <w:bottom w:val="single" w:sz="12" w:space="0" w:color="auto"/>
            </w:tcBorders>
            <w:vAlign w:val="bottom"/>
          </w:tcPr>
          <w:p w:rsidR="00B03221" w:rsidRPr="00B47AB7" w:rsidRDefault="00B03221" w:rsidP="00B47AB7">
            <w:pPr>
              <w:widowControl w:val="0"/>
              <w:adjustRightInd w:val="0"/>
              <w:spacing w:after="40" w:line="300" w:lineRule="exact"/>
              <w:rPr>
                <w:i/>
                <w:iCs/>
                <w:sz w:val="26"/>
                <w:szCs w:val="26"/>
              </w:rPr>
            </w:pPr>
            <w:r w:rsidRPr="00B47AB7">
              <w:rPr>
                <w:i/>
                <w:iCs/>
                <w:sz w:val="26"/>
                <w:szCs w:val="26"/>
                <w:rtl/>
              </w:rPr>
              <w:t>الوظيفة</w:t>
            </w:r>
          </w:p>
        </w:tc>
        <w:tc>
          <w:tcPr>
            <w:tcW w:w="1260" w:type="dxa"/>
            <w:tcBorders>
              <w:top w:val="single" w:sz="4" w:space="0" w:color="auto"/>
              <w:bottom w:val="single" w:sz="12" w:space="0" w:color="auto"/>
            </w:tcBorders>
            <w:vAlign w:val="bottom"/>
          </w:tcPr>
          <w:p w:rsidR="00B03221" w:rsidRPr="00B47AB7" w:rsidRDefault="00B03221" w:rsidP="00B47AB7">
            <w:pPr>
              <w:widowControl w:val="0"/>
              <w:adjustRightInd w:val="0"/>
              <w:spacing w:after="40" w:line="300" w:lineRule="exact"/>
              <w:rPr>
                <w:i/>
                <w:iCs/>
                <w:sz w:val="26"/>
                <w:szCs w:val="26"/>
              </w:rPr>
            </w:pPr>
            <w:r w:rsidRPr="00B47AB7">
              <w:rPr>
                <w:i/>
                <w:iCs/>
                <w:sz w:val="26"/>
                <w:szCs w:val="26"/>
                <w:rtl/>
              </w:rPr>
              <w:t>ذكور</w:t>
            </w:r>
          </w:p>
        </w:tc>
        <w:tc>
          <w:tcPr>
            <w:tcW w:w="1260" w:type="dxa"/>
            <w:tcBorders>
              <w:top w:val="single" w:sz="4" w:space="0" w:color="auto"/>
              <w:bottom w:val="single" w:sz="12" w:space="0" w:color="auto"/>
            </w:tcBorders>
            <w:vAlign w:val="bottom"/>
          </w:tcPr>
          <w:p w:rsidR="00B03221" w:rsidRPr="00B47AB7" w:rsidRDefault="00B03221" w:rsidP="00B47AB7">
            <w:pPr>
              <w:widowControl w:val="0"/>
              <w:adjustRightInd w:val="0"/>
              <w:spacing w:after="40" w:line="300" w:lineRule="exact"/>
              <w:rPr>
                <w:i/>
                <w:iCs/>
                <w:sz w:val="26"/>
                <w:szCs w:val="26"/>
              </w:rPr>
            </w:pPr>
            <w:r w:rsidRPr="00B47AB7">
              <w:rPr>
                <w:i/>
                <w:iCs/>
                <w:sz w:val="26"/>
                <w:szCs w:val="26"/>
                <w:rtl/>
              </w:rPr>
              <w:t>إناث</w:t>
            </w:r>
          </w:p>
        </w:tc>
        <w:tc>
          <w:tcPr>
            <w:tcW w:w="1080" w:type="dxa"/>
            <w:tcBorders>
              <w:top w:val="single" w:sz="4" w:space="0" w:color="auto"/>
              <w:bottom w:val="single" w:sz="12" w:space="0" w:color="auto"/>
            </w:tcBorders>
            <w:vAlign w:val="bottom"/>
          </w:tcPr>
          <w:p w:rsidR="00B03221" w:rsidRPr="00B47AB7" w:rsidRDefault="00B03221" w:rsidP="00B47AB7">
            <w:pPr>
              <w:widowControl w:val="0"/>
              <w:adjustRightInd w:val="0"/>
              <w:spacing w:after="40" w:line="300" w:lineRule="exact"/>
              <w:rPr>
                <w:i/>
                <w:iCs/>
                <w:sz w:val="26"/>
                <w:szCs w:val="26"/>
              </w:rPr>
            </w:pPr>
            <w:r w:rsidRPr="00B47AB7">
              <w:rPr>
                <w:i/>
                <w:iCs/>
                <w:sz w:val="26"/>
                <w:szCs w:val="26"/>
                <w:rtl/>
              </w:rPr>
              <w:t>الجملة</w:t>
            </w:r>
          </w:p>
        </w:tc>
        <w:tc>
          <w:tcPr>
            <w:tcW w:w="1260" w:type="dxa"/>
            <w:tcBorders>
              <w:top w:val="single" w:sz="4" w:space="0" w:color="auto"/>
              <w:bottom w:val="single" w:sz="12" w:space="0" w:color="auto"/>
            </w:tcBorders>
            <w:vAlign w:val="bottom"/>
          </w:tcPr>
          <w:p w:rsidR="00B03221" w:rsidRPr="00B47AB7" w:rsidRDefault="00B03221" w:rsidP="00B47AB7">
            <w:pPr>
              <w:widowControl w:val="0"/>
              <w:adjustRightInd w:val="0"/>
              <w:spacing w:after="40" w:line="300" w:lineRule="exact"/>
              <w:rPr>
                <w:i/>
                <w:iCs/>
                <w:sz w:val="26"/>
                <w:szCs w:val="26"/>
              </w:rPr>
            </w:pPr>
            <w:r w:rsidRPr="00B47AB7">
              <w:rPr>
                <w:i/>
                <w:iCs/>
                <w:sz w:val="26"/>
                <w:szCs w:val="26"/>
                <w:rtl/>
              </w:rPr>
              <w:t>الإناث</w:t>
            </w:r>
            <w:r w:rsidR="00B47AB7">
              <w:rPr>
                <w:rFonts w:hint="cs"/>
                <w:i/>
                <w:iCs/>
                <w:sz w:val="26"/>
                <w:szCs w:val="26"/>
                <w:rtl/>
              </w:rPr>
              <w:t xml:space="preserve"> </w:t>
            </w:r>
            <w:r w:rsidR="00652CFF" w:rsidRPr="00B47AB7">
              <w:rPr>
                <w:rFonts w:hint="cs"/>
                <w:i/>
                <w:iCs/>
                <w:sz w:val="26"/>
                <w:szCs w:val="26"/>
                <w:rtl/>
              </w:rPr>
              <w:t>(٪)</w:t>
            </w:r>
          </w:p>
        </w:tc>
      </w:tr>
      <w:tr w:rsidR="00B03221" w:rsidRPr="00B47AB7" w:rsidTr="00B47AB7">
        <w:trPr>
          <w:trHeight w:val="163"/>
        </w:trPr>
        <w:tc>
          <w:tcPr>
            <w:tcW w:w="2520" w:type="dxa"/>
            <w:tcBorders>
              <w:top w:val="single" w:sz="12" w:space="0" w:color="auto"/>
            </w:tcBorders>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وكيل وزارة</w:t>
            </w:r>
          </w:p>
        </w:tc>
        <w:tc>
          <w:tcPr>
            <w:tcW w:w="1260" w:type="dxa"/>
            <w:tcBorders>
              <w:top w:val="single" w:sz="12" w:space="0" w:color="auto"/>
            </w:tcBorders>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34</w:t>
            </w:r>
          </w:p>
        </w:tc>
        <w:tc>
          <w:tcPr>
            <w:tcW w:w="1260" w:type="dxa"/>
            <w:tcBorders>
              <w:top w:val="single" w:sz="12" w:space="0" w:color="auto"/>
            </w:tcBorders>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1</w:t>
            </w:r>
          </w:p>
        </w:tc>
        <w:tc>
          <w:tcPr>
            <w:tcW w:w="1080" w:type="dxa"/>
            <w:tcBorders>
              <w:top w:val="single" w:sz="12" w:space="0" w:color="auto"/>
            </w:tcBorders>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35</w:t>
            </w:r>
          </w:p>
        </w:tc>
        <w:tc>
          <w:tcPr>
            <w:tcW w:w="1260" w:type="dxa"/>
            <w:tcBorders>
              <w:top w:val="single" w:sz="12" w:space="0" w:color="auto"/>
            </w:tcBorders>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2.9</w:t>
            </w:r>
          </w:p>
        </w:tc>
      </w:tr>
      <w:tr w:rsidR="00B03221" w:rsidRPr="00B47AB7" w:rsidTr="00B47AB7">
        <w:trPr>
          <w:trHeight w:val="116"/>
        </w:trPr>
        <w:tc>
          <w:tcPr>
            <w:tcW w:w="252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أمين عام</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8</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0</w:t>
            </w:r>
          </w:p>
        </w:tc>
        <w:tc>
          <w:tcPr>
            <w:tcW w:w="108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8</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0</w:t>
            </w:r>
          </w:p>
        </w:tc>
      </w:tr>
      <w:tr w:rsidR="00B03221" w:rsidRPr="00B47AB7" w:rsidTr="00B47AB7">
        <w:trPr>
          <w:trHeight w:val="237"/>
        </w:trPr>
        <w:tc>
          <w:tcPr>
            <w:tcW w:w="252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محافظ</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2</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0</w:t>
            </w:r>
          </w:p>
        </w:tc>
        <w:tc>
          <w:tcPr>
            <w:tcW w:w="108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2</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0</w:t>
            </w:r>
          </w:p>
        </w:tc>
      </w:tr>
      <w:tr w:rsidR="00B03221" w:rsidRPr="00B47AB7" w:rsidTr="00B47AB7">
        <w:trPr>
          <w:trHeight w:val="179"/>
        </w:trPr>
        <w:tc>
          <w:tcPr>
            <w:tcW w:w="252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نائب محافظ</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2</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0</w:t>
            </w:r>
          </w:p>
        </w:tc>
        <w:tc>
          <w:tcPr>
            <w:tcW w:w="108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2</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0</w:t>
            </w:r>
          </w:p>
        </w:tc>
      </w:tr>
      <w:tr w:rsidR="00B03221" w:rsidRPr="00B47AB7" w:rsidTr="00B47AB7">
        <w:trPr>
          <w:trHeight w:val="179"/>
        </w:trPr>
        <w:tc>
          <w:tcPr>
            <w:tcW w:w="252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رئيس بلدية</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1</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0</w:t>
            </w:r>
          </w:p>
        </w:tc>
        <w:tc>
          <w:tcPr>
            <w:tcW w:w="108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1</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0</w:t>
            </w:r>
          </w:p>
        </w:tc>
      </w:tr>
      <w:tr w:rsidR="00B03221" w:rsidRPr="00B47AB7" w:rsidTr="00B47AB7">
        <w:trPr>
          <w:trHeight w:val="214"/>
        </w:trPr>
        <w:tc>
          <w:tcPr>
            <w:tcW w:w="252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رئيس الدائرة</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25</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0</w:t>
            </w:r>
          </w:p>
        </w:tc>
        <w:tc>
          <w:tcPr>
            <w:tcW w:w="108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25</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0</w:t>
            </w:r>
          </w:p>
        </w:tc>
      </w:tr>
      <w:tr w:rsidR="00B03221" w:rsidRPr="00B47AB7" w:rsidTr="00B47AB7">
        <w:trPr>
          <w:trHeight w:val="155"/>
        </w:trPr>
        <w:tc>
          <w:tcPr>
            <w:tcW w:w="252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سفير</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37</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2</w:t>
            </w:r>
          </w:p>
        </w:tc>
        <w:tc>
          <w:tcPr>
            <w:tcW w:w="108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39</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5.1</w:t>
            </w:r>
          </w:p>
        </w:tc>
      </w:tr>
      <w:tr w:rsidR="00B03221" w:rsidRPr="00B47AB7" w:rsidTr="00B47AB7">
        <w:trPr>
          <w:trHeight w:val="111"/>
        </w:trPr>
        <w:tc>
          <w:tcPr>
            <w:tcW w:w="252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مستشار</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157</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12</w:t>
            </w:r>
          </w:p>
        </w:tc>
        <w:tc>
          <w:tcPr>
            <w:tcW w:w="108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169</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7.1</w:t>
            </w:r>
          </w:p>
        </w:tc>
      </w:tr>
      <w:tr w:rsidR="00B03221" w:rsidRPr="00B47AB7" w:rsidTr="00B47AB7">
        <w:trPr>
          <w:trHeight w:val="233"/>
        </w:trPr>
        <w:tc>
          <w:tcPr>
            <w:tcW w:w="252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والي</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57</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0</w:t>
            </w:r>
          </w:p>
        </w:tc>
        <w:tc>
          <w:tcPr>
            <w:tcW w:w="108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57</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0</w:t>
            </w:r>
          </w:p>
        </w:tc>
      </w:tr>
      <w:tr w:rsidR="00B03221" w:rsidRPr="00B47AB7" w:rsidTr="00B47AB7">
        <w:trPr>
          <w:trHeight w:val="187"/>
        </w:trPr>
        <w:tc>
          <w:tcPr>
            <w:tcW w:w="252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نائب والي</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102</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0</w:t>
            </w:r>
          </w:p>
        </w:tc>
        <w:tc>
          <w:tcPr>
            <w:tcW w:w="108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102</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0</w:t>
            </w:r>
          </w:p>
        </w:tc>
      </w:tr>
      <w:tr w:rsidR="00B03221" w:rsidRPr="00B47AB7" w:rsidTr="00B47AB7">
        <w:trPr>
          <w:trHeight w:val="187"/>
        </w:trPr>
        <w:tc>
          <w:tcPr>
            <w:tcW w:w="252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خبير</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188</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23</w:t>
            </w:r>
          </w:p>
        </w:tc>
        <w:tc>
          <w:tcPr>
            <w:tcW w:w="108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211</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10.9</w:t>
            </w:r>
          </w:p>
        </w:tc>
      </w:tr>
      <w:tr w:rsidR="00B03221" w:rsidRPr="00B47AB7" w:rsidTr="00B47AB7">
        <w:trPr>
          <w:trHeight w:val="197"/>
        </w:trPr>
        <w:tc>
          <w:tcPr>
            <w:tcW w:w="252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مدير عام</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184</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12</w:t>
            </w:r>
          </w:p>
        </w:tc>
        <w:tc>
          <w:tcPr>
            <w:tcW w:w="108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196</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6.1</w:t>
            </w:r>
          </w:p>
        </w:tc>
      </w:tr>
      <w:tr w:rsidR="00B03221" w:rsidRPr="00B47AB7" w:rsidTr="00B47AB7">
        <w:trPr>
          <w:trHeight w:val="193"/>
        </w:trPr>
        <w:tc>
          <w:tcPr>
            <w:tcW w:w="252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مشرف عام</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20</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3</w:t>
            </w:r>
          </w:p>
        </w:tc>
        <w:tc>
          <w:tcPr>
            <w:tcW w:w="108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23</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15.0</w:t>
            </w:r>
          </w:p>
        </w:tc>
      </w:tr>
      <w:tr w:rsidR="00B03221" w:rsidRPr="00B47AB7" w:rsidTr="00B47AB7">
        <w:trPr>
          <w:trHeight w:val="189"/>
        </w:trPr>
        <w:tc>
          <w:tcPr>
            <w:tcW w:w="252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نائب مدير عام</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89</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9</w:t>
            </w:r>
          </w:p>
        </w:tc>
        <w:tc>
          <w:tcPr>
            <w:tcW w:w="108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98</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9.2</w:t>
            </w:r>
          </w:p>
        </w:tc>
      </w:tr>
      <w:tr w:rsidR="00B03221" w:rsidRPr="00B47AB7" w:rsidTr="00B47AB7">
        <w:trPr>
          <w:trHeight w:val="213"/>
        </w:trPr>
        <w:tc>
          <w:tcPr>
            <w:tcW w:w="252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رئيس مكتب الوزير</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26</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0</w:t>
            </w:r>
          </w:p>
        </w:tc>
        <w:tc>
          <w:tcPr>
            <w:tcW w:w="108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26</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0</w:t>
            </w:r>
          </w:p>
        </w:tc>
      </w:tr>
      <w:tr w:rsidR="00B03221" w:rsidRPr="00B47AB7" w:rsidTr="00B47AB7">
        <w:trPr>
          <w:trHeight w:val="195"/>
        </w:trPr>
        <w:tc>
          <w:tcPr>
            <w:tcW w:w="252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نائب رئيس مكتب الوزير</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8</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1</w:t>
            </w:r>
          </w:p>
        </w:tc>
        <w:tc>
          <w:tcPr>
            <w:tcW w:w="108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9</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11.1</w:t>
            </w:r>
          </w:p>
        </w:tc>
      </w:tr>
      <w:tr w:rsidR="00B03221" w:rsidRPr="00B47AB7" w:rsidTr="00B47AB7">
        <w:trPr>
          <w:trHeight w:val="100"/>
        </w:trPr>
        <w:tc>
          <w:tcPr>
            <w:tcW w:w="252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مدير دائرة ومن في مستواه</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1199</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89</w:t>
            </w:r>
          </w:p>
        </w:tc>
        <w:tc>
          <w:tcPr>
            <w:tcW w:w="108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1288</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6.9</w:t>
            </w:r>
          </w:p>
        </w:tc>
      </w:tr>
      <w:tr w:rsidR="00B03221" w:rsidRPr="00B47AB7" w:rsidTr="00B47AB7">
        <w:trPr>
          <w:trHeight w:val="100"/>
        </w:trPr>
        <w:tc>
          <w:tcPr>
            <w:tcW w:w="252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نائب مدير دائرة ومن في مستواه</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343</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46</w:t>
            </w:r>
          </w:p>
        </w:tc>
        <w:tc>
          <w:tcPr>
            <w:tcW w:w="108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389</w:t>
            </w:r>
          </w:p>
        </w:tc>
        <w:tc>
          <w:tcPr>
            <w:tcW w:w="1260" w:type="dxa"/>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11.08</w:t>
            </w:r>
          </w:p>
        </w:tc>
      </w:tr>
      <w:tr w:rsidR="00B03221" w:rsidRPr="00B47AB7" w:rsidTr="00B47AB7">
        <w:trPr>
          <w:trHeight w:val="148"/>
        </w:trPr>
        <w:tc>
          <w:tcPr>
            <w:tcW w:w="2520" w:type="dxa"/>
            <w:tcBorders>
              <w:bottom w:val="single" w:sz="8" w:space="0" w:color="auto"/>
            </w:tcBorders>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رئيس قسم</w:t>
            </w:r>
          </w:p>
        </w:tc>
        <w:tc>
          <w:tcPr>
            <w:tcW w:w="1260" w:type="dxa"/>
            <w:tcBorders>
              <w:bottom w:val="single" w:sz="8" w:space="0" w:color="auto"/>
            </w:tcBorders>
            <w:vAlign w:val="center"/>
          </w:tcPr>
          <w:p w:rsidR="00B03221" w:rsidRPr="00B47AB7" w:rsidRDefault="00B03221" w:rsidP="00B47AB7">
            <w:pPr>
              <w:widowControl w:val="0"/>
              <w:adjustRightInd w:val="0"/>
              <w:spacing w:after="40" w:line="300" w:lineRule="exact"/>
              <w:rPr>
                <w:rFonts w:hint="cs"/>
                <w:b/>
                <w:sz w:val="26"/>
                <w:szCs w:val="26"/>
              </w:rPr>
            </w:pPr>
            <w:r w:rsidRPr="00B47AB7">
              <w:rPr>
                <w:sz w:val="26"/>
                <w:szCs w:val="26"/>
                <w:rtl/>
              </w:rPr>
              <w:t>461</w:t>
            </w:r>
            <w:r w:rsidR="00B47AB7">
              <w:rPr>
                <w:rFonts w:hint="cs"/>
                <w:sz w:val="26"/>
                <w:szCs w:val="26"/>
                <w:rtl/>
              </w:rPr>
              <w:t xml:space="preserve"> 3</w:t>
            </w:r>
          </w:p>
        </w:tc>
        <w:tc>
          <w:tcPr>
            <w:tcW w:w="1260" w:type="dxa"/>
            <w:tcBorders>
              <w:bottom w:val="single" w:sz="8" w:space="0" w:color="auto"/>
            </w:tcBorders>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288</w:t>
            </w:r>
          </w:p>
        </w:tc>
        <w:tc>
          <w:tcPr>
            <w:tcW w:w="1080" w:type="dxa"/>
            <w:tcBorders>
              <w:bottom w:val="single" w:sz="8" w:space="0" w:color="auto"/>
            </w:tcBorders>
            <w:vAlign w:val="center"/>
          </w:tcPr>
          <w:p w:rsidR="00B03221" w:rsidRPr="00B47AB7" w:rsidRDefault="00B03221" w:rsidP="00B47AB7">
            <w:pPr>
              <w:widowControl w:val="0"/>
              <w:adjustRightInd w:val="0"/>
              <w:spacing w:after="40" w:line="300" w:lineRule="exact"/>
              <w:rPr>
                <w:rFonts w:hint="cs"/>
                <w:b/>
                <w:sz w:val="26"/>
                <w:szCs w:val="26"/>
              </w:rPr>
            </w:pPr>
            <w:r w:rsidRPr="00B47AB7">
              <w:rPr>
                <w:sz w:val="26"/>
                <w:szCs w:val="26"/>
                <w:rtl/>
              </w:rPr>
              <w:t>749</w:t>
            </w:r>
            <w:r w:rsidR="00B47AB7">
              <w:rPr>
                <w:rFonts w:hint="cs"/>
                <w:sz w:val="26"/>
                <w:szCs w:val="26"/>
                <w:rtl/>
              </w:rPr>
              <w:t xml:space="preserve"> 3</w:t>
            </w:r>
          </w:p>
        </w:tc>
        <w:tc>
          <w:tcPr>
            <w:tcW w:w="1260" w:type="dxa"/>
            <w:tcBorders>
              <w:bottom w:val="single" w:sz="8" w:space="0" w:color="auto"/>
            </w:tcBorders>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7.7</w:t>
            </w:r>
          </w:p>
        </w:tc>
      </w:tr>
      <w:tr w:rsidR="00B03221" w:rsidRPr="00B47AB7" w:rsidTr="00B47AB7">
        <w:trPr>
          <w:trHeight w:val="341"/>
        </w:trPr>
        <w:tc>
          <w:tcPr>
            <w:tcW w:w="2520" w:type="dxa"/>
            <w:tcBorders>
              <w:top w:val="single" w:sz="8" w:space="0" w:color="auto"/>
              <w:bottom w:val="single" w:sz="12" w:space="0" w:color="auto"/>
            </w:tcBorders>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الجملة</w:t>
            </w:r>
          </w:p>
        </w:tc>
        <w:tc>
          <w:tcPr>
            <w:tcW w:w="1260" w:type="dxa"/>
            <w:tcBorders>
              <w:top w:val="single" w:sz="8" w:space="0" w:color="auto"/>
              <w:bottom w:val="single" w:sz="12" w:space="0" w:color="auto"/>
            </w:tcBorders>
            <w:vAlign w:val="center"/>
          </w:tcPr>
          <w:p w:rsidR="00B03221" w:rsidRPr="00B47AB7" w:rsidRDefault="00B03221" w:rsidP="00B47AB7">
            <w:pPr>
              <w:widowControl w:val="0"/>
              <w:adjustRightInd w:val="0"/>
              <w:spacing w:after="40" w:line="300" w:lineRule="exact"/>
              <w:rPr>
                <w:rFonts w:hint="cs"/>
                <w:b/>
                <w:sz w:val="26"/>
                <w:szCs w:val="26"/>
              </w:rPr>
            </w:pPr>
            <w:r w:rsidRPr="00B47AB7">
              <w:rPr>
                <w:sz w:val="26"/>
                <w:szCs w:val="26"/>
                <w:rtl/>
              </w:rPr>
              <w:t>943</w:t>
            </w:r>
            <w:r w:rsidR="00B47AB7">
              <w:rPr>
                <w:rFonts w:hint="cs"/>
                <w:sz w:val="26"/>
                <w:szCs w:val="26"/>
                <w:rtl/>
              </w:rPr>
              <w:t xml:space="preserve"> 5</w:t>
            </w:r>
          </w:p>
        </w:tc>
        <w:tc>
          <w:tcPr>
            <w:tcW w:w="1260" w:type="dxa"/>
            <w:tcBorders>
              <w:top w:val="single" w:sz="8" w:space="0" w:color="auto"/>
              <w:bottom w:val="single" w:sz="12" w:space="0" w:color="auto"/>
            </w:tcBorders>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486</w:t>
            </w:r>
          </w:p>
        </w:tc>
        <w:tc>
          <w:tcPr>
            <w:tcW w:w="1080" w:type="dxa"/>
            <w:tcBorders>
              <w:top w:val="single" w:sz="8" w:space="0" w:color="auto"/>
              <w:bottom w:val="single" w:sz="12" w:space="0" w:color="auto"/>
            </w:tcBorders>
            <w:vAlign w:val="center"/>
          </w:tcPr>
          <w:p w:rsidR="00B03221" w:rsidRPr="00B47AB7" w:rsidRDefault="00B03221" w:rsidP="00B47AB7">
            <w:pPr>
              <w:widowControl w:val="0"/>
              <w:adjustRightInd w:val="0"/>
              <w:spacing w:after="40" w:line="300" w:lineRule="exact"/>
              <w:rPr>
                <w:rFonts w:hint="cs"/>
                <w:b/>
                <w:sz w:val="26"/>
                <w:szCs w:val="26"/>
              </w:rPr>
            </w:pPr>
            <w:r w:rsidRPr="00B47AB7">
              <w:rPr>
                <w:sz w:val="26"/>
                <w:szCs w:val="26"/>
                <w:rtl/>
              </w:rPr>
              <w:t>426</w:t>
            </w:r>
            <w:r w:rsidR="00B47AB7">
              <w:rPr>
                <w:rFonts w:hint="cs"/>
                <w:sz w:val="26"/>
                <w:szCs w:val="26"/>
                <w:rtl/>
              </w:rPr>
              <w:t xml:space="preserve"> 6</w:t>
            </w:r>
          </w:p>
        </w:tc>
        <w:tc>
          <w:tcPr>
            <w:tcW w:w="1260" w:type="dxa"/>
            <w:tcBorders>
              <w:top w:val="single" w:sz="8" w:space="0" w:color="auto"/>
              <w:bottom w:val="single" w:sz="12" w:space="0" w:color="auto"/>
            </w:tcBorders>
            <w:vAlign w:val="center"/>
          </w:tcPr>
          <w:p w:rsidR="00B03221" w:rsidRPr="00B47AB7" w:rsidRDefault="00B03221" w:rsidP="00B47AB7">
            <w:pPr>
              <w:widowControl w:val="0"/>
              <w:adjustRightInd w:val="0"/>
              <w:spacing w:after="40" w:line="300" w:lineRule="exact"/>
              <w:rPr>
                <w:b/>
                <w:sz w:val="26"/>
                <w:szCs w:val="26"/>
              </w:rPr>
            </w:pPr>
            <w:r w:rsidRPr="00B47AB7">
              <w:rPr>
                <w:sz w:val="26"/>
                <w:szCs w:val="26"/>
                <w:rtl/>
              </w:rPr>
              <w:t>7.6</w:t>
            </w:r>
          </w:p>
        </w:tc>
      </w:tr>
    </w:tbl>
    <w:p w:rsidR="00B03221" w:rsidRPr="00894F21" w:rsidRDefault="00B03221" w:rsidP="00B47AB7">
      <w:pPr>
        <w:pStyle w:val="Heading4"/>
        <w:tabs>
          <w:tab w:val="left" w:pos="720"/>
        </w:tabs>
        <w:bidi/>
        <w:spacing w:after="120" w:line="360" w:lineRule="exact"/>
        <w:ind w:left="821" w:hanging="720"/>
        <w:jc w:val="lowKashida"/>
        <w:rPr>
          <w:rFonts w:cs="Traditional Arabic"/>
          <w:bCs/>
          <w:sz w:val="30"/>
          <w:szCs w:val="30"/>
          <w:rtl/>
          <w:lang w:bidi="ar-OM"/>
        </w:rPr>
      </w:pPr>
    </w:p>
    <w:p w:rsidR="00B03221" w:rsidRPr="006839F7" w:rsidRDefault="00B47AB7" w:rsidP="00B47AB7">
      <w:pPr>
        <w:pStyle w:val="HChGA"/>
        <w:spacing w:before="120"/>
        <w:rPr>
          <w:rFonts w:hint="cs"/>
          <w:rtl/>
        </w:rPr>
      </w:pPr>
      <w:r>
        <w:rPr>
          <w:rtl/>
        </w:rPr>
        <w:br w:type="page"/>
      </w:r>
      <w:r w:rsidR="00B03221" w:rsidRPr="006839F7">
        <w:rPr>
          <w:rFonts w:hint="cs"/>
          <w:rtl/>
        </w:rPr>
        <w:t>المرفق الثاني</w:t>
      </w:r>
    </w:p>
    <w:p w:rsidR="00B03221" w:rsidRPr="00894F21" w:rsidRDefault="00B47AB7" w:rsidP="00B47AB7">
      <w:pPr>
        <w:pStyle w:val="HChGA"/>
      </w:pPr>
      <w:r>
        <w:rPr>
          <w:rFonts w:hint="cs"/>
          <w:rtl/>
        </w:rPr>
        <w:tab/>
      </w:r>
      <w:r>
        <w:rPr>
          <w:rFonts w:hint="cs"/>
          <w:rtl/>
        </w:rPr>
        <w:tab/>
      </w:r>
      <w:r w:rsidR="00B03221" w:rsidRPr="00894F21">
        <w:rPr>
          <w:rtl/>
        </w:rPr>
        <w:t>نصوص المواد القانونية المشار إليها في متن التقرير</w:t>
      </w:r>
    </w:p>
    <w:p w:rsidR="00B03221" w:rsidRDefault="00B03221" w:rsidP="00B47AB7">
      <w:pPr>
        <w:pStyle w:val="SingleTxtGA"/>
        <w:spacing w:after="240"/>
        <w:rPr>
          <w:rFonts w:hint="cs"/>
          <w:rtl/>
        </w:rPr>
      </w:pPr>
      <w:r w:rsidRPr="00894F21">
        <w:rPr>
          <w:rtl/>
        </w:rPr>
        <w:t>تم ترتيب القوانين حسب تواريخ إصدارها، ثم أوردت النصوص حسب أرقام المواد</w:t>
      </w:r>
      <w:r>
        <w:rPr>
          <w:rFonts w:hint="cs"/>
          <w:rtl/>
        </w:rPr>
        <w:t>.</w:t>
      </w:r>
      <w:r w:rsidRPr="00894F21">
        <w:rPr>
          <w:rtl/>
        </w:rPr>
        <w:t xml:space="preserve"> </w:t>
      </w:r>
    </w:p>
    <w:tbl>
      <w:tblPr>
        <w:bidiVisual/>
        <w:tblW w:w="0" w:type="auto"/>
        <w:jc w:val="center"/>
        <w:tblInd w:w="-1597" w:type="dxa"/>
        <w:tblBorders>
          <w:top w:val="single" w:sz="4" w:space="0" w:color="auto"/>
        </w:tblBorders>
        <w:tblLayout w:type="fixed"/>
        <w:tblLook w:val="01E0" w:firstRow="1" w:lastRow="1" w:firstColumn="1" w:lastColumn="1" w:noHBand="0" w:noVBand="0"/>
      </w:tblPr>
      <w:tblGrid>
        <w:gridCol w:w="1224"/>
        <w:gridCol w:w="1620"/>
        <w:gridCol w:w="4005"/>
      </w:tblGrid>
      <w:tr w:rsidR="00B03221" w:rsidRPr="00894F21" w:rsidTr="00877736">
        <w:trPr>
          <w:jc w:val="center"/>
        </w:trPr>
        <w:tc>
          <w:tcPr>
            <w:tcW w:w="1224" w:type="dxa"/>
          </w:tcPr>
          <w:p w:rsidR="00B03221" w:rsidRPr="00894F21" w:rsidRDefault="00877736" w:rsidP="00877736">
            <w:pPr>
              <w:spacing w:after="40" w:line="320" w:lineRule="exact"/>
              <w:ind w:left="360"/>
              <w:rPr>
                <w:rFonts w:hint="cs"/>
                <w:b/>
                <w:sz w:val="30"/>
              </w:rPr>
            </w:pPr>
            <w:r>
              <w:rPr>
                <w:rFonts w:hint="cs"/>
                <w:b/>
                <w:sz w:val="30"/>
                <w:rtl/>
              </w:rPr>
              <w:t>1</w:t>
            </w:r>
          </w:p>
        </w:tc>
        <w:tc>
          <w:tcPr>
            <w:tcW w:w="1620" w:type="dxa"/>
          </w:tcPr>
          <w:p w:rsidR="00B03221" w:rsidRPr="00894F21" w:rsidRDefault="00B03221" w:rsidP="00877736">
            <w:pPr>
              <w:spacing w:after="40" w:line="320" w:lineRule="exact"/>
              <w:rPr>
                <w:b/>
                <w:sz w:val="30"/>
              </w:rPr>
            </w:pPr>
            <w:r w:rsidRPr="00894F21">
              <w:rPr>
                <w:b/>
                <w:sz w:val="30"/>
                <w:rtl/>
              </w:rPr>
              <w:t>1973</w:t>
            </w:r>
          </w:p>
        </w:tc>
        <w:tc>
          <w:tcPr>
            <w:tcW w:w="4005" w:type="dxa"/>
          </w:tcPr>
          <w:p w:rsidR="00B03221" w:rsidRPr="00894F21" w:rsidRDefault="00B03221" w:rsidP="00877736">
            <w:pPr>
              <w:spacing w:after="40" w:line="320" w:lineRule="exact"/>
              <w:rPr>
                <w:b/>
                <w:sz w:val="30"/>
              </w:rPr>
            </w:pPr>
            <w:r w:rsidRPr="00894F21">
              <w:rPr>
                <w:b/>
                <w:sz w:val="30"/>
                <w:rtl/>
              </w:rPr>
              <w:t>قانون التفسيرات</w:t>
            </w:r>
          </w:p>
        </w:tc>
      </w:tr>
      <w:tr w:rsidR="00B03221" w:rsidRPr="00894F21" w:rsidTr="00877736">
        <w:trPr>
          <w:jc w:val="center"/>
        </w:trPr>
        <w:tc>
          <w:tcPr>
            <w:tcW w:w="1224" w:type="dxa"/>
          </w:tcPr>
          <w:p w:rsidR="00B03221" w:rsidRPr="00894F21" w:rsidRDefault="00877736" w:rsidP="00877736">
            <w:pPr>
              <w:spacing w:after="40" w:line="320" w:lineRule="exact"/>
              <w:ind w:left="360"/>
              <w:rPr>
                <w:rFonts w:hint="cs"/>
                <w:b/>
                <w:sz w:val="30"/>
              </w:rPr>
            </w:pPr>
            <w:r>
              <w:rPr>
                <w:rFonts w:hint="cs"/>
                <w:b/>
                <w:sz w:val="30"/>
                <w:rtl/>
              </w:rPr>
              <w:t>2</w:t>
            </w:r>
          </w:p>
        </w:tc>
        <w:tc>
          <w:tcPr>
            <w:tcW w:w="1620" w:type="dxa"/>
          </w:tcPr>
          <w:p w:rsidR="00B03221" w:rsidRPr="00894F21" w:rsidRDefault="00B03221" w:rsidP="00877736">
            <w:pPr>
              <w:spacing w:after="40" w:line="320" w:lineRule="exact"/>
              <w:rPr>
                <w:b/>
                <w:sz w:val="30"/>
              </w:rPr>
            </w:pPr>
            <w:r w:rsidRPr="00894F21">
              <w:rPr>
                <w:b/>
                <w:sz w:val="30"/>
                <w:rtl/>
              </w:rPr>
              <w:t>4/1974</w:t>
            </w:r>
          </w:p>
        </w:tc>
        <w:tc>
          <w:tcPr>
            <w:tcW w:w="4005" w:type="dxa"/>
          </w:tcPr>
          <w:p w:rsidR="00B03221" w:rsidRPr="00894F21" w:rsidRDefault="00B03221" w:rsidP="00877736">
            <w:pPr>
              <w:spacing w:after="40" w:line="320" w:lineRule="exact"/>
              <w:rPr>
                <w:b/>
                <w:sz w:val="30"/>
              </w:rPr>
            </w:pPr>
            <w:r w:rsidRPr="00894F21">
              <w:rPr>
                <w:b/>
                <w:sz w:val="30"/>
                <w:rtl/>
              </w:rPr>
              <w:t>قانون الجزاء العماني</w:t>
            </w:r>
          </w:p>
        </w:tc>
      </w:tr>
      <w:tr w:rsidR="00B03221" w:rsidRPr="00894F21" w:rsidTr="00877736">
        <w:trPr>
          <w:jc w:val="center"/>
        </w:trPr>
        <w:tc>
          <w:tcPr>
            <w:tcW w:w="1224" w:type="dxa"/>
          </w:tcPr>
          <w:p w:rsidR="00B03221" w:rsidRPr="00894F21" w:rsidRDefault="00877736" w:rsidP="00877736">
            <w:pPr>
              <w:spacing w:after="40" w:line="320" w:lineRule="exact"/>
              <w:ind w:left="360"/>
              <w:rPr>
                <w:rFonts w:hint="cs"/>
                <w:b/>
                <w:sz w:val="30"/>
              </w:rPr>
            </w:pPr>
            <w:r>
              <w:rPr>
                <w:rFonts w:hint="cs"/>
                <w:b/>
                <w:sz w:val="30"/>
                <w:rtl/>
              </w:rPr>
              <w:t>3</w:t>
            </w:r>
          </w:p>
        </w:tc>
        <w:tc>
          <w:tcPr>
            <w:tcW w:w="1620" w:type="dxa"/>
          </w:tcPr>
          <w:p w:rsidR="00B03221" w:rsidRPr="00894F21" w:rsidRDefault="00B03221" w:rsidP="00877736">
            <w:pPr>
              <w:spacing w:after="40" w:line="320" w:lineRule="exact"/>
              <w:rPr>
                <w:b/>
                <w:sz w:val="30"/>
              </w:rPr>
            </w:pPr>
            <w:r w:rsidRPr="00894F21">
              <w:rPr>
                <w:b/>
                <w:sz w:val="30"/>
                <w:rtl/>
              </w:rPr>
              <w:t>3/1983</w:t>
            </w:r>
          </w:p>
        </w:tc>
        <w:tc>
          <w:tcPr>
            <w:tcW w:w="4005" w:type="dxa"/>
          </w:tcPr>
          <w:p w:rsidR="00B03221" w:rsidRPr="00894F21" w:rsidRDefault="00B03221" w:rsidP="00877736">
            <w:pPr>
              <w:spacing w:after="40" w:line="320" w:lineRule="exact"/>
              <w:rPr>
                <w:b/>
                <w:sz w:val="30"/>
              </w:rPr>
            </w:pPr>
            <w:r w:rsidRPr="00894F21">
              <w:rPr>
                <w:b/>
                <w:sz w:val="30"/>
                <w:rtl/>
              </w:rPr>
              <w:t>قانون الجنسية العمانية</w:t>
            </w:r>
          </w:p>
        </w:tc>
      </w:tr>
      <w:tr w:rsidR="00B03221" w:rsidRPr="00894F21" w:rsidTr="00877736">
        <w:trPr>
          <w:jc w:val="center"/>
        </w:trPr>
        <w:tc>
          <w:tcPr>
            <w:tcW w:w="1224" w:type="dxa"/>
          </w:tcPr>
          <w:p w:rsidR="00B03221" w:rsidRPr="00894F21" w:rsidRDefault="00877736" w:rsidP="00877736">
            <w:pPr>
              <w:spacing w:after="40" w:line="320" w:lineRule="exact"/>
              <w:ind w:left="360"/>
              <w:rPr>
                <w:rFonts w:hint="cs"/>
                <w:b/>
                <w:sz w:val="30"/>
              </w:rPr>
            </w:pPr>
            <w:r>
              <w:rPr>
                <w:rFonts w:hint="cs"/>
                <w:b/>
                <w:sz w:val="30"/>
                <w:rtl/>
              </w:rPr>
              <w:t>4</w:t>
            </w:r>
          </w:p>
        </w:tc>
        <w:tc>
          <w:tcPr>
            <w:tcW w:w="1620" w:type="dxa"/>
          </w:tcPr>
          <w:p w:rsidR="00B03221" w:rsidRPr="00894F21" w:rsidRDefault="00B03221" w:rsidP="00877736">
            <w:pPr>
              <w:spacing w:after="40" w:line="320" w:lineRule="exact"/>
              <w:rPr>
                <w:b/>
                <w:sz w:val="30"/>
              </w:rPr>
            </w:pPr>
            <w:r w:rsidRPr="00894F21">
              <w:rPr>
                <w:b/>
                <w:sz w:val="30"/>
                <w:rtl/>
              </w:rPr>
              <w:t>52/1984</w:t>
            </w:r>
          </w:p>
        </w:tc>
        <w:tc>
          <w:tcPr>
            <w:tcW w:w="4005" w:type="dxa"/>
          </w:tcPr>
          <w:p w:rsidR="00B03221" w:rsidRPr="00894F21" w:rsidRDefault="00B03221" w:rsidP="00877736">
            <w:pPr>
              <w:spacing w:after="40" w:line="320" w:lineRule="exact"/>
              <w:rPr>
                <w:b/>
                <w:sz w:val="30"/>
              </w:rPr>
            </w:pPr>
            <w:r w:rsidRPr="00894F21">
              <w:rPr>
                <w:b/>
                <w:sz w:val="30"/>
                <w:rtl/>
              </w:rPr>
              <w:t>اللائحة التنفيذية لقانون الخدمة المدنية</w:t>
            </w:r>
          </w:p>
        </w:tc>
      </w:tr>
      <w:tr w:rsidR="00B03221" w:rsidRPr="00894F21" w:rsidTr="00877736">
        <w:trPr>
          <w:jc w:val="center"/>
        </w:trPr>
        <w:tc>
          <w:tcPr>
            <w:tcW w:w="1224" w:type="dxa"/>
          </w:tcPr>
          <w:p w:rsidR="00B03221" w:rsidRPr="00894F21" w:rsidRDefault="00877736" w:rsidP="00877736">
            <w:pPr>
              <w:spacing w:after="40" w:line="320" w:lineRule="exact"/>
              <w:ind w:left="360"/>
              <w:rPr>
                <w:rFonts w:hint="cs"/>
                <w:b/>
                <w:sz w:val="30"/>
              </w:rPr>
            </w:pPr>
            <w:r>
              <w:rPr>
                <w:rFonts w:hint="cs"/>
                <w:b/>
                <w:sz w:val="30"/>
                <w:rtl/>
              </w:rPr>
              <w:t>5</w:t>
            </w:r>
          </w:p>
        </w:tc>
        <w:tc>
          <w:tcPr>
            <w:tcW w:w="1620" w:type="dxa"/>
          </w:tcPr>
          <w:p w:rsidR="00B03221" w:rsidRPr="00894F21" w:rsidRDefault="00B03221" w:rsidP="00877736">
            <w:pPr>
              <w:spacing w:after="40" w:line="320" w:lineRule="exact"/>
              <w:rPr>
                <w:b/>
                <w:sz w:val="30"/>
              </w:rPr>
            </w:pPr>
            <w:r w:rsidRPr="00894F21">
              <w:rPr>
                <w:b/>
                <w:sz w:val="30"/>
                <w:rtl/>
              </w:rPr>
              <w:t>101/1996</w:t>
            </w:r>
          </w:p>
        </w:tc>
        <w:tc>
          <w:tcPr>
            <w:tcW w:w="4005" w:type="dxa"/>
          </w:tcPr>
          <w:p w:rsidR="00B03221" w:rsidRPr="00894F21" w:rsidRDefault="00B03221" w:rsidP="00877736">
            <w:pPr>
              <w:spacing w:after="40" w:line="320" w:lineRule="exact"/>
              <w:rPr>
                <w:b/>
                <w:sz w:val="30"/>
              </w:rPr>
            </w:pPr>
            <w:r w:rsidRPr="00894F21">
              <w:rPr>
                <w:b/>
                <w:sz w:val="30"/>
                <w:rtl/>
              </w:rPr>
              <w:t>النظام الأساسي للدولة</w:t>
            </w:r>
          </w:p>
        </w:tc>
      </w:tr>
      <w:tr w:rsidR="00B03221" w:rsidRPr="00894F21" w:rsidTr="00877736">
        <w:trPr>
          <w:jc w:val="center"/>
        </w:trPr>
        <w:tc>
          <w:tcPr>
            <w:tcW w:w="1224" w:type="dxa"/>
          </w:tcPr>
          <w:p w:rsidR="00B03221" w:rsidRPr="00894F21" w:rsidRDefault="00877736" w:rsidP="00877736">
            <w:pPr>
              <w:spacing w:after="40" w:line="320" w:lineRule="exact"/>
              <w:ind w:left="360"/>
              <w:rPr>
                <w:rFonts w:hint="cs"/>
                <w:b/>
                <w:sz w:val="30"/>
              </w:rPr>
            </w:pPr>
            <w:r>
              <w:rPr>
                <w:rFonts w:hint="cs"/>
                <w:b/>
                <w:sz w:val="30"/>
                <w:rtl/>
              </w:rPr>
              <w:t>6</w:t>
            </w:r>
          </w:p>
        </w:tc>
        <w:tc>
          <w:tcPr>
            <w:tcW w:w="1620" w:type="dxa"/>
          </w:tcPr>
          <w:p w:rsidR="00B03221" w:rsidRPr="00894F21" w:rsidRDefault="00B03221" w:rsidP="00877736">
            <w:pPr>
              <w:spacing w:after="40" w:line="320" w:lineRule="exact"/>
              <w:rPr>
                <w:b/>
                <w:sz w:val="30"/>
              </w:rPr>
            </w:pPr>
            <w:r w:rsidRPr="00894F21">
              <w:rPr>
                <w:b/>
                <w:sz w:val="30"/>
                <w:rtl/>
              </w:rPr>
              <w:t>32/1997</w:t>
            </w:r>
          </w:p>
        </w:tc>
        <w:tc>
          <w:tcPr>
            <w:tcW w:w="4005" w:type="dxa"/>
          </w:tcPr>
          <w:p w:rsidR="00B03221" w:rsidRPr="00894F21" w:rsidRDefault="00B03221" w:rsidP="00877736">
            <w:pPr>
              <w:spacing w:after="40" w:line="320" w:lineRule="exact"/>
              <w:rPr>
                <w:b/>
                <w:sz w:val="30"/>
              </w:rPr>
            </w:pPr>
            <w:r w:rsidRPr="00894F21">
              <w:rPr>
                <w:b/>
                <w:sz w:val="30"/>
                <w:rtl/>
              </w:rPr>
              <w:t>قانون الأحوال الشخصية</w:t>
            </w:r>
          </w:p>
        </w:tc>
      </w:tr>
      <w:tr w:rsidR="00B03221" w:rsidRPr="00894F21" w:rsidTr="00877736">
        <w:trPr>
          <w:jc w:val="center"/>
        </w:trPr>
        <w:tc>
          <w:tcPr>
            <w:tcW w:w="1224" w:type="dxa"/>
          </w:tcPr>
          <w:p w:rsidR="00B03221" w:rsidRPr="00894F21" w:rsidRDefault="00877736" w:rsidP="00877736">
            <w:pPr>
              <w:spacing w:after="40" w:line="320" w:lineRule="exact"/>
              <w:ind w:left="360"/>
              <w:rPr>
                <w:rFonts w:hint="cs"/>
                <w:b/>
                <w:sz w:val="30"/>
              </w:rPr>
            </w:pPr>
            <w:r>
              <w:rPr>
                <w:rFonts w:hint="cs"/>
                <w:b/>
                <w:sz w:val="30"/>
                <w:rtl/>
              </w:rPr>
              <w:t>7</w:t>
            </w:r>
          </w:p>
        </w:tc>
        <w:tc>
          <w:tcPr>
            <w:tcW w:w="1620" w:type="dxa"/>
          </w:tcPr>
          <w:p w:rsidR="00B03221" w:rsidRPr="00894F21" w:rsidRDefault="00B03221" w:rsidP="00877736">
            <w:pPr>
              <w:spacing w:after="40" w:line="320" w:lineRule="exact"/>
              <w:rPr>
                <w:b/>
                <w:sz w:val="30"/>
              </w:rPr>
            </w:pPr>
            <w:r w:rsidRPr="00894F21">
              <w:rPr>
                <w:b/>
                <w:sz w:val="30"/>
                <w:rtl/>
              </w:rPr>
              <w:t>86/1997</w:t>
            </w:r>
          </w:p>
        </w:tc>
        <w:tc>
          <w:tcPr>
            <w:tcW w:w="4005" w:type="dxa"/>
          </w:tcPr>
          <w:p w:rsidR="00B03221" w:rsidRPr="00894F21" w:rsidRDefault="00B03221" w:rsidP="00877736">
            <w:pPr>
              <w:spacing w:after="40" w:line="320" w:lineRule="exact"/>
              <w:rPr>
                <w:b/>
                <w:sz w:val="30"/>
              </w:rPr>
            </w:pPr>
            <w:r w:rsidRPr="00894F21">
              <w:rPr>
                <w:b/>
                <w:sz w:val="30"/>
                <w:rtl/>
              </w:rPr>
              <w:t>نظام مجلس عمان</w:t>
            </w:r>
          </w:p>
        </w:tc>
      </w:tr>
      <w:tr w:rsidR="00B03221" w:rsidRPr="00894F21" w:rsidTr="00877736">
        <w:trPr>
          <w:jc w:val="center"/>
        </w:trPr>
        <w:tc>
          <w:tcPr>
            <w:tcW w:w="1224" w:type="dxa"/>
          </w:tcPr>
          <w:p w:rsidR="00B03221" w:rsidRPr="00894F21" w:rsidRDefault="00877736" w:rsidP="00877736">
            <w:pPr>
              <w:spacing w:after="40" w:line="320" w:lineRule="exact"/>
              <w:ind w:left="360"/>
              <w:rPr>
                <w:rFonts w:hint="cs"/>
                <w:b/>
                <w:sz w:val="30"/>
              </w:rPr>
            </w:pPr>
            <w:r>
              <w:rPr>
                <w:rFonts w:hint="cs"/>
                <w:b/>
                <w:sz w:val="30"/>
                <w:rtl/>
              </w:rPr>
              <w:t>8</w:t>
            </w:r>
          </w:p>
        </w:tc>
        <w:tc>
          <w:tcPr>
            <w:tcW w:w="1620" w:type="dxa"/>
          </w:tcPr>
          <w:p w:rsidR="00B03221" w:rsidRPr="00894F21" w:rsidRDefault="00B03221" w:rsidP="00877736">
            <w:pPr>
              <w:spacing w:after="40" w:line="320" w:lineRule="exact"/>
              <w:rPr>
                <w:b/>
                <w:sz w:val="30"/>
              </w:rPr>
            </w:pPr>
            <w:r w:rsidRPr="00894F21">
              <w:rPr>
                <w:b/>
                <w:sz w:val="30"/>
                <w:rtl/>
              </w:rPr>
              <w:t>90/1999</w:t>
            </w:r>
          </w:p>
        </w:tc>
        <w:tc>
          <w:tcPr>
            <w:tcW w:w="4005" w:type="dxa"/>
          </w:tcPr>
          <w:p w:rsidR="00B03221" w:rsidRPr="00894F21" w:rsidRDefault="00B03221" w:rsidP="00877736">
            <w:pPr>
              <w:spacing w:after="40" w:line="320" w:lineRule="exact"/>
              <w:rPr>
                <w:b/>
                <w:sz w:val="30"/>
              </w:rPr>
            </w:pPr>
            <w:r w:rsidRPr="00894F21">
              <w:rPr>
                <w:b/>
                <w:sz w:val="30"/>
                <w:rtl/>
              </w:rPr>
              <w:t>قانون السلطة القضائية</w:t>
            </w:r>
          </w:p>
        </w:tc>
      </w:tr>
      <w:tr w:rsidR="00B03221" w:rsidRPr="00894F21" w:rsidTr="00877736">
        <w:trPr>
          <w:jc w:val="center"/>
        </w:trPr>
        <w:tc>
          <w:tcPr>
            <w:tcW w:w="1224" w:type="dxa"/>
          </w:tcPr>
          <w:p w:rsidR="00B03221" w:rsidRPr="00894F21" w:rsidRDefault="00877736" w:rsidP="00877736">
            <w:pPr>
              <w:spacing w:after="40" w:line="320" w:lineRule="exact"/>
              <w:ind w:left="360"/>
              <w:rPr>
                <w:rFonts w:hint="cs"/>
                <w:b/>
                <w:sz w:val="30"/>
              </w:rPr>
            </w:pPr>
            <w:r>
              <w:rPr>
                <w:rFonts w:hint="cs"/>
                <w:b/>
                <w:sz w:val="30"/>
                <w:rtl/>
              </w:rPr>
              <w:t>9</w:t>
            </w:r>
          </w:p>
        </w:tc>
        <w:tc>
          <w:tcPr>
            <w:tcW w:w="1620" w:type="dxa"/>
          </w:tcPr>
          <w:p w:rsidR="00B03221" w:rsidRPr="00894F21" w:rsidRDefault="00B03221" w:rsidP="00877736">
            <w:pPr>
              <w:spacing w:after="40" w:line="320" w:lineRule="exact"/>
              <w:rPr>
                <w:b/>
                <w:sz w:val="30"/>
              </w:rPr>
            </w:pPr>
            <w:r w:rsidRPr="00894F21">
              <w:rPr>
                <w:b/>
                <w:sz w:val="30"/>
                <w:rtl/>
              </w:rPr>
              <w:t>35/2003</w:t>
            </w:r>
          </w:p>
        </w:tc>
        <w:tc>
          <w:tcPr>
            <w:tcW w:w="4005" w:type="dxa"/>
          </w:tcPr>
          <w:p w:rsidR="00B03221" w:rsidRPr="00894F21" w:rsidRDefault="00B03221" w:rsidP="00877736">
            <w:pPr>
              <w:spacing w:after="40" w:line="320" w:lineRule="exact"/>
              <w:rPr>
                <w:b/>
                <w:sz w:val="30"/>
              </w:rPr>
            </w:pPr>
            <w:r w:rsidRPr="00894F21">
              <w:rPr>
                <w:b/>
                <w:sz w:val="30"/>
                <w:rtl/>
              </w:rPr>
              <w:t>قانون العمل</w:t>
            </w:r>
          </w:p>
        </w:tc>
      </w:tr>
      <w:tr w:rsidR="00B03221" w:rsidRPr="00894F21" w:rsidTr="00877736">
        <w:trPr>
          <w:jc w:val="center"/>
        </w:trPr>
        <w:tc>
          <w:tcPr>
            <w:tcW w:w="1224" w:type="dxa"/>
          </w:tcPr>
          <w:p w:rsidR="00B03221" w:rsidRPr="00894F21" w:rsidRDefault="00877736" w:rsidP="00877736">
            <w:pPr>
              <w:spacing w:after="40" w:line="320" w:lineRule="exact"/>
              <w:ind w:left="360"/>
              <w:rPr>
                <w:rFonts w:hint="cs"/>
                <w:b/>
                <w:sz w:val="30"/>
              </w:rPr>
            </w:pPr>
            <w:r>
              <w:rPr>
                <w:rFonts w:hint="cs"/>
                <w:b/>
                <w:sz w:val="30"/>
                <w:rtl/>
              </w:rPr>
              <w:t>10</w:t>
            </w:r>
          </w:p>
        </w:tc>
        <w:tc>
          <w:tcPr>
            <w:tcW w:w="1620" w:type="dxa"/>
          </w:tcPr>
          <w:p w:rsidR="00B03221" w:rsidRPr="00894F21" w:rsidRDefault="00B03221" w:rsidP="00877736">
            <w:pPr>
              <w:spacing w:after="40" w:line="320" w:lineRule="exact"/>
              <w:rPr>
                <w:b/>
                <w:sz w:val="30"/>
              </w:rPr>
            </w:pPr>
            <w:r w:rsidRPr="00894F21">
              <w:rPr>
                <w:b/>
                <w:sz w:val="30"/>
                <w:rtl/>
              </w:rPr>
              <w:t>120/2004</w:t>
            </w:r>
          </w:p>
        </w:tc>
        <w:tc>
          <w:tcPr>
            <w:tcW w:w="4005" w:type="dxa"/>
          </w:tcPr>
          <w:p w:rsidR="00B03221" w:rsidRPr="00894F21" w:rsidRDefault="00B03221" w:rsidP="00877736">
            <w:pPr>
              <w:spacing w:after="40" w:line="320" w:lineRule="exact"/>
              <w:rPr>
                <w:b/>
                <w:sz w:val="30"/>
              </w:rPr>
            </w:pPr>
            <w:r w:rsidRPr="00894F21">
              <w:rPr>
                <w:b/>
                <w:sz w:val="30"/>
                <w:rtl/>
              </w:rPr>
              <w:t>قانون الخدمة المدنية</w:t>
            </w:r>
          </w:p>
        </w:tc>
      </w:tr>
      <w:tr w:rsidR="00B03221" w:rsidRPr="00894F21" w:rsidTr="00877736">
        <w:trPr>
          <w:jc w:val="center"/>
        </w:trPr>
        <w:tc>
          <w:tcPr>
            <w:tcW w:w="1224" w:type="dxa"/>
            <w:tcBorders>
              <w:bottom w:val="nil"/>
            </w:tcBorders>
          </w:tcPr>
          <w:p w:rsidR="00B03221" w:rsidRPr="00894F21" w:rsidRDefault="00877736" w:rsidP="00877736">
            <w:pPr>
              <w:spacing w:after="40" w:line="320" w:lineRule="exact"/>
              <w:ind w:left="360"/>
              <w:rPr>
                <w:rFonts w:hint="cs"/>
                <w:b/>
                <w:sz w:val="30"/>
              </w:rPr>
            </w:pPr>
            <w:r>
              <w:rPr>
                <w:rFonts w:hint="cs"/>
                <w:b/>
                <w:sz w:val="30"/>
                <w:rtl/>
              </w:rPr>
              <w:t>11</w:t>
            </w:r>
          </w:p>
        </w:tc>
        <w:tc>
          <w:tcPr>
            <w:tcW w:w="1620" w:type="dxa"/>
            <w:tcBorders>
              <w:bottom w:val="nil"/>
            </w:tcBorders>
          </w:tcPr>
          <w:p w:rsidR="00B03221" w:rsidRPr="00894F21" w:rsidRDefault="00B03221" w:rsidP="00877736">
            <w:pPr>
              <w:spacing w:after="40" w:line="320" w:lineRule="exact"/>
              <w:rPr>
                <w:b/>
                <w:sz w:val="30"/>
              </w:rPr>
            </w:pPr>
            <w:r w:rsidRPr="00894F21">
              <w:rPr>
                <w:b/>
                <w:sz w:val="30"/>
                <w:rtl/>
              </w:rPr>
              <w:t>125/2008</w:t>
            </w:r>
          </w:p>
        </w:tc>
        <w:tc>
          <w:tcPr>
            <w:tcW w:w="4005" w:type="dxa"/>
            <w:tcBorders>
              <w:bottom w:val="nil"/>
            </w:tcBorders>
          </w:tcPr>
          <w:p w:rsidR="00B03221" w:rsidRPr="00894F21" w:rsidRDefault="00B03221" w:rsidP="00877736">
            <w:pPr>
              <w:spacing w:after="40" w:line="320" w:lineRule="exact"/>
              <w:rPr>
                <w:b/>
                <w:sz w:val="30"/>
              </w:rPr>
            </w:pPr>
            <w:r w:rsidRPr="00894F21">
              <w:rPr>
                <w:b/>
                <w:sz w:val="30"/>
                <w:rtl/>
              </w:rPr>
              <w:t>قانون استحقاق الأراضي الحكومية</w:t>
            </w:r>
          </w:p>
        </w:tc>
      </w:tr>
      <w:tr w:rsidR="00B03221" w:rsidRPr="00894F21" w:rsidTr="00877736">
        <w:trPr>
          <w:jc w:val="center"/>
        </w:trPr>
        <w:tc>
          <w:tcPr>
            <w:tcW w:w="1224" w:type="dxa"/>
            <w:tcBorders>
              <w:top w:val="nil"/>
              <w:bottom w:val="single" w:sz="12" w:space="0" w:color="auto"/>
            </w:tcBorders>
          </w:tcPr>
          <w:p w:rsidR="00B03221" w:rsidRPr="00894F21" w:rsidRDefault="00877736" w:rsidP="00877736">
            <w:pPr>
              <w:spacing w:after="40" w:line="320" w:lineRule="exact"/>
              <w:ind w:left="360"/>
              <w:rPr>
                <w:rFonts w:hint="cs"/>
                <w:b/>
                <w:sz w:val="30"/>
              </w:rPr>
            </w:pPr>
            <w:r>
              <w:rPr>
                <w:rFonts w:hint="cs"/>
                <w:b/>
                <w:sz w:val="30"/>
                <w:rtl/>
              </w:rPr>
              <w:t>12</w:t>
            </w:r>
          </w:p>
        </w:tc>
        <w:tc>
          <w:tcPr>
            <w:tcW w:w="1620" w:type="dxa"/>
            <w:tcBorders>
              <w:top w:val="nil"/>
              <w:bottom w:val="single" w:sz="12" w:space="0" w:color="auto"/>
            </w:tcBorders>
          </w:tcPr>
          <w:p w:rsidR="00B03221" w:rsidRPr="00894F21" w:rsidRDefault="00B03221" w:rsidP="00877736">
            <w:pPr>
              <w:spacing w:after="40" w:line="320" w:lineRule="exact"/>
              <w:rPr>
                <w:b/>
                <w:sz w:val="30"/>
              </w:rPr>
            </w:pPr>
            <w:r w:rsidRPr="00894F21">
              <w:rPr>
                <w:b/>
                <w:sz w:val="30"/>
                <w:rtl/>
              </w:rPr>
              <w:t>126/2008</w:t>
            </w:r>
          </w:p>
        </w:tc>
        <w:tc>
          <w:tcPr>
            <w:tcW w:w="4005" w:type="dxa"/>
            <w:tcBorders>
              <w:top w:val="nil"/>
              <w:bottom w:val="single" w:sz="12" w:space="0" w:color="auto"/>
            </w:tcBorders>
          </w:tcPr>
          <w:p w:rsidR="00B03221" w:rsidRPr="00894F21" w:rsidRDefault="00B03221" w:rsidP="00877736">
            <w:pPr>
              <w:spacing w:after="40" w:line="320" w:lineRule="exact"/>
              <w:rPr>
                <w:b/>
                <w:sz w:val="30"/>
              </w:rPr>
            </w:pPr>
            <w:r w:rsidRPr="00894F21">
              <w:rPr>
                <w:b/>
                <w:sz w:val="30"/>
                <w:rtl/>
              </w:rPr>
              <w:t>قانون مكافحة الاتجار بالبشر</w:t>
            </w:r>
          </w:p>
        </w:tc>
      </w:tr>
    </w:tbl>
    <w:p w:rsidR="00B03221" w:rsidRPr="00894F21" w:rsidRDefault="00877736" w:rsidP="00877736">
      <w:pPr>
        <w:pStyle w:val="H23GA"/>
        <w:rPr>
          <w:rtl/>
        </w:rPr>
      </w:pPr>
      <w:r>
        <w:rPr>
          <w:rFonts w:hint="cs"/>
          <w:rtl/>
        </w:rPr>
        <w:tab/>
        <w:t>1-</w:t>
      </w:r>
      <w:r>
        <w:rPr>
          <w:rFonts w:hint="cs"/>
          <w:rtl/>
        </w:rPr>
        <w:tab/>
      </w:r>
      <w:r w:rsidR="00B03221" w:rsidRPr="00894F21">
        <w:rPr>
          <w:rtl/>
        </w:rPr>
        <w:t>قانون التفسيرات</w:t>
      </w:r>
    </w:p>
    <w:p w:rsidR="00877736" w:rsidRDefault="00B03221" w:rsidP="00877736">
      <w:pPr>
        <w:pStyle w:val="SingleTxtGA"/>
        <w:rPr>
          <w:rStyle w:val="H23GAChar"/>
          <w:rFonts w:hint="cs"/>
          <w:rtl/>
        </w:rPr>
      </w:pPr>
      <w:r w:rsidRPr="00877736">
        <w:rPr>
          <w:rStyle w:val="H23GAChar"/>
          <w:rtl/>
        </w:rPr>
        <w:t>المادة 3</w:t>
      </w:r>
    </w:p>
    <w:p w:rsidR="00B03221" w:rsidRPr="00894F21" w:rsidRDefault="00877736" w:rsidP="00877736">
      <w:pPr>
        <w:pStyle w:val="SingleTxtGA"/>
        <w:rPr>
          <w:sz w:val="30"/>
          <w:rtl/>
        </w:rPr>
      </w:pPr>
      <w:r>
        <w:rPr>
          <w:rFonts w:hint="cs"/>
          <w:sz w:val="30"/>
          <w:rtl/>
        </w:rPr>
        <w:tab/>
      </w:r>
      <w:r w:rsidR="00B03221" w:rsidRPr="00894F21">
        <w:rPr>
          <w:sz w:val="30"/>
          <w:rtl/>
        </w:rPr>
        <w:t>في هذا القانون، وفي أي قانون آخر، تكون للكلمات والتعبيرات التالية المعاني المبينة أمام كل منها ما لم يقتض سياق النص معنى آخر أو ما لم ينص على معنى أو تفسير مغاير في ذلك القانون الآخر</w:t>
      </w:r>
      <w:r w:rsidR="00B03221">
        <w:rPr>
          <w:sz w:val="30"/>
          <w:rtl/>
        </w:rPr>
        <w:t>:</w:t>
      </w:r>
    </w:p>
    <w:p w:rsidR="00B03221" w:rsidRPr="00877736" w:rsidRDefault="00877736" w:rsidP="00877736">
      <w:pPr>
        <w:pStyle w:val="SingleTxtGA"/>
        <w:rPr>
          <w:spacing w:val="-6"/>
          <w:sz w:val="30"/>
          <w:rtl/>
        </w:rPr>
      </w:pPr>
      <w:r w:rsidRPr="00877736">
        <w:rPr>
          <w:rFonts w:hint="cs"/>
          <w:spacing w:val="-6"/>
          <w:sz w:val="30"/>
          <w:rtl/>
        </w:rPr>
        <w:tab/>
      </w:r>
      <w:r w:rsidR="00B03221" w:rsidRPr="00877736">
        <w:rPr>
          <w:spacing w:val="-6"/>
          <w:sz w:val="30"/>
          <w:rtl/>
        </w:rPr>
        <w:t>"جلالة السلطان" و"السلطان" و"صاحب الجلالة" و"</w:t>
      </w:r>
      <w:r w:rsidRPr="00877736">
        <w:rPr>
          <w:rFonts w:hint="cs"/>
          <w:spacing w:val="-6"/>
          <w:sz w:val="30"/>
          <w:rtl/>
        </w:rPr>
        <w:t>ج</w:t>
      </w:r>
      <w:r w:rsidR="00B03221" w:rsidRPr="00877736">
        <w:rPr>
          <w:spacing w:val="-6"/>
          <w:sz w:val="30"/>
          <w:rtl/>
        </w:rPr>
        <w:t>لالته" تعني سلطان سلطنة عمان.</w:t>
      </w:r>
    </w:p>
    <w:p w:rsidR="00B03221" w:rsidRPr="00894F21" w:rsidRDefault="00877736" w:rsidP="00877736">
      <w:pPr>
        <w:pStyle w:val="SingleTxtGA"/>
        <w:rPr>
          <w:sz w:val="30"/>
          <w:rtl/>
        </w:rPr>
      </w:pPr>
      <w:r>
        <w:rPr>
          <w:rFonts w:hint="cs"/>
          <w:sz w:val="30"/>
          <w:rtl/>
        </w:rPr>
        <w:tab/>
      </w:r>
      <w:r w:rsidR="00B03221" w:rsidRPr="00894F21">
        <w:rPr>
          <w:sz w:val="30"/>
          <w:rtl/>
        </w:rPr>
        <w:t>"السلطنة" تعني جميع أراضي سلطنة عمان بحدودها الجغرافية ومياهها الإقليمية وجوفها القاري وتشمل كل الجزر التابعة لها ومياهها الإقليمية وجوفها القاري والفضاء الجوي لتلك الأراضي والجزر والمياه الإقليمية</w:t>
      </w:r>
      <w:r w:rsidR="00B03221">
        <w:rPr>
          <w:sz w:val="30"/>
          <w:rtl/>
        </w:rPr>
        <w:t>.</w:t>
      </w:r>
    </w:p>
    <w:p w:rsidR="00B03221" w:rsidRPr="00894F21" w:rsidRDefault="00877736" w:rsidP="00877736">
      <w:pPr>
        <w:pStyle w:val="SingleTxtGA"/>
        <w:rPr>
          <w:rtl/>
        </w:rPr>
      </w:pPr>
      <w:r>
        <w:rPr>
          <w:rFonts w:hint="cs"/>
          <w:rtl/>
        </w:rPr>
        <w:tab/>
      </w:r>
      <w:r w:rsidR="00B03221" w:rsidRPr="00894F21">
        <w:rPr>
          <w:rtl/>
        </w:rPr>
        <w:t>"الحكومة" تعني حكومة السلطنة</w:t>
      </w:r>
      <w:r w:rsidR="00B03221">
        <w:rPr>
          <w:rtl/>
        </w:rPr>
        <w:t>.</w:t>
      </w:r>
    </w:p>
    <w:p w:rsidR="00B03221" w:rsidRPr="00894F21" w:rsidRDefault="00877736" w:rsidP="00877736">
      <w:pPr>
        <w:pStyle w:val="SingleTxtGA"/>
        <w:rPr>
          <w:rtl/>
        </w:rPr>
      </w:pPr>
      <w:r>
        <w:rPr>
          <w:rFonts w:hint="cs"/>
          <w:rtl/>
        </w:rPr>
        <w:tab/>
      </w:r>
      <w:r w:rsidR="00B03221" w:rsidRPr="00894F21">
        <w:rPr>
          <w:rtl/>
        </w:rPr>
        <w:t>"الجريدة الرسمية" تعنى جريدة الحكومة الرسمية وتشمل أي ملحق لها</w:t>
      </w:r>
      <w:r w:rsidR="00B03221">
        <w:rPr>
          <w:rtl/>
        </w:rPr>
        <w:t>.</w:t>
      </w:r>
      <w:r w:rsidR="00B03221" w:rsidRPr="00894F21">
        <w:rPr>
          <w:rtl/>
        </w:rPr>
        <w:t xml:space="preserve"> ويجوز أن تصدر الجريدة الرسمية أو أي ملحق لها في أي وقت غير الوقت المحدد لإصدارها</w:t>
      </w:r>
      <w:r w:rsidR="00B03221">
        <w:rPr>
          <w:rtl/>
        </w:rPr>
        <w:t>.</w:t>
      </w:r>
      <w:r w:rsidR="00B03221" w:rsidRPr="00894F21">
        <w:rPr>
          <w:rtl/>
        </w:rPr>
        <w:t xml:space="preserve"> وتنشر القوانين في ملحق الجريدة الرسمية كلما كان ذلك ممكنا</w:t>
      </w:r>
      <w:r w:rsidR="00B03221">
        <w:rPr>
          <w:rtl/>
        </w:rPr>
        <w:t>.</w:t>
      </w:r>
    </w:p>
    <w:p w:rsidR="00B03221" w:rsidRPr="00894F21" w:rsidRDefault="00877736" w:rsidP="00877736">
      <w:pPr>
        <w:pStyle w:val="SingleTxtGA"/>
        <w:rPr>
          <w:rtl/>
        </w:rPr>
      </w:pPr>
      <w:r>
        <w:rPr>
          <w:rFonts w:hint="cs"/>
          <w:rtl/>
        </w:rPr>
        <w:tab/>
      </w:r>
      <w:r w:rsidR="00B03221" w:rsidRPr="00894F21">
        <w:rPr>
          <w:rtl/>
        </w:rPr>
        <w:t>"قانون" تعني أي تشريع أو نظام وأي مرسوم سلطاني وأي قرار سلطاني ذي طبيعة تشريعية وكل اللوائح والقواعد والأوامر التشريعية الصادرة بموجب أي قانون</w:t>
      </w:r>
      <w:r w:rsidR="00B03221">
        <w:rPr>
          <w:rtl/>
        </w:rPr>
        <w:t>.</w:t>
      </w:r>
    </w:p>
    <w:p w:rsidR="00B03221" w:rsidRPr="00894F21" w:rsidRDefault="00877736" w:rsidP="00877736">
      <w:pPr>
        <w:pStyle w:val="SingleTxtGA"/>
        <w:rPr>
          <w:rtl/>
        </w:rPr>
      </w:pPr>
      <w:r>
        <w:rPr>
          <w:rFonts w:hint="cs"/>
          <w:rtl/>
        </w:rPr>
        <w:tab/>
      </w:r>
      <w:r w:rsidR="00B03221" w:rsidRPr="00894F21">
        <w:rPr>
          <w:rtl/>
        </w:rPr>
        <w:t>"عماني" تعني أي شخص عماني الجنسية بموجب قانون الجنسية العماني</w:t>
      </w:r>
      <w:r w:rsidR="00B03221">
        <w:rPr>
          <w:rtl/>
        </w:rPr>
        <w:t>.</w:t>
      </w:r>
    </w:p>
    <w:p w:rsidR="00B03221" w:rsidRPr="00894F21" w:rsidRDefault="00877736" w:rsidP="00877736">
      <w:pPr>
        <w:pStyle w:val="SingleTxtGA"/>
        <w:rPr>
          <w:rtl/>
        </w:rPr>
      </w:pPr>
      <w:r>
        <w:rPr>
          <w:rFonts w:hint="cs"/>
          <w:rtl/>
        </w:rPr>
        <w:tab/>
      </w:r>
      <w:r w:rsidR="00B03221" w:rsidRPr="00894F21">
        <w:rPr>
          <w:rtl/>
        </w:rPr>
        <w:t>"ريال" تعني الريال العماني</w:t>
      </w:r>
      <w:r w:rsidR="00B03221">
        <w:rPr>
          <w:rtl/>
        </w:rPr>
        <w:t>.</w:t>
      </w:r>
    </w:p>
    <w:p w:rsidR="00B03221" w:rsidRPr="00894F21" w:rsidRDefault="00877736" w:rsidP="00877736">
      <w:pPr>
        <w:pStyle w:val="SingleTxtGA"/>
        <w:rPr>
          <w:rtl/>
        </w:rPr>
      </w:pPr>
      <w:r>
        <w:rPr>
          <w:rFonts w:hint="cs"/>
          <w:rtl/>
        </w:rPr>
        <w:tab/>
      </w:r>
      <w:r w:rsidR="00B03221" w:rsidRPr="00894F21">
        <w:rPr>
          <w:rtl/>
        </w:rPr>
        <w:t>"شخص" وتشمل أية شركة أو هيئة أو مجموعة من الناس أو جمعية سواء أكانوا ذوي شخصية اعتبارية أم لم يكونوا</w:t>
      </w:r>
      <w:r w:rsidR="00B03221">
        <w:rPr>
          <w:rtl/>
        </w:rPr>
        <w:t>.</w:t>
      </w:r>
    </w:p>
    <w:p w:rsidR="00B03221" w:rsidRPr="00894F21" w:rsidRDefault="00877736" w:rsidP="00877736">
      <w:pPr>
        <w:pStyle w:val="SingleTxtGA"/>
        <w:rPr>
          <w:rtl/>
        </w:rPr>
      </w:pPr>
      <w:r>
        <w:rPr>
          <w:rFonts w:hint="cs"/>
          <w:rtl/>
        </w:rPr>
        <w:tab/>
      </w:r>
      <w:r w:rsidR="00B03221" w:rsidRPr="00894F21">
        <w:rPr>
          <w:rtl/>
        </w:rPr>
        <w:t xml:space="preserve">"السنة" و"الشهر" تحتسبان وفقا للتقويم الشمسي </w:t>
      </w:r>
      <w:proofErr w:type="spellStart"/>
      <w:r w:rsidR="00B03221" w:rsidRPr="00894F21">
        <w:rPr>
          <w:rtl/>
        </w:rPr>
        <w:t>الغريغوري</w:t>
      </w:r>
      <w:proofErr w:type="spellEnd"/>
      <w:r w:rsidR="00B03221">
        <w:rPr>
          <w:rtl/>
        </w:rPr>
        <w:t>.</w:t>
      </w:r>
    </w:p>
    <w:p w:rsidR="00B03221" w:rsidRPr="00894F21" w:rsidRDefault="00877736" w:rsidP="00877736">
      <w:pPr>
        <w:pStyle w:val="SingleTxtGA"/>
        <w:rPr>
          <w:rtl/>
        </w:rPr>
      </w:pPr>
      <w:r>
        <w:rPr>
          <w:rFonts w:hint="cs"/>
          <w:rtl/>
        </w:rPr>
        <w:tab/>
      </w:r>
      <w:r w:rsidR="00B03221" w:rsidRPr="00894F21">
        <w:rPr>
          <w:rtl/>
        </w:rPr>
        <w:t>الكلمات التي تدل أو تشير إلى المذكر تشمل المؤنث</w:t>
      </w:r>
      <w:r w:rsidR="00B03221">
        <w:rPr>
          <w:rtl/>
        </w:rPr>
        <w:t>.</w:t>
      </w:r>
    </w:p>
    <w:p w:rsidR="00B03221" w:rsidRPr="00894F21" w:rsidRDefault="00877736" w:rsidP="00877736">
      <w:pPr>
        <w:pStyle w:val="SingleTxtGA"/>
        <w:rPr>
          <w:rtl/>
        </w:rPr>
      </w:pPr>
      <w:r>
        <w:rPr>
          <w:rFonts w:hint="cs"/>
          <w:rtl/>
        </w:rPr>
        <w:tab/>
      </w:r>
      <w:r w:rsidR="00B03221" w:rsidRPr="00894F21">
        <w:rPr>
          <w:rtl/>
        </w:rPr>
        <w:t>ضمير المذكر</w:t>
      </w:r>
      <w:r w:rsidR="00B03221">
        <w:rPr>
          <w:rtl/>
        </w:rPr>
        <w:t>،</w:t>
      </w:r>
      <w:r w:rsidR="00B03221" w:rsidRPr="00894F21">
        <w:rPr>
          <w:rtl/>
        </w:rPr>
        <w:t xml:space="preserve"> الظاهر والمستتر</w:t>
      </w:r>
      <w:r w:rsidR="00B03221">
        <w:rPr>
          <w:rtl/>
        </w:rPr>
        <w:t>،</w:t>
      </w:r>
      <w:r w:rsidR="00B03221" w:rsidRPr="00894F21">
        <w:rPr>
          <w:rtl/>
        </w:rPr>
        <w:t xml:space="preserve"> يشمل المؤنث</w:t>
      </w:r>
      <w:r w:rsidR="00B03221">
        <w:rPr>
          <w:rtl/>
        </w:rPr>
        <w:t>.</w:t>
      </w:r>
    </w:p>
    <w:p w:rsidR="00B03221" w:rsidRPr="00894F21" w:rsidRDefault="00877736" w:rsidP="00877736">
      <w:pPr>
        <w:pStyle w:val="SingleTxtGA"/>
        <w:rPr>
          <w:rtl/>
        </w:rPr>
      </w:pPr>
      <w:r>
        <w:rPr>
          <w:rFonts w:hint="cs"/>
          <w:rtl/>
        </w:rPr>
        <w:tab/>
      </w:r>
      <w:r w:rsidR="00B03221" w:rsidRPr="00894F21">
        <w:rPr>
          <w:rtl/>
        </w:rPr>
        <w:t>الكلمات التي تدل أو تشير إلى المفرد تشمل الجمع</w:t>
      </w:r>
      <w:r w:rsidR="00B03221">
        <w:rPr>
          <w:rtl/>
        </w:rPr>
        <w:t>.</w:t>
      </w:r>
    </w:p>
    <w:p w:rsidR="00B03221" w:rsidRPr="00894F21" w:rsidRDefault="00877736" w:rsidP="00877736">
      <w:pPr>
        <w:pStyle w:val="SingleTxtGA"/>
        <w:rPr>
          <w:rtl/>
        </w:rPr>
      </w:pPr>
      <w:r>
        <w:rPr>
          <w:rFonts w:hint="cs"/>
          <w:rtl/>
        </w:rPr>
        <w:tab/>
      </w:r>
      <w:r w:rsidR="00B03221" w:rsidRPr="00894F21">
        <w:rPr>
          <w:rtl/>
        </w:rPr>
        <w:t>الكلمات التي تشير أو تدل على الجمع تشمل المفرد</w:t>
      </w:r>
      <w:r w:rsidR="00B03221">
        <w:rPr>
          <w:rtl/>
        </w:rPr>
        <w:t>.</w:t>
      </w:r>
      <w:r w:rsidR="00B03221" w:rsidRPr="00894F21">
        <w:rPr>
          <w:rtl/>
        </w:rPr>
        <w:t xml:space="preserve"> </w:t>
      </w:r>
    </w:p>
    <w:p w:rsidR="00B03221" w:rsidRPr="00894F21" w:rsidRDefault="00877736" w:rsidP="00877736">
      <w:pPr>
        <w:pStyle w:val="H23GA"/>
        <w:rPr>
          <w:rtl/>
        </w:rPr>
      </w:pPr>
      <w:r>
        <w:rPr>
          <w:rFonts w:hint="cs"/>
          <w:rtl/>
        </w:rPr>
        <w:tab/>
      </w:r>
      <w:r w:rsidR="00F651F3">
        <w:rPr>
          <w:rFonts w:hint="cs"/>
          <w:rtl/>
        </w:rPr>
        <w:t>2-</w:t>
      </w:r>
      <w:r>
        <w:rPr>
          <w:rFonts w:hint="cs"/>
          <w:rtl/>
        </w:rPr>
        <w:tab/>
      </w:r>
      <w:r w:rsidR="00B03221" w:rsidRPr="00894F21">
        <w:rPr>
          <w:rtl/>
        </w:rPr>
        <w:t>قانون الجزاء</w:t>
      </w:r>
      <w:r w:rsidR="00B03221">
        <w:rPr>
          <w:rtl/>
        </w:rPr>
        <w:t xml:space="preserve"> </w:t>
      </w:r>
      <w:r w:rsidR="00B03221" w:rsidRPr="00894F21">
        <w:rPr>
          <w:rtl/>
        </w:rPr>
        <w:t>العماني</w:t>
      </w:r>
    </w:p>
    <w:p w:rsidR="00877736" w:rsidRPr="00877736" w:rsidRDefault="00B03221" w:rsidP="00877736">
      <w:pPr>
        <w:pStyle w:val="SingleTxtGA"/>
        <w:rPr>
          <w:rFonts w:hint="cs"/>
          <w:b/>
          <w:bCs/>
          <w:rtl/>
        </w:rPr>
      </w:pPr>
      <w:r w:rsidRPr="00877736">
        <w:rPr>
          <w:b/>
          <w:bCs/>
          <w:rtl/>
        </w:rPr>
        <w:t>المادة 34</w:t>
      </w:r>
    </w:p>
    <w:p w:rsidR="00B03221" w:rsidRPr="00894F21" w:rsidRDefault="00877736" w:rsidP="00877736">
      <w:pPr>
        <w:pStyle w:val="SingleTxtGA"/>
        <w:rPr>
          <w:rtl/>
        </w:rPr>
      </w:pPr>
      <w:r>
        <w:rPr>
          <w:rFonts w:hint="cs"/>
          <w:rtl/>
        </w:rPr>
        <w:tab/>
      </w:r>
      <w:r w:rsidR="00B03221" w:rsidRPr="00894F21">
        <w:rPr>
          <w:rtl/>
        </w:rPr>
        <w:t>تعتبر جرائم علنية الجرائم التي تنشر بالوسائل التالية:</w:t>
      </w:r>
    </w:p>
    <w:p w:rsidR="00B03221" w:rsidRPr="00894F21" w:rsidRDefault="00877736" w:rsidP="00877736">
      <w:pPr>
        <w:pStyle w:val="SingleTxtGA"/>
        <w:rPr>
          <w:rtl/>
        </w:rPr>
      </w:pPr>
      <w:r>
        <w:rPr>
          <w:rFonts w:hint="cs"/>
          <w:rtl/>
        </w:rPr>
        <w:tab/>
      </w:r>
      <w:r w:rsidR="00B03221" w:rsidRPr="00894F21">
        <w:rPr>
          <w:rtl/>
        </w:rPr>
        <w:t>1-</w:t>
      </w:r>
      <w:r>
        <w:rPr>
          <w:rFonts w:hint="cs"/>
          <w:rtl/>
        </w:rPr>
        <w:tab/>
      </w:r>
      <w:r w:rsidR="00B03221" w:rsidRPr="00894F21">
        <w:rPr>
          <w:rtl/>
        </w:rPr>
        <w:t>الأعمال والحركات إذا حصلت في محل عام أو مكان مباح للجمهور أو معرّض للأنظار أو إذا شوهدت بسبب خطأ الفاعل من قبل من لا دخل له في الفعل</w:t>
      </w:r>
      <w:r>
        <w:rPr>
          <w:rFonts w:hint="cs"/>
          <w:rtl/>
        </w:rPr>
        <w:t>.</w:t>
      </w:r>
      <w:r w:rsidR="00B03221" w:rsidRPr="00894F21">
        <w:rPr>
          <w:rtl/>
        </w:rPr>
        <w:t xml:space="preserve"> </w:t>
      </w:r>
    </w:p>
    <w:p w:rsidR="00B03221" w:rsidRPr="00894F21" w:rsidRDefault="00877736" w:rsidP="00877736">
      <w:pPr>
        <w:pStyle w:val="SingleTxtGA"/>
        <w:rPr>
          <w:rFonts w:hint="cs"/>
          <w:rtl/>
        </w:rPr>
      </w:pPr>
      <w:r>
        <w:rPr>
          <w:rFonts w:hint="cs"/>
          <w:rtl/>
        </w:rPr>
        <w:tab/>
      </w:r>
      <w:r w:rsidR="00B03221" w:rsidRPr="00894F21">
        <w:rPr>
          <w:rtl/>
        </w:rPr>
        <w:t>2-</w:t>
      </w:r>
      <w:r>
        <w:rPr>
          <w:rFonts w:hint="cs"/>
          <w:rtl/>
        </w:rPr>
        <w:tab/>
      </w:r>
      <w:r w:rsidR="00B03221" w:rsidRPr="00894F21">
        <w:rPr>
          <w:rtl/>
        </w:rPr>
        <w:t>الكلام والصراخ سواء جهر بها الفاعل أو نقلت بالوسائل الآلية بحيث يسمعها في كلا الحالين من لا دخل له في الفعل</w:t>
      </w:r>
      <w:r>
        <w:rPr>
          <w:rFonts w:hint="cs"/>
          <w:rtl/>
        </w:rPr>
        <w:t>.</w:t>
      </w:r>
    </w:p>
    <w:p w:rsidR="00B03221" w:rsidRPr="00894F21" w:rsidRDefault="00877736" w:rsidP="00877736">
      <w:pPr>
        <w:pStyle w:val="SingleTxtGA"/>
        <w:rPr>
          <w:rtl/>
        </w:rPr>
      </w:pPr>
      <w:r>
        <w:rPr>
          <w:rFonts w:hint="cs"/>
          <w:rtl/>
        </w:rPr>
        <w:tab/>
      </w:r>
      <w:r w:rsidR="00B03221" w:rsidRPr="00894F21">
        <w:rPr>
          <w:rtl/>
        </w:rPr>
        <w:t>3-</w:t>
      </w:r>
      <w:r>
        <w:rPr>
          <w:rFonts w:hint="cs"/>
          <w:rtl/>
        </w:rPr>
        <w:tab/>
      </w:r>
      <w:r w:rsidR="00B03221" w:rsidRPr="00894F21">
        <w:rPr>
          <w:rtl/>
        </w:rPr>
        <w:t>الكتابة والرسوم والصور اليدوية أو الشمسية والأفلام والشارات على اختلافها إذا عرضت في محل عام أو في مكان معرّض للأنظار أو مباح للجمهور</w:t>
      </w:r>
      <w:r>
        <w:rPr>
          <w:rFonts w:hint="cs"/>
          <w:rtl/>
        </w:rPr>
        <w:t>.</w:t>
      </w:r>
      <w:r w:rsidR="00B03221" w:rsidRPr="00894F21">
        <w:rPr>
          <w:rtl/>
        </w:rPr>
        <w:t xml:space="preserve"> </w:t>
      </w:r>
    </w:p>
    <w:p w:rsidR="00877736" w:rsidRPr="00877736" w:rsidRDefault="00B03221" w:rsidP="00877736">
      <w:pPr>
        <w:pStyle w:val="SingleTxtGA"/>
        <w:rPr>
          <w:rFonts w:hint="cs"/>
          <w:b/>
          <w:bCs/>
          <w:rtl/>
        </w:rPr>
      </w:pPr>
      <w:r w:rsidRPr="00877736">
        <w:rPr>
          <w:b/>
          <w:bCs/>
          <w:rtl/>
        </w:rPr>
        <w:t>المادة 58</w:t>
      </w:r>
    </w:p>
    <w:p w:rsidR="00B03221" w:rsidRPr="00894F21" w:rsidRDefault="00877736" w:rsidP="00877736">
      <w:pPr>
        <w:pStyle w:val="SingleTxtGA"/>
        <w:rPr>
          <w:rtl/>
        </w:rPr>
      </w:pPr>
      <w:r>
        <w:rPr>
          <w:rFonts w:hint="cs"/>
          <w:rtl/>
        </w:rPr>
        <w:tab/>
      </w:r>
      <w:r w:rsidR="00B03221" w:rsidRPr="00894F21">
        <w:rPr>
          <w:rtl/>
        </w:rPr>
        <w:t>كل جريمة تلحق بالغير ضرراً مادياً كان أو معنوياً يحكم على فاعلها بالتعويض عن طلب المتضرر</w:t>
      </w:r>
      <w:r>
        <w:rPr>
          <w:rFonts w:hint="cs"/>
          <w:rtl/>
        </w:rPr>
        <w:t>.</w:t>
      </w:r>
      <w:r w:rsidR="00B03221" w:rsidRPr="00894F21">
        <w:rPr>
          <w:rtl/>
        </w:rPr>
        <w:t xml:space="preserve"> </w:t>
      </w:r>
    </w:p>
    <w:p w:rsidR="00877736" w:rsidRPr="00877736" w:rsidRDefault="00B03221" w:rsidP="00877736">
      <w:pPr>
        <w:pStyle w:val="SingleTxtGA"/>
        <w:rPr>
          <w:rFonts w:hint="cs"/>
          <w:b/>
          <w:bCs/>
          <w:rtl/>
        </w:rPr>
      </w:pPr>
      <w:r w:rsidRPr="00877736">
        <w:rPr>
          <w:b/>
          <w:bCs/>
          <w:rtl/>
        </w:rPr>
        <w:t>المادة 258</w:t>
      </w:r>
    </w:p>
    <w:p w:rsidR="00B03221" w:rsidRPr="00894F21" w:rsidRDefault="00877736" w:rsidP="00877736">
      <w:pPr>
        <w:pStyle w:val="SingleTxtGA"/>
        <w:rPr>
          <w:rtl/>
        </w:rPr>
      </w:pPr>
      <w:r>
        <w:rPr>
          <w:rFonts w:hint="cs"/>
          <w:rtl/>
        </w:rPr>
        <w:tab/>
      </w:r>
      <w:r w:rsidR="00B03221" w:rsidRPr="00894F21">
        <w:rPr>
          <w:rtl/>
        </w:rPr>
        <w:t xml:space="preserve">يعاقب الخاطف بالسجن لا أقل من خمس عشرة سنة </w:t>
      </w:r>
    </w:p>
    <w:p w:rsidR="00B03221" w:rsidRPr="00894F21" w:rsidRDefault="00877736" w:rsidP="00877736">
      <w:pPr>
        <w:pStyle w:val="SingleTxtGA"/>
        <w:rPr>
          <w:rFonts w:hint="cs"/>
          <w:rtl/>
        </w:rPr>
      </w:pPr>
      <w:r>
        <w:rPr>
          <w:rFonts w:hint="cs"/>
          <w:rtl/>
        </w:rPr>
        <w:tab/>
      </w:r>
      <w:r w:rsidR="00B03221" w:rsidRPr="00894F21">
        <w:rPr>
          <w:rtl/>
        </w:rPr>
        <w:t>1-</w:t>
      </w:r>
      <w:r>
        <w:rPr>
          <w:rFonts w:hint="cs"/>
          <w:rtl/>
        </w:rPr>
        <w:tab/>
      </w:r>
      <w:r w:rsidR="00B03221" w:rsidRPr="00894F21">
        <w:rPr>
          <w:rtl/>
        </w:rPr>
        <w:t>إذا جاوز مدة حرمان حرية المخطوف شهرا على الأقل</w:t>
      </w:r>
      <w:r>
        <w:rPr>
          <w:rFonts w:hint="cs"/>
          <w:rtl/>
        </w:rPr>
        <w:t>.</w:t>
      </w:r>
    </w:p>
    <w:p w:rsidR="00B03221" w:rsidRPr="00894F21" w:rsidRDefault="00877736" w:rsidP="00877736">
      <w:pPr>
        <w:pStyle w:val="SingleTxtGA"/>
        <w:rPr>
          <w:rtl/>
        </w:rPr>
      </w:pPr>
      <w:r>
        <w:rPr>
          <w:rFonts w:hint="cs"/>
          <w:rtl/>
        </w:rPr>
        <w:tab/>
      </w:r>
      <w:r w:rsidR="00B03221" w:rsidRPr="00894F21">
        <w:rPr>
          <w:rtl/>
        </w:rPr>
        <w:t>2-</w:t>
      </w:r>
      <w:r>
        <w:rPr>
          <w:rFonts w:hint="cs"/>
          <w:rtl/>
        </w:rPr>
        <w:tab/>
      </w:r>
      <w:r w:rsidR="00B03221" w:rsidRPr="00894F21">
        <w:rPr>
          <w:rtl/>
        </w:rPr>
        <w:t>إذا وقع الخطف بالقوة أو التهديد أو الحيلة</w:t>
      </w:r>
      <w:r>
        <w:rPr>
          <w:rFonts w:hint="cs"/>
          <w:rtl/>
        </w:rPr>
        <w:t>.</w:t>
      </w:r>
    </w:p>
    <w:p w:rsidR="00B03221" w:rsidRPr="00894F21" w:rsidRDefault="00877736" w:rsidP="00877736">
      <w:pPr>
        <w:pStyle w:val="SingleTxtGA"/>
        <w:rPr>
          <w:rtl/>
        </w:rPr>
      </w:pPr>
      <w:r>
        <w:rPr>
          <w:rFonts w:hint="cs"/>
          <w:rtl/>
        </w:rPr>
        <w:tab/>
      </w:r>
      <w:r w:rsidR="00B03221" w:rsidRPr="00894F21">
        <w:rPr>
          <w:rtl/>
        </w:rPr>
        <w:t>3-</w:t>
      </w:r>
      <w:r>
        <w:rPr>
          <w:rFonts w:hint="cs"/>
          <w:rtl/>
        </w:rPr>
        <w:tab/>
        <w:t>إ</w:t>
      </w:r>
      <w:r w:rsidR="00B03221" w:rsidRPr="00894F21">
        <w:rPr>
          <w:rtl/>
        </w:rPr>
        <w:t>ذا أَنزلت بمن حرم حريته أفعال تعذيب جسدي أو معنوي</w:t>
      </w:r>
      <w:r w:rsidR="00B03221">
        <w:rPr>
          <w:rtl/>
        </w:rPr>
        <w:t>،</w:t>
      </w:r>
      <w:r w:rsidR="00B03221" w:rsidRPr="00894F21">
        <w:rPr>
          <w:rtl/>
        </w:rPr>
        <w:t xml:space="preserve"> أو </w:t>
      </w:r>
      <w:r>
        <w:rPr>
          <w:rFonts w:hint="cs"/>
          <w:rtl/>
        </w:rPr>
        <w:t>إ</w:t>
      </w:r>
      <w:r w:rsidR="00B03221" w:rsidRPr="00894F21">
        <w:rPr>
          <w:rtl/>
        </w:rPr>
        <w:t>ذا هتك عرضه</w:t>
      </w:r>
      <w:r w:rsidR="00B03221">
        <w:rPr>
          <w:rtl/>
        </w:rPr>
        <w:t>،</w:t>
      </w:r>
      <w:r w:rsidR="00B03221" w:rsidRPr="00894F21">
        <w:rPr>
          <w:rtl/>
        </w:rPr>
        <w:t xml:space="preserve"> أو أَرغم على مزاولة البغاء</w:t>
      </w:r>
      <w:r>
        <w:rPr>
          <w:rFonts w:hint="cs"/>
          <w:rtl/>
        </w:rPr>
        <w:t>.</w:t>
      </w:r>
      <w:r w:rsidR="00B03221" w:rsidRPr="00894F21">
        <w:rPr>
          <w:rtl/>
        </w:rPr>
        <w:t xml:space="preserve"> </w:t>
      </w:r>
    </w:p>
    <w:p w:rsidR="00B03221" w:rsidRPr="00894F21" w:rsidRDefault="00877736" w:rsidP="00877736">
      <w:pPr>
        <w:pStyle w:val="SingleTxtGA"/>
        <w:rPr>
          <w:rtl/>
        </w:rPr>
      </w:pPr>
      <w:r>
        <w:rPr>
          <w:rFonts w:hint="cs"/>
          <w:rtl/>
        </w:rPr>
        <w:tab/>
      </w:r>
      <w:r w:rsidR="00B03221" w:rsidRPr="00894F21">
        <w:rPr>
          <w:rtl/>
        </w:rPr>
        <w:t>4-</w:t>
      </w:r>
      <w:r>
        <w:rPr>
          <w:rFonts w:hint="cs"/>
          <w:rtl/>
        </w:rPr>
        <w:tab/>
      </w:r>
      <w:r w:rsidR="00B03221" w:rsidRPr="00894F21">
        <w:rPr>
          <w:rtl/>
        </w:rPr>
        <w:t>إذا كان القصد من الخطف ابتزاز أَموال المخطوف أو إرغام الغير على دفع فديته عنها</w:t>
      </w:r>
      <w:r>
        <w:rPr>
          <w:rFonts w:hint="cs"/>
          <w:rtl/>
        </w:rPr>
        <w:t>.</w:t>
      </w:r>
      <w:r w:rsidR="00B03221" w:rsidRPr="00894F21">
        <w:rPr>
          <w:rtl/>
        </w:rPr>
        <w:t xml:space="preserve"> </w:t>
      </w:r>
    </w:p>
    <w:p w:rsidR="00B03221" w:rsidRPr="00894F21" w:rsidRDefault="00877736" w:rsidP="00877736">
      <w:pPr>
        <w:pStyle w:val="SingleTxtGA"/>
        <w:rPr>
          <w:rtl/>
        </w:rPr>
      </w:pPr>
      <w:r>
        <w:rPr>
          <w:rFonts w:hint="cs"/>
          <w:rtl/>
        </w:rPr>
        <w:tab/>
      </w:r>
      <w:r w:rsidR="00B03221" w:rsidRPr="00894F21">
        <w:rPr>
          <w:rtl/>
        </w:rPr>
        <w:t>5-</w:t>
      </w:r>
      <w:r>
        <w:rPr>
          <w:rFonts w:hint="cs"/>
          <w:rtl/>
        </w:rPr>
        <w:tab/>
      </w:r>
      <w:r w:rsidR="00B03221" w:rsidRPr="00894F21">
        <w:rPr>
          <w:rtl/>
        </w:rPr>
        <w:t>إذا وقع الجرم على موظف أثناء قيامه بالوظيفة أو في معرض قيامه بها</w:t>
      </w:r>
      <w:r>
        <w:rPr>
          <w:rFonts w:hint="cs"/>
          <w:rtl/>
        </w:rPr>
        <w:t>.</w:t>
      </w:r>
      <w:r w:rsidR="00B03221" w:rsidRPr="00894F21">
        <w:rPr>
          <w:rtl/>
        </w:rPr>
        <w:t xml:space="preserve"> </w:t>
      </w:r>
    </w:p>
    <w:p w:rsidR="00877736" w:rsidRPr="00877736" w:rsidRDefault="00B03221" w:rsidP="00877736">
      <w:pPr>
        <w:pStyle w:val="SingleTxtGA"/>
        <w:rPr>
          <w:rFonts w:hint="cs"/>
          <w:b/>
          <w:bCs/>
          <w:rtl/>
        </w:rPr>
      </w:pPr>
      <w:r w:rsidRPr="00877736">
        <w:rPr>
          <w:b/>
          <w:bCs/>
          <w:rtl/>
        </w:rPr>
        <w:t>المادة 261</w:t>
      </w:r>
    </w:p>
    <w:p w:rsidR="00B03221" w:rsidRPr="00894F21" w:rsidRDefault="00877736" w:rsidP="00877736">
      <w:pPr>
        <w:pStyle w:val="SingleTxtGA"/>
        <w:rPr>
          <w:rFonts w:hint="cs"/>
          <w:rtl/>
        </w:rPr>
      </w:pPr>
      <w:r>
        <w:rPr>
          <w:rFonts w:hint="cs"/>
          <w:rtl/>
        </w:rPr>
        <w:tab/>
      </w:r>
      <w:r w:rsidR="00B03221" w:rsidRPr="00894F21">
        <w:rPr>
          <w:rtl/>
        </w:rPr>
        <w:t>يعاقب بالسجن من ثلاث سنوات إلى</w:t>
      </w:r>
      <w:r>
        <w:rPr>
          <w:rFonts w:hint="cs"/>
          <w:rtl/>
        </w:rPr>
        <w:t xml:space="preserve"> </w:t>
      </w:r>
      <w:r w:rsidR="00B03221" w:rsidRPr="00894F21">
        <w:rPr>
          <w:rtl/>
        </w:rPr>
        <w:t>خمس كل من أدخل إلى الأراضي العمانية أو أخرج منها إنساناً بحالة العبودية أو الرق</w:t>
      </w:r>
      <w:r w:rsidR="00B03221" w:rsidRPr="00894F21">
        <w:t xml:space="preserve"> </w:t>
      </w:r>
      <w:r w:rsidR="00B03221" w:rsidRPr="00894F21">
        <w:rPr>
          <w:rtl/>
        </w:rPr>
        <w:t xml:space="preserve">أو تصرف </w:t>
      </w:r>
      <w:proofErr w:type="spellStart"/>
      <w:r w:rsidR="00B03221" w:rsidRPr="00894F21">
        <w:rPr>
          <w:rtl/>
        </w:rPr>
        <w:t>به</w:t>
      </w:r>
      <w:proofErr w:type="spellEnd"/>
      <w:r w:rsidR="00B03221" w:rsidRPr="00894F21">
        <w:rPr>
          <w:rtl/>
        </w:rPr>
        <w:t xml:space="preserve"> على أي وجه كان</w:t>
      </w:r>
      <w:r w:rsidR="00B03221">
        <w:rPr>
          <w:rtl/>
        </w:rPr>
        <w:t>،</w:t>
      </w:r>
      <w:r w:rsidR="00B03221" w:rsidRPr="00894F21">
        <w:rPr>
          <w:rtl/>
        </w:rPr>
        <w:t xml:space="preserve"> أو استلمه أو حازه أو اكتسبه أو أَبقاه على حالته</w:t>
      </w:r>
      <w:r>
        <w:rPr>
          <w:rFonts w:hint="cs"/>
          <w:rtl/>
        </w:rPr>
        <w:t>.</w:t>
      </w:r>
    </w:p>
    <w:p w:rsidR="00B03221" w:rsidRPr="00894F21" w:rsidRDefault="00877736" w:rsidP="00877736">
      <w:pPr>
        <w:pStyle w:val="H23GA"/>
        <w:rPr>
          <w:rtl/>
        </w:rPr>
      </w:pPr>
      <w:r>
        <w:rPr>
          <w:rFonts w:hint="cs"/>
          <w:rtl/>
        </w:rPr>
        <w:tab/>
      </w:r>
      <w:r w:rsidR="00F651F3">
        <w:rPr>
          <w:rFonts w:hint="cs"/>
          <w:rtl/>
        </w:rPr>
        <w:t>3-</w:t>
      </w:r>
      <w:r>
        <w:rPr>
          <w:rFonts w:hint="cs"/>
          <w:rtl/>
        </w:rPr>
        <w:tab/>
      </w:r>
      <w:r w:rsidR="00B03221" w:rsidRPr="00894F21">
        <w:rPr>
          <w:rtl/>
        </w:rPr>
        <w:t xml:space="preserve">قانون الجنسية </w:t>
      </w:r>
    </w:p>
    <w:p w:rsidR="00877736" w:rsidRPr="00877736" w:rsidRDefault="00B03221" w:rsidP="00877736">
      <w:pPr>
        <w:pStyle w:val="SingleTxtGA"/>
        <w:rPr>
          <w:rFonts w:hint="cs"/>
          <w:b/>
          <w:bCs/>
          <w:rtl/>
        </w:rPr>
      </w:pPr>
      <w:r w:rsidRPr="00877736">
        <w:rPr>
          <w:b/>
          <w:bCs/>
          <w:rtl/>
        </w:rPr>
        <w:t>المادة 2</w:t>
      </w:r>
    </w:p>
    <w:p w:rsidR="00B03221" w:rsidRPr="00894F21" w:rsidRDefault="00877736" w:rsidP="00877736">
      <w:pPr>
        <w:pStyle w:val="SingleTxtGA"/>
        <w:rPr>
          <w:rtl/>
        </w:rPr>
      </w:pPr>
      <w:r>
        <w:rPr>
          <w:rFonts w:hint="cs"/>
          <w:rtl/>
        </w:rPr>
        <w:tab/>
      </w:r>
      <w:r w:rsidR="00B03221" w:rsidRPr="00894F21">
        <w:rPr>
          <w:rtl/>
        </w:rPr>
        <w:t>يجوز للأجنبي طلب التجنس بالجنسية العمانية إذا توافرت فيه</w:t>
      </w:r>
      <w:r w:rsidR="00B03221" w:rsidRPr="00894F21">
        <w:t xml:space="preserve"> </w:t>
      </w:r>
      <w:r w:rsidR="00B03221" w:rsidRPr="00894F21">
        <w:rPr>
          <w:rtl/>
        </w:rPr>
        <w:t>الشروط التالية</w:t>
      </w:r>
      <w:r w:rsidR="00B03221">
        <w:rPr>
          <w:rtl/>
        </w:rPr>
        <w:t>:</w:t>
      </w:r>
    </w:p>
    <w:p w:rsidR="00B03221" w:rsidRPr="00894F21" w:rsidRDefault="00877736" w:rsidP="00877736">
      <w:pPr>
        <w:pStyle w:val="SingleTxtGA"/>
        <w:rPr>
          <w:rtl/>
        </w:rPr>
      </w:pPr>
      <w:r>
        <w:rPr>
          <w:rFonts w:hint="cs"/>
          <w:rtl/>
        </w:rPr>
        <w:tab/>
      </w:r>
      <w:r w:rsidR="00B03221" w:rsidRPr="00894F21">
        <w:rPr>
          <w:rtl/>
        </w:rPr>
        <w:t>1-</w:t>
      </w:r>
      <w:r>
        <w:rPr>
          <w:rFonts w:hint="cs"/>
          <w:rtl/>
        </w:rPr>
        <w:tab/>
      </w:r>
      <w:r w:rsidR="00B03221" w:rsidRPr="00894F21">
        <w:rPr>
          <w:rtl/>
        </w:rPr>
        <w:t>أن يكون بالغاً سن الرشد ملماً باللغة العربية كتابة</w:t>
      </w:r>
      <w:r>
        <w:rPr>
          <w:rFonts w:hint="cs"/>
          <w:rtl/>
        </w:rPr>
        <w:t xml:space="preserve"> </w:t>
      </w:r>
      <w:r w:rsidR="00B03221" w:rsidRPr="00894F21">
        <w:rPr>
          <w:rtl/>
        </w:rPr>
        <w:t>وقراءة</w:t>
      </w:r>
      <w:r>
        <w:rPr>
          <w:rFonts w:hint="cs"/>
          <w:rtl/>
        </w:rPr>
        <w:t>.</w:t>
      </w:r>
      <w:r w:rsidR="00B03221" w:rsidRPr="00894F21">
        <w:rPr>
          <w:rtl/>
        </w:rPr>
        <w:t xml:space="preserve"> </w:t>
      </w:r>
    </w:p>
    <w:p w:rsidR="00B03221" w:rsidRPr="00894F21" w:rsidRDefault="00877736" w:rsidP="00877736">
      <w:pPr>
        <w:pStyle w:val="SingleTxtGA"/>
        <w:rPr>
          <w:rFonts w:hint="cs"/>
          <w:rtl/>
        </w:rPr>
      </w:pPr>
      <w:r>
        <w:rPr>
          <w:rFonts w:hint="cs"/>
          <w:rtl/>
        </w:rPr>
        <w:tab/>
      </w:r>
      <w:r w:rsidR="00B03221" w:rsidRPr="00894F21">
        <w:rPr>
          <w:rtl/>
        </w:rPr>
        <w:t>2-</w:t>
      </w:r>
      <w:r>
        <w:rPr>
          <w:rFonts w:hint="cs"/>
          <w:rtl/>
        </w:rPr>
        <w:tab/>
      </w:r>
      <w:r w:rsidR="00B03221" w:rsidRPr="00894F21">
        <w:rPr>
          <w:rtl/>
        </w:rPr>
        <w:t>أن يسبق طلبه إقامته في السلطنة إقامة شرعية متواصلة لمدة لا تقل عن</w:t>
      </w:r>
      <w:r>
        <w:rPr>
          <w:rFonts w:hint="cs"/>
          <w:rtl/>
        </w:rPr>
        <w:t xml:space="preserve"> </w:t>
      </w:r>
      <w:r w:rsidR="00B03221" w:rsidRPr="00894F21">
        <w:rPr>
          <w:rtl/>
        </w:rPr>
        <w:t>عشرين عاما ميلادياً أو عشرة أعوام ميلادية إذا كان متزوجا بعمانية ولا يحول دون</w:t>
      </w:r>
      <w:r>
        <w:rPr>
          <w:rFonts w:hint="cs"/>
          <w:rtl/>
        </w:rPr>
        <w:t xml:space="preserve"> </w:t>
      </w:r>
      <w:r w:rsidR="00B03221" w:rsidRPr="00894F21">
        <w:rPr>
          <w:rtl/>
        </w:rPr>
        <w:t>اعتبار إقامته متواصلة غيابه عن البلاد فترات مؤقتة لأعماله الخاصة شريطة ألا تزيد</w:t>
      </w:r>
      <w:r w:rsidR="00B03221" w:rsidRPr="00894F21">
        <w:t xml:space="preserve"> </w:t>
      </w:r>
      <w:r w:rsidR="00B03221" w:rsidRPr="00894F21">
        <w:rPr>
          <w:rtl/>
        </w:rPr>
        <w:t>مدة غيابه خلال العام على الشهرين</w:t>
      </w:r>
      <w:r>
        <w:rPr>
          <w:rFonts w:hint="cs"/>
          <w:rtl/>
        </w:rPr>
        <w:t>.</w:t>
      </w:r>
    </w:p>
    <w:p w:rsidR="00B03221" w:rsidRPr="00894F21" w:rsidRDefault="00877736" w:rsidP="00877736">
      <w:pPr>
        <w:pStyle w:val="SingleTxtGA"/>
        <w:rPr>
          <w:rtl/>
        </w:rPr>
      </w:pPr>
      <w:r>
        <w:rPr>
          <w:rFonts w:hint="cs"/>
          <w:rtl/>
        </w:rPr>
        <w:tab/>
      </w:r>
      <w:r w:rsidR="00B03221" w:rsidRPr="00894F21">
        <w:rPr>
          <w:rtl/>
        </w:rPr>
        <w:t>3-</w:t>
      </w:r>
      <w:r>
        <w:rPr>
          <w:rFonts w:hint="cs"/>
          <w:rtl/>
        </w:rPr>
        <w:tab/>
      </w:r>
      <w:r w:rsidR="00B03221" w:rsidRPr="00894F21">
        <w:rPr>
          <w:rtl/>
        </w:rPr>
        <w:t>أن يكون حسن السيرة سليم البنية خالياً من</w:t>
      </w:r>
      <w:r>
        <w:rPr>
          <w:rFonts w:hint="cs"/>
          <w:rtl/>
        </w:rPr>
        <w:t xml:space="preserve"> </w:t>
      </w:r>
      <w:r w:rsidR="00B03221" w:rsidRPr="00894F21">
        <w:rPr>
          <w:rtl/>
        </w:rPr>
        <w:t>العاهات التي لم يسبق الحكم عليه في جريمة مخلة بالشرف أو الأمانة ما لم يكن قد رد</w:t>
      </w:r>
      <w:r>
        <w:rPr>
          <w:rFonts w:hint="cs"/>
          <w:rtl/>
        </w:rPr>
        <w:t xml:space="preserve"> </w:t>
      </w:r>
      <w:r w:rsidR="00B03221" w:rsidRPr="00894F21">
        <w:rPr>
          <w:rtl/>
        </w:rPr>
        <w:t>إليه اعتباره</w:t>
      </w:r>
      <w:r>
        <w:rPr>
          <w:rFonts w:hint="cs"/>
          <w:rtl/>
        </w:rPr>
        <w:t>.</w:t>
      </w:r>
      <w:r w:rsidR="00B03221" w:rsidRPr="00894F21">
        <w:rPr>
          <w:rtl/>
        </w:rPr>
        <w:t xml:space="preserve"> </w:t>
      </w:r>
    </w:p>
    <w:p w:rsidR="00B03221" w:rsidRPr="00894F21" w:rsidRDefault="00877736" w:rsidP="00877736">
      <w:pPr>
        <w:pStyle w:val="SingleTxtGA"/>
        <w:rPr>
          <w:rFonts w:hint="cs"/>
          <w:rtl/>
        </w:rPr>
      </w:pPr>
      <w:r>
        <w:rPr>
          <w:rFonts w:hint="cs"/>
          <w:rtl/>
        </w:rPr>
        <w:tab/>
      </w:r>
      <w:r w:rsidR="00B03221" w:rsidRPr="00894F21">
        <w:rPr>
          <w:rtl/>
        </w:rPr>
        <w:t>4-</w:t>
      </w:r>
      <w:r>
        <w:rPr>
          <w:rFonts w:hint="cs"/>
          <w:rtl/>
        </w:rPr>
        <w:tab/>
      </w:r>
      <w:r w:rsidR="00B03221" w:rsidRPr="00894F21">
        <w:rPr>
          <w:rtl/>
        </w:rPr>
        <w:t>أن يكون لديه وسيلة مشروعة للرزق تدر عليه ما يكفي لسد حاجته</w:t>
      </w:r>
      <w:r>
        <w:rPr>
          <w:rFonts w:hint="cs"/>
          <w:rtl/>
        </w:rPr>
        <w:t xml:space="preserve"> </w:t>
      </w:r>
      <w:r w:rsidR="00B03221" w:rsidRPr="00894F21">
        <w:rPr>
          <w:rtl/>
        </w:rPr>
        <w:t xml:space="preserve">وحاجة من </w:t>
      </w:r>
      <w:proofErr w:type="spellStart"/>
      <w:r w:rsidR="00B03221" w:rsidRPr="00894F21">
        <w:rPr>
          <w:rtl/>
        </w:rPr>
        <w:t>يعولهم</w:t>
      </w:r>
      <w:proofErr w:type="spellEnd"/>
      <w:r>
        <w:rPr>
          <w:rFonts w:hint="cs"/>
          <w:rtl/>
        </w:rPr>
        <w:t>.</w:t>
      </w:r>
    </w:p>
    <w:p w:rsidR="00B03221" w:rsidRPr="00894F21" w:rsidRDefault="00877736" w:rsidP="001F7450">
      <w:pPr>
        <w:pStyle w:val="SingleTxtGA"/>
        <w:rPr>
          <w:rFonts w:hint="cs"/>
          <w:rtl/>
        </w:rPr>
      </w:pPr>
      <w:r>
        <w:rPr>
          <w:rFonts w:hint="cs"/>
          <w:rtl/>
        </w:rPr>
        <w:tab/>
      </w:r>
      <w:r w:rsidR="00B03221" w:rsidRPr="00894F21">
        <w:rPr>
          <w:rtl/>
        </w:rPr>
        <w:t>5-</w:t>
      </w:r>
      <w:r>
        <w:rPr>
          <w:rFonts w:hint="cs"/>
          <w:rtl/>
        </w:rPr>
        <w:tab/>
      </w:r>
      <w:r w:rsidR="00B03221" w:rsidRPr="00894F21">
        <w:rPr>
          <w:rtl/>
        </w:rPr>
        <w:t>أن يتقدم بطلب الجنسية على النموذج المعد لذلك في وزارة</w:t>
      </w:r>
      <w:r w:rsidR="00B03221" w:rsidRPr="00894F21">
        <w:t xml:space="preserve"> </w:t>
      </w:r>
      <w:r w:rsidR="00B03221" w:rsidRPr="00894F21">
        <w:rPr>
          <w:rtl/>
        </w:rPr>
        <w:t>الداخلية يقر فيه برغبته في التنازل عن جنسيته الأصلية وان قانون بلده يجيز له ذلك</w:t>
      </w:r>
      <w:r>
        <w:rPr>
          <w:rFonts w:hint="cs"/>
          <w:rtl/>
        </w:rPr>
        <w:t xml:space="preserve"> </w:t>
      </w:r>
      <w:r w:rsidR="00B03221" w:rsidRPr="00894F21">
        <w:rPr>
          <w:rtl/>
        </w:rPr>
        <w:t>وفي حالة قبول الطلب يتعين على الطالب أن يقسم أمام القضاء في الولاية أو المحافظة</w:t>
      </w:r>
      <w:r w:rsidR="00B03221" w:rsidRPr="00894F21">
        <w:t xml:space="preserve"> </w:t>
      </w:r>
      <w:r w:rsidR="00B03221">
        <w:rPr>
          <w:rtl/>
        </w:rPr>
        <w:t>التي يقيم بها اليمين الآت</w:t>
      </w:r>
      <w:r>
        <w:rPr>
          <w:rFonts w:hint="cs"/>
          <w:rtl/>
        </w:rPr>
        <w:t>ي</w:t>
      </w:r>
      <w:r w:rsidR="00B03221">
        <w:rPr>
          <w:rtl/>
        </w:rPr>
        <w:t>ة:</w:t>
      </w:r>
      <w:r w:rsidR="00B03221" w:rsidRPr="00894F21">
        <w:rPr>
          <w:rtl/>
        </w:rPr>
        <w:t xml:space="preserve"> (اقسم بالله العظيم أن أكون موالياً</w:t>
      </w:r>
      <w:r>
        <w:rPr>
          <w:rFonts w:hint="cs"/>
          <w:rtl/>
        </w:rPr>
        <w:t xml:space="preserve"> </w:t>
      </w:r>
      <w:r w:rsidR="00B03221" w:rsidRPr="00894F21">
        <w:rPr>
          <w:rtl/>
        </w:rPr>
        <w:t>لسلطنة عمان وان احترم قوانينها وعاداتها وتقاليدها و</w:t>
      </w:r>
      <w:r>
        <w:rPr>
          <w:rFonts w:hint="cs"/>
          <w:rtl/>
        </w:rPr>
        <w:t>أ</w:t>
      </w:r>
      <w:r w:rsidR="00B03221" w:rsidRPr="00894F21">
        <w:rPr>
          <w:rtl/>
        </w:rPr>
        <w:t>ن أكون مواطناً صالحاً</w:t>
      </w:r>
      <w:r>
        <w:rPr>
          <w:rFonts w:hint="cs"/>
          <w:rtl/>
        </w:rPr>
        <w:t xml:space="preserve"> </w:t>
      </w:r>
      <w:r w:rsidR="00B03221" w:rsidRPr="00894F21">
        <w:rPr>
          <w:rtl/>
        </w:rPr>
        <w:t>والله على ما أقول شهيد)</w:t>
      </w:r>
      <w:r w:rsidR="001F7450">
        <w:rPr>
          <w:rFonts w:hint="cs"/>
          <w:rtl/>
        </w:rPr>
        <w:t>.</w:t>
      </w:r>
    </w:p>
    <w:p w:rsidR="00B03221" w:rsidRPr="00894F21" w:rsidRDefault="001F7450" w:rsidP="001F7450">
      <w:pPr>
        <w:pStyle w:val="H4GA"/>
        <w:rPr>
          <w:rtl/>
        </w:rPr>
      </w:pPr>
      <w:r>
        <w:rPr>
          <w:rFonts w:hint="cs"/>
          <w:rtl/>
        </w:rPr>
        <w:tab/>
      </w:r>
      <w:r>
        <w:rPr>
          <w:rFonts w:hint="cs"/>
          <w:rtl/>
        </w:rPr>
        <w:tab/>
      </w:r>
      <w:r w:rsidR="00B03221" w:rsidRPr="00894F21">
        <w:rPr>
          <w:rtl/>
        </w:rPr>
        <w:t>تم تعديل هذه المادة بموجب المرسوم السلطاني رقم (5/86) و(58/1993)</w:t>
      </w:r>
    </w:p>
    <w:p w:rsidR="001F7450" w:rsidRPr="001F7450" w:rsidRDefault="001F7450" w:rsidP="001F7450">
      <w:pPr>
        <w:pStyle w:val="SingleTxtGA"/>
        <w:rPr>
          <w:rFonts w:hint="cs"/>
          <w:b/>
          <w:bCs/>
          <w:rtl/>
        </w:rPr>
      </w:pPr>
      <w:r>
        <w:rPr>
          <w:rtl/>
        </w:rPr>
        <w:br w:type="page"/>
      </w:r>
      <w:r w:rsidR="00B03221" w:rsidRPr="001F7450">
        <w:rPr>
          <w:b/>
          <w:bCs/>
          <w:rtl/>
        </w:rPr>
        <w:t>المادة 17</w:t>
      </w:r>
    </w:p>
    <w:p w:rsidR="00B03221" w:rsidRPr="00894F21" w:rsidRDefault="001F7450" w:rsidP="001F7450">
      <w:pPr>
        <w:pStyle w:val="SingleTxtGA"/>
        <w:rPr>
          <w:rFonts w:hint="cs"/>
          <w:b/>
          <w:bCs/>
          <w:rtl/>
        </w:rPr>
      </w:pPr>
      <w:r>
        <w:rPr>
          <w:rFonts w:hint="cs"/>
          <w:rtl/>
        </w:rPr>
        <w:tab/>
      </w:r>
      <w:r w:rsidR="00B03221" w:rsidRPr="00894F21">
        <w:rPr>
          <w:rtl/>
        </w:rPr>
        <w:t>في تطبيق هذا القانون تشتمل كلمات أجنبي وعماني الذكر</w:t>
      </w:r>
      <w:r>
        <w:rPr>
          <w:rFonts w:hint="cs"/>
          <w:rtl/>
        </w:rPr>
        <w:t xml:space="preserve"> </w:t>
      </w:r>
      <w:r w:rsidR="00B03221" w:rsidRPr="00894F21">
        <w:rPr>
          <w:rtl/>
        </w:rPr>
        <w:t>والأنثى على حد سواء إلا إذا نص على خلاف ذلك ويعتبر سن الرشد في شئون الجنسية تمام</w:t>
      </w:r>
      <w:r w:rsidR="00B03221" w:rsidRPr="00894F21">
        <w:t xml:space="preserve"> </w:t>
      </w:r>
      <w:r w:rsidR="00B03221" w:rsidRPr="00894F21">
        <w:rPr>
          <w:rtl/>
        </w:rPr>
        <w:t>الثامنة عشر ميلادياً</w:t>
      </w:r>
      <w:r>
        <w:rPr>
          <w:rFonts w:hint="cs"/>
          <w:rtl/>
        </w:rPr>
        <w:t>.</w:t>
      </w:r>
      <w:r w:rsidR="00B03221" w:rsidRPr="00894F21">
        <w:rPr>
          <w:rtl/>
        </w:rPr>
        <w:t xml:space="preserve"> </w:t>
      </w:r>
    </w:p>
    <w:p w:rsidR="00B03221" w:rsidRPr="001F7450" w:rsidRDefault="00F651F3" w:rsidP="00F651F3">
      <w:pPr>
        <w:pStyle w:val="H23GA"/>
        <w:rPr>
          <w:rtl/>
        </w:rPr>
      </w:pPr>
      <w:r>
        <w:rPr>
          <w:rFonts w:hint="cs"/>
          <w:rtl/>
        </w:rPr>
        <w:tab/>
        <w:t>4-</w:t>
      </w:r>
      <w:r>
        <w:rPr>
          <w:rFonts w:hint="cs"/>
          <w:rtl/>
        </w:rPr>
        <w:tab/>
      </w:r>
      <w:r w:rsidR="00B03221" w:rsidRPr="001F7450">
        <w:rPr>
          <w:rtl/>
        </w:rPr>
        <w:t xml:space="preserve">اللائحة التنفيذية لقانون الخدمة المدنية </w:t>
      </w:r>
    </w:p>
    <w:p w:rsidR="001F7450" w:rsidRPr="001F7450" w:rsidRDefault="00B03221" w:rsidP="001F7450">
      <w:pPr>
        <w:pStyle w:val="SingleTxtGA"/>
        <w:rPr>
          <w:rFonts w:hint="cs"/>
          <w:b/>
          <w:bCs/>
          <w:rtl/>
        </w:rPr>
      </w:pPr>
      <w:r w:rsidRPr="001F7450">
        <w:rPr>
          <w:b/>
          <w:bCs/>
          <w:rtl/>
        </w:rPr>
        <w:t>المادة 14</w:t>
      </w:r>
    </w:p>
    <w:p w:rsidR="00B03221" w:rsidRPr="00894F21" w:rsidRDefault="001F7450" w:rsidP="00877736">
      <w:pPr>
        <w:pStyle w:val="SingleTxtGA"/>
        <w:rPr>
          <w:rtl/>
        </w:rPr>
      </w:pPr>
      <w:r>
        <w:rPr>
          <w:rFonts w:hint="cs"/>
          <w:rtl/>
        </w:rPr>
        <w:tab/>
      </w:r>
      <w:r w:rsidR="00B03221" w:rsidRPr="00894F21">
        <w:rPr>
          <w:rtl/>
        </w:rPr>
        <w:t>لجميع العمانيين الحق في التقدم لشغل أية وظيفة عامة يعلن عنها وذلك إذا توافرت فيهم شروط شغلها ودون تمييز بينهم إلا بالجدارة.</w:t>
      </w:r>
    </w:p>
    <w:p w:rsidR="00B03221" w:rsidRPr="001F7450" w:rsidRDefault="00F651F3" w:rsidP="00F651F3">
      <w:pPr>
        <w:pStyle w:val="H23GA"/>
        <w:rPr>
          <w:rtl/>
        </w:rPr>
      </w:pPr>
      <w:r>
        <w:rPr>
          <w:rFonts w:hint="cs"/>
          <w:rtl/>
        </w:rPr>
        <w:tab/>
        <w:t>5-</w:t>
      </w:r>
      <w:r>
        <w:rPr>
          <w:rFonts w:hint="cs"/>
          <w:rtl/>
        </w:rPr>
        <w:tab/>
      </w:r>
      <w:r w:rsidR="00B03221" w:rsidRPr="001F7450">
        <w:rPr>
          <w:rtl/>
        </w:rPr>
        <w:t xml:space="preserve">النظام الأساسي للدولة </w:t>
      </w:r>
    </w:p>
    <w:p w:rsidR="001F7450" w:rsidRPr="001F7450" w:rsidRDefault="00B03221" w:rsidP="001F7450">
      <w:pPr>
        <w:pStyle w:val="SingleTxtGA"/>
        <w:rPr>
          <w:rFonts w:hint="cs"/>
          <w:b/>
          <w:bCs/>
          <w:rtl/>
        </w:rPr>
      </w:pPr>
      <w:r w:rsidRPr="001F7450">
        <w:rPr>
          <w:b/>
          <w:bCs/>
          <w:rtl/>
        </w:rPr>
        <w:t>المادة 2</w:t>
      </w:r>
    </w:p>
    <w:p w:rsidR="00B03221" w:rsidRPr="00894F21" w:rsidRDefault="001F7450" w:rsidP="001F7450">
      <w:pPr>
        <w:pStyle w:val="SingleTxtGA"/>
        <w:rPr>
          <w:rtl/>
        </w:rPr>
      </w:pPr>
      <w:r>
        <w:rPr>
          <w:rFonts w:hint="cs"/>
          <w:rtl/>
        </w:rPr>
        <w:tab/>
      </w:r>
      <w:r w:rsidR="00B03221" w:rsidRPr="00894F21">
        <w:rPr>
          <w:rtl/>
        </w:rPr>
        <w:t>دين الدولة الإسلام والشريعة الإسلامية هي أساس التـشريع</w:t>
      </w:r>
      <w:r w:rsidR="00B03221">
        <w:rPr>
          <w:rtl/>
        </w:rPr>
        <w:t>.</w:t>
      </w:r>
      <w:r w:rsidR="00B03221" w:rsidRPr="00894F21">
        <w:rPr>
          <w:rtl/>
        </w:rPr>
        <w:t xml:space="preserve"> </w:t>
      </w:r>
    </w:p>
    <w:p w:rsidR="001F7450" w:rsidRPr="001F7450" w:rsidRDefault="00B03221" w:rsidP="001F7450">
      <w:pPr>
        <w:pStyle w:val="SingleTxtGA"/>
        <w:spacing w:after="0"/>
        <w:rPr>
          <w:rFonts w:hint="cs"/>
          <w:b/>
          <w:bCs/>
          <w:rtl/>
        </w:rPr>
      </w:pPr>
      <w:r w:rsidRPr="001F7450">
        <w:rPr>
          <w:b/>
          <w:bCs/>
          <w:rtl/>
        </w:rPr>
        <w:t>المادة 11</w:t>
      </w:r>
    </w:p>
    <w:p w:rsidR="00B03221" w:rsidRPr="001F7450" w:rsidRDefault="00B03221" w:rsidP="001F7450">
      <w:pPr>
        <w:pStyle w:val="SingleTxtGA"/>
        <w:rPr>
          <w:b/>
          <w:bCs/>
          <w:rtl/>
        </w:rPr>
      </w:pPr>
      <w:r w:rsidRPr="001F7450">
        <w:rPr>
          <w:b/>
          <w:bCs/>
          <w:rtl/>
        </w:rPr>
        <w:t>المبادئ الاقتصادية</w:t>
      </w:r>
    </w:p>
    <w:p w:rsidR="00B03221" w:rsidRPr="00894F21" w:rsidRDefault="00503585" w:rsidP="009323CA">
      <w:pPr>
        <w:pStyle w:val="SingleTxtGA"/>
        <w:tabs>
          <w:tab w:val="clear" w:pos="1928"/>
          <w:tab w:val="clear" w:pos="2608"/>
          <w:tab w:val="left" w:pos="2258"/>
        </w:tabs>
        <w:ind w:left="1898" w:hanging="540"/>
        <w:rPr>
          <w:rtl/>
        </w:rPr>
      </w:pPr>
      <w:r>
        <w:rPr>
          <w:rFonts w:hint="cs"/>
          <w:color w:val="000000"/>
          <w:sz w:val="22"/>
          <w:rtl/>
        </w:rPr>
        <w:t>•</w:t>
      </w:r>
      <w:r w:rsidR="001F7450">
        <w:rPr>
          <w:rFonts w:hint="cs"/>
          <w:rtl/>
        </w:rPr>
        <w:tab/>
      </w:r>
      <w:r w:rsidR="00B03221" w:rsidRPr="00894F21">
        <w:rPr>
          <w:rtl/>
        </w:rPr>
        <w:t xml:space="preserve">الاقـتصاد الوطني أساسه العدالة ومبادئ الاقـتصاد الحر، وقوامـه التعاون البناء المثمر بين النشاط العام والنشاط الخاص، وهدفـه تحقيق التنميـة الاقـتصاديـة والاجتماعية بما يـؤدي إلى زيـادة الإنتاج ورفع مستـوى المعيشـة للمواطنين وفقا للخطة العامة للدولة وفي حدود القانون. </w:t>
      </w:r>
    </w:p>
    <w:p w:rsidR="00B03221" w:rsidRPr="00894F21" w:rsidRDefault="00503585" w:rsidP="009323CA">
      <w:pPr>
        <w:pStyle w:val="SingleTxtGA"/>
        <w:tabs>
          <w:tab w:val="clear" w:pos="1928"/>
          <w:tab w:val="clear" w:pos="2608"/>
          <w:tab w:val="left" w:pos="2258"/>
        </w:tabs>
        <w:ind w:left="1898" w:hanging="540"/>
        <w:rPr>
          <w:rtl/>
        </w:rPr>
      </w:pPr>
      <w:r>
        <w:rPr>
          <w:rFonts w:hint="cs"/>
          <w:color w:val="000000"/>
          <w:sz w:val="22"/>
          <w:rtl/>
        </w:rPr>
        <w:t>•</w:t>
      </w:r>
      <w:r w:rsidR="001F7450">
        <w:rPr>
          <w:rFonts w:hint="cs"/>
          <w:rtl/>
        </w:rPr>
        <w:tab/>
      </w:r>
      <w:r w:rsidR="00B03221" w:rsidRPr="00894F21">
        <w:rPr>
          <w:rtl/>
        </w:rPr>
        <w:t>حرية النشـاط الاقـتصادي مكفولة في حدود القانون والصالح العام وبما يضمن السلامة للاقتصاد الوطني. وتشجع الدولة الادخار وتشرف على تنظيم الائتمان</w:t>
      </w:r>
      <w:r w:rsidR="00B03221">
        <w:rPr>
          <w:rtl/>
        </w:rPr>
        <w:t>.</w:t>
      </w:r>
      <w:r w:rsidR="00B03221" w:rsidRPr="00894F21">
        <w:rPr>
          <w:rtl/>
        </w:rPr>
        <w:t xml:space="preserve"> </w:t>
      </w:r>
    </w:p>
    <w:p w:rsidR="00B03221" w:rsidRPr="00894F21" w:rsidRDefault="00503585" w:rsidP="009323CA">
      <w:pPr>
        <w:pStyle w:val="SingleTxtGA"/>
        <w:tabs>
          <w:tab w:val="clear" w:pos="1928"/>
          <w:tab w:val="clear" w:pos="2608"/>
          <w:tab w:val="left" w:pos="2258"/>
        </w:tabs>
        <w:ind w:left="1898" w:hanging="540"/>
        <w:rPr>
          <w:rtl/>
        </w:rPr>
      </w:pPr>
      <w:r>
        <w:rPr>
          <w:rFonts w:hint="cs"/>
          <w:color w:val="000000"/>
          <w:sz w:val="22"/>
          <w:rtl/>
        </w:rPr>
        <w:t>•</w:t>
      </w:r>
      <w:r w:rsidR="001F7450">
        <w:rPr>
          <w:rFonts w:hint="cs"/>
          <w:rtl/>
        </w:rPr>
        <w:tab/>
      </w:r>
      <w:r w:rsidR="00B03221" w:rsidRPr="00894F21">
        <w:rPr>
          <w:rtl/>
        </w:rPr>
        <w:t>الثروات الطبيعيـة جميعها ومواردهـا كافة ملك للدولة، تـقوم على حفظها وحسن استغلالها، بمراعاة مقتضيات أمن الدولة وصالح الاقتصاد الوطني</w:t>
      </w:r>
      <w:r w:rsidR="00B03221">
        <w:rPr>
          <w:rtl/>
        </w:rPr>
        <w:t>.</w:t>
      </w:r>
      <w:r w:rsidR="00B03221" w:rsidRPr="00894F21">
        <w:rPr>
          <w:rtl/>
        </w:rPr>
        <w:t xml:space="preserve"> ولا يجوز منح امتياز أو استـثمار مورد من موارد البلاد العامة إلا بموجب قـانـون ولفترة زمنيـة محددة، وبما يحفظ المصالح الوطنية. </w:t>
      </w:r>
    </w:p>
    <w:p w:rsidR="00B03221" w:rsidRPr="001F7450" w:rsidRDefault="00503585" w:rsidP="009323CA">
      <w:pPr>
        <w:pStyle w:val="SingleTxtGA"/>
        <w:tabs>
          <w:tab w:val="clear" w:pos="1928"/>
          <w:tab w:val="clear" w:pos="2608"/>
          <w:tab w:val="left" w:pos="2258"/>
        </w:tabs>
        <w:ind w:left="1898" w:hanging="540"/>
        <w:rPr>
          <w:spacing w:val="-6"/>
          <w:rtl/>
        </w:rPr>
      </w:pPr>
      <w:r>
        <w:rPr>
          <w:rFonts w:hint="cs"/>
          <w:color w:val="000000"/>
          <w:sz w:val="22"/>
          <w:rtl/>
        </w:rPr>
        <w:t>•</w:t>
      </w:r>
      <w:r w:rsidR="001F7450">
        <w:rPr>
          <w:rFonts w:hint="cs"/>
          <w:rtl/>
        </w:rPr>
        <w:tab/>
      </w:r>
      <w:r w:rsidR="00B03221" w:rsidRPr="001F7450">
        <w:rPr>
          <w:spacing w:val="-6"/>
          <w:rtl/>
        </w:rPr>
        <w:t xml:space="preserve">للأموال العامة حرمتهما، وعلى الدولة حمايتها وعلى المواطنين والمقيمين المحافظة عليها. </w:t>
      </w:r>
    </w:p>
    <w:p w:rsidR="00B03221" w:rsidRPr="00894F21" w:rsidRDefault="00503585" w:rsidP="009323CA">
      <w:pPr>
        <w:pStyle w:val="SingleTxtGA"/>
        <w:tabs>
          <w:tab w:val="clear" w:pos="1928"/>
          <w:tab w:val="clear" w:pos="2608"/>
          <w:tab w:val="left" w:pos="2258"/>
        </w:tabs>
        <w:ind w:left="1898" w:hanging="540"/>
        <w:rPr>
          <w:rtl/>
        </w:rPr>
      </w:pPr>
      <w:r>
        <w:rPr>
          <w:rFonts w:hint="cs"/>
          <w:color w:val="000000"/>
          <w:sz w:val="22"/>
          <w:rtl/>
        </w:rPr>
        <w:t>•</w:t>
      </w:r>
      <w:r w:rsidR="001F7450">
        <w:rPr>
          <w:rFonts w:hint="cs"/>
          <w:rtl/>
        </w:rPr>
        <w:tab/>
      </w:r>
      <w:r w:rsidR="00B03221" w:rsidRPr="00894F21">
        <w:rPr>
          <w:rtl/>
        </w:rPr>
        <w:t>الملكية الخاصة مصونة، فلا يمنـع أحد من التصرف في ملكه إلا في حدود القانون</w:t>
      </w:r>
      <w:r w:rsidR="00B03221">
        <w:rPr>
          <w:rtl/>
        </w:rPr>
        <w:t>،</w:t>
      </w:r>
      <w:r w:rsidR="00B03221" w:rsidRPr="00894F21">
        <w:rPr>
          <w:rtl/>
        </w:rPr>
        <w:t xml:space="preserve"> ولا ينزع عن أحد ملكه إلا بسبب المنفعة العامة في الأحوال المبينة في القانـون</w:t>
      </w:r>
      <w:r w:rsidR="00B03221">
        <w:rPr>
          <w:rtl/>
        </w:rPr>
        <w:t>،</w:t>
      </w:r>
      <w:r w:rsidR="00B03221" w:rsidRPr="00894F21">
        <w:rPr>
          <w:rtl/>
        </w:rPr>
        <w:t xml:space="preserve"> وبالكيفية المنصوص عليها فيـه</w:t>
      </w:r>
      <w:r w:rsidR="00B03221">
        <w:rPr>
          <w:rtl/>
        </w:rPr>
        <w:t>،</w:t>
      </w:r>
      <w:r w:rsidR="00B03221" w:rsidRPr="00894F21">
        <w:rPr>
          <w:rtl/>
        </w:rPr>
        <w:t xml:space="preserve"> وبشرط تعويضه عنه تعويضا عادلا. والميراث حق تحكمه الشريعة الإسلامية. </w:t>
      </w:r>
    </w:p>
    <w:p w:rsidR="00B03221" w:rsidRPr="00894F21" w:rsidRDefault="00503585" w:rsidP="009323CA">
      <w:pPr>
        <w:pStyle w:val="SingleTxtGA"/>
        <w:tabs>
          <w:tab w:val="clear" w:pos="1928"/>
          <w:tab w:val="clear" w:pos="2608"/>
          <w:tab w:val="left" w:pos="2258"/>
        </w:tabs>
        <w:ind w:left="1898" w:hanging="540"/>
        <w:rPr>
          <w:rtl/>
        </w:rPr>
      </w:pPr>
      <w:r>
        <w:rPr>
          <w:rFonts w:hint="cs"/>
          <w:color w:val="000000"/>
          <w:sz w:val="22"/>
          <w:rtl/>
        </w:rPr>
        <w:t>•</w:t>
      </w:r>
      <w:r w:rsidR="001F7450">
        <w:rPr>
          <w:rFonts w:hint="cs"/>
          <w:rtl/>
        </w:rPr>
        <w:tab/>
      </w:r>
      <w:r w:rsidR="00B03221" w:rsidRPr="00894F21">
        <w:rPr>
          <w:rtl/>
        </w:rPr>
        <w:t xml:space="preserve">المصادرة العامة للأموال محظورة، ولا تكون عقوبـة المصادرة الخاصة إلا بحكم قضائي في الأحوال المبينة بالقانون. </w:t>
      </w:r>
    </w:p>
    <w:p w:rsidR="00B03221" w:rsidRPr="00894F21" w:rsidRDefault="00503585" w:rsidP="009323CA">
      <w:pPr>
        <w:pStyle w:val="SingleTxtGA"/>
        <w:tabs>
          <w:tab w:val="clear" w:pos="1928"/>
          <w:tab w:val="clear" w:pos="2608"/>
          <w:tab w:val="left" w:pos="2258"/>
        </w:tabs>
        <w:ind w:left="1898" w:hanging="540"/>
        <w:rPr>
          <w:rtl/>
        </w:rPr>
      </w:pPr>
      <w:r>
        <w:rPr>
          <w:rFonts w:hint="cs"/>
          <w:color w:val="000000"/>
          <w:sz w:val="22"/>
          <w:rtl/>
        </w:rPr>
        <w:t>•</w:t>
      </w:r>
      <w:r w:rsidR="001F7450">
        <w:rPr>
          <w:rFonts w:hint="cs"/>
          <w:rtl/>
        </w:rPr>
        <w:tab/>
      </w:r>
      <w:r w:rsidR="00B03221" w:rsidRPr="00894F21">
        <w:rPr>
          <w:rtl/>
        </w:rPr>
        <w:t xml:space="preserve">الضرائب والتكاليف العامة أساسها العدل وتنمية الاقتصاد الوطني. </w:t>
      </w:r>
    </w:p>
    <w:p w:rsidR="00B03221" w:rsidRPr="00894F21" w:rsidRDefault="00503585" w:rsidP="009323CA">
      <w:pPr>
        <w:pStyle w:val="SingleTxtGA"/>
        <w:tabs>
          <w:tab w:val="clear" w:pos="1928"/>
          <w:tab w:val="clear" w:pos="2608"/>
          <w:tab w:val="left" w:pos="2258"/>
        </w:tabs>
        <w:ind w:left="1898" w:hanging="540"/>
        <w:rPr>
          <w:rtl/>
        </w:rPr>
      </w:pPr>
      <w:r>
        <w:rPr>
          <w:rFonts w:hint="cs"/>
          <w:color w:val="000000"/>
          <w:sz w:val="22"/>
          <w:rtl/>
        </w:rPr>
        <w:t>•</w:t>
      </w:r>
      <w:r w:rsidR="001F7450">
        <w:rPr>
          <w:rFonts w:hint="cs"/>
          <w:rtl/>
        </w:rPr>
        <w:tab/>
      </w:r>
      <w:r w:rsidR="00B03221" w:rsidRPr="00894F21">
        <w:rPr>
          <w:rtl/>
        </w:rPr>
        <w:t>إنشاء الضرائب العامة وتعديلهـا وإلغاؤها لا يكون إلا بقانـون ولا يعفى أحد من أدائها كلها أو بعضها إلا في الأحوال المبـينة في القانون</w:t>
      </w:r>
      <w:r w:rsidR="00B03221">
        <w:rPr>
          <w:rtl/>
        </w:rPr>
        <w:t>.</w:t>
      </w:r>
      <w:r w:rsidR="00B03221" w:rsidRPr="00894F21">
        <w:rPr>
          <w:rtl/>
        </w:rPr>
        <w:t xml:space="preserve"> ولا يجوز استحداث ضريبة أو رسم أو أي حق مهما كان نوعه بأثر رجعي. </w:t>
      </w:r>
    </w:p>
    <w:p w:rsidR="00B03221" w:rsidRPr="001F7450" w:rsidRDefault="00B03221" w:rsidP="001F7450">
      <w:pPr>
        <w:pStyle w:val="SingleTxtGA"/>
        <w:tabs>
          <w:tab w:val="clear" w:pos="2608"/>
        </w:tabs>
        <w:ind w:left="1178"/>
        <w:jc w:val="left"/>
        <w:rPr>
          <w:b/>
          <w:bCs/>
          <w:rtl/>
        </w:rPr>
      </w:pPr>
      <w:r w:rsidRPr="001F7450">
        <w:rPr>
          <w:b/>
          <w:bCs/>
          <w:rtl/>
        </w:rPr>
        <w:t>المادة 12</w:t>
      </w:r>
      <w:r w:rsidR="001F7450" w:rsidRPr="001F7450">
        <w:rPr>
          <w:b/>
          <w:bCs/>
          <w:rtl/>
        </w:rPr>
        <w:br/>
      </w:r>
      <w:r w:rsidRPr="001F7450">
        <w:rPr>
          <w:b/>
          <w:bCs/>
          <w:rtl/>
        </w:rPr>
        <w:t>المبادئ الاجتماعية</w:t>
      </w:r>
    </w:p>
    <w:p w:rsidR="00B03221" w:rsidRPr="00894F21" w:rsidRDefault="00503585" w:rsidP="00275C7D">
      <w:pPr>
        <w:pStyle w:val="SingleTxtGA"/>
        <w:tabs>
          <w:tab w:val="clear" w:pos="2608"/>
        </w:tabs>
        <w:ind w:left="2078" w:hanging="900"/>
        <w:rPr>
          <w:rtl/>
        </w:rPr>
      </w:pPr>
      <w:r>
        <w:rPr>
          <w:rFonts w:hint="cs"/>
          <w:color w:val="000000"/>
          <w:sz w:val="22"/>
          <w:rtl/>
        </w:rPr>
        <w:t>•</w:t>
      </w:r>
      <w:r w:rsidR="00275C7D">
        <w:rPr>
          <w:rFonts w:hint="cs"/>
          <w:rtl/>
        </w:rPr>
        <w:tab/>
      </w:r>
      <w:r w:rsidR="00B03221" w:rsidRPr="00894F21">
        <w:rPr>
          <w:rtl/>
        </w:rPr>
        <w:t xml:space="preserve">العدل والمساواة وتكافؤ الفرص بين العمانيين دعامات للمجتمع تكـفلها الدولة. </w:t>
      </w:r>
    </w:p>
    <w:p w:rsidR="00B03221" w:rsidRPr="00894F21" w:rsidRDefault="00503585" w:rsidP="00275C7D">
      <w:pPr>
        <w:pStyle w:val="SingleTxtGA"/>
        <w:tabs>
          <w:tab w:val="clear" w:pos="2608"/>
        </w:tabs>
        <w:ind w:left="2078" w:hanging="900"/>
        <w:rPr>
          <w:rtl/>
        </w:rPr>
      </w:pPr>
      <w:r>
        <w:rPr>
          <w:rFonts w:hint="cs"/>
          <w:color w:val="000000"/>
          <w:sz w:val="22"/>
          <w:rtl/>
        </w:rPr>
        <w:t>•</w:t>
      </w:r>
      <w:r w:rsidR="00275C7D">
        <w:rPr>
          <w:rFonts w:hint="cs"/>
          <w:rtl/>
        </w:rPr>
        <w:tab/>
      </w:r>
      <w:r w:rsidR="00B03221" w:rsidRPr="00894F21">
        <w:rPr>
          <w:rtl/>
        </w:rPr>
        <w:t>التعاضد والتراحم صلة وث</w:t>
      </w:r>
      <w:r w:rsidR="00275C7D">
        <w:rPr>
          <w:rFonts w:hint="cs"/>
          <w:rtl/>
        </w:rPr>
        <w:t>ي</w:t>
      </w:r>
      <w:r w:rsidR="00B03221" w:rsidRPr="00894F21">
        <w:rPr>
          <w:rtl/>
        </w:rPr>
        <w:t>ق</w:t>
      </w:r>
      <w:r w:rsidR="00275C7D">
        <w:rPr>
          <w:rFonts w:hint="cs"/>
          <w:rtl/>
        </w:rPr>
        <w:t>ة</w:t>
      </w:r>
      <w:r w:rsidR="00B03221" w:rsidRPr="00894F21">
        <w:rPr>
          <w:rtl/>
        </w:rPr>
        <w:t xml:space="preserve"> بين المواطنين</w:t>
      </w:r>
      <w:r w:rsidR="00B03221">
        <w:rPr>
          <w:rtl/>
        </w:rPr>
        <w:t>،</w:t>
      </w:r>
      <w:r w:rsidR="00B03221" w:rsidRPr="00894F21">
        <w:rPr>
          <w:rtl/>
        </w:rPr>
        <w:t xml:space="preserve"> وتعزيـز الوحدة الـوطنيـة واجب</w:t>
      </w:r>
      <w:r w:rsidR="00B03221">
        <w:rPr>
          <w:rtl/>
        </w:rPr>
        <w:t>.</w:t>
      </w:r>
      <w:r w:rsidR="00B03221" w:rsidRPr="00894F21">
        <w:rPr>
          <w:rtl/>
        </w:rPr>
        <w:t xml:space="preserve"> وتمنع الدولة كل ما يؤدى للفرقة أو الفتنة أو المساس بالوحدة الوطنية</w:t>
      </w:r>
      <w:r w:rsidR="00B03221">
        <w:rPr>
          <w:rtl/>
        </w:rPr>
        <w:t>.</w:t>
      </w:r>
      <w:r w:rsidR="00B03221" w:rsidRPr="00894F21">
        <w:rPr>
          <w:rtl/>
        </w:rPr>
        <w:t xml:space="preserve"> </w:t>
      </w:r>
    </w:p>
    <w:p w:rsidR="00B03221" w:rsidRPr="00894F21" w:rsidRDefault="00503585" w:rsidP="00275C7D">
      <w:pPr>
        <w:pStyle w:val="SingleTxtGA"/>
        <w:tabs>
          <w:tab w:val="clear" w:pos="2608"/>
        </w:tabs>
        <w:ind w:left="2078" w:hanging="900"/>
        <w:rPr>
          <w:rtl/>
        </w:rPr>
      </w:pPr>
      <w:r>
        <w:rPr>
          <w:rFonts w:hint="cs"/>
          <w:color w:val="000000"/>
          <w:sz w:val="22"/>
          <w:rtl/>
        </w:rPr>
        <w:t>•</w:t>
      </w:r>
      <w:r w:rsidR="00275C7D">
        <w:rPr>
          <w:rFonts w:hint="cs"/>
          <w:rtl/>
        </w:rPr>
        <w:tab/>
      </w:r>
      <w:r w:rsidR="00B03221" w:rsidRPr="00894F21">
        <w:rPr>
          <w:rtl/>
        </w:rPr>
        <w:t>الأسرة أساس المجتمع</w:t>
      </w:r>
      <w:r w:rsidR="00B03221">
        <w:rPr>
          <w:rtl/>
        </w:rPr>
        <w:t>،</w:t>
      </w:r>
      <w:r w:rsidR="00B03221" w:rsidRPr="00894F21">
        <w:rPr>
          <w:rtl/>
        </w:rPr>
        <w:t xml:space="preserve"> وينظم القانون وسائل حمايتها، والحفاظ على كيانها الشرعي</w:t>
      </w:r>
      <w:r w:rsidR="00B03221">
        <w:rPr>
          <w:rtl/>
        </w:rPr>
        <w:t>،</w:t>
      </w:r>
      <w:r w:rsidR="00B03221" w:rsidRPr="00894F21">
        <w:rPr>
          <w:rtl/>
        </w:rPr>
        <w:t xml:space="preserve"> وتقوية أواصرها وقيمها، ورعاية أفرادها وتوفير الظروف المناسب</w:t>
      </w:r>
      <w:r w:rsidR="00275C7D">
        <w:rPr>
          <w:rFonts w:hint="cs"/>
          <w:rtl/>
        </w:rPr>
        <w:t>ـ</w:t>
      </w:r>
      <w:r w:rsidR="00B03221" w:rsidRPr="00894F21">
        <w:rPr>
          <w:rtl/>
        </w:rPr>
        <w:t>ة لتنمي</w:t>
      </w:r>
      <w:r w:rsidR="00275C7D">
        <w:rPr>
          <w:rFonts w:hint="cs"/>
          <w:rtl/>
        </w:rPr>
        <w:t>ـ</w:t>
      </w:r>
      <w:r w:rsidR="00B03221" w:rsidRPr="00894F21">
        <w:rPr>
          <w:rtl/>
        </w:rPr>
        <w:t>ة ملكاتهم وقدراتهم</w:t>
      </w:r>
      <w:r w:rsidR="00B03221">
        <w:rPr>
          <w:rtl/>
        </w:rPr>
        <w:t>.</w:t>
      </w:r>
      <w:r w:rsidR="00B03221" w:rsidRPr="00894F21">
        <w:rPr>
          <w:rtl/>
        </w:rPr>
        <w:t xml:space="preserve"> </w:t>
      </w:r>
    </w:p>
    <w:p w:rsidR="00B03221" w:rsidRPr="00894F21" w:rsidRDefault="00503585" w:rsidP="00275C7D">
      <w:pPr>
        <w:pStyle w:val="SingleTxtGA"/>
        <w:tabs>
          <w:tab w:val="clear" w:pos="2608"/>
        </w:tabs>
        <w:ind w:left="2078" w:hanging="900"/>
        <w:rPr>
          <w:rtl/>
        </w:rPr>
      </w:pPr>
      <w:r>
        <w:rPr>
          <w:rFonts w:hint="cs"/>
          <w:color w:val="000000"/>
          <w:sz w:val="22"/>
          <w:rtl/>
        </w:rPr>
        <w:t>•</w:t>
      </w:r>
      <w:r w:rsidR="00275C7D">
        <w:rPr>
          <w:rFonts w:hint="cs"/>
          <w:rtl/>
        </w:rPr>
        <w:tab/>
      </w:r>
      <w:r w:rsidR="00B03221" w:rsidRPr="00894F21">
        <w:rPr>
          <w:rtl/>
        </w:rPr>
        <w:t>تكفل الدولة للمواطن وأسرته المعونة في حا</w:t>
      </w:r>
      <w:r w:rsidR="00275C7D">
        <w:rPr>
          <w:rFonts w:hint="cs"/>
          <w:rtl/>
        </w:rPr>
        <w:t>ل</w:t>
      </w:r>
      <w:r w:rsidR="00B03221" w:rsidRPr="00894F21">
        <w:rPr>
          <w:rtl/>
        </w:rPr>
        <w:t>ة الط</w:t>
      </w:r>
      <w:r w:rsidR="00275C7D">
        <w:rPr>
          <w:rFonts w:hint="cs"/>
          <w:rtl/>
        </w:rPr>
        <w:t>و</w:t>
      </w:r>
      <w:r w:rsidR="00B03221" w:rsidRPr="00894F21">
        <w:rPr>
          <w:rtl/>
        </w:rPr>
        <w:t>ارئ والمرض والعجز والشيخوخة، وفقا لنظام الضمان الاجتماعي</w:t>
      </w:r>
      <w:r w:rsidR="00B03221">
        <w:rPr>
          <w:rtl/>
        </w:rPr>
        <w:t>،</w:t>
      </w:r>
      <w:r w:rsidR="00B03221" w:rsidRPr="00894F21">
        <w:rPr>
          <w:rtl/>
        </w:rPr>
        <w:t xml:space="preserve"> وتعمل على تضامن المجتمع في تحمل الأعباء الناجمة عن الكوارث والمحن العامة. </w:t>
      </w:r>
    </w:p>
    <w:p w:rsidR="00B03221" w:rsidRPr="00894F21" w:rsidRDefault="00503585" w:rsidP="00275C7D">
      <w:pPr>
        <w:pStyle w:val="SingleTxtGA"/>
        <w:tabs>
          <w:tab w:val="clear" w:pos="2608"/>
        </w:tabs>
        <w:ind w:left="2078" w:hanging="900"/>
        <w:rPr>
          <w:rtl/>
        </w:rPr>
      </w:pPr>
      <w:r>
        <w:rPr>
          <w:rFonts w:hint="cs"/>
          <w:color w:val="000000"/>
          <w:sz w:val="22"/>
          <w:rtl/>
        </w:rPr>
        <w:t>•</w:t>
      </w:r>
      <w:r w:rsidR="00275C7D">
        <w:rPr>
          <w:rFonts w:hint="cs"/>
          <w:rtl/>
        </w:rPr>
        <w:tab/>
      </w:r>
      <w:r w:rsidR="00B03221" w:rsidRPr="00894F21">
        <w:rPr>
          <w:rtl/>
        </w:rPr>
        <w:t>تعنى الدولة بالصحة العامـة وبوسائل الوقاية والعلاج من الأمراض والأوبئة، وتسعى لتوفير الرعاية الصحية لكل مـواطن</w:t>
      </w:r>
      <w:r w:rsidR="00B03221">
        <w:rPr>
          <w:rtl/>
        </w:rPr>
        <w:t>،</w:t>
      </w:r>
      <w:r w:rsidR="00B03221" w:rsidRPr="00894F21">
        <w:rPr>
          <w:rtl/>
        </w:rPr>
        <w:t xml:space="preserve"> وتشجـع على إنشاء المستشفيات </w:t>
      </w:r>
      <w:proofErr w:type="spellStart"/>
      <w:r w:rsidR="00B03221" w:rsidRPr="00894F21">
        <w:rPr>
          <w:rtl/>
        </w:rPr>
        <w:t>والمستوصفات</w:t>
      </w:r>
      <w:proofErr w:type="spellEnd"/>
      <w:r w:rsidR="00B03221" w:rsidRPr="00894F21">
        <w:rPr>
          <w:rtl/>
        </w:rPr>
        <w:t xml:space="preserve"> ودور العلاج الخاصة بـإشراف من الدولة ووفقـا للقواعد التي يحددها القـانون</w:t>
      </w:r>
      <w:r w:rsidR="00B03221">
        <w:rPr>
          <w:rtl/>
        </w:rPr>
        <w:t>.</w:t>
      </w:r>
      <w:r w:rsidR="00B03221" w:rsidRPr="00894F21">
        <w:rPr>
          <w:rtl/>
        </w:rPr>
        <w:t xml:space="preserve"> كما تعمل على المحافظة على البيئة وحمايتها ومنع التلوث عنها. </w:t>
      </w:r>
    </w:p>
    <w:p w:rsidR="00B03221" w:rsidRPr="00894F21" w:rsidRDefault="00503585" w:rsidP="00275C7D">
      <w:pPr>
        <w:pStyle w:val="SingleTxtGA"/>
        <w:tabs>
          <w:tab w:val="clear" w:pos="2608"/>
        </w:tabs>
        <w:ind w:left="2078" w:hanging="900"/>
        <w:rPr>
          <w:rtl/>
        </w:rPr>
      </w:pPr>
      <w:r>
        <w:rPr>
          <w:rFonts w:hint="cs"/>
          <w:color w:val="000000"/>
          <w:sz w:val="22"/>
          <w:rtl/>
        </w:rPr>
        <w:t>•</w:t>
      </w:r>
      <w:r w:rsidR="00275C7D">
        <w:rPr>
          <w:rFonts w:hint="cs"/>
          <w:rtl/>
        </w:rPr>
        <w:tab/>
      </w:r>
      <w:r w:rsidR="00B03221" w:rsidRPr="00894F21">
        <w:rPr>
          <w:rtl/>
        </w:rPr>
        <w:t>تسن الدولة القوانين التي تحمي العامل وصاحب العمل وتنظم العلاقة بينهما. ولكل مواطن الحق في ممـارسة العمل الذي يختاره لنفسه في حدود الق</w:t>
      </w:r>
      <w:r w:rsidR="00B03221">
        <w:rPr>
          <w:rtl/>
        </w:rPr>
        <w:t>ـانون</w:t>
      </w:r>
      <w:r w:rsidR="00B03221" w:rsidRPr="00894F21">
        <w:rPr>
          <w:rtl/>
        </w:rPr>
        <w:t>. ولا يجوز فـرض أي عمل إجباري على أحد إلا بمقتضـى قانـون ولأداء خدمة عامة وبمقابل أجر عادل</w:t>
      </w:r>
      <w:r w:rsidR="00B03221">
        <w:rPr>
          <w:rtl/>
        </w:rPr>
        <w:t>.</w:t>
      </w:r>
      <w:r w:rsidR="00B03221" w:rsidRPr="00894F21">
        <w:rPr>
          <w:rtl/>
        </w:rPr>
        <w:t xml:space="preserve"> </w:t>
      </w:r>
    </w:p>
    <w:p w:rsidR="00B03221" w:rsidRPr="00894F21" w:rsidRDefault="00503585" w:rsidP="00275C7D">
      <w:pPr>
        <w:pStyle w:val="SingleTxtGA"/>
        <w:tabs>
          <w:tab w:val="clear" w:pos="2608"/>
        </w:tabs>
        <w:ind w:left="2078" w:hanging="900"/>
        <w:rPr>
          <w:rtl/>
        </w:rPr>
      </w:pPr>
      <w:r>
        <w:rPr>
          <w:rFonts w:hint="cs"/>
          <w:color w:val="000000"/>
          <w:sz w:val="22"/>
          <w:rtl/>
        </w:rPr>
        <w:t>•</w:t>
      </w:r>
      <w:r w:rsidR="00275C7D">
        <w:rPr>
          <w:rFonts w:hint="cs"/>
          <w:rtl/>
        </w:rPr>
        <w:tab/>
      </w:r>
      <w:r w:rsidR="00B03221" w:rsidRPr="00894F21">
        <w:rPr>
          <w:rtl/>
        </w:rPr>
        <w:t>الوظائف العامة خدمة وطنية تناط بالقائمين بها، ويستهدف موظفو الدولة في أداء وظائفهم المصلحة العامة وخدمة المجتمع</w:t>
      </w:r>
      <w:r w:rsidR="00B03221">
        <w:rPr>
          <w:rtl/>
        </w:rPr>
        <w:t>.</w:t>
      </w:r>
      <w:r w:rsidR="00B03221" w:rsidRPr="00894F21">
        <w:rPr>
          <w:rtl/>
        </w:rPr>
        <w:t xml:space="preserve"> والمواطنون متساوون في تولي الوظائف العامة وفقا للشروط التي يقررها القانون</w:t>
      </w:r>
      <w:r w:rsidR="00B03221">
        <w:rPr>
          <w:rtl/>
        </w:rPr>
        <w:t>.</w:t>
      </w:r>
      <w:r w:rsidR="00B03221" w:rsidRPr="00894F21">
        <w:rPr>
          <w:rtl/>
        </w:rPr>
        <w:t xml:space="preserve"> </w:t>
      </w:r>
    </w:p>
    <w:p w:rsidR="001F7450" w:rsidRPr="001F7450" w:rsidRDefault="00F651F3" w:rsidP="001F7450">
      <w:pPr>
        <w:pStyle w:val="SingleTxtGA"/>
        <w:rPr>
          <w:rFonts w:hint="cs"/>
          <w:b/>
          <w:bCs/>
          <w:rtl/>
        </w:rPr>
      </w:pPr>
      <w:r>
        <w:rPr>
          <w:b/>
          <w:bCs/>
          <w:rtl/>
        </w:rPr>
        <w:br w:type="page"/>
      </w:r>
      <w:r w:rsidR="00B03221" w:rsidRPr="001F7450">
        <w:rPr>
          <w:b/>
          <w:bCs/>
          <w:rtl/>
        </w:rPr>
        <w:t>المادة 17</w:t>
      </w:r>
    </w:p>
    <w:p w:rsidR="00B03221" w:rsidRPr="00894F21" w:rsidRDefault="001F7450" w:rsidP="001F7450">
      <w:pPr>
        <w:pStyle w:val="SingleTxtGA"/>
        <w:rPr>
          <w:rtl/>
        </w:rPr>
      </w:pPr>
      <w:r>
        <w:rPr>
          <w:rFonts w:hint="cs"/>
          <w:rtl/>
        </w:rPr>
        <w:tab/>
      </w:r>
      <w:r w:rsidR="00B03221" w:rsidRPr="00894F21">
        <w:rPr>
          <w:rtl/>
        </w:rPr>
        <w:t>المواطنون جميعهم سواسية أمام القانون</w:t>
      </w:r>
      <w:r w:rsidR="00B03221">
        <w:rPr>
          <w:rtl/>
        </w:rPr>
        <w:t>،</w:t>
      </w:r>
      <w:r w:rsidR="00B03221" w:rsidRPr="00894F21">
        <w:rPr>
          <w:rtl/>
        </w:rPr>
        <w:t xml:space="preserve"> وهم متساوون في الحقـوق والواجبـات العامة، ولا تميـيز بينهم في ذلك بسبب الجنس أو الأصل أو اللون أو اللغـة أو الدين أو المذهب أو الموطن أو المركز الاجتماعي</w:t>
      </w:r>
      <w:r w:rsidR="00B03221">
        <w:rPr>
          <w:rtl/>
        </w:rPr>
        <w:t>.</w:t>
      </w:r>
      <w:r w:rsidR="00B03221" w:rsidRPr="00894F21">
        <w:rPr>
          <w:rtl/>
        </w:rPr>
        <w:t xml:space="preserve"> </w:t>
      </w:r>
    </w:p>
    <w:p w:rsidR="001F7450" w:rsidRPr="001F7450" w:rsidRDefault="00B03221" w:rsidP="001F7450">
      <w:pPr>
        <w:pStyle w:val="SingleTxtGA"/>
        <w:rPr>
          <w:rFonts w:hint="cs"/>
          <w:b/>
          <w:bCs/>
          <w:rtl/>
        </w:rPr>
      </w:pPr>
      <w:r w:rsidRPr="001F7450">
        <w:rPr>
          <w:b/>
          <w:bCs/>
          <w:rtl/>
        </w:rPr>
        <w:t>المادة 18</w:t>
      </w:r>
    </w:p>
    <w:p w:rsidR="00B03221" w:rsidRPr="00894F21" w:rsidRDefault="001F7450" w:rsidP="001F7450">
      <w:pPr>
        <w:pStyle w:val="SingleTxtGA"/>
        <w:rPr>
          <w:rtl/>
        </w:rPr>
      </w:pPr>
      <w:r>
        <w:rPr>
          <w:rFonts w:hint="cs"/>
          <w:rtl/>
        </w:rPr>
        <w:tab/>
      </w:r>
      <w:r w:rsidR="00B03221" w:rsidRPr="00894F21">
        <w:rPr>
          <w:rtl/>
        </w:rPr>
        <w:t xml:space="preserve">الحرية الشخصية مكفولة وفقا للقانون. ولا يجوز القبض على إنسان أو تـفتيشه أو حجزه أو حبسه أو تحديد إقامته أو تقييد حريته في الإقامة أو التنقل إلا وفق أحكام القانون. </w:t>
      </w:r>
    </w:p>
    <w:p w:rsidR="00275C7D" w:rsidRPr="00275C7D" w:rsidRDefault="00B03221" w:rsidP="00275C7D">
      <w:pPr>
        <w:pStyle w:val="SingleTxtGA"/>
        <w:rPr>
          <w:rFonts w:hint="cs"/>
          <w:b/>
          <w:bCs/>
          <w:rtl/>
        </w:rPr>
      </w:pPr>
      <w:r w:rsidRPr="00275C7D">
        <w:rPr>
          <w:b/>
          <w:bCs/>
          <w:rtl/>
        </w:rPr>
        <w:t>المادة 25</w:t>
      </w:r>
    </w:p>
    <w:p w:rsidR="00B03221" w:rsidRPr="00894F21" w:rsidRDefault="00275C7D" w:rsidP="00275C7D">
      <w:pPr>
        <w:pStyle w:val="SingleTxtGA"/>
        <w:rPr>
          <w:rtl/>
        </w:rPr>
      </w:pPr>
      <w:r>
        <w:rPr>
          <w:rFonts w:hint="cs"/>
          <w:rtl/>
        </w:rPr>
        <w:tab/>
      </w:r>
      <w:r w:rsidR="00B03221" w:rsidRPr="00894F21">
        <w:rPr>
          <w:rtl/>
        </w:rPr>
        <w:t>التقاضي حق مصون ومكفول للناس كافة. ويبـين القانون الإجراءات والأوضاع اللازمة لممارسة هذا الحق وتكفل الدولة، قدر المستطـاع</w:t>
      </w:r>
      <w:r w:rsidR="00B03221">
        <w:rPr>
          <w:rtl/>
        </w:rPr>
        <w:t>،</w:t>
      </w:r>
      <w:r w:rsidR="00B03221" w:rsidRPr="00894F21">
        <w:rPr>
          <w:rtl/>
        </w:rPr>
        <w:t xml:space="preserve"> تـقريب جهات القضـاء من المتقاضين وسرعة الفصل في القضايا. </w:t>
      </w:r>
    </w:p>
    <w:p w:rsidR="00275C7D" w:rsidRPr="00275C7D" w:rsidRDefault="00B03221" w:rsidP="00275C7D">
      <w:pPr>
        <w:pStyle w:val="SingleTxtGA"/>
        <w:rPr>
          <w:rFonts w:hint="cs"/>
          <w:b/>
          <w:bCs/>
          <w:rtl/>
        </w:rPr>
      </w:pPr>
      <w:r w:rsidRPr="00275C7D">
        <w:rPr>
          <w:b/>
          <w:bCs/>
          <w:rtl/>
        </w:rPr>
        <w:t>المادة 59</w:t>
      </w:r>
    </w:p>
    <w:p w:rsidR="00B03221" w:rsidRPr="00894F21" w:rsidRDefault="00275C7D" w:rsidP="001F7450">
      <w:pPr>
        <w:pStyle w:val="SingleTxtGA"/>
        <w:rPr>
          <w:rtl/>
        </w:rPr>
      </w:pPr>
      <w:r>
        <w:rPr>
          <w:rFonts w:hint="cs"/>
          <w:rtl/>
        </w:rPr>
        <w:tab/>
      </w:r>
      <w:r w:rsidR="00B03221" w:rsidRPr="00894F21">
        <w:rPr>
          <w:rtl/>
        </w:rPr>
        <w:t xml:space="preserve">سيادة القانون أسـاس الحكم في الدولة. وشرف القضاء ونزاهة القضاة وعدلهم ضمان للحقوق والحريات. </w:t>
      </w:r>
    </w:p>
    <w:p w:rsidR="00275C7D" w:rsidRPr="00275C7D" w:rsidRDefault="00B03221" w:rsidP="00275C7D">
      <w:pPr>
        <w:pStyle w:val="SingleTxtGA"/>
        <w:rPr>
          <w:rFonts w:hint="cs"/>
          <w:b/>
          <w:bCs/>
          <w:rtl/>
        </w:rPr>
      </w:pPr>
      <w:r w:rsidRPr="00275C7D">
        <w:rPr>
          <w:b/>
          <w:bCs/>
          <w:rtl/>
        </w:rPr>
        <w:t>المادة 60</w:t>
      </w:r>
    </w:p>
    <w:p w:rsidR="00B03221" w:rsidRPr="00894F21" w:rsidRDefault="00275C7D" w:rsidP="00275C7D">
      <w:pPr>
        <w:pStyle w:val="SingleTxtGA"/>
        <w:rPr>
          <w:rtl/>
        </w:rPr>
      </w:pPr>
      <w:r>
        <w:rPr>
          <w:rFonts w:hint="cs"/>
          <w:rtl/>
        </w:rPr>
        <w:tab/>
      </w:r>
      <w:r w:rsidR="00B03221" w:rsidRPr="00894F21">
        <w:rPr>
          <w:rtl/>
        </w:rPr>
        <w:t xml:space="preserve">السلطة القضائية مستقلة، وتـتولاها المحاكم على اختلاف أنواعها ودرجاتها، وتصدر أحكامها وفق القانون. </w:t>
      </w:r>
    </w:p>
    <w:p w:rsidR="00275C7D" w:rsidRPr="00275C7D" w:rsidRDefault="00B03221" w:rsidP="00275C7D">
      <w:pPr>
        <w:pStyle w:val="SingleTxtGA"/>
        <w:rPr>
          <w:rFonts w:hint="cs"/>
          <w:b/>
          <w:bCs/>
          <w:rtl/>
        </w:rPr>
      </w:pPr>
      <w:r w:rsidRPr="00275C7D">
        <w:rPr>
          <w:b/>
          <w:bCs/>
          <w:rtl/>
        </w:rPr>
        <w:t>المادة 61</w:t>
      </w:r>
    </w:p>
    <w:p w:rsidR="00B03221" w:rsidRPr="00894F21" w:rsidRDefault="00275C7D" w:rsidP="00275C7D">
      <w:pPr>
        <w:pStyle w:val="SingleTxtGA"/>
        <w:rPr>
          <w:rtl/>
        </w:rPr>
      </w:pPr>
      <w:r>
        <w:rPr>
          <w:rFonts w:hint="cs"/>
          <w:rtl/>
        </w:rPr>
        <w:tab/>
      </w:r>
      <w:r w:rsidR="00B03221" w:rsidRPr="00894F21">
        <w:rPr>
          <w:rtl/>
        </w:rPr>
        <w:t>لا سلطان على القضاة في قضائهم لغير القانون. وهم غير قـابلين للعـزل إلا في الحالات التي يحددها القانون</w:t>
      </w:r>
      <w:r w:rsidR="00B03221">
        <w:rPr>
          <w:rtl/>
        </w:rPr>
        <w:t>.</w:t>
      </w:r>
      <w:r w:rsidR="00B03221" w:rsidRPr="00894F21">
        <w:rPr>
          <w:rtl/>
        </w:rPr>
        <w:t xml:space="preserve"> ولا يجوز لأية جهة التدخل في القضايا أو في شؤون العـدالة. ويعتبر مثل هذا التدخل جريمة يعاقب عليها القانون. ويحدد القـانون الشروط الواجب توافرها فيمن يتولى القضاء، وشروط وإجراءات تعيـين القضـاة ونقلهم وترقيتهم والضمانات المقررة لهم وأحـوال عدم قابليتهم للعزل وغير ذلك من الأحكام الخاصة بهم</w:t>
      </w:r>
      <w:r w:rsidR="00B03221">
        <w:rPr>
          <w:rtl/>
        </w:rPr>
        <w:t>.</w:t>
      </w:r>
      <w:r w:rsidR="00B03221" w:rsidRPr="00894F21">
        <w:rPr>
          <w:rtl/>
        </w:rPr>
        <w:t xml:space="preserve"> </w:t>
      </w:r>
    </w:p>
    <w:p w:rsidR="00275C7D" w:rsidRPr="00275C7D" w:rsidRDefault="00B03221" w:rsidP="00275C7D">
      <w:pPr>
        <w:pStyle w:val="SingleTxtGA"/>
        <w:rPr>
          <w:rFonts w:hint="cs"/>
          <w:b/>
          <w:bCs/>
          <w:rtl/>
        </w:rPr>
      </w:pPr>
      <w:r w:rsidRPr="00275C7D">
        <w:rPr>
          <w:b/>
          <w:bCs/>
          <w:rtl/>
        </w:rPr>
        <w:t>المادة 62</w:t>
      </w:r>
    </w:p>
    <w:p w:rsidR="00B03221" w:rsidRPr="00894F21" w:rsidRDefault="00B03221" w:rsidP="00275C7D">
      <w:pPr>
        <w:pStyle w:val="SingleTxtGA"/>
        <w:rPr>
          <w:rtl/>
        </w:rPr>
      </w:pPr>
      <w:r w:rsidRPr="00894F21">
        <w:rPr>
          <w:rtl/>
        </w:rPr>
        <w:t xml:space="preserve">يرتب القانون المحاكم على اختلاف أنواعها ودرجاتها، ويبين وظائفها واختصاصاتها، ويقتصر </w:t>
      </w:r>
      <w:r w:rsidRPr="00275C7D">
        <w:rPr>
          <w:spacing w:val="-6"/>
          <w:rtl/>
        </w:rPr>
        <w:t>اختصاص المحاكم العسكرية على الجرائم العسكرية التي تـقع من أفراد القوات المسلحة وقوات الأمن ولا يمتد إلى غيرهم إلا في حالة الحكم العـرفي وذلك في الحدود التي يقررهـا القانون.</w:t>
      </w:r>
      <w:r w:rsidRPr="00894F21">
        <w:rPr>
          <w:rtl/>
        </w:rPr>
        <w:t xml:space="preserve"> </w:t>
      </w:r>
    </w:p>
    <w:p w:rsidR="00275C7D" w:rsidRPr="00275C7D" w:rsidRDefault="00503585" w:rsidP="00275C7D">
      <w:pPr>
        <w:pStyle w:val="SingleTxtGA"/>
        <w:rPr>
          <w:rFonts w:hint="cs"/>
          <w:b/>
          <w:bCs/>
          <w:rtl/>
        </w:rPr>
      </w:pPr>
      <w:r>
        <w:rPr>
          <w:b/>
          <w:bCs/>
          <w:rtl/>
        </w:rPr>
        <w:br w:type="page"/>
      </w:r>
      <w:r w:rsidR="00B03221" w:rsidRPr="00275C7D">
        <w:rPr>
          <w:b/>
          <w:bCs/>
          <w:rtl/>
        </w:rPr>
        <w:t>المادة 63</w:t>
      </w:r>
    </w:p>
    <w:p w:rsidR="00B03221" w:rsidRPr="00894F21" w:rsidRDefault="00275C7D" w:rsidP="001F7450">
      <w:pPr>
        <w:pStyle w:val="SingleTxtGA"/>
        <w:rPr>
          <w:rtl/>
        </w:rPr>
      </w:pPr>
      <w:r>
        <w:rPr>
          <w:rFonts w:hint="cs"/>
          <w:rtl/>
        </w:rPr>
        <w:tab/>
      </w:r>
      <w:r w:rsidR="00B03221" w:rsidRPr="00894F21">
        <w:rPr>
          <w:rtl/>
        </w:rPr>
        <w:t xml:space="preserve">جلسات المحاكم علنية إلا إذا قررت المحكمة جعلها سرية مراعاة للنظام العام أو الآداب. وفي جميع الأحوال يكون النطق بالحكم في جلسة علنية. </w:t>
      </w:r>
    </w:p>
    <w:p w:rsidR="00275C7D" w:rsidRPr="00275C7D" w:rsidRDefault="00B03221" w:rsidP="00275C7D">
      <w:pPr>
        <w:pStyle w:val="SingleTxtGA"/>
        <w:rPr>
          <w:rFonts w:hint="cs"/>
          <w:b/>
          <w:bCs/>
          <w:rtl/>
        </w:rPr>
      </w:pPr>
      <w:r w:rsidRPr="00275C7D">
        <w:rPr>
          <w:b/>
          <w:bCs/>
          <w:rtl/>
        </w:rPr>
        <w:t>المادة 64</w:t>
      </w:r>
    </w:p>
    <w:p w:rsidR="00B03221" w:rsidRPr="00894F21" w:rsidRDefault="00275C7D" w:rsidP="00275C7D">
      <w:pPr>
        <w:pStyle w:val="SingleTxtGA"/>
        <w:rPr>
          <w:rtl/>
        </w:rPr>
      </w:pPr>
      <w:r>
        <w:rPr>
          <w:rFonts w:hint="cs"/>
          <w:rtl/>
        </w:rPr>
        <w:tab/>
      </w:r>
      <w:r w:rsidR="00B03221" w:rsidRPr="00894F21">
        <w:rPr>
          <w:rtl/>
        </w:rPr>
        <w:t>يتـولى الادعاء العام الدعوى العمومية باسم المجتمع</w:t>
      </w:r>
      <w:r w:rsidR="00B03221">
        <w:rPr>
          <w:rtl/>
        </w:rPr>
        <w:t>،</w:t>
      </w:r>
      <w:r w:rsidR="00B03221" w:rsidRPr="00894F21">
        <w:rPr>
          <w:rtl/>
        </w:rPr>
        <w:t xml:space="preserve"> ويشرف على شـؤون الضبط القضائي</w:t>
      </w:r>
      <w:r w:rsidR="00B03221">
        <w:rPr>
          <w:rtl/>
        </w:rPr>
        <w:t>،</w:t>
      </w:r>
      <w:r w:rsidR="00B03221" w:rsidRPr="00894F21">
        <w:rPr>
          <w:rtl/>
        </w:rPr>
        <w:t xml:space="preserve"> ويسهر على تطبيق القوانين الجزائية وملاحقة المذنبين وتنفيذ الأحكام. ويرتب القانون الادعـاء العام وينظم اختصاصاته ويعين الشروط والضمانات الخاصة بمن يولون وظائفه</w:t>
      </w:r>
      <w:r w:rsidR="00B03221">
        <w:rPr>
          <w:rtl/>
        </w:rPr>
        <w:t>.</w:t>
      </w:r>
      <w:r w:rsidR="00B03221" w:rsidRPr="00894F21">
        <w:rPr>
          <w:rtl/>
        </w:rPr>
        <w:t xml:space="preserve"> ويجوز أن يعهد، بقـانون</w:t>
      </w:r>
      <w:r w:rsidR="00B03221">
        <w:rPr>
          <w:rtl/>
        </w:rPr>
        <w:t>،</w:t>
      </w:r>
      <w:r w:rsidR="00B03221" w:rsidRPr="00894F21">
        <w:rPr>
          <w:rtl/>
        </w:rPr>
        <w:t xml:space="preserve"> لجهات الأمن العام بتولي الدعوى العمومية في الجنح على سبيل الاستثناء، ووفقا للأوضاع التي يـبينها القانون. </w:t>
      </w:r>
    </w:p>
    <w:p w:rsidR="00275C7D" w:rsidRPr="00275C7D" w:rsidRDefault="00B03221" w:rsidP="00275C7D">
      <w:pPr>
        <w:pStyle w:val="SingleTxtGA"/>
        <w:rPr>
          <w:rFonts w:hint="cs"/>
          <w:b/>
          <w:bCs/>
          <w:rtl/>
        </w:rPr>
      </w:pPr>
      <w:r w:rsidRPr="00275C7D">
        <w:rPr>
          <w:b/>
          <w:bCs/>
          <w:rtl/>
        </w:rPr>
        <w:t>المادة 65</w:t>
      </w:r>
    </w:p>
    <w:p w:rsidR="00B03221" w:rsidRPr="00894F21" w:rsidRDefault="00275C7D" w:rsidP="00275C7D">
      <w:pPr>
        <w:pStyle w:val="SingleTxtGA"/>
        <w:rPr>
          <w:rtl/>
        </w:rPr>
      </w:pPr>
      <w:r>
        <w:rPr>
          <w:rFonts w:hint="cs"/>
          <w:rtl/>
        </w:rPr>
        <w:tab/>
      </w:r>
      <w:r w:rsidR="00B03221" w:rsidRPr="00894F21">
        <w:rPr>
          <w:rtl/>
        </w:rPr>
        <w:t xml:space="preserve">ينظم القانون مهنة المحاماة. </w:t>
      </w:r>
    </w:p>
    <w:p w:rsidR="00275C7D" w:rsidRDefault="00B03221" w:rsidP="00275C7D">
      <w:pPr>
        <w:pStyle w:val="SingleTxtGA"/>
        <w:rPr>
          <w:rFonts w:hint="cs"/>
          <w:rtl/>
        </w:rPr>
      </w:pPr>
      <w:r w:rsidRPr="00275C7D">
        <w:rPr>
          <w:b/>
          <w:bCs/>
          <w:rtl/>
        </w:rPr>
        <w:t>المادة 66</w:t>
      </w:r>
    </w:p>
    <w:p w:rsidR="00B03221" w:rsidRPr="00894F21" w:rsidRDefault="00275C7D" w:rsidP="00275C7D">
      <w:pPr>
        <w:pStyle w:val="SingleTxtGA"/>
        <w:rPr>
          <w:rtl/>
        </w:rPr>
      </w:pPr>
      <w:r>
        <w:rPr>
          <w:rFonts w:hint="cs"/>
          <w:rtl/>
        </w:rPr>
        <w:tab/>
      </w:r>
      <w:r w:rsidR="00B03221" w:rsidRPr="00894F21">
        <w:rPr>
          <w:rtl/>
        </w:rPr>
        <w:t xml:space="preserve">يكون للقضاء مجلس أعلى يشرف على حسن سير العمل في المحاكم وفي الأجهزة المعاونة ويبين القانون صلاحياته في الشؤون الوظيفية للقضاة والادعاء العام. </w:t>
      </w:r>
    </w:p>
    <w:p w:rsidR="00275C7D" w:rsidRPr="00275C7D" w:rsidRDefault="00B03221" w:rsidP="00275C7D">
      <w:pPr>
        <w:pStyle w:val="SingleTxtGA"/>
        <w:rPr>
          <w:rFonts w:hint="cs"/>
          <w:b/>
          <w:bCs/>
          <w:rtl/>
        </w:rPr>
      </w:pPr>
      <w:r w:rsidRPr="00275C7D">
        <w:rPr>
          <w:b/>
          <w:bCs/>
          <w:rtl/>
        </w:rPr>
        <w:t>المادة 67</w:t>
      </w:r>
    </w:p>
    <w:p w:rsidR="00B03221" w:rsidRPr="00894F21" w:rsidRDefault="00275C7D" w:rsidP="00275C7D">
      <w:pPr>
        <w:pStyle w:val="SingleTxtGA"/>
        <w:rPr>
          <w:rtl/>
        </w:rPr>
      </w:pPr>
      <w:r>
        <w:rPr>
          <w:rFonts w:hint="cs"/>
          <w:rtl/>
        </w:rPr>
        <w:tab/>
      </w:r>
      <w:r w:rsidR="00B03221" w:rsidRPr="00894F21">
        <w:rPr>
          <w:rtl/>
        </w:rPr>
        <w:t xml:space="preserve">ينظم القانون الفصل في الخصومات الإدارية بواسطة دائرة أو محكمة خـاصة يبين القانون نظامها وكيفية ممارستها للقضاء الإداري. </w:t>
      </w:r>
    </w:p>
    <w:p w:rsidR="00275C7D" w:rsidRPr="00275C7D" w:rsidRDefault="00B03221" w:rsidP="00275C7D">
      <w:pPr>
        <w:pStyle w:val="SingleTxtGA"/>
        <w:rPr>
          <w:rFonts w:hint="cs"/>
          <w:b/>
          <w:bCs/>
          <w:rtl/>
        </w:rPr>
      </w:pPr>
      <w:r w:rsidRPr="00275C7D">
        <w:rPr>
          <w:b/>
          <w:bCs/>
          <w:rtl/>
        </w:rPr>
        <w:t>المادة 68</w:t>
      </w:r>
    </w:p>
    <w:p w:rsidR="00B03221" w:rsidRPr="00894F21" w:rsidRDefault="00275C7D" w:rsidP="00275C7D">
      <w:pPr>
        <w:pStyle w:val="SingleTxtGA"/>
        <w:rPr>
          <w:rtl/>
        </w:rPr>
      </w:pPr>
      <w:r>
        <w:rPr>
          <w:rFonts w:hint="cs"/>
          <w:rtl/>
        </w:rPr>
        <w:tab/>
      </w:r>
      <w:r w:rsidR="00B03221" w:rsidRPr="00894F21">
        <w:rPr>
          <w:rtl/>
        </w:rPr>
        <w:t xml:space="preserve">ينظم القانون طريقة البت في الخـلاف على الاختصاص بين جـهات القضاء وفي تـنازع الأحكام. </w:t>
      </w:r>
    </w:p>
    <w:p w:rsidR="00275C7D" w:rsidRPr="00275C7D" w:rsidRDefault="00B03221" w:rsidP="00275C7D">
      <w:pPr>
        <w:pStyle w:val="SingleTxtGA"/>
        <w:rPr>
          <w:rFonts w:hint="cs"/>
          <w:b/>
          <w:bCs/>
          <w:rtl/>
        </w:rPr>
      </w:pPr>
      <w:r w:rsidRPr="00275C7D">
        <w:rPr>
          <w:b/>
          <w:bCs/>
          <w:rtl/>
        </w:rPr>
        <w:t>المادة 69</w:t>
      </w:r>
    </w:p>
    <w:p w:rsidR="00B03221" w:rsidRPr="00894F21" w:rsidRDefault="00275C7D" w:rsidP="00275C7D">
      <w:pPr>
        <w:pStyle w:val="SingleTxtGA"/>
        <w:rPr>
          <w:rtl/>
        </w:rPr>
      </w:pPr>
      <w:r>
        <w:rPr>
          <w:rFonts w:hint="cs"/>
          <w:rtl/>
        </w:rPr>
        <w:tab/>
      </w:r>
      <w:r w:rsidR="00B03221" w:rsidRPr="00894F21">
        <w:rPr>
          <w:rtl/>
        </w:rPr>
        <w:t xml:space="preserve">يحدد القانون اختصاصات الجهة التي تـتولى إبداء الرأي القانوني للوزارات والجهات الحكومية الأخرى، وتـقوم بصياغة مشروعات القوانين واللوائح والقرارات ومراجـعتها، كما يبين كيفية تمثيل الدولة وسائر الهيئات والمؤسسات العامة أمام جهات القضاء. </w:t>
      </w:r>
    </w:p>
    <w:p w:rsidR="00275C7D" w:rsidRDefault="00B03221" w:rsidP="00275C7D">
      <w:pPr>
        <w:pStyle w:val="SingleTxtGA"/>
        <w:rPr>
          <w:rFonts w:hint="cs"/>
          <w:rtl/>
        </w:rPr>
      </w:pPr>
      <w:r w:rsidRPr="00894F21">
        <w:rPr>
          <w:rtl/>
        </w:rPr>
        <w:t>المادة 70</w:t>
      </w:r>
    </w:p>
    <w:p w:rsidR="00B03221" w:rsidRPr="00894F21" w:rsidRDefault="00275C7D" w:rsidP="00275C7D">
      <w:pPr>
        <w:pStyle w:val="SingleTxtGA"/>
        <w:rPr>
          <w:rtl/>
        </w:rPr>
      </w:pPr>
      <w:r>
        <w:rPr>
          <w:rFonts w:hint="cs"/>
          <w:rtl/>
        </w:rPr>
        <w:tab/>
      </w:r>
      <w:r w:rsidR="00B03221" w:rsidRPr="00894F21">
        <w:rPr>
          <w:rtl/>
        </w:rPr>
        <w:t>يعين القانون الجهة القضائية التي تختص بالفصل في المنـازعات المتعلقـة بمـدى تطابق القوانين واللوائح مع النظام الأساسي للدولة وعدم مخالفتها لأحكامه</w:t>
      </w:r>
      <w:r w:rsidR="00B03221">
        <w:rPr>
          <w:rtl/>
        </w:rPr>
        <w:t>،</w:t>
      </w:r>
      <w:r w:rsidR="00B03221" w:rsidRPr="00894F21">
        <w:rPr>
          <w:rtl/>
        </w:rPr>
        <w:t xml:space="preserve"> ويبين صلاحياتها والإجراءات التي تـتبعها. </w:t>
      </w:r>
    </w:p>
    <w:p w:rsidR="00275C7D" w:rsidRPr="00275C7D" w:rsidRDefault="00F651F3" w:rsidP="00275C7D">
      <w:pPr>
        <w:pStyle w:val="SingleTxtGA"/>
        <w:rPr>
          <w:rFonts w:hint="cs"/>
          <w:b/>
          <w:bCs/>
          <w:rtl/>
        </w:rPr>
      </w:pPr>
      <w:r>
        <w:rPr>
          <w:b/>
          <w:bCs/>
          <w:rtl/>
        </w:rPr>
        <w:br w:type="page"/>
      </w:r>
      <w:r w:rsidR="00B03221" w:rsidRPr="00275C7D">
        <w:rPr>
          <w:b/>
          <w:bCs/>
          <w:rtl/>
        </w:rPr>
        <w:t>المادة 71</w:t>
      </w:r>
    </w:p>
    <w:p w:rsidR="00B03221" w:rsidRPr="00894F21" w:rsidRDefault="00275C7D" w:rsidP="00275C7D">
      <w:pPr>
        <w:pStyle w:val="SingleTxtGA"/>
        <w:rPr>
          <w:rtl/>
        </w:rPr>
      </w:pPr>
      <w:r>
        <w:rPr>
          <w:rFonts w:hint="cs"/>
          <w:rtl/>
        </w:rPr>
        <w:tab/>
      </w:r>
      <w:r w:rsidR="00B03221" w:rsidRPr="00894F21">
        <w:rPr>
          <w:rtl/>
        </w:rPr>
        <w:t xml:space="preserve">تصدر الأحكام وتـنفذ باسـم جلالة السـلطان. ويكون الامتناع عن تـنفيذها أو تعطيل تنفيذها من جانب الموظفين العموميين المختصين جريمة يعاقب عليها القانون. وللمحكوم له في هذه الحالة حق رفع الدعوى الجنائية مباشرة إلى المحكمة المختصة. </w:t>
      </w:r>
    </w:p>
    <w:p w:rsidR="00275C7D" w:rsidRPr="00275C7D" w:rsidRDefault="00B03221" w:rsidP="00275C7D">
      <w:pPr>
        <w:pStyle w:val="SingleTxtGA"/>
        <w:rPr>
          <w:rFonts w:hint="cs"/>
          <w:b/>
          <w:bCs/>
          <w:rtl/>
        </w:rPr>
      </w:pPr>
      <w:r w:rsidRPr="00275C7D">
        <w:rPr>
          <w:b/>
          <w:bCs/>
          <w:rtl/>
        </w:rPr>
        <w:t>المادة 76</w:t>
      </w:r>
    </w:p>
    <w:p w:rsidR="00B03221" w:rsidRPr="00894F21" w:rsidRDefault="00275C7D" w:rsidP="00275C7D">
      <w:pPr>
        <w:pStyle w:val="SingleTxtGA"/>
        <w:rPr>
          <w:rtl/>
        </w:rPr>
      </w:pPr>
      <w:r>
        <w:rPr>
          <w:rFonts w:hint="cs"/>
          <w:rtl/>
        </w:rPr>
        <w:tab/>
      </w:r>
      <w:r w:rsidR="00B03221" w:rsidRPr="00894F21">
        <w:rPr>
          <w:rtl/>
        </w:rPr>
        <w:t xml:space="preserve">لا تكون للمعاهدات والاتـفاقيات قوة القانون إلا بعـد التصديق عليها ولا يجوز في أي حال أن تـتضمن المعاهدة أو الاتفاقية شروطا سرية تـناقض شروطها العلنية. </w:t>
      </w:r>
    </w:p>
    <w:p w:rsidR="00275C7D" w:rsidRPr="00275C7D" w:rsidRDefault="00B03221" w:rsidP="00275C7D">
      <w:pPr>
        <w:pStyle w:val="SingleTxtGA"/>
        <w:rPr>
          <w:rFonts w:hint="cs"/>
          <w:b/>
          <w:bCs/>
          <w:rtl/>
        </w:rPr>
      </w:pPr>
      <w:r w:rsidRPr="00275C7D">
        <w:rPr>
          <w:b/>
          <w:bCs/>
          <w:rtl/>
        </w:rPr>
        <w:t>المادة 80</w:t>
      </w:r>
    </w:p>
    <w:p w:rsidR="00B03221" w:rsidRPr="00894F21" w:rsidRDefault="00275C7D" w:rsidP="00275C7D">
      <w:pPr>
        <w:pStyle w:val="SingleTxtGA"/>
        <w:rPr>
          <w:rtl/>
        </w:rPr>
      </w:pPr>
      <w:r>
        <w:rPr>
          <w:rFonts w:hint="cs"/>
          <w:rtl/>
        </w:rPr>
        <w:tab/>
      </w:r>
      <w:r w:rsidR="00B03221" w:rsidRPr="00894F21">
        <w:rPr>
          <w:rtl/>
        </w:rPr>
        <w:t xml:space="preserve">لا يجوز لأية جهة في الدولـة إصدار أنظمة أو لوائح أو قـرارات أو تعليمات تخالف أحكام القوانين والمراسيم النافذة أو المعاهدات والاتفاقيات الدوليـة التي هي جزء من قانون البلاد. </w:t>
      </w:r>
    </w:p>
    <w:p w:rsidR="00B03221" w:rsidRPr="00275C7D" w:rsidRDefault="00F651F3" w:rsidP="00F651F3">
      <w:pPr>
        <w:pStyle w:val="H23GA"/>
        <w:rPr>
          <w:rtl/>
        </w:rPr>
      </w:pPr>
      <w:r>
        <w:rPr>
          <w:rFonts w:hint="cs"/>
          <w:rtl/>
        </w:rPr>
        <w:tab/>
        <w:t>6-</w:t>
      </w:r>
      <w:r>
        <w:rPr>
          <w:rFonts w:hint="cs"/>
          <w:rtl/>
        </w:rPr>
        <w:tab/>
      </w:r>
      <w:r w:rsidR="00B03221" w:rsidRPr="00275C7D">
        <w:rPr>
          <w:rtl/>
        </w:rPr>
        <w:t xml:space="preserve">قانون الأحوال الشخصية </w:t>
      </w:r>
    </w:p>
    <w:p w:rsidR="00275C7D" w:rsidRPr="00275C7D" w:rsidRDefault="00B03221" w:rsidP="00275C7D">
      <w:pPr>
        <w:pStyle w:val="SingleTxtGA"/>
        <w:rPr>
          <w:rFonts w:hint="cs"/>
          <w:b/>
          <w:bCs/>
          <w:rtl/>
        </w:rPr>
      </w:pPr>
      <w:r w:rsidRPr="00275C7D">
        <w:rPr>
          <w:b/>
          <w:bCs/>
          <w:rtl/>
        </w:rPr>
        <w:t>المادة 16</w:t>
      </w:r>
    </w:p>
    <w:p w:rsidR="00B03221" w:rsidRPr="00894F21" w:rsidRDefault="00275C7D" w:rsidP="00275C7D">
      <w:pPr>
        <w:pStyle w:val="SingleTxtGA"/>
        <w:rPr>
          <w:rtl/>
        </w:rPr>
      </w:pPr>
      <w:r>
        <w:rPr>
          <w:rFonts w:hint="cs"/>
          <w:rtl/>
        </w:rPr>
        <w:tab/>
      </w:r>
      <w:r w:rsidR="00B03221" w:rsidRPr="00894F21">
        <w:rPr>
          <w:rtl/>
        </w:rPr>
        <w:t>أركان عقد الزواج</w:t>
      </w:r>
      <w:r w:rsidR="00B03221">
        <w:rPr>
          <w:rtl/>
        </w:rPr>
        <w:t>:</w:t>
      </w:r>
    </w:p>
    <w:p w:rsidR="00B03221" w:rsidRPr="00894F21" w:rsidRDefault="00275C7D" w:rsidP="00275C7D">
      <w:pPr>
        <w:pStyle w:val="SingleTxtGA"/>
        <w:rPr>
          <w:rFonts w:hint="cs"/>
          <w:rtl/>
        </w:rPr>
      </w:pPr>
      <w:r>
        <w:rPr>
          <w:rFonts w:hint="cs"/>
          <w:rtl/>
        </w:rPr>
        <w:tab/>
      </w:r>
      <w:r w:rsidR="00B03221">
        <w:rPr>
          <w:rFonts w:hint="cs"/>
          <w:rtl/>
        </w:rPr>
        <w:t>(أ)</w:t>
      </w:r>
      <w:r>
        <w:rPr>
          <w:rFonts w:hint="cs"/>
          <w:rtl/>
        </w:rPr>
        <w:tab/>
      </w:r>
      <w:r w:rsidR="00B03221" w:rsidRPr="00894F21">
        <w:rPr>
          <w:rtl/>
        </w:rPr>
        <w:t>الإيجاب والقبول</w:t>
      </w:r>
      <w:r w:rsidR="00B03221">
        <w:rPr>
          <w:rFonts w:hint="cs"/>
          <w:rtl/>
        </w:rPr>
        <w:t>؛</w:t>
      </w:r>
    </w:p>
    <w:p w:rsidR="00B03221" w:rsidRPr="00894F21" w:rsidRDefault="00275C7D" w:rsidP="00275C7D">
      <w:pPr>
        <w:pStyle w:val="SingleTxtGA"/>
        <w:rPr>
          <w:rFonts w:hint="cs"/>
          <w:rtl/>
        </w:rPr>
      </w:pPr>
      <w:r>
        <w:rPr>
          <w:rFonts w:hint="cs"/>
          <w:rtl/>
        </w:rPr>
        <w:tab/>
      </w:r>
      <w:r w:rsidR="00B03221">
        <w:rPr>
          <w:rFonts w:hint="cs"/>
          <w:rtl/>
        </w:rPr>
        <w:t>(ب)</w:t>
      </w:r>
      <w:r>
        <w:rPr>
          <w:rFonts w:hint="cs"/>
          <w:rtl/>
        </w:rPr>
        <w:tab/>
      </w:r>
      <w:r w:rsidR="00B03221" w:rsidRPr="00894F21">
        <w:rPr>
          <w:rtl/>
        </w:rPr>
        <w:t>الولي</w:t>
      </w:r>
      <w:r w:rsidR="00B03221">
        <w:rPr>
          <w:rFonts w:hint="cs"/>
          <w:rtl/>
        </w:rPr>
        <w:t>؛</w:t>
      </w:r>
    </w:p>
    <w:p w:rsidR="00B03221" w:rsidRPr="00894F21" w:rsidRDefault="00275C7D" w:rsidP="00275C7D">
      <w:pPr>
        <w:pStyle w:val="SingleTxtGA"/>
        <w:rPr>
          <w:rtl/>
        </w:rPr>
      </w:pPr>
      <w:r>
        <w:rPr>
          <w:rFonts w:hint="cs"/>
          <w:rtl/>
        </w:rPr>
        <w:tab/>
      </w:r>
      <w:r w:rsidR="00B03221">
        <w:rPr>
          <w:rFonts w:hint="cs"/>
          <w:rtl/>
        </w:rPr>
        <w:t>(ج)</w:t>
      </w:r>
      <w:r>
        <w:rPr>
          <w:rFonts w:hint="cs"/>
          <w:rtl/>
        </w:rPr>
        <w:tab/>
      </w:r>
      <w:r w:rsidR="00B03221" w:rsidRPr="00894F21">
        <w:rPr>
          <w:rtl/>
        </w:rPr>
        <w:t>الصداق</w:t>
      </w:r>
      <w:r w:rsidR="00B03221">
        <w:rPr>
          <w:rFonts w:hint="cs"/>
          <w:rtl/>
        </w:rPr>
        <w:t>؛</w:t>
      </w:r>
    </w:p>
    <w:p w:rsidR="00B03221" w:rsidRPr="00894F21" w:rsidRDefault="00275C7D" w:rsidP="00275C7D">
      <w:pPr>
        <w:pStyle w:val="SingleTxtGA"/>
        <w:rPr>
          <w:rtl/>
        </w:rPr>
      </w:pPr>
      <w:r>
        <w:rPr>
          <w:rFonts w:hint="cs"/>
          <w:rtl/>
        </w:rPr>
        <w:tab/>
      </w:r>
      <w:r w:rsidR="00B03221">
        <w:rPr>
          <w:rFonts w:hint="cs"/>
          <w:rtl/>
        </w:rPr>
        <w:t>(د)</w:t>
      </w:r>
      <w:r>
        <w:rPr>
          <w:rFonts w:hint="cs"/>
          <w:rtl/>
        </w:rPr>
        <w:tab/>
      </w:r>
      <w:r w:rsidR="00B03221" w:rsidRPr="00894F21">
        <w:rPr>
          <w:rtl/>
        </w:rPr>
        <w:t>البينة</w:t>
      </w:r>
      <w:r w:rsidR="00B03221">
        <w:rPr>
          <w:rtl/>
        </w:rPr>
        <w:t>.</w:t>
      </w:r>
    </w:p>
    <w:p w:rsidR="00275C7D" w:rsidRPr="00275C7D" w:rsidRDefault="00B03221" w:rsidP="00275C7D">
      <w:pPr>
        <w:pStyle w:val="SingleTxtGA"/>
        <w:rPr>
          <w:rFonts w:hint="cs"/>
          <w:b/>
          <w:bCs/>
          <w:rtl/>
        </w:rPr>
      </w:pPr>
      <w:r w:rsidRPr="00275C7D">
        <w:rPr>
          <w:b/>
          <w:bCs/>
          <w:rtl/>
        </w:rPr>
        <w:t>المادة 17</w:t>
      </w:r>
    </w:p>
    <w:p w:rsidR="00B03221" w:rsidRPr="00894F21" w:rsidRDefault="00275C7D" w:rsidP="00275C7D">
      <w:pPr>
        <w:pStyle w:val="SingleTxtGA"/>
        <w:rPr>
          <w:rtl/>
        </w:rPr>
      </w:pPr>
      <w:r>
        <w:rPr>
          <w:rFonts w:hint="cs"/>
          <w:rtl/>
        </w:rPr>
        <w:tab/>
      </w:r>
      <w:r w:rsidR="00B03221" w:rsidRPr="00894F21">
        <w:rPr>
          <w:rtl/>
        </w:rPr>
        <w:t>مع مراعاة أحكام المادة 19 من هذا القانون ينعقد الزواج بإيجاب من أحد المتعاقدين وقبول من الآخر صادرين عن رضا تام</w:t>
      </w:r>
      <w:r w:rsidR="00B03221">
        <w:rPr>
          <w:rtl/>
        </w:rPr>
        <w:t>،</w:t>
      </w:r>
      <w:r w:rsidR="00B03221" w:rsidRPr="00894F21">
        <w:rPr>
          <w:rtl/>
        </w:rPr>
        <w:t xml:space="preserve"> بألفاظ تفيد معناه لغة أو عرفا</w:t>
      </w:r>
      <w:r w:rsidR="00B03221">
        <w:rPr>
          <w:rtl/>
        </w:rPr>
        <w:t>،</w:t>
      </w:r>
      <w:r w:rsidR="00B03221" w:rsidRPr="00894F21">
        <w:rPr>
          <w:rtl/>
        </w:rPr>
        <w:t xml:space="preserve"> وفي حال العجز عن النطق</w:t>
      </w:r>
      <w:r w:rsidR="00B03221">
        <w:rPr>
          <w:rtl/>
        </w:rPr>
        <w:t>،</w:t>
      </w:r>
      <w:r w:rsidR="00B03221" w:rsidRPr="00894F21">
        <w:rPr>
          <w:rtl/>
        </w:rPr>
        <w:t xml:space="preserve"> تقوم الكتابة مقامه</w:t>
      </w:r>
      <w:r w:rsidR="00B03221">
        <w:rPr>
          <w:rtl/>
        </w:rPr>
        <w:t>،</w:t>
      </w:r>
      <w:r w:rsidR="00B03221" w:rsidRPr="00894F21">
        <w:rPr>
          <w:rtl/>
        </w:rPr>
        <w:t xml:space="preserve"> فان تعذرت فبالإشارة المفهومة</w:t>
      </w:r>
      <w:r w:rsidR="00B03221">
        <w:rPr>
          <w:rtl/>
        </w:rPr>
        <w:t>.</w:t>
      </w:r>
      <w:r w:rsidR="00B03221" w:rsidRPr="00894F21">
        <w:rPr>
          <w:rtl/>
        </w:rPr>
        <w:t xml:space="preserve"> </w:t>
      </w:r>
    </w:p>
    <w:p w:rsidR="00275C7D" w:rsidRPr="00275C7D" w:rsidRDefault="00B03221" w:rsidP="00275C7D">
      <w:pPr>
        <w:pStyle w:val="SingleTxtGA"/>
        <w:rPr>
          <w:rFonts w:hint="cs"/>
          <w:b/>
          <w:bCs/>
          <w:rtl/>
        </w:rPr>
      </w:pPr>
      <w:r w:rsidRPr="00275C7D">
        <w:rPr>
          <w:b/>
          <w:bCs/>
          <w:rtl/>
        </w:rPr>
        <w:t>المادة 21</w:t>
      </w:r>
    </w:p>
    <w:p w:rsidR="00B03221" w:rsidRPr="00894F21" w:rsidRDefault="00275C7D" w:rsidP="00275C7D">
      <w:pPr>
        <w:pStyle w:val="SingleTxtGA"/>
        <w:rPr>
          <w:rtl/>
        </w:rPr>
      </w:pPr>
      <w:r>
        <w:rPr>
          <w:rFonts w:hint="cs"/>
          <w:rtl/>
        </w:rPr>
        <w:tab/>
      </w:r>
      <w:r w:rsidR="00B03221" w:rsidRPr="00894F21">
        <w:rPr>
          <w:rtl/>
        </w:rPr>
        <w:t>الصداق</w:t>
      </w:r>
      <w:r w:rsidR="00B03221">
        <w:rPr>
          <w:rtl/>
        </w:rPr>
        <w:t>:</w:t>
      </w:r>
      <w:r w:rsidR="00B03221" w:rsidRPr="00894F21">
        <w:rPr>
          <w:rtl/>
        </w:rPr>
        <w:t xml:space="preserve"> هو ما يبذله الزوج من مال بقصد الزواج</w:t>
      </w:r>
      <w:r w:rsidR="00B03221">
        <w:rPr>
          <w:rtl/>
        </w:rPr>
        <w:t>.</w:t>
      </w:r>
    </w:p>
    <w:p w:rsidR="00275C7D" w:rsidRDefault="00B03221" w:rsidP="00275C7D">
      <w:pPr>
        <w:pStyle w:val="SingleTxtGA"/>
        <w:rPr>
          <w:rFonts w:hint="cs"/>
          <w:rtl/>
        </w:rPr>
      </w:pPr>
      <w:r w:rsidRPr="00275C7D">
        <w:rPr>
          <w:b/>
          <w:bCs/>
          <w:rtl/>
        </w:rPr>
        <w:t>المادة 22</w:t>
      </w:r>
    </w:p>
    <w:p w:rsidR="00B03221" w:rsidRPr="00894F21" w:rsidRDefault="00275C7D" w:rsidP="00275C7D">
      <w:pPr>
        <w:pStyle w:val="SingleTxtGA"/>
        <w:rPr>
          <w:rtl/>
        </w:rPr>
      </w:pPr>
      <w:r>
        <w:rPr>
          <w:rFonts w:hint="cs"/>
          <w:rtl/>
        </w:rPr>
        <w:tab/>
      </w:r>
      <w:r w:rsidR="00B03221" w:rsidRPr="00894F21">
        <w:rPr>
          <w:rtl/>
        </w:rPr>
        <w:t xml:space="preserve">كل ما صح التزامه شرعا صلح </w:t>
      </w:r>
      <w:r>
        <w:rPr>
          <w:rFonts w:hint="cs"/>
          <w:rtl/>
        </w:rPr>
        <w:t>أ</w:t>
      </w:r>
      <w:r w:rsidR="00B03221" w:rsidRPr="00894F21">
        <w:rPr>
          <w:rtl/>
        </w:rPr>
        <w:t>ن يكون صداقا</w:t>
      </w:r>
      <w:r w:rsidR="00B03221">
        <w:rPr>
          <w:rtl/>
        </w:rPr>
        <w:t>.</w:t>
      </w:r>
    </w:p>
    <w:p w:rsidR="00F651F3" w:rsidRDefault="00F651F3" w:rsidP="00275C7D">
      <w:pPr>
        <w:pStyle w:val="SingleTxtGA"/>
        <w:rPr>
          <w:rFonts w:hint="cs"/>
          <w:b/>
          <w:bCs/>
          <w:rtl/>
        </w:rPr>
      </w:pPr>
    </w:p>
    <w:p w:rsidR="00275C7D" w:rsidRPr="00275C7D" w:rsidRDefault="00B03221" w:rsidP="00275C7D">
      <w:pPr>
        <w:pStyle w:val="SingleTxtGA"/>
        <w:rPr>
          <w:rFonts w:hint="cs"/>
          <w:b/>
          <w:bCs/>
          <w:rtl/>
        </w:rPr>
      </w:pPr>
      <w:r w:rsidRPr="00275C7D">
        <w:rPr>
          <w:b/>
          <w:bCs/>
          <w:rtl/>
        </w:rPr>
        <w:t>المادة 23</w:t>
      </w:r>
    </w:p>
    <w:p w:rsidR="00B03221" w:rsidRPr="00894F21" w:rsidRDefault="00275C7D" w:rsidP="00275C7D">
      <w:pPr>
        <w:pStyle w:val="SingleTxtGA"/>
        <w:rPr>
          <w:rtl/>
        </w:rPr>
      </w:pPr>
      <w:r>
        <w:rPr>
          <w:rFonts w:hint="cs"/>
          <w:rtl/>
        </w:rPr>
        <w:tab/>
      </w:r>
      <w:r w:rsidR="00B03221" w:rsidRPr="00894F21">
        <w:rPr>
          <w:rtl/>
        </w:rPr>
        <w:t>الصداق ملك المرأة</w:t>
      </w:r>
      <w:r w:rsidR="00B03221">
        <w:rPr>
          <w:rtl/>
        </w:rPr>
        <w:t>،</w:t>
      </w:r>
      <w:r w:rsidR="00B03221" w:rsidRPr="00894F21">
        <w:rPr>
          <w:rtl/>
        </w:rPr>
        <w:t xml:space="preserve"> تتصرف فيه كيف شاءت</w:t>
      </w:r>
      <w:r w:rsidR="00B03221">
        <w:rPr>
          <w:rtl/>
        </w:rPr>
        <w:t>،</w:t>
      </w:r>
      <w:r w:rsidR="00B03221" w:rsidRPr="00894F21">
        <w:rPr>
          <w:rtl/>
        </w:rPr>
        <w:t xml:space="preserve"> ولا يعتد بأي شرط مخالف</w:t>
      </w:r>
      <w:r w:rsidR="00B03221">
        <w:rPr>
          <w:rtl/>
        </w:rPr>
        <w:t>.</w:t>
      </w:r>
    </w:p>
    <w:p w:rsidR="00B03221" w:rsidRPr="00275C7D" w:rsidRDefault="00B03221" w:rsidP="00275C7D">
      <w:pPr>
        <w:pStyle w:val="SingleTxtGA"/>
        <w:rPr>
          <w:rFonts w:hint="cs"/>
          <w:b/>
          <w:bCs/>
          <w:rtl/>
        </w:rPr>
      </w:pPr>
      <w:r w:rsidRPr="00275C7D">
        <w:rPr>
          <w:b/>
          <w:bCs/>
          <w:rtl/>
        </w:rPr>
        <w:t>المادة 24</w:t>
      </w:r>
    </w:p>
    <w:p w:rsidR="00B03221" w:rsidRPr="00894F21" w:rsidRDefault="00275C7D" w:rsidP="00275C7D">
      <w:pPr>
        <w:pStyle w:val="SingleTxtGA"/>
        <w:rPr>
          <w:rtl/>
        </w:rPr>
      </w:pPr>
      <w:r>
        <w:rPr>
          <w:rFonts w:hint="cs"/>
          <w:rtl/>
        </w:rPr>
        <w:tab/>
      </w:r>
      <w:r w:rsidR="00B03221">
        <w:rPr>
          <w:rFonts w:hint="cs"/>
          <w:rtl/>
        </w:rPr>
        <w:t>(أ)</w:t>
      </w:r>
      <w:r>
        <w:rPr>
          <w:rFonts w:hint="cs"/>
          <w:rtl/>
        </w:rPr>
        <w:tab/>
      </w:r>
      <w:r w:rsidR="00B03221" w:rsidRPr="00894F21">
        <w:rPr>
          <w:rtl/>
        </w:rPr>
        <w:t>يجوز تعجيل الصداق أو تأجيله كلا أو بعضا حين العقد</w:t>
      </w:r>
      <w:r w:rsidR="00B03221">
        <w:rPr>
          <w:rtl/>
        </w:rPr>
        <w:t>.</w:t>
      </w:r>
    </w:p>
    <w:p w:rsidR="00B03221" w:rsidRPr="00894F21" w:rsidRDefault="00275C7D" w:rsidP="00275C7D">
      <w:pPr>
        <w:pStyle w:val="SingleTxtGA"/>
        <w:rPr>
          <w:rtl/>
        </w:rPr>
      </w:pPr>
      <w:r>
        <w:rPr>
          <w:rFonts w:hint="cs"/>
          <w:rtl/>
        </w:rPr>
        <w:tab/>
      </w:r>
      <w:r w:rsidR="00B03221">
        <w:rPr>
          <w:rFonts w:hint="cs"/>
          <w:rtl/>
        </w:rPr>
        <w:t>(ب)</w:t>
      </w:r>
      <w:r>
        <w:rPr>
          <w:rFonts w:hint="cs"/>
          <w:rtl/>
        </w:rPr>
        <w:tab/>
      </w:r>
      <w:r w:rsidR="00B03221" w:rsidRPr="00894F21">
        <w:rPr>
          <w:rtl/>
        </w:rPr>
        <w:t>يجب الصداق بالعقد الصحيح ويتأكد كله بالدخول</w:t>
      </w:r>
      <w:r w:rsidR="00B03221">
        <w:rPr>
          <w:rtl/>
        </w:rPr>
        <w:t>،</w:t>
      </w:r>
      <w:r w:rsidR="00B03221" w:rsidRPr="00894F21">
        <w:rPr>
          <w:rtl/>
        </w:rPr>
        <w:t xml:space="preserve"> أو الخلوة الصحيحة</w:t>
      </w:r>
      <w:r w:rsidR="00B03221">
        <w:rPr>
          <w:rtl/>
        </w:rPr>
        <w:t>،</w:t>
      </w:r>
      <w:r w:rsidR="00B03221" w:rsidRPr="00894F21">
        <w:rPr>
          <w:rtl/>
        </w:rPr>
        <w:t xml:space="preserve"> أو الوفاة</w:t>
      </w:r>
      <w:r w:rsidR="00B03221">
        <w:rPr>
          <w:rtl/>
        </w:rPr>
        <w:t>،</w:t>
      </w:r>
      <w:r w:rsidR="00B03221" w:rsidRPr="00894F21">
        <w:rPr>
          <w:rtl/>
        </w:rPr>
        <w:t xml:space="preserve"> ويستحق المؤجل منه بالوفاة أو البينونة ما لم ينص في العقد على خلاف ذلك وتستحق المطلقة قبل الدخول نصف الصداق إن كان مسمى وإلا حكم لها القاضي بمتعة</w:t>
      </w:r>
      <w:r w:rsidR="00B03221">
        <w:rPr>
          <w:rtl/>
        </w:rPr>
        <w:t>.</w:t>
      </w:r>
      <w:r w:rsidR="00B03221" w:rsidRPr="00894F21">
        <w:rPr>
          <w:rtl/>
        </w:rPr>
        <w:t xml:space="preserve"> </w:t>
      </w:r>
    </w:p>
    <w:p w:rsidR="00275C7D" w:rsidRPr="00275C7D" w:rsidRDefault="00B03221" w:rsidP="00275C7D">
      <w:pPr>
        <w:pStyle w:val="SingleTxtGA"/>
        <w:rPr>
          <w:rFonts w:hint="cs"/>
          <w:b/>
          <w:bCs/>
          <w:rtl/>
        </w:rPr>
      </w:pPr>
      <w:r w:rsidRPr="00275C7D">
        <w:rPr>
          <w:b/>
          <w:bCs/>
          <w:rtl/>
        </w:rPr>
        <w:t>المادة 37</w:t>
      </w:r>
    </w:p>
    <w:p w:rsidR="00B03221" w:rsidRPr="00894F21" w:rsidRDefault="00275C7D" w:rsidP="00F651F3">
      <w:pPr>
        <w:pStyle w:val="Bullet2GA"/>
        <w:bidi/>
        <w:rPr>
          <w:rtl/>
        </w:rPr>
      </w:pPr>
      <w:r>
        <w:rPr>
          <w:rFonts w:hint="cs"/>
          <w:rtl/>
        </w:rPr>
        <w:tab/>
      </w:r>
      <w:r w:rsidR="00B03221" w:rsidRPr="00894F21">
        <w:rPr>
          <w:rtl/>
        </w:rPr>
        <w:t>حقوق الزوجة على زوجها</w:t>
      </w:r>
      <w:r w:rsidR="00B03221">
        <w:rPr>
          <w:rtl/>
        </w:rPr>
        <w:t>:</w:t>
      </w:r>
    </w:p>
    <w:p w:rsidR="00B03221" w:rsidRPr="00894F21" w:rsidRDefault="00275C7D" w:rsidP="00F651F3">
      <w:pPr>
        <w:pStyle w:val="Bullet2GA"/>
        <w:bidi/>
        <w:rPr>
          <w:rtl/>
        </w:rPr>
      </w:pPr>
      <w:r>
        <w:rPr>
          <w:rFonts w:hint="cs"/>
          <w:rtl/>
        </w:rPr>
        <w:tab/>
      </w:r>
      <w:r w:rsidR="00B03221" w:rsidRPr="00894F21">
        <w:rPr>
          <w:rtl/>
        </w:rPr>
        <w:t>النفقة</w:t>
      </w:r>
      <w:r w:rsidR="00B03221">
        <w:rPr>
          <w:rtl/>
        </w:rPr>
        <w:t>.</w:t>
      </w:r>
    </w:p>
    <w:p w:rsidR="00B03221" w:rsidRPr="00894F21" w:rsidRDefault="00275C7D" w:rsidP="00F651F3">
      <w:pPr>
        <w:pStyle w:val="Bullet2GA"/>
        <w:bidi/>
        <w:rPr>
          <w:rtl/>
        </w:rPr>
      </w:pPr>
      <w:r>
        <w:rPr>
          <w:rFonts w:hint="cs"/>
          <w:rtl/>
        </w:rPr>
        <w:tab/>
      </w:r>
      <w:r w:rsidR="00B03221" w:rsidRPr="00894F21">
        <w:rPr>
          <w:rtl/>
        </w:rPr>
        <w:t>السماح لها بزيارة أبويها</w:t>
      </w:r>
      <w:r w:rsidR="00B03221">
        <w:rPr>
          <w:rtl/>
        </w:rPr>
        <w:t>،</w:t>
      </w:r>
      <w:r w:rsidR="00B03221" w:rsidRPr="00894F21">
        <w:rPr>
          <w:rtl/>
        </w:rPr>
        <w:t xml:space="preserve"> ومحارمها</w:t>
      </w:r>
      <w:r w:rsidR="00B03221">
        <w:rPr>
          <w:rtl/>
        </w:rPr>
        <w:t>،</w:t>
      </w:r>
      <w:r w:rsidR="00B03221" w:rsidRPr="00894F21">
        <w:rPr>
          <w:rtl/>
        </w:rPr>
        <w:t xml:space="preserve"> </w:t>
      </w:r>
      <w:proofErr w:type="spellStart"/>
      <w:r w:rsidR="00B03221" w:rsidRPr="00894F21">
        <w:rPr>
          <w:rtl/>
        </w:rPr>
        <w:t>و</w:t>
      </w:r>
      <w:r>
        <w:rPr>
          <w:rFonts w:hint="cs"/>
          <w:rtl/>
        </w:rPr>
        <w:t>ا</w:t>
      </w:r>
      <w:r w:rsidR="00B03221" w:rsidRPr="00894F21">
        <w:rPr>
          <w:rtl/>
        </w:rPr>
        <w:t>ستزارتهم</w:t>
      </w:r>
      <w:proofErr w:type="spellEnd"/>
      <w:r w:rsidR="00B03221" w:rsidRPr="00894F21">
        <w:rPr>
          <w:rtl/>
        </w:rPr>
        <w:t xml:space="preserve"> بالمعروف.</w:t>
      </w:r>
    </w:p>
    <w:p w:rsidR="00B03221" w:rsidRPr="00894F21" w:rsidRDefault="00275C7D" w:rsidP="00F651F3">
      <w:pPr>
        <w:pStyle w:val="Bullet2GA"/>
        <w:bidi/>
        <w:rPr>
          <w:rtl/>
        </w:rPr>
      </w:pPr>
      <w:r>
        <w:rPr>
          <w:rFonts w:hint="cs"/>
          <w:rtl/>
        </w:rPr>
        <w:tab/>
      </w:r>
      <w:r w:rsidR="00B03221" w:rsidRPr="00894F21">
        <w:rPr>
          <w:rtl/>
        </w:rPr>
        <w:t>الاحتفاظ باسمها العائلي</w:t>
      </w:r>
      <w:r w:rsidR="00B03221">
        <w:rPr>
          <w:rtl/>
        </w:rPr>
        <w:t>.</w:t>
      </w:r>
    </w:p>
    <w:p w:rsidR="00B03221" w:rsidRPr="00894F21" w:rsidRDefault="00275C7D" w:rsidP="00F651F3">
      <w:pPr>
        <w:pStyle w:val="Bullet2GA"/>
        <w:bidi/>
      </w:pPr>
      <w:r>
        <w:rPr>
          <w:rFonts w:hint="cs"/>
          <w:rtl/>
        </w:rPr>
        <w:tab/>
      </w:r>
      <w:r w:rsidR="00B03221" w:rsidRPr="00894F21">
        <w:rPr>
          <w:rtl/>
        </w:rPr>
        <w:t>عدم التعرض لأموالها الخاصة</w:t>
      </w:r>
      <w:r w:rsidR="00B03221">
        <w:rPr>
          <w:rtl/>
        </w:rPr>
        <w:t>،</w:t>
      </w:r>
      <w:r w:rsidR="00B03221" w:rsidRPr="00894F21">
        <w:rPr>
          <w:rtl/>
        </w:rPr>
        <w:t xml:space="preserve"> فلها التصرف فيها بكل حرية</w:t>
      </w:r>
      <w:r w:rsidR="00B03221">
        <w:rPr>
          <w:rtl/>
        </w:rPr>
        <w:t>.</w:t>
      </w:r>
    </w:p>
    <w:p w:rsidR="00B03221" w:rsidRPr="00894F21" w:rsidRDefault="00275C7D" w:rsidP="00F651F3">
      <w:pPr>
        <w:pStyle w:val="Bullet2GA"/>
        <w:bidi/>
      </w:pPr>
      <w:r>
        <w:rPr>
          <w:rFonts w:hint="cs"/>
          <w:rtl/>
        </w:rPr>
        <w:tab/>
      </w:r>
      <w:r w:rsidR="00B03221" w:rsidRPr="00894F21">
        <w:rPr>
          <w:rtl/>
        </w:rPr>
        <w:t>عدم الأضرار بها ماديا أو معنويا</w:t>
      </w:r>
      <w:r w:rsidR="00B03221">
        <w:rPr>
          <w:rtl/>
        </w:rPr>
        <w:t>.</w:t>
      </w:r>
    </w:p>
    <w:p w:rsidR="00B03221" w:rsidRPr="00894F21" w:rsidRDefault="00275C7D" w:rsidP="00F651F3">
      <w:pPr>
        <w:pStyle w:val="Bullet2GA"/>
        <w:bidi/>
      </w:pPr>
      <w:r>
        <w:rPr>
          <w:rFonts w:hint="cs"/>
          <w:rtl/>
        </w:rPr>
        <w:tab/>
      </w:r>
      <w:r w:rsidR="00B03221" w:rsidRPr="00894F21">
        <w:rPr>
          <w:rtl/>
        </w:rPr>
        <w:t>العدل بينها وبين بقية الزوجات</w:t>
      </w:r>
      <w:r w:rsidR="00B03221">
        <w:rPr>
          <w:rtl/>
        </w:rPr>
        <w:t>،</w:t>
      </w:r>
      <w:r w:rsidR="00B03221" w:rsidRPr="00894F21">
        <w:rPr>
          <w:rtl/>
        </w:rPr>
        <w:t xml:space="preserve"> </w:t>
      </w:r>
      <w:r w:rsidR="00F651F3">
        <w:rPr>
          <w:rFonts w:hint="cs"/>
          <w:rtl/>
        </w:rPr>
        <w:t>إ</w:t>
      </w:r>
      <w:r w:rsidR="00B03221" w:rsidRPr="00894F21">
        <w:rPr>
          <w:rtl/>
        </w:rPr>
        <w:t>ن كان للزوج أكثر من زوجة</w:t>
      </w:r>
      <w:r w:rsidR="00B03221">
        <w:rPr>
          <w:rtl/>
        </w:rPr>
        <w:t>.</w:t>
      </w:r>
    </w:p>
    <w:p w:rsidR="00F651F3" w:rsidRPr="00F651F3" w:rsidRDefault="00B03221" w:rsidP="00F651F3">
      <w:pPr>
        <w:pStyle w:val="SingleTxtGA"/>
        <w:rPr>
          <w:rFonts w:hint="cs"/>
          <w:b/>
          <w:bCs/>
          <w:rtl/>
        </w:rPr>
      </w:pPr>
      <w:r w:rsidRPr="00F651F3">
        <w:rPr>
          <w:b/>
          <w:bCs/>
          <w:rtl/>
        </w:rPr>
        <w:t>المادة 82</w:t>
      </w:r>
    </w:p>
    <w:p w:rsidR="00B03221" w:rsidRPr="00894F21" w:rsidRDefault="00F651F3" w:rsidP="00F651F3">
      <w:pPr>
        <w:pStyle w:val="SingleTxtGA"/>
        <w:rPr>
          <w:rtl/>
        </w:rPr>
      </w:pPr>
      <w:r>
        <w:rPr>
          <w:rFonts w:hint="cs"/>
          <w:rtl/>
        </w:rPr>
        <w:tab/>
      </w:r>
      <w:r w:rsidR="00B03221" w:rsidRPr="00894F21">
        <w:rPr>
          <w:rtl/>
        </w:rPr>
        <w:t>يقع الطلاق من الزوج</w:t>
      </w:r>
      <w:r w:rsidR="00B03221">
        <w:rPr>
          <w:rtl/>
        </w:rPr>
        <w:t>،</w:t>
      </w:r>
      <w:r w:rsidR="00B03221" w:rsidRPr="00894F21">
        <w:rPr>
          <w:rtl/>
        </w:rPr>
        <w:t xml:space="preserve"> أو من وكيله بوكالة خاصة</w:t>
      </w:r>
      <w:r w:rsidR="00B03221">
        <w:rPr>
          <w:rtl/>
        </w:rPr>
        <w:t>،</w:t>
      </w:r>
      <w:r w:rsidR="00B03221" w:rsidRPr="00894F21">
        <w:rPr>
          <w:rtl/>
        </w:rPr>
        <w:t xml:space="preserve"> أو من الزوجة إن ملكها الزوج أمر نفسها</w:t>
      </w:r>
      <w:r w:rsidR="00B03221">
        <w:rPr>
          <w:rtl/>
        </w:rPr>
        <w:t>.</w:t>
      </w:r>
      <w:r w:rsidR="00B03221" w:rsidRPr="00894F21">
        <w:rPr>
          <w:rtl/>
        </w:rPr>
        <w:t xml:space="preserve"> </w:t>
      </w:r>
    </w:p>
    <w:p w:rsidR="00F651F3" w:rsidRPr="00F651F3" w:rsidRDefault="00B03221" w:rsidP="00F651F3">
      <w:pPr>
        <w:pStyle w:val="SingleTxtGA"/>
        <w:rPr>
          <w:rFonts w:hint="cs"/>
          <w:b/>
          <w:bCs/>
          <w:rtl/>
        </w:rPr>
      </w:pPr>
      <w:r w:rsidRPr="00F651F3">
        <w:rPr>
          <w:b/>
          <w:bCs/>
          <w:rtl/>
        </w:rPr>
        <w:t>المادة 282</w:t>
      </w:r>
    </w:p>
    <w:p w:rsidR="00B03221" w:rsidRPr="00894F21" w:rsidRDefault="00F651F3" w:rsidP="00F651F3">
      <w:pPr>
        <w:pStyle w:val="SingleTxtGA"/>
        <w:rPr>
          <w:rtl/>
        </w:rPr>
      </w:pPr>
      <w:r>
        <w:rPr>
          <w:rFonts w:hint="cs"/>
          <w:rtl/>
        </w:rPr>
        <w:tab/>
      </w:r>
      <w:r w:rsidR="00B03221" w:rsidRPr="00894F21">
        <w:rPr>
          <w:rtl/>
        </w:rPr>
        <w:t>تسري على الأحوال الشخصية لغير المسلمين الأحكام الخاصة بهم ما لم يطلبوا تطبيق نصوص هذا القانون</w:t>
      </w:r>
      <w:r w:rsidR="00B03221">
        <w:rPr>
          <w:rtl/>
        </w:rPr>
        <w:t>.</w:t>
      </w:r>
    </w:p>
    <w:p w:rsidR="00B03221" w:rsidRPr="00F651F3" w:rsidRDefault="00F651F3" w:rsidP="00F651F3">
      <w:pPr>
        <w:pStyle w:val="H23GA"/>
        <w:rPr>
          <w:rtl/>
        </w:rPr>
      </w:pPr>
      <w:r>
        <w:rPr>
          <w:rFonts w:hint="cs"/>
          <w:rtl/>
        </w:rPr>
        <w:tab/>
        <w:t>7-</w:t>
      </w:r>
      <w:r>
        <w:rPr>
          <w:rFonts w:hint="cs"/>
          <w:rtl/>
        </w:rPr>
        <w:tab/>
      </w:r>
      <w:r w:rsidR="00B03221" w:rsidRPr="00F651F3">
        <w:rPr>
          <w:rtl/>
        </w:rPr>
        <w:t>نظام مجلس عمان</w:t>
      </w:r>
    </w:p>
    <w:p w:rsidR="00F651F3" w:rsidRPr="00F651F3" w:rsidRDefault="00B03221" w:rsidP="00F651F3">
      <w:pPr>
        <w:pStyle w:val="SingleTxtGA"/>
        <w:rPr>
          <w:rFonts w:hint="cs"/>
          <w:b/>
          <w:bCs/>
          <w:rtl/>
        </w:rPr>
      </w:pPr>
      <w:r w:rsidRPr="00F651F3">
        <w:rPr>
          <w:b/>
          <w:bCs/>
          <w:rtl/>
        </w:rPr>
        <w:t>المادة 22</w:t>
      </w:r>
    </w:p>
    <w:p w:rsidR="00B03221" w:rsidRPr="00894F21" w:rsidRDefault="00F651F3" w:rsidP="00F651F3">
      <w:pPr>
        <w:pStyle w:val="SingleTxtGA"/>
        <w:rPr>
          <w:rtl/>
        </w:rPr>
      </w:pPr>
      <w:r>
        <w:rPr>
          <w:rFonts w:hint="cs"/>
          <w:rtl/>
        </w:rPr>
        <w:tab/>
      </w:r>
      <w:r w:rsidR="00B03221" w:rsidRPr="00894F21">
        <w:rPr>
          <w:rtl/>
        </w:rPr>
        <w:t>يشترط في من يتم ترشيحه أو انتخابه لعضوية مجلس الشورى ما يلي</w:t>
      </w:r>
      <w:r w:rsidR="00B03221">
        <w:rPr>
          <w:rtl/>
        </w:rPr>
        <w:t>:</w:t>
      </w:r>
      <w:r w:rsidR="00B03221" w:rsidRPr="00894F21">
        <w:rPr>
          <w:rtl/>
        </w:rPr>
        <w:t xml:space="preserve"> </w:t>
      </w:r>
    </w:p>
    <w:p w:rsidR="00B03221" w:rsidRPr="00894F21" w:rsidRDefault="00F651F3" w:rsidP="00F651F3">
      <w:pPr>
        <w:pStyle w:val="SingleTxtGA"/>
        <w:rPr>
          <w:rtl/>
        </w:rPr>
      </w:pPr>
      <w:r>
        <w:rPr>
          <w:rFonts w:hint="cs"/>
          <w:rtl/>
        </w:rPr>
        <w:tab/>
      </w:r>
      <w:r w:rsidR="00B03221">
        <w:rPr>
          <w:rFonts w:hint="cs"/>
          <w:rtl/>
        </w:rPr>
        <w:t>(أ)</w:t>
      </w:r>
      <w:r>
        <w:rPr>
          <w:rFonts w:hint="cs"/>
          <w:rtl/>
        </w:rPr>
        <w:tab/>
      </w:r>
      <w:r w:rsidR="00B03221" w:rsidRPr="00894F21">
        <w:rPr>
          <w:rtl/>
        </w:rPr>
        <w:t>أن يكون عماني الجنسية بصفة أصلية طبقا للقانون</w:t>
      </w:r>
      <w:r w:rsidR="00B03221">
        <w:rPr>
          <w:rtl/>
        </w:rPr>
        <w:t>.</w:t>
      </w:r>
    </w:p>
    <w:p w:rsidR="00B03221" w:rsidRPr="00894F21" w:rsidRDefault="00F651F3" w:rsidP="00F651F3">
      <w:pPr>
        <w:pStyle w:val="SingleTxtGA"/>
        <w:rPr>
          <w:rtl/>
        </w:rPr>
      </w:pPr>
      <w:r>
        <w:rPr>
          <w:rFonts w:hint="cs"/>
          <w:rtl/>
        </w:rPr>
        <w:tab/>
      </w:r>
      <w:r w:rsidR="00B03221">
        <w:rPr>
          <w:rFonts w:hint="cs"/>
          <w:rtl/>
        </w:rPr>
        <w:t>(ب)</w:t>
      </w:r>
      <w:r>
        <w:rPr>
          <w:rFonts w:hint="cs"/>
          <w:rtl/>
        </w:rPr>
        <w:tab/>
      </w:r>
      <w:r w:rsidR="00B03221" w:rsidRPr="00894F21">
        <w:rPr>
          <w:rtl/>
        </w:rPr>
        <w:t>ألا تقل سنه عن ثلاثين سنة ميلادية.</w:t>
      </w:r>
    </w:p>
    <w:p w:rsidR="00B03221" w:rsidRPr="00894F21" w:rsidRDefault="00F651F3" w:rsidP="00F651F3">
      <w:pPr>
        <w:pStyle w:val="SingleTxtGA"/>
        <w:rPr>
          <w:rtl/>
        </w:rPr>
      </w:pPr>
      <w:r>
        <w:rPr>
          <w:rFonts w:hint="cs"/>
          <w:rtl/>
        </w:rPr>
        <w:tab/>
      </w:r>
      <w:r w:rsidR="00B03221">
        <w:rPr>
          <w:rFonts w:hint="cs"/>
          <w:rtl/>
        </w:rPr>
        <w:t>(ج)</w:t>
      </w:r>
      <w:r>
        <w:rPr>
          <w:rFonts w:hint="cs"/>
          <w:rtl/>
        </w:rPr>
        <w:tab/>
      </w:r>
      <w:r w:rsidR="00B03221" w:rsidRPr="00894F21">
        <w:rPr>
          <w:rtl/>
        </w:rPr>
        <w:t>أن يكون من ذوي المكانة والسمعة الحسنة في الولاية وإلا يكون قد حكم عليه بعقوبة جناية أو في جريمة مخلة بالشرف أو الأمانة ما لم يكون قد رد إليه اعتباره</w:t>
      </w:r>
      <w:r w:rsidR="00B03221">
        <w:rPr>
          <w:rtl/>
        </w:rPr>
        <w:t>.</w:t>
      </w:r>
    </w:p>
    <w:p w:rsidR="00B03221" w:rsidRPr="00F651F3" w:rsidRDefault="00F651F3" w:rsidP="00F651F3">
      <w:pPr>
        <w:pStyle w:val="SingleTxtGA"/>
        <w:rPr>
          <w:spacing w:val="-6"/>
          <w:rtl/>
        </w:rPr>
      </w:pPr>
      <w:r>
        <w:rPr>
          <w:rFonts w:hint="cs"/>
          <w:rtl/>
        </w:rPr>
        <w:tab/>
      </w:r>
      <w:r w:rsidR="00B03221">
        <w:rPr>
          <w:rFonts w:hint="cs"/>
          <w:rtl/>
        </w:rPr>
        <w:t>(د)</w:t>
      </w:r>
      <w:r>
        <w:rPr>
          <w:rFonts w:hint="cs"/>
          <w:rtl/>
        </w:rPr>
        <w:tab/>
      </w:r>
      <w:r w:rsidR="00B03221" w:rsidRPr="00F651F3">
        <w:rPr>
          <w:spacing w:val="-6"/>
          <w:rtl/>
        </w:rPr>
        <w:t>أن يكون على مستوى مقبول من الثقافة، وأن تكون لديه خبرة عملية مناسبة.</w:t>
      </w:r>
    </w:p>
    <w:p w:rsidR="00B03221" w:rsidRPr="00894F21" w:rsidRDefault="00F651F3" w:rsidP="00F651F3">
      <w:pPr>
        <w:pStyle w:val="SingleTxtGA"/>
        <w:rPr>
          <w:rtl/>
        </w:rPr>
      </w:pPr>
      <w:r>
        <w:rPr>
          <w:rFonts w:hint="cs"/>
          <w:rtl/>
        </w:rPr>
        <w:tab/>
      </w:r>
      <w:r w:rsidR="00B03221">
        <w:rPr>
          <w:rFonts w:hint="cs"/>
          <w:rtl/>
        </w:rPr>
        <w:t>(</w:t>
      </w:r>
      <w:r>
        <w:rPr>
          <w:rFonts w:hint="cs"/>
          <w:rtl/>
        </w:rPr>
        <w:t>ﻫ</w:t>
      </w:r>
      <w:r w:rsidR="00B03221">
        <w:rPr>
          <w:rFonts w:hint="cs"/>
          <w:rtl/>
        </w:rPr>
        <w:t>)</w:t>
      </w:r>
      <w:r>
        <w:rPr>
          <w:rFonts w:hint="cs"/>
          <w:rtl/>
        </w:rPr>
        <w:tab/>
      </w:r>
      <w:r w:rsidR="00B03221" w:rsidRPr="00894F21">
        <w:rPr>
          <w:rtl/>
        </w:rPr>
        <w:t>أن يكون مقيدا في السجل الانتخابي</w:t>
      </w:r>
      <w:r w:rsidR="00B03221">
        <w:rPr>
          <w:rtl/>
        </w:rPr>
        <w:t>.</w:t>
      </w:r>
    </w:p>
    <w:p w:rsidR="00B03221" w:rsidRPr="00894F21" w:rsidRDefault="00F651F3" w:rsidP="00F651F3">
      <w:pPr>
        <w:pStyle w:val="SingleTxtGA"/>
        <w:rPr>
          <w:rtl/>
        </w:rPr>
      </w:pPr>
      <w:r>
        <w:rPr>
          <w:rFonts w:hint="cs"/>
          <w:rtl/>
        </w:rPr>
        <w:tab/>
      </w:r>
      <w:r w:rsidR="00B03221">
        <w:rPr>
          <w:rFonts w:hint="cs"/>
          <w:rtl/>
        </w:rPr>
        <w:t>(و)</w:t>
      </w:r>
      <w:r>
        <w:rPr>
          <w:rFonts w:hint="cs"/>
          <w:rtl/>
        </w:rPr>
        <w:tab/>
      </w:r>
      <w:r w:rsidR="00B03221" w:rsidRPr="00894F21">
        <w:rPr>
          <w:rtl/>
        </w:rPr>
        <w:t>ألا يكون منتميا لجهة عسكرية أو أمنية في السلطنة</w:t>
      </w:r>
      <w:r w:rsidR="00B03221">
        <w:rPr>
          <w:rtl/>
        </w:rPr>
        <w:t>.</w:t>
      </w:r>
    </w:p>
    <w:p w:rsidR="00B03221" w:rsidRPr="00894F21" w:rsidRDefault="00F651F3" w:rsidP="00F651F3">
      <w:pPr>
        <w:pStyle w:val="SingleTxtGA"/>
        <w:rPr>
          <w:rtl/>
        </w:rPr>
      </w:pPr>
      <w:r>
        <w:rPr>
          <w:rFonts w:hint="cs"/>
          <w:rtl/>
        </w:rPr>
        <w:tab/>
      </w:r>
      <w:r w:rsidR="00B03221">
        <w:rPr>
          <w:rFonts w:hint="cs"/>
          <w:rtl/>
        </w:rPr>
        <w:t>(ز)</w:t>
      </w:r>
      <w:r>
        <w:rPr>
          <w:rFonts w:hint="cs"/>
          <w:rtl/>
        </w:rPr>
        <w:tab/>
      </w:r>
      <w:r w:rsidR="00B03221" w:rsidRPr="00894F21">
        <w:rPr>
          <w:rtl/>
        </w:rPr>
        <w:t>ألا يكون قد حكم عليه بشهر الإفلاس ما لم يكن قد رد إليه اعتباره.</w:t>
      </w:r>
    </w:p>
    <w:p w:rsidR="00B03221" w:rsidRPr="00894F21" w:rsidRDefault="00F651F3" w:rsidP="00F651F3">
      <w:pPr>
        <w:pStyle w:val="SingleTxtGA"/>
        <w:rPr>
          <w:rtl/>
        </w:rPr>
      </w:pPr>
      <w:r>
        <w:rPr>
          <w:rFonts w:hint="cs"/>
          <w:rtl/>
        </w:rPr>
        <w:tab/>
      </w:r>
      <w:r w:rsidR="00B03221">
        <w:rPr>
          <w:rFonts w:hint="cs"/>
          <w:rtl/>
        </w:rPr>
        <w:t>(ح)</w:t>
      </w:r>
      <w:r>
        <w:rPr>
          <w:rFonts w:hint="cs"/>
          <w:rtl/>
        </w:rPr>
        <w:tab/>
      </w:r>
      <w:r w:rsidR="00B03221" w:rsidRPr="00894F21">
        <w:rPr>
          <w:rtl/>
        </w:rPr>
        <w:t>ألا يكون محجورا عليه بحكم قضائي.</w:t>
      </w:r>
    </w:p>
    <w:p w:rsidR="00B03221" w:rsidRDefault="00F651F3" w:rsidP="00F651F3">
      <w:pPr>
        <w:pStyle w:val="SingleTxtGA"/>
        <w:rPr>
          <w:rFonts w:hint="cs"/>
          <w:rtl/>
        </w:rPr>
      </w:pPr>
      <w:r>
        <w:rPr>
          <w:rFonts w:hint="cs"/>
          <w:rtl/>
        </w:rPr>
        <w:tab/>
      </w:r>
      <w:r w:rsidR="00B03221">
        <w:rPr>
          <w:rFonts w:hint="cs"/>
          <w:rtl/>
        </w:rPr>
        <w:t>(ط)</w:t>
      </w:r>
      <w:r>
        <w:rPr>
          <w:rFonts w:hint="cs"/>
          <w:rtl/>
        </w:rPr>
        <w:tab/>
      </w:r>
      <w:r w:rsidR="00B03221" w:rsidRPr="00894F21">
        <w:rPr>
          <w:rtl/>
        </w:rPr>
        <w:t>ألا يكون مصابا بمرض عقلي</w:t>
      </w:r>
      <w:r w:rsidR="00B03221">
        <w:rPr>
          <w:rtl/>
        </w:rPr>
        <w:t>.</w:t>
      </w:r>
      <w:r w:rsidR="00B03221" w:rsidRPr="00894F21">
        <w:rPr>
          <w:rtl/>
        </w:rPr>
        <w:t xml:space="preserve"> </w:t>
      </w:r>
    </w:p>
    <w:p w:rsidR="00B03221" w:rsidRPr="00894F21" w:rsidRDefault="00F651F3" w:rsidP="00F651F3">
      <w:pPr>
        <w:pStyle w:val="H23GA"/>
        <w:rPr>
          <w:rtl/>
        </w:rPr>
      </w:pPr>
      <w:r>
        <w:rPr>
          <w:rFonts w:hint="cs"/>
          <w:rtl/>
        </w:rPr>
        <w:tab/>
        <w:t>8-</w:t>
      </w:r>
      <w:r>
        <w:rPr>
          <w:rFonts w:hint="cs"/>
          <w:rtl/>
        </w:rPr>
        <w:tab/>
      </w:r>
      <w:r w:rsidR="00B03221" w:rsidRPr="00894F21">
        <w:rPr>
          <w:rtl/>
        </w:rPr>
        <w:t>قانون السلطة القضائية</w:t>
      </w:r>
      <w:r w:rsidR="00B03221">
        <w:rPr>
          <w:rtl/>
        </w:rPr>
        <w:t>:</w:t>
      </w:r>
    </w:p>
    <w:p w:rsidR="00F651F3" w:rsidRPr="00F651F3" w:rsidRDefault="00B03221" w:rsidP="00F651F3">
      <w:pPr>
        <w:pStyle w:val="SingleTxtGA"/>
        <w:rPr>
          <w:rFonts w:hint="cs"/>
          <w:b/>
          <w:bCs/>
          <w:rtl/>
        </w:rPr>
      </w:pPr>
      <w:r w:rsidRPr="00F651F3">
        <w:rPr>
          <w:b/>
          <w:bCs/>
          <w:rtl/>
        </w:rPr>
        <w:t>المادة 10</w:t>
      </w:r>
    </w:p>
    <w:p w:rsidR="00B03221" w:rsidRPr="00894F21" w:rsidRDefault="00F651F3" w:rsidP="00F651F3">
      <w:pPr>
        <w:pStyle w:val="SingleTxtGA"/>
        <w:rPr>
          <w:rtl/>
        </w:rPr>
      </w:pPr>
      <w:r>
        <w:rPr>
          <w:rFonts w:hint="cs"/>
          <w:rtl/>
        </w:rPr>
        <w:tab/>
      </w:r>
      <w:r w:rsidR="00B03221" w:rsidRPr="00894F21">
        <w:rPr>
          <w:rtl/>
        </w:rPr>
        <w:t xml:space="preserve">تشكل بالمحكمة العليا </w:t>
      </w:r>
      <w:r>
        <w:rPr>
          <w:rFonts w:hint="cs"/>
          <w:rtl/>
        </w:rPr>
        <w:t>-</w:t>
      </w:r>
      <w:r w:rsidR="00B03221" w:rsidRPr="00894F21">
        <w:rPr>
          <w:rtl/>
        </w:rPr>
        <w:t xml:space="preserve"> عند الحاجة </w:t>
      </w:r>
      <w:r>
        <w:rPr>
          <w:rFonts w:hint="cs"/>
          <w:rtl/>
        </w:rPr>
        <w:t>-</w:t>
      </w:r>
      <w:r w:rsidR="00B03221" w:rsidRPr="00894F21">
        <w:rPr>
          <w:rtl/>
        </w:rPr>
        <w:t xml:space="preserve"> هيئة تتألف من رئيس المحكمة العليا وأقدم خمسة من نوابه أو الأقدم فالأقدم من قضاة المحكمة ينضم إليهم رئيس محكمة القضاء الإداري ونائبه وأقدم ثلاثة من مستشاري المحكمة تختص بالفصل في حالات تنازع الاختصاص الايجابي والسلبي</w:t>
      </w:r>
      <w:r w:rsidR="00B03221">
        <w:rPr>
          <w:rtl/>
        </w:rPr>
        <w:t>،</w:t>
      </w:r>
      <w:r w:rsidR="00B03221" w:rsidRPr="00894F21">
        <w:rPr>
          <w:rtl/>
        </w:rPr>
        <w:t xml:space="preserve"> بين كل من المحاكم المنصوص عليها في هذا القانون ومحكمة القضاء الإداري وغيرها من المحاكم</w:t>
      </w:r>
      <w:r w:rsidR="00B03221">
        <w:rPr>
          <w:rtl/>
        </w:rPr>
        <w:t>،</w:t>
      </w:r>
      <w:r w:rsidR="00B03221" w:rsidRPr="00894F21">
        <w:rPr>
          <w:rtl/>
        </w:rPr>
        <w:t xml:space="preserve"> كما تختص بتعيين الحكم الواجب التنفيذ في حالة تنازع الأحكام</w:t>
      </w:r>
      <w:r w:rsidR="00B03221">
        <w:rPr>
          <w:rtl/>
        </w:rPr>
        <w:t>.</w:t>
      </w:r>
      <w:r w:rsidR="00B03221" w:rsidRPr="00894F21">
        <w:rPr>
          <w:rtl/>
        </w:rPr>
        <w:t xml:space="preserve"> وفي حالة غياب أي من الرئيس أو الأعضاء أو وجود مانع لديه يحل محله من يليه في أي من المحكمتين</w:t>
      </w:r>
      <w:r w:rsidR="00B03221">
        <w:rPr>
          <w:rtl/>
        </w:rPr>
        <w:t>.</w:t>
      </w:r>
      <w:r w:rsidR="00B03221" w:rsidRPr="00894F21">
        <w:rPr>
          <w:rtl/>
        </w:rPr>
        <w:t xml:space="preserve"> ويرأس الهيئة رئيس المحكمة العليا</w:t>
      </w:r>
      <w:r w:rsidR="00B03221">
        <w:rPr>
          <w:rtl/>
        </w:rPr>
        <w:t>،</w:t>
      </w:r>
      <w:r w:rsidR="00B03221" w:rsidRPr="00894F21">
        <w:rPr>
          <w:rtl/>
        </w:rPr>
        <w:t xml:space="preserve"> وفي حالة غيابه أو وجود مانع لديه يحل محله أقدم أعضائها</w:t>
      </w:r>
      <w:r w:rsidR="00B03221">
        <w:rPr>
          <w:rtl/>
        </w:rPr>
        <w:t>،</w:t>
      </w:r>
      <w:r w:rsidR="00B03221" w:rsidRPr="00894F21">
        <w:rPr>
          <w:rtl/>
        </w:rPr>
        <w:t xml:space="preserve"> وتصدر أحكامها بأغلبية سبعة أعضاء على الأقل</w:t>
      </w:r>
      <w:r w:rsidR="00B03221">
        <w:rPr>
          <w:rtl/>
        </w:rPr>
        <w:t>.</w:t>
      </w:r>
      <w:r w:rsidR="00B03221" w:rsidRPr="00894F21">
        <w:rPr>
          <w:rtl/>
        </w:rPr>
        <w:t xml:space="preserve"> </w:t>
      </w:r>
    </w:p>
    <w:p w:rsidR="00F651F3" w:rsidRPr="00F651F3" w:rsidRDefault="00B03221" w:rsidP="00F651F3">
      <w:pPr>
        <w:pStyle w:val="SingleTxtGA"/>
        <w:rPr>
          <w:rFonts w:hint="cs"/>
          <w:b/>
          <w:bCs/>
          <w:rtl/>
        </w:rPr>
      </w:pPr>
      <w:r w:rsidRPr="00F651F3">
        <w:rPr>
          <w:b/>
          <w:bCs/>
          <w:rtl/>
        </w:rPr>
        <w:t>المادة 11</w:t>
      </w:r>
    </w:p>
    <w:p w:rsidR="00B03221" w:rsidRPr="00894F21" w:rsidRDefault="00F651F3" w:rsidP="00F651F3">
      <w:pPr>
        <w:pStyle w:val="SingleTxtGA"/>
        <w:rPr>
          <w:rtl/>
        </w:rPr>
      </w:pPr>
      <w:r>
        <w:rPr>
          <w:rFonts w:hint="cs"/>
          <w:rtl/>
        </w:rPr>
        <w:tab/>
      </w:r>
      <w:r w:rsidR="00B03221" w:rsidRPr="00894F21">
        <w:rPr>
          <w:rtl/>
        </w:rPr>
        <w:t>تكون الهيئة المنصوص عليها في المادة 10 هي الجهة القضائية المختصة بالفصل في المنازعات المتعلقة بمدى تطابق واللوائح مع النظام الأساسي للدولة وعدم مخالفتها لأحكامه</w:t>
      </w:r>
      <w:r w:rsidR="00B03221">
        <w:rPr>
          <w:rtl/>
        </w:rPr>
        <w:t>.</w:t>
      </w:r>
      <w:r w:rsidR="00B03221" w:rsidRPr="00894F21">
        <w:rPr>
          <w:rtl/>
        </w:rPr>
        <w:t xml:space="preserve"> ويصدر مرسوم سلطاني يبين صلاحيتها والإجراءات التي تتبعها</w:t>
      </w:r>
      <w:r w:rsidR="00B03221">
        <w:rPr>
          <w:rtl/>
        </w:rPr>
        <w:t>.</w:t>
      </w:r>
    </w:p>
    <w:p w:rsidR="00F651F3" w:rsidRPr="00F651F3" w:rsidRDefault="00B03221" w:rsidP="00F651F3">
      <w:pPr>
        <w:pStyle w:val="SingleTxtGA"/>
        <w:rPr>
          <w:rFonts w:hint="cs"/>
          <w:b/>
          <w:bCs/>
          <w:rtl/>
        </w:rPr>
      </w:pPr>
      <w:r w:rsidRPr="00F651F3">
        <w:rPr>
          <w:b/>
          <w:bCs/>
          <w:rtl/>
        </w:rPr>
        <w:t>المادة 21</w:t>
      </w:r>
    </w:p>
    <w:p w:rsidR="00B03221" w:rsidRPr="00894F21" w:rsidRDefault="00F651F3" w:rsidP="00F651F3">
      <w:pPr>
        <w:pStyle w:val="SingleTxtGA"/>
        <w:rPr>
          <w:rtl/>
        </w:rPr>
      </w:pPr>
      <w:r>
        <w:rPr>
          <w:rFonts w:hint="cs"/>
          <w:rtl/>
        </w:rPr>
        <w:tab/>
      </w:r>
      <w:r w:rsidR="00B03221" w:rsidRPr="00894F21">
        <w:rPr>
          <w:rtl/>
        </w:rPr>
        <w:t>يشترط فيمن يولى القضاء أن يكون:</w:t>
      </w:r>
    </w:p>
    <w:p w:rsidR="00B03221" w:rsidRPr="00894F21" w:rsidRDefault="00F651F3" w:rsidP="00F651F3">
      <w:pPr>
        <w:pStyle w:val="SingleTxtGA"/>
        <w:rPr>
          <w:rFonts w:hint="cs"/>
          <w:rtl/>
        </w:rPr>
      </w:pPr>
      <w:r>
        <w:rPr>
          <w:rFonts w:hint="cs"/>
          <w:rtl/>
        </w:rPr>
        <w:tab/>
      </w:r>
      <w:r w:rsidR="00B03221">
        <w:rPr>
          <w:rFonts w:hint="cs"/>
          <w:rtl/>
        </w:rPr>
        <w:t>(</w:t>
      </w:r>
      <w:r w:rsidR="00B03221" w:rsidRPr="00894F21">
        <w:rPr>
          <w:rtl/>
        </w:rPr>
        <w:t>أ</w:t>
      </w:r>
      <w:r w:rsidR="00B03221">
        <w:rPr>
          <w:rFonts w:hint="cs"/>
          <w:rtl/>
        </w:rPr>
        <w:t>)</w:t>
      </w:r>
      <w:r>
        <w:rPr>
          <w:rFonts w:hint="cs"/>
          <w:rtl/>
        </w:rPr>
        <w:tab/>
      </w:r>
      <w:r w:rsidR="00B03221" w:rsidRPr="00894F21">
        <w:rPr>
          <w:rtl/>
        </w:rPr>
        <w:t>مسلما</w:t>
      </w:r>
      <w:r w:rsidR="00B03221">
        <w:rPr>
          <w:rtl/>
        </w:rPr>
        <w:t>،</w:t>
      </w:r>
      <w:r w:rsidR="00B03221" w:rsidRPr="00894F21">
        <w:rPr>
          <w:rtl/>
        </w:rPr>
        <w:t xml:space="preserve"> عماني الجنسية</w:t>
      </w:r>
      <w:r w:rsidR="00B03221">
        <w:rPr>
          <w:rFonts w:hint="cs"/>
          <w:rtl/>
        </w:rPr>
        <w:t>؛</w:t>
      </w:r>
    </w:p>
    <w:p w:rsidR="00B03221" w:rsidRPr="00894F21" w:rsidRDefault="00F651F3" w:rsidP="00F651F3">
      <w:pPr>
        <w:pStyle w:val="SingleTxtGA"/>
        <w:rPr>
          <w:rFonts w:hint="cs"/>
          <w:rtl/>
        </w:rPr>
      </w:pPr>
      <w:r>
        <w:rPr>
          <w:rFonts w:hint="cs"/>
          <w:rtl/>
        </w:rPr>
        <w:tab/>
      </w:r>
      <w:r w:rsidR="00B03221">
        <w:rPr>
          <w:rFonts w:hint="cs"/>
          <w:rtl/>
        </w:rPr>
        <w:t>(ب)</w:t>
      </w:r>
      <w:r>
        <w:rPr>
          <w:rFonts w:hint="cs"/>
          <w:rtl/>
        </w:rPr>
        <w:tab/>
      </w:r>
      <w:r w:rsidR="00B03221" w:rsidRPr="00894F21">
        <w:rPr>
          <w:rtl/>
        </w:rPr>
        <w:t>كامل الأهلية</w:t>
      </w:r>
      <w:r w:rsidR="00B03221">
        <w:rPr>
          <w:rFonts w:hint="cs"/>
          <w:rtl/>
        </w:rPr>
        <w:t>؛</w:t>
      </w:r>
    </w:p>
    <w:p w:rsidR="00B03221" w:rsidRPr="00894F21" w:rsidRDefault="00F651F3" w:rsidP="00F651F3">
      <w:pPr>
        <w:pStyle w:val="SingleTxtGA"/>
        <w:rPr>
          <w:rtl/>
        </w:rPr>
      </w:pPr>
      <w:r>
        <w:rPr>
          <w:rFonts w:hint="cs"/>
          <w:rtl/>
        </w:rPr>
        <w:tab/>
      </w:r>
      <w:r w:rsidR="00B03221">
        <w:rPr>
          <w:rFonts w:hint="cs"/>
          <w:rtl/>
        </w:rPr>
        <w:t>(ج)</w:t>
      </w:r>
      <w:r>
        <w:rPr>
          <w:rFonts w:hint="cs"/>
          <w:rtl/>
        </w:rPr>
        <w:tab/>
      </w:r>
      <w:r w:rsidR="00B03221" w:rsidRPr="00894F21">
        <w:rPr>
          <w:rtl/>
        </w:rPr>
        <w:t>محمود السيرة حسن السمعة</w:t>
      </w:r>
      <w:r w:rsidR="00B03221">
        <w:rPr>
          <w:rFonts w:hint="cs"/>
          <w:rtl/>
        </w:rPr>
        <w:t>؛</w:t>
      </w:r>
    </w:p>
    <w:p w:rsidR="00B03221" w:rsidRPr="00894F21" w:rsidRDefault="00F651F3" w:rsidP="00F651F3">
      <w:pPr>
        <w:pStyle w:val="SingleTxtGA"/>
        <w:rPr>
          <w:rFonts w:hint="cs"/>
          <w:rtl/>
        </w:rPr>
      </w:pPr>
      <w:r>
        <w:rPr>
          <w:rFonts w:hint="cs"/>
          <w:rtl/>
        </w:rPr>
        <w:tab/>
      </w:r>
      <w:r w:rsidR="00B03221">
        <w:rPr>
          <w:rFonts w:hint="cs"/>
          <w:rtl/>
        </w:rPr>
        <w:t>(د)</w:t>
      </w:r>
      <w:r>
        <w:rPr>
          <w:rFonts w:hint="cs"/>
          <w:rtl/>
        </w:rPr>
        <w:tab/>
      </w:r>
      <w:r w:rsidR="00B03221" w:rsidRPr="00894F21">
        <w:rPr>
          <w:rtl/>
        </w:rPr>
        <w:t>حاصلا على شهادة في الشريعة الإسلامية أو القانون من إحدى الجامعات أو المعاهد العليا المعترف بها</w:t>
      </w:r>
      <w:r w:rsidR="00B03221">
        <w:rPr>
          <w:rFonts w:hint="cs"/>
          <w:rtl/>
        </w:rPr>
        <w:t>؛</w:t>
      </w:r>
    </w:p>
    <w:p w:rsidR="00B03221" w:rsidRPr="00894F21" w:rsidRDefault="00F651F3" w:rsidP="00F651F3">
      <w:pPr>
        <w:pStyle w:val="SingleTxtGA"/>
        <w:rPr>
          <w:rFonts w:hint="cs"/>
          <w:rtl/>
        </w:rPr>
      </w:pPr>
      <w:r>
        <w:rPr>
          <w:rFonts w:hint="cs"/>
          <w:rtl/>
        </w:rPr>
        <w:tab/>
      </w:r>
      <w:r w:rsidR="00B03221">
        <w:rPr>
          <w:rFonts w:hint="cs"/>
          <w:rtl/>
        </w:rPr>
        <w:t>(</w:t>
      </w:r>
      <w:r>
        <w:rPr>
          <w:rFonts w:hint="cs"/>
          <w:rtl/>
        </w:rPr>
        <w:t>ﻫ</w:t>
      </w:r>
      <w:r w:rsidR="00B03221">
        <w:rPr>
          <w:rFonts w:hint="cs"/>
          <w:rtl/>
        </w:rPr>
        <w:t>)</w:t>
      </w:r>
      <w:r>
        <w:rPr>
          <w:rFonts w:hint="cs"/>
          <w:rtl/>
        </w:rPr>
        <w:tab/>
      </w:r>
      <w:r w:rsidR="00B03221" w:rsidRPr="00894F21">
        <w:rPr>
          <w:rtl/>
        </w:rPr>
        <w:t>ألا تكون قد صدرت ضده أحكام جزائية أو تأديبية لأسباب ماسة بالذمة والشرف</w:t>
      </w:r>
      <w:r w:rsidR="00B03221">
        <w:rPr>
          <w:rtl/>
        </w:rPr>
        <w:t>،</w:t>
      </w:r>
      <w:r w:rsidR="00B03221" w:rsidRPr="00894F21">
        <w:rPr>
          <w:rtl/>
        </w:rPr>
        <w:t xml:space="preserve"> ولو كان قد رد إليه اعتباره</w:t>
      </w:r>
      <w:r w:rsidR="00B03221">
        <w:rPr>
          <w:rFonts w:hint="cs"/>
          <w:rtl/>
        </w:rPr>
        <w:t>؛</w:t>
      </w:r>
    </w:p>
    <w:p w:rsidR="00B03221" w:rsidRPr="00894F21" w:rsidRDefault="00F651F3" w:rsidP="00F651F3">
      <w:pPr>
        <w:pStyle w:val="SingleTxtGA"/>
        <w:rPr>
          <w:rtl/>
        </w:rPr>
      </w:pPr>
      <w:r>
        <w:rPr>
          <w:rFonts w:hint="cs"/>
          <w:rtl/>
        </w:rPr>
        <w:tab/>
      </w:r>
      <w:r w:rsidR="00B03221">
        <w:rPr>
          <w:rFonts w:hint="cs"/>
          <w:rtl/>
        </w:rPr>
        <w:t>(و)</w:t>
      </w:r>
      <w:r>
        <w:rPr>
          <w:rFonts w:hint="cs"/>
          <w:rtl/>
        </w:rPr>
        <w:tab/>
      </w:r>
      <w:r w:rsidR="00B03221" w:rsidRPr="00894F21">
        <w:rPr>
          <w:rtl/>
        </w:rPr>
        <w:t>أن يجتاز الاختبارات والمقابلات التي تعقد لهذا الغرض</w:t>
      </w:r>
      <w:r w:rsidR="00B03221">
        <w:rPr>
          <w:rtl/>
        </w:rPr>
        <w:t>.</w:t>
      </w:r>
      <w:r w:rsidR="00B03221" w:rsidRPr="00894F21">
        <w:rPr>
          <w:rtl/>
        </w:rPr>
        <w:t xml:space="preserve"> </w:t>
      </w:r>
    </w:p>
    <w:p w:rsidR="00B03221" w:rsidRPr="00894F21" w:rsidRDefault="00F651F3" w:rsidP="00F651F3">
      <w:pPr>
        <w:pStyle w:val="H23GA"/>
        <w:rPr>
          <w:rtl/>
        </w:rPr>
      </w:pPr>
      <w:r>
        <w:rPr>
          <w:rFonts w:hint="cs"/>
          <w:rtl/>
        </w:rPr>
        <w:tab/>
        <w:t>9-</w:t>
      </w:r>
      <w:r>
        <w:rPr>
          <w:rFonts w:hint="cs"/>
          <w:rtl/>
        </w:rPr>
        <w:tab/>
      </w:r>
      <w:r w:rsidR="00B03221" w:rsidRPr="00894F21">
        <w:rPr>
          <w:rtl/>
        </w:rPr>
        <w:t xml:space="preserve">قانون العمل </w:t>
      </w:r>
    </w:p>
    <w:p w:rsidR="00F651F3" w:rsidRPr="00F651F3" w:rsidRDefault="00B03221" w:rsidP="00F651F3">
      <w:pPr>
        <w:pStyle w:val="SingleTxtGA"/>
        <w:rPr>
          <w:rFonts w:hint="cs"/>
          <w:b/>
          <w:bCs/>
          <w:rtl/>
        </w:rPr>
      </w:pPr>
      <w:r w:rsidRPr="00F651F3">
        <w:rPr>
          <w:b/>
          <w:bCs/>
          <w:rtl/>
        </w:rPr>
        <w:t>المادة 82</w:t>
      </w:r>
    </w:p>
    <w:p w:rsidR="00B03221" w:rsidRPr="00894F21" w:rsidRDefault="00F651F3" w:rsidP="00F651F3">
      <w:pPr>
        <w:pStyle w:val="SingleTxtGA"/>
        <w:rPr>
          <w:rtl/>
        </w:rPr>
      </w:pPr>
      <w:r>
        <w:rPr>
          <w:rFonts w:hint="cs"/>
          <w:rtl/>
        </w:rPr>
        <w:tab/>
      </w:r>
      <w:r w:rsidR="00B03221" w:rsidRPr="00894F21">
        <w:rPr>
          <w:rtl/>
        </w:rPr>
        <w:t>لا يجوز تشغيل النساء في الأعمال الضارة صحيا وكذلك في الأعمال الشاقة أو غيرها من الأعمال التي تحدد بقرار من الوزير</w:t>
      </w:r>
      <w:r w:rsidR="00B03221">
        <w:rPr>
          <w:rtl/>
        </w:rPr>
        <w:t>.</w:t>
      </w:r>
      <w:r w:rsidR="00B03221" w:rsidRPr="00894F21">
        <w:rPr>
          <w:rtl/>
        </w:rPr>
        <w:t xml:space="preserve"> </w:t>
      </w:r>
    </w:p>
    <w:p w:rsidR="00B03221" w:rsidRPr="00894F21" w:rsidRDefault="00F651F3" w:rsidP="00F651F3">
      <w:pPr>
        <w:pStyle w:val="H23GA"/>
        <w:rPr>
          <w:rtl/>
        </w:rPr>
      </w:pPr>
      <w:r>
        <w:rPr>
          <w:rFonts w:hint="cs"/>
          <w:rtl/>
        </w:rPr>
        <w:tab/>
        <w:t>10-</w:t>
      </w:r>
      <w:r>
        <w:rPr>
          <w:rFonts w:hint="cs"/>
          <w:rtl/>
        </w:rPr>
        <w:tab/>
      </w:r>
      <w:r w:rsidR="00B03221" w:rsidRPr="00894F21">
        <w:rPr>
          <w:rtl/>
        </w:rPr>
        <w:t xml:space="preserve">قانون الخدمة المدنية </w:t>
      </w:r>
    </w:p>
    <w:p w:rsidR="00F651F3" w:rsidRPr="00F651F3" w:rsidRDefault="00B03221" w:rsidP="00F651F3">
      <w:pPr>
        <w:pStyle w:val="SingleTxtGA"/>
        <w:rPr>
          <w:rFonts w:hint="cs"/>
          <w:b/>
          <w:bCs/>
          <w:rtl/>
        </w:rPr>
      </w:pPr>
      <w:r w:rsidRPr="00F651F3">
        <w:rPr>
          <w:b/>
          <w:bCs/>
          <w:rtl/>
        </w:rPr>
        <w:t>المادة 80</w:t>
      </w:r>
    </w:p>
    <w:p w:rsidR="00B03221" w:rsidRPr="00894F21" w:rsidRDefault="00B03221" w:rsidP="00F651F3">
      <w:pPr>
        <w:pStyle w:val="SingleTxtGA"/>
        <w:rPr>
          <w:rtl/>
        </w:rPr>
      </w:pPr>
      <w:r w:rsidRPr="00894F21">
        <w:rPr>
          <w:rtl/>
        </w:rPr>
        <w:tab/>
        <w:t>تمنح الموظـفة إجازة خاصـة لتغطية فترة ما ق</w:t>
      </w:r>
      <w:r w:rsidR="00F651F3">
        <w:rPr>
          <w:rFonts w:hint="cs"/>
          <w:rtl/>
        </w:rPr>
        <w:t>ب</w:t>
      </w:r>
      <w:r w:rsidRPr="00894F21">
        <w:rPr>
          <w:rtl/>
        </w:rPr>
        <w:t>ل</w:t>
      </w:r>
      <w:r w:rsidR="00F651F3">
        <w:rPr>
          <w:rFonts w:hint="cs"/>
          <w:rtl/>
        </w:rPr>
        <w:t xml:space="preserve"> </w:t>
      </w:r>
      <w:r w:rsidRPr="00894F21">
        <w:rPr>
          <w:rtl/>
        </w:rPr>
        <w:t>وبعد الولادة وذلك لمدة خمسين يوما براتب كامل وبما لا يزيد على خمس مرات طوال مدة الخدمة في الحكومة</w:t>
      </w:r>
      <w:r>
        <w:rPr>
          <w:rtl/>
        </w:rPr>
        <w:t>.</w:t>
      </w:r>
    </w:p>
    <w:p w:rsidR="00B03221" w:rsidRPr="00894F21" w:rsidRDefault="00F651F3" w:rsidP="00F651F3">
      <w:pPr>
        <w:pStyle w:val="H23GA"/>
        <w:rPr>
          <w:rtl/>
        </w:rPr>
      </w:pPr>
      <w:r>
        <w:rPr>
          <w:rFonts w:hint="cs"/>
          <w:rtl/>
        </w:rPr>
        <w:tab/>
        <w:t>11-</w:t>
      </w:r>
      <w:r>
        <w:rPr>
          <w:rFonts w:hint="cs"/>
          <w:rtl/>
        </w:rPr>
        <w:tab/>
      </w:r>
      <w:r w:rsidR="00B03221" w:rsidRPr="00894F21">
        <w:rPr>
          <w:rtl/>
        </w:rPr>
        <w:t xml:space="preserve">قانون استحقاق الأراضي الحكومية </w:t>
      </w:r>
    </w:p>
    <w:p w:rsidR="00F651F3" w:rsidRPr="00F651F3" w:rsidRDefault="00B03221" w:rsidP="00F651F3">
      <w:pPr>
        <w:pStyle w:val="SingleTxtGA"/>
        <w:rPr>
          <w:rFonts w:hint="cs"/>
          <w:b/>
          <w:bCs/>
          <w:rtl/>
        </w:rPr>
      </w:pPr>
      <w:r w:rsidRPr="00F651F3">
        <w:rPr>
          <w:b/>
          <w:bCs/>
          <w:rtl/>
        </w:rPr>
        <w:t>المادة 1</w:t>
      </w:r>
    </w:p>
    <w:p w:rsidR="00B03221" w:rsidRDefault="00F651F3" w:rsidP="00F651F3">
      <w:pPr>
        <w:pStyle w:val="SingleTxtGA"/>
        <w:rPr>
          <w:rFonts w:hint="cs"/>
          <w:rtl/>
        </w:rPr>
      </w:pPr>
      <w:r>
        <w:rPr>
          <w:rFonts w:hint="cs"/>
          <w:rtl/>
        </w:rPr>
        <w:tab/>
      </w:r>
      <w:r w:rsidR="00B03221" w:rsidRPr="00894F21">
        <w:rPr>
          <w:rtl/>
        </w:rPr>
        <w:t>تعدل الفقرات 1</w:t>
      </w:r>
      <w:r>
        <w:rPr>
          <w:rFonts w:hint="cs"/>
          <w:rtl/>
        </w:rPr>
        <w:t>(</w:t>
      </w:r>
      <w:r w:rsidR="00B03221" w:rsidRPr="00894F21">
        <w:rPr>
          <w:rtl/>
        </w:rPr>
        <w:t>ب)، (2)، (3) من الشروط العامة الواردة في نظام استحقاق الأراضي الحكومية لتكون على النحو الآتي:1</w:t>
      </w:r>
      <w:r>
        <w:rPr>
          <w:rFonts w:hint="cs"/>
          <w:rtl/>
        </w:rPr>
        <w:t>(</w:t>
      </w:r>
      <w:r w:rsidR="00B03221" w:rsidRPr="00894F21">
        <w:rPr>
          <w:rtl/>
        </w:rPr>
        <w:t>ب</w:t>
      </w:r>
      <w:r>
        <w:rPr>
          <w:rFonts w:hint="cs"/>
          <w:rtl/>
        </w:rPr>
        <w:t xml:space="preserve">) </w:t>
      </w:r>
      <w:r w:rsidR="00B03221" w:rsidRPr="00894F21">
        <w:rPr>
          <w:rtl/>
        </w:rPr>
        <w:t>ألا يقل عمره عن ثلاثة وعشرين سنة ميلادية سواء كان رجلاً أو امرأة، ما لم يثبت أنه متزوج وأن عمره لا يقل عن إحدى وعشرين سنة ميلادية أو أنه العائل الوحيد لأسرته.</w:t>
      </w:r>
    </w:p>
    <w:p w:rsidR="00B03221" w:rsidRPr="00F651F3" w:rsidRDefault="00F651F3" w:rsidP="00F651F3">
      <w:pPr>
        <w:pStyle w:val="H23GA"/>
        <w:rPr>
          <w:rStyle w:val="Strong"/>
          <w:sz w:val="30"/>
          <w:rtl/>
        </w:rPr>
      </w:pPr>
      <w:r>
        <w:rPr>
          <w:rFonts w:hint="cs"/>
          <w:rtl/>
        </w:rPr>
        <w:tab/>
      </w:r>
      <w:r w:rsidR="00B03221" w:rsidRPr="00F651F3">
        <w:rPr>
          <w:rtl/>
        </w:rPr>
        <w:t>12</w:t>
      </w:r>
      <w:r w:rsidR="00B03221" w:rsidRPr="00F651F3">
        <w:rPr>
          <w:rStyle w:val="Strong"/>
          <w:sz w:val="30"/>
          <w:rtl/>
        </w:rPr>
        <w:t>-</w:t>
      </w:r>
      <w:r>
        <w:rPr>
          <w:rStyle w:val="Strong"/>
          <w:rFonts w:hint="cs"/>
          <w:sz w:val="30"/>
          <w:rtl/>
        </w:rPr>
        <w:tab/>
      </w:r>
      <w:r w:rsidR="00B03221" w:rsidRPr="00F651F3">
        <w:rPr>
          <w:rStyle w:val="Strong"/>
          <w:sz w:val="30"/>
          <w:rtl/>
        </w:rPr>
        <w:t>قانون مكافحة الاتجار بالبشر</w:t>
      </w:r>
    </w:p>
    <w:p w:rsidR="00F651F3" w:rsidRPr="00F651F3" w:rsidRDefault="00B03221" w:rsidP="00F651F3">
      <w:pPr>
        <w:pStyle w:val="SingleTxtGA"/>
        <w:rPr>
          <w:rStyle w:val="Strong"/>
          <w:rFonts w:hint="cs"/>
          <w:sz w:val="30"/>
          <w:rtl/>
        </w:rPr>
      </w:pPr>
      <w:r w:rsidRPr="00F651F3">
        <w:rPr>
          <w:rStyle w:val="Strong"/>
          <w:sz w:val="30"/>
          <w:rtl/>
        </w:rPr>
        <w:t>المادة 1</w:t>
      </w:r>
    </w:p>
    <w:p w:rsidR="00B03221" w:rsidRPr="00894F21" w:rsidRDefault="00F651F3" w:rsidP="00F651F3">
      <w:pPr>
        <w:pStyle w:val="SingleTxtGA"/>
        <w:rPr>
          <w:rStyle w:val="Strong"/>
          <w:rFonts w:hint="cs"/>
          <w:sz w:val="30"/>
          <w:rtl/>
        </w:rPr>
      </w:pPr>
      <w:r>
        <w:rPr>
          <w:rStyle w:val="Strong"/>
          <w:rFonts w:hint="cs"/>
          <w:b w:val="0"/>
          <w:bCs w:val="0"/>
          <w:sz w:val="30"/>
          <w:rtl/>
        </w:rPr>
        <w:tab/>
      </w:r>
      <w:r w:rsidR="00B03221" w:rsidRPr="00894F21">
        <w:rPr>
          <w:rStyle w:val="Strong"/>
          <w:b w:val="0"/>
          <w:bCs w:val="0"/>
          <w:sz w:val="30"/>
          <w:rtl/>
        </w:rPr>
        <w:t>"عرف قانون مكافحة الاتجار بالبشر</w:t>
      </w:r>
      <w:r w:rsidR="00B03221">
        <w:rPr>
          <w:rStyle w:val="Strong"/>
          <w:b w:val="0"/>
          <w:bCs w:val="0"/>
          <w:sz w:val="30"/>
          <w:rtl/>
        </w:rPr>
        <w:t xml:space="preserve"> </w:t>
      </w:r>
      <w:r w:rsidR="00B03221" w:rsidRPr="00894F21">
        <w:rPr>
          <w:rStyle w:val="Strong"/>
          <w:b w:val="0"/>
          <w:bCs w:val="0"/>
          <w:sz w:val="30"/>
          <w:rtl/>
        </w:rPr>
        <w:t>الاستغلال بأنه</w:t>
      </w:r>
      <w:r w:rsidR="00B03221">
        <w:rPr>
          <w:rStyle w:val="Strong"/>
          <w:b w:val="0"/>
          <w:bCs w:val="0"/>
          <w:sz w:val="30"/>
          <w:rtl/>
        </w:rPr>
        <w:t>:</w:t>
      </w:r>
      <w:r w:rsidR="00B03221" w:rsidRPr="00894F21">
        <w:rPr>
          <w:rStyle w:val="Strong"/>
          <w:b w:val="0"/>
          <w:bCs w:val="0"/>
          <w:sz w:val="30"/>
          <w:rtl/>
        </w:rPr>
        <w:t xml:space="preserve"> الاستخدام غير المشروع للشخص ويشمل الدعارة، وأي شكل من أشكال الاستغلال الجنسي أو السخرة أو العمل قسرا أو الاسترقاق أو الممارسات الشبيهة بالرق أو الاستعباد أو النزع غير المشروع للأعضاء</w:t>
      </w:r>
      <w:r>
        <w:rPr>
          <w:rStyle w:val="Strong"/>
          <w:rFonts w:hint="cs"/>
          <w:b w:val="0"/>
          <w:bCs w:val="0"/>
          <w:sz w:val="30"/>
          <w:rtl/>
        </w:rPr>
        <w:t>.</w:t>
      </w:r>
    </w:p>
    <w:p w:rsidR="00F651F3" w:rsidRPr="00F651F3" w:rsidRDefault="00B03221" w:rsidP="00F651F3">
      <w:pPr>
        <w:pStyle w:val="SingleTxtGA"/>
        <w:rPr>
          <w:rStyle w:val="Strong"/>
          <w:rFonts w:hint="cs"/>
          <w:sz w:val="30"/>
          <w:rtl/>
        </w:rPr>
      </w:pPr>
      <w:r w:rsidRPr="00F651F3">
        <w:rPr>
          <w:rStyle w:val="Strong"/>
          <w:sz w:val="30"/>
          <w:rtl/>
        </w:rPr>
        <w:t>المادة 8</w:t>
      </w:r>
    </w:p>
    <w:p w:rsidR="00B03221" w:rsidRPr="00F651F3" w:rsidRDefault="00F651F3" w:rsidP="00F651F3">
      <w:pPr>
        <w:pStyle w:val="SingleTxtGA"/>
        <w:rPr>
          <w:rStyle w:val="Strong"/>
          <w:b w:val="0"/>
          <w:bCs w:val="0"/>
          <w:spacing w:val="-6"/>
          <w:sz w:val="30"/>
        </w:rPr>
      </w:pPr>
      <w:r>
        <w:rPr>
          <w:rStyle w:val="Strong"/>
          <w:rFonts w:hint="cs"/>
          <w:b w:val="0"/>
          <w:bCs w:val="0"/>
          <w:sz w:val="30"/>
          <w:rtl/>
        </w:rPr>
        <w:tab/>
      </w:r>
      <w:r w:rsidR="00B03221" w:rsidRPr="00894F21">
        <w:rPr>
          <w:rStyle w:val="Strong"/>
          <w:b w:val="0"/>
          <w:bCs w:val="0"/>
          <w:sz w:val="30"/>
          <w:rtl/>
        </w:rPr>
        <w:t xml:space="preserve">يعاقب كل من ارتكب جريمة الاتجار بالبشر بالسجن مدة لا تقل عن ثلاث سنوات </w:t>
      </w:r>
      <w:r w:rsidR="00B03221" w:rsidRPr="00F651F3">
        <w:rPr>
          <w:rStyle w:val="Strong"/>
          <w:b w:val="0"/>
          <w:bCs w:val="0"/>
          <w:spacing w:val="-6"/>
          <w:sz w:val="30"/>
          <w:rtl/>
        </w:rPr>
        <w:t>ولا تزيد على سبع سنوات وبغرامة لا تقل عن خمسة آلاف ريال ولا تزيد على مائة ألف ريال.</w:t>
      </w:r>
    </w:p>
    <w:p w:rsidR="00F651F3" w:rsidRPr="00F651F3" w:rsidRDefault="00B03221" w:rsidP="0096636D">
      <w:pPr>
        <w:pStyle w:val="SingleTxtGA"/>
        <w:spacing w:line="360" w:lineRule="exact"/>
        <w:rPr>
          <w:rStyle w:val="Strong"/>
          <w:rFonts w:hint="cs"/>
          <w:sz w:val="30"/>
          <w:rtl/>
        </w:rPr>
      </w:pPr>
      <w:r w:rsidRPr="00F651F3">
        <w:rPr>
          <w:rStyle w:val="Strong"/>
          <w:sz w:val="30"/>
          <w:rtl/>
        </w:rPr>
        <w:t>المادة 9</w:t>
      </w:r>
    </w:p>
    <w:p w:rsidR="00B03221" w:rsidRPr="00894F21" w:rsidRDefault="00F651F3" w:rsidP="0096636D">
      <w:pPr>
        <w:pStyle w:val="SingleTxtGA"/>
        <w:spacing w:line="360" w:lineRule="exact"/>
        <w:rPr>
          <w:rStyle w:val="Strong"/>
          <w:b w:val="0"/>
          <w:bCs w:val="0"/>
          <w:sz w:val="30"/>
        </w:rPr>
      </w:pPr>
      <w:r>
        <w:rPr>
          <w:rStyle w:val="Strong"/>
          <w:rFonts w:hint="cs"/>
          <w:b w:val="0"/>
          <w:bCs w:val="0"/>
          <w:sz w:val="30"/>
          <w:rtl/>
        </w:rPr>
        <w:tab/>
      </w:r>
      <w:r w:rsidR="00B03221" w:rsidRPr="00894F21">
        <w:rPr>
          <w:rStyle w:val="Strong"/>
          <w:b w:val="0"/>
          <w:bCs w:val="0"/>
          <w:sz w:val="30"/>
          <w:rtl/>
        </w:rPr>
        <w:t>يعاقب على جريمة الاتجار بالبشر بالسجن مدة لا تقل عن سبع سنوات ولا تزيد على خمس عشرة سنة وبغرامة لا تقل عن عشرة آلاف ريال ولا تزيد على مائة ألف ريال في أي من الحالات الآتية:</w:t>
      </w:r>
    </w:p>
    <w:p w:rsidR="00B03221" w:rsidRPr="00894F21" w:rsidRDefault="00F651F3" w:rsidP="0096636D">
      <w:pPr>
        <w:pStyle w:val="SingleTxtGA"/>
        <w:spacing w:line="360" w:lineRule="exact"/>
        <w:rPr>
          <w:rStyle w:val="Strong"/>
          <w:b w:val="0"/>
          <w:bCs w:val="0"/>
          <w:sz w:val="30"/>
          <w:rtl/>
        </w:rPr>
      </w:pPr>
      <w:r>
        <w:rPr>
          <w:rStyle w:val="Strong"/>
          <w:rFonts w:hint="cs"/>
          <w:b w:val="0"/>
          <w:bCs w:val="0"/>
          <w:sz w:val="30"/>
          <w:rtl/>
        </w:rPr>
        <w:tab/>
      </w:r>
      <w:r w:rsidR="00B03221">
        <w:rPr>
          <w:rStyle w:val="Strong"/>
          <w:rFonts w:hint="cs"/>
          <w:b w:val="0"/>
          <w:bCs w:val="0"/>
          <w:sz w:val="30"/>
          <w:rtl/>
        </w:rPr>
        <w:t>(</w:t>
      </w:r>
      <w:r w:rsidR="00B03221" w:rsidRPr="00894F21">
        <w:rPr>
          <w:rStyle w:val="Strong"/>
          <w:b w:val="0"/>
          <w:bCs w:val="0"/>
          <w:sz w:val="30"/>
          <w:rtl/>
        </w:rPr>
        <w:t>أ</w:t>
      </w:r>
      <w:r w:rsidR="00B03221">
        <w:rPr>
          <w:rStyle w:val="Strong"/>
          <w:rFonts w:hint="cs"/>
          <w:b w:val="0"/>
          <w:bCs w:val="0"/>
          <w:sz w:val="30"/>
          <w:rtl/>
        </w:rPr>
        <w:t>)</w:t>
      </w:r>
      <w:r>
        <w:rPr>
          <w:rStyle w:val="Strong"/>
          <w:rFonts w:hint="cs"/>
          <w:b w:val="0"/>
          <w:bCs w:val="0"/>
          <w:sz w:val="30"/>
          <w:rtl/>
        </w:rPr>
        <w:tab/>
      </w:r>
      <w:r w:rsidR="00B03221" w:rsidRPr="00894F21">
        <w:rPr>
          <w:rStyle w:val="Strong"/>
          <w:b w:val="0"/>
          <w:bCs w:val="0"/>
          <w:sz w:val="30"/>
          <w:rtl/>
        </w:rPr>
        <w:t>إذا كان المجني عليه حدثا أو من ذوي الاحتياجات الخاصة</w:t>
      </w:r>
      <w:r w:rsidR="00B03221">
        <w:rPr>
          <w:rStyle w:val="Strong"/>
          <w:rFonts w:hint="cs"/>
          <w:b w:val="0"/>
          <w:bCs w:val="0"/>
          <w:sz w:val="30"/>
          <w:rtl/>
        </w:rPr>
        <w:t>؛</w:t>
      </w:r>
      <w:r w:rsidR="00B03221" w:rsidRPr="00894F21">
        <w:rPr>
          <w:rStyle w:val="Strong"/>
          <w:b w:val="0"/>
          <w:bCs w:val="0"/>
          <w:sz w:val="30"/>
          <w:rtl/>
        </w:rPr>
        <w:t xml:space="preserve"> </w:t>
      </w:r>
    </w:p>
    <w:p w:rsidR="00B03221" w:rsidRPr="00894F21" w:rsidRDefault="00F651F3" w:rsidP="0096636D">
      <w:pPr>
        <w:pStyle w:val="SingleTxtGA"/>
        <w:spacing w:line="360" w:lineRule="exact"/>
        <w:rPr>
          <w:rStyle w:val="Strong"/>
          <w:rFonts w:hint="cs"/>
          <w:b w:val="0"/>
          <w:bCs w:val="0"/>
          <w:sz w:val="30"/>
          <w:rtl/>
        </w:rPr>
      </w:pPr>
      <w:r>
        <w:rPr>
          <w:rStyle w:val="Strong"/>
          <w:rFonts w:hint="cs"/>
          <w:b w:val="0"/>
          <w:bCs w:val="0"/>
          <w:sz w:val="30"/>
          <w:rtl/>
        </w:rPr>
        <w:tab/>
      </w:r>
      <w:r w:rsidR="00B03221">
        <w:rPr>
          <w:rStyle w:val="Strong"/>
          <w:rFonts w:hint="cs"/>
          <w:b w:val="0"/>
          <w:bCs w:val="0"/>
          <w:sz w:val="30"/>
          <w:rtl/>
        </w:rPr>
        <w:t>(</w:t>
      </w:r>
      <w:r w:rsidR="00B03221" w:rsidRPr="00894F21">
        <w:rPr>
          <w:rStyle w:val="Strong"/>
          <w:b w:val="0"/>
          <w:bCs w:val="0"/>
          <w:sz w:val="30"/>
          <w:rtl/>
        </w:rPr>
        <w:t>ب</w:t>
      </w:r>
      <w:r w:rsidR="00B03221">
        <w:rPr>
          <w:rStyle w:val="Strong"/>
          <w:rFonts w:hint="cs"/>
          <w:b w:val="0"/>
          <w:bCs w:val="0"/>
          <w:sz w:val="30"/>
          <w:rtl/>
        </w:rPr>
        <w:t>)</w:t>
      </w:r>
      <w:r>
        <w:rPr>
          <w:rStyle w:val="Strong"/>
          <w:rFonts w:hint="cs"/>
          <w:b w:val="0"/>
          <w:bCs w:val="0"/>
          <w:sz w:val="30"/>
          <w:rtl/>
        </w:rPr>
        <w:tab/>
      </w:r>
      <w:r w:rsidR="00B03221" w:rsidRPr="00894F21">
        <w:rPr>
          <w:rStyle w:val="Strong"/>
          <w:b w:val="0"/>
          <w:bCs w:val="0"/>
          <w:sz w:val="30"/>
          <w:rtl/>
        </w:rPr>
        <w:t>إذا كان الجاني يحمل سلاحا</w:t>
      </w:r>
      <w:r w:rsidR="00B03221">
        <w:rPr>
          <w:rStyle w:val="Strong"/>
          <w:rFonts w:hint="cs"/>
          <w:b w:val="0"/>
          <w:bCs w:val="0"/>
          <w:sz w:val="30"/>
          <w:rtl/>
        </w:rPr>
        <w:t>؛</w:t>
      </w:r>
    </w:p>
    <w:p w:rsidR="00B03221" w:rsidRPr="00894F21" w:rsidRDefault="00F651F3" w:rsidP="0096636D">
      <w:pPr>
        <w:pStyle w:val="SingleTxtGA"/>
        <w:spacing w:line="360" w:lineRule="exact"/>
        <w:rPr>
          <w:rStyle w:val="Strong"/>
          <w:rFonts w:hint="cs"/>
          <w:b w:val="0"/>
          <w:bCs w:val="0"/>
          <w:sz w:val="30"/>
          <w:rtl/>
        </w:rPr>
      </w:pPr>
      <w:r>
        <w:rPr>
          <w:rStyle w:val="Strong"/>
          <w:rFonts w:hint="cs"/>
          <w:b w:val="0"/>
          <w:bCs w:val="0"/>
          <w:sz w:val="30"/>
          <w:rtl/>
        </w:rPr>
        <w:tab/>
      </w:r>
      <w:r w:rsidR="00B03221">
        <w:rPr>
          <w:rStyle w:val="Strong"/>
          <w:rFonts w:hint="cs"/>
          <w:b w:val="0"/>
          <w:bCs w:val="0"/>
          <w:sz w:val="30"/>
          <w:rtl/>
        </w:rPr>
        <w:t>(</w:t>
      </w:r>
      <w:r w:rsidR="00B03221" w:rsidRPr="00894F21">
        <w:rPr>
          <w:rStyle w:val="Strong"/>
          <w:b w:val="0"/>
          <w:bCs w:val="0"/>
          <w:sz w:val="30"/>
          <w:rtl/>
        </w:rPr>
        <w:t>ج</w:t>
      </w:r>
      <w:r w:rsidR="00B03221">
        <w:rPr>
          <w:rStyle w:val="Strong"/>
          <w:rFonts w:hint="cs"/>
          <w:b w:val="0"/>
          <w:bCs w:val="0"/>
          <w:sz w:val="30"/>
          <w:rtl/>
        </w:rPr>
        <w:t>)</w:t>
      </w:r>
      <w:r>
        <w:rPr>
          <w:rStyle w:val="Strong"/>
          <w:rFonts w:hint="cs"/>
          <w:b w:val="0"/>
          <w:bCs w:val="0"/>
          <w:sz w:val="30"/>
          <w:rtl/>
        </w:rPr>
        <w:tab/>
      </w:r>
      <w:r w:rsidR="00B03221" w:rsidRPr="00894F21">
        <w:rPr>
          <w:rStyle w:val="Strong"/>
          <w:b w:val="0"/>
          <w:bCs w:val="0"/>
          <w:sz w:val="30"/>
          <w:rtl/>
        </w:rPr>
        <w:t>إذا ارتكبت الجريمة من أكثر من شخص</w:t>
      </w:r>
      <w:r w:rsidR="00B03221">
        <w:rPr>
          <w:rStyle w:val="Strong"/>
          <w:rFonts w:hint="cs"/>
          <w:b w:val="0"/>
          <w:bCs w:val="0"/>
          <w:sz w:val="30"/>
          <w:rtl/>
        </w:rPr>
        <w:t>؛</w:t>
      </w:r>
    </w:p>
    <w:p w:rsidR="00B03221" w:rsidRPr="00894F21" w:rsidRDefault="00F651F3" w:rsidP="0096636D">
      <w:pPr>
        <w:pStyle w:val="SingleTxtGA"/>
        <w:spacing w:line="360" w:lineRule="exact"/>
        <w:rPr>
          <w:rStyle w:val="Strong"/>
          <w:b w:val="0"/>
          <w:bCs w:val="0"/>
          <w:sz w:val="30"/>
          <w:rtl/>
        </w:rPr>
      </w:pPr>
      <w:r>
        <w:rPr>
          <w:rStyle w:val="Strong"/>
          <w:rFonts w:hint="cs"/>
          <w:b w:val="0"/>
          <w:bCs w:val="0"/>
          <w:sz w:val="30"/>
          <w:rtl/>
        </w:rPr>
        <w:tab/>
      </w:r>
      <w:r w:rsidR="00B03221">
        <w:rPr>
          <w:rStyle w:val="Strong"/>
          <w:rFonts w:hint="cs"/>
          <w:b w:val="0"/>
          <w:bCs w:val="0"/>
          <w:sz w:val="30"/>
          <w:rtl/>
        </w:rPr>
        <w:t>(</w:t>
      </w:r>
      <w:r w:rsidR="00B03221" w:rsidRPr="00894F21">
        <w:rPr>
          <w:rStyle w:val="Strong"/>
          <w:b w:val="0"/>
          <w:bCs w:val="0"/>
          <w:sz w:val="30"/>
          <w:rtl/>
        </w:rPr>
        <w:t>د</w:t>
      </w:r>
      <w:r w:rsidR="00B03221">
        <w:rPr>
          <w:rStyle w:val="Strong"/>
          <w:rFonts w:hint="cs"/>
          <w:b w:val="0"/>
          <w:bCs w:val="0"/>
          <w:sz w:val="30"/>
          <w:rtl/>
        </w:rPr>
        <w:t>)</w:t>
      </w:r>
      <w:r>
        <w:rPr>
          <w:rStyle w:val="Strong"/>
          <w:rFonts w:hint="cs"/>
          <w:b w:val="0"/>
          <w:bCs w:val="0"/>
          <w:sz w:val="30"/>
          <w:rtl/>
        </w:rPr>
        <w:tab/>
      </w:r>
      <w:r w:rsidR="00B03221" w:rsidRPr="00894F21">
        <w:rPr>
          <w:rStyle w:val="Strong"/>
          <w:b w:val="0"/>
          <w:bCs w:val="0"/>
          <w:sz w:val="30"/>
          <w:rtl/>
        </w:rPr>
        <w:t>إذا كان الجاني زوجا للمجني عليه أو أحد أصوله أو فروعه أو وليه أو كانت له سلطة عليه.</w:t>
      </w:r>
      <w:r w:rsidR="00B03221">
        <w:rPr>
          <w:rStyle w:val="Strong"/>
          <w:b w:val="0"/>
          <w:bCs w:val="0"/>
          <w:sz w:val="30"/>
          <w:rtl/>
        </w:rPr>
        <w:t xml:space="preserve"> </w:t>
      </w:r>
      <w:r w:rsidR="00B03221" w:rsidRPr="00894F21">
        <w:rPr>
          <w:rStyle w:val="Strong"/>
          <w:b w:val="0"/>
          <w:bCs w:val="0"/>
          <w:sz w:val="30"/>
          <w:rtl/>
        </w:rPr>
        <w:t>إذا ارتكبت الجريمة جماعة إجرامية منظمة أو كان الجاني أحد أعضائها</w:t>
      </w:r>
      <w:r w:rsidR="00B03221">
        <w:rPr>
          <w:rStyle w:val="Strong"/>
          <w:rFonts w:hint="cs"/>
          <w:b w:val="0"/>
          <w:bCs w:val="0"/>
          <w:sz w:val="30"/>
          <w:rtl/>
        </w:rPr>
        <w:t>؛</w:t>
      </w:r>
      <w:r w:rsidR="00B03221" w:rsidRPr="00894F21">
        <w:rPr>
          <w:rStyle w:val="Strong"/>
          <w:b w:val="0"/>
          <w:bCs w:val="0"/>
          <w:sz w:val="30"/>
          <w:rtl/>
        </w:rPr>
        <w:t xml:space="preserve"> </w:t>
      </w:r>
    </w:p>
    <w:p w:rsidR="00B03221" w:rsidRPr="00894F21" w:rsidRDefault="0096636D" w:rsidP="0096636D">
      <w:pPr>
        <w:pStyle w:val="SingleTxtGA"/>
        <w:spacing w:line="360" w:lineRule="exact"/>
        <w:rPr>
          <w:rStyle w:val="Strong"/>
          <w:b w:val="0"/>
          <w:bCs w:val="0"/>
          <w:sz w:val="30"/>
          <w:rtl/>
        </w:rPr>
      </w:pPr>
      <w:r>
        <w:rPr>
          <w:rStyle w:val="Strong"/>
          <w:rFonts w:hint="cs"/>
          <w:b w:val="0"/>
          <w:bCs w:val="0"/>
          <w:sz w:val="30"/>
          <w:rtl/>
        </w:rPr>
        <w:tab/>
      </w:r>
      <w:r w:rsidR="00B03221">
        <w:rPr>
          <w:rStyle w:val="Strong"/>
          <w:rFonts w:hint="cs"/>
          <w:b w:val="0"/>
          <w:bCs w:val="0"/>
          <w:sz w:val="30"/>
          <w:rtl/>
        </w:rPr>
        <w:t>(</w:t>
      </w:r>
      <w:r w:rsidR="00B03221" w:rsidRPr="00894F21">
        <w:rPr>
          <w:rStyle w:val="Strong"/>
          <w:b w:val="0"/>
          <w:bCs w:val="0"/>
          <w:sz w:val="30"/>
          <w:rtl/>
        </w:rPr>
        <w:t>و</w:t>
      </w:r>
      <w:r w:rsidR="00B03221">
        <w:rPr>
          <w:rStyle w:val="Strong"/>
          <w:rFonts w:hint="cs"/>
          <w:b w:val="0"/>
          <w:bCs w:val="0"/>
          <w:sz w:val="30"/>
          <w:rtl/>
        </w:rPr>
        <w:t>)</w:t>
      </w:r>
      <w:r>
        <w:rPr>
          <w:rStyle w:val="Strong"/>
          <w:rFonts w:hint="cs"/>
          <w:b w:val="0"/>
          <w:bCs w:val="0"/>
          <w:sz w:val="30"/>
          <w:rtl/>
        </w:rPr>
        <w:tab/>
      </w:r>
      <w:r w:rsidR="00B03221" w:rsidRPr="00894F21">
        <w:rPr>
          <w:rStyle w:val="Strong"/>
          <w:b w:val="0"/>
          <w:bCs w:val="0"/>
          <w:sz w:val="30"/>
          <w:rtl/>
        </w:rPr>
        <w:t>إذا كان الجاني موظفا عاما أو مكلفا بخدم</w:t>
      </w:r>
      <w:r>
        <w:rPr>
          <w:rStyle w:val="Strong"/>
          <w:rFonts w:hint="cs"/>
          <w:b w:val="0"/>
          <w:bCs w:val="0"/>
          <w:sz w:val="30"/>
          <w:rtl/>
        </w:rPr>
        <w:t>ـ</w:t>
      </w:r>
      <w:r w:rsidR="00B03221" w:rsidRPr="00894F21">
        <w:rPr>
          <w:rStyle w:val="Strong"/>
          <w:b w:val="0"/>
          <w:bCs w:val="0"/>
          <w:sz w:val="30"/>
          <w:rtl/>
        </w:rPr>
        <w:t>ة عام</w:t>
      </w:r>
      <w:r>
        <w:rPr>
          <w:rStyle w:val="Strong"/>
          <w:rFonts w:hint="cs"/>
          <w:b w:val="0"/>
          <w:bCs w:val="0"/>
          <w:sz w:val="30"/>
          <w:rtl/>
        </w:rPr>
        <w:t>ـ</w:t>
      </w:r>
      <w:r w:rsidR="00B03221" w:rsidRPr="00894F21">
        <w:rPr>
          <w:rStyle w:val="Strong"/>
          <w:b w:val="0"/>
          <w:bCs w:val="0"/>
          <w:sz w:val="30"/>
          <w:rtl/>
        </w:rPr>
        <w:t>ة استغل وظيفته لارتكاب الجريمة</w:t>
      </w:r>
      <w:r w:rsidR="00B03221">
        <w:rPr>
          <w:rStyle w:val="Strong"/>
          <w:rFonts w:hint="cs"/>
          <w:b w:val="0"/>
          <w:bCs w:val="0"/>
          <w:sz w:val="30"/>
          <w:rtl/>
        </w:rPr>
        <w:t>؛</w:t>
      </w:r>
      <w:r w:rsidR="00B03221" w:rsidRPr="00894F21">
        <w:rPr>
          <w:rStyle w:val="Strong"/>
          <w:b w:val="0"/>
          <w:bCs w:val="0"/>
          <w:sz w:val="30"/>
          <w:rtl/>
        </w:rPr>
        <w:t xml:space="preserve"> </w:t>
      </w:r>
    </w:p>
    <w:p w:rsidR="00B03221" w:rsidRPr="00894F21" w:rsidRDefault="0096636D" w:rsidP="0096636D">
      <w:pPr>
        <w:pStyle w:val="SingleTxtGA"/>
        <w:spacing w:line="360" w:lineRule="exact"/>
        <w:rPr>
          <w:rStyle w:val="Strong"/>
          <w:b w:val="0"/>
          <w:bCs w:val="0"/>
          <w:sz w:val="30"/>
          <w:rtl/>
        </w:rPr>
      </w:pPr>
      <w:r>
        <w:rPr>
          <w:rStyle w:val="Strong"/>
          <w:rFonts w:hint="cs"/>
          <w:b w:val="0"/>
          <w:bCs w:val="0"/>
          <w:sz w:val="30"/>
          <w:rtl/>
        </w:rPr>
        <w:tab/>
      </w:r>
      <w:r w:rsidR="00B03221">
        <w:rPr>
          <w:rStyle w:val="Strong"/>
          <w:rFonts w:hint="cs"/>
          <w:b w:val="0"/>
          <w:bCs w:val="0"/>
          <w:sz w:val="30"/>
          <w:rtl/>
        </w:rPr>
        <w:t>(</w:t>
      </w:r>
      <w:r w:rsidR="00B03221" w:rsidRPr="00894F21">
        <w:rPr>
          <w:rStyle w:val="Strong"/>
          <w:b w:val="0"/>
          <w:bCs w:val="0"/>
          <w:sz w:val="30"/>
          <w:rtl/>
        </w:rPr>
        <w:t>ز</w:t>
      </w:r>
      <w:r w:rsidR="00B03221">
        <w:rPr>
          <w:rStyle w:val="Strong"/>
          <w:rFonts w:hint="cs"/>
          <w:b w:val="0"/>
          <w:bCs w:val="0"/>
          <w:sz w:val="30"/>
          <w:rtl/>
        </w:rPr>
        <w:t>)</w:t>
      </w:r>
      <w:r>
        <w:rPr>
          <w:rStyle w:val="Strong"/>
          <w:rFonts w:hint="cs"/>
          <w:b w:val="0"/>
          <w:bCs w:val="0"/>
          <w:sz w:val="30"/>
          <w:rtl/>
        </w:rPr>
        <w:tab/>
      </w:r>
      <w:r w:rsidR="00B03221" w:rsidRPr="00894F21">
        <w:rPr>
          <w:rStyle w:val="Strong"/>
          <w:b w:val="0"/>
          <w:bCs w:val="0"/>
          <w:sz w:val="30"/>
          <w:rtl/>
        </w:rPr>
        <w:t>إذا كانت الجريمة عبر وطنية</w:t>
      </w:r>
      <w:r w:rsidR="00B03221">
        <w:rPr>
          <w:rStyle w:val="Strong"/>
          <w:rFonts w:hint="cs"/>
          <w:b w:val="0"/>
          <w:bCs w:val="0"/>
          <w:sz w:val="30"/>
          <w:rtl/>
        </w:rPr>
        <w:t>؛</w:t>
      </w:r>
      <w:r w:rsidR="00B03221" w:rsidRPr="00894F21">
        <w:rPr>
          <w:rStyle w:val="Strong"/>
          <w:b w:val="0"/>
          <w:bCs w:val="0"/>
          <w:sz w:val="30"/>
          <w:rtl/>
        </w:rPr>
        <w:t xml:space="preserve"> </w:t>
      </w:r>
    </w:p>
    <w:p w:rsidR="00B03221" w:rsidRPr="00894F21" w:rsidRDefault="0096636D" w:rsidP="0096636D">
      <w:pPr>
        <w:pStyle w:val="SingleTxtGA"/>
        <w:spacing w:line="360" w:lineRule="exact"/>
        <w:rPr>
          <w:rStyle w:val="Strong"/>
          <w:rFonts w:hint="cs"/>
          <w:b w:val="0"/>
          <w:bCs w:val="0"/>
          <w:sz w:val="30"/>
          <w:rtl/>
        </w:rPr>
      </w:pPr>
      <w:r>
        <w:rPr>
          <w:rStyle w:val="Strong"/>
          <w:rFonts w:hint="cs"/>
          <w:b w:val="0"/>
          <w:bCs w:val="0"/>
          <w:sz w:val="30"/>
          <w:rtl/>
        </w:rPr>
        <w:tab/>
      </w:r>
      <w:r w:rsidR="00B03221">
        <w:rPr>
          <w:rStyle w:val="Strong"/>
          <w:rFonts w:hint="cs"/>
          <w:b w:val="0"/>
          <w:bCs w:val="0"/>
          <w:sz w:val="30"/>
          <w:rtl/>
        </w:rPr>
        <w:t>(</w:t>
      </w:r>
      <w:r w:rsidR="00B03221" w:rsidRPr="00894F21">
        <w:rPr>
          <w:rStyle w:val="Strong"/>
          <w:b w:val="0"/>
          <w:bCs w:val="0"/>
          <w:sz w:val="30"/>
          <w:rtl/>
        </w:rPr>
        <w:t>ح</w:t>
      </w:r>
      <w:r w:rsidR="00B03221">
        <w:rPr>
          <w:rStyle w:val="Strong"/>
          <w:rFonts w:hint="cs"/>
          <w:b w:val="0"/>
          <w:bCs w:val="0"/>
          <w:sz w:val="30"/>
          <w:rtl/>
        </w:rPr>
        <w:t>)</w:t>
      </w:r>
      <w:r>
        <w:rPr>
          <w:rStyle w:val="Strong"/>
          <w:rFonts w:hint="cs"/>
          <w:b w:val="0"/>
          <w:bCs w:val="0"/>
          <w:sz w:val="30"/>
          <w:rtl/>
        </w:rPr>
        <w:tab/>
      </w:r>
      <w:r w:rsidR="00B03221" w:rsidRPr="00894F21">
        <w:rPr>
          <w:rStyle w:val="Strong"/>
          <w:b w:val="0"/>
          <w:bCs w:val="0"/>
          <w:sz w:val="30"/>
          <w:rtl/>
        </w:rPr>
        <w:t>إذا أصيب المجني عليه بسبب استغلاله في جريمة الاتجار بالبشر بالجنون أو بمرض نقص المناعة أو بأي مرض نفسي أو عضوي لا يرجى برؤه</w:t>
      </w:r>
      <w:r w:rsidR="00B03221">
        <w:rPr>
          <w:rStyle w:val="Strong"/>
          <w:rFonts w:hint="cs"/>
          <w:b w:val="0"/>
          <w:bCs w:val="0"/>
          <w:sz w:val="30"/>
          <w:rtl/>
        </w:rPr>
        <w:t>؛</w:t>
      </w:r>
    </w:p>
    <w:p w:rsidR="00B03221" w:rsidRPr="00894F21" w:rsidRDefault="00503585" w:rsidP="0096636D">
      <w:pPr>
        <w:pStyle w:val="SingleTxtGA"/>
        <w:spacing w:line="360" w:lineRule="exact"/>
        <w:ind w:left="2618" w:hanging="720"/>
        <w:rPr>
          <w:rStyle w:val="Strong"/>
          <w:b w:val="0"/>
          <w:bCs w:val="0"/>
          <w:sz w:val="30"/>
          <w:rtl/>
        </w:rPr>
      </w:pPr>
      <w:r>
        <w:rPr>
          <w:rFonts w:hint="cs"/>
          <w:color w:val="000000"/>
          <w:sz w:val="22"/>
          <w:rtl/>
        </w:rPr>
        <w:t>•</w:t>
      </w:r>
      <w:r w:rsidR="0096636D">
        <w:rPr>
          <w:rStyle w:val="Strong"/>
          <w:rFonts w:hint="cs"/>
          <w:b w:val="0"/>
          <w:bCs w:val="0"/>
          <w:sz w:val="30"/>
          <w:rtl/>
        </w:rPr>
        <w:tab/>
      </w:r>
      <w:r w:rsidR="00B03221" w:rsidRPr="00894F21">
        <w:rPr>
          <w:rStyle w:val="Strong"/>
          <w:b w:val="0"/>
          <w:bCs w:val="0"/>
          <w:sz w:val="30"/>
          <w:rtl/>
        </w:rPr>
        <w:t xml:space="preserve">ويعاقب بذات العقوبة كل من أنشأ أو أسس أو نظم أو أدار جماعة إجرامية منظمة أو تولى قيادة أو دعا للانضمام إليها، يكون هدفها أو من أهدافها ارتكاب جريمة الاتجار بالبشر. </w:t>
      </w:r>
    </w:p>
    <w:p w:rsidR="0096636D" w:rsidRPr="0096636D" w:rsidRDefault="00B03221" w:rsidP="0096636D">
      <w:pPr>
        <w:pStyle w:val="SingleTxtGA"/>
        <w:spacing w:line="360" w:lineRule="exact"/>
        <w:rPr>
          <w:rStyle w:val="Strong"/>
          <w:rFonts w:hint="cs"/>
          <w:sz w:val="30"/>
          <w:rtl/>
        </w:rPr>
      </w:pPr>
      <w:r w:rsidRPr="0096636D">
        <w:rPr>
          <w:rStyle w:val="Strong"/>
          <w:sz w:val="30"/>
          <w:rtl/>
        </w:rPr>
        <w:t>المادة 10</w:t>
      </w:r>
    </w:p>
    <w:p w:rsidR="00B03221" w:rsidRPr="00894F21" w:rsidRDefault="0096636D" w:rsidP="0096636D">
      <w:pPr>
        <w:pStyle w:val="SingleTxtGA"/>
        <w:spacing w:line="360" w:lineRule="exact"/>
        <w:rPr>
          <w:rStyle w:val="Strong"/>
          <w:b w:val="0"/>
          <w:bCs w:val="0"/>
          <w:sz w:val="30"/>
        </w:rPr>
      </w:pPr>
      <w:r>
        <w:rPr>
          <w:rStyle w:val="Strong"/>
          <w:rFonts w:hint="cs"/>
          <w:b w:val="0"/>
          <w:bCs w:val="0"/>
          <w:sz w:val="30"/>
          <w:rtl/>
        </w:rPr>
        <w:tab/>
      </w:r>
      <w:r w:rsidR="00B03221" w:rsidRPr="00894F21">
        <w:rPr>
          <w:rStyle w:val="Strong"/>
          <w:b w:val="0"/>
          <w:bCs w:val="0"/>
          <w:sz w:val="30"/>
          <w:rtl/>
        </w:rPr>
        <w:t xml:space="preserve">إذا ارتكبت جريمة الاتجار بالبشر بواسطة شخص اعتباري فيعاقب بالعقوبة المقررة للجريمة الشخص </w:t>
      </w:r>
      <w:proofErr w:type="spellStart"/>
      <w:r w:rsidR="00B03221" w:rsidRPr="00894F21">
        <w:rPr>
          <w:rStyle w:val="Strong"/>
          <w:b w:val="0"/>
          <w:bCs w:val="0"/>
          <w:sz w:val="30"/>
          <w:rtl/>
        </w:rPr>
        <w:t>المسؤول</w:t>
      </w:r>
      <w:proofErr w:type="spellEnd"/>
      <w:r w:rsidR="00B03221" w:rsidRPr="00894F21">
        <w:rPr>
          <w:rStyle w:val="Strong"/>
          <w:b w:val="0"/>
          <w:bCs w:val="0"/>
          <w:sz w:val="30"/>
          <w:rtl/>
        </w:rPr>
        <w:t xml:space="preserve"> عن إدارة الشخص الاعتباري إذا ثبت علمه بالجريمة. ويكون الشخص الاعتباري </w:t>
      </w:r>
      <w:proofErr w:type="spellStart"/>
      <w:r w:rsidR="00B03221" w:rsidRPr="00894F21">
        <w:rPr>
          <w:rStyle w:val="Strong"/>
          <w:b w:val="0"/>
          <w:bCs w:val="0"/>
          <w:sz w:val="30"/>
          <w:rtl/>
        </w:rPr>
        <w:t>مسؤولا</w:t>
      </w:r>
      <w:proofErr w:type="spellEnd"/>
      <w:r w:rsidR="00B03221" w:rsidRPr="00894F21">
        <w:rPr>
          <w:rStyle w:val="Strong"/>
          <w:b w:val="0"/>
          <w:bCs w:val="0"/>
          <w:sz w:val="30"/>
          <w:rtl/>
        </w:rPr>
        <w:t xml:space="preserve"> عن الجريمة إذا وقعت باسمه ولصالحه ويعاقب بالغرامة التي لا تقل عن عشرة آلاف ريال ولا تزيد على مائة ألف ريال.</w:t>
      </w:r>
    </w:p>
    <w:p w:rsidR="0096636D" w:rsidRPr="0096636D" w:rsidRDefault="00B03221" w:rsidP="0096636D">
      <w:pPr>
        <w:pStyle w:val="SingleTxtGA"/>
        <w:spacing w:line="360" w:lineRule="exact"/>
        <w:rPr>
          <w:rStyle w:val="Strong"/>
          <w:rFonts w:hint="cs"/>
          <w:sz w:val="30"/>
          <w:rtl/>
        </w:rPr>
      </w:pPr>
      <w:r w:rsidRPr="0096636D">
        <w:rPr>
          <w:rStyle w:val="Strong"/>
          <w:sz w:val="30"/>
          <w:rtl/>
        </w:rPr>
        <w:t>المادة 1</w:t>
      </w:r>
      <w:r w:rsidR="0096636D" w:rsidRPr="0096636D">
        <w:rPr>
          <w:rStyle w:val="Strong"/>
          <w:rFonts w:hint="cs"/>
          <w:sz w:val="30"/>
          <w:rtl/>
        </w:rPr>
        <w:t>1</w:t>
      </w:r>
    </w:p>
    <w:p w:rsidR="00B03221" w:rsidRPr="00894F21" w:rsidRDefault="0096636D" w:rsidP="0096636D">
      <w:pPr>
        <w:pStyle w:val="SingleTxtGA"/>
        <w:spacing w:line="360" w:lineRule="exact"/>
        <w:rPr>
          <w:rStyle w:val="Strong"/>
          <w:b w:val="0"/>
          <w:bCs w:val="0"/>
          <w:sz w:val="30"/>
        </w:rPr>
      </w:pPr>
      <w:r>
        <w:rPr>
          <w:rStyle w:val="Strong"/>
          <w:rFonts w:hint="cs"/>
          <w:b w:val="0"/>
          <w:bCs w:val="0"/>
          <w:sz w:val="30"/>
          <w:rtl/>
        </w:rPr>
        <w:tab/>
      </w:r>
      <w:r w:rsidR="00B03221" w:rsidRPr="00894F21">
        <w:rPr>
          <w:rStyle w:val="Strong"/>
          <w:b w:val="0"/>
          <w:bCs w:val="0"/>
          <w:sz w:val="30"/>
          <w:rtl/>
        </w:rPr>
        <w:t>يعاق</w:t>
      </w:r>
      <w:r>
        <w:rPr>
          <w:rStyle w:val="Strong"/>
          <w:rFonts w:hint="cs"/>
          <w:b w:val="0"/>
          <w:bCs w:val="0"/>
          <w:sz w:val="30"/>
          <w:rtl/>
        </w:rPr>
        <w:t>ـ</w:t>
      </w:r>
      <w:r w:rsidR="00B03221" w:rsidRPr="00894F21">
        <w:rPr>
          <w:rStyle w:val="Strong"/>
          <w:b w:val="0"/>
          <w:bCs w:val="0"/>
          <w:sz w:val="30"/>
          <w:rtl/>
        </w:rPr>
        <w:t xml:space="preserve">ب بالسجن مدة لا تقل عن ستة أشهر ولا تزيد على ثلاث سنوات وبغرامة لا تقل عن ثلاثمائة ريال ولا تزيد على ألف ريال كل من علم بارتكاب جريمة الاتجار بالبشر ولو كان </w:t>
      </w:r>
      <w:proofErr w:type="spellStart"/>
      <w:r w:rsidR="00B03221" w:rsidRPr="00894F21">
        <w:rPr>
          <w:rStyle w:val="Strong"/>
          <w:b w:val="0"/>
          <w:bCs w:val="0"/>
          <w:sz w:val="30"/>
          <w:rtl/>
        </w:rPr>
        <w:t>مسؤولا</w:t>
      </w:r>
      <w:proofErr w:type="spellEnd"/>
      <w:r w:rsidR="00B03221" w:rsidRPr="00894F21">
        <w:rPr>
          <w:rStyle w:val="Strong"/>
          <w:b w:val="0"/>
          <w:bCs w:val="0"/>
          <w:sz w:val="30"/>
          <w:rtl/>
        </w:rPr>
        <w:t xml:space="preserve"> عن السر المهني ولم يبلغ السلطات المختصة بذلك. ويجوز الإعفاء من العقوبة إذا كان من امتنع عن الإبلاغ زوجا للجاني أو من أصوله أو فروعه. </w:t>
      </w:r>
    </w:p>
    <w:p w:rsidR="0096636D" w:rsidRPr="0096636D" w:rsidRDefault="00B03221" w:rsidP="0096636D">
      <w:pPr>
        <w:pStyle w:val="SingleTxtGA"/>
        <w:spacing w:line="360" w:lineRule="exact"/>
        <w:rPr>
          <w:rStyle w:val="Strong"/>
          <w:rFonts w:hint="cs"/>
          <w:sz w:val="30"/>
          <w:rtl/>
        </w:rPr>
      </w:pPr>
      <w:r w:rsidRPr="0096636D">
        <w:rPr>
          <w:rStyle w:val="Strong"/>
          <w:sz w:val="30"/>
          <w:rtl/>
        </w:rPr>
        <w:t>المادة 12</w:t>
      </w:r>
    </w:p>
    <w:p w:rsidR="00B03221" w:rsidRPr="00894F21" w:rsidRDefault="0096636D" w:rsidP="0096636D">
      <w:pPr>
        <w:pStyle w:val="SingleTxtGA"/>
        <w:spacing w:line="360" w:lineRule="exact"/>
        <w:rPr>
          <w:rStyle w:val="Strong"/>
          <w:b w:val="0"/>
          <w:bCs w:val="0"/>
          <w:sz w:val="30"/>
          <w:rtl/>
        </w:rPr>
      </w:pPr>
      <w:r>
        <w:rPr>
          <w:rStyle w:val="Strong"/>
          <w:rFonts w:hint="cs"/>
          <w:b w:val="0"/>
          <w:bCs w:val="0"/>
          <w:sz w:val="30"/>
          <w:rtl/>
        </w:rPr>
        <w:tab/>
      </w:r>
      <w:r w:rsidR="00B03221" w:rsidRPr="00894F21">
        <w:rPr>
          <w:rStyle w:val="Strong"/>
          <w:b w:val="0"/>
          <w:bCs w:val="0"/>
          <w:sz w:val="30"/>
          <w:rtl/>
        </w:rPr>
        <w:t>يعاقب بالسجن مدة لا تقل عن ستة أشهر ولا تزيد على ثلاث سنوات وبالغرامة التي لا تقل عن ثلاثمائة ريال ولا تزيد على ألف ريال كل من أخفى شخصا أو أكثر ممن اشترك في جريمة الاتجار بالبشر بقصد معاونته على الفرار من وجه العدالة مع علمه بذلك أو حاز أو أخفى كل أو بعض عائدات الجريمة أو ساهم في إخفاء معالمها مع علمه بذلك في جميع الأحوال.</w:t>
      </w:r>
    </w:p>
    <w:p w:rsidR="0096636D" w:rsidRPr="0096636D" w:rsidRDefault="00B03221" w:rsidP="0096636D">
      <w:pPr>
        <w:pStyle w:val="SingleTxtGA"/>
        <w:spacing w:line="360" w:lineRule="exact"/>
        <w:rPr>
          <w:rStyle w:val="Strong"/>
          <w:rFonts w:hint="cs"/>
          <w:sz w:val="30"/>
          <w:rtl/>
        </w:rPr>
      </w:pPr>
      <w:r w:rsidRPr="0096636D">
        <w:rPr>
          <w:rStyle w:val="Strong"/>
          <w:sz w:val="30"/>
          <w:rtl/>
        </w:rPr>
        <w:t>المادة 13</w:t>
      </w:r>
    </w:p>
    <w:p w:rsidR="00B03221" w:rsidRPr="00894F21" w:rsidRDefault="0096636D" w:rsidP="0096636D">
      <w:pPr>
        <w:pStyle w:val="SingleTxtGA"/>
        <w:spacing w:line="360" w:lineRule="exact"/>
        <w:rPr>
          <w:rStyle w:val="Strong"/>
          <w:b w:val="0"/>
          <w:bCs w:val="0"/>
          <w:sz w:val="30"/>
        </w:rPr>
      </w:pPr>
      <w:r>
        <w:rPr>
          <w:rStyle w:val="Strong"/>
          <w:rFonts w:hint="cs"/>
          <w:b w:val="0"/>
          <w:bCs w:val="0"/>
          <w:sz w:val="30"/>
          <w:rtl/>
        </w:rPr>
        <w:tab/>
      </w:r>
      <w:r w:rsidR="00B03221" w:rsidRPr="00894F21">
        <w:rPr>
          <w:rStyle w:val="Strong"/>
          <w:b w:val="0"/>
          <w:bCs w:val="0"/>
          <w:sz w:val="30"/>
          <w:rtl/>
        </w:rPr>
        <w:t>يعاقب بالسجن مدة لا تقل عن ثلاث سنوات ولا تزيد على خمس سنوات كل من استخدم القوة أو التهديد أو وعد بمنفعة لمنع أو تحريض شخص على عدم الإدلاء بشهادته أو تقديم أدلة أو للإدلاء بشهادة زور أو تقديم أدلة غير صحيحة تتعلق بجريمة الاتجار بالبشر أمام أي جهة مختصة.</w:t>
      </w:r>
    </w:p>
    <w:p w:rsidR="0096636D" w:rsidRPr="0096636D" w:rsidRDefault="00B03221" w:rsidP="0096636D">
      <w:pPr>
        <w:pStyle w:val="SingleTxtGA"/>
        <w:spacing w:line="360" w:lineRule="exact"/>
        <w:rPr>
          <w:rStyle w:val="Strong"/>
          <w:rFonts w:hint="cs"/>
          <w:sz w:val="30"/>
          <w:rtl/>
        </w:rPr>
      </w:pPr>
      <w:r w:rsidRPr="0096636D">
        <w:rPr>
          <w:rStyle w:val="Strong"/>
          <w:sz w:val="30"/>
          <w:rtl/>
        </w:rPr>
        <w:t>المادة 14</w:t>
      </w:r>
    </w:p>
    <w:p w:rsidR="00B03221" w:rsidRPr="00894F21" w:rsidRDefault="0096636D" w:rsidP="0096636D">
      <w:pPr>
        <w:pStyle w:val="SingleTxtGA"/>
        <w:spacing w:line="360" w:lineRule="exact"/>
        <w:rPr>
          <w:rStyle w:val="Strong"/>
          <w:b w:val="0"/>
          <w:bCs w:val="0"/>
          <w:sz w:val="30"/>
          <w:rtl/>
        </w:rPr>
      </w:pPr>
      <w:r>
        <w:rPr>
          <w:rStyle w:val="Strong"/>
          <w:rFonts w:hint="cs"/>
          <w:b w:val="0"/>
          <w:bCs w:val="0"/>
          <w:sz w:val="30"/>
          <w:rtl/>
        </w:rPr>
        <w:tab/>
      </w:r>
      <w:r w:rsidR="00B03221" w:rsidRPr="00894F21">
        <w:rPr>
          <w:rStyle w:val="Strong"/>
          <w:b w:val="0"/>
          <w:bCs w:val="0"/>
          <w:sz w:val="30"/>
          <w:rtl/>
        </w:rPr>
        <w:t>في حالة إدانة شخص بارتكاب جريمة الاتجار بالبشر تصدر المحكمة حكما بمصادرة الأموال والممتلكات والوسائل التي استخدمت في ارتكابها أو التي كانت معدة لهذا الغرض والعائدات المستمدة منها. ويحكم بمصادرة هذه الأموال والممتلكات والعائدات والوسائل حتى لو حولت أو استبدلت بأموال أخرى أو نقلت ملكيتها إلى شخص آخر وذلك دون الإخلال بحق الغير حسن النية. فإذا اختلطت بأموال أو ممتلكات أو عائدات مصدرها مشروع فلا ينصب الحكم بالمصادرة إلا على الأموال والممتلكات والوسائل والعائدات المشار إليها في الفقرة الأولى من هذه المادة. وفي جميع الأحوال لا يحول دون الحكم بالمصادرة انقضاء الدعوى بسبب عائق قانوني كوفاة المتهم ما لم يثبت ورثته مشروعية مصدر الأموال والممتلكات والعائدات.</w:t>
      </w:r>
    </w:p>
    <w:p w:rsidR="0096636D" w:rsidRPr="0096636D" w:rsidRDefault="00B03221" w:rsidP="0096636D">
      <w:pPr>
        <w:pStyle w:val="SingleTxtGA"/>
        <w:spacing w:line="360" w:lineRule="exact"/>
        <w:rPr>
          <w:rStyle w:val="Strong"/>
          <w:rFonts w:hint="cs"/>
          <w:sz w:val="30"/>
          <w:rtl/>
        </w:rPr>
      </w:pPr>
      <w:r w:rsidRPr="0096636D">
        <w:rPr>
          <w:rStyle w:val="Strong"/>
          <w:sz w:val="30"/>
          <w:rtl/>
        </w:rPr>
        <w:t>المادة 15</w:t>
      </w:r>
    </w:p>
    <w:p w:rsidR="00B03221" w:rsidRPr="00894F21" w:rsidRDefault="0096636D" w:rsidP="0096636D">
      <w:pPr>
        <w:pStyle w:val="SingleTxtGA"/>
        <w:spacing w:line="360" w:lineRule="exact"/>
        <w:rPr>
          <w:rStyle w:val="Strong"/>
          <w:b w:val="0"/>
          <w:bCs w:val="0"/>
          <w:sz w:val="30"/>
        </w:rPr>
      </w:pPr>
      <w:r>
        <w:rPr>
          <w:rStyle w:val="Strong"/>
          <w:rFonts w:hint="cs"/>
          <w:b w:val="0"/>
          <w:bCs w:val="0"/>
          <w:sz w:val="30"/>
          <w:rtl/>
        </w:rPr>
        <w:tab/>
      </w:r>
      <w:r w:rsidR="00B03221" w:rsidRPr="00894F21">
        <w:rPr>
          <w:rStyle w:val="Strong"/>
          <w:b w:val="0"/>
          <w:bCs w:val="0"/>
          <w:sz w:val="30"/>
          <w:rtl/>
        </w:rPr>
        <w:t>يعاقب على الشروع في جريمة الاتجار بالبشر بعقوبة الجريمة التامة.</w:t>
      </w:r>
    </w:p>
    <w:p w:rsidR="0096636D" w:rsidRDefault="00B03221" w:rsidP="0096636D">
      <w:pPr>
        <w:pStyle w:val="SingleTxtGA"/>
        <w:spacing w:line="360" w:lineRule="exact"/>
        <w:rPr>
          <w:rStyle w:val="Strong"/>
          <w:rFonts w:hint="cs"/>
          <w:b w:val="0"/>
          <w:bCs w:val="0"/>
          <w:sz w:val="30"/>
          <w:rtl/>
        </w:rPr>
      </w:pPr>
      <w:r w:rsidRPr="0096636D">
        <w:rPr>
          <w:rStyle w:val="Strong"/>
          <w:sz w:val="30"/>
          <w:rtl/>
        </w:rPr>
        <w:t>المادة 16</w:t>
      </w:r>
    </w:p>
    <w:p w:rsidR="00B03221" w:rsidRPr="00894F21" w:rsidRDefault="0096636D" w:rsidP="0096636D">
      <w:pPr>
        <w:pStyle w:val="SingleTxtGA"/>
        <w:spacing w:line="360" w:lineRule="exact"/>
        <w:rPr>
          <w:rStyle w:val="Strong"/>
          <w:b w:val="0"/>
          <w:bCs w:val="0"/>
          <w:sz w:val="30"/>
        </w:rPr>
      </w:pPr>
      <w:r>
        <w:rPr>
          <w:rStyle w:val="Strong"/>
          <w:rFonts w:hint="cs"/>
          <w:b w:val="0"/>
          <w:bCs w:val="0"/>
          <w:sz w:val="30"/>
          <w:rtl/>
        </w:rPr>
        <w:tab/>
      </w:r>
      <w:r w:rsidR="00B03221" w:rsidRPr="00894F21">
        <w:rPr>
          <w:rStyle w:val="Strong"/>
          <w:b w:val="0"/>
          <w:bCs w:val="0"/>
          <w:sz w:val="30"/>
          <w:rtl/>
        </w:rPr>
        <w:t>يعفى من العقوبات المقررة لجريمة الاتجار بالبشر المنصوص عليها في هذا القانون كل من بادر من الجناة بإبلاغ السلطات المختصة بما يعلمه عنها قبل الشروع في ارتكاب الجريمة وكان من شأن ذلك اكتشاف الجريمة قبل وقوعها أو ضبط مرتكبها أو الحيلولة دون تمامها فإذا حصل الإبلاغ بعد الكشف عن الجريمة جاز إعفاؤه من العقوبة أو تخفيفها إذا مكن الجاني السلطات المختصة أثناء التحقيق من القبض على مرتكبي الجريمة الآخرين.</w:t>
      </w:r>
    </w:p>
    <w:p w:rsidR="0096636D" w:rsidRPr="0096636D" w:rsidRDefault="00B03221" w:rsidP="0096636D">
      <w:pPr>
        <w:pStyle w:val="SingleTxtGA"/>
        <w:spacing w:line="360" w:lineRule="exact"/>
        <w:rPr>
          <w:rStyle w:val="Strong"/>
          <w:rFonts w:hint="cs"/>
          <w:sz w:val="30"/>
          <w:rtl/>
        </w:rPr>
      </w:pPr>
      <w:r w:rsidRPr="0096636D">
        <w:rPr>
          <w:rStyle w:val="Strong"/>
          <w:sz w:val="30"/>
          <w:rtl/>
        </w:rPr>
        <w:t>المادة 17</w:t>
      </w:r>
    </w:p>
    <w:p w:rsidR="00B03221" w:rsidRDefault="0096636D" w:rsidP="0096636D">
      <w:pPr>
        <w:pStyle w:val="SingleTxtGA"/>
        <w:spacing w:line="360" w:lineRule="exact"/>
        <w:rPr>
          <w:rStyle w:val="Strong"/>
          <w:rFonts w:hint="cs"/>
          <w:b w:val="0"/>
          <w:bCs w:val="0"/>
          <w:sz w:val="30"/>
          <w:rtl/>
        </w:rPr>
      </w:pPr>
      <w:r>
        <w:rPr>
          <w:rStyle w:val="Strong"/>
          <w:rFonts w:hint="cs"/>
          <w:b w:val="0"/>
          <w:bCs w:val="0"/>
          <w:sz w:val="30"/>
          <w:rtl/>
        </w:rPr>
        <w:tab/>
      </w:r>
      <w:r w:rsidR="00B03221" w:rsidRPr="00894F21">
        <w:rPr>
          <w:rStyle w:val="Strong"/>
          <w:b w:val="0"/>
          <w:bCs w:val="0"/>
          <w:sz w:val="30"/>
          <w:rtl/>
        </w:rPr>
        <w:t>يعفى المجني عليه في جريمة الاتجار بالبشر من رسوم الدعوى المدنية التي يرفعها للمطالبة بالتعويض عن الضرر الناجم عن استغلاله في جريمة الاتجار بالبشر.</w:t>
      </w:r>
    </w:p>
    <w:p w:rsidR="0096636D" w:rsidRPr="0096636D" w:rsidRDefault="0096636D" w:rsidP="0096636D">
      <w:pPr>
        <w:spacing w:before="120"/>
        <w:jc w:val="center"/>
        <w:rPr>
          <w:rFonts w:hint="cs"/>
          <w:u w:val="single"/>
          <w:rtl/>
          <w:lang w:val="en-GB"/>
        </w:rPr>
      </w:pPr>
      <w:r>
        <w:rPr>
          <w:u w:val="single"/>
          <w:rtl/>
          <w:lang w:val="en-GB"/>
        </w:rPr>
        <w:tab/>
      </w:r>
      <w:r>
        <w:rPr>
          <w:u w:val="single"/>
          <w:rtl/>
          <w:lang w:val="en-GB"/>
        </w:rPr>
        <w:tab/>
      </w:r>
      <w:r>
        <w:rPr>
          <w:u w:val="single"/>
          <w:rtl/>
          <w:lang w:val="en-GB"/>
        </w:rPr>
        <w:tab/>
      </w:r>
    </w:p>
    <w:sectPr w:rsidR="0096636D" w:rsidRPr="0096636D"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568" w:rsidRPr="00FE6865" w:rsidRDefault="00FA3568" w:rsidP="00FE6865">
      <w:pPr>
        <w:pStyle w:val="Footer"/>
      </w:pPr>
    </w:p>
  </w:endnote>
  <w:endnote w:type="continuationSeparator" w:id="0">
    <w:p w:rsidR="00FA3568" w:rsidRDefault="00FA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F_Najed">
    <w:altName w:val="Times New Roman"/>
    <w:charset w:val="B2"/>
    <w:family w:val="auto"/>
    <w:pitch w:val="variable"/>
    <w:sig w:usb0="00002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50" w:rsidRPr="00B03221" w:rsidRDefault="001F7450" w:rsidP="00B03221">
    <w:pPr>
      <w:pStyle w:val="Footer"/>
      <w:tabs>
        <w:tab w:val="right" w:pos="9598"/>
      </w:tabs>
    </w:pPr>
    <w:r>
      <w:t>GE.10-43754</w:t>
    </w:r>
    <w:r>
      <w:tab/>
    </w:r>
    <w:r w:rsidRPr="00B03221">
      <w:rPr>
        <w:b/>
        <w:sz w:val="18"/>
      </w:rPr>
      <w:fldChar w:fldCharType="begin"/>
    </w:r>
    <w:r w:rsidRPr="00B03221">
      <w:rPr>
        <w:b/>
        <w:sz w:val="18"/>
      </w:rPr>
      <w:instrText xml:space="preserve"> PAGE  \* MERGEFORMAT </w:instrText>
    </w:r>
    <w:r w:rsidRPr="00B03221">
      <w:rPr>
        <w:b/>
        <w:sz w:val="18"/>
      </w:rPr>
      <w:fldChar w:fldCharType="separate"/>
    </w:r>
    <w:r w:rsidR="009323CA">
      <w:rPr>
        <w:b/>
        <w:noProof/>
        <w:sz w:val="18"/>
      </w:rPr>
      <w:t>60</w:t>
    </w:r>
    <w:r w:rsidRPr="00B0322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50" w:rsidRPr="00B03221" w:rsidRDefault="001F7450" w:rsidP="00B03221">
    <w:pPr>
      <w:pStyle w:val="Footer"/>
      <w:tabs>
        <w:tab w:val="right" w:pos="9598"/>
      </w:tabs>
      <w:rPr>
        <w:b/>
        <w:sz w:val="18"/>
      </w:rPr>
    </w:pPr>
    <w:r w:rsidRPr="00B03221">
      <w:rPr>
        <w:b/>
        <w:sz w:val="18"/>
      </w:rPr>
      <w:fldChar w:fldCharType="begin"/>
    </w:r>
    <w:r w:rsidRPr="00B03221">
      <w:rPr>
        <w:b/>
        <w:sz w:val="18"/>
      </w:rPr>
      <w:instrText xml:space="preserve"> PAGE  \* MERGEFORMAT </w:instrText>
    </w:r>
    <w:r w:rsidRPr="00B03221">
      <w:rPr>
        <w:b/>
        <w:sz w:val="18"/>
      </w:rPr>
      <w:fldChar w:fldCharType="separate"/>
    </w:r>
    <w:r w:rsidR="009323CA">
      <w:rPr>
        <w:b/>
        <w:noProof/>
        <w:sz w:val="18"/>
      </w:rPr>
      <w:t>59</w:t>
    </w:r>
    <w:r w:rsidRPr="00B03221">
      <w:rPr>
        <w:b/>
        <w:sz w:val="18"/>
      </w:rPr>
      <w:fldChar w:fldCharType="end"/>
    </w:r>
    <w:r>
      <w:rPr>
        <w:b/>
        <w:sz w:val="18"/>
      </w:rPr>
      <w:tab/>
    </w:r>
    <w:r>
      <w:t>GE.10-43754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50" w:rsidRDefault="001F7450" w:rsidP="00D12245">
    <w:pPr>
      <w:pStyle w:val="Footer"/>
      <w:jc w:val="right"/>
    </w:pPr>
    <w:r>
      <w:rPr>
        <w:sz w:val="20"/>
      </w:rPr>
      <w:t>(A)   GE.10-43754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220710    2</w:t>
    </w:r>
    <w:r w:rsidR="00D12245">
      <w:rPr>
        <w:sz w:val="20"/>
      </w:rPr>
      <w:t>8</w:t>
    </w:r>
    <w:r>
      <w:rPr>
        <w:sz w:val="20"/>
      </w:rPr>
      <w:t>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568" w:rsidRDefault="00FA3568" w:rsidP="00834FF4">
      <w:pPr>
        <w:pStyle w:val="Footer"/>
        <w:bidi/>
        <w:spacing w:after="80" w:line="200" w:lineRule="exact"/>
        <w:ind w:left="680"/>
      </w:pPr>
      <w:r>
        <w:rPr>
          <w:rFonts w:hint="cs"/>
          <w:rtl/>
        </w:rPr>
        <w:t>__________</w:t>
      </w:r>
    </w:p>
  </w:footnote>
  <w:footnote w:type="continuationSeparator" w:id="0">
    <w:p w:rsidR="00FA3568" w:rsidRDefault="00FA3568" w:rsidP="00834FF4">
      <w:pPr>
        <w:pStyle w:val="Footer"/>
        <w:bidi/>
        <w:spacing w:after="80" w:line="200" w:lineRule="exact"/>
        <w:ind w:left="680"/>
      </w:pPr>
      <w:r>
        <w:rPr>
          <w:rFonts w:hint="cs"/>
          <w:rtl/>
        </w:rPr>
        <w:t>__________</w:t>
      </w:r>
    </w:p>
  </w:footnote>
  <w:footnote w:id="1">
    <w:p w:rsidR="001F7450" w:rsidRPr="0007325B" w:rsidRDefault="001F7450" w:rsidP="00B03221">
      <w:pPr>
        <w:pStyle w:val="footnoteText0"/>
        <w:rPr>
          <w:rFonts w:hint="cs"/>
          <w:rtl/>
          <w:lang w:bidi="ar"/>
        </w:rPr>
      </w:pPr>
      <w:r>
        <w:rPr>
          <w:rtl/>
        </w:rPr>
        <w:tab/>
      </w:r>
      <w:r w:rsidRPr="0007325B">
        <w:rPr>
          <w:rStyle w:val="FootnoteReference"/>
          <w:sz w:val="20"/>
          <w:vertAlign w:val="baseline"/>
          <w:rtl/>
        </w:rPr>
        <w:t>*</w:t>
      </w:r>
      <w:r>
        <w:rPr>
          <w:rtl/>
        </w:rPr>
        <w:tab/>
      </w:r>
      <w:r>
        <w:rPr>
          <w:rFonts w:hint="cs"/>
          <w:rtl/>
          <w:lang w:bidi="ar"/>
        </w:rPr>
        <w:t>وفقاً للمعلومات التي أُحيلت إلى الدول الأطراف فيما يتعلق بتجهيز تقاريرها، لم تُحرَّر هذه الوثيقة قبل إرسالها إلى دوائر الترجمة التحريرية بالأمم المتحدة.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50" w:rsidRPr="00B03221" w:rsidRDefault="001F7450" w:rsidP="00B03221">
    <w:pPr>
      <w:pStyle w:val="Header"/>
      <w:jc w:val="right"/>
    </w:pPr>
    <w:r w:rsidRPr="00B03221">
      <w:t>CEDAW/C/OMN/1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50" w:rsidRPr="00B03221" w:rsidRDefault="001F7450" w:rsidP="00B03221">
    <w:pPr>
      <w:pStyle w:val="Header"/>
      <w:jc w:val="left"/>
    </w:pPr>
    <w:r w:rsidRPr="00B03221">
      <w:t>CEDAW/C/OMN/1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50" w:rsidRDefault="001F7450"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style="mso-next-textbox:#_x0000_s2053" inset="0,0,2mm,0">
            <w:txbxContent>
              <w:p w:rsidR="001F7450" w:rsidRPr="00460CB7" w:rsidRDefault="001F7450"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6920C19"/>
    <w:multiLevelType w:val="hybridMultilevel"/>
    <w:tmpl w:val="984C2106"/>
    <w:lvl w:ilvl="0" w:tplc="0409000F">
      <w:start w:val="1"/>
      <w:numFmt w:val="decimal"/>
      <w:lvlText w:val="%1."/>
      <w:lvlJc w:val="left"/>
      <w:pPr>
        <w:tabs>
          <w:tab w:val="num" w:pos="720"/>
        </w:tabs>
        <w:ind w:left="720" w:hanging="360"/>
      </w:pPr>
    </w:lvl>
    <w:lvl w:ilvl="1" w:tplc="80325F9A">
      <w:numFmt w:val="bullet"/>
      <w:lvlText w:val=""/>
      <w:lvlJc w:val="left"/>
      <w:pPr>
        <w:tabs>
          <w:tab w:val="num" w:pos="1440"/>
        </w:tabs>
        <w:ind w:left="1440" w:hanging="360"/>
      </w:pPr>
      <w:rPr>
        <w:rFonts w:ascii="Symbol" w:hAnsi="Symbol" w:cs="Traditional Arabic" w:hint="default"/>
        <w:bCs w:val="0"/>
        <w:iCs w:val="0"/>
        <w:szCs w:val="3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9167FE"/>
    <w:multiLevelType w:val="hybridMultilevel"/>
    <w:tmpl w:val="D1FEB430"/>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E50AC7"/>
    <w:multiLevelType w:val="hybridMultilevel"/>
    <w:tmpl w:val="B5E6A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9F0466"/>
    <w:multiLevelType w:val="hybridMultilevel"/>
    <w:tmpl w:val="BC72D4BC"/>
    <w:lvl w:ilvl="0" w:tplc="38C42CB6">
      <w:numFmt w:val="bullet"/>
      <w:lvlText w:val="-"/>
      <w:lvlJc w:val="left"/>
      <w:pPr>
        <w:tabs>
          <w:tab w:val="num" w:pos="1440"/>
        </w:tabs>
        <w:ind w:left="1440" w:hanging="360"/>
      </w:pPr>
      <w:rPr>
        <w:rFonts w:ascii="Times New Roman" w:eastAsia="Times New Roman" w:hAnsi="Times New Roman" w:cs="AF_Naje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8">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1">
    <w:nsid w:val="4B025AAA"/>
    <w:multiLevelType w:val="multilevel"/>
    <w:tmpl w:val="D54A1A68"/>
    <w:styleLink w:val="Style1"/>
    <w:lvl w:ilvl="0">
      <w:numFmt w:val="decimal"/>
      <w:lvlText w:val="%1"/>
      <w:lvlJc w:val="left"/>
      <w:pPr>
        <w:tabs>
          <w:tab w:val="num" w:pos="360"/>
        </w:tabs>
        <w:ind w:left="360" w:hanging="360"/>
      </w:pPr>
    </w:lvl>
    <w:lvl w:ilvl="1">
      <w:numFmt w:val="decimal"/>
      <w:lvlText w:val="3-%2"/>
      <w:lvlJc w:val="left"/>
      <w:pPr>
        <w:tabs>
          <w:tab w:val="num" w:pos="792"/>
        </w:tabs>
        <w:ind w:left="792" w:hanging="432"/>
      </w:pPr>
      <w:rPr>
        <w:b/>
        <w:bCs/>
        <w:i w:val="0"/>
        <w:iCs w:val="0"/>
      </w:rPr>
    </w:lvl>
    <w:lvl w:ilvl="2">
      <w:start w:val="1"/>
      <w:numFmt w:val="decimal"/>
      <w:lvlText w:val="3-%2-%3"/>
      <w:lvlJc w:val="left"/>
      <w:pPr>
        <w:tabs>
          <w:tab w:val="num" w:pos="1440"/>
        </w:tabs>
        <w:ind w:left="1224" w:hanging="504"/>
      </w:pPr>
      <w:rPr>
        <w:b w:val="0"/>
        <w:bCs w:val="0"/>
        <w:i w:val="0"/>
        <w:iCs w:val="0"/>
        <w:sz w:val="24"/>
        <w:szCs w:val="24"/>
      </w:rPr>
    </w:lvl>
    <w:lvl w:ilvl="3">
      <w:start w:val="1"/>
      <w:numFmt w:val="decimal"/>
      <w:lvlText w:val="2-%2-%3-%4"/>
      <w:lvlJc w:val="left"/>
      <w:pPr>
        <w:tabs>
          <w:tab w:val="num" w:pos="1800"/>
        </w:tabs>
        <w:ind w:left="1728" w:hanging="648"/>
      </w:pPr>
      <w:rPr>
        <w:b w:val="0"/>
        <w:bCs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89F3F0D"/>
    <w:multiLevelType w:val="multilevel"/>
    <w:tmpl w:val="EC062C28"/>
    <w:styleLink w:val="Style21"/>
    <w:lvl w:ilvl="0">
      <w:numFmt w:val="decimal"/>
      <w:lvlText w:val="%1"/>
      <w:lvlJc w:val="left"/>
      <w:pPr>
        <w:tabs>
          <w:tab w:val="num" w:pos="360"/>
        </w:tabs>
        <w:ind w:left="360" w:hanging="360"/>
      </w:pPr>
    </w:lvl>
    <w:lvl w:ilvl="1">
      <w:start w:val="1"/>
      <w:numFmt w:val="decimal"/>
      <w:lvlText w:val="3-%2"/>
      <w:lvlJc w:val="left"/>
      <w:pPr>
        <w:tabs>
          <w:tab w:val="num" w:pos="792"/>
        </w:tabs>
        <w:ind w:left="792" w:hanging="432"/>
      </w:pPr>
      <w:rPr>
        <w:b w:val="0"/>
        <w:bCs/>
        <w:i w:val="0"/>
        <w:iCs w:val="0"/>
      </w:rPr>
    </w:lvl>
    <w:lvl w:ilvl="2">
      <w:start w:val="1"/>
      <w:numFmt w:val="decimal"/>
      <w:lvlText w:val="2-%2-%3"/>
      <w:lvlJc w:val="left"/>
      <w:pPr>
        <w:tabs>
          <w:tab w:val="num" w:pos="1440"/>
        </w:tabs>
        <w:ind w:left="1224" w:hanging="504"/>
      </w:pPr>
      <w:rPr>
        <w:b w:val="0"/>
        <w:bCs w:val="0"/>
        <w:i w:val="0"/>
        <w:iCs w:val="0"/>
        <w:sz w:val="24"/>
        <w:szCs w:val="24"/>
      </w:rPr>
    </w:lvl>
    <w:lvl w:ilvl="3">
      <w:start w:val="1"/>
      <w:numFmt w:val="decimal"/>
      <w:lvlText w:val="2-%2-%3-%4"/>
      <w:lvlJc w:val="left"/>
      <w:pPr>
        <w:tabs>
          <w:tab w:val="num" w:pos="1800"/>
        </w:tabs>
        <w:ind w:left="1728" w:hanging="648"/>
      </w:pPr>
      <w:rPr>
        <w:b w:val="0"/>
        <w:bCs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8"/>
  </w:num>
  <w:num w:numId="2">
    <w:abstractNumId w:val="24"/>
  </w:num>
  <w:num w:numId="3">
    <w:abstractNumId w:val="19"/>
  </w:num>
  <w:num w:numId="4">
    <w:abstractNumId w:val="17"/>
  </w:num>
  <w:num w:numId="5">
    <w:abstractNumId w:val="25"/>
  </w:num>
  <w:num w:numId="6">
    <w:abstractNumId w:val="20"/>
  </w:num>
  <w:num w:numId="7">
    <w:abstractNumId w:val="12"/>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11"/>
  </w:num>
  <w:num w:numId="19">
    <w:abstractNumId w:val="10"/>
  </w:num>
  <w:num w:numId="20">
    <w:abstractNumId w:val="22"/>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3"/>
  </w:num>
  <w:num w:numId="24">
    <w:abstractNumId w:val="15"/>
  </w:num>
  <w:num w:numId="2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3195"/>
    <w:rsid w:val="00040E25"/>
    <w:rsid w:val="00042149"/>
    <w:rsid w:val="000448E5"/>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F7450"/>
    <w:rsid w:val="002225D3"/>
    <w:rsid w:val="002244FB"/>
    <w:rsid w:val="00232277"/>
    <w:rsid w:val="0023736D"/>
    <w:rsid w:val="00257225"/>
    <w:rsid w:val="00275C7D"/>
    <w:rsid w:val="002C4FAE"/>
    <w:rsid w:val="00310160"/>
    <w:rsid w:val="00341A8C"/>
    <w:rsid w:val="003519E6"/>
    <w:rsid w:val="003A569A"/>
    <w:rsid w:val="003B4356"/>
    <w:rsid w:val="003F08A8"/>
    <w:rsid w:val="004250E3"/>
    <w:rsid w:val="004553FE"/>
    <w:rsid w:val="00460CB7"/>
    <w:rsid w:val="00472A81"/>
    <w:rsid w:val="004A20A6"/>
    <w:rsid w:val="004B2C92"/>
    <w:rsid w:val="004D6A3A"/>
    <w:rsid w:val="004F4AD7"/>
    <w:rsid w:val="00501A69"/>
    <w:rsid w:val="00503585"/>
    <w:rsid w:val="00557CD3"/>
    <w:rsid w:val="00571432"/>
    <w:rsid w:val="005732A2"/>
    <w:rsid w:val="005762A5"/>
    <w:rsid w:val="00590BA3"/>
    <w:rsid w:val="005B46D9"/>
    <w:rsid w:val="005B7AE0"/>
    <w:rsid w:val="005F146F"/>
    <w:rsid w:val="005F71B6"/>
    <w:rsid w:val="00603195"/>
    <w:rsid w:val="00620D7A"/>
    <w:rsid w:val="00652CFF"/>
    <w:rsid w:val="00654786"/>
    <w:rsid w:val="00660FD4"/>
    <w:rsid w:val="00686E39"/>
    <w:rsid w:val="006A4425"/>
    <w:rsid w:val="006B00A4"/>
    <w:rsid w:val="006B4669"/>
    <w:rsid w:val="006F6BF8"/>
    <w:rsid w:val="00705321"/>
    <w:rsid w:val="00707BDF"/>
    <w:rsid w:val="00710727"/>
    <w:rsid w:val="00715F45"/>
    <w:rsid w:val="00731815"/>
    <w:rsid w:val="00731B84"/>
    <w:rsid w:val="00734AE7"/>
    <w:rsid w:val="0079344E"/>
    <w:rsid w:val="007E197F"/>
    <w:rsid w:val="007F68C4"/>
    <w:rsid w:val="008153DE"/>
    <w:rsid w:val="00834FF4"/>
    <w:rsid w:val="00852A10"/>
    <w:rsid w:val="008541CE"/>
    <w:rsid w:val="00862634"/>
    <w:rsid w:val="00866C59"/>
    <w:rsid w:val="00877306"/>
    <w:rsid w:val="00877736"/>
    <w:rsid w:val="008804AB"/>
    <w:rsid w:val="008A6242"/>
    <w:rsid w:val="008B4BC6"/>
    <w:rsid w:val="00901E57"/>
    <w:rsid w:val="009070DF"/>
    <w:rsid w:val="00922026"/>
    <w:rsid w:val="009323CA"/>
    <w:rsid w:val="00935F0E"/>
    <w:rsid w:val="0095208F"/>
    <w:rsid w:val="0096636D"/>
    <w:rsid w:val="00975D35"/>
    <w:rsid w:val="00977B3F"/>
    <w:rsid w:val="009814AE"/>
    <w:rsid w:val="009901D3"/>
    <w:rsid w:val="00990D98"/>
    <w:rsid w:val="00996BBE"/>
    <w:rsid w:val="009B2C03"/>
    <w:rsid w:val="009D1DD5"/>
    <w:rsid w:val="009F722C"/>
    <w:rsid w:val="00A26157"/>
    <w:rsid w:val="00A265C3"/>
    <w:rsid w:val="00A43F9A"/>
    <w:rsid w:val="00A53F38"/>
    <w:rsid w:val="00A543D4"/>
    <w:rsid w:val="00AB38BC"/>
    <w:rsid w:val="00AD0014"/>
    <w:rsid w:val="00AD416A"/>
    <w:rsid w:val="00AD4CF2"/>
    <w:rsid w:val="00AF0BBA"/>
    <w:rsid w:val="00B03221"/>
    <w:rsid w:val="00B16170"/>
    <w:rsid w:val="00B25BBD"/>
    <w:rsid w:val="00B30468"/>
    <w:rsid w:val="00B44E31"/>
    <w:rsid w:val="00B47AB7"/>
    <w:rsid w:val="00BA174F"/>
    <w:rsid w:val="00BA4F7E"/>
    <w:rsid w:val="00BB2C41"/>
    <w:rsid w:val="00BC55C8"/>
    <w:rsid w:val="00BC5C10"/>
    <w:rsid w:val="00BE2964"/>
    <w:rsid w:val="00C21623"/>
    <w:rsid w:val="00C24FBD"/>
    <w:rsid w:val="00C473BA"/>
    <w:rsid w:val="00C611ED"/>
    <w:rsid w:val="00C6490A"/>
    <w:rsid w:val="00C64FE1"/>
    <w:rsid w:val="00C74296"/>
    <w:rsid w:val="00C8345E"/>
    <w:rsid w:val="00CA5F7C"/>
    <w:rsid w:val="00CD07F1"/>
    <w:rsid w:val="00D12245"/>
    <w:rsid w:val="00D51067"/>
    <w:rsid w:val="00D75657"/>
    <w:rsid w:val="00D960AD"/>
    <w:rsid w:val="00DA0E0E"/>
    <w:rsid w:val="00DA3AC3"/>
    <w:rsid w:val="00DB0C39"/>
    <w:rsid w:val="00DB6C86"/>
    <w:rsid w:val="00DB7679"/>
    <w:rsid w:val="00DF1702"/>
    <w:rsid w:val="00DF4DD8"/>
    <w:rsid w:val="00DF668E"/>
    <w:rsid w:val="00E04826"/>
    <w:rsid w:val="00E14D2B"/>
    <w:rsid w:val="00E20DBA"/>
    <w:rsid w:val="00E243B9"/>
    <w:rsid w:val="00E6524A"/>
    <w:rsid w:val="00E660D6"/>
    <w:rsid w:val="00E771AB"/>
    <w:rsid w:val="00E82074"/>
    <w:rsid w:val="00EA796F"/>
    <w:rsid w:val="00EB077B"/>
    <w:rsid w:val="00EC50B9"/>
    <w:rsid w:val="00ED26A0"/>
    <w:rsid w:val="00EE11D5"/>
    <w:rsid w:val="00F1727A"/>
    <w:rsid w:val="00F34764"/>
    <w:rsid w:val="00F54E3C"/>
    <w:rsid w:val="00F651F3"/>
    <w:rsid w:val="00F7225E"/>
    <w:rsid w:val="00F874BD"/>
    <w:rsid w:val="00FA3568"/>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Table_G"/>
    <w:basedOn w:val="SingleTxtGA"/>
    <w:next w:val="Normal"/>
    <w:link w:val="Heading1Char"/>
    <w:qFormat/>
    <w:rsid w:val="000D6654"/>
    <w:pPr>
      <w:suppressAutoHyphens/>
      <w:bidi w:val="0"/>
      <w:outlineLvl w:val="0"/>
    </w:pPr>
  </w:style>
  <w:style w:type="paragraph" w:styleId="Heading2">
    <w:name w:val="heading 2"/>
    <w:basedOn w:val="Normal"/>
    <w:next w:val="Normal"/>
    <w:link w:val="Heading2Char"/>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03221"/>
    <w:pPr>
      <w:suppressAutoHyphens/>
      <w:bidi w:val="0"/>
      <w:spacing w:line="240" w:lineRule="auto"/>
      <w:jc w:val="left"/>
      <w:outlineLvl w:val="3"/>
    </w:pPr>
    <w:rPr>
      <w:rFonts w:cs="Times New Roman"/>
      <w:szCs w:val="20"/>
      <w:lang w:val="en-GB"/>
    </w:rPr>
  </w:style>
  <w:style w:type="paragraph" w:styleId="Heading5">
    <w:name w:val="heading 5"/>
    <w:basedOn w:val="Normal"/>
    <w:next w:val="Normal"/>
    <w:link w:val="Heading5Char"/>
    <w:qFormat/>
    <w:rsid w:val="00B03221"/>
    <w:pPr>
      <w:suppressAutoHyphens/>
      <w:bidi w:val="0"/>
      <w:spacing w:line="240" w:lineRule="auto"/>
      <w:jc w:val="left"/>
      <w:outlineLvl w:val="4"/>
    </w:pPr>
    <w:rPr>
      <w:rFonts w:cs="Times New Roman"/>
      <w:szCs w:val="20"/>
      <w:lang w:val="en-GB"/>
    </w:rPr>
  </w:style>
  <w:style w:type="paragraph" w:styleId="Heading6">
    <w:name w:val="heading 6"/>
    <w:basedOn w:val="Normal"/>
    <w:next w:val="Normal"/>
    <w:link w:val="Heading6Char"/>
    <w:qFormat/>
    <w:rsid w:val="00B03221"/>
    <w:pPr>
      <w:suppressAutoHyphens/>
      <w:bidi w:val="0"/>
      <w:spacing w:line="240" w:lineRule="auto"/>
      <w:jc w:val="left"/>
      <w:outlineLvl w:val="5"/>
    </w:pPr>
    <w:rPr>
      <w:rFonts w:cs="Times New Roman"/>
      <w:szCs w:val="20"/>
      <w:lang w:val="en-GB"/>
    </w:rPr>
  </w:style>
  <w:style w:type="paragraph" w:styleId="Heading7">
    <w:name w:val="heading 7"/>
    <w:basedOn w:val="Normal"/>
    <w:next w:val="Normal"/>
    <w:link w:val="Heading7Char"/>
    <w:qFormat/>
    <w:rsid w:val="00B03221"/>
    <w:pPr>
      <w:suppressAutoHyphens/>
      <w:bidi w:val="0"/>
      <w:spacing w:line="240" w:lineRule="auto"/>
      <w:jc w:val="left"/>
      <w:outlineLvl w:val="6"/>
    </w:pPr>
    <w:rPr>
      <w:rFonts w:cs="Times New Roman"/>
      <w:szCs w:val="20"/>
      <w:lang w:val="en-GB"/>
    </w:rPr>
  </w:style>
  <w:style w:type="paragraph" w:styleId="Heading8">
    <w:name w:val="heading 8"/>
    <w:basedOn w:val="Normal"/>
    <w:next w:val="Normal"/>
    <w:link w:val="Heading8Char"/>
    <w:qFormat/>
    <w:rsid w:val="00B03221"/>
    <w:pPr>
      <w:suppressAutoHyphens/>
      <w:bidi w:val="0"/>
      <w:spacing w:line="240" w:lineRule="auto"/>
      <w:jc w:val="left"/>
      <w:outlineLvl w:val="7"/>
    </w:pPr>
    <w:rPr>
      <w:rFonts w:cs="Times New Roman"/>
      <w:szCs w:val="20"/>
      <w:lang w:val="en-GB"/>
    </w:rPr>
  </w:style>
  <w:style w:type="paragraph" w:styleId="Heading9">
    <w:name w:val="heading 9"/>
    <w:basedOn w:val="Normal"/>
    <w:next w:val="Normal"/>
    <w:link w:val="Heading9Char"/>
    <w:qFormat/>
    <w:rsid w:val="00B03221"/>
    <w:pPr>
      <w:suppressAutoHyphens/>
      <w:bidi w:val="0"/>
      <w:spacing w:line="240" w:lineRule="auto"/>
      <w:jc w:val="left"/>
      <w:outlineLvl w:val="8"/>
    </w:pPr>
    <w:rPr>
      <w:rFonts w:cs="Times New Roman"/>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link w:val="HeaderChar"/>
    <w:rsid w:val="000D6654"/>
    <w:pPr>
      <w:pBdr>
        <w:bottom w:val="single" w:sz="4" w:space="4" w:color="auto"/>
      </w:pBdr>
      <w:suppressAutoHyphens/>
      <w:bidi w:val="0"/>
    </w:pPr>
    <w:rPr>
      <w:b/>
      <w:bCs/>
      <w:sz w:val="18"/>
      <w:szCs w:val="26"/>
    </w:rPr>
  </w:style>
  <w:style w:type="paragraph" w:styleId="Footer">
    <w:name w:val="footer"/>
    <w:aliases w:val="3_GA,3_G"/>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Char,Footnote Text Blue,EUMC_Lábjegyzetszöveg + 13 pt,Félkövér,Dolt,Középre zárt Char,Középre zárt Char Char,Középre zárt"/>
    <w:basedOn w:val="Normal"/>
    <w:link w:val="FootnoteTextChar"/>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aliases w:val="1_G"/>
    <w:semiHidden/>
    <w:rsid w:val="00FE6865"/>
    <w:rPr>
      <w:vertAlign w:val="superscript"/>
    </w:rPr>
  </w:style>
  <w:style w:type="paragraph" w:customStyle="1" w:styleId="HMG">
    <w:name w:val="_ H __M_G"/>
    <w:basedOn w:val="Normal"/>
    <w:next w:val="Normal"/>
    <w:rsid w:val="00B03221"/>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B03221"/>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H1">
    <w:name w:val="_ H_1"/>
    <w:basedOn w:val="Normal"/>
    <w:next w:val="SingleTxt"/>
    <w:rsid w:val="00B032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jc w:val="left"/>
      <w:outlineLvl w:val="0"/>
    </w:pPr>
    <w:rPr>
      <w:rFonts w:cs="Times New Roman"/>
      <w:b/>
      <w:spacing w:val="4"/>
      <w:w w:val="103"/>
      <w:kern w:val="14"/>
      <w:sz w:val="24"/>
      <w:szCs w:val="20"/>
      <w:lang w:val="en-GB"/>
    </w:rPr>
  </w:style>
  <w:style w:type="paragraph" w:customStyle="1" w:styleId="SingleTxtG">
    <w:name w:val="_ Single Txt_G"/>
    <w:basedOn w:val="Normal"/>
    <w:rsid w:val="00B03221"/>
    <w:pPr>
      <w:suppressAutoHyphens/>
      <w:bidi w:val="0"/>
      <w:spacing w:after="120"/>
      <w:ind w:left="1134" w:right="1134"/>
      <w:jc w:val="both"/>
    </w:pPr>
    <w:rPr>
      <w:rFonts w:cs="Times New Roman"/>
      <w:szCs w:val="20"/>
      <w:lang w:val="en-GB"/>
    </w:rPr>
  </w:style>
  <w:style w:type="paragraph" w:styleId="PlainText">
    <w:name w:val="Plain Text"/>
    <w:basedOn w:val="Normal"/>
    <w:semiHidden/>
    <w:rsid w:val="00B03221"/>
    <w:pPr>
      <w:suppressAutoHyphens/>
      <w:bidi w:val="0"/>
      <w:jc w:val="left"/>
    </w:pPr>
    <w:rPr>
      <w:rFonts w:cs="Courier New"/>
      <w:szCs w:val="20"/>
      <w:lang w:val="en-GB"/>
    </w:rPr>
  </w:style>
  <w:style w:type="paragraph" w:styleId="BodyText">
    <w:name w:val="Body Text"/>
    <w:basedOn w:val="Normal"/>
    <w:next w:val="Normal"/>
    <w:link w:val="BodyTextChar"/>
    <w:semiHidden/>
    <w:rsid w:val="00B03221"/>
    <w:pPr>
      <w:suppressAutoHyphens/>
      <w:bidi w:val="0"/>
      <w:jc w:val="left"/>
    </w:pPr>
    <w:rPr>
      <w:rFonts w:cs="Times New Roman"/>
      <w:szCs w:val="20"/>
      <w:lang w:val="en-GB"/>
    </w:rPr>
  </w:style>
  <w:style w:type="paragraph" w:styleId="BodyTextIndent">
    <w:name w:val="Body Text Indent"/>
    <w:basedOn w:val="Normal"/>
    <w:semiHidden/>
    <w:rsid w:val="00B03221"/>
    <w:pPr>
      <w:suppressAutoHyphens/>
      <w:bidi w:val="0"/>
      <w:spacing w:after="120"/>
      <w:ind w:left="283"/>
      <w:jc w:val="left"/>
    </w:pPr>
    <w:rPr>
      <w:rFonts w:cs="Times New Roman"/>
      <w:szCs w:val="20"/>
      <w:lang w:val="en-GB"/>
    </w:rPr>
  </w:style>
  <w:style w:type="paragraph" w:styleId="BlockText">
    <w:name w:val="Block Text"/>
    <w:basedOn w:val="Normal"/>
    <w:semiHidden/>
    <w:rsid w:val="00B03221"/>
    <w:pPr>
      <w:suppressAutoHyphens/>
      <w:bidi w:val="0"/>
      <w:ind w:left="1440" w:right="1440"/>
      <w:jc w:val="left"/>
    </w:pPr>
    <w:rPr>
      <w:rFonts w:cs="Times New Roman"/>
      <w:szCs w:val="20"/>
      <w:lang w:val="en-GB"/>
    </w:rPr>
  </w:style>
  <w:style w:type="paragraph" w:customStyle="1" w:styleId="SMG">
    <w:name w:val="__S_M_G"/>
    <w:basedOn w:val="Normal"/>
    <w:next w:val="Normal"/>
    <w:rsid w:val="00B03221"/>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B03221"/>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B03221"/>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B03221"/>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B03221"/>
    <w:pPr>
      <w:numPr>
        <w:numId w:val="19"/>
      </w:numPr>
      <w:suppressAutoHyphens/>
      <w:bidi w:val="0"/>
      <w:spacing w:after="120"/>
      <w:ind w:right="1134"/>
      <w:jc w:val="both"/>
    </w:pPr>
    <w:rPr>
      <w:rFonts w:cs="Times New Roman"/>
      <w:szCs w:val="20"/>
      <w:lang w:val="en-GB"/>
    </w:rPr>
  </w:style>
  <w:style w:type="character" w:styleId="CommentReference">
    <w:name w:val="annotation reference"/>
    <w:semiHidden/>
    <w:rsid w:val="00B03221"/>
    <w:rPr>
      <w:sz w:val="6"/>
    </w:rPr>
  </w:style>
  <w:style w:type="paragraph" w:styleId="CommentText">
    <w:name w:val="annotation text"/>
    <w:basedOn w:val="Normal"/>
    <w:link w:val="CommentTextChar"/>
    <w:semiHidden/>
    <w:rsid w:val="00B03221"/>
    <w:pPr>
      <w:suppressAutoHyphens/>
      <w:bidi w:val="0"/>
      <w:jc w:val="left"/>
    </w:pPr>
    <w:rPr>
      <w:rFonts w:cs="Times New Roman"/>
      <w:szCs w:val="20"/>
      <w:lang w:val="en-GB"/>
    </w:rPr>
  </w:style>
  <w:style w:type="character" w:styleId="LineNumber">
    <w:name w:val="line number"/>
    <w:semiHidden/>
    <w:rsid w:val="00B03221"/>
    <w:rPr>
      <w:sz w:val="14"/>
    </w:rPr>
  </w:style>
  <w:style w:type="paragraph" w:customStyle="1" w:styleId="Bullet2G">
    <w:name w:val="_Bullet 2_G"/>
    <w:basedOn w:val="Normal"/>
    <w:rsid w:val="00B03221"/>
    <w:pPr>
      <w:numPr>
        <w:numId w:val="20"/>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B03221"/>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B03221"/>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B03221"/>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B03221"/>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numbering" w:styleId="ArticleSection">
    <w:name w:val="Outline List 3"/>
    <w:basedOn w:val="NoList"/>
    <w:semiHidden/>
    <w:rsid w:val="00B03221"/>
    <w:pPr>
      <w:numPr>
        <w:numId w:val="18"/>
      </w:numPr>
    </w:pPr>
  </w:style>
  <w:style w:type="paragraph" w:styleId="BodyText2">
    <w:name w:val="Body Text 2"/>
    <w:basedOn w:val="Normal"/>
    <w:semiHidden/>
    <w:rsid w:val="00B03221"/>
    <w:pPr>
      <w:suppressAutoHyphens/>
      <w:bidi w:val="0"/>
      <w:spacing w:after="120" w:line="480" w:lineRule="auto"/>
      <w:jc w:val="left"/>
    </w:pPr>
    <w:rPr>
      <w:rFonts w:cs="Times New Roman"/>
      <w:szCs w:val="20"/>
      <w:lang w:val="en-GB"/>
    </w:rPr>
  </w:style>
  <w:style w:type="paragraph" w:styleId="BodyText3">
    <w:name w:val="Body Text 3"/>
    <w:basedOn w:val="Normal"/>
    <w:semiHidden/>
    <w:rsid w:val="00B03221"/>
    <w:pPr>
      <w:suppressAutoHyphens/>
      <w:bidi w:val="0"/>
      <w:spacing w:after="120"/>
      <w:jc w:val="left"/>
    </w:pPr>
    <w:rPr>
      <w:rFonts w:cs="Times New Roman"/>
      <w:sz w:val="16"/>
      <w:szCs w:val="16"/>
      <w:lang w:val="en-GB"/>
    </w:rPr>
  </w:style>
  <w:style w:type="paragraph" w:styleId="BodyTextFirstIndent">
    <w:name w:val="Body Text First Indent"/>
    <w:basedOn w:val="BodyText"/>
    <w:semiHidden/>
    <w:rsid w:val="00B03221"/>
    <w:pPr>
      <w:spacing w:after="120"/>
      <w:ind w:firstLine="210"/>
    </w:pPr>
  </w:style>
  <w:style w:type="paragraph" w:styleId="BodyTextFirstIndent2">
    <w:name w:val="Body Text First Indent 2"/>
    <w:basedOn w:val="BodyTextIndent"/>
    <w:semiHidden/>
    <w:rsid w:val="00B03221"/>
    <w:pPr>
      <w:ind w:firstLine="210"/>
    </w:pPr>
  </w:style>
  <w:style w:type="paragraph" w:styleId="BodyTextIndent2">
    <w:name w:val="Body Text Indent 2"/>
    <w:basedOn w:val="Normal"/>
    <w:semiHidden/>
    <w:rsid w:val="00B03221"/>
    <w:pPr>
      <w:suppressAutoHyphens/>
      <w:bidi w:val="0"/>
      <w:spacing w:after="120" w:line="480" w:lineRule="auto"/>
      <w:ind w:left="283"/>
      <w:jc w:val="left"/>
    </w:pPr>
    <w:rPr>
      <w:rFonts w:cs="Times New Roman"/>
      <w:szCs w:val="20"/>
      <w:lang w:val="en-GB"/>
    </w:rPr>
  </w:style>
  <w:style w:type="paragraph" w:styleId="BodyTextIndent3">
    <w:name w:val="Body Text Indent 3"/>
    <w:basedOn w:val="Normal"/>
    <w:semiHidden/>
    <w:rsid w:val="00B03221"/>
    <w:pPr>
      <w:suppressAutoHyphens/>
      <w:bidi w:val="0"/>
      <w:spacing w:after="120"/>
      <w:ind w:left="283"/>
      <w:jc w:val="left"/>
    </w:pPr>
    <w:rPr>
      <w:rFonts w:cs="Times New Roman"/>
      <w:sz w:val="16"/>
      <w:szCs w:val="16"/>
      <w:lang w:val="en-GB"/>
    </w:rPr>
  </w:style>
  <w:style w:type="paragraph" w:styleId="Closing">
    <w:name w:val="Closing"/>
    <w:basedOn w:val="Normal"/>
    <w:semiHidden/>
    <w:rsid w:val="00B03221"/>
    <w:pPr>
      <w:suppressAutoHyphens/>
      <w:bidi w:val="0"/>
      <w:ind w:left="4252"/>
      <w:jc w:val="left"/>
    </w:pPr>
    <w:rPr>
      <w:rFonts w:cs="Times New Roman"/>
      <w:szCs w:val="20"/>
      <w:lang w:val="en-GB"/>
    </w:rPr>
  </w:style>
  <w:style w:type="paragraph" w:styleId="Date">
    <w:name w:val="Date"/>
    <w:basedOn w:val="Normal"/>
    <w:next w:val="Normal"/>
    <w:semiHidden/>
    <w:rsid w:val="00B03221"/>
    <w:pPr>
      <w:suppressAutoHyphens/>
      <w:bidi w:val="0"/>
      <w:jc w:val="left"/>
    </w:pPr>
    <w:rPr>
      <w:rFonts w:cs="Times New Roman"/>
      <w:szCs w:val="20"/>
      <w:lang w:val="en-GB"/>
    </w:rPr>
  </w:style>
  <w:style w:type="paragraph" w:styleId="E-mailSignature">
    <w:name w:val="E-mail Signature"/>
    <w:basedOn w:val="Normal"/>
    <w:semiHidden/>
    <w:rsid w:val="00B03221"/>
    <w:pPr>
      <w:suppressAutoHyphens/>
      <w:bidi w:val="0"/>
      <w:jc w:val="left"/>
    </w:pPr>
    <w:rPr>
      <w:rFonts w:cs="Times New Roman"/>
      <w:szCs w:val="20"/>
      <w:lang w:val="en-GB"/>
    </w:rPr>
  </w:style>
  <w:style w:type="character" w:styleId="Emphasis">
    <w:name w:val="Emphasis"/>
    <w:qFormat/>
    <w:rsid w:val="00B03221"/>
    <w:rPr>
      <w:i/>
      <w:iCs/>
    </w:rPr>
  </w:style>
  <w:style w:type="paragraph" w:styleId="EnvelopeReturn">
    <w:name w:val="envelope return"/>
    <w:basedOn w:val="Normal"/>
    <w:semiHidden/>
    <w:rsid w:val="00B03221"/>
    <w:pPr>
      <w:suppressAutoHyphens/>
      <w:bidi w:val="0"/>
      <w:jc w:val="left"/>
    </w:pPr>
    <w:rPr>
      <w:rFonts w:ascii="Arial" w:hAnsi="Arial" w:cs="Arial"/>
      <w:szCs w:val="20"/>
      <w:lang w:val="en-GB"/>
    </w:rPr>
  </w:style>
  <w:style w:type="character" w:styleId="FollowedHyperlink">
    <w:name w:val="FollowedHyperlink"/>
    <w:semiHidden/>
    <w:rsid w:val="00B03221"/>
    <w:rPr>
      <w:color w:val="auto"/>
      <w:u w:val="none"/>
    </w:rPr>
  </w:style>
  <w:style w:type="character" w:styleId="HTMLAcronym">
    <w:name w:val="HTML Acronym"/>
    <w:basedOn w:val="DefaultParagraphFont"/>
    <w:semiHidden/>
    <w:rsid w:val="00B03221"/>
  </w:style>
  <w:style w:type="paragraph" w:styleId="HTMLAddress">
    <w:name w:val="HTML Address"/>
    <w:basedOn w:val="Normal"/>
    <w:semiHidden/>
    <w:rsid w:val="00B03221"/>
    <w:pPr>
      <w:suppressAutoHyphens/>
      <w:bidi w:val="0"/>
      <w:jc w:val="left"/>
    </w:pPr>
    <w:rPr>
      <w:rFonts w:cs="Times New Roman"/>
      <w:i/>
      <w:iCs/>
      <w:szCs w:val="20"/>
      <w:lang w:val="en-GB"/>
    </w:rPr>
  </w:style>
  <w:style w:type="character" w:styleId="HTMLCite">
    <w:name w:val="HTML Cite"/>
    <w:semiHidden/>
    <w:rsid w:val="00B03221"/>
    <w:rPr>
      <w:i/>
      <w:iCs/>
    </w:rPr>
  </w:style>
  <w:style w:type="character" w:styleId="HTMLCode">
    <w:name w:val="HTML Code"/>
    <w:semiHidden/>
    <w:rsid w:val="00B03221"/>
    <w:rPr>
      <w:rFonts w:ascii="Courier New" w:hAnsi="Courier New" w:cs="Courier New"/>
      <w:sz w:val="20"/>
      <w:szCs w:val="20"/>
    </w:rPr>
  </w:style>
  <w:style w:type="character" w:styleId="HTMLDefinition">
    <w:name w:val="HTML Definition"/>
    <w:semiHidden/>
    <w:rsid w:val="00B03221"/>
    <w:rPr>
      <w:i/>
      <w:iCs/>
    </w:rPr>
  </w:style>
  <w:style w:type="character" w:styleId="HTMLKeyboard">
    <w:name w:val="HTML Keyboard"/>
    <w:semiHidden/>
    <w:rsid w:val="00B03221"/>
    <w:rPr>
      <w:rFonts w:ascii="Courier New" w:hAnsi="Courier New" w:cs="Courier New"/>
      <w:sz w:val="20"/>
      <w:szCs w:val="20"/>
    </w:rPr>
  </w:style>
  <w:style w:type="paragraph" w:styleId="HTMLPreformatted">
    <w:name w:val="HTML Preformatted"/>
    <w:basedOn w:val="Normal"/>
    <w:semiHidden/>
    <w:rsid w:val="00B03221"/>
    <w:pPr>
      <w:suppressAutoHyphens/>
      <w:bidi w:val="0"/>
      <w:jc w:val="left"/>
    </w:pPr>
    <w:rPr>
      <w:rFonts w:ascii="Courier New" w:hAnsi="Courier New" w:cs="Courier New"/>
      <w:szCs w:val="20"/>
      <w:lang w:val="en-GB"/>
    </w:rPr>
  </w:style>
  <w:style w:type="character" w:styleId="HTMLSample">
    <w:name w:val="HTML Sample"/>
    <w:semiHidden/>
    <w:rsid w:val="00B03221"/>
    <w:rPr>
      <w:rFonts w:ascii="Courier New" w:hAnsi="Courier New" w:cs="Courier New"/>
    </w:rPr>
  </w:style>
  <w:style w:type="character" w:styleId="HTMLTypewriter">
    <w:name w:val="HTML Typewriter"/>
    <w:semiHidden/>
    <w:rsid w:val="00B03221"/>
    <w:rPr>
      <w:rFonts w:ascii="Courier New" w:hAnsi="Courier New" w:cs="Courier New"/>
      <w:sz w:val="20"/>
      <w:szCs w:val="20"/>
    </w:rPr>
  </w:style>
  <w:style w:type="character" w:styleId="HTMLVariable">
    <w:name w:val="HTML Variable"/>
    <w:semiHidden/>
    <w:rsid w:val="00B03221"/>
    <w:rPr>
      <w:i/>
      <w:iCs/>
    </w:rPr>
  </w:style>
  <w:style w:type="character" w:styleId="Hyperlink">
    <w:name w:val="Hyperlink"/>
    <w:semiHidden/>
    <w:rsid w:val="00B03221"/>
    <w:rPr>
      <w:color w:val="auto"/>
      <w:u w:val="none"/>
    </w:rPr>
  </w:style>
  <w:style w:type="paragraph" w:styleId="List">
    <w:name w:val="List"/>
    <w:basedOn w:val="Normal"/>
    <w:semiHidden/>
    <w:rsid w:val="00B03221"/>
    <w:pPr>
      <w:suppressAutoHyphens/>
      <w:bidi w:val="0"/>
      <w:ind w:left="283" w:hanging="283"/>
      <w:jc w:val="left"/>
    </w:pPr>
    <w:rPr>
      <w:rFonts w:cs="Times New Roman"/>
      <w:szCs w:val="20"/>
      <w:lang w:val="en-GB"/>
    </w:rPr>
  </w:style>
  <w:style w:type="paragraph" w:styleId="List2">
    <w:name w:val="List 2"/>
    <w:basedOn w:val="Normal"/>
    <w:semiHidden/>
    <w:rsid w:val="00B03221"/>
    <w:pPr>
      <w:suppressAutoHyphens/>
      <w:bidi w:val="0"/>
      <w:ind w:left="566" w:hanging="283"/>
      <w:jc w:val="left"/>
    </w:pPr>
    <w:rPr>
      <w:rFonts w:cs="Times New Roman"/>
      <w:szCs w:val="20"/>
      <w:lang w:val="en-GB"/>
    </w:rPr>
  </w:style>
  <w:style w:type="paragraph" w:styleId="List3">
    <w:name w:val="List 3"/>
    <w:basedOn w:val="Normal"/>
    <w:semiHidden/>
    <w:rsid w:val="00B03221"/>
    <w:pPr>
      <w:suppressAutoHyphens/>
      <w:bidi w:val="0"/>
      <w:ind w:left="849" w:hanging="283"/>
      <w:jc w:val="left"/>
    </w:pPr>
    <w:rPr>
      <w:rFonts w:cs="Times New Roman"/>
      <w:szCs w:val="20"/>
      <w:lang w:val="en-GB"/>
    </w:rPr>
  </w:style>
  <w:style w:type="paragraph" w:styleId="List4">
    <w:name w:val="List 4"/>
    <w:basedOn w:val="Normal"/>
    <w:semiHidden/>
    <w:rsid w:val="00B03221"/>
    <w:pPr>
      <w:suppressAutoHyphens/>
      <w:bidi w:val="0"/>
      <w:ind w:left="1132" w:hanging="283"/>
      <w:jc w:val="left"/>
    </w:pPr>
    <w:rPr>
      <w:rFonts w:cs="Times New Roman"/>
      <w:szCs w:val="20"/>
      <w:lang w:val="en-GB"/>
    </w:rPr>
  </w:style>
  <w:style w:type="paragraph" w:styleId="List5">
    <w:name w:val="List 5"/>
    <w:basedOn w:val="Normal"/>
    <w:semiHidden/>
    <w:rsid w:val="00B03221"/>
    <w:pPr>
      <w:suppressAutoHyphens/>
      <w:bidi w:val="0"/>
      <w:ind w:left="1415" w:hanging="283"/>
      <w:jc w:val="left"/>
    </w:pPr>
    <w:rPr>
      <w:rFonts w:cs="Times New Roman"/>
      <w:szCs w:val="20"/>
      <w:lang w:val="en-GB"/>
    </w:rPr>
  </w:style>
  <w:style w:type="paragraph" w:styleId="ListBullet">
    <w:name w:val="List Bullet"/>
    <w:basedOn w:val="Normal"/>
    <w:semiHidden/>
    <w:rsid w:val="00B03221"/>
    <w:pPr>
      <w:numPr>
        <w:numId w:val="13"/>
      </w:numPr>
      <w:suppressAutoHyphens/>
      <w:bidi w:val="0"/>
      <w:jc w:val="left"/>
    </w:pPr>
    <w:rPr>
      <w:rFonts w:cs="Times New Roman"/>
      <w:szCs w:val="20"/>
      <w:lang w:val="en-GB"/>
    </w:rPr>
  </w:style>
  <w:style w:type="paragraph" w:styleId="ListBullet2">
    <w:name w:val="List Bullet 2"/>
    <w:basedOn w:val="Normal"/>
    <w:semiHidden/>
    <w:rsid w:val="00B03221"/>
    <w:pPr>
      <w:numPr>
        <w:numId w:val="14"/>
      </w:numPr>
      <w:suppressAutoHyphens/>
      <w:bidi w:val="0"/>
      <w:jc w:val="left"/>
    </w:pPr>
    <w:rPr>
      <w:rFonts w:cs="Times New Roman"/>
      <w:szCs w:val="20"/>
      <w:lang w:val="en-GB"/>
    </w:rPr>
  </w:style>
  <w:style w:type="paragraph" w:styleId="ListBullet3">
    <w:name w:val="List Bullet 3"/>
    <w:basedOn w:val="Normal"/>
    <w:semiHidden/>
    <w:rsid w:val="00B03221"/>
    <w:pPr>
      <w:numPr>
        <w:numId w:val="15"/>
      </w:numPr>
      <w:suppressAutoHyphens/>
      <w:bidi w:val="0"/>
      <w:jc w:val="left"/>
    </w:pPr>
    <w:rPr>
      <w:rFonts w:cs="Times New Roman"/>
      <w:szCs w:val="20"/>
      <w:lang w:val="en-GB"/>
    </w:rPr>
  </w:style>
  <w:style w:type="paragraph" w:styleId="ListBullet4">
    <w:name w:val="List Bullet 4"/>
    <w:basedOn w:val="Normal"/>
    <w:semiHidden/>
    <w:rsid w:val="00B03221"/>
    <w:pPr>
      <w:numPr>
        <w:numId w:val="16"/>
      </w:numPr>
      <w:suppressAutoHyphens/>
      <w:bidi w:val="0"/>
      <w:jc w:val="left"/>
    </w:pPr>
    <w:rPr>
      <w:rFonts w:cs="Times New Roman"/>
      <w:szCs w:val="20"/>
      <w:lang w:val="en-GB"/>
    </w:rPr>
  </w:style>
  <w:style w:type="paragraph" w:styleId="ListBullet5">
    <w:name w:val="List Bullet 5"/>
    <w:basedOn w:val="Normal"/>
    <w:semiHidden/>
    <w:rsid w:val="00B03221"/>
    <w:pPr>
      <w:numPr>
        <w:numId w:val="17"/>
      </w:numPr>
      <w:suppressAutoHyphens/>
      <w:bidi w:val="0"/>
      <w:jc w:val="left"/>
    </w:pPr>
    <w:rPr>
      <w:rFonts w:cs="Times New Roman"/>
      <w:szCs w:val="20"/>
      <w:lang w:val="en-GB"/>
    </w:rPr>
  </w:style>
  <w:style w:type="paragraph" w:styleId="ListContinue">
    <w:name w:val="List Continue"/>
    <w:basedOn w:val="Normal"/>
    <w:semiHidden/>
    <w:rsid w:val="00B03221"/>
    <w:pPr>
      <w:suppressAutoHyphens/>
      <w:bidi w:val="0"/>
      <w:spacing w:after="120"/>
      <w:ind w:left="283"/>
      <w:jc w:val="left"/>
    </w:pPr>
    <w:rPr>
      <w:rFonts w:cs="Times New Roman"/>
      <w:szCs w:val="20"/>
      <w:lang w:val="en-GB"/>
    </w:rPr>
  </w:style>
  <w:style w:type="paragraph" w:styleId="ListContinue2">
    <w:name w:val="List Continue 2"/>
    <w:basedOn w:val="Normal"/>
    <w:semiHidden/>
    <w:rsid w:val="00B03221"/>
    <w:pPr>
      <w:suppressAutoHyphens/>
      <w:bidi w:val="0"/>
      <w:spacing w:after="120"/>
      <w:ind w:left="566"/>
      <w:jc w:val="left"/>
    </w:pPr>
    <w:rPr>
      <w:rFonts w:cs="Times New Roman"/>
      <w:szCs w:val="20"/>
      <w:lang w:val="en-GB"/>
    </w:rPr>
  </w:style>
  <w:style w:type="paragraph" w:styleId="ListContinue3">
    <w:name w:val="List Continue 3"/>
    <w:basedOn w:val="Normal"/>
    <w:semiHidden/>
    <w:rsid w:val="00B03221"/>
    <w:pPr>
      <w:suppressAutoHyphens/>
      <w:bidi w:val="0"/>
      <w:spacing w:after="120"/>
      <w:ind w:left="849"/>
      <w:jc w:val="left"/>
    </w:pPr>
    <w:rPr>
      <w:rFonts w:cs="Times New Roman"/>
      <w:szCs w:val="20"/>
      <w:lang w:val="en-GB"/>
    </w:rPr>
  </w:style>
  <w:style w:type="paragraph" w:styleId="ListContinue4">
    <w:name w:val="List Continue 4"/>
    <w:basedOn w:val="Normal"/>
    <w:semiHidden/>
    <w:rsid w:val="00B03221"/>
    <w:pPr>
      <w:suppressAutoHyphens/>
      <w:bidi w:val="0"/>
      <w:spacing w:after="120"/>
      <w:ind w:left="1132"/>
      <w:jc w:val="left"/>
    </w:pPr>
    <w:rPr>
      <w:rFonts w:cs="Times New Roman"/>
      <w:szCs w:val="20"/>
      <w:lang w:val="en-GB"/>
    </w:rPr>
  </w:style>
  <w:style w:type="paragraph" w:styleId="ListContinue5">
    <w:name w:val="List Continue 5"/>
    <w:basedOn w:val="Normal"/>
    <w:semiHidden/>
    <w:rsid w:val="00B03221"/>
    <w:pPr>
      <w:suppressAutoHyphens/>
      <w:bidi w:val="0"/>
      <w:spacing w:after="120"/>
      <w:ind w:left="1415"/>
      <w:jc w:val="left"/>
    </w:pPr>
    <w:rPr>
      <w:rFonts w:cs="Times New Roman"/>
      <w:szCs w:val="20"/>
      <w:lang w:val="en-GB"/>
    </w:rPr>
  </w:style>
  <w:style w:type="paragraph" w:styleId="ListNumber">
    <w:name w:val="List Number"/>
    <w:basedOn w:val="Normal"/>
    <w:semiHidden/>
    <w:rsid w:val="00B03221"/>
    <w:pPr>
      <w:numPr>
        <w:numId w:val="12"/>
      </w:numPr>
      <w:suppressAutoHyphens/>
      <w:bidi w:val="0"/>
      <w:jc w:val="left"/>
    </w:pPr>
    <w:rPr>
      <w:rFonts w:cs="Times New Roman"/>
      <w:szCs w:val="20"/>
      <w:lang w:val="en-GB"/>
    </w:rPr>
  </w:style>
  <w:style w:type="paragraph" w:styleId="ListNumber2">
    <w:name w:val="List Number 2"/>
    <w:basedOn w:val="Normal"/>
    <w:semiHidden/>
    <w:rsid w:val="00B03221"/>
    <w:pPr>
      <w:numPr>
        <w:numId w:val="11"/>
      </w:numPr>
      <w:suppressAutoHyphens/>
      <w:bidi w:val="0"/>
      <w:jc w:val="left"/>
    </w:pPr>
    <w:rPr>
      <w:rFonts w:cs="Times New Roman"/>
      <w:szCs w:val="20"/>
      <w:lang w:val="en-GB"/>
    </w:rPr>
  </w:style>
  <w:style w:type="paragraph" w:styleId="ListNumber3">
    <w:name w:val="List Number 3"/>
    <w:basedOn w:val="Normal"/>
    <w:semiHidden/>
    <w:rsid w:val="00B03221"/>
    <w:pPr>
      <w:numPr>
        <w:numId w:val="10"/>
      </w:numPr>
      <w:suppressAutoHyphens/>
      <w:bidi w:val="0"/>
      <w:jc w:val="left"/>
    </w:pPr>
    <w:rPr>
      <w:rFonts w:cs="Times New Roman"/>
      <w:szCs w:val="20"/>
      <w:lang w:val="en-GB"/>
    </w:rPr>
  </w:style>
  <w:style w:type="paragraph" w:styleId="ListNumber4">
    <w:name w:val="List Number 4"/>
    <w:basedOn w:val="Normal"/>
    <w:semiHidden/>
    <w:rsid w:val="00B03221"/>
    <w:pPr>
      <w:numPr>
        <w:numId w:val="8"/>
      </w:numPr>
      <w:suppressAutoHyphens/>
      <w:bidi w:val="0"/>
      <w:jc w:val="left"/>
    </w:pPr>
    <w:rPr>
      <w:rFonts w:cs="Times New Roman"/>
      <w:szCs w:val="20"/>
      <w:lang w:val="en-GB"/>
    </w:rPr>
  </w:style>
  <w:style w:type="paragraph" w:styleId="ListNumber5">
    <w:name w:val="List Number 5"/>
    <w:basedOn w:val="Normal"/>
    <w:semiHidden/>
    <w:rsid w:val="00B03221"/>
    <w:pPr>
      <w:numPr>
        <w:numId w:val="9"/>
      </w:numPr>
      <w:suppressAutoHyphens/>
      <w:bidi w:val="0"/>
      <w:jc w:val="left"/>
    </w:pPr>
    <w:rPr>
      <w:rFonts w:cs="Times New Roman"/>
      <w:szCs w:val="20"/>
      <w:lang w:val="en-GB"/>
    </w:rPr>
  </w:style>
  <w:style w:type="paragraph" w:styleId="MessageHeader">
    <w:name w:val="Message Header"/>
    <w:basedOn w:val="Normal"/>
    <w:semiHidden/>
    <w:rsid w:val="00B03221"/>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sz w:val="24"/>
      <w:szCs w:val="24"/>
      <w:lang w:val="en-GB"/>
    </w:rPr>
  </w:style>
  <w:style w:type="paragraph" w:styleId="NormalWeb">
    <w:name w:val="Normal (Web)"/>
    <w:basedOn w:val="Normal"/>
    <w:semiHidden/>
    <w:rsid w:val="00B03221"/>
    <w:pPr>
      <w:suppressAutoHyphens/>
      <w:bidi w:val="0"/>
      <w:jc w:val="left"/>
    </w:pPr>
    <w:rPr>
      <w:rFonts w:cs="Times New Roman"/>
      <w:sz w:val="24"/>
      <w:szCs w:val="24"/>
      <w:lang w:val="en-GB"/>
    </w:rPr>
  </w:style>
  <w:style w:type="paragraph" w:styleId="NormalIndent">
    <w:name w:val="Normal Indent"/>
    <w:basedOn w:val="Normal"/>
    <w:semiHidden/>
    <w:rsid w:val="00B03221"/>
    <w:pPr>
      <w:suppressAutoHyphens/>
      <w:bidi w:val="0"/>
      <w:ind w:left="567"/>
      <w:jc w:val="left"/>
    </w:pPr>
    <w:rPr>
      <w:rFonts w:cs="Times New Roman"/>
      <w:szCs w:val="20"/>
      <w:lang w:val="en-GB"/>
    </w:rPr>
  </w:style>
  <w:style w:type="paragraph" w:styleId="NoteHeading">
    <w:name w:val="Note Heading"/>
    <w:basedOn w:val="Normal"/>
    <w:next w:val="Normal"/>
    <w:semiHidden/>
    <w:rsid w:val="00B03221"/>
    <w:pPr>
      <w:suppressAutoHyphens/>
      <w:bidi w:val="0"/>
      <w:jc w:val="left"/>
    </w:pPr>
    <w:rPr>
      <w:rFonts w:cs="Times New Roman"/>
      <w:szCs w:val="20"/>
      <w:lang w:val="en-GB"/>
    </w:rPr>
  </w:style>
  <w:style w:type="paragraph" w:styleId="Salutation">
    <w:name w:val="Salutation"/>
    <w:basedOn w:val="Normal"/>
    <w:next w:val="Normal"/>
    <w:semiHidden/>
    <w:rsid w:val="00B03221"/>
    <w:pPr>
      <w:suppressAutoHyphens/>
      <w:bidi w:val="0"/>
      <w:jc w:val="left"/>
    </w:pPr>
    <w:rPr>
      <w:rFonts w:cs="Times New Roman"/>
      <w:szCs w:val="20"/>
      <w:lang w:val="en-GB"/>
    </w:rPr>
  </w:style>
  <w:style w:type="paragraph" w:styleId="Signature">
    <w:name w:val="Signature"/>
    <w:basedOn w:val="Normal"/>
    <w:semiHidden/>
    <w:rsid w:val="00B03221"/>
    <w:pPr>
      <w:suppressAutoHyphens/>
      <w:bidi w:val="0"/>
      <w:ind w:left="4252"/>
      <w:jc w:val="left"/>
    </w:pPr>
    <w:rPr>
      <w:rFonts w:cs="Times New Roman"/>
      <w:szCs w:val="20"/>
      <w:lang w:val="en-GB"/>
    </w:rPr>
  </w:style>
  <w:style w:type="character" w:styleId="Strong">
    <w:name w:val="Strong"/>
    <w:qFormat/>
    <w:rsid w:val="00B03221"/>
    <w:rPr>
      <w:b/>
      <w:bCs/>
    </w:rPr>
  </w:style>
  <w:style w:type="paragraph" w:styleId="Subtitle">
    <w:name w:val="Subtitle"/>
    <w:basedOn w:val="Normal"/>
    <w:qFormat/>
    <w:rsid w:val="00B03221"/>
    <w:pPr>
      <w:suppressAutoHyphens/>
      <w:bidi w:val="0"/>
      <w:spacing w:after="60"/>
      <w:jc w:val="center"/>
      <w:outlineLvl w:val="1"/>
    </w:pPr>
    <w:rPr>
      <w:rFonts w:ascii="Arial" w:hAnsi="Arial" w:cs="Arial"/>
      <w:sz w:val="24"/>
      <w:szCs w:val="24"/>
      <w:lang w:val="en-GB"/>
    </w:rPr>
  </w:style>
  <w:style w:type="table" w:styleId="Table3Deffects1">
    <w:name w:val="Table 3D effects 1"/>
    <w:basedOn w:val="TableNormal"/>
    <w:semiHidden/>
    <w:rsid w:val="00B03221"/>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03221"/>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03221"/>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03221"/>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03221"/>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03221"/>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03221"/>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03221"/>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03221"/>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03221"/>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03221"/>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03221"/>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03221"/>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03221"/>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03221"/>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03221"/>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03221"/>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03221"/>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03221"/>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03221"/>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03221"/>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03221"/>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03221"/>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03221"/>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03221"/>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03221"/>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03221"/>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03221"/>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03221"/>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03221"/>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03221"/>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03221"/>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03221"/>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03221"/>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03221"/>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03221"/>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03221"/>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03221"/>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03221"/>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0322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B03221"/>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03221"/>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03221"/>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03221"/>
    <w:pPr>
      <w:suppressAutoHyphens/>
      <w:bidi w:val="0"/>
      <w:spacing w:before="240" w:after="60"/>
      <w:jc w:val="center"/>
      <w:outlineLvl w:val="0"/>
    </w:pPr>
    <w:rPr>
      <w:rFonts w:ascii="Arial" w:hAnsi="Arial" w:cs="Arial"/>
      <w:b/>
      <w:bCs/>
      <w:kern w:val="28"/>
      <w:sz w:val="32"/>
      <w:szCs w:val="32"/>
      <w:lang w:val="en-GB"/>
    </w:rPr>
  </w:style>
  <w:style w:type="paragraph" w:styleId="EnvelopeAddress">
    <w:name w:val="envelope address"/>
    <w:basedOn w:val="Normal"/>
    <w:semiHidden/>
    <w:rsid w:val="00B03221"/>
    <w:pPr>
      <w:framePr w:w="7920" w:h="1980" w:hRule="exact" w:hSpace="180" w:wrap="auto" w:hAnchor="page" w:xAlign="center" w:yAlign="bottom"/>
      <w:suppressAutoHyphens/>
      <w:bidi w:val="0"/>
      <w:ind w:left="2880"/>
      <w:jc w:val="left"/>
    </w:pPr>
    <w:rPr>
      <w:rFonts w:ascii="Arial" w:hAnsi="Arial" w:cs="Arial"/>
      <w:sz w:val="24"/>
      <w:szCs w:val="24"/>
      <w:lang w:val="en-GB"/>
    </w:rPr>
  </w:style>
  <w:style w:type="paragraph" w:customStyle="1" w:styleId="HCh">
    <w:name w:val="_ H _Ch"/>
    <w:basedOn w:val="H1"/>
    <w:next w:val="SingleTxt"/>
    <w:rsid w:val="00B03221"/>
    <w:pPr>
      <w:spacing w:line="300" w:lineRule="exact"/>
      <w:ind w:left="0" w:right="0" w:firstLine="0"/>
    </w:pPr>
    <w:rPr>
      <w:spacing w:val="-2"/>
      <w:sz w:val="28"/>
    </w:rPr>
  </w:style>
  <w:style w:type="paragraph" w:customStyle="1" w:styleId="SingleTxt">
    <w:name w:val="__Single Txt"/>
    <w:basedOn w:val="Normal"/>
    <w:rsid w:val="00B0322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120" w:line="240" w:lineRule="exact"/>
      <w:ind w:left="1267" w:right="1267"/>
      <w:jc w:val="both"/>
    </w:pPr>
    <w:rPr>
      <w:rFonts w:cs="Times New Roman"/>
      <w:spacing w:val="4"/>
      <w:w w:val="103"/>
      <w:kern w:val="14"/>
      <w:szCs w:val="20"/>
      <w:lang w:val="en-GB"/>
    </w:rPr>
  </w:style>
  <w:style w:type="paragraph" w:styleId="TOC1">
    <w:name w:val="toc 1"/>
    <w:basedOn w:val="Normal"/>
    <w:next w:val="Normal"/>
    <w:autoRedefine/>
    <w:semiHidden/>
    <w:rsid w:val="00B03221"/>
    <w:pPr>
      <w:widowControl w:val="0"/>
      <w:tabs>
        <w:tab w:val="right" w:pos="566"/>
        <w:tab w:val="right" w:leader="dot" w:pos="8296"/>
      </w:tabs>
      <w:adjustRightInd w:val="0"/>
      <w:spacing w:line="360" w:lineRule="atLeast"/>
      <w:jc w:val="both"/>
    </w:pPr>
    <w:rPr>
      <w:rFonts w:cs="Simplified Arabic"/>
      <w:b/>
      <w:sz w:val="28"/>
      <w:szCs w:val="36"/>
    </w:rPr>
  </w:style>
  <w:style w:type="character" w:customStyle="1" w:styleId="FooterChar">
    <w:name w:val="Footer Char"/>
    <w:aliases w:val="3_GA Char,3_G Char"/>
    <w:link w:val="Footer"/>
    <w:rsid w:val="00B03221"/>
    <w:rPr>
      <w:rFonts w:cs="Traditional Arabic"/>
      <w:sz w:val="16"/>
      <w:szCs w:val="22"/>
      <w:lang w:val="en-GB" w:eastAsia="en-US" w:bidi="ar-SA"/>
    </w:rPr>
  </w:style>
  <w:style w:type="character" w:customStyle="1" w:styleId="Heading2Char">
    <w:name w:val="Heading 2 Char"/>
    <w:link w:val="Heading2"/>
    <w:locked/>
    <w:rsid w:val="00B03221"/>
    <w:rPr>
      <w:rFonts w:ascii="Arial" w:hAnsi="Arial" w:cs="Arial"/>
      <w:b/>
      <w:bCs/>
      <w:i/>
      <w:iCs/>
      <w:sz w:val="28"/>
      <w:szCs w:val="28"/>
      <w:lang w:val="en-US" w:eastAsia="en-US" w:bidi="ar-SA"/>
    </w:rPr>
  </w:style>
  <w:style w:type="character" w:customStyle="1" w:styleId="Heading3Char">
    <w:name w:val="Heading 3 Char"/>
    <w:link w:val="Heading3"/>
    <w:locked/>
    <w:rsid w:val="00B03221"/>
    <w:rPr>
      <w:rFonts w:ascii="Arial" w:hAnsi="Arial" w:cs="Arial"/>
      <w:b/>
      <w:bCs/>
      <w:sz w:val="26"/>
      <w:szCs w:val="26"/>
      <w:lang w:val="en-US" w:eastAsia="en-US" w:bidi="ar-SA"/>
    </w:rPr>
  </w:style>
  <w:style w:type="paragraph" w:styleId="TOC2">
    <w:name w:val="toc 2"/>
    <w:basedOn w:val="Normal"/>
    <w:next w:val="Normal"/>
    <w:autoRedefine/>
    <w:semiHidden/>
    <w:rsid w:val="00B03221"/>
    <w:pPr>
      <w:widowControl w:val="0"/>
      <w:adjustRightInd w:val="0"/>
      <w:spacing w:line="360" w:lineRule="atLeast"/>
      <w:ind w:left="280"/>
      <w:jc w:val="both"/>
    </w:pPr>
    <w:rPr>
      <w:rFonts w:cs="Simplified Arabic"/>
      <w:b/>
      <w:sz w:val="28"/>
      <w:szCs w:val="36"/>
    </w:rPr>
  </w:style>
  <w:style w:type="paragraph" w:styleId="TOC3">
    <w:name w:val="toc 3"/>
    <w:basedOn w:val="Normal"/>
    <w:next w:val="Normal"/>
    <w:autoRedefine/>
    <w:semiHidden/>
    <w:rsid w:val="00B03221"/>
    <w:pPr>
      <w:widowControl w:val="0"/>
      <w:adjustRightInd w:val="0"/>
      <w:spacing w:line="360" w:lineRule="atLeast"/>
      <w:ind w:left="560"/>
      <w:jc w:val="both"/>
    </w:pPr>
    <w:rPr>
      <w:rFonts w:cs="Simplified Arabic"/>
      <w:b/>
      <w:sz w:val="28"/>
      <w:szCs w:val="36"/>
    </w:rPr>
  </w:style>
  <w:style w:type="character" w:customStyle="1" w:styleId="FootnoteTextChar">
    <w:name w:val="Footnote Text Char"/>
    <w:aliases w:val="5_G Char, Char Char,Footnote Text Blue Char,EUMC_Lábjegyzetszöveg + 13 pt Char,Félkövér Char,Dolt Char,Középre zárt Char Char1,Középre zárt Char Char Char,Középre zárt Char1"/>
    <w:link w:val="FootnoteText"/>
    <w:semiHidden/>
    <w:locked/>
    <w:rsid w:val="00B03221"/>
    <w:rPr>
      <w:rFonts w:cs="Traditional Arabic"/>
      <w:lang w:val="en-US" w:eastAsia="en-US" w:bidi="ar-SA"/>
    </w:rPr>
  </w:style>
  <w:style w:type="paragraph" w:styleId="Caption">
    <w:name w:val="caption"/>
    <w:basedOn w:val="Normal"/>
    <w:next w:val="Normal"/>
    <w:qFormat/>
    <w:rsid w:val="00B03221"/>
    <w:pPr>
      <w:widowControl w:val="0"/>
      <w:adjustRightInd w:val="0"/>
      <w:spacing w:before="120" w:after="120" w:line="360" w:lineRule="atLeast"/>
      <w:jc w:val="both"/>
    </w:pPr>
    <w:rPr>
      <w:rFonts w:cs="Times New Roman"/>
      <w:b/>
      <w:bCs/>
      <w:szCs w:val="20"/>
    </w:rPr>
  </w:style>
  <w:style w:type="paragraph" w:styleId="CommentSubject">
    <w:name w:val="annotation subject"/>
    <w:basedOn w:val="CommentText"/>
    <w:next w:val="CommentText"/>
    <w:link w:val="CommentSubjectChar"/>
    <w:semiHidden/>
    <w:rsid w:val="00B03221"/>
    <w:pPr>
      <w:widowControl w:val="0"/>
      <w:suppressAutoHyphens w:val="0"/>
      <w:bidi/>
      <w:adjustRightInd w:val="0"/>
      <w:spacing w:line="360" w:lineRule="atLeast"/>
      <w:jc w:val="both"/>
    </w:pPr>
    <w:rPr>
      <w:b/>
      <w:bCs/>
    </w:rPr>
  </w:style>
  <w:style w:type="paragraph" w:styleId="BalloonText">
    <w:name w:val="Balloon Text"/>
    <w:basedOn w:val="Normal"/>
    <w:link w:val="BalloonTextChar"/>
    <w:semiHidden/>
    <w:rsid w:val="00B03221"/>
    <w:pPr>
      <w:widowControl w:val="0"/>
      <w:adjustRightInd w:val="0"/>
      <w:spacing w:line="360" w:lineRule="atLeast"/>
      <w:jc w:val="both"/>
    </w:pPr>
    <w:rPr>
      <w:rFonts w:ascii="Tahoma" w:hAnsi="Tahoma" w:cs="Tahoma"/>
      <w:b/>
      <w:sz w:val="16"/>
      <w:szCs w:val="16"/>
    </w:rPr>
  </w:style>
  <w:style w:type="paragraph" w:customStyle="1" w:styleId="a">
    <w:name w:val="سرد الفقرات"/>
    <w:basedOn w:val="Normal"/>
    <w:rsid w:val="00B03221"/>
    <w:pPr>
      <w:widowControl w:val="0"/>
      <w:adjustRightInd w:val="0"/>
      <w:spacing w:line="360" w:lineRule="atLeast"/>
      <w:ind w:left="720"/>
      <w:jc w:val="both"/>
    </w:pPr>
    <w:rPr>
      <w:rFonts w:cs="Simplified Arabic"/>
      <w:b/>
      <w:sz w:val="28"/>
      <w:szCs w:val="36"/>
    </w:rPr>
  </w:style>
  <w:style w:type="numbering" w:customStyle="1" w:styleId="Style1">
    <w:name w:val="Style1"/>
    <w:rsid w:val="00B03221"/>
    <w:pPr>
      <w:numPr>
        <w:numId w:val="22"/>
      </w:numPr>
    </w:pPr>
  </w:style>
  <w:style w:type="numbering" w:customStyle="1" w:styleId="Style21">
    <w:name w:val="Style21"/>
    <w:rsid w:val="00B03221"/>
    <w:pPr>
      <w:numPr>
        <w:numId w:val="23"/>
      </w:numPr>
    </w:pPr>
  </w:style>
  <w:style w:type="paragraph" w:styleId="DocumentMap">
    <w:name w:val="Document Map"/>
    <w:basedOn w:val="Normal"/>
    <w:link w:val="DocumentMapChar"/>
    <w:semiHidden/>
    <w:rsid w:val="00B03221"/>
    <w:pPr>
      <w:widowControl w:val="0"/>
      <w:shd w:val="clear" w:color="auto" w:fill="000080"/>
      <w:adjustRightInd w:val="0"/>
      <w:spacing w:line="360" w:lineRule="atLeast"/>
      <w:jc w:val="both"/>
    </w:pPr>
    <w:rPr>
      <w:rFonts w:ascii="Tahoma" w:hAnsi="Tahoma" w:cs="Tahoma"/>
      <w:b/>
      <w:szCs w:val="20"/>
    </w:rPr>
  </w:style>
  <w:style w:type="paragraph" w:customStyle="1" w:styleId="ListParagraph1">
    <w:name w:val="List Paragraph1"/>
    <w:basedOn w:val="Normal"/>
    <w:qFormat/>
    <w:rsid w:val="00B03221"/>
    <w:pPr>
      <w:spacing w:line="240" w:lineRule="auto"/>
      <w:ind w:left="720"/>
      <w:jc w:val="left"/>
    </w:pPr>
    <w:rPr>
      <w:rFonts w:eastAsia="SimSun" w:cs="Times New Roman"/>
      <w:sz w:val="24"/>
      <w:szCs w:val="24"/>
      <w:lang w:eastAsia="zh-CN" w:bidi="ar-OM"/>
    </w:rPr>
  </w:style>
  <w:style w:type="paragraph" w:customStyle="1" w:styleId="a0">
    <w:name w:val=" سرد الفقرات"/>
    <w:basedOn w:val="Normal"/>
    <w:qFormat/>
    <w:rsid w:val="00B03221"/>
    <w:pPr>
      <w:spacing w:line="240" w:lineRule="auto"/>
      <w:ind w:left="720"/>
      <w:jc w:val="left"/>
    </w:pPr>
    <w:rPr>
      <w:rFonts w:eastAsia="SimSun" w:cs="Times New Roman"/>
      <w:sz w:val="24"/>
      <w:szCs w:val="24"/>
      <w:lang w:eastAsia="zh-CN" w:bidi="ar-OM"/>
    </w:rPr>
  </w:style>
  <w:style w:type="paragraph" w:customStyle="1" w:styleId="a1">
    <w:name w:val="المراجعة"/>
    <w:hidden/>
    <w:semiHidden/>
    <w:rsid w:val="00B03221"/>
    <w:rPr>
      <w:rFonts w:eastAsia="SimSun"/>
      <w:sz w:val="24"/>
      <w:szCs w:val="24"/>
      <w:lang w:val="en-US" w:eastAsia="zh-CN" w:bidi="ar-OM"/>
    </w:rPr>
  </w:style>
  <w:style w:type="character" w:customStyle="1" w:styleId="Heading1Char">
    <w:name w:val="Heading 1 Char"/>
    <w:aliases w:val="Table_GA Char,Table_G Char"/>
    <w:link w:val="Heading1"/>
    <w:locked/>
    <w:rsid w:val="00B03221"/>
    <w:rPr>
      <w:rFonts w:cs="Traditional Arabic"/>
      <w:szCs w:val="30"/>
      <w:lang w:val="en-US" w:eastAsia="en-US" w:bidi="ar-SA"/>
    </w:rPr>
  </w:style>
  <w:style w:type="character" w:customStyle="1" w:styleId="CharChar15">
    <w:name w:val="Char Char15"/>
    <w:locked/>
    <w:rsid w:val="00B03221"/>
    <w:rPr>
      <w:rFonts w:ascii="Arial" w:hAnsi="Arial" w:cs="Arial"/>
      <w:b/>
      <w:bCs/>
      <w:i/>
      <w:iCs/>
      <w:sz w:val="28"/>
      <w:szCs w:val="28"/>
      <w:lang w:val="en-US" w:eastAsia="en-US" w:bidi="ar-SA"/>
    </w:rPr>
  </w:style>
  <w:style w:type="character" w:customStyle="1" w:styleId="CharChar14">
    <w:name w:val="Char Char14"/>
    <w:locked/>
    <w:rsid w:val="00B03221"/>
    <w:rPr>
      <w:rFonts w:ascii="Arial" w:hAnsi="Arial" w:cs="Arial"/>
      <w:b/>
      <w:bCs/>
      <w:sz w:val="26"/>
      <w:szCs w:val="26"/>
      <w:lang w:val="en-US" w:eastAsia="en-US" w:bidi="ar-SA"/>
    </w:rPr>
  </w:style>
  <w:style w:type="character" w:customStyle="1" w:styleId="Heading4Char">
    <w:name w:val="Heading 4 Char"/>
    <w:link w:val="Heading4"/>
    <w:locked/>
    <w:rsid w:val="00B03221"/>
    <w:rPr>
      <w:lang w:val="en-GB" w:eastAsia="en-US" w:bidi="ar-SA"/>
    </w:rPr>
  </w:style>
  <w:style w:type="character" w:customStyle="1" w:styleId="Heading5Char">
    <w:name w:val="Heading 5 Char"/>
    <w:link w:val="Heading5"/>
    <w:locked/>
    <w:rsid w:val="00B03221"/>
    <w:rPr>
      <w:lang w:val="en-GB" w:eastAsia="en-US" w:bidi="ar-SA"/>
    </w:rPr>
  </w:style>
  <w:style w:type="character" w:customStyle="1" w:styleId="Heading6Char">
    <w:name w:val="Heading 6 Char"/>
    <w:link w:val="Heading6"/>
    <w:locked/>
    <w:rsid w:val="00B03221"/>
    <w:rPr>
      <w:lang w:val="en-GB" w:eastAsia="en-US" w:bidi="ar-SA"/>
    </w:rPr>
  </w:style>
  <w:style w:type="character" w:customStyle="1" w:styleId="Heading7Char">
    <w:name w:val="Heading 7 Char"/>
    <w:link w:val="Heading7"/>
    <w:locked/>
    <w:rsid w:val="00B03221"/>
    <w:rPr>
      <w:lang w:val="en-GB" w:eastAsia="en-US" w:bidi="ar-SA"/>
    </w:rPr>
  </w:style>
  <w:style w:type="character" w:customStyle="1" w:styleId="Heading8Char">
    <w:name w:val="Heading 8 Char"/>
    <w:link w:val="Heading8"/>
    <w:locked/>
    <w:rsid w:val="00B03221"/>
    <w:rPr>
      <w:lang w:val="en-GB" w:eastAsia="en-US" w:bidi="ar-SA"/>
    </w:rPr>
  </w:style>
  <w:style w:type="character" w:customStyle="1" w:styleId="Heading9Char">
    <w:name w:val="Heading 9 Char"/>
    <w:link w:val="Heading9"/>
    <w:locked/>
    <w:rsid w:val="00B03221"/>
    <w:rPr>
      <w:lang w:val="en-GB" w:eastAsia="en-US" w:bidi="ar-SA"/>
    </w:rPr>
  </w:style>
  <w:style w:type="character" w:customStyle="1" w:styleId="CharChar6">
    <w:name w:val="Char Char6"/>
    <w:semiHidden/>
    <w:locked/>
    <w:rsid w:val="00B03221"/>
    <w:rPr>
      <w:rFonts w:cs="Simplified Arabic"/>
      <w:b/>
      <w:lang w:val="en-US" w:eastAsia="en-US" w:bidi="ar-SA"/>
    </w:rPr>
  </w:style>
  <w:style w:type="character" w:customStyle="1" w:styleId="CommentTextChar">
    <w:name w:val="Comment Text Char"/>
    <w:link w:val="CommentText"/>
    <w:semiHidden/>
    <w:locked/>
    <w:rsid w:val="00B03221"/>
    <w:rPr>
      <w:lang w:val="en-GB" w:eastAsia="en-US" w:bidi="ar-SA"/>
    </w:rPr>
  </w:style>
  <w:style w:type="character" w:customStyle="1" w:styleId="HeaderChar">
    <w:name w:val="Header Char"/>
    <w:aliases w:val="6_GA Char,6_G Char"/>
    <w:link w:val="Header"/>
    <w:locked/>
    <w:rsid w:val="00B03221"/>
    <w:rPr>
      <w:rFonts w:cs="Traditional Arabic"/>
      <w:b/>
      <w:bCs/>
      <w:sz w:val="18"/>
      <w:szCs w:val="26"/>
      <w:lang w:val="en-US" w:eastAsia="en-US" w:bidi="ar-SA"/>
    </w:rPr>
  </w:style>
  <w:style w:type="character" w:customStyle="1" w:styleId="CharChar7">
    <w:name w:val="Char Char7"/>
    <w:locked/>
    <w:rsid w:val="00B03221"/>
    <w:rPr>
      <w:rFonts w:ascii="SimSun" w:eastAsia="SimSun" w:hAnsi="SimSun"/>
      <w:sz w:val="24"/>
      <w:szCs w:val="24"/>
      <w:lang w:val="en-US" w:eastAsia="zh-CN" w:bidi="ar-OM"/>
    </w:rPr>
  </w:style>
  <w:style w:type="character" w:customStyle="1" w:styleId="BodyTextChar">
    <w:name w:val="Body Text Char"/>
    <w:link w:val="BodyText"/>
    <w:locked/>
    <w:rsid w:val="00B03221"/>
    <w:rPr>
      <w:lang w:val="en-GB" w:eastAsia="en-US" w:bidi="ar-SA"/>
    </w:rPr>
  </w:style>
  <w:style w:type="character" w:customStyle="1" w:styleId="DocumentMapChar">
    <w:name w:val="Document Map Char"/>
    <w:link w:val="DocumentMap"/>
    <w:semiHidden/>
    <w:locked/>
    <w:rsid w:val="00B03221"/>
    <w:rPr>
      <w:rFonts w:ascii="Tahoma" w:hAnsi="Tahoma" w:cs="Tahoma"/>
      <w:b/>
      <w:lang w:val="en-US" w:eastAsia="en-US" w:bidi="ar-SA"/>
    </w:rPr>
  </w:style>
  <w:style w:type="character" w:customStyle="1" w:styleId="CommentSubjectChar">
    <w:name w:val="Comment Subject Char"/>
    <w:link w:val="CommentSubject"/>
    <w:semiHidden/>
    <w:locked/>
    <w:rsid w:val="00B03221"/>
    <w:rPr>
      <w:b/>
      <w:bCs/>
      <w:lang w:val="en-GB" w:eastAsia="en-US" w:bidi="ar-SA"/>
    </w:rPr>
  </w:style>
  <w:style w:type="character" w:customStyle="1" w:styleId="BalloonTextChar">
    <w:name w:val="Balloon Text Char"/>
    <w:link w:val="BalloonText"/>
    <w:semiHidden/>
    <w:locked/>
    <w:rsid w:val="00B03221"/>
    <w:rPr>
      <w:rFonts w:ascii="Tahoma" w:hAnsi="Tahoma" w:cs="Tahoma"/>
      <w:b/>
      <w:sz w:val="16"/>
      <w:szCs w:val="16"/>
      <w:lang w:val="en-US" w:eastAsia="en-US" w:bidi="ar-SA"/>
    </w:rPr>
  </w:style>
  <w:style w:type="character" w:customStyle="1" w:styleId="Char1">
    <w:name w:val="نص حاشية سفلية Char1"/>
    <w:semiHidden/>
    <w:locked/>
    <w:rsid w:val="00B03221"/>
    <w:rPr>
      <w:rFonts w:cs="Simplified Arabic" w:hint="cs"/>
      <w:b/>
      <w:bCs w:val="0"/>
    </w:rPr>
  </w:style>
  <w:style w:type="character" w:customStyle="1" w:styleId="CharCharChar">
    <w:name w:val=" Char Char Char"/>
    <w:semiHidden/>
    <w:rsid w:val="00B03221"/>
    <w:rPr>
      <w:sz w:val="24"/>
      <w:lang w:val="en-GB" w:eastAsia="en-US" w:bidi="ar-SA"/>
    </w:rPr>
  </w:style>
  <w:style w:type="character" w:customStyle="1" w:styleId="H23GAChar">
    <w:name w:val="_ H_2/3_GA Char"/>
    <w:link w:val="H23GA"/>
    <w:rsid w:val="00B16170"/>
    <w:rPr>
      <w:rFonts w:cs="Traditional Arabic"/>
      <w:b/>
      <w:bCs/>
      <w:szCs w:val="3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68</Pages>
  <Words>17739</Words>
  <Characters>101118</Characters>
  <Application>Microsoft Office Word</Application>
  <DocSecurity>4</DocSecurity>
  <Lines>842</Lines>
  <Paragraphs>237</Paragraphs>
  <ScaleCrop>false</ScaleCrop>
  <HeadingPairs>
    <vt:vector size="2" baseType="variant">
      <vt:variant>
        <vt:lpstr>العنوان</vt:lpstr>
      </vt:variant>
      <vt:variant>
        <vt:i4>1</vt:i4>
      </vt:variant>
    </vt:vector>
  </HeadingPairs>
  <TitlesOfParts>
    <vt:vector size="1" baseType="lpstr">
      <vt:lpstr>CEDAW/C/OMN/1</vt:lpstr>
    </vt:vector>
  </TitlesOfParts>
  <Company>CSD</Company>
  <LinksUpToDate>false</LinksUpToDate>
  <CharactersWithSpaces>118620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CEDAW/C/OMN/1</dc:title>
  <dc:subject>Tarif</dc:subject>
  <dc:creator>Assi</dc:creator>
  <cp:keywords/>
  <dc:description>تدقيق ريما</dc:description>
  <cp:lastModifiedBy>Assi</cp:lastModifiedBy>
  <cp:revision>2</cp:revision>
  <cp:lastPrinted>2010-07-28T06:25:00Z</cp:lastPrinted>
  <dcterms:created xsi:type="dcterms:W3CDTF">2010-07-28T06:26:00Z</dcterms:created>
  <dcterms:modified xsi:type="dcterms:W3CDTF">2010-07-28T06:26:00Z</dcterms:modified>
</cp:coreProperties>
</file>