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724453" w:rsidP="00287EC1">
            <w:pPr>
              <w:bidi w:val="0"/>
              <w:spacing w:after="20"/>
              <w:jc w:val="left"/>
              <w:rPr>
                <w:szCs w:val="20"/>
              </w:rPr>
            </w:pPr>
            <w:r w:rsidRPr="00724453">
              <w:rPr>
                <w:sz w:val="40"/>
                <w:szCs w:val="20"/>
              </w:rPr>
              <w:t>CRC</w:t>
            </w:r>
            <w:r>
              <w:rPr>
                <w:szCs w:val="20"/>
              </w:rPr>
              <w:t>/C/81/D/16/2017</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E81392" w:rsidRDefault="00E81392" w:rsidP="00E81392">
            <w:pPr>
              <w:bidi w:val="0"/>
              <w:spacing w:before="240"/>
              <w:jc w:val="left"/>
            </w:pPr>
            <w:r>
              <w:t>Distr.: General</w:t>
            </w:r>
          </w:p>
          <w:p w:rsidR="00E81392" w:rsidRDefault="00E81392" w:rsidP="00E81392">
            <w:pPr>
              <w:bidi w:val="0"/>
              <w:jc w:val="left"/>
            </w:pPr>
            <w:r>
              <w:t>10 July 2019</w:t>
            </w:r>
          </w:p>
          <w:p w:rsidR="00E81392" w:rsidRDefault="00E81392" w:rsidP="00E81392">
            <w:pPr>
              <w:bidi w:val="0"/>
              <w:jc w:val="left"/>
            </w:pPr>
            <w:r>
              <w:t>Arabic</w:t>
            </w:r>
          </w:p>
          <w:p w:rsidR="00287EC1" w:rsidRPr="008B4BC6" w:rsidRDefault="00E81392" w:rsidP="00E81392">
            <w:pPr>
              <w:bidi w:val="0"/>
              <w:jc w:val="left"/>
            </w:pPr>
            <w:r>
              <w:t>Original: Spanish</w:t>
            </w:r>
          </w:p>
        </w:tc>
      </w:tr>
    </w:tbl>
    <w:p w:rsidR="00B54045" w:rsidRDefault="00287EC1" w:rsidP="00CB28F9">
      <w:pPr>
        <w:spacing w:before="120" w:line="380" w:lineRule="exact"/>
        <w:jc w:val="left"/>
        <w:rPr>
          <w:rtl/>
        </w:rPr>
      </w:pPr>
      <w:r w:rsidRPr="00D94E60">
        <w:rPr>
          <w:b/>
          <w:bCs/>
          <w:sz w:val="36"/>
          <w:szCs w:val="36"/>
          <w:rtl/>
          <w:lang w:eastAsia="zh-TW"/>
        </w:rPr>
        <w:t>لجنة</w:t>
      </w:r>
      <w:r>
        <w:rPr>
          <w:b/>
          <w:bCs/>
          <w:sz w:val="36"/>
          <w:szCs w:val="36"/>
          <w:rtl/>
          <w:lang w:eastAsia="zh-TW"/>
        </w:rPr>
        <w:t xml:space="preserve"> </w:t>
      </w:r>
      <w:r w:rsidRPr="00D94E60">
        <w:rPr>
          <w:b/>
          <w:bCs/>
          <w:sz w:val="36"/>
          <w:szCs w:val="36"/>
          <w:rtl/>
          <w:lang w:eastAsia="zh-TW"/>
        </w:rPr>
        <w:t>حقوق</w:t>
      </w:r>
      <w:r>
        <w:rPr>
          <w:b/>
          <w:bCs/>
          <w:sz w:val="36"/>
          <w:szCs w:val="36"/>
          <w:rtl/>
          <w:lang w:eastAsia="zh-TW"/>
        </w:rPr>
        <w:t xml:space="preserve"> </w:t>
      </w:r>
      <w:r w:rsidRPr="00D94E60">
        <w:rPr>
          <w:b/>
          <w:bCs/>
          <w:sz w:val="36"/>
          <w:szCs w:val="36"/>
          <w:rtl/>
          <w:lang w:eastAsia="zh-TW"/>
        </w:rPr>
        <w:t>الطفل</w:t>
      </w:r>
    </w:p>
    <w:p w:rsidR="00287EC1" w:rsidRPr="00287EC1" w:rsidRDefault="00287EC1" w:rsidP="00287EC1">
      <w:pPr>
        <w:pStyle w:val="HChGA"/>
        <w:rPr>
          <w:spacing w:val="-2"/>
          <w:rtl/>
          <w:lang w:eastAsia="zh-TW" w:bidi="ar-DZ"/>
        </w:rPr>
      </w:pPr>
      <w:r w:rsidRPr="00287EC1">
        <w:rPr>
          <w:spacing w:val="-2"/>
          <w:lang w:val="fr-CH" w:eastAsia="zh-TW"/>
        </w:rPr>
        <w:tab/>
      </w:r>
      <w:r w:rsidRPr="00287EC1">
        <w:rPr>
          <w:spacing w:val="-2"/>
          <w:lang w:val="fr-CH" w:eastAsia="zh-TW"/>
        </w:rPr>
        <w:tab/>
      </w:r>
      <w:r w:rsidRPr="00287EC1">
        <w:rPr>
          <w:spacing w:val="-2"/>
          <w:rtl/>
          <w:lang w:eastAsia="zh-TW"/>
        </w:rPr>
        <w:t xml:space="preserve">آراء اعتمدتها اللجنة بموجب البروتوكول الاختياري لاتفاقية حقوق الطفل المتعلق بإجراء تقديم البلاغات، بشأن البلاغ رقم </w:t>
      </w:r>
      <w:r w:rsidRPr="00287EC1">
        <w:rPr>
          <w:rFonts w:hint="cs"/>
          <w:spacing w:val="-2"/>
          <w:rtl/>
          <w:lang w:eastAsia="zh-TW"/>
        </w:rPr>
        <w:t>16</w:t>
      </w:r>
      <w:r w:rsidRPr="00287EC1">
        <w:rPr>
          <w:spacing w:val="-2"/>
          <w:rtl/>
          <w:lang w:eastAsia="zh-TW"/>
        </w:rPr>
        <w:t>/2017</w:t>
      </w:r>
      <w:r w:rsidRPr="00E81392">
        <w:rPr>
          <w:rStyle w:val="FootnoteReference"/>
          <w:spacing w:val="-2"/>
          <w:position w:val="6"/>
          <w:sz w:val="20"/>
          <w:vertAlign w:val="baseline"/>
          <w:rtl/>
          <w:lang w:eastAsia="zh-TW" w:bidi="ar-DZ"/>
        </w:rPr>
        <w:footnoteReference w:customMarkFollows="1" w:id="1"/>
        <w:t>*</w:t>
      </w:r>
      <w:r w:rsidRPr="00E81392">
        <w:rPr>
          <w:rFonts w:hint="cs"/>
          <w:spacing w:val="-2"/>
          <w:position w:val="6"/>
          <w:rtl/>
          <w:lang w:eastAsia="zh-TW" w:bidi="ar-DZ"/>
        </w:rPr>
        <w:t xml:space="preserve"> </w:t>
      </w:r>
      <w:r w:rsidRPr="00E81392">
        <w:rPr>
          <w:rStyle w:val="FootnoteReference"/>
          <w:spacing w:val="-2"/>
          <w:position w:val="6"/>
          <w:sz w:val="20"/>
          <w:vertAlign w:val="baseline"/>
          <w:rtl/>
          <w:lang w:eastAsia="zh-TW" w:bidi="ar-DZ"/>
        </w:rPr>
        <w:footnoteReference w:customMarkFollows="1" w:id="2"/>
        <w:t>**</w:t>
      </w:r>
    </w:p>
    <w:p w:rsidR="00287EC1" w:rsidRPr="00375FA8" w:rsidRDefault="00287EC1" w:rsidP="00287EC1">
      <w:pPr>
        <w:pStyle w:val="SingleTxtGA"/>
        <w:tabs>
          <w:tab w:val="clear" w:pos="2608"/>
          <w:tab w:val="clear" w:pos="3289"/>
          <w:tab w:val="clear" w:pos="3969"/>
          <w:tab w:val="clear" w:pos="4649"/>
          <w:tab w:val="clear" w:pos="5330"/>
          <w:tab w:val="left" w:pos="4536"/>
        </w:tabs>
        <w:ind w:left="4536" w:hanging="2608"/>
        <w:rPr>
          <w:rtl/>
          <w:lang w:eastAsia="zh-TW"/>
        </w:rPr>
      </w:pPr>
      <w:r w:rsidRPr="00375FA8">
        <w:rPr>
          <w:i/>
          <w:iCs/>
          <w:rtl/>
          <w:lang w:eastAsia="zh-TW"/>
        </w:rPr>
        <w:t>بلاغ مقدم من:</w:t>
      </w:r>
      <w:r w:rsidRPr="00375FA8">
        <w:rPr>
          <w:rtl/>
          <w:lang w:eastAsia="zh-TW" w:bidi="ar-DZ"/>
        </w:rPr>
        <w:tab/>
      </w:r>
      <w:r w:rsidRPr="00E81392">
        <w:rPr>
          <w:rFonts w:hint="cs"/>
          <w:spacing w:val="-6"/>
          <w:rtl/>
          <w:lang w:eastAsia="zh-TW"/>
        </w:rPr>
        <w:t>أ. ل</w:t>
      </w:r>
      <w:r w:rsidRPr="00E81392">
        <w:rPr>
          <w:spacing w:val="-6"/>
          <w:rtl/>
          <w:lang w:eastAsia="zh-TW"/>
        </w:rPr>
        <w:t xml:space="preserve">. (تمثله المنظمة غير الحكومية </w:t>
      </w:r>
      <w:r w:rsidRPr="00E81392">
        <w:rPr>
          <w:rFonts w:hint="cs"/>
          <w:spacing w:val="-6"/>
          <w:rtl/>
          <w:lang w:eastAsia="zh-TW"/>
        </w:rPr>
        <w:t>"</w:t>
      </w:r>
      <w:proofErr w:type="spellStart"/>
      <w:r w:rsidRPr="00E81392">
        <w:rPr>
          <w:rFonts w:hint="cs"/>
          <w:spacing w:val="-6"/>
          <w:rtl/>
          <w:lang w:eastAsia="zh-TW"/>
        </w:rPr>
        <w:t>فونداثيون</w:t>
      </w:r>
      <w:proofErr w:type="spellEnd"/>
      <w:r w:rsidRPr="00E81392">
        <w:rPr>
          <w:rFonts w:hint="cs"/>
          <w:spacing w:val="-6"/>
          <w:rtl/>
          <w:lang w:eastAsia="zh-TW"/>
        </w:rPr>
        <w:t xml:space="preserve"> </w:t>
      </w:r>
      <w:proofErr w:type="spellStart"/>
      <w:r w:rsidRPr="00E81392">
        <w:rPr>
          <w:spacing w:val="-6"/>
          <w:rtl/>
          <w:lang w:eastAsia="zh-TW"/>
        </w:rPr>
        <w:t>راييثيس</w:t>
      </w:r>
      <w:proofErr w:type="spellEnd"/>
      <w:r w:rsidRPr="00E81392">
        <w:rPr>
          <w:rFonts w:hint="cs"/>
          <w:spacing w:val="-6"/>
          <w:rtl/>
          <w:lang w:eastAsia="zh-TW"/>
        </w:rPr>
        <w:t>"</w:t>
      </w:r>
      <w:r w:rsidRPr="00E81392">
        <w:rPr>
          <w:spacing w:val="-6"/>
          <w:rtl/>
          <w:lang w:eastAsia="zh-TW"/>
        </w:rPr>
        <w:t>)</w:t>
      </w:r>
    </w:p>
    <w:p w:rsidR="00287EC1" w:rsidRPr="00375FA8" w:rsidRDefault="00287EC1" w:rsidP="00287EC1">
      <w:pPr>
        <w:pStyle w:val="SingleTxtGA"/>
        <w:tabs>
          <w:tab w:val="clear" w:pos="2608"/>
          <w:tab w:val="clear" w:pos="3289"/>
          <w:tab w:val="clear" w:pos="3969"/>
          <w:tab w:val="clear" w:pos="4649"/>
          <w:tab w:val="clear" w:pos="5330"/>
          <w:tab w:val="left" w:pos="4536"/>
        </w:tabs>
        <w:ind w:left="4536" w:hanging="2608"/>
        <w:rPr>
          <w:rtl/>
          <w:lang w:eastAsia="zh-TW"/>
        </w:rPr>
      </w:pPr>
      <w:r w:rsidRPr="00375FA8">
        <w:rPr>
          <w:i/>
          <w:iCs/>
          <w:rtl/>
          <w:lang w:eastAsia="zh-TW"/>
        </w:rPr>
        <w:t>الشخص المدعى أنه ضحية:</w:t>
      </w:r>
      <w:r w:rsidRPr="00375FA8">
        <w:rPr>
          <w:rtl/>
          <w:lang w:eastAsia="zh-TW"/>
        </w:rPr>
        <w:tab/>
      </w:r>
      <w:r w:rsidRPr="00375FA8">
        <w:rPr>
          <w:rFonts w:hint="cs"/>
          <w:rtl/>
          <w:lang w:eastAsia="zh-TW"/>
        </w:rPr>
        <w:t>أ.</w:t>
      </w:r>
      <w:r w:rsidRPr="00375FA8">
        <w:rPr>
          <w:rtl/>
          <w:lang w:eastAsia="zh-TW"/>
        </w:rPr>
        <w:t xml:space="preserve"> </w:t>
      </w:r>
      <w:r w:rsidRPr="00375FA8">
        <w:rPr>
          <w:rFonts w:hint="cs"/>
          <w:rtl/>
          <w:lang w:eastAsia="zh-TW"/>
        </w:rPr>
        <w:t>ل</w:t>
      </w:r>
      <w:r w:rsidRPr="00375FA8">
        <w:rPr>
          <w:rtl/>
          <w:lang w:eastAsia="zh-TW"/>
        </w:rPr>
        <w:t>.</w:t>
      </w:r>
    </w:p>
    <w:p w:rsidR="00287EC1" w:rsidRPr="00375FA8" w:rsidRDefault="00287EC1" w:rsidP="00287EC1">
      <w:pPr>
        <w:pStyle w:val="SingleTxtGA"/>
        <w:tabs>
          <w:tab w:val="clear" w:pos="2608"/>
          <w:tab w:val="clear" w:pos="3289"/>
          <w:tab w:val="clear" w:pos="3969"/>
          <w:tab w:val="clear" w:pos="4649"/>
          <w:tab w:val="clear" w:pos="5330"/>
          <w:tab w:val="left" w:pos="4536"/>
        </w:tabs>
        <w:ind w:left="4536" w:hanging="2608"/>
        <w:rPr>
          <w:rtl/>
          <w:lang w:eastAsia="zh-TW"/>
        </w:rPr>
      </w:pPr>
      <w:r w:rsidRPr="00375FA8">
        <w:rPr>
          <w:i/>
          <w:iCs/>
          <w:rtl/>
          <w:lang w:eastAsia="zh-TW"/>
        </w:rPr>
        <w:t>الدولة الطرف:</w:t>
      </w:r>
      <w:r w:rsidRPr="00375FA8">
        <w:rPr>
          <w:i/>
          <w:iCs/>
          <w:rtl/>
          <w:lang w:eastAsia="zh-TW"/>
        </w:rPr>
        <w:tab/>
      </w:r>
      <w:r w:rsidRPr="00375FA8">
        <w:rPr>
          <w:rtl/>
          <w:lang w:eastAsia="zh-TW"/>
        </w:rPr>
        <w:t>إسبانيا</w:t>
      </w:r>
    </w:p>
    <w:p w:rsidR="00287EC1" w:rsidRPr="00375FA8" w:rsidRDefault="00287EC1" w:rsidP="00287EC1">
      <w:pPr>
        <w:pStyle w:val="SingleTxtGA"/>
        <w:tabs>
          <w:tab w:val="clear" w:pos="2608"/>
          <w:tab w:val="clear" w:pos="3289"/>
          <w:tab w:val="clear" w:pos="3969"/>
          <w:tab w:val="clear" w:pos="4649"/>
          <w:tab w:val="clear" w:pos="5330"/>
          <w:tab w:val="left" w:pos="4536"/>
        </w:tabs>
        <w:ind w:left="4536" w:hanging="2608"/>
        <w:rPr>
          <w:rtl/>
          <w:lang w:eastAsia="zh-TW"/>
        </w:rPr>
      </w:pPr>
      <w:r w:rsidRPr="00375FA8">
        <w:rPr>
          <w:i/>
          <w:iCs/>
          <w:rtl/>
          <w:lang w:eastAsia="zh-TW"/>
        </w:rPr>
        <w:t>تاريخ تقديم البلاغ:</w:t>
      </w:r>
      <w:r w:rsidRPr="00375FA8">
        <w:rPr>
          <w:lang w:eastAsia="zh-TW"/>
        </w:rPr>
        <w:tab/>
      </w:r>
      <w:r w:rsidRPr="00375FA8">
        <w:rPr>
          <w:lang w:eastAsia="zh-TW"/>
        </w:rPr>
        <w:tab/>
      </w:r>
      <w:r w:rsidRPr="00375FA8">
        <w:rPr>
          <w:rFonts w:hint="cs"/>
          <w:rtl/>
          <w:lang w:eastAsia="zh-TW"/>
        </w:rPr>
        <w:t>15 أيار</w:t>
      </w:r>
      <w:r w:rsidRPr="00375FA8">
        <w:rPr>
          <w:rtl/>
          <w:lang w:eastAsia="zh-TW"/>
        </w:rPr>
        <w:t>/</w:t>
      </w:r>
      <w:r w:rsidRPr="00375FA8">
        <w:rPr>
          <w:rFonts w:hint="cs"/>
          <w:rtl/>
          <w:lang w:eastAsia="zh-TW"/>
        </w:rPr>
        <w:t>مايو 2017</w:t>
      </w:r>
    </w:p>
    <w:p w:rsidR="00287EC1" w:rsidRPr="00375FA8" w:rsidRDefault="00287EC1" w:rsidP="00287EC1">
      <w:pPr>
        <w:pStyle w:val="SingleTxtGA"/>
        <w:tabs>
          <w:tab w:val="clear" w:pos="2608"/>
          <w:tab w:val="clear" w:pos="3289"/>
          <w:tab w:val="clear" w:pos="3969"/>
          <w:tab w:val="clear" w:pos="4649"/>
          <w:tab w:val="clear" w:pos="5330"/>
          <w:tab w:val="left" w:pos="4536"/>
        </w:tabs>
        <w:ind w:left="4536" w:hanging="2608"/>
        <w:rPr>
          <w:rtl/>
          <w:lang w:eastAsia="zh-TW"/>
        </w:rPr>
      </w:pPr>
      <w:r w:rsidRPr="00375FA8">
        <w:rPr>
          <w:i/>
          <w:iCs/>
          <w:rtl/>
          <w:lang w:eastAsia="zh-TW"/>
        </w:rPr>
        <w:t>تاريخ اعتماد القرار:</w:t>
      </w:r>
      <w:r w:rsidRPr="00375FA8">
        <w:rPr>
          <w:rtl/>
          <w:lang w:eastAsia="zh-TW"/>
        </w:rPr>
        <w:tab/>
      </w:r>
      <w:r w:rsidRPr="00375FA8">
        <w:rPr>
          <w:rFonts w:hint="cs"/>
          <w:rtl/>
          <w:lang w:eastAsia="zh-TW"/>
        </w:rPr>
        <w:t>31 أيار</w:t>
      </w:r>
      <w:r w:rsidRPr="00375FA8">
        <w:rPr>
          <w:rtl/>
          <w:lang w:eastAsia="zh-TW"/>
        </w:rPr>
        <w:t>/</w:t>
      </w:r>
      <w:r w:rsidRPr="00375FA8">
        <w:rPr>
          <w:rFonts w:hint="cs"/>
          <w:rtl/>
          <w:lang w:eastAsia="zh-TW"/>
        </w:rPr>
        <w:t>مايو 2019</w:t>
      </w:r>
    </w:p>
    <w:p w:rsidR="00287EC1" w:rsidRPr="00375FA8" w:rsidRDefault="00287EC1" w:rsidP="00287EC1">
      <w:pPr>
        <w:pStyle w:val="SingleTxtGA"/>
        <w:tabs>
          <w:tab w:val="clear" w:pos="2608"/>
          <w:tab w:val="clear" w:pos="3289"/>
          <w:tab w:val="clear" w:pos="3969"/>
          <w:tab w:val="clear" w:pos="4649"/>
          <w:tab w:val="clear" w:pos="5330"/>
          <w:tab w:val="left" w:pos="4536"/>
        </w:tabs>
        <w:ind w:left="4536" w:hanging="2608"/>
        <w:rPr>
          <w:rtl/>
          <w:lang w:eastAsia="zh-TW"/>
        </w:rPr>
      </w:pPr>
      <w:r w:rsidRPr="00375FA8">
        <w:rPr>
          <w:i/>
          <w:iCs/>
          <w:rtl/>
          <w:lang w:eastAsia="zh-TW"/>
        </w:rPr>
        <w:t>الموضوع:</w:t>
      </w:r>
      <w:r w:rsidRPr="00375FA8">
        <w:rPr>
          <w:rtl/>
          <w:lang w:eastAsia="zh-TW"/>
        </w:rPr>
        <w:tab/>
        <w:t xml:space="preserve">إجراء تحديد سن قاصر مزعوم غير مصحوب </w:t>
      </w:r>
    </w:p>
    <w:p w:rsidR="00287EC1" w:rsidRPr="00375FA8" w:rsidRDefault="00287EC1" w:rsidP="00287EC1">
      <w:pPr>
        <w:pStyle w:val="SingleTxtGA"/>
        <w:tabs>
          <w:tab w:val="clear" w:pos="2608"/>
          <w:tab w:val="clear" w:pos="3289"/>
          <w:tab w:val="clear" w:pos="3969"/>
          <w:tab w:val="clear" w:pos="4649"/>
          <w:tab w:val="clear" w:pos="5330"/>
          <w:tab w:val="left" w:pos="4536"/>
        </w:tabs>
        <w:ind w:left="4536" w:hanging="2608"/>
        <w:rPr>
          <w:rtl/>
          <w:lang w:eastAsia="zh-TW"/>
        </w:rPr>
      </w:pPr>
      <w:r w:rsidRPr="00375FA8">
        <w:rPr>
          <w:i/>
          <w:iCs/>
          <w:rtl/>
          <w:lang w:eastAsia="zh-TW"/>
        </w:rPr>
        <w:t>المسائل الإجرائية:</w:t>
      </w:r>
      <w:r w:rsidRPr="00375FA8">
        <w:rPr>
          <w:i/>
          <w:iCs/>
          <w:rtl/>
          <w:lang w:eastAsia="zh-TW"/>
        </w:rPr>
        <w:tab/>
      </w:r>
      <w:r w:rsidRPr="00375FA8">
        <w:rPr>
          <w:rtl/>
          <w:lang w:eastAsia="zh-TW"/>
        </w:rPr>
        <w:t xml:space="preserve">عدم </w:t>
      </w:r>
      <w:r w:rsidRPr="00375FA8">
        <w:rPr>
          <w:rFonts w:hint="cs"/>
          <w:rtl/>
          <w:lang w:eastAsia="zh-TW"/>
        </w:rPr>
        <w:t xml:space="preserve">المقبولية من حيث </w:t>
      </w:r>
      <w:r w:rsidRPr="00375FA8">
        <w:rPr>
          <w:rtl/>
          <w:lang w:eastAsia="zh-TW"/>
        </w:rPr>
        <w:t>الاختصاص الشخصي، وعدم استنفاد سبل الانتصاف المحلية</w:t>
      </w:r>
    </w:p>
    <w:p w:rsidR="00287EC1" w:rsidRPr="00375FA8" w:rsidRDefault="00287EC1" w:rsidP="00287EC1">
      <w:pPr>
        <w:pStyle w:val="SingleTxtGA"/>
        <w:tabs>
          <w:tab w:val="clear" w:pos="2608"/>
          <w:tab w:val="clear" w:pos="3289"/>
          <w:tab w:val="clear" w:pos="3969"/>
          <w:tab w:val="clear" w:pos="4649"/>
          <w:tab w:val="clear" w:pos="5330"/>
          <w:tab w:val="left" w:pos="4536"/>
        </w:tabs>
        <w:ind w:left="4536" w:hanging="2608"/>
        <w:rPr>
          <w:rtl/>
          <w:lang w:eastAsia="zh-TW"/>
        </w:rPr>
      </w:pPr>
      <w:r w:rsidRPr="00375FA8">
        <w:rPr>
          <w:i/>
          <w:iCs/>
          <w:rtl/>
          <w:lang w:eastAsia="zh-TW"/>
        </w:rPr>
        <w:t>مواد الاتفاقية:</w:t>
      </w:r>
      <w:r w:rsidRPr="00375FA8">
        <w:rPr>
          <w:rtl/>
          <w:lang w:eastAsia="zh-TW"/>
        </w:rPr>
        <w:tab/>
        <w:t>3، و8، و12، و18(2)، و20، و27، و29</w:t>
      </w:r>
    </w:p>
    <w:p w:rsidR="00287EC1" w:rsidRPr="00AE3A35" w:rsidRDefault="00287EC1" w:rsidP="00287EC1">
      <w:pPr>
        <w:pStyle w:val="SingleTxtGA"/>
        <w:tabs>
          <w:tab w:val="clear" w:pos="2608"/>
          <w:tab w:val="clear" w:pos="3289"/>
          <w:tab w:val="clear" w:pos="3969"/>
          <w:tab w:val="clear" w:pos="4649"/>
          <w:tab w:val="clear" w:pos="5330"/>
          <w:tab w:val="left" w:pos="4536"/>
        </w:tabs>
        <w:ind w:left="4536" w:hanging="2608"/>
        <w:rPr>
          <w:i/>
          <w:rtl/>
          <w:lang w:eastAsia="zh-TW"/>
        </w:rPr>
      </w:pPr>
      <w:r w:rsidRPr="00375FA8">
        <w:rPr>
          <w:i/>
          <w:iCs/>
          <w:rtl/>
          <w:lang w:eastAsia="zh-TW"/>
        </w:rPr>
        <w:t>مواد البروتوكول الاختياري:</w:t>
      </w:r>
      <w:r w:rsidRPr="00375FA8">
        <w:rPr>
          <w:rtl/>
          <w:lang w:eastAsia="zh-TW"/>
        </w:rPr>
        <w:tab/>
      </w:r>
      <w:r w:rsidRPr="00375FA8">
        <w:rPr>
          <w:rFonts w:hint="cs"/>
          <w:rtl/>
          <w:lang w:eastAsia="zh-TW" w:bidi="ar-DZ"/>
        </w:rPr>
        <w:t>7</w:t>
      </w:r>
      <w:r w:rsidRPr="00375FA8">
        <w:rPr>
          <w:rtl/>
          <w:lang w:eastAsia="zh-TW"/>
        </w:rPr>
        <w:t>(ج) و(ه) و(و)</w:t>
      </w:r>
    </w:p>
    <w:p w:rsidR="00287EC1" w:rsidRPr="00375FA8" w:rsidRDefault="00287EC1" w:rsidP="00E81392">
      <w:pPr>
        <w:pStyle w:val="SingleTxtGA"/>
        <w:spacing w:before="240"/>
        <w:rPr>
          <w:rtl/>
          <w:lang w:eastAsia="zh-TW"/>
        </w:rPr>
      </w:pPr>
      <w:r w:rsidRPr="00375FA8">
        <w:rPr>
          <w:rFonts w:hint="cs"/>
          <w:rtl/>
          <w:lang w:eastAsia="zh-TW"/>
        </w:rPr>
        <w:t>1</w:t>
      </w:r>
      <w:r w:rsidRPr="00375FA8">
        <w:rPr>
          <w:rtl/>
          <w:lang w:eastAsia="zh-TW"/>
        </w:rPr>
        <w:t>-</w:t>
      </w:r>
      <w:r w:rsidRPr="00375FA8">
        <w:rPr>
          <w:rFonts w:hint="cs"/>
          <w:rtl/>
          <w:lang w:eastAsia="zh-TW"/>
        </w:rPr>
        <w:t>1</w:t>
      </w:r>
      <w:r w:rsidRPr="00375FA8">
        <w:rPr>
          <w:rtl/>
          <w:lang w:eastAsia="zh-TW"/>
        </w:rPr>
        <w:tab/>
        <w:t>صاحب البلاغ هو أ. ل.، وهو مواطن جزائري، وُلد في 29 شباط/فبراير 2000.</w:t>
      </w:r>
      <w:r w:rsidRPr="00375FA8">
        <w:rPr>
          <w:rFonts w:hint="cs"/>
          <w:rtl/>
          <w:lang w:eastAsia="zh-TW"/>
        </w:rPr>
        <w:t xml:space="preserve"> </w:t>
      </w:r>
      <w:r w:rsidRPr="00375FA8">
        <w:rPr>
          <w:rtl/>
          <w:lang w:eastAsia="zh-TW"/>
        </w:rPr>
        <w:t>ويدّعي أنه ضحية انتهاك المواد 3، و8، و12، و18(2)، و20، و27، و29 من الاتفاقية</w:t>
      </w:r>
      <w:r w:rsidRPr="00375FA8">
        <w:rPr>
          <w:rFonts w:hint="cs"/>
          <w:rtl/>
          <w:lang w:eastAsia="zh-TW"/>
        </w:rPr>
        <w:t xml:space="preserve">. </w:t>
      </w:r>
      <w:r w:rsidRPr="00375FA8">
        <w:rPr>
          <w:rtl/>
          <w:lang w:eastAsia="zh-TW"/>
        </w:rPr>
        <w:t>وقد دخل البروتوكول الاختياري المتعلق بإجراء تقديم البلاغات حيز النفاذ بالنسبة للدولة الطرف في 14 نيسان/أبريل 2014</w:t>
      </w:r>
      <w:r w:rsidRPr="00375FA8">
        <w:rPr>
          <w:rFonts w:hint="cs"/>
          <w:rtl/>
          <w:lang w:eastAsia="zh-TW"/>
        </w:rPr>
        <w:t>.</w:t>
      </w:r>
    </w:p>
    <w:p w:rsidR="00287EC1" w:rsidRPr="00375FA8" w:rsidRDefault="00287EC1" w:rsidP="00287EC1">
      <w:pPr>
        <w:pStyle w:val="SingleTxtGA"/>
        <w:rPr>
          <w:rtl/>
          <w:lang w:eastAsia="zh-TW"/>
        </w:rPr>
      </w:pPr>
      <w:r w:rsidRPr="00375FA8">
        <w:rPr>
          <w:rFonts w:hint="cs"/>
          <w:rtl/>
          <w:lang w:eastAsia="zh-TW"/>
        </w:rPr>
        <w:lastRenderedPageBreak/>
        <w:t>1</w:t>
      </w:r>
      <w:r w:rsidRPr="00375FA8">
        <w:rPr>
          <w:rtl/>
          <w:lang w:eastAsia="zh-TW"/>
        </w:rPr>
        <w:t>-</w:t>
      </w:r>
      <w:r w:rsidRPr="00375FA8">
        <w:rPr>
          <w:rFonts w:hint="cs"/>
          <w:rtl/>
          <w:lang w:eastAsia="zh-TW"/>
        </w:rPr>
        <w:t>2</w:t>
      </w:r>
      <w:r w:rsidRPr="00375FA8">
        <w:rPr>
          <w:rtl/>
          <w:lang w:eastAsia="zh-TW"/>
        </w:rPr>
        <w:tab/>
        <w:t xml:space="preserve">وعملاً بالمادة 6 من البروتوكول الاختياري، طلب الفريق العامل المعني بالبلاغات، </w:t>
      </w:r>
      <w:r w:rsidRPr="00AE3A35">
        <w:rPr>
          <w:spacing w:val="-4"/>
          <w:rtl/>
          <w:lang w:eastAsia="zh-TW"/>
        </w:rPr>
        <w:t>في</w:t>
      </w:r>
      <w:r w:rsidR="00AE3A35" w:rsidRPr="00AE3A35">
        <w:rPr>
          <w:rFonts w:hint="cs"/>
          <w:spacing w:val="-4"/>
          <w:rtl/>
          <w:lang w:eastAsia="zh-TW"/>
        </w:rPr>
        <w:t> </w:t>
      </w:r>
      <w:r w:rsidRPr="00AE3A35">
        <w:rPr>
          <w:spacing w:val="-4"/>
          <w:rtl/>
          <w:lang w:eastAsia="zh-TW"/>
        </w:rPr>
        <w:t>22 أيار/مايو 2017، نيابةً عن اللجنة، إلى الدولة الطرف أن تمتنع عن إعادة صاحب البلاغ</w:t>
      </w:r>
      <w:r w:rsidRPr="00375FA8">
        <w:rPr>
          <w:rtl/>
          <w:lang w:eastAsia="zh-TW"/>
        </w:rPr>
        <w:t xml:space="preserve"> إلى بلده الأصلي وأن تنقله إلى مركز لحماية </w:t>
      </w:r>
      <w:r w:rsidRPr="00375FA8">
        <w:rPr>
          <w:rFonts w:hint="cs"/>
          <w:rtl/>
          <w:lang w:eastAsia="zh-TW"/>
        </w:rPr>
        <w:t xml:space="preserve">القاصرين </w:t>
      </w:r>
      <w:r w:rsidRPr="00375FA8">
        <w:rPr>
          <w:rtl/>
          <w:lang w:eastAsia="zh-TW"/>
        </w:rPr>
        <w:t>ريثما تنظر اللجنة في قضيته.</w:t>
      </w:r>
    </w:p>
    <w:p w:rsidR="00287EC1" w:rsidRPr="006B56F2" w:rsidRDefault="00287EC1" w:rsidP="00287EC1">
      <w:pPr>
        <w:pStyle w:val="SingleTxtGA"/>
        <w:rPr>
          <w:rtl/>
        </w:rPr>
      </w:pPr>
      <w:r w:rsidRPr="00C36F83">
        <w:rPr>
          <w:rFonts w:hint="cs"/>
          <w:spacing w:val="-4"/>
          <w:rtl/>
          <w:lang w:eastAsia="zh-TW"/>
        </w:rPr>
        <w:t>1</w:t>
      </w:r>
      <w:r w:rsidRPr="00C36F83">
        <w:rPr>
          <w:spacing w:val="-4"/>
          <w:rtl/>
          <w:lang w:eastAsia="zh-TW"/>
        </w:rPr>
        <w:t>-</w:t>
      </w:r>
      <w:r w:rsidRPr="00C36F83">
        <w:rPr>
          <w:rFonts w:hint="cs"/>
          <w:spacing w:val="-4"/>
          <w:rtl/>
          <w:lang w:eastAsia="zh-TW"/>
        </w:rPr>
        <w:t>3</w:t>
      </w:r>
      <w:r w:rsidRPr="00C36F83">
        <w:rPr>
          <w:spacing w:val="-4"/>
          <w:rtl/>
          <w:lang w:eastAsia="zh-TW"/>
        </w:rPr>
        <w:tab/>
        <w:t>وفي 6 تشرين الثاني/نوفمبر 2017، قرّر الفريق العامل المعني بالبلاغات، نيابة</w:t>
      </w:r>
      <w:r w:rsidRPr="00C36F83">
        <w:rPr>
          <w:rFonts w:hint="cs"/>
          <w:spacing w:val="-4"/>
          <w:rtl/>
          <w:lang w:eastAsia="zh-TW"/>
        </w:rPr>
        <w:t>ً</w:t>
      </w:r>
      <w:r w:rsidRPr="00C36F83">
        <w:rPr>
          <w:spacing w:val="-4"/>
          <w:rtl/>
          <w:lang w:eastAsia="zh-TW"/>
        </w:rPr>
        <w:t xml:space="preserve"> عن اللجنة، </w:t>
      </w:r>
      <w:r w:rsidRPr="006B56F2">
        <w:rPr>
          <w:rtl/>
        </w:rPr>
        <w:t>رفض طلب الدولة الطرف النظر في مقبولية البلاغ بشكل منفصل عن أسسه الموضوعية.</w:t>
      </w:r>
    </w:p>
    <w:p w:rsidR="00287EC1" w:rsidRPr="00375FA8" w:rsidRDefault="00287EC1" w:rsidP="000965F4">
      <w:pPr>
        <w:pStyle w:val="H23GA"/>
        <w:rPr>
          <w:rtl/>
        </w:rPr>
      </w:pPr>
      <w:r w:rsidRPr="00375FA8">
        <w:rPr>
          <w:rtl/>
        </w:rPr>
        <w:tab/>
      </w:r>
      <w:r w:rsidRPr="00375FA8">
        <w:rPr>
          <w:rtl/>
        </w:rPr>
        <w:tab/>
        <w:t>الوقائع كما عرضها صاحب البلاغ</w:t>
      </w:r>
    </w:p>
    <w:p w:rsidR="00287EC1" w:rsidRPr="00375FA8" w:rsidRDefault="00287EC1" w:rsidP="00287EC1">
      <w:pPr>
        <w:pStyle w:val="SingleTxtGA"/>
        <w:rPr>
          <w:rtl/>
          <w:lang w:eastAsia="zh-TW"/>
        </w:rPr>
      </w:pPr>
      <w:r w:rsidRPr="00375FA8">
        <w:rPr>
          <w:rFonts w:hint="cs"/>
          <w:rtl/>
          <w:lang w:eastAsia="zh-TW"/>
        </w:rPr>
        <w:t>2</w:t>
      </w:r>
      <w:r w:rsidRPr="00375FA8">
        <w:rPr>
          <w:rtl/>
          <w:lang w:eastAsia="zh-TW"/>
        </w:rPr>
        <w:t>-</w:t>
      </w:r>
      <w:r w:rsidRPr="00375FA8">
        <w:rPr>
          <w:rFonts w:hint="cs"/>
          <w:rtl/>
          <w:lang w:eastAsia="zh-TW"/>
        </w:rPr>
        <w:t>1</w:t>
      </w:r>
      <w:r w:rsidRPr="00AE3A35">
        <w:rPr>
          <w:spacing w:val="-4"/>
          <w:rtl/>
          <w:lang w:eastAsia="zh-TW"/>
        </w:rPr>
        <w:tab/>
        <w:t>في 11 نيسان/أبريل 2017، اعترضت الشرطة الوطنية الإسبانية والصليب الأحمر الزورق</w:t>
      </w:r>
      <w:r w:rsidRPr="00375FA8">
        <w:rPr>
          <w:rtl/>
          <w:lang w:eastAsia="zh-TW"/>
        </w:rPr>
        <w:t xml:space="preserve"> الصغير الذي كان يستقلّه صاحب البلاغ عند محاولته الدخول إلى </w:t>
      </w:r>
      <w:proofErr w:type="spellStart"/>
      <w:r w:rsidRPr="00375FA8">
        <w:rPr>
          <w:rtl/>
          <w:lang w:eastAsia="zh-TW"/>
        </w:rPr>
        <w:t>ألميريا</w:t>
      </w:r>
      <w:proofErr w:type="spellEnd"/>
      <w:r w:rsidRPr="00375FA8">
        <w:rPr>
          <w:rtl/>
          <w:lang w:eastAsia="zh-TW"/>
        </w:rPr>
        <w:t xml:space="preserve"> (إسبانيا) بص</w:t>
      </w:r>
      <w:r w:rsidRPr="00375FA8">
        <w:rPr>
          <w:rFonts w:hint="cs"/>
          <w:rtl/>
          <w:lang w:eastAsia="zh-TW"/>
        </w:rPr>
        <w:t>ف</w:t>
      </w:r>
      <w:r w:rsidRPr="00375FA8">
        <w:rPr>
          <w:rtl/>
          <w:lang w:eastAsia="zh-TW"/>
        </w:rPr>
        <w:t>ة غير قانونية.</w:t>
      </w:r>
      <w:r w:rsidRPr="00375FA8">
        <w:rPr>
          <w:rFonts w:hint="cs"/>
          <w:rtl/>
          <w:lang w:eastAsia="zh-TW"/>
        </w:rPr>
        <w:t xml:space="preserve"> </w:t>
      </w:r>
      <w:r w:rsidRPr="00375FA8">
        <w:rPr>
          <w:rtl/>
          <w:lang w:eastAsia="zh-TW"/>
        </w:rPr>
        <w:t>وعندما اعتقلت الشرطة صاحب البلاغ، الذي كان بدون وثائق، قال إنه قاصر</w:t>
      </w:r>
      <w:r w:rsidRPr="00375FA8">
        <w:rPr>
          <w:rFonts w:hint="cs"/>
          <w:rtl/>
          <w:lang w:eastAsia="zh-TW"/>
        </w:rPr>
        <w:t>.</w:t>
      </w:r>
    </w:p>
    <w:p w:rsidR="00287EC1" w:rsidRPr="00375FA8" w:rsidRDefault="00287EC1" w:rsidP="00287EC1">
      <w:pPr>
        <w:pStyle w:val="SingleTxtGA"/>
        <w:rPr>
          <w:rtl/>
          <w:lang w:val="en-GB" w:eastAsia="zh-TW"/>
        </w:rPr>
      </w:pPr>
      <w:r w:rsidRPr="00375FA8">
        <w:rPr>
          <w:rFonts w:hint="cs"/>
          <w:rtl/>
          <w:lang w:eastAsia="zh-TW"/>
        </w:rPr>
        <w:t>2</w:t>
      </w:r>
      <w:r w:rsidRPr="00375FA8">
        <w:rPr>
          <w:rtl/>
          <w:lang w:eastAsia="zh-TW"/>
        </w:rPr>
        <w:t>-</w:t>
      </w:r>
      <w:r w:rsidRPr="00375FA8">
        <w:rPr>
          <w:rFonts w:hint="cs"/>
          <w:rtl/>
          <w:lang w:eastAsia="zh-TW"/>
        </w:rPr>
        <w:t>2</w:t>
      </w:r>
      <w:r w:rsidRPr="00375FA8">
        <w:rPr>
          <w:rtl/>
          <w:lang w:eastAsia="zh-TW"/>
        </w:rPr>
        <w:tab/>
      </w:r>
      <w:r w:rsidRPr="00AE3A35">
        <w:rPr>
          <w:spacing w:val="-6"/>
          <w:rtl/>
          <w:lang w:eastAsia="zh-TW"/>
        </w:rPr>
        <w:t xml:space="preserve">وفي 13 نيسان/أبريل 2017، نُقل صاحب البلاغ إلى مركز للشرطة، </w:t>
      </w:r>
      <w:r w:rsidRPr="00AE3A35">
        <w:rPr>
          <w:rFonts w:hint="cs"/>
          <w:spacing w:val="-6"/>
          <w:rtl/>
          <w:lang w:eastAsia="zh-TW"/>
        </w:rPr>
        <w:t xml:space="preserve">ومن ثَم </w:t>
      </w:r>
      <w:r w:rsidRPr="00AE3A35">
        <w:rPr>
          <w:spacing w:val="-6"/>
          <w:rtl/>
          <w:lang w:eastAsia="zh-TW"/>
        </w:rPr>
        <w:t>إلى مستشفى</w:t>
      </w:r>
      <w:r w:rsidRPr="00375FA8">
        <w:rPr>
          <w:rtl/>
          <w:lang w:eastAsia="zh-TW"/>
        </w:rPr>
        <w:t xml:space="preserve"> الاختصاصات </w:t>
      </w:r>
      <w:proofErr w:type="spellStart"/>
      <w:r w:rsidRPr="00375FA8">
        <w:rPr>
          <w:rtl/>
          <w:lang w:eastAsia="zh-TW"/>
        </w:rPr>
        <w:t>طوريكارديناس</w:t>
      </w:r>
      <w:proofErr w:type="spellEnd"/>
      <w:r w:rsidRPr="00375FA8">
        <w:rPr>
          <w:rtl/>
          <w:lang w:eastAsia="zh-TW"/>
        </w:rPr>
        <w:t xml:space="preserve">، حيث أجري له في اليوم ذاته، </w:t>
      </w:r>
      <w:r w:rsidRPr="00375FA8">
        <w:rPr>
          <w:rFonts w:hint="cs"/>
          <w:rtl/>
          <w:lang w:eastAsia="zh-TW"/>
        </w:rPr>
        <w:t xml:space="preserve">بغرض </w:t>
      </w:r>
      <w:r w:rsidRPr="00375FA8">
        <w:rPr>
          <w:rtl/>
          <w:lang w:eastAsia="zh-TW"/>
        </w:rPr>
        <w:t xml:space="preserve">تحديد سنه، اختبار تصوير </w:t>
      </w:r>
      <w:r w:rsidRPr="00AE3A35">
        <w:rPr>
          <w:spacing w:val="-4"/>
          <w:rtl/>
          <w:lang w:eastAsia="zh-TW"/>
        </w:rPr>
        <w:t xml:space="preserve">اليد اليسرى بالأشعّة السينية، الذي يستند إلى أطلس </w:t>
      </w:r>
      <w:proofErr w:type="spellStart"/>
      <w:r w:rsidRPr="00AE3A35">
        <w:rPr>
          <w:spacing w:val="-4"/>
          <w:rtl/>
          <w:lang w:eastAsia="zh-TW"/>
        </w:rPr>
        <w:t>غروليتش</w:t>
      </w:r>
      <w:proofErr w:type="spellEnd"/>
      <w:r w:rsidRPr="00AE3A35">
        <w:rPr>
          <w:spacing w:val="-4"/>
          <w:rtl/>
          <w:lang w:eastAsia="zh-TW"/>
        </w:rPr>
        <w:t xml:space="preserve"> </w:t>
      </w:r>
      <w:proofErr w:type="spellStart"/>
      <w:r w:rsidRPr="00AE3A35">
        <w:rPr>
          <w:spacing w:val="-4"/>
          <w:rtl/>
          <w:lang w:eastAsia="zh-TW"/>
        </w:rPr>
        <w:t>وبايل</w:t>
      </w:r>
      <w:proofErr w:type="spellEnd"/>
      <w:r w:rsidRPr="00AE3A35">
        <w:rPr>
          <w:spacing w:val="-4"/>
          <w:rtl/>
          <w:lang w:eastAsia="zh-TW"/>
        </w:rPr>
        <w:t>. وكشفت نتائج هذا الاختبار</w:t>
      </w:r>
      <w:r w:rsidRPr="00375FA8">
        <w:rPr>
          <w:rtl/>
          <w:lang w:eastAsia="zh-TW"/>
        </w:rPr>
        <w:t xml:space="preserve"> أن سن عظام صاحب البلاغ </w:t>
      </w:r>
      <w:r w:rsidRPr="00375FA8">
        <w:rPr>
          <w:rFonts w:hint="cs"/>
          <w:rtl/>
          <w:lang w:eastAsia="zh-TW"/>
        </w:rPr>
        <w:t>"</w:t>
      </w:r>
      <w:r w:rsidRPr="00375FA8">
        <w:rPr>
          <w:rtl/>
          <w:lang w:eastAsia="zh-TW"/>
        </w:rPr>
        <w:t>تتجاوز 19 سنة</w:t>
      </w:r>
      <w:r w:rsidRPr="00375FA8">
        <w:rPr>
          <w:rFonts w:hint="cs"/>
          <w:rtl/>
          <w:lang w:eastAsia="zh-TW"/>
        </w:rPr>
        <w:t>"</w:t>
      </w:r>
      <w:r w:rsidR="00246617">
        <w:rPr>
          <w:rStyle w:val="FootnoteReference"/>
          <w:sz w:val="30"/>
          <w:szCs w:val="30"/>
          <w:rtl/>
          <w:lang w:val="en-GB" w:eastAsia="zh-TW"/>
        </w:rPr>
        <w:t>(</w:t>
      </w:r>
      <w:r w:rsidR="00246617" w:rsidRPr="00375FA8">
        <w:rPr>
          <w:rStyle w:val="FootnoteReference"/>
          <w:sz w:val="30"/>
          <w:szCs w:val="30"/>
          <w:rtl/>
          <w:lang w:val="en-GB" w:eastAsia="zh-TW"/>
        </w:rPr>
        <w:footnoteReference w:id="3"/>
      </w:r>
      <w:r w:rsidR="00246617">
        <w:rPr>
          <w:rStyle w:val="FootnoteReference"/>
          <w:sz w:val="30"/>
          <w:szCs w:val="30"/>
          <w:rtl/>
          <w:lang w:val="en-GB" w:eastAsia="zh-TW"/>
        </w:rPr>
        <w:t>)</w:t>
      </w:r>
      <w:r w:rsidRPr="00375FA8">
        <w:rPr>
          <w:rFonts w:hint="cs"/>
          <w:rtl/>
          <w:lang w:val="en-GB" w:eastAsia="zh-TW"/>
        </w:rPr>
        <w:t>.</w:t>
      </w:r>
    </w:p>
    <w:p w:rsidR="00287EC1" w:rsidRPr="00375FA8" w:rsidRDefault="00287EC1" w:rsidP="00287EC1">
      <w:pPr>
        <w:pStyle w:val="SingleTxtGA"/>
        <w:rPr>
          <w:rtl/>
          <w:lang w:eastAsia="zh-TW"/>
        </w:rPr>
      </w:pPr>
      <w:r w:rsidRPr="00375FA8">
        <w:rPr>
          <w:rFonts w:hint="cs"/>
          <w:rtl/>
          <w:lang w:eastAsia="zh-TW"/>
        </w:rPr>
        <w:t>2</w:t>
      </w:r>
      <w:r w:rsidRPr="00375FA8">
        <w:rPr>
          <w:rtl/>
          <w:lang w:eastAsia="zh-TW"/>
        </w:rPr>
        <w:t>-</w:t>
      </w:r>
      <w:r w:rsidRPr="00375FA8">
        <w:rPr>
          <w:rFonts w:hint="cs"/>
          <w:rtl/>
          <w:lang w:eastAsia="zh-TW"/>
        </w:rPr>
        <w:t>3</w:t>
      </w:r>
      <w:r w:rsidRPr="00375FA8">
        <w:rPr>
          <w:rtl/>
          <w:lang w:eastAsia="zh-TW"/>
        </w:rPr>
        <w:tab/>
      </w:r>
      <w:r w:rsidRPr="00AE3A35">
        <w:rPr>
          <w:spacing w:val="-4"/>
          <w:rtl/>
          <w:lang w:eastAsia="zh-TW"/>
        </w:rPr>
        <w:t>وفي 15 نيسان/أبريل 2017، نُقل صاحب البلاغ إلى مكتب المدعي العام في مقاطعة</w:t>
      </w:r>
      <w:r w:rsidRPr="00375FA8">
        <w:rPr>
          <w:rtl/>
          <w:lang w:eastAsia="zh-TW"/>
        </w:rPr>
        <w:t xml:space="preserve"> </w:t>
      </w:r>
      <w:proofErr w:type="spellStart"/>
      <w:r w:rsidRPr="00375FA8">
        <w:rPr>
          <w:rtl/>
          <w:lang w:eastAsia="zh-TW"/>
        </w:rPr>
        <w:t>ألميريا</w:t>
      </w:r>
      <w:proofErr w:type="spellEnd"/>
      <w:r w:rsidRPr="00375FA8">
        <w:rPr>
          <w:rFonts w:hint="cs"/>
          <w:rtl/>
          <w:lang w:eastAsia="zh-TW"/>
        </w:rPr>
        <w:t xml:space="preserve">. </w:t>
      </w:r>
      <w:r w:rsidRPr="00375FA8">
        <w:rPr>
          <w:rtl/>
          <w:lang w:eastAsia="zh-TW"/>
        </w:rPr>
        <w:t xml:space="preserve">واستناداً إلى نتائج اختبار الأشعة السينية، أصدر مكتب المدعي العام في اليوم ذاته </w:t>
      </w:r>
      <w:r w:rsidRPr="00375FA8">
        <w:rPr>
          <w:rFonts w:hint="cs"/>
          <w:rtl/>
          <w:lang w:eastAsia="zh-TW"/>
        </w:rPr>
        <w:t xml:space="preserve">قراراً </w:t>
      </w:r>
      <w:r w:rsidRPr="00375FA8">
        <w:rPr>
          <w:rtl/>
          <w:lang w:eastAsia="zh-TW"/>
        </w:rPr>
        <w:t>يقضي بأن صاحب البلاغ راشد</w:t>
      </w:r>
      <w:r w:rsidR="00246617">
        <w:rPr>
          <w:rStyle w:val="FootnoteReference"/>
          <w:sz w:val="30"/>
          <w:szCs w:val="30"/>
          <w:rtl/>
          <w:lang w:val="en-GB" w:eastAsia="zh-TW"/>
        </w:rPr>
        <w:t>(</w:t>
      </w:r>
      <w:r w:rsidR="00246617" w:rsidRPr="00375FA8">
        <w:rPr>
          <w:rStyle w:val="FootnoteReference"/>
          <w:sz w:val="30"/>
          <w:szCs w:val="30"/>
          <w:rtl/>
          <w:lang w:val="en-GB" w:eastAsia="zh-TW"/>
        </w:rPr>
        <w:footnoteReference w:id="4"/>
      </w:r>
      <w:r w:rsidR="00246617">
        <w:rPr>
          <w:rStyle w:val="FootnoteReference"/>
          <w:sz w:val="30"/>
          <w:szCs w:val="30"/>
          <w:rtl/>
          <w:lang w:val="en-GB" w:eastAsia="zh-TW"/>
        </w:rPr>
        <w:t>)</w:t>
      </w:r>
      <w:r w:rsidRPr="00375FA8">
        <w:rPr>
          <w:rFonts w:hint="cs"/>
          <w:rtl/>
          <w:lang w:eastAsia="zh-TW"/>
        </w:rPr>
        <w:t xml:space="preserve">. </w:t>
      </w:r>
      <w:r w:rsidRPr="00375FA8">
        <w:rPr>
          <w:rtl/>
          <w:lang w:eastAsia="zh-TW"/>
        </w:rPr>
        <w:t>وفي اليوم ذاته أيضاً، أصدرت محكمة التحقيق رقم 5</w:t>
      </w:r>
      <w:r w:rsidRPr="00375FA8">
        <w:rPr>
          <w:rFonts w:hint="cs"/>
          <w:rtl/>
          <w:lang w:eastAsia="zh-TW"/>
        </w:rPr>
        <w:t xml:space="preserve"> </w:t>
      </w:r>
      <w:r w:rsidRPr="00375FA8">
        <w:rPr>
          <w:rtl/>
          <w:lang w:eastAsia="zh-TW"/>
        </w:rPr>
        <w:t xml:space="preserve">في </w:t>
      </w:r>
      <w:proofErr w:type="spellStart"/>
      <w:r w:rsidRPr="00375FA8">
        <w:rPr>
          <w:rtl/>
          <w:lang w:eastAsia="zh-TW"/>
        </w:rPr>
        <w:t>ألميريا</w:t>
      </w:r>
      <w:proofErr w:type="spellEnd"/>
      <w:r w:rsidRPr="00375FA8">
        <w:rPr>
          <w:rtl/>
          <w:lang w:eastAsia="zh-TW"/>
        </w:rPr>
        <w:t xml:space="preserve"> أمراً بإيداع صاحب البلاغ في مركز احتجاز الأجانب البالغين</w:t>
      </w:r>
      <w:r w:rsidRPr="00375FA8">
        <w:rPr>
          <w:rFonts w:hint="cs"/>
          <w:rtl/>
          <w:lang w:eastAsia="zh-TW"/>
        </w:rPr>
        <w:t xml:space="preserve"> </w:t>
      </w:r>
      <w:proofErr w:type="spellStart"/>
      <w:r w:rsidRPr="00375FA8">
        <w:rPr>
          <w:rFonts w:hint="cs"/>
          <w:rtl/>
          <w:lang w:eastAsia="zh-TW"/>
        </w:rPr>
        <w:t>ب</w:t>
      </w:r>
      <w:r w:rsidRPr="00375FA8">
        <w:rPr>
          <w:rtl/>
          <w:lang w:eastAsia="zh-TW"/>
        </w:rPr>
        <w:t>ألوتشي</w:t>
      </w:r>
      <w:proofErr w:type="spellEnd"/>
      <w:r w:rsidRPr="00375FA8">
        <w:rPr>
          <w:rtl/>
          <w:lang w:eastAsia="zh-TW"/>
        </w:rPr>
        <w:t xml:space="preserve"> (مدريد)</w:t>
      </w:r>
      <w:r w:rsidRPr="00375FA8">
        <w:rPr>
          <w:rFonts w:hint="cs"/>
          <w:rtl/>
          <w:lang w:eastAsia="zh-TW"/>
        </w:rPr>
        <w:t xml:space="preserve">. </w:t>
      </w:r>
      <w:r w:rsidRPr="00375FA8">
        <w:rPr>
          <w:rtl/>
          <w:lang w:eastAsia="zh-TW"/>
        </w:rPr>
        <w:t xml:space="preserve">ونُقل صاحب البلاغ إلى هذا المركز في 19 نيسان/أبريل 2017، بعد قضاء أربعة أيام </w:t>
      </w:r>
      <w:r w:rsidRPr="00375FA8">
        <w:rPr>
          <w:rFonts w:hint="cs"/>
          <w:rtl/>
          <w:lang w:eastAsia="zh-TW"/>
        </w:rPr>
        <w:t xml:space="preserve">في </w:t>
      </w:r>
      <w:r w:rsidRPr="00375FA8">
        <w:rPr>
          <w:rtl/>
          <w:lang w:eastAsia="zh-TW"/>
        </w:rPr>
        <w:t xml:space="preserve">زنزانة </w:t>
      </w:r>
      <w:r w:rsidRPr="00375FA8">
        <w:rPr>
          <w:rFonts w:hint="cs"/>
          <w:rtl/>
          <w:lang w:eastAsia="zh-TW"/>
        </w:rPr>
        <w:t>تابعة ل</w:t>
      </w:r>
      <w:r w:rsidRPr="00375FA8">
        <w:rPr>
          <w:rtl/>
          <w:lang w:eastAsia="zh-TW"/>
        </w:rPr>
        <w:t>مكتب المدعي العام</w:t>
      </w:r>
      <w:r w:rsidRPr="00375FA8">
        <w:rPr>
          <w:rFonts w:hint="cs"/>
          <w:rtl/>
          <w:lang w:eastAsia="zh-TW"/>
        </w:rPr>
        <w:t xml:space="preserve">. </w:t>
      </w:r>
      <w:r w:rsidRPr="00375FA8">
        <w:rPr>
          <w:rtl/>
          <w:lang w:eastAsia="zh-TW"/>
        </w:rPr>
        <w:t>ويدعي صاحب البلاغ أنه لم يجر على الإطلاق الاستماع إليه ولا إخباره بحقوقه</w:t>
      </w:r>
      <w:r w:rsidRPr="00375FA8">
        <w:rPr>
          <w:rFonts w:hint="cs"/>
          <w:rtl/>
          <w:lang w:eastAsia="zh-TW"/>
        </w:rPr>
        <w:t>،</w:t>
      </w:r>
      <w:r w:rsidRPr="00375FA8">
        <w:rPr>
          <w:rtl/>
          <w:lang w:eastAsia="zh-TW"/>
        </w:rPr>
        <w:t xml:space="preserve"> </w:t>
      </w:r>
      <w:r w:rsidRPr="00375FA8">
        <w:rPr>
          <w:rFonts w:hint="cs"/>
          <w:rtl/>
          <w:lang w:eastAsia="zh-TW"/>
        </w:rPr>
        <w:t>و</w:t>
      </w:r>
      <w:r w:rsidRPr="00375FA8">
        <w:rPr>
          <w:rtl/>
          <w:lang w:eastAsia="zh-TW"/>
        </w:rPr>
        <w:t>لم يوفَّر له محام أو مترجم شفوي إلى اللغة العربية أو الفرنسية، بالنظر إلى أنه لا يتكلم اللغة الإسبانية</w:t>
      </w:r>
      <w:r w:rsidRPr="00375FA8">
        <w:rPr>
          <w:rFonts w:hint="cs"/>
          <w:rtl/>
          <w:lang w:eastAsia="zh-TW"/>
        </w:rPr>
        <w:t>.</w:t>
      </w:r>
    </w:p>
    <w:p w:rsidR="00287EC1" w:rsidRPr="00375FA8" w:rsidRDefault="00287EC1" w:rsidP="00287EC1">
      <w:pPr>
        <w:pStyle w:val="SingleTxtGA"/>
        <w:rPr>
          <w:rtl/>
          <w:lang w:eastAsia="zh-TW"/>
        </w:rPr>
      </w:pPr>
      <w:r w:rsidRPr="00375FA8">
        <w:rPr>
          <w:rFonts w:hint="cs"/>
          <w:rtl/>
          <w:lang w:eastAsia="zh-TW"/>
        </w:rPr>
        <w:t>2</w:t>
      </w:r>
      <w:r w:rsidRPr="00375FA8">
        <w:rPr>
          <w:rtl/>
          <w:lang w:eastAsia="zh-TW"/>
        </w:rPr>
        <w:t>-</w:t>
      </w:r>
      <w:r w:rsidRPr="00375FA8">
        <w:rPr>
          <w:rFonts w:hint="cs"/>
          <w:rtl/>
          <w:lang w:eastAsia="zh-TW"/>
        </w:rPr>
        <w:t>4</w:t>
      </w:r>
      <w:r w:rsidRPr="00375FA8">
        <w:rPr>
          <w:rtl/>
          <w:lang w:eastAsia="zh-TW"/>
        </w:rPr>
        <w:tab/>
      </w:r>
      <w:r w:rsidRPr="00AE3A35">
        <w:rPr>
          <w:spacing w:val="-4"/>
          <w:rtl/>
          <w:lang w:eastAsia="zh-TW"/>
        </w:rPr>
        <w:t xml:space="preserve">وفي 28 نيسان/أبريل 2017، قامت موظفة في </w:t>
      </w:r>
      <w:r w:rsidRPr="00AE3A35">
        <w:rPr>
          <w:rFonts w:hint="cs"/>
          <w:spacing w:val="-4"/>
          <w:rtl/>
          <w:lang w:eastAsia="zh-TW"/>
        </w:rPr>
        <w:t>ال</w:t>
      </w:r>
      <w:r w:rsidRPr="00AE3A35">
        <w:rPr>
          <w:spacing w:val="-4"/>
          <w:rtl/>
          <w:lang w:eastAsia="zh-TW"/>
        </w:rPr>
        <w:t>منظمة غير الحكومية "</w:t>
      </w:r>
      <w:proofErr w:type="spellStart"/>
      <w:r w:rsidRPr="00AE3A35">
        <w:rPr>
          <w:spacing w:val="-4"/>
          <w:rtl/>
          <w:lang w:eastAsia="zh-TW"/>
        </w:rPr>
        <w:t>فونداثيون</w:t>
      </w:r>
      <w:proofErr w:type="spellEnd"/>
      <w:r w:rsidRPr="00AE3A35">
        <w:rPr>
          <w:spacing w:val="-4"/>
          <w:rtl/>
          <w:lang w:eastAsia="zh-TW"/>
        </w:rPr>
        <w:t xml:space="preserve"> </w:t>
      </w:r>
      <w:proofErr w:type="spellStart"/>
      <w:r w:rsidRPr="00AE3A35">
        <w:rPr>
          <w:spacing w:val="-4"/>
          <w:rtl/>
          <w:lang w:eastAsia="zh-TW"/>
        </w:rPr>
        <w:t>راييثيس</w:t>
      </w:r>
      <w:proofErr w:type="spellEnd"/>
      <w:r w:rsidRPr="00AE3A35">
        <w:rPr>
          <w:spacing w:val="-4"/>
          <w:rtl/>
          <w:lang w:eastAsia="zh-TW"/>
        </w:rPr>
        <w:t>"</w:t>
      </w:r>
      <w:r w:rsidRPr="00375FA8">
        <w:rPr>
          <w:rtl/>
          <w:lang w:eastAsia="zh-TW"/>
        </w:rPr>
        <w:t xml:space="preserve"> (وهي الممثلة القانونية لصاحب البلاغ) بزيارته في مركز احتجاز الأجانب، وأكد لها أنه قاصر، وُلد في 29 شباط/فبراير 2000، وأن أسرته في الجزائر لديها شهادة ميلاده التي تثبت ذلك.</w:t>
      </w:r>
      <w:r w:rsidRPr="00375FA8">
        <w:rPr>
          <w:rFonts w:hint="cs"/>
          <w:rtl/>
          <w:lang w:eastAsia="zh-TW"/>
        </w:rPr>
        <w:t xml:space="preserve"> </w:t>
      </w:r>
      <w:r w:rsidRPr="00375FA8">
        <w:rPr>
          <w:rtl/>
          <w:lang w:eastAsia="zh-TW"/>
        </w:rPr>
        <w:t xml:space="preserve">وفي 12 أيار/مايو 2017، أبلغ صاحب البلاغ هذه المنظمة غير الحكومية أن </w:t>
      </w:r>
      <w:r w:rsidRPr="00375FA8">
        <w:rPr>
          <w:rFonts w:hint="cs"/>
          <w:rtl/>
          <w:lang w:eastAsia="zh-TW"/>
        </w:rPr>
        <w:t xml:space="preserve">جمعية </w:t>
      </w:r>
      <w:r w:rsidRPr="00375FA8">
        <w:rPr>
          <w:rtl/>
          <w:lang w:eastAsia="zh-TW"/>
        </w:rPr>
        <w:t>الصليب الأحمر أخبر</w:t>
      </w:r>
      <w:r w:rsidRPr="00375FA8">
        <w:rPr>
          <w:rFonts w:hint="cs"/>
          <w:rtl/>
          <w:lang w:eastAsia="zh-TW"/>
        </w:rPr>
        <w:t>ت</w:t>
      </w:r>
      <w:r w:rsidRPr="00375FA8">
        <w:rPr>
          <w:rtl/>
          <w:lang w:eastAsia="zh-TW"/>
        </w:rPr>
        <w:t xml:space="preserve">ه </w:t>
      </w:r>
      <w:r w:rsidRPr="00375FA8">
        <w:rPr>
          <w:rFonts w:hint="cs"/>
          <w:rtl/>
          <w:lang w:eastAsia="zh-TW"/>
        </w:rPr>
        <w:t xml:space="preserve">باحتمال </w:t>
      </w:r>
      <w:r w:rsidRPr="00375FA8">
        <w:rPr>
          <w:rtl/>
          <w:lang w:eastAsia="zh-TW"/>
        </w:rPr>
        <w:t xml:space="preserve">ترحيله إلى الجزائر في الأسبوع التالي، لأن ثمة باخرة تتجه كل أسبوع من </w:t>
      </w:r>
      <w:proofErr w:type="spellStart"/>
      <w:r w:rsidRPr="00375FA8">
        <w:rPr>
          <w:rtl/>
          <w:lang w:eastAsia="zh-TW"/>
        </w:rPr>
        <w:t>ألميريا</w:t>
      </w:r>
      <w:proofErr w:type="spellEnd"/>
      <w:r w:rsidRPr="00375FA8">
        <w:rPr>
          <w:rtl/>
          <w:lang w:eastAsia="zh-TW"/>
        </w:rPr>
        <w:t xml:space="preserve"> إلى الجزائر </w:t>
      </w:r>
      <w:r w:rsidRPr="00375FA8">
        <w:rPr>
          <w:rFonts w:hint="cs"/>
          <w:rtl/>
          <w:lang w:eastAsia="zh-TW"/>
        </w:rPr>
        <w:t xml:space="preserve">ويُرحَّل على متنها </w:t>
      </w:r>
      <w:r w:rsidRPr="00375FA8">
        <w:rPr>
          <w:rtl/>
          <w:lang w:eastAsia="zh-TW"/>
        </w:rPr>
        <w:t>الجزائري</w:t>
      </w:r>
      <w:r w:rsidRPr="00375FA8">
        <w:rPr>
          <w:rFonts w:hint="cs"/>
          <w:rtl/>
          <w:lang w:eastAsia="zh-TW"/>
        </w:rPr>
        <w:t>و</w:t>
      </w:r>
      <w:r w:rsidRPr="00375FA8">
        <w:rPr>
          <w:rtl/>
          <w:lang w:eastAsia="zh-TW"/>
        </w:rPr>
        <w:t>ن المودع</w:t>
      </w:r>
      <w:r w:rsidRPr="00375FA8">
        <w:rPr>
          <w:rFonts w:hint="cs"/>
          <w:rtl/>
          <w:lang w:eastAsia="zh-TW"/>
        </w:rPr>
        <w:t>و</w:t>
      </w:r>
      <w:r w:rsidRPr="00375FA8">
        <w:rPr>
          <w:rtl/>
          <w:lang w:eastAsia="zh-TW"/>
        </w:rPr>
        <w:t>ن في مركز احتجاز الأجانب</w:t>
      </w:r>
      <w:r w:rsidRPr="00375FA8">
        <w:rPr>
          <w:rFonts w:hint="cs"/>
          <w:rtl/>
          <w:lang w:eastAsia="zh-TW"/>
        </w:rPr>
        <w:t>.</w:t>
      </w:r>
    </w:p>
    <w:p w:rsidR="00287EC1" w:rsidRPr="00375FA8" w:rsidRDefault="00287EC1" w:rsidP="00287EC1">
      <w:pPr>
        <w:pStyle w:val="SingleTxtGA"/>
        <w:rPr>
          <w:rtl/>
          <w:lang w:eastAsia="zh-TW"/>
        </w:rPr>
      </w:pPr>
      <w:r w:rsidRPr="00375FA8">
        <w:rPr>
          <w:rFonts w:hint="cs"/>
          <w:rtl/>
          <w:lang w:eastAsia="zh-TW"/>
        </w:rPr>
        <w:t>2</w:t>
      </w:r>
      <w:r w:rsidRPr="00375FA8">
        <w:rPr>
          <w:rtl/>
          <w:lang w:eastAsia="zh-TW"/>
        </w:rPr>
        <w:t>-</w:t>
      </w:r>
      <w:r w:rsidRPr="00375FA8">
        <w:rPr>
          <w:rFonts w:hint="cs"/>
          <w:rtl/>
          <w:lang w:eastAsia="zh-TW"/>
        </w:rPr>
        <w:t>5</w:t>
      </w:r>
      <w:r w:rsidRPr="00375FA8">
        <w:rPr>
          <w:rFonts w:hint="cs"/>
          <w:rtl/>
          <w:lang w:eastAsia="zh-TW"/>
        </w:rPr>
        <w:tab/>
      </w:r>
      <w:r w:rsidRPr="00375FA8">
        <w:rPr>
          <w:rtl/>
          <w:lang w:eastAsia="zh-TW"/>
        </w:rPr>
        <w:t>ويدعي صاحب البلاغ أن أحد حراس مركز احتجاز الأجانب ضربه بعصا، في 17 أيار/مايو 2017، وأشار إلى أن هذا النوع من الحوادث العنيفة شائع في هذا المركز.</w:t>
      </w:r>
      <w:r w:rsidRPr="00375FA8">
        <w:rPr>
          <w:rFonts w:hint="cs"/>
          <w:rtl/>
          <w:lang w:eastAsia="zh-TW"/>
        </w:rPr>
        <w:t xml:space="preserve"> </w:t>
      </w:r>
      <w:r w:rsidRPr="00375FA8">
        <w:rPr>
          <w:rtl/>
          <w:lang w:eastAsia="zh-TW"/>
        </w:rPr>
        <w:t xml:space="preserve">ويدعي صاحب البلاغ أنه لم يتلق أي نوع من الرعاية الطبية بعد </w:t>
      </w:r>
      <w:r w:rsidRPr="00375FA8">
        <w:rPr>
          <w:rFonts w:hint="cs"/>
          <w:rtl/>
          <w:lang w:eastAsia="zh-TW"/>
        </w:rPr>
        <w:t>تعرضه ل</w:t>
      </w:r>
      <w:r w:rsidRPr="00375FA8">
        <w:rPr>
          <w:rtl/>
          <w:lang w:eastAsia="zh-TW"/>
        </w:rPr>
        <w:t>لضرب</w:t>
      </w:r>
      <w:r w:rsidRPr="00375FA8">
        <w:rPr>
          <w:rFonts w:hint="cs"/>
          <w:rtl/>
          <w:lang w:eastAsia="zh-TW"/>
        </w:rPr>
        <w:t xml:space="preserve">. </w:t>
      </w:r>
      <w:r w:rsidRPr="00375FA8">
        <w:rPr>
          <w:rtl/>
          <w:lang w:eastAsia="zh-TW"/>
        </w:rPr>
        <w:t>وفي اليوم ذاته، بدأ</w:t>
      </w:r>
      <w:r w:rsidR="00AE3A35">
        <w:rPr>
          <w:rFonts w:hint="cs"/>
          <w:rtl/>
          <w:lang w:eastAsia="zh-TW"/>
        </w:rPr>
        <w:t> </w:t>
      </w:r>
      <w:r w:rsidRPr="00375FA8">
        <w:rPr>
          <w:rtl/>
          <w:lang w:eastAsia="zh-TW"/>
        </w:rPr>
        <w:t>صاحب البلاغ إضراباً عن الطعام</w:t>
      </w:r>
      <w:r w:rsidRPr="00375FA8">
        <w:rPr>
          <w:rFonts w:hint="cs"/>
          <w:rtl/>
          <w:lang w:eastAsia="zh-TW"/>
        </w:rPr>
        <w:t>.</w:t>
      </w:r>
    </w:p>
    <w:p w:rsidR="00287EC1" w:rsidRPr="00375FA8" w:rsidRDefault="00287EC1" w:rsidP="00287EC1">
      <w:pPr>
        <w:pStyle w:val="SingleTxtGA"/>
        <w:rPr>
          <w:rtl/>
          <w:lang w:eastAsia="zh-TW"/>
        </w:rPr>
      </w:pPr>
      <w:r w:rsidRPr="00375FA8">
        <w:rPr>
          <w:rFonts w:hint="cs"/>
          <w:rtl/>
          <w:lang w:eastAsia="zh-TW"/>
        </w:rPr>
        <w:lastRenderedPageBreak/>
        <w:t>2-6</w:t>
      </w:r>
      <w:r w:rsidRPr="00AE3A35">
        <w:rPr>
          <w:spacing w:val="-6"/>
          <w:rtl/>
          <w:lang w:eastAsia="zh-TW"/>
        </w:rPr>
        <w:tab/>
        <w:t xml:space="preserve">وفي 18 أيار/مايو 2017، تلقت </w:t>
      </w:r>
      <w:r w:rsidRPr="00AE3A35">
        <w:rPr>
          <w:rFonts w:hint="cs"/>
          <w:spacing w:val="-6"/>
          <w:rtl/>
          <w:lang w:eastAsia="zh-TW"/>
        </w:rPr>
        <w:t>ال</w:t>
      </w:r>
      <w:r w:rsidRPr="00AE3A35">
        <w:rPr>
          <w:spacing w:val="-6"/>
          <w:rtl/>
          <w:lang w:eastAsia="zh-TW"/>
        </w:rPr>
        <w:t>منظمة غير الحكومية</w:t>
      </w:r>
      <w:r w:rsidRPr="00AE3A35">
        <w:rPr>
          <w:rFonts w:hint="cs"/>
          <w:spacing w:val="-6"/>
          <w:rtl/>
          <w:lang w:eastAsia="zh-TW"/>
        </w:rPr>
        <w:t xml:space="preserve"> </w:t>
      </w:r>
      <w:r w:rsidRPr="00AE3A35">
        <w:rPr>
          <w:spacing w:val="-6"/>
          <w:rtl/>
          <w:lang w:eastAsia="zh-TW"/>
        </w:rPr>
        <w:t>"</w:t>
      </w:r>
      <w:proofErr w:type="spellStart"/>
      <w:r w:rsidRPr="00AE3A35">
        <w:rPr>
          <w:spacing w:val="-6"/>
          <w:rtl/>
          <w:lang w:eastAsia="zh-TW"/>
        </w:rPr>
        <w:t>فونداثيون</w:t>
      </w:r>
      <w:proofErr w:type="spellEnd"/>
      <w:r w:rsidRPr="00AE3A35">
        <w:rPr>
          <w:spacing w:val="-6"/>
          <w:rtl/>
          <w:lang w:eastAsia="zh-TW"/>
        </w:rPr>
        <w:t xml:space="preserve"> </w:t>
      </w:r>
      <w:proofErr w:type="spellStart"/>
      <w:r w:rsidRPr="00AE3A35">
        <w:rPr>
          <w:spacing w:val="-6"/>
          <w:rtl/>
          <w:lang w:eastAsia="zh-TW"/>
        </w:rPr>
        <w:t>راييثيس</w:t>
      </w:r>
      <w:proofErr w:type="spellEnd"/>
      <w:r w:rsidRPr="00AE3A35">
        <w:rPr>
          <w:spacing w:val="-6"/>
          <w:rtl/>
          <w:lang w:eastAsia="zh-TW"/>
        </w:rPr>
        <w:t>"، عبر الفاكس،</w:t>
      </w:r>
      <w:r w:rsidRPr="00375FA8">
        <w:rPr>
          <w:rtl/>
          <w:lang w:eastAsia="zh-TW"/>
        </w:rPr>
        <w:t xml:space="preserve"> </w:t>
      </w:r>
      <w:r w:rsidRPr="00AE3A35">
        <w:rPr>
          <w:spacing w:val="-6"/>
          <w:rtl/>
          <w:lang w:eastAsia="zh-TW"/>
        </w:rPr>
        <w:t>نسخة من شهادة ميلاد صاحب البلاغ باللغة العربية</w:t>
      </w:r>
      <w:r w:rsidR="00246617" w:rsidRPr="00AE3A35">
        <w:rPr>
          <w:rStyle w:val="FootnoteReference"/>
          <w:spacing w:val="-6"/>
          <w:rtl/>
          <w:lang w:eastAsia="zh-TW"/>
        </w:rPr>
        <w:t>(</w:t>
      </w:r>
      <w:r w:rsidR="00246617" w:rsidRPr="00AE3A35">
        <w:rPr>
          <w:rStyle w:val="FootnoteReference"/>
          <w:spacing w:val="-6"/>
          <w:rtl/>
          <w:lang w:eastAsia="zh-TW"/>
        </w:rPr>
        <w:footnoteReference w:id="5"/>
      </w:r>
      <w:r w:rsidR="00246617" w:rsidRPr="00AE3A35">
        <w:rPr>
          <w:rStyle w:val="FootnoteReference"/>
          <w:spacing w:val="-6"/>
          <w:rtl/>
          <w:lang w:eastAsia="zh-TW"/>
        </w:rPr>
        <w:t>)</w:t>
      </w:r>
      <w:r w:rsidRPr="00AE3A35">
        <w:rPr>
          <w:spacing w:val="-6"/>
          <w:rtl/>
          <w:lang w:eastAsia="zh-TW"/>
        </w:rPr>
        <w:t>، تثبت أنه وُلد في 29 شباط/فبراير 2000</w:t>
      </w:r>
      <w:r w:rsidRPr="00AE3A35">
        <w:rPr>
          <w:rFonts w:hint="cs"/>
          <w:spacing w:val="-6"/>
          <w:rtl/>
          <w:lang w:eastAsia="zh-TW"/>
        </w:rPr>
        <w:t>.</w:t>
      </w:r>
      <w:r w:rsidRPr="00375FA8">
        <w:rPr>
          <w:rFonts w:hint="cs"/>
          <w:rtl/>
          <w:lang w:eastAsia="zh-TW"/>
        </w:rPr>
        <w:t xml:space="preserve"> </w:t>
      </w:r>
      <w:r w:rsidRPr="00AE3A35">
        <w:rPr>
          <w:spacing w:val="-6"/>
          <w:rtl/>
          <w:lang w:eastAsia="zh-TW"/>
        </w:rPr>
        <w:t>وفي 22 أيار/مايو 2017، قُدمت شهادة ميلاد صاحب البلاغ إلى محكمة التحقيق رقم</w:t>
      </w:r>
      <w:r w:rsidRPr="00AE3A35">
        <w:rPr>
          <w:rFonts w:hint="cs"/>
          <w:spacing w:val="-6"/>
          <w:rtl/>
          <w:lang w:eastAsia="zh-TW"/>
        </w:rPr>
        <w:t xml:space="preserve"> </w:t>
      </w:r>
      <w:r w:rsidRPr="00AE3A35">
        <w:rPr>
          <w:spacing w:val="-6"/>
          <w:rtl/>
          <w:lang w:eastAsia="zh-TW"/>
        </w:rPr>
        <w:t xml:space="preserve">5 في </w:t>
      </w:r>
      <w:proofErr w:type="spellStart"/>
      <w:r w:rsidRPr="00AE3A35">
        <w:rPr>
          <w:spacing w:val="-6"/>
          <w:rtl/>
          <w:lang w:eastAsia="zh-TW"/>
        </w:rPr>
        <w:t>ألميريا</w:t>
      </w:r>
      <w:proofErr w:type="spellEnd"/>
      <w:r w:rsidRPr="00375FA8">
        <w:rPr>
          <w:rtl/>
          <w:lang w:eastAsia="zh-TW"/>
        </w:rPr>
        <w:t xml:space="preserve"> كي </w:t>
      </w:r>
      <w:r w:rsidRPr="00375FA8">
        <w:rPr>
          <w:rFonts w:hint="cs"/>
          <w:rtl/>
          <w:lang w:eastAsia="zh-TW"/>
        </w:rPr>
        <w:t xml:space="preserve">تعيد النظر في قرار </w:t>
      </w:r>
      <w:r w:rsidRPr="00375FA8">
        <w:rPr>
          <w:rtl/>
          <w:lang w:eastAsia="zh-TW"/>
        </w:rPr>
        <w:t>تحديد سن</w:t>
      </w:r>
      <w:r w:rsidRPr="00375FA8">
        <w:rPr>
          <w:rFonts w:hint="cs"/>
          <w:rtl/>
          <w:lang w:eastAsia="zh-TW"/>
        </w:rPr>
        <w:t xml:space="preserve">ه. </w:t>
      </w:r>
      <w:r w:rsidRPr="00375FA8">
        <w:rPr>
          <w:rtl/>
          <w:lang w:eastAsia="zh-TW"/>
        </w:rPr>
        <w:t xml:space="preserve">ويؤكّد صاحب البلاغ أنه لم يتلق أي ردّ من المحكمة </w:t>
      </w:r>
      <w:r w:rsidRPr="00375FA8">
        <w:rPr>
          <w:rFonts w:hint="cs"/>
          <w:rtl/>
          <w:lang w:eastAsia="zh-TW"/>
        </w:rPr>
        <w:t xml:space="preserve">بهذا الشأن </w:t>
      </w:r>
      <w:r w:rsidRPr="00375FA8">
        <w:rPr>
          <w:rtl/>
          <w:lang w:eastAsia="zh-TW"/>
        </w:rPr>
        <w:t>حتى الآن</w:t>
      </w:r>
      <w:r w:rsidRPr="00375FA8">
        <w:rPr>
          <w:rFonts w:hint="cs"/>
          <w:rtl/>
          <w:lang w:eastAsia="zh-TW"/>
        </w:rPr>
        <w:t>.</w:t>
      </w:r>
    </w:p>
    <w:p w:rsidR="00287EC1" w:rsidRPr="00375FA8" w:rsidRDefault="00287EC1" w:rsidP="00287EC1">
      <w:pPr>
        <w:pStyle w:val="SingleTxtGA"/>
        <w:rPr>
          <w:rtl/>
          <w:lang w:eastAsia="zh-TW"/>
        </w:rPr>
      </w:pPr>
      <w:r w:rsidRPr="00375FA8">
        <w:rPr>
          <w:rFonts w:hint="cs"/>
          <w:rtl/>
          <w:lang w:eastAsia="zh-TW"/>
        </w:rPr>
        <w:t>2-7</w:t>
      </w:r>
      <w:r w:rsidRPr="00375FA8">
        <w:rPr>
          <w:rtl/>
          <w:lang w:eastAsia="zh-TW"/>
        </w:rPr>
        <w:tab/>
      </w:r>
      <w:r w:rsidRPr="00AE3A35">
        <w:rPr>
          <w:spacing w:val="-6"/>
          <w:rtl/>
          <w:lang w:eastAsia="zh-TW"/>
        </w:rPr>
        <w:t xml:space="preserve">ويشير صاحب البلاغ إلى أنه لا يمكن الطعن في </w:t>
      </w:r>
      <w:r w:rsidRPr="00AE3A35">
        <w:rPr>
          <w:rFonts w:hint="cs"/>
          <w:spacing w:val="-6"/>
          <w:rtl/>
          <w:lang w:eastAsia="zh-TW"/>
        </w:rPr>
        <w:t xml:space="preserve">قرارات </w:t>
      </w:r>
      <w:r w:rsidRPr="00AE3A35">
        <w:rPr>
          <w:spacing w:val="-6"/>
          <w:rtl/>
          <w:lang w:eastAsia="zh-TW"/>
        </w:rPr>
        <w:t xml:space="preserve">تحديد السن الصادرة عن </w:t>
      </w:r>
      <w:r w:rsidRPr="00AE3A35">
        <w:rPr>
          <w:rFonts w:hint="cs"/>
          <w:spacing w:val="-6"/>
          <w:rtl/>
          <w:lang w:eastAsia="zh-TW"/>
        </w:rPr>
        <w:t xml:space="preserve">مكتب المدعي العام </w:t>
      </w:r>
      <w:r w:rsidRPr="00AE3A35">
        <w:rPr>
          <w:spacing w:val="-6"/>
          <w:rtl/>
          <w:lang w:eastAsia="zh-TW"/>
        </w:rPr>
        <w:t>أمام المحاكم، على نحو ما أكدته المحكمة الدستورية الإسبانية في قرارها 172/2013،</w:t>
      </w:r>
      <w:r w:rsidRPr="00375FA8">
        <w:rPr>
          <w:rtl/>
          <w:lang w:eastAsia="zh-TW"/>
        </w:rPr>
        <w:t xml:space="preserve"> المؤرخ 9 أيلول/سبتمبر 2013</w:t>
      </w:r>
      <w:r w:rsidRPr="00375FA8">
        <w:rPr>
          <w:rFonts w:hint="cs"/>
          <w:rtl/>
          <w:lang w:eastAsia="zh-TW"/>
        </w:rPr>
        <w:t>؛</w:t>
      </w:r>
      <w:r w:rsidRPr="00375FA8">
        <w:rPr>
          <w:rtl/>
          <w:lang w:eastAsia="zh-TW"/>
        </w:rPr>
        <w:t xml:space="preserve"> و</w:t>
      </w:r>
      <w:r w:rsidRPr="00375FA8">
        <w:rPr>
          <w:rFonts w:hint="cs"/>
          <w:rtl/>
          <w:lang w:eastAsia="zh-TW"/>
        </w:rPr>
        <w:t>بالتالي، ف</w:t>
      </w:r>
      <w:r w:rsidRPr="00375FA8">
        <w:rPr>
          <w:rtl/>
          <w:lang w:eastAsia="zh-TW"/>
        </w:rPr>
        <w:t>قد استنفد جميع سبل الانتصاف المحلية</w:t>
      </w:r>
      <w:r w:rsidRPr="00375FA8">
        <w:rPr>
          <w:rFonts w:hint="cs"/>
          <w:rtl/>
          <w:lang w:eastAsia="zh-TW"/>
        </w:rPr>
        <w:t xml:space="preserve"> المتاحة. </w:t>
      </w:r>
    </w:p>
    <w:p w:rsidR="00287EC1" w:rsidRPr="00375FA8" w:rsidRDefault="00287EC1" w:rsidP="000965F4">
      <w:pPr>
        <w:pStyle w:val="H23GA"/>
        <w:rPr>
          <w:rtl/>
        </w:rPr>
      </w:pPr>
      <w:r w:rsidRPr="00375FA8">
        <w:tab/>
      </w:r>
      <w:r w:rsidRPr="00375FA8">
        <w:tab/>
      </w:r>
      <w:r w:rsidRPr="00375FA8">
        <w:rPr>
          <w:rtl/>
        </w:rPr>
        <w:t>الشكوى</w:t>
      </w:r>
    </w:p>
    <w:p w:rsidR="00287EC1" w:rsidRPr="00375FA8" w:rsidRDefault="00287EC1" w:rsidP="00287EC1">
      <w:pPr>
        <w:pStyle w:val="SingleTxtGA"/>
        <w:rPr>
          <w:sz w:val="30"/>
          <w:vertAlign w:val="superscript"/>
          <w:rtl/>
          <w:lang w:eastAsia="zh-TW"/>
        </w:rPr>
      </w:pPr>
      <w:r w:rsidRPr="00375FA8">
        <w:rPr>
          <w:rFonts w:hint="cs"/>
          <w:rtl/>
          <w:lang w:eastAsia="zh-TW"/>
        </w:rPr>
        <w:t>3</w:t>
      </w:r>
      <w:r w:rsidRPr="00375FA8">
        <w:rPr>
          <w:rtl/>
          <w:lang w:eastAsia="zh-TW"/>
        </w:rPr>
        <w:t>-</w:t>
      </w:r>
      <w:r w:rsidRPr="00375FA8">
        <w:rPr>
          <w:rFonts w:hint="cs"/>
          <w:rtl/>
          <w:lang w:eastAsia="zh-TW"/>
        </w:rPr>
        <w:t>1</w:t>
      </w:r>
      <w:r w:rsidRPr="00375FA8">
        <w:rPr>
          <w:rtl/>
          <w:lang w:eastAsia="zh-TW"/>
        </w:rPr>
        <w:tab/>
        <w:t>يدّعي صاحب البلاغ أن مص</w:t>
      </w:r>
      <w:r w:rsidRPr="00375FA8">
        <w:rPr>
          <w:rFonts w:hint="cs"/>
          <w:rtl/>
          <w:lang w:eastAsia="zh-TW"/>
        </w:rPr>
        <w:t>ا</w:t>
      </w:r>
      <w:r w:rsidRPr="00375FA8">
        <w:rPr>
          <w:rtl/>
          <w:lang w:eastAsia="zh-TW"/>
        </w:rPr>
        <w:t xml:space="preserve">لح الطفل الفضلى المعترف بها في المادة 3 من الاتفاقية </w:t>
      </w:r>
      <w:r w:rsidRPr="00AE3A35">
        <w:rPr>
          <w:spacing w:val="-4"/>
          <w:rtl/>
          <w:lang w:eastAsia="zh-TW"/>
        </w:rPr>
        <w:t>لم تولَ أي اعتبار خلال إجراء تحديد السن ال</w:t>
      </w:r>
      <w:r w:rsidRPr="00AE3A35">
        <w:rPr>
          <w:rFonts w:hint="cs"/>
          <w:spacing w:val="-4"/>
          <w:rtl/>
          <w:lang w:eastAsia="zh-TW"/>
        </w:rPr>
        <w:t>ذ</w:t>
      </w:r>
      <w:r w:rsidRPr="00AE3A35">
        <w:rPr>
          <w:spacing w:val="-4"/>
          <w:rtl/>
          <w:lang w:eastAsia="zh-TW"/>
        </w:rPr>
        <w:t>ي خضع له. ويشير إلى أن</w:t>
      </w:r>
      <w:r w:rsidRPr="00AE3A35">
        <w:rPr>
          <w:rFonts w:hint="cs"/>
          <w:spacing w:val="-4"/>
          <w:rtl/>
          <w:lang w:eastAsia="zh-TW"/>
        </w:rPr>
        <w:t>ه</w:t>
      </w:r>
      <w:r w:rsidRPr="00AE3A35">
        <w:rPr>
          <w:spacing w:val="-4"/>
          <w:rtl/>
          <w:lang w:eastAsia="zh-TW"/>
        </w:rPr>
        <w:t>، وفقاً لما لاحظته اللجنة</w:t>
      </w:r>
      <w:r w:rsidRPr="00AE3A35">
        <w:rPr>
          <w:spacing w:val="-6"/>
          <w:rtl/>
          <w:lang w:eastAsia="zh-TW"/>
        </w:rPr>
        <w:t>،</w:t>
      </w:r>
      <w:r w:rsidRPr="00375FA8">
        <w:rPr>
          <w:rtl/>
          <w:lang w:eastAsia="zh-TW"/>
        </w:rPr>
        <w:t xml:space="preserve"> </w:t>
      </w:r>
      <w:r w:rsidRPr="00AE3A35">
        <w:rPr>
          <w:rFonts w:hint="cs"/>
          <w:rtl/>
        </w:rPr>
        <w:t xml:space="preserve">لا يوجد في الدولة الطرف </w:t>
      </w:r>
      <w:r w:rsidRPr="00AE3A35">
        <w:rPr>
          <w:rtl/>
        </w:rPr>
        <w:t>بروتوكول موحد على الصعيد الو</w:t>
      </w:r>
      <w:r w:rsidRPr="00AE3A35">
        <w:rPr>
          <w:rFonts w:hint="cs"/>
          <w:rtl/>
        </w:rPr>
        <w:t>ط</w:t>
      </w:r>
      <w:r w:rsidRPr="00AE3A35">
        <w:rPr>
          <w:rtl/>
        </w:rPr>
        <w:t>ني لحماية الأطفال غير المصحوبين، بالنظر</w:t>
      </w:r>
      <w:r w:rsidRPr="00375FA8">
        <w:rPr>
          <w:rtl/>
          <w:lang w:eastAsia="zh-TW"/>
        </w:rPr>
        <w:t xml:space="preserve"> إلى الاختلافات القائمة </w:t>
      </w:r>
      <w:r w:rsidRPr="00375FA8">
        <w:rPr>
          <w:rFonts w:hint="cs"/>
          <w:rtl/>
          <w:lang w:eastAsia="zh-TW"/>
        </w:rPr>
        <w:t xml:space="preserve">في هذا الصدد </w:t>
      </w:r>
      <w:r w:rsidRPr="00375FA8">
        <w:rPr>
          <w:rtl/>
          <w:lang w:eastAsia="zh-TW"/>
        </w:rPr>
        <w:t>بين مختلف الأقاليم المتمتعة بالحكم الذاتي</w:t>
      </w:r>
      <w:r w:rsidR="00246617">
        <w:rPr>
          <w:rStyle w:val="FootnoteReference"/>
          <w:sz w:val="30"/>
          <w:szCs w:val="30"/>
          <w:rtl/>
          <w:lang w:val="en-GB" w:eastAsia="zh-TW"/>
        </w:rPr>
        <w:t>(</w:t>
      </w:r>
      <w:r w:rsidR="00246617" w:rsidRPr="00375FA8">
        <w:rPr>
          <w:rStyle w:val="FootnoteReference"/>
          <w:sz w:val="30"/>
          <w:szCs w:val="30"/>
          <w:rtl/>
          <w:lang w:val="en-GB" w:eastAsia="zh-TW"/>
        </w:rPr>
        <w:footnoteReference w:id="6"/>
      </w:r>
      <w:r w:rsidR="00246617">
        <w:rPr>
          <w:rStyle w:val="FootnoteReference"/>
          <w:sz w:val="30"/>
          <w:szCs w:val="30"/>
          <w:rtl/>
          <w:lang w:val="en-GB" w:eastAsia="zh-TW"/>
        </w:rPr>
        <w:t>)</w:t>
      </w:r>
      <w:r w:rsidRPr="00375FA8">
        <w:rPr>
          <w:rFonts w:hint="cs"/>
          <w:rtl/>
          <w:lang w:eastAsia="zh-TW"/>
        </w:rPr>
        <w:t>.</w:t>
      </w:r>
    </w:p>
    <w:p w:rsidR="00287EC1" w:rsidRPr="00375FA8" w:rsidRDefault="00287EC1" w:rsidP="00287EC1">
      <w:pPr>
        <w:pStyle w:val="SingleTxtGA"/>
        <w:rPr>
          <w:rtl/>
          <w:lang w:val="fr-CH" w:eastAsia="zh-TW"/>
        </w:rPr>
      </w:pPr>
      <w:r w:rsidRPr="00375FA8">
        <w:rPr>
          <w:rFonts w:hint="cs"/>
          <w:rtl/>
          <w:lang w:eastAsia="zh-TW"/>
        </w:rPr>
        <w:t>3</w:t>
      </w:r>
      <w:r w:rsidRPr="00375FA8">
        <w:rPr>
          <w:rtl/>
          <w:lang w:eastAsia="zh-TW"/>
        </w:rPr>
        <w:t>-</w:t>
      </w:r>
      <w:r w:rsidRPr="00375FA8">
        <w:rPr>
          <w:rFonts w:hint="cs"/>
          <w:rtl/>
          <w:lang w:eastAsia="zh-TW"/>
        </w:rPr>
        <w:t>2</w:t>
      </w:r>
      <w:r w:rsidRPr="00375FA8">
        <w:rPr>
          <w:rtl/>
          <w:lang w:eastAsia="zh-TW"/>
        </w:rPr>
        <w:tab/>
        <w:t xml:space="preserve">ويشير صاحب البلاغ إلى أن طرائق تحديد السن الوحيدة المستخدمة حالياً في إسبانيا هي التقديرات الطبية وتلك المستندة إلى الخصائص الجسدية. </w:t>
      </w:r>
      <w:r w:rsidRPr="00375FA8">
        <w:rPr>
          <w:rFonts w:hint="cs"/>
          <w:rtl/>
          <w:lang w:eastAsia="zh-TW"/>
        </w:rPr>
        <w:t xml:space="preserve">ولا </w:t>
      </w:r>
      <w:r w:rsidRPr="00375FA8">
        <w:rPr>
          <w:rtl/>
          <w:lang w:eastAsia="zh-TW"/>
        </w:rPr>
        <w:t>تُستخدم</w:t>
      </w:r>
      <w:r w:rsidRPr="00375FA8">
        <w:rPr>
          <w:rFonts w:hint="cs"/>
          <w:rtl/>
          <w:lang w:eastAsia="zh-TW"/>
        </w:rPr>
        <w:t xml:space="preserve"> الطرائق</w:t>
      </w:r>
      <w:r w:rsidRPr="00375FA8">
        <w:rPr>
          <w:rtl/>
          <w:lang w:eastAsia="zh-TW"/>
        </w:rPr>
        <w:t xml:space="preserve"> الأخرى مثل </w:t>
      </w:r>
      <w:r w:rsidRPr="00AE3A35">
        <w:rPr>
          <w:rFonts w:hint="cs"/>
          <w:spacing w:val="-6"/>
          <w:rtl/>
          <w:lang w:eastAsia="zh-TW"/>
        </w:rPr>
        <w:t>"</w:t>
      </w:r>
      <w:r w:rsidRPr="00AE3A35">
        <w:rPr>
          <w:spacing w:val="-6"/>
          <w:rtl/>
          <w:lang w:eastAsia="zh-TW"/>
        </w:rPr>
        <w:t>التقديرات المستندة إلى النضج النفسي</w:t>
      </w:r>
      <w:r w:rsidR="00AE3A35" w:rsidRPr="00AE3A35">
        <w:rPr>
          <w:rFonts w:hint="cs"/>
          <w:spacing w:val="-6"/>
          <w:rtl/>
          <w:lang w:eastAsia="zh-TW"/>
        </w:rPr>
        <w:t xml:space="preserve"> </w:t>
      </w:r>
      <w:r w:rsidRPr="00AE3A35">
        <w:rPr>
          <w:rFonts w:hint="cs"/>
          <w:spacing w:val="-6"/>
          <w:rtl/>
          <w:lang w:eastAsia="zh-TW"/>
        </w:rPr>
        <w:t>-</w:t>
      </w:r>
      <w:r w:rsidR="00AE3A35" w:rsidRPr="00AE3A35">
        <w:rPr>
          <w:rFonts w:hint="cs"/>
          <w:spacing w:val="-6"/>
          <w:rtl/>
          <w:lang w:eastAsia="zh-TW"/>
        </w:rPr>
        <w:t xml:space="preserve"> </w:t>
      </w:r>
      <w:r w:rsidRPr="00AE3A35">
        <w:rPr>
          <w:rFonts w:hint="cs"/>
          <w:spacing w:val="-6"/>
          <w:rtl/>
          <w:lang w:eastAsia="zh-TW"/>
        </w:rPr>
        <w:t>الاجتماعي</w:t>
      </w:r>
      <w:r w:rsidRPr="00AE3A35">
        <w:rPr>
          <w:spacing w:val="-6"/>
          <w:rtl/>
          <w:lang w:eastAsia="zh-TW"/>
        </w:rPr>
        <w:t xml:space="preserve"> والنمو</w:t>
      </w:r>
      <w:r w:rsidRPr="00AE3A35">
        <w:rPr>
          <w:rFonts w:hint="cs"/>
          <w:spacing w:val="-6"/>
          <w:rtl/>
          <w:lang w:eastAsia="zh-TW"/>
        </w:rPr>
        <w:t xml:space="preserve">"، </w:t>
      </w:r>
      <w:r w:rsidRPr="00AE3A35">
        <w:rPr>
          <w:spacing w:val="-6"/>
          <w:rtl/>
          <w:lang w:eastAsia="zh-TW"/>
        </w:rPr>
        <w:t xml:space="preserve">من خلال إجراء مقابلة مع الشخص لتقييم درجة نضجه، أو </w:t>
      </w:r>
      <w:r w:rsidRPr="00AE3A35">
        <w:rPr>
          <w:rFonts w:hint="cs"/>
          <w:spacing w:val="-6"/>
          <w:rtl/>
          <w:lang w:eastAsia="zh-TW"/>
        </w:rPr>
        <w:t>"</w:t>
      </w:r>
      <w:r w:rsidRPr="00AE3A35">
        <w:rPr>
          <w:spacing w:val="-6"/>
          <w:rtl/>
          <w:lang w:eastAsia="zh-TW"/>
        </w:rPr>
        <w:t>التقديرات المستندة إلى الوثائق المتاحة والمعارف والمعلومات المحلية</w:t>
      </w:r>
      <w:r w:rsidRPr="00AE3A35">
        <w:rPr>
          <w:rFonts w:hint="cs"/>
          <w:spacing w:val="-6"/>
          <w:rtl/>
          <w:lang w:eastAsia="zh-TW"/>
        </w:rPr>
        <w:t>"</w:t>
      </w:r>
      <w:r w:rsidRPr="00AE3A35">
        <w:rPr>
          <w:spacing w:val="-6"/>
          <w:rtl/>
          <w:lang w:eastAsia="zh-TW"/>
        </w:rPr>
        <w:t>.</w:t>
      </w:r>
      <w:r w:rsidRPr="00375FA8">
        <w:rPr>
          <w:rtl/>
          <w:lang w:eastAsia="zh-TW"/>
        </w:rPr>
        <w:t xml:space="preserve"> وأهم اختبار ي</w:t>
      </w:r>
      <w:r w:rsidRPr="00375FA8">
        <w:rPr>
          <w:rFonts w:hint="cs"/>
          <w:rtl/>
          <w:lang w:eastAsia="zh-TW"/>
        </w:rPr>
        <w:t>ُ</w:t>
      </w:r>
      <w:r w:rsidRPr="00375FA8">
        <w:rPr>
          <w:rtl/>
          <w:lang w:eastAsia="zh-TW"/>
        </w:rPr>
        <w:t>ج</w:t>
      </w:r>
      <w:r w:rsidRPr="00375FA8">
        <w:rPr>
          <w:rFonts w:hint="cs"/>
          <w:rtl/>
          <w:lang w:eastAsia="zh-TW"/>
        </w:rPr>
        <w:t>رى</w:t>
      </w:r>
      <w:r w:rsidRPr="00375FA8">
        <w:rPr>
          <w:rtl/>
          <w:lang w:eastAsia="zh-TW"/>
        </w:rPr>
        <w:t xml:space="preserve"> في إسبانيا هو اختبار </w:t>
      </w:r>
      <w:r w:rsidRPr="00375FA8">
        <w:rPr>
          <w:rFonts w:hint="cs"/>
          <w:rtl/>
          <w:lang w:eastAsia="zh-TW"/>
        </w:rPr>
        <w:t xml:space="preserve">الأشعة السينية </w:t>
      </w:r>
      <w:r w:rsidRPr="00375FA8">
        <w:rPr>
          <w:rtl/>
          <w:lang w:eastAsia="zh-TW"/>
        </w:rPr>
        <w:t xml:space="preserve">بناءً على </w:t>
      </w:r>
      <w:r w:rsidRPr="00375FA8">
        <w:rPr>
          <w:rFonts w:ascii="Traditional Arabic" w:hAnsi="Traditional Arabic"/>
          <w:sz w:val="30"/>
          <w:shd w:val="clear" w:color="auto" w:fill="FFFFFF"/>
          <w:rtl/>
        </w:rPr>
        <w:t xml:space="preserve">أطلس </w:t>
      </w:r>
      <w:proofErr w:type="spellStart"/>
      <w:r w:rsidRPr="00375FA8">
        <w:rPr>
          <w:rFonts w:ascii="Traditional Arabic" w:hAnsi="Traditional Arabic"/>
          <w:sz w:val="30"/>
          <w:shd w:val="clear" w:color="auto" w:fill="FFFFFF"/>
          <w:rtl/>
        </w:rPr>
        <w:t>غروليتش</w:t>
      </w:r>
      <w:proofErr w:type="spellEnd"/>
      <w:r w:rsidRPr="00375FA8">
        <w:rPr>
          <w:rFonts w:ascii="Traditional Arabic" w:hAnsi="Traditional Arabic"/>
          <w:sz w:val="30"/>
          <w:shd w:val="clear" w:color="auto" w:fill="FFFFFF"/>
          <w:rtl/>
        </w:rPr>
        <w:t xml:space="preserve"> </w:t>
      </w:r>
      <w:proofErr w:type="spellStart"/>
      <w:r w:rsidRPr="00375FA8">
        <w:rPr>
          <w:rFonts w:ascii="Traditional Arabic" w:hAnsi="Traditional Arabic"/>
          <w:sz w:val="30"/>
          <w:shd w:val="clear" w:color="auto" w:fill="FFFFFF"/>
          <w:rtl/>
        </w:rPr>
        <w:t>وبايل</w:t>
      </w:r>
      <w:proofErr w:type="spellEnd"/>
      <w:r w:rsidRPr="00375FA8">
        <w:rPr>
          <w:rtl/>
          <w:lang w:eastAsia="zh-TW"/>
        </w:rPr>
        <w:t xml:space="preserve">، وهي دراسة أُجريت في </w:t>
      </w:r>
      <w:r w:rsidRPr="00375FA8">
        <w:rPr>
          <w:rFonts w:hint="cs"/>
          <w:rtl/>
          <w:lang w:eastAsia="zh-TW"/>
        </w:rPr>
        <w:t>ال</w:t>
      </w:r>
      <w:r w:rsidRPr="00375FA8">
        <w:rPr>
          <w:rtl/>
          <w:lang w:eastAsia="zh-TW"/>
        </w:rPr>
        <w:t xml:space="preserve">خمسينات </w:t>
      </w:r>
      <w:r w:rsidRPr="00375FA8">
        <w:rPr>
          <w:rFonts w:hint="cs"/>
          <w:rtl/>
          <w:lang w:eastAsia="zh-TW"/>
        </w:rPr>
        <w:t xml:space="preserve">من </w:t>
      </w:r>
      <w:r w:rsidRPr="00375FA8">
        <w:rPr>
          <w:rtl/>
          <w:lang w:eastAsia="zh-TW"/>
        </w:rPr>
        <w:t xml:space="preserve">القرن </w:t>
      </w:r>
      <w:r w:rsidRPr="00375FA8">
        <w:rPr>
          <w:rFonts w:hint="cs"/>
          <w:rtl/>
          <w:lang w:eastAsia="zh-TW"/>
        </w:rPr>
        <w:t xml:space="preserve">الماضي شملت </w:t>
      </w:r>
      <w:r w:rsidRPr="00375FA8">
        <w:rPr>
          <w:rtl/>
          <w:lang w:eastAsia="zh-TW"/>
        </w:rPr>
        <w:t>عينة</w:t>
      </w:r>
      <w:r w:rsidRPr="00375FA8">
        <w:rPr>
          <w:rFonts w:hint="cs"/>
          <w:rtl/>
          <w:lang w:eastAsia="zh-TW"/>
        </w:rPr>
        <w:t>ً</w:t>
      </w:r>
      <w:r w:rsidRPr="00375FA8">
        <w:rPr>
          <w:rtl/>
          <w:lang w:eastAsia="zh-TW"/>
        </w:rPr>
        <w:t xml:space="preserve"> من 879 6 طفلاً من الأطفال الأصحاء المنحدرين من أمريكا الشمالية والمنتمين إلى الطبقة المتوسطة العليا. ويسمح هذا الاختبار بتقدير </w:t>
      </w:r>
      <w:r w:rsidRPr="00375FA8">
        <w:rPr>
          <w:rFonts w:hint="cs"/>
          <w:rtl/>
          <w:lang w:eastAsia="zh-TW"/>
        </w:rPr>
        <w:t xml:space="preserve">الفئة </w:t>
      </w:r>
      <w:r w:rsidRPr="00375FA8">
        <w:rPr>
          <w:rtl/>
          <w:lang w:eastAsia="zh-TW"/>
        </w:rPr>
        <w:t>العمري</w:t>
      </w:r>
      <w:r w:rsidRPr="00375FA8">
        <w:rPr>
          <w:rFonts w:hint="cs"/>
          <w:rtl/>
          <w:lang w:eastAsia="zh-TW"/>
        </w:rPr>
        <w:t>ة</w:t>
      </w:r>
      <w:r w:rsidRPr="00375FA8">
        <w:rPr>
          <w:rtl/>
          <w:lang w:eastAsia="zh-TW"/>
        </w:rPr>
        <w:t xml:space="preserve"> ال</w:t>
      </w:r>
      <w:r w:rsidRPr="00375FA8">
        <w:rPr>
          <w:rFonts w:hint="cs"/>
          <w:rtl/>
          <w:lang w:eastAsia="zh-TW"/>
        </w:rPr>
        <w:t xml:space="preserve">تي قد ينتمي إليها </w:t>
      </w:r>
      <w:r w:rsidRPr="00375FA8">
        <w:rPr>
          <w:rtl/>
          <w:lang w:eastAsia="zh-TW"/>
        </w:rPr>
        <w:t xml:space="preserve">شخصٌ ما. وتعتبر هذه الدراسة، على غرار دراسات أخرى </w:t>
      </w:r>
      <w:r w:rsidRPr="00AE3A35">
        <w:rPr>
          <w:spacing w:val="-4"/>
          <w:rtl/>
          <w:lang w:eastAsia="zh-TW"/>
        </w:rPr>
        <w:t>أ</w:t>
      </w:r>
      <w:r w:rsidRPr="00AE3A35">
        <w:rPr>
          <w:rFonts w:hint="cs"/>
          <w:spacing w:val="-4"/>
          <w:rtl/>
          <w:lang w:eastAsia="zh-TW"/>
        </w:rPr>
        <w:t>ُ</w:t>
      </w:r>
      <w:r w:rsidRPr="00AE3A35">
        <w:rPr>
          <w:spacing w:val="-4"/>
          <w:rtl/>
          <w:lang w:eastAsia="zh-TW"/>
        </w:rPr>
        <w:t>جريت في وقت لاحق، إرشادية</w:t>
      </w:r>
      <w:r w:rsidRPr="00AE3A35">
        <w:rPr>
          <w:rFonts w:hint="cs"/>
          <w:spacing w:val="-4"/>
          <w:rtl/>
          <w:lang w:eastAsia="zh-TW"/>
        </w:rPr>
        <w:t>ً</w:t>
      </w:r>
      <w:r w:rsidRPr="00AE3A35">
        <w:rPr>
          <w:spacing w:val="-4"/>
          <w:rtl/>
          <w:lang w:eastAsia="zh-TW"/>
        </w:rPr>
        <w:t xml:space="preserve"> فقط ولم </w:t>
      </w:r>
      <w:r w:rsidRPr="00AE3A35">
        <w:rPr>
          <w:rFonts w:hint="cs"/>
          <w:spacing w:val="-4"/>
          <w:rtl/>
          <w:lang w:eastAsia="zh-TW"/>
        </w:rPr>
        <w:t xml:space="preserve">تصمَّم </w:t>
      </w:r>
      <w:r w:rsidRPr="00AE3A35">
        <w:rPr>
          <w:spacing w:val="-4"/>
          <w:rtl/>
          <w:lang w:eastAsia="zh-TW"/>
        </w:rPr>
        <w:t>بهدف تحديد السن الزمنية لشخص ما</w:t>
      </w:r>
      <w:r w:rsidRPr="00AE3A35">
        <w:rPr>
          <w:rFonts w:hint="cs"/>
          <w:spacing w:val="-4"/>
          <w:rtl/>
          <w:lang w:eastAsia="zh-TW"/>
        </w:rPr>
        <w:t xml:space="preserve"> </w:t>
      </w:r>
      <w:r w:rsidRPr="00AE3A35">
        <w:rPr>
          <w:rFonts w:hint="cs"/>
          <w:spacing w:val="-4"/>
          <w:rtl/>
          <w:lang w:eastAsia="zh-TW" w:bidi="ar-DZ"/>
        </w:rPr>
        <w:t>بدون وثائق</w:t>
      </w:r>
      <w:r>
        <w:rPr>
          <w:rFonts w:hint="cs"/>
          <w:rtl/>
          <w:lang w:eastAsia="zh-TW" w:bidi="ar-DZ"/>
        </w:rPr>
        <w:t xml:space="preserve"> </w:t>
      </w:r>
      <w:r w:rsidRPr="00AE3A35">
        <w:rPr>
          <w:rFonts w:hint="cs"/>
          <w:spacing w:val="-4"/>
          <w:rtl/>
          <w:lang w:eastAsia="zh-TW"/>
        </w:rPr>
        <w:t>وإنما لأغراض أخرى</w:t>
      </w:r>
      <w:r w:rsidRPr="00AE3A35">
        <w:rPr>
          <w:spacing w:val="-4"/>
          <w:rtl/>
          <w:lang w:eastAsia="zh-TW"/>
        </w:rPr>
        <w:t>. ويشير صاحب البلاغ إلى ضرورة التمييز بين السن الزمنية وسن العظام التي</w:t>
      </w:r>
      <w:r w:rsidRPr="00375FA8">
        <w:rPr>
          <w:rtl/>
          <w:lang w:eastAsia="zh-TW"/>
        </w:rPr>
        <w:t xml:space="preserve"> تعتبر مفهوماً إحصائياً مستمداً من التجربة السريرية وذا أهمية في تحقيق أغراض طبية محضة، منها </w:t>
      </w:r>
      <w:r w:rsidRPr="00AE3A35">
        <w:rPr>
          <w:spacing w:val="-4"/>
          <w:rtl/>
          <w:lang w:eastAsia="zh-TW"/>
        </w:rPr>
        <w:t>تقدير وتيرة نضج عظام الشخص المعني والتنبؤ بخصائص مثل طول قامته المحتمل. أما السن الزمنية</w:t>
      </w:r>
      <w:r w:rsidRPr="00375FA8">
        <w:rPr>
          <w:rtl/>
          <w:lang w:eastAsia="zh-TW"/>
        </w:rPr>
        <w:t xml:space="preserve"> فهي المدة التي عاشها الشخص. ولا تتطابق بالضرورة سن العظام والسن الزمنية، بالنظر إلى وجود عوامل تؤثر في نمو الطفل ونمائه، مثل العوامل الجينية والمرضية والتغذوية والصحية، </w:t>
      </w:r>
      <w:r w:rsidRPr="00375FA8">
        <w:rPr>
          <w:rFonts w:hint="cs"/>
          <w:rtl/>
          <w:lang w:eastAsia="zh-TW"/>
        </w:rPr>
        <w:t xml:space="preserve">التي </w:t>
      </w:r>
      <w:r w:rsidRPr="00AE3A35">
        <w:rPr>
          <w:rtl/>
          <w:lang w:eastAsia="zh-TW"/>
        </w:rPr>
        <w:t>تعكس وضعه الاجتماعي</w:t>
      </w:r>
      <w:r w:rsidR="00246617" w:rsidRPr="00AE3A35">
        <w:rPr>
          <w:rStyle w:val="FootnoteReference"/>
          <w:rtl/>
          <w:lang w:eastAsia="zh-TW"/>
        </w:rPr>
        <w:t>(</w:t>
      </w:r>
      <w:r w:rsidR="00246617" w:rsidRPr="00AE3A35">
        <w:rPr>
          <w:rStyle w:val="FootnoteReference"/>
          <w:rtl/>
          <w:lang w:eastAsia="zh-TW"/>
        </w:rPr>
        <w:footnoteReference w:id="7"/>
      </w:r>
      <w:r w:rsidR="00246617" w:rsidRPr="00AE3A35">
        <w:rPr>
          <w:rStyle w:val="FootnoteReference"/>
          <w:rtl/>
          <w:lang w:eastAsia="zh-TW"/>
        </w:rPr>
        <w:t>)</w:t>
      </w:r>
      <w:r w:rsidRPr="00AE3A35">
        <w:rPr>
          <w:rtl/>
          <w:lang w:eastAsia="zh-TW"/>
        </w:rPr>
        <w:t>. ويضيف صاحب البلاغ أن الخصائص الاجتماعية</w:t>
      </w:r>
      <w:r w:rsidRPr="00AE3A35">
        <w:rPr>
          <w:rFonts w:hint="cs"/>
          <w:rtl/>
          <w:lang w:eastAsia="zh-TW"/>
        </w:rPr>
        <w:t xml:space="preserve"> و</w:t>
      </w:r>
      <w:r w:rsidRPr="00AE3A35">
        <w:rPr>
          <w:rtl/>
          <w:lang w:eastAsia="zh-TW"/>
        </w:rPr>
        <w:t>الاقتصادية لشخص</w:t>
      </w:r>
      <w:r w:rsidRPr="00375FA8">
        <w:rPr>
          <w:rtl/>
          <w:lang w:eastAsia="zh-TW"/>
        </w:rPr>
        <w:t xml:space="preserve"> ما تشكل، وفقاً لعدد من الدراسات، عاملاً أساسياً في نمو عظامه. </w:t>
      </w:r>
    </w:p>
    <w:p w:rsidR="00287EC1" w:rsidRPr="00375FA8" w:rsidRDefault="00287EC1" w:rsidP="00E17F82">
      <w:pPr>
        <w:pStyle w:val="SingleTxtGA"/>
        <w:spacing w:line="374" w:lineRule="exact"/>
        <w:rPr>
          <w:rtl/>
          <w:lang w:val="en-GB" w:eastAsia="zh-TW"/>
        </w:rPr>
      </w:pPr>
      <w:r w:rsidRPr="00375FA8">
        <w:rPr>
          <w:rFonts w:hint="cs"/>
          <w:rtl/>
          <w:lang w:eastAsia="zh-TW"/>
        </w:rPr>
        <w:lastRenderedPageBreak/>
        <w:t>3</w:t>
      </w:r>
      <w:r w:rsidRPr="00375FA8">
        <w:rPr>
          <w:rtl/>
          <w:lang w:eastAsia="zh-TW"/>
        </w:rPr>
        <w:t>-</w:t>
      </w:r>
      <w:r w:rsidRPr="00375FA8">
        <w:rPr>
          <w:rFonts w:hint="cs"/>
          <w:rtl/>
          <w:lang w:eastAsia="zh-TW"/>
        </w:rPr>
        <w:t>3</w:t>
      </w:r>
      <w:r w:rsidRPr="00375FA8">
        <w:rPr>
          <w:rFonts w:hint="cs"/>
          <w:rtl/>
          <w:lang w:eastAsia="zh-TW"/>
        </w:rPr>
        <w:tab/>
      </w:r>
      <w:r w:rsidRPr="00375FA8">
        <w:rPr>
          <w:rtl/>
          <w:lang w:eastAsia="zh-TW"/>
        </w:rPr>
        <w:t xml:space="preserve">ويشدد صاحب البلاغ على </w:t>
      </w:r>
      <w:r w:rsidRPr="00375FA8">
        <w:rPr>
          <w:rFonts w:hint="cs"/>
          <w:rtl/>
          <w:lang w:eastAsia="zh-TW"/>
        </w:rPr>
        <w:t xml:space="preserve">ضرورة إيلاء </w:t>
      </w:r>
      <w:r w:rsidRPr="00375FA8">
        <w:rPr>
          <w:rtl/>
          <w:lang w:eastAsia="zh-TW"/>
        </w:rPr>
        <w:t xml:space="preserve">الاعتبار الأول لمبدأ مصالح الطفل الفضلى </w:t>
      </w:r>
      <w:r w:rsidRPr="00AE3A35">
        <w:rPr>
          <w:spacing w:val="-4"/>
          <w:rtl/>
          <w:lang w:eastAsia="zh-TW"/>
        </w:rPr>
        <w:t xml:space="preserve">في جميع إجراءات تحديد السن، </w:t>
      </w:r>
      <w:r w:rsidRPr="00AE3A35">
        <w:rPr>
          <w:rFonts w:hint="cs"/>
          <w:spacing w:val="-4"/>
          <w:rtl/>
          <w:lang w:eastAsia="zh-TW"/>
        </w:rPr>
        <w:t xml:space="preserve">وعدم إجراء </w:t>
      </w:r>
      <w:r w:rsidRPr="00AE3A35">
        <w:rPr>
          <w:spacing w:val="-4"/>
          <w:rtl/>
          <w:lang w:eastAsia="zh-TW"/>
        </w:rPr>
        <w:t>سوى الاختبارات الطبية اللازمة والمتوافقة مع أخلاقيات مهنة الطب. وينبغي أن تشير التقارير الطبية ذات الصلة دائماً إلى هامش الخطأ المحتمل.</w:t>
      </w:r>
      <w:r w:rsidRPr="00375FA8">
        <w:rPr>
          <w:rtl/>
          <w:lang w:eastAsia="zh-TW"/>
        </w:rPr>
        <w:t xml:space="preserve"> وبالإضافة </w:t>
      </w:r>
      <w:r w:rsidRPr="00E17F82">
        <w:rPr>
          <w:spacing w:val="-6"/>
          <w:rtl/>
          <w:lang w:eastAsia="zh-TW"/>
        </w:rPr>
        <w:t>إلى ذلك، ينبغي أن يتولى موظفون طبيون متخصصون إجراء التصوير بالأشعة السينية وقراءة نتائجه</w:t>
      </w:r>
      <w:r w:rsidR="00246617" w:rsidRPr="00E17F82">
        <w:rPr>
          <w:rStyle w:val="FootnoteReference"/>
          <w:spacing w:val="-6"/>
          <w:sz w:val="30"/>
          <w:szCs w:val="30"/>
          <w:rtl/>
          <w:lang w:val="en-GB" w:eastAsia="zh-TW"/>
        </w:rPr>
        <w:t>(</w:t>
      </w:r>
      <w:r w:rsidR="00246617" w:rsidRPr="00E17F82">
        <w:rPr>
          <w:rStyle w:val="FootnoteReference"/>
          <w:spacing w:val="-6"/>
          <w:sz w:val="30"/>
          <w:szCs w:val="30"/>
          <w:rtl/>
          <w:lang w:val="en-GB" w:eastAsia="zh-TW"/>
        </w:rPr>
        <w:footnoteReference w:id="8"/>
      </w:r>
      <w:r w:rsidR="00246617" w:rsidRPr="00E17F82">
        <w:rPr>
          <w:rStyle w:val="FootnoteReference"/>
          <w:spacing w:val="-6"/>
          <w:sz w:val="30"/>
          <w:szCs w:val="30"/>
          <w:rtl/>
          <w:lang w:val="en-GB" w:eastAsia="zh-TW"/>
        </w:rPr>
        <w:t>)</w:t>
      </w:r>
      <w:r w:rsidRPr="00E17F82">
        <w:rPr>
          <w:rFonts w:hint="cs"/>
          <w:spacing w:val="-6"/>
          <w:rtl/>
          <w:lang w:eastAsia="zh-TW"/>
        </w:rPr>
        <w:t>،</w:t>
      </w:r>
      <w:r w:rsidRPr="00375FA8">
        <w:rPr>
          <w:rtl/>
          <w:lang w:eastAsia="zh-TW"/>
        </w:rPr>
        <w:t xml:space="preserve"> </w:t>
      </w:r>
      <w:r w:rsidRPr="00E17F82">
        <w:rPr>
          <w:rFonts w:hint="cs"/>
          <w:spacing w:val="-6"/>
          <w:rtl/>
          <w:lang w:eastAsia="zh-TW"/>
        </w:rPr>
        <w:t>و</w:t>
      </w:r>
      <w:r w:rsidRPr="00E17F82">
        <w:rPr>
          <w:spacing w:val="-6"/>
          <w:rtl/>
          <w:lang w:eastAsia="zh-TW"/>
        </w:rPr>
        <w:t>ينبغي أن ي</w:t>
      </w:r>
      <w:r w:rsidRPr="00E17F82">
        <w:rPr>
          <w:rFonts w:hint="cs"/>
          <w:spacing w:val="-6"/>
          <w:rtl/>
          <w:lang w:eastAsia="zh-TW"/>
        </w:rPr>
        <w:t>ُ</w:t>
      </w:r>
      <w:r w:rsidRPr="00E17F82">
        <w:rPr>
          <w:spacing w:val="-6"/>
          <w:rtl/>
          <w:lang w:eastAsia="zh-TW"/>
        </w:rPr>
        <w:t xml:space="preserve">عهد بإجراء التقييم الشامل للنتائج إلى موظفين طبيين متخصصين في الطب </w:t>
      </w:r>
      <w:r w:rsidRPr="00E17F82">
        <w:rPr>
          <w:rFonts w:hint="cs"/>
          <w:spacing w:val="-6"/>
          <w:rtl/>
          <w:lang w:eastAsia="zh-TW"/>
        </w:rPr>
        <w:t>القضائي</w:t>
      </w:r>
      <w:r>
        <w:rPr>
          <w:rFonts w:hint="cs"/>
          <w:rtl/>
          <w:lang w:eastAsia="zh-TW"/>
        </w:rPr>
        <w:t xml:space="preserve"> </w:t>
      </w:r>
      <w:r w:rsidRPr="00E17F82">
        <w:rPr>
          <w:rFonts w:hint="cs"/>
          <w:spacing w:val="-6"/>
          <w:rtl/>
          <w:lang w:eastAsia="zh-TW"/>
        </w:rPr>
        <w:t>و</w:t>
      </w:r>
      <w:r w:rsidRPr="00E17F82">
        <w:rPr>
          <w:spacing w:val="-6"/>
          <w:rtl/>
          <w:lang w:eastAsia="zh-TW"/>
        </w:rPr>
        <w:t>الشرع</w:t>
      </w:r>
      <w:r w:rsidRPr="00E17F82">
        <w:rPr>
          <w:rFonts w:hint="cs"/>
          <w:spacing w:val="-6"/>
          <w:rtl/>
          <w:lang w:eastAsia="zh-TW"/>
        </w:rPr>
        <w:t xml:space="preserve">ي، </w:t>
      </w:r>
      <w:r w:rsidRPr="00E17F82">
        <w:rPr>
          <w:spacing w:val="-6"/>
          <w:rtl/>
          <w:lang w:eastAsia="zh-TW"/>
        </w:rPr>
        <w:t>والحال أن أقسام التصوير بالأشعة السينية هي التي تتولى تقييم هذه الفحوص في غالب</w:t>
      </w:r>
      <w:r w:rsidRPr="00375FA8">
        <w:rPr>
          <w:rtl/>
          <w:lang w:eastAsia="zh-TW"/>
        </w:rPr>
        <w:t xml:space="preserve"> </w:t>
      </w:r>
      <w:r w:rsidRPr="00E17F82">
        <w:rPr>
          <w:spacing w:val="-6"/>
          <w:rtl/>
          <w:lang w:eastAsia="zh-TW"/>
        </w:rPr>
        <w:t>الأحيان</w:t>
      </w:r>
      <w:r w:rsidRPr="00E17F82">
        <w:rPr>
          <w:rFonts w:hint="cs"/>
          <w:spacing w:val="-6"/>
          <w:rtl/>
          <w:lang w:eastAsia="zh-TW"/>
        </w:rPr>
        <w:t xml:space="preserve">. </w:t>
      </w:r>
      <w:r w:rsidRPr="00E17F82">
        <w:rPr>
          <w:spacing w:val="-6"/>
          <w:rtl/>
          <w:lang w:eastAsia="zh-TW"/>
        </w:rPr>
        <w:t>وأخيراً، ينبغي أن تَستند عمليات تحديد السن إلى مجموعة متنوعة من الاختبارات والفحوص</w:t>
      </w:r>
      <w:r w:rsidRPr="00375FA8">
        <w:rPr>
          <w:rtl/>
          <w:lang w:eastAsia="zh-TW"/>
        </w:rPr>
        <w:t xml:space="preserve"> التكميلية</w:t>
      </w:r>
      <w:r w:rsidR="00246617">
        <w:rPr>
          <w:rStyle w:val="FootnoteReference"/>
          <w:rtl/>
          <w:lang w:eastAsia="zh-TW"/>
        </w:rPr>
        <w:t>(</w:t>
      </w:r>
      <w:r w:rsidR="00246617" w:rsidRPr="00375FA8">
        <w:rPr>
          <w:rStyle w:val="FootnoteReference"/>
          <w:rtl/>
          <w:lang w:eastAsia="zh-TW"/>
        </w:rPr>
        <w:footnoteReference w:id="9"/>
      </w:r>
      <w:r w:rsidR="00246617">
        <w:rPr>
          <w:rStyle w:val="FootnoteReference"/>
          <w:rtl/>
          <w:lang w:eastAsia="zh-TW"/>
        </w:rPr>
        <w:t>)</w:t>
      </w:r>
      <w:r w:rsidRPr="00375FA8">
        <w:rPr>
          <w:rtl/>
          <w:lang w:eastAsia="zh-TW"/>
        </w:rPr>
        <w:t xml:space="preserve">. </w:t>
      </w:r>
      <w:r w:rsidRPr="00E17F82">
        <w:rPr>
          <w:spacing w:val="-6"/>
          <w:rtl/>
          <w:lang w:eastAsia="zh-TW"/>
        </w:rPr>
        <w:t xml:space="preserve">وعلاوة على ذلك، ووفقاً للمادة 35 من القانون الأساسي 4/2000 بشأن حقوق </w:t>
      </w:r>
      <w:r w:rsidRPr="00E17F82">
        <w:rPr>
          <w:rFonts w:hint="cs"/>
          <w:spacing w:val="-6"/>
          <w:rtl/>
          <w:lang w:eastAsia="zh-TW"/>
        </w:rPr>
        <w:t xml:space="preserve">وحريات </w:t>
      </w:r>
      <w:r w:rsidRPr="00E17F82">
        <w:rPr>
          <w:spacing w:val="-6"/>
          <w:rtl/>
          <w:lang w:eastAsia="zh-TW"/>
        </w:rPr>
        <w:t xml:space="preserve">الأجانب في إسبانيا وإدماجهم </w:t>
      </w:r>
      <w:r w:rsidRPr="00E17F82">
        <w:rPr>
          <w:rFonts w:hint="cs"/>
          <w:spacing w:val="-6"/>
          <w:rtl/>
          <w:lang w:eastAsia="zh-TW"/>
        </w:rPr>
        <w:t>في المجتمع</w:t>
      </w:r>
      <w:r w:rsidRPr="00E17F82">
        <w:rPr>
          <w:spacing w:val="-6"/>
          <w:rtl/>
          <w:lang w:eastAsia="zh-TW"/>
        </w:rPr>
        <w:t>، لا ينبغي إجراء اختبارات لتحديد سن الطفل</w:t>
      </w:r>
      <w:r w:rsidRPr="00375FA8">
        <w:rPr>
          <w:rtl/>
          <w:lang w:eastAsia="zh-TW"/>
        </w:rPr>
        <w:t xml:space="preserve"> عندما تكون بحوزته وثائق هوية</w:t>
      </w:r>
      <w:r w:rsidR="00246617">
        <w:rPr>
          <w:rStyle w:val="FootnoteReference"/>
          <w:sz w:val="30"/>
          <w:szCs w:val="30"/>
          <w:rtl/>
          <w:lang w:val="en-GB" w:eastAsia="zh-TW"/>
        </w:rPr>
        <w:t>(</w:t>
      </w:r>
      <w:r w:rsidR="00246617" w:rsidRPr="00375FA8">
        <w:rPr>
          <w:rStyle w:val="FootnoteReference"/>
          <w:sz w:val="30"/>
          <w:szCs w:val="30"/>
          <w:rtl/>
          <w:lang w:val="en-GB" w:eastAsia="zh-TW"/>
        </w:rPr>
        <w:footnoteReference w:id="10"/>
      </w:r>
      <w:r w:rsidR="00246617">
        <w:rPr>
          <w:rStyle w:val="FootnoteReference"/>
          <w:sz w:val="30"/>
          <w:szCs w:val="30"/>
          <w:rtl/>
          <w:lang w:val="en-GB" w:eastAsia="zh-TW"/>
        </w:rPr>
        <w:t>)</w:t>
      </w:r>
      <w:r w:rsidRPr="00375FA8">
        <w:rPr>
          <w:rFonts w:hint="cs"/>
          <w:rtl/>
          <w:lang w:val="en-GB" w:eastAsia="zh-TW"/>
        </w:rPr>
        <w:t>.</w:t>
      </w:r>
    </w:p>
    <w:p w:rsidR="00287EC1" w:rsidRPr="00375FA8" w:rsidRDefault="00287EC1" w:rsidP="00E17F82">
      <w:pPr>
        <w:pStyle w:val="SingleTxtGA"/>
        <w:spacing w:line="374" w:lineRule="exact"/>
        <w:rPr>
          <w:rtl/>
          <w:lang w:val="fr-CH" w:eastAsia="zh-TW" w:bidi="ar-DZ"/>
        </w:rPr>
      </w:pPr>
      <w:r w:rsidRPr="00375FA8">
        <w:rPr>
          <w:rFonts w:hint="cs"/>
          <w:rtl/>
          <w:lang w:eastAsia="zh-TW"/>
        </w:rPr>
        <w:t>3</w:t>
      </w:r>
      <w:r w:rsidRPr="00375FA8">
        <w:rPr>
          <w:rtl/>
          <w:lang w:eastAsia="zh-TW"/>
        </w:rPr>
        <w:t>-</w:t>
      </w:r>
      <w:r w:rsidRPr="00375FA8">
        <w:rPr>
          <w:rFonts w:hint="cs"/>
          <w:rtl/>
          <w:lang w:eastAsia="zh-TW"/>
        </w:rPr>
        <w:t>4</w:t>
      </w:r>
      <w:r w:rsidRPr="00375FA8">
        <w:rPr>
          <w:rtl/>
          <w:lang w:eastAsia="zh-TW"/>
        </w:rPr>
        <w:tab/>
      </w:r>
      <w:r w:rsidRPr="00E17F82">
        <w:rPr>
          <w:spacing w:val="-6"/>
          <w:rtl/>
          <w:lang w:eastAsia="zh-TW"/>
        </w:rPr>
        <w:t>ويدّعي صاحب البلاغ أنه ضحية انتهاك المادة 3، مقروءة بالاقتران مع المادتين 18(2)</w:t>
      </w:r>
      <w:r w:rsidRPr="00375FA8">
        <w:rPr>
          <w:rtl/>
          <w:lang w:eastAsia="zh-TW"/>
        </w:rPr>
        <w:t xml:space="preserve"> و20(1) من الاتفاقية، بالنظر إلى عدم تعيين وصي أو ممثل، </w:t>
      </w:r>
      <w:r w:rsidRPr="00375FA8">
        <w:rPr>
          <w:rFonts w:hint="cs"/>
          <w:rtl/>
          <w:lang w:eastAsia="zh-TW"/>
        </w:rPr>
        <w:t xml:space="preserve">وهو مبدأ </w:t>
      </w:r>
      <w:r w:rsidRPr="00375FA8">
        <w:rPr>
          <w:rtl/>
          <w:lang w:eastAsia="zh-TW"/>
        </w:rPr>
        <w:t xml:space="preserve">يشكل ضمانة إجرائية </w:t>
      </w:r>
      <w:r w:rsidRPr="00E17F82">
        <w:rPr>
          <w:spacing w:val="-6"/>
          <w:rtl/>
          <w:lang w:eastAsia="zh-TW"/>
        </w:rPr>
        <w:t>مهمة للغاية لاحترام المصالح الفضلى للأطفال غير المصحوبين</w:t>
      </w:r>
      <w:r w:rsidR="00246617">
        <w:rPr>
          <w:rStyle w:val="FootnoteReference"/>
          <w:sz w:val="30"/>
          <w:szCs w:val="30"/>
          <w:rtl/>
          <w:lang w:val="en-GB" w:eastAsia="zh-TW"/>
        </w:rPr>
        <w:t>(</w:t>
      </w:r>
      <w:r w:rsidR="00246617" w:rsidRPr="00375FA8">
        <w:rPr>
          <w:rStyle w:val="FootnoteReference"/>
          <w:sz w:val="30"/>
          <w:szCs w:val="30"/>
          <w:rtl/>
          <w:lang w:val="en-GB" w:eastAsia="zh-TW"/>
        </w:rPr>
        <w:footnoteReference w:id="11"/>
      </w:r>
      <w:r w:rsidR="00246617">
        <w:rPr>
          <w:rStyle w:val="FootnoteReference"/>
          <w:sz w:val="30"/>
          <w:szCs w:val="30"/>
          <w:rtl/>
          <w:lang w:val="en-GB" w:eastAsia="zh-TW"/>
        </w:rPr>
        <w:t>)</w:t>
      </w:r>
      <w:r w:rsidRPr="00375FA8">
        <w:rPr>
          <w:rFonts w:hint="cs"/>
          <w:rtl/>
          <w:lang w:eastAsia="zh-TW"/>
        </w:rPr>
        <w:t>.</w:t>
      </w:r>
      <w:r w:rsidRPr="00375FA8">
        <w:rPr>
          <w:rtl/>
          <w:lang w:eastAsia="zh-TW"/>
        </w:rPr>
        <w:t xml:space="preserve"> ويدعي صاحب البلاغ أنه بقي بلا حماية بعد إعلان المحكمة أنه راشدٌ استناداً إلى اختبار بالأشعة السينية، وحتى بعدما أفاد بأنه قاصر وأثبت ذلك لاحقاً بتقديم شهادة ميلاده الصادرة على نحو صحيح عن بلده الأصلي. </w:t>
      </w:r>
    </w:p>
    <w:p w:rsidR="00287EC1" w:rsidRPr="00375FA8" w:rsidRDefault="00287EC1" w:rsidP="00E17F82">
      <w:pPr>
        <w:pStyle w:val="SingleTxtGA"/>
        <w:spacing w:line="374" w:lineRule="exact"/>
        <w:rPr>
          <w:rtl/>
          <w:lang w:eastAsia="zh-TW"/>
        </w:rPr>
      </w:pPr>
      <w:r w:rsidRPr="00375FA8">
        <w:rPr>
          <w:rFonts w:hint="cs"/>
          <w:rtl/>
          <w:lang w:eastAsia="zh-TW"/>
        </w:rPr>
        <w:t>3</w:t>
      </w:r>
      <w:r w:rsidRPr="00E17F82">
        <w:rPr>
          <w:spacing w:val="-4"/>
          <w:rtl/>
          <w:lang w:eastAsia="zh-TW"/>
        </w:rPr>
        <w:t>-</w:t>
      </w:r>
      <w:r w:rsidRPr="00E17F82">
        <w:rPr>
          <w:rFonts w:hint="cs"/>
          <w:spacing w:val="-4"/>
          <w:rtl/>
          <w:lang w:eastAsia="zh-TW"/>
        </w:rPr>
        <w:t>5</w:t>
      </w:r>
      <w:r w:rsidRPr="00E17F82">
        <w:rPr>
          <w:spacing w:val="-4"/>
          <w:rtl/>
          <w:lang w:eastAsia="zh-TW"/>
        </w:rPr>
        <w:tab/>
        <w:t>ويدعي صاحب البلاغ أن الدولة الطرف انتهكت حقه في الهوية المعترف به في المادة 8</w:t>
      </w:r>
      <w:r w:rsidRPr="00375FA8">
        <w:rPr>
          <w:rtl/>
          <w:lang w:eastAsia="zh-TW"/>
        </w:rPr>
        <w:t xml:space="preserve"> من الاتفاقية. و</w:t>
      </w:r>
      <w:r w:rsidRPr="00375FA8">
        <w:rPr>
          <w:rFonts w:hint="cs"/>
          <w:rtl/>
          <w:lang w:eastAsia="zh-TW"/>
        </w:rPr>
        <w:t>ت</w:t>
      </w:r>
      <w:r w:rsidRPr="00375FA8">
        <w:rPr>
          <w:rtl/>
          <w:lang w:eastAsia="zh-TW"/>
        </w:rPr>
        <w:t xml:space="preserve">شير </w:t>
      </w:r>
      <w:r w:rsidRPr="00375FA8">
        <w:rPr>
          <w:rFonts w:hint="cs"/>
          <w:rtl/>
          <w:lang w:eastAsia="zh-TW"/>
        </w:rPr>
        <w:t xml:space="preserve">هذه المادة </w:t>
      </w:r>
      <w:r w:rsidRPr="00375FA8">
        <w:rPr>
          <w:rtl/>
          <w:lang w:eastAsia="zh-TW"/>
        </w:rPr>
        <w:t xml:space="preserve">إلى أن السن تمثل جانباً أساسياً من جوانب الهوية وأن الدولة الطرف ملزمة بعدم </w:t>
      </w:r>
      <w:r w:rsidRPr="00375FA8">
        <w:rPr>
          <w:rFonts w:hint="cs"/>
          <w:rtl/>
          <w:lang w:eastAsia="zh-TW"/>
        </w:rPr>
        <w:t xml:space="preserve">تغيير </w:t>
      </w:r>
      <w:r w:rsidRPr="00375FA8">
        <w:rPr>
          <w:rtl/>
          <w:lang w:eastAsia="zh-TW"/>
        </w:rPr>
        <w:t>هوي</w:t>
      </w:r>
      <w:r w:rsidRPr="00375FA8">
        <w:rPr>
          <w:rFonts w:hint="cs"/>
          <w:rtl/>
          <w:lang w:eastAsia="zh-TW"/>
        </w:rPr>
        <w:t>ة الطفل</w:t>
      </w:r>
      <w:r w:rsidRPr="00375FA8">
        <w:rPr>
          <w:rtl/>
          <w:lang w:eastAsia="zh-TW"/>
        </w:rPr>
        <w:t>، وكذلك بالحفاظ على بيانات</w:t>
      </w:r>
      <w:r w:rsidRPr="00375FA8">
        <w:rPr>
          <w:rFonts w:hint="cs"/>
          <w:rtl/>
          <w:lang w:eastAsia="zh-TW"/>
        </w:rPr>
        <w:t xml:space="preserve">ها </w:t>
      </w:r>
      <w:r w:rsidRPr="00375FA8">
        <w:rPr>
          <w:rtl/>
          <w:lang w:eastAsia="zh-TW"/>
        </w:rPr>
        <w:t>و</w:t>
      </w:r>
      <w:r w:rsidRPr="00375FA8">
        <w:rPr>
          <w:rFonts w:hint="cs"/>
          <w:rtl/>
          <w:lang w:eastAsia="zh-TW"/>
        </w:rPr>
        <w:t>بإ</w:t>
      </w:r>
      <w:r w:rsidRPr="00375FA8">
        <w:rPr>
          <w:rtl/>
          <w:lang w:eastAsia="zh-TW"/>
        </w:rPr>
        <w:t>عادة إ</w:t>
      </w:r>
      <w:r w:rsidRPr="00375FA8">
        <w:rPr>
          <w:rFonts w:hint="cs"/>
          <w:rtl/>
          <w:lang w:eastAsia="zh-TW"/>
        </w:rPr>
        <w:t>ث</w:t>
      </w:r>
      <w:r w:rsidRPr="00375FA8">
        <w:rPr>
          <w:rtl/>
          <w:lang w:eastAsia="zh-TW"/>
        </w:rPr>
        <w:t>با</w:t>
      </w:r>
      <w:r w:rsidRPr="00375FA8">
        <w:rPr>
          <w:rFonts w:hint="cs"/>
          <w:rtl/>
          <w:lang w:eastAsia="zh-TW"/>
        </w:rPr>
        <w:t>ت</w:t>
      </w:r>
      <w:r w:rsidRPr="00375FA8">
        <w:rPr>
          <w:rtl/>
          <w:lang w:eastAsia="zh-TW"/>
        </w:rPr>
        <w:t>ها، ولا سيما في الحالات التي لا يكون فيها للطفل المعني أقارب في بلد الاستقبال.</w:t>
      </w:r>
      <w:r w:rsidRPr="00375FA8">
        <w:rPr>
          <w:rFonts w:hint="cs"/>
          <w:rtl/>
          <w:lang w:eastAsia="zh-TW"/>
        </w:rPr>
        <w:t xml:space="preserve"> </w:t>
      </w:r>
    </w:p>
    <w:p w:rsidR="00287EC1" w:rsidRPr="00375FA8" w:rsidRDefault="00287EC1" w:rsidP="00E17F82">
      <w:pPr>
        <w:pStyle w:val="SingleTxtGA"/>
        <w:spacing w:line="374" w:lineRule="exact"/>
        <w:rPr>
          <w:rtl/>
          <w:lang w:eastAsia="zh-TW"/>
        </w:rPr>
      </w:pPr>
      <w:r w:rsidRPr="00375FA8">
        <w:rPr>
          <w:rFonts w:hint="cs"/>
          <w:rtl/>
          <w:lang w:eastAsia="zh-TW"/>
        </w:rPr>
        <w:t>3</w:t>
      </w:r>
      <w:r w:rsidRPr="00375FA8">
        <w:rPr>
          <w:rtl/>
          <w:lang w:eastAsia="zh-TW"/>
        </w:rPr>
        <w:t>-</w:t>
      </w:r>
      <w:r w:rsidRPr="00375FA8">
        <w:rPr>
          <w:rFonts w:hint="cs"/>
          <w:rtl/>
          <w:lang w:eastAsia="zh-TW"/>
        </w:rPr>
        <w:t>6</w:t>
      </w:r>
      <w:r w:rsidRPr="00E17F82">
        <w:rPr>
          <w:spacing w:val="-4"/>
          <w:rtl/>
          <w:lang w:eastAsia="zh-TW"/>
        </w:rPr>
        <w:tab/>
        <w:t>ويدعي صاحب البلاغ وقوع انتهاك للمادة 12 من الاتفاقية، بالنظر إلى أن الدولة الطرف</w:t>
      </w:r>
      <w:r w:rsidRPr="00375FA8">
        <w:rPr>
          <w:rtl/>
          <w:lang w:eastAsia="zh-TW"/>
        </w:rPr>
        <w:t xml:space="preserve"> لم تمنحه فرصة الاستماع إليه</w:t>
      </w:r>
      <w:r w:rsidRPr="00375FA8">
        <w:rPr>
          <w:rFonts w:hint="cs"/>
          <w:rtl/>
          <w:lang w:eastAsia="zh-TW"/>
        </w:rPr>
        <w:t>.</w:t>
      </w:r>
    </w:p>
    <w:p w:rsidR="00287EC1" w:rsidRPr="00375FA8" w:rsidRDefault="00287EC1" w:rsidP="00E17F82">
      <w:pPr>
        <w:pStyle w:val="SingleTxtGA"/>
        <w:spacing w:line="374" w:lineRule="exact"/>
        <w:rPr>
          <w:rtl/>
          <w:lang w:eastAsia="zh-TW"/>
        </w:rPr>
      </w:pPr>
      <w:r w:rsidRPr="00375FA8">
        <w:rPr>
          <w:rFonts w:hint="cs"/>
          <w:rtl/>
          <w:lang w:eastAsia="zh-TW"/>
        </w:rPr>
        <w:t>3-7</w:t>
      </w:r>
      <w:r w:rsidRPr="00375FA8">
        <w:rPr>
          <w:rtl/>
          <w:lang w:eastAsia="zh-TW"/>
        </w:rPr>
        <w:tab/>
      </w:r>
      <w:r w:rsidRPr="00E17F82">
        <w:rPr>
          <w:spacing w:val="-4"/>
          <w:rtl/>
          <w:lang w:eastAsia="zh-TW"/>
        </w:rPr>
        <w:t>ويدعي كذلك وقوع انتهاك للمادة 20 من الاتفاقية، لأن الدولة الطرف لم توفر له الحماية الواجبة بوصفه طفلاً محروماً من بيئته الأسرية.</w:t>
      </w:r>
      <w:r w:rsidRPr="00E17F82">
        <w:rPr>
          <w:rFonts w:hint="cs"/>
          <w:spacing w:val="-4"/>
          <w:rtl/>
          <w:lang w:eastAsia="zh-TW"/>
        </w:rPr>
        <w:t xml:space="preserve"> </w:t>
      </w:r>
      <w:r w:rsidRPr="00E17F82">
        <w:rPr>
          <w:spacing w:val="-4"/>
          <w:rtl/>
          <w:lang w:eastAsia="zh-TW"/>
        </w:rPr>
        <w:t>ويضيف صاحب البلاغ أن الدولة الطرف</w:t>
      </w:r>
      <w:r w:rsidRPr="00375FA8">
        <w:rPr>
          <w:rtl/>
          <w:lang w:eastAsia="zh-TW"/>
        </w:rPr>
        <w:t xml:space="preserve"> اعتبرته منذ البداية راشداً، من دون أن يكون لديها دليل قاطع على ذلك، </w:t>
      </w:r>
      <w:r w:rsidRPr="00375FA8">
        <w:rPr>
          <w:rFonts w:hint="cs"/>
          <w:rtl/>
          <w:lang w:eastAsia="zh-TW"/>
        </w:rPr>
        <w:t>و</w:t>
      </w:r>
      <w:r w:rsidRPr="00375FA8">
        <w:rPr>
          <w:rtl/>
          <w:lang w:eastAsia="zh-TW"/>
        </w:rPr>
        <w:t xml:space="preserve">حرمته </w:t>
      </w:r>
      <w:r w:rsidRPr="00375FA8">
        <w:rPr>
          <w:rFonts w:hint="cs"/>
          <w:rtl/>
          <w:lang w:eastAsia="zh-TW"/>
        </w:rPr>
        <w:t xml:space="preserve">بذلك </w:t>
      </w:r>
      <w:r w:rsidRPr="00375FA8">
        <w:rPr>
          <w:rtl/>
          <w:lang w:eastAsia="zh-TW"/>
        </w:rPr>
        <w:t>من الحماية الواجبة</w:t>
      </w:r>
      <w:r w:rsidRPr="00375FA8">
        <w:rPr>
          <w:rFonts w:hint="cs"/>
          <w:rtl/>
          <w:lang w:eastAsia="zh-TW"/>
        </w:rPr>
        <w:t>.</w:t>
      </w:r>
    </w:p>
    <w:p w:rsidR="00287EC1" w:rsidRPr="00375FA8" w:rsidRDefault="00287EC1" w:rsidP="00287EC1">
      <w:pPr>
        <w:pStyle w:val="SingleTxtGA"/>
        <w:rPr>
          <w:rtl/>
          <w:lang w:eastAsia="zh-TW" w:bidi="ar-DZ"/>
        </w:rPr>
      </w:pPr>
      <w:r w:rsidRPr="00375FA8">
        <w:rPr>
          <w:rFonts w:hint="cs"/>
          <w:rtl/>
          <w:lang w:eastAsia="zh-TW"/>
        </w:rPr>
        <w:lastRenderedPageBreak/>
        <w:t>3</w:t>
      </w:r>
      <w:r w:rsidRPr="00375FA8">
        <w:rPr>
          <w:rtl/>
          <w:lang w:eastAsia="zh-TW"/>
        </w:rPr>
        <w:t>-</w:t>
      </w:r>
      <w:r w:rsidRPr="00375FA8">
        <w:rPr>
          <w:rFonts w:hint="cs"/>
          <w:rtl/>
          <w:lang w:eastAsia="zh-TW"/>
        </w:rPr>
        <w:t>8</w:t>
      </w:r>
      <w:r w:rsidRPr="00375FA8">
        <w:rPr>
          <w:rtl/>
          <w:lang w:eastAsia="zh-TW"/>
        </w:rPr>
        <w:tab/>
      </w:r>
      <w:r w:rsidRPr="00E17F82">
        <w:rPr>
          <w:spacing w:val="-4"/>
          <w:rtl/>
          <w:lang w:eastAsia="zh-TW"/>
        </w:rPr>
        <w:t xml:space="preserve">وأخيراً، يدّعي صاحب البلاغ أنه ضحية انتهاك حقوقه المعترف بها في المادتين 27 و29 </w:t>
      </w:r>
      <w:r w:rsidRPr="00375FA8">
        <w:rPr>
          <w:rtl/>
          <w:lang w:eastAsia="zh-TW"/>
        </w:rPr>
        <w:t>من الاتفاقية</w:t>
      </w:r>
      <w:r w:rsidRPr="00375FA8">
        <w:rPr>
          <w:rFonts w:hint="cs"/>
          <w:rtl/>
          <w:lang w:eastAsia="zh-TW"/>
        </w:rPr>
        <w:t>،</w:t>
      </w:r>
      <w:r w:rsidRPr="00375FA8">
        <w:rPr>
          <w:rtl/>
          <w:lang w:eastAsia="zh-TW"/>
        </w:rPr>
        <w:t xml:space="preserve"> لأن عدم تعيين وصي لرعاية مصالحه أعاق نموه السليم.</w:t>
      </w:r>
    </w:p>
    <w:p w:rsidR="00287EC1" w:rsidRPr="00375FA8" w:rsidRDefault="00287EC1" w:rsidP="00287EC1">
      <w:pPr>
        <w:pStyle w:val="SingleTxtGA"/>
        <w:rPr>
          <w:rtl/>
          <w:lang w:eastAsia="zh-TW"/>
        </w:rPr>
      </w:pPr>
      <w:r w:rsidRPr="00375FA8">
        <w:rPr>
          <w:rFonts w:hint="cs"/>
          <w:rtl/>
          <w:lang w:eastAsia="zh-TW"/>
        </w:rPr>
        <w:t>3</w:t>
      </w:r>
      <w:r w:rsidRPr="00375FA8">
        <w:rPr>
          <w:rtl/>
          <w:lang w:eastAsia="zh-TW"/>
        </w:rPr>
        <w:t>-</w:t>
      </w:r>
      <w:r w:rsidRPr="00375FA8">
        <w:rPr>
          <w:rFonts w:hint="cs"/>
          <w:rtl/>
          <w:lang w:eastAsia="zh-TW"/>
        </w:rPr>
        <w:t>9</w:t>
      </w:r>
      <w:r w:rsidRPr="00375FA8">
        <w:rPr>
          <w:rtl/>
          <w:lang w:eastAsia="zh-TW"/>
        </w:rPr>
        <w:tab/>
      </w:r>
      <w:r w:rsidRPr="00E17F82">
        <w:rPr>
          <w:spacing w:val="-4"/>
          <w:rtl/>
          <w:lang w:eastAsia="zh-TW"/>
        </w:rPr>
        <w:t xml:space="preserve">ويقترح صاحب البلاغ الحلول الممكنة التالية: (أ) أن تقر الدولة الطرف باستحالة إثبات سنه عن طريق الاختبار الطبي المنجز؛ (ب) أن تعترف </w:t>
      </w:r>
      <w:r w:rsidRPr="00E17F82">
        <w:rPr>
          <w:rFonts w:hint="cs"/>
          <w:spacing w:val="-4"/>
          <w:rtl/>
          <w:lang w:eastAsia="zh-TW"/>
        </w:rPr>
        <w:t xml:space="preserve">بجواز </w:t>
      </w:r>
      <w:r w:rsidRPr="00E17F82">
        <w:rPr>
          <w:spacing w:val="-4"/>
          <w:rtl/>
          <w:lang w:eastAsia="zh-TW"/>
        </w:rPr>
        <w:t>الطعن أمام المحاكم في قرارات</w:t>
      </w:r>
      <w:r w:rsidRPr="00375FA8">
        <w:rPr>
          <w:rtl/>
          <w:lang w:eastAsia="zh-TW"/>
        </w:rPr>
        <w:t xml:space="preserve"> تحديد </w:t>
      </w:r>
      <w:r w:rsidRPr="00E17F82">
        <w:rPr>
          <w:spacing w:val="-4"/>
          <w:rtl/>
          <w:lang w:eastAsia="zh-TW"/>
        </w:rPr>
        <w:t xml:space="preserve">السن </w:t>
      </w:r>
      <w:r w:rsidRPr="00E17F82">
        <w:rPr>
          <w:rFonts w:hint="cs"/>
          <w:spacing w:val="-4"/>
          <w:rtl/>
          <w:lang w:eastAsia="zh-TW"/>
        </w:rPr>
        <w:t>الصادرة عن مكاتب المدعين العامين</w:t>
      </w:r>
      <w:r w:rsidRPr="00E17F82">
        <w:rPr>
          <w:spacing w:val="-4"/>
          <w:rtl/>
          <w:lang w:eastAsia="zh-TW"/>
        </w:rPr>
        <w:t>؛ (ج) أن يُعترف له بجميع الحقوق المكفولة له باعتباره</w:t>
      </w:r>
      <w:r w:rsidRPr="00375FA8">
        <w:rPr>
          <w:rtl/>
          <w:lang w:eastAsia="zh-TW"/>
        </w:rPr>
        <w:t xml:space="preserve"> </w:t>
      </w:r>
      <w:r w:rsidRPr="00E17F82">
        <w:rPr>
          <w:spacing w:val="-4"/>
          <w:rtl/>
          <w:lang w:eastAsia="zh-TW"/>
        </w:rPr>
        <w:t xml:space="preserve">طفلاً، بما في ذلك الحق في </w:t>
      </w:r>
      <w:r w:rsidRPr="00E17F82">
        <w:rPr>
          <w:rFonts w:hint="cs"/>
          <w:spacing w:val="-4"/>
          <w:rtl/>
          <w:lang w:eastAsia="zh-TW"/>
        </w:rPr>
        <w:t>الاستماع إليه</w:t>
      </w:r>
      <w:r w:rsidRPr="00E17F82">
        <w:rPr>
          <w:spacing w:val="-4"/>
          <w:rtl/>
          <w:lang w:eastAsia="zh-TW"/>
        </w:rPr>
        <w:t>، وفي التمتع بحماية الإدارة العامة، وفي التمثيل القانوني، وفي التعليم، وفي الحصول على رخصة</w:t>
      </w:r>
      <w:r w:rsidRPr="00E17F82">
        <w:rPr>
          <w:rFonts w:hint="cs"/>
          <w:spacing w:val="-4"/>
          <w:rtl/>
          <w:lang w:eastAsia="zh-TW"/>
        </w:rPr>
        <w:t>ٍ</w:t>
      </w:r>
      <w:r w:rsidRPr="00E17F82">
        <w:rPr>
          <w:spacing w:val="-4"/>
          <w:rtl/>
          <w:lang w:eastAsia="zh-TW"/>
        </w:rPr>
        <w:t xml:space="preserve"> للإقامة والعمل تتيح له </w:t>
      </w:r>
      <w:r w:rsidRPr="00E17F82">
        <w:rPr>
          <w:rFonts w:hint="cs"/>
          <w:spacing w:val="-4"/>
          <w:rtl/>
          <w:lang w:eastAsia="zh-TW"/>
        </w:rPr>
        <w:t xml:space="preserve">إمكانية </w:t>
      </w:r>
      <w:r w:rsidRPr="00E17F82">
        <w:rPr>
          <w:spacing w:val="-4"/>
          <w:rtl/>
          <w:lang w:eastAsia="zh-TW"/>
        </w:rPr>
        <w:t xml:space="preserve">تنمية شخصيته </w:t>
      </w:r>
      <w:r w:rsidRPr="00E17F82">
        <w:rPr>
          <w:rFonts w:hint="cs"/>
          <w:spacing w:val="-4"/>
          <w:rtl/>
          <w:lang w:eastAsia="zh-TW"/>
        </w:rPr>
        <w:t>على نحو</w:t>
      </w:r>
      <w:r w:rsidRPr="00375FA8">
        <w:rPr>
          <w:rFonts w:hint="cs"/>
          <w:rtl/>
          <w:lang w:eastAsia="zh-TW"/>
        </w:rPr>
        <w:t xml:space="preserve"> </w:t>
      </w:r>
      <w:r w:rsidRPr="00375FA8">
        <w:rPr>
          <w:rtl/>
          <w:lang w:eastAsia="zh-TW"/>
        </w:rPr>
        <w:t>كامل و</w:t>
      </w:r>
      <w:r w:rsidRPr="00375FA8">
        <w:rPr>
          <w:rFonts w:hint="cs"/>
          <w:rtl/>
          <w:lang w:eastAsia="zh-TW"/>
        </w:rPr>
        <w:t>ال</w:t>
      </w:r>
      <w:r w:rsidRPr="00375FA8">
        <w:rPr>
          <w:rtl/>
          <w:lang w:eastAsia="zh-TW"/>
        </w:rPr>
        <w:t>اندماج في المجتمع.</w:t>
      </w:r>
    </w:p>
    <w:p w:rsidR="00287EC1" w:rsidRPr="00375FA8" w:rsidRDefault="00287EC1" w:rsidP="000965F4">
      <w:pPr>
        <w:pStyle w:val="H23GA"/>
        <w:rPr>
          <w:rtl/>
        </w:rPr>
      </w:pPr>
      <w:r w:rsidRPr="00375FA8">
        <w:rPr>
          <w:rtl/>
        </w:rPr>
        <w:tab/>
      </w:r>
      <w:r w:rsidRPr="00375FA8">
        <w:rPr>
          <w:rtl/>
        </w:rPr>
        <w:tab/>
      </w:r>
      <w:r w:rsidRPr="00375FA8">
        <w:rPr>
          <w:rFonts w:hint="cs"/>
          <w:rtl/>
        </w:rPr>
        <w:t>ملاحظات</w:t>
      </w:r>
      <w:r w:rsidRPr="00375FA8">
        <w:rPr>
          <w:rtl/>
        </w:rPr>
        <w:t xml:space="preserve"> </w:t>
      </w:r>
      <w:r w:rsidRPr="00375FA8">
        <w:rPr>
          <w:rFonts w:hint="cs"/>
          <w:rtl/>
        </w:rPr>
        <w:t>الدولة</w:t>
      </w:r>
      <w:r w:rsidRPr="00375FA8">
        <w:rPr>
          <w:rtl/>
        </w:rPr>
        <w:t xml:space="preserve"> </w:t>
      </w:r>
      <w:r w:rsidRPr="00375FA8">
        <w:rPr>
          <w:rFonts w:hint="cs"/>
          <w:rtl/>
        </w:rPr>
        <w:t>الطرف</w:t>
      </w:r>
      <w:r w:rsidRPr="00375FA8">
        <w:rPr>
          <w:rtl/>
        </w:rPr>
        <w:t xml:space="preserve"> </w:t>
      </w:r>
      <w:r w:rsidRPr="00375FA8">
        <w:rPr>
          <w:rFonts w:hint="cs"/>
          <w:rtl/>
        </w:rPr>
        <w:t>بشأن</w:t>
      </w:r>
      <w:r w:rsidRPr="00375FA8">
        <w:rPr>
          <w:rtl/>
        </w:rPr>
        <w:t xml:space="preserve"> </w:t>
      </w:r>
      <w:r w:rsidRPr="00375FA8">
        <w:rPr>
          <w:rFonts w:hint="cs"/>
          <w:rtl/>
        </w:rPr>
        <w:t>المقبولية</w:t>
      </w:r>
    </w:p>
    <w:p w:rsidR="00287EC1" w:rsidRPr="00375FA8" w:rsidRDefault="00287EC1" w:rsidP="00287EC1">
      <w:pPr>
        <w:pStyle w:val="SingleTxtGA"/>
        <w:rPr>
          <w:spacing w:val="-4"/>
          <w:rtl/>
          <w:lang w:eastAsia="zh-TW"/>
        </w:rPr>
      </w:pPr>
      <w:r w:rsidRPr="00375FA8">
        <w:rPr>
          <w:rFonts w:hint="cs"/>
          <w:rtl/>
          <w:lang w:eastAsia="zh-TW"/>
        </w:rPr>
        <w:t>4</w:t>
      </w:r>
      <w:r w:rsidRPr="00375FA8">
        <w:rPr>
          <w:spacing w:val="-4"/>
          <w:rtl/>
          <w:lang w:eastAsia="zh-TW"/>
        </w:rPr>
        <w:t>-</w:t>
      </w:r>
      <w:r w:rsidRPr="00375FA8">
        <w:rPr>
          <w:rFonts w:hint="cs"/>
          <w:spacing w:val="-4"/>
          <w:rtl/>
          <w:lang w:eastAsia="zh-TW"/>
        </w:rPr>
        <w:t>1</w:t>
      </w:r>
      <w:r w:rsidRPr="00375FA8">
        <w:rPr>
          <w:rFonts w:hint="cs"/>
          <w:spacing w:val="-4"/>
          <w:rtl/>
          <w:lang w:eastAsia="zh-TW"/>
        </w:rPr>
        <w:tab/>
      </w:r>
      <w:r w:rsidRPr="00E17F82">
        <w:rPr>
          <w:spacing w:val="-6"/>
          <w:rtl/>
          <w:lang w:eastAsia="zh-TW"/>
        </w:rPr>
        <w:t>تؤكد الدولة الطرف، في ملاحظاتها المؤرخة 16 آب/أغسطس 2017، أن صاحب البلاغ</w:t>
      </w:r>
      <w:r w:rsidRPr="00375FA8">
        <w:rPr>
          <w:spacing w:val="-4"/>
          <w:rtl/>
          <w:lang w:eastAsia="zh-TW"/>
        </w:rPr>
        <w:t xml:space="preserve"> أفاد في مركز الشرطة </w:t>
      </w:r>
      <w:proofErr w:type="spellStart"/>
      <w:r w:rsidRPr="00375FA8">
        <w:rPr>
          <w:spacing w:val="-4"/>
          <w:rtl/>
          <w:lang w:eastAsia="zh-TW"/>
        </w:rPr>
        <w:t>بألميريا</w:t>
      </w:r>
      <w:proofErr w:type="spellEnd"/>
      <w:r w:rsidRPr="00375FA8">
        <w:rPr>
          <w:spacing w:val="-4"/>
          <w:rtl/>
          <w:lang w:eastAsia="zh-TW"/>
        </w:rPr>
        <w:t>، و</w:t>
      </w:r>
      <w:r w:rsidRPr="00375FA8">
        <w:rPr>
          <w:rFonts w:hint="cs"/>
          <w:spacing w:val="-4"/>
          <w:rtl/>
          <w:lang w:eastAsia="zh-TW"/>
        </w:rPr>
        <w:t>ب</w:t>
      </w:r>
      <w:r w:rsidRPr="00375FA8">
        <w:rPr>
          <w:spacing w:val="-4"/>
          <w:rtl/>
          <w:lang w:eastAsia="zh-TW"/>
        </w:rPr>
        <w:t>حضور مترجم شفوي، يوم دخوله إسبانيا بصفة غير قانونية، بأن</w:t>
      </w:r>
      <w:r w:rsidRPr="00375FA8">
        <w:rPr>
          <w:rFonts w:hint="cs"/>
          <w:spacing w:val="-4"/>
          <w:rtl/>
          <w:lang w:eastAsia="zh-TW"/>
        </w:rPr>
        <w:t>ه</w:t>
      </w:r>
      <w:r w:rsidRPr="00375FA8">
        <w:rPr>
          <w:spacing w:val="-4"/>
          <w:rtl/>
          <w:lang w:eastAsia="zh-TW"/>
        </w:rPr>
        <w:t xml:space="preserve"> </w:t>
      </w:r>
      <w:r w:rsidRPr="00375FA8">
        <w:rPr>
          <w:rFonts w:hint="cs"/>
          <w:spacing w:val="-4"/>
          <w:rtl/>
          <w:lang w:eastAsia="zh-TW"/>
        </w:rPr>
        <w:t xml:space="preserve">يسمى </w:t>
      </w:r>
      <w:r w:rsidRPr="00375FA8">
        <w:rPr>
          <w:spacing w:val="-4"/>
          <w:rtl/>
          <w:lang w:eastAsia="zh-TW"/>
        </w:rPr>
        <w:t xml:space="preserve">أ. إ. أ.، عوض أ. ل.، </w:t>
      </w:r>
      <w:r w:rsidRPr="00375FA8">
        <w:rPr>
          <w:rFonts w:hint="cs"/>
          <w:spacing w:val="-4"/>
          <w:rtl/>
          <w:lang w:eastAsia="zh-TW"/>
        </w:rPr>
        <w:t xml:space="preserve">وبأنه </w:t>
      </w:r>
      <w:r w:rsidRPr="00375FA8">
        <w:rPr>
          <w:spacing w:val="-4"/>
          <w:rtl/>
          <w:lang w:eastAsia="zh-TW"/>
        </w:rPr>
        <w:t>وُلد في الجزائر في 21 شباط/فبراير 1998</w:t>
      </w:r>
      <w:r w:rsidRPr="00375FA8">
        <w:rPr>
          <w:rFonts w:hint="cs"/>
          <w:spacing w:val="-4"/>
          <w:rtl/>
          <w:lang w:eastAsia="zh-TW"/>
        </w:rPr>
        <w:t xml:space="preserve">. </w:t>
      </w:r>
      <w:r w:rsidRPr="00375FA8">
        <w:rPr>
          <w:spacing w:val="-4"/>
          <w:rtl/>
          <w:lang w:eastAsia="zh-TW"/>
        </w:rPr>
        <w:t>وتضيف أنه اقتُرح على صاحب البلاغ، "عندما ادعى في لحظة معينة أنه قاصر"، الخضوع لاختبارات تحديد السن، وتؤكد أنه أبدى موافقته الصريحة والمستنيرة على ذلك</w:t>
      </w:r>
      <w:r w:rsidRPr="00375FA8">
        <w:rPr>
          <w:rFonts w:hint="cs"/>
          <w:spacing w:val="-4"/>
          <w:rtl/>
          <w:lang w:eastAsia="zh-TW"/>
        </w:rPr>
        <w:t xml:space="preserve">. </w:t>
      </w:r>
      <w:r w:rsidRPr="00375FA8">
        <w:rPr>
          <w:spacing w:val="-4"/>
          <w:rtl/>
          <w:lang w:eastAsia="zh-TW"/>
        </w:rPr>
        <w:t xml:space="preserve">وتفيد الدولة الطرف بأنه فُتح ملف طرد صاحب البلاغ </w:t>
      </w:r>
      <w:r w:rsidRPr="00375FA8">
        <w:rPr>
          <w:rFonts w:hint="cs"/>
          <w:spacing w:val="-4"/>
          <w:rtl/>
          <w:lang w:eastAsia="zh-TW"/>
        </w:rPr>
        <w:t xml:space="preserve">لأنه دخل </w:t>
      </w:r>
      <w:r w:rsidRPr="00375FA8">
        <w:rPr>
          <w:spacing w:val="-4"/>
          <w:rtl/>
          <w:lang w:eastAsia="zh-TW"/>
        </w:rPr>
        <w:t>إسبانيا بصفة غير قانونية، حيث اقتُرح عليه إعادته إلى بلده الأصلي</w:t>
      </w:r>
      <w:r w:rsidRPr="00375FA8">
        <w:rPr>
          <w:rFonts w:hint="cs"/>
          <w:spacing w:val="-4"/>
          <w:rtl/>
          <w:lang w:eastAsia="zh-TW"/>
        </w:rPr>
        <w:t>.</w:t>
      </w:r>
    </w:p>
    <w:p w:rsidR="00287EC1" w:rsidRPr="00375FA8" w:rsidRDefault="00287EC1" w:rsidP="00287EC1">
      <w:pPr>
        <w:pStyle w:val="SingleTxtGA"/>
        <w:rPr>
          <w:spacing w:val="-4"/>
          <w:rtl/>
          <w:lang w:eastAsia="zh-TW"/>
        </w:rPr>
      </w:pPr>
      <w:r w:rsidRPr="00375FA8">
        <w:rPr>
          <w:rFonts w:hint="cs"/>
          <w:spacing w:val="-4"/>
          <w:rtl/>
          <w:lang w:eastAsia="zh-TW"/>
        </w:rPr>
        <w:t>4-2</w:t>
      </w:r>
      <w:r w:rsidRPr="00375FA8">
        <w:rPr>
          <w:spacing w:val="-4"/>
          <w:rtl/>
          <w:lang w:eastAsia="zh-TW"/>
        </w:rPr>
        <w:tab/>
        <w:t>وتدعي الدولة الطرف أن البلاغ غير مقبول من حيث الاختصاص الشخصي، بالنظر إلى أنه يشكل إساءة است</w:t>
      </w:r>
      <w:r w:rsidRPr="00375FA8">
        <w:rPr>
          <w:rFonts w:hint="cs"/>
          <w:spacing w:val="-4"/>
          <w:rtl/>
          <w:lang w:eastAsia="zh-TW"/>
        </w:rPr>
        <w:t>عمالٍ</w:t>
      </w:r>
      <w:r w:rsidRPr="00375FA8">
        <w:rPr>
          <w:spacing w:val="-4"/>
          <w:rtl/>
          <w:lang w:eastAsia="zh-TW"/>
        </w:rPr>
        <w:t xml:space="preserve"> </w:t>
      </w:r>
      <w:r w:rsidRPr="00375FA8">
        <w:rPr>
          <w:rFonts w:hint="cs"/>
          <w:spacing w:val="-4"/>
          <w:rtl/>
          <w:lang w:eastAsia="zh-TW"/>
        </w:rPr>
        <w:t>ل</w:t>
      </w:r>
      <w:r w:rsidRPr="00375FA8">
        <w:rPr>
          <w:spacing w:val="-4"/>
          <w:rtl/>
          <w:lang w:eastAsia="zh-TW"/>
        </w:rPr>
        <w:t>لحق في تقديم البلاغات ولا يستند إلى أدنى الأسس اللازمة، وفقاً للمادة 7(ج) و(و) من البروتوكول الاختياري، لأن صاحبه راشد</w:t>
      </w:r>
      <w:r w:rsidRPr="00375FA8">
        <w:rPr>
          <w:rFonts w:hint="cs"/>
          <w:spacing w:val="-4"/>
          <w:rtl/>
          <w:lang w:eastAsia="zh-TW"/>
        </w:rPr>
        <w:t xml:space="preserve">. </w:t>
      </w:r>
      <w:r w:rsidRPr="00375FA8">
        <w:rPr>
          <w:spacing w:val="-4"/>
          <w:rtl/>
          <w:lang w:eastAsia="zh-TW"/>
        </w:rPr>
        <w:t>ومن الأدلة على ذلك أنه: (أ)</w:t>
      </w:r>
      <w:r w:rsidR="00E17F82">
        <w:rPr>
          <w:rFonts w:hint="cs"/>
          <w:spacing w:val="-4"/>
          <w:rtl/>
          <w:lang w:eastAsia="zh-TW"/>
        </w:rPr>
        <w:t> </w:t>
      </w:r>
      <w:r w:rsidRPr="00375FA8">
        <w:rPr>
          <w:spacing w:val="-4"/>
          <w:rtl/>
          <w:lang w:eastAsia="zh-TW"/>
        </w:rPr>
        <w:t xml:space="preserve">كان </w:t>
      </w:r>
      <w:r>
        <w:rPr>
          <w:rFonts w:hint="cs"/>
          <w:spacing w:val="-4"/>
          <w:rtl/>
          <w:lang w:eastAsia="zh-TW"/>
        </w:rPr>
        <w:t xml:space="preserve">بدون وثائق </w:t>
      </w:r>
      <w:r w:rsidRPr="00375FA8">
        <w:rPr>
          <w:spacing w:val="-4"/>
          <w:rtl/>
          <w:lang w:eastAsia="zh-TW"/>
        </w:rPr>
        <w:t>لدى دخوله إسبانيا بصفة غير قانونية، ولم يقدم أي وثيقة هوية حتى الآن؛</w:t>
      </w:r>
      <w:r w:rsidRPr="00375FA8">
        <w:rPr>
          <w:rFonts w:hint="cs"/>
          <w:spacing w:val="-4"/>
          <w:rtl/>
          <w:lang w:eastAsia="zh-TW"/>
        </w:rPr>
        <w:t xml:space="preserve"> </w:t>
      </w:r>
      <w:r w:rsidRPr="00375FA8">
        <w:rPr>
          <w:spacing w:val="-4"/>
          <w:rtl/>
          <w:lang w:eastAsia="zh-TW"/>
        </w:rPr>
        <w:t xml:space="preserve">(ب) يبدو </w:t>
      </w:r>
      <w:r w:rsidRPr="00375FA8">
        <w:rPr>
          <w:rFonts w:hint="cs"/>
          <w:spacing w:val="-4"/>
          <w:rtl/>
          <w:lang w:eastAsia="zh-TW"/>
        </w:rPr>
        <w:t xml:space="preserve">من مظهره أنه </w:t>
      </w:r>
      <w:r w:rsidRPr="00375FA8">
        <w:rPr>
          <w:spacing w:val="-4"/>
          <w:rtl/>
          <w:lang w:eastAsia="zh-TW"/>
        </w:rPr>
        <w:t>راشد، على نحو ما يتبين من الصور الفوتوغرافية التي أُخذت له في مركز الشرطة يوم دخوله البلد بصفة</w:t>
      </w:r>
      <w:r w:rsidRPr="00375FA8">
        <w:rPr>
          <w:rFonts w:hint="cs"/>
          <w:spacing w:val="-4"/>
          <w:rtl/>
          <w:lang w:eastAsia="zh-TW"/>
        </w:rPr>
        <w:t xml:space="preserve"> غير</w:t>
      </w:r>
      <w:r w:rsidRPr="00375FA8">
        <w:rPr>
          <w:spacing w:val="-4"/>
          <w:rtl/>
          <w:lang w:eastAsia="zh-TW"/>
        </w:rPr>
        <w:t xml:space="preserve"> قانونية</w:t>
      </w:r>
      <w:r w:rsidR="00246617">
        <w:rPr>
          <w:rStyle w:val="FootnoteReference"/>
          <w:spacing w:val="-4"/>
          <w:rtl/>
          <w:lang w:eastAsia="zh-TW"/>
        </w:rPr>
        <w:t>(</w:t>
      </w:r>
      <w:r w:rsidR="00246617" w:rsidRPr="00375FA8">
        <w:rPr>
          <w:rStyle w:val="FootnoteReference"/>
          <w:spacing w:val="-4"/>
          <w:rtl/>
          <w:lang w:eastAsia="zh-TW"/>
        </w:rPr>
        <w:footnoteReference w:id="12"/>
      </w:r>
      <w:r w:rsidR="00246617">
        <w:rPr>
          <w:rStyle w:val="FootnoteReference"/>
          <w:spacing w:val="-4"/>
          <w:rtl/>
          <w:lang w:eastAsia="zh-TW"/>
        </w:rPr>
        <w:t>)</w:t>
      </w:r>
      <w:r w:rsidRPr="00375FA8">
        <w:rPr>
          <w:rFonts w:hint="cs"/>
          <w:spacing w:val="-4"/>
          <w:rtl/>
          <w:lang w:eastAsia="zh-TW"/>
        </w:rPr>
        <w:t xml:space="preserve">؛ </w:t>
      </w:r>
      <w:r w:rsidRPr="00375FA8">
        <w:rPr>
          <w:spacing w:val="-4"/>
          <w:rtl/>
          <w:lang w:eastAsia="zh-TW"/>
        </w:rPr>
        <w:t>(ج) أُجري اختبار طبي موضوعي، أثبت أن سن صاحب البلاغ تفوق 19 سنة؛</w:t>
      </w:r>
      <w:r w:rsidRPr="00375FA8">
        <w:rPr>
          <w:rFonts w:hint="cs"/>
          <w:spacing w:val="-4"/>
          <w:rtl/>
          <w:lang w:eastAsia="zh-TW"/>
        </w:rPr>
        <w:t xml:space="preserve"> </w:t>
      </w:r>
      <w:r w:rsidRPr="00375FA8">
        <w:rPr>
          <w:spacing w:val="-4"/>
          <w:rtl/>
          <w:lang w:eastAsia="zh-TW"/>
        </w:rPr>
        <w:t>(د) حي</w:t>
      </w:r>
      <w:r w:rsidRPr="00375FA8">
        <w:rPr>
          <w:rFonts w:hint="cs"/>
          <w:spacing w:val="-4"/>
          <w:rtl/>
          <w:lang w:eastAsia="zh-TW"/>
        </w:rPr>
        <w:t>َّ</w:t>
      </w:r>
      <w:r w:rsidRPr="00375FA8">
        <w:rPr>
          <w:spacing w:val="-4"/>
          <w:rtl/>
          <w:lang w:eastAsia="zh-TW"/>
        </w:rPr>
        <w:t>ر السلطات الإسبانية بخصوص اسمه العائلي، حيث أفاد في البداية أنه إ. أ. ولاحقاً ل.</w:t>
      </w:r>
      <w:r w:rsidRPr="00375FA8">
        <w:rPr>
          <w:rFonts w:hint="cs"/>
          <w:spacing w:val="-4"/>
          <w:rtl/>
          <w:lang w:eastAsia="zh-TW"/>
        </w:rPr>
        <w:t xml:space="preserve"> </w:t>
      </w:r>
      <w:r w:rsidRPr="00375FA8">
        <w:rPr>
          <w:spacing w:val="-4"/>
          <w:rtl/>
          <w:lang w:eastAsia="zh-TW"/>
        </w:rPr>
        <w:t>وبالنظر إلى أنه لا يوجد في هذه الحالة دليل قاطع على أنه قاصر وتوجد بالفعل أدلة على أنه راشد، فإن قبول هذا البلاغ "إنما سيفيد العصابات التي تتاجر في الهجرة غير القانونية التي دفع لها صاحب البلاغ مبلغاً مالياً واستعان بها"</w:t>
      </w:r>
      <w:r w:rsidRPr="00375FA8">
        <w:rPr>
          <w:rFonts w:hint="cs"/>
          <w:spacing w:val="-4"/>
          <w:rtl/>
          <w:lang w:eastAsia="zh-TW"/>
        </w:rPr>
        <w:t>.</w:t>
      </w:r>
    </w:p>
    <w:p w:rsidR="00287EC1" w:rsidRPr="00375FA8" w:rsidRDefault="00287EC1" w:rsidP="00287EC1">
      <w:pPr>
        <w:pStyle w:val="SingleTxtGA"/>
        <w:rPr>
          <w:rtl/>
          <w:lang w:eastAsia="zh-TW"/>
        </w:rPr>
      </w:pPr>
      <w:r w:rsidRPr="00375FA8">
        <w:rPr>
          <w:rFonts w:hint="cs"/>
          <w:rtl/>
          <w:lang w:eastAsia="zh-TW"/>
        </w:rPr>
        <w:t>4-3</w:t>
      </w:r>
      <w:r w:rsidRPr="00375FA8">
        <w:rPr>
          <w:rtl/>
          <w:lang w:eastAsia="zh-TW"/>
        </w:rPr>
        <w:tab/>
      </w:r>
      <w:r w:rsidRPr="00375FA8">
        <w:rPr>
          <w:rtl/>
          <w:lang w:val="fr-CH" w:eastAsia="zh-TW"/>
        </w:rPr>
        <w:t xml:space="preserve">وتدعي الدولة الطرف أيضاً أن البلاغ غير مقبول، وفقاً للمادة 7(ه) من البروتوكول الاختياري، لعدم استنفاد جميع سبل الانتصاف المحلية، بالنظر إلى أنه: (أ) كان بإمكان صاحب البلاغ، إذا كان يعتبر الاختبارات الطبية المنجزة غير كافية، أن يطلب إلى مكتب المدعي العام </w:t>
      </w:r>
      <w:r w:rsidRPr="00E17F82">
        <w:rPr>
          <w:spacing w:val="-4"/>
          <w:rtl/>
          <w:lang w:val="fr-CH" w:eastAsia="zh-TW"/>
        </w:rPr>
        <w:t>إجراء اختبارات إضافية؛</w:t>
      </w:r>
      <w:r w:rsidRPr="00E17F82">
        <w:rPr>
          <w:rFonts w:hint="cs"/>
          <w:spacing w:val="-4"/>
          <w:rtl/>
          <w:lang w:eastAsia="zh-TW"/>
        </w:rPr>
        <w:t xml:space="preserve"> </w:t>
      </w:r>
      <w:r w:rsidRPr="00E17F82">
        <w:rPr>
          <w:spacing w:val="-4"/>
          <w:rtl/>
          <w:lang w:eastAsia="zh-TW"/>
        </w:rPr>
        <w:t>(ب) يجوز لصاحب البلاغ طلب مراجعة أي قرار وفقاً للإجراء المنصوص</w:t>
      </w:r>
      <w:r w:rsidRPr="00375FA8">
        <w:rPr>
          <w:rtl/>
          <w:lang w:eastAsia="zh-TW"/>
        </w:rPr>
        <w:t xml:space="preserve"> عليه في المادة 780 من قانون الإجراءات المدنية 1/2000</w:t>
      </w:r>
      <w:r w:rsidRPr="00375FA8">
        <w:rPr>
          <w:rFonts w:hint="cs"/>
          <w:rtl/>
          <w:lang w:eastAsia="zh-TW"/>
        </w:rPr>
        <w:t xml:space="preserve">؛ </w:t>
      </w:r>
      <w:r w:rsidRPr="00375FA8">
        <w:rPr>
          <w:rtl/>
          <w:lang w:eastAsia="zh-TW"/>
        </w:rPr>
        <w:t xml:space="preserve">(ج) يجوز له الطعن في قرار إعادته </w:t>
      </w:r>
      <w:r w:rsidRPr="00E17F82">
        <w:rPr>
          <w:spacing w:val="-4"/>
          <w:rtl/>
          <w:lang w:eastAsia="zh-TW"/>
        </w:rPr>
        <w:t>إلى بلده أمام قضاء المنازعات الإدارية؛</w:t>
      </w:r>
      <w:r w:rsidRPr="00E17F82">
        <w:rPr>
          <w:rFonts w:hint="cs"/>
          <w:spacing w:val="-4"/>
          <w:rtl/>
          <w:lang w:eastAsia="zh-TW"/>
        </w:rPr>
        <w:t xml:space="preserve"> </w:t>
      </w:r>
      <w:r w:rsidRPr="00E17F82">
        <w:rPr>
          <w:spacing w:val="-4"/>
          <w:rtl/>
          <w:lang w:eastAsia="zh-TW"/>
        </w:rPr>
        <w:t xml:space="preserve">(د) يجوز له </w:t>
      </w:r>
      <w:r w:rsidRPr="00E17F82">
        <w:rPr>
          <w:rFonts w:hint="cs"/>
          <w:spacing w:val="-4"/>
          <w:rtl/>
          <w:lang w:eastAsia="zh-TW"/>
        </w:rPr>
        <w:t xml:space="preserve">أن يباشر </w:t>
      </w:r>
      <w:r w:rsidRPr="00E17F82">
        <w:rPr>
          <w:spacing w:val="-4"/>
          <w:rtl/>
          <w:lang w:eastAsia="zh-TW"/>
        </w:rPr>
        <w:t>أمام المحاكم المدنية إجراءات طوعية</w:t>
      </w:r>
      <w:r w:rsidRPr="00375FA8">
        <w:rPr>
          <w:rtl/>
          <w:lang w:eastAsia="zh-TW"/>
        </w:rPr>
        <w:t xml:space="preserve"> ل</w:t>
      </w:r>
      <w:r w:rsidRPr="00375FA8">
        <w:rPr>
          <w:rFonts w:hint="cs"/>
          <w:rtl/>
          <w:lang w:eastAsia="zh-TW"/>
        </w:rPr>
        <w:t xml:space="preserve">طلب </w:t>
      </w:r>
      <w:r w:rsidRPr="00375FA8">
        <w:rPr>
          <w:rtl/>
          <w:lang w:eastAsia="zh-TW"/>
        </w:rPr>
        <w:t>تحديد السن بموجب قانون الإجراءات القضائية الطوعية 15/2015</w:t>
      </w:r>
      <w:r w:rsidRPr="00375FA8">
        <w:rPr>
          <w:rFonts w:hint="cs"/>
          <w:rtl/>
          <w:lang w:eastAsia="zh-TW"/>
        </w:rPr>
        <w:t xml:space="preserve">. </w:t>
      </w:r>
    </w:p>
    <w:p w:rsidR="00287EC1" w:rsidRPr="00375FA8" w:rsidRDefault="00E17F82" w:rsidP="005B7913">
      <w:pPr>
        <w:pStyle w:val="H23GA"/>
        <w:spacing w:before="120"/>
        <w:rPr>
          <w:rtl/>
        </w:rPr>
      </w:pPr>
      <w:r>
        <w:rPr>
          <w:rtl/>
        </w:rPr>
        <w:br w:type="page"/>
      </w:r>
      <w:r w:rsidR="00287EC1" w:rsidRPr="00375FA8">
        <w:rPr>
          <w:rtl/>
        </w:rPr>
        <w:lastRenderedPageBreak/>
        <w:tab/>
      </w:r>
      <w:r w:rsidR="00287EC1" w:rsidRPr="00375FA8">
        <w:rPr>
          <w:rtl/>
        </w:rPr>
        <w:tab/>
        <w:t>تعليقات صاحب البلاغ على ملاحظات الدولة الطرف بشأن المقبولية</w:t>
      </w:r>
    </w:p>
    <w:p w:rsidR="00287EC1" w:rsidRPr="00E17F82" w:rsidRDefault="00287EC1" w:rsidP="00E17F82">
      <w:pPr>
        <w:pStyle w:val="SingleTxtGA"/>
        <w:spacing w:line="370" w:lineRule="exact"/>
        <w:rPr>
          <w:spacing w:val="-2"/>
          <w:rtl/>
          <w:lang w:val="en-GB" w:eastAsia="zh-TW"/>
        </w:rPr>
      </w:pPr>
      <w:r w:rsidRPr="00375FA8">
        <w:rPr>
          <w:rFonts w:hint="cs"/>
          <w:rtl/>
          <w:lang w:eastAsia="zh-TW"/>
        </w:rPr>
        <w:t>5</w:t>
      </w:r>
      <w:r w:rsidRPr="00375FA8">
        <w:rPr>
          <w:rtl/>
          <w:lang w:eastAsia="zh-TW"/>
        </w:rPr>
        <w:t>-</w:t>
      </w:r>
      <w:r w:rsidRPr="00375FA8">
        <w:rPr>
          <w:rFonts w:hint="cs"/>
          <w:rtl/>
          <w:lang w:eastAsia="zh-TW"/>
        </w:rPr>
        <w:t>1</w:t>
      </w:r>
      <w:r w:rsidRPr="00375FA8">
        <w:rPr>
          <w:rtl/>
          <w:lang w:eastAsia="zh-TW"/>
        </w:rPr>
        <w:tab/>
        <w:t xml:space="preserve">يشدد صاحب البلاغ، في تعليقاته المؤرخة 4 تشرين الأول/أكتوبر 2017، على أنه </w:t>
      </w:r>
      <w:r w:rsidRPr="00E17F82">
        <w:rPr>
          <w:spacing w:val="-4"/>
          <w:rtl/>
          <w:lang w:eastAsia="zh-TW"/>
        </w:rPr>
        <w:t>أفاد باستمرار أمام السلطات بأنه قاصر، وعلى أن الدليل على ذلك هو مباشرة السلطات إجراء</w:t>
      </w:r>
      <w:r w:rsidRPr="00375FA8">
        <w:rPr>
          <w:rtl/>
          <w:lang w:eastAsia="zh-TW"/>
        </w:rPr>
        <w:t xml:space="preserve"> </w:t>
      </w:r>
      <w:r w:rsidRPr="00E17F82">
        <w:rPr>
          <w:spacing w:val="-4"/>
          <w:rtl/>
          <w:lang w:eastAsia="zh-TW"/>
        </w:rPr>
        <w:t xml:space="preserve">تحديد سنه لدى وصوله إلى </w:t>
      </w:r>
      <w:proofErr w:type="spellStart"/>
      <w:r w:rsidRPr="00E17F82">
        <w:rPr>
          <w:spacing w:val="-4"/>
          <w:rtl/>
          <w:lang w:eastAsia="zh-TW"/>
        </w:rPr>
        <w:t>ألميريا</w:t>
      </w:r>
      <w:proofErr w:type="spellEnd"/>
      <w:r w:rsidRPr="00E17F82">
        <w:rPr>
          <w:rFonts w:hint="cs"/>
          <w:spacing w:val="-4"/>
          <w:rtl/>
          <w:lang w:val="en-GB" w:eastAsia="zh-TW"/>
        </w:rPr>
        <w:t xml:space="preserve">. </w:t>
      </w:r>
      <w:r w:rsidRPr="00E17F82">
        <w:rPr>
          <w:spacing w:val="-4"/>
          <w:rtl/>
          <w:lang w:val="en-GB" w:eastAsia="zh-TW"/>
        </w:rPr>
        <w:t>وفيما يتعلق بما ادعته الدولة الطرف من لُبس بشأن اسمه العائلي،</w:t>
      </w:r>
      <w:r w:rsidRPr="00375FA8">
        <w:rPr>
          <w:rtl/>
          <w:lang w:val="en-GB" w:eastAsia="zh-TW"/>
        </w:rPr>
        <w:t xml:space="preserve"> </w:t>
      </w:r>
      <w:r w:rsidRPr="00E17F82">
        <w:rPr>
          <w:spacing w:val="-4"/>
          <w:rtl/>
          <w:lang w:val="en-GB" w:eastAsia="zh-TW"/>
        </w:rPr>
        <w:t>يؤكد أن</w:t>
      </w:r>
      <w:r w:rsidRPr="00E17F82">
        <w:rPr>
          <w:rFonts w:hint="cs"/>
          <w:spacing w:val="-4"/>
          <w:rtl/>
          <w:lang w:val="en-GB" w:eastAsia="zh-TW"/>
        </w:rPr>
        <w:t xml:space="preserve">ه قد يصعب على </w:t>
      </w:r>
      <w:r w:rsidRPr="00E17F82">
        <w:rPr>
          <w:spacing w:val="-4"/>
          <w:rtl/>
          <w:lang w:val="en-GB" w:eastAsia="zh-TW"/>
        </w:rPr>
        <w:t>شخص لا يعرف اللغة العربية</w:t>
      </w:r>
      <w:r w:rsidRPr="00E17F82">
        <w:rPr>
          <w:rFonts w:hint="cs"/>
          <w:spacing w:val="-4"/>
          <w:rtl/>
          <w:lang w:val="en-GB" w:eastAsia="zh-TW"/>
        </w:rPr>
        <w:t xml:space="preserve"> تمييز </w:t>
      </w:r>
      <w:r w:rsidRPr="00E17F82">
        <w:rPr>
          <w:spacing w:val="-4"/>
          <w:rtl/>
          <w:lang w:val="en-GB" w:eastAsia="zh-TW"/>
        </w:rPr>
        <w:t xml:space="preserve">التشابه في النطق بين </w:t>
      </w:r>
      <w:r w:rsidRPr="00E17F82">
        <w:rPr>
          <w:rFonts w:hint="cs"/>
          <w:spacing w:val="-4"/>
          <w:rtl/>
          <w:lang w:val="en-GB" w:eastAsia="zh-TW"/>
        </w:rPr>
        <w:t>(</w:t>
      </w:r>
      <w:r w:rsidRPr="00E17F82">
        <w:rPr>
          <w:spacing w:val="-4"/>
          <w:lang w:val="fr-CH" w:eastAsia="zh-TW"/>
        </w:rPr>
        <w:t>E. A.</w:t>
      </w:r>
      <w:r w:rsidRPr="00E17F82">
        <w:rPr>
          <w:rFonts w:hint="cs"/>
          <w:spacing w:val="-4"/>
          <w:rtl/>
          <w:lang w:val="en-GB" w:eastAsia="zh-TW"/>
        </w:rPr>
        <w:t>)</w:t>
      </w:r>
      <w:r w:rsidRPr="00E17F82">
        <w:rPr>
          <w:spacing w:val="-4"/>
          <w:rtl/>
          <w:lang w:val="en-GB" w:eastAsia="zh-TW"/>
        </w:rPr>
        <w:t xml:space="preserve"> </w:t>
      </w:r>
      <w:r w:rsidRPr="00E17F82">
        <w:rPr>
          <w:rFonts w:hint="cs"/>
          <w:spacing w:val="-4"/>
          <w:rtl/>
          <w:lang w:val="en-GB" w:eastAsia="zh-TW"/>
        </w:rPr>
        <w:t>و(</w:t>
      </w:r>
      <w:r w:rsidRPr="00E17F82">
        <w:rPr>
          <w:spacing w:val="-4"/>
          <w:lang w:val="fr-CH" w:eastAsia="zh-TW"/>
        </w:rPr>
        <w:t>L.</w:t>
      </w:r>
      <w:r w:rsidRPr="00E17F82">
        <w:rPr>
          <w:rFonts w:hint="cs"/>
          <w:spacing w:val="-4"/>
          <w:rtl/>
          <w:lang w:val="en-GB" w:eastAsia="zh-TW"/>
        </w:rPr>
        <w:t>)</w:t>
      </w:r>
      <w:r w:rsidRPr="00E17F82">
        <w:rPr>
          <w:spacing w:val="-4"/>
          <w:rtl/>
          <w:lang w:val="en-GB" w:eastAsia="zh-TW"/>
        </w:rPr>
        <w:t>،</w:t>
      </w:r>
      <w:r w:rsidRPr="00375FA8">
        <w:rPr>
          <w:rtl/>
          <w:lang w:val="en-GB" w:eastAsia="zh-TW"/>
        </w:rPr>
        <w:t xml:space="preserve"> </w:t>
      </w:r>
      <w:r w:rsidRPr="00E17F82">
        <w:rPr>
          <w:spacing w:val="-2"/>
          <w:rtl/>
          <w:lang w:val="en-GB" w:eastAsia="zh-TW"/>
        </w:rPr>
        <w:t xml:space="preserve">وأن كتابة اسمه العائلي </w:t>
      </w:r>
      <w:r w:rsidRPr="00E17F82">
        <w:rPr>
          <w:rFonts w:hint="cs"/>
          <w:spacing w:val="-2"/>
          <w:rtl/>
          <w:lang w:val="en-GB" w:eastAsia="zh-TW"/>
        </w:rPr>
        <w:t>(</w:t>
      </w:r>
      <w:r w:rsidRPr="00E17F82">
        <w:rPr>
          <w:spacing w:val="-2"/>
          <w:lang w:val="fr-CH" w:eastAsia="zh-TW"/>
        </w:rPr>
        <w:t>E. A.</w:t>
      </w:r>
      <w:r w:rsidRPr="00E17F82">
        <w:rPr>
          <w:rFonts w:hint="cs"/>
          <w:spacing w:val="-2"/>
          <w:rtl/>
          <w:lang w:val="en-GB" w:eastAsia="zh-TW"/>
        </w:rPr>
        <w:t>)</w:t>
      </w:r>
      <w:r w:rsidRPr="00E17F82">
        <w:rPr>
          <w:spacing w:val="-2"/>
          <w:rtl/>
          <w:lang w:val="en-GB" w:eastAsia="zh-TW"/>
        </w:rPr>
        <w:t xml:space="preserve"> قد تكون الطريقة الأسهل بالنسبة لشخص يتكلم اللغة الإسبانية</w:t>
      </w:r>
      <w:r w:rsidRPr="00E17F82">
        <w:rPr>
          <w:rFonts w:hint="cs"/>
          <w:spacing w:val="-2"/>
          <w:rtl/>
          <w:lang w:val="en-GB" w:eastAsia="zh-TW"/>
        </w:rPr>
        <w:t>.</w:t>
      </w:r>
      <w:r w:rsidRPr="00375FA8">
        <w:rPr>
          <w:rFonts w:hint="cs"/>
          <w:rtl/>
          <w:lang w:val="en-GB" w:eastAsia="zh-TW"/>
        </w:rPr>
        <w:t xml:space="preserve"> </w:t>
      </w:r>
      <w:r w:rsidRPr="00E17F82">
        <w:rPr>
          <w:spacing w:val="-2"/>
          <w:rtl/>
          <w:lang w:val="en-GB" w:eastAsia="zh-TW"/>
        </w:rPr>
        <w:t xml:space="preserve">ويقول أيضاً إنه ما من أحد </w:t>
      </w:r>
      <w:r w:rsidRPr="00E17F82">
        <w:rPr>
          <w:rFonts w:hint="cs"/>
          <w:spacing w:val="-2"/>
          <w:rtl/>
          <w:lang w:val="en-GB" w:eastAsia="zh-TW"/>
        </w:rPr>
        <w:t xml:space="preserve">قدَّم له معلومات عن </w:t>
      </w:r>
      <w:r w:rsidRPr="00E17F82">
        <w:rPr>
          <w:spacing w:val="-2"/>
          <w:rtl/>
          <w:lang w:val="en-GB" w:eastAsia="zh-TW"/>
        </w:rPr>
        <w:t xml:space="preserve">الاختبار الطبي الذي أُجري له، ولم يُبد قط </w:t>
      </w:r>
      <w:r w:rsidRPr="00E17F82">
        <w:rPr>
          <w:spacing w:val="-4"/>
          <w:rtl/>
          <w:lang w:val="en-GB" w:eastAsia="zh-TW"/>
        </w:rPr>
        <w:t>بالتالي موافقته الصريحة والمستنيرة في هذا الصدد، ولم يوفَّر له أيضاً أي نوع من التمثيل أو المساعدة</w:t>
      </w:r>
      <w:r w:rsidRPr="00E17F82">
        <w:rPr>
          <w:rFonts w:hint="cs"/>
          <w:spacing w:val="-4"/>
          <w:rtl/>
          <w:lang w:val="en-GB" w:eastAsia="zh-TW"/>
        </w:rPr>
        <w:t>.</w:t>
      </w:r>
    </w:p>
    <w:p w:rsidR="00287EC1" w:rsidRPr="00E17F82" w:rsidRDefault="00287EC1" w:rsidP="00E17F82">
      <w:pPr>
        <w:pStyle w:val="SingleTxtGA"/>
        <w:spacing w:line="370" w:lineRule="exact"/>
        <w:rPr>
          <w:spacing w:val="-4"/>
          <w:rtl/>
          <w:lang w:eastAsia="zh-TW"/>
        </w:rPr>
      </w:pPr>
      <w:r w:rsidRPr="00E17F82">
        <w:rPr>
          <w:rFonts w:hint="cs"/>
          <w:spacing w:val="-6"/>
          <w:rtl/>
          <w:lang w:eastAsia="zh-TW"/>
        </w:rPr>
        <w:t>5</w:t>
      </w:r>
      <w:r w:rsidRPr="00E17F82">
        <w:rPr>
          <w:spacing w:val="-6"/>
          <w:rtl/>
          <w:lang w:eastAsia="zh-TW"/>
        </w:rPr>
        <w:t>-</w:t>
      </w:r>
      <w:r w:rsidRPr="00E17F82">
        <w:rPr>
          <w:rFonts w:hint="cs"/>
          <w:spacing w:val="-6"/>
          <w:rtl/>
          <w:lang w:eastAsia="zh-TW"/>
        </w:rPr>
        <w:t>2</w:t>
      </w:r>
      <w:r w:rsidRPr="00E17F82">
        <w:rPr>
          <w:spacing w:val="-6"/>
          <w:rtl/>
          <w:lang w:eastAsia="zh-TW"/>
        </w:rPr>
        <w:tab/>
        <w:t xml:space="preserve">ويؤكد صاحب البلاغ أنه، خلافاً لما ادعته الدولة الطرف، لا يمكن </w:t>
      </w:r>
      <w:r w:rsidRPr="00E17F82">
        <w:rPr>
          <w:rFonts w:hint="cs"/>
          <w:spacing w:val="-6"/>
          <w:rtl/>
          <w:lang w:eastAsia="zh-TW"/>
        </w:rPr>
        <w:t xml:space="preserve">القول إنه </w:t>
      </w:r>
      <w:r w:rsidRPr="00E17F82">
        <w:rPr>
          <w:spacing w:val="-6"/>
          <w:rtl/>
          <w:lang w:eastAsia="zh-TW"/>
        </w:rPr>
        <w:t>راشد.</w:t>
      </w:r>
      <w:r w:rsidRPr="00E17F82">
        <w:rPr>
          <w:rFonts w:hint="cs"/>
          <w:spacing w:val="-6"/>
          <w:rtl/>
          <w:lang w:eastAsia="zh-TW"/>
        </w:rPr>
        <w:t xml:space="preserve"> </w:t>
      </w:r>
      <w:r w:rsidRPr="00E17F82">
        <w:rPr>
          <w:spacing w:val="-6"/>
          <w:rtl/>
          <w:lang w:eastAsia="zh-TW"/>
        </w:rPr>
        <w:t>ويدعي أنه: (أ) لا يجوز اعتبار كونه</w:t>
      </w:r>
      <w:r w:rsidR="003F4BC0" w:rsidRPr="00E17F82">
        <w:rPr>
          <w:spacing w:val="-6"/>
          <w:rtl/>
          <w:lang w:eastAsia="zh-TW"/>
        </w:rPr>
        <w:t xml:space="preserve"> </w:t>
      </w:r>
      <w:r w:rsidRPr="00E17F82">
        <w:rPr>
          <w:rFonts w:hint="cs"/>
          <w:spacing w:val="-6"/>
          <w:rtl/>
          <w:lang w:eastAsia="zh-TW"/>
        </w:rPr>
        <w:t>بدون وثائق</w:t>
      </w:r>
      <w:r w:rsidRPr="00E17F82">
        <w:rPr>
          <w:spacing w:val="-6"/>
          <w:rtl/>
          <w:lang w:eastAsia="zh-TW"/>
        </w:rPr>
        <w:t xml:space="preserve"> لدى دخوله إسبانيا دليلاً على أنه راشد؛</w:t>
      </w:r>
      <w:r w:rsidRPr="00E17F82">
        <w:rPr>
          <w:rFonts w:hint="cs"/>
          <w:spacing w:val="-6"/>
          <w:rtl/>
          <w:lang w:eastAsia="zh-TW"/>
        </w:rPr>
        <w:t xml:space="preserve"> </w:t>
      </w:r>
      <w:r w:rsidRPr="00E17F82">
        <w:rPr>
          <w:spacing w:val="-6"/>
          <w:rtl/>
          <w:lang w:eastAsia="zh-TW"/>
        </w:rPr>
        <w:t>(ب)</w:t>
      </w:r>
      <w:r w:rsidR="00E17F82" w:rsidRPr="00E17F82">
        <w:rPr>
          <w:rFonts w:hint="cs"/>
          <w:spacing w:val="-6"/>
          <w:rtl/>
          <w:lang w:eastAsia="zh-TW"/>
        </w:rPr>
        <w:t> </w:t>
      </w:r>
      <w:r w:rsidRPr="00E17F82">
        <w:rPr>
          <w:spacing w:val="-6"/>
          <w:rtl/>
          <w:lang w:eastAsia="zh-TW"/>
        </w:rPr>
        <w:t xml:space="preserve">ليس للتقييم </w:t>
      </w:r>
      <w:r w:rsidRPr="00E17F82">
        <w:rPr>
          <w:spacing w:val="-4"/>
          <w:rtl/>
          <w:lang w:eastAsia="zh-TW"/>
        </w:rPr>
        <w:t xml:space="preserve">غير الموضوعي الذي أجرته الدولة الطرف لمظهره الجسدي أي أساس منطقي ولا يجوز أخذه في </w:t>
      </w:r>
      <w:r w:rsidRPr="00E17F82">
        <w:rPr>
          <w:spacing w:val="-6"/>
          <w:rtl/>
          <w:lang w:eastAsia="zh-TW"/>
        </w:rPr>
        <w:t>الاعتبار؛</w:t>
      </w:r>
      <w:r w:rsidRPr="00E17F82">
        <w:rPr>
          <w:rFonts w:hint="cs"/>
          <w:spacing w:val="-6"/>
          <w:rtl/>
          <w:lang w:eastAsia="zh-TW"/>
        </w:rPr>
        <w:t xml:space="preserve"> </w:t>
      </w:r>
      <w:r w:rsidRPr="00E17F82">
        <w:rPr>
          <w:spacing w:val="-6"/>
          <w:rtl/>
          <w:lang w:eastAsia="zh-TW"/>
        </w:rPr>
        <w:t>(ج) لا يمكن اعتبار اختبار الأشعة الذي أُجري له دليلاً موضوعياً، بالنظر إلى أن هذا النوع</w:t>
      </w:r>
      <w:r w:rsidRPr="00E17F82">
        <w:rPr>
          <w:spacing w:val="-4"/>
          <w:rtl/>
          <w:lang w:eastAsia="zh-TW"/>
        </w:rPr>
        <w:t xml:space="preserve"> من الاختبارات ينطوي على هامش من الخطأ؛</w:t>
      </w:r>
      <w:r w:rsidRPr="00E17F82">
        <w:rPr>
          <w:rFonts w:hint="cs"/>
          <w:spacing w:val="-4"/>
          <w:rtl/>
          <w:lang w:eastAsia="zh-TW"/>
        </w:rPr>
        <w:t xml:space="preserve"> </w:t>
      </w:r>
      <w:r w:rsidRPr="00E17F82">
        <w:rPr>
          <w:spacing w:val="-4"/>
          <w:rtl/>
          <w:lang w:eastAsia="zh-TW"/>
        </w:rPr>
        <w:t xml:space="preserve">(د) قدَّم إلى مكتب المدعي العام ومحكمة التحقيق رقم 5 </w:t>
      </w:r>
      <w:proofErr w:type="spellStart"/>
      <w:r w:rsidRPr="00E17F82">
        <w:rPr>
          <w:spacing w:val="-4"/>
          <w:rtl/>
          <w:lang w:eastAsia="zh-TW"/>
        </w:rPr>
        <w:t>بألميريا</w:t>
      </w:r>
      <w:proofErr w:type="spellEnd"/>
      <w:r w:rsidRPr="00E17F82">
        <w:rPr>
          <w:spacing w:val="-4"/>
          <w:rtl/>
          <w:lang w:eastAsia="zh-TW"/>
        </w:rPr>
        <w:t>، في 22 أيار/مايو 2017، نسخة من شهادة ميلاده التي تثبت أنه قاصر</w:t>
      </w:r>
      <w:r w:rsidRPr="00E17F82">
        <w:rPr>
          <w:rFonts w:hint="cs"/>
          <w:spacing w:val="-4"/>
          <w:rtl/>
          <w:lang w:eastAsia="zh-TW"/>
        </w:rPr>
        <w:t xml:space="preserve">. </w:t>
      </w:r>
      <w:r w:rsidRPr="00E17F82">
        <w:rPr>
          <w:spacing w:val="-4"/>
          <w:rtl/>
          <w:lang w:eastAsia="zh-TW"/>
        </w:rPr>
        <w:t xml:space="preserve">ويدعي أيضاً أنه ينبغي للدولة الطرف، إذا كانت لا تعتبر مع ذلك شهادة ميلاده دليلاً قاطعاً على أنه </w:t>
      </w:r>
      <w:r w:rsidRPr="00E17F82">
        <w:rPr>
          <w:spacing w:val="-6"/>
          <w:rtl/>
          <w:lang w:eastAsia="zh-TW"/>
        </w:rPr>
        <w:t>قاصر، أن تفترض أنه قاصر من باب تفسير الشك لصالحه، وفقاً ل</w:t>
      </w:r>
      <w:r w:rsidRPr="00E17F82">
        <w:rPr>
          <w:rFonts w:hint="cs"/>
          <w:spacing w:val="-6"/>
          <w:rtl/>
          <w:lang w:eastAsia="zh-TW"/>
        </w:rPr>
        <w:t xml:space="preserve">مبدأ مراعاة </w:t>
      </w:r>
      <w:r w:rsidRPr="00E17F82">
        <w:rPr>
          <w:spacing w:val="-6"/>
          <w:rtl/>
          <w:lang w:eastAsia="zh-TW"/>
        </w:rPr>
        <w:t xml:space="preserve">مصالح </w:t>
      </w:r>
      <w:r w:rsidRPr="00E17F82">
        <w:rPr>
          <w:rFonts w:hint="cs"/>
          <w:spacing w:val="-6"/>
          <w:rtl/>
          <w:lang w:eastAsia="zh-TW"/>
        </w:rPr>
        <w:t>ا</w:t>
      </w:r>
      <w:r w:rsidRPr="00E17F82">
        <w:rPr>
          <w:spacing w:val="-6"/>
          <w:rtl/>
          <w:lang w:eastAsia="zh-TW"/>
        </w:rPr>
        <w:t>لطفل الفضلى</w:t>
      </w:r>
      <w:r w:rsidRPr="00E17F82">
        <w:rPr>
          <w:rFonts w:hint="cs"/>
          <w:spacing w:val="-6"/>
          <w:rtl/>
          <w:lang w:eastAsia="zh-TW"/>
        </w:rPr>
        <w:t>.</w:t>
      </w:r>
    </w:p>
    <w:p w:rsidR="00287EC1" w:rsidRPr="00375FA8" w:rsidRDefault="00287EC1" w:rsidP="00E17F82">
      <w:pPr>
        <w:pStyle w:val="SingleTxtGA"/>
        <w:spacing w:line="370" w:lineRule="exact"/>
        <w:rPr>
          <w:rtl/>
          <w:lang w:val="fr-CH" w:eastAsia="zh-TW"/>
        </w:rPr>
      </w:pPr>
      <w:r w:rsidRPr="00375FA8">
        <w:rPr>
          <w:rFonts w:hint="cs"/>
          <w:rtl/>
          <w:lang w:eastAsia="zh-TW"/>
        </w:rPr>
        <w:t>5</w:t>
      </w:r>
      <w:r w:rsidRPr="00375FA8">
        <w:rPr>
          <w:rtl/>
          <w:lang w:eastAsia="zh-TW"/>
        </w:rPr>
        <w:t>-</w:t>
      </w:r>
      <w:r w:rsidRPr="00375FA8">
        <w:rPr>
          <w:rFonts w:hint="cs"/>
          <w:rtl/>
          <w:lang w:eastAsia="zh-TW"/>
        </w:rPr>
        <w:t>3</w:t>
      </w:r>
      <w:r w:rsidRPr="00375FA8">
        <w:rPr>
          <w:rtl/>
          <w:lang w:eastAsia="zh-TW"/>
        </w:rPr>
        <w:tab/>
        <w:t xml:space="preserve">وفيما يتعلق باستنفاد سبل الانتصاف المحلية، يشير صاحب البلاغ إلى أن المادة 7(ه) </w:t>
      </w:r>
      <w:r w:rsidRPr="00E17F82">
        <w:rPr>
          <w:spacing w:val="-4"/>
          <w:rtl/>
          <w:lang w:eastAsia="zh-TW"/>
        </w:rPr>
        <w:t>من البروتوكول الاختياري تنص على أن ذلك ليس ضرورياً عندما يكون من غير المحتمل أن تفضي</w:t>
      </w:r>
      <w:r w:rsidRPr="00375FA8">
        <w:rPr>
          <w:rtl/>
          <w:lang w:eastAsia="zh-TW"/>
        </w:rPr>
        <w:t xml:space="preserve"> </w:t>
      </w:r>
      <w:r w:rsidRPr="00E17F82">
        <w:rPr>
          <w:spacing w:val="-4"/>
          <w:rtl/>
          <w:lang w:eastAsia="zh-TW"/>
        </w:rPr>
        <w:t>هذه السبل إلى جبر الضرر على نحو فعال.</w:t>
      </w:r>
      <w:r w:rsidRPr="00E17F82">
        <w:rPr>
          <w:rFonts w:hint="cs"/>
          <w:spacing w:val="-4"/>
          <w:rtl/>
          <w:lang w:eastAsia="zh-TW"/>
        </w:rPr>
        <w:t xml:space="preserve"> </w:t>
      </w:r>
      <w:r w:rsidRPr="00E17F82">
        <w:rPr>
          <w:spacing w:val="-4"/>
          <w:rtl/>
          <w:lang w:eastAsia="zh-TW"/>
        </w:rPr>
        <w:t>ويدعي أن الدولة الطرف</w:t>
      </w:r>
      <w:r w:rsidRPr="00E17F82">
        <w:rPr>
          <w:rFonts w:hint="cs"/>
          <w:spacing w:val="-4"/>
          <w:rtl/>
          <w:lang w:eastAsia="zh-TW"/>
        </w:rPr>
        <w:t>،</w:t>
      </w:r>
      <w:r w:rsidRPr="00E17F82">
        <w:rPr>
          <w:spacing w:val="-4"/>
          <w:rtl/>
          <w:lang w:eastAsia="zh-TW"/>
        </w:rPr>
        <w:t xml:space="preserve"> </w:t>
      </w:r>
      <w:r w:rsidRPr="00E17F82">
        <w:rPr>
          <w:rFonts w:hint="cs"/>
          <w:spacing w:val="-4"/>
          <w:rtl/>
          <w:lang w:eastAsia="zh-TW"/>
        </w:rPr>
        <w:t>وهي التي يقع</w:t>
      </w:r>
      <w:bookmarkStart w:id="0" w:name="_GoBack"/>
      <w:bookmarkEnd w:id="0"/>
      <w:r w:rsidRPr="00E17F82">
        <w:rPr>
          <w:rFonts w:hint="cs"/>
          <w:spacing w:val="-4"/>
          <w:rtl/>
          <w:lang w:eastAsia="zh-TW"/>
        </w:rPr>
        <w:t xml:space="preserve"> عليها </w:t>
      </w:r>
      <w:r w:rsidRPr="00E17F82">
        <w:rPr>
          <w:spacing w:val="-4"/>
          <w:rtl/>
          <w:lang w:eastAsia="zh-TW"/>
        </w:rPr>
        <w:t>عبء</w:t>
      </w:r>
      <w:r w:rsidRPr="00375FA8">
        <w:rPr>
          <w:rtl/>
          <w:lang w:eastAsia="zh-TW"/>
        </w:rPr>
        <w:t xml:space="preserve"> الإثبات</w:t>
      </w:r>
      <w:r w:rsidR="00246617">
        <w:rPr>
          <w:rStyle w:val="FootnoteReference"/>
          <w:rtl/>
          <w:lang w:eastAsia="zh-TW"/>
        </w:rPr>
        <w:t>(</w:t>
      </w:r>
      <w:r w:rsidR="00246617" w:rsidRPr="00375FA8">
        <w:rPr>
          <w:rStyle w:val="FootnoteReference"/>
          <w:rtl/>
          <w:lang w:eastAsia="zh-TW"/>
        </w:rPr>
        <w:footnoteReference w:id="13"/>
      </w:r>
      <w:r w:rsidR="00246617">
        <w:rPr>
          <w:rStyle w:val="FootnoteReference"/>
          <w:rtl/>
          <w:lang w:eastAsia="zh-TW"/>
        </w:rPr>
        <w:t>)</w:t>
      </w:r>
      <w:r w:rsidRPr="00375FA8">
        <w:rPr>
          <w:rFonts w:hint="cs"/>
          <w:rtl/>
          <w:lang w:eastAsia="zh-TW"/>
        </w:rPr>
        <w:t xml:space="preserve">، </w:t>
      </w:r>
      <w:r w:rsidRPr="00375FA8">
        <w:rPr>
          <w:rtl/>
          <w:lang w:eastAsia="zh-TW"/>
        </w:rPr>
        <w:t xml:space="preserve">تشير إلى قائمة بسبل الانتصاف المتاحة رسمياً من دون </w:t>
      </w:r>
      <w:r w:rsidRPr="00375FA8">
        <w:rPr>
          <w:rFonts w:hint="cs"/>
          <w:rtl/>
          <w:lang w:eastAsia="zh-TW"/>
        </w:rPr>
        <w:t xml:space="preserve">أن </w:t>
      </w:r>
      <w:r w:rsidRPr="00375FA8">
        <w:rPr>
          <w:rtl/>
          <w:lang w:eastAsia="zh-TW"/>
        </w:rPr>
        <w:t>توضح مدى إمكانية الاستفادة منها و/أو فعاليتها</w:t>
      </w:r>
      <w:r w:rsidRPr="00375FA8">
        <w:rPr>
          <w:rFonts w:hint="cs"/>
          <w:rtl/>
          <w:lang w:eastAsia="zh-TW"/>
        </w:rPr>
        <w:t>.</w:t>
      </w:r>
      <w:r w:rsidRPr="00375FA8">
        <w:rPr>
          <w:rtl/>
          <w:lang w:eastAsia="zh-TW"/>
        </w:rPr>
        <w:t xml:space="preserve"> ويكرر صاحب البلاغ أن قرارات تحديد السن غير قابلة للطعن أمام المحاكم بشكل مباشر، مما يجعل الأطفال في حالة عجز تام عن الدفاع عن أنفسهم، </w:t>
      </w:r>
      <w:r w:rsidRPr="00375FA8">
        <w:rPr>
          <w:rFonts w:hint="cs"/>
          <w:rtl/>
          <w:lang w:eastAsia="zh-TW"/>
        </w:rPr>
        <w:t xml:space="preserve">رغم </w:t>
      </w:r>
      <w:r w:rsidRPr="00E17F82">
        <w:rPr>
          <w:rFonts w:hint="cs"/>
          <w:spacing w:val="-4"/>
          <w:rtl/>
          <w:lang w:eastAsia="zh-TW"/>
        </w:rPr>
        <w:t xml:space="preserve">أنه يمكن </w:t>
      </w:r>
      <w:r w:rsidRPr="00E17F82">
        <w:rPr>
          <w:spacing w:val="-4"/>
          <w:rtl/>
          <w:lang w:eastAsia="zh-TW"/>
        </w:rPr>
        <w:t>الطعن في الآثار التي قد تترتب على هذه القرارات لدى تقديم طلب الوصاية أو</w:t>
      </w:r>
      <w:r w:rsidR="00E17F82" w:rsidRPr="00E17F82">
        <w:rPr>
          <w:rFonts w:hint="cs"/>
          <w:spacing w:val="-4"/>
          <w:rtl/>
          <w:lang w:eastAsia="zh-TW"/>
        </w:rPr>
        <w:t> </w:t>
      </w:r>
      <w:r w:rsidRPr="00E17F82">
        <w:rPr>
          <w:spacing w:val="-4"/>
          <w:rtl/>
          <w:lang w:eastAsia="zh-TW"/>
        </w:rPr>
        <w:t>الحماية</w:t>
      </w:r>
      <w:r w:rsidRPr="00375FA8">
        <w:rPr>
          <w:rtl/>
          <w:lang w:eastAsia="zh-TW"/>
        </w:rPr>
        <w:t xml:space="preserve"> إلى </w:t>
      </w:r>
      <w:r w:rsidRPr="00E17F82">
        <w:rPr>
          <w:spacing w:val="-4"/>
          <w:rtl/>
          <w:lang w:eastAsia="zh-TW"/>
        </w:rPr>
        <w:t>دوائر حماية الطفل</w:t>
      </w:r>
      <w:r w:rsidRPr="00E17F82">
        <w:rPr>
          <w:rFonts w:hint="cs"/>
          <w:spacing w:val="-4"/>
          <w:rtl/>
          <w:lang w:eastAsia="zh-TW"/>
        </w:rPr>
        <w:t xml:space="preserve">. </w:t>
      </w:r>
      <w:r w:rsidRPr="00E17F82">
        <w:rPr>
          <w:spacing w:val="-4"/>
          <w:rtl/>
          <w:lang w:eastAsia="zh-TW"/>
        </w:rPr>
        <w:t>ويؤكد صاحب البلاغ أنه لم تُتَح له سبل انتصاف فعالة لإثبات أنه قاصر قبل</w:t>
      </w:r>
      <w:r w:rsidRPr="00375FA8">
        <w:rPr>
          <w:rtl/>
          <w:lang w:eastAsia="zh-TW"/>
        </w:rPr>
        <w:t xml:space="preserve"> </w:t>
      </w:r>
      <w:r w:rsidRPr="00E17F82">
        <w:rPr>
          <w:spacing w:val="-4"/>
          <w:rtl/>
          <w:lang w:eastAsia="zh-TW"/>
        </w:rPr>
        <w:t xml:space="preserve">أن ينفَّذ أمر إعادته إلى بلده، إذ لا </w:t>
      </w:r>
      <w:r w:rsidRPr="00E17F82">
        <w:rPr>
          <w:rFonts w:hint="cs"/>
          <w:spacing w:val="-4"/>
          <w:rtl/>
          <w:lang w:eastAsia="zh-TW"/>
        </w:rPr>
        <w:t xml:space="preserve">يُوقف </w:t>
      </w:r>
      <w:r w:rsidRPr="00E17F82">
        <w:rPr>
          <w:spacing w:val="-4"/>
          <w:rtl/>
          <w:lang w:eastAsia="zh-TW"/>
        </w:rPr>
        <w:t>أي من سبل الانتصاف التي أشارت إليها الدولة الطرف</w:t>
      </w:r>
      <w:r w:rsidRPr="00375FA8">
        <w:rPr>
          <w:rtl/>
          <w:lang w:eastAsia="zh-TW"/>
        </w:rPr>
        <w:t xml:space="preserve"> في ملاحظاتها تنفيذ أمر الطرد</w:t>
      </w:r>
      <w:r w:rsidRPr="00375FA8">
        <w:rPr>
          <w:rFonts w:hint="cs"/>
          <w:rtl/>
          <w:lang w:eastAsia="zh-TW"/>
        </w:rPr>
        <w:t xml:space="preserve">. </w:t>
      </w:r>
    </w:p>
    <w:p w:rsidR="00287EC1" w:rsidRPr="00375FA8" w:rsidRDefault="00287EC1" w:rsidP="00E17F82">
      <w:pPr>
        <w:pStyle w:val="SingleTxtGA"/>
        <w:spacing w:line="370" w:lineRule="exact"/>
        <w:rPr>
          <w:rtl/>
          <w:lang w:eastAsia="zh-TW"/>
        </w:rPr>
      </w:pPr>
      <w:r w:rsidRPr="00375FA8">
        <w:rPr>
          <w:rFonts w:hint="cs"/>
          <w:rtl/>
          <w:lang w:eastAsia="zh-TW"/>
        </w:rPr>
        <w:t>5</w:t>
      </w:r>
      <w:r w:rsidRPr="00375FA8">
        <w:rPr>
          <w:rtl/>
          <w:lang w:eastAsia="zh-TW"/>
        </w:rPr>
        <w:t>-</w:t>
      </w:r>
      <w:r w:rsidRPr="00375FA8">
        <w:rPr>
          <w:rFonts w:hint="cs"/>
          <w:rtl/>
          <w:lang w:eastAsia="zh-TW"/>
        </w:rPr>
        <w:t>4</w:t>
      </w:r>
      <w:r w:rsidRPr="00375FA8">
        <w:rPr>
          <w:rtl/>
          <w:lang w:eastAsia="zh-TW"/>
        </w:rPr>
        <w:tab/>
        <w:t xml:space="preserve">وأخيراً، يدعي صاحب البلاغ أن الدولة الطرف لم تنفذ جزئياً التدبير المؤقت الصادر </w:t>
      </w:r>
      <w:r w:rsidRPr="00E17F82">
        <w:rPr>
          <w:spacing w:val="-4"/>
          <w:rtl/>
          <w:lang w:eastAsia="zh-TW"/>
        </w:rPr>
        <w:t>عن اللجنة، بالنظر إلى أنها لم تُفرج عنه إلا لأن المدة القصوى لإيداعه في مركز احتجاز الأجانب</w:t>
      </w:r>
      <w:r w:rsidRPr="00375FA8">
        <w:rPr>
          <w:rtl/>
          <w:lang w:eastAsia="zh-TW"/>
        </w:rPr>
        <w:t xml:space="preserve"> (60 يوما) قد انقضت، وأن سلطات إقليم مدريد المتمتع بالحكم الذاتي لم تنقله قط إلى مركز لحماية </w:t>
      </w:r>
      <w:r w:rsidRPr="00375FA8">
        <w:rPr>
          <w:rFonts w:hint="cs"/>
          <w:rtl/>
          <w:lang w:eastAsia="zh-TW"/>
        </w:rPr>
        <w:t xml:space="preserve">القاصرين </w:t>
      </w:r>
      <w:r w:rsidRPr="00375FA8">
        <w:rPr>
          <w:rtl/>
          <w:lang w:eastAsia="zh-TW"/>
        </w:rPr>
        <w:t>ولم توفر له الحماية.</w:t>
      </w:r>
      <w:r w:rsidRPr="00375FA8">
        <w:rPr>
          <w:rFonts w:hint="cs"/>
          <w:rtl/>
          <w:lang w:eastAsia="zh-TW"/>
        </w:rPr>
        <w:t xml:space="preserve"> </w:t>
      </w:r>
      <w:r w:rsidRPr="00375FA8">
        <w:rPr>
          <w:rtl/>
          <w:lang w:eastAsia="zh-TW"/>
        </w:rPr>
        <w:t>ويضيف صاحب البلاغ أن أمين المظالم في إسبانيا أدلى في هذا الصدد، في 22 أيلول/سبتمبر 2017، بما يلي: "رغم إفراج السلطات عن الشخص المعني، فهي لم تأخذ في الاعتبار الإجراءات المعروضة على لجنة حقوق الطفل ولا الطلب الذي قدمته إليها هذه اللجنة"</w:t>
      </w:r>
      <w:r w:rsidR="00246617">
        <w:rPr>
          <w:rStyle w:val="FootnoteReference"/>
          <w:rtl/>
          <w:lang w:eastAsia="zh-TW"/>
        </w:rPr>
        <w:t>(</w:t>
      </w:r>
      <w:r w:rsidR="00246617" w:rsidRPr="00375FA8">
        <w:rPr>
          <w:rStyle w:val="FootnoteReference"/>
          <w:rtl/>
          <w:lang w:eastAsia="zh-TW"/>
        </w:rPr>
        <w:footnoteReference w:id="14"/>
      </w:r>
      <w:r w:rsidR="00246617">
        <w:rPr>
          <w:rStyle w:val="FootnoteReference"/>
          <w:rtl/>
          <w:lang w:eastAsia="zh-TW"/>
        </w:rPr>
        <w:t>)</w:t>
      </w:r>
      <w:r w:rsidRPr="00375FA8">
        <w:rPr>
          <w:rFonts w:hint="cs"/>
          <w:rtl/>
          <w:lang w:eastAsia="zh-TW"/>
        </w:rPr>
        <w:t>.</w:t>
      </w:r>
    </w:p>
    <w:p w:rsidR="00287EC1" w:rsidRPr="00375FA8" w:rsidRDefault="00287EC1" w:rsidP="000965F4">
      <w:pPr>
        <w:pStyle w:val="H23GA"/>
        <w:rPr>
          <w:rtl/>
          <w:lang w:eastAsia="zh-TW"/>
        </w:rPr>
      </w:pPr>
      <w:r w:rsidRPr="00375FA8">
        <w:rPr>
          <w:rtl/>
        </w:rPr>
        <w:lastRenderedPageBreak/>
        <w:tab/>
      </w:r>
      <w:r w:rsidRPr="00375FA8">
        <w:rPr>
          <w:rtl/>
        </w:rPr>
        <w:tab/>
        <w:t>ملاحظات الدولة الطرف بشأن الأسس الموضوعية</w:t>
      </w:r>
    </w:p>
    <w:p w:rsidR="00287EC1" w:rsidRPr="00375FA8" w:rsidRDefault="00287EC1" w:rsidP="00287EC1">
      <w:pPr>
        <w:pStyle w:val="SingleTxtGA"/>
        <w:rPr>
          <w:rtl/>
          <w:lang w:eastAsia="zh-TW"/>
        </w:rPr>
      </w:pPr>
      <w:r w:rsidRPr="00375FA8">
        <w:rPr>
          <w:rFonts w:hint="cs"/>
          <w:rtl/>
          <w:lang w:eastAsia="zh-TW"/>
        </w:rPr>
        <w:t>6</w:t>
      </w:r>
      <w:r w:rsidRPr="00375FA8">
        <w:rPr>
          <w:rtl/>
          <w:lang w:eastAsia="zh-TW"/>
        </w:rPr>
        <w:t>-</w:t>
      </w:r>
      <w:r w:rsidRPr="00375FA8">
        <w:rPr>
          <w:rFonts w:hint="cs"/>
          <w:rtl/>
          <w:lang w:eastAsia="zh-TW"/>
        </w:rPr>
        <w:t>1</w:t>
      </w:r>
      <w:r w:rsidRPr="00375FA8">
        <w:rPr>
          <w:rtl/>
          <w:lang w:eastAsia="zh-TW"/>
        </w:rPr>
        <w:tab/>
        <w:t>تكرر الدولة الطرف، في ملاحظاتها المؤرخة 14 آذار/مارس 2018، وصفها للوقائع وحججها بشأن مقبولية البلاغ. وتشير إلى أن صاحب البلاغ لم يقدم حتى الآن أي طلب للجوء في إسبانيا</w:t>
      </w:r>
      <w:r w:rsidRPr="00375FA8">
        <w:rPr>
          <w:rFonts w:hint="cs"/>
          <w:rtl/>
          <w:lang w:eastAsia="zh-TW"/>
        </w:rPr>
        <w:t xml:space="preserve">. </w:t>
      </w:r>
      <w:r w:rsidRPr="00375FA8">
        <w:rPr>
          <w:rtl/>
          <w:lang w:eastAsia="zh-TW"/>
        </w:rPr>
        <w:t xml:space="preserve">وتفيد الدولة الطرف بأن إعادة صاحب البلاغ إلى بلده الأصلي، حيث جذوره الشخصية والأسرية، لا تعرضه لأي خطر </w:t>
      </w:r>
      <w:r w:rsidRPr="00375FA8">
        <w:rPr>
          <w:rFonts w:hint="cs"/>
          <w:rtl/>
          <w:lang w:eastAsia="zh-TW"/>
        </w:rPr>
        <w:t xml:space="preserve">لا يمكن تداركه </w:t>
      </w:r>
      <w:r w:rsidRPr="00375FA8">
        <w:rPr>
          <w:rtl/>
          <w:lang w:eastAsia="zh-TW"/>
        </w:rPr>
        <w:t xml:space="preserve">ولا تشكل </w:t>
      </w:r>
      <w:r w:rsidRPr="00375FA8">
        <w:rPr>
          <w:rFonts w:hint="cs"/>
          <w:rtl/>
          <w:lang w:eastAsia="zh-TW"/>
        </w:rPr>
        <w:t xml:space="preserve">حالةً </w:t>
      </w:r>
      <w:r w:rsidRPr="00375FA8">
        <w:rPr>
          <w:rtl/>
          <w:lang w:eastAsia="zh-TW"/>
        </w:rPr>
        <w:t>استثنائي</w:t>
      </w:r>
      <w:r w:rsidRPr="00375FA8">
        <w:rPr>
          <w:rFonts w:hint="cs"/>
          <w:rtl/>
          <w:lang w:eastAsia="zh-TW"/>
        </w:rPr>
        <w:t xml:space="preserve">ةً. </w:t>
      </w:r>
      <w:r w:rsidRPr="00375FA8">
        <w:rPr>
          <w:rtl/>
          <w:lang w:eastAsia="zh-TW"/>
        </w:rPr>
        <w:t>وتضيف أن صاحب البلاغ لم يقدم أي دليل على الخطر الذي يحتج باحتمال تعرضه له في حالة إعادته إلى بلده</w:t>
      </w:r>
      <w:r w:rsidRPr="00375FA8">
        <w:rPr>
          <w:rFonts w:hint="cs"/>
          <w:rtl/>
          <w:lang w:eastAsia="zh-TW"/>
        </w:rPr>
        <w:t xml:space="preserve">. </w:t>
      </w:r>
    </w:p>
    <w:p w:rsidR="00287EC1" w:rsidRPr="00434077" w:rsidRDefault="00287EC1" w:rsidP="00287EC1">
      <w:pPr>
        <w:pStyle w:val="SingleTxtGA"/>
        <w:rPr>
          <w:spacing w:val="-2"/>
          <w:rtl/>
          <w:lang w:eastAsia="zh-TW"/>
        </w:rPr>
      </w:pPr>
      <w:r w:rsidRPr="00434077">
        <w:rPr>
          <w:rFonts w:hint="cs"/>
          <w:spacing w:val="-2"/>
          <w:rtl/>
          <w:lang w:eastAsia="zh-TW"/>
        </w:rPr>
        <w:t>6</w:t>
      </w:r>
      <w:r w:rsidRPr="00434077">
        <w:rPr>
          <w:spacing w:val="-2"/>
          <w:rtl/>
          <w:lang w:eastAsia="zh-TW"/>
        </w:rPr>
        <w:t>-</w:t>
      </w:r>
      <w:r w:rsidRPr="00434077">
        <w:rPr>
          <w:rFonts w:hint="cs"/>
          <w:spacing w:val="-2"/>
          <w:rtl/>
          <w:lang w:eastAsia="zh-TW"/>
        </w:rPr>
        <w:t>2</w:t>
      </w:r>
      <w:r w:rsidRPr="00434077">
        <w:rPr>
          <w:spacing w:val="-2"/>
          <w:rtl/>
          <w:lang w:eastAsia="zh-TW"/>
        </w:rPr>
        <w:tab/>
        <w:t>وتؤكد الدولة الطرف أن أحد المعايير الدنيا لقبول البلاغات بموجب البروتوكول الاختياري يتمثل في وجوب تقديم حد أدنى من الأدلة على أن صاحب البلاغ طفل.</w:t>
      </w:r>
      <w:r w:rsidRPr="00434077">
        <w:rPr>
          <w:rFonts w:hint="cs"/>
          <w:spacing w:val="-2"/>
          <w:rtl/>
          <w:lang w:eastAsia="zh-TW"/>
        </w:rPr>
        <w:t xml:space="preserve"> </w:t>
      </w:r>
      <w:r w:rsidRPr="00434077">
        <w:rPr>
          <w:spacing w:val="-2"/>
          <w:rtl/>
          <w:lang w:eastAsia="zh-TW"/>
        </w:rPr>
        <w:t>وفي هذا الصدد، تدعي الدولة الطرف أن النسخة المصورة من شهادة ميلاد</w:t>
      </w:r>
      <w:r w:rsidRPr="00434077">
        <w:rPr>
          <w:rFonts w:hint="cs"/>
          <w:spacing w:val="-2"/>
          <w:rtl/>
          <w:lang w:eastAsia="zh-TW"/>
        </w:rPr>
        <w:t>ٍ</w:t>
      </w:r>
      <w:r w:rsidRPr="00434077">
        <w:rPr>
          <w:spacing w:val="-2"/>
          <w:rtl/>
          <w:lang w:eastAsia="zh-TW"/>
        </w:rPr>
        <w:t xml:space="preserve"> تفتقر إلى بيانات </w:t>
      </w:r>
      <w:proofErr w:type="spellStart"/>
      <w:r w:rsidRPr="00434077">
        <w:rPr>
          <w:spacing w:val="-2"/>
          <w:rtl/>
          <w:lang w:eastAsia="zh-TW"/>
        </w:rPr>
        <w:t>بيومترية</w:t>
      </w:r>
      <w:proofErr w:type="spellEnd"/>
      <w:r w:rsidRPr="00434077">
        <w:rPr>
          <w:spacing w:val="-2"/>
          <w:rtl/>
          <w:lang w:eastAsia="zh-TW"/>
        </w:rPr>
        <w:t xml:space="preserve"> يمكن مقارنتها ببيانات صاحب البلاغ لا تثبت أي شيء</w:t>
      </w:r>
      <w:r w:rsidRPr="00434077">
        <w:rPr>
          <w:rFonts w:hint="cs"/>
          <w:spacing w:val="-2"/>
          <w:rtl/>
          <w:lang w:eastAsia="zh-TW"/>
        </w:rPr>
        <w:t xml:space="preserve">. </w:t>
      </w:r>
      <w:r w:rsidRPr="00434077">
        <w:rPr>
          <w:spacing w:val="-2"/>
          <w:rtl/>
          <w:lang w:eastAsia="zh-TW"/>
        </w:rPr>
        <w:t>وليس ثمة ما يشير إلى أن البيانات الواردة في تلك الوثيقة تتعلق بصاحب البلاغ</w:t>
      </w:r>
      <w:r w:rsidRPr="00434077">
        <w:rPr>
          <w:rFonts w:hint="cs"/>
          <w:spacing w:val="-2"/>
          <w:rtl/>
          <w:lang w:eastAsia="zh-TW"/>
        </w:rPr>
        <w:t xml:space="preserve">. </w:t>
      </w:r>
      <w:r w:rsidRPr="00434077">
        <w:rPr>
          <w:spacing w:val="-2"/>
          <w:rtl/>
          <w:lang w:eastAsia="zh-TW"/>
        </w:rPr>
        <w:t>وتقدم الدولة الطرف أيضاً معلومات عن تنفيذ إسبانيا لبروتوكول خاص فيما يتعلق بالقاصرين المزعومين غير المصحوبين (البروتوكول الخاص بالقاصرين الأجانب غير المصحوبين)، وتشير إلى أن الشخص المعني يُحال على الفور إلى السلطات الإسبانية المعنية بحماية القاصرين في الحالات التي يفيد فيها بأنه قاصر و"يبدو بوضوح من مظهره أنه قاصر"</w:t>
      </w:r>
      <w:r w:rsidRPr="00434077">
        <w:rPr>
          <w:rFonts w:hint="cs"/>
          <w:spacing w:val="-2"/>
          <w:rtl/>
          <w:lang w:eastAsia="zh-TW"/>
        </w:rPr>
        <w:t>.</w:t>
      </w:r>
    </w:p>
    <w:p w:rsidR="00287EC1" w:rsidRPr="00375FA8" w:rsidRDefault="00287EC1" w:rsidP="00287EC1">
      <w:pPr>
        <w:pStyle w:val="SingleTxtGA"/>
        <w:rPr>
          <w:rtl/>
          <w:lang w:eastAsia="zh-TW"/>
        </w:rPr>
      </w:pPr>
      <w:r w:rsidRPr="00375FA8">
        <w:rPr>
          <w:rFonts w:hint="cs"/>
          <w:rtl/>
          <w:lang w:eastAsia="zh-TW"/>
        </w:rPr>
        <w:t>6</w:t>
      </w:r>
      <w:r w:rsidRPr="00375FA8">
        <w:rPr>
          <w:rtl/>
          <w:lang w:eastAsia="zh-TW"/>
        </w:rPr>
        <w:t>-</w:t>
      </w:r>
      <w:r w:rsidRPr="00375FA8">
        <w:rPr>
          <w:rFonts w:hint="cs"/>
          <w:rtl/>
          <w:lang w:eastAsia="zh-TW"/>
        </w:rPr>
        <w:t>3</w:t>
      </w:r>
      <w:r w:rsidRPr="00375FA8">
        <w:rPr>
          <w:rtl/>
          <w:lang w:eastAsia="zh-TW"/>
        </w:rPr>
        <w:tab/>
      </w:r>
      <w:r w:rsidRPr="000965F4">
        <w:rPr>
          <w:spacing w:val="-4"/>
          <w:rtl/>
          <w:lang w:eastAsia="zh-TW"/>
        </w:rPr>
        <w:t>وتشير الدولة الطرف إلى أن المحكمة الأوروبية لحقوق الإنسان أكدت في حكمها الصادر</w:t>
      </w:r>
      <w:r w:rsidRPr="00375FA8">
        <w:rPr>
          <w:rtl/>
          <w:lang w:eastAsia="zh-TW"/>
        </w:rPr>
        <w:t xml:space="preserve"> </w:t>
      </w:r>
      <w:r w:rsidRPr="000965F4">
        <w:rPr>
          <w:spacing w:val="-4"/>
          <w:rtl/>
          <w:lang w:eastAsia="zh-TW"/>
        </w:rPr>
        <w:t xml:space="preserve">في قضية </w:t>
      </w:r>
      <w:proofErr w:type="spellStart"/>
      <w:r w:rsidRPr="002F2FC2">
        <w:rPr>
          <w:i/>
          <w:iCs/>
          <w:spacing w:val="-4"/>
          <w:rtl/>
          <w:lang w:eastAsia="zh-TW"/>
        </w:rPr>
        <w:t>أحمادي</w:t>
      </w:r>
      <w:proofErr w:type="spellEnd"/>
      <w:r w:rsidRPr="002F2FC2">
        <w:rPr>
          <w:i/>
          <w:iCs/>
          <w:spacing w:val="-4"/>
          <w:rtl/>
          <w:lang w:eastAsia="zh-TW"/>
        </w:rPr>
        <w:t xml:space="preserve"> ضد اليونان</w:t>
      </w:r>
      <w:r w:rsidRPr="000965F4">
        <w:rPr>
          <w:spacing w:val="-4"/>
          <w:rtl/>
          <w:lang w:eastAsia="zh-TW"/>
        </w:rPr>
        <w:t xml:space="preserve"> توافقَ ممارسة الاختبارات الطبية لتحديد السنّ مع حقوق الإنسان</w:t>
      </w:r>
      <w:r w:rsidR="00246617">
        <w:rPr>
          <w:rStyle w:val="FootnoteReference"/>
          <w:sz w:val="30"/>
          <w:szCs w:val="30"/>
          <w:rtl/>
          <w:lang w:val="en-GB" w:eastAsia="zh-TW"/>
        </w:rPr>
        <w:t>(</w:t>
      </w:r>
      <w:r w:rsidR="00246617" w:rsidRPr="00375FA8">
        <w:rPr>
          <w:rStyle w:val="FootnoteReference"/>
          <w:sz w:val="30"/>
          <w:szCs w:val="30"/>
          <w:rtl/>
          <w:lang w:val="en-GB" w:eastAsia="zh-TW"/>
        </w:rPr>
        <w:footnoteReference w:id="15"/>
      </w:r>
      <w:r w:rsidR="00246617">
        <w:rPr>
          <w:rStyle w:val="FootnoteReference"/>
          <w:sz w:val="30"/>
          <w:szCs w:val="30"/>
          <w:rtl/>
          <w:lang w:val="en-GB" w:eastAsia="zh-TW"/>
        </w:rPr>
        <w:t>)</w:t>
      </w:r>
      <w:r w:rsidRPr="00375FA8">
        <w:rPr>
          <w:rtl/>
          <w:lang w:eastAsia="zh-TW"/>
        </w:rPr>
        <w:t xml:space="preserve">. </w:t>
      </w:r>
      <w:r w:rsidRPr="000965F4">
        <w:rPr>
          <w:spacing w:val="-4"/>
          <w:rtl/>
          <w:lang w:eastAsia="zh-TW"/>
        </w:rPr>
        <w:t>وفي ذلك الحكم، اعتبرت المحكمة رفض صاحب البلاغ الخضوع لاختبار الأسنان بالأشعة السينية</w:t>
      </w:r>
      <w:r w:rsidRPr="00375FA8">
        <w:rPr>
          <w:rtl/>
          <w:lang w:eastAsia="zh-TW"/>
        </w:rPr>
        <w:t xml:space="preserve"> </w:t>
      </w:r>
      <w:r w:rsidRPr="000965F4">
        <w:rPr>
          <w:spacing w:val="-4"/>
          <w:rtl/>
          <w:lang w:eastAsia="zh-TW"/>
        </w:rPr>
        <w:t>دليلاً على خوفه من أن يكشف هذا الاختبار سناً مختلفة عن تلك التي يزعمها</w:t>
      </w:r>
      <w:r w:rsidRPr="000965F4">
        <w:rPr>
          <w:rFonts w:hint="cs"/>
          <w:spacing w:val="-4"/>
          <w:rtl/>
          <w:lang w:eastAsia="zh-TW"/>
        </w:rPr>
        <w:t xml:space="preserve">. </w:t>
      </w:r>
      <w:r w:rsidRPr="000965F4">
        <w:rPr>
          <w:spacing w:val="-4"/>
          <w:rtl/>
          <w:lang w:eastAsia="zh-TW"/>
        </w:rPr>
        <w:t xml:space="preserve">وبالإضافة إلى ذلك، تستشهد الدولة الطرف بقضية </w:t>
      </w:r>
      <w:r w:rsidRPr="000965F4">
        <w:rPr>
          <w:i/>
          <w:iCs/>
          <w:spacing w:val="-4"/>
          <w:rtl/>
          <w:lang w:eastAsia="zh-TW"/>
        </w:rPr>
        <w:t>م. إ. ب. ضد إسبانيا</w:t>
      </w:r>
      <w:r w:rsidR="00246617">
        <w:rPr>
          <w:rStyle w:val="FootnoteReference"/>
          <w:rtl/>
          <w:lang w:eastAsia="zh-TW"/>
        </w:rPr>
        <w:t>(</w:t>
      </w:r>
      <w:r w:rsidR="00246617" w:rsidRPr="00375FA8">
        <w:rPr>
          <w:rStyle w:val="FootnoteReference"/>
          <w:rtl/>
          <w:lang w:eastAsia="zh-TW"/>
        </w:rPr>
        <w:footnoteReference w:id="16"/>
      </w:r>
      <w:r w:rsidR="00246617">
        <w:rPr>
          <w:rStyle w:val="FootnoteReference"/>
          <w:rtl/>
          <w:lang w:eastAsia="zh-TW"/>
        </w:rPr>
        <w:t>)</w:t>
      </w:r>
      <w:r w:rsidRPr="00375FA8">
        <w:rPr>
          <w:rtl/>
          <w:lang w:eastAsia="zh-TW"/>
        </w:rPr>
        <w:t xml:space="preserve">، التي ادعى فيها صاحب البلاغ </w:t>
      </w:r>
      <w:r w:rsidRPr="000965F4">
        <w:rPr>
          <w:spacing w:val="-4"/>
          <w:rtl/>
          <w:lang w:eastAsia="zh-TW"/>
        </w:rPr>
        <w:t>أنه قاصر رغم إجراء اختبار بالأشعة السينية أثبت أن عمره 18 سنة</w:t>
      </w:r>
      <w:r w:rsidRPr="000965F4">
        <w:rPr>
          <w:rFonts w:hint="cs"/>
          <w:spacing w:val="-4"/>
          <w:rtl/>
          <w:lang w:eastAsia="zh-TW"/>
        </w:rPr>
        <w:t xml:space="preserve">. </w:t>
      </w:r>
      <w:r w:rsidRPr="000965F4">
        <w:rPr>
          <w:spacing w:val="-4"/>
          <w:rtl/>
          <w:lang w:eastAsia="zh-TW"/>
        </w:rPr>
        <w:t>وبعد التحريات التي أجرتها</w:t>
      </w:r>
      <w:r w:rsidRPr="00375FA8">
        <w:rPr>
          <w:rtl/>
          <w:lang w:eastAsia="zh-TW"/>
        </w:rPr>
        <w:t xml:space="preserve"> الشرطة الإسبانية في البلد الأصلي لصاحب البلاغ، تبين أنه حاول انتحال هوية شخص آخر، وأن عمره الحقيقي 20 سنة</w:t>
      </w:r>
      <w:r w:rsidRPr="00375FA8">
        <w:rPr>
          <w:rFonts w:hint="cs"/>
          <w:rtl/>
          <w:lang w:eastAsia="zh-TW"/>
        </w:rPr>
        <w:t xml:space="preserve">. </w:t>
      </w:r>
    </w:p>
    <w:p w:rsidR="00287EC1" w:rsidRPr="00375FA8" w:rsidRDefault="00287EC1" w:rsidP="00287EC1">
      <w:pPr>
        <w:pStyle w:val="SingleTxtGA"/>
        <w:rPr>
          <w:rtl/>
          <w:lang w:eastAsia="zh-TW"/>
        </w:rPr>
      </w:pPr>
      <w:r w:rsidRPr="00375FA8">
        <w:rPr>
          <w:rFonts w:hint="cs"/>
          <w:rtl/>
          <w:lang w:eastAsia="zh-TW"/>
        </w:rPr>
        <w:t>6</w:t>
      </w:r>
      <w:r w:rsidRPr="00375FA8">
        <w:rPr>
          <w:rtl/>
          <w:lang w:eastAsia="zh-TW"/>
        </w:rPr>
        <w:t>-</w:t>
      </w:r>
      <w:r w:rsidRPr="00375FA8">
        <w:rPr>
          <w:rFonts w:hint="cs"/>
          <w:rtl/>
          <w:lang w:eastAsia="zh-TW"/>
        </w:rPr>
        <w:t>4</w:t>
      </w:r>
      <w:r w:rsidRPr="00375FA8">
        <w:rPr>
          <w:rtl/>
          <w:lang w:eastAsia="zh-TW"/>
        </w:rPr>
        <w:tab/>
      </w:r>
      <w:r w:rsidRPr="000965F4">
        <w:rPr>
          <w:spacing w:val="-2"/>
          <w:rtl/>
          <w:lang w:eastAsia="zh-TW"/>
        </w:rPr>
        <w:t>وفيما يتعلق باستنفاد سبل الانتصاف المحلية، تدعي الدولة الطرف أنه لا يجوز لصاحب</w:t>
      </w:r>
      <w:r w:rsidRPr="00375FA8">
        <w:rPr>
          <w:rtl/>
          <w:lang w:eastAsia="zh-TW"/>
        </w:rPr>
        <w:t xml:space="preserve"> البلاغ أن يحاج</w:t>
      </w:r>
      <w:r w:rsidRPr="00375FA8">
        <w:rPr>
          <w:rFonts w:hint="cs"/>
          <w:rtl/>
          <w:lang w:eastAsia="zh-TW"/>
        </w:rPr>
        <w:t>ّ</w:t>
      </w:r>
      <w:r w:rsidRPr="00375FA8">
        <w:rPr>
          <w:rtl/>
          <w:lang w:eastAsia="zh-TW"/>
        </w:rPr>
        <w:t xml:space="preserve"> بأن سبل الانتصاف غير فعالة ما دام لم يحاول استنفاد أي منها</w:t>
      </w:r>
      <w:r w:rsidRPr="00375FA8">
        <w:rPr>
          <w:rFonts w:hint="cs"/>
          <w:rtl/>
          <w:lang w:eastAsia="zh-TW"/>
        </w:rPr>
        <w:t xml:space="preserve">. </w:t>
      </w:r>
    </w:p>
    <w:p w:rsidR="00287EC1" w:rsidRPr="000965F4" w:rsidRDefault="00287EC1" w:rsidP="00287EC1">
      <w:pPr>
        <w:pStyle w:val="SingleTxtGA"/>
        <w:rPr>
          <w:spacing w:val="-2"/>
          <w:rtl/>
          <w:lang w:val="fr-CH" w:eastAsia="zh-TW"/>
        </w:rPr>
      </w:pPr>
      <w:r w:rsidRPr="000965F4">
        <w:rPr>
          <w:rFonts w:hint="cs"/>
          <w:spacing w:val="-2"/>
          <w:rtl/>
          <w:lang w:eastAsia="zh-TW"/>
        </w:rPr>
        <w:t>6</w:t>
      </w:r>
      <w:r w:rsidRPr="000965F4">
        <w:rPr>
          <w:spacing w:val="-2"/>
          <w:rtl/>
          <w:lang w:eastAsia="zh-TW"/>
        </w:rPr>
        <w:t>-</w:t>
      </w:r>
      <w:r w:rsidRPr="000965F4">
        <w:rPr>
          <w:rFonts w:hint="cs"/>
          <w:spacing w:val="-2"/>
          <w:rtl/>
          <w:lang w:eastAsia="zh-TW"/>
        </w:rPr>
        <w:t>5</w:t>
      </w:r>
      <w:r w:rsidRPr="000965F4">
        <w:rPr>
          <w:spacing w:val="-2"/>
          <w:rtl/>
          <w:lang w:eastAsia="zh-TW"/>
        </w:rPr>
        <w:tab/>
        <w:t>وفيما يتعلق بشكوى صاحب البلاغ بشأن وقوع انتهاك مزعوم لمص</w:t>
      </w:r>
      <w:r w:rsidRPr="000965F4">
        <w:rPr>
          <w:rFonts w:hint="cs"/>
          <w:spacing w:val="-2"/>
          <w:rtl/>
          <w:lang w:eastAsia="zh-TW"/>
        </w:rPr>
        <w:t>ا</w:t>
      </w:r>
      <w:r w:rsidRPr="000965F4">
        <w:rPr>
          <w:spacing w:val="-2"/>
          <w:rtl/>
          <w:lang w:eastAsia="zh-TW"/>
        </w:rPr>
        <w:t xml:space="preserve">لحه الفضلى، تؤكد الدولة الطرف أن الشكوى تركز بشكل عام وواضح على أن أي اختبار طبي لتحديد السن تثبت نتيجته أن الشخص المعني راشد يشكل انتهاكاً للاتفاقية. وينص التعليق العام رقم 6 على افتراض عدم بلوغ الشخص سن الرشد في حالة عدم اليقين، ولكن ليس عندما يكون من الواضح أن الأمر يتعلق بشخص راشد، حيث يجوز للسلطات الوطنية في هذه الحالة أن تعتبره راشداً بموجب القانون من دون الحاجة إلى إخضاعه لأي اختبار. ورغم ذلك، فقد منحت السلطات صاحب البلاغ، في هذه الحالة، فرصة الخضوع لاختبارات طبية موضوعية لتحديد السن. </w:t>
      </w:r>
    </w:p>
    <w:p w:rsidR="00287EC1" w:rsidRPr="00375FA8" w:rsidRDefault="00287EC1" w:rsidP="002F2FC2">
      <w:pPr>
        <w:pStyle w:val="SingleTxtGA"/>
        <w:spacing w:line="362" w:lineRule="exact"/>
        <w:rPr>
          <w:rtl/>
          <w:lang w:eastAsia="zh-TW"/>
        </w:rPr>
      </w:pPr>
      <w:r w:rsidRPr="00375FA8">
        <w:rPr>
          <w:rFonts w:hint="cs"/>
          <w:rtl/>
          <w:lang w:eastAsia="zh-TW"/>
        </w:rPr>
        <w:lastRenderedPageBreak/>
        <w:t>6</w:t>
      </w:r>
      <w:r w:rsidRPr="00375FA8">
        <w:rPr>
          <w:rtl/>
          <w:lang w:eastAsia="zh-TW"/>
        </w:rPr>
        <w:t>-</w:t>
      </w:r>
      <w:r w:rsidRPr="00375FA8">
        <w:rPr>
          <w:rFonts w:hint="cs"/>
          <w:rtl/>
          <w:lang w:eastAsia="zh-TW"/>
        </w:rPr>
        <w:t>6</w:t>
      </w:r>
      <w:r w:rsidRPr="00375FA8">
        <w:rPr>
          <w:rtl/>
          <w:lang w:eastAsia="zh-TW"/>
        </w:rPr>
        <w:tab/>
        <w:t xml:space="preserve">ولعدم وجود دليل قاطع على أن صاحب البلاغ قاصر، فلا ينبغي، بالاستناد حصراً إلى إفادته، إيداعه في مركز مع أشخاص قاصرين، نظراً لما ينطوي عليه ذلك من خطر جسيم يتمثل في الاعتداء عليهم وإساءة معاملتهم. </w:t>
      </w:r>
    </w:p>
    <w:p w:rsidR="00287EC1" w:rsidRPr="000965F4" w:rsidRDefault="00287EC1" w:rsidP="002F2FC2">
      <w:pPr>
        <w:pStyle w:val="SingleTxtGA"/>
        <w:spacing w:line="362" w:lineRule="exact"/>
        <w:rPr>
          <w:spacing w:val="-6"/>
          <w:rtl/>
          <w:lang w:eastAsia="zh-TW" w:bidi="ar-DZ"/>
        </w:rPr>
      </w:pPr>
      <w:r w:rsidRPr="00375FA8">
        <w:rPr>
          <w:rFonts w:hint="cs"/>
          <w:spacing w:val="-2"/>
          <w:rtl/>
          <w:lang w:eastAsia="zh-TW"/>
        </w:rPr>
        <w:t>6</w:t>
      </w:r>
      <w:r w:rsidRPr="00375FA8">
        <w:rPr>
          <w:spacing w:val="-2"/>
          <w:rtl/>
          <w:lang w:eastAsia="zh-TW"/>
        </w:rPr>
        <w:t>-</w:t>
      </w:r>
      <w:r w:rsidRPr="00375FA8">
        <w:rPr>
          <w:rFonts w:hint="cs"/>
          <w:spacing w:val="-2"/>
          <w:rtl/>
          <w:lang w:eastAsia="zh-TW"/>
        </w:rPr>
        <w:t>7</w:t>
      </w:r>
      <w:r w:rsidRPr="00375FA8">
        <w:rPr>
          <w:spacing w:val="-2"/>
          <w:rtl/>
          <w:lang w:eastAsia="zh-TW"/>
        </w:rPr>
        <w:tab/>
        <w:t>أما بخصوص شكوى صاحب البلاغ بشأن وقوع انتهاك مزعوم لمصالحه الفضلى، يتعلق بالمادة 18(2) والمادة 20(1)، فتلفت الدولة الطرف الانتباه إلى أن السلطات الإسبانية</w:t>
      </w:r>
      <w:r w:rsidRPr="00375FA8">
        <w:rPr>
          <w:rFonts w:hint="cs"/>
          <w:spacing w:val="-2"/>
          <w:rtl/>
          <w:lang w:eastAsia="zh-TW"/>
        </w:rPr>
        <w:t xml:space="preserve"> </w:t>
      </w:r>
      <w:r w:rsidRPr="00375FA8">
        <w:rPr>
          <w:spacing w:val="-2"/>
          <w:rtl/>
          <w:lang w:eastAsia="zh-TW"/>
        </w:rPr>
        <w:t>أنقذت صاحب البلاغ ل</w:t>
      </w:r>
      <w:r w:rsidRPr="00375FA8">
        <w:rPr>
          <w:rFonts w:hint="cs"/>
          <w:spacing w:val="-2"/>
          <w:rtl/>
          <w:lang w:eastAsia="zh-TW"/>
        </w:rPr>
        <w:t>َ</w:t>
      </w:r>
      <w:r w:rsidRPr="00375FA8">
        <w:rPr>
          <w:spacing w:val="-2"/>
          <w:rtl/>
          <w:lang w:eastAsia="zh-TW"/>
        </w:rPr>
        <w:t>ما كان على متن قارب هش؛</w:t>
      </w:r>
      <w:r w:rsidRPr="00375FA8">
        <w:rPr>
          <w:rFonts w:hint="cs"/>
          <w:spacing w:val="-2"/>
          <w:rtl/>
          <w:lang w:eastAsia="zh-TW"/>
        </w:rPr>
        <w:t xml:space="preserve"> </w:t>
      </w:r>
      <w:r w:rsidRPr="00375FA8">
        <w:rPr>
          <w:spacing w:val="-2"/>
          <w:rtl/>
          <w:lang w:eastAsia="zh-TW"/>
        </w:rPr>
        <w:t>وأنه حظي، لدى وصوله إلى الأراضي الإسبانية، بالرعاية من جانب الدوائر الصحية وبخدمات محام ومترجم شفوي بالمجان؛</w:t>
      </w:r>
      <w:r w:rsidRPr="00375FA8">
        <w:rPr>
          <w:rFonts w:hint="cs"/>
          <w:spacing w:val="-2"/>
          <w:rtl/>
          <w:lang w:eastAsia="zh-TW"/>
        </w:rPr>
        <w:t xml:space="preserve"> </w:t>
      </w:r>
      <w:r w:rsidRPr="00375FA8">
        <w:rPr>
          <w:spacing w:val="-2"/>
          <w:rtl/>
          <w:lang w:eastAsia="zh-TW"/>
        </w:rPr>
        <w:t xml:space="preserve">وأن حالته عُرِضت، </w:t>
      </w:r>
      <w:r w:rsidRPr="000965F4">
        <w:rPr>
          <w:spacing w:val="-2"/>
          <w:rtl/>
          <w:lang w:eastAsia="zh-TW"/>
        </w:rPr>
        <w:t>حالما ادّعى أنه قاصر، على مكتب المدعي العام، وهو المؤسسة المكلفة بضمان مصالح الطفل الفضلى؛</w:t>
      </w:r>
      <w:r w:rsidRPr="000965F4">
        <w:rPr>
          <w:rFonts w:hint="cs"/>
          <w:spacing w:val="-2"/>
          <w:rtl/>
          <w:lang w:eastAsia="zh-TW"/>
        </w:rPr>
        <w:t xml:space="preserve"> </w:t>
      </w:r>
      <w:r w:rsidRPr="000965F4">
        <w:rPr>
          <w:spacing w:val="-2"/>
          <w:rtl/>
          <w:lang w:eastAsia="zh-TW"/>
        </w:rPr>
        <w:t>وأنه يتمتع حالياً بحريته ويستفيد من المساعدة الاجتماعية</w:t>
      </w:r>
      <w:r w:rsidRPr="000965F4">
        <w:rPr>
          <w:rFonts w:hint="cs"/>
          <w:spacing w:val="-2"/>
          <w:rtl/>
          <w:lang w:eastAsia="zh-TW"/>
        </w:rPr>
        <w:t xml:space="preserve">. </w:t>
      </w:r>
      <w:r w:rsidRPr="000965F4">
        <w:rPr>
          <w:spacing w:val="-2"/>
          <w:rtl/>
          <w:lang w:eastAsia="zh-TW"/>
        </w:rPr>
        <w:t>ولا يمكن بالتالي الحديث عن عدم</w:t>
      </w:r>
      <w:r w:rsidRPr="000965F4">
        <w:rPr>
          <w:spacing w:val="-6"/>
          <w:rtl/>
          <w:lang w:eastAsia="zh-TW"/>
        </w:rPr>
        <w:t xml:space="preserve"> توفير المساعدة القانونية أو الحماية لصاحب</w:t>
      </w:r>
      <w:r w:rsidRPr="000965F4">
        <w:rPr>
          <w:rFonts w:hint="cs"/>
          <w:spacing w:val="-6"/>
          <w:rtl/>
          <w:lang w:eastAsia="zh-TW"/>
        </w:rPr>
        <w:t xml:space="preserve"> البلاغ</w:t>
      </w:r>
      <w:r w:rsidRPr="000965F4">
        <w:rPr>
          <w:spacing w:val="-6"/>
          <w:rtl/>
          <w:lang w:eastAsia="zh-TW"/>
        </w:rPr>
        <w:t>، حتى ولو كان قاصراً، وهو ما ليس صحيحاً</w:t>
      </w:r>
      <w:r w:rsidRPr="000965F4">
        <w:rPr>
          <w:rFonts w:hint="cs"/>
          <w:spacing w:val="-6"/>
          <w:rtl/>
          <w:lang w:eastAsia="zh-TW"/>
        </w:rPr>
        <w:t xml:space="preserve">. </w:t>
      </w:r>
    </w:p>
    <w:p w:rsidR="00287EC1" w:rsidRPr="00375FA8" w:rsidRDefault="00287EC1" w:rsidP="002F2FC2">
      <w:pPr>
        <w:pStyle w:val="SingleTxtGA"/>
        <w:spacing w:line="362" w:lineRule="exact"/>
        <w:rPr>
          <w:rtl/>
          <w:lang w:val="fr-CH" w:eastAsia="zh-TW"/>
        </w:rPr>
      </w:pPr>
      <w:r w:rsidRPr="00375FA8">
        <w:rPr>
          <w:rFonts w:hint="cs"/>
          <w:rtl/>
          <w:lang w:eastAsia="zh-TW"/>
        </w:rPr>
        <w:t>6</w:t>
      </w:r>
      <w:r w:rsidRPr="00375FA8">
        <w:rPr>
          <w:rtl/>
          <w:lang w:eastAsia="zh-TW"/>
        </w:rPr>
        <w:t>-</w:t>
      </w:r>
      <w:r w:rsidRPr="00375FA8">
        <w:rPr>
          <w:rFonts w:hint="cs"/>
          <w:rtl/>
          <w:lang w:eastAsia="zh-TW"/>
        </w:rPr>
        <w:t>8</w:t>
      </w:r>
      <w:r w:rsidRPr="00375FA8">
        <w:rPr>
          <w:rFonts w:hint="cs"/>
          <w:rtl/>
          <w:lang w:eastAsia="zh-TW"/>
        </w:rPr>
        <w:tab/>
      </w:r>
      <w:r w:rsidRPr="00375FA8">
        <w:rPr>
          <w:rtl/>
          <w:lang w:eastAsia="zh-TW"/>
        </w:rPr>
        <w:t>وبخصوص ادعاءات صاحب البلاغ المتعلقة بحقه في الهوية، تؤكد الدولة الطرف أنه لم</w:t>
      </w:r>
      <w:r w:rsidR="000965F4">
        <w:rPr>
          <w:rFonts w:hint="cs"/>
          <w:rtl/>
          <w:lang w:eastAsia="zh-TW"/>
        </w:rPr>
        <w:t> </w:t>
      </w:r>
      <w:r w:rsidRPr="00375FA8">
        <w:rPr>
          <w:rtl/>
          <w:lang w:eastAsia="zh-TW"/>
        </w:rPr>
        <w:t xml:space="preserve">يقدم أي وثيقة هوية رسمية أصلية تحمل اسمه - ناهيك عن وثيقة تتضمن بيانات </w:t>
      </w:r>
      <w:proofErr w:type="spellStart"/>
      <w:r w:rsidRPr="00375FA8">
        <w:rPr>
          <w:rtl/>
          <w:lang w:eastAsia="zh-TW"/>
        </w:rPr>
        <w:t>بيوميترية</w:t>
      </w:r>
      <w:proofErr w:type="spellEnd"/>
      <w:r w:rsidRPr="00375FA8">
        <w:rPr>
          <w:rtl/>
          <w:lang w:eastAsia="zh-TW"/>
        </w:rPr>
        <w:t xml:space="preserve"> يمكن التحقق منها.</w:t>
      </w:r>
      <w:r w:rsidRPr="00375FA8">
        <w:rPr>
          <w:rFonts w:hint="cs"/>
          <w:rtl/>
          <w:lang w:eastAsia="zh-TW"/>
        </w:rPr>
        <w:t xml:space="preserve"> </w:t>
      </w:r>
      <w:r w:rsidRPr="00375FA8">
        <w:rPr>
          <w:rtl/>
          <w:lang w:eastAsia="zh-TW"/>
        </w:rPr>
        <w:t>ومع ذلك، سجلته السلطات الإسبانية بالاسم الذي صرح به لدى دخوله الأراضي الإسبانية بصفة غير قانونية</w:t>
      </w:r>
      <w:r w:rsidRPr="00375FA8">
        <w:rPr>
          <w:rFonts w:hint="cs"/>
          <w:rtl/>
          <w:lang w:eastAsia="zh-TW"/>
        </w:rPr>
        <w:t>.</w:t>
      </w:r>
      <w:r w:rsidRPr="00375FA8">
        <w:rPr>
          <w:rtl/>
          <w:lang w:eastAsia="zh-TW"/>
        </w:rPr>
        <w:t xml:space="preserve"> </w:t>
      </w:r>
    </w:p>
    <w:p w:rsidR="00287EC1" w:rsidRPr="00375FA8" w:rsidRDefault="00287EC1" w:rsidP="002F2FC2">
      <w:pPr>
        <w:pStyle w:val="SingleTxtGA"/>
        <w:spacing w:line="362" w:lineRule="exact"/>
        <w:rPr>
          <w:rtl/>
          <w:lang w:eastAsia="zh-TW"/>
        </w:rPr>
      </w:pPr>
      <w:r w:rsidRPr="00375FA8">
        <w:rPr>
          <w:rFonts w:hint="cs"/>
          <w:rtl/>
          <w:lang w:eastAsia="zh-TW"/>
        </w:rPr>
        <w:t>6</w:t>
      </w:r>
      <w:r w:rsidRPr="00375FA8">
        <w:rPr>
          <w:rtl/>
          <w:lang w:eastAsia="zh-TW"/>
        </w:rPr>
        <w:t>-</w:t>
      </w:r>
      <w:r w:rsidRPr="00375FA8">
        <w:rPr>
          <w:rFonts w:hint="cs"/>
          <w:rtl/>
          <w:lang w:eastAsia="zh-TW"/>
        </w:rPr>
        <w:t>9</w:t>
      </w:r>
      <w:r w:rsidRPr="00375FA8">
        <w:rPr>
          <w:rtl/>
          <w:lang w:eastAsia="zh-TW"/>
        </w:rPr>
        <w:tab/>
        <w:t>وتدع</w:t>
      </w:r>
      <w:r w:rsidRPr="00375FA8">
        <w:rPr>
          <w:rFonts w:hint="cs"/>
          <w:rtl/>
          <w:lang w:eastAsia="zh-TW"/>
        </w:rPr>
        <w:t>ي</w:t>
      </w:r>
      <w:r w:rsidRPr="00375FA8">
        <w:rPr>
          <w:rtl/>
          <w:lang w:eastAsia="zh-TW"/>
        </w:rPr>
        <w:t xml:space="preserve"> الدولة الطرف أيضاً أنه لم يقع أي انتهاك للمادتين 27 و29 من الاتفاقية</w:t>
      </w:r>
      <w:r w:rsidRPr="00375FA8">
        <w:rPr>
          <w:rFonts w:hint="cs"/>
          <w:rtl/>
          <w:lang w:eastAsia="zh-TW"/>
        </w:rPr>
        <w:t xml:space="preserve">. </w:t>
      </w:r>
      <w:r w:rsidRPr="00375FA8">
        <w:rPr>
          <w:rtl/>
          <w:lang w:eastAsia="zh-TW"/>
        </w:rPr>
        <w:t>وتؤكد أنها وفرت الرعاية لصاحب البلاغ حتى انقضاء المدة القصوى لاحتجازه في مركز احتجاز الأجانب، حيث أ</w:t>
      </w:r>
      <w:r w:rsidRPr="00375FA8">
        <w:rPr>
          <w:rFonts w:hint="cs"/>
          <w:rtl/>
          <w:lang w:eastAsia="zh-TW"/>
        </w:rPr>
        <w:t>ُ</w:t>
      </w:r>
      <w:r w:rsidRPr="00375FA8">
        <w:rPr>
          <w:rtl/>
          <w:lang w:eastAsia="zh-TW"/>
        </w:rPr>
        <w:t xml:space="preserve">فرج عنه بعد ذلك وبات يستفيد من </w:t>
      </w:r>
      <w:r w:rsidRPr="00375FA8">
        <w:rPr>
          <w:rFonts w:hint="cs"/>
          <w:rtl/>
          <w:lang w:eastAsia="zh-TW"/>
        </w:rPr>
        <w:t>"</w:t>
      </w:r>
      <w:r w:rsidRPr="00375FA8">
        <w:rPr>
          <w:rtl/>
          <w:lang w:eastAsia="zh-TW"/>
        </w:rPr>
        <w:t>مساعدة منسقة</w:t>
      </w:r>
      <w:r w:rsidRPr="00375FA8">
        <w:rPr>
          <w:rFonts w:hint="cs"/>
          <w:rtl/>
          <w:lang w:eastAsia="zh-TW"/>
        </w:rPr>
        <w:t>"</w:t>
      </w:r>
      <w:r w:rsidRPr="00375FA8">
        <w:rPr>
          <w:rtl/>
          <w:lang w:eastAsia="zh-TW"/>
        </w:rPr>
        <w:t xml:space="preserve"> وتغطية صحية، وأنه لم يُنتهك بالتالي حقه في النم</w:t>
      </w:r>
      <w:r w:rsidRPr="00375FA8">
        <w:rPr>
          <w:rFonts w:hint="cs"/>
          <w:rtl/>
          <w:lang w:eastAsia="zh-TW"/>
        </w:rPr>
        <w:t>و.</w:t>
      </w:r>
    </w:p>
    <w:p w:rsidR="00287EC1" w:rsidRPr="00375FA8" w:rsidRDefault="00287EC1" w:rsidP="002F2FC2">
      <w:pPr>
        <w:pStyle w:val="SingleTxtGA"/>
        <w:spacing w:line="362" w:lineRule="exact"/>
        <w:rPr>
          <w:rtl/>
          <w:lang w:eastAsia="zh-TW"/>
        </w:rPr>
      </w:pPr>
      <w:r w:rsidRPr="00375FA8">
        <w:rPr>
          <w:rFonts w:hint="cs"/>
          <w:rtl/>
          <w:lang w:eastAsia="zh-TW"/>
        </w:rPr>
        <w:t>6</w:t>
      </w:r>
      <w:r w:rsidRPr="00375FA8">
        <w:rPr>
          <w:rtl/>
          <w:lang w:eastAsia="zh-TW"/>
        </w:rPr>
        <w:t>-</w:t>
      </w:r>
      <w:r w:rsidRPr="00375FA8">
        <w:rPr>
          <w:rFonts w:hint="cs"/>
          <w:rtl/>
          <w:lang w:eastAsia="zh-TW"/>
        </w:rPr>
        <w:t>10</w:t>
      </w:r>
      <w:r w:rsidRPr="00375FA8">
        <w:rPr>
          <w:rtl/>
          <w:lang w:eastAsia="zh-TW"/>
        </w:rPr>
        <w:tab/>
        <w:t>وفيما يتعلق بالحلول الممكنة التي اقترحها صاحب البلاغ في رسالته الأولى، تؤكد الدولة الطرف أن</w:t>
      </w:r>
      <w:r w:rsidRPr="00375FA8">
        <w:rPr>
          <w:rFonts w:hint="cs"/>
          <w:rtl/>
          <w:lang w:eastAsia="zh-TW"/>
        </w:rPr>
        <w:t>ه</w:t>
      </w:r>
      <w:r w:rsidRPr="00375FA8">
        <w:rPr>
          <w:rtl/>
          <w:lang w:eastAsia="zh-TW"/>
        </w:rPr>
        <w:t xml:space="preserve"> لم يطلب ولم يقترح "أي وسيلة تمكِّن من تحديد سنه بشكل قاطع"</w:t>
      </w:r>
      <w:r w:rsidRPr="00375FA8">
        <w:rPr>
          <w:rFonts w:hint="cs"/>
          <w:rtl/>
          <w:lang w:eastAsia="zh-TW"/>
        </w:rPr>
        <w:t xml:space="preserve">. </w:t>
      </w:r>
      <w:r w:rsidRPr="00375FA8">
        <w:rPr>
          <w:rtl/>
          <w:lang w:eastAsia="zh-TW"/>
        </w:rPr>
        <w:t>ولم يقترح أيضاً إجراء سلطات بلده الأصلي المفترض لأي تحقيق بشأن بياناته</w:t>
      </w:r>
      <w:r w:rsidRPr="00375FA8">
        <w:rPr>
          <w:rFonts w:hint="cs"/>
          <w:rtl/>
          <w:lang w:eastAsia="zh-TW"/>
        </w:rPr>
        <w:t xml:space="preserve">. </w:t>
      </w:r>
      <w:r w:rsidRPr="00375FA8">
        <w:rPr>
          <w:rtl/>
          <w:lang w:eastAsia="zh-TW"/>
        </w:rPr>
        <w:t>وبالتالي، فإن مطالبة إسبانيا بالاعتراف باستحالة تحديد سن أ. ل.</w:t>
      </w:r>
      <w:r w:rsidRPr="00375FA8">
        <w:rPr>
          <w:rFonts w:hint="cs"/>
          <w:rtl/>
          <w:lang w:eastAsia="zh-TW"/>
        </w:rPr>
        <w:t xml:space="preserve"> </w:t>
      </w:r>
      <w:r w:rsidRPr="00375FA8">
        <w:rPr>
          <w:rtl/>
          <w:lang w:eastAsia="zh-TW"/>
        </w:rPr>
        <w:t xml:space="preserve">لا تحل أي مشكلة، بالنظر إلى أنه من غير المقبول اعتبار شخص </w:t>
      </w:r>
      <w:r w:rsidRPr="00375FA8">
        <w:rPr>
          <w:rFonts w:hint="cs"/>
          <w:rtl/>
          <w:lang w:eastAsia="zh-TW"/>
        </w:rPr>
        <w:t xml:space="preserve">قاصراً، وهو </w:t>
      </w:r>
      <w:r w:rsidRPr="00375FA8">
        <w:rPr>
          <w:rtl/>
          <w:lang w:eastAsia="zh-TW"/>
        </w:rPr>
        <w:t>يبدو راشداً</w:t>
      </w:r>
      <w:r w:rsidRPr="00375FA8">
        <w:rPr>
          <w:rFonts w:hint="cs"/>
          <w:rtl/>
          <w:lang w:eastAsia="zh-TW"/>
        </w:rPr>
        <w:t>،</w:t>
      </w:r>
      <w:r w:rsidRPr="00375FA8">
        <w:rPr>
          <w:rtl/>
          <w:lang w:eastAsia="zh-TW"/>
        </w:rPr>
        <w:t xml:space="preserve"> بالاستناد إلى إفادته</w:t>
      </w:r>
      <w:r w:rsidRPr="00375FA8">
        <w:rPr>
          <w:rFonts w:hint="cs"/>
          <w:rtl/>
          <w:lang w:eastAsia="zh-TW"/>
        </w:rPr>
        <w:t xml:space="preserve"> </w:t>
      </w:r>
      <w:r w:rsidRPr="00375FA8">
        <w:rPr>
          <w:rtl/>
          <w:lang w:eastAsia="zh-TW"/>
        </w:rPr>
        <w:t>فقط</w:t>
      </w:r>
      <w:r w:rsidRPr="00375FA8">
        <w:rPr>
          <w:rFonts w:hint="cs"/>
          <w:rtl/>
          <w:lang w:eastAsia="zh-TW"/>
        </w:rPr>
        <w:t xml:space="preserve">. </w:t>
      </w:r>
      <w:r w:rsidRPr="00375FA8">
        <w:rPr>
          <w:rtl/>
          <w:lang w:eastAsia="zh-TW"/>
        </w:rPr>
        <w:t>وفيما يتعلق بإمكانية الطعن قضائياً في قرارات مكتب المدعي العام، تدعي الدولة الطرف أن الأمر يتعلق بقرارات مؤقتة للغاية، يجوز للمدعي العام نفسه إعادة النظر فيها إذا عُرضت عليه أدلة جديدة، ويمكن استبدالها بقرارات نهائية تعتمدها هيئات قضائية أخرى</w:t>
      </w:r>
      <w:r w:rsidRPr="00375FA8">
        <w:rPr>
          <w:rFonts w:hint="cs"/>
          <w:rtl/>
          <w:lang w:eastAsia="zh-TW"/>
        </w:rPr>
        <w:t xml:space="preserve">. </w:t>
      </w:r>
      <w:r w:rsidRPr="00375FA8">
        <w:rPr>
          <w:rtl/>
          <w:lang w:eastAsia="zh-TW"/>
        </w:rPr>
        <w:t xml:space="preserve">أما بخصوص طلبات صاحب البلاغ الأخرى، فتشير الدولة الطرف إلى أنه يستفيد بالفعل من </w:t>
      </w:r>
      <w:r w:rsidRPr="00375FA8">
        <w:rPr>
          <w:rFonts w:hint="cs"/>
          <w:rtl/>
          <w:lang w:eastAsia="zh-TW"/>
        </w:rPr>
        <w:t xml:space="preserve">المساعدة العامة. </w:t>
      </w:r>
      <w:r w:rsidRPr="00375FA8">
        <w:rPr>
          <w:rtl/>
          <w:lang w:eastAsia="zh-TW"/>
        </w:rPr>
        <w:t>أما التعليم المجاني، فقد كان صاحب البلاغ سيستفيد منه تلقائياً لو كان قاصراً</w:t>
      </w:r>
      <w:r w:rsidRPr="00375FA8">
        <w:rPr>
          <w:rFonts w:hint="cs"/>
          <w:rtl/>
          <w:lang w:eastAsia="zh-TW"/>
        </w:rPr>
        <w:t xml:space="preserve">. </w:t>
      </w:r>
      <w:r w:rsidRPr="00375FA8">
        <w:rPr>
          <w:rtl/>
          <w:lang w:eastAsia="zh-TW"/>
        </w:rPr>
        <w:t>وأخيراً، لا يمكن الحصول على رخص الإقامة والعمل في إسبانيا إلا في حالة استيفاء الشروط القانونية العامة، التي لا يستوفيها صاحب البلاغ لأنه دخل إسبانيا بصفة غير قانونية ولم يطلب الحماية الدولية</w:t>
      </w:r>
      <w:r w:rsidRPr="00375FA8">
        <w:rPr>
          <w:rFonts w:hint="cs"/>
          <w:rtl/>
          <w:lang w:eastAsia="zh-TW"/>
        </w:rPr>
        <w:t>.</w:t>
      </w:r>
    </w:p>
    <w:p w:rsidR="00287EC1" w:rsidRPr="00375FA8" w:rsidRDefault="00287EC1" w:rsidP="002F2FC2">
      <w:pPr>
        <w:pStyle w:val="H23GA"/>
        <w:spacing w:line="362" w:lineRule="exact"/>
        <w:rPr>
          <w:rtl/>
        </w:rPr>
      </w:pPr>
      <w:r w:rsidRPr="00375FA8">
        <w:rPr>
          <w:rtl/>
        </w:rPr>
        <w:tab/>
      </w:r>
      <w:r w:rsidRPr="00375FA8">
        <w:rPr>
          <w:rtl/>
        </w:rPr>
        <w:tab/>
        <w:t>تعليقات صاحب البلاغ على ملاحظات الدولة الطرف بشأن الأسس الموضوعية</w:t>
      </w:r>
    </w:p>
    <w:p w:rsidR="00287EC1" w:rsidRPr="000965F4" w:rsidRDefault="00287EC1" w:rsidP="002F2FC2">
      <w:pPr>
        <w:pStyle w:val="SingleTxtGA"/>
        <w:spacing w:line="362" w:lineRule="exact"/>
        <w:rPr>
          <w:spacing w:val="-4"/>
          <w:rtl/>
          <w:lang w:eastAsia="zh-TW"/>
        </w:rPr>
      </w:pPr>
      <w:r w:rsidRPr="000965F4">
        <w:rPr>
          <w:rFonts w:hint="cs"/>
          <w:spacing w:val="-4"/>
          <w:rtl/>
          <w:lang w:eastAsia="zh-TW"/>
        </w:rPr>
        <w:t>7</w:t>
      </w:r>
      <w:r w:rsidRPr="000965F4">
        <w:rPr>
          <w:spacing w:val="-4"/>
          <w:rtl/>
          <w:lang w:eastAsia="zh-TW"/>
        </w:rPr>
        <w:t>-</w:t>
      </w:r>
      <w:r w:rsidRPr="000965F4">
        <w:rPr>
          <w:rFonts w:hint="cs"/>
          <w:spacing w:val="-4"/>
          <w:rtl/>
          <w:lang w:eastAsia="zh-TW"/>
        </w:rPr>
        <w:t>1</w:t>
      </w:r>
      <w:r w:rsidRPr="000965F4">
        <w:rPr>
          <w:spacing w:val="-4"/>
          <w:rtl/>
          <w:lang w:eastAsia="zh-TW"/>
        </w:rPr>
        <w:tab/>
        <w:t>يؤكد صاحب البلاغ، في تعليقاته المؤرخة 6 تموز/يوليه 2018، أنه لم تُكفل له الضمانات اللازمة خلال جميع إجراءات تحديد السن، ولا يرد في أي وثيقة أنه عُين له محام أو ممثل قانوني يمكن أن يقدم له معلومات عن الاختبارات الطبية وآثارها، ولا يوجد أيضاً دليل على أنه أبدى موافقته المستنيرة بهذا الشأن.</w:t>
      </w:r>
      <w:r w:rsidRPr="000965F4">
        <w:rPr>
          <w:rFonts w:hint="cs"/>
          <w:spacing w:val="-4"/>
          <w:rtl/>
          <w:lang w:eastAsia="zh-TW"/>
        </w:rPr>
        <w:t xml:space="preserve"> </w:t>
      </w:r>
      <w:r w:rsidRPr="000965F4">
        <w:rPr>
          <w:spacing w:val="-4"/>
          <w:rtl/>
          <w:lang w:eastAsia="zh-TW"/>
        </w:rPr>
        <w:t xml:space="preserve">ويكرر أنه لا يجوز الطعن في قرار الإعادة إلا إدارياً، من خلال طلب المراجعة، الذي </w:t>
      </w:r>
      <w:r w:rsidRPr="000965F4">
        <w:rPr>
          <w:rFonts w:hint="cs"/>
          <w:spacing w:val="-4"/>
          <w:rtl/>
          <w:lang w:eastAsia="zh-TW"/>
        </w:rPr>
        <w:t xml:space="preserve">لا يفضي إلى </w:t>
      </w:r>
      <w:r w:rsidRPr="000965F4">
        <w:rPr>
          <w:spacing w:val="-4"/>
          <w:rtl/>
          <w:lang w:eastAsia="zh-TW"/>
        </w:rPr>
        <w:t xml:space="preserve">إيقاف </w:t>
      </w:r>
      <w:r w:rsidRPr="000965F4">
        <w:rPr>
          <w:rFonts w:hint="cs"/>
          <w:spacing w:val="-4"/>
          <w:rtl/>
          <w:lang w:eastAsia="zh-TW"/>
        </w:rPr>
        <w:t xml:space="preserve">تنفيذ </w:t>
      </w:r>
      <w:r w:rsidRPr="000965F4">
        <w:rPr>
          <w:spacing w:val="-4"/>
          <w:rtl/>
          <w:lang w:eastAsia="zh-TW"/>
        </w:rPr>
        <w:t>هذا القرار</w:t>
      </w:r>
      <w:r w:rsidRPr="000965F4">
        <w:rPr>
          <w:rFonts w:hint="cs"/>
          <w:spacing w:val="-4"/>
          <w:rtl/>
          <w:lang w:eastAsia="zh-TW"/>
        </w:rPr>
        <w:t xml:space="preserve">. </w:t>
      </w:r>
      <w:r w:rsidRPr="000965F4">
        <w:rPr>
          <w:spacing w:val="-4"/>
          <w:rtl/>
          <w:lang w:eastAsia="zh-TW"/>
        </w:rPr>
        <w:t>ويفيد بأنه، إزاء عدم حماية الدولة الطرف له، غادر إقليم إسبانيا ويقيم حالياً في فرنسا، ويعرب عن نيته مواصلة الإجراءات المعروضة على اللجنة</w:t>
      </w:r>
      <w:r w:rsidRPr="000965F4">
        <w:rPr>
          <w:rFonts w:hint="cs"/>
          <w:spacing w:val="-4"/>
          <w:rtl/>
          <w:lang w:eastAsia="zh-TW"/>
        </w:rPr>
        <w:t>.</w:t>
      </w:r>
    </w:p>
    <w:p w:rsidR="00287EC1" w:rsidRPr="00375FA8" w:rsidRDefault="00287EC1" w:rsidP="000965F4">
      <w:pPr>
        <w:pStyle w:val="SingleTxtGA"/>
        <w:spacing w:line="370" w:lineRule="exact"/>
        <w:rPr>
          <w:rtl/>
          <w:lang w:val="fr-CH" w:eastAsia="zh-TW"/>
        </w:rPr>
      </w:pPr>
      <w:r w:rsidRPr="00375FA8">
        <w:rPr>
          <w:rFonts w:hint="cs"/>
          <w:rtl/>
          <w:lang w:eastAsia="zh-TW"/>
        </w:rPr>
        <w:lastRenderedPageBreak/>
        <w:t>7</w:t>
      </w:r>
      <w:r w:rsidRPr="00375FA8">
        <w:rPr>
          <w:rtl/>
          <w:lang w:eastAsia="zh-TW"/>
        </w:rPr>
        <w:t>-</w:t>
      </w:r>
      <w:r w:rsidRPr="00375FA8">
        <w:rPr>
          <w:rFonts w:hint="cs"/>
          <w:rtl/>
          <w:lang w:eastAsia="zh-TW"/>
        </w:rPr>
        <w:t>2</w:t>
      </w:r>
      <w:r w:rsidRPr="00375FA8">
        <w:rPr>
          <w:rtl/>
          <w:lang w:eastAsia="zh-TW"/>
        </w:rPr>
        <w:tab/>
        <w:t>ويكرر صاحب البلاغ ادعاءاته بشأن مقبولية البلاغ.</w:t>
      </w:r>
      <w:r w:rsidRPr="00375FA8">
        <w:rPr>
          <w:rFonts w:hint="cs"/>
          <w:rtl/>
          <w:lang w:eastAsia="zh-TW"/>
        </w:rPr>
        <w:t xml:space="preserve"> </w:t>
      </w:r>
      <w:r w:rsidRPr="00375FA8">
        <w:rPr>
          <w:rtl/>
          <w:lang w:eastAsia="zh-TW"/>
        </w:rPr>
        <w:t xml:space="preserve">ويؤكد أن </w:t>
      </w:r>
      <w:r w:rsidRPr="00375FA8">
        <w:rPr>
          <w:rFonts w:hint="cs"/>
          <w:rtl/>
          <w:lang w:eastAsia="zh-TW"/>
        </w:rPr>
        <w:t xml:space="preserve">مسألة </w:t>
      </w:r>
      <w:r w:rsidRPr="00375FA8">
        <w:rPr>
          <w:rtl/>
          <w:lang w:eastAsia="zh-TW"/>
        </w:rPr>
        <w:t xml:space="preserve">ادعاء الدولة الطرف </w:t>
      </w:r>
      <w:r w:rsidRPr="00375FA8">
        <w:rPr>
          <w:rFonts w:hint="cs"/>
          <w:rtl/>
          <w:lang w:eastAsia="zh-TW"/>
        </w:rPr>
        <w:t xml:space="preserve">أنه راشد </w:t>
      </w:r>
      <w:r w:rsidRPr="00375FA8">
        <w:rPr>
          <w:rtl/>
          <w:lang w:eastAsia="zh-TW"/>
        </w:rPr>
        <w:t>هي بالتحديد موضوع هذا البلاغ</w:t>
      </w:r>
      <w:r w:rsidRPr="00375FA8">
        <w:rPr>
          <w:rFonts w:hint="cs"/>
          <w:rtl/>
          <w:lang w:eastAsia="zh-TW"/>
        </w:rPr>
        <w:t xml:space="preserve">. </w:t>
      </w:r>
      <w:r w:rsidRPr="00375FA8">
        <w:rPr>
          <w:rtl/>
          <w:lang w:eastAsia="zh-TW"/>
        </w:rPr>
        <w:t>ولا يمكن بالتالي اعتبارها أساساً لعدم مقبولية البلاغ</w:t>
      </w:r>
      <w:r w:rsidRPr="00375FA8">
        <w:rPr>
          <w:rFonts w:hint="cs"/>
          <w:rtl/>
          <w:lang w:eastAsia="zh-TW"/>
        </w:rPr>
        <w:t xml:space="preserve">. </w:t>
      </w:r>
      <w:r w:rsidRPr="00375FA8">
        <w:rPr>
          <w:rtl/>
          <w:lang w:eastAsia="zh-TW"/>
        </w:rPr>
        <w:t>ويشير صاحب البلاغ إلى أنه كان يبلغ من العمر 17 سنة لدى تقديمه لهذا البلاغ، وإلى أن اختبار الأشعة السينية، الذي خلص إلى أن عمره تجاوز 19 سنة، "لا يحدد بدقة سن الشخص المعني، وإنما يعطي تقديراً بشأنها مع هامش خطأ يحدده الخبراء في سنتين أقل أو أكثر</w:t>
      </w:r>
      <w:r w:rsidRPr="00375FA8">
        <w:rPr>
          <w:rFonts w:hint="cs"/>
          <w:rtl/>
          <w:lang w:eastAsia="zh-TW"/>
        </w:rPr>
        <w:t xml:space="preserve"> من السن المقدَّرة</w:t>
      </w:r>
      <w:r w:rsidRPr="00375FA8">
        <w:rPr>
          <w:rtl/>
          <w:lang w:eastAsia="zh-TW"/>
        </w:rPr>
        <w:t>"</w:t>
      </w:r>
      <w:r w:rsidR="00246617">
        <w:rPr>
          <w:rStyle w:val="FootnoteReference"/>
          <w:rtl/>
          <w:lang w:eastAsia="zh-TW"/>
        </w:rPr>
        <w:t>(</w:t>
      </w:r>
      <w:r w:rsidR="00246617" w:rsidRPr="00375FA8">
        <w:rPr>
          <w:rStyle w:val="FootnoteReference"/>
          <w:rtl/>
          <w:lang w:eastAsia="zh-TW"/>
        </w:rPr>
        <w:footnoteReference w:id="17"/>
      </w:r>
      <w:r w:rsidR="00246617">
        <w:rPr>
          <w:rStyle w:val="FootnoteReference"/>
          <w:rtl/>
          <w:lang w:eastAsia="zh-TW"/>
        </w:rPr>
        <w:t>)</w:t>
      </w:r>
      <w:r w:rsidRPr="00375FA8">
        <w:rPr>
          <w:rFonts w:hint="cs"/>
          <w:rtl/>
          <w:lang w:eastAsia="zh-TW"/>
        </w:rPr>
        <w:t xml:space="preserve">. </w:t>
      </w:r>
      <w:r w:rsidRPr="00375FA8">
        <w:rPr>
          <w:rtl/>
          <w:lang w:eastAsia="zh-TW"/>
        </w:rPr>
        <w:t>وفي هذه الحالة، لم تأخذ الدولة الطرف في الاعتبار هامش خطأ هذا الاختبار.</w:t>
      </w:r>
      <w:r w:rsidRPr="00375FA8">
        <w:rPr>
          <w:rFonts w:hint="cs"/>
          <w:rtl/>
          <w:lang w:eastAsia="zh-TW"/>
        </w:rPr>
        <w:t xml:space="preserve"> </w:t>
      </w:r>
      <w:r w:rsidRPr="00375FA8">
        <w:rPr>
          <w:rtl/>
          <w:lang w:eastAsia="zh-TW"/>
        </w:rPr>
        <w:t>ويؤكد أيضاً أنه ينبغي اعتبار شهادة ميلاده صحيحةً وأنها تشكل "الحد الأدنى من الأدلة" على أنه قاصر</w:t>
      </w:r>
      <w:r w:rsidRPr="00375FA8">
        <w:rPr>
          <w:rFonts w:hint="cs"/>
          <w:rtl/>
          <w:lang w:eastAsia="zh-TW"/>
        </w:rPr>
        <w:t xml:space="preserve">. </w:t>
      </w:r>
      <w:r w:rsidRPr="00375FA8">
        <w:rPr>
          <w:rtl/>
          <w:lang w:eastAsia="zh-TW"/>
        </w:rPr>
        <w:t xml:space="preserve">ويضيف أن شهادة ميلاده الصادرة عن بلده الأصلي دليل حقيقي على أنه قاصر وينبغي </w:t>
      </w:r>
      <w:r w:rsidRPr="00375FA8">
        <w:rPr>
          <w:rFonts w:hint="cs"/>
          <w:rtl/>
          <w:lang w:eastAsia="zh-TW"/>
        </w:rPr>
        <w:t xml:space="preserve">إعطاؤها قيمة </w:t>
      </w:r>
      <w:r w:rsidRPr="00375FA8">
        <w:rPr>
          <w:rtl/>
          <w:lang w:eastAsia="zh-TW"/>
        </w:rPr>
        <w:t>وأخذها في الاعتبار لأغراض الإثبات</w:t>
      </w:r>
      <w:r w:rsidR="00246617">
        <w:rPr>
          <w:rStyle w:val="FootnoteReference"/>
          <w:rtl/>
          <w:lang w:eastAsia="zh-TW"/>
        </w:rPr>
        <w:t>(</w:t>
      </w:r>
      <w:r w:rsidR="00246617" w:rsidRPr="00375FA8">
        <w:rPr>
          <w:rStyle w:val="FootnoteReference"/>
          <w:rtl/>
          <w:lang w:eastAsia="zh-TW"/>
        </w:rPr>
        <w:footnoteReference w:id="18"/>
      </w:r>
      <w:r w:rsidR="00246617">
        <w:rPr>
          <w:rStyle w:val="FootnoteReference"/>
          <w:rtl/>
          <w:lang w:eastAsia="zh-TW"/>
        </w:rPr>
        <w:t>)</w:t>
      </w:r>
      <w:r w:rsidRPr="00375FA8">
        <w:rPr>
          <w:rFonts w:hint="cs"/>
          <w:rtl/>
          <w:lang w:eastAsia="zh-TW"/>
        </w:rPr>
        <w:t>.</w:t>
      </w:r>
    </w:p>
    <w:p w:rsidR="00287EC1" w:rsidRPr="00375FA8" w:rsidRDefault="00287EC1" w:rsidP="000965F4">
      <w:pPr>
        <w:pStyle w:val="SingleTxtGA"/>
        <w:spacing w:line="370" w:lineRule="exact"/>
        <w:rPr>
          <w:rtl/>
          <w:lang w:val="fr-CH" w:eastAsia="zh-TW"/>
        </w:rPr>
      </w:pPr>
      <w:r w:rsidRPr="00375FA8">
        <w:rPr>
          <w:rFonts w:hint="cs"/>
          <w:rtl/>
          <w:lang w:eastAsia="zh-TW"/>
        </w:rPr>
        <w:t>7</w:t>
      </w:r>
      <w:r w:rsidRPr="00375FA8">
        <w:rPr>
          <w:rtl/>
          <w:lang w:eastAsia="zh-TW"/>
        </w:rPr>
        <w:t>-</w:t>
      </w:r>
      <w:r w:rsidRPr="00375FA8">
        <w:rPr>
          <w:rFonts w:hint="cs"/>
          <w:rtl/>
          <w:lang w:eastAsia="zh-TW"/>
        </w:rPr>
        <w:t>3</w:t>
      </w:r>
      <w:r w:rsidRPr="00375FA8">
        <w:rPr>
          <w:rtl/>
          <w:lang w:eastAsia="zh-TW"/>
        </w:rPr>
        <w:tab/>
      </w:r>
      <w:r w:rsidRPr="000965F4">
        <w:rPr>
          <w:spacing w:val="-4"/>
          <w:rtl/>
          <w:lang w:eastAsia="zh-TW"/>
        </w:rPr>
        <w:t>ويدعي صاحب البلاغ أن</w:t>
      </w:r>
      <w:r w:rsidRPr="000965F4">
        <w:rPr>
          <w:rFonts w:hint="cs"/>
          <w:spacing w:val="-4"/>
          <w:rtl/>
          <w:lang w:eastAsia="zh-TW"/>
        </w:rPr>
        <w:t>ه من الواضح أن</w:t>
      </w:r>
      <w:r w:rsidRPr="000965F4">
        <w:rPr>
          <w:spacing w:val="-4"/>
          <w:rtl/>
          <w:lang w:eastAsia="zh-TW"/>
        </w:rPr>
        <w:t xml:space="preserve"> الدولة الطرف </w:t>
      </w:r>
      <w:r w:rsidRPr="000965F4">
        <w:rPr>
          <w:rFonts w:hint="cs"/>
          <w:spacing w:val="-4"/>
          <w:rtl/>
          <w:lang w:eastAsia="zh-TW"/>
        </w:rPr>
        <w:t xml:space="preserve">ترجح، في إجراء </w:t>
      </w:r>
      <w:r w:rsidRPr="000965F4">
        <w:rPr>
          <w:spacing w:val="-4"/>
          <w:rtl/>
          <w:lang w:eastAsia="zh-TW"/>
        </w:rPr>
        <w:t>تحديد السن</w:t>
      </w:r>
      <w:r w:rsidRPr="000965F4">
        <w:rPr>
          <w:rFonts w:hint="cs"/>
          <w:spacing w:val="-4"/>
          <w:rtl/>
          <w:lang w:eastAsia="zh-TW"/>
        </w:rPr>
        <w:t>،</w:t>
      </w:r>
      <w:r w:rsidRPr="000965F4">
        <w:rPr>
          <w:spacing w:val="-4"/>
          <w:rtl/>
          <w:lang w:eastAsia="zh-TW"/>
        </w:rPr>
        <w:t xml:space="preserve"> "افتراض بلوغ سن الرشد" على حساب مصالح الطفل الفضلى خدمة</w:t>
      </w:r>
      <w:r w:rsidRPr="000965F4">
        <w:rPr>
          <w:rFonts w:hint="cs"/>
          <w:spacing w:val="-4"/>
          <w:rtl/>
          <w:lang w:eastAsia="zh-TW"/>
        </w:rPr>
        <w:t>ً</w:t>
      </w:r>
      <w:r w:rsidRPr="000965F4">
        <w:rPr>
          <w:spacing w:val="-4"/>
          <w:rtl/>
          <w:lang w:eastAsia="zh-TW"/>
        </w:rPr>
        <w:t xml:space="preserve"> </w:t>
      </w:r>
      <w:r w:rsidRPr="000965F4">
        <w:rPr>
          <w:rFonts w:hint="cs"/>
          <w:spacing w:val="-4"/>
          <w:rtl/>
          <w:lang w:eastAsia="zh-TW"/>
        </w:rPr>
        <w:t>ل</w:t>
      </w:r>
      <w:r w:rsidRPr="000965F4">
        <w:rPr>
          <w:spacing w:val="-4"/>
          <w:rtl/>
          <w:lang w:eastAsia="zh-TW"/>
        </w:rPr>
        <w:t>مصالح إسبانيا الأخرى،</w:t>
      </w:r>
      <w:r w:rsidRPr="00375FA8">
        <w:rPr>
          <w:rtl/>
          <w:lang w:eastAsia="zh-TW"/>
        </w:rPr>
        <w:t xml:space="preserve"> مثل الحد من تدفقات الهجرة على الأراضي الإسبانية. </w:t>
      </w:r>
    </w:p>
    <w:p w:rsidR="00287EC1" w:rsidRPr="00375FA8" w:rsidRDefault="00287EC1" w:rsidP="000965F4">
      <w:pPr>
        <w:pStyle w:val="SingleTxtGA"/>
        <w:spacing w:line="370" w:lineRule="exact"/>
        <w:rPr>
          <w:rtl/>
          <w:lang w:eastAsia="zh-TW"/>
        </w:rPr>
      </w:pPr>
      <w:r w:rsidRPr="00375FA8">
        <w:rPr>
          <w:rFonts w:hint="cs"/>
          <w:rtl/>
          <w:lang w:eastAsia="zh-TW"/>
        </w:rPr>
        <w:t>7</w:t>
      </w:r>
      <w:r w:rsidRPr="00375FA8">
        <w:rPr>
          <w:rtl/>
          <w:lang w:eastAsia="zh-TW"/>
        </w:rPr>
        <w:t>-</w:t>
      </w:r>
      <w:r w:rsidRPr="00375FA8">
        <w:rPr>
          <w:rFonts w:hint="cs"/>
          <w:rtl/>
          <w:lang w:eastAsia="zh-TW"/>
        </w:rPr>
        <w:t>4</w:t>
      </w:r>
      <w:r w:rsidRPr="00375FA8">
        <w:rPr>
          <w:rtl/>
          <w:lang w:eastAsia="zh-TW"/>
        </w:rPr>
        <w:tab/>
      </w:r>
      <w:r w:rsidRPr="000965F4">
        <w:rPr>
          <w:spacing w:val="-5"/>
          <w:rtl/>
          <w:lang w:eastAsia="zh-TW"/>
        </w:rPr>
        <w:t>وفيما يتعلق بانتهاك مصالح الطفل الفضلى، الواردة في المادة 3 من الاتفاقية، يحيل صاحب البلاغ إلى التعليق العام المشترك رقم 4(2017) للجنة المعنية بحماية حقوق جميع العمال</w:t>
      </w:r>
      <w:r w:rsidRPr="00375FA8">
        <w:rPr>
          <w:rtl/>
          <w:lang w:eastAsia="zh-TW"/>
        </w:rPr>
        <w:t xml:space="preserve"> المهاجرين وأفراد أسرهم ورقم 23(2017) للجنة حقوق الطفل، بالنظر إلى أنه يشدد على وجوب </w:t>
      </w:r>
      <w:r w:rsidRPr="00375FA8">
        <w:rPr>
          <w:rFonts w:hint="cs"/>
          <w:rtl/>
          <w:lang w:eastAsia="zh-TW"/>
        </w:rPr>
        <w:t xml:space="preserve">اعتبار </w:t>
      </w:r>
      <w:r w:rsidRPr="00375FA8">
        <w:rPr>
          <w:rtl/>
          <w:lang w:eastAsia="zh-TW"/>
        </w:rPr>
        <w:t>الوثائق المقدمة في إطار إجراءات تحديد السن صحيحةً ما لم يثبت العكس، و</w:t>
      </w:r>
      <w:r w:rsidRPr="00375FA8">
        <w:rPr>
          <w:rFonts w:hint="cs"/>
          <w:rtl/>
          <w:lang w:eastAsia="zh-TW"/>
        </w:rPr>
        <w:t xml:space="preserve">على </w:t>
      </w:r>
      <w:r w:rsidRPr="00375FA8">
        <w:rPr>
          <w:rtl/>
          <w:lang w:eastAsia="zh-TW"/>
        </w:rPr>
        <w:t xml:space="preserve">وجوب إيلاء </w:t>
      </w:r>
      <w:r w:rsidRPr="000965F4">
        <w:rPr>
          <w:spacing w:val="-5"/>
          <w:rtl/>
          <w:lang w:eastAsia="zh-TW"/>
        </w:rPr>
        <w:t>الاعتبار لإفادات الأطفال وتفسير الشك لصالح الشخص المعني في حالة عدم التيقن من</w:t>
      </w:r>
      <w:r w:rsidRPr="00375FA8">
        <w:rPr>
          <w:rtl/>
          <w:lang w:eastAsia="zh-TW"/>
        </w:rPr>
        <w:t xml:space="preserve"> سنه</w:t>
      </w:r>
      <w:r w:rsidR="00246617">
        <w:rPr>
          <w:rStyle w:val="FootnoteReference"/>
          <w:rtl/>
          <w:lang w:eastAsia="zh-TW"/>
        </w:rPr>
        <w:t>(</w:t>
      </w:r>
      <w:r w:rsidR="00246617" w:rsidRPr="00375FA8">
        <w:rPr>
          <w:rStyle w:val="FootnoteReference"/>
          <w:rtl/>
          <w:lang w:eastAsia="zh-TW"/>
        </w:rPr>
        <w:footnoteReference w:id="19"/>
      </w:r>
      <w:r w:rsidR="00246617">
        <w:rPr>
          <w:rStyle w:val="FootnoteReference"/>
          <w:rtl/>
          <w:lang w:eastAsia="zh-TW"/>
        </w:rPr>
        <w:t>)</w:t>
      </w:r>
      <w:r w:rsidRPr="00375FA8">
        <w:rPr>
          <w:rtl/>
          <w:lang w:eastAsia="zh-TW"/>
        </w:rPr>
        <w:t>. ويدعي صاحب البلاغ أن الدولة الطرف لم تضع أبداً في اعتبارها احتمال كونه قاصراً، ولم تفعِّل البروتوكول الخاص بالقاصرين الأجانب غير المصحوبين</w:t>
      </w:r>
      <w:r w:rsidRPr="00375FA8">
        <w:rPr>
          <w:rFonts w:hint="cs"/>
          <w:rtl/>
          <w:lang w:eastAsia="zh-TW"/>
        </w:rPr>
        <w:t xml:space="preserve">. </w:t>
      </w:r>
      <w:r w:rsidRPr="00375FA8">
        <w:rPr>
          <w:rtl/>
          <w:lang w:eastAsia="zh-TW"/>
        </w:rPr>
        <w:t xml:space="preserve">وخلافاً لذلك، لم تُعط أي قيمة إثباتية </w:t>
      </w:r>
      <w:r w:rsidRPr="000965F4">
        <w:rPr>
          <w:spacing w:val="-5"/>
          <w:rtl/>
          <w:lang w:eastAsia="zh-TW"/>
        </w:rPr>
        <w:t>لشهادة ميلاده التي تثبت أنه قاصر</w:t>
      </w:r>
      <w:r w:rsidRPr="000965F4">
        <w:rPr>
          <w:rFonts w:hint="cs"/>
          <w:spacing w:val="-5"/>
          <w:rtl/>
          <w:lang w:eastAsia="zh-TW"/>
        </w:rPr>
        <w:t xml:space="preserve">. </w:t>
      </w:r>
      <w:r w:rsidRPr="000965F4">
        <w:rPr>
          <w:spacing w:val="-5"/>
          <w:rtl/>
          <w:lang w:eastAsia="zh-TW"/>
        </w:rPr>
        <w:t xml:space="preserve">ويدعي </w:t>
      </w:r>
      <w:r w:rsidRPr="000965F4">
        <w:rPr>
          <w:rFonts w:hint="cs"/>
          <w:spacing w:val="-5"/>
          <w:rtl/>
          <w:lang w:eastAsia="zh-TW"/>
        </w:rPr>
        <w:t xml:space="preserve">صاحب البلاغ </w:t>
      </w:r>
      <w:r w:rsidRPr="000965F4">
        <w:rPr>
          <w:spacing w:val="-5"/>
          <w:rtl/>
          <w:lang w:eastAsia="zh-TW"/>
        </w:rPr>
        <w:t>أيضا</w:t>
      </w:r>
      <w:r w:rsidRPr="000965F4">
        <w:rPr>
          <w:rFonts w:hint="cs"/>
          <w:spacing w:val="-5"/>
          <w:rtl/>
          <w:lang w:eastAsia="zh-TW"/>
        </w:rPr>
        <w:t>ً</w:t>
      </w:r>
      <w:r w:rsidRPr="000965F4">
        <w:rPr>
          <w:spacing w:val="-5"/>
          <w:rtl/>
          <w:lang w:eastAsia="zh-TW"/>
        </w:rPr>
        <w:t xml:space="preserve"> أنه كان من شأن تنفيذ الدولة الطرف للمادة 3 من الاتفاقية أن يفضي إلى نقله فور</w:t>
      </w:r>
      <w:r w:rsidRPr="000965F4">
        <w:rPr>
          <w:rFonts w:hint="cs"/>
          <w:spacing w:val="-5"/>
          <w:rtl/>
          <w:lang w:eastAsia="zh-TW"/>
        </w:rPr>
        <w:t>اً</w:t>
      </w:r>
      <w:r w:rsidRPr="000965F4">
        <w:rPr>
          <w:spacing w:val="-5"/>
          <w:rtl/>
          <w:lang w:eastAsia="zh-TW"/>
        </w:rPr>
        <w:t xml:space="preserve"> إلى مركز للقاصرين، وأنه كان ينبغي للدولة</w:t>
      </w:r>
      <w:r w:rsidRPr="00375FA8">
        <w:rPr>
          <w:rtl/>
          <w:lang w:eastAsia="zh-TW"/>
        </w:rPr>
        <w:t xml:space="preserve"> </w:t>
      </w:r>
      <w:r w:rsidRPr="000965F4">
        <w:rPr>
          <w:spacing w:val="-5"/>
          <w:rtl/>
          <w:lang w:eastAsia="zh-TW"/>
        </w:rPr>
        <w:t>الطرف أن تلجأ في حالة الشك إلى السلطات القنصلية الجزائرية للتحقق من هويته</w:t>
      </w:r>
      <w:r w:rsidRPr="000965F4">
        <w:rPr>
          <w:rFonts w:hint="cs"/>
          <w:spacing w:val="-5"/>
          <w:rtl/>
          <w:lang w:eastAsia="zh-TW"/>
        </w:rPr>
        <w:t xml:space="preserve">. </w:t>
      </w:r>
      <w:r w:rsidRPr="000965F4">
        <w:rPr>
          <w:spacing w:val="-5"/>
          <w:rtl/>
          <w:lang w:eastAsia="zh-TW"/>
        </w:rPr>
        <w:t>بيد أن الدولة</w:t>
      </w:r>
      <w:r w:rsidRPr="00375FA8">
        <w:rPr>
          <w:rtl/>
          <w:lang w:eastAsia="zh-TW"/>
        </w:rPr>
        <w:t xml:space="preserve"> الطرف لم تفعل أي شيء من ذلك</w:t>
      </w:r>
      <w:r w:rsidRPr="00375FA8">
        <w:rPr>
          <w:rFonts w:hint="cs"/>
          <w:rtl/>
          <w:lang w:eastAsia="zh-TW"/>
        </w:rPr>
        <w:t>.</w:t>
      </w:r>
    </w:p>
    <w:p w:rsidR="00287EC1" w:rsidRPr="00375FA8" w:rsidRDefault="00287EC1" w:rsidP="000965F4">
      <w:pPr>
        <w:pStyle w:val="SingleTxtGA"/>
        <w:spacing w:line="370" w:lineRule="exact"/>
        <w:rPr>
          <w:rtl/>
          <w:lang w:eastAsia="zh-TW"/>
        </w:rPr>
      </w:pPr>
      <w:r w:rsidRPr="00375FA8">
        <w:rPr>
          <w:rFonts w:hint="cs"/>
          <w:rtl/>
          <w:lang w:eastAsia="zh-TW"/>
        </w:rPr>
        <w:t>7</w:t>
      </w:r>
      <w:r w:rsidRPr="00375FA8">
        <w:rPr>
          <w:rtl/>
          <w:lang w:eastAsia="zh-TW"/>
        </w:rPr>
        <w:t>-</w:t>
      </w:r>
      <w:r w:rsidRPr="00375FA8">
        <w:rPr>
          <w:rFonts w:hint="cs"/>
          <w:rtl/>
          <w:lang w:eastAsia="zh-TW"/>
        </w:rPr>
        <w:t>5</w:t>
      </w:r>
      <w:r w:rsidRPr="00375FA8">
        <w:rPr>
          <w:rtl/>
          <w:lang w:eastAsia="zh-TW"/>
        </w:rPr>
        <w:tab/>
      </w:r>
      <w:r w:rsidRPr="000965F4">
        <w:rPr>
          <w:spacing w:val="-5"/>
          <w:rtl/>
          <w:lang w:eastAsia="zh-TW"/>
        </w:rPr>
        <w:t>ويدعي صاحب البلاغ أنه لا يجوز لأي دولة طرف الاحتجاج بافتراض أن طفلاً ما راشد</w:t>
      </w:r>
      <w:r w:rsidRPr="00375FA8">
        <w:rPr>
          <w:rtl/>
          <w:lang w:eastAsia="zh-TW"/>
        </w:rPr>
        <w:t xml:space="preserve"> لتبرير انتهاك الحقوق المعترف بها في الاتفاقية، وهذا ما فعلته إسبانيا بحرمانه من الحماية التي كان </w:t>
      </w:r>
      <w:r w:rsidRPr="000965F4">
        <w:rPr>
          <w:spacing w:val="-5"/>
          <w:rtl/>
          <w:lang w:eastAsia="zh-TW"/>
        </w:rPr>
        <w:t>يستحقها، وفقاً للمادة 20(1) من الاتفاقية، باعتباره قاصراً غير مصحوب محروماً من بيئته الأسرية</w:t>
      </w:r>
      <w:r w:rsidRPr="000965F4">
        <w:rPr>
          <w:rFonts w:hint="cs"/>
          <w:spacing w:val="-5"/>
          <w:rtl/>
          <w:lang w:eastAsia="zh-TW"/>
        </w:rPr>
        <w:t>.</w:t>
      </w:r>
      <w:r w:rsidRPr="00375FA8">
        <w:rPr>
          <w:rFonts w:hint="cs"/>
          <w:rtl/>
          <w:lang w:eastAsia="zh-TW"/>
        </w:rPr>
        <w:t xml:space="preserve"> </w:t>
      </w:r>
      <w:r w:rsidRPr="000965F4">
        <w:rPr>
          <w:spacing w:val="-5"/>
          <w:rtl/>
          <w:lang w:eastAsia="zh-TW"/>
        </w:rPr>
        <w:t xml:space="preserve">ويدعي صاحب البلاغ أن الدولة الطرف </w:t>
      </w:r>
      <w:r w:rsidRPr="000965F4">
        <w:rPr>
          <w:rFonts w:hint="cs"/>
          <w:spacing w:val="-5"/>
          <w:rtl/>
          <w:lang w:eastAsia="zh-TW"/>
        </w:rPr>
        <w:t xml:space="preserve">تشير، </w:t>
      </w:r>
      <w:r w:rsidRPr="000965F4">
        <w:rPr>
          <w:spacing w:val="-5"/>
          <w:rtl/>
          <w:lang w:eastAsia="zh-TW"/>
        </w:rPr>
        <w:t>على ما يبدو</w:t>
      </w:r>
      <w:r w:rsidRPr="000965F4">
        <w:rPr>
          <w:rFonts w:hint="cs"/>
          <w:spacing w:val="-5"/>
          <w:rtl/>
          <w:lang w:eastAsia="zh-TW"/>
        </w:rPr>
        <w:t>، إلى</w:t>
      </w:r>
      <w:r w:rsidRPr="000965F4">
        <w:rPr>
          <w:spacing w:val="-5"/>
          <w:rtl/>
          <w:lang w:eastAsia="zh-TW"/>
        </w:rPr>
        <w:t xml:space="preserve"> أن مكتب المدعي العام </w:t>
      </w:r>
      <w:r w:rsidRPr="000965F4">
        <w:rPr>
          <w:rFonts w:hint="cs"/>
          <w:spacing w:val="-5"/>
          <w:rtl/>
          <w:lang w:eastAsia="zh-TW"/>
        </w:rPr>
        <w:t xml:space="preserve">كان </w:t>
      </w:r>
      <w:r w:rsidRPr="000965F4">
        <w:rPr>
          <w:spacing w:val="-5"/>
          <w:rtl/>
          <w:lang w:eastAsia="zh-TW"/>
        </w:rPr>
        <w:t>بمثابة ممثله القانوني</w:t>
      </w:r>
      <w:r w:rsidRPr="000965F4">
        <w:rPr>
          <w:rFonts w:hint="cs"/>
          <w:spacing w:val="-5"/>
          <w:rtl/>
          <w:lang w:eastAsia="zh-TW"/>
        </w:rPr>
        <w:t xml:space="preserve"> </w:t>
      </w:r>
      <w:r w:rsidRPr="000965F4">
        <w:rPr>
          <w:spacing w:val="-5"/>
          <w:rtl/>
          <w:lang w:eastAsia="zh-TW"/>
        </w:rPr>
        <w:t>الحريص على مصالحه الفضلى، و</w:t>
      </w:r>
      <w:r w:rsidRPr="000965F4">
        <w:rPr>
          <w:rFonts w:hint="cs"/>
          <w:spacing w:val="-5"/>
          <w:rtl/>
          <w:lang w:eastAsia="zh-TW"/>
        </w:rPr>
        <w:t>هذا أمر مخالف ل</w:t>
      </w:r>
      <w:r w:rsidRPr="000965F4">
        <w:rPr>
          <w:spacing w:val="-5"/>
          <w:rtl/>
          <w:lang w:eastAsia="zh-TW"/>
        </w:rPr>
        <w:t>لحقيقة</w:t>
      </w:r>
      <w:r w:rsidRPr="000965F4">
        <w:rPr>
          <w:rFonts w:hint="cs"/>
          <w:spacing w:val="-5"/>
          <w:rtl/>
          <w:lang w:eastAsia="zh-TW"/>
        </w:rPr>
        <w:t>. لقد ك</w:t>
      </w:r>
      <w:r w:rsidRPr="000965F4">
        <w:rPr>
          <w:spacing w:val="-5"/>
          <w:rtl/>
          <w:lang w:eastAsia="zh-TW"/>
        </w:rPr>
        <w:t>ان ينبغي للدولة</w:t>
      </w:r>
      <w:r w:rsidRPr="00375FA8">
        <w:rPr>
          <w:rtl/>
          <w:lang w:eastAsia="zh-TW"/>
        </w:rPr>
        <w:t xml:space="preserve"> </w:t>
      </w:r>
      <w:r w:rsidRPr="000965F4">
        <w:rPr>
          <w:spacing w:val="-2"/>
          <w:rtl/>
          <w:lang w:eastAsia="zh-TW"/>
        </w:rPr>
        <w:t>الطرف أن تُعيِّن له وصياً أو ممثلاً قانونياً بمجرد علمها باحتمال أنه قاصر، وهو ما لم يحصل</w:t>
      </w:r>
      <w:r w:rsidRPr="00375FA8">
        <w:rPr>
          <w:rtl/>
          <w:lang w:eastAsia="zh-TW"/>
        </w:rPr>
        <w:t xml:space="preserve"> أبداً.</w:t>
      </w:r>
      <w:r w:rsidRPr="00375FA8">
        <w:rPr>
          <w:rFonts w:hint="cs"/>
          <w:rtl/>
          <w:lang w:eastAsia="zh-TW"/>
        </w:rPr>
        <w:t xml:space="preserve"> </w:t>
      </w:r>
      <w:r w:rsidRPr="00375FA8">
        <w:rPr>
          <w:rtl/>
          <w:lang w:eastAsia="zh-TW"/>
        </w:rPr>
        <w:t>والأدهى من ذلك أنه لم يستفد</w:t>
      </w:r>
      <w:r w:rsidRPr="00375FA8">
        <w:rPr>
          <w:rFonts w:hint="cs"/>
          <w:rtl/>
          <w:lang w:eastAsia="zh-TW"/>
        </w:rPr>
        <w:t xml:space="preserve"> </w:t>
      </w:r>
      <w:r w:rsidRPr="00375FA8">
        <w:rPr>
          <w:rtl/>
          <w:lang w:eastAsia="zh-TW"/>
        </w:rPr>
        <w:t>من أي تدبير من تدابير الرعاية والإيواء باعتباره قاصراً مهاجراً محروماً من بيئته الأسرية، حيث لم يَجر قط إيداعه في مركز لحماية القاصرين</w:t>
      </w:r>
      <w:r w:rsidRPr="00375FA8">
        <w:rPr>
          <w:rFonts w:hint="cs"/>
          <w:rtl/>
          <w:lang w:eastAsia="zh-TW"/>
        </w:rPr>
        <w:t>.</w:t>
      </w:r>
    </w:p>
    <w:p w:rsidR="00287EC1" w:rsidRPr="00380CA9" w:rsidRDefault="00287EC1" w:rsidP="002F2FC2">
      <w:pPr>
        <w:pStyle w:val="SingleTxtGA"/>
        <w:spacing w:line="360" w:lineRule="exact"/>
        <w:rPr>
          <w:rtl/>
          <w:lang w:eastAsia="zh-TW"/>
        </w:rPr>
      </w:pPr>
      <w:r w:rsidRPr="00380CA9">
        <w:rPr>
          <w:rFonts w:hint="cs"/>
          <w:rtl/>
          <w:lang w:eastAsia="zh-TW"/>
        </w:rPr>
        <w:lastRenderedPageBreak/>
        <w:t>7-6</w:t>
      </w:r>
      <w:r w:rsidRPr="00380CA9">
        <w:rPr>
          <w:rtl/>
          <w:lang w:eastAsia="zh-TW"/>
        </w:rPr>
        <w:tab/>
        <w:t>ويؤكد صاحب البلاغ أنه يقع على الدول الأطراف التزام إيجابي بإعادة إثبات هوية أي طفل إذا حُرم من أحد عناصر</w:t>
      </w:r>
      <w:r w:rsidRPr="00380CA9">
        <w:rPr>
          <w:rFonts w:hint="cs"/>
          <w:rtl/>
          <w:lang w:eastAsia="zh-TW"/>
        </w:rPr>
        <w:t>ها</w:t>
      </w:r>
      <w:r w:rsidRPr="00380CA9">
        <w:rPr>
          <w:rtl/>
          <w:lang w:eastAsia="zh-TW"/>
        </w:rPr>
        <w:t>.</w:t>
      </w:r>
      <w:r w:rsidRPr="00380CA9">
        <w:rPr>
          <w:rFonts w:hint="cs"/>
          <w:rtl/>
          <w:lang w:eastAsia="zh-TW"/>
        </w:rPr>
        <w:t xml:space="preserve"> </w:t>
      </w:r>
      <w:r w:rsidRPr="00380CA9">
        <w:rPr>
          <w:rtl/>
          <w:lang w:eastAsia="zh-TW"/>
        </w:rPr>
        <w:t>ويشير إلى أن المادة 8 من الاتفاقية تسرد بعض عناصر هوية الطفل، مثل جنسيته واسمه وصلاته الأسرية، إلا أنه لا ينبغي اعتبار هذه القائمة شاملة</w:t>
      </w:r>
      <w:r w:rsidRPr="00380CA9">
        <w:rPr>
          <w:rFonts w:hint="cs"/>
          <w:rtl/>
          <w:lang w:eastAsia="zh-TW"/>
        </w:rPr>
        <w:t xml:space="preserve">. </w:t>
      </w:r>
      <w:r w:rsidRPr="00380CA9">
        <w:rPr>
          <w:rtl/>
          <w:lang w:eastAsia="zh-TW"/>
        </w:rPr>
        <w:t xml:space="preserve">ويدعي </w:t>
      </w:r>
      <w:r w:rsidRPr="00380CA9">
        <w:rPr>
          <w:rFonts w:ascii="Traditional Arabic" w:hAnsi="Traditional Arabic"/>
          <w:spacing w:val="-2"/>
          <w:rtl/>
          <w:lang w:eastAsia="zh-TW"/>
        </w:rPr>
        <w:t>أن سن الشخص وتاريخ ميلاده عنصران من عناصر هويته، وتحميهما بالتالي المادة 8</w:t>
      </w:r>
      <w:r w:rsidRPr="00380CA9">
        <w:rPr>
          <w:rFonts w:ascii="Traditional Arabic" w:hAnsi="Traditional Arabic" w:hint="cs"/>
          <w:spacing w:val="-2"/>
          <w:rtl/>
          <w:lang w:eastAsia="zh-TW"/>
        </w:rPr>
        <w:t xml:space="preserve">. </w:t>
      </w:r>
      <w:r w:rsidRPr="00380CA9">
        <w:rPr>
          <w:rFonts w:ascii="Traditional Arabic" w:hAnsi="Traditional Arabic"/>
          <w:spacing w:val="-2"/>
          <w:rtl/>
          <w:lang w:eastAsia="zh-TW"/>
        </w:rPr>
        <w:t>وقد غيرت</w:t>
      </w:r>
      <w:r w:rsidRPr="00380CA9">
        <w:rPr>
          <w:rtl/>
          <w:lang w:eastAsia="zh-TW"/>
        </w:rPr>
        <w:t xml:space="preserve"> الدولة </w:t>
      </w:r>
      <w:r w:rsidRPr="00380CA9">
        <w:rPr>
          <w:rFonts w:ascii="Traditional Arabic" w:hAnsi="Traditional Arabic"/>
          <w:spacing w:val="-2"/>
          <w:rtl/>
          <w:lang w:eastAsia="zh-TW"/>
        </w:rPr>
        <w:t>الطرف بعض عناصر هويته عندما حددت له سناً وتاريخ ميلاد لا يتطابقان مع ما يرد في شهادة</w:t>
      </w:r>
      <w:r w:rsidRPr="00380CA9">
        <w:rPr>
          <w:rtl/>
          <w:lang w:eastAsia="zh-TW"/>
        </w:rPr>
        <w:t xml:space="preserve"> ميلاده، وفي ذلك انتهاك للمادة 8 من الاتفاقية</w:t>
      </w:r>
      <w:r w:rsidR="00246617" w:rsidRPr="00380CA9">
        <w:rPr>
          <w:rStyle w:val="FootnoteReference"/>
          <w:sz w:val="20"/>
          <w:szCs w:val="30"/>
          <w:rtl/>
          <w:lang w:eastAsia="zh-TW"/>
        </w:rPr>
        <w:t>(</w:t>
      </w:r>
      <w:r w:rsidR="00246617" w:rsidRPr="00380CA9">
        <w:rPr>
          <w:rStyle w:val="FootnoteReference"/>
          <w:sz w:val="20"/>
          <w:szCs w:val="30"/>
          <w:rtl/>
          <w:lang w:eastAsia="zh-TW"/>
        </w:rPr>
        <w:footnoteReference w:id="20"/>
      </w:r>
      <w:r w:rsidR="00246617" w:rsidRPr="00380CA9">
        <w:rPr>
          <w:rStyle w:val="FootnoteReference"/>
          <w:sz w:val="20"/>
          <w:szCs w:val="30"/>
          <w:rtl/>
          <w:lang w:eastAsia="zh-TW"/>
        </w:rPr>
        <w:t>)</w:t>
      </w:r>
      <w:r w:rsidRPr="00380CA9">
        <w:rPr>
          <w:rFonts w:hint="cs"/>
          <w:rtl/>
          <w:lang w:eastAsia="zh-TW"/>
        </w:rPr>
        <w:t xml:space="preserve">. </w:t>
      </w:r>
    </w:p>
    <w:p w:rsidR="00287EC1" w:rsidRPr="00380CA9" w:rsidRDefault="00287EC1" w:rsidP="002F2FC2">
      <w:pPr>
        <w:pStyle w:val="SingleTxtGA"/>
        <w:spacing w:line="360" w:lineRule="exact"/>
        <w:rPr>
          <w:rtl/>
          <w:lang w:eastAsia="zh-TW"/>
        </w:rPr>
      </w:pPr>
      <w:r w:rsidRPr="00380CA9">
        <w:rPr>
          <w:rFonts w:hint="cs"/>
          <w:rtl/>
          <w:lang w:eastAsia="zh-TW"/>
        </w:rPr>
        <w:t>7-7</w:t>
      </w:r>
      <w:r w:rsidRPr="00380CA9">
        <w:rPr>
          <w:rFonts w:ascii="Traditional Arabic" w:hAnsi="Traditional Arabic"/>
          <w:spacing w:val="-2"/>
          <w:rtl/>
          <w:lang w:eastAsia="zh-TW"/>
        </w:rPr>
        <w:tab/>
        <w:t xml:space="preserve">ويدعي صاحب البلاغ </w:t>
      </w:r>
      <w:r w:rsidRPr="00380CA9">
        <w:rPr>
          <w:rFonts w:ascii="Traditional Arabic" w:hAnsi="Traditional Arabic" w:hint="cs"/>
          <w:spacing w:val="-2"/>
          <w:rtl/>
          <w:lang w:eastAsia="zh-TW"/>
        </w:rPr>
        <w:t xml:space="preserve">أنه وقع </w:t>
      </w:r>
      <w:r w:rsidRPr="00380CA9">
        <w:rPr>
          <w:rFonts w:ascii="Traditional Arabic" w:hAnsi="Traditional Arabic"/>
          <w:spacing w:val="-2"/>
          <w:rtl/>
          <w:lang w:eastAsia="zh-TW"/>
        </w:rPr>
        <w:t xml:space="preserve">انتهاك لحقه في </w:t>
      </w:r>
      <w:r w:rsidRPr="00380CA9">
        <w:rPr>
          <w:rFonts w:ascii="Traditional Arabic" w:hAnsi="Traditional Arabic" w:hint="cs"/>
          <w:spacing w:val="-2"/>
          <w:rtl/>
          <w:lang w:eastAsia="zh-TW"/>
        </w:rPr>
        <w:t xml:space="preserve">الاستماع </w:t>
      </w:r>
      <w:r w:rsidRPr="00380CA9">
        <w:rPr>
          <w:rFonts w:ascii="Traditional Arabic" w:hAnsi="Traditional Arabic"/>
          <w:spacing w:val="-2"/>
          <w:rtl/>
          <w:lang w:eastAsia="zh-TW"/>
        </w:rPr>
        <w:t>إليه منذ لحظة وصوله إلى إسبانيا</w:t>
      </w:r>
      <w:r w:rsidRPr="00380CA9">
        <w:rPr>
          <w:rtl/>
          <w:lang w:eastAsia="zh-TW"/>
        </w:rPr>
        <w:t xml:space="preserve"> وجرى تسجيله بسن غير سنه رغم إفادته بأنه قاصر، ولم تُكفل له </w:t>
      </w:r>
      <w:r w:rsidRPr="00380CA9">
        <w:rPr>
          <w:rFonts w:hint="cs"/>
          <w:rtl/>
          <w:lang w:eastAsia="zh-TW"/>
        </w:rPr>
        <w:t xml:space="preserve">في </w:t>
      </w:r>
      <w:r w:rsidRPr="00380CA9">
        <w:rPr>
          <w:rtl/>
          <w:lang w:eastAsia="zh-TW"/>
        </w:rPr>
        <w:t xml:space="preserve">أي لحظة </w:t>
      </w:r>
      <w:r w:rsidRPr="00380CA9">
        <w:rPr>
          <w:rFonts w:hint="cs"/>
          <w:rtl/>
          <w:lang w:eastAsia="zh-TW"/>
        </w:rPr>
        <w:t xml:space="preserve">خلال </w:t>
      </w:r>
      <w:r w:rsidRPr="00380CA9">
        <w:rPr>
          <w:rtl/>
          <w:lang w:eastAsia="zh-TW"/>
        </w:rPr>
        <w:t>إجراء تحديد السن المساعدة القانونية ولا الضمانات اللازمة لتمكينه من إبداء رأيه عن علمٍ</w:t>
      </w:r>
      <w:r w:rsidRPr="00380CA9">
        <w:rPr>
          <w:rFonts w:hint="cs"/>
          <w:rtl/>
          <w:lang w:eastAsia="zh-TW"/>
        </w:rPr>
        <w:t>.</w:t>
      </w:r>
    </w:p>
    <w:p w:rsidR="00287EC1" w:rsidRPr="00375FA8" w:rsidRDefault="00287EC1" w:rsidP="002F2FC2">
      <w:pPr>
        <w:pStyle w:val="SingleTxtGA"/>
        <w:spacing w:line="360" w:lineRule="exact"/>
        <w:rPr>
          <w:rtl/>
          <w:lang w:eastAsia="zh-TW"/>
        </w:rPr>
      </w:pPr>
      <w:r w:rsidRPr="00375FA8">
        <w:rPr>
          <w:rFonts w:hint="cs"/>
          <w:rtl/>
          <w:lang w:eastAsia="zh-TW"/>
        </w:rPr>
        <w:t>7</w:t>
      </w:r>
      <w:r w:rsidRPr="000965F4">
        <w:rPr>
          <w:rFonts w:hint="cs"/>
          <w:rtl/>
          <w:lang w:eastAsia="zh-TW"/>
        </w:rPr>
        <w:t>-8</w:t>
      </w:r>
      <w:r w:rsidRPr="000965F4">
        <w:rPr>
          <w:rtl/>
          <w:lang w:eastAsia="zh-TW"/>
        </w:rPr>
        <w:tab/>
        <w:t>ويشير صاحب البلاغ إلى أن الدولة الطرف لم توفر له الظروف اللازمة لكفالة نموه البدني والعقلي والروحي والاجتماعي</w:t>
      </w:r>
      <w:r w:rsidRPr="000965F4">
        <w:rPr>
          <w:rFonts w:hint="cs"/>
          <w:rtl/>
          <w:lang w:eastAsia="zh-TW"/>
        </w:rPr>
        <w:t xml:space="preserve">. </w:t>
      </w:r>
      <w:r w:rsidRPr="000965F4">
        <w:rPr>
          <w:rtl/>
          <w:lang w:eastAsia="zh-TW"/>
        </w:rPr>
        <w:t>وعلى وجه الخصوص، لم يعيَّن له وصي، ولم يودع في مركز لحماية القاصرين، ولم يقد</w:t>
      </w:r>
      <w:r w:rsidRPr="000965F4">
        <w:rPr>
          <w:rFonts w:hint="cs"/>
          <w:rtl/>
          <w:lang w:eastAsia="zh-TW"/>
        </w:rPr>
        <w:t>َّ</w:t>
      </w:r>
      <w:r w:rsidRPr="000965F4">
        <w:rPr>
          <w:rtl/>
          <w:lang w:eastAsia="zh-TW"/>
        </w:rPr>
        <w:t>م له ما</w:t>
      </w:r>
      <w:r w:rsidR="000965F4">
        <w:rPr>
          <w:rFonts w:hint="cs"/>
          <w:rtl/>
          <w:lang w:eastAsia="zh-TW"/>
        </w:rPr>
        <w:t> </w:t>
      </w:r>
      <w:r w:rsidRPr="000965F4">
        <w:rPr>
          <w:rtl/>
          <w:lang w:eastAsia="zh-TW"/>
        </w:rPr>
        <w:t xml:space="preserve">يلزم من المساعدة النفسية التي كان يحتاج إليها بعد رحلته في أعالي البحار من الجزائر إلى سواحل </w:t>
      </w:r>
      <w:proofErr w:type="spellStart"/>
      <w:r w:rsidRPr="000965F4">
        <w:rPr>
          <w:rtl/>
          <w:lang w:eastAsia="zh-TW"/>
        </w:rPr>
        <w:t>ألميريا</w:t>
      </w:r>
      <w:proofErr w:type="spellEnd"/>
      <w:r w:rsidRPr="000965F4">
        <w:rPr>
          <w:rFonts w:hint="cs"/>
          <w:rtl/>
          <w:lang w:eastAsia="zh-TW"/>
        </w:rPr>
        <w:t xml:space="preserve">. </w:t>
      </w:r>
      <w:r w:rsidRPr="000965F4">
        <w:rPr>
          <w:rtl/>
          <w:lang w:eastAsia="zh-TW"/>
        </w:rPr>
        <w:t xml:space="preserve">ويضيف صاحب البلاغ أن الدولة الطرف لم تقدم أي </w:t>
      </w:r>
      <w:r w:rsidRPr="00375FA8">
        <w:rPr>
          <w:rtl/>
          <w:lang w:eastAsia="zh-TW"/>
        </w:rPr>
        <w:t>دليل على أنه استفاد بالفعل من التغطية الصحية</w:t>
      </w:r>
      <w:r w:rsidRPr="00375FA8">
        <w:rPr>
          <w:rFonts w:hint="cs"/>
          <w:rtl/>
          <w:lang w:eastAsia="zh-TW"/>
        </w:rPr>
        <w:t xml:space="preserve">. </w:t>
      </w:r>
    </w:p>
    <w:p w:rsidR="00287EC1" w:rsidRPr="00375FA8" w:rsidRDefault="00287EC1" w:rsidP="002F2FC2">
      <w:pPr>
        <w:pStyle w:val="SingleTxtGA"/>
        <w:spacing w:line="360" w:lineRule="exact"/>
        <w:rPr>
          <w:rtl/>
          <w:lang w:eastAsia="zh-TW"/>
        </w:rPr>
      </w:pPr>
      <w:r w:rsidRPr="000965F4">
        <w:rPr>
          <w:rFonts w:hint="cs"/>
          <w:spacing w:val="-5"/>
          <w:rtl/>
          <w:lang w:eastAsia="zh-TW"/>
        </w:rPr>
        <w:t>7-9</w:t>
      </w:r>
      <w:r w:rsidRPr="000965F4">
        <w:rPr>
          <w:spacing w:val="-5"/>
          <w:rtl/>
          <w:lang w:eastAsia="zh-TW"/>
        </w:rPr>
        <w:tab/>
        <w:t xml:space="preserve">وأخيراً، يدعي صاحب البلاغ أن الدولة الطرف انتهكت المادة 6 من البروتوكول الاختياري </w:t>
      </w:r>
      <w:r w:rsidRPr="00375FA8">
        <w:rPr>
          <w:rtl/>
          <w:lang w:eastAsia="zh-TW"/>
        </w:rPr>
        <w:t>بعدم تنفيذها للتدبير المؤقت الذي طلبته اللجنة في 22 أيار/مايو 2017</w:t>
      </w:r>
      <w:r w:rsidRPr="00375FA8">
        <w:rPr>
          <w:rFonts w:hint="cs"/>
          <w:rtl/>
          <w:lang w:eastAsia="zh-TW"/>
        </w:rPr>
        <w:t>.</w:t>
      </w:r>
    </w:p>
    <w:p w:rsidR="00287EC1" w:rsidRPr="00375FA8" w:rsidRDefault="00287EC1" w:rsidP="002F2FC2">
      <w:pPr>
        <w:pStyle w:val="H23GA"/>
        <w:spacing w:line="360" w:lineRule="exact"/>
        <w:rPr>
          <w:rtl/>
        </w:rPr>
      </w:pPr>
      <w:r w:rsidRPr="00375FA8">
        <w:rPr>
          <w:rtl/>
        </w:rPr>
        <w:tab/>
      </w:r>
      <w:r w:rsidRPr="00375FA8">
        <w:rPr>
          <w:rtl/>
        </w:rPr>
        <w:tab/>
      </w:r>
      <w:bookmarkStart w:id="1" w:name="_Hlk22855878"/>
      <w:r w:rsidRPr="00375FA8">
        <w:rPr>
          <w:rtl/>
        </w:rPr>
        <w:t>ملاحظات من أطراف ثالثة</w:t>
      </w:r>
      <w:r w:rsidR="00246617">
        <w:rPr>
          <w:rStyle w:val="FootnoteReference"/>
          <w:b/>
          <w:bCs w:val="0"/>
          <w:sz w:val="30"/>
          <w:szCs w:val="30"/>
          <w:rtl/>
          <w:lang w:val="en-GB" w:eastAsia="zh-TW"/>
        </w:rPr>
        <w:t>(</w:t>
      </w:r>
      <w:r w:rsidR="00246617" w:rsidRPr="00375FA8">
        <w:rPr>
          <w:rStyle w:val="FootnoteReference"/>
          <w:b/>
          <w:bCs w:val="0"/>
          <w:sz w:val="30"/>
          <w:szCs w:val="30"/>
          <w:rtl/>
          <w:lang w:val="en-GB" w:eastAsia="zh-TW"/>
        </w:rPr>
        <w:footnoteReference w:id="21"/>
      </w:r>
      <w:r w:rsidR="00246617">
        <w:rPr>
          <w:rStyle w:val="FootnoteReference"/>
          <w:b/>
          <w:bCs w:val="0"/>
          <w:sz w:val="30"/>
          <w:szCs w:val="30"/>
          <w:rtl/>
          <w:lang w:val="en-GB" w:eastAsia="zh-TW"/>
        </w:rPr>
        <w:t>)</w:t>
      </w:r>
    </w:p>
    <w:p w:rsidR="00287EC1" w:rsidRPr="00375FA8" w:rsidRDefault="00287EC1" w:rsidP="002F2FC2">
      <w:pPr>
        <w:pStyle w:val="SingleTxtGA"/>
        <w:spacing w:line="360" w:lineRule="exact"/>
        <w:rPr>
          <w:spacing w:val="-2"/>
          <w:rtl/>
          <w:lang w:eastAsia="zh-TW"/>
        </w:rPr>
      </w:pPr>
      <w:r w:rsidRPr="00375FA8">
        <w:rPr>
          <w:rFonts w:hint="cs"/>
          <w:spacing w:val="-2"/>
          <w:rtl/>
          <w:lang w:eastAsia="zh-TW"/>
        </w:rPr>
        <w:t>8</w:t>
      </w:r>
      <w:r w:rsidRPr="00375FA8">
        <w:rPr>
          <w:spacing w:val="-2"/>
          <w:rtl/>
          <w:lang w:eastAsia="zh-TW"/>
        </w:rPr>
        <w:t>-</w:t>
      </w:r>
      <w:r w:rsidRPr="00375FA8">
        <w:rPr>
          <w:rFonts w:hint="cs"/>
          <w:spacing w:val="-2"/>
          <w:rtl/>
          <w:lang w:eastAsia="zh-TW"/>
        </w:rPr>
        <w:t>1</w:t>
      </w:r>
      <w:r w:rsidRPr="00375FA8">
        <w:rPr>
          <w:spacing w:val="-2"/>
          <w:rtl/>
          <w:lang w:eastAsia="zh-TW"/>
        </w:rPr>
        <w:tab/>
        <w:t xml:space="preserve">في </w:t>
      </w:r>
      <w:r w:rsidRPr="00375FA8">
        <w:rPr>
          <w:rFonts w:hint="cs"/>
          <w:spacing w:val="-2"/>
          <w:rtl/>
          <w:lang w:eastAsia="zh-TW"/>
        </w:rPr>
        <w:t>3</w:t>
      </w:r>
      <w:r w:rsidRPr="00375FA8">
        <w:rPr>
          <w:spacing w:val="-2"/>
          <w:rtl/>
          <w:lang w:eastAsia="zh-TW"/>
        </w:rPr>
        <w:t xml:space="preserve"> أيار/مايو </w:t>
      </w:r>
      <w:r w:rsidRPr="00375FA8">
        <w:rPr>
          <w:rFonts w:hint="cs"/>
          <w:spacing w:val="-2"/>
          <w:rtl/>
          <w:lang w:eastAsia="zh-TW"/>
        </w:rPr>
        <w:t>2018</w:t>
      </w:r>
      <w:r w:rsidRPr="00375FA8">
        <w:rPr>
          <w:spacing w:val="-2"/>
          <w:rtl/>
          <w:lang w:eastAsia="zh-TW"/>
        </w:rPr>
        <w:t xml:space="preserve">، أدلى </w:t>
      </w:r>
      <w:r w:rsidRPr="002F2FC2">
        <w:rPr>
          <w:i/>
          <w:iCs/>
          <w:spacing w:val="-2"/>
          <w:rtl/>
          <w:lang w:eastAsia="zh-TW"/>
        </w:rPr>
        <w:t>أمين مظالم</w:t>
      </w:r>
      <w:r w:rsidRPr="00375FA8">
        <w:rPr>
          <w:spacing w:val="-2"/>
          <w:rtl/>
          <w:lang w:eastAsia="zh-TW"/>
        </w:rPr>
        <w:t xml:space="preserve"> فرنسا برأيه، كطرف ثالث، </w:t>
      </w:r>
      <w:r w:rsidRPr="00375FA8">
        <w:rPr>
          <w:rFonts w:hint="cs"/>
          <w:spacing w:val="-2"/>
          <w:rtl/>
          <w:lang w:eastAsia="zh-TW"/>
        </w:rPr>
        <w:t>في</w:t>
      </w:r>
      <w:r w:rsidRPr="00375FA8">
        <w:rPr>
          <w:spacing w:val="-2"/>
          <w:rtl/>
          <w:lang w:eastAsia="zh-TW"/>
        </w:rPr>
        <w:t xml:space="preserve"> مسألة تحديد </w:t>
      </w:r>
      <w:r w:rsidRPr="000965F4">
        <w:rPr>
          <w:spacing w:val="-4"/>
          <w:rtl/>
          <w:lang w:eastAsia="zh-TW"/>
        </w:rPr>
        <w:t xml:space="preserve">السن. ويؤكد </w:t>
      </w:r>
      <w:r w:rsidRPr="002F2FC2">
        <w:rPr>
          <w:i/>
          <w:iCs/>
          <w:spacing w:val="-4"/>
          <w:rtl/>
          <w:lang w:eastAsia="zh-TW"/>
        </w:rPr>
        <w:t>أمين المظالم</w:t>
      </w:r>
      <w:r w:rsidRPr="000965F4">
        <w:rPr>
          <w:spacing w:val="-4"/>
          <w:rtl/>
          <w:lang w:eastAsia="zh-TW"/>
        </w:rPr>
        <w:t xml:space="preserve"> أن إجراءات تحديد السن يجب أن تشمل الضمانات اللازمة لكفالة احترام</w:t>
      </w:r>
      <w:r w:rsidRPr="00375FA8">
        <w:rPr>
          <w:spacing w:val="-2"/>
          <w:rtl/>
          <w:lang w:eastAsia="zh-TW"/>
        </w:rPr>
        <w:t xml:space="preserve"> </w:t>
      </w:r>
      <w:r w:rsidRPr="000965F4">
        <w:rPr>
          <w:spacing w:val="-5"/>
          <w:rtl/>
          <w:lang w:eastAsia="zh-TW"/>
        </w:rPr>
        <w:t xml:space="preserve">مصالح الطفل الفضلى. ويفيد تقرير صادر عن مجلس أوروبا في عام </w:t>
      </w:r>
      <w:r w:rsidRPr="000965F4">
        <w:rPr>
          <w:rFonts w:hint="cs"/>
          <w:spacing w:val="-5"/>
          <w:rtl/>
          <w:lang w:eastAsia="zh-TW"/>
        </w:rPr>
        <w:t xml:space="preserve">2017 </w:t>
      </w:r>
      <w:r w:rsidRPr="000965F4">
        <w:rPr>
          <w:spacing w:val="-5"/>
          <w:rtl/>
          <w:lang w:eastAsia="zh-TW"/>
        </w:rPr>
        <w:t xml:space="preserve">بأن الضمانات </w:t>
      </w:r>
      <w:r w:rsidRPr="000965F4">
        <w:rPr>
          <w:rFonts w:hint="cs"/>
          <w:spacing w:val="-5"/>
          <w:rtl/>
          <w:lang w:eastAsia="zh-TW"/>
        </w:rPr>
        <w:t>الإجرائية</w:t>
      </w:r>
      <w:r w:rsidRPr="00375FA8">
        <w:rPr>
          <w:rFonts w:hint="cs"/>
          <w:spacing w:val="-2"/>
          <w:rtl/>
          <w:lang w:eastAsia="zh-TW"/>
        </w:rPr>
        <w:t xml:space="preserve"> </w:t>
      </w:r>
      <w:r w:rsidRPr="00375FA8">
        <w:rPr>
          <w:spacing w:val="-2"/>
          <w:rtl/>
          <w:lang w:eastAsia="zh-TW"/>
        </w:rPr>
        <w:t xml:space="preserve">التي تعترف بها المعاهدات الدولية </w:t>
      </w:r>
      <w:r w:rsidRPr="00375FA8">
        <w:rPr>
          <w:rFonts w:hint="cs"/>
          <w:spacing w:val="-2"/>
          <w:rtl/>
          <w:lang w:eastAsia="zh-TW"/>
        </w:rPr>
        <w:t>"</w:t>
      </w:r>
      <w:r w:rsidRPr="00375FA8">
        <w:rPr>
          <w:spacing w:val="-2"/>
          <w:rtl/>
          <w:lang w:eastAsia="zh-TW"/>
        </w:rPr>
        <w:t>لا تُحترم باستمرار في جميع الدول الأطراف</w:t>
      </w:r>
      <w:r w:rsidRPr="00375FA8">
        <w:rPr>
          <w:rFonts w:hint="cs"/>
          <w:spacing w:val="-2"/>
          <w:rtl/>
          <w:lang w:eastAsia="zh-TW"/>
        </w:rPr>
        <w:t>"</w:t>
      </w:r>
      <w:r w:rsidR="00246617">
        <w:rPr>
          <w:rStyle w:val="FootnoteReference"/>
          <w:spacing w:val="-2"/>
          <w:rtl/>
          <w:lang w:val="en-GB" w:eastAsia="zh-TW"/>
        </w:rPr>
        <w:t>(</w:t>
      </w:r>
      <w:r w:rsidR="00246617" w:rsidRPr="00375FA8">
        <w:rPr>
          <w:rStyle w:val="FootnoteReference"/>
          <w:spacing w:val="-2"/>
          <w:rtl/>
          <w:lang w:val="en-GB" w:eastAsia="zh-TW"/>
        </w:rPr>
        <w:footnoteReference w:id="22"/>
      </w:r>
      <w:r w:rsidR="00246617">
        <w:rPr>
          <w:rStyle w:val="FootnoteReference"/>
          <w:spacing w:val="-2"/>
          <w:rtl/>
          <w:lang w:val="en-GB" w:eastAsia="zh-TW"/>
        </w:rPr>
        <w:t>)</w:t>
      </w:r>
      <w:r w:rsidRPr="00375FA8">
        <w:rPr>
          <w:rFonts w:hint="cs"/>
          <w:spacing w:val="-2"/>
          <w:rtl/>
          <w:lang w:eastAsia="zh-TW"/>
        </w:rPr>
        <w:t>.</w:t>
      </w:r>
    </w:p>
    <w:p w:rsidR="00287EC1" w:rsidRPr="00375FA8" w:rsidRDefault="00287EC1" w:rsidP="002F2FC2">
      <w:pPr>
        <w:pStyle w:val="SingleTxtGA"/>
        <w:spacing w:line="360" w:lineRule="exact"/>
        <w:rPr>
          <w:rtl/>
          <w:lang w:eastAsia="zh-TW"/>
        </w:rPr>
      </w:pPr>
      <w:r w:rsidRPr="00375FA8">
        <w:rPr>
          <w:rFonts w:hint="cs"/>
          <w:rtl/>
          <w:lang w:eastAsia="zh-TW"/>
        </w:rPr>
        <w:t>8</w:t>
      </w:r>
      <w:r w:rsidRPr="00375FA8">
        <w:rPr>
          <w:rtl/>
          <w:lang w:eastAsia="zh-TW"/>
        </w:rPr>
        <w:t>-</w:t>
      </w:r>
      <w:r w:rsidRPr="00375FA8">
        <w:rPr>
          <w:rFonts w:hint="cs"/>
          <w:rtl/>
          <w:lang w:eastAsia="zh-TW"/>
        </w:rPr>
        <w:t>2</w:t>
      </w:r>
      <w:r w:rsidRPr="00375FA8">
        <w:rPr>
          <w:rtl/>
          <w:lang w:eastAsia="zh-TW"/>
        </w:rPr>
        <w:tab/>
        <w:t xml:space="preserve">ولا ينبغي مباشرة إجراءات تحديد السن سوى في حالة وجود شك قوي بخصوص سنّ </w:t>
      </w:r>
      <w:r w:rsidRPr="000965F4">
        <w:rPr>
          <w:spacing w:val="-5"/>
          <w:rtl/>
          <w:lang w:eastAsia="zh-TW"/>
        </w:rPr>
        <w:t>شخص ما، لأن التحقق من السن ينبغي أن يستند إلى وثائق الشخص المعني أو إفاداته. ولا ينبغي</w:t>
      </w:r>
      <w:r w:rsidRPr="00375FA8">
        <w:rPr>
          <w:rtl/>
          <w:lang w:eastAsia="zh-TW"/>
        </w:rPr>
        <w:t xml:space="preserve"> </w:t>
      </w:r>
      <w:r w:rsidRPr="00375FA8">
        <w:rPr>
          <w:rFonts w:hint="cs"/>
          <w:rtl/>
          <w:lang w:eastAsia="zh-TW"/>
        </w:rPr>
        <w:t>ل</w:t>
      </w:r>
      <w:r w:rsidRPr="00375FA8">
        <w:rPr>
          <w:rtl/>
          <w:lang w:eastAsia="zh-TW"/>
        </w:rPr>
        <w:t xml:space="preserve">لدول أن </w:t>
      </w:r>
      <w:r w:rsidRPr="00375FA8">
        <w:rPr>
          <w:rFonts w:hint="cs"/>
          <w:rtl/>
          <w:lang w:eastAsia="zh-TW"/>
        </w:rPr>
        <w:t xml:space="preserve">تأخذ في الاعتبار </w:t>
      </w:r>
      <w:r w:rsidRPr="00375FA8">
        <w:rPr>
          <w:rtl/>
          <w:lang w:eastAsia="zh-TW"/>
        </w:rPr>
        <w:t>خلال هذه الإجراءات المظهر الجسدي فحسب، بل كذلك النض</w:t>
      </w:r>
      <w:r w:rsidRPr="00375FA8">
        <w:rPr>
          <w:rFonts w:hint="cs"/>
          <w:rtl/>
          <w:lang w:eastAsia="zh-TW"/>
        </w:rPr>
        <w:t>ج</w:t>
      </w:r>
      <w:r w:rsidRPr="00375FA8">
        <w:rPr>
          <w:rtl/>
          <w:lang w:eastAsia="zh-TW"/>
        </w:rPr>
        <w:t xml:space="preserve"> </w:t>
      </w:r>
      <w:r w:rsidRPr="000965F4">
        <w:rPr>
          <w:spacing w:val="-2"/>
          <w:rtl/>
          <w:lang w:eastAsia="zh-TW"/>
        </w:rPr>
        <w:t xml:space="preserve">النفسي، مع وجوب اعتماد نهج متعدد التخصصات. </w:t>
      </w:r>
      <w:r w:rsidRPr="000965F4">
        <w:rPr>
          <w:rFonts w:hint="cs"/>
          <w:spacing w:val="-2"/>
          <w:rtl/>
          <w:lang w:eastAsia="zh-TW"/>
        </w:rPr>
        <w:t>و</w:t>
      </w:r>
      <w:r w:rsidRPr="000965F4">
        <w:rPr>
          <w:spacing w:val="-2"/>
          <w:rtl/>
          <w:lang w:eastAsia="zh-TW"/>
        </w:rPr>
        <w:t>ينبغي تفسير الشك لصالح الشخص المعني</w:t>
      </w:r>
      <w:r w:rsidRPr="00375FA8">
        <w:rPr>
          <w:rtl/>
          <w:lang w:eastAsia="zh-TW"/>
        </w:rPr>
        <w:t xml:space="preserve"> في حالة استمرار</w:t>
      </w:r>
      <w:r w:rsidRPr="00375FA8">
        <w:rPr>
          <w:rFonts w:hint="cs"/>
          <w:rtl/>
          <w:lang w:eastAsia="zh-TW"/>
        </w:rPr>
        <w:t xml:space="preserve">ه </w:t>
      </w:r>
      <w:r w:rsidRPr="00375FA8">
        <w:rPr>
          <w:rtl/>
          <w:lang w:eastAsia="zh-TW"/>
        </w:rPr>
        <w:t>بعد إتمام الإجراءات.</w:t>
      </w:r>
      <w:r w:rsidRPr="00375FA8">
        <w:rPr>
          <w:rFonts w:hint="cs"/>
          <w:rtl/>
          <w:lang w:eastAsia="zh-TW"/>
        </w:rPr>
        <w:t xml:space="preserve"> </w:t>
      </w:r>
    </w:p>
    <w:p w:rsidR="00287EC1" w:rsidRPr="00375FA8" w:rsidRDefault="00287EC1" w:rsidP="002F2FC2">
      <w:pPr>
        <w:pStyle w:val="SingleTxtGA"/>
        <w:spacing w:line="360" w:lineRule="exact"/>
        <w:rPr>
          <w:rFonts w:hint="cs"/>
          <w:rtl/>
          <w:lang w:val="fr-CH" w:eastAsia="zh-TW"/>
        </w:rPr>
      </w:pPr>
      <w:r w:rsidRPr="00375FA8">
        <w:rPr>
          <w:rFonts w:hint="cs"/>
          <w:rtl/>
          <w:lang w:eastAsia="zh-TW"/>
        </w:rPr>
        <w:t>8</w:t>
      </w:r>
      <w:r w:rsidRPr="00375FA8">
        <w:rPr>
          <w:rtl/>
          <w:lang w:eastAsia="zh-TW"/>
        </w:rPr>
        <w:t>-</w:t>
      </w:r>
      <w:r w:rsidRPr="00375FA8">
        <w:rPr>
          <w:rFonts w:hint="cs"/>
          <w:rtl/>
          <w:lang w:eastAsia="zh-TW"/>
        </w:rPr>
        <w:t>3</w:t>
      </w:r>
      <w:r w:rsidRPr="00375FA8">
        <w:rPr>
          <w:rtl/>
          <w:lang w:eastAsia="zh-TW"/>
        </w:rPr>
        <w:tab/>
        <w:t xml:space="preserve">ولا توجد قواعد أو اتفاقات موحدة بشأن تحديد السن في الدول الأوروبية. وتجمع دول عديدة بين الاختبارات الطبية وغير الطبية. وتشمل الاختبارات الطبية تصوير المعصم الأيسر بالأشعة السينية (23 دولة)، أو تصوير الأسنان بالأشعة السينية (17 دولة)، أو تصوير الترقوة بالأشعة السينية (15 دولة)، أو معاينة الأسنان (14 دولة)، أو إجراء تقديرات على أساس </w:t>
      </w:r>
      <w:r w:rsidRPr="00375FA8">
        <w:rPr>
          <w:rtl/>
          <w:lang w:eastAsia="zh-TW"/>
        </w:rPr>
        <w:lastRenderedPageBreak/>
        <w:t xml:space="preserve">المظهر الجسدي (12 دولة). ورغم أن إجراء تحديد سن العظام شائع، فهو غير موثوق، ويمس بكرامة الأطفال وسلامتهم الجسدية، ولا يتيح أي دليل طبي، وذلك وفقاً لما أكّدته الكلية الملكية </w:t>
      </w:r>
      <w:proofErr w:type="spellStart"/>
      <w:r w:rsidRPr="00375FA8">
        <w:rPr>
          <w:rtl/>
          <w:lang w:eastAsia="zh-TW"/>
        </w:rPr>
        <w:t>لأخصائي</w:t>
      </w:r>
      <w:r w:rsidRPr="00375FA8">
        <w:rPr>
          <w:rFonts w:hint="cs"/>
          <w:rtl/>
          <w:lang w:eastAsia="zh-TW"/>
        </w:rPr>
        <w:t>ي</w:t>
      </w:r>
      <w:proofErr w:type="spellEnd"/>
      <w:r w:rsidRPr="00375FA8">
        <w:rPr>
          <w:rtl/>
          <w:lang w:eastAsia="zh-TW"/>
        </w:rPr>
        <w:t xml:space="preserve"> التصوير بالأشعة السينية في لندن. وأدان البرلمان الأوروبي، في قراره </w:t>
      </w:r>
      <w:r w:rsidRPr="00375FA8">
        <w:rPr>
          <w:rFonts w:hint="cs"/>
          <w:rtl/>
          <w:lang w:eastAsia="zh-TW"/>
        </w:rPr>
        <w:t xml:space="preserve">المؤرخ </w:t>
      </w:r>
      <w:r w:rsidRPr="00375FA8">
        <w:rPr>
          <w:rtl/>
          <w:lang w:eastAsia="zh-TW"/>
        </w:rPr>
        <w:t xml:space="preserve">12 </w:t>
      </w:r>
      <w:r w:rsidRPr="008350EB">
        <w:rPr>
          <w:spacing w:val="-4"/>
          <w:rtl/>
          <w:lang w:eastAsia="zh-TW"/>
        </w:rPr>
        <w:t>أيلول/سبتمبر 2013، الطابع غير المناسب والتدخلي للتقنيات الطبية التي ت</w:t>
      </w:r>
      <w:r w:rsidRPr="008350EB">
        <w:rPr>
          <w:rFonts w:hint="cs"/>
          <w:spacing w:val="-4"/>
          <w:rtl/>
          <w:lang w:eastAsia="zh-TW"/>
        </w:rPr>
        <w:t>ُ</w:t>
      </w:r>
      <w:r w:rsidRPr="008350EB">
        <w:rPr>
          <w:spacing w:val="-4"/>
          <w:rtl/>
          <w:lang w:eastAsia="zh-TW"/>
        </w:rPr>
        <w:t>ستخدم لتحديد السن</w:t>
      </w:r>
      <w:r w:rsidRPr="00375FA8">
        <w:rPr>
          <w:rtl/>
          <w:lang w:eastAsia="zh-TW"/>
        </w:rPr>
        <w:t xml:space="preserve"> </w:t>
      </w:r>
      <w:r w:rsidRPr="00375FA8">
        <w:rPr>
          <w:rFonts w:hint="cs"/>
          <w:rtl/>
          <w:lang w:eastAsia="zh-TW"/>
        </w:rPr>
        <w:t xml:space="preserve">استناداً إلى </w:t>
      </w:r>
      <w:r w:rsidRPr="00375FA8">
        <w:rPr>
          <w:rtl/>
          <w:lang w:eastAsia="zh-TW"/>
        </w:rPr>
        <w:t xml:space="preserve">سن العظام، والتي قد تكون مؤلمة وتنطوي على هوامش خطأ كبيرة وتنفّذ أحياناً دون موافقة الطفل. </w:t>
      </w:r>
    </w:p>
    <w:p w:rsidR="00287EC1" w:rsidRPr="000965F4" w:rsidRDefault="00287EC1" w:rsidP="00380CA9">
      <w:pPr>
        <w:pStyle w:val="SingleTxtGA"/>
        <w:spacing w:line="360" w:lineRule="exact"/>
        <w:rPr>
          <w:sz w:val="30"/>
          <w:rtl/>
          <w:lang w:val="en-GB" w:eastAsia="zh-TW" w:bidi="ar-DZ"/>
        </w:rPr>
      </w:pPr>
      <w:r w:rsidRPr="000965F4">
        <w:rPr>
          <w:rFonts w:hint="cs"/>
          <w:spacing w:val="-4"/>
          <w:rtl/>
          <w:lang w:eastAsia="zh-TW"/>
        </w:rPr>
        <w:t>8</w:t>
      </w:r>
      <w:r w:rsidRPr="000965F4">
        <w:rPr>
          <w:spacing w:val="-4"/>
          <w:rtl/>
          <w:lang w:eastAsia="zh-TW"/>
        </w:rPr>
        <w:t>-</w:t>
      </w:r>
      <w:r w:rsidRPr="000965F4">
        <w:rPr>
          <w:rFonts w:hint="cs"/>
          <w:spacing w:val="-4"/>
          <w:rtl/>
          <w:lang w:eastAsia="zh-TW"/>
        </w:rPr>
        <w:t>4</w:t>
      </w:r>
      <w:r w:rsidRPr="000965F4">
        <w:rPr>
          <w:spacing w:val="-4"/>
          <w:rtl/>
          <w:lang w:eastAsia="zh-TW"/>
        </w:rPr>
        <w:tab/>
        <w:t xml:space="preserve">وطريقة أطلس </w:t>
      </w:r>
      <w:proofErr w:type="spellStart"/>
      <w:r w:rsidRPr="000965F4">
        <w:rPr>
          <w:spacing w:val="-4"/>
          <w:rtl/>
          <w:lang w:eastAsia="zh-TW"/>
        </w:rPr>
        <w:t>غروليتش</w:t>
      </w:r>
      <w:proofErr w:type="spellEnd"/>
      <w:r w:rsidRPr="000965F4">
        <w:rPr>
          <w:spacing w:val="-4"/>
          <w:rtl/>
          <w:lang w:eastAsia="zh-TW"/>
        </w:rPr>
        <w:t xml:space="preserve"> </w:t>
      </w:r>
      <w:proofErr w:type="spellStart"/>
      <w:r w:rsidRPr="000965F4">
        <w:rPr>
          <w:spacing w:val="-4"/>
          <w:rtl/>
          <w:lang w:eastAsia="zh-TW"/>
        </w:rPr>
        <w:t>وبايل</w:t>
      </w:r>
      <w:proofErr w:type="spellEnd"/>
      <w:r w:rsidRPr="000965F4">
        <w:rPr>
          <w:spacing w:val="-4"/>
          <w:rtl/>
          <w:lang w:eastAsia="zh-TW"/>
        </w:rPr>
        <w:t xml:space="preserve"> غير مناسبة وغير قابلة للتطبيق في حالة المهاجرين الذين </w:t>
      </w:r>
      <w:r w:rsidRPr="000965F4">
        <w:rPr>
          <w:rFonts w:hint="cs"/>
          <w:spacing w:val="-4"/>
          <w:rtl/>
          <w:lang w:eastAsia="zh-TW"/>
        </w:rPr>
        <w:t xml:space="preserve">تتشكل </w:t>
      </w:r>
      <w:r w:rsidRPr="000965F4">
        <w:rPr>
          <w:spacing w:val="-4"/>
          <w:rtl/>
          <w:lang w:eastAsia="zh-TW"/>
        </w:rPr>
        <w:t xml:space="preserve">أغلبيتهم من مراهقين </w:t>
      </w:r>
      <w:r w:rsidRPr="000965F4">
        <w:rPr>
          <w:rFonts w:hint="cs"/>
          <w:spacing w:val="-4"/>
          <w:rtl/>
          <w:lang w:eastAsia="zh-TW"/>
        </w:rPr>
        <w:t>م</w:t>
      </w:r>
      <w:r w:rsidRPr="000965F4">
        <w:rPr>
          <w:spacing w:val="-4"/>
          <w:rtl/>
          <w:lang w:eastAsia="zh-TW"/>
        </w:rPr>
        <w:t>نحدر</w:t>
      </w:r>
      <w:r w:rsidRPr="000965F4">
        <w:rPr>
          <w:rFonts w:hint="cs"/>
          <w:spacing w:val="-4"/>
          <w:rtl/>
          <w:lang w:eastAsia="zh-TW"/>
        </w:rPr>
        <w:t>ي</w:t>
      </w:r>
      <w:r w:rsidRPr="000965F4">
        <w:rPr>
          <w:spacing w:val="-4"/>
          <w:rtl/>
          <w:lang w:eastAsia="zh-TW"/>
        </w:rPr>
        <w:t xml:space="preserve">ن من أفريقيا جنوب الصحراء أو آسيا أو أوروبا الشرقية، يفرون </w:t>
      </w:r>
      <w:r w:rsidRPr="000965F4">
        <w:rPr>
          <w:rtl/>
          <w:lang w:eastAsia="zh-TW"/>
        </w:rPr>
        <w:t>من بلدانهم الأصلية حيث يعيشون في غالب الأحيان ظروفاً اجتماعية</w:t>
      </w:r>
      <w:r w:rsidR="000965F4" w:rsidRPr="000965F4">
        <w:rPr>
          <w:rFonts w:hint="cs"/>
          <w:rtl/>
          <w:lang w:eastAsia="zh-TW"/>
        </w:rPr>
        <w:t xml:space="preserve"> </w:t>
      </w:r>
      <w:r w:rsidRPr="000965F4">
        <w:rPr>
          <w:rtl/>
          <w:lang w:eastAsia="zh-TW"/>
        </w:rPr>
        <w:t>-</w:t>
      </w:r>
      <w:r w:rsidR="000965F4" w:rsidRPr="000965F4">
        <w:rPr>
          <w:rFonts w:hint="cs"/>
          <w:rtl/>
          <w:lang w:eastAsia="zh-TW"/>
        </w:rPr>
        <w:t xml:space="preserve"> </w:t>
      </w:r>
      <w:r w:rsidRPr="000965F4">
        <w:rPr>
          <w:rtl/>
          <w:lang w:eastAsia="zh-TW"/>
        </w:rPr>
        <w:t xml:space="preserve">اقتصادية هشة. </w:t>
      </w:r>
      <w:r w:rsidRPr="000965F4">
        <w:rPr>
          <w:sz w:val="30"/>
          <w:rtl/>
          <w:lang w:eastAsia="zh-TW"/>
        </w:rPr>
        <w:t>وتبين دراسات عديدة وجود اختلافات في نمو العظام تُعزى إلى الأصل الإثني والوضع الاجتماعي</w:t>
      </w:r>
      <w:r w:rsidR="000965F4" w:rsidRPr="000965F4">
        <w:rPr>
          <w:rFonts w:hint="cs"/>
          <w:sz w:val="30"/>
          <w:rtl/>
          <w:lang w:eastAsia="zh-TW"/>
        </w:rPr>
        <w:t xml:space="preserve"> </w:t>
      </w:r>
      <w:r w:rsidRPr="000965F4">
        <w:rPr>
          <w:sz w:val="30"/>
          <w:rtl/>
          <w:lang w:eastAsia="zh-TW"/>
        </w:rPr>
        <w:t>-</w:t>
      </w:r>
      <w:r w:rsidR="000965F4" w:rsidRPr="000965F4">
        <w:rPr>
          <w:rFonts w:hint="cs"/>
          <w:sz w:val="30"/>
          <w:rtl/>
          <w:lang w:eastAsia="zh-TW"/>
        </w:rPr>
        <w:t xml:space="preserve"> </w:t>
      </w:r>
      <w:r w:rsidRPr="000965F4">
        <w:rPr>
          <w:sz w:val="30"/>
          <w:rtl/>
          <w:lang w:eastAsia="zh-TW"/>
        </w:rPr>
        <w:t xml:space="preserve">الاقتصادي للشخص المعني، وهو ما يبرر عدم صلاحية هذه الطريقة لتحديد سن السكان غير </w:t>
      </w:r>
      <w:r w:rsidRPr="000965F4">
        <w:rPr>
          <w:spacing w:val="-2"/>
          <w:sz w:val="30"/>
          <w:rtl/>
          <w:lang w:eastAsia="zh-TW"/>
        </w:rPr>
        <w:t>الأوروبيين</w:t>
      </w:r>
      <w:r w:rsidR="00246617" w:rsidRPr="000965F4">
        <w:rPr>
          <w:rStyle w:val="FootnoteReference"/>
          <w:spacing w:val="-2"/>
          <w:sz w:val="30"/>
          <w:szCs w:val="30"/>
          <w:rtl/>
          <w:lang w:val="en-GB" w:eastAsia="zh-TW"/>
        </w:rPr>
        <w:t>(</w:t>
      </w:r>
      <w:r w:rsidR="00246617" w:rsidRPr="000965F4">
        <w:rPr>
          <w:rStyle w:val="FootnoteReference"/>
          <w:spacing w:val="-2"/>
          <w:sz w:val="30"/>
          <w:szCs w:val="30"/>
          <w:rtl/>
          <w:lang w:val="en-GB" w:eastAsia="zh-TW"/>
        </w:rPr>
        <w:footnoteReference w:id="23"/>
      </w:r>
      <w:r w:rsidR="00246617" w:rsidRPr="000965F4">
        <w:rPr>
          <w:rStyle w:val="FootnoteReference"/>
          <w:spacing w:val="-2"/>
          <w:sz w:val="30"/>
          <w:szCs w:val="30"/>
          <w:rtl/>
          <w:lang w:val="en-GB" w:eastAsia="zh-TW"/>
        </w:rPr>
        <w:t>)</w:t>
      </w:r>
      <w:r w:rsidRPr="000965F4">
        <w:rPr>
          <w:rFonts w:hint="cs"/>
          <w:spacing w:val="-2"/>
          <w:sz w:val="30"/>
          <w:rtl/>
          <w:lang w:eastAsia="zh-TW"/>
        </w:rPr>
        <w:t>.</w:t>
      </w:r>
      <w:r w:rsidRPr="000965F4">
        <w:rPr>
          <w:spacing w:val="-2"/>
          <w:sz w:val="30"/>
          <w:rtl/>
          <w:lang w:eastAsia="zh-TW"/>
        </w:rPr>
        <w:t xml:space="preserve"> فهي تنطوي على هوامش خطأ كبيرة، ولا سيما لدى الأشخاص المتراوحة أعمارهم</w:t>
      </w:r>
      <w:r w:rsidRPr="000965F4">
        <w:rPr>
          <w:sz w:val="30"/>
          <w:rtl/>
          <w:lang w:eastAsia="zh-TW"/>
        </w:rPr>
        <w:t xml:space="preserve"> بين 15 و18 سنةً</w:t>
      </w:r>
      <w:r w:rsidR="00246617" w:rsidRPr="000965F4">
        <w:rPr>
          <w:rStyle w:val="FootnoteReference"/>
          <w:sz w:val="30"/>
          <w:szCs w:val="30"/>
          <w:rtl/>
          <w:lang w:val="en-GB" w:eastAsia="zh-TW"/>
        </w:rPr>
        <w:t>(</w:t>
      </w:r>
      <w:r w:rsidR="00246617" w:rsidRPr="000965F4">
        <w:rPr>
          <w:rStyle w:val="FootnoteReference"/>
          <w:sz w:val="30"/>
          <w:szCs w:val="30"/>
          <w:rtl/>
          <w:lang w:val="en-GB" w:eastAsia="zh-TW"/>
        </w:rPr>
        <w:footnoteReference w:id="24"/>
      </w:r>
      <w:r w:rsidR="00246617" w:rsidRPr="000965F4">
        <w:rPr>
          <w:rStyle w:val="FootnoteReference"/>
          <w:sz w:val="30"/>
          <w:szCs w:val="30"/>
          <w:rtl/>
          <w:lang w:val="en-GB" w:eastAsia="zh-TW"/>
        </w:rPr>
        <w:t>)</w:t>
      </w:r>
      <w:r w:rsidRPr="000965F4">
        <w:rPr>
          <w:rFonts w:hint="cs"/>
          <w:sz w:val="30"/>
          <w:rtl/>
          <w:lang w:eastAsia="zh-TW"/>
        </w:rPr>
        <w:t>.</w:t>
      </w:r>
      <w:r w:rsidRPr="000965F4">
        <w:rPr>
          <w:sz w:val="30"/>
          <w:rtl/>
          <w:lang w:eastAsia="zh-TW"/>
        </w:rPr>
        <w:t xml:space="preserve"> ويفيد مفوض مجلس أوروبا لحقوق الإنسان بأن رابطات طب الأطفال الأوروبية جزمت بأن نضج الأسنان والعظام لا </w:t>
      </w:r>
      <w:r w:rsidRPr="000965F4">
        <w:rPr>
          <w:rFonts w:hint="cs"/>
          <w:sz w:val="30"/>
          <w:rtl/>
          <w:lang w:eastAsia="zh-TW"/>
        </w:rPr>
        <w:t>ي</w:t>
      </w:r>
      <w:r w:rsidRPr="000965F4">
        <w:rPr>
          <w:sz w:val="30"/>
          <w:rtl/>
          <w:lang w:eastAsia="zh-TW"/>
        </w:rPr>
        <w:t xml:space="preserve">تيح إمكانية تحديد سن الطفل بدقة، بل مجرد </w:t>
      </w:r>
      <w:r w:rsidRPr="000965F4">
        <w:rPr>
          <w:spacing w:val="-2"/>
          <w:sz w:val="30"/>
          <w:rtl/>
          <w:lang w:eastAsia="zh-TW"/>
        </w:rPr>
        <w:t>تقديرات ذات هامش خطأ كبير يتراوح مداه بين سنتين وثلاث سنوات.</w:t>
      </w:r>
      <w:r w:rsidRPr="000965F4">
        <w:rPr>
          <w:spacing w:val="-2"/>
          <w:sz w:val="30"/>
          <w:rtl/>
          <w:lang w:val="fr-CH" w:eastAsia="zh-TW"/>
        </w:rPr>
        <w:t xml:space="preserve"> </w:t>
      </w:r>
      <w:r w:rsidRPr="000965F4">
        <w:rPr>
          <w:spacing w:val="-2"/>
          <w:sz w:val="30"/>
          <w:rtl/>
          <w:lang w:eastAsia="zh-TW" w:bidi="ar-DZ"/>
        </w:rPr>
        <w:t>وقد يختلف هذا</w:t>
      </w:r>
      <w:r w:rsidRPr="000965F4">
        <w:rPr>
          <w:spacing w:val="-2"/>
          <w:sz w:val="30"/>
          <w:rtl/>
          <w:lang w:eastAsia="zh-TW"/>
        </w:rPr>
        <w:t xml:space="preserve"> التفسير</w:t>
      </w:r>
      <w:r w:rsidRPr="000965F4">
        <w:rPr>
          <w:sz w:val="30"/>
          <w:rtl/>
          <w:lang w:eastAsia="zh-TW"/>
        </w:rPr>
        <w:t xml:space="preserve"> للمعلومات أيضاً من بلد إلى آخر أو من أخصائي إلى آخر</w:t>
      </w:r>
      <w:r w:rsidR="00246617" w:rsidRPr="000965F4">
        <w:rPr>
          <w:rStyle w:val="FootnoteReference"/>
          <w:sz w:val="30"/>
          <w:szCs w:val="30"/>
          <w:rtl/>
          <w:lang w:val="en-GB" w:eastAsia="zh-TW"/>
        </w:rPr>
        <w:t>(</w:t>
      </w:r>
      <w:r w:rsidR="00246617" w:rsidRPr="000965F4">
        <w:rPr>
          <w:rStyle w:val="FootnoteReference"/>
          <w:sz w:val="30"/>
          <w:szCs w:val="30"/>
          <w:rtl/>
          <w:lang w:val="en-GB" w:eastAsia="zh-TW"/>
        </w:rPr>
        <w:footnoteReference w:id="25"/>
      </w:r>
      <w:r w:rsidR="00246617" w:rsidRPr="000965F4">
        <w:rPr>
          <w:rStyle w:val="FootnoteReference"/>
          <w:sz w:val="30"/>
          <w:szCs w:val="30"/>
          <w:rtl/>
          <w:lang w:val="en-GB" w:eastAsia="zh-TW"/>
        </w:rPr>
        <w:t>)</w:t>
      </w:r>
      <w:r w:rsidRPr="000965F4">
        <w:rPr>
          <w:rFonts w:hint="cs"/>
          <w:sz w:val="30"/>
          <w:rtl/>
          <w:lang w:eastAsia="zh-TW" w:bidi="ar-DZ"/>
        </w:rPr>
        <w:t>.</w:t>
      </w:r>
      <w:r w:rsidRPr="000965F4">
        <w:rPr>
          <w:rtl/>
        </w:rPr>
        <w:t xml:space="preserve"> </w:t>
      </w:r>
      <w:r w:rsidRPr="000965F4">
        <w:rPr>
          <w:sz w:val="30"/>
          <w:rtl/>
          <w:lang w:eastAsia="zh-TW"/>
        </w:rPr>
        <w:t>وقد دعت لجنة حقوق الطفل أيضاً الدول إلى عدم الل</w:t>
      </w:r>
      <w:r w:rsidRPr="000965F4">
        <w:rPr>
          <w:rFonts w:hint="cs"/>
          <w:sz w:val="30"/>
          <w:rtl/>
          <w:lang w:eastAsia="zh-TW"/>
        </w:rPr>
        <w:t>ج</w:t>
      </w:r>
      <w:r w:rsidRPr="000965F4">
        <w:rPr>
          <w:sz w:val="30"/>
          <w:rtl/>
          <w:lang w:eastAsia="zh-TW"/>
        </w:rPr>
        <w:t>وء إلى أساليب تحديد سن العظام</w:t>
      </w:r>
      <w:r w:rsidR="00246617" w:rsidRPr="000965F4">
        <w:rPr>
          <w:rStyle w:val="FootnoteReference"/>
          <w:sz w:val="30"/>
          <w:szCs w:val="30"/>
          <w:rtl/>
          <w:lang w:val="en-GB" w:eastAsia="zh-TW"/>
        </w:rPr>
        <w:t>(</w:t>
      </w:r>
      <w:r w:rsidR="00246617" w:rsidRPr="000965F4">
        <w:rPr>
          <w:rStyle w:val="FootnoteReference"/>
          <w:sz w:val="30"/>
          <w:szCs w:val="30"/>
          <w:rtl/>
          <w:lang w:val="en-GB" w:eastAsia="zh-TW"/>
        </w:rPr>
        <w:footnoteReference w:id="26"/>
      </w:r>
      <w:r w:rsidR="00246617" w:rsidRPr="000965F4">
        <w:rPr>
          <w:rStyle w:val="FootnoteReference"/>
          <w:sz w:val="30"/>
          <w:szCs w:val="30"/>
          <w:rtl/>
          <w:lang w:val="en-GB" w:eastAsia="zh-TW"/>
        </w:rPr>
        <w:t>)</w:t>
      </w:r>
      <w:r w:rsidRPr="000965F4">
        <w:rPr>
          <w:rFonts w:hint="cs"/>
          <w:sz w:val="30"/>
          <w:rtl/>
          <w:lang w:val="en-GB" w:eastAsia="zh-TW"/>
        </w:rPr>
        <w:t>.</w:t>
      </w:r>
    </w:p>
    <w:p w:rsidR="00287EC1" w:rsidRPr="00375FA8" w:rsidRDefault="00287EC1" w:rsidP="00380CA9">
      <w:pPr>
        <w:pStyle w:val="SingleTxtGA"/>
        <w:spacing w:line="360" w:lineRule="exact"/>
        <w:rPr>
          <w:rtl/>
          <w:lang w:eastAsia="zh-TW"/>
        </w:rPr>
      </w:pPr>
      <w:r w:rsidRPr="00375FA8">
        <w:rPr>
          <w:rFonts w:hint="cs"/>
          <w:sz w:val="30"/>
          <w:rtl/>
          <w:lang w:eastAsia="zh-TW"/>
        </w:rPr>
        <w:t>8</w:t>
      </w:r>
      <w:r w:rsidRPr="00375FA8">
        <w:rPr>
          <w:sz w:val="30"/>
          <w:rtl/>
          <w:lang w:eastAsia="zh-TW"/>
        </w:rPr>
        <w:t>-</w:t>
      </w:r>
      <w:r w:rsidRPr="00375FA8">
        <w:rPr>
          <w:rFonts w:hint="cs"/>
          <w:sz w:val="30"/>
          <w:rtl/>
          <w:lang w:eastAsia="zh-TW"/>
        </w:rPr>
        <w:t>5</w:t>
      </w:r>
      <w:r w:rsidRPr="00375FA8">
        <w:rPr>
          <w:sz w:val="30"/>
          <w:rtl/>
          <w:lang w:eastAsia="zh-TW"/>
        </w:rPr>
        <w:tab/>
      </w:r>
      <w:r w:rsidRPr="000965F4">
        <w:rPr>
          <w:spacing w:val="-4"/>
          <w:sz w:val="30"/>
          <w:rtl/>
          <w:lang w:eastAsia="zh-TW"/>
        </w:rPr>
        <w:t xml:space="preserve">وبالتالي، يوصي </w:t>
      </w:r>
      <w:r w:rsidRPr="002F2FC2">
        <w:rPr>
          <w:i/>
          <w:iCs/>
          <w:spacing w:val="-4"/>
          <w:sz w:val="30"/>
          <w:rtl/>
          <w:lang w:eastAsia="zh-TW"/>
        </w:rPr>
        <w:t>أمين المظالم</w:t>
      </w:r>
      <w:r w:rsidRPr="000965F4">
        <w:rPr>
          <w:spacing w:val="-4"/>
          <w:sz w:val="30"/>
          <w:rtl/>
          <w:lang w:eastAsia="zh-TW"/>
        </w:rPr>
        <w:t xml:space="preserve"> بما يلي: (أ) أن تحد</w:t>
      </w:r>
      <w:r w:rsidRPr="000965F4">
        <w:rPr>
          <w:rFonts w:hint="cs"/>
          <w:spacing w:val="-4"/>
          <w:sz w:val="30"/>
          <w:rtl/>
          <w:lang w:eastAsia="zh-TW"/>
        </w:rPr>
        <w:t>َّ</w:t>
      </w:r>
      <w:r w:rsidRPr="000965F4">
        <w:rPr>
          <w:spacing w:val="-4"/>
          <w:sz w:val="30"/>
          <w:rtl/>
          <w:lang w:eastAsia="zh-TW"/>
        </w:rPr>
        <w:t>د السن باعتماد نهج متعدد التخصصات</w:t>
      </w:r>
      <w:r w:rsidRPr="00375FA8">
        <w:rPr>
          <w:sz w:val="30"/>
          <w:rtl/>
          <w:lang w:eastAsia="zh-TW"/>
        </w:rPr>
        <w:t xml:space="preserve">، </w:t>
      </w:r>
      <w:r w:rsidRPr="00380CA9">
        <w:rPr>
          <w:spacing w:val="-4"/>
          <w:sz w:val="30"/>
          <w:rtl/>
          <w:lang w:eastAsia="zh-TW"/>
        </w:rPr>
        <w:t>وألا يُلجأ إلى الاختبارات الطبية إلا كملاذ أخير عندما توجد أسباب حقيقية تدعو إلى الشك في السن؛</w:t>
      </w:r>
      <w:r w:rsidRPr="00380CA9">
        <w:rPr>
          <w:spacing w:val="-4"/>
          <w:rtl/>
          <w:lang w:eastAsia="zh-TW"/>
        </w:rPr>
        <w:t xml:space="preserve"> (ب) أن </w:t>
      </w:r>
      <w:r w:rsidRPr="00380CA9">
        <w:rPr>
          <w:rFonts w:hint="cs"/>
          <w:spacing w:val="-4"/>
          <w:rtl/>
          <w:lang w:eastAsia="zh-TW"/>
        </w:rPr>
        <w:t>تقدَّم ل</w:t>
      </w:r>
      <w:r w:rsidRPr="00380CA9">
        <w:rPr>
          <w:spacing w:val="-4"/>
          <w:rtl/>
          <w:lang w:eastAsia="zh-TW"/>
        </w:rPr>
        <w:t xml:space="preserve">لطفل </w:t>
      </w:r>
      <w:r w:rsidRPr="00380CA9">
        <w:rPr>
          <w:rFonts w:hint="cs"/>
          <w:spacing w:val="-4"/>
          <w:rtl/>
          <w:lang w:eastAsia="zh-TW"/>
        </w:rPr>
        <w:t xml:space="preserve">معلومات عن </w:t>
      </w:r>
      <w:r w:rsidRPr="00380CA9">
        <w:rPr>
          <w:spacing w:val="-4"/>
          <w:rtl/>
          <w:lang w:eastAsia="zh-TW"/>
        </w:rPr>
        <w:t>هذه الاختبارات وأن ي</w:t>
      </w:r>
      <w:r w:rsidRPr="00380CA9">
        <w:rPr>
          <w:rFonts w:hint="cs"/>
          <w:spacing w:val="-4"/>
          <w:rtl/>
          <w:lang w:eastAsia="zh-TW"/>
        </w:rPr>
        <w:t>ُ</w:t>
      </w:r>
      <w:r w:rsidRPr="00380CA9">
        <w:rPr>
          <w:spacing w:val="-4"/>
          <w:rtl/>
          <w:lang w:eastAsia="zh-TW"/>
        </w:rPr>
        <w:t xml:space="preserve">منح فرصة إبداء موافقته </w:t>
      </w:r>
      <w:r w:rsidRPr="00380CA9">
        <w:rPr>
          <w:spacing w:val="-4"/>
          <w:sz w:val="30"/>
          <w:rtl/>
          <w:lang w:eastAsia="zh-TW"/>
        </w:rPr>
        <w:t xml:space="preserve">المسبقة </w:t>
      </w:r>
      <w:r w:rsidRPr="00380CA9">
        <w:rPr>
          <w:spacing w:val="-6"/>
          <w:sz w:val="30"/>
          <w:rtl/>
          <w:lang w:eastAsia="zh-TW"/>
        </w:rPr>
        <w:t xml:space="preserve">عليها؛ (ج) أن يُفترض </w:t>
      </w:r>
      <w:r w:rsidRPr="00380CA9">
        <w:rPr>
          <w:rFonts w:hint="cs"/>
          <w:spacing w:val="-6"/>
          <w:sz w:val="30"/>
          <w:rtl/>
          <w:lang w:eastAsia="zh-TW"/>
        </w:rPr>
        <w:t xml:space="preserve">خلال </w:t>
      </w:r>
      <w:r w:rsidRPr="00380CA9">
        <w:rPr>
          <w:spacing w:val="-6"/>
          <w:sz w:val="30"/>
          <w:rtl/>
          <w:lang w:eastAsia="zh-TW"/>
        </w:rPr>
        <w:t>إجراء تحديد السن أن الشخص المعني طفل، وأن تُعتمد تدابير</w:t>
      </w:r>
      <w:r w:rsidRPr="00380CA9">
        <w:rPr>
          <w:spacing w:val="-6"/>
          <w:rtl/>
          <w:lang w:eastAsia="zh-TW"/>
        </w:rPr>
        <w:t xml:space="preserve"> لحمايته، مثل تعيين ممثل قانوني </w:t>
      </w:r>
      <w:r w:rsidRPr="00380CA9">
        <w:rPr>
          <w:rFonts w:hint="cs"/>
          <w:spacing w:val="-6"/>
          <w:rtl/>
          <w:lang w:eastAsia="zh-TW"/>
        </w:rPr>
        <w:t>ل</w:t>
      </w:r>
      <w:r w:rsidRPr="00380CA9">
        <w:rPr>
          <w:spacing w:val="-6"/>
          <w:rtl/>
          <w:lang w:eastAsia="zh-TW"/>
        </w:rPr>
        <w:t xml:space="preserve">مساعدته في جميع مراحل </w:t>
      </w:r>
      <w:r w:rsidRPr="00380CA9">
        <w:rPr>
          <w:rFonts w:hint="cs"/>
          <w:spacing w:val="-6"/>
          <w:rtl/>
          <w:lang w:eastAsia="zh-TW"/>
        </w:rPr>
        <w:t xml:space="preserve">هذا </w:t>
      </w:r>
      <w:r w:rsidRPr="00380CA9">
        <w:rPr>
          <w:spacing w:val="-6"/>
          <w:rtl/>
          <w:lang w:eastAsia="zh-TW"/>
        </w:rPr>
        <w:t>الإجراء؛ (د) أن ي</w:t>
      </w:r>
      <w:r w:rsidRPr="00380CA9">
        <w:rPr>
          <w:rFonts w:hint="cs"/>
          <w:spacing w:val="-6"/>
          <w:rtl/>
          <w:lang w:eastAsia="zh-TW"/>
        </w:rPr>
        <w:t>ُ</w:t>
      </w:r>
      <w:r w:rsidRPr="00380CA9">
        <w:rPr>
          <w:spacing w:val="-6"/>
          <w:rtl/>
          <w:lang w:eastAsia="zh-TW"/>
        </w:rPr>
        <w:t>جر</w:t>
      </w:r>
      <w:r w:rsidRPr="00380CA9">
        <w:rPr>
          <w:rFonts w:hint="cs"/>
          <w:spacing w:val="-6"/>
          <w:rtl/>
          <w:lang w:eastAsia="zh-TW"/>
        </w:rPr>
        <w:t>ى</w:t>
      </w:r>
      <w:r w:rsidRPr="00380CA9">
        <w:rPr>
          <w:spacing w:val="-6"/>
          <w:rtl/>
          <w:lang w:eastAsia="zh-TW"/>
        </w:rPr>
        <w:t xml:space="preserve"> الاختبار في إطار الاحترام</w:t>
      </w:r>
      <w:r w:rsidRPr="00380CA9">
        <w:rPr>
          <w:spacing w:val="-4"/>
          <w:rtl/>
          <w:lang w:eastAsia="zh-TW"/>
        </w:rPr>
        <w:t xml:space="preserve"> </w:t>
      </w:r>
      <w:r w:rsidRPr="00380CA9">
        <w:rPr>
          <w:rtl/>
          <w:lang w:eastAsia="zh-TW"/>
        </w:rPr>
        <w:t xml:space="preserve">التام لحقوق الطفل، بما في ذلك </w:t>
      </w:r>
      <w:r w:rsidRPr="00380CA9">
        <w:rPr>
          <w:rFonts w:hint="cs"/>
          <w:rtl/>
          <w:lang w:eastAsia="zh-TW"/>
        </w:rPr>
        <w:t xml:space="preserve">احترام </w:t>
      </w:r>
      <w:r w:rsidRPr="00380CA9">
        <w:rPr>
          <w:rtl/>
          <w:lang w:eastAsia="zh-TW"/>
        </w:rPr>
        <w:t xml:space="preserve">كرامته وسلامته البدنية؛ (ه) أن يُحترم حق الطفل في </w:t>
      </w:r>
      <w:r w:rsidRPr="00856316">
        <w:rPr>
          <w:spacing w:val="-2"/>
          <w:rtl/>
          <w:lang w:eastAsia="zh-TW"/>
        </w:rPr>
        <w:t>الاستماع إليه؛ (و) أن يفس</w:t>
      </w:r>
      <w:r w:rsidRPr="00856316">
        <w:rPr>
          <w:rFonts w:hint="cs"/>
          <w:spacing w:val="-2"/>
          <w:rtl/>
          <w:lang w:eastAsia="zh-TW"/>
        </w:rPr>
        <w:t>َّ</w:t>
      </w:r>
      <w:r w:rsidRPr="00856316">
        <w:rPr>
          <w:spacing w:val="-2"/>
          <w:rtl/>
          <w:lang w:eastAsia="zh-TW"/>
        </w:rPr>
        <w:t>ر الشك لصالح الشخص المعني في حالة استمراره بعد إتمام الإجراءات؛</w:t>
      </w:r>
      <w:r w:rsidRPr="00375FA8">
        <w:rPr>
          <w:rtl/>
          <w:lang w:eastAsia="zh-TW"/>
        </w:rPr>
        <w:t xml:space="preserve"> </w:t>
      </w:r>
      <w:r w:rsidRPr="00856316">
        <w:rPr>
          <w:spacing w:val="-2"/>
          <w:rtl/>
          <w:lang w:eastAsia="zh-TW"/>
        </w:rPr>
        <w:t>(ز) ألا يُرفض طلب الشخص المعني للحماية لمجرد رفضه الخضوع لاختبارات طبية؛ (ح) أن يتاح</w:t>
      </w:r>
      <w:r w:rsidRPr="00375FA8">
        <w:rPr>
          <w:rtl/>
          <w:lang w:eastAsia="zh-TW"/>
        </w:rPr>
        <w:t xml:space="preserve"> سبيل انتصاف فعال للطعن في قرار اتُخذ استناداً إلى إجراء لتحديد السن.</w:t>
      </w:r>
    </w:p>
    <w:p w:rsidR="00287EC1" w:rsidRPr="00375FA8" w:rsidRDefault="00287EC1" w:rsidP="00287EC1">
      <w:pPr>
        <w:pStyle w:val="SingleTxtGA"/>
        <w:rPr>
          <w:spacing w:val="-2"/>
          <w:rtl/>
          <w:lang w:val="en-GB" w:eastAsia="zh-TW" w:bidi="ar-DZ"/>
        </w:rPr>
      </w:pPr>
      <w:r w:rsidRPr="00375FA8">
        <w:rPr>
          <w:rFonts w:hint="cs"/>
          <w:spacing w:val="-2"/>
          <w:rtl/>
          <w:lang w:eastAsia="zh-TW"/>
        </w:rPr>
        <w:lastRenderedPageBreak/>
        <w:t>8</w:t>
      </w:r>
      <w:r w:rsidRPr="00375FA8">
        <w:rPr>
          <w:spacing w:val="-2"/>
          <w:rtl/>
          <w:lang w:eastAsia="zh-TW"/>
        </w:rPr>
        <w:t>-</w:t>
      </w:r>
      <w:r w:rsidRPr="00375FA8">
        <w:rPr>
          <w:rFonts w:hint="cs"/>
          <w:spacing w:val="-2"/>
          <w:rtl/>
          <w:lang w:eastAsia="zh-TW"/>
        </w:rPr>
        <w:t>6</w:t>
      </w:r>
      <w:r w:rsidRPr="00375FA8">
        <w:rPr>
          <w:spacing w:val="-2"/>
          <w:rtl/>
          <w:lang w:eastAsia="zh-TW"/>
        </w:rPr>
        <w:tab/>
        <w:t xml:space="preserve">ويذكّر </w:t>
      </w:r>
      <w:r w:rsidRPr="002F2FC2">
        <w:rPr>
          <w:i/>
          <w:iCs/>
          <w:spacing w:val="-2"/>
          <w:rtl/>
          <w:lang w:eastAsia="zh-TW"/>
        </w:rPr>
        <w:t>أمين المظالم</w:t>
      </w:r>
      <w:r w:rsidRPr="00375FA8">
        <w:rPr>
          <w:spacing w:val="-2"/>
          <w:rtl/>
          <w:lang w:eastAsia="zh-TW"/>
        </w:rPr>
        <w:t xml:space="preserve"> بأن احتجاز الأطفال المهاجرين، ولو لفترات قصيرة أو لأغراض تحديد </w:t>
      </w:r>
      <w:r w:rsidRPr="008350EB">
        <w:rPr>
          <w:spacing w:val="-4"/>
          <w:rtl/>
          <w:lang w:eastAsia="zh-TW"/>
        </w:rPr>
        <w:t>السن، أمر محظور بموجب القانون الدولي، وبأنه يتعين على الدول أن تلجأ إلى تدابير بديلة. ويتعيّن</w:t>
      </w:r>
      <w:r w:rsidRPr="00375FA8">
        <w:rPr>
          <w:spacing w:val="-2"/>
          <w:rtl/>
          <w:lang w:eastAsia="zh-TW"/>
        </w:rPr>
        <w:t xml:space="preserve"> </w:t>
      </w:r>
      <w:r w:rsidRPr="008350EB">
        <w:rPr>
          <w:rtl/>
          <w:lang w:eastAsia="zh-TW"/>
        </w:rPr>
        <w:t xml:space="preserve">على الدول </w:t>
      </w:r>
      <w:r w:rsidRPr="008350EB">
        <w:rPr>
          <w:rFonts w:hint="cs"/>
          <w:rtl/>
          <w:lang w:eastAsia="zh-TW"/>
        </w:rPr>
        <w:t xml:space="preserve">أن تحظر </w:t>
      </w:r>
      <w:r w:rsidRPr="008350EB">
        <w:rPr>
          <w:rtl/>
          <w:lang w:eastAsia="zh-TW"/>
        </w:rPr>
        <w:t>سلب الأطفال حريتهم أو إيداعهم في مراكز لاحتجاز البالغين</w:t>
      </w:r>
      <w:r w:rsidR="00246617">
        <w:rPr>
          <w:rStyle w:val="FootnoteReference"/>
          <w:spacing w:val="-2"/>
          <w:sz w:val="30"/>
          <w:szCs w:val="30"/>
          <w:rtl/>
          <w:lang w:val="en-GB" w:eastAsia="zh-TW"/>
        </w:rPr>
        <w:t>(</w:t>
      </w:r>
      <w:r w:rsidR="00246617" w:rsidRPr="00375FA8">
        <w:rPr>
          <w:rStyle w:val="FootnoteReference"/>
          <w:spacing w:val="-2"/>
          <w:sz w:val="30"/>
          <w:szCs w:val="30"/>
          <w:rtl/>
          <w:lang w:val="en-GB" w:eastAsia="zh-TW"/>
        </w:rPr>
        <w:footnoteReference w:id="27"/>
      </w:r>
      <w:r w:rsidR="00246617">
        <w:rPr>
          <w:rStyle w:val="FootnoteReference"/>
          <w:spacing w:val="-2"/>
          <w:sz w:val="30"/>
          <w:szCs w:val="30"/>
          <w:rtl/>
          <w:lang w:val="en-GB" w:eastAsia="zh-TW"/>
        </w:rPr>
        <w:t>)</w:t>
      </w:r>
      <w:r w:rsidRPr="00375FA8">
        <w:rPr>
          <w:rFonts w:hint="cs"/>
          <w:spacing w:val="-2"/>
          <w:rtl/>
          <w:lang w:eastAsia="zh-TW"/>
        </w:rPr>
        <w:t xml:space="preserve">. </w:t>
      </w:r>
      <w:r w:rsidRPr="008350EB">
        <w:rPr>
          <w:rtl/>
          <w:lang w:eastAsia="zh-TW"/>
        </w:rPr>
        <w:t>ويتعين</w:t>
      </w:r>
      <w:r w:rsidRPr="00E33553">
        <w:rPr>
          <w:spacing w:val="-6"/>
          <w:rtl/>
          <w:lang w:eastAsia="zh-TW"/>
        </w:rPr>
        <w:t xml:space="preserve"> إبلاغ دوائر حماية الطفل على الفور كي تتمكن من تقييم احتياجات الطفل المعني للحماية</w:t>
      </w:r>
      <w:r w:rsidR="00246617" w:rsidRPr="00E33553">
        <w:rPr>
          <w:rStyle w:val="FootnoteReference"/>
          <w:spacing w:val="-6"/>
          <w:sz w:val="30"/>
          <w:szCs w:val="30"/>
          <w:rtl/>
          <w:lang w:val="en-GB" w:eastAsia="zh-TW"/>
        </w:rPr>
        <w:t>(</w:t>
      </w:r>
      <w:r w:rsidR="00246617" w:rsidRPr="00E33553">
        <w:rPr>
          <w:rStyle w:val="FootnoteReference"/>
          <w:spacing w:val="-6"/>
          <w:sz w:val="30"/>
          <w:szCs w:val="30"/>
          <w:rtl/>
          <w:lang w:val="en-GB" w:eastAsia="zh-TW"/>
        </w:rPr>
        <w:footnoteReference w:id="28"/>
      </w:r>
      <w:r w:rsidR="00246617" w:rsidRPr="00E33553">
        <w:rPr>
          <w:rStyle w:val="FootnoteReference"/>
          <w:spacing w:val="-6"/>
          <w:sz w:val="30"/>
          <w:szCs w:val="30"/>
          <w:rtl/>
          <w:lang w:val="en-GB" w:eastAsia="zh-TW"/>
        </w:rPr>
        <w:t>)</w:t>
      </w:r>
      <w:r w:rsidRPr="00E33553">
        <w:rPr>
          <w:rFonts w:hint="cs"/>
          <w:spacing w:val="-6"/>
          <w:rtl/>
          <w:lang w:val="en-GB" w:eastAsia="zh-TW"/>
        </w:rPr>
        <w:t>.</w:t>
      </w:r>
    </w:p>
    <w:p w:rsidR="00287EC1" w:rsidRPr="00375FA8" w:rsidRDefault="00287EC1" w:rsidP="000965F4">
      <w:pPr>
        <w:pStyle w:val="H23GA"/>
        <w:rPr>
          <w:rtl/>
        </w:rPr>
      </w:pPr>
      <w:r w:rsidRPr="00375FA8">
        <w:rPr>
          <w:rtl/>
        </w:rPr>
        <w:tab/>
      </w:r>
      <w:r w:rsidRPr="00375FA8">
        <w:rPr>
          <w:rtl/>
        </w:rPr>
        <w:tab/>
        <w:t xml:space="preserve">تعليقات </w:t>
      </w:r>
      <w:r w:rsidRPr="00375FA8">
        <w:rPr>
          <w:rFonts w:hint="cs"/>
          <w:rtl/>
        </w:rPr>
        <w:t xml:space="preserve">الطرفين </w:t>
      </w:r>
      <w:r w:rsidRPr="00375FA8">
        <w:rPr>
          <w:rtl/>
        </w:rPr>
        <w:t>على ملاحظات أطراف ثالثة</w:t>
      </w:r>
    </w:p>
    <w:p w:rsidR="00287EC1" w:rsidRPr="00375FA8" w:rsidRDefault="00287EC1" w:rsidP="00287EC1">
      <w:pPr>
        <w:pStyle w:val="SingleTxtGA"/>
        <w:rPr>
          <w:spacing w:val="-4"/>
          <w:rtl/>
          <w:lang w:eastAsia="zh-TW"/>
        </w:rPr>
      </w:pPr>
      <w:r w:rsidRPr="00375FA8">
        <w:rPr>
          <w:rFonts w:hint="cs"/>
          <w:rtl/>
          <w:lang w:eastAsia="zh-TW"/>
        </w:rPr>
        <w:t>9</w:t>
      </w:r>
      <w:r w:rsidRPr="00375FA8">
        <w:rPr>
          <w:spacing w:val="-4"/>
          <w:rtl/>
          <w:lang w:eastAsia="zh-TW"/>
        </w:rPr>
        <w:t>-</w:t>
      </w:r>
      <w:r w:rsidRPr="00375FA8">
        <w:rPr>
          <w:rFonts w:hint="cs"/>
          <w:spacing w:val="-4"/>
          <w:rtl/>
          <w:lang w:eastAsia="zh-TW"/>
        </w:rPr>
        <w:t>1</w:t>
      </w:r>
      <w:r w:rsidRPr="00375FA8">
        <w:rPr>
          <w:spacing w:val="-4"/>
          <w:rtl/>
          <w:lang w:eastAsia="zh-TW"/>
        </w:rPr>
        <w:tab/>
        <w:t xml:space="preserve">تشير الدولة الطرف، في ملاحظاتها المؤرخة </w:t>
      </w:r>
      <w:r w:rsidRPr="00375FA8">
        <w:rPr>
          <w:rFonts w:hint="cs"/>
          <w:spacing w:val="-4"/>
          <w:rtl/>
          <w:lang w:eastAsia="zh-TW"/>
        </w:rPr>
        <w:t xml:space="preserve">3 </w:t>
      </w:r>
      <w:r w:rsidRPr="00375FA8">
        <w:rPr>
          <w:spacing w:val="-4"/>
          <w:rtl/>
          <w:lang w:eastAsia="zh-TW"/>
        </w:rPr>
        <w:t xml:space="preserve">آب/أغسطس </w:t>
      </w:r>
      <w:r w:rsidRPr="00375FA8">
        <w:rPr>
          <w:rFonts w:hint="cs"/>
          <w:spacing w:val="-4"/>
          <w:rtl/>
          <w:lang w:eastAsia="zh-TW"/>
        </w:rPr>
        <w:t>2018</w:t>
      </w:r>
      <w:r w:rsidRPr="00375FA8">
        <w:rPr>
          <w:spacing w:val="-4"/>
          <w:rtl/>
          <w:lang w:eastAsia="zh-TW"/>
        </w:rPr>
        <w:t>، إلى أنه لا تتعلق أي قضية من القضايا المقدمة ضد إسبانيا إلى اللجنة بأشخاص محتجزين. فقد عُرض على أصحاب البلاغات المشار إليها في ملاحظات أطراف ثالثة خيار البقاء في مراكز مفتوحة ما دامت قضاياهم الإدارية/القضائية قيد النظر.</w:t>
      </w:r>
      <w:r w:rsidRPr="00375FA8">
        <w:rPr>
          <w:rtl/>
        </w:rPr>
        <w:t xml:space="preserve"> </w:t>
      </w:r>
      <w:r w:rsidRPr="00375FA8">
        <w:rPr>
          <w:spacing w:val="-4"/>
          <w:rtl/>
          <w:lang w:eastAsia="zh-TW"/>
        </w:rPr>
        <w:t>وتضيف أنه لا تتعلق أي قضية من هذه القضايا بملتمسي اللجوء، وإنما</w:t>
      </w:r>
      <w:r w:rsidR="004A1B85">
        <w:rPr>
          <w:rFonts w:hint="cs"/>
          <w:spacing w:val="-4"/>
          <w:rtl/>
          <w:lang w:eastAsia="zh-TW"/>
        </w:rPr>
        <w:t> </w:t>
      </w:r>
      <w:r w:rsidRPr="00375FA8">
        <w:rPr>
          <w:spacing w:val="-4"/>
          <w:rtl/>
          <w:lang w:eastAsia="zh-TW"/>
        </w:rPr>
        <w:t>بمهاجرين اقتصاديين.</w:t>
      </w:r>
    </w:p>
    <w:p w:rsidR="00287EC1" w:rsidRPr="00375FA8" w:rsidRDefault="00287EC1" w:rsidP="00287EC1">
      <w:pPr>
        <w:pStyle w:val="SingleTxtGA"/>
        <w:rPr>
          <w:rtl/>
          <w:lang w:eastAsia="zh-TW"/>
        </w:rPr>
      </w:pPr>
      <w:r w:rsidRPr="00375FA8">
        <w:rPr>
          <w:rFonts w:hint="cs"/>
          <w:rtl/>
          <w:lang w:eastAsia="zh-TW"/>
        </w:rPr>
        <w:t>9</w:t>
      </w:r>
      <w:r w:rsidRPr="00375FA8">
        <w:rPr>
          <w:rtl/>
          <w:lang w:eastAsia="zh-TW"/>
        </w:rPr>
        <w:t>-2</w:t>
      </w:r>
      <w:r w:rsidRPr="00375FA8">
        <w:rPr>
          <w:rtl/>
          <w:lang w:eastAsia="zh-TW"/>
        </w:rPr>
        <w:tab/>
      </w:r>
      <w:r w:rsidRPr="004A1B85">
        <w:rPr>
          <w:spacing w:val="-4"/>
          <w:rtl/>
          <w:lang w:eastAsia="zh-TW"/>
        </w:rPr>
        <w:t xml:space="preserve">وليس اختبار </w:t>
      </w:r>
      <w:proofErr w:type="spellStart"/>
      <w:r w:rsidRPr="004A1B85">
        <w:rPr>
          <w:spacing w:val="-4"/>
          <w:rtl/>
          <w:lang w:eastAsia="zh-TW"/>
        </w:rPr>
        <w:t>غروليتش</w:t>
      </w:r>
      <w:proofErr w:type="spellEnd"/>
      <w:r w:rsidRPr="004A1B85">
        <w:rPr>
          <w:spacing w:val="-4"/>
          <w:rtl/>
          <w:lang w:eastAsia="zh-TW"/>
        </w:rPr>
        <w:t xml:space="preserve"> </w:t>
      </w:r>
      <w:proofErr w:type="spellStart"/>
      <w:r w:rsidRPr="004A1B85">
        <w:rPr>
          <w:spacing w:val="-4"/>
          <w:rtl/>
          <w:lang w:eastAsia="zh-TW"/>
        </w:rPr>
        <w:t>وبايل</w:t>
      </w:r>
      <w:proofErr w:type="spellEnd"/>
      <w:r w:rsidRPr="004A1B85">
        <w:rPr>
          <w:spacing w:val="-4"/>
          <w:rtl/>
          <w:lang w:eastAsia="zh-TW"/>
        </w:rPr>
        <w:t xml:space="preserve"> الاختبار الوحيد المستخدم في إسبانيا. فقد خضع أصحاب</w:t>
      </w:r>
      <w:r w:rsidRPr="00375FA8">
        <w:rPr>
          <w:rtl/>
          <w:lang w:eastAsia="zh-TW"/>
        </w:rPr>
        <w:t xml:space="preserve"> </w:t>
      </w:r>
      <w:r w:rsidRPr="004A1B85">
        <w:rPr>
          <w:spacing w:val="-4"/>
          <w:rtl/>
          <w:lang w:eastAsia="zh-TW"/>
        </w:rPr>
        <w:t xml:space="preserve">بلاغات أخرى معروضة على اللجنة </w:t>
      </w:r>
      <w:r w:rsidRPr="004A1B85">
        <w:rPr>
          <w:rFonts w:hint="cs"/>
          <w:spacing w:val="-4"/>
          <w:rtl/>
          <w:lang w:eastAsia="zh-TW"/>
        </w:rPr>
        <w:t>ل</w:t>
      </w:r>
      <w:r w:rsidRPr="004A1B85">
        <w:rPr>
          <w:spacing w:val="-4"/>
          <w:rtl/>
          <w:lang w:eastAsia="zh-TW"/>
        </w:rPr>
        <w:t>اختبارات طبية لتحديد السن</w:t>
      </w:r>
      <w:r w:rsidRPr="004A1B85">
        <w:rPr>
          <w:rFonts w:hint="cs"/>
          <w:spacing w:val="-4"/>
          <w:rtl/>
          <w:lang w:eastAsia="zh-TW"/>
        </w:rPr>
        <w:t xml:space="preserve"> بلغ عددها </w:t>
      </w:r>
      <w:proofErr w:type="gramStart"/>
      <w:r w:rsidRPr="004A1B85">
        <w:rPr>
          <w:rFonts w:hint="cs"/>
          <w:spacing w:val="-4"/>
          <w:rtl/>
          <w:lang w:eastAsia="zh-TW"/>
        </w:rPr>
        <w:t>خمسة</w:t>
      </w:r>
      <w:proofErr w:type="gramEnd"/>
      <w:r w:rsidRPr="004A1B85">
        <w:rPr>
          <w:rFonts w:hint="cs"/>
          <w:spacing w:val="-4"/>
          <w:rtl/>
          <w:lang w:eastAsia="zh-TW"/>
        </w:rPr>
        <w:t xml:space="preserve"> اختبارات</w:t>
      </w:r>
      <w:r w:rsidRPr="004A1B85">
        <w:rPr>
          <w:spacing w:val="-4"/>
          <w:rtl/>
          <w:lang w:eastAsia="zh-TW"/>
        </w:rPr>
        <w:t>.</w:t>
      </w:r>
      <w:r w:rsidRPr="00375FA8">
        <w:rPr>
          <w:rtl/>
          <w:lang w:eastAsia="zh-TW"/>
        </w:rPr>
        <w:t xml:space="preserve"> وبالإضافة إلى ذلك، لا تُجرى الاختبارات الطبية إلا إذا كان الشخص المعني لا يبدو طفلاً. وقد</w:t>
      </w:r>
      <w:r w:rsidR="004A1B85">
        <w:rPr>
          <w:rFonts w:hint="cs"/>
          <w:rtl/>
          <w:lang w:eastAsia="zh-TW"/>
        </w:rPr>
        <w:t> </w:t>
      </w:r>
      <w:r w:rsidRPr="00375FA8">
        <w:rPr>
          <w:rtl/>
          <w:lang w:eastAsia="zh-TW"/>
        </w:rPr>
        <w:t>قضت المحكمة العليا بألا يخضع شخص لاختبارات تحديد السن عندما يكون في حوزته جواز سفر أو وثيقة مماثلة. بيد أنها</w:t>
      </w:r>
      <w:r>
        <w:rPr>
          <w:rFonts w:hint="cs"/>
          <w:rtl/>
          <w:lang w:eastAsia="zh-TW"/>
        </w:rPr>
        <w:t xml:space="preserve"> أوضحت كذلك أنه</w:t>
      </w:r>
      <w:r w:rsidRPr="00375FA8">
        <w:rPr>
          <w:rtl/>
          <w:lang w:eastAsia="zh-TW"/>
        </w:rPr>
        <w:t xml:space="preserve"> إذا كان ثمة مبرر معقول </w:t>
      </w:r>
      <w:r w:rsidRPr="00375FA8">
        <w:rPr>
          <w:rFonts w:hint="cs"/>
          <w:rtl/>
          <w:lang w:eastAsia="zh-TW"/>
        </w:rPr>
        <w:t xml:space="preserve">للشك </w:t>
      </w:r>
      <w:r w:rsidRPr="00375FA8">
        <w:rPr>
          <w:rtl/>
          <w:lang w:eastAsia="zh-TW"/>
        </w:rPr>
        <w:t xml:space="preserve">في صحة </w:t>
      </w:r>
      <w:r w:rsidRPr="00375FA8">
        <w:rPr>
          <w:rFonts w:hint="cs"/>
          <w:rtl/>
          <w:lang w:eastAsia="zh-TW"/>
        </w:rPr>
        <w:t xml:space="preserve">الوثائق التي بحوزته، </w:t>
      </w:r>
      <w:r w:rsidRPr="00375FA8">
        <w:rPr>
          <w:rtl/>
          <w:lang w:eastAsia="zh-TW"/>
        </w:rPr>
        <w:t xml:space="preserve">أو إذا </w:t>
      </w:r>
      <w:r w:rsidRPr="00375FA8">
        <w:rPr>
          <w:rFonts w:hint="cs"/>
          <w:rtl/>
          <w:lang w:eastAsia="zh-TW"/>
        </w:rPr>
        <w:t xml:space="preserve">أعلنت </w:t>
      </w:r>
      <w:r w:rsidRPr="00375FA8">
        <w:rPr>
          <w:rtl/>
          <w:lang w:eastAsia="zh-TW"/>
        </w:rPr>
        <w:t xml:space="preserve">السلطات المختصة </w:t>
      </w:r>
      <w:r w:rsidRPr="00375FA8">
        <w:rPr>
          <w:rFonts w:hint="cs"/>
          <w:rtl/>
          <w:lang w:eastAsia="zh-TW"/>
        </w:rPr>
        <w:t>عدم صحتها</w:t>
      </w:r>
      <w:r>
        <w:rPr>
          <w:rFonts w:hint="cs"/>
          <w:rtl/>
          <w:lang w:eastAsia="zh-TW"/>
        </w:rPr>
        <w:t>، لا يعتبر الطفل المعني "حاملا للوثائق اللازمة" ويجوز أن يخضع للاختبارات المذكورة في حالة الشك</w:t>
      </w:r>
      <w:r w:rsidRPr="00375FA8">
        <w:rPr>
          <w:rtl/>
          <w:lang w:eastAsia="zh-TW"/>
        </w:rPr>
        <w:t xml:space="preserve">. وتضيف الدولة الطرف أنه </w:t>
      </w:r>
      <w:r w:rsidRPr="00375FA8">
        <w:rPr>
          <w:rFonts w:hint="cs"/>
          <w:rtl/>
          <w:lang w:eastAsia="zh-TW"/>
        </w:rPr>
        <w:t xml:space="preserve">يُستشف </w:t>
      </w:r>
      <w:r w:rsidRPr="00375FA8">
        <w:rPr>
          <w:rtl/>
          <w:lang w:eastAsia="zh-TW"/>
        </w:rPr>
        <w:t xml:space="preserve">من هذا التفسير </w:t>
      </w:r>
      <w:r w:rsidRPr="00375FA8">
        <w:rPr>
          <w:rFonts w:hint="cs"/>
          <w:rtl/>
          <w:lang w:eastAsia="zh-TW"/>
        </w:rPr>
        <w:t xml:space="preserve">أنه لا يجوز </w:t>
      </w:r>
      <w:r w:rsidRPr="00375FA8">
        <w:rPr>
          <w:rtl/>
          <w:lang w:eastAsia="zh-TW"/>
        </w:rPr>
        <w:t xml:space="preserve">اعتبار قاصر غير مصحوب </w:t>
      </w:r>
      <w:r>
        <w:rPr>
          <w:rFonts w:hint="cs"/>
          <w:rtl/>
          <w:lang w:eastAsia="zh-TW"/>
        </w:rPr>
        <w:t xml:space="preserve">حاملا للوثائق </w:t>
      </w:r>
      <w:r w:rsidRPr="008350EB">
        <w:rPr>
          <w:rFonts w:hint="cs"/>
          <w:spacing w:val="-4"/>
          <w:rtl/>
          <w:lang w:eastAsia="zh-TW"/>
        </w:rPr>
        <w:t xml:space="preserve">اللازمة </w:t>
      </w:r>
      <w:r w:rsidRPr="008350EB">
        <w:rPr>
          <w:spacing w:val="-4"/>
          <w:rtl/>
          <w:lang w:eastAsia="zh-TW"/>
        </w:rPr>
        <w:t>إلا إذا كان بحوزته جواز سفر أو وثيقة هوية مماثلة، وليس الأمر كذلك في أي من البلاغات</w:t>
      </w:r>
      <w:r w:rsidRPr="00375FA8">
        <w:rPr>
          <w:rtl/>
          <w:lang w:eastAsia="zh-TW"/>
        </w:rPr>
        <w:t xml:space="preserve"> المعروضة على اللجنة. وينبغي بالتالي اعتبار أصحاب هذه البلاغات</w:t>
      </w:r>
      <w:r w:rsidR="003F4BC0">
        <w:rPr>
          <w:rtl/>
          <w:lang w:eastAsia="zh-TW"/>
        </w:rPr>
        <w:t xml:space="preserve"> </w:t>
      </w:r>
      <w:r>
        <w:rPr>
          <w:rFonts w:hint="cs"/>
          <w:rtl/>
          <w:lang w:eastAsia="zh-TW"/>
        </w:rPr>
        <w:t>بدون وثائق</w:t>
      </w:r>
      <w:r w:rsidRPr="00375FA8">
        <w:rPr>
          <w:rtl/>
          <w:lang w:eastAsia="zh-TW"/>
        </w:rPr>
        <w:t xml:space="preserve">. وعلاوة على ذلك، لم يكن مظهرهم الجسدي مظهر قاصر، ولهذا السبب أُخضعوا لاختبارات تحديد السن. </w:t>
      </w:r>
      <w:r w:rsidRPr="008350EB">
        <w:rPr>
          <w:spacing w:val="-4"/>
          <w:rtl/>
          <w:lang w:eastAsia="zh-TW"/>
        </w:rPr>
        <w:t>وفي بعض الحالات، أكد صاحب البلاغ في البداية أنه راشد وأفاد لاحقاً بأنه قاصر. وفي حالات</w:t>
      </w:r>
      <w:r w:rsidRPr="00375FA8">
        <w:rPr>
          <w:spacing w:val="-4"/>
          <w:rtl/>
          <w:lang w:eastAsia="zh-TW"/>
        </w:rPr>
        <w:t xml:space="preserve"> أخرى، اعترفت السلطات الإسبانية بأن أصحاب البلاغات أطفال، وعلى هذا الأساس، حفظت اللجنة القضية. وفي حالة أخرى، أكدت سلطات البلد الأصلي لصاحب البلاغ أنه راشد، وجرى حفظ القضية أيضًا</w:t>
      </w:r>
      <w:r w:rsidRPr="00375FA8">
        <w:rPr>
          <w:rtl/>
          <w:lang w:eastAsia="zh-TW"/>
        </w:rPr>
        <w:t>. ويدل ذلك على صحة الاختبارات الطبية التي أجريت</w:t>
      </w:r>
      <w:r w:rsidRPr="00375FA8">
        <w:rPr>
          <w:rFonts w:hint="cs"/>
          <w:rtl/>
          <w:lang w:eastAsia="zh-TW"/>
        </w:rPr>
        <w:t xml:space="preserve"> لهم</w:t>
      </w:r>
      <w:r w:rsidRPr="00375FA8">
        <w:rPr>
          <w:rtl/>
          <w:lang w:eastAsia="zh-TW"/>
        </w:rPr>
        <w:t>.</w:t>
      </w:r>
    </w:p>
    <w:p w:rsidR="00287EC1" w:rsidRPr="00375FA8" w:rsidRDefault="00287EC1" w:rsidP="00287EC1">
      <w:pPr>
        <w:pStyle w:val="SingleTxtGA"/>
        <w:rPr>
          <w:rtl/>
          <w:lang w:eastAsia="zh-TW"/>
        </w:rPr>
      </w:pPr>
      <w:r w:rsidRPr="00375FA8">
        <w:rPr>
          <w:rFonts w:hint="cs"/>
          <w:rtl/>
          <w:lang w:eastAsia="zh-TW"/>
        </w:rPr>
        <w:t>9</w:t>
      </w:r>
      <w:r w:rsidRPr="00375FA8">
        <w:rPr>
          <w:rtl/>
          <w:lang w:eastAsia="zh-TW"/>
        </w:rPr>
        <w:t>-</w:t>
      </w:r>
      <w:r w:rsidRPr="00375FA8">
        <w:rPr>
          <w:rFonts w:hint="cs"/>
          <w:rtl/>
          <w:lang w:eastAsia="zh-TW"/>
        </w:rPr>
        <w:t>3</w:t>
      </w:r>
      <w:r w:rsidRPr="00375FA8">
        <w:rPr>
          <w:rtl/>
          <w:lang w:eastAsia="zh-TW"/>
        </w:rPr>
        <w:tab/>
        <w:t>وتكرر الدولة الطرف أن إيداع أشخاص أُعلن أنهم راشدون بناء على اختبارات طبية في مراكز لحماية القاصرين قد يعرض الأطفال الموجودين في تلك المراكز للخطر.</w:t>
      </w:r>
    </w:p>
    <w:p w:rsidR="00287EC1" w:rsidRPr="00375FA8" w:rsidRDefault="00287EC1" w:rsidP="00287EC1">
      <w:pPr>
        <w:pStyle w:val="SingleTxtGA"/>
        <w:rPr>
          <w:rtl/>
          <w:lang w:eastAsia="zh-TW"/>
        </w:rPr>
      </w:pPr>
      <w:r w:rsidRPr="00375FA8">
        <w:rPr>
          <w:rFonts w:hint="cs"/>
          <w:rtl/>
          <w:lang w:eastAsia="zh-TW"/>
        </w:rPr>
        <w:t>9</w:t>
      </w:r>
      <w:r w:rsidRPr="00375FA8">
        <w:rPr>
          <w:rtl/>
          <w:lang w:eastAsia="zh-TW"/>
        </w:rPr>
        <w:t>-</w:t>
      </w:r>
      <w:r w:rsidRPr="00375FA8">
        <w:rPr>
          <w:rFonts w:hint="cs"/>
          <w:rtl/>
          <w:lang w:eastAsia="zh-TW"/>
        </w:rPr>
        <w:t>4</w:t>
      </w:r>
      <w:r w:rsidRPr="00375FA8">
        <w:rPr>
          <w:rtl/>
          <w:lang w:eastAsia="zh-TW"/>
        </w:rPr>
        <w:tab/>
      </w:r>
      <w:r w:rsidRPr="004A1B85">
        <w:rPr>
          <w:spacing w:val="-4"/>
          <w:rtl/>
          <w:lang w:eastAsia="zh-TW"/>
        </w:rPr>
        <w:t xml:space="preserve">ولا يخضع لاختبار تحديد السن الشخص الذي يظهر عليه أنه قاصر أو يكون بحوزته جواز سفر أو وثيقة هوية تتضمن بيانات </w:t>
      </w:r>
      <w:proofErr w:type="spellStart"/>
      <w:r w:rsidRPr="004A1B85">
        <w:rPr>
          <w:spacing w:val="-4"/>
          <w:rtl/>
          <w:lang w:eastAsia="zh-TW"/>
        </w:rPr>
        <w:t>بيوميترية</w:t>
      </w:r>
      <w:proofErr w:type="spellEnd"/>
      <w:r w:rsidRPr="004A1B85">
        <w:rPr>
          <w:spacing w:val="-4"/>
          <w:rtl/>
          <w:lang w:eastAsia="zh-TW"/>
        </w:rPr>
        <w:t xml:space="preserve">. وأخيراً، لا يحدد </w:t>
      </w:r>
      <w:r w:rsidRPr="002F2FC2">
        <w:rPr>
          <w:i/>
          <w:iCs/>
          <w:spacing w:val="-4"/>
          <w:rtl/>
          <w:lang w:eastAsia="zh-TW"/>
        </w:rPr>
        <w:t>أمين المظالم</w:t>
      </w:r>
      <w:r w:rsidRPr="004A1B85">
        <w:rPr>
          <w:spacing w:val="-4"/>
          <w:rtl/>
          <w:lang w:eastAsia="zh-TW"/>
        </w:rPr>
        <w:t xml:space="preserve"> الفرنسي الاختبارات</w:t>
      </w:r>
      <w:r w:rsidRPr="00375FA8">
        <w:rPr>
          <w:rtl/>
          <w:lang w:eastAsia="zh-TW"/>
        </w:rPr>
        <w:t xml:space="preserve"> التي ينبغي استخدامها لتحديد السن.</w:t>
      </w:r>
    </w:p>
    <w:p w:rsidR="00287EC1" w:rsidRPr="00375FA8" w:rsidRDefault="00287EC1" w:rsidP="008729F9">
      <w:pPr>
        <w:pStyle w:val="SingleTxtGA"/>
        <w:spacing w:line="370" w:lineRule="exact"/>
        <w:rPr>
          <w:rtl/>
          <w:lang w:eastAsia="zh-TW"/>
        </w:rPr>
      </w:pPr>
      <w:r w:rsidRPr="00375FA8">
        <w:rPr>
          <w:rFonts w:hint="cs"/>
          <w:rtl/>
          <w:lang w:eastAsia="zh-TW"/>
        </w:rPr>
        <w:t>10</w:t>
      </w:r>
      <w:r w:rsidRPr="00375FA8">
        <w:rPr>
          <w:rtl/>
          <w:lang w:eastAsia="zh-TW"/>
        </w:rPr>
        <w:t>-</w:t>
      </w:r>
      <w:r w:rsidRPr="00375FA8">
        <w:rPr>
          <w:rtl/>
          <w:lang w:eastAsia="zh-TW"/>
        </w:rPr>
        <w:tab/>
      </w:r>
      <w:r w:rsidRPr="004A1B85">
        <w:rPr>
          <w:spacing w:val="-4"/>
          <w:rtl/>
          <w:lang w:eastAsia="zh-TW"/>
        </w:rPr>
        <w:t>ويشير صاحب البلاغ، في تعليقاته المؤرخة 1 آب/أغسطس 2018، إلى أن ملاحظات</w:t>
      </w:r>
      <w:r w:rsidRPr="00375FA8">
        <w:rPr>
          <w:rtl/>
          <w:lang w:eastAsia="zh-TW"/>
        </w:rPr>
        <w:t xml:space="preserve"> الأطراف الثالثة تؤكد من جديد أن اختبار الأشعة السينية </w:t>
      </w:r>
      <w:r w:rsidRPr="00375FA8">
        <w:rPr>
          <w:rFonts w:hint="cs"/>
          <w:rtl/>
          <w:lang w:eastAsia="zh-TW"/>
        </w:rPr>
        <w:t xml:space="preserve">الذي استُخدم </w:t>
      </w:r>
      <w:r w:rsidRPr="00375FA8">
        <w:rPr>
          <w:rtl/>
          <w:lang w:eastAsia="zh-TW"/>
        </w:rPr>
        <w:t xml:space="preserve">لتحديد سنه </w:t>
      </w:r>
      <w:r w:rsidRPr="00375FA8">
        <w:rPr>
          <w:rFonts w:hint="cs"/>
          <w:rtl/>
          <w:lang w:eastAsia="zh-TW"/>
        </w:rPr>
        <w:t xml:space="preserve">ليس </w:t>
      </w:r>
      <w:r w:rsidRPr="00375FA8">
        <w:rPr>
          <w:rtl/>
          <w:lang w:eastAsia="zh-TW"/>
        </w:rPr>
        <w:lastRenderedPageBreak/>
        <w:t>موثوقاً بالنظر إلى هامش الخطأ الكبير الذي ينطوي عليه، وبخاصة فيما يتعلق بفئته العمرية.</w:t>
      </w:r>
      <w:r w:rsidRPr="00375FA8">
        <w:rPr>
          <w:rFonts w:hint="cs"/>
          <w:rtl/>
          <w:lang w:eastAsia="zh-TW"/>
        </w:rPr>
        <w:t xml:space="preserve"> </w:t>
      </w:r>
      <w:r w:rsidRPr="00375FA8">
        <w:rPr>
          <w:rtl/>
          <w:lang w:eastAsia="zh-TW"/>
        </w:rPr>
        <w:t xml:space="preserve">ويؤكد أنه لا ينبغي اللجوء إلى إجراءات تحديد السن إلا كملاذ أخير، حيث يجب إيلاء الاعتبار في المقام الأول لإفادات الأطفال المهاجرين غير المصحوبين المحتملين وللوثائق التي قد يتمكنون </w:t>
      </w:r>
      <w:r w:rsidRPr="004A1B85">
        <w:rPr>
          <w:spacing w:val="-4"/>
          <w:rtl/>
          <w:lang w:eastAsia="zh-TW"/>
        </w:rPr>
        <w:t>من تقديمها</w:t>
      </w:r>
      <w:r w:rsidRPr="004A1B85">
        <w:rPr>
          <w:rFonts w:hint="cs"/>
          <w:spacing w:val="-4"/>
          <w:rtl/>
          <w:lang w:eastAsia="zh-TW"/>
        </w:rPr>
        <w:t>.</w:t>
      </w:r>
      <w:r w:rsidRPr="004A1B85">
        <w:rPr>
          <w:spacing w:val="-4"/>
          <w:rtl/>
          <w:lang w:eastAsia="zh-TW"/>
        </w:rPr>
        <w:t xml:space="preserve"> ويدعي أن إسبانيا تجري اختبار</w:t>
      </w:r>
      <w:r w:rsidRPr="004A1B85">
        <w:rPr>
          <w:rFonts w:hint="cs"/>
          <w:spacing w:val="-4"/>
          <w:rtl/>
          <w:lang w:eastAsia="zh-TW"/>
        </w:rPr>
        <w:t>ات</w:t>
      </w:r>
      <w:r w:rsidRPr="004A1B85">
        <w:rPr>
          <w:spacing w:val="-4"/>
          <w:rtl/>
          <w:lang w:eastAsia="zh-TW"/>
        </w:rPr>
        <w:t xml:space="preserve"> منهجية لجميع الأطفال المهاجرين غير المصحوبين،</w:t>
      </w:r>
      <w:r w:rsidRPr="00375FA8">
        <w:rPr>
          <w:rtl/>
          <w:lang w:eastAsia="zh-TW"/>
        </w:rPr>
        <w:t xml:space="preserve"> من دون إعطاء قيمة لإفاداتهم ولا للوثائق التي يقدمونها، على غرار ما حصل في حالته</w:t>
      </w:r>
      <w:r w:rsidRPr="00375FA8">
        <w:rPr>
          <w:rFonts w:hint="cs"/>
          <w:rtl/>
          <w:lang w:eastAsia="zh-TW"/>
        </w:rPr>
        <w:t>.</w:t>
      </w:r>
    </w:p>
    <w:p w:rsidR="00287EC1" w:rsidRPr="00375FA8" w:rsidRDefault="00287EC1" w:rsidP="008729F9">
      <w:pPr>
        <w:pStyle w:val="H23GA"/>
        <w:spacing w:line="370" w:lineRule="exact"/>
        <w:rPr>
          <w:rtl/>
        </w:rPr>
      </w:pPr>
      <w:r w:rsidRPr="00375FA8">
        <w:rPr>
          <w:rtl/>
        </w:rPr>
        <w:tab/>
      </w:r>
      <w:r w:rsidRPr="00375FA8">
        <w:rPr>
          <w:rtl/>
        </w:rPr>
        <w:tab/>
        <w:t>مداولات اللجنة</w:t>
      </w:r>
    </w:p>
    <w:p w:rsidR="00287EC1" w:rsidRPr="00375FA8" w:rsidRDefault="00287EC1" w:rsidP="008729F9">
      <w:pPr>
        <w:pStyle w:val="H4GA"/>
        <w:spacing w:line="370" w:lineRule="exact"/>
        <w:rPr>
          <w:rtl/>
          <w:lang w:eastAsia="zh-TW" w:bidi="ar-DZ"/>
        </w:rPr>
      </w:pPr>
      <w:r w:rsidRPr="00375FA8">
        <w:rPr>
          <w:rtl/>
          <w:lang w:eastAsia="zh-TW"/>
        </w:rPr>
        <w:tab/>
      </w:r>
      <w:r w:rsidRPr="00375FA8">
        <w:rPr>
          <w:rtl/>
          <w:lang w:eastAsia="zh-TW"/>
        </w:rPr>
        <w:tab/>
        <w:t>النظر في مقبولية البلاغ</w:t>
      </w:r>
    </w:p>
    <w:p w:rsidR="00287EC1" w:rsidRPr="00375FA8" w:rsidRDefault="00287EC1" w:rsidP="008729F9">
      <w:pPr>
        <w:pStyle w:val="SingleTxtGA"/>
        <w:spacing w:line="370" w:lineRule="exact"/>
        <w:rPr>
          <w:rtl/>
          <w:lang w:eastAsia="zh-TW"/>
        </w:rPr>
      </w:pPr>
      <w:r w:rsidRPr="00375FA8">
        <w:rPr>
          <w:rFonts w:hint="cs"/>
          <w:rtl/>
          <w:lang w:eastAsia="zh-TW"/>
        </w:rPr>
        <w:t>11</w:t>
      </w:r>
      <w:r w:rsidRPr="00375FA8">
        <w:rPr>
          <w:rtl/>
          <w:lang w:eastAsia="zh-TW"/>
        </w:rPr>
        <w:t>-</w:t>
      </w:r>
      <w:r w:rsidRPr="00375FA8">
        <w:rPr>
          <w:rFonts w:hint="cs"/>
          <w:rtl/>
          <w:lang w:eastAsia="zh-TW"/>
        </w:rPr>
        <w:t>1</w:t>
      </w:r>
      <w:r w:rsidRPr="00375FA8">
        <w:rPr>
          <w:rtl/>
          <w:lang w:eastAsia="zh-TW"/>
        </w:rPr>
        <w:tab/>
        <w:t xml:space="preserve">قبل النظر في أي ادعاء يَرِد في بلاغ ما، يتعين على اللجنة أن تقرر، وفقاً للمادة 20 </w:t>
      </w:r>
      <w:r w:rsidRPr="008350EB">
        <w:rPr>
          <w:spacing w:val="-4"/>
          <w:rtl/>
          <w:lang w:eastAsia="zh-TW"/>
        </w:rPr>
        <w:t>من نظامها الداخلي، ما إذا كان البلاغ مقبولاً أم لا بموجب البروتوكول الاختياري لاتفاقية حقوق</w:t>
      </w:r>
      <w:r w:rsidRPr="00375FA8">
        <w:rPr>
          <w:rtl/>
          <w:lang w:eastAsia="zh-TW"/>
        </w:rPr>
        <w:t xml:space="preserve"> الطفل المتعلق بإجراء تقديم البلاغات. </w:t>
      </w:r>
    </w:p>
    <w:p w:rsidR="00287EC1" w:rsidRPr="00375FA8" w:rsidRDefault="00287EC1" w:rsidP="008729F9">
      <w:pPr>
        <w:pStyle w:val="SingleTxtGA"/>
        <w:spacing w:line="370" w:lineRule="exact"/>
        <w:rPr>
          <w:rtl/>
          <w:lang w:eastAsia="zh-TW"/>
        </w:rPr>
      </w:pPr>
      <w:r w:rsidRPr="00375FA8">
        <w:rPr>
          <w:rFonts w:hint="cs"/>
          <w:rtl/>
          <w:lang w:eastAsia="zh-TW"/>
        </w:rPr>
        <w:t>11</w:t>
      </w:r>
      <w:r w:rsidRPr="00375FA8">
        <w:rPr>
          <w:rtl/>
          <w:lang w:eastAsia="zh-TW"/>
        </w:rPr>
        <w:t>-</w:t>
      </w:r>
      <w:r w:rsidRPr="00375FA8">
        <w:rPr>
          <w:rFonts w:hint="cs"/>
          <w:rtl/>
          <w:lang w:eastAsia="zh-TW"/>
        </w:rPr>
        <w:t>2</w:t>
      </w:r>
      <w:r w:rsidRPr="00375FA8">
        <w:rPr>
          <w:rtl/>
          <w:lang w:eastAsia="zh-TW"/>
        </w:rPr>
        <w:tab/>
        <w:t xml:space="preserve">وتحيط اللجنة علماً بحجة الدولة الطرف بأن البلاغ غير مقبول من حيث الاختصاص </w:t>
      </w:r>
      <w:r w:rsidRPr="004A1B85">
        <w:rPr>
          <w:spacing w:val="-4"/>
          <w:rtl/>
          <w:lang w:eastAsia="zh-TW"/>
        </w:rPr>
        <w:t xml:space="preserve">الشخصي وفقاً للمادة 7(ج) و(و) من البروتوكول الاختياري، بالنظر إلى أنه يشكل إساءة </w:t>
      </w:r>
      <w:r w:rsidRPr="004A1B85">
        <w:rPr>
          <w:rFonts w:hint="cs"/>
          <w:spacing w:val="-4"/>
          <w:rtl/>
          <w:lang w:eastAsia="zh-TW"/>
        </w:rPr>
        <w:t>استعمالٍ</w:t>
      </w:r>
      <w:r w:rsidRPr="00375FA8">
        <w:rPr>
          <w:rFonts w:hint="cs"/>
          <w:rtl/>
          <w:lang w:eastAsia="zh-TW"/>
        </w:rPr>
        <w:t xml:space="preserve"> ل</w:t>
      </w:r>
      <w:r w:rsidRPr="00375FA8">
        <w:rPr>
          <w:rtl/>
          <w:lang w:eastAsia="zh-TW"/>
        </w:rPr>
        <w:t xml:space="preserve">لحق في تقديم البلاغات لأن صاحب البلاغ راشد ولم يقدم "أدنى" </w:t>
      </w:r>
      <w:r w:rsidRPr="00375FA8">
        <w:rPr>
          <w:rFonts w:hint="cs"/>
          <w:rtl/>
          <w:lang w:eastAsia="zh-TW"/>
        </w:rPr>
        <w:t xml:space="preserve">دليل </w:t>
      </w:r>
      <w:r w:rsidRPr="00375FA8">
        <w:rPr>
          <w:rtl/>
          <w:lang w:eastAsia="zh-TW"/>
        </w:rPr>
        <w:t>"قاطع" يثبت عكس ذلك</w:t>
      </w:r>
      <w:r w:rsidRPr="00375FA8">
        <w:rPr>
          <w:rFonts w:hint="cs"/>
          <w:rtl/>
          <w:lang w:eastAsia="zh-TW"/>
        </w:rPr>
        <w:t xml:space="preserve">. </w:t>
      </w:r>
      <w:r w:rsidRPr="00375FA8">
        <w:rPr>
          <w:rtl/>
          <w:lang w:eastAsia="zh-TW"/>
        </w:rPr>
        <w:t xml:space="preserve">غير أن اللجنة تلاحظ أن صاحب البلاغ يؤكد أنه أفاد بأنه كان قاصراً لدى دخوله إسبانيا، وأنه قدم سرداً مفصلاً ومتسقاً للوقائع، </w:t>
      </w:r>
      <w:r w:rsidRPr="00375FA8">
        <w:rPr>
          <w:rFonts w:hint="cs"/>
          <w:rtl/>
          <w:lang w:eastAsia="zh-TW"/>
        </w:rPr>
        <w:t>و</w:t>
      </w:r>
      <w:r w:rsidRPr="00375FA8">
        <w:rPr>
          <w:rtl/>
          <w:lang w:eastAsia="zh-TW"/>
        </w:rPr>
        <w:t>قد</w:t>
      </w:r>
      <w:r w:rsidRPr="00375FA8">
        <w:rPr>
          <w:rFonts w:hint="cs"/>
          <w:rtl/>
          <w:lang w:eastAsia="zh-TW"/>
        </w:rPr>
        <w:t>َّ</w:t>
      </w:r>
      <w:r w:rsidRPr="00375FA8">
        <w:rPr>
          <w:rtl/>
          <w:lang w:eastAsia="zh-TW"/>
        </w:rPr>
        <w:t xml:space="preserve">م إلى مكتب المدعي العام ومحكمة التحقيق في إسبانيا نسخة من شهادة ميلاده الصادرة في الجزائر التي تثبت أنه قاصر، من دون أن يتلقى </w:t>
      </w:r>
      <w:r w:rsidRPr="004A1B85">
        <w:rPr>
          <w:spacing w:val="-2"/>
          <w:rtl/>
          <w:lang w:eastAsia="zh-TW"/>
        </w:rPr>
        <w:t>أي رد من هاتين الهيئتين</w:t>
      </w:r>
      <w:r w:rsidRPr="004A1B85">
        <w:rPr>
          <w:rFonts w:hint="cs"/>
          <w:spacing w:val="-2"/>
          <w:rtl/>
          <w:lang w:eastAsia="zh-TW"/>
        </w:rPr>
        <w:t xml:space="preserve">. </w:t>
      </w:r>
      <w:r w:rsidRPr="004A1B85">
        <w:rPr>
          <w:spacing w:val="-2"/>
          <w:rtl/>
          <w:lang w:eastAsia="zh-TW"/>
        </w:rPr>
        <w:t xml:space="preserve">وتحيط اللجنة علماً بحجة الدولة الطرف بأن شهادة الميلاد المقدمة تفتقر </w:t>
      </w:r>
      <w:r w:rsidRPr="004A1B85">
        <w:rPr>
          <w:spacing w:val="-4"/>
          <w:rtl/>
          <w:lang w:eastAsia="zh-TW"/>
        </w:rPr>
        <w:t xml:space="preserve">إلى بيانات </w:t>
      </w:r>
      <w:proofErr w:type="spellStart"/>
      <w:r w:rsidRPr="004A1B85">
        <w:rPr>
          <w:spacing w:val="-4"/>
          <w:rtl/>
          <w:lang w:eastAsia="zh-TW"/>
        </w:rPr>
        <w:t>بيومترية</w:t>
      </w:r>
      <w:proofErr w:type="spellEnd"/>
      <w:r w:rsidRPr="004A1B85">
        <w:rPr>
          <w:spacing w:val="-4"/>
          <w:rtl/>
          <w:lang w:eastAsia="zh-TW"/>
        </w:rPr>
        <w:t xml:space="preserve"> يمكن مقارنتها ببيانات صاحب البلاغ</w:t>
      </w:r>
      <w:r w:rsidRPr="004A1B85">
        <w:rPr>
          <w:rFonts w:hint="cs"/>
          <w:spacing w:val="-4"/>
          <w:rtl/>
          <w:lang w:eastAsia="zh-TW"/>
        </w:rPr>
        <w:t xml:space="preserve">. </w:t>
      </w:r>
      <w:r w:rsidRPr="004A1B85">
        <w:rPr>
          <w:spacing w:val="-4"/>
          <w:rtl/>
          <w:lang w:eastAsia="zh-TW"/>
        </w:rPr>
        <w:t>وتذكِّر اللجنة بأن عبء الإثبات لا يقع</w:t>
      </w:r>
      <w:r w:rsidRPr="004A1B85">
        <w:rPr>
          <w:spacing w:val="-2"/>
          <w:rtl/>
          <w:lang w:eastAsia="zh-TW"/>
        </w:rPr>
        <w:t xml:space="preserve"> على صاحب البلاغ وحده، ولا سيما بالنظر إلى أن صاحب البلاغ والدولة الطرف لا يتساويان دائماً في إمكانية الحصول على عناصر الإثبات، وأن الدولة الطرف هي وحدها التي تمتلك في كثير </w:t>
      </w:r>
      <w:r w:rsidRPr="004A1B85">
        <w:rPr>
          <w:spacing w:val="-4"/>
          <w:rtl/>
          <w:lang w:eastAsia="zh-TW"/>
        </w:rPr>
        <w:t>من الأحيان المعلومات ذات الصلة</w:t>
      </w:r>
      <w:r w:rsidR="00246617" w:rsidRPr="004A1B85">
        <w:rPr>
          <w:rStyle w:val="FootnoteReference"/>
          <w:spacing w:val="-2"/>
          <w:rtl/>
          <w:lang w:eastAsia="zh-TW"/>
        </w:rPr>
        <w:t>(</w:t>
      </w:r>
      <w:r w:rsidR="00246617" w:rsidRPr="004A1B85">
        <w:rPr>
          <w:rStyle w:val="FootnoteReference"/>
          <w:spacing w:val="-2"/>
          <w:rtl/>
          <w:lang w:eastAsia="zh-TW"/>
        </w:rPr>
        <w:footnoteReference w:id="29"/>
      </w:r>
      <w:r w:rsidR="00246617" w:rsidRPr="004A1B85">
        <w:rPr>
          <w:rStyle w:val="FootnoteReference"/>
          <w:spacing w:val="-2"/>
          <w:rtl/>
          <w:lang w:eastAsia="zh-TW"/>
        </w:rPr>
        <w:t>)</w:t>
      </w:r>
      <w:r w:rsidRPr="004A1B85">
        <w:rPr>
          <w:rFonts w:hint="cs"/>
          <w:spacing w:val="-2"/>
          <w:rtl/>
          <w:lang w:eastAsia="zh-TW"/>
        </w:rPr>
        <w:t xml:space="preserve">. </w:t>
      </w:r>
      <w:r w:rsidRPr="004A1B85">
        <w:rPr>
          <w:spacing w:val="-2"/>
          <w:rtl/>
          <w:lang w:eastAsia="zh-TW"/>
        </w:rPr>
        <w:t>وفي هذه القضية، تحيط اللجنة علماً بحجة صاحب البلاغ بأنه كان على الدولة الطرف، لو كانت لديها شكوك بخصوص صحة شهاد</w:t>
      </w:r>
      <w:r w:rsidRPr="004A1B85">
        <w:rPr>
          <w:rFonts w:hint="cs"/>
          <w:spacing w:val="-2"/>
          <w:rtl/>
          <w:lang w:eastAsia="zh-TW"/>
        </w:rPr>
        <w:t>ة</w:t>
      </w:r>
      <w:r w:rsidRPr="004A1B85">
        <w:rPr>
          <w:spacing w:val="-2"/>
          <w:rtl/>
          <w:lang w:eastAsia="zh-TW"/>
        </w:rPr>
        <w:t xml:space="preserve"> ميلاده، أن تلجأ إلى السلطات القنصلية الجزائرية للتحقق من هويته، ولكنها لم تفعل ذلك</w:t>
      </w:r>
      <w:r w:rsidRPr="004A1B85">
        <w:rPr>
          <w:rFonts w:hint="cs"/>
          <w:spacing w:val="-2"/>
          <w:rtl/>
          <w:lang w:eastAsia="zh-TW"/>
        </w:rPr>
        <w:t xml:space="preserve">. </w:t>
      </w:r>
      <w:r w:rsidRPr="004A1B85">
        <w:rPr>
          <w:spacing w:val="-2"/>
          <w:rtl/>
          <w:lang w:eastAsia="zh-TW"/>
        </w:rPr>
        <w:t>وفي ضوء كل ما تقدَّم، ترى اللجنة أن المادة 7(ج) من البروتوكول الاختياري لا تمنع</w:t>
      </w:r>
      <w:r w:rsidRPr="00375FA8">
        <w:rPr>
          <w:rtl/>
          <w:lang w:eastAsia="zh-TW"/>
        </w:rPr>
        <w:t xml:space="preserve"> قبول هذا البلاغ</w:t>
      </w:r>
      <w:r w:rsidRPr="00375FA8">
        <w:rPr>
          <w:rFonts w:hint="cs"/>
          <w:rtl/>
          <w:lang w:eastAsia="zh-TW"/>
        </w:rPr>
        <w:t xml:space="preserve">. </w:t>
      </w:r>
    </w:p>
    <w:p w:rsidR="00287EC1" w:rsidRPr="00375FA8" w:rsidRDefault="00287EC1" w:rsidP="008729F9">
      <w:pPr>
        <w:pStyle w:val="SingleTxtGA"/>
        <w:spacing w:line="370" w:lineRule="exact"/>
        <w:rPr>
          <w:rtl/>
          <w:lang w:eastAsia="zh-TW"/>
        </w:rPr>
      </w:pPr>
      <w:r w:rsidRPr="00375FA8">
        <w:rPr>
          <w:rFonts w:hint="cs"/>
          <w:rtl/>
          <w:lang w:eastAsia="zh-TW"/>
        </w:rPr>
        <w:t>11</w:t>
      </w:r>
      <w:r w:rsidRPr="00375FA8">
        <w:rPr>
          <w:rtl/>
          <w:lang w:eastAsia="zh-TW"/>
        </w:rPr>
        <w:t>-</w:t>
      </w:r>
      <w:r w:rsidRPr="00375FA8">
        <w:rPr>
          <w:rFonts w:hint="cs"/>
          <w:rtl/>
          <w:lang w:eastAsia="zh-TW"/>
        </w:rPr>
        <w:t>3</w:t>
      </w:r>
      <w:r w:rsidRPr="00375FA8">
        <w:rPr>
          <w:rtl/>
          <w:lang w:eastAsia="zh-TW"/>
        </w:rPr>
        <w:tab/>
      </w:r>
      <w:r w:rsidRPr="004A1B85">
        <w:rPr>
          <w:spacing w:val="-6"/>
          <w:rtl/>
          <w:lang w:eastAsia="zh-TW"/>
        </w:rPr>
        <w:t>وتحيط اللجنة أيضاً علماً بحجة الدولة الطرف بأن صاحب البلاغ لم يستنفد سبل الانتصاف</w:t>
      </w:r>
      <w:r w:rsidRPr="00375FA8">
        <w:rPr>
          <w:rtl/>
          <w:lang w:eastAsia="zh-TW"/>
        </w:rPr>
        <w:t xml:space="preserve"> </w:t>
      </w:r>
      <w:r w:rsidRPr="004A1B85">
        <w:rPr>
          <w:spacing w:val="-6"/>
          <w:rtl/>
          <w:lang w:eastAsia="zh-TW"/>
        </w:rPr>
        <w:t>المحلية المتاحة لأنه: (أ) كان بإمكان صاحب البلاغ، إذا كان يعتبر الاختبارات الطبية المنجزة غير</w:t>
      </w:r>
      <w:r w:rsidRPr="004A1B85">
        <w:rPr>
          <w:spacing w:val="-4"/>
          <w:rtl/>
          <w:lang w:eastAsia="zh-TW"/>
        </w:rPr>
        <w:t xml:space="preserve"> </w:t>
      </w:r>
      <w:r w:rsidRPr="004A1B85">
        <w:rPr>
          <w:spacing w:val="-6"/>
          <w:rtl/>
          <w:lang w:eastAsia="zh-TW"/>
        </w:rPr>
        <w:t>كافية، أن يطلب إلى مكتب المدعي العام إجراء اختبارات إضافية؛</w:t>
      </w:r>
      <w:r w:rsidRPr="004A1B85">
        <w:rPr>
          <w:rFonts w:hint="cs"/>
          <w:spacing w:val="-6"/>
          <w:rtl/>
          <w:lang w:eastAsia="zh-TW"/>
        </w:rPr>
        <w:t xml:space="preserve"> </w:t>
      </w:r>
      <w:r w:rsidRPr="004A1B85">
        <w:rPr>
          <w:spacing w:val="-6"/>
          <w:rtl/>
          <w:lang w:eastAsia="zh-TW"/>
        </w:rPr>
        <w:t xml:space="preserve">(ب) كان بإمكان صاحب البلاغ </w:t>
      </w:r>
      <w:r w:rsidRPr="004A1B85">
        <w:rPr>
          <w:spacing w:val="-4"/>
          <w:rtl/>
          <w:lang w:eastAsia="zh-TW"/>
        </w:rPr>
        <w:t>أن يطلب مراجعة أي قرار وفقاً للإجراء المنصوص عليه في المادة 780 من قانون</w:t>
      </w:r>
      <w:r w:rsidRPr="00375FA8">
        <w:rPr>
          <w:rtl/>
          <w:lang w:eastAsia="zh-TW"/>
        </w:rPr>
        <w:t xml:space="preserve"> </w:t>
      </w:r>
      <w:r w:rsidRPr="004A1B85">
        <w:rPr>
          <w:spacing w:val="-4"/>
          <w:rtl/>
          <w:lang w:eastAsia="zh-TW"/>
        </w:rPr>
        <w:t>الإجراءات المدنية؛</w:t>
      </w:r>
      <w:r w:rsidRPr="004A1B85">
        <w:rPr>
          <w:rFonts w:hint="cs"/>
          <w:spacing w:val="-4"/>
          <w:rtl/>
          <w:lang w:eastAsia="zh-TW"/>
        </w:rPr>
        <w:t xml:space="preserve"> </w:t>
      </w:r>
      <w:r w:rsidRPr="004A1B85">
        <w:rPr>
          <w:spacing w:val="-4"/>
          <w:rtl/>
          <w:lang w:eastAsia="zh-TW"/>
        </w:rPr>
        <w:t>(ج) كان بإمكانه الطعن في قرار إعادته إلى بلده أمام قضاء المنازعات الإدارية؛</w:t>
      </w:r>
      <w:r w:rsidRPr="00375FA8">
        <w:rPr>
          <w:rFonts w:hint="cs"/>
          <w:rtl/>
          <w:lang w:eastAsia="zh-TW"/>
        </w:rPr>
        <w:t xml:space="preserve"> </w:t>
      </w:r>
      <w:r w:rsidRPr="00375FA8">
        <w:rPr>
          <w:rtl/>
          <w:lang w:eastAsia="zh-TW"/>
        </w:rPr>
        <w:t>(د) كان بإمكانه مباشرة إجراءات طوعية أمام المحاكم المدنية ل</w:t>
      </w:r>
      <w:r w:rsidRPr="00375FA8">
        <w:rPr>
          <w:rFonts w:hint="cs"/>
          <w:rtl/>
          <w:lang w:eastAsia="zh-TW"/>
        </w:rPr>
        <w:t xml:space="preserve">طلب </w:t>
      </w:r>
      <w:r w:rsidRPr="00375FA8">
        <w:rPr>
          <w:rtl/>
          <w:lang w:eastAsia="zh-TW"/>
        </w:rPr>
        <w:t>تحديد سن</w:t>
      </w:r>
      <w:r w:rsidRPr="00375FA8">
        <w:rPr>
          <w:rFonts w:hint="cs"/>
          <w:rtl/>
          <w:lang w:eastAsia="zh-TW"/>
        </w:rPr>
        <w:t>ه</w:t>
      </w:r>
      <w:r w:rsidRPr="00375FA8">
        <w:rPr>
          <w:rtl/>
          <w:lang w:eastAsia="zh-TW"/>
        </w:rPr>
        <w:t>، بموجب القانون 15/2015</w:t>
      </w:r>
      <w:r w:rsidRPr="00375FA8">
        <w:rPr>
          <w:rFonts w:hint="cs"/>
          <w:rtl/>
          <w:lang w:eastAsia="zh-TW"/>
        </w:rPr>
        <w:t xml:space="preserve">. </w:t>
      </w:r>
      <w:r w:rsidRPr="00375FA8">
        <w:rPr>
          <w:rtl/>
          <w:lang w:eastAsia="zh-TW"/>
        </w:rPr>
        <w:t>غير أن اللجنة تلاحظ، على نحو ما أشارت إليه الدولة الطرف، أنه يجوز مراجعة قرار تحديد السن الذي يصدره مكتب المدعي العام في حالة تقديم أدلة جديدة</w:t>
      </w:r>
      <w:r w:rsidRPr="00375FA8">
        <w:rPr>
          <w:rFonts w:hint="cs"/>
          <w:rtl/>
          <w:lang w:eastAsia="zh-TW"/>
        </w:rPr>
        <w:t xml:space="preserve">. </w:t>
      </w:r>
      <w:r w:rsidRPr="00375FA8">
        <w:rPr>
          <w:rtl/>
          <w:lang w:eastAsia="zh-TW"/>
        </w:rPr>
        <w:t xml:space="preserve">وتلاحظ اللجنة أيضاً أن </w:t>
      </w:r>
      <w:r w:rsidRPr="004A1B85">
        <w:rPr>
          <w:spacing w:val="-6"/>
          <w:rtl/>
          <w:lang w:eastAsia="zh-TW"/>
        </w:rPr>
        <w:t>مكتب المدعي العام لم يأخذ في الاعتبار نسخة من شهادة ميلاد صاحب البلاغ تثبت أنه قاصر،</w:t>
      </w:r>
      <w:r w:rsidRPr="00375FA8">
        <w:rPr>
          <w:rtl/>
          <w:lang w:eastAsia="zh-TW"/>
        </w:rPr>
        <w:t xml:space="preserve"> </w:t>
      </w:r>
      <w:r w:rsidRPr="004A1B85">
        <w:rPr>
          <w:spacing w:val="-6"/>
          <w:rtl/>
          <w:lang w:eastAsia="zh-TW"/>
        </w:rPr>
        <w:lastRenderedPageBreak/>
        <w:t>قُدمت إليه في 22 أيار/مايو 2017</w:t>
      </w:r>
      <w:r w:rsidRPr="004A1B85">
        <w:rPr>
          <w:rFonts w:hint="cs"/>
          <w:spacing w:val="-6"/>
          <w:rtl/>
          <w:lang w:eastAsia="zh-TW"/>
        </w:rPr>
        <w:t xml:space="preserve">. </w:t>
      </w:r>
      <w:r w:rsidRPr="004A1B85">
        <w:rPr>
          <w:spacing w:val="-6"/>
          <w:rtl/>
          <w:lang w:eastAsia="zh-TW"/>
        </w:rPr>
        <w:t>وترى اللجنة أنه لا يمكن، في سياق الطرد الوشيك لصاحب</w:t>
      </w:r>
      <w:r w:rsidRPr="00375FA8">
        <w:rPr>
          <w:rtl/>
          <w:lang w:eastAsia="zh-TW"/>
        </w:rPr>
        <w:t xml:space="preserve"> البلاغ من الأراضي الإسبانية، أن تعتبر فعالةً سبل الانتصاف التي تطول بصورة مفرطة أو التي لا توقف تنفيذ أمر الطرد الساري</w:t>
      </w:r>
      <w:r w:rsidR="00246617">
        <w:rPr>
          <w:rStyle w:val="FootnoteReference"/>
          <w:rtl/>
          <w:lang w:eastAsia="zh-TW"/>
        </w:rPr>
        <w:t>(</w:t>
      </w:r>
      <w:r w:rsidR="00246617" w:rsidRPr="00375FA8">
        <w:rPr>
          <w:rStyle w:val="FootnoteReference"/>
          <w:rtl/>
          <w:lang w:eastAsia="zh-TW"/>
        </w:rPr>
        <w:footnoteReference w:id="30"/>
      </w:r>
      <w:r w:rsidR="00246617">
        <w:rPr>
          <w:rStyle w:val="FootnoteReference"/>
          <w:rtl/>
          <w:lang w:eastAsia="zh-TW"/>
        </w:rPr>
        <w:t>)</w:t>
      </w:r>
      <w:r w:rsidRPr="00375FA8">
        <w:rPr>
          <w:rFonts w:hint="cs"/>
          <w:rtl/>
          <w:lang w:eastAsia="zh-TW"/>
        </w:rPr>
        <w:t xml:space="preserve">. </w:t>
      </w:r>
      <w:r w:rsidRPr="00375FA8">
        <w:rPr>
          <w:rtl/>
          <w:lang w:eastAsia="zh-TW"/>
        </w:rPr>
        <w:t xml:space="preserve">وتلاحظ اللجنة أن الدولة الطرف لم تثبت أن من شـأن </w:t>
      </w:r>
      <w:r w:rsidRPr="004A1B85">
        <w:rPr>
          <w:spacing w:val="-2"/>
          <w:rtl/>
          <w:lang w:eastAsia="zh-TW"/>
        </w:rPr>
        <w:t>سبل الانتصاف المشار إليها أن توقف تنفيذ قرار ترحيل صاحب البلاغ</w:t>
      </w:r>
      <w:r w:rsidRPr="004A1B85">
        <w:rPr>
          <w:rFonts w:hint="cs"/>
          <w:spacing w:val="-2"/>
          <w:rtl/>
          <w:lang w:eastAsia="zh-TW"/>
        </w:rPr>
        <w:t xml:space="preserve">. </w:t>
      </w:r>
      <w:r w:rsidRPr="004A1B85">
        <w:rPr>
          <w:spacing w:val="-2"/>
          <w:rtl/>
          <w:lang w:eastAsia="zh-TW"/>
        </w:rPr>
        <w:t>وبالتالي، تخلص اللجنة</w:t>
      </w:r>
      <w:r w:rsidRPr="00375FA8">
        <w:rPr>
          <w:rtl/>
          <w:lang w:eastAsia="zh-TW"/>
        </w:rPr>
        <w:t xml:space="preserve"> </w:t>
      </w:r>
      <w:r w:rsidRPr="00375FA8">
        <w:rPr>
          <w:rFonts w:hint="cs"/>
          <w:rtl/>
          <w:lang w:eastAsia="zh-TW"/>
        </w:rPr>
        <w:t xml:space="preserve">إلى </w:t>
      </w:r>
      <w:r w:rsidRPr="00375FA8">
        <w:rPr>
          <w:rtl/>
          <w:lang w:eastAsia="zh-TW"/>
        </w:rPr>
        <w:t>أن المادة 7(ه) من البروتوكول الاختياري لا تمنع قبول هذا البلاغ</w:t>
      </w:r>
      <w:r w:rsidRPr="00375FA8">
        <w:rPr>
          <w:rFonts w:hint="cs"/>
          <w:rtl/>
          <w:lang w:eastAsia="zh-TW"/>
        </w:rPr>
        <w:t>.</w:t>
      </w:r>
    </w:p>
    <w:p w:rsidR="00287EC1" w:rsidRPr="00375FA8" w:rsidRDefault="00287EC1" w:rsidP="008729F9">
      <w:pPr>
        <w:pStyle w:val="SingleTxtGA"/>
        <w:spacing w:line="370" w:lineRule="exact"/>
        <w:rPr>
          <w:rtl/>
          <w:lang w:eastAsia="zh-TW"/>
        </w:rPr>
      </w:pPr>
      <w:r w:rsidRPr="00375FA8">
        <w:rPr>
          <w:rFonts w:hint="cs"/>
          <w:rtl/>
          <w:lang w:eastAsia="zh-TW"/>
        </w:rPr>
        <w:t>11</w:t>
      </w:r>
      <w:r w:rsidRPr="00375FA8">
        <w:rPr>
          <w:rtl/>
          <w:lang w:eastAsia="zh-TW"/>
        </w:rPr>
        <w:t>-</w:t>
      </w:r>
      <w:r w:rsidRPr="00375FA8">
        <w:rPr>
          <w:rFonts w:hint="cs"/>
          <w:rtl/>
          <w:lang w:eastAsia="zh-TW"/>
        </w:rPr>
        <w:t>4</w:t>
      </w:r>
      <w:r w:rsidRPr="00375FA8">
        <w:rPr>
          <w:rtl/>
          <w:lang w:eastAsia="zh-TW"/>
        </w:rPr>
        <w:tab/>
        <w:t>وترى اللجنة أن ادعاءات صاحب البلاغ التي تستند إلى المادتين 18(2) و29 من الاتفاقية لم ت</w:t>
      </w:r>
      <w:r w:rsidRPr="00375FA8">
        <w:rPr>
          <w:rFonts w:hint="cs"/>
          <w:rtl/>
          <w:lang w:eastAsia="zh-TW"/>
        </w:rPr>
        <w:t>ُ</w:t>
      </w:r>
      <w:r w:rsidRPr="00375FA8">
        <w:rPr>
          <w:rtl/>
          <w:lang w:eastAsia="zh-TW"/>
        </w:rPr>
        <w:t>دعم بأدلة كافية لأغراض المقبولية، وتعلن عدم مقبوليتها بموجب المادة 7(و) من البروتوكول الاختياري.</w:t>
      </w:r>
    </w:p>
    <w:p w:rsidR="00287EC1" w:rsidRPr="00375FA8" w:rsidRDefault="00287EC1" w:rsidP="008729F9">
      <w:pPr>
        <w:pStyle w:val="SingleTxtGA"/>
        <w:spacing w:line="370" w:lineRule="exact"/>
        <w:rPr>
          <w:rtl/>
          <w:lang w:eastAsia="zh-TW"/>
        </w:rPr>
      </w:pPr>
      <w:r w:rsidRPr="00375FA8">
        <w:rPr>
          <w:rFonts w:hint="cs"/>
          <w:rtl/>
          <w:lang w:eastAsia="zh-TW"/>
        </w:rPr>
        <w:t>11</w:t>
      </w:r>
      <w:r w:rsidRPr="00375FA8">
        <w:rPr>
          <w:rtl/>
          <w:lang w:eastAsia="zh-TW"/>
        </w:rPr>
        <w:t>-</w:t>
      </w:r>
      <w:r w:rsidRPr="00375FA8">
        <w:rPr>
          <w:rFonts w:hint="cs"/>
          <w:rtl/>
          <w:lang w:eastAsia="zh-TW"/>
        </w:rPr>
        <w:t>5</w:t>
      </w:r>
      <w:r w:rsidRPr="00375FA8">
        <w:rPr>
          <w:rtl/>
          <w:lang w:eastAsia="zh-TW"/>
        </w:rPr>
        <w:tab/>
        <w:t>بيد أن اللجنة ترى أن صاحب البلاغ دعم بما يكفي من الأدلة ادعاءاته المستندة إلى المواد 3، و8، و12، و20، و27 من الاتفاقية، فيما يتعلق، على التوالي، بعدم مراعاة مصالح الطفل الفضلى وبعدم تعيين وصي أو ممثل قانوني خلال إجراءات تحديد السن.</w:t>
      </w:r>
      <w:r w:rsidRPr="00375FA8">
        <w:rPr>
          <w:rFonts w:hint="cs"/>
          <w:rtl/>
          <w:lang w:eastAsia="zh-TW"/>
        </w:rPr>
        <w:t xml:space="preserve"> </w:t>
      </w:r>
      <w:r w:rsidRPr="00375FA8">
        <w:rPr>
          <w:rtl/>
          <w:lang w:eastAsia="zh-TW"/>
        </w:rPr>
        <w:t xml:space="preserve">وعليه، تعلن اللجنة أن هذا الجزء من الشكوى مقبول </w:t>
      </w:r>
      <w:r w:rsidRPr="00375FA8">
        <w:rPr>
          <w:rFonts w:hint="cs"/>
          <w:rtl/>
          <w:lang w:eastAsia="zh-TW"/>
        </w:rPr>
        <w:t xml:space="preserve">وتباشر </w:t>
      </w:r>
      <w:r w:rsidRPr="00375FA8">
        <w:rPr>
          <w:rtl/>
          <w:lang w:eastAsia="zh-TW"/>
        </w:rPr>
        <w:t>النظر في أسسه الموضوعية</w:t>
      </w:r>
      <w:r w:rsidRPr="00375FA8">
        <w:rPr>
          <w:rFonts w:hint="cs"/>
          <w:rtl/>
          <w:lang w:eastAsia="zh-TW"/>
        </w:rPr>
        <w:t>.</w:t>
      </w:r>
    </w:p>
    <w:p w:rsidR="00287EC1" w:rsidRPr="00375FA8" w:rsidRDefault="00287EC1" w:rsidP="008729F9">
      <w:pPr>
        <w:pStyle w:val="H4GA"/>
        <w:spacing w:line="370" w:lineRule="exact"/>
        <w:rPr>
          <w:rtl/>
          <w:lang w:eastAsia="zh-TW"/>
        </w:rPr>
      </w:pPr>
      <w:r w:rsidRPr="00375FA8">
        <w:rPr>
          <w:rtl/>
          <w:lang w:eastAsia="zh-TW"/>
        </w:rPr>
        <w:tab/>
      </w:r>
      <w:r w:rsidRPr="00375FA8">
        <w:rPr>
          <w:rtl/>
          <w:lang w:eastAsia="zh-TW"/>
        </w:rPr>
        <w:tab/>
        <w:t xml:space="preserve">النظر في </w:t>
      </w:r>
      <w:r w:rsidRPr="00375FA8">
        <w:rPr>
          <w:rFonts w:hint="cs"/>
          <w:rtl/>
          <w:lang w:eastAsia="zh-TW"/>
        </w:rPr>
        <w:t xml:space="preserve">المسألة من حيث </w:t>
      </w:r>
      <w:r w:rsidRPr="00375FA8">
        <w:rPr>
          <w:rtl/>
          <w:lang w:eastAsia="zh-TW"/>
        </w:rPr>
        <w:t>الأسس الموضوعية</w:t>
      </w:r>
    </w:p>
    <w:p w:rsidR="00287EC1" w:rsidRPr="00375FA8" w:rsidRDefault="00287EC1" w:rsidP="008729F9">
      <w:pPr>
        <w:pStyle w:val="SingleTxtGA"/>
        <w:spacing w:line="370" w:lineRule="exact"/>
        <w:rPr>
          <w:rtl/>
          <w:lang w:eastAsia="zh-TW"/>
        </w:rPr>
      </w:pPr>
      <w:r w:rsidRPr="00375FA8">
        <w:rPr>
          <w:rFonts w:hint="cs"/>
          <w:rtl/>
          <w:lang w:eastAsia="zh-TW"/>
        </w:rPr>
        <w:t>12</w:t>
      </w:r>
      <w:r w:rsidRPr="00375FA8">
        <w:rPr>
          <w:rtl/>
          <w:lang w:eastAsia="zh-TW"/>
        </w:rPr>
        <w:t>-</w:t>
      </w:r>
      <w:r w:rsidRPr="00375FA8">
        <w:rPr>
          <w:rFonts w:hint="cs"/>
          <w:rtl/>
          <w:lang w:eastAsia="zh-TW"/>
        </w:rPr>
        <w:t>1</w:t>
      </w:r>
      <w:r w:rsidRPr="00375FA8">
        <w:rPr>
          <w:rtl/>
          <w:lang w:eastAsia="zh-TW"/>
        </w:rPr>
        <w:tab/>
        <w:t>نظرت اللجنة في هذا البلاغ في ضوء جميع المعلومات التي أتاحها لها الطرفان، على النحو المنصوص عليه في المادة 10(1) من البروتوكول الاختياري.</w:t>
      </w:r>
    </w:p>
    <w:p w:rsidR="00287EC1" w:rsidRPr="00375FA8" w:rsidRDefault="00287EC1" w:rsidP="008729F9">
      <w:pPr>
        <w:pStyle w:val="SingleTxtGA"/>
        <w:spacing w:line="370" w:lineRule="exact"/>
        <w:rPr>
          <w:rtl/>
          <w:lang w:eastAsia="zh-TW"/>
        </w:rPr>
      </w:pPr>
      <w:r w:rsidRPr="00375FA8">
        <w:rPr>
          <w:rFonts w:hint="cs"/>
          <w:rtl/>
          <w:lang w:eastAsia="zh-TW"/>
        </w:rPr>
        <w:t>12</w:t>
      </w:r>
      <w:r w:rsidRPr="00375FA8">
        <w:rPr>
          <w:rtl/>
          <w:lang w:eastAsia="zh-TW"/>
        </w:rPr>
        <w:t>-</w:t>
      </w:r>
      <w:r w:rsidRPr="00375FA8">
        <w:rPr>
          <w:rFonts w:hint="cs"/>
          <w:rtl/>
          <w:lang w:eastAsia="zh-TW"/>
        </w:rPr>
        <w:t>2</w:t>
      </w:r>
      <w:r w:rsidRPr="00375FA8">
        <w:rPr>
          <w:rtl/>
          <w:lang w:eastAsia="zh-TW"/>
        </w:rPr>
        <w:tab/>
        <w:t>وتتمثل المسألة المعروضة على اللجنة في تحديد ما إذا كان إجراء تحديد السن الذي خضع له صاحب البلاغ، الذي أفاد بأنه كان قاصراً وقدَّم نسخة من شهادة ميلاده لإثبات ذلك، قد انت</w:t>
      </w:r>
      <w:r w:rsidRPr="00375FA8">
        <w:rPr>
          <w:rFonts w:hint="cs"/>
          <w:rtl/>
          <w:lang w:eastAsia="zh-TW"/>
        </w:rPr>
        <w:t>َ</w:t>
      </w:r>
      <w:r w:rsidRPr="00375FA8">
        <w:rPr>
          <w:rtl/>
          <w:lang w:eastAsia="zh-TW"/>
        </w:rPr>
        <w:t>هك، في ظل ملابسات هذه القضية، حقوقه المعترف بها في الاتفاقية.</w:t>
      </w:r>
      <w:r w:rsidRPr="00375FA8">
        <w:rPr>
          <w:rFonts w:hint="cs"/>
          <w:rtl/>
          <w:lang w:eastAsia="zh-TW"/>
        </w:rPr>
        <w:t xml:space="preserve"> </w:t>
      </w:r>
      <w:r w:rsidRPr="00375FA8">
        <w:rPr>
          <w:rtl/>
          <w:lang w:eastAsia="zh-TW"/>
        </w:rPr>
        <w:t xml:space="preserve">وادعى </w:t>
      </w:r>
      <w:r w:rsidRPr="004A1B85">
        <w:rPr>
          <w:spacing w:val="-2"/>
          <w:rtl/>
          <w:lang w:eastAsia="zh-TW"/>
        </w:rPr>
        <w:t>صاحب البلاغ، على وجه الخصوص، أن هذ</w:t>
      </w:r>
      <w:r w:rsidRPr="004A1B85">
        <w:rPr>
          <w:rFonts w:hint="cs"/>
          <w:spacing w:val="-2"/>
          <w:rtl/>
          <w:lang w:eastAsia="zh-TW"/>
        </w:rPr>
        <w:t>ا</w:t>
      </w:r>
      <w:r w:rsidRPr="004A1B85">
        <w:rPr>
          <w:spacing w:val="-2"/>
          <w:rtl/>
          <w:lang w:eastAsia="zh-TW"/>
        </w:rPr>
        <w:t xml:space="preserve"> الإجراء لم </w:t>
      </w:r>
      <w:r w:rsidRPr="004A1B85">
        <w:rPr>
          <w:rFonts w:hint="cs"/>
          <w:spacing w:val="-2"/>
          <w:rtl/>
          <w:lang w:eastAsia="zh-TW"/>
        </w:rPr>
        <w:t>ي</w:t>
      </w:r>
      <w:r w:rsidRPr="004A1B85">
        <w:rPr>
          <w:spacing w:val="-2"/>
          <w:rtl/>
          <w:lang w:eastAsia="zh-TW"/>
        </w:rPr>
        <w:t>أخذ في الاعتبار مصالح الطفل الفضلى</w:t>
      </w:r>
      <w:r w:rsidRPr="00375FA8">
        <w:rPr>
          <w:rtl/>
          <w:lang w:eastAsia="zh-TW"/>
        </w:rPr>
        <w:t xml:space="preserve"> سواء فيما يتعلق بنوع الاختبار الطبي الذي استُند إليه لتحديد سنه أو بعدم تعيين وصي أو ممثل قانوني خلال هذ</w:t>
      </w:r>
      <w:r w:rsidRPr="00375FA8">
        <w:rPr>
          <w:rFonts w:hint="cs"/>
          <w:rtl/>
          <w:lang w:eastAsia="zh-TW"/>
        </w:rPr>
        <w:t>ا</w:t>
      </w:r>
      <w:r w:rsidRPr="00375FA8">
        <w:rPr>
          <w:rtl/>
          <w:lang w:eastAsia="zh-TW"/>
        </w:rPr>
        <w:t xml:space="preserve"> الإجراء</w:t>
      </w:r>
      <w:r w:rsidRPr="00375FA8">
        <w:rPr>
          <w:rFonts w:hint="cs"/>
          <w:rtl/>
          <w:lang w:eastAsia="zh-TW"/>
        </w:rPr>
        <w:t>.</w:t>
      </w:r>
    </w:p>
    <w:p w:rsidR="00287EC1" w:rsidRPr="00375FA8" w:rsidRDefault="00287EC1" w:rsidP="008729F9">
      <w:pPr>
        <w:pStyle w:val="SingleTxtGA"/>
        <w:spacing w:line="370" w:lineRule="exact"/>
        <w:rPr>
          <w:rtl/>
          <w:lang w:eastAsia="zh-TW"/>
        </w:rPr>
      </w:pPr>
      <w:r w:rsidRPr="00375FA8">
        <w:rPr>
          <w:rFonts w:hint="cs"/>
          <w:rtl/>
          <w:lang w:eastAsia="zh-TW"/>
        </w:rPr>
        <w:t>12</w:t>
      </w:r>
      <w:r w:rsidRPr="00375FA8">
        <w:rPr>
          <w:rtl/>
          <w:lang w:eastAsia="zh-TW"/>
        </w:rPr>
        <w:t>-</w:t>
      </w:r>
      <w:r w:rsidRPr="00375FA8">
        <w:rPr>
          <w:rFonts w:hint="cs"/>
          <w:rtl/>
          <w:lang w:eastAsia="zh-TW"/>
        </w:rPr>
        <w:t>3</w:t>
      </w:r>
      <w:r w:rsidRPr="00375FA8">
        <w:rPr>
          <w:rtl/>
          <w:lang w:eastAsia="zh-TW"/>
        </w:rPr>
        <w:tab/>
      </w:r>
      <w:r w:rsidRPr="004A1B85">
        <w:rPr>
          <w:spacing w:val="-2"/>
          <w:rtl/>
          <w:lang w:eastAsia="zh-TW"/>
        </w:rPr>
        <w:t>وت</w:t>
      </w:r>
      <w:r w:rsidRPr="004A1B85">
        <w:rPr>
          <w:rFonts w:hint="cs"/>
          <w:spacing w:val="-2"/>
          <w:rtl/>
          <w:lang w:eastAsia="zh-TW"/>
        </w:rPr>
        <w:t>ُ</w:t>
      </w:r>
      <w:r w:rsidRPr="004A1B85">
        <w:rPr>
          <w:spacing w:val="-2"/>
          <w:rtl/>
          <w:lang w:eastAsia="zh-TW"/>
        </w:rPr>
        <w:t xml:space="preserve">ذكر اللجنة بأن </w:t>
      </w:r>
      <w:r w:rsidRPr="004A1B85">
        <w:rPr>
          <w:rFonts w:hint="cs"/>
          <w:spacing w:val="-2"/>
          <w:rtl/>
          <w:lang w:eastAsia="zh-TW"/>
        </w:rPr>
        <w:t xml:space="preserve">إجراء </w:t>
      </w:r>
      <w:r w:rsidRPr="004A1B85">
        <w:rPr>
          <w:spacing w:val="-2"/>
          <w:rtl/>
          <w:lang w:eastAsia="zh-TW"/>
        </w:rPr>
        <w:t>تحديد سن شاب يدعي أنه قاصر أمر</w:t>
      </w:r>
      <w:r w:rsidRPr="004A1B85">
        <w:rPr>
          <w:rFonts w:hint="cs"/>
          <w:spacing w:val="-2"/>
          <w:rtl/>
          <w:lang w:eastAsia="zh-TW"/>
        </w:rPr>
        <w:t>ٌ</w:t>
      </w:r>
      <w:r w:rsidRPr="004A1B85">
        <w:rPr>
          <w:spacing w:val="-2"/>
          <w:rtl/>
          <w:lang w:eastAsia="zh-TW"/>
        </w:rPr>
        <w:t xml:space="preserve"> بالغ الأهمية، لأن نتيج</w:t>
      </w:r>
      <w:r w:rsidRPr="004A1B85">
        <w:rPr>
          <w:rFonts w:hint="cs"/>
          <w:spacing w:val="-2"/>
          <w:rtl/>
          <w:lang w:eastAsia="zh-TW"/>
        </w:rPr>
        <w:t>ته</w:t>
      </w:r>
      <w:r w:rsidRPr="004A1B85">
        <w:rPr>
          <w:spacing w:val="-2"/>
          <w:rtl/>
          <w:lang w:eastAsia="zh-TW"/>
        </w:rPr>
        <w:t xml:space="preserve"> </w:t>
      </w:r>
      <w:r w:rsidRPr="00375FA8">
        <w:rPr>
          <w:rtl/>
          <w:lang w:eastAsia="zh-TW"/>
        </w:rPr>
        <w:t xml:space="preserve">تحدد ما إذا كان </w:t>
      </w:r>
      <w:r w:rsidRPr="00375FA8">
        <w:rPr>
          <w:rFonts w:hint="cs"/>
          <w:rtl/>
          <w:lang w:eastAsia="zh-TW"/>
        </w:rPr>
        <w:t xml:space="preserve">يحق له الاستفادة من </w:t>
      </w:r>
      <w:r w:rsidRPr="00375FA8">
        <w:rPr>
          <w:rtl/>
          <w:lang w:eastAsia="zh-TW"/>
        </w:rPr>
        <w:t>الحماية الوطنية باعتباره طفلاً</w:t>
      </w:r>
      <w:r w:rsidRPr="00375FA8">
        <w:rPr>
          <w:rFonts w:hint="cs"/>
          <w:rtl/>
          <w:lang w:eastAsia="zh-TW"/>
        </w:rPr>
        <w:t xml:space="preserve"> أم لا يحق له ذلك</w:t>
      </w:r>
      <w:r w:rsidRPr="00375FA8">
        <w:rPr>
          <w:rtl/>
          <w:lang w:eastAsia="zh-TW"/>
        </w:rPr>
        <w:t>.</w:t>
      </w:r>
      <w:r w:rsidRPr="00375FA8">
        <w:rPr>
          <w:rFonts w:hint="cs"/>
          <w:rtl/>
          <w:lang w:eastAsia="zh-TW"/>
        </w:rPr>
        <w:t xml:space="preserve"> </w:t>
      </w:r>
      <w:r w:rsidRPr="00375FA8">
        <w:rPr>
          <w:rtl/>
          <w:lang w:eastAsia="zh-TW"/>
        </w:rPr>
        <w:t>وعلى غرار ذلك، يكتسي هذا الإجراء لتحديد السن أهمية حيوية بالنسبة للجنة باعتباره أساس التمتع بالحقوق الواردة في الاتفاقية</w:t>
      </w:r>
      <w:r w:rsidRPr="00375FA8">
        <w:rPr>
          <w:rFonts w:hint="cs"/>
          <w:rtl/>
          <w:lang w:eastAsia="zh-TW"/>
        </w:rPr>
        <w:t xml:space="preserve">. </w:t>
      </w:r>
      <w:r w:rsidRPr="00375FA8">
        <w:rPr>
          <w:rtl/>
          <w:lang w:eastAsia="zh-TW"/>
        </w:rPr>
        <w:t>ولذلك، لا بد من وجود إجراء ملائم لتحديد السن، بالإضافة إلى إمكانية الطعن في نتيجته من خلال إجراءات الاستئناف</w:t>
      </w:r>
      <w:r w:rsidRPr="00375FA8">
        <w:rPr>
          <w:rFonts w:hint="cs"/>
          <w:rtl/>
          <w:lang w:eastAsia="zh-TW"/>
        </w:rPr>
        <w:t xml:space="preserve">. </w:t>
      </w:r>
      <w:r w:rsidRPr="00375FA8">
        <w:rPr>
          <w:rtl/>
          <w:lang w:eastAsia="zh-TW"/>
        </w:rPr>
        <w:t xml:space="preserve">وينبغي، ما دامت هذه الإجراءات </w:t>
      </w:r>
      <w:r w:rsidRPr="004A1B85">
        <w:rPr>
          <w:spacing w:val="-4"/>
          <w:rtl/>
          <w:lang w:eastAsia="zh-TW"/>
        </w:rPr>
        <w:t>جارية، تفسير الشك لصالح الشخص المعني ومعامل</w:t>
      </w:r>
      <w:r w:rsidRPr="004A1B85">
        <w:rPr>
          <w:rFonts w:hint="cs"/>
          <w:spacing w:val="-4"/>
          <w:rtl/>
          <w:lang w:eastAsia="zh-TW"/>
        </w:rPr>
        <w:t>ته</w:t>
      </w:r>
      <w:r w:rsidRPr="004A1B85">
        <w:rPr>
          <w:spacing w:val="-4"/>
          <w:rtl/>
          <w:lang w:eastAsia="zh-TW"/>
        </w:rPr>
        <w:t xml:space="preserve"> باعتباره طفلاً</w:t>
      </w:r>
      <w:r w:rsidRPr="004A1B85">
        <w:rPr>
          <w:rFonts w:hint="cs"/>
          <w:spacing w:val="-4"/>
          <w:rtl/>
          <w:lang w:eastAsia="zh-TW"/>
        </w:rPr>
        <w:t xml:space="preserve">. </w:t>
      </w:r>
      <w:r w:rsidRPr="004A1B85">
        <w:rPr>
          <w:spacing w:val="-4"/>
          <w:rtl/>
          <w:lang w:eastAsia="zh-TW"/>
        </w:rPr>
        <w:t>وبالتالي، تُذكر اللجنة بوجوب</w:t>
      </w:r>
      <w:r w:rsidRPr="00375FA8">
        <w:rPr>
          <w:rtl/>
          <w:lang w:eastAsia="zh-TW"/>
        </w:rPr>
        <w:t xml:space="preserve"> </w:t>
      </w:r>
      <w:r w:rsidRPr="00375FA8">
        <w:rPr>
          <w:rFonts w:hint="cs"/>
          <w:rtl/>
          <w:lang w:eastAsia="zh-TW"/>
        </w:rPr>
        <w:t>إيلاء الاعتبار الأول ل</w:t>
      </w:r>
      <w:r w:rsidRPr="00375FA8">
        <w:rPr>
          <w:rtl/>
          <w:lang w:eastAsia="zh-TW"/>
        </w:rPr>
        <w:t xml:space="preserve">مصالح الطفل الفضلى </w:t>
      </w:r>
      <w:r w:rsidRPr="00375FA8">
        <w:rPr>
          <w:rFonts w:hint="cs"/>
          <w:rtl/>
          <w:lang w:eastAsia="zh-TW"/>
        </w:rPr>
        <w:t xml:space="preserve">خلال جميع مراحل </w:t>
      </w:r>
      <w:r w:rsidRPr="00375FA8">
        <w:rPr>
          <w:rtl/>
          <w:lang w:eastAsia="zh-TW"/>
        </w:rPr>
        <w:t>إجراء تحديد السن</w:t>
      </w:r>
      <w:r w:rsidR="00246617">
        <w:rPr>
          <w:rStyle w:val="FootnoteReference"/>
          <w:rtl/>
          <w:lang w:eastAsia="zh-TW"/>
        </w:rPr>
        <w:t>(</w:t>
      </w:r>
      <w:r w:rsidR="00246617" w:rsidRPr="00375FA8">
        <w:rPr>
          <w:rStyle w:val="FootnoteReference"/>
          <w:rtl/>
          <w:lang w:eastAsia="zh-TW"/>
        </w:rPr>
        <w:footnoteReference w:id="31"/>
      </w:r>
      <w:r w:rsidR="00246617">
        <w:rPr>
          <w:rStyle w:val="FootnoteReference"/>
          <w:rtl/>
          <w:lang w:eastAsia="zh-TW"/>
        </w:rPr>
        <w:t>)</w:t>
      </w:r>
      <w:r w:rsidRPr="00375FA8">
        <w:rPr>
          <w:rFonts w:hint="cs"/>
          <w:rtl/>
          <w:lang w:eastAsia="zh-TW"/>
        </w:rPr>
        <w:t xml:space="preserve">. </w:t>
      </w:r>
    </w:p>
    <w:p w:rsidR="00287EC1" w:rsidRPr="004A1B85" w:rsidRDefault="00287EC1" w:rsidP="008729F9">
      <w:pPr>
        <w:pStyle w:val="SingleTxtGA"/>
        <w:spacing w:line="370" w:lineRule="exact"/>
        <w:rPr>
          <w:spacing w:val="-4"/>
          <w:rtl/>
          <w:lang w:eastAsia="zh-TW"/>
        </w:rPr>
      </w:pPr>
      <w:r w:rsidRPr="00375FA8">
        <w:rPr>
          <w:rFonts w:hint="cs"/>
          <w:rtl/>
          <w:lang w:eastAsia="zh-TW"/>
        </w:rPr>
        <w:t>12</w:t>
      </w:r>
      <w:r w:rsidRPr="00375FA8">
        <w:rPr>
          <w:rtl/>
          <w:lang w:eastAsia="zh-TW"/>
        </w:rPr>
        <w:t>-</w:t>
      </w:r>
      <w:r w:rsidRPr="00375FA8">
        <w:rPr>
          <w:rFonts w:hint="cs"/>
          <w:rtl/>
          <w:lang w:eastAsia="zh-TW"/>
        </w:rPr>
        <w:t>4</w:t>
      </w:r>
      <w:r w:rsidRPr="00375FA8">
        <w:rPr>
          <w:rtl/>
          <w:lang w:eastAsia="zh-TW"/>
        </w:rPr>
        <w:tab/>
        <w:t xml:space="preserve">وتذكِّر اللجنة أيضاً بأنه ينبغي للدول، في غياب وثائق هوية أو وسائل أخرى ملائمة لتقدير السن على نحو سليم، أن تجري تقييماً شاملاً لنمو الطفل البدني والنفسي، يضطلع به </w:t>
      </w:r>
      <w:r w:rsidRPr="004A1B85">
        <w:rPr>
          <w:spacing w:val="-4"/>
          <w:rtl/>
          <w:lang w:eastAsia="zh-TW"/>
        </w:rPr>
        <w:t>أطباء الأطفال وأخصائيون أو مهنيون آخرون بمقدورهم مراعاة مختلف جوانب النمو في الوقت ذاته.</w:t>
      </w:r>
      <w:r w:rsidRPr="00375FA8">
        <w:rPr>
          <w:rtl/>
          <w:lang w:eastAsia="zh-TW"/>
        </w:rPr>
        <w:t xml:space="preserve"> وينبغي أن تنف</w:t>
      </w:r>
      <w:r w:rsidRPr="00375FA8">
        <w:rPr>
          <w:rFonts w:hint="cs"/>
          <w:rtl/>
          <w:lang w:eastAsia="zh-TW"/>
        </w:rPr>
        <w:t>َّ</w:t>
      </w:r>
      <w:r w:rsidRPr="00375FA8">
        <w:rPr>
          <w:rtl/>
          <w:lang w:eastAsia="zh-TW"/>
        </w:rPr>
        <w:t xml:space="preserve">ذ هذه التقييمات بسرعة وبطريقة ملائمة للطفل وأن تأخذ في الاعتبار المسائل </w:t>
      </w:r>
      <w:r w:rsidRPr="004A1B85">
        <w:rPr>
          <w:spacing w:val="-4"/>
          <w:rtl/>
          <w:lang w:eastAsia="zh-TW"/>
        </w:rPr>
        <w:t xml:space="preserve">الثقافية والجنسانية، من خلال إجراء مقابلات مع الأطفال بلغة يستطيعون فهمها. وينبغي اعتبار </w:t>
      </w:r>
      <w:r w:rsidRPr="004A1B85">
        <w:rPr>
          <w:spacing w:val="-4"/>
          <w:rtl/>
          <w:lang w:eastAsia="zh-TW"/>
        </w:rPr>
        <w:lastRenderedPageBreak/>
        <w:t>الوثائق المتاحة صحيحةً ما لم يثبت العكس، وإيلاء الاعتبار لإفادات الأطفال. وعلاوة على ذلك،</w:t>
      </w:r>
      <w:r w:rsidRPr="00375FA8">
        <w:rPr>
          <w:rtl/>
          <w:lang w:eastAsia="zh-TW"/>
        </w:rPr>
        <w:t xml:space="preserve"> فمن المهم للغاية تفسير الشك لصالح الشخص الخاضع للتقييم. وينبغي للدول أن تمتنع عن استخدام أساليب طبية تستند إلى تحليل العظام وفحص الأسنان، قد تفتقر إلى الدقة وتنطوي </w:t>
      </w:r>
      <w:r w:rsidRPr="004A1B85">
        <w:rPr>
          <w:spacing w:val="-4"/>
          <w:rtl/>
          <w:lang w:eastAsia="zh-TW"/>
        </w:rPr>
        <w:t>على هوامش خطأ كبيرة، وقد تخلف أيضاً صدمات وتؤدي إلى إجراءات قضائية لا داعي لها</w:t>
      </w:r>
      <w:r w:rsidR="00246617" w:rsidRPr="004A1B85">
        <w:rPr>
          <w:rStyle w:val="FootnoteReference"/>
          <w:spacing w:val="-4"/>
          <w:rtl/>
          <w:lang w:val="en-GB" w:eastAsia="zh-TW"/>
        </w:rPr>
        <w:t>(</w:t>
      </w:r>
      <w:r w:rsidR="00246617" w:rsidRPr="004A1B85">
        <w:rPr>
          <w:rStyle w:val="FootnoteReference"/>
          <w:spacing w:val="-4"/>
          <w:rtl/>
          <w:lang w:val="en-GB" w:eastAsia="zh-TW"/>
        </w:rPr>
        <w:footnoteReference w:id="32"/>
      </w:r>
      <w:r w:rsidR="00246617" w:rsidRPr="004A1B85">
        <w:rPr>
          <w:rStyle w:val="FootnoteReference"/>
          <w:spacing w:val="-4"/>
          <w:rtl/>
          <w:lang w:val="en-GB" w:eastAsia="zh-TW"/>
        </w:rPr>
        <w:t>)</w:t>
      </w:r>
      <w:r w:rsidRPr="004A1B85">
        <w:rPr>
          <w:spacing w:val="-4"/>
          <w:rtl/>
          <w:lang w:eastAsia="zh-TW"/>
        </w:rPr>
        <w:t xml:space="preserve">. </w:t>
      </w:r>
    </w:p>
    <w:p w:rsidR="00287EC1" w:rsidRPr="00375FA8" w:rsidRDefault="00287EC1" w:rsidP="008729F9">
      <w:pPr>
        <w:pStyle w:val="SingleTxtGA"/>
        <w:spacing w:line="370" w:lineRule="exact"/>
        <w:rPr>
          <w:rtl/>
          <w:lang w:eastAsia="zh-TW"/>
        </w:rPr>
      </w:pPr>
      <w:r w:rsidRPr="00375FA8">
        <w:rPr>
          <w:rFonts w:hint="cs"/>
          <w:rtl/>
          <w:lang w:eastAsia="zh-TW"/>
        </w:rPr>
        <w:t>12</w:t>
      </w:r>
      <w:r w:rsidRPr="00375FA8">
        <w:rPr>
          <w:rtl/>
          <w:lang w:eastAsia="zh-TW"/>
        </w:rPr>
        <w:t>-</w:t>
      </w:r>
      <w:r w:rsidRPr="00375FA8">
        <w:rPr>
          <w:rFonts w:hint="cs"/>
          <w:rtl/>
          <w:lang w:eastAsia="zh-TW"/>
        </w:rPr>
        <w:t>5</w:t>
      </w:r>
      <w:r w:rsidRPr="00375FA8">
        <w:rPr>
          <w:rtl/>
          <w:lang w:eastAsia="zh-TW"/>
        </w:rPr>
        <w:tab/>
        <w:t xml:space="preserve">وفي هذه القضية، تلاحظ اللجنة ما يلي: (أ) بهدف تحديد سن صاحب البلاغ، الذي </w:t>
      </w:r>
      <w:r w:rsidRPr="004A1B85">
        <w:rPr>
          <w:rtl/>
          <w:lang w:eastAsia="zh-TW"/>
        </w:rPr>
        <w:t>كان</w:t>
      </w:r>
      <w:r w:rsidR="003F4BC0" w:rsidRPr="004A1B85">
        <w:rPr>
          <w:rtl/>
          <w:lang w:eastAsia="zh-TW"/>
        </w:rPr>
        <w:t xml:space="preserve"> </w:t>
      </w:r>
      <w:r w:rsidRPr="004A1B85">
        <w:rPr>
          <w:rFonts w:hint="cs"/>
          <w:rtl/>
          <w:lang w:eastAsia="zh-TW"/>
        </w:rPr>
        <w:t>بدون وثائق</w:t>
      </w:r>
      <w:r w:rsidRPr="004A1B85">
        <w:rPr>
          <w:rtl/>
          <w:lang w:eastAsia="zh-TW"/>
        </w:rPr>
        <w:t xml:space="preserve"> لدى وصوله إلى الأراضي الإسبانية، أُخضع لاختبارات طبية تتمثل في فحص بالأشعة السينية ليده اليسرى، من دون إجراء أي نوع آخر من الاختبارات التكميلية، ولا سيما النفسية، ومن دون إجراء أي مقابلة مع صاحب البلاغ في إطار هذه الإجراءات؛ (ب) كنتيجة للاختبار الطبي الوحيد المجرى، خلص المستشفى المعني إلى أن سن عظام صاحب البلاغ كان</w:t>
      </w:r>
      <w:r w:rsidRPr="004A1B85">
        <w:rPr>
          <w:rFonts w:hint="cs"/>
          <w:rtl/>
          <w:lang w:eastAsia="zh-TW"/>
        </w:rPr>
        <w:t>ت</w:t>
      </w:r>
      <w:r w:rsidRPr="004A1B85">
        <w:rPr>
          <w:rtl/>
          <w:lang w:eastAsia="zh-TW"/>
        </w:rPr>
        <w:t xml:space="preserve"> </w:t>
      </w:r>
      <w:r w:rsidRPr="004A1B85">
        <w:rPr>
          <w:rFonts w:hint="cs"/>
          <w:rtl/>
          <w:lang w:eastAsia="zh-TW"/>
        </w:rPr>
        <w:t>ت</w:t>
      </w:r>
      <w:r w:rsidRPr="004A1B85">
        <w:rPr>
          <w:rtl/>
          <w:lang w:eastAsia="zh-TW"/>
        </w:rPr>
        <w:t>فوق</w:t>
      </w:r>
      <w:r w:rsidRPr="00375FA8">
        <w:rPr>
          <w:rtl/>
          <w:lang w:eastAsia="zh-TW"/>
        </w:rPr>
        <w:t xml:space="preserve"> 19 سنة وفقاً لأطلس </w:t>
      </w:r>
      <w:proofErr w:type="spellStart"/>
      <w:r w:rsidRPr="00375FA8">
        <w:rPr>
          <w:rtl/>
          <w:lang w:eastAsia="zh-TW"/>
        </w:rPr>
        <w:t>غروليتش</w:t>
      </w:r>
      <w:proofErr w:type="spellEnd"/>
      <w:r w:rsidRPr="00375FA8">
        <w:rPr>
          <w:rtl/>
          <w:lang w:eastAsia="zh-TW"/>
        </w:rPr>
        <w:t xml:space="preserve"> </w:t>
      </w:r>
      <w:proofErr w:type="spellStart"/>
      <w:r w:rsidRPr="00375FA8">
        <w:rPr>
          <w:rtl/>
          <w:lang w:eastAsia="zh-TW"/>
        </w:rPr>
        <w:t>وبايل</w:t>
      </w:r>
      <w:proofErr w:type="spellEnd"/>
      <w:r w:rsidRPr="00375FA8">
        <w:rPr>
          <w:rtl/>
          <w:lang w:eastAsia="zh-TW"/>
        </w:rPr>
        <w:t xml:space="preserve">، من دون تحديد أي هامش ممكن للخطأ؛ </w:t>
      </w:r>
      <w:bookmarkStart w:id="2" w:name="_Hlk22717842"/>
      <w:r w:rsidRPr="004A1B85">
        <w:rPr>
          <w:spacing w:val="-2"/>
          <w:rtl/>
          <w:lang w:eastAsia="zh-TW"/>
        </w:rPr>
        <w:t>(ج)</w:t>
      </w:r>
      <w:bookmarkEnd w:id="2"/>
      <w:r w:rsidR="004A1B85" w:rsidRPr="004A1B85">
        <w:rPr>
          <w:rFonts w:hint="cs"/>
          <w:spacing w:val="-2"/>
          <w:rtl/>
          <w:lang w:eastAsia="zh-TW"/>
        </w:rPr>
        <w:t> </w:t>
      </w:r>
      <w:r w:rsidRPr="004A1B85">
        <w:rPr>
          <w:spacing w:val="-2"/>
          <w:rtl/>
          <w:lang w:eastAsia="zh-TW"/>
        </w:rPr>
        <w:t xml:space="preserve">استناداً إلى هذه النتيجة الطبية، أصدر مكتب المدعي العام في </w:t>
      </w:r>
      <w:proofErr w:type="spellStart"/>
      <w:r w:rsidRPr="004A1B85">
        <w:rPr>
          <w:spacing w:val="-2"/>
          <w:rtl/>
          <w:lang w:eastAsia="zh-TW"/>
        </w:rPr>
        <w:t>ألميريا</w:t>
      </w:r>
      <w:proofErr w:type="spellEnd"/>
      <w:r w:rsidRPr="004A1B85">
        <w:rPr>
          <w:spacing w:val="-2"/>
          <w:rtl/>
          <w:lang w:eastAsia="zh-TW"/>
        </w:rPr>
        <w:t xml:space="preserve"> قراراً قضى بأن صاحب البلاغ راشد</w:t>
      </w:r>
      <w:r w:rsidRPr="004A1B85">
        <w:rPr>
          <w:rFonts w:hint="cs"/>
          <w:spacing w:val="-2"/>
          <w:rtl/>
          <w:lang w:eastAsia="zh-TW"/>
        </w:rPr>
        <w:t xml:space="preserve">؛ </w:t>
      </w:r>
      <w:r w:rsidRPr="004A1B85">
        <w:rPr>
          <w:spacing w:val="-2"/>
          <w:rtl/>
          <w:lang w:eastAsia="zh-TW"/>
        </w:rPr>
        <w:t>(د) لم يأخذ مكتب المدعي العام في ال</w:t>
      </w:r>
      <w:r w:rsidRPr="004A1B85">
        <w:rPr>
          <w:rFonts w:hint="cs"/>
          <w:spacing w:val="-2"/>
          <w:rtl/>
          <w:lang w:eastAsia="zh-TW"/>
        </w:rPr>
        <w:t>ا</w:t>
      </w:r>
      <w:r w:rsidRPr="004A1B85">
        <w:rPr>
          <w:spacing w:val="-2"/>
          <w:rtl/>
          <w:lang w:eastAsia="zh-TW"/>
        </w:rPr>
        <w:t>عتبار نسخة شهادة الميلاد التي قدمها صاحب البلاغ في 22 أيار/مايو 2017 بغرض المراجعة المحتملة للقرار الذي قضى بأنه راشد</w:t>
      </w:r>
      <w:r w:rsidRPr="004A1B85">
        <w:rPr>
          <w:rFonts w:hint="cs"/>
          <w:spacing w:val="-2"/>
          <w:rtl/>
          <w:lang w:eastAsia="zh-TW"/>
        </w:rPr>
        <w:t>.</w:t>
      </w:r>
      <w:r w:rsidRPr="00375FA8">
        <w:rPr>
          <w:rtl/>
          <w:lang w:eastAsia="zh-TW"/>
        </w:rPr>
        <w:t xml:space="preserve"> </w:t>
      </w:r>
    </w:p>
    <w:p w:rsidR="00287EC1" w:rsidRPr="00375FA8" w:rsidRDefault="00287EC1" w:rsidP="008729F9">
      <w:pPr>
        <w:pStyle w:val="SingleTxtGA"/>
        <w:spacing w:line="370" w:lineRule="exact"/>
        <w:rPr>
          <w:rtl/>
          <w:lang w:eastAsia="zh-TW"/>
        </w:rPr>
      </w:pPr>
      <w:r w:rsidRPr="00375FA8">
        <w:rPr>
          <w:rFonts w:hint="cs"/>
          <w:rtl/>
          <w:lang w:eastAsia="zh-TW"/>
        </w:rPr>
        <w:t>12</w:t>
      </w:r>
      <w:r w:rsidRPr="00375FA8">
        <w:rPr>
          <w:rtl/>
          <w:lang w:eastAsia="zh-TW"/>
        </w:rPr>
        <w:t>-</w:t>
      </w:r>
      <w:r w:rsidRPr="00375FA8">
        <w:rPr>
          <w:rFonts w:hint="cs"/>
          <w:rtl/>
          <w:lang w:eastAsia="zh-TW"/>
        </w:rPr>
        <w:t>6</w:t>
      </w:r>
      <w:r w:rsidRPr="00375FA8">
        <w:rPr>
          <w:rtl/>
          <w:lang w:eastAsia="zh-TW"/>
        </w:rPr>
        <w:tab/>
        <w:t xml:space="preserve">واستشهدت الدولة الطرف بقضية </w:t>
      </w:r>
      <w:r w:rsidRPr="00375FA8">
        <w:rPr>
          <w:i/>
          <w:iCs/>
          <w:rtl/>
          <w:lang w:eastAsia="zh-TW"/>
        </w:rPr>
        <w:t>م. إ. ب. ضد إسبانيا</w:t>
      </w:r>
      <w:r w:rsidRPr="00375FA8">
        <w:rPr>
          <w:rtl/>
          <w:lang w:eastAsia="zh-TW"/>
        </w:rPr>
        <w:t xml:space="preserve"> بوصفها سابقة تبين موثوقية الاختبار بالأشعة القائم على أطلس </w:t>
      </w:r>
      <w:proofErr w:type="spellStart"/>
      <w:r w:rsidRPr="00375FA8">
        <w:rPr>
          <w:rtl/>
          <w:lang w:eastAsia="zh-TW"/>
        </w:rPr>
        <w:t>غروليتش</w:t>
      </w:r>
      <w:proofErr w:type="spellEnd"/>
      <w:r w:rsidRPr="00375FA8">
        <w:rPr>
          <w:rtl/>
          <w:lang w:eastAsia="zh-TW"/>
        </w:rPr>
        <w:t xml:space="preserve"> </w:t>
      </w:r>
      <w:proofErr w:type="spellStart"/>
      <w:r w:rsidRPr="00375FA8">
        <w:rPr>
          <w:rtl/>
          <w:lang w:eastAsia="zh-TW"/>
        </w:rPr>
        <w:t>وبايل</w:t>
      </w:r>
      <w:proofErr w:type="spellEnd"/>
      <w:r w:rsidRPr="00375FA8">
        <w:rPr>
          <w:rtl/>
          <w:lang w:eastAsia="zh-TW"/>
        </w:rPr>
        <w:t>. بيد أن اللجنة تلاحظ المعلومات الوفيرة الواردة في الملف التي تشير إلى عدم دقة هذا الفحص، الذي ينطوي على هامش خطأ كبير، وليس بالتالي من المناسب اعتباره الطريقة الوحيدة لتحديد السن الزمنية لشاب يؤكد أنه قاصر ويقدم وثائق إثبات لهذا الغرض</w:t>
      </w:r>
      <w:r w:rsidR="00246617">
        <w:rPr>
          <w:rStyle w:val="FootnoteReference"/>
          <w:rtl/>
          <w:lang w:eastAsia="zh-TW"/>
        </w:rPr>
        <w:t>(</w:t>
      </w:r>
      <w:r w:rsidR="00246617" w:rsidRPr="00375FA8">
        <w:rPr>
          <w:rStyle w:val="FootnoteReference"/>
          <w:rtl/>
          <w:lang w:eastAsia="zh-TW"/>
        </w:rPr>
        <w:footnoteReference w:id="33"/>
      </w:r>
      <w:r w:rsidR="00246617">
        <w:rPr>
          <w:rStyle w:val="FootnoteReference"/>
          <w:rtl/>
          <w:lang w:eastAsia="zh-TW"/>
        </w:rPr>
        <w:t>)</w:t>
      </w:r>
      <w:r w:rsidRPr="00375FA8">
        <w:rPr>
          <w:rtl/>
          <w:lang w:eastAsia="zh-TW"/>
        </w:rPr>
        <w:t xml:space="preserve">. </w:t>
      </w:r>
    </w:p>
    <w:p w:rsidR="00287EC1" w:rsidRPr="00375FA8" w:rsidRDefault="00287EC1" w:rsidP="008729F9">
      <w:pPr>
        <w:pStyle w:val="SingleTxtGA"/>
        <w:spacing w:line="370" w:lineRule="exact"/>
        <w:rPr>
          <w:rtl/>
          <w:lang w:eastAsia="zh-TW"/>
        </w:rPr>
      </w:pPr>
      <w:r w:rsidRPr="00375FA8">
        <w:rPr>
          <w:rFonts w:hint="cs"/>
          <w:rtl/>
          <w:lang w:eastAsia="zh-TW"/>
        </w:rPr>
        <w:t>12</w:t>
      </w:r>
      <w:r w:rsidRPr="00375FA8">
        <w:rPr>
          <w:rtl/>
          <w:lang w:eastAsia="zh-TW"/>
        </w:rPr>
        <w:t>-</w:t>
      </w:r>
      <w:r w:rsidRPr="00375FA8">
        <w:rPr>
          <w:rFonts w:hint="cs"/>
          <w:rtl/>
          <w:lang w:eastAsia="zh-TW"/>
        </w:rPr>
        <w:t>7</w:t>
      </w:r>
      <w:r w:rsidRPr="00375FA8">
        <w:rPr>
          <w:rtl/>
          <w:lang w:eastAsia="zh-TW"/>
        </w:rPr>
        <w:tab/>
        <w:t>وتحيط اللجنة علماً باستنتاج الدولة الطرف الذي مفاده أن مظهر صاحب البلاغ يدل بوضوح على أنه راشد، وكان بالتالي من الممكن اعتباره كذلك تلقائياً من دون الحاجة إلى إجراء أي اختبار، وقد أُجري له رغم ذلك اختبار بالأشعة السينية لتحديد سنه. غير أن اللجنة تُذكر بتعليقها العام رقم 6 الذي مفاده أنه لا ينبغي الاقتصار على المظهر الجسدي للفرد، بل مراعاة درجة نضجه النفسي أيضاً، وينبغي إجراء التقييم وفق معايير علمية مأمونة ونزيهة، مع مراعاة مصالح الطفل الفضلى والاعتبارات الجنسانية، وتفسير الشك، في حالة وجوده، لصالح الشخص المعني، بحيث يعامَل على أساس أنه طفل في حالة افتراض أنه كذلك</w:t>
      </w:r>
      <w:r w:rsidR="00246617">
        <w:rPr>
          <w:rStyle w:val="FootnoteReference"/>
          <w:rtl/>
          <w:lang w:val="en-GB" w:eastAsia="zh-TW"/>
        </w:rPr>
        <w:t>(</w:t>
      </w:r>
      <w:r w:rsidR="00246617" w:rsidRPr="00375FA8">
        <w:rPr>
          <w:rStyle w:val="FootnoteReference"/>
          <w:rtl/>
          <w:lang w:val="en-GB" w:eastAsia="zh-TW"/>
        </w:rPr>
        <w:footnoteReference w:id="34"/>
      </w:r>
      <w:r w:rsidR="00246617">
        <w:rPr>
          <w:rStyle w:val="FootnoteReference"/>
          <w:rtl/>
          <w:lang w:val="en-GB" w:eastAsia="zh-TW"/>
        </w:rPr>
        <w:t>)</w:t>
      </w:r>
      <w:r w:rsidRPr="00375FA8">
        <w:rPr>
          <w:rtl/>
          <w:lang w:eastAsia="zh-TW"/>
        </w:rPr>
        <w:t xml:space="preserve">. </w:t>
      </w:r>
    </w:p>
    <w:p w:rsidR="00287EC1" w:rsidRPr="00375FA8" w:rsidRDefault="00287EC1" w:rsidP="008729F9">
      <w:pPr>
        <w:pStyle w:val="SingleTxtGA"/>
        <w:spacing w:line="370" w:lineRule="exact"/>
        <w:rPr>
          <w:rtl/>
          <w:lang w:eastAsia="zh-TW"/>
        </w:rPr>
      </w:pPr>
      <w:r w:rsidRPr="00375FA8">
        <w:rPr>
          <w:rFonts w:hint="cs"/>
          <w:rtl/>
          <w:lang w:eastAsia="zh-TW"/>
        </w:rPr>
        <w:t>12</w:t>
      </w:r>
      <w:r w:rsidRPr="00375FA8">
        <w:rPr>
          <w:rtl/>
          <w:lang w:eastAsia="zh-TW"/>
        </w:rPr>
        <w:t>-</w:t>
      </w:r>
      <w:r w:rsidRPr="00375FA8">
        <w:rPr>
          <w:rFonts w:hint="cs"/>
          <w:rtl/>
          <w:lang w:eastAsia="zh-TW"/>
        </w:rPr>
        <w:t>8</w:t>
      </w:r>
      <w:r w:rsidRPr="00375FA8">
        <w:rPr>
          <w:rtl/>
          <w:lang w:eastAsia="zh-TW"/>
        </w:rPr>
        <w:tab/>
        <w:t>وتحيط اللجنة أيضاً علماً بادعاءات صاحب البلاغ أنه لم يعيَّن له وصي أو ممثل للدفاع عن مصالحه، لاحتمال كونه طفلاً مهاجراً غير مصحوب، قبل إجراء تحديد السن ال</w:t>
      </w:r>
      <w:r w:rsidRPr="00375FA8">
        <w:rPr>
          <w:rFonts w:hint="cs"/>
          <w:rtl/>
          <w:lang w:eastAsia="zh-TW"/>
        </w:rPr>
        <w:t>ذ</w:t>
      </w:r>
      <w:r w:rsidRPr="00375FA8">
        <w:rPr>
          <w:rtl/>
          <w:lang w:eastAsia="zh-TW"/>
        </w:rPr>
        <w:t>ي أُخضع له</w:t>
      </w:r>
      <w:r w:rsidRPr="00375FA8">
        <w:rPr>
          <w:rFonts w:hint="cs"/>
          <w:rtl/>
          <w:lang w:eastAsia="zh-TW"/>
        </w:rPr>
        <w:t xml:space="preserve"> وخلاله</w:t>
      </w:r>
      <w:r w:rsidRPr="00375FA8">
        <w:rPr>
          <w:rtl/>
          <w:lang w:eastAsia="zh-TW"/>
        </w:rPr>
        <w:t>. وتُذكر اللجنة بأنه ينبغي للدول الأطراف أن تعين ممثلاً قانونياً مؤهلاً يملك المهارات اللغوية الملائمة، بالمجان، لجميع الشباب الذين يدعون أنهم ق</w:t>
      </w:r>
      <w:r w:rsidRPr="00375FA8">
        <w:rPr>
          <w:rFonts w:hint="cs"/>
          <w:rtl/>
          <w:lang w:eastAsia="zh-TW"/>
        </w:rPr>
        <w:t>ا</w:t>
      </w:r>
      <w:r w:rsidRPr="00375FA8">
        <w:rPr>
          <w:rtl/>
          <w:lang w:eastAsia="zh-TW"/>
        </w:rPr>
        <w:t>صر</w:t>
      </w:r>
      <w:r w:rsidRPr="00375FA8">
        <w:rPr>
          <w:rFonts w:hint="cs"/>
          <w:rtl/>
          <w:lang w:eastAsia="zh-TW"/>
        </w:rPr>
        <w:t>ون</w:t>
      </w:r>
      <w:r w:rsidRPr="00375FA8">
        <w:rPr>
          <w:rtl/>
          <w:lang w:eastAsia="zh-TW"/>
        </w:rPr>
        <w:t>، في أقرب وقت ممكن بعد وصولهم. وترى اللجنة أن تيسير تمثيل هؤلاء الأشخاص خلال إجراءات تحديد سنهم يعتبر بمثابة</w:t>
      </w:r>
      <w:r w:rsidR="008350EB">
        <w:rPr>
          <w:rFonts w:hint="cs"/>
          <w:rtl/>
          <w:lang w:eastAsia="zh-TW"/>
        </w:rPr>
        <w:t> </w:t>
      </w:r>
      <w:r w:rsidRPr="00375FA8">
        <w:rPr>
          <w:rtl/>
          <w:lang w:eastAsia="zh-TW"/>
        </w:rPr>
        <w:t>تفسير الشك لصالحهم ويشكل ضمانة</w:t>
      </w:r>
      <w:r w:rsidRPr="00375FA8">
        <w:rPr>
          <w:rFonts w:hint="cs"/>
          <w:rtl/>
          <w:lang w:eastAsia="zh-TW"/>
        </w:rPr>
        <w:t>ً</w:t>
      </w:r>
      <w:r w:rsidRPr="00375FA8">
        <w:rPr>
          <w:rtl/>
          <w:lang w:eastAsia="zh-TW"/>
        </w:rPr>
        <w:t xml:space="preserve"> أساسية</w:t>
      </w:r>
      <w:r w:rsidRPr="00375FA8">
        <w:rPr>
          <w:rFonts w:hint="cs"/>
          <w:rtl/>
          <w:lang w:eastAsia="zh-TW"/>
        </w:rPr>
        <w:t>ً</w:t>
      </w:r>
      <w:r w:rsidRPr="00375FA8">
        <w:rPr>
          <w:rtl/>
          <w:lang w:eastAsia="zh-TW"/>
        </w:rPr>
        <w:t xml:space="preserve"> لمراعاة مصالحهم الفضلى ولكفالة حقهم في الاستماع إليهم</w:t>
      </w:r>
      <w:r w:rsidR="00246617">
        <w:rPr>
          <w:rStyle w:val="FootnoteReference"/>
          <w:rtl/>
          <w:lang w:eastAsia="zh-TW"/>
        </w:rPr>
        <w:t>(</w:t>
      </w:r>
      <w:r w:rsidR="00246617" w:rsidRPr="00375FA8">
        <w:rPr>
          <w:rStyle w:val="FootnoteReference"/>
          <w:rtl/>
          <w:lang w:eastAsia="zh-TW"/>
        </w:rPr>
        <w:footnoteReference w:id="35"/>
      </w:r>
      <w:r w:rsidR="00246617">
        <w:rPr>
          <w:rStyle w:val="FootnoteReference"/>
          <w:rtl/>
          <w:lang w:eastAsia="zh-TW"/>
        </w:rPr>
        <w:t>)</w:t>
      </w:r>
      <w:r w:rsidRPr="00375FA8">
        <w:rPr>
          <w:rtl/>
          <w:lang w:eastAsia="zh-TW"/>
        </w:rPr>
        <w:t xml:space="preserve">. وينطوي عدم القيام بذلك على انتهاك للمادتين 3 و12 من الاتفاقية، </w:t>
      </w:r>
      <w:r w:rsidRPr="00375FA8">
        <w:rPr>
          <w:rtl/>
          <w:lang w:eastAsia="zh-TW"/>
        </w:rPr>
        <w:lastRenderedPageBreak/>
        <w:t>لأن</w:t>
      </w:r>
      <w:r w:rsidR="008350EB">
        <w:rPr>
          <w:rFonts w:hint="cs"/>
          <w:rtl/>
          <w:lang w:eastAsia="zh-TW"/>
        </w:rPr>
        <w:t> </w:t>
      </w:r>
      <w:r w:rsidRPr="008350EB">
        <w:rPr>
          <w:spacing w:val="-4"/>
          <w:rtl/>
          <w:lang w:eastAsia="zh-TW"/>
        </w:rPr>
        <w:t>إجراء تحديد السن هو مفتاح تنفيذ الاتفاقية. فمن شأن عدم توفير ممثل قانوني في الوقت المناسب</w:t>
      </w:r>
      <w:r w:rsidRPr="00375FA8">
        <w:rPr>
          <w:rtl/>
          <w:lang w:eastAsia="zh-TW"/>
        </w:rPr>
        <w:t xml:space="preserve"> أن يؤدي إلى ظلم كبير.</w:t>
      </w:r>
    </w:p>
    <w:p w:rsidR="00287EC1" w:rsidRPr="00375FA8" w:rsidRDefault="00287EC1" w:rsidP="008729F9">
      <w:pPr>
        <w:pStyle w:val="SingleTxtGA"/>
        <w:spacing w:line="370" w:lineRule="exact"/>
        <w:rPr>
          <w:rtl/>
          <w:lang w:eastAsia="zh-TW"/>
        </w:rPr>
      </w:pPr>
      <w:r w:rsidRPr="00375FA8">
        <w:rPr>
          <w:rFonts w:hint="cs"/>
          <w:rtl/>
          <w:lang w:eastAsia="zh-TW"/>
        </w:rPr>
        <w:t>12</w:t>
      </w:r>
      <w:r w:rsidRPr="00375FA8">
        <w:rPr>
          <w:rtl/>
          <w:lang w:eastAsia="zh-TW"/>
        </w:rPr>
        <w:t>-</w:t>
      </w:r>
      <w:r w:rsidRPr="00375FA8">
        <w:rPr>
          <w:rFonts w:hint="cs"/>
          <w:rtl/>
          <w:lang w:eastAsia="zh-TW"/>
        </w:rPr>
        <w:t>9</w:t>
      </w:r>
      <w:r w:rsidRPr="00375FA8">
        <w:rPr>
          <w:rtl/>
          <w:lang w:eastAsia="zh-TW"/>
        </w:rPr>
        <w:tab/>
        <w:t>وفي ضوء كل ما تقدم، ترى اللجنة أن إجراء تحديد السن الذي أُخضع له صاحب البلاغ، الذي ادعى أنه طفل وقد</w:t>
      </w:r>
      <w:r w:rsidRPr="00375FA8">
        <w:rPr>
          <w:rFonts w:hint="cs"/>
          <w:rtl/>
          <w:lang w:eastAsia="zh-TW"/>
        </w:rPr>
        <w:t>َّ</w:t>
      </w:r>
      <w:r w:rsidRPr="00375FA8">
        <w:rPr>
          <w:rtl/>
          <w:lang w:eastAsia="zh-TW"/>
        </w:rPr>
        <w:t xml:space="preserve">م لاحقاً دليل إثبات لذلك، لم تتوافر فيه الضمانات اللازمة </w:t>
      </w:r>
      <w:r w:rsidRPr="004A1B85">
        <w:rPr>
          <w:spacing w:val="-2"/>
          <w:rtl/>
          <w:lang w:eastAsia="zh-TW"/>
        </w:rPr>
        <w:t>لحماية حقوقه المعترف بها في الاتفاقية. وفي ظل ملابسات هذه القضية، ولا سيما الفحص المستخدم لتحديد سن صاحب البلاغ وعدم توفير ممثل لمساعدته خلال ذلك الإجراء والرفض شبه التلقائي للقيمة الإثباتية لشهادة الميلاد التي قدمها صاحب البلاغ التي لم تقم الدولة الطرف حتى بتقييم رسمي للبيانات الواردة فيها ولم تلجأ، في حالة الشك، إلى السلطات القنصلية الجزائرية للتأكد منها، ترى اللجنة أنه لم تراع في المقام الأول مصالح الطفل الفضلى خلال إجراء تحديد</w:t>
      </w:r>
      <w:r w:rsidRPr="00375FA8">
        <w:rPr>
          <w:rtl/>
          <w:lang w:eastAsia="zh-TW"/>
        </w:rPr>
        <w:t xml:space="preserve"> السن الذي أُخضع له صاحب البلاغ، وفي ذلك انتهاك للمادتين 3 و12 من الاتفاقية.</w:t>
      </w:r>
    </w:p>
    <w:p w:rsidR="00287EC1" w:rsidRPr="00375FA8" w:rsidRDefault="00287EC1" w:rsidP="008729F9">
      <w:pPr>
        <w:pStyle w:val="SingleTxtGA"/>
        <w:tabs>
          <w:tab w:val="clear" w:pos="2608"/>
          <w:tab w:val="left" w:pos="2126"/>
        </w:tabs>
        <w:spacing w:line="370" w:lineRule="exact"/>
        <w:rPr>
          <w:rtl/>
          <w:lang w:eastAsia="zh-TW"/>
        </w:rPr>
      </w:pPr>
      <w:r w:rsidRPr="00375FA8">
        <w:rPr>
          <w:rFonts w:hint="cs"/>
          <w:rtl/>
          <w:lang w:eastAsia="zh-TW"/>
        </w:rPr>
        <w:t>12</w:t>
      </w:r>
      <w:r w:rsidRPr="00375FA8">
        <w:rPr>
          <w:rtl/>
          <w:lang w:eastAsia="zh-TW"/>
        </w:rPr>
        <w:t>-</w:t>
      </w:r>
      <w:r w:rsidRPr="00375FA8">
        <w:rPr>
          <w:rFonts w:hint="cs"/>
          <w:rtl/>
          <w:lang w:eastAsia="zh-TW"/>
        </w:rPr>
        <w:t>10</w:t>
      </w:r>
      <w:r w:rsidRPr="00375FA8">
        <w:rPr>
          <w:rtl/>
          <w:lang w:eastAsia="zh-TW"/>
        </w:rPr>
        <w:tab/>
        <w:t>وتحيط اللجنة أيضاً علماً بادعاء صاحب البلاغ أن الدولة الطرف انتهكت حقوقه بتغييرها لبعض عناصر هويته عندما حددت له سناً وتاريخ ميلاد لا يتطابقان مع ما يرد في شهادة ميلاده، حتى بعدما قد</w:t>
      </w:r>
      <w:r w:rsidRPr="00375FA8">
        <w:rPr>
          <w:rFonts w:hint="cs"/>
          <w:rtl/>
          <w:lang w:eastAsia="zh-TW"/>
        </w:rPr>
        <w:t>َّ</w:t>
      </w:r>
      <w:r w:rsidRPr="00375FA8">
        <w:rPr>
          <w:rtl/>
          <w:lang w:eastAsia="zh-TW"/>
        </w:rPr>
        <w:t>م نسخة من تلك الشهادة إلى السلطات الإسبانية</w:t>
      </w:r>
      <w:r w:rsidRPr="00375FA8">
        <w:rPr>
          <w:rFonts w:hint="cs"/>
          <w:rtl/>
          <w:lang w:eastAsia="zh-TW"/>
        </w:rPr>
        <w:t xml:space="preserve">. </w:t>
      </w:r>
      <w:r w:rsidRPr="00375FA8">
        <w:rPr>
          <w:rtl/>
          <w:lang w:eastAsia="zh-TW"/>
        </w:rPr>
        <w:t>وترى اللجنة أن سن الطفل وتاريخ ميلاده يشكلان جزءاً من هويته، وأن الدول الأطراف ملزمة باحترام حق الطفل في الحفاظ على هويته دون حرمانه من أي عنصر من عناصرها</w:t>
      </w:r>
      <w:r w:rsidRPr="00375FA8">
        <w:rPr>
          <w:rFonts w:hint="cs"/>
          <w:rtl/>
          <w:lang w:eastAsia="zh-TW"/>
        </w:rPr>
        <w:t xml:space="preserve">. </w:t>
      </w:r>
      <w:r w:rsidRPr="00375FA8">
        <w:rPr>
          <w:rtl/>
          <w:lang w:eastAsia="zh-TW"/>
        </w:rPr>
        <w:t xml:space="preserve">وفي هذه القضية، تلاحظ اللجنة أن الدولة الطرف، حتى بعدما قدم صاحب البلاغ نسخة من شهادة ميلاده التي تضمنت بيانات تثبت هويته كطفل، لم تراع هويته حيث رفضت إعطاء أي قيمة إثباتية لنسخة شهادة ميلاده، من دون </w:t>
      </w:r>
      <w:r w:rsidRPr="00375FA8">
        <w:rPr>
          <w:rFonts w:hint="cs"/>
          <w:rtl/>
          <w:lang w:eastAsia="zh-TW"/>
        </w:rPr>
        <w:t xml:space="preserve">إجراء </w:t>
      </w:r>
      <w:r w:rsidRPr="00375FA8">
        <w:rPr>
          <w:rtl/>
          <w:lang w:eastAsia="zh-TW"/>
        </w:rPr>
        <w:t>سلط</w:t>
      </w:r>
      <w:r w:rsidRPr="00375FA8">
        <w:rPr>
          <w:rFonts w:hint="cs"/>
          <w:rtl/>
          <w:lang w:eastAsia="zh-TW"/>
        </w:rPr>
        <w:t xml:space="preserve">ة </w:t>
      </w:r>
      <w:r w:rsidRPr="00375FA8">
        <w:rPr>
          <w:rtl/>
          <w:lang w:eastAsia="zh-TW"/>
        </w:rPr>
        <w:t xml:space="preserve">مختصة </w:t>
      </w:r>
      <w:r w:rsidRPr="00375FA8">
        <w:rPr>
          <w:rFonts w:hint="cs"/>
          <w:rtl/>
          <w:lang w:eastAsia="zh-TW"/>
        </w:rPr>
        <w:t xml:space="preserve">لتمحيص </w:t>
      </w:r>
      <w:r w:rsidRPr="00375FA8">
        <w:rPr>
          <w:rtl/>
          <w:lang w:eastAsia="zh-TW"/>
        </w:rPr>
        <w:t>رسمي مسبق للبيانات الواردة فيها، ومن دون التحقق، كإجراء بديل، من تلك البيانات لدى سلطات البلد الأصلي لصاحب البلاغ</w:t>
      </w:r>
      <w:r w:rsidRPr="00375FA8">
        <w:rPr>
          <w:rFonts w:hint="cs"/>
          <w:rtl/>
          <w:lang w:eastAsia="zh-TW"/>
        </w:rPr>
        <w:t xml:space="preserve">. </w:t>
      </w:r>
      <w:r w:rsidRPr="00375FA8">
        <w:rPr>
          <w:rtl/>
          <w:lang w:eastAsia="zh-TW"/>
        </w:rPr>
        <w:t>وعليه، تخلص اللجنة إلى أن الدولة الطرف انتهكت المادة 8 من الاتفاقية</w:t>
      </w:r>
      <w:r w:rsidRPr="00375FA8">
        <w:rPr>
          <w:rFonts w:hint="cs"/>
          <w:rtl/>
          <w:lang w:eastAsia="zh-TW"/>
        </w:rPr>
        <w:t>.</w:t>
      </w:r>
    </w:p>
    <w:p w:rsidR="00287EC1" w:rsidRPr="00375FA8" w:rsidRDefault="00287EC1" w:rsidP="008729F9">
      <w:pPr>
        <w:pStyle w:val="SingleTxtGA"/>
        <w:tabs>
          <w:tab w:val="clear" w:pos="2608"/>
          <w:tab w:val="left" w:pos="2126"/>
        </w:tabs>
        <w:spacing w:line="370" w:lineRule="exact"/>
        <w:rPr>
          <w:rtl/>
          <w:lang w:eastAsia="zh-TW"/>
        </w:rPr>
      </w:pPr>
      <w:r w:rsidRPr="00375FA8">
        <w:rPr>
          <w:rFonts w:hint="cs"/>
          <w:rtl/>
          <w:lang w:eastAsia="zh-TW"/>
        </w:rPr>
        <w:t>12-11</w:t>
      </w:r>
      <w:r w:rsidRPr="00375FA8">
        <w:rPr>
          <w:rtl/>
          <w:lang w:eastAsia="zh-TW"/>
        </w:rPr>
        <w:tab/>
      </w:r>
      <w:r w:rsidRPr="00375FA8">
        <w:rPr>
          <w:rFonts w:hint="cs"/>
          <w:rtl/>
          <w:lang w:eastAsia="zh-TW"/>
        </w:rPr>
        <w:t xml:space="preserve">أمَّا وقد </w:t>
      </w:r>
      <w:r w:rsidRPr="00375FA8">
        <w:rPr>
          <w:rtl/>
          <w:lang w:eastAsia="zh-TW"/>
        </w:rPr>
        <w:t xml:space="preserve">خلصت اللجنة إلى وقوع انتهاك للمواد 3 و8 و12 من الاتفاقية، فلن تنظر بشكل منفصل في شكوى صاحب البلاغ بشأن انتهاك المادتين 20 و27 من الاتفاقية فيما يتعلق بالوقائع </w:t>
      </w:r>
      <w:r w:rsidRPr="00375FA8">
        <w:rPr>
          <w:rFonts w:hint="cs"/>
          <w:rtl/>
          <w:lang w:eastAsia="zh-TW"/>
        </w:rPr>
        <w:t>ذاتها</w:t>
      </w:r>
      <w:r w:rsidRPr="00375FA8">
        <w:rPr>
          <w:rtl/>
          <w:lang w:eastAsia="zh-TW"/>
        </w:rPr>
        <w:t>.</w:t>
      </w:r>
    </w:p>
    <w:p w:rsidR="00287EC1" w:rsidRPr="00375FA8" w:rsidRDefault="00287EC1" w:rsidP="008729F9">
      <w:pPr>
        <w:pStyle w:val="SingleTxtGA"/>
        <w:tabs>
          <w:tab w:val="clear" w:pos="2608"/>
          <w:tab w:val="left" w:pos="2126"/>
        </w:tabs>
        <w:spacing w:line="370" w:lineRule="exact"/>
        <w:rPr>
          <w:rtl/>
          <w:lang w:eastAsia="zh-TW"/>
        </w:rPr>
      </w:pPr>
      <w:r w:rsidRPr="00375FA8">
        <w:rPr>
          <w:rFonts w:hint="cs"/>
          <w:rtl/>
          <w:lang w:eastAsia="zh-TW"/>
        </w:rPr>
        <w:t>12-12</w:t>
      </w:r>
      <w:r w:rsidRPr="00375FA8">
        <w:rPr>
          <w:rtl/>
          <w:lang w:eastAsia="zh-TW"/>
        </w:rPr>
        <w:tab/>
        <w:t xml:space="preserve">وأخيراً، تحيط اللجنة علماً بادعاءات صاحب البلاغ بشأن إخلال الدولة الطرف بالتدبير المؤقت المتمثل في نقل صاحب البلاغ إلى مركز </w:t>
      </w:r>
      <w:r w:rsidRPr="00375FA8">
        <w:rPr>
          <w:rFonts w:hint="cs"/>
          <w:rtl/>
          <w:lang w:eastAsia="zh-TW"/>
        </w:rPr>
        <w:t xml:space="preserve">لحماية </w:t>
      </w:r>
      <w:r w:rsidRPr="00375FA8">
        <w:rPr>
          <w:rtl/>
          <w:lang w:eastAsia="zh-TW"/>
        </w:rPr>
        <w:t>القاصرين ما دامت قضيته قيد النظر.</w:t>
      </w:r>
      <w:r w:rsidRPr="00375FA8">
        <w:rPr>
          <w:rFonts w:hint="cs"/>
          <w:rtl/>
          <w:lang w:eastAsia="zh-TW"/>
        </w:rPr>
        <w:t xml:space="preserve"> </w:t>
      </w:r>
      <w:r w:rsidRPr="00375FA8">
        <w:rPr>
          <w:rtl/>
          <w:lang w:eastAsia="zh-TW"/>
        </w:rPr>
        <w:t>وتُذكر اللجنة بأن الدول الأطراف، بتصديقها على البروتوكول الاختياري، يقع عليها التزام دولي باحترام التدابير المؤقتة ال</w:t>
      </w:r>
      <w:r>
        <w:rPr>
          <w:rFonts w:hint="cs"/>
          <w:rtl/>
          <w:lang w:eastAsia="zh-TW"/>
        </w:rPr>
        <w:t>مطبَّقة</w:t>
      </w:r>
      <w:r w:rsidRPr="00375FA8">
        <w:rPr>
          <w:rtl/>
          <w:lang w:eastAsia="zh-TW"/>
        </w:rPr>
        <w:t xml:space="preserve"> وفقاً للمادة 6 من هذا البروتوكول، التي تمنع وقوع ضرر لا يمكن جبره عندما يكون بلاغ ما قيد النظر، وتكفل بذلك فعالية إجراء تقديم البلاغات الفردية</w:t>
      </w:r>
      <w:r w:rsidR="00246617">
        <w:rPr>
          <w:rStyle w:val="FootnoteReference"/>
          <w:rtl/>
          <w:lang w:eastAsia="zh-TW"/>
        </w:rPr>
        <w:t>(</w:t>
      </w:r>
      <w:r w:rsidR="00246617" w:rsidRPr="00375FA8">
        <w:rPr>
          <w:rStyle w:val="FootnoteReference"/>
          <w:rtl/>
          <w:lang w:eastAsia="zh-TW"/>
        </w:rPr>
        <w:footnoteReference w:id="36"/>
      </w:r>
      <w:r w:rsidR="00246617">
        <w:rPr>
          <w:rStyle w:val="FootnoteReference"/>
          <w:rtl/>
          <w:lang w:eastAsia="zh-TW"/>
        </w:rPr>
        <w:t>)</w:t>
      </w:r>
      <w:r w:rsidRPr="00375FA8">
        <w:rPr>
          <w:rFonts w:hint="cs"/>
          <w:rtl/>
          <w:lang w:eastAsia="zh-TW"/>
        </w:rPr>
        <w:t xml:space="preserve">. </w:t>
      </w:r>
      <w:r w:rsidRPr="00375FA8">
        <w:rPr>
          <w:rtl/>
          <w:lang w:eastAsia="zh-TW"/>
        </w:rPr>
        <w:t>وفي هذه القضية، تحيط اللجنة علماً بحجة الدولة الطرف بأن نقل صاحب البلاغ إلى مركز لحماية القاصرين قد يشكل خطراً جسيماً على الأطفال الموجودين في</w:t>
      </w:r>
      <w:r w:rsidRPr="00375FA8">
        <w:rPr>
          <w:rFonts w:hint="cs"/>
          <w:rtl/>
          <w:lang w:eastAsia="zh-TW"/>
        </w:rPr>
        <w:t xml:space="preserve">ه. </w:t>
      </w:r>
      <w:r w:rsidRPr="00375FA8">
        <w:rPr>
          <w:rtl/>
          <w:lang w:eastAsia="zh-TW"/>
        </w:rPr>
        <w:t xml:space="preserve">غير أن اللجنة تلاحظ أن هذه الحجة تقوم على </w:t>
      </w:r>
      <w:r w:rsidRPr="00375FA8">
        <w:rPr>
          <w:rFonts w:hint="cs"/>
          <w:rtl/>
          <w:lang w:eastAsia="zh-TW"/>
        </w:rPr>
        <w:t xml:space="preserve">فرضية </w:t>
      </w:r>
      <w:r w:rsidRPr="00375FA8">
        <w:rPr>
          <w:rtl/>
          <w:lang w:eastAsia="zh-TW"/>
        </w:rPr>
        <w:t>أن صاحب البلاغ شخص راشد</w:t>
      </w:r>
      <w:r w:rsidRPr="00375FA8">
        <w:rPr>
          <w:rFonts w:hint="cs"/>
          <w:rtl/>
          <w:lang w:eastAsia="zh-TW"/>
        </w:rPr>
        <w:t xml:space="preserve">. </w:t>
      </w:r>
      <w:r w:rsidRPr="00375FA8">
        <w:rPr>
          <w:rtl/>
          <w:lang w:eastAsia="zh-TW"/>
        </w:rPr>
        <w:t xml:space="preserve">وترى اللجنة أن الخطر الأكبر يتمثل في إيداع طفل محتمل في مركز لا يأوي سوى أشخاص معترف بأنهم </w:t>
      </w:r>
      <w:r w:rsidRPr="00375FA8">
        <w:rPr>
          <w:rFonts w:hint="cs"/>
          <w:rtl/>
          <w:lang w:eastAsia="zh-TW"/>
        </w:rPr>
        <w:t xml:space="preserve">راشدون. </w:t>
      </w:r>
      <w:r w:rsidRPr="00375FA8">
        <w:rPr>
          <w:rtl/>
          <w:lang w:eastAsia="zh-TW"/>
        </w:rPr>
        <w:t>وبالتالي، ترى اللجنة أن عدم تنفيذ التدبير المؤقت المطلوب يشكل في حد ذاته انتهاكاً للمادة 6 من البروتوكول الاختياري</w:t>
      </w:r>
      <w:r w:rsidRPr="00375FA8">
        <w:rPr>
          <w:rFonts w:hint="cs"/>
          <w:rtl/>
          <w:lang w:eastAsia="zh-TW"/>
        </w:rPr>
        <w:t>.</w:t>
      </w:r>
    </w:p>
    <w:p w:rsidR="00287EC1" w:rsidRPr="00375FA8" w:rsidRDefault="00287EC1" w:rsidP="004A1B85">
      <w:pPr>
        <w:pStyle w:val="SingleTxtGA"/>
        <w:tabs>
          <w:tab w:val="clear" w:pos="2608"/>
          <w:tab w:val="left" w:pos="2126"/>
        </w:tabs>
        <w:rPr>
          <w:rtl/>
          <w:lang w:eastAsia="zh-TW"/>
        </w:rPr>
      </w:pPr>
      <w:r w:rsidRPr="00375FA8">
        <w:rPr>
          <w:rFonts w:hint="cs"/>
          <w:rtl/>
          <w:lang w:eastAsia="zh-TW"/>
        </w:rPr>
        <w:lastRenderedPageBreak/>
        <w:t>12</w:t>
      </w:r>
      <w:r w:rsidRPr="00375FA8">
        <w:rPr>
          <w:rtl/>
          <w:lang w:eastAsia="zh-TW"/>
        </w:rPr>
        <w:t>-</w:t>
      </w:r>
      <w:r w:rsidRPr="00426F76">
        <w:rPr>
          <w:rFonts w:hint="cs"/>
          <w:spacing w:val="-4"/>
          <w:rtl/>
          <w:lang w:eastAsia="zh-TW"/>
        </w:rPr>
        <w:t>13</w:t>
      </w:r>
      <w:r w:rsidRPr="00426F76">
        <w:rPr>
          <w:spacing w:val="-4"/>
          <w:rtl/>
          <w:lang w:eastAsia="zh-TW"/>
        </w:rPr>
        <w:tab/>
        <w:t>وتخلص اللجنة، وهي تتصرف بموجب الفقرة 5 من المادة 10 من البروتوكول الاختياري</w:t>
      </w:r>
      <w:r w:rsidRPr="00375FA8">
        <w:rPr>
          <w:rtl/>
          <w:lang w:eastAsia="zh-TW"/>
        </w:rPr>
        <w:t xml:space="preserve">، </w:t>
      </w:r>
      <w:r w:rsidRPr="00426F76">
        <w:rPr>
          <w:spacing w:val="-4"/>
          <w:rtl/>
          <w:lang w:eastAsia="zh-TW"/>
        </w:rPr>
        <w:t>إلى أن الوقائع المعروضة عليها تكشف عن انتهاك للمواد 3 و8 و12 من الاتفاقية، والمادة 6 من</w:t>
      </w:r>
      <w:r w:rsidRPr="00375FA8">
        <w:rPr>
          <w:rtl/>
          <w:lang w:eastAsia="zh-TW"/>
        </w:rPr>
        <w:t xml:space="preserve"> البروتوكول الاختياري</w:t>
      </w:r>
      <w:r w:rsidRPr="00375FA8">
        <w:rPr>
          <w:rFonts w:hint="cs"/>
          <w:rtl/>
          <w:lang w:eastAsia="zh-TW"/>
        </w:rPr>
        <w:t>.</w:t>
      </w:r>
    </w:p>
    <w:p w:rsidR="00287EC1" w:rsidRPr="00375FA8" w:rsidRDefault="00287EC1" w:rsidP="004A1B85">
      <w:pPr>
        <w:pStyle w:val="SingleTxtGA"/>
        <w:tabs>
          <w:tab w:val="clear" w:pos="1928"/>
          <w:tab w:val="left" w:pos="2136"/>
        </w:tabs>
        <w:rPr>
          <w:rtl/>
          <w:lang w:eastAsia="zh-TW"/>
        </w:rPr>
      </w:pPr>
      <w:r w:rsidRPr="00375FA8">
        <w:rPr>
          <w:rFonts w:hint="cs"/>
          <w:rtl/>
          <w:lang w:eastAsia="zh-TW"/>
        </w:rPr>
        <w:t>13</w:t>
      </w:r>
      <w:r w:rsidRPr="00375FA8">
        <w:rPr>
          <w:rtl/>
          <w:lang w:eastAsia="zh-TW"/>
        </w:rPr>
        <w:t>-</w:t>
      </w:r>
      <w:r w:rsidRPr="00375FA8">
        <w:rPr>
          <w:rtl/>
          <w:lang w:eastAsia="zh-TW"/>
        </w:rPr>
        <w:tab/>
      </w:r>
      <w:r w:rsidRPr="00426F76">
        <w:rPr>
          <w:spacing w:val="-4"/>
          <w:rtl/>
          <w:lang w:eastAsia="zh-TW"/>
        </w:rPr>
        <w:t>وينبغي للدولة الطرف أن تقدم لصاحب البلاغ تعويضاً ملائماً.</w:t>
      </w:r>
      <w:r w:rsidRPr="00426F76">
        <w:rPr>
          <w:rFonts w:hint="cs"/>
          <w:spacing w:val="-4"/>
          <w:rtl/>
          <w:lang w:eastAsia="zh-TW"/>
        </w:rPr>
        <w:t xml:space="preserve"> </w:t>
      </w:r>
      <w:r w:rsidRPr="00426F76">
        <w:rPr>
          <w:spacing w:val="-4"/>
          <w:rtl/>
          <w:lang w:eastAsia="zh-TW"/>
        </w:rPr>
        <w:t xml:space="preserve">والدولة الطرف ملزمة </w:t>
      </w:r>
      <w:r w:rsidRPr="00375FA8">
        <w:rPr>
          <w:rtl/>
          <w:lang w:eastAsia="zh-TW"/>
        </w:rPr>
        <w:t>أيضاً بتفادي حدوث انتهاكات مماثلة في المستقبل، من خلال ضمان توافق أي إجراء لتحديد سن الأطفال المحتملين غير المصحوبين مع الاتفاقية، ولا سيما تعيين ممثل قانوني مؤهل لهؤلاء الأطفال، بالمجان وعلى وجه السرعة، خلال تلك الإجراءات</w:t>
      </w:r>
      <w:r w:rsidRPr="00375FA8">
        <w:rPr>
          <w:rFonts w:hint="cs"/>
          <w:rtl/>
          <w:lang w:eastAsia="zh-TW"/>
        </w:rPr>
        <w:t>.</w:t>
      </w:r>
    </w:p>
    <w:p w:rsidR="00287EC1" w:rsidRPr="00375FA8" w:rsidRDefault="00287EC1" w:rsidP="004A1B85">
      <w:pPr>
        <w:pStyle w:val="SingleTxtGA"/>
        <w:tabs>
          <w:tab w:val="clear" w:pos="1928"/>
          <w:tab w:val="left" w:pos="2136"/>
        </w:tabs>
        <w:rPr>
          <w:rtl/>
          <w:lang w:eastAsia="zh-TW"/>
        </w:rPr>
      </w:pPr>
      <w:r w:rsidRPr="00375FA8">
        <w:rPr>
          <w:rFonts w:hint="cs"/>
          <w:rtl/>
          <w:lang w:eastAsia="zh-TW"/>
        </w:rPr>
        <w:t>14</w:t>
      </w:r>
      <w:r w:rsidRPr="00375FA8">
        <w:rPr>
          <w:rtl/>
          <w:lang w:eastAsia="zh-TW"/>
        </w:rPr>
        <w:t>-</w:t>
      </w:r>
      <w:r w:rsidRPr="00375FA8">
        <w:rPr>
          <w:rtl/>
          <w:lang w:eastAsia="zh-TW"/>
        </w:rPr>
        <w:tab/>
      </w:r>
      <w:r w:rsidRPr="00426F76">
        <w:rPr>
          <w:rtl/>
          <w:lang w:eastAsia="zh-TW"/>
        </w:rPr>
        <w:t xml:space="preserve">وتُذكر اللجنة بأن الدولة الطرف اعترفت، بانضمامها إلى البروتوكول الاختياري، </w:t>
      </w:r>
      <w:r w:rsidRPr="00426F76">
        <w:rPr>
          <w:spacing w:val="-4"/>
          <w:rtl/>
          <w:lang w:eastAsia="zh-TW"/>
        </w:rPr>
        <w:t>باختصاص اللجنة بتحديد ما إذا حصل أم لا انتهاك لأحكام الاتفاقية أو بروتوكوليها الاختياريين</w:t>
      </w:r>
      <w:r w:rsidRPr="00426F76">
        <w:rPr>
          <w:rtl/>
          <w:lang w:eastAsia="zh-TW"/>
        </w:rPr>
        <w:t xml:space="preserve"> الموضوعيين.</w:t>
      </w:r>
      <w:r w:rsidRPr="00375FA8">
        <w:rPr>
          <w:rtl/>
          <w:lang w:eastAsia="zh-TW"/>
        </w:rPr>
        <w:t xml:space="preserve"> </w:t>
      </w:r>
    </w:p>
    <w:p w:rsidR="00287EC1" w:rsidRPr="00375FA8" w:rsidRDefault="00287EC1" w:rsidP="004A1B85">
      <w:pPr>
        <w:pStyle w:val="SingleTxtGA"/>
        <w:tabs>
          <w:tab w:val="clear" w:pos="1928"/>
          <w:tab w:val="left" w:pos="2136"/>
        </w:tabs>
        <w:rPr>
          <w:rtl/>
          <w:lang w:eastAsia="zh-TW"/>
        </w:rPr>
      </w:pPr>
      <w:r w:rsidRPr="00375FA8">
        <w:rPr>
          <w:rFonts w:hint="cs"/>
          <w:rtl/>
          <w:lang w:eastAsia="zh-TW"/>
        </w:rPr>
        <w:t>15</w:t>
      </w:r>
      <w:r w:rsidRPr="00375FA8">
        <w:rPr>
          <w:rtl/>
          <w:lang w:eastAsia="zh-TW"/>
        </w:rPr>
        <w:t>-</w:t>
      </w:r>
      <w:r w:rsidRPr="00375FA8">
        <w:rPr>
          <w:rtl/>
          <w:lang w:eastAsia="zh-TW"/>
        </w:rPr>
        <w:tab/>
        <w:t>ووفقاً لأحكام المادة 11 من البروتوكول الاختياري، تود اللجنة أن تتلقى من الدولة الطرف، في أقرب وقت ممكن وفي غضون 180 يوماً، معلومات عن التدابير المتخذة لتنفيذ آرائها.</w:t>
      </w:r>
      <w:r w:rsidRPr="00375FA8">
        <w:rPr>
          <w:rFonts w:hint="cs"/>
          <w:rtl/>
          <w:lang w:eastAsia="zh-TW"/>
        </w:rPr>
        <w:t xml:space="preserve"> </w:t>
      </w:r>
      <w:r w:rsidRPr="00375FA8">
        <w:rPr>
          <w:rtl/>
          <w:lang w:eastAsia="zh-TW"/>
        </w:rPr>
        <w:t>وتطلب إلى الدولة الطرف أيضاً أن تدرج معلومات عن هذه التدابير في تقاريرها بموجب المادة 44 من الاتفاقية</w:t>
      </w:r>
      <w:r w:rsidRPr="00375FA8">
        <w:rPr>
          <w:rFonts w:hint="cs"/>
          <w:rtl/>
          <w:lang w:eastAsia="zh-TW"/>
        </w:rPr>
        <w:t xml:space="preserve">. </w:t>
      </w:r>
      <w:r w:rsidRPr="00375FA8">
        <w:rPr>
          <w:rtl/>
          <w:lang w:eastAsia="zh-TW"/>
        </w:rPr>
        <w:t xml:space="preserve">وأخيراً، </w:t>
      </w:r>
      <w:r w:rsidRPr="00375FA8">
        <w:rPr>
          <w:rFonts w:hint="cs"/>
          <w:rtl/>
          <w:lang w:eastAsia="zh-TW"/>
        </w:rPr>
        <w:t>ت</w:t>
      </w:r>
      <w:r w:rsidRPr="00375FA8">
        <w:rPr>
          <w:rtl/>
          <w:lang w:eastAsia="zh-TW"/>
        </w:rPr>
        <w:t xml:space="preserve">طلب </w:t>
      </w:r>
      <w:r w:rsidRPr="00375FA8">
        <w:rPr>
          <w:rFonts w:hint="cs"/>
          <w:rtl/>
          <w:lang w:eastAsia="zh-TW"/>
        </w:rPr>
        <w:t xml:space="preserve">اللجنة </w:t>
      </w:r>
      <w:r w:rsidRPr="00375FA8">
        <w:rPr>
          <w:rtl/>
          <w:lang w:eastAsia="zh-TW"/>
        </w:rPr>
        <w:t xml:space="preserve">إلى الدولة الطرف أن تنشر </w:t>
      </w:r>
      <w:r w:rsidRPr="00375FA8">
        <w:rPr>
          <w:rFonts w:hint="cs"/>
          <w:rtl/>
          <w:lang w:eastAsia="zh-TW"/>
        </w:rPr>
        <w:t xml:space="preserve">هذه الآراء </w:t>
      </w:r>
      <w:r w:rsidRPr="00375FA8">
        <w:rPr>
          <w:rtl/>
          <w:lang w:eastAsia="zh-TW"/>
        </w:rPr>
        <w:t>وتُعمِّمه</w:t>
      </w:r>
      <w:r w:rsidRPr="00375FA8">
        <w:rPr>
          <w:rFonts w:hint="cs"/>
          <w:rtl/>
          <w:lang w:eastAsia="zh-TW"/>
        </w:rPr>
        <w:t>ا</w:t>
      </w:r>
      <w:r w:rsidRPr="00375FA8">
        <w:rPr>
          <w:rtl/>
          <w:lang w:eastAsia="zh-TW"/>
        </w:rPr>
        <w:t xml:space="preserve"> على نطاق واسع</w:t>
      </w:r>
      <w:r w:rsidRPr="00375FA8">
        <w:rPr>
          <w:rFonts w:hint="cs"/>
          <w:rtl/>
          <w:lang w:eastAsia="zh-TW"/>
        </w:rPr>
        <w:t>.</w:t>
      </w:r>
    </w:p>
    <w:bookmarkEnd w:id="1"/>
    <w:p w:rsidR="00287EC1" w:rsidRPr="00287EC1" w:rsidRDefault="00287EC1" w:rsidP="00287EC1">
      <w:pPr>
        <w:spacing w:before="120"/>
        <w:jc w:val="center"/>
        <w:rPr>
          <w:u w:val="single"/>
          <w:rtl/>
          <w:lang w:bidi="ar-DZ"/>
        </w:rPr>
      </w:pPr>
      <w:r>
        <w:rPr>
          <w:u w:val="single"/>
          <w:rtl/>
          <w:lang w:bidi="ar-DZ"/>
        </w:rPr>
        <w:tab/>
      </w:r>
      <w:r>
        <w:rPr>
          <w:u w:val="single"/>
          <w:rtl/>
          <w:lang w:bidi="ar-DZ"/>
        </w:rPr>
        <w:tab/>
      </w:r>
      <w:r>
        <w:rPr>
          <w:u w:val="single"/>
          <w:rtl/>
          <w:lang w:bidi="ar-DZ"/>
        </w:rPr>
        <w:tab/>
      </w:r>
    </w:p>
    <w:sectPr w:rsidR="00287EC1" w:rsidRPr="00287EC1" w:rsidSect="0072445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913" w:rsidRPr="002901D9" w:rsidRDefault="005B7913" w:rsidP="002901D9">
      <w:pPr>
        <w:spacing w:after="60" w:line="240" w:lineRule="auto"/>
        <w:rPr>
          <w:i/>
          <w:iCs/>
        </w:rPr>
      </w:pPr>
      <w:r>
        <w:rPr>
          <w:rFonts w:hint="cs"/>
          <w:i/>
          <w:iCs/>
          <w:rtl/>
        </w:rPr>
        <w:t>الحواشي</w:t>
      </w:r>
    </w:p>
  </w:endnote>
  <w:endnote w:type="continuationSeparator" w:id="0">
    <w:p w:rsidR="005B7913" w:rsidRDefault="005B791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913" w:rsidRPr="00287EC1" w:rsidRDefault="005B7913" w:rsidP="00287EC1">
    <w:pPr>
      <w:pStyle w:val="Footer"/>
      <w:tabs>
        <w:tab w:val="right" w:pos="9598"/>
      </w:tabs>
      <w:rPr>
        <w:sz w:val="17"/>
      </w:rPr>
    </w:pPr>
    <w:r>
      <w:rPr>
        <w:sz w:val="17"/>
      </w:rPr>
      <w:t>GE.19-11743</w:t>
    </w:r>
    <w:r>
      <w:rPr>
        <w:sz w:val="17"/>
      </w:rPr>
      <w:tab/>
    </w:r>
    <w:r w:rsidRPr="00287EC1">
      <w:rPr>
        <w:b/>
        <w:sz w:val="18"/>
      </w:rPr>
      <w:fldChar w:fldCharType="begin"/>
    </w:r>
    <w:r w:rsidRPr="00287EC1">
      <w:rPr>
        <w:b/>
        <w:sz w:val="18"/>
      </w:rPr>
      <w:instrText xml:space="preserve"> PAGE  \* MERGEFORMAT </w:instrText>
    </w:r>
    <w:r w:rsidRPr="00287EC1">
      <w:rPr>
        <w:b/>
        <w:sz w:val="18"/>
      </w:rPr>
      <w:fldChar w:fldCharType="separate"/>
    </w:r>
    <w:r>
      <w:rPr>
        <w:b/>
        <w:sz w:val="18"/>
      </w:rPr>
      <w:t>2</w:t>
    </w:r>
    <w:r w:rsidRPr="00287EC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913" w:rsidRPr="00287EC1" w:rsidRDefault="005B7913" w:rsidP="006959B0">
    <w:pPr>
      <w:pStyle w:val="Footer"/>
      <w:tabs>
        <w:tab w:val="right" w:pos="9599"/>
      </w:tabs>
      <w:jc w:val="left"/>
      <w:rPr>
        <w:b/>
        <w:sz w:val="18"/>
        <w:lang w:val="en-US"/>
      </w:rPr>
    </w:pPr>
    <w:r w:rsidRPr="00287EC1">
      <w:rPr>
        <w:b/>
        <w:sz w:val="18"/>
        <w:lang w:val="en-US"/>
      </w:rPr>
      <w:fldChar w:fldCharType="begin"/>
    </w:r>
    <w:r w:rsidRPr="00287EC1">
      <w:rPr>
        <w:b/>
        <w:sz w:val="18"/>
        <w:lang w:val="en-US"/>
      </w:rPr>
      <w:instrText xml:space="preserve"> PAGE  \* MERGEFORMAT </w:instrText>
    </w:r>
    <w:r w:rsidRPr="00287EC1">
      <w:rPr>
        <w:b/>
        <w:sz w:val="18"/>
        <w:lang w:val="en-US"/>
      </w:rPr>
      <w:fldChar w:fldCharType="separate"/>
    </w:r>
    <w:r w:rsidRPr="00287EC1">
      <w:rPr>
        <w:b/>
        <w:noProof/>
        <w:sz w:val="18"/>
        <w:lang w:val="en-US"/>
      </w:rPr>
      <w:t>3</w:t>
    </w:r>
    <w:r w:rsidRPr="00287EC1">
      <w:rPr>
        <w:b/>
        <w:sz w:val="18"/>
        <w:lang w:val="en-US"/>
      </w:rPr>
      <w:fldChar w:fldCharType="end"/>
    </w:r>
    <w:r>
      <w:rPr>
        <w:b/>
        <w:sz w:val="18"/>
        <w:lang w:val="en-US"/>
      </w:rPr>
      <w:tab/>
    </w:r>
    <w:r>
      <w:rPr>
        <w:sz w:val="17"/>
        <w:lang w:val="en-US"/>
      </w:rPr>
      <w:t>GE.19-11743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913" w:rsidRDefault="005B7913" w:rsidP="006E444F">
    <w:pPr>
      <w:pStyle w:val="Footer"/>
      <w:spacing w:before="360"/>
      <w:jc w:val="right"/>
      <w:rPr>
        <w:sz w:val="20"/>
        <w:szCs w:val="20"/>
      </w:rPr>
    </w:pPr>
    <w:r>
      <w:rPr>
        <w:sz w:val="20"/>
        <w:szCs w:val="20"/>
      </w:rPr>
      <w:t>GE.19-11743</w:t>
    </w:r>
    <w:r>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B7913" w:rsidRPr="00724453" w:rsidRDefault="005B7913" w:rsidP="0072445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913" w:rsidRDefault="005B7913" w:rsidP="00CB28F9">
      <w:pPr>
        <w:pStyle w:val="Footer"/>
        <w:bidi/>
        <w:spacing w:after="80" w:line="200" w:lineRule="exact"/>
        <w:ind w:left="680"/>
        <w:rPr>
          <w:rFonts w:hint="cs"/>
          <w:rtl/>
        </w:rPr>
      </w:pPr>
      <w:r>
        <w:rPr>
          <w:rtl/>
        </w:rPr>
        <w:t>__________</w:t>
      </w:r>
    </w:p>
  </w:footnote>
  <w:footnote w:type="continuationSeparator" w:id="0">
    <w:p w:rsidR="005B7913" w:rsidRDefault="005B7913" w:rsidP="00656392">
      <w:pPr>
        <w:spacing w:line="240" w:lineRule="auto"/>
      </w:pPr>
      <w:r>
        <w:continuationSeparator/>
      </w:r>
    </w:p>
  </w:footnote>
  <w:footnote w:id="1">
    <w:p w:rsidR="005B7913" w:rsidRPr="0059292D" w:rsidRDefault="005B7913" w:rsidP="00287EC1">
      <w:pPr>
        <w:pStyle w:val="FootnoteText1"/>
        <w:rPr>
          <w:lang w:bidi="ar-DZ"/>
        </w:rPr>
      </w:pPr>
      <w:r w:rsidRPr="0059292D">
        <w:rPr>
          <w:rtl/>
          <w:lang w:bidi="ar-DZ"/>
        </w:rPr>
        <w:t>*</w:t>
      </w:r>
      <w:r w:rsidRPr="0059292D">
        <w:rPr>
          <w:rtl/>
          <w:lang w:bidi="ar-DZ"/>
        </w:rPr>
        <w:tab/>
      </w:r>
      <w:r w:rsidRPr="00F471D5">
        <w:rPr>
          <w:rtl/>
          <w:lang w:val="en-GB" w:eastAsia="zh-TW"/>
        </w:rPr>
        <w:t xml:space="preserve">اعتمدتها اللجنة في دورتها </w:t>
      </w:r>
      <w:r>
        <w:rPr>
          <w:rFonts w:hint="cs"/>
          <w:rtl/>
          <w:lang w:val="en-GB" w:eastAsia="zh-TW"/>
        </w:rPr>
        <w:t xml:space="preserve">الحادية </w:t>
      </w:r>
      <w:r w:rsidRPr="00F471D5">
        <w:rPr>
          <w:rtl/>
          <w:lang w:val="en-GB" w:eastAsia="zh-TW"/>
        </w:rPr>
        <w:t>والثمانين (13-31 أيار/مايو 2019)</w:t>
      </w:r>
      <w:r w:rsidRPr="0059292D">
        <w:rPr>
          <w:rtl/>
          <w:lang w:val="en-GB" w:eastAsia="zh-TW"/>
        </w:rPr>
        <w:t>.</w:t>
      </w:r>
    </w:p>
  </w:footnote>
  <w:footnote w:id="2">
    <w:p w:rsidR="005B7913" w:rsidRPr="0059292D" w:rsidRDefault="005B7913" w:rsidP="00287EC1">
      <w:pPr>
        <w:pStyle w:val="FootnoteText1"/>
      </w:pPr>
      <w:r w:rsidRPr="0059292D">
        <w:rPr>
          <w:rtl/>
          <w:lang w:bidi="ar-DZ"/>
        </w:rPr>
        <w:t>**</w:t>
      </w:r>
      <w:r w:rsidRPr="0059292D">
        <w:rPr>
          <w:rtl/>
          <w:lang w:bidi="ar-DZ"/>
        </w:rPr>
        <w:tab/>
      </w:r>
      <w:r w:rsidRPr="00D656EB">
        <w:rPr>
          <w:rtl/>
          <w:lang w:val="en-GB" w:eastAsia="zh-TW"/>
        </w:rPr>
        <w:t xml:space="preserve">شارك في النظر في هذا البلاغ أعضاء اللجنة التالية أسماؤهم: السيدة سوزان أهو أسوما، والسيدة أمل سلمان </w:t>
      </w:r>
      <w:r w:rsidRPr="00E81392">
        <w:rPr>
          <w:spacing w:val="-4"/>
          <w:rtl/>
          <w:lang w:val="en-GB" w:eastAsia="zh-TW"/>
        </w:rPr>
        <w:t xml:space="preserve">الدوسري، والسيدة هند أيوبي إدريسي، والسيد براغي </w:t>
      </w:r>
      <w:proofErr w:type="spellStart"/>
      <w:r w:rsidRPr="00E81392">
        <w:rPr>
          <w:spacing w:val="-4"/>
          <w:rtl/>
          <w:lang w:val="en-GB" w:eastAsia="zh-TW"/>
        </w:rPr>
        <w:t>غودبرانسون</w:t>
      </w:r>
      <w:proofErr w:type="spellEnd"/>
      <w:r w:rsidRPr="00E81392">
        <w:rPr>
          <w:spacing w:val="-4"/>
          <w:rtl/>
          <w:lang w:val="en-GB" w:eastAsia="zh-TW"/>
        </w:rPr>
        <w:t xml:space="preserve">، والسيد فيليب يافي، والسيدة أولغا أ. </w:t>
      </w:r>
      <w:proofErr w:type="spellStart"/>
      <w:r w:rsidRPr="00E81392">
        <w:rPr>
          <w:spacing w:val="-4"/>
          <w:rtl/>
          <w:lang w:val="en-GB" w:eastAsia="zh-TW"/>
        </w:rPr>
        <w:t>خازوفا</w:t>
      </w:r>
      <w:proofErr w:type="spellEnd"/>
      <w:r w:rsidRPr="00E81392">
        <w:rPr>
          <w:spacing w:val="-4"/>
          <w:rtl/>
          <w:lang w:val="en-GB" w:eastAsia="zh-TW"/>
        </w:rPr>
        <w:t>،</w:t>
      </w:r>
      <w:r w:rsidRPr="00D656EB">
        <w:rPr>
          <w:rtl/>
          <w:lang w:val="en-GB" w:eastAsia="zh-TW"/>
        </w:rPr>
        <w:t xml:space="preserve"> والسيد سيفاس لومينا، والسيد جهاد ماضي، </w:t>
      </w:r>
      <w:r>
        <w:rPr>
          <w:rFonts w:hint="cs"/>
          <w:rtl/>
          <w:lang w:val="en-GB" w:eastAsia="zh-TW"/>
        </w:rPr>
        <w:t>و</w:t>
      </w:r>
      <w:r w:rsidRPr="00D656EB">
        <w:rPr>
          <w:rtl/>
          <w:lang w:val="en-GB" w:eastAsia="zh-TW"/>
        </w:rPr>
        <w:t xml:space="preserve">السيد </w:t>
      </w:r>
      <w:proofErr w:type="spellStart"/>
      <w:r w:rsidRPr="00D656EB">
        <w:rPr>
          <w:rtl/>
          <w:lang w:val="en-GB" w:eastAsia="zh-TW"/>
        </w:rPr>
        <w:t>فايث</w:t>
      </w:r>
      <w:proofErr w:type="spellEnd"/>
      <w:r w:rsidRPr="00D656EB">
        <w:rPr>
          <w:rtl/>
          <w:lang w:val="en-GB" w:eastAsia="zh-TW"/>
        </w:rPr>
        <w:t xml:space="preserve"> مارشال - هاريس، والسيد بنيام داويت مزمور، والسيد </w:t>
      </w:r>
      <w:proofErr w:type="spellStart"/>
      <w:r w:rsidRPr="00D656EB">
        <w:rPr>
          <w:rtl/>
          <w:lang w:val="en-GB" w:eastAsia="zh-TW"/>
        </w:rPr>
        <w:t>ميكيكو</w:t>
      </w:r>
      <w:proofErr w:type="spellEnd"/>
      <w:r w:rsidRPr="00D656EB">
        <w:rPr>
          <w:rtl/>
          <w:lang w:val="en-GB" w:eastAsia="zh-TW"/>
        </w:rPr>
        <w:t xml:space="preserve"> أوتاني، والسيد لويس </w:t>
      </w:r>
      <w:proofErr w:type="spellStart"/>
      <w:r w:rsidRPr="00D656EB">
        <w:rPr>
          <w:rtl/>
          <w:lang w:val="en-GB" w:eastAsia="zh-TW"/>
        </w:rPr>
        <w:t>إرنستو</w:t>
      </w:r>
      <w:proofErr w:type="spellEnd"/>
      <w:r w:rsidRPr="00D656EB">
        <w:rPr>
          <w:rtl/>
          <w:lang w:val="en-GB" w:eastAsia="zh-TW"/>
        </w:rPr>
        <w:t xml:space="preserve"> </w:t>
      </w:r>
      <w:proofErr w:type="spellStart"/>
      <w:r w:rsidRPr="00D656EB">
        <w:rPr>
          <w:rtl/>
          <w:lang w:val="en-GB" w:eastAsia="zh-TW"/>
        </w:rPr>
        <w:t>بيدرنيرا</w:t>
      </w:r>
      <w:proofErr w:type="spellEnd"/>
      <w:r w:rsidRPr="00D656EB">
        <w:rPr>
          <w:rtl/>
          <w:lang w:val="en-GB" w:eastAsia="zh-TW"/>
        </w:rPr>
        <w:t xml:space="preserve"> رينا، والسيد خوسيه أنخيل </w:t>
      </w:r>
      <w:proofErr w:type="spellStart"/>
      <w:r w:rsidRPr="00D656EB">
        <w:rPr>
          <w:rtl/>
          <w:lang w:val="en-GB" w:eastAsia="zh-TW"/>
        </w:rPr>
        <w:t>رودريغيز</w:t>
      </w:r>
      <w:proofErr w:type="spellEnd"/>
      <w:r w:rsidRPr="00D656EB">
        <w:rPr>
          <w:rtl/>
          <w:lang w:val="en-GB" w:eastAsia="zh-TW"/>
        </w:rPr>
        <w:t xml:space="preserve"> </w:t>
      </w:r>
      <w:proofErr w:type="spellStart"/>
      <w:r w:rsidRPr="00D656EB">
        <w:rPr>
          <w:rtl/>
          <w:lang w:val="en-GB" w:eastAsia="zh-TW"/>
        </w:rPr>
        <w:t>رييس</w:t>
      </w:r>
      <w:proofErr w:type="spellEnd"/>
      <w:r w:rsidRPr="00D656EB">
        <w:rPr>
          <w:rtl/>
          <w:lang w:val="en-GB" w:eastAsia="zh-TW"/>
        </w:rPr>
        <w:t xml:space="preserve">، والسيدة </w:t>
      </w:r>
      <w:proofErr w:type="spellStart"/>
      <w:r w:rsidRPr="00D656EB">
        <w:rPr>
          <w:rtl/>
          <w:lang w:val="en-GB" w:eastAsia="zh-TW"/>
        </w:rPr>
        <w:t>عيساتو</w:t>
      </w:r>
      <w:proofErr w:type="spellEnd"/>
      <w:r w:rsidRPr="00D656EB">
        <w:rPr>
          <w:rtl/>
          <w:lang w:val="en-GB" w:eastAsia="zh-TW"/>
        </w:rPr>
        <w:t xml:space="preserve"> </w:t>
      </w:r>
      <w:proofErr w:type="spellStart"/>
      <w:r w:rsidRPr="00D656EB">
        <w:rPr>
          <w:rtl/>
          <w:lang w:val="en-GB" w:eastAsia="zh-TW"/>
        </w:rPr>
        <w:t>ألسان</w:t>
      </w:r>
      <w:proofErr w:type="spellEnd"/>
      <w:r w:rsidRPr="00D656EB">
        <w:rPr>
          <w:rtl/>
          <w:lang w:val="en-GB" w:eastAsia="zh-TW"/>
        </w:rPr>
        <w:t xml:space="preserve"> </w:t>
      </w:r>
      <w:proofErr w:type="spellStart"/>
      <w:r w:rsidRPr="00D656EB">
        <w:rPr>
          <w:rtl/>
          <w:lang w:val="en-GB" w:eastAsia="zh-TW"/>
        </w:rPr>
        <w:t>سيديكو</w:t>
      </w:r>
      <w:proofErr w:type="spellEnd"/>
      <w:r w:rsidRPr="00D656EB">
        <w:rPr>
          <w:rtl/>
          <w:lang w:val="en-GB" w:eastAsia="zh-TW"/>
        </w:rPr>
        <w:t xml:space="preserve">، والسيدة آن ماري </w:t>
      </w:r>
      <w:proofErr w:type="spellStart"/>
      <w:r w:rsidRPr="00D656EB">
        <w:rPr>
          <w:rtl/>
          <w:lang w:val="en-GB" w:eastAsia="zh-TW"/>
        </w:rPr>
        <w:t>سكيلتون</w:t>
      </w:r>
      <w:proofErr w:type="spellEnd"/>
      <w:r w:rsidRPr="00D656EB">
        <w:rPr>
          <w:rtl/>
          <w:lang w:val="en-GB" w:eastAsia="zh-TW"/>
        </w:rPr>
        <w:t xml:space="preserve">، والسيدة فيلينا </w:t>
      </w:r>
      <w:proofErr w:type="spellStart"/>
      <w:r w:rsidRPr="00D656EB">
        <w:rPr>
          <w:rtl/>
          <w:lang w:val="en-GB" w:eastAsia="zh-TW"/>
        </w:rPr>
        <w:t>تودوروفا</w:t>
      </w:r>
      <w:proofErr w:type="spellEnd"/>
      <w:r w:rsidRPr="00D656EB">
        <w:rPr>
          <w:rtl/>
          <w:lang w:val="en-GB" w:eastAsia="zh-TW"/>
        </w:rPr>
        <w:t xml:space="preserve">، والسيدة </w:t>
      </w:r>
      <w:proofErr w:type="spellStart"/>
      <w:r w:rsidRPr="00D656EB">
        <w:rPr>
          <w:rtl/>
          <w:lang w:val="en-GB" w:eastAsia="zh-TW"/>
        </w:rPr>
        <w:t>ريناتي</w:t>
      </w:r>
      <w:proofErr w:type="spellEnd"/>
      <w:r w:rsidRPr="00D656EB">
        <w:rPr>
          <w:rtl/>
          <w:lang w:val="en-GB" w:eastAsia="zh-TW"/>
        </w:rPr>
        <w:t xml:space="preserve"> وينتر</w:t>
      </w:r>
      <w:r w:rsidRPr="0059292D">
        <w:rPr>
          <w:rtl/>
          <w:lang w:val="en-GB" w:eastAsia="zh-TW"/>
        </w:rPr>
        <w:t>.</w:t>
      </w:r>
    </w:p>
  </w:footnote>
  <w:footnote w:id="3">
    <w:p w:rsidR="005B7913" w:rsidRPr="00246617" w:rsidRDefault="005B7913" w:rsidP="00246617">
      <w:pPr>
        <w:pStyle w:val="FootnoteText1"/>
        <w:textDirection w:val="tbRlV"/>
        <w:rPr>
          <w:rtl/>
        </w:rPr>
      </w:pPr>
      <w:r w:rsidRPr="00246617">
        <w:rPr>
          <w:rtl/>
        </w:rPr>
        <w:t>(</w:t>
      </w:r>
      <w:r w:rsidRPr="00246617">
        <w:rPr>
          <w:b/>
        </w:rPr>
        <w:footnoteRef/>
      </w:r>
      <w:r w:rsidRPr="00246617">
        <w:rPr>
          <w:rtl/>
        </w:rPr>
        <w:t>)</w:t>
      </w:r>
      <w:r w:rsidRPr="00246617">
        <w:rPr>
          <w:rtl/>
        </w:rPr>
        <w:tab/>
        <w:t>يقدم صاحب البلاغ نسخة من هذا التقرير الطبي الصادر في 13 نيسان/أبريل 2017، عن قسم التشخيص</w:t>
      </w:r>
      <w:r w:rsidRPr="00246617">
        <w:rPr>
          <w:rFonts w:hint="cs"/>
          <w:rtl/>
        </w:rPr>
        <w:t xml:space="preserve"> </w:t>
      </w:r>
      <w:r w:rsidRPr="00246617">
        <w:rPr>
          <w:rtl/>
        </w:rPr>
        <w:t xml:space="preserve">بالأشعة السينية بمستشفى التخصصات </w:t>
      </w:r>
      <w:proofErr w:type="spellStart"/>
      <w:r w:rsidRPr="00246617">
        <w:rPr>
          <w:rtl/>
        </w:rPr>
        <w:t>طوريكارديناس</w:t>
      </w:r>
      <w:proofErr w:type="spellEnd"/>
      <w:r w:rsidRPr="00246617">
        <w:rPr>
          <w:rtl/>
        </w:rPr>
        <w:t>.</w:t>
      </w:r>
    </w:p>
  </w:footnote>
  <w:footnote w:id="4">
    <w:p w:rsidR="005B7913" w:rsidRPr="00246617" w:rsidRDefault="005B7913" w:rsidP="00246617">
      <w:pPr>
        <w:pStyle w:val="FootnoteText1"/>
        <w:textDirection w:val="tbRlV"/>
        <w:rPr>
          <w:rtl/>
        </w:rPr>
      </w:pPr>
      <w:r w:rsidRPr="00246617">
        <w:rPr>
          <w:rtl/>
        </w:rPr>
        <w:t>(</w:t>
      </w:r>
      <w:r w:rsidRPr="00246617">
        <w:rPr>
          <w:b/>
        </w:rPr>
        <w:footnoteRef/>
      </w:r>
      <w:r w:rsidRPr="00246617">
        <w:rPr>
          <w:rtl/>
        </w:rPr>
        <w:t>)</w:t>
      </w:r>
      <w:r w:rsidRPr="00246617">
        <w:rPr>
          <w:rtl/>
        </w:rPr>
        <w:tab/>
        <w:t xml:space="preserve">سن الرشد في إسبانيا هو 18 </w:t>
      </w:r>
      <w:r w:rsidRPr="00246617">
        <w:rPr>
          <w:rFonts w:hint="cs"/>
          <w:rtl/>
        </w:rPr>
        <w:t>سنة</w:t>
      </w:r>
      <w:r w:rsidRPr="00246617">
        <w:rPr>
          <w:rtl/>
        </w:rPr>
        <w:t>.</w:t>
      </w:r>
    </w:p>
  </w:footnote>
  <w:footnote w:id="5">
    <w:p w:rsidR="005B7913" w:rsidRPr="00246617" w:rsidRDefault="005B7913" w:rsidP="00246617">
      <w:pPr>
        <w:pStyle w:val="FootnoteText1"/>
      </w:pPr>
      <w:r w:rsidRPr="00246617">
        <w:rPr>
          <w:rtl/>
        </w:rPr>
        <w:t>(</w:t>
      </w:r>
      <w:r w:rsidRPr="00246617">
        <w:rPr>
          <w:rStyle w:val="FootnoteReference"/>
          <w:vertAlign w:val="baseline"/>
        </w:rPr>
        <w:footnoteRef/>
      </w:r>
      <w:r>
        <w:rPr>
          <w:sz w:val="26"/>
          <w:rtl/>
        </w:rPr>
        <w:t>)</w:t>
      </w:r>
      <w:r>
        <w:rPr>
          <w:sz w:val="26"/>
          <w:rtl/>
        </w:rPr>
        <w:tab/>
      </w:r>
      <w:r w:rsidRPr="00246617">
        <w:rPr>
          <w:rtl/>
        </w:rPr>
        <w:t>يقدم صاحب البلاغ نسخة من شهادة ميلاد</w:t>
      </w:r>
      <w:r w:rsidRPr="00246617">
        <w:rPr>
          <w:rFonts w:hint="cs"/>
          <w:rtl/>
        </w:rPr>
        <w:t>ه.</w:t>
      </w:r>
    </w:p>
  </w:footnote>
  <w:footnote w:id="6">
    <w:p w:rsidR="005B7913" w:rsidRPr="00246617" w:rsidRDefault="005B7913" w:rsidP="00246617">
      <w:pPr>
        <w:pStyle w:val="FootnoteText1"/>
        <w:textDirection w:val="tbRlV"/>
        <w:rPr>
          <w:rtl/>
        </w:rPr>
      </w:pPr>
      <w:r w:rsidRPr="00246617">
        <w:rPr>
          <w:rtl/>
        </w:rPr>
        <w:t>(</w:t>
      </w:r>
      <w:r w:rsidRPr="00246617">
        <w:rPr>
          <w:rStyle w:val="FootnoteReference"/>
          <w:vertAlign w:val="baseline"/>
        </w:rPr>
        <w:footnoteRef/>
      </w:r>
      <w:r>
        <w:rPr>
          <w:sz w:val="26"/>
          <w:rtl/>
        </w:rPr>
        <w:t>)</w:t>
      </w:r>
      <w:r>
        <w:rPr>
          <w:sz w:val="26"/>
          <w:rtl/>
        </w:rPr>
        <w:tab/>
      </w:r>
      <w:r w:rsidRPr="00246617">
        <w:rPr>
          <w:rtl/>
        </w:rPr>
        <w:t>يشير صاحب البلاغ إلى الملاحظات الختامية للجنة بشأن التقرير الجامع للتقريرين الدوريين الثالث والرابع لإسبانيا (</w:t>
      </w:r>
      <w:r w:rsidRPr="00246617">
        <w:t>CRC/C/ESP/CO/3-4</w:t>
      </w:r>
      <w:r w:rsidRPr="00246617">
        <w:rPr>
          <w:rFonts w:hint="cs"/>
          <w:rtl/>
        </w:rPr>
        <w:t>)</w:t>
      </w:r>
      <w:r w:rsidRPr="00246617">
        <w:rPr>
          <w:rtl/>
        </w:rPr>
        <w:t>.</w:t>
      </w:r>
    </w:p>
  </w:footnote>
  <w:footnote w:id="7">
    <w:p w:rsidR="005B7913" w:rsidRPr="00CA7EB7" w:rsidRDefault="005B7913" w:rsidP="00246617">
      <w:pPr>
        <w:pStyle w:val="FootnoteText1"/>
        <w:rPr>
          <w:rFonts w:ascii="Traditional Arabic" w:hAnsi="Traditional Arabic"/>
          <w:sz w:val="26"/>
        </w:rPr>
      </w:pPr>
      <w:r w:rsidRPr="00246617">
        <w:rPr>
          <w:rtl/>
        </w:rPr>
        <w:t>(</w:t>
      </w:r>
      <w:r w:rsidRPr="00246617">
        <w:rPr>
          <w:rStyle w:val="FootnoteReference"/>
          <w:vertAlign w:val="baseline"/>
        </w:rPr>
        <w:footnoteRef/>
      </w:r>
      <w:r>
        <w:rPr>
          <w:sz w:val="26"/>
          <w:rtl/>
        </w:rPr>
        <w:t>)</w:t>
      </w:r>
      <w:r>
        <w:rPr>
          <w:sz w:val="26"/>
          <w:rtl/>
        </w:rPr>
        <w:tab/>
      </w:r>
      <w:r w:rsidRPr="00B86C7C">
        <w:rPr>
          <w:rFonts w:ascii="Traditional Arabic" w:hAnsi="Traditional Arabic"/>
          <w:sz w:val="26"/>
          <w:rtl/>
        </w:rPr>
        <w:t>يستشهد</w:t>
      </w:r>
      <w:r w:rsidRPr="00CA7EB7">
        <w:rPr>
          <w:rFonts w:ascii="Traditional Arabic" w:hAnsi="Traditional Arabic"/>
          <w:sz w:val="26"/>
          <w:rtl/>
        </w:rPr>
        <w:t xml:space="preserve"> صاحب البلاغ بدراسة</w:t>
      </w:r>
      <w:r>
        <w:rPr>
          <w:rFonts w:ascii="Traditional Arabic" w:hAnsi="Traditional Arabic" w:hint="cs"/>
          <w:sz w:val="26"/>
          <w:rtl/>
        </w:rPr>
        <w:t xml:space="preserve"> إ. </w:t>
      </w:r>
      <w:proofErr w:type="spellStart"/>
      <w:r>
        <w:rPr>
          <w:rFonts w:ascii="Traditional Arabic" w:hAnsi="Traditional Arabic" w:hint="cs"/>
          <w:sz w:val="26"/>
          <w:rtl/>
        </w:rPr>
        <w:t>دييث</w:t>
      </w:r>
      <w:proofErr w:type="spellEnd"/>
      <w:r>
        <w:rPr>
          <w:rFonts w:ascii="Traditional Arabic" w:hAnsi="Traditional Arabic" w:hint="cs"/>
          <w:sz w:val="26"/>
          <w:rtl/>
        </w:rPr>
        <w:t xml:space="preserve"> وآخرين</w:t>
      </w:r>
      <w:r w:rsidRPr="00CA7EB7">
        <w:rPr>
          <w:rFonts w:ascii="Traditional Arabic" w:hAnsi="Traditional Arabic"/>
          <w:sz w:val="26"/>
          <w:rtl/>
        </w:rPr>
        <w:t xml:space="preserve"> </w:t>
      </w:r>
      <w:r w:rsidRPr="00CA7EB7">
        <w:rPr>
          <w:rFonts w:asciiTheme="majorBidi" w:hAnsiTheme="majorBidi" w:cstheme="majorBidi"/>
          <w:szCs w:val="18"/>
        </w:rPr>
        <w:t>“</w:t>
      </w:r>
      <w:proofErr w:type="spellStart"/>
      <w:r w:rsidRPr="00CA7EB7">
        <w:rPr>
          <w:rFonts w:asciiTheme="majorBidi" w:hAnsiTheme="majorBidi" w:cstheme="majorBidi"/>
          <w:szCs w:val="18"/>
        </w:rPr>
        <w:t>Valoraciones</w:t>
      </w:r>
      <w:proofErr w:type="spellEnd"/>
      <w:r w:rsidRPr="00CA7EB7">
        <w:rPr>
          <w:rFonts w:asciiTheme="majorBidi" w:hAnsiTheme="majorBidi" w:cstheme="majorBidi"/>
          <w:szCs w:val="18"/>
        </w:rPr>
        <w:t xml:space="preserve"> </w:t>
      </w:r>
      <w:proofErr w:type="spellStart"/>
      <w:r w:rsidRPr="00CA7EB7">
        <w:rPr>
          <w:rFonts w:asciiTheme="majorBidi" w:hAnsiTheme="majorBidi" w:cstheme="majorBidi"/>
          <w:szCs w:val="18"/>
        </w:rPr>
        <w:t>medicolegales</w:t>
      </w:r>
      <w:proofErr w:type="spellEnd"/>
      <w:r w:rsidRPr="00CA7EB7">
        <w:rPr>
          <w:rFonts w:asciiTheme="majorBidi" w:hAnsiTheme="majorBidi" w:cstheme="majorBidi"/>
          <w:szCs w:val="18"/>
        </w:rPr>
        <w:t xml:space="preserve"> </w:t>
      </w:r>
      <w:proofErr w:type="spellStart"/>
      <w:r w:rsidRPr="00CA7EB7">
        <w:rPr>
          <w:rFonts w:asciiTheme="majorBidi" w:hAnsiTheme="majorBidi" w:cstheme="majorBidi"/>
          <w:szCs w:val="18"/>
        </w:rPr>
        <w:t>sobre</w:t>
      </w:r>
      <w:proofErr w:type="spellEnd"/>
      <w:r w:rsidRPr="00CA7EB7">
        <w:rPr>
          <w:rFonts w:asciiTheme="majorBidi" w:hAnsiTheme="majorBidi" w:cstheme="majorBidi"/>
          <w:szCs w:val="18"/>
        </w:rPr>
        <w:t xml:space="preserve"> la </w:t>
      </w:r>
      <w:proofErr w:type="spellStart"/>
      <w:r w:rsidRPr="00CA7EB7">
        <w:rPr>
          <w:rFonts w:asciiTheme="majorBidi" w:hAnsiTheme="majorBidi" w:cstheme="majorBidi"/>
          <w:szCs w:val="18"/>
        </w:rPr>
        <w:t>determinación</w:t>
      </w:r>
      <w:proofErr w:type="spellEnd"/>
      <w:r w:rsidRPr="00CA7EB7">
        <w:rPr>
          <w:rFonts w:asciiTheme="majorBidi" w:hAnsiTheme="majorBidi" w:cstheme="majorBidi"/>
          <w:szCs w:val="18"/>
        </w:rPr>
        <w:t xml:space="preserve"> de la </w:t>
      </w:r>
      <w:proofErr w:type="spellStart"/>
      <w:r w:rsidRPr="00CA7EB7">
        <w:rPr>
          <w:rFonts w:asciiTheme="majorBidi" w:hAnsiTheme="majorBidi" w:cstheme="majorBidi"/>
          <w:szCs w:val="18"/>
        </w:rPr>
        <w:t>edad</w:t>
      </w:r>
      <w:proofErr w:type="spellEnd"/>
      <w:r w:rsidRPr="00CA7EB7">
        <w:rPr>
          <w:rFonts w:asciiTheme="majorBidi" w:hAnsiTheme="majorBidi" w:cstheme="majorBidi"/>
          <w:szCs w:val="18"/>
        </w:rPr>
        <w:t xml:space="preserve"> </w:t>
      </w:r>
      <w:proofErr w:type="spellStart"/>
      <w:r w:rsidRPr="00CA7EB7">
        <w:rPr>
          <w:rFonts w:asciiTheme="majorBidi" w:hAnsiTheme="majorBidi" w:cstheme="majorBidi"/>
          <w:szCs w:val="18"/>
        </w:rPr>
        <w:t>cronológica</w:t>
      </w:r>
      <w:proofErr w:type="spellEnd"/>
      <w:r w:rsidRPr="00CA7EB7">
        <w:rPr>
          <w:rFonts w:asciiTheme="majorBidi" w:hAnsiTheme="majorBidi" w:cstheme="majorBidi"/>
          <w:szCs w:val="18"/>
        </w:rPr>
        <w:t xml:space="preserve"> </w:t>
      </w:r>
      <w:proofErr w:type="spellStart"/>
      <w:r w:rsidRPr="00CA7EB7">
        <w:rPr>
          <w:rFonts w:asciiTheme="majorBidi" w:hAnsiTheme="majorBidi" w:cstheme="majorBidi"/>
          <w:szCs w:val="18"/>
        </w:rPr>
        <w:t>mediante</w:t>
      </w:r>
      <w:proofErr w:type="spellEnd"/>
      <w:r w:rsidRPr="00CA7EB7">
        <w:rPr>
          <w:rFonts w:asciiTheme="majorBidi" w:hAnsiTheme="majorBidi" w:cstheme="majorBidi"/>
          <w:szCs w:val="18"/>
        </w:rPr>
        <w:t xml:space="preserve"> </w:t>
      </w:r>
      <w:proofErr w:type="spellStart"/>
      <w:r w:rsidRPr="00CA7EB7">
        <w:rPr>
          <w:rFonts w:asciiTheme="majorBidi" w:hAnsiTheme="majorBidi" w:cstheme="majorBidi"/>
          <w:szCs w:val="18"/>
        </w:rPr>
        <w:t>pruebas</w:t>
      </w:r>
      <w:proofErr w:type="spellEnd"/>
      <w:r w:rsidRPr="00CA7EB7">
        <w:rPr>
          <w:rFonts w:asciiTheme="majorBidi" w:hAnsiTheme="majorBidi" w:cstheme="majorBidi"/>
          <w:szCs w:val="18"/>
        </w:rPr>
        <w:t xml:space="preserve"> </w:t>
      </w:r>
      <w:proofErr w:type="spellStart"/>
      <w:r w:rsidRPr="00CA7EB7">
        <w:rPr>
          <w:rFonts w:asciiTheme="majorBidi" w:hAnsiTheme="majorBidi" w:cstheme="majorBidi"/>
          <w:szCs w:val="18"/>
        </w:rPr>
        <w:t>radiológicas</w:t>
      </w:r>
      <w:proofErr w:type="spellEnd"/>
      <w:r w:rsidRPr="00CA7EB7">
        <w:rPr>
          <w:rFonts w:asciiTheme="majorBidi" w:hAnsiTheme="majorBidi" w:cstheme="majorBidi"/>
          <w:szCs w:val="18"/>
        </w:rPr>
        <w:t xml:space="preserve"> </w:t>
      </w:r>
      <w:proofErr w:type="spellStart"/>
      <w:r w:rsidRPr="00CA7EB7">
        <w:rPr>
          <w:rFonts w:asciiTheme="majorBidi" w:hAnsiTheme="majorBidi" w:cstheme="majorBidi"/>
          <w:szCs w:val="18"/>
        </w:rPr>
        <w:t>en</w:t>
      </w:r>
      <w:proofErr w:type="spellEnd"/>
      <w:r w:rsidRPr="00CA7EB7">
        <w:rPr>
          <w:rFonts w:asciiTheme="majorBidi" w:hAnsiTheme="majorBidi" w:cstheme="majorBidi"/>
          <w:szCs w:val="18"/>
        </w:rPr>
        <w:t xml:space="preserve"> </w:t>
      </w:r>
      <w:proofErr w:type="spellStart"/>
      <w:r w:rsidRPr="00CA7EB7">
        <w:rPr>
          <w:rFonts w:asciiTheme="majorBidi" w:hAnsiTheme="majorBidi" w:cstheme="majorBidi"/>
          <w:szCs w:val="18"/>
        </w:rPr>
        <w:t>torno</w:t>
      </w:r>
      <w:proofErr w:type="spellEnd"/>
      <w:r w:rsidRPr="00CA7EB7">
        <w:rPr>
          <w:rFonts w:asciiTheme="majorBidi" w:hAnsiTheme="majorBidi" w:cstheme="majorBidi"/>
          <w:szCs w:val="18"/>
        </w:rPr>
        <w:t xml:space="preserve"> a los 18 </w:t>
      </w:r>
      <w:proofErr w:type="spellStart"/>
      <w:proofErr w:type="gramStart"/>
      <w:r w:rsidRPr="00CA7EB7">
        <w:rPr>
          <w:rFonts w:asciiTheme="majorBidi" w:hAnsiTheme="majorBidi" w:cstheme="majorBidi"/>
          <w:szCs w:val="18"/>
        </w:rPr>
        <w:t>años</w:t>
      </w:r>
      <w:proofErr w:type="spellEnd"/>
      <w:r w:rsidRPr="00CA7EB7">
        <w:rPr>
          <w:rFonts w:asciiTheme="majorBidi" w:hAnsiTheme="majorBidi" w:cstheme="majorBidi"/>
          <w:szCs w:val="18"/>
        </w:rPr>
        <w:t>”,</w:t>
      </w:r>
      <w:proofErr w:type="gramEnd"/>
      <w:r w:rsidRPr="00CA7EB7">
        <w:rPr>
          <w:rFonts w:asciiTheme="majorBidi" w:hAnsiTheme="majorBidi" w:cstheme="majorBidi"/>
          <w:szCs w:val="18"/>
        </w:rPr>
        <w:t xml:space="preserve"> </w:t>
      </w:r>
      <w:proofErr w:type="spellStart"/>
      <w:r w:rsidRPr="00CA7EB7">
        <w:rPr>
          <w:rFonts w:asciiTheme="majorBidi" w:hAnsiTheme="majorBidi" w:cstheme="majorBidi"/>
          <w:i/>
          <w:iCs/>
          <w:szCs w:val="18"/>
        </w:rPr>
        <w:t>Revista</w:t>
      </w:r>
      <w:proofErr w:type="spellEnd"/>
      <w:r w:rsidRPr="00CA7EB7">
        <w:rPr>
          <w:rFonts w:asciiTheme="majorBidi" w:hAnsiTheme="majorBidi" w:cstheme="majorBidi"/>
          <w:i/>
          <w:iCs/>
          <w:szCs w:val="18"/>
        </w:rPr>
        <w:t xml:space="preserve"> Española de </w:t>
      </w:r>
      <w:proofErr w:type="spellStart"/>
      <w:r w:rsidRPr="00CA7EB7">
        <w:rPr>
          <w:rFonts w:asciiTheme="majorBidi" w:hAnsiTheme="majorBidi" w:cstheme="majorBidi"/>
          <w:i/>
          <w:iCs/>
          <w:szCs w:val="18"/>
        </w:rPr>
        <w:t>Endocrinología</w:t>
      </w:r>
      <w:proofErr w:type="spellEnd"/>
      <w:r w:rsidRPr="00CA7EB7">
        <w:rPr>
          <w:rFonts w:asciiTheme="majorBidi" w:hAnsiTheme="majorBidi" w:cstheme="majorBidi"/>
          <w:i/>
          <w:iCs/>
          <w:szCs w:val="18"/>
        </w:rPr>
        <w:t xml:space="preserve"> </w:t>
      </w:r>
      <w:proofErr w:type="spellStart"/>
      <w:r w:rsidRPr="00CA7EB7">
        <w:rPr>
          <w:rFonts w:asciiTheme="majorBidi" w:hAnsiTheme="majorBidi" w:cstheme="majorBidi"/>
          <w:i/>
          <w:iCs/>
          <w:szCs w:val="18"/>
        </w:rPr>
        <w:t>Pediátrica</w:t>
      </w:r>
      <w:proofErr w:type="spellEnd"/>
      <w:r w:rsidRPr="00CA7EB7">
        <w:rPr>
          <w:rFonts w:ascii="Traditional Arabic" w:hAnsi="Traditional Arabic"/>
          <w:sz w:val="26"/>
          <w:rtl/>
        </w:rPr>
        <w:t>، المجلد 3، العدد 1(2012)، الصفحات من 12 إلى 18</w:t>
      </w:r>
      <w:r>
        <w:rPr>
          <w:rFonts w:ascii="Traditional Arabic" w:hAnsi="Traditional Arabic" w:hint="cs"/>
          <w:sz w:val="26"/>
          <w:rtl/>
        </w:rPr>
        <w:t>.</w:t>
      </w:r>
    </w:p>
  </w:footnote>
  <w:footnote w:id="8">
    <w:p w:rsidR="005B7913" w:rsidRPr="0059292D" w:rsidRDefault="005B7913" w:rsidP="00246617">
      <w:pPr>
        <w:pStyle w:val="FootnoteText1"/>
        <w:textDirection w:val="tbRlV"/>
        <w:rPr>
          <w:rFonts w:hint="cs"/>
          <w:rtl/>
          <w:lang w:val="en-GB" w:eastAsia="zh-TW" w:bidi="ar-DZ"/>
        </w:rPr>
      </w:pPr>
      <w:r w:rsidRPr="00246617">
        <w:rPr>
          <w:rtl/>
        </w:rPr>
        <w:t>(</w:t>
      </w:r>
      <w:r w:rsidRPr="00246617">
        <w:rPr>
          <w:rStyle w:val="FootnoteReference"/>
          <w:vertAlign w:val="baseline"/>
        </w:rPr>
        <w:footnoteRef/>
      </w:r>
      <w:r>
        <w:rPr>
          <w:sz w:val="26"/>
          <w:rtl/>
        </w:rPr>
        <w:t>)</w:t>
      </w:r>
      <w:r>
        <w:rPr>
          <w:sz w:val="26"/>
          <w:rtl/>
        </w:rPr>
        <w:tab/>
      </w:r>
      <w:r w:rsidRPr="008A4E8D">
        <w:rPr>
          <w:rStyle w:val="FootnoteReference"/>
          <w:rFonts w:ascii="Traditional Arabic" w:hAnsi="Traditional Arabic"/>
          <w:sz w:val="26"/>
          <w:szCs w:val="26"/>
          <w:vertAlign w:val="baseline"/>
          <w:rtl/>
        </w:rPr>
        <w:t xml:space="preserve">يستشهد صاحب البلاغ بتقرير </w:t>
      </w:r>
      <w:r>
        <w:rPr>
          <w:rStyle w:val="FootnoteReference"/>
          <w:rFonts w:ascii="Traditional Arabic" w:hAnsi="Traditional Arabic" w:hint="cs"/>
          <w:sz w:val="26"/>
          <w:szCs w:val="26"/>
          <w:vertAlign w:val="baseline"/>
          <w:rtl/>
        </w:rPr>
        <w:t>أ</w:t>
      </w:r>
      <w:r>
        <w:rPr>
          <w:rFonts w:ascii="Traditional Arabic" w:hAnsi="Traditional Arabic" w:hint="cs"/>
          <w:sz w:val="26"/>
          <w:rtl/>
        </w:rPr>
        <w:t xml:space="preserve">مين </w:t>
      </w:r>
      <w:r w:rsidRPr="008A4E8D">
        <w:rPr>
          <w:rStyle w:val="FootnoteReference"/>
          <w:rFonts w:ascii="Traditional Arabic" w:hAnsi="Traditional Arabic"/>
          <w:sz w:val="26"/>
          <w:szCs w:val="26"/>
          <w:vertAlign w:val="baseline"/>
          <w:rtl/>
        </w:rPr>
        <w:t xml:space="preserve">المظالم </w:t>
      </w:r>
      <w:r>
        <w:rPr>
          <w:rStyle w:val="FootnoteReference"/>
          <w:rFonts w:ascii="Traditional Arabic" w:hAnsi="Traditional Arabic" w:hint="cs"/>
          <w:sz w:val="26"/>
          <w:szCs w:val="26"/>
          <w:vertAlign w:val="baseline"/>
          <w:rtl/>
        </w:rPr>
        <w:t>ف</w:t>
      </w:r>
      <w:r>
        <w:rPr>
          <w:rFonts w:ascii="Traditional Arabic" w:hAnsi="Traditional Arabic" w:hint="cs"/>
          <w:sz w:val="26"/>
          <w:rtl/>
        </w:rPr>
        <w:t>ي إسبانيا</w:t>
      </w:r>
      <w:r w:rsidRPr="008A4E8D">
        <w:rPr>
          <w:rStyle w:val="FootnoteReference"/>
          <w:rFonts w:ascii="Traditional Arabic" w:hAnsi="Traditional Arabic"/>
          <w:sz w:val="26"/>
          <w:szCs w:val="26"/>
          <w:vertAlign w:val="baseline"/>
          <w:rtl/>
        </w:rPr>
        <w:t xml:space="preserve"> </w:t>
      </w:r>
      <w:r w:rsidRPr="00587DA2">
        <w:rPr>
          <w:rFonts w:eastAsia="DengXian"/>
        </w:rPr>
        <w:t>“¿</w:t>
      </w:r>
      <w:proofErr w:type="spellStart"/>
      <w:r w:rsidRPr="00587DA2">
        <w:rPr>
          <w:rFonts w:eastAsia="DengXian"/>
        </w:rPr>
        <w:t>Menores</w:t>
      </w:r>
      <w:proofErr w:type="spellEnd"/>
      <w:r w:rsidRPr="00587DA2">
        <w:rPr>
          <w:rFonts w:eastAsia="DengXian"/>
        </w:rPr>
        <w:t xml:space="preserve"> o </w:t>
      </w:r>
      <w:proofErr w:type="spellStart"/>
      <w:r w:rsidRPr="00587DA2">
        <w:rPr>
          <w:rFonts w:eastAsia="DengXian"/>
        </w:rPr>
        <w:t>adultos</w:t>
      </w:r>
      <w:proofErr w:type="spellEnd"/>
      <w:r w:rsidRPr="00587DA2">
        <w:rPr>
          <w:rFonts w:eastAsia="DengXian"/>
        </w:rPr>
        <w:t xml:space="preserve">? </w:t>
      </w:r>
      <w:proofErr w:type="spellStart"/>
      <w:r w:rsidRPr="00587DA2">
        <w:rPr>
          <w:rFonts w:eastAsia="DengXian"/>
        </w:rPr>
        <w:t>Procedimientos</w:t>
      </w:r>
      <w:proofErr w:type="spellEnd"/>
      <w:r w:rsidRPr="00587DA2">
        <w:rPr>
          <w:rFonts w:eastAsia="DengXian"/>
        </w:rPr>
        <w:t xml:space="preserve"> para la </w:t>
      </w:r>
      <w:proofErr w:type="spellStart"/>
      <w:r w:rsidRPr="00587DA2">
        <w:rPr>
          <w:rFonts w:eastAsia="DengXian"/>
        </w:rPr>
        <w:t>determinación</w:t>
      </w:r>
      <w:proofErr w:type="spellEnd"/>
      <w:r w:rsidRPr="00587DA2">
        <w:rPr>
          <w:rFonts w:eastAsia="DengXian"/>
        </w:rPr>
        <w:t xml:space="preserve"> de la </w:t>
      </w:r>
      <w:proofErr w:type="spellStart"/>
      <w:r w:rsidRPr="00587DA2">
        <w:rPr>
          <w:rFonts w:eastAsia="DengXian"/>
        </w:rPr>
        <w:t>edad</w:t>
      </w:r>
      <w:proofErr w:type="spellEnd"/>
      <w:r w:rsidRPr="00587DA2">
        <w:rPr>
          <w:rFonts w:eastAsia="DengXian"/>
        </w:rPr>
        <w:t>”</w:t>
      </w:r>
      <w:r w:rsidRPr="00996266">
        <w:rPr>
          <w:rStyle w:val="FootnoteReference"/>
          <w:rFonts w:asciiTheme="majorBidi" w:hAnsiTheme="majorBidi" w:cstheme="majorBidi"/>
          <w:b w:val="0"/>
          <w:bCs/>
          <w:szCs w:val="18"/>
          <w:vertAlign w:val="baseline"/>
          <w:rtl/>
        </w:rPr>
        <w:t xml:space="preserve"> </w:t>
      </w:r>
      <w:r w:rsidRPr="008A4E8D">
        <w:rPr>
          <w:rStyle w:val="FootnoteReference"/>
          <w:rFonts w:ascii="Traditional Arabic" w:hAnsi="Traditional Arabic"/>
          <w:sz w:val="26"/>
          <w:szCs w:val="26"/>
          <w:vertAlign w:val="baseline"/>
          <w:rtl/>
        </w:rPr>
        <w:t>(</w:t>
      </w:r>
      <w:r>
        <w:rPr>
          <w:rStyle w:val="FootnoteReference"/>
          <w:rFonts w:ascii="Traditional Arabic" w:hAnsi="Traditional Arabic" w:hint="cs"/>
          <w:sz w:val="26"/>
          <w:szCs w:val="26"/>
          <w:vertAlign w:val="baseline"/>
          <w:rtl/>
        </w:rPr>
        <w:t>2</w:t>
      </w:r>
      <w:r>
        <w:rPr>
          <w:rFonts w:ascii="Traditional Arabic" w:hAnsi="Traditional Arabic" w:hint="cs"/>
          <w:sz w:val="26"/>
          <w:rtl/>
        </w:rPr>
        <w:t>010</w:t>
      </w:r>
      <w:r w:rsidRPr="008A4E8D">
        <w:rPr>
          <w:rStyle w:val="FootnoteReference"/>
          <w:rFonts w:ascii="Traditional Arabic" w:hAnsi="Traditional Arabic"/>
          <w:sz w:val="26"/>
          <w:szCs w:val="26"/>
          <w:vertAlign w:val="baseline"/>
          <w:rtl/>
        </w:rPr>
        <w:t>).</w:t>
      </w:r>
    </w:p>
  </w:footnote>
  <w:footnote w:id="9">
    <w:p w:rsidR="005B7913" w:rsidRPr="00E17F82" w:rsidRDefault="005B7913" w:rsidP="00246617">
      <w:pPr>
        <w:pStyle w:val="FootnoteText1"/>
        <w:rPr>
          <w:b/>
        </w:rPr>
      </w:pPr>
      <w:r w:rsidRPr="00246617">
        <w:rPr>
          <w:rtl/>
        </w:rPr>
        <w:t>(</w:t>
      </w:r>
      <w:r w:rsidRPr="00246617">
        <w:rPr>
          <w:rStyle w:val="FootnoteReference"/>
          <w:vertAlign w:val="baseline"/>
        </w:rPr>
        <w:footnoteRef/>
      </w:r>
      <w:r>
        <w:rPr>
          <w:sz w:val="26"/>
          <w:rtl/>
        </w:rPr>
        <w:t>)</w:t>
      </w:r>
      <w:r>
        <w:rPr>
          <w:sz w:val="26"/>
          <w:rtl/>
        </w:rPr>
        <w:tab/>
      </w:r>
      <w:r w:rsidRPr="00996266">
        <w:rPr>
          <w:rStyle w:val="FootnoteReference"/>
          <w:rFonts w:ascii="Traditional Arabic" w:hAnsi="Traditional Arabic"/>
          <w:sz w:val="26"/>
          <w:szCs w:val="26"/>
          <w:vertAlign w:val="baseline"/>
          <w:rtl/>
        </w:rPr>
        <w:t xml:space="preserve">يستشهد صاحب البلاغ </w:t>
      </w:r>
      <w:r>
        <w:rPr>
          <w:rStyle w:val="FootnoteReference"/>
          <w:rFonts w:ascii="Traditional Arabic" w:hAnsi="Traditional Arabic" w:hint="cs"/>
          <w:sz w:val="26"/>
          <w:szCs w:val="26"/>
          <w:vertAlign w:val="baseline"/>
          <w:rtl/>
        </w:rPr>
        <w:t>ب</w:t>
      </w:r>
      <w:r>
        <w:rPr>
          <w:rFonts w:ascii="Traditional Arabic" w:hAnsi="Traditional Arabic" w:hint="cs"/>
          <w:sz w:val="26"/>
          <w:rtl/>
        </w:rPr>
        <w:t xml:space="preserve">دراسة ج. ل. </w:t>
      </w:r>
      <w:proofErr w:type="spellStart"/>
      <w:r>
        <w:rPr>
          <w:rFonts w:ascii="Traditional Arabic" w:hAnsi="Traditional Arabic" w:hint="cs"/>
          <w:sz w:val="26"/>
          <w:rtl/>
        </w:rPr>
        <w:t>برييتو</w:t>
      </w:r>
      <w:proofErr w:type="spellEnd"/>
      <w:r>
        <w:rPr>
          <w:rFonts w:ascii="Traditional Arabic" w:hAnsi="Traditional Arabic" w:hint="cs"/>
          <w:sz w:val="26"/>
          <w:rtl/>
        </w:rPr>
        <w:t xml:space="preserve"> </w:t>
      </w:r>
      <w:r w:rsidRPr="00587DA2">
        <w:rPr>
          <w:rFonts w:eastAsia="DengXian"/>
        </w:rPr>
        <w:t>“</w:t>
      </w:r>
      <w:proofErr w:type="spellStart"/>
      <w:r w:rsidRPr="00587DA2">
        <w:rPr>
          <w:rFonts w:eastAsia="DengXian"/>
        </w:rPr>
        <w:t>Determinación</w:t>
      </w:r>
      <w:proofErr w:type="spellEnd"/>
      <w:r w:rsidRPr="00587DA2">
        <w:rPr>
          <w:rFonts w:eastAsia="DengXian"/>
        </w:rPr>
        <w:t xml:space="preserve"> de la </w:t>
      </w:r>
      <w:proofErr w:type="spellStart"/>
      <w:r w:rsidRPr="00587DA2">
        <w:rPr>
          <w:rFonts w:eastAsia="DengXian"/>
        </w:rPr>
        <w:t>edad</w:t>
      </w:r>
      <w:proofErr w:type="spellEnd"/>
      <w:r w:rsidRPr="00587DA2">
        <w:rPr>
          <w:rFonts w:eastAsia="DengXian"/>
        </w:rPr>
        <w:t xml:space="preserve"> </w:t>
      </w:r>
      <w:proofErr w:type="spellStart"/>
      <w:r w:rsidRPr="00587DA2">
        <w:rPr>
          <w:rFonts w:eastAsia="DengXian"/>
        </w:rPr>
        <w:t>en</w:t>
      </w:r>
      <w:proofErr w:type="spellEnd"/>
      <w:r w:rsidRPr="00587DA2">
        <w:rPr>
          <w:rFonts w:eastAsia="DengXian"/>
        </w:rPr>
        <w:t xml:space="preserve"> </w:t>
      </w:r>
      <w:proofErr w:type="spellStart"/>
      <w:r w:rsidRPr="00587DA2">
        <w:rPr>
          <w:rFonts w:eastAsia="DengXian"/>
        </w:rPr>
        <w:t>jóvenes</w:t>
      </w:r>
      <w:proofErr w:type="spellEnd"/>
      <w:r w:rsidRPr="00587DA2">
        <w:rPr>
          <w:rFonts w:eastAsia="DengXian"/>
        </w:rPr>
        <w:t xml:space="preserve"> </w:t>
      </w:r>
      <w:proofErr w:type="spellStart"/>
      <w:r w:rsidRPr="00587DA2">
        <w:rPr>
          <w:rFonts w:eastAsia="DengXian"/>
        </w:rPr>
        <w:t>indocumentados</w:t>
      </w:r>
      <w:proofErr w:type="spellEnd"/>
      <w:r w:rsidRPr="00587DA2">
        <w:rPr>
          <w:rFonts w:eastAsia="DengXian"/>
        </w:rPr>
        <w:t xml:space="preserve"> (</w:t>
      </w:r>
      <w:proofErr w:type="spellStart"/>
      <w:r w:rsidRPr="00587DA2">
        <w:rPr>
          <w:rFonts w:eastAsia="DengXian"/>
        </w:rPr>
        <w:t>Protocolo</w:t>
      </w:r>
      <w:proofErr w:type="spellEnd"/>
      <w:r w:rsidRPr="00587DA2">
        <w:rPr>
          <w:rFonts w:eastAsia="DengXian"/>
        </w:rPr>
        <w:t xml:space="preserve"> de </w:t>
      </w:r>
      <w:proofErr w:type="spellStart"/>
      <w:r w:rsidRPr="00587DA2">
        <w:rPr>
          <w:rFonts w:eastAsia="DengXian"/>
        </w:rPr>
        <w:t>actuación</w:t>
      </w:r>
      <w:proofErr w:type="spellEnd"/>
      <w:r w:rsidRPr="00587DA2">
        <w:rPr>
          <w:rFonts w:eastAsia="DengXian"/>
        </w:rPr>
        <w:t xml:space="preserve"> </w:t>
      </w:r>
      <w:proofErr w:type="spellStart"/>
      <w:r w:rsidRPr="00587DA2">
        <w:rPr>
          <w:rFonts w:eastAsia="DengXian"/>
        </w:rPr>
        <w:t>m</w:t>
      </w:r>
      <w:r w:rsidRPr="00E369F5">
        <w:rPr>
          <w:rFonts w:eastAsia="DengXian"/>
        </w:rPr>
        <w:t>e</w:t>
      </w:r>
      <w:r w:rsidRPr="00587DA2">
        <w:rPr>
          <w:rFonts w:eastAsia="DengXian"/>
        </w:rPr>
        <w:t>dicoforense</w:t>
      </w:r>
      <w:proofErr w:type="spellEnd"/>
      <w:r w:rsidRPr="00587DA2">
        <w:rPr>
          <w:rFonts w:eastAsia="DengXian"/>
        </w:rPr>
        <w:t>)”</w:t>
      </w:r>
      <w:r>
        <w:rPr>
          <w:rStyle w:val="FootnoteReference"/>
          <w:rFonts w:ascii="Traditional Arabic" w:hAnsi="Traditional Arabic" w:hint="cs"/>
          <w:sz w:val="26"/>
          <w:szCs w:val="26"/>
          <w:vertAlign w:val="baseline"/>
          <w:rtl/>
        </w:rPr>
        <w:t xml:space="preserve">، </w:t>
      </w:r>
      <w:r>
        <w:rPr>
          <w:rFonts w:ascii="Traditional Arabic" w:hAnsi="Traditional Arabic" w:hint="cs"/>
          <w:sz w:val="26"/>
          <w:rtl/>
        </w:rPr>
        <w:t>معهد طب التشريح الشرعي في مدريد.</w:t>
      </w:r>
    </w:p>
  </w:footnote>
  <w:footnote w:id="10">
    <w:p w:rsidR="005B7913" w:rsidRPr="0059292D" w:rsidRDefault="005B7913" w:rsidP="00246617">
      <w:pPr>
        <w:pStyle w:val="FootnoteText1"/>
        <w:textDirection w:val="tbRlV"/>
        <w:rPr>
          <w:spacing w:val="-4"/>
          <w:rtl/>
          <w:lang w:eastAsia="zh-TW" w:bidi="ar-DZ"/>
        </w:rPr>
      </w:pPr>
      <w:r w:rsidRPr="00246617">
        <w:rPr>
          <w:rtl/>
        </w:rPr>
        <w:t>(</w:t>
      </w:r>
      <w:r w:rsidRPr="00246617">
        <w:rPr>
          <w:rStyle w:val="FootnoteReference"/>
          <w:vertAlign w:val="baseline"/>
        </w:rPr>
        <w:footnoteRef/>
      </w:r>
      <w:r>
        <w:rPr>
          <w:sz w:val="26"/>
          <w:rtl/>
        </w:rPr>
        <w:t>)</w:t>
      </w:r>
      <w:r>
        <w:rPr>
          <w:sz w:val="26"/>
          <w:rtl/>
        </w:rPr>
        <w:tab/>
      </w:r>
      <w:r>
        <w:rPr>
          <w:rStyle w:val="FootnoteReference"/>
          <w:rFonts w:ascii="Traditional Arabic" w:hAnsi="Traditional Arabic" w:hint="cs"/>
          <w:sz w:val="26"/>
          <w:szCs w:val="26"/>
          <w:vertAlign w:val="baseline"/>
          <w:rtl/>
        </w:rPr>
        <w:t>ي</w:t>
      </w:r>
      <w:r>
        <w:rPr>
          <w:rFonts w:ascii="Traditional Arabic" w:hAnsi="Traditional Arabic" w:hint="cs"/>
          <w:sz w:val="26"/>
          <w:rtl/>
        </w:rPr>
        <w:t xml:space="preserve">ستشهد </w:t>
      </w:r>
      <w:r w:rsidRPr="00996266">
        <w:rPr>
          <w:rStyle w:val="FootnoteReference"/>
          <w:rFonts w:ascii="Traditional Arabic" w:hAnsi="Traditional Arabic"/>
          <w:sz w:val="26"/>
          <w:szCs w:val="26"/>
          <w:vertAlign w:val="baseline"/>
          <w:rtl/>
        </w:rPr>
        <w:t xml:space="preserve">صاحب البلاغ أيضاً </w:t>
      </w:r>
      <w:r>
        <w:rPr>
          <w:rStyle w:val="FootnoteReference"/>
          <w:rFonts w:ascii="Traditional Arabic" w:hAnsi="Traditional Arabic" w:hint="cs"/>
          <w:sz w:val="26"/>
          <w:szCs w:val="26"/>
          <w:vertAlign w:val="baseline"/>
          <w:rtl/>
        </w:rPr>
        <w:t>ب</w:t>
      </w:r>
      <w:r w:rsidRPr="00996266">
        <w:rPr>
          <w:rStyle w:val="FootnoteReference"/>
          <w:rFonts w:ascii="Traditional Arabic" w:hAnsi="Traditional Arabic"/>
          <w:sz w:val="26"/>
          <w:szCs w:val="26"/>
          <w:vertAlign w:val="baseline"/>
          <w:rtl/>
        </w:rPr>
        <w:t xml:space="preserve">تقرير منظمة الأمم المتحدة للطفولة (اليونيسيف) والمجلس العام للمحامين الإسبان ومنظمة </w:t>
      </w:r>
      <w:proofErr w:type="spellStart"/>
      <w:r w:rsidRPr="00996266">
        <w:rPr>
          <w:rStyle w:val="FootnoteReference"/>
          <w:rFonts w:ascii="Traditional Arabic" w:hAnsi="Traditional Arabic"/>
          <w:sz w:val="26"/>
          <w:szCs w:val="26"/>
          <w:vertAlign w:val="baseline"/>
          <w:rtl/>
        </w:rPr>
        <w:t>بانيستو</w:t>
      </w:r>
      <w:proofErr w:type="spellEnd"/>
      <w:r w:rsidRPr="00996266">
        <w:rPr>
          <w:rStyle w:val="FootnoteReference"/>
          <w:rFonts w:ascii="Traditional Arabic" w:hAnsi="Traditional Arabic"/>
          <w:sz w:val="26"/>
          <w:szCs w:val="26"/>
          <w:vertAlign w:val="baseline"/>
          <w:rtl/>
        </w:rPr>
        <w:t xml:space="preserve"> المعنون </w:t>
      </w:r>
      <w:r w:rsidRPr="00996266">
        <w:rPr>
          <w:rStyle w:val="FootnoteReference"/>
          <w:rFonts w:asciiTheme="majorBidi" w:hAnsiTheme="majorBidi" w:cstheme="majorBidi"/>
          <w:b w:val="0"/>
          <w:bCs/>
          <w:szCs w:val="18"/>
          <w:vertAlign w:val="baseline"/>
        </w:rPr>
        <w:t xml:space="preserve">“Ni </w:t>
      </w:r>
      <w:proofErr w:type="spellStart"/>
      <w:r w:rsidRPr="00996266">
        <w:rPr>
          <w:rStyle w:val="FootnoteReference"/>
          <w:rFonts w:asciiTheme="majorBidi" w:hAnsiTheme="majorBidi" w:cstheme="majorBidi"/>
          <w:b w:val="0"/>
          <w:bCs/>
          <w:szCs w:val="18"/>
          <w:vertAlign w:val="baseline"/>
        </w:rPr>
        <w:t>ilegales</w:t>
      </w:r>
      <w:proofErr w:type="spellEnd"/>
      <w:r w:rsidRPr="00996266">
        <w:rPr>
          <w:rStyle w:val="FootnoteReference"/>
          <w:rFonts w:asciiTheme="majorBidi" w:hAnsiTheme="majorBidi" w:cstheme="majorBidi"/>
          <w:b w:val="0"/>
          <w:bCs/>
          <w:szCs w:val="18"/>
          <w:vertAlign w:val="baseline"/>
        </w:rPr>
        <w:t xml:space="preserve"> </w:t>
      </w:r>
      <w:proofErr w:type="spellStart"/>
      <w:r w:rsidRPr="00996266">
        <w:rPr>
          <w:rStyle w:val="FootnoteReference"/>
          <w:rFonts w:asciiTheme="majorBidi" w:hAnsiTheme="majorBidi" w:cstheme="majorBidi"/>
          <w:b w:val="0"/>
          <w:bCs/>
          <w:szCs w:val="18"/>
          <w:vertAlign w:val="baseline"/>
        </w:rPr>
        <w:t>ni</w:t>
      </w:r>
      <w:proofErr w:type="spellEnd"/>
      <w:r w:rsidRPr="00996266">
        <w:rPr>
          <w:rStyle w:val="FootnoteReference"/>
          <w:rFonts w:asciiTheme="majorBidi" w:hAnsiTheme="majorBidi" w:cstheme="majorBidi"/>
          <w:b w:val="0"/>
          <w:bCs/>
          <w:szCs w:val="18"/>
          <w:vertAlign w:val="baseline"/>
        </w:rPr>
        <w:t xml:space="preserve"> invisibles: </w:t>
      </w:r>
      <w:proofErr w:type="spellStart"/>
      <w:r w:rsidRPr="00996266">
        <w:rPr>
          <w:rStyle w:val="FootnoteReference"/>
          <w:rFonts w:asciiTheme="majorBidi" w:hAnsiTheme="majorBidi" w:cstheme="majorBidi"/>
          <w:b w:val="0"/>
          <w:bCs/>
          <w:szCs w:val="18"/>
          <w:vertAlign w:val="baseline"/>
        </w:rPr>
        <w:t>realidad</w:t>
      </w:r>
      <w:proofErr w:type="spellEnd"/>
      <w:r w:rsidRPr="00996266">
        <w:rPr>
          <w:rStyle w:val="FootnoteReference"/>
          <w:rFonts w:asciiTheme="majorBidi" w:hAnsiTheme="majorBidi" w:cstheme="majorBidi"/>
          <w:b w:val="0"/>
          <w:bCs/>
          <w:szCs w:val="18"/>
          <w:vertAlign w:val="baseline"/>
        </w:rPr>
        <w:t xml:space="preserve"> </w:t>
      </w:r>
      <w:proofErr w:type="spellStart"/>
      <w:r w:rsidRPr="00996266">
        <w:rPr>
          <w:rStyle w:val="FootnoteReference"/>
          <w:rFonts w:asciiTheme="majorBidi" w:hAnsiTheme="majorBidi" w:cstheme="majorBidi"/>
          <w:b w:val="0"/>
          <w:bCs/>
          <w:szCs w:val="18"/>
          <w:vertAlign w:val="baseline"/>
        </w:rPr>
        <w:t>jurídica</w:t>
      </w:r>
      <w:proofErr w:type="spellEnd"/>
      <w:r w:rsidRPr="00996266">
        <w:rPr>
          <w:rStyle w:val="FootnoteReference"/>
          <w:rFonts w:asciiTheme="majorBidi" w:hAnsiTheme="majorBidi" w:cstheme="majorBidi"/>
          <w:b w:val="0"/>
          <w:bCs/>
          <w:szCs w:val="18"/>
          <w:vertAlign w:val="baseline"/>
        </w:rPr>
        <w:t xml:space="preserve"> y social de los </w:t>
      </w:r>
      <w:proofErr w:type="spellStart"/>
      <w:r w:rsidRPr="00996266">
        <w:rPr>
          <w:rStyle w:val="FootnoteReference"/>
          <w:rFonts w:asciiTheme="majorBidi" w:hAnsiTheme="majorBidi" w:cstheme="majorBidi"/>
          <w:b w:val="0"/>
          <w:bCs/>
          <w:szCs w:val="18"/>
          <w:vertAlign w:val="baseline"/>
        </w:rPr>
        <w:t>menores</w:t>
      </w:r>
      <w:proofErr w:type="spellEnd"/>
      <w:r w:rsidRPr="00996266">
        <w:rPr>
          <w:rStyle w:val="FootnoteReference"/>
          <w:rFonts w:asciiTheme="majorBidi" w:hAnsiTheme="majorBidi" w:cstheme="majorBidi"/>
          <w:b w:val="0"/>
          <w:bCs/>
          <w:szCs w:val="18"/>
          <w:vertAlign w:val="baseline"/>
        </w:rPr>
        <w:t xml:space="preserve"> </w:t>
      </w:r>
      <w:proofErr w:type="spellStart"/>
      <w:r w:rsidRPr="00996266">
        <w:rPr>
          <w:rStyle w:val="FootnoteReference"/>
          <w:rFonts w:asciiTheme="majorBidi" w:hAnsiTheme="majorBidi" w:cstheme="majorBidi"/>
          <w:b w:val="0"/>
          <w:bCs/>
          <w:szCs w:val="18"/>
          <w:vertAlign w:val="baseline"/>
        </w:rPr>
        <w:t>extranjeros</w:t>
      </w:r>
      <w:proofErr w:type="spellEnd"/>
      <w:r w:rsidRPr="00996266">
        <w:rPr>
          <w:rStyle w:val="FootnoteReference"/>
          <w:rFonts w:asciiTheme="majorBidi" w:hAnsiTheme="majorBidi" w:cstheme="majorBidi"/>
          <w:b w:val="0"/>
          <w:bCs/>
          <w:szCs w:val="18"/>
          <w:vertAlign w:val="baseline"/>
        </w:rPr>
        <w:t xml:space="preserve"> </w:t>
      </w:r>
      <w:proofErr w:type="spellStart"/>
      <w:r w:rsidRPr="00996266">
        <w:rPr>
          <w:rStyle w:val="FootnoteReference"/>
          <w:rFonts w:asciiTheme="majorBidi" w:hAnsiTheme="majorBidi" w:cstheme="majorBidi"/>
          <w:b w:val="0"/>
          <w:bCs/>
          <w:szCs w:val="18"/>
          <w:vertAlign w:val="baseline"/>
        </w:rPr>
        <w:t>en</w:t>
      </w:r>
      <w:proofErr w:type="spellEnd"/>
      <w:r w:rsidRPr="00996266">
        <w:rPr>
          <w:rStyle w:val="FootnoteReference"/>
          <w:rFonts w:asciiTheme="majorBidi" w:hAnsiTheme="majorBidi" w:cstheme="majorBidi"/>
          <w:b w:val="0"/>
          <w:bCs/>
          <w:szCs w:val="18"/>
          <w:vertAlign w:val="baseline"/>
        </w:rPr>
        <w:t xml:space="preserve"> </w:t>
      </w:r>
      <w:proofErr w:type="spellStart"/>
      <w:r w:rsidRPr="00996266">
        <w:rPr>
          <w:rStyle w:val="FootnoteReference"/>
          <w:rFonts w:asciiTheme="majorBidi" w:hAnsiTheme="majorBidi" w:cstheme="majorBidi"/>
          <w:b w:val="0"/>
          <w:bCs/>
          <w:szCs w:val="18"/>
          <w:vertAlign w:val="baseline"/>
        </w:rPr>
        <w:t>España</w:t>
      </w:r>
      <w:proofErr w:type="spellEnd"/>
      <w:r w:rsidRPr="00996266">
        <w:rPr>
          <w:rStyle w:val="FootnoteReference"/>
          <w:rFonts w:asciiTheme="majorBidi" w:hAnsiTheme="majorBidi" w:cstheme="majorBidi"/>
          <w:b w:val="0"/>
          <w:bCs/>
          <w:szCs w:val="18"/>
          <w:vertAlign w:val="baseline"/>
        </w:rPr>
        <w:t>”</w:t>
      </w:r>
      <w:r w:rsidRPr="00996266">
        <w:rPr>
          <w:rStyle w:val="FootnoteReference"/>
          <w:rFonts w:ascii="Traditional Arabic" w:hAnsi="Traditional Arabic"/>
          <w:sz w:val="26"/>
          <w:szCs w:val="26"/>
          <w:vertAlign w:val="baseline"/>
          <w:rtl/>
        </w:rPr>
        <w:t xml:space="preserve"> (</w:t>
      </w:r>
      <w:r>
        <w:rPr>
          <w:rStyle w:val="FootnoteReference"/>
          <w:rFonts w:ascii="Traditional Arabic" w:hAnsi="Traditional Arabic" w:hint="cs"/>
          <w:sz w:val="26"/>
          <w:szCs w:val="26"/>
          <w:vertAlign w:val="baseline"/>
          <w:rtl/>
        </w:rPr>
        <w:t>2</w:t>
      </w:r>
      <w:r>
        <w:rPr>
          <w:rFonts w:ascii="Traditional Arabic" w:hAnsi="Traditional Arabic" w:hint="cs"/>
          <w:sz w:val="26"/>
          <w:rtl/>
        </w:rPr>
        <w:t>009</w:t>
      </w:r>
      <w:r w:rsidRPr="00996266">
        <w:rPr>
          <w:rStyle w:val="FootnoteReference"/>
          <w:rFonts w:ascii="Traditional Arabic" w:hAnsi="Traditional Arabic"/>
          <w:sz w:val="26"/>
          <w:szCs w:val="26"/>
          <w:vertAlign w:val="baseline"/>
          <w:rtl/>
        </w:rPr>
        <w:t xml:space="preserve">)؛ وتقرير منظمة </w:t>
      </w:r>
      <w:r w:rsidRPr="00996266">
        <w:rPr>
          <w:rStyle w:val="FootnoteReference"/>
          <w:rFonts w:asciiTheme="majorBidi" w:hAnsiTheme="majorBidi" w:cstheme="majorBidi"/>
          <w:b w:val="0"/>
          <w:bCs/>
          <w:szCs w:val="18"/>
          <w:vertAlign w:val="baseline"/>
        </w:rPr>
        <w:t xml:space="preserve">La Merced </w:t>
      </w:r>
      <w:proofErr w:type="spellStart"/>
      <w:r w:rsidRPr="00996266">
        <w:rPr>
          <w:rStyle w:val="FootnoteReference"/>
          <w:rFonts w:asciiTheme="majorBidi" w:hAnsiTheme="majorBidi" w:cstheme="majorBidi"/>
          <w:b w:val="0"/>
          <w:bCs/>
          <w:szCs w:val="18"/>
          <w:vertAlign w:val="baseline"/>
        </w:rPr>
        <w:t>Migraciones-Mercedarios</w:t>
      </w:r>
      <w:proofErr w:type="spellEnd"/>
      <w:r w:rsidRPr="00996266">
        <w:rPr>
          <w:rStyle w:val="FootnoteReference"/>
          <w:rFonts w:ascii="Traditional Arabic" w:hAnsi="Traditional Arabic"/>
          <w:sz w:val="26"/>
          <w:szCs w:val="26"/>
          <w:vertAlign w:val="baseline"/>
          <w:rtl/>
        </w:rPr>
        <w:t xml:space="preserve">، ومفوضية الأمم المتحدة السامية لشؤون اللاجئين، ومنظمة إنقاذ الطفولة، وبرنامج </w:t>
      </w:r>
      <w:proofErr w:type="spellStart"/>
      <w:r w:rsidRPr="00996266">
        <w:rPr>
          <w:rStyle w:val="FootnoteReference"/>
          <w:rFonts w:ascii="Traditional Arabic" w:hAnsi="Traditional Arabic"/>
          <w:sz w:val="26"/>
          <w:szCs w:val="26"/>
          <w:vertAlign w:val="baseline"/>
          <w:rtl/>
        </w:rPr>
        <w:t>سانتاندير</w:t>
      </w:r>
      <w:proofErr w:type="spellEnd"/>
      <w:r w:rsidRPr="00996266">
        <w:rPr>
          <w:rStyle w:val="FootnoteReference"/>
          <w:rFonts w:ascii="Traditional Arabic" w:hAnsi="Traditional Arabic"/>
          <w:sz w:val="26"/>
          <w:szCs w:val="26"/>
          <w:vertAlign w:val="baseline"/>
          <w:rtl/>
        </w:rPr>
        <w:t xml:space="preserve"> بشأن القانون والقصّر بجامعة </w:t>
      </w:r>
      <w:proofErr w:type="spellStart"/>
      <w:r w:rsidRPr="00996266">
        <w:rPr>
          <w:rStyle w:val="FootnoteReference"/>
          <w:rFonts w:ascii="Traditional Arabic" w:hAnsi="Traditional Arabic"/>
          <w:sz w:val="26"/>
          <w:szCs w:val="26"/>
          <w:vertAlign w:val="baseline"/>
          <w:rtl/>
        </w:rPr>
        <w:t>كومياس</w:t>
      </w:r>
      <w:proofErr w:type="spellEnd"/>
      <w:r w:rsidRPr="00996266">
        <w:rPr>
          <w:rStyle w:val="FootnoteReference"/>
          <w:rFonts w:ascii="Traditional Arabic" w:hAnsi="Traditional Arabic"/>
          <w:sz w:val="26"/>
          <w:szCs w:val="26"/>
          <w:vertAlign w:val="baseline"/>
          <w:rtl/>
        </w:rPr>
        <w:t xml:space="preserve"> البابوية، ومؤسسة</w:t>
      </w:r>
      <w:r w:rsidRPr="00996266">
        <w:rPr>
          <w:rStyle w:val="FootnoteReference"/>
          <w:rFonts w:ascii="Traditional Arabic" w:hAnsi="Traditional Arabic" w:hint="cs"/>
          <w:sz w:val="26"/>
          <w:szCs w:val="26"/>
          <w:vertAlign w:val="baseline"/>
          <w:rtl/>
        </w:rPr>
        <w:t> </w:t>
      </w:r>
      <w:r w:rsidRPr="00996266">
        <w:rPr>
          <w:rStyle w:val="FootnoteReference"/>
          <w:rFonts w:ascii="Traditional Arabic" w:hAnsi="Traditional Arabic"/>
          <w:sz w:val="26"/>
          <w:szCs w:val="26"/>
          <w:vertAlign w:val="baseline"/>
          <w:rtl/>
        </w:rPr>
        <w:t xml:space="preserve">باكيتيك </w:t>
      </w:r>
      <w:r>
        <w:rPr>
          <w:rStyle w:val="FootnoteReference"/>
          <w:rFonts w:ascii="Traditional Arabic" w:hAnsi="Traditional Arabic" w:hint="cs"/>
          <w:sz w:val="26"/>
          <w:szCs w:val="26"/>
          <w:vertAlign w:val="baseline"/>
          <w:rtl/>
        </w:rPr>
        <w:t>(</w:t>
      </w:r>
      <w:proofErr w:type="spellStart"/>
      <w:r w:rsidRPr="006A3EDE">
        <w:rPr>
          <w:rStyle w:val="FootnoteReference"/>
          <w:rFonts w:asciiTheme="majorBidi" w:hAnsiTheme="majorBidi" w:cstheme="majorBidi"/>
          <w:b w:val="0"/>
          <w:bCs/>
          <w:szCs w:val="18"/>
          <w:vertAlign w:val="baseline"/>
        </w:rPr>
        <w:t>Baketik</w:t>
      </w:r>
      <w:proofErr w:type="spellEnd"/>
      <w:r>
        <w:rPr>
          <w:rStyle w:val="FootnoteReference"/>
          <w:rFonts w:asciiTheme="majorBidi" w:hAnsiTheme="majorBidi" w:cstheme="majorBidi" w:hint="cs"/>
          <w:b w:val="0"/>
          <w:bCs/>
          <w:szCs w:val="18"/>
          <w:vertAlign w:val="baseline"/>
          <w:rtl/>
        </w:rPr>
        <w:t>)</w:t>
      </w:r>
      <w:r w:rsidRPr="00996266">
        <w:rPr>
          <w:rStyle w:val="FootnoteReference"/>
          <w:rFonts w:ascii="Traditional Arabic" w:hAnsi="Traditional Arabic"/>
          <w:sz w:val="26"/>
          <w:szCs w:val="26"/>
          <w:vertAlign w:val="baseline"/>
          <w:rtl/>
        </w:rPr>
        <w:t xml:space="preserve">، والرابطة الكاثوليكية الإسبانية للهجرة </w:t>
      </w:r>
      <w:r w:rsidRPr="006A3EDE">
        <w:rPr>
          <w:rStyle w:val="FootnoteReference"/>
          <w:rFonts w:asciiTheme="majorBidi" w:hAnsiTheme="majorBidi" w:cstheme="majorBidi"/>
          <w:b w:val="0"/>
          <w:bCs/>
          <w:szCs w:val="18"/>
          <w:vertAlign w:val="baseline"/>
        </w:rPr>
        <w:t>(</w:t>
      </w:r>
      <w:proofErr w:type="spellStart"/>
      <w:r w:rsidRPr="006A3EDE">
        <w:rPr>
          <w:rStyle w:val="FootnoteReference"/>
          <w:rFonts w:asciiTheme="majorBidi" w:hAnsiTheme="majorBidi" w:cstheme="majorBidi"/>
          <w:b w:val="0"/>
          <w:bCs/>
          <w:szCs w:val="18"/>
          <w:vertAlign w:val="baseline"/>
        </w:rPr>
        <w:t>Accem</w:t>
      </w:r>
      <w:proofErr w:type="spellEnd"/>
      <w:r w:rsidRPr="006A3EDE">
        <w:rPr>
          <w:rStyle w:val="FootnoteReference"/>
          <w:rFonts w:asciiTheme="majorBidi" w:hAnsiTheme="majorBidi" w:cstheme="majorBidi"/>
          <w:b w:val="0"/>
          <w:bCs/>
          <w:szCs w:val="18"/>
          <w:vertAlign w:val="baseline"/>
        </w:rPr>
        <w:t>)</w:t>
      </w:r>
      <w:r>
        <w:rPr>
          <w:rStyle w:val="FootnoteReference"/>
          <w:rFonts w:ascii="Traditional Arabic" w:hAnsi="Traditional Arabic" w:hint="cs"/>
          <w:sz w:val="26"/>
          <w:szCs w:val="26"/>
          <w:vertAlign w:val="baseline"/>
          <w:rtl/>
        </w:rPr>
        <w:t>،</w:t>
      </w:r>
      <w:r>
        <w:rPr>
          <w:rFonts w:ascii="Traditional Arabic" w:hAnsi="Traditional Arabic" w:hint="cs"/>
          <w:sz w:val="26"/>
          <w:rtl/>
        </w:rPr>
        <w:t xml:space="preserve"> المنشور تحت عنوان</w:t>
      </w:r>
      <w:proofErr w:type="spellStart"/>
      <w:r w:rsidRPr="006A3EDE">
        <w:rPr>
          <w:rStyle w:val="FootnoteReference"/>
          <w:rFonts w:asciiTheme="majorBidi" w:hAnsiTheme="majorBidi" w:cstheme="majorBidi"/>
          <w:b w:val="0"/>
          <w:bCs/>
          <w:i/>
          <w:iCs/>
          <w:szCs w:val="18"/>
          <w:vertAlign w:val="baseline"/>
        </w:rPr>
        <w:t>Aproximación</w:t>
      </w:r>
      <w:proofErr w:type="spellEnd"/>
      <w:r w:rsidRPr="006A3EDE">
        <w:rPr>
          <w:rStyle w:val="FootnoteReference"/>
          <w:rFonts w:asciiTheme="majorBidi" w:hAnsiTheme="majorBidi" w:cstheme="majorBidi"/>
          <w:b w:val="0"/>
          <w:bCs/>
          <w:i/>
          <w:iCs/>
          <w:szCs w:val="18"/>
          <w:vertAlign w:val="baseline"/>
        </w:rPr>
        <w:t xml:space="preserve"> a la </w:t>
      </w:r>
      <w:proofErr w:type="spellStart"/>
      <w:r w:rsidRPr="006A3EDE">
        <w:rPr>
          <w:rStyle w:val="FootnoteReference"/>
          <w:rFonts w:asciiTheme="majorBidi" w:hAnsiTheme="majorBidi" w:cstheme="majorBidi"/>
          <w:b w:val="0"/>
          <w:bCs/>
          <w:i/>
          <w:iCs/>
          <w:szCs w:val="18"/>
          <w:vertAlign w:val="baseline"/>
        </w:rPr>
        <w:t>protección</w:t>
      </w:r>
      <w:proofErr w:type="spellEnd"/>
      <w:r w:rsidRPr="006A3EDE">
        <w:rPr>
          <w:rStyle w:val="FootnoteReference"/>
          <w:rFonts w:asciiTheme="majorBidi" w:hAnsiTheme="majorBidi" w:cstheme="majorBidi"/>
          <w:b w:val="0"/>
          <w:bCs/>
          <w:i/>
          <w:iCs/>
          <w:szCs w:val="18"/>
          <w:vertAlign w:val="baseline"/>
        </w:rPr>
        <w:t xml:space="preserve"> </w:t>
      </w:r>
      <w:proofErr w:type="spellStart"/>
      <w:r w:rsidRPr="006A3EDE">
        <w:rPr>
          <w:rStyle w:val="FootnoteReference"/>
          <w:rFonts w:asciiTheme="majorBidi" w:hAnsiTheme="majorBidi" w:cstheme="majorBidi"/>
          <w:b w:val="0"/>
          <w:bCs/>
          <w:i/>
          <w:iCs/>
          <w:szCs w:val="18"/>
          <w:vertAlign w:val="baseline"/>
        </w:rPr>
        <w:t>internacional</w:t>
      </w:r>
      <w:proofErr w:type="spellEnd"/>
      <w:r w:rsidRPr="006A3EDE">
        <w:rPr>
          <w:rStyle w:val="FootnoteReference"/>
          <w:rFonts w:asciiTheme="majorBidi" w:hAnsiTheme="majorBidi" w:cstheme="majorBidi"/>
          <w:b w:val="0"/>
          <w:bCs/>
          <w:i/>
          <w:iCs/>
          <w:szCs w:val="18"/>
          <w:vertAlign w:val="baseline"/>
        </w:rPr>
        <w:t xml:space="preserve"> de los </w:t>
      </w:r>
      <w:proofErr w:type="spellStart"/>
      <w:r w:rsidRPr="006A3EDE">
        <w:rPr>
          <w:rStyle w:val="FootnoteReference"/>
          <w:rFonts w:asciiTheme="majorBidi" w:hAnsiTheme="majorBidi" w:cstheme="majorBidi"/>
          <w:b w:val="0"/>
          <w:bCs/>
          <w:i/>
          <w:iCs/>
          <w:szCs w:val="18"/>
          <w:vertAlign w:val="baseline"/>
        </w:rPr>
        <w:t>menores</w:t>
      </w:r>
      <w:proofErr w:type="spellEnd"/>
      <w:r w:rsidRPr="006A3EDE">
        <w:rPr>
          <w:rStyle w:val="FootnoteReference"/>
          <w:rFonts w:asciiTheme="majorBidi" w:hAnsiTheme="majorBidi" w:cstheme="majorBidi"/>
          <w:b w:val="0"/>
          <w:bCs/>
          <w:i/>
          <w:iCs/>
          <w:szCs w:val="18"/>
          <w:vertAlign w:val="baseline"/>
        </w:rPr>
        <w:t xml:space="preserve"> no </w:t>
      </w:r>
      <w:proofErr w:type="spellStart"/>
      <w:r w:rsidRPr="006A3EDE">
        <w:rPr>
          <w:rStyle w:val="FootnoteReference"/>
          <w:rFonts w:asciiTheme="majorBidi" w:hAnsiTheme="majorBidi" w:cstheme="majorBidi"/>
          <w:b w:val="0"/>
          <w:bCs/>
          <w:i/>
          <w:iCs/>
          <w:szCs w:val="18"/>
          <w:vertAlign w:val="baseline"/>
        </w:rPr>
        <w:t>acompañados</w:t>
      </w:r>
      <w:proofErr w:type="spellEnd"/>
      <w:r w:rsidRPr="006A3EDE">
        <w:rPr>
          <w:rStyle w:val="FootnoteReference"/>
          <w:rFonts w:asciiTheme="majorBidi" w:hAnsiTheme="majorBidi" w:cstheme="majorBidi"/>
          <w:b w:val="0"/>
          <w:bCs/>
          <w:i/>
          <w:iCs/>
          <w:szCs w:val="18"/>
          <w:vertAlign w:val="baseline"/>
        </w:rPr>
        <w:t xml:space="preserve"> </w:t>
      </w:r>
      <w:proofErr w:type="spellStart"/>
      <w:r w:rsidRPr="006A3EDE">
        <w:rPr>
          <w:rStyle w:val="FootnoteReference"/>
          <w:rFonts w:asciiTheme="majorBidi" w:hAnsiTheme="majorBidi" w:cstheme="majorBidi"/>
          <w:b w:val="0"/>
          <w:bCs/>
          <w:i/>
          <w:iCs/>
          <w:szCs w:val="18"/>
          <w:vertAlign w:val="baseline"/>
        </w:rPr>
        <w:t>en</w:t>
      </w:r>
      <w:proofErr w:type="spellEnd"/>
      <w:r w:rsidRPr="006A3EDE">
        <w:rPr>
          <w:rStyle w:val="FootnoteReference"/>
          <w:rFonts w:asciiTheme="majorBidi" w:hAnsiTheme="majorBidi" w:cstheme="majorBidi"/>
          <w:b w:val="0"/>
          <w:bCs/>
          <w:i/>
          <w:iCs/>
          <w:szCs w:val="18"/>
          <w:vertAlign w:val="baseline"/>
        </w:rPr>
        <w:t xml:space="preserve"> </w:t>
      </w:r>
      <w:proofErr w:type="spellStart"/>
      <w:r w:rsidRPr="006A3EDE">
        <w:rPr>
          <w:rStyle w:val="FootnoteReference"/>
          <w:rFonts w:asciiTheme="majorBidi" w:hAnsiTheme="majorBidi" w:cstheme="majorBidi"/>
          <w:b w:val="0"/>
          <w:bCs/>
          <w:i/>
          <w:iCs/>
          <w:szCs w:val="18"/>
          <w:vertAlign w:val="baseline"/>
        </w:rPr>
        <w:t>España</w:t>
      </w:r>
      <w:proofErr w:type="spellEnd"/>
      <w:r w:rsidRPr="006A3EDE">
        <w:rPr>
          <w:rStyle w:val="FootnoteReference"/>
          <w:rFonts w:asciiTheme="majorBidi" w:hAnsiTheme="majorBidi" w:cstheme="majorBidi"/>
          <w:b w:val="0"/>
          <w:bCs/>
          <w:szCs w:val="18"/>
          <w:vertAlign w:val="baseline"/>
        </w:rPr>
        <w:t xml:space="preserve">, Madrid, La Merced </w:t>
      </w:r>
      <w:proofErr w:type="spellStart"/>
      <w:r w:rsidRPr="006A3EDE">
        <w:rPr>
          <w:rStyle w:val="FootnoteReference"/>
          <w:rFonts w:asciiTheme="majorBidi" w:hAnsiTheme="majorBidi" w:cstheme="majorBidi"/>
          <w:b w:val="0"/>
          <w:bCs/>
          <w:szCs w:val="18"/>
          <w:vertAlign w:val="baseline"/>
        </w:rPr>
        <w:t>Migraciones</w:t>
      </w:r>
      <w:proofErr w:type="spellEnd"/>
      <w:r w:rsidRPr="006A3EDE">
        <w:rPr>
          <w:rStyle w:val="FootnoteReference"/>
          <w:rFonts w:asciiTheme="majorBidi" w:hAnsiTheme="majorBidi" w:cstheme="majorBidi"/>
          <w:b w:val="0"/>
          <w:bCs/>
          <w:szCs w:val="18"/>
          <w:vertAlign w:val="baseline"/>
        </w:rPr>
        <w:t>, 2009</w:t>
      </w:r>
      <w:r w:rsidRPr="00996266">
        <w:rPr>
          <w:rStyle w:val="FootnoteReference"/>
          <w:rFonts w:ascii="Traditional Arabic" w:hAnsi="Traditional Arabic"/>
          <w:sz w:val="26"/>
          <w:szCs w:val="26"/>
          <w:vertAlign w:val="baseline"/>
          <w:rtl/>
        </w:rPr>
        <w:t>.</w:t>
      </w:r>
    </w:p>
  </w:footnote>
  <w:footnote w:id="11">
    <w:p w:rsidR="005B7913" w:rsidRPr="0059292D" w:rsidRDefault="005B7913" w:rsidP="00246617">
      <w:pPr>
        <w:pStyle w:val="FootnoteText1"/>
        <w:textDirection w:val="tbRlV"/>
        <w:rPr>
          <w:rtl/>
          <w:lang w:val="en-GB" w:eastAsia="zh-TW" w:bidi="ar-DZ"/>
        </w:rPr>
      </w:pPr>
      <w:r w:rsidRPr="00246617">
        <w:rPr>
          <w:rtl/>
        </w:rPr>
        <w:t>(</w:t>
      </w:r>
      <w:r w:rsidRPr="00246617">
        <w:rPr>
          <w:rStyle w:val="FootnoteReference"/>
          <w:vertAlign w:val="baseline"/>
        </w:rPr>
        <w:footnoteRef/>
      </w:r>
      <w:r>
        <w:rPr>
          <w:sz w:val="26"/>
          <w:rtl/>
        </w:rPr>
        <w:t>)</w:t>
      </w:r>
      <w:r>
        <w:rPr>
          <w:sz w:val="26"/>
          <w:rtl/>
        </w:rPr>
        <w:tab/>
      </w:r>
      <w:r w:rsidRPr="0058770D">
        <w:rPr>
          <w:rStyle w:val="FootnoteReference"/>
          <w:rFonts w:ascii="Traditional Arabic" w:hAnsi="Traditional Arabic"/>
          <w:sz w:val="26"/>
          <w:szCs w:val="26"/>
          <w:vertAlign w:val="baseline"/>
          <w:rtl/>
        </w:rPr>
        <w:t>يستشهد صاحب البلاغ بتعليق اللجنة العام رقم 6(2005) بشأن معاملة الأطفال غير المصحوبين والمنفصلين عن ذويهم خارج بلدهم الأصلي، الفقرة 21.</w:t>
      </w:r>
    </w:p>
  </w:footnote>
  <w:footnote w:id="12">
    <w:p w:rsidR="005B7913" w:rsidRPr="00D138B8" w:rsidRDefault="005B7913" w:rsidP="00246617">
      <w:pPr>
        <w:pStyle w:val="FootnoteText1"/>
        <w:rPr>
          <w:rFonts w:ascii="Traditional Arabic" w:hAnsi="Traditional Arabic"/>
          <w:sz w:val="26"/>
        </w:rPr>
      </w:pPr>
      <w:r w:rsidRPr="00246617">
        <w:rPr>
          <w:rtl/>
        </w:rPr>
        <w:t>(</w:t>
      </w:r>
      <w:r w:rsidRPr="00246617">
        <w:rPr>
          <w:rStyle w:val="FootnoteReference"/>
          <w:vertAlign w:val="baseline"/>
        </w:rPr>
        <w:footnoteRef/>
      </w:r>
      <w:r>
        <w:rPr>
          <w:sz w:val="26"/>
          <w:rtl/>
        </w:rPr>
        <w:t>)</w:t>
      </w:r>
      <w:r>
        <w:rPr>
          <w:sz w:val="26"/>
          <w:rtl/>
        </w:rPr>
        <w:tab/>
      </w:r>
      <w:r w:rsidRPr="00815DDB">
        <w:rPr>
          <w:rFonts w:ascii="Traditional Arabic" w:hAnsi="Traditional Arabic"/>
          <w:sz w:val="26"/>
          <w:rtl/>
        </w:rPr>
        <w:t>ترفق الدولة الطرف نسخاً من الصور الفوتوغرافية</w:t>
      </w:r>
      <w:r>
        <w:rPr>
          <w:rFonts w:ascii="Traditional Arabic" w:hAnsi="Traditional Arabic" w:hint="cs"/>
          <w:sz w:val="26"/>
          <w:rtl/>
        </w:rPr>
        <w:t>.</w:t>
      </w:r>
    </w:p>
  </w:footnote>
  <w:footnote w:id="13">
    <w:p w:rsidR="005B7913" w:rsidRPr="004B6B03" w:rsidRDefault="005B7913" w:rsidP="00E17F82">
      <w:pPr>
        <w:pStyle w:val="FootnoteText1"/>
        <w:spacing w:line="280" w:lineRule="exact"/>
        <w:rPr>
          <w:rFonts w:ascii="Traditional Arabic" w:hAnsi="Traditional Arabic"/>
          <w:sz w:val="26"/>
        </w:rPr>
      </w:pPr>
      <w:r w:rsidRPr="00246617">
        <w:rPr>
          <w:rtl/>
        </w:rPr>
        <w:t>(</w:t>
      </w:r>
      <w:r w:rsidRPr="00246617">
        <w:rPr>
          <w:rStyle w:val="FootnoteReference"/>
          <w:vertAlign w:val="baseline"/>
        </w:rPr>
        <w:footnoteRef/>
      </w:r>
      <w:r>
        <w:rPr>
          <w:sz w:val="26"/>
          <w:rtl/>
        </w:rPr>
        <w:t>)</w:t>
      </w:r>
      <w:r>
        <w:rPr>
          <w:sz w:val="26"/>
          <w:rtl/>
        </w:rPr>
        <w:tab/>
      </w:r>
      <w:r w:rsidRPr="00FF21EC">
        <w:rPr>
          <w:rFonts w:ascii="Traditional Arabic" w:hAnsi="Traditional Arabic"/>
          <w:sz w:val="26"/>
          <w:rtl/>
        </w:rPr>
        <w:t xml:space="preserve">يشير صاحب البلاغ إلى قرار المحكمة الأوروبية لحقوق الإنسان في قضية </w:t>
      </w:r>
      <w:proofErr w:type="spellStart"/>
      <w:r w:rsidRPr="00FF21EC">
        <w:rPr>
          <w:rFonts w:ascii="Traditional Arabic" w:hAnsi="Traditional Arabic"/>
          <w:i/>
          <w:iCs/>
          <w:sz w:val="26"/>
          <w:rtl/>
        </w:rPr>
        <w:t>أكديبار</w:t>
      </w:r>
      <w:proofErr w:type="spellEnd"/>
      <w:r w:rsidRPr="00FF21EC">
        <w:rPr>
          <w:rFonts w:ascii="Traditional Arabic" w:hAnsi="Traditional Arabic"/>
          <w:i/>
          <w:iCs/>
          <w:sz w:val="26"/>
          <w:rtl/>
        </w:rPr>
        <w:t xml:space="preserve"> وآخرين ضد تركيا</w:t>
      </w:r>
      <w:r w:rsidRPr="00FF21EC">
        <w:rPr>
          <w:rFonts w:ascii="Traditional Arabic" w:hAnsi="Traditional Arabic"/>
          <w:sz w:val="26"/>
          <w:rtl/>
        </w:rPr>
        <w:t xml:space="preserve">، الصادر في 16 أيلول/سبتمبر 1996، وإلى قرار محكمة البلدان الأمريكية لحقوق الإنسان في قضية </w:t>
      </w:r>
      <w:proofErr w:type="spellStart"/>
      <w:r w:rsidRPr="00FF21EC">
        <w:rPr>
          <w:rFonts w:ascii="Traditional Arabic" w:hAnsi="Traditional Arabic"/>
          <w:i/>
          <w:iCs/>
          <w:sz w:val="26"/>
          <w:rtl/>
        </w:rPr>
        <w:t>غاليندو</w:t>
      </w:r>
      <w:proofErr w:type="spellEnd"/>
      <w:r w:rsidRPr="00FF21EC">
        <w:rPr>
          <w:rFonts w:ascii="Traditional Arabic" w:hAnsi="Traditional Arabic"/>
          <w:i/>
          <w:iCs/>
          <w:sz w:val="26"/>
          <w:rtl/>
        </w:rPr>
        <w:t xml:space="preserve"> </w:t>
      </w:r>
      <w:proofErr w:type="spellStart"/>
      <w:r w:rsidRPr="00FF21EC">
        <w:rPr>
          <w:rFonts w:ascii="Traditional Arabic" w:hAnsi="Traditional Arabic"/>
          <w:i/>
          <w:iCs/>
          <w:sz w:val="26"/>
          <w:rtl/>
        </w:rPr>
        <w:t>كارديناس</w:t>
      </w:r>
      <w:proofErr w:type="spellEnd"/>
      <w:r w:rsidRPr="00FF21EC">
        <w:rPr>
          <w:rFonts w:ascii="Traditional Arabic" w:hAnsi="Traditional Arabic"/>
          <w:i/>
          <w:iCs/>
          <w:sz w:val="26"/>
          <w:rtl/>
        </w:rPr>
        <w:t xml:space="preserve"> وآخرين ضد بيرو</w:t>
      </w:r>
      <w:r>
        <w:rPr>
          <w:rFonts w:ascii="Traditional Arabic" w:hAnsi="Traditional Arabic" w:hint="cs"/>
          <w:sz w:val="26"/>
          <w:rtl/>
        </w:rPr>
        <w:t>.</w:t>
      </w:r>
    </w:p>
  </w:footnote>
  <w:footnote w:id="14">
    <w:p w:rsidR="005B7913" w:rsidRDefault="005B7913" w:rsidP="00E17F82">
      <w:pPr>
        <w:pStyle w:val="FootnoteText1"/>
        <w:spacing w:line="280" w:lineRule="exact"/>
      </w:pPr>
      <w:r w:rsidRPr="00246617">
        <w:rPr>
          <w:rtl/>
        </w:rPr>
        <w:t>(</w:t>
      </w:r>
      <w:r w:rsidRPr="00246617">
        <w:rPr>
          <w:rStyle w:val="FootnoteReference"/>
          <w:vertAlign w:val="baseline"/>
        </w:rPr>
        <w:footnoteRef/>
      </w:r>
      <w:r>
        <w:rPr>
          <w:sz w:val="26"/>
          <w:rtl/>
        </w:rPr>
        <w:t>)</w:t>
      </w:r>
      <w:r>
        <w:rPr>
          <w:sz w:val="26"/>
          <w:rtl/>
        </w:rPr>
        <w:tab/>
      </w:r>
      <w:r w:rsidRPr="00616658">
        <w:rPr>
          <w:rFonts w:ascii="Traditional Arabic" w:hAnsi="Traditional Arabic"/>
          <w:sz w:val="26"/>
          <w:rtl/>
        </w:rPr>
        <w:t>يقدم صاحب البلاغ نسخة من بيان أمين المظالم بشأن حالته، الصادر في 22 أيلول/سبتمبر 2017</w:t>
      </w:r>
      <w:r>
        <w:rPr>
          <w:rFonts w:ascii="Traditional Arabic" w:hAnsi="Traditional Arabic" w:hint="cs"/>
          <w:sz w:val="26"/>
          <w:rtl/>
        </w:rPr>
        <w:t>.</w:t>
      </w:r>
    </w:p>
  </w:footnote>
  <w:footnote w:id="15">
    <w:p w:rsidR="005B7913" w:rsidRPr="00290611" w:rsidRDefault="005B7913" w:rsidP="00246617">
      <w:pPr>
        <w:pStyle w:val="FootnoteText1"/>
        <w:textDirection w:val="tbRlV"/>
        <w:rPr>
          <w:rStyle w:val="FootnoteReference"/>
          <w:rFonts w:ascii="Traditional Arabic" w:hAnsi="Traditional Arabic"/>
          <w:sz w:val="26"/>
          <w:szCs w:val="26"/>
          <w:vertAlign w:val="baseline"/>
          <w:rtl/>
        </w:rPr>
      </w:pPr>
      <w:r w:rsidRPr="00246617">
        <w:rPr>
          <w:rtl/>
        </w:rPr>
        <w:t>(</w:t>
      </w:r>
      <w:r w:rsidRPr="00246617">
        <w:rPr>
          <w:rStyle w:val="FootnoteReference"/>
          <w:vertAlign w:val="baseline"/>
        </w:rPr>
        <w:footnoteRef/>
      </w:r>
      <w:r>
        <w:rPr>
          <w:sz w:val="26"/>
          <w:rtl/>
        </w:rPr>
        <w:t>)</w:t>
      </w:r>
      <w:r>
        <w:rPr>
          <w:sz w:val="26"/>
          <w:rtl/>
        </w:rPr>
        <w:tab/>
      </w:r>
      <w:r w:rsidRPr="00290611">
        <w:rPr>
          <w:rStyle w:val="FootnoteReference"/>
          <w:rFonts w:ascii="Traditional Arabic" w:hAnsi="Traditional Arabic"/>
          <w:sz w:val="26"/>
          <w:szCs w:val="26"/>
          <w:vertAlign w:val="baseline"/>
          <w:rtl/>
        </w:rPr>
        <w:t xml:space="preserve">المحكمة الأوروبية لحقوق الإنسان، قضية </w:t>
      </w:r>
      <w:proofErr w:type="spellStart"/>
      <w:r w:rsidRPr="00290611">
        <w:rPr>
          <w:rStyle w:val="FootnoteReference"/>
          <w:rFonts w:ascii="Traditional Arabic" w:hAnsi="Traditional Arabic"/>
          <w:i/>
          <w:iCs/>
          <w:sz w:val="26"/>
          <w:szCs w:val="26"/>
          <w:vertAlign w:val="baseline"/>
          <w:rtl/>
        </w:rPr>
        <w:t>أحمادي</w:t>
      </w:r>
      <w:proofErr w:type="spellEnd"/>
      <w:r w:rsidRPr="00290611">
        <w:rPr>
          <w:rStyle w:val="FootnoteReference"/>
          <w:rFonts w:ascii="Traditional Arabic" w:hAnsi="Traditional Arabic"/>
          <w:i/>
          <w:iCs/>
          <w:sz w:val="26"/>
          <w:szCs w:val="26"/>
          <w:vertAlign w:val="baseline"/>
          <w:rtl/>
        </w:rPr>
        <w:t xml:space="preserve"> ضد اليونان</w:t>
      </w:r>
      <w:r w:rsidRPr="00290611">
        <w:rPr>
          <w:rStyle w:val="FootnoteReference"/>
          <w:rFonts w:ascii="Traditional Arabic" w:hAnsi="Traditional Arabic"/>
          <w:sz w:val="26"/>
          <w:szCs w:val="26"/>
          <w:vertAlign w:val="baseline"/>
          <w:rtl/>
        </w:rPr>
        <w:t>، الدعوى رقم 50520/09، المؤرخة 25 أيلول/سبتمبر 2012، الفقرتان 77 و78.</w:t>
      </w:r>
    </w:p>
  </w:footnote>
  <w:footnote w:id="16">
    <w:p w:rsidR="005B7913" w:rsidRDefault="005B7913" w:rsidP="00246617">
      <w:pPr>
        <w:pStyle w:val="FootnoteText1"/>
      </w:pPr>
      <w:r w:rsidRPr="00246617">
        <w:rPr>
          <w:rtl/>
        </w:rPr>
        <w:t>(</w:t>
      </w:r>
      <w:r w:rsidRPr="00246617">
        <w:rPr>
          <w:rStyle w:val="FootnoteReference"/>
          <w:vertAlign w:val="baseline"/>
        </w:rPr>
        <w:footnoteRef/>
      </w:r>
      <w:r>
        <w:rPr>
          <w:sz w:val="26"/>
          <w:rtl/>
        </w:rPr>
        <w:t>)</w:t>
      </w:r>
      <w:r>
        <w:rPr>
          <w:sz w:val="26"/>
          <w:rtl/>
        </w:rPr>
        <w:tab/>
      </w:r>
      <w:r w:rsidRPr="00290611">
        <w:rPr>
          <w:rFonts w:ascii="Traditional Arabic" w:hAnsi="Traditional Arabic"/>
          <w:sz w:val="26"/>
          <w:rtl/>
        </w:rPr>
        <w:t xml:space="preserve">قضية </w:t>
      </w:r>
      <w:r w:rsidRPr="00246617">
        <w:rPr>
          <w:rFonts w:ascii="Traditional Arabic" w:hAnsi="Traditional Arabic"/>
          <w:i/>
          <w:iCs/>
          <w:sz w:val="26"/>
          <w:rtl/>
        </w:rPr>
        <w:t>م. إ. ب. ضد إسبانيا</w:t>
      </w:r>
      <w:r w:rsidRPr="00290611">
        <w:rPr>
          <w:rFonts w:ascii="Traditional Arabic" w:hAnsi="Traditional Arabic"/>
          <w:sz w:val="26"/>
          <w:rtl/>
        </w:rPr>
        <w:t xml:space="preserve"> (</w:t>
      </w:r>
      <w:r w:rsidRPr="00290611">
        <w:rPr>
          <w:rFonts w:asciiTheme="majorBidi" w:hAnsiTheme="majorBidi" w:cstheme="majorBidi"/>
          <w:szCs w:val="18"/>
        </w:rPr>
        <w:t>CRC/C/75/D/9/2017</w:t>
      </w:r>
      <w:r w:rsidRPr="00290611">
        <w:rPr>
          <w:rFonts w:ascii="Traditional Arabic" w:hAnsi="Traditional Arabic"/>
          <w:sz w:val="26"/>
          <w:rtl/>
        </w:rPr>
        <w:t>)</w:t>
      </w:r>
      <w:r>
        <w:rPr>
          <w:rFonts w:ascii="Traditional Arabic" w:hAnsi="Traditional Arabic" w:hint="cs"/>
          <w:sz w:val="26"/>
          <w:rtl/>
        </w:rPr>
        <w:t xml:space="preserve">. </w:t>
      </w:r>
    </w:p>
  </w:footnote>
  <w:footnote w:id="17">
    <w:p w:rsidR="005B7913" w:rsidRPr="000231E1" w:rsidRDefault="005B7913" w:rsidP="00246617">
      <w:pPr>
        <w:pStyle w:val="FootnoteText1"/>
        <w:rPr>
          <w:rFonts w:ascii="Traditional Arabic" w:hAnsi="Traditional Arabic"/>
          <w:sz w:val="26"/>
        </w:rPr>
      </w:pPr>
      <w:r w:rsidRPr="00246617">
        <w:rPr>
          <w:rtl/>
        </w:rPr>
        <w:t>(</w:t>
      </w:r>
      <w:r w:rsidRPr="00246617">
        <w:rPr>
          <w:rStyle w:val="FootnoteReference"/>
          <w:vertAlign w:val="baseline"/>
        </w:rPr>
        <w:footnoteRef/>
      </w:r>
      <w:r>
        <w:rPr>
          <w:sz w:val="26"/>
          <w:rtl/>
        </w:rPr>
        <w:t>)</w:t>
      </w:r>
      <w:r>
        <w:rPr>
          <w:sz w:val="26"/>
          <w:rtl/>
        </w:rPr>
        <w:tab/>
      </w:r>
      <w:r w:rsidRPr="000965F4">
        <w:rPr>
          <w:rFonts w:ascii="Traditional Arabic" w:hAnsi="Traditional Arabic"/>
          <w:spacing w:val="-2"/>
          <w:sz w:val="26"/>
          <w:rtl/>
        </w:rPr>
        <w:t>يستشهد صاحب البلاغ بالحكم الصادر في 9 تشرين الأول/أكتوبر 2017 عن المحكمة الوطنية العليا الإسبانية،</w:t>
      </w:r>
      <w:r w:rsidRPr="0076638A">
        <w:rPr>
          <w:rFonts w:ascii="Traditional Arabic" w:hAnsi="Traditional Arabic"/>
          <w:sz w:val="26"/>
          <w:rtl/>
        </w:rPr>
        <w:t xml:space="preserve"> دائرة الم</w:t>
      </w:r>
      <w:r>
        <w:rPr>
          <w:rFonts w:ascii="Traditional Arabic" w:hAnsi="Traditional Arabic" w:hint="cs"/>
          <w:sz w:val="26"/>
          <w:rtl/>
        </w:rPr>
        <w:t>ن</w:t>
      </w:r>
      <w:r w:rsidRPr="0076638A">
        <w:rPr>
          <w:rFonts w:ascii="Traditional Arabic" w:hAnsi="Traditional Arabic"/>
          <w:sz w:val="26"/>
          <w:rtl/>
        </w:rPr>
        <w:t>ازعات الإدارية، الشعبة الثانية (</w:t>
      </w:r>
      <w:r w:rsidRPr="0076638A">
        <w:rPr>
          <w:rFonts w:asciiTheme="majorBidi" w:hAnsiTheme="majorBidi" w:cstheme="majorBidi"/>
          <w:szCs w:val="18"/>
        </w:rPr>
        <w:t>JUR/2017/272319</w:t>
      </w:r>
      <w:r w:rsidRPr="0076638A">
        <w:rPr>
          <w:rFonts w:ascii="Traditional Arabic" w:hAnsi="Traditional Arabic"/>
          <w:sz w:val="26"/>
          <w:rtl/>
        </w:rPr>
        <w:t>)</w:t>
      </w:r>
      <w:r>
        <w:rPr>
          <w:rFonts w:ascii="Traditional Arabic" w:hAnsi="Traditional Arabic" w:hint="cs"/>
          <w:sz w:val="26"/>
          <w:rtl/>
        </w:rPr>
        <w:t>.</w:t>
      </w:r>
    </w:p>
  </w:footnote>
  <w:footnote w:id="18">
    <w:p w:rsidR="005B7913" w:rsidRPr="00FB63E4" w:rsidRDefault="005B7913" w:rsidP="00246617">
      <w:pPr>
        <w:pStyle w:val="FootnoteText1"/>
        <w:rPr>
          <w:rFonts w:ascii="Traditional Arabic" w:hAnsi="Traditional Arabic"/>
          <w:sz w:val="26"/>
        </w:rPr>
      </w:pPr>
      <w:r w:rsidRPr="00246617">
        <w:rPr>
          <w:rtl/>
        </w:rPr>
        <w:t>(</w:t>
      </w:r>
      <w:r w:rsidRPr="00246617">
        <w:rPr>
          <w:rStyle w:val="FootnoteReference"/>
          <w:vertAlign w:val="baseline"/>
        </w:rPr>
        <w:footnoteRef/>
      </w:r>
      <w:r>
        <w:rPr>
          <w:sz w:val="26"/>
          <w:rtl/>
        </w:rPr>
        <w:t>)</w:t>
      </w:r>
      <w:r>
        <w:rPr>
          <w:sz w:val="26"/>
          <w:rtl/>
        </w:rPr>
        <w:tab/>
      </w:r>
      <w:r w:rsidRPr="002F2FC2">
        <w:rPr>
          <w:rFonts w:ascii="Traditional Arabic" w:hAnsi="Traditional Arabic" w:hint="cs"/>
          <w:i/>
          <w:iCs/>
          <w:sz w:val="26"/>
          <w:rtl/>
        </w:rPr>
        <w:t>المرجع نفسه.</w:t>
      </w:r>
    </w:p>
  </w:footnote>
  <w:footnote w:id="19">
    <w:p w:rsidR="005B7913" w:rsidRDefault="005B7913" w:rsidP="00246617">
      <w:pPr>
        <w:pStyle w:val="FootnoteText1"/>
      </w:pPr>
      <w:r w:rsidRPr="00246617">
        <w:rPr>
          <w:rtl/>
        </w:rPr>
        <w:t>(</w:t>
      </w:r>
      <w:r w:rsidRPr="00246617">
        <w:rPr>
          <w:rStyle w:val="FootnoteReference"/>
          <w:vertAlign w:val="baseline"/>
        </w:rPr>
        <w:footnoteRef/>
      </w:r>
      <w:r>
        <w:rPr>
          <w:sz w:val="26"/>
          <w:rtl/>
        </w:rPr>
        <w:t>)</w:t>
      </w:r>
      <w:r>
        <w:rPr>
          <w:sz w:val="26"/>
          <w:rtl/>
        </w:rPr>
        <w:tab/>
      </w:r>
      <w:r w:rsidRPr="004543E6">
        <w:rPr>
          <w:rFonts w:ascii="Traditional Arabic" w:hAnsi="Traditional Arabic"/>
          <w:sz w:val="26"/>
          <w:rtl/>
        </w:rPr>
        <w:t>يستشهد صاحب البلاغ بالتعليق العام المشترك رقم 4(2017) للجنة المعنية بحماية حقوق جميع العمال المهاجرين وأفراد أسرهم ورقم 23(2017) للجنة حقوق الطفل بشأن التزامات الدول في مجال حقوق الإنسان الخاصة بالطفل في سياق الهجرة الدولية في بلدان المنشأ والعبور والمقصد والعودة، الفقرة 4</w:t>
      </w:r>
      <w:r>
        <w:rPr>
          <w:rFonts w:ascii="Traditional Arabic" w:hAnsi="Traditional Arabic" w:hint="cs"/>
          <w:sz w:val="26"/>
          <w:rtl/>
        </w:rPr>
        <w:t>.</w:t>
      </w:r>
    </w:p>
  </w:footnote>
  <w:footnote w:id="20">
    <w:p w:rsidR="005B7913" w:rsidRPr="006E14FD" w:rsidRDefault="005B7913" w:rsidP="002F2FC2">
      <w:pPr>
        <w:pStyle w:val="FootnoteText1"/>
        <w:spacing w:line="280" w:lineRule="exact"/>
        <w:rPr>
          <w:rFonts w:ascii="Traditional Arabic" w:hAnsi="Traditional Arabic"/>
          <w:sz w:val="26"/>
        </w:rPr>
      </w:pPr>
      <w:r w:rsidRPr="00246617">
        <w:rPr>
          <w:rtl/>
        </w:rPr>
        <w:t>(</w:t>
      </w:r>
      <w:r w:rsidRPr="00246617">
        <w:rPr>
          <w:rStyle w:val="FootnoteReference"/>
          <w:vertAlign w:val="baseline"/>
        </w:rPr>
        <w:footnoteRef/>
      </w:r>
      <w:r>
        <w:rPr>
          <w:sz w:val="26"/>
          <w:rtl/>
        </w:rPr>
        <w:t>)</w:t>
      </w:r>
      <w:r>
        <w:rPr>
          <w:sz w:val="26"/>
          <w:rtl/>
        </w:rPr>
        <w:tab/>
      </w:r>
      <w:r w:rsidRPr="00B67291">
        <w:rPr>
          <w:rFonts w:ascii="Traditional Arabic" w:hAnsi="Traditional Arabic"/>
          <w:sz w:val="26"/>
          <w:rtl/>
        </w:rPr>
        <w:t>يستشهد صاحب البلاغ بالمادة 4 من القانون الأساسي 4/2000، بشأن حقوق وحريات الأجانب في إسبانيا وإدماجهم في المجتمع</w:t>
      </w:r>
      <w:r>
        <w:rPr>
          <w:rFonts w:ascii="Traditional Arabic" w:hAnsi="Traditional Arabic" w:hint="cs"/>
          <w:sz w:val="26"/>
          <w:rtl/>
        </w:rPr>
        <w:t>.</w:t>
      </w:r>
    </w:p>
  </w:footnote>
  <w:footnote w:id="21">
    <w:p w:rsidR="005B7913" w:rsidRPr="000965F4" w:rsidRDefault="005B7913" w:rsidP="002F2FC2">
      <w:pPr>
        <w:pStyle w:val="FootnoteText1"/>
        <w:spacing w:line="280" w:lineRule="exact"/>
        <w:textDirection w:val="tbRlV"/>
        <w:rPr>
          <w:spacing w:val="-4"/>
          <w:rtl/>
          <w:lang w:val="en-GB" w:eastAsia="zh-TW"/>
        </w:rPr>
      </w:pPr>
      <w:r w:rsidRPr="00246617">
        <w:rPr>
          <w:rtl/>
        </w:rPr>
        <w:t>(</w:t>
      </w:r>
      <w:r w:rsidRPr="00246617">
        <w:rPr>
          <w:rStyle w:val="FootnoteReference"/>
          <w:vertAlign w:val="baseline"/>
        </w:rPr>
        <w:footnoteRef/>
      </w:r>
      <w:r>
        <w:rPr>
          <w:sz w:val="26"/>
          <w:rtl/>
        </w:rPr>
        <w:t>)</w:t>
      </w:r>
      <w:r>
        <w:rPr>
          <w:sz w:val="26"/>
          <w:rtl/>
        </w:rPr>
        <w:tab/>
      </w:r>
      <w:r w:rsidRPr="000965F4">
        <w:rPr>
          <w:rStyle w:val="FootnoteReference"/>
          <w:rFonts w:ascii="Traditional Arabic" w:hAnsi="Traditional Arabic"/>
          <w:spacing w:val="-4"/>
          <w:sz w:val="26"/>
          <w:szCs w:val="26"/>
          <w:vertAlign w:val="baseline"/>
          <w:rtl/>
        </w:rPr>
        <w:t>تتعلق هذه الملاحظات بالبلاغات المسجلة لدى اللجنة</w:t>
      </w:r>
      <w:r w:rsidRPr="000965F4">
        <w:rPr>
          <w:rStyle w:val="FootnoteReference"/>
          <w:rFonts w:ascii="Traditional Arabic" w:hAnsi="Traditional Arabic" w:hint="cs"/>
          <w:spacing w:val="-4"/>
          <w:sz w:val="26"/>
          <w:szCs w:val="26"/>
          <w:vertAlign w:val="baseline"/>
          <w:rtl/>
        </w:rPr>
        <w:t xml:space="preserve"> </w:t>
      </w:r>
      <w:r w:rsidRPr="000965F4">
        <w:rPr>
          <w:rFonts w:ascii="Traditional Arabic" w:hAnsi="Traditional Arabic" w:hint="cs"/>
          <w:spacing w:val="-4"/>
          <w:sz w:val="26"/>
          <w:rtl/>
        </w:rPr>
        <w:t xml:space="preserve">تحت </w:t>
      </w:r>
      <w:r w:rsidRPr="000965F4">
        <w:rPr>
          <w:rStyle w:val="FootnoteReference"/>
          <w:rFonts w:ascii="Traditional Arabic" w:hAnsi="Traditional Arabic" w:hint="cs"/>
          <w:spacing w:val="-4"/>
          <w:sz w:val="26"/>
          <w:szCs w:val="26"/>
          <w:vertAlign w:val="baseline"/>
          <w:rtl/>
        </w:rPr>
        <w:t>ا</w:t>
      </w:r>
      <w:r w:rsidRPr="000965F4">
        <w:rPr>
          <w:rFonts w:ascii="Traditional Arabic" w:hAnsi="Traditional Arabic" w:hint="cs"/>
          <w:spacing w:val="-4"/>
          <w:sz w:val="26"/>
          <w:rtl/>
        </w:rPr>
        <w:t>لأرقام 11/2017</w:t>
      </w:r>
      <w:r w:rsidRPr="000965F4">
        <w:rPr>
          <w:rStyle w:val="FootnoteReference"/>
          <w:rFonts w:ascii="Traditional Arabic" w:hAnsi="Traditional Arabic"/>
          <w:spacing w:val="-4"/>
          <w:sz w:val="26"/>
          <w:szCs w:val="26"/>
          <w:vertAlign w:val="baseline"/>
          <w:rtl/>
        </w:rPr>
        <w:t xml:space="preserve">، </w:t>
      </w:r>
      <w:r w:rsidRPr="000965F4">
        <w:rPr>
          <w:rStyle w:val="FootnoteReference"/>
          <w:rFonts w:ascii="Traditional Arabic" w:hAnsi="Traditional Arabic" w:hint="cs"/>
          <w:spacing w:val="-4"/>
          <w:sz w:val="26"/>
          <w:szCs w:val="26"/>
          <w:vertAlign w:val="baseline"/>
          <w:rtl/>
        </w:rPr>
        <w:t>و</w:t>
      </w:r>
      <w:r w:rsidRPr="000965F4">
        <w:rPr>
          <w:rFonts w:ascii="Traditional Arabic" w:hAnsi="Traditional Arabic" w:hint="cs"/>
          <w:spacing w:val="-4"/>
          <w:sz w:val="26"/>
          <w:rtl/>
        </w:rPr>
        <w:t>14</w:t>
      </w:r>
      <w:r w:rsidRPr="000965F4">
        <w:rPr>
          <w:rStyle w:val="FootnoteReference"/>
          <w:rFonts w:ascii="Traditional Arabic" w:hAnsi="Traditional Arabic"/>
          <w:spacing w:val="-4"/>
          <w:sz w:val="26"/>
          <w:szCs w:val="26"/>
          <w:vertAlign w:val="baseline"/>
          <w:rtl/>
        </w:rPr>
        <w:t xml:space="preserve">/2017، </w:t>
      </w:r>
      <w:r w:rsidRPr="000965F4">
        <w:rPr>
          <w:rStyle w:val="FootnoteReference"/>
          <w:rFonts w:ascii="Traditional Arabic" w:hAnsi="Traditional Arabic" w:hint="cs"/>
          <w:spacing w:val="-4"/>
          <w:sz w:val="26"/>
          <w:szCs w:val="26"/>
          <w:vertAlign w:val="baseline"/>
          <w:rtl/>
        </w:rPr>
        <w:t>و</w:t>
      </w:r>
      <w:r w:rsidRPr="000965F4">
        <w:rPr>
          <w:rFonts w:ascii="Traditional Arabic" w:hAnsi="Traditional Arabic" w:hint="cs"/>
          <w:spacing w:val="-4"/>
          <w:sz w:val="26"/>
          <w:rtl/>
        </w:rPr>
        <w:t>15/2017</w:t>
      </w:r>
      <w:r w:rsidRPr="000965F4">
        <w:rPr>
          <w:rStyle w:val="FootnoteReference"/>
          <w:rFonts w:ascii="Traditional Arabic" w:hAnsi="Traditional Arabic"/>
          <w:spacing w:val="-4"/>
          <w:sz w:val="26"/>
          <w:szCs w:val="26"/>
          <w:vertAlign w:val="baseline"/>
          <w:rtl/>
        </w:rPr>
        <w:t xml:space="preserve">، </w:t>
      </w:r>
      <w:r w:rsidRPr="000965F4">
        <w:rPr>
          <w:rStyle w:val="FootnoteReference"/>
          <w:rFonts w:ascii="Traditional Arabic" w:hAnsi="Traditional Arabic" w:hint="cs"/>
          <w:spacing w:val="-4"/>
          <w:sz w:val="26"/>
          <w:szCs w:val="26"/>
          <w:vertAlign w:val="baseline"/>
          <w:rtl/>
        </w:rPr>
        <w:t>و</w:t>
      </w:r>
      <w:r w:rsidRPr="000965F4">
        <w:rPr>
          <w:rStyle w:val="FootnoteReference"/>
          <w:rFonts w:ascii="Traditional Arabic" w:hAnsi="Traditional Arabic"/>
          <w:spacing w:val="-4"/>
          <w:sz w:val="26"/>
          <w:szCs w:val="26"/>
          <w:vertAlign w:val="baseline"/>
          <w:rtl/>
        </w:rPr>
        <w:t>16/</w:t>
      </w:r>
      <w:r w:rsidRPr="000965F4">
        <w:rPr>
          <w:rStyle w:val="FootnoteReference"/>
          <w:rFonts w:ascii="Traditional Arabic" w:hAnsi="Traditional Arabic" w:hint="cs"/>
          <w:spacing w:val="-4"/>
          <w:sz w:val="26"/>
          <w:szCs w:val="26"/>
          <w:vertAlign w:val="baseline"/>
          <w:rtl/>
        </w:rPr>
        <w:t>2</w:t>
      </w:r>
      <w:r w:rsidRPr="000965F4">
        <w:rPr>
          <w:rFonts w:ascii="Traditional Arabic" w:hAnsi="Traditional Arabic" w:hint="cs"/>
          <w:spacing w:val="-4"/>
          <w:sz w:val="26"/>
          <w:rtl/>
        </w:rPr>
        <w:t>017</w:t>
      </w:r>
      <w:r w:rsidRPr="000965F4">
        <w:rPr>
          <w:rStyle w:val="FootnoteReference"/>
          <w:rFonts w:ascii="Traditional Arabic" w:hAnsi="Traditional Arabic"/>
          <w:spacing w:val="-4"/>
          <w:sz w:val="26"/>
          <w:szCs w:val="26"/>
          <w:vertAlign w:val="baseline"/>
          <w:rtl/>
        </w:rPr>
        <w:t xml:space="preserve">، </w:t>
      </w:r>
      <w:r w:rsidRPr="000965F4">
        <w:rPr>
          <w:rStyle w:val="FootnoteReference"/>
          <w:rFonts w:ascii="Traditional Arabic" w:hAnsi="Traditional Arabic" w:hint="cs"/>
          <w:spacing w:val="-4"/>
          <w:sz w:val="26"/>
          <w:szCs w:val="26"/>
          <w:vertAlign w:val="baseline"/>
          <w:rtl/>
        </w:rPr>
        <w:t>و</w:t>
      </w:r>
      <w:r w:rsidRPr="000965F4">
        <w:rPr>
          <w:rFonts w:ascii="Traditional Arabic" w:hAnsi="Traditional Arabic" w:hint="cs"/>
          <w:spacing w:val="-4"/>
          <w:sz w:val="26"/>
          <w:rtl/>
        </w:rPr>
        <w:t>20/2017</w:t>
      </w:r>
      <w:r w:rsidRPr="000965F4">
        <w:rPr>
          <w:rStyle w:val="FootnoteReference"/>
          <w:rFonts w:ascii="Traditional Arabic" w:hAnsi="Traditional Arabic"/>
          <w:spacing w:val="-4"/>
          <w:sz w:val="26"/>
          <w:szCs w:val="26"/>
          <w:vertAlign w:val="baseline"/>
          <w:rtl/>
        </w:rPr>
        <w:t xml:space="preserve">، </w:t>
      </w:r>
      <w:r w:rsidRPr="000965F4">
        <w:rPr>
          <w:rStyle w:val="FootnoteReference"/>
          <w:rFonts w:ascii="Traditional Arabic" w:hAnsi="Traditional Arabic" w:hint="cs"/>
          <w:spacing w:val="-4"/>
          <w:sz w:val="26"/>
          <w:szCs w:val="26"/>
          <w:vertAlign w:val="baseline"/>
          <w:rtl/>
        </w:rPr>
        <w:t>و22/2017، و</w:t>
      </w:r>
      <w:r w:rsidRPr="000965F4">
        <w:rPr>
          <w:rFonts w:ascii="Traditional Arabic" w:hAnsi="Traditional Arabic" w:hint="cs"/>
          <w:spacing w:val="-4"/>
          <w:sz w:val="26"/>
          <w:rtl/>
        </w:rPr>
        <w:t>24</w:t>
      </w:r>
      <w:r w:rsidRPr="000965F4">
        <w:rPr>
          <w:rStyle w:val="FootnoteReference"/>
          <w:rFonts w:ascii="Traditional Arabic" w:hAnsi="Traditional Arabic"/>
          <w:spacing w:val="-4"/>
          <w:sz w:val="26"/>
          <w:szCs w:val="26"/>
          <w:vertAlign w:val="baseline"/>
          <w:rtl/>
        </w:rPr>
        <w:t xml:space="preserve">/2017، </w:t>
      </w:r>
      <w:r w:rsidRPr="000965F4">
        <w:rPr>
          <w:rStyle w:val="FootnoteReference"/>
          <w:rFonts w:ascii="Traditional Arabic" w:hAnsi="Traditional Arabic" w:hint="cs"/>
          <w:spacing w:val="-4"/>
          <w:sz w:val="26"/>
          <w:szCs w:val="26"/>
          <w:vertAlign w:val="baseline"/>
          <w:rtl/>
        </w:rPr>
        <w:t>و</w:t>
      </w:r>
      <w:r w:rsidRPr="000965F4">
        <w:rPr>
          <w:rFonts w:ascii="Traditional Arabic" w:hAnsi="Traditional Arabic" w:hint="cs"/>
          <w:spacing w:val="-4"/>
          <w:sz w:val="26"/>
          <w:rtl/>
        </w:rPr>
        <w:t>25/2017</w:t>
      </w:r>
      <w:r w:rsidRPr="000965F4">
        <w:rPr>
          <w:rStyle w:val="FootnoteReference"/>
          <w:rFonts w:ascii="Traditional Arabic" w:hAnsi="Traditional Arabic"/>
          <w:spacing w:val="-4"/>
          <w:sz w:val="26"/>
          <w:szCs w:val="26"/>
          <w:vertAlign w:val="baseline"/>
          <w:rtl/>
        </w:rPr>
        <w:t xml:space="preserve">، </w:t>
      </w:r>
      <w:r w:rsidRPr="000965F4">
        <w:rPr>
          <w:rStyle w:val="FootnoteReference"/>
          <w:rFonts w:ascii="Traditional Arabic" w:hAnsi="Traditional Arabic" w:hint="cs"/>
          <w:spacing w:val="-4"/>
          <w:sz w:val="26"/>
          <w:szCs w:val="26"/>
          <w:vertAlign w:val="baseline"/>
          <w:rtl/>
        </w:rPr>
        <w:t>و</w:t>
      </w:r>
      <w:r w:rsidRPr="000965F4">
        <w:rPr>
          <w:rFonts w:ascii="Traditional Arabic" w:hAnsi="Traditional Arabic" w:hint="cs"/>
          <w:spacing w:val="-4"/>
          <w:sz w:val="26"/>
          <w:rtl/>
        </w:rPr>
        <w:t>26/2017</w:t>
      </w:r>
      <w:r w:rsidRPr="000965F4">
        <w:rPr>
          <w:rStyle w:val="FootnoteReference"/>
          <w:rFonts w:ascii="Traditional Arabic" w:hAnsi="Traditional Arabic"/>
          <w:spacing w:val="-4"/>
          <w:sz w:val="26"/>
          <w:szCs w:val="26"/>
          <w:vertAlign w:val="baseline"/>
          <w:rtl/>
        </w:rPr>
        <w:t xml:space="preserve">، </w:t>
      </w:r>
      <w:r w:rsidRPr="000965F4">
        <w:rPr>
          <w:rStyle w:val="FootnoteReference"/>
          <w:rFonts w:ascii="Traditional Arabic" w:hAnsi="Traditional Arabic" w:hint="cs"/>
          <w:spacing w:val="-4"/>
          <w:sz w:val="26"/>
          <w:szCs w:val="26"/>
          <w:vertAlign w:val="baseline"/>
          <w:rtl/>
        </w:rPr>
        <w:t>و</w:t>
      </w:r>
      <w:r w:rsidRPr="000965F4">
        <w:rPr>
          <w:rFonts w:ascii="Traditional Arabic" w:hAnsi="Traditional Arabic" w:hint="cs"/>
          <w:spacing w:val="-4"/>
          <w:sz w:val="26"/>
          <w:rtl/>
        </w:rPr>
        <w:t>28/2017</w:t>
      </w:r>
      <w:r w:rsidRPr="000965F4">
        <w:rPr>
          <w:rStyle w:val="FootnoteReference"/>
          <w:rFonts w:ascii="Traditional Arabic" w:hAnsi="Traditional Arabic"/>
          <w:spacing w:val="-4"/>
          <w:sz w:val="26"/>
          <w:szCs w:val="26"/>
          <w:vertAlign w:val="baseline"/>
          <w:rtl/>
        </w:rPr>
        <w:t xml:space="preserve">، </w:t>
      </w:r>
      <w:r w:rsidRPr="000965F4">
        <w:rPr>
          <w:rStyle w:val="FootnoteReference"/>
          <w:rFonts w:ascii="Traditional Arabic" w:hAnsi="Traditional Arabic" w:hint="cs"/>
          <w:spacing w:val="-4"/>
          <w:sz w:val="26"/>
          <w:szCs w:val="26"/>
          <w:vertAlign w:val="baseline"/>
          <w:rtl/>
        </w:rPr>
        <w:t>و</w:t>
      </w:r>
      <w:r w:rsidRPr="000965F4">
        <w:rPr>
          <w:rFonts w:ascii="Traditional Arabic" w:hAnsi="Traditional Arabic" w:hint="cs"/>
          <w:spacing w:val="-4"/>
          <w:sz w:val="26"/>
          <w:rtl/>
        </w:rPr>
        <w:t>29/2017</w:t>
      </w:r>
      <w:r w:rsidRPr="000965F4">
        <w:rPr>
          <w:rStyle w:val="FootnoteReference"/>
          <w:rFonts w:ascii="Traditional Arabic" w:hAnsi="Traditional Arabic"/>
          <w:spacing w:val="-4"/>
          <w:sz w:val="26"/>
          <w:szCs w:val="26"/>
          <w:vertAlign w:val="baseline"/>
          <w:rtl/>
        </w:rPr>
        <w:t xml:space="preserve">، </w:t>
      </w:r>
      <w:r w:rsidRPr="000965F4">
        <w:rPr>
          <w:rStyle w:val="FootnoteReference"/>
          <w:rFonts w:ascii="Traditional Arabic" w:hAnsi="Traditional Arabic" w:hint="cs"/>
          <w:spacing w:val="-4"/>
          <w:sz w:val="26"/>
          <w:szCs w:val="26"/>
          <w:vertAlign w:val="baseline"/>
          <w:rtl/>
        </w:rPr>
        <w:t>و</w:t>
      </w:r>
      <w:r w:rsidRPr="000965F4">
        <w:rPr>
          <w:rFonts w:ascii="Traditional Arabic" w:hAnsi="Traditional Arabic" w:hint="cs"/>
          <w:spacing w:val="-4"/>
          <w:sz w:val="26"/>
          <w:rtl/>
        </w:rPr>
        <w:t>37/2017</w:t>
      </w:r>
      <w:r w:rsidRPr="000965F4">
        <w:rPr>
          <w:rStyle w:val="FootnoteReference"/>
          <w:rFonts w:ascii="Traditional Arabic" w:hAnsi="Traditional Arabic"/>
          <w:spacing w:val="-4"/>
          <w:sz w:val="26"/>
          <w:szCs w:val="26"/>
          <w:vertAlign w:val="baseline"/>
          <w:rtl/>
        </w:rPr>
        <w:t xml:space="preserve">، </w:t>
      </w:r>
      <w:r w:rsidRPr="000965F4">
        <w:rPr>
          <w:rStyle w:val="FootnoteReference"/>
          <w:rFonts w:ascii="Traditional Arabic" w:hAnsi="Traditional Arabic" w:hint="cs"/>
          <w:spacing w:val="-4"/>
          <w:sz w:val="26"/>
          <w:szCs w:val="26"/>
          <w:vertAlign w:val="baseline"/>
          <w:rtl/>
        </w:rPr>
        <w:t>و</w:t>
      </w:r>
      <w:r w:rsidRPr="000965F4">
        <w:rPr>
          <w:rStyle w:val="FootnoteReference"/>
          <w:rFonts w:ascii="Traditional Arabic" w:hAnsi="Traditional Arabic"/>
          <w:spacing w:val="-4"/>
          <w:sz w:val="26"/>
          <w:szCs w:val="26"/>
          <w:vertAlign w:val="baseline"/>
          <w:rtl/>
        </w:rPr>
        <w:t>38/</w:t>
      </w:r>
      <w:r w:rsidRPr="000965F4">
        <w:rPr>
          <w:rStyle w:val="FootnoteReference"/>
          <w:rFonts w:ascii="Traditional Arabic" w:hAnsi="Traditional Arabic" w:hint="cs"/>
          <w:spacing w:val="-4"/>
          <w:sz w:val="26"/>
          <w:szCs w:val="26"/>
          <w:vertAlign w:val="baseline"/>
          <w:rtl/>
        </w:rPr>
        <w:t>2</w:t>
      </w:r>
      <w:r w:rsidRPr="000965F4">
        <w:rPr>
          <w:rFonts w:ascii="Traditional Arabic" w:hAnsi="Traditional Arabic" w:hint="cs"/>
          <w:spacing w:val="-4"/>
          <w:sz w:val="26"/>
          <w:rtl/>
        </w:rPr>
        <w:t>017</w:t>
      </w:r>
      <w:r w:rsidRPr="000965F4">
        <w:rPr>
          <w:rStyle w:val="FootnoteReference"/>
          <w:rFonts w:ascii="Traditional Arabic" w:hAnsi="Traditional Arabic"/>
          <w:spacing w:val="-4"/>
          <w:sz w:val="26"/>
          <w:szCs w:val="26"/>
          <w:vertAlign w:val="baseline"/>
          <w:rtl/>
        </w:rPr>
        <w:t xml:space="preserve">، </w:t>
      </w:r>
      <w:r w:rsidRPr="000965F4">
        <w:rPr>
          <w:rStyle w:val="FootnoteReference"/>
          <w:rFonts w:ascii="Traditional Arabic" w:hAnsi="Traditional Arabic" w:hint="cs"/>
          <w:spacing w:val="-4"/>
          <w:sz w:val="26"/>
          <w:szCs w:val="26"/>
          <w:vertAlign w:val="baseline"/>
          <w:rtl/>
        </w:rPr>
        <w:t>و</w:t>
      </w:r>
      <w:r w:rsidRPr="000965F4">
        <w:rPr>
          <w:rFonts w:ascii="Traditional Arabic" w:hAnsi="Traditional Arabic" w:hint="cs"/>
          <w:spacing w:val="-4"/>
          <w:sz w:val="26"/>
          <w:rtl/>
        </w:rPr>
        <w:t>40/2018</w:t>
      </w:r>
      <w:r w:rsidRPr="000965F4">
        <w:rPr>
          <w:rStyle w:val="FootnoteReference"/>
          <w:rFonts w:ascii="Traditional Arabic" w:hAnsi="Traditional Arabic"/>
          <w:spacing w:val="-4"/>
          <w:sz w:val="26"/>
          <w:szCs w:val="26"/>
          <w:vertAlign w:val="baseline"/>
          <w:rtl/>
        </w:rPr>
        <w:t xml:space="preserve">، </w:t>
      </w:r>
      <w:r w:rsidRPr="000965F4">
        <w:rPr>
          <w:rStyle w:val="FootnoteReference"/>
          <w:rFonts w:ascii="Traditional Arabic" w:hAnsi="Traditional Arabic" w:hint="cs"/>
          <w:spacing w:val="-4"/>
          <w:sz w:val="26"/>
          <w:szCs w:val="26"/>
          <w:vertAlign w:val="baseline"/>
          <w:rtl/>
        </w:rPr>
        <w:t>و</w:t>
      </w:r>
      <w:r w:rsidRPr="000965F4">
        <w:rPr>
          <w:rStyle w:val="FootnoteReference"/>
          <w:rFonts w:ascii="Traditional Arabic" w:hAnsi="Traditional Arabic"/>
          <w:spacing w:val="-4"/>
          <w:sz w:val="26"/>
          <w:szCs w:val="26"/>
          <w:vertAlign w:val="baseline"/>
          <w:rtl/>
        </w:rPr>
        <w:t xml:space="preserve">41/2018، </w:t>
      </w:r>
      <w:r w:rsidRPr="000965F4">
        <w:rPr>
          <w:rStyle w:val="FootnoteReference"/>
          <w:rFonts w:ascii="Traditional Arabic" w:hAnsi="Traditional Arabic" w:hint="cs"/>
          <w:spacing w:val="-4"/>
          <w:sz w:val="26"/>
          <w:szCs w:val="26"/>
          <w:vertAlign w:val="baseline"/>
          <w:rtl/>
        </w:rPr>
        <w:t>و</w:t>
      </w:r>
      <w:r w:rsidRPr="000965F4">
        <w:rPr>
          <w:rFonts w:ascii="Traditional Arabic" w:hAnsi="Traditional Arabic" w:hint="cs"/>
          <w:spacing w:val="-4"/>
          <w:sz w:val="26"/>
          <w:rtl/>
        </w:rPr>
        <w:t>42/2018</w:t>
      </w:r>
      <w:r w:rsidRPr="000965F4">
        <w:rPr>
          <w:rStyle w:val="FootnoteReference"/>
          <w:rFonts w:ascii="Traditional Arabic" w:hAnsi="Traditional Arabic"/>
          <w:spacing w:val="-4"/>
          <w:sz w:val="26"/>
          <w:szCs w:val="26"/>
          <w:vertAlign w:val="baseline"/>
          <w:rtl/>
        </w:rPr>
        <w:t xml:space="preserve">، </w:t>
      </w:r>
      <w:r w:rsidRPr="000965F4">
        <w:rPr>
          <w:rStyle w:val="FootnoteReference"/>
          <w:rFonts w:ascii="Traditional Arabic" w:hAnsi="Traditional Arabic" w:hint="cs"/>
          <w:spacing w:val="-4"/>
          <w:sz w:val="26"/>
          <w:szCs w:val="26"/>
          <w:vertAlign w:val="baseline"/>
          <w:rtl/>
        </w:rPr>
        <w:t>و</w:t>
      </w:r>
      <w:r w:rsidRPr="000965F4">
        <w:rPr>
          <w:rFonts w:ascii="Traditional Arabic" w:hAnsi="Traditional Arabic" w:hint="cs"/>
          <w:spacing w:val="-4"/>
          <w:sz w:val="26"/>
          <w:rtl/>
        </w:rPr>
        <w:t>44/2018</w:t>
      </w:r>
      <w:r w:rsidRPr="000965F4">
        <w:rPr>
          <w:rStyle w:val="FootnoteReference"/>
          <w:rFonts w:ascii="Traditional Arabic" w:hAnsi="Traditional Arabic"/>
          <w:spacing w:val="-4"/>
          <w:sz w:val="26"/>
          <w:szCs w:val="26"/>
          <w:vertAlign w:val="baseline"/>
          <w:rtl/>
        </w:rPr>
        <w:t>.</w:t>
      </w:r>
    </w:p>
  </w:footnote>
  <w:footnote w:id="22">
    <w:p w:rsidR="005B7913" w:rsidRPr="000965F4" w:rsidRDefault="005B7913" w:rsidP="002F2FC2">
      <w:pPr>
        <w:pStyle w:val="FootnoteText1"/>
        <w:spacing w:line="280" w:lineRule="exact"/>
        <w:textDirection w:val="tbRlV"/>
        <w:rPr>
          <w:spacing w:val="-4"/>
          <w:rtl/>
          <w:lang w:val="en-GB" w:eastAsia="zh-TW"/>
        </w:rPr>
      </w:pPr>
      <w:r w:rsidRPr="000965F4">
        <w:rPr>
          <w:spacing w:val="-4"/>
          <w:rtl/>
        </w:rPr>
        <w:t>(</w:t>
      </w:r>
      <w:r w:rsidRPr="000965F4">
        <w:rPr>
          <w:rStyle w:val="FootnoteReference"/>
          <w:spacing w:val="-4"/>
          <w:vertAlign w:val="baseline"/>
        </w:rPr>
        <w:footnoteRef/>
      </w:r>
      <w:r w:rsidRPr="000965F4">
        <w:rPr>
          <w:spacing w:val="-4"/>
          <w:sz w:val="26"/>
          <w:rtl/>
        </w:rPr>
        <w:t>)</w:t>
      </w:r>
      <w:r w:rsidRPr="000965F4">
        <w:rPr>
          <w:spacing w:val="-4"/>
          <w:sz w:val="26"/>
          <w:rtl/>
        </w:rPr>
        <w:tab/>
      </w:r>
      <w:r w:rsidRPr="000965F4">
        <w:rPr>
          <w:rFonts w:eastAsia="DengXian"/>
          <w:spacing w:val="-4"/>
        </w:rPr>
        <w:t xml:space="preserve">D. </w:t>
      </w:r>
      <w:proofErr w:type="spellStart"/>
      <w:r w:rsidRPr="000965F4">
        <w:rPr>
          <w:rFonts w:eastAsia="DengXian"/>
          <w:spacing w:val="-4"/>
        </w:rPr>
        <w:t>Wenke</w:t>
      </w:r>
      <w:proofErr w:type="spellEnd"/>
      <w:r w:rsidRPr="000965F4">
        <w:rPr>
          <w:rFonts w:eastAsia="DengXian"/>
          <w:spacing w:val="-4"/>
        </w:rPr>
        <w:t xml:space="preserve">, </w:t>
      </w:r>
      <w:r w:rsidRPr="000965F4">
        <w:rPr>
          <w:rFonts w:eastAsia="DengXian"/>
          <w:i/>
          <w:spacing w:val="-4"/>
        </w:rPr>
        <w:t>Age Assessment: Council of Europe Member States’ Policies, Procedures and Practices Respectful of Children’s Rights in the Context of Migration</w:t>
      </w:r>
      <w:r w:rsidRPr="000965F4">
        <w:rPr>
          <w:rFonts w:ascii="Traditional Arabic" w:hAnsi="Traditional Arabic" w:hint="cs"/>
          <w:spacing w:val="-4"/>
          <w:sz w:val="26"/>
          <w:rtl/>
        </w:rPr>
        <w:t xml:space="preserve">، </w:t>
      </w:r>
      <w:r w:rsidRPr="000965F4">
        <w:rPr>
          <w:rStyle w:val="FootnoteReference"/>
          <w:rFonts w:ascii="Traditional Arabic" w:hAnsi="Traditional Arabic"/>
          <w:spacing w:val="-4"/>
          <w:sz w:val="26"/>
          <w:szCs w:val="26"/>
          <w:vertAlign w:val="baseline"/>
          <w:rtl/>
        </w:rPr>
        <w:t>مجلس أوروبا،</w:t>
      </w:r>
      <w:r w:rsidRPr="000965F4">
        <w:rPr>
          <w:rFonts w:ascii="Traditional Arabic" w:hAnsi="Traditional Arabic" w:hint="cs"/>
          <w:spacing w:val="-4"/>
          <w:sz w:val="26"/>
          <w:rtl/>
        </w:rPr>
        <w:t xml:space="preserve"> 2017</w:t>
      </w:r>
      <w:r w:rsidRPr="000965F4">
        <w:rPr>
          <w:rStyle w:val="FootnoteReference"/>
          <w:rFonts w:ascii="Traditional Arabic" w:hAnsi="Traditional Arabic"/>
          <w:spacing w:val="-4"/>
          <w:sz w:val="26"/>
          <w:szCs w:val="26"/>
          <w:vertAlign w:val="baseline"/>
          <w:rtl/>
        </w:rPr>
        <w:t xml:space="preserve">، الصفحة </w:t>
      </w:r>
      <w:r w:rsidRPr="000965F4">
        <w:rPr>
          <w:rStyle w:val="FootnoteReference"/>
          <w:rFonts w:ascii="Traditional Arabic" w:hAnsi="Traditional Arabic" w:hint="cs"/>
          <w:spacing w:val="-4"/>
          <w:sz w:val="26"/>
          <w:szCs w:val="26"/>
          <w:vertAlign w:val="baseline"/>
          <w:rtl/>
        </w:rPr>
        <w:t>6</w:t>
      </w:r>
      <w:r w:rsidRPr="000965F4">
        <w:rPr>
          <w:rStyle w:val="FootnoteReference"/>
          <w:rFonts w:ascii="Traditional Arabic" w:hAnsi="Traditional Arabic"/>
          <w:spacing w:val="-4"/>
          <w:sz w:val="26"/>
          <w:szCs w:val="26"/>
          <w:vertAlign w:val="baseline"/>
          <w:rtl/>
        </w:rPr>
        <w:t>.</w:t>
      </w:r>
    </w:p>
  </w:footnote>
  <w:footnote w:id="23">
    <w:p w:rsidR="005B7913" w:rsidRPr="00380CA9" w:rsidRDefault="005B7913" w:rsidP="005662C3">
      <w:pPr>
        <w:pStyle w:val="FootnoteText1"/>
        <w:textDirection w:val="tbRlV"/>
        <w:rPr>
          <w:b/>
          <w:rtl/>
        </w:rPr>
      </w:pPr>
      <w:r w:rsidRPr="00246617">
        <w:rPr>
          <w:rtl/>
        </w:rPr>
        <w:t>(</w:t>
      </w:r>
      <w:r w:rsidRPr="00246617">
        <w:rPr>
          <w:rStyle w:val="FootnoteReference"/>
          <w:vertAlign w:val="baseline"/>
        </w:rPr>
        <w:footnoteRef/>
      </w:r>
      <w:r>
        <w:rPr>
          <w:sz w:val="26"/>
          <w:rtl/>
        </w:rPr>
        <w:t>)</w:t>
      </w:r>
      <w:r>
        <w:rPr>
          <w:sz w:val="26"/>
          <w:rtl/>
        </w:rPr>
        <w:tab/>
      </w:r>
      <w:r w:rsidRPr="00642D45">
        <w:rPr>
          <w:rStyle w:val="FootnoteReference"/>
          <w:rFonts w:ascii="Traditional Arabic" w:hAnsi="Traditional Arabic"/>
          <w:sz w:val="26"/>
          <w:szCs w:val="26"/>
          <w:vertAlign w:val="baseline"/>
          <w:rtl/>
        </w:rPr>
        <w:t xml:space="preserve">انظر </w:t>
      </w:r>
      <w:r>
        <w:rPr>
          <w:rStyle w:val="FootnoteReference"/>
          <w:rFonts w:ascii="Traditional Arabic" w:hAnsi="Traditional Arabic" w:hint="cs"/>
          <w:sz w:val="26"/>
          <w:szCs w:val="26"/>
          <w:vertAlign w:val="baseline"/>
          <w:rtl/>
        </w:rPr>
        <w:t xml:space="preserve">دراسة </w:t>
      </w:r>
      <w:r w:rsidRPr="00642D45">
        <w:rPr>
          <w:rStyle w:val="FootnoteReference"/>
          <w:rFonts w:ascii="Traditional Arabic" w:hAnsi="Traditional Arabic"/>
          <w:sz w:val="26"/>
          <w:szCs w:val="26"/>
          <w:vertAlign w:val="baseline"/>
          <w:rtl/>
        </w:rPr>
        <w:t xml:space="preserve">م. </w:t>
      </w:r>
      <w:proofErr w:type="spellStart"/>
      <w:r w:rsidRPr="00642D45">
        <w:rPr>
          <w:rStyle w:val="FootnoteReference"/>
          <w:rFonts w:ascii="Traditional Arabic" w:hAnsi="Traditional Arabic"/>
          <w:sz w:val="26"/>
          <w:szCs w:val="26"/>
          <w:vertAlign w:val="baseline"/>
          <w:rtl/>
        </w:rPr>
        <w:t>مانسوفار</w:t>
      </w:r>
      <w:proofErr w:type="spellEnd"/>
      <w:r w:rsidRPr="00642D45">
        <w:rPr>
          <w:rStyle w:val="FootnoteReference"/>
          <w:rFonts w:ascii="Traditional Arabic" w:hAnsi="Traditional Arabic"/>
          <w:sz w:val="26"/>
          <w:szCs w:val="26"/>
          <w:vertAlign w:val="baseline"/>
          <w:rtl/>
        </w:rPr>
        <w:t xml:space="preserve"> وآخر</w:t>
      </w:r>
      <w:r>
        <w:rPr>
          <w:rStyle w:val="FootnoteReference"/>
          <w:rFonts w:ascii="Traditional Arabic" w:hAnsi="Traditional Arabic" w:hint="cs"/>
          <w:sz w:val="26"/>
          <w:szCs w:val="26"/>
          <w:vertAlign w:val="baseline"/>
          <w:rtl/>
        </w:rPr>
        <w:t>ي</w:t>
      </w:r>
      <w:r w:rsidRPr="00642D45">
        <w:rPr>
          <w:rStyle w:val="FootnoteReference"/>
          <w:rFonts w:ascii="Traditional Arabic" w:hAnsi="Traditional Arabic"/>
          <w:sz w:val="26"/>
          <w:szCs w:val="26"/>
          <w:vertAlign w:val="baseline"/>
          <w:rtl/>
        </w:rPr>
        <w:t xml:space="preserve">ن </w:t>
      </w:r>
      <w:r w:rsidRPr="00587DA2">
        <w:rPr>
          <w:rFonts w:eastAsia="DengXian"/>
        </w:rPr>
        <w:t xml:space="preserve">“The applicability of </w:t>
      </w:r>
      <w:proofErr w:type="spellStart"/>
      <w:r w:rsidRPr="00587DA2">
        <w:rPr>
          <w:rFonts w:eastAsia="DengXian"/>
        </w:rPr>
        <w:t>Greulich</w:t>
      </w:r>
      <w:proofErr w:type="spellEnd"/>
      <w:r w:rsidRPr="00587DA2">
        <w:rPr>
          <w:rFonts w:eastAsia="DengXian"/>
        </w:rPr>
        <w:t xml:space="preserve"> and Pyle atlas to assess skeletal age for four ethnic </w:t>
      </w:r>
      <w:proofErr w:type="gramStart"/>
      <w:r w:rsidRPr="00587DA2">
        <w:rPr>
          <w:rFonts w:eastAsia="DengXian"/>
        </w:rPr>
        <w:t>groups”,</w:t>
      </w:r>
      <w:proofErr w:type="gramEnd"/>
      <w:r w:rsidRPr="00587DA2">
        <w:rPr>
          <w:rFonts w:eastAsia="DengXian"/>
        </w:rPr>
        <w:t xml:space="preserve"> </w:t>
      </w:r>
      <w:r w:rsidRPr="00587DA2">
        <w:rPr>
          <w:rFonts w:eastAsia="DengXian"/>
          <w:i/>
        </w:rPr>
        <w:t>Journal of Forensic and Legal Medicine</w:t>
      </w:r>
      <w:r w:rsidRPr="00642D45">
        <w:rPr>
          <w:rStyle w:val="FootnoteReference"/>
          <w:rFonts w:ascii="Traditional Arabic" w:hAnsi="Traditional Arabic"/>
          <w:sz w:val="26"/>
          <w:szCs w:val="26"/>
          <w:vertAlign w:val="baseline"/>
          <w:rtl/>
        </w:rPr>
        <w:t xml:space="preserve">، المجلد 22 (شباط/فبراير </w:t>
      </w:r>
      <w:r>
        <w:rPr>
          <w:rStyle w:val="FootnoteReference"/>
          <w:rFonts w:ascii="Traditional Arabic" w:hAnsi="Traditional Arabic" w:hint="cs"/>
          <w:sz w:val="26"/>
          <w:szCs w:val="26"/>
          <w:vertAlign w:val="baseline"/>
          <w:rtl/>
        </w:rPr>
        <w:t>2</w:t>
      </w:r>
      <w:r>
        <w:rPr>
          <w:rFonts w:ascii="Traditional Arabic" w:hAnsi="Traditional Arabic" w:hint="cs"/>
          <w:sz w:val="26"/>
          <w:rtl/>
        </w:rPr>
        <w:t>014</w:t>
      </w:r>
      <w:r w:rsidRPr="00642D45">
        <w:rPr>
          <w:rStyle w:val="FootnoteReference"/>
          <w:rFonts w:ascii="Traditional Arabic" w:hAnsi="Traditional Arabic"/>
          <w:sz w:val="26"/>
          <w:szCs w:val="26"/>
          <w:vertAlign w:val="baseline"/>
          <w:rtl/>
        </w:rPr>
        <w:t xml:space="preserve">)، </w:t>
      </w:r>
      <w:r>
        <w:rPr>
          <w:rStyle w:val="FootnoteReference"/>
          <w:rFonts w:ascii="Traditional Arabic" w:hAnsi="Traditional Arabic" w:hint="cs"/>
          <w:sz w:val="26"/>
          <w:szCs w:val="26"/>
          <w:vertAlign w:val="baseline"/>
          <w:rtl/>
        </w:rPr>
        <w:t>ا</w:t>
      </w:r>
      <w:r>
        <w:rPr>
          <w:rFonts w:ascii="Traditional Arabic" w:hAnsi="Traditional Arabic" w:hint="cs"/>
          <w:sz w:val="26"/>
          <w:rtl/>
        </w:rPr>
        <w:t xml:space="preserve">لصفحات </w:t>
      </w:r>
      <w:r w:rsidRPr="00642D45">
        <w:rPr>
          <w:rStyle w:val="FootnoteReference"/>
          <w:rFonts w:ascii="Traditional Arabic" w:hAnsi="Traditional Arabic"/>
          <w:sz w:val="26"/>
          <w:szCs w:val="26"/>
          <w:vertAlign w:val="baseline"/>
          <w:rtl/>
        </w:rPr>
        <w:t>من 26 إلى 29.</w:t>
      </w:r>
    </w:p>
  </w:footnote>
  <w:footnote w:id="24">
    <w:p w:rsidR="005B7913" w:rsidRPr="000965F4" w:rsidRDefault="005B7913" w:rsidP="005662C3">
      <w:pPr>
        <w:pStyle w:val="FootnoteText1"/>
        <w:textDirection w:val="tbRlV"/>
        <w:rPr>
          <w:rStyle w:val="FootnoteReference"/>
          <w:rFonts w:ascii="Traditional Arabic" w:hAnsi="Traditional Arabic"/>
          <w:spacing w:val="-4"/>
          <w:sz w:val="26"/>
          <w:szCs w:val="26"/>
          <w:vertAlign w:val="baseline"/>
          <w:rtl/>
        </w:rPr>
      </w:pPr>
      <w:r w:rsidRPr="000965F4">
        <w:rPr>
          <w:spacing w:val="-4"/>
          <w:rtl/>
        </w:rPr>
        <w:t>(</w:t>
      </w:r>
      <w:r w:rsidRPr="000965F4">
        <w:rPr>
          <w:rStyle w:val="FootnoteReference"/>
          <w:spacing w:val="-4"/>
          <w:vertAlign w:val="baseline"/>
        </w:rPr>
        <w:footnoteRef/>
      </w:r>
      <w:r w:rsidRPr="000965F4">
        <w:rPr>
          <w:spacing w:val="-4"/>
          <w:sz w:val="26"/>
          <w:rtl/>
        </w:rPr>
        <w:t>)</w:t>
      </w:r>
      <w:r w:rsidRPr="000965F4">
        <w:rPr>
          <w:spacing w:val="-4"/>
          <w:sz w:val="26"/>
          <w:rtl/>
        </w:rPr>
        <w:tab/>
      </w:r>
      <w:r w:rsidRPr="000965F4">
        <w:rPr>
          <w:rStyle w:val="FootnoteReference"/>
          <w:rFonts w:ascii="Traditional Arabic" w:hAnsi="Traditional Arabic"/>
          <w:spacing w:val="-4"/>
          <w:sz w:val="26"/>
          <w:szCs w:val="26"/>
          <w:vertAlign w:val="baseline"/>
          <w:rtl/>
        </w:rPr>
        <w:t xml:space="preserve">يشير أمين المظالم، في جملة أمور، إلى </w:t>
      </w:r>
      <w:r w:rsidRPr="000965F4">
        <w:rPr>
          <w:rStyle w:val="FootnoteReference"/>
          <w:rFonts w:ascii="Traditional Arabic" w:hAnsi="Traditional Arabic" w:hint="cs"/>
          <w:spacing w:val="-4"/>
          <w:sz w:val="26"/>
          <w:szCs w:val="26"/>
          <w:vertAlign w:val="baseline"/>
          <w:rtl/>
        </w:rPr>
        <w:t>د</w:t>
      </w:r>
      <w:r w:rsidRPr="000965F4">
        <w:rPr>
          <w:rFonts w:ascii="Traditional Arabic" w:hAnsi="Traditional Arabic" w:hint="cs"/>
          <w:spacing w:val="-4"/>
          <w:sz w:val="26"/>
          <w:rtl/>
        </w:rPr>
        <w:t xml:space="preserve">راسة </w:t>
      </w:r>
      <w:r w:rsidRPr="000965F4">
        <w:rPr>
          <w:rStyle w:val="FootnoteReference"/>
          <w:rFonts w:ascii="Traditional Arabic" w:hAnsi="Traditional Arabic" w:hint="cs"/>
          <w:spacing w:val="-4"/>
          <w:sz w:val="26"/>
          <w:szCs w:val="26"/>
          <w:vertAlign w:val="baseline"/>
          <w:rtl/>
        </w:rPr>
        <w:t xml:space="preserve">ت. سميث ول. </w:t>
      </w:r>
      <w:proofErr w:type="spellStart"/>
      <w:r w:rsidRPr="000965F4">
        <w:rPr>
          <w:rStyle w:val="FootnoteReference"/>
          <w:rFonts w:ascii="Traditional Arabic" w:hAnsi="Traditional Arabic" w:hint="cs"/>
          <w:spacing w:val="-4"/>
          <w:sz w:val="26"/>
          <w:szCs w:val="26"/>
          <w:vertAlign w:val="baseline"/>
          <w:rtl/>
        </w:rPr>
        <w:t>براونليس</w:t>
      </w:r>
      <w:proofErr w:type="spellEnd"/>
      <w:r w:rsidRPr="000965F4">
        <w:rPr>
          <w:rStyle w:val="FootnoteReference"/>
          <w:rFonts w:ascii="Traditional Arabic" w:hAnsi="Traditional Arabic"/>
          <w:spacing w:val="-4"/>
          <w:sz w:val="26"/>
          <w:szCs w:val="26"/>
          <w:vertAlign w:val="baseline"/>
          <w:rtl/>
        </w:rPr>
        <w:t xml:space="preserve"> </w:t>
      </w:r>
      <w:r w:rsidRPr="000965F4">
        <w:rPr>
          <w:rFonts w:eastAsia="DengXian"/>
          <w:i/>
          <w:spacing w:val="-4"/>
        </w:rPr>
        <w:t xml:space="preserve">Las </w:t>
      </w:r>
      <w:proofErr w:type="spellStart"/>
      <w:r w:rsidRPr="000965F4">
        <w:rPr>
          <w:rFonts w:eastAsia="DengXian"/>
          <w:i/>
          <w:spacing w:val="-4"/>
        </w:rPr>
        <w:t>prácticas</w:t>
      </w:r>
      <w:proofErr w:type="spellEnd"/>
      <w:r w:rsidRPr="000965F4">
        <w:rPr>
          <w:rFonts w:eastAsia="DengXian"/>
          <w:i/>
          <w:spacing w:val="-4"/>
        </w:rPr>
        <w:t xml:space="preserve"> de </w:t>
      </w:r>
      <w:proofErr w:type="spellStart"/>
      <w:r w:rsidRPr="000965F4">
        <w:rPr>
          <w:rFonts w:eastAsia="DengXian"/>
          <w:i/>
          <w:spacing w:val="-4"/>
        </w:rPr>
        <w:t>evaluación</w:t>
      </w:r>
      <w:proofErr w:type="spellEnd"/>
      <w:r w:rsidRPr="000965F4">
        <w:rPr>
          <w:rFonts w:eastAsia="DengXian"/>
          <w:i/>
          <w:spacing w:val="-4"/>
        </w:rPr>
        <w:t xml:space="preserve"> de la </w:t>
      </w:r>
      <w:proofErr w:type="spellStart"/>
      <w:r w:rsidRPr="000965F4">
        <w:rPr>
          <w:rFonts w:eastAsia="DengXian"/>
          <w:i/>
          <w:spacing w:val="-4"/>
        </w:rPr>
        <w:t>edad</w:t>
      </w:r>
      <w:proofErr w:type="spellEnd"/>
      <w:r w:rsidRPr="000965F4">
        <w:rPr>
          <w:rFonts w:eastAsia="DengXian"/>
          <w:i/>
          <w:spacing w:val="-4"/>
        </w:rPr>
        <w:t xml:space="preserve">: una </w:t>
      </w:r>
      <w:proofErr w:type="spellStart"/>
      <w:r w:rsidRPr="000965F4">
        <w:rPr>
          <w:rFonts w:eastAsia="DengXian"/>
          <w:i/>
          <w:spacing w:val="-4"/>
        </w:rPr>
        <w:t>revisión</w:t>
      </w:r>
      <w:proofErr w:type="spellEnd"/>
      <w:r w:rsidRPr="000965F4">
        <w:rPr>
          <w:rFonts w:eastAsia="DengXian"/>
          <w:i/>
          <w:spacing w:val="-4"/>
        </w:rPr>
        <w:t xml:space="preserve"> de la </w:t>
      </w:r>
      <w:proofErr w:type="spellStart"/>
      <w:r w:rsidRPr="000965F4">
        <w:rPr>
          <w:rFonts w:eastAsia="DengXian"/>
          <w:i/>
          <w:spacing w:val="-4"/>
        </w:rPr>
        <w:t>literatura</w:t>
      </w:r>
      <w:proofErr w:type="spellEnd"/>
      <w:r w:rsidRPr="000965F4">
        <w:rPr>
          <w:rFonts w:eastAsia="DengXian"/>
          <w:i/>
          <w:spacing w:val="-4"/>
        </w:rPr>
        <w:t xml:space="preserve"> y </w:t>
      </w:r>
      <w:proofErr w:type="spellStart"/>
      <w:r w:rsidRPr="000965F4">
        <w:rPr>
          <w:rFonts w:eastAsia="DengXian"/>
          <w:i/>
          <w:spacing w:val="-4"/>
        </w:rPr>
        <w:t>bibliografía</w:t>
      </w:r>
      <w:proofErr w:type="spellEnd"/>
      <w:r w:rsidRPr="000965F4">
        <w:rPr>
          <w:rFonts w:eastAsia="DengXian"/>
          <w:i/>
          <w:spacing w:val="-4"/>
        </w:rPr>
        <w:t xml:space="preserve"> </w:t>
      </w:r>
      <w:proofErr w:type="spellStart"/>
      <w:r w:rsidRPr="000965F4">
        <w:rPr>
          <w:rFonts w:eastAsia="DengXian"/>
          <w:i/>
          <w:spacing w:val="-4"/>
        </w:rPr>
        <w:t>comentada</w:t>
      </w:r>
      <w:proofErr w:type="spellEnd"/>
      <w:r w:rsidRPr="000965F4">
        <w:rPr>
          <w:rStyle w:val="FootnoteReference"/>
          <w:rFonts w:ascii="Traditional Arabic" w:hAnsi="Traditional Arabic" w:hint="cs"/>
          <w:spacing w:val="-4"/>
          <w:sz w:val="26"/>
          <w:szCs w:val="26"/>
          <w:vertAlign w:val="baseline"/>
          <w:rtl/>
        </w:rPr>
        <w:t xml:space="preserve">، </w:t>
      </w:r>
      <w:r w:rsidRPr="000965F4">
        <w:rPr>
          <w:rStyle w:val="FootnoteReference"/>
          <w:rFonts w:ascii="Traditional Arabic" w:hAnsi="Traditional Arabic"/>
          <w:spacing w:val="-4"/>
          <w:sz w:val="26"/>
          <w:szCs w:val="26"/>
          <w:vertAlign w:val="baseline"/>
          <w:rtl/>
        </w:rPr>
        <w:t>اليونيسيف</w:t>
      </w:r>
      <w:r w:rsidRPr="000965F4">
        <w:rPr>
          <w:rStyle w:val="FootnoteReference"/>
          <w:rFonts w:ascii="Traditional Arabic" w:hAnsi="Traditional Arabic" w:hint="cs"/>
          <w:spacing w:val="-4"/>
          <w:sz w:val="26"/>
          <w:szCs w:val="26"/>
          <w:vertAlign w:val="baseline"/>
          <w:rtl/>
        </w:rPr>
        <w:t>،</w:t>
      </w:r>
      <w:r w:rsidRPr="000965F4">
        <w:rPr>
          <w:rStyle w:val="FootnoteReference"/>
          <w:rFonts w:ascii="Traditional Arabic" w:hAnsi="Traditional Arabic"/>
          <w:spacing w:val="-4"/>
          <w:sz w:val="26"/>
          <w:szCs w:val="26"/>
          <w:vertAlign w:val="baseline"/>
          <w:rtl/>
        </w:rPr>
        <w:t xml:space="preserve"> 2011</w:t>
      </w:r>
      <w:r w:rsidRPr="000965F4">
        <w:rPr>
          <w:rStyle w:val="FootnoteReference"/>
          <w:rFonts w:ascii="Traditional Arabic" w:hAnsi="Traditional Arabic" w:hint="cs"/>
          <w:spacing w:val="-4"/>
          <w:sz w:val="26"/>
          <w:szCs w:val="26"/>
          <w:vertAlign w:val="baseline"/>
          <w:rtl/>
        </w:rPr>
        <w:t>؛</w:t>
      </w:r>
      <w:r w:rsidRPr="000965F4">
        <w:rPr>
          <w:rStyle w:val="FootnoteReference"/>
          <w:rFonts w:ascii="Traditional Arabic" w:hAnsi="Traditional Arabic"/>
          <w:spacing w:val="-4"/>
          <w:sz w:val="26"/>
          <w:szCs w:val="26"/>
          <w:vertAlign w:val="baseline"/>
          <w:rtl/>
        </w:rPr>
        <w:t xml:space="preserve"> </w:t>
      </w:r>
      <w:r w:rsidRPr="000965F4">
        <w:rPr>
          <w:rStyle w:val="FootnoteReference"/>
          <w:rFonts w:ascii="Traditional Arabic" w:hAnsi="Traditional Arabic" w:hint="cs"/>
          <w:spacing w:val="-4"/>
          <w:sz w:val="26"/>
          <w:szCs w:val="26"/>
          <w:vertAlign w:val="baseline"/>
          <w:rtl/>
        </w:rPr>
        <w:t>و</w:t>
      </w:r>
      <w:r w:rsidRPr="000965F4">
        <w:rPr>
          <w:rFonts w:ascii="Traditional Arabic" w:hAnsi="Traditional Arabic" w:hint="cs"/>
          <w:spacing w:val="-4"/>
          <w:sz w:val="26"/>
          <w:rtl/>
        </w:rPr>
        <w:t xml:space="preserve">إلى </w:t>
      </w:r>
      <w:r w:rsidRPr="000965F4">
        <w:rPr>
          <w:rStyle w:val="FootnoteReference"/>
          <w:rFonts w:ascii="Traditional Arabic" w:hAnsi="Traditional Arabic"/>
          <w:spacing w:val="-4"/>
          <w:sz w:val="26"/>
          <w:szCs w:val="26"/>
          <w:vertAlign w:val="baseline"/>
          <w:rtl/>
        </w:rPr>
        <w:t>تقرير</w:t>
      </w:r>
      <w:r w:rsidRPr="000965F4">
        <w:rPr>
          <w:rStyle w:val="FootnoteReference"/>
          <w:rFonts w:ascii="Traditional Arabic" w:hAnsi="Traditional Arabic" w:hint="cs"/>
          <w:spacing w:val="-4"/>
          <w:sz w:val="26"/>
          <w:szCs w:val="26"/>
          <w:vertAlign w:val="baseline"/>
          <w:rtl/>
        </w:rPr>
        <w:t xml:space="preserve"> </w:t>
      </w:r>
      <w:r w:rsidRPr="000965F4">
        <w:rPr>
          <w:rStyle w:val="FootnoteReference"/>
          <w:rFonts w:ascii="Traditional Arabic" w:hAnsi="Traditional Arabic"/>
          <w:spacing w:val="-4"/>
          <w:sz w:val="26"/>
          <w:szCs w:val="26"/>
          <w:vertAlign w:val="baseline"/>
          <w:rtl/>
        </w:rPr>
        <w:t xml:space="preserve">الأكاديمية الوطنية للطب في فرنسا </w:t>
      </w:r>
      <w:r w:rsidRPr="000965F4">
        <w:rPr>
          <w:rFonts w:eastAsia="DengXian"/>
          <w:spacing w:val="-4"/>
        </w:rPr>
        <w:t xml:space="preserve">“Rapport sur la </w:t>
      </w:r>
      <w:proofErr w:type="spellStart"/>
      <w:r w:rsidRPr="000965F4">
        <w:rPr>
          <w:rFonts w:eastAsia="DengXian"/>
          <w:spacing w:val="-4"/>
        </w:rPr>
        <w:t>fiabilité</w:t>
      </w:r>
      <w:proofErr w:type="spellEnd"/>
      <w:r w:rsidRPr="000965F4">
        <w:rPr>
          <w:rFonts w:eastAsia="DengXian"/>
          <w:spacing w:val="-4"/>
        </w:rPr>
        <w:t xml:space="preserve"> des </w:t>
      </w:r>
      <w:proofErr w:type="spellStart"/>
      <w:r w:rsidRPr="000965F4">
        <w:rPr>
          <w:rFonts w:eastAsia="DengXian"/>
          <w:spacing w:val="-4"/>
        </w:rPr>
        <w:t>examens</w:t>
      </w:r>
      <w:proofErr w:type="spellEnd"/>
      <w:r w:rsidRPr="000965F4">
        <w:rPr>
          <w:rFonts w:eastAsia="DengXian"/>
          <w:spacing w:val="-4"/>
        </w:rPr>
        <w:t xml:space="preserve"> </w:t>
      </w:r>
      <w:proofErr w:type="spellStart"/>
      <w:r w:rsidRPr="000965F4">
        <w:rPr>
          <w:rFonts w:eastAsia="DengXian"/>
          <w:spacing w:val="-4"/>
        </w:rPr>
        <w:t>médicaux</w:t>
      </w:r>
      <w:proofErr w:type="spellEnd"/>
      <w:r w:rsidRPr="000965F4">
        <w:rPr>
          <w:rFonts w:eastAsia="DengXian"/>
          <w:spacing w:val="-4"/>
        </w:rPr>
        <w:t xml:space="preserve"> </w:t>
      </w:r>
      <w:proofErr w:type="spellStart"/>
      <w:r w:rsidRPr="000965F4">
        <w:rPr>
          <w:rFonts w:eastAsia="DengXian"/>
          <w:spacing w:val="-4"/>
        </w:rPr>
        <w:t>visant</w:t>
      </w:r>
      <w:proofErr w:type="spellEnd"/>
      <w:r w:rsidRPr="000965F4">
        <w:rPr>
          <w:rFonts w:eastAsia="DengXian"/>
          <w:spacing w:val="-4"/>
        </w:rPr>
        <w:t xml:space="preserve"> à </w:t>
      </w:r>
      <w:proofErr w:type="spellStart"/>
      <w:r w:rsidRPr="000965F4">
        <w:rPr>
          <w:rFonts w:eastAsia="DengXian"/>
          <w:spacing w:val="-4"/>
        </w:rPr>
        <w:t>déterminer</w:t>
      </w:r>
      <w:proofErr w:type="spellEnd"/>
      <w:r w:rsidRPr="000965F4">
        <w:rPr>
          <w:rFonts w:eastAsia="DengXian"/>
          <w:spacing w:val="-4"/>
        </w:rPr>
        <w:t xml:space="preserve"> </w:t>
      </w:r>
      <w:proofErr w:type="spellStart"/>
      <w:r w:rsidRPr="000965F4">
        <w:rPr>
          <w:rFonts w:eastAsia="DengXian"/>
          <w:spacing w:val="-4"/>
        </w:rPr>
        <w:t>l’âge</w:t>
      </w:r>
      <w:proofErr w:type="spellEnd"/>
      <w:r w:rsidRPr="000965F4">
        <w:rPr>
          <w:rFonts w:eastAsia="DengXian"/>
          <w:spacing w:val="-4"/>
        </w:rPr>
        <w:t xml:space="preserve"> à des fins </w:t>
      </w:r>
      <w:proofErr w:type="spellStart"/>
      <w:r w:rsidRPr="000965F4">
        <w:rPr>
          <w:rFonts w:eastAsia="DengXian"/>
          <w:spacing w:val="-4"/>
        </w:rPr>
        <w:t>judiciaires</w:t>
      </w:r>
      <w:proofErr w:type="spellEnd"/>
      <w:r w:rsidRPr="000965F4">
        <w:rPr>
          <w:rFonts w:eastAsia="DengXian"/>
          <w:spacing w:val="-4"/>
        </w:rPr>
        <w:t xml:space="preserve"> et la </w:t>
      </w:r>
      <w:proofErr w:type="spellStart"/>
      <w:r w:rsidRPr="000965F4">
        <w:rPr>
          <w:rFonts w:eastAsia="DengXian"/>
          <w:spacing w:val="-4"/>
        </w:rPr>
        <w:t>possibilité</w:t>
      </w:r>
      <w:proofErr w:type="spellEnd"/>
      <w:r w:rsidRPr="000965F4">
        <w:rPr>
          <w:rFonts w:eastAsia="DengXian"/>
          <w:spacing w:val="-4"/>
        </w:rPr>
        <w:t xml:space="preserve"> </w:t>
      </w:r>
      <w:proofErr w:type="spellStart"/>
      <w:r w:rsidRPr="000965F4">
        <w:rPr>
          <w:rFonts w:eastAsia="DengXian"/>
          <w:spacing w:val="-4"/>
        </w:rPr>
        <w:t>d’amélioration</w:t>
      </w:r>
      <w:proofErr w:type="spellEnd"/>
      <w:r w:rsidRPr="000965F4">
        <w:rPr>
          <w:rFonts w:eastAsia="DengXian"/>
          <w:spacing w:val="-4"/>
        </w:rPr>
        <w:t xml:space="preserve"> </w:t>
      </w:r>
      <w:proofErr w:type="spellStart"/>
      <w:r w:rsidRPr="000965F4">
        <w:rPr>
          <w:rFonts w:eastAsia="DengXian"/>
          <w:spacing w:val="-4"/>
        </w:rPr>
        <w:t>en</w:t>
      </w:r>
      <w:proofErr w:type="spellEnd"/>
      <w:r w:rsidRPr="000965F4">
        <w:rPr>
          <w:rFonts w:eastAsia="DengXian"/>
          <w:spacing w:val="-4"/>
        </w:rPr>
        <w:t xml:space="preserve"> la matière pour les </w:t>
      </w:r>
      <w:proofErr w:type="spellStart"/>
      <w:r w:rsidRPr="000965F4">
        <w:rPr>
          <w:rFonts w:eastAsia="DengXian"/>
          <w:spacing w:val="-4"/>
        </w:rPr>
        <w:t>mineurs</w:t>
      </w:r>
      <w:proofErr w:type="spellEnd"/>
      <w:r w:rsidRPr="000965F4">
        <w:rPr>
          <w:rFonts w:eastAsia="DengXian"/>
          <w:spacing w:val="-4"/>
        </w:rPr>
        <w:t xml:space="preserve"> </w:t>
      </w:r>
      <w:proofErr w:type="spellStart"/>
      <w:r w:rsidRPr="000965F4">
        <w:rPr>
          <w:rFonts w:eastAsia="DengXian"/>
          <w:spacing w:val="-4"/>
        </w:rPr>
        <w:t>étrangers</w:t>
      </w:r>
      <w:proofErr w:type="spellEnd"/>
      <w:r w:rsidRPr="000965F4">
        <w:rPr>
          <w:rFonts w:eastAsia="DengXian"/>
          <w:spacing w:val="-4"/>
        </w:rPr>
        <w:t xml:space="preserve"> </w:t>
      </w:r>
      <w:proofErr w:type="spellStart"/>
      <w:r w:rsidRPr="000965F4">
        <w:rPr>
          <w:rFonts w:eastAsia="DengXian"/>
          <w:spacing w:val="-4"/>
        </w:rPr>
        <w:t>isolés</w:t>
      </w:r>
      <w:proofErr w:type="spellEnd"/>
      <w:r w:rsidRPr="000965F4">
        <w:rPr>
          <w:rFonts w:eastAsia="DengXian"/>
          <w:spacing w:val="-4"/>
        </w:rPr>
        <w:t xml:space="preserve">”, </w:t>
      </w:r>
      <w:r w:rsidRPr="000965F4">
        <w:rPr>
          <w:rFonts w:eastAsia="DengXian"/>
          <w:i/>
          <w:spacing w:val="-4"/>
        </w:rPr>
        <w:t xml:space="preserve">Bulletin de </w:t>
      </w:r>
      <w:proofErr w:type="spellStart"/>
      <w:r w:rsidRPr="000965F4">
        <w:rPr>
          <w:rFonts w:eastAsia="DengXian"/>
          <w:i/>
          <w:spacing w:val="-4"/>
        </w:rPr>
        <w:t>l’Académie</w:t>
      </w:r>
      <w:proofErr w:type="spellEnd"/>
      <w:r w:rsidRPr="000965F4">
        <w:rPr>
          <w:rFonts w:eastAsia="DengXian"/>
          <w:i/>
          <w:spacing w:val="-4"/>
        </w:rPr>
        <w:t xml:space="preserve"> </w:t>
      </w:r>
      <w:proofErr w:type="spellStart"/>
      <w:r w:rsidRPr="000965F4">
        <w:rPr>
          <w:rFonts w:eastAsia="DengXian"/>
          <w:i/>
          <w:spacing w:val="-4"/>
        </w:rPr>
        <w:t>nationale</w:t>
      </w:r>
      <w:proofErr w:type="spellEnd"/>
      <w:r w:rsidRPr="000965F4">
        <w:rPr>
          <w:rFonts w:eastAsia="DengXian"/>
          <w:i/>
          <w:spacing w:val="-4"/>
        </w:rPr>
        <w:t xml:space="preserve"> de </w:t>
      </w:r>
      <w:proofErr w:type="spellStart"/>
      <w:r w:rsidRPr="000965F4">
        <w:rPr>
          <w:rFonts w:eastAsia="DengXian"/>
          <w:i/>
          <w:spacing w:val="-4"/>
        </w:rPr>
        <w:t>médecine</w:t>
      </w:r>
      <w:proofErr w:type="spellEnd"/>
      <w:r w:rsidRPr="000965F4">
        <w:rPr>
          <w:rStyle w:val="FootnoteReference"/>
          <w:rFonts w:ascii="Traditional Arabic" w:hAnsi="Traditional Arabic"/>
          <w:spacing w:val="-4"/>
          <w:sz w:val="26"/>
          <w:szCs w:val="26"/>
          <w:vertAlign w:val="baseline"/>
          <w:rtl/>
        </w:rPr>
        <w:t xml:space="preserve">، المجلد 191، </w:t>
      </w:r>
      <w:r w:rsidRPr="000965F4">
        <w:rPr>
          <w:rStyle w:val="FootnoteReference"/>
          <w:rFonts w:ascii="Traditional Arabic" w:hAnsi="Traditional Arabic" w:hint="cs"/>
          <w:spacing w:val="-4"/>
          <w:sz w:val="26"/>
          <w:szCs w:val="26"/>
          <w:vertAlign w:val="baseline"/>
          <w:rtl/>
        </w:rPr>
        <w:t>ا</w:t>
      </w:r>
      <w:r w:rsidRPr="000965F4">
        <w:rPr>
          <w:rFonts w:ascii="Traditional Arabic" w:hAnsi="Traditional Arabic" w:hint="cs"/>
          <w:spacing w:val="-4"/>
          <w:sz w:val="26"/>
          <w:rtl/>
        </w:rPr>
        <w:t xml:space="preserve">لعدد </w:t>
      </w:r>
      <w:r w:rsidRPr="000965F4">
        <w:rPr>
          <w:rStyle w:val="FootnoteReference"/>
          <w:rFonts w:ascii="Traditional Arabic" w:hAnsi="Traditional Arabic"/>
          <w:spacing w:val="-4"/>
          <w:sz w:val="26"/>
          <w:szCs w:val="26"/>
          <w:vertAlign w:val="baseline"/>
          <w:rtl/>
        </w:rPr>
        <w:t xml:space="preserve">1 (كانون الثاني/يناير </w:t>
      </w:r>
      <w:r w:rsidRPr="000965F4">
        <w:rPr>
          <w:rStyle w:val="FootnoteReference"/>
          <w:rFonts w:ascii="Traditional Arabic" w:hAnsi="Traditional Arabic" w:hint="cs"/>
          <w:spacing w:val="-4"/>
          <w:sz w:val="26"/>
          <w:szCs w:val="26"/>
          <w:vertAlign w:val="baseline"/>
          <w:rtl/>
        </w:rPr>
        <w:t>2</w:t>
      </w:r>
      <w:r w:rsidRPr="000965F4">
        <w:rPr>
          <w:rFonts w:ascii="Traditional Arabic" w:hAnsi="Traditional Arabic" w:hint="cs"/>
          <w:spacing w:val="-4"/>
          <w:sz w:val="26"/>
          <w:rtl/>
        </w:rPr>
        <w:t>007</w:t>
      </w:r>
      <w:r w:rsidRPr="000965F4">
        <w:rPr>
          <w:rStyle w:val="FootnoteReference"/>
          <w:rFonts w:ascii="Traditional Arabic" w:hAnsi="Traditional Arabic"/>
          <w:spacing w:val="-4"/>
          <w:sz w:val="26"/>
          <w:szCs w:val="26"/>
          <w:vertAlign w:val="baseline"/>
          <w:rtl/>
        </w:rPr>
        <w:t>)، الصفحات من 139 إلى 142؛ و</w:t>
      </w:r>
      <w:r w:rsidRPr="000965F4">
        <w:rPr>
          <w:rStyle w:val="FootnoteReference"/>
          <w:rFonts w:ascii="Traditional Arabic" w:hAnsi="Traditional Arabic" w:hint="cs"/>
          <w:spacing w:val="-4"/>
          <w:sz w:val="26"/>
          <w:szCs w:val="26"/>
          <w:vertAlign w:val="baseline"/>
          <w:rtl/>
        </w:rPr>
        <w:t xml:space="preserve">إلى دراسة س. </w:t>
      </w:r>
      <w:proofErr w:type="spellStart"/>
      <w:r w:rsidRPr="000965F4">
        <w:rPr>
          <w:rStyle w:val="FootnoteReference"/>
          <w:rFonts w:ascii="Traditional Arabic" w:hAnsi="Traditional Arabic" w:hint="cs"/>
          <w:spacing w:val="-4"/>
          <w:sz w:val="26"/>
          <w:szCs w:val="26"/>
          <w:vertAlign w:val="baseline"/>
          <w:rtl/>
        </w:rPr>
        <w:t>دي</w:t>
      </w:r>
      <w:r w:rsidRPr="000965F4">
        <w:rPr>
          <w:rFonts w:ascii="Traditional Arabic" w:hAnsi="Traditional Arabic" w:hint="cs"/>
          <w:spacing w:val="-4"/>
          <w:sz w:val="26"/>
          <w:rtl/>
        </w:rPr>
        <w:t>بالون</w:t>
      </w:r>
      <w:proofErr w:type="spellEnd"/>
      <w:r w:rsidRPr="000965F4">
        <w:rPr>
          <w:rFonts w:ascii="Traditional Arabic" w:hAnsi="Traditional Arabic" w:hint="cs"/>
          <w:spacing w:val="-4"/>
          <w:sz w:val="26"/>
          <w:rtl/>
        </w:rPr>
        <w:t xml:space="preserve"> وآخرين </w:t>
      </w:r>
      <w:r w:rsidRPr="000965F4">
        <w:rPr>
          <w:rFonts w:eastAsia="DengXian"/>
          <w:spacing w:val="-4"/>
        </w:rPr>
        <w:t>“</w:t>
      </w:r>
      <w:proofErr w:type="spellStart"/>
      <w:r w:rsidRPr="000965F4">
        <w:rPr>
          <w:rFonts w:eastAsia="DengXian"/>
          <w:spacing w:val="-4"/>
        </w:rPr>
        <w:t>Détermination</w:t>
      </w:r>
      <w:proofErr w:type="spellEnd"/>
      <w:r w:rsidRPr="000965F4">
        <w:rPr>
          <w:rFonts w:eastAsia="DengXian"/>
          <w:spacing w:val="-4"/>
        </w:rPr>
        <w:t xml:space="preserve"> de </w:t>
      </w:r>
      <w:proofErr w:type="spellStart"/>
      <w:r w:rsidRPr="000965F4">
        <w:rPr>
          <w:rFonts w:eastAsia="DengXian"/>
          <w:spacing w:val="-4"/>
        </w:rPr>
        <w:t>l’âge</w:t>
      </w:r>
      <w:proofErr w:type="spellEnd"/>
      <w:r w:rsidRPr="000965F4">
        <w:rPr>
          <w:rFonts w:eastAsia="DengXian"/>
          <w:spacing w:val="-4"/>
        </w:rPr>
        <w:t xml:space="preserve"> des </w:t>
      </w:r>
      <w:proofErr w:type="spellStart"/>
      <w:r w:rsidRPr="000965F4">
        <w:rPr>
          <w:rFonts w:eastAsia="DengXian"/>
          <w:spacing w:val="-4"/>
        </w:rPr>
        <w:t>jeunes</w:t>
      </w:r>
      <w:proofErr w:type="spellEnd"/>
      <w:r w:rsidRPr="000965F4">
        <w:rPr>
          <w:rFonts w:eastAsia="DengXian"/>
          <w:spacing w:val="-4"/>
        </w:rPr>
        <w:t xml:space="preserve"> migrants. Position de la Société Suisse de </w:t>
      </w:r>
      <w:proofErr w:type="spellStart"/>
      <w:r w:rsidRPr="000965F4">
        <w:rPr>
          <w:rFonts w:eastAsia="DengXian"/>
          <w:spacing w:val="-4"/>
        </w:rPr>
        <w:t>Pédiatrie</w:t>
      </w:r>
      <w:proofErr w:type="spellEnd"/>
      <w:r w:rsidRPr="000965F4">
        <w:rPr>
          <w:rFonts w:eastAsia="DengXian"/>
          <w:spacing w:val="-4"/>
        </w:rPr>
        <w:t xml:space="preserve">”, </w:t>
      </w:r>
      <w:proofErr w:type="spellStart"/>
      <w:r w:rsidRPr="000965F4">
        <w:rPr>
          <w:rFonts w:eastAsia="DengXian"/>
          <w:i/>
          <w:spacing w:val="-4"/>
        </w:rPr>
        <w:t>Paediatrica</w:t>
      </w:r>
      <w:proofErr w:type="spellEnd"/>
      <w:r w:rsidRPr="000965F4">
        <w:rPr>
          <w:rStyle w:val="FootnoteReference"/>
          <w:rFonts w:ascii="Traditional Arabic" w:hAnsi="Traditional Arabic" w:hint="cs"/>
          <w:spacing w:val="-4"/>
          <w:sz w:val="26"/>
          <w:szCs w:val="26"/>
          <w:vertAlign w:val="baseline"/>
          <w:rtl/>
        </w:rPr>
        <w:t>،</w:t>
      </w:r>
      <w:r w:rsidRPr="000965F4">
        <w:rPr>
          <w:rFonts w:ascii="Traditional Arabic" w:hAnsi="Traditional Arabic" w:hint="cs"/>
          <w:spacing w:val="-4"/>
          <w:sz w:val="26"/>
          <w:rtl/>
        </w:rPr>
        <w:t xml:space="preserve"> </w:t>
      </w:r>
      <w:r w:rsidRPr="000965F4">
        <w:rPr>
          <w:rStyle w:val="FootnoteReference"/>
          <w:rFonts w:ascii="Traditional Arabic" w:hAnsi="Traditional Arabic" w:hint="cs"/>
          <w:spacing w:val="-4"/>
          <w:sz w:val="26"/>
          <w:szCs w:val="26"/>
          <w:vertAlign w:val="baseline"/>
          <w:rtl/>
        </w:rPr>
        <w:t>ا</w:t>
      </w:r>
      <w:r w:rsidRPr="000965F4">
        <w:rPr>
          <w:rFonts w:ascii="Traditional Arabic" w:hAnsi="Traditional Arabic" w:hint="cs"/>
          <w:spacing w:val="-4"/>
          <w:sz w:val="26"/>
          <w:rtl/>
        </w:rPr>
        <w:t>لمجلد 28، العدد 2(</w:t>
      </w:r>
      <w:proofErr w:type="gramStart"/>
      <w:r w:rsidRPr="000965F4">
        <w:rPr>
          <w:rFonts w:ascii="Traditional Arabic" w:hAnsi="Traditional Arabic" w:hint="cs"/>
          <w:spacing w:val="-4"/>
          <w:sz w:val="26"/>
          <w:rtl/>
        </w:rPr>
        <w:t>2017)،</w:t>
      </w:r>
      <w:proofErr w:type="gramEnd"/>
      <w:r w:rsidRPr="000965F4">
        <w:rPr>
          <w:rFonts w:ascii="Traditional Arabic" w:hAnsi="Traditional Arabic" w:hint="cs"/>
          <w:spacing w:val="-4"/>
          <w:sz w:val="26"/>
          <w:rtl/>
        </w:rPr>
        <w:t xml:space="preserve"> الصفحة 3</w:t>
      </w:r>
      <w:r w:rsidRPr="000965F4">
        <w:rPr>
          <w:rStyle w:val="FootnoteReference"/>
          <w:rFonts w:ascii="Traditional Arabic" w:hAnsi="Traditional Arabic"/>
          <w:spacing w:val="-4"/>
          <w:sz w:val="26"/>
          <w:szCs w:val="26"/>
          <w:vertAlign w:val="baseline"/>
          <w:rtl/>
        </w:rPr>
        <w:t>.</w:t>
      </w:r>
      <w:r>
        <w:rPr>
          <w:rFonts w:ascii="Traditional Arabic" w:hAnsi="Traditional Arabic" w:hint="cs"/>
          <w:spacing w:val="-4"/>
          <w:sz w:val="26"/>
          <w:rtl/>
        </w:rPr>
        <w:t xml:space="preserve"> </w:t>
      </w:r>
    </w:p>
  </w:footnote>
  <w:footnote w:id="25">
    <w:p w:rsidR="005B7913" w:rsidRPr="00380CA9" w:rsidRDefault="005B7913" w:rsidP="005662C3">
      <w:pPr>
        <w:pStyle w:val="FootnoteText1"/>
        <w:textDirection w:val="tbRlV"/>
        <w:rPr>
          <w:b/>
          <w:rtl/>
        </w:rPr>
      </w:pPr>
      <w:r w:rsidRPr="00246617">
        <w:rPr>
          <w:rtl/>
        </w:rPr>
        <w:t>(</w:t>
      </w:r>
      <w:r w:rsidRPr="00246617">
        <w:rPr>
          <w:rStyle w:val="FootnoteReference"/>
          <w:vertAlign w:val="baseline"/>
        </w:rPr>
        <w:footnoteRef/>
      </w:r>
      <w:r>
        <w:rPr>
          <w:sz w:val="26"/>
          <w:rtl/>
        </w:rPr>
        <w:t>)</w:t>
      </w:r>
      <w:r>
        <w:rPr>
          <w:sz w:val="26"/>
          <w:rtl/>
        </w:rPr>
        <w:tab/>
      </w:r>
      <w:r w:rsidRPr="00857EDC">
        <w:rPr>
          <w:rStyle w:val="FootnoteReference"/>
          <w:rFonts w:ascii="Traditional Arabic" w:hAnsi="Traditional Arabic"/>
          <w:sz w:val="26"/>
          <w:szCs w:val="26"/>
          <w:vertAlign w:val="baseline"/>
          <w:rtl/>
        </w:rPr>
        <w:t>مفوض مجلس أوروبا لحقوق الإنسان،</w:t>
      </w:r>
      <w:r w:rsidRPr="00857EDC">
        <w:rPr>
          <w:rStyle w:val="FootnoteReference"/>
          <w:rFonts w:ascii="Traditional Arabic" w:hAnsi="Traditional Arabic" w:hint="cs"/>
          <w:sz w:val="26"/>
          <w:szCs w:val="26"/>
          <w:vertAlign w:val="baseline"/>
          <w:rtl/>
        </w:rPr>
        <w:t xml:space="preserve"> </w:t>
      </w:r>
      <w:r w:rsidRPr="00587DA2">
        <w:rPr>
          <w:rFonts w:eastAsia="DengXian"/>
        </w:rPr>
        <w:t>“Methods for assessing the age of migrant children must be improved”</w:t>
      </w:r>
      <w:r w:rsidRPr="00857EDC">
        <w:rPr>
          <w:rStyle w:val="FootnoteReference"/>
          <w:rFonts w:ascii="Traditional Arabic" w:hAnsi="Traditional Arabic"/>
          <w:sz w:val="26"/>
          <w:szCs w:val="26"/>
          <w:vertAlign w:val="baseline"/>
          <w:rtl/>
        </w:rPr>
        <w:t xml:space="preserve"> (</w:t>
      </w:r>
      <w:r>
        <w:rPr>
          <w:rStyle w:val="FootnoteReference"/>
          <w:rFonts w:ascii="Traditional Arabic" w:hAnsi="Traditional Arabic" w:hint="cs"/>
          <w:sz w:val="26"/>
          <w:szCs w:val="26"/>
          <w:vertAlign w:val="baseline"/>
          <w:rtl/>
        </w:rPr>
        <w:t>2</w:t>
      </w:r>
      <w:r>
        <w:rPr>
          <w:rFonts w:ascii="Traditional Arabic" w:hAnsi="Traditional Arabic" w:hint="cs"/>
          <w:sz w:val="26"/>
          <w:rtl/>
        </w:rPr>
        <w:t>011</w:t>
      </w:r>
      <w:r w:rsidRPr="00857EDC">
        <w:rPr>
          <w:rStyle w:val="FootnoteReference"/>
          <w:rFonts w:ascii="Traditional Arabic" w:hAnsi="Traditional Arabic"/>
          <w:sz w:val="26"/>
          <w:szCs w:val="26"/>
          <w:vertAlign w:val="baseline"/>
          <w:rtl/>
        </w:rPr>
        <w:t xml:space="preserve">). </w:t>
      </w:r>
    </w:p>
  </w:footnote>
  <w:footnote w:id="26">
    <w:p w:rsidR="005B7913" w:rsidRPr="00857EDC" w:rsidRDefault="005B7913" w:rsidP="005662C3">
      <w:pPr>
        <w:pStyle w:val="FootnoteText1"/>
        <w:textDirection w:val="tbRlV"/>
        <w:rPr>
          <w:rtl/>
          <w:lang w:val="en-GB" w:eastAsia="zh-TW" w:bidi="ar-DZ"/>
        </w:rPr>
      </w:pPr>
      <w:r w:rsidRPr="00246617">
        <w:rPr>
          <w:rtl/>
        </w:rPr>
        <w:t>(</w:t>
      </w:r>
      <w:r w:rsidRPr="00246617">
        <w:rPr>
          <w:rStyle w:val="FootnoteReference"/>
          <w:vertAlign w:val="baseline"/>
        </w:rPr>
        <w:footnoteRef/>
      </w:r>
      <w:r>
        <w:rPr>
          <w:sz w:val="26"/>
          <w:rtl/>
        </w:rPr>
        <w:t>)</w:t>
      </w:r>
      <w:r>
        <w:rPr>
          <w:sz w:val="26"/>
          <w:rtl/>
        </w:rPr>
        <w:tab/>
      </w:r>
      <w:r w:rsidRPr="00857EDC">
        <w:rPr>
          <w:rStyle w:val="FootnoteReference"/>
          <w:rFonts w:ascii="Traditional Arabic" w:hAnsi="Traditional Arabic" w:hint="cs"/>
          <w:sz w:val="26"/>
          <w:szCs w:val="26"/>
          <w:vertAlign w:val="baseline"/>
          <w:rtl/>
        </w:rPr>
        <w:t>ا</w:t>
      </w:r>
      <w:r w:rsidRPr="00857EDC">
        <w:rPr>
          <w:rStyle w:val="FootnoteReference"/>
          <w:rFonts w:ascii="Traditional Arabic" w:hAnsi="Traditional Arabic"/>
          <w:sz w:val="26"/>
          <w:szCs w:val="26"/>
          <w:vertAlign w:val="baseline"/>
          <w:rtl/>
        </w:rPr>
        <w:t xml:space="preserve">لتعليق العام رقم 6 والتعليق العام المشترك رقم </w:t>
      </w:r>
      <w:r w:rsidRPr="00857EDC">
        <w:rPr>
          <w:rStyle w:val="FootnoteReference"/>
          <w:rFonts w:ascii="Traditional Arabic" w:hAnsi="Traditional Arabic" w:hint="cs"/>
          <w:sz w:val="26"/>
          <w:szCs w:val="26"/>
          <w:vertAlign w:val="baseline"/>
          <w:rtl/>
        </w:rPr>
        <w:t>4</w:t>
      </w:r>
      <w:r>
        <w:rPr>
          <w:rFonts w:ascii="Traditional Arabic" w:hAnsi="Traditional Arabic" w:hint="cs"/>
          <w:sz w:val="26"/>
          <w:rtl/>
        </w:rPr>
        <w:t xml:space="preserve"> </w:t>
      </w:r>
      <w:r w:rsidRPr="00857EDC">
        <w:rPr>
          <w:rStyle w:val="FootnoteReference"/>
          <w:rFonts w:ascii="Traditional Arabic" w:hAnsi="Traditional Arabic"/>
          <w:sz w:val="26"/>
          <w:szCs w:val="26"/>
          <w:vertAlign w:val="baseline"/>
          <w:rtl/>
        </w:rPr>
        <w:t>ورقم</w:t>
      </w:r>
      <w:r>
        <w:rPr>
          <w:rFonts w:ascii="Traditional Arabic" w:hAnsi="Traditional Arabic" w:hint="cs"/>
          <w:sz w:val="26"/>
          <w:rtl/>
        </w:rPr>
        <w:t xml:space="preserve"> 23</w:t>
      </w:r>
      <w:r w:rsidRPr="00857EDC">
        <w:rPr>
          <w:rStyle w:val="FootnoteReference"/>
          <w:rFonts w:ascii="Traditional Arabic" w:hAnsi="Traditional Arabic"/>
          <w:sz w:val="26"/>
          <w:szCs w:val="26"/>
          <w:vertAlign w:val="baseline"/>
          <w:rtl/>
        </w:rPr>
        <w:t>.</w:t>
      </w:r>
    </w:p>
  </w:footnote>
  <w:footnote w:id="27">
    <w:p w:rsidR="005B7913" w:rsidRPr="0059292D" w:rsidRDefault="005B7913" w:rsidP="005662C3">
      <w:pPr>
        <w:pStyle w:val="FootnoteText1"/>
        <w:textDirection w:val="tbRlV"/>
        <w:rPr>
          <w:rtl/>
          <w:lang w:val="en-GB" w:eastAsia="zh-TW"/>
        </w:rPr>
      </w:pPr>
      <w:r w:rsidRPr="00246617">
        <w:rPr>
          <w:rtl/>
        </w:rPr>
        <w:t>(</w:t>
      </w:r>
      <w:r w:rsidRPr="00246617">
        <w:rPr>
          <w:rStyle w:val="FootnoteReference"/>
          <w:vertAlign w:val="baseline"/>
        </w:rPr>
        <w:footnoteRef/>
      </w:r>
      <w:r>
        <w:rPr>
          <w:sz w:val="26"/>
          <w:rtl/>
        </w:rPr>
        <w:t>)</w:t>
      </w:r>
      <w:r>
        <w:rPr>
          <w:sz w:val="26"/>
          <w:rtl/>
        </w:rPr>
        <w:tab/>
      </w:r>
      <w:r w:rsidRPr="003820EC">
        <w:rPr>
          <w:rtl/>
          <w:lang w:val="en-GB" w:eastAsia="zh-TW"/>
        </w:rPr>
        <w:t xml:space="preserve">المحكمة الأوروبية لحقوق الإنسان، الدائرة الكبرى، قضية </w:t>
      </w:r>
      <w:proofErr w:type="spellStart"/>
      <w:r w:rsidRPr="003820EC">
        <w:rPr>
          <w:i/>
          <w:iCs/>
          <w:rtl/>
          <w:lang w:val="en-GB" w:eastAsia="zh-TW"/>
        </w:rPr>
        <w:t>تاراخيل</w:t>
      </w:r>
      <w:proofErr w:type="spellEnd"/>
      <w:r w:rsidRPr="003820EC">
        <w:rPr>
          <w:i/>
          <w:iCs/>
          <w:rtl/>
          <w:lang w:val="en-GB" w:eastAsia="zh-TW"/>
        </w:rPr>
        <w:t xml:space="preserve"> ضد سويسرا</w:t>
      </w:r>
      <w:r w:rsidRPr="003820EC">
        <w:rPr>
          <w:rtl/>
          <w:lang w:val="en-GB" w:eastAsia="zh-TW"/>
        </w:rPr>
        <w:t>، الدعوى رقم 29217/12</w:t>
      </w:r>
      <w:r w:rsidRPr="0059292D">
        <w:rPr>
          <w:rtl/>
          <w:lang w:val="en-GB" w:eastAsia="zh-TW"/>
        </w:rPr>
        <w:t>.</w:t>
      </w:r>
    </w:p>
  </w:footnote>
  <w:footnote w:id="28">
    <w:p w:rsidR="005B7913" w:rsidRPr="0059292D" w:rsidRDefault="005B7913" w:rsidP="005662C3">
      <w:pPr>
        <w:pStyle w:val="FootnoteText1"/>
        <w:textDirection w:val="tbRlV"/>
        <w:rPr>
          <w:rtl/>
          <w:lang w:val="en-GB" w:eastAsia="zh-TW"/>
        </w:rPr>
      </w:pPr>
      <w:r w:rsidRPr="00246617">
        <w:rPr>
          <w:rtl/>
        </w:rPr>
        <w:t>(</w:t>
      </w:r>
      <w:r w:rsidRPr="00246617">
        <w:rPr>
          <w:rStyle w:val="FootnoteReference"/>
          <w:vertAlign w:val="baseline"/>
        </w:rPr>
        <w:footnoteRef/>
      </w:r>
      <w:r>
        <w:rPr>
          <w:sz w:val="26"/>
          <w:rtl/>
        </w:rPr>
        <w:t>)</w:t>
      </w:r>
      <w:r>
        <w:rPr>
          <w:sz w:val="26"/>
          <w:rtl/>
        </w:rPr>
        <w:tab/>
      </w:r>
      <w:r w:rsidRPr="004A1B85">
        <w:rPr>
          <w:spacing w:val="-6"/>
          <w:rtl/>
          <w:lang w:val="en-GB" w:eastAsia="zh-TW"/>
        </w:rPr>
        <w:t xml:space="preserve">المحكمة الأوروبية لحقوق الإنسان، </w:t>
      </w:r>
      <w:r w:rsidRPr="004A1B85">
        <w:rPr>
          <w:rFonts w:hint="cs"/>
          <w:spacing w:val="-6"/>
          <w:rtl/>
          <w:lang w:val="en-GB" w:eastAsia="zh-TW"/>
        </w:rPr>
        <w:t xml:space="preserve">قضية </w:t>
      </w:r>
      <w:r w:rsidRPr="004A1B85">
        <w:rPr>
          <w:i/>
          <w:iCs/>
          <w:spacing w:val="-6"/>
          <w:rtl/>
          <w:lang w:val="en-GB" w:eastAsia="zh-TW"/>
        </w:rPr>
        <w:t xml:space="preserve">عبد الله </w:t>
      </w:r>
      <w:proofErr w:type="spellStart"/>
      <w:r w:rsidRPr="004A1B85">
        <w:rPr>
          <w:i/>
          <w:iCs/>
          <w:spacing w:val="-6"/>
          <w:rtl/>
          <w:lang w:val="en-GB" w:eastAsia="zh-TW"/>
        </w:rPr>
        <w:t>إلمي</w:t>
      </w:r>
      <w:proofErr w:type="spellEnd"/>
      <w:r w:rsidRPr="004A1B85">
        <w:rPr>
          <w:i/>
          <w:iCs/>
          <w:spacing w:val="-6"/>
          <w:rtl/>
          <w:lang w:val="en-GB" w:eastAsia="zh-TW"/>
        </w:rPr>
        <w:t xml:space="preserve"> والعويس أبو بكر ضد مالطة</w:t>
      </w:r>
      <w:r w:rsidRPr="004A1B85">
        <w:rPr>
          <w:spacing w:val="-6"/>
          <w:rtl/>
          <w:lang w:val="en-GB" w:eastAsia="zh-TW"/>
        </w:rPr>
        <w:t>، الدعوى رق</w:t>
      </w:r>
      <w:r w:rsidRPr="004A1B85">
        <w:rPr>
          <w:rFonts w:hint="cs"/>
          <w:spacing w:val="-6"/>
          <w:rtl/>
          <w:lang w:val="en-GB" w:eastAsia="zh-TW"/>
        </w:rPr>
        <w:t>م 25794/13</w:t>
      </w:r>
      <w:r w:rsidRPr="0059292D">
        <w:rPr>
          <w:rtl/>
          <w:lang w:val="en-GB" w:eastAsia="zh-TW"/>
        </w:rPr>
        <w:t xml:space="preserve"> والدعوى رقم </w:t>
      </w:r>
      <w:r>
        <w:rPr>
          <w:rFonts w:hint="cs"/>
          <w:rtl/>
          <w:lang w:val="en-GB" w:eastAsia="zh-TW"/>
        </w:rPr>
        <w:t>28151</w:t>
      </w:r>
      <w:r w:rsidRPr="0059292D">
        <w:rPr>
          <w:rtl/>
          <w:lang w:val="en-GB" w:eastAsia="zh-TW"/>
        </w:rPr>
        <w:t>/</w:t>
      </w:r>
      <w:r>
        <w:rPr>
          <w:rFonts w:hint="cs"/>
          <w:rtl/>
          <w:lang w:val="en-GB" w:eastAsia="zh-TW"/>
        </w:rPr>
        <w:t>13</w:t>
      </w:r>
      <w:r w:rsidRPr="0059292D">
        <w:rPr>
          <w:rtl/>
          <w:lang w:val="en-GB" w:eastAsia="zh-TW"/>
        </w:rPr>
        <w:t>.</w:t>
      </w:r>
    </w:p>
  </w:footnote>
  <w:footnote w:id="29">
    <w:p w:rsidR="005B7913" w:rsidRPr="00E52035" w:rsidRDefault="005B7913" w:rsidP="005662C3">
      <w:pPr>
        <w:pStyle w:val="FootnoteText1"/>
        <w:rPr>
          <w:rFonts w:ascii="Traditional Arabic" w:hAnsi="Traditional Arabic"/>
          <w:sz w:val="26"/>
        </w:rPr>
      </w:pPr>
      <w:r w:rsidRPr="00246617">
        <w:rPr>
          <w:rtl/>
        </w:rPr>
        <w:t>(</w:t>
      </w:r>
      <w:r w:rsidRPr="00246617">
        <w:rPr>
          <w:rStyle w:val="FootnoteReference"/>
          <w:vertAlign w:val="baseline"/>
        </w:rPr>
        <w:footnoteRef/>
      </w:r>
      <w:r>
        <w:rPr>
          <w:sz w:val="26"/>
          <w:rtl/>
        </w:rPr>
        <w:t>)</w:t>
      </w:r>
      <w:r>
        <w:rPr>
          <w:sz w:val="26"/>
          <w:rtl/>
        </w:rPr>
        <w:tab/>
      </w:r>
      <w:r w:rsidRPr="00CE062A">
        <w:rPr>
          <w:rFonts w:ascii="Traditional Arabic" w:hAnsi="Traditional Arabic"/>
          <w:sz w:val="26"/>
          <w:rtl/>
        </w:rPr>
        <w:t xml:space="preserve">انظر، في جملة أمور، آراء اللجنة المعنية بحقوق الإنسان في البلاغ رقم 1422/2005، قضية </w:t>
      </w:r>
      <w:r w:rsidRPr="00263B57">
        <w:rPr>
          <w:rFonts w:ascii="Traditional Arabic" w:hAnsi="Traditional Arabic"/>
          <w:i/>
          <w:iCs/>
          <w:sz w:val="26"/>
          <w:rtl/>
        </w:rPr>
        <w:t>الحاسي ضد الجماهيرية العربية الليبية</w:t>
      </w:r>
      <w:r w:rsidRPr="00CE062A">
        <w:rPr>
          <w:rFonts w:ascii="Traditional Arabic" w:hAnsi="Traditional Arabic"/>
          <w:sz w:val="26"/>
          <w:rtl/>
        </w:rPr>
        <w:t>، المعتمد</w:t>
      </w:r>
      <w:r>
        <w:rPr>
          <w:rFonts w:ascii="Traditional Arabic" w:hAnsi="Traditional Arabic" w:hint="cs"/>
          <w:sz w:val="26"/>
          <w:rtl/>
        </w:rPr>
        <w:t>ة</w:t>
      </w:r>
      <w:r w:rsidRPr="00CE062A">
        <w:rPr>
          <w:rFonts w:ascii="Traditional Arabic" w:hAnsi="Traditional Arabic"/>
          <w:sz w:val="26"/>
          <w:rtl/>
        </w:rPr>
        <w:t xml:space="preserve"> في 24 تشرين الأول/أكتوبر 2007، الفقرة 6-7؛</w:t>
      </w:r>
      <w:r>
        <w:rPr>
          <w:rFonts w:ascii="Traditional Arabic" w:hAnsi="Traditional Arabic" w:hint="cs"/>
          <w:sz w:val="26"/>
          <w:rtl/>
        </w:rPr>
        <w:t xml:space="preserve"> </w:t>
      </w:r>
      <w:r w:rsidRPr="00263B57">
        <w:rPr>
          <w:rFonts w:ascii="Traditional Arabic" w:hAnsi="Traditional Arabic"/>
          <w:sz w:val="26"/>
          <w:rtl/>
        </w:rPr>
        <w:t xml:space="preserve">وفي البلاغ رقم 1297/2004، </w:t>
      </w:r>
      <w:r w:rsidRPr="00263B57">
        <w:rPr>
          <w:rFonts w:ascii="Traditional Arabic" w:hAnsi="Traditional Arabic"/>
          <w:i/>
          <w:iCs/>
          <w:sz w:val="26"/>
          <w:rtl/>
        </w:rPr>
        <w:t>مجنون ضد الجزائر</w:t>
      </w:r>
      <w:r w:rsidRPr="00263B57">
        <w:rPr>
          <w:rFonts w:ascii="Traditional Arabic" w:hAnsi="Traditional Arabic"/>
          <w:sz w:val="26"/>
          <w:rtl/>
        </w:rPr>
        <w:t>، المعتمدة في 14 تموز/يوليه 2006، الفقرة 8-3</w:t>
      </w:r>
      <w:r>
        <w:rPr>
          <w:rFonts w:ascii="Traditional Arabic" w:hAnsi="Traditional Arabic" w:hint="cs"/>
          <w:sz w:val="26"/>
          <w:rtl/>
        </w:rPr>
        <w:t>.</w:t>
      </w:r>
    </w:p>
  </w:footnote>
  <w:footnote w:id="30">
    <w:p w:rsidR="005B7913" w:rsidRPr="009F3478" w:rsidRDefault="005B7913" w:rsidP="005662C3">
      <w:pPr>
        <w:pStyle w:val="FootnoteText1"/>
        <w:rPr>
          <w:rFonts w:ascii="Traditional Arabic" w:hAnsi="Traditional Arabic"/>
          <w:sz w:val="26"/>
        </w:rPr>
      </w:pPr>
      <w:r w:rsidRPr="00246617">
        <w:rPr>
          <w:rtl/>
        </w:rPr>
        <w:t>(</w:t>
      </w:r>
      <w:r w:rsidRPr="00246617">
        <w:rPr>
          <w:rStyle w:val="FootnoteReference"/>
          <w:vertAlign w:val="baseline"/>
        </w:rPr>
        <w:footnoteRef/>
      </w:r>
      <w:r>
        <w:rPr>
          <w:sz w:val="26"/>
          <w:rtl/>
        </w:rPr>
        <w:t>)</w:t>
      </w:r>
      <w:r>
        <w:rPr>
          <w:sz w:val="26"/>
          <w:rtl/>
        </w:rPr>
        <w:tab/>
      </w:r>
      <w:r w:rsidRPr="0071097A">
        <w:rPr>
          <w:rFonts w:ascii="Traditional Arabic" w:hAnsi="Traditional Arabic"/>
          <w:sz w:val="26"/>
          <w:rtl/>
        </w:rPr>
        <w:t xml:space="preserve">انظر آراء اللجنة في قضية </w:t>
      </w:r>
      <w:r w:rsidRPr="004A1B85">
        <w:rPr>
          <w:rFonts w:ascii="Traditional Arabic" w:hAnsi="Traditional Arabic"/>
          <w:i/>
          <w:iCs/>
          <w:sz w:val="26"/>
          <w:rtl/>
        </w:rPr>
        <w:t>ن. ب. ف. ضد إسبانيا</w:t>
      </w:r>
      <w:r w:rsidRPr="0071097A">
        <w:rPr>
          <w:rFonts w:ascii="Traditional Arabic" w:hAnsi="Traditional Arabic"/>
          <w:sz w:val="26"/>
          <w:rtl/>
        </w:rPr>
        <w:t xml:space="preserve"> (</w:t>
      </w:r>
      <w:r w:rsidRPr="00C71FBA">
        <w:rPr>
          <w:rFonts w:asciiTheme="majorBidi" w:hAnsiTheme="majorBidi" w:cstheme="majorBidi"/>
          <w:szCs w:val="18"/>
        </w:rPr>
        <w:t>CRC/C/79/D/11/2017</w:t>
      </w:r>
      <w:r w:rsidRPr="0071097A">
        <w:rPr>
          <w:rFonts w:ascii="Traditional Arabic" w:hAnsi="Traditional Arabic"/>
          <w:sz w:val="26"/>
          <w:rtl/>
        </w:rPr>
        <w:t>)، الفقرة 11-3</w:t>
      </w:r>
      <w:r>
        <w:rPr>
          <w:rFonts w:ascii="Traditional Arabic" w:hAnsi="Traditional Arabic" w:hint="cs"/>
          <w:sz w:val="26"/>
          <w:rtl/>
        </w:rPr>
        <w:t>.</w:t>
      </w:r>
    </w:p>
  </w:footnote>
  <w:footnote w:id="31">
    <w:p w:rsidR="005B7913" w:rsidRPr="00887EBD" w:rsidRDefault="005B7913" w:rsidP="005662C3">
      <w:pPr>
        <w:pStyle w:val="FootnoteText1"/>
        <w:rPr>
          <w:rFonts w:ascii="Traditional Arabic" w:hAnsi="Traditional Arabic"/>
          <w:sz w:val="26"/>
        </w:rPr>
      </w:pPr>
      <w:r w:rsidRPr="00246617">
        <w:rPr>
          <w:rtl/>
        </w:rPr>
        <w:t>(</w:t>
      </w:r>
      <w:r w:rsidRPr="00246617">
        <w:rPr>
          <w:rStyle w:val="FootnoteReference"/>
          <w:vertAlign w:val="baseline"/>
        </w:rPr>
        <w:footnoteRef/>
      </w:r>
      <w:r>
        <w:rPr>
          <w:sz w:val="26"/>
          <w:rtl/>
        </w:rPr>
        <w:t>)</w:t>
      </w:r>
      <w:r>
        <w:rPr>
          <w:sz w:val="26"/>
          <w:rtl/>
        </w:rPr>
        <w:tab/>
      </w:r>
      <w:r w:rsidRPr="002F2FC2">
        <w:rPr>
          <w:rFonts w:ascii="Traditional Arabic" w:hAnsi="Traditional Arabic" w:hint="cs"/>
          <w:i/>
          <w:iCs/>
          <w:sz w:val="26"/>
          <w:rtl/>
        </w:rPr>
        <w:t>المرجع نفسه</w:t>
      </w:r>
      <w:r>
        <w:rPr>
          <w:rFonts w:ascii="Traditional Arabic" w:hAnsi="Traditional Arabic" w:hint="cs"/>
          <w:sz w:val="26"/>
          <w:rtl/>
        </w:rPr>
        <w:t>، الفقرة 12-3.</w:t>
      </w:r>
    </w:p>
  </w:footnote>
  <w:footnote w:id="32">
    <w:p w:rsidR="005B7913" w:rsidRPr="00046297" w:rsidRDefault="005B7913" w:rsidP="005662C3">
      <w:pPr>
        <w:pStyle w:val="FootnoteText1"/>
        <w:textDirection w:val="tbRlV"/>
        <w:rPr>
          <w:rStyle w:val="FootnoteReference"/>
          <w:rFonts w:ascii="Traditional Arabic" w:hAnsi="Traditional Arabic"/>
          <w:sz w:val="26"/>
          <w:szCs w:val="26"/>
          <w:vertAlign w:val="baseline"/>
          <w:rtl/>
        </w:rPr>
      </w:pPr>
      <w:r w:rsidRPr="00246617">
        <w:rPr>
          <w:rtl/>
        </w:rPr>
        <w:t>(</w:t>
      </w:r>
      <w:r w:rsidRPr="00246617">
        <w:rPr>
          <w:rStyle w:val="FootnoteReference"/>
          <w:vertAlign w:val="baseline"/>
        </w:rPr>
        <w:footnoteRef/>
      </w:r>
      <w:r>
        <w:rPr>
          <w:sz w:val="26"/>
          <w:rtl/>
        </w:rPr>
        <w:t>)</w:t>
      </w:r>
      <w:r>
        <w:rPr>
          <w:sz w:val="26"/>
          <w:rtl/>
        </w:rPr>
        <w:tab/>
      </w:r>
      <w:r w:rsidRPr="00046297">
        <w:rPr>
          <w:rStyle w:val="FootnoteReference"/>
          <w:rFonts w:ascii="Traditional Arabic" w:hAnsi="Traditional Arabic"/>
          <w:sz w:val="26"/>
          <w:szCs w:val="26"/>
          <w:vertAlign w:val="baseline"/>
          <w:rtl/>
        </w:rPr>
        <w:t>التعليق العام المشترك رقم 4 ورقم 23، الفقرة 4.</w:t>
      </w:r>
    </w:p>
  </w:footnote>
  <w:footnote w:id="33">
    <w:p w:rsidR="005B7913" w:rsidRPr="00591926" w:rsidRDefault="005B7913" w:rsidP="005662C3">
      <w:pPr>
        <w:pStyle w:val="FootnoteText1"/>
        <w:rPr>
          <w:rFonts w:ascii="Traditional Arabic" w:hAnsi="Traditional Arabic"/>
          <w:sz w:val="26"/>
          <w:lang w:val="en-GB" w:eastAsia="zh-TW"/>
        </w:rPr>
      </w:pPr>
      <w:r w:rsidRPr="00246617">
        <w:rPr>
          <w:rtl/>
        </w:rPr>
        <w:t>(</w:t>
      </w:r>
      <w:r w:rsidRPr="00246617">
        <w:rPr>
          <w:rStyle w:val="FootnoteReference"/>
          <w:vertAlign w:val="baseline"/>
        </w:rPr>
        <w:footnoteRef/>
      </w:r>
      <w:r>
        <w:rPr>
          <w:sz w:val="26"/>
          <w:rtl/>
        </w:rPr>
        <w:t>)</w:t>
      </w:r>
      <w:r>
        <w:rPr>
          <w:sz w:val="26"/>
          <w:rtl/>
        </w:rPr>
        <w:tab/>
      </w:r>
      <w:r>
        <w:rPr>
          <w:rFonts w:ascii="Traditional Arabic" w:hAnsi="Traditional Arabic" w:hint="cs"/>
          <w:sz w:val="26"/>
          <w:rtl/>
          <w:lang w:val="en-GB" w:eastAsia="zh-TW"/>
        </w:rPr>
        <w:t xml:space="preserve">قضية </w:t>
      </w:r>
      <w:r w:rsidRPr="0026023E">
        <w:rPr>
          <w:rFonts w:ascii="Traditional Arabic" w:hAnsi="Traditional Arabic"/>
          <w:i/>
          <w:iCs/>
          <w:sz w:val="26"/>
          <w:rtl/>
          <w:lang w:val="en-GB" w:eastAsia="zh-TW"/>
        </w:rPr>
        <w:t>ن.</w:t>
      </w:r>
      <w:r>
        <w:rPr>
          <w:rFonts w:ascii="Traditional Arabic" w:hAnsi="Traditional Arabic" w:hint="cs"/>
          <w:i/>
          <w:iCs/>
          <w:sz w:val="26"/>
          <w:rtl/>
          <w:lang w:val="en-GB" w:eastAsia="zh-TW"/>
        </w:rPr>
        <w:t xml:space="preserve"> </w:t>
      </w:r>
      <w:r w:rsidRPr="0026023E">
        <w:rPr>
          <w:rFonts w:ascii="Traditional Arabic" w:hAnsi="Traditional Arabic"/>
          <w:i/>
          <w:iCs/>
          <w:sz w:val="26"/>
          <w:rtl/>
          <w:lang w:val="en-GB" w:eastAsia="zh-TW"/>
        </w:rPr>
        <w:t>ب.</w:t>
      </w:r>
      <w:r>
        <w:rPr>
          <w:rFonts w:ascii="Traditional Arabic" w:hAnsi="Traditional Arabic" w:hint="cs"/>
          <w:i/>
          <w:iCs/>
          <w:sz w:val="26"/>
          <w:rtl/>
          <w:lang w:val="en-GB" w:eastAsia="zh-TW"/>
        </w:rPr>
        <w:t xml:space="preserve"> </w:t>
      </w:r>
      <w:r w:rsidRPr="0026023E">
        <w:rPr>
          <w:rFonts w:ascii="Traditional Arabic" w:hAnsi="Traditional Arabic"/>
          <w:i/>
          <w:iCs/>
          <w:sz w:val="26"/>
          <w:rtl/>
          <w:lang w:val="en-GB" w:eastAsia="zh-TW"/>
        </w:rPr>
        <w:t>ف. ضد إسبانيا</w:t>
      </w:r>
      <w:r w:rsidRPr="00591926">
        <w:rPr>
          <w:rFonts w:ascii="Traditional Arabic" w:hAnsi="Traditional Arabic"/>
          <w:sz w:val="26"/>
          <w:rtl/>
          <w:lang w:val="en-GB" w:eastAsia="zh-TW"/>
        </w:rPr>
        <w:t>، الفقرة 12-6.</w:t>
      </w:r>
    </w:p>
  </w:footnote>
  <w:footnote w:id="34">
    <w:p w:rsidR="005B7913" w:rsidRPr="0059292D" w:rsidRDefault="005B7913" w:rsidP="005662C3">
      <w:pPr>
        <w:pStyle w:val="FootnoteText1"/>
        <w:textDirection w:val="tbRlV"/>
        <w:rPr>
          <w:rtl/>
          <w:lang w:val="en-GB" w:eastAsia="zh-TW"/>
        </w:rPr>
      </w:pPr>
      <w:r w:rsidRPr="00246617">
        <w:rPr>
          <w:rtl/>
        </w:rPr>
        <w:t>(</w:t>
      </w:r>
      <w:r w:rsidRPr="00246617">
        <w:rPr>
          <w:rStyle w:val="FootnoteReference"/>
          <w:vertAlign w:val="baseline"/>
        </w:rPr>
        <w:footnoteRef/>
      </w:r>
      <w:r>
        <w:rPr>
          <w:sz w:val="26"/>
          <w:rtl/>
        </w:rPr>
        <w:t>)</w:t>
      </w:r>
      <w:r>
        <w:rPr>
          <w:sz w:val="26"/>
          <w:rtl/>
        </w:rPr>
        <w:tab/>
      </w:r>
      <w:r w:rsidRPr="0059292D">
        <w:rPr>
          <w:rtl/>
          <w:lang w:val="en-GB" w:eastAsia="zh-TW"/>
        </w:rPr>
        <w:t>التعليق العام رقم 6، الفقرة 31’1‘</w:t>
      </w:r>
      <w:r>
        <w:rPr>
          <w:rFonts w:hint="cs"/>
          <w:rtl/>
          <w:lang w:val="en-GB" w:eastAsia="zh-TW"/>
        </w:rPr>
        <w:t xml:space="preserve">، </w:t>
      </w:r>
      <w:r w:rsidRPr="0026023E">
        <w:rPr>
          <w:rtl/>
          <w:lang w:val="en-GB" w:eastAsia="zh-TW"/>
        </w:rPr>
        <w:t xml:space="preserve">وقضية </w:t>
      </w:r>
      <w:r w:rsidRPr="0026023E">
        <w:rPr>
          <w:i/>
          <w:iCs/>
          <w:rtl/>
          <w:lang w:val="en-GB" w:eastAsia="zh-TW"/>
        </w:rPr>
        <w:t>ن. ب. ف. ضد إسبانيا</w:t>
      </w:r>
      <w:r w:rsidRPr="0026023E">
        <w:rPr>
          <w:rtl/>
          <w:lang w:val="en-GB" w:eastAsia="zh-TW"/>
        </w:rPr>
        <w:t>، الفقرة 12-7</w:t>
      </w:r>
      <w:r>
        <w:rPr>
          <w:rFonts w:hint="cs"/>
          <w:rtl/>
          <w:lang w:val="en-GB" w:eastAsia="zh-TW"/>
        </w:rPr>
        <w:t xml:space="preserve">. </w:t>
      </w:r>
    </w:p>
  </w:footnote>
  <w:footnote w:id="35">
    <w:p w:rsidR="005B7913" w:rsidRPr="000720BB" w:rsidRDefault="005B7913" w:rsidP="005662C3">
      <w:pPr>
        <w:pStyle w:val="FootnoteText1"/>
        <w:rPr>
          <w:rFonts w:ascii="Traditional Arabic" w:hAnsi="Traditional Arabic"/>
          <w:sz w:val="26"/>
        </w:rPr>
      </w:pPr>
      <w:r w:rsidRPr="00246617">
        <w:rPr>
          <w:rtl/>
        </w:rPr>
        <w:t>(</w:t>
      </w:r>
      <w:r w:rsidRPr="00246617">
        <w:rPr>
          <w:rStyle w:val="FootnoteReference"/>
          <w:vertAlign w:val="baseline"/>
        </w:rPr>
        <w:footnoteRef/>
      </w:r>
      <w:r>
        <w:rPr>
          <w:sz w:val="26"/>
          <w:rtl/>
        </w:rPr>
        <w:t>)</w:t>
      </w:r>
      <w:r>
        <w:rPr>
          <w:sz w:val="26"/>
          <w:rtl/>
        </w:rPr>
        <w:tab/>
      </w:r>
      <w:r w:rsidRPr="0026023E">
        <w:rPr>
          <w:rtl/>
          <w:lang w:val="en-GB" w:eastAsia="zh-TW"/>
        </w:rPr>
        <w:t xml:space="preserve">قضية </w:t>
      </w:r>
      <w:r w:rsidRPr="0026023E">
        <w:rPr>
          <w:i/>
          <w:iCs/>
          <w:rtl/>
          <w:lang w:val="en-GB" w:eastAsia="zh-TW"/>
        </w:rPr>
        <w:t>ن. ب. ف. ضد إسبانيا</w:t>
      </w:r>
      <w:r w:rsidRPr="0026023E">
        <w:rPr>
          <w:rtl/>
          <w:lang w:val="en-GB" w:eastAsia="zh-TW"/>
        </w:rPr>
        <w:t>، الفقرة 12-</w:t>
      </w:r>
      <w:r>
        <w:rPr>
          <w:rFonts w:hint="cs"/>
          <w:rtl/>
          <w:lang w:val="en-GB" w:eastAsia="zh-TW"/>
        </w:rPr>
        <w:t>8.</w:t>
      </w:r>
    </w:p>
  </w:footnote>
  <w:footnote w:id="36">
    <w:p w:rsidR="005B7913" w:rsidRPr="00C2213F" w:rsidRDefault="005B7913" w:rsidP="005662C3">
      <w:pPr>
        <w:pStyle w:val="FootnoteText1"/>
        <w:rPr>
          <w:rFonts w:ascii="Traditional Arabic" w:hAnsi="Traditional Arabic"/>
          <w:sz w:val="26"/>
        </w:rPr>
      </w:pPr>
      <w:r w:rsidRPr="00246617">
        <w:rPr>
          <w:rtl/>
        </w:rPr>
        <w:t>(</w:t>
      </w:r>
      <w:r w:rsidRPr="00246617">
        <w:rPr>
          <w:rStyle w:val="FootnoteReference"/>
          <w:vertAlign w:val="baseline"/>
        </w:rPr>
        <w:footnoteRef/>
      </w:r>
      <w:r>
        <w:rPr>
          <w:sz w:val="26"/>
          <w:rtl/>
        </w:rPr>
        <w:t>)</w:t>
      </w:r>
      <w:r>
        <w:rPr>
          <w:sz w:val="26"/>
          <w:rtl/>
        </w:rPr>
        <w:tab/>
      </w:r>
      <w:r w:rsidRPr="002F2FC2">
        <w:rPr>
          <w:rFonts w:ascii="Traditional Arabic" w:hAnsi="Traditional Arabic" w:hint="cs"/>
          <w:i/>
          <w:iCs/>
          <w:sz w:val="26"/>
          <w:rtl/>
        </w:rPr>
        <w:t>المرجع نفسه</w:t>
      </w:r>
      <w:r>
        <w:rPr>
          <w:rFonts w:ascii="Traditional Arabic" w:hAnsi="Traditional Arabic" w:hint="cs"/>
          <w:sz w:val="26"/>
          <w:rtl/>
        </w:rPr>
        <w:t>، الفقرة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913" w:rsidRPr="00287EC1" w:rsidRDefault="005B7913" w:rsidP="00287EC1">
    <w:pPr>
      <w:pStyle w:val="Header"/>
      <w:jc w:val="right"/>
    </w:pPr>
    <w:r w:rsidRPr="00287EC1">
      <w:t>CRC/C/81/D/16/2017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913" w:rsidRPr="00287EC1" w:rsidRDefault="005B7913" w:rsidP="00287EC1">
    <w:pPr>
      <w:pStyle w:val="Header"/>
      <w:jc w:val="left"/>
    </w:pPr>
    <w:r w:rsidRPr="00287EC1">
      <w:t>CRC/C/81/D/16/2017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06B0A"/>
    <w:multiLevelType w:val="hybridMultilevel"/>
    <w:tmpl w:val="D10E8382"/>
    <w:lvl w:ilvl="0" w:tplc="E224088A">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760A3EBE"/>
    <w:multiLevelType w:val="hybridMultilevel"/>
    <w:tmpl w:val="9684C662"/>
    <w:lvl w:ilvl="0" w:tplc="336C4050">
      <w:numFmt w:val="bullet"/>
      <w:lvlText w:val=""/>
      <w:lvlJc w:val="left"/>
      <w:pPr>
        <w:ind w:left="1610" w:hanging="360"/>
      </w:pPr>
      <w:rPr>
        <w:rFonts w:ascii="Symbol" w:eastAsia="Times New Roman" w:hAnsi="Symbol" w:cs="Traditional Arabic" w:hint="default"/>
        <w:b/>
        <w:sz w:val="28"/>
      </w:rPr>
    </w:lvl>
    <w:lvl w:ilvl="1" w:tplc="100C0003" w:tentative="1">
      <w:start w:val="1"/>
      <w:numFmt w:val="bullet"/>
      <w:lvlText w:val="o"/>
      <w:lvlJc w:val="left"/>
      <w:pPr>
        <w:ind w:left="2330" w:hanging="360"/>
      </w:pPr>
      <w:rPr>
        <w:rFonts w:ascii="Courier New" w:hAnsi="Courier New" w:cs="Courier New" w:hint="default"/>
      </w:rPr>
    </w:lvl>
    <w:lvl w:ilvl="2" w:tplc="100C0005" w:tentative="1">
      <w:start w:val="1"/>
      <w:numFmt w:val="bullet"/>
      <w:lvlText w:val=""/>
      <w:lvlJc w:val="left"/>
      <w:pPr>
        <w:ind w:left="3050" w:hanging="360"/>
      </w:pPr>
      <w:rPr>
        <w:rFonts w:ascii="Wingdings" w:hAnsi="Wingdings" w:hint="default"/>
      </w:rPr>
    </w:lvl>
    <w:lvl w:ilvl="3" w:tplc="100C0001" w:tentative="1">
      <w:start w:val="1"/>
      <w:numFmt w:val="bullet"/>
      <w:lvlText w:val=""/>
      <w:lvlJc w:val="left"/>
      <w:pPr>
        <w:ind w:left="3770" w:hanging="360"/>
      </w:pPr>
      <w:rPr>
        <w:rFonts w:ascii="Symbol" w:hAnsi="Symbol" w:hint="default"/>
      </w:rPr>
    </w:lvl>
    <w:lvl w:ilvl="4" w:tplc="100C0003" w:tentative="1">
      <w:start w:val="1"/>
      <w:numFmt w:val="bullet"/>
      <w:lvlText w:val="o"/>
      <w:lvlJc w:val="left"/>
      <w:pPr>
        <w:ind w:left="4490" w:hanging="360"/>
      </w:pPr>
      <w:rPr>
        <w:rFonts w:ascii="Courier New" w:hAnsi="Courier New" w:cs="Courier New" w:hint="default"/>
      </w:rPr>
    </w:lvl>
    <w:lvl w:ilvl="5" w:tplc="100C0005" w:tentative="1">
      <w:start w:val="1"/>
      <w:numFmt w:val="bullet"/>
      <w:lvlText w:val=""/>
      <w:lvlJc w:val="left"/>
      <w:pPr>
        <w:ind w:left="5210" w:hanging="360"/>
      </w:pPr>
      <w:rPr>
        <w:rFonts w:ascii="Wingdings" w:hAnsi="Wingdings" w:hint="default"/>
      </w:rPr>
    </w:lvl>
    <w:lvl w:ilvl="6" w:tplc="100C0001" w:tentative="1">
      <w:start w:val="1"/>
      <w:numFmt w:val="bullet"/>
      <w:lvlText w:val=""/>
      <w:lvlJc w:val="left"/>
      <w:pPr>
        <w:ind w:left="5930" w:hanging="360"/>
      </w:pPr>
      <w:rPr>
        <w:rFonts w:ascii="Symbol" w:hAnsi="Symbol" w:hint="default"/>
      </w:rPr>
    </w:lvl>
    <w:lvl w:ilvl="7" w:tplc="100C0003" w:tentative="1">
      <w:start w:val="1"/>
      <w:numFmt w:val="bullet"/>
      <w:lvlText w:val="o"/>
      <w:lvlJc w:val="left"/>
      <w:pPr>
        <w:ind w:left="6650" w:hanging="360"/>
      </w:pPr>
      <w:rPr>
        <w:rFonts w:ascii="Courier New" w:hAnsi="Courier New" w:cs="Courier New" w:hint="default"/>
      </w:rPr>
    </w:lvl>
    <w:lvl w:ilvl="8" w:tplc="100C0005" w:tentative="1">
      <w:start w:val="1"/>
      <w:numFmt w:val="bullet"/>
      <w:lvlText w:val=""/>
      <w:lvlJc w:val="left"/>
      <w:pPr>
        <w:ind w:left="7370" w:hanging="360"/>
      </w:pPr>
      <w:rPr>
        <w:rFonts w:ascii="Wingdings" w:hAnsi="Wingdings" w:hint="default"/>
      </w:rPr>
    </w:lvl>
  </w:abstractNum>
  <w:abstractNum w:abstractNumId="10"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11" w15:restartNumberingAfterBreak="0">
    <w:nsid w:val="7DBD18CA"/>
    <w:multiLevelType w:val="hybridMultilevel"/>
    <w:tmpl w:val="9BF44A16"/>
    <w:lvl w:ilvl="0" w:tplc="BDCCC1F6">
      <w:start w:val="1"/>
      <w:numFmt w:val="decimal"/>
      <w:lvlText w:val="%1."/>
      <w:lvlJc w:val="left"/>
      <w:pPr>
        <w:ind w:left="333" w:hanging="360"/>
      </w:pPr>
      <w:rPr>
        <w:rFonts w:hint="default"/>
      </w:rPr>
    </w:lvl>
    <w:lvl w:ilvl="1" w:tplc="1C090019" w:tentative="1">
      <w:start w:val="1"/>
      <w:numFmt w:val="lowerLetter"/>
      <w:lvlText w:val="%2."/>
      <w:lvlJc w:val="left"/>
      <w:pPr>
        <w:ind w:left="1053" w:hanging="360"/>
      </w:pPr>
    </w:lvl>
    <w:lvl w:ilvl="2" w:tplc="1C09001B" w:tentative="1">
      <w:start w:val="1"/>
      <w:numFmt w:val="lowerRoman"/>
      <w:lvlText w:val="%3."/>
      <w:lvlJc w:val="right"/>
      <w:pPr>
        <w:ind w:left="1773" w:hanging="180"/>
      </w:pPr>
    </w:lvl>
    <w:lvl w:ilvl="3" w:tplc="1C09000F" w:tentative="1">
      <w:start w:val="1"/>
      <w:numFmt w:val="decimal"/>
      <w:lvlText w:val="%4."/>
      <w:lvlJc w:val="left"/>
      <w:pPr>
        <w:ind w:left="2493" w:hanging="360"/>
      </w:pPr>
    </w:lvl>
    <w:lvl w:ilvl="4" w:tplc="1C090019" w:tentative="1">
      <w:start w:val="1"/>
      <w:numFmt w:val="lowerLetter"/>
      <w:lvlText w:val="%5."/>
      <w:lvlJc w:val="left"/>
      <w:pPr>
        <w:ind w:left="3213" w:hanging="360"/>
      </w:pPr>
    </w:lvl>
    <w:lvl w:ilvl="5" w:tplc="1C09001B" w:tentative="1">
      <w:start w:val="1"/>
      <w:numFmt w:val="lowerRoman"/>
      <w:lvlText w:val="%6."/>
      <w:lvlJc w:val="right"/>
      <w:pPr>
        <w:ind w:left="3933" w:hanging="180"/>
      </w:pPr>
    </w:lvl>
    <w:lvl w:ilvl="6" w:tplc="1C09000F" w:tentative="1">
      <w:start w:val="1"/>
      <w:numFmt w:val="decimal"/>
      <w:lvlText w:val="%7."/>
      <w:lvlJc w:val="left"/>
      <w:pPr>
        <w:ind w:left="4653" w:hanging="360"/>
      </w:pPr>
    </w:lvl>
    <w:lvl w:ilvl="7" w:tplc="1C090019" w:tentative="1">
      <w:start w:val="1"/>
      <w:numFmt w:val="lowerLetter"/>
      <w:lvlText w:val="%8."/>
      <w:lvlJc w:val="left"/>
      <w:pPr>
        <w:ind w:left="5373" w:hanging="360"/>
      </w:pPr>
    </w:lvl>
    <w:lvl w:ilvl="8" w:tplc="1C09001B" w:tentative="1">
      <w:start w:val="1"/>
      <w:numFmt w:val="lowerRoman"/>
      <w:lvlText w:val="%9."/>
      <w:lvlJc w:val="right"/>
      <w:pPr>
        <w:ind w:left="6093" w:hanging="180"/>
      </w:pPr>
    </w:lvl>
  </w:abstractNum>
  <w:num w:numId="1">
    <w:abstractNumId w:val="8"/>
  </w:num>
  <w:num w:numId="2">
    <w:abstractNumId w:val="6"/>
  </w:num>
  <w:num w:numId="3">
    <w:abstractNumId w:val="1"/>
  </w:num>
  <w:num w:numId="4">
    <w:abstractNumId w:val="5"/>
  </w:num>
  <w:num w:numId="5">
    <w:abstractNumId w:val="4"/>
  </w:num>
  <w:num w:numId="6">
    <w:abstractNumId w:val="3"/>
  </w:num>
  <w:num w:numId="7">
    <w:abstractNumId w:val="10"/>
  </w:num>
  <w:num w:numId="8">
    <w:abstractNumId w:val="1"/>
  </w:num>
  <w:num w:numId="9">
    <w:abstractNumId w:val="5"/>
  </w:num>
  <w:num w:numId="10">
    <w:abstractNumId w:val="3"/>
  </w:num>
  <w:num w:numId="11">
    <w:abstractNumId w:val="10"/>
  </w:num>
  <w:num w:numId="12">
    <w:abstractNumId w:val="0"/>
  </w:num>
  <w:num w:numId="13">
    <w:abstractNumId w:val="7"/>
  </w:num>
  <w:num w:numId="14">
    <w:abstractNumId w:val="1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2455A"/>
    <w:rsid w:val="000076D5"/>
    <w:rsid w:val="00043663"/>
    <w:rsid w:val="000505CF"/>
    <w:rsid w:val="000965F4"/>
    <w:rsid w:val="000D701C"/>
    <w:rsid w:val="000E2A71"/>
    <w:rsid w:val="00160263"/>
    <w:rsid w:val="00181F96"/>
    <w:rsid w:val="001A1371"/>
    <w:rsid w:val="001B346A"/>
    <w:rsid w:val="001D5AC0"/>
    <w:rsid w:val="001E1CAD"/>
    <w:rsid w:val="001E290D"/>
    <w:rsid w:val="002144FA"/>
    <w:rsid w:val="0023469A"/>
    <w:rsid w:val="00243C8A"/>
    <w:rsid w:val="00246617"/>
    <w:rsid w:val="00267A0E"/>
    <w:rsid w:val="00287EC1"/>
    <w:rsid w:val="002901D9"/>
    <w:rsid w:val="002976C2"/>
    <w:rsid w:val="002D2D42"/>
    <w:rsid w:val="002F2FC2"/>
    <w:rsid w:val="003260FF"/>
    <w:rsid w:val="00343D95"/>
    <w:rsid w:val="00374341"/>
    <w:rsid w:val="00380CA9"/>
    <w:rsid w:val="003C50EA"/>
    <w:rsid w:val="003D1062"/>
    <w:rsid w:val="003F4BC0"/>
    <w:rsid w:val="00420D7B"/>
    <w:rsid w:val="00426F76"/>
    <w:rsid w:val="00434077"/>
    <w:rsid w:val="00450B21"/>
    <w:rsid w:val="00453B63"/>
    <w:rsid w:val="00455780"/>
    <w:rsid w:val="0045649E"/>
    <w:rsid w:val="004A14A6"/>
    <w:rsid w:val="004A1B85"/>
    <w:rsid w:val="004B0A1C"/>
    <w:rsid w:val="004D298E"/>
    <w:rsid w:val="00523BAE"/>
    <w:rsid w:val="0054472E"/>
    <w:rsid w:val="005662A9"/>
    <w:rsid w:val="005662C3"/>
    <w:rsid w:val="005827D4"/>
    <w:rsid w:val="0059622A"/>
    <w:rsid w:val="005B7913"/>
    <w:rsid w:val="005C5878"/>
    <w:rsid w:val="005C7CEA"/>
    <w:rsid w:val="005D3C0B"/>
    <w:rsid w:val="005E5217"/>
    <w:rsid w:val="005F0FA4"/>
    <w:rsid w:val="005F30EE"/>
    <w:rsid w:val="0060473A"/>
    <w:rsid w:val="0062455A"/>
    <w:rsid w:val="00656392"/>
    <w:rsid w:val="0068781D"/>
    <w:rsid w:val="006959B0"/>
    <w:rsid w:val="006B3E27"/>
    <w:rsid w:val="006B56F2"/>
    <w:rsid w:val="006B6507"/>
    <w:rsid w:val="006C104C"/>
    <w:rsid w:val="006E444F"/>
    <w:rsid w:val="00724453"/>
    <w:rsid w:val="00733704"/>
    <w:rsid w:val="0078071A"/>
    <w:rsid w:val="007F7EFD"/>
    <w:rsid w:val="008350EB"/>
    <w:rsid w:val="00852A9A"/>
    <w:rsid w:val="00856316"/>
    <w:rsid w:val="008729F9"/>
    <w:rsid w:val="008F49E1"/>
    <w:rsid w:val="0090370F"/>
    <w:rsid w:val="009269D2"/>
    <w:rsid w:val="00942135"/>
    <w:rsid w:val="009521B0"/>
    <w:rsid w:val="00994130"/>
    <w:rsid w:val="009A7E9F"/>
    <w:rsid w:val="009E5018"/>
    <w:rsid w:val="00A12B37"/>
    <w:rsid w:val="00A65558"/>
    <w:rsid w:val="00AB6758"/>
    <w:rsid w:val="00AE3A35"/>
    <w:rsid w:val="00B13763"/>
    <w:rsid w:val="00B477A4"/>
    <w:rsid w:val="00B54045"/>
    <w:rsid w:val="00C36F83"/>
    <w:rsid w:val="00C438D7"/>
    <w:rsid w:val="00C81B50"/>
    <w:rsid w:val="00CB28F9"/>
    <w:rsid w:val="00CD1801"/>
    <w:rsid w:val="00D10EF1"/>
    <w:rsid w:val="00D37984"/>
    <w:rsid w:val="00D42810"/>
    <w:rsid w:val="00D914A7"/>
    <w:rsid w:val="00DD13C3"/>
    <w:rsid w:val="00DD596E"/>
    <w:rsid w:val="00DD621E"/>
    <w:rsid w:val="00DF0575"/>
    <w:rsid w:val="00E17F82"/>
    <w:rsid w:val="00E33553"/>
    <w:rsid w:val="00E70CCE"/>
    <w:rsid w:val="00E70E04"/>
    <w:rsid w:val="00E76499"/>
    <w:rsid w:val="00E81392"/>
    <w:rsid w:val="00EC05A7"/>
    <w:rsid w:val="00EC4B6B"/>
    <w:rsid w:val="00EF1EE5"/>
    <w:rsid w:val="00F763B4"/>
    <w:rsid w:val="00F900C3"/>
    <w:rsid w:val="00FC2235"/>
    <w:rsid w:val="00FD241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50E76F"/>
  <w15:docId w15:val="{04AD2326-1F3F-43E9-8B61-F705C42A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D37984"/>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link w:val="SingleTxtGChar"/>
    <w:qFormat/>
    <w:rsid w:val="00287EC1"/>
    <w:pPr>
      <w:suppressAutoHyphens/>
      <w:bidi w:val="0"/>
      <w:spacing w:after="120"/>
      <w:ind w:left="1134" w:right="1134"/>
      <w:jc w:val="both"/>
    </w:pPr>
    <w:rPr>
      <w:rFonts w:eastAsia="PMingLiU"/>
      <w:lang w:val="en-GB"/>
    </w:rPr>
  </w:style>
  <w:style w:type="paragraph" w:customStyle="1" w:styleId="HMG">
    <w:name w:val="_ H __M_G"/>
    <w:basedOn w:val="Normal"/>
    <w:next w:val="Normal"/>
    <w:rsid w:val="00287EC1"/>
    <w:pPr>
      <w:keepNext/>
      <w:keepLines/>
      <w:tabs>
        <w:tab w:val="right" w:pos="851"/>
      </w:tabs>
      <w:suppressAutoHyphens/>
      <w:bidi w:val="0"/>
      <w:spacing w:before="240" w:after="240" w:line="360" w:lineRule="exact"/>
      <w:ind w:left="1134" w:right="1134" w:hanging="1134"/>
      <w:jc w:val="left"/>
    </w:pPr>
    <w:rPr>
      <w:rFonts w:eastAsia="PMingLiU" w:hint="cs"/>
      <w:b/>
      <w:sz w:val="34"/>
      <w:lang w:val="en-GB"/>
    </w:rPr>
  </w:style>
  <w:style w:type="paragraph" w:customStyle="1" w:styleId="HChG">
    <w:name w:val="_ H _Ch_G"/>
    <w:basedOn w:val="Normal"/>
    <w:next w:val="Normal"/>
    <w:link w:val="HChGChar"/>
    <w:qFormat/>
    <w:rsid w:val="00287EC1"/>
    <w:pPr>
      <w:keepNext/>
      <w:keepLines/>
      <w:tabs>
        <w:tab w:val="right" w:pos="851"/>
      </w:tabs>
      <w:suppressAutoHyphens/>
      <w:bidi w:val="0"/>
      <w:spacing w:before="360" w:after="240" w:line="300" w:lineRule="exact"/>
      <w:ind w:left="1134" w:right="1134" w:hanging="1134"/>
      <w:jc w:val="left"/>
    </w:pPr>
    <w:rPr>
      <w:rFonts w:eastAsia="PMingLiU"/>
      <w:b/>
      <w:sz w:val="28"/>
      <w:lang w:val="en-GB"/>
    </w:rPr>
  </w:style>
  <w:style w:type="character" w:styleId="Hyperlink">
    <w:name w:val="Hyperlink"/>
    <w:semiHidden/>
    <w:rsid w:val="00287EC1"/>
    <w:rPr>
      <w:color w:val="auto"/>
      <w:u w:val="none"/>
    </w:rPr>
  </w:style>
  <w:style w:type="character" w:styleId="FollowedHyperlink">
    <w:name w:val="FollowedHyperlink"/>
    <w:semiHidden/>
    <w:rsid w:val="00287EC1"/>
    <w:rPr>
      <w:color w:val="auto"/>
      <w:u w:val="none"/>
    </w:rPr>
  </w:style>
  <w:style w:type="paragraph" w:customStyle="1" w:styleId="SMG">
    <w:name w:val="__S_M_G"/>
    <w:basedOn w:val="Normal"/>
    <w:next w:val="Normal"/>
    <w:rsid w:val="00287EC1"/>
    <w:pPr>
      <w:keepNext/>
      <w:keepLines/>
      <w:suppressAutoHyphens/>
      <w:bidi w:val="0"/>
      <w:spacing w:before="240" w:after="240" w:line="420" w:lineRule="exact"/>
      <w:ind w:left="1134" w:right="1134"/>
      <w:jc w:val="left"/>
    </w:pPr>
    <w:rPr>
      <w:rFonts w:eastAsia="PMingLiU" w:hint="cs"/>
      <w:b/>
      <w:sz w:val="40"/>
      <w:lang w:val="en-GB"/>
    </w:rPr>
  </w:style>
  <w:style w:type="paragraph" w:customStyle="1" w:styleId="SLG">
    <w:name w:val="__S_L_G"/>
    <w:basedOn w:val="Normal"/>
    <w:next w:val="Normal"/>
    <w:rsid w:val="00287EC1"/>
    <w:pPr>
      <w:keepNext/>
      <w:keepLines/>
      <w:suppressAutoHyphens/>
      <w:bidi w:val="0"/>
      <w:spacing w:before="240" w:after="240" w:line="580" w:lineRule="exact"/>
      <w:ind w:left="1134" w:right="1134"/>
      <w:jc w:val="left"/>
    </w:pPr>
    <w:rPr>
      <w:rFonts w:eastAsia="PMingLiU" w:hint="cs"/>
      <w:b/>
      <w:sz w:val="56"/>
      <w:lang w:val="en-GB"/>
    </w:rPr>
  </w:style>
  <w:style w:type="paragraph" w:customStyle="1" w:styleId="SSG">
    <w:name w:val="__S_S_G"/>
    <w:basedOn w:val="Normal"/>
    <w:next w:val="Normal"/>
    <w:rsid w:val="00287EC1"/>
    <w:pPr>
      <w:keepNext/>
      <w:keepLines/>
      <w:suppressAutoHyphens/>
      <w:bidi w:val="0"/>
      <w:spacing w:before="240" w:after="240" w:line="300" w:lineRule="exact"/>
      <w:ind w:left="1134" w:right="1134"/>
      <w:jc w:val="left"/>
    </w:pPr>
    <w:rPr>
      <w:rFonts w:eastAsia="PMingLiU" w:hint="cs"/>
      <w:b/>
      <w:sz w:val="28"/>
      <w:lang w:val="en-GB"/>
    </w:rPr>
  </w:style>
  <w:style w:type="paragraph" w:customStyle="1" w:styleId="XLargeG">
    <w:name w:val="__XLarge_G"/>
    <w:basedOn w:val="Normal"/>
    <w:next w:val="Normal"/>
    <w:rsid w:val="00287EC1"/>
    <w:pPr>
      <w:keepNext/>
      <w:keepLines/>
      <w:suppressAutoHyphens/>
      <w:bidi w:val="0"/>
      <w:spacing w:before="240" w:after="240" w:line="420" w:lineRule="exact"/>
      <w:ind w:left="1134" w:right="1134"/>
      <w:jc w:val="left"/>
    </w:pPr>
    <w:rPr>
      <w:rFonts w:eastAsia="PMingLiU" w:hint="cs"/>
      <w:b/>
      <w:sz w:val="40"/>
      <w:lang w:val="en-GB"/>
    </w:rPr>
  </w:style>
  <w:style w:type="paragraph" w:customStyle="1" w:styleId="Bullet1G">
    <w:name w:val="_Bullet 1_G"/>
    <w:basedOn w:val="Normal"/>
    <w:rsid w:val="00287EC1"/>
    <w:pPr>
      <w:numPr>
        <w:numId w:val="12"/>
      </w:numPr>
      <w:suppressAutoHyphens/>
      <w:bidi w:val="0"/>
      <w:spacing w:after="120"/>
      <w:ind w:right="1134"/>
      <w:jc w:val="both"/>
    </w:pPr>
    <w:rPr>
      <w:rFonts w:eastAsia="PMingLiU" w:hint="cs"/>
      <w:lang w:val="en-GB"/>
    </w:rPr>
  </w:style>
  <w:style w:type="paragraph" w:customStyle="1" w:styleId="Bullet2G">
    <w:name w:val="_Bullet 2_G"/>
    <w:basedOn w:val="Normal"/>
    <w:rsid w:val="00287EC1"/>
    <w:pPr>
      <w:numPr>
        <w:numId w:val="13"/>
      </w:numPr>
      <w:suppressAutoHyphens/>
      <w:bidi w:val="0"/>
      <w:spacing w:after="120"/>
      <w:ind w:right="1134"/>
      <w:jc w:val="both"/>
    </w:pPr>
    <w:rPr>
      <w:rFonts w:eastAsia="PMingLiU" w:hint="cs"/>
      <w:lang w:val="en-GB"/>
    </w:rPr>
  </w:style>
  <w:style w:type="paragraph" w:customStyle="1" w:styleId="H1G">
    <w:name w:val="_ H_1_G"/>
    <w:basedOn w:val="Normal"/>
    <w:next w:val="Normal"/>
    <w:link w:val="H1GChar"/>
    <w:rsid w:val="00287EC1"/>
    <w:pPr>
      <w:keepNext/>
      <w:keepLines/>
      <w:tabs>
        <w:tab w:val="right" w:pos="851"/>
      </w:tabs>
      <w:suppressAutoHyphens/>
      <w:bidi w:val="0"/>
      <w:spacing w:before="360" w:after="240" w:line="270" w:lineRule="exact"/>
      <w:ind w:left="1134" w:right="1134" w:hanging="1134"/>
      <w:jc w:val="left"/>
    </w:pPr>
    <w:rPr>
      <w:rFonts w:eastAsia="PMingLiU"/>
      <w:b/>
      <w:sz w:val="24"/>
      <w:lang w:val="en-GB"/>
    </w:rPr>
  </w:style>
  <w:style w:type="paragraph" w:customStyle="1" w:styleId="H23G">
    <w:name w:val="_ H_2/3_G"/>
    <w:basedOn w:val="Normal"/>
    <w:next w:val="Normal"/>
    <w:rsid w:val="00287EC1"/>
    <w:pPr>
      <w:keepNext/>
      <w:keepLines/>
      <w:tabs>
        <w:tab w:val="right" w:pos="851"/>
      </w:tabs>
      <w:suppressAutoHyphens/>
      <w:bidi w:val="0"/>
      <w:spacing w:before="240" w:after="120" w:line="240" w:lineRule="exact"/>
      <w:ind w:left="1134" w:right="1134" w:hanging="1134"/>
      <w:jc w:val="left"/>
    </w:pPr>
    <w:rPr>
      <w:rFonts w:eastAsia="PMingLiU" w:hint="cs"/>
      <w:b/>
      <w:lang w:val="en-GB"/>
    </w:rPr>
  </w:style>
  <w:style w:type="paragraph" w:customStyle="1" w:styleId="H4G">
    <w:name w:val="_ H_4_G"/>
    <w:basedOn w:val="Normal"/>
    <w:next w:val="Normal"/>
    <w:rsid w:val="00287EC1"/>
    <w:pPr>
      <w:keepNext/>
      <w:keepLines/>
      <w:tabs>
        <w:tab w:val="right" w:pos="851"/>
      </w:tabs>
      <w:suppressAutoHyphens/>
      <w:bidi w:val="0"/>
      <w:spacing w:before="240" w:after="120" w:line="240" w:lineRule="exact"/>
      <w:ind w:left="1134" w:right="1134" w:hanging="1134"/>
      <w:jc w:val="left"/>
    </w:pPr>
    <w:rPr>
      <w:rFonts w:eastAsia="PMingLiU" w:hint="cs"/>
      <w:i/>
      <w:lang w:val="en-GB"/>
    </w:rPr>
  </w:style>
  <w:style w:type="paragraph" w:customStyle="1" w:styleId="H56G">
    <w:name w:val="_ H_5/6_G"/>
    <w:basedOn w:val="Normal"/>
    <w:next w:val="Normal"/>
    <w:rsid w:val="00287EC1"/>
    <w:pPr>
      <w:keepNext/>
      <w:keepLines/>
      <w:tabs>
        <w:tab w:val="right" w:pos="851"/>
      </w:tabs>
      <w:suppressAutoHyphens/>
      <w:bidi w:val="0"/>
      <w:spacing w:before="240" w:after="120" w:line="240" w:lineRule="exact"/>
      <w:ind w:left="1134" w:right="1134" w:hanging="1134"/>
      <w:jc w:val="left"/>
    </w:pPr>
    <w:rPr>
      <w:rFonts w:eastAsia="PMingLiU" w:hint="cs"/>
      <w:lang w:val="en-GB"/>
    </w:rPr>
  </w:style>
  <w:style w:type="character" w:customStyle="1" w:styleId="SingleTxtGChar">
    <w:name w:val="_ Single Txt_G Char"/>
    <w:link w:val="SingleTxtG"/>
    <w:locked/>
    <w:rsid w:val="00287EC1"/>
    <w:rPr>
      <w:rFonts w:ascii="Times New Roman" w:eastAsia="PMingLiU" w:hAnsi="Times New Roman" w:cs="Traditional Arabic"/>
      <w:sz w:val="20"/>
      <w:szCs w:val="30"/>
      <w:lang w:val="en-GB"/>
    </w:rPr>
  </w:style>
  <w:style w:type="character" w:customStyle="1" w:styleId="HChGChar">
    <w:name w:val="_ H _Ch_G Char"/>
    <w:link w:val="HChG"/>
    <w:locked/>
    <w:rsid w:val="00287EC1"/>
    <w:rPr>
      <w:rFonts w:ascii="Times New Roman" w:eastAsia="PMingLiU" w:hAnsi="Times New Roman" w:cs="Traditional Arabic"/>
      <w:b/>
      <w:sz w:val="28"/>
      <w:szCs w:val="30"/>
      <w:lang w:val="en-GB"/>
    </w:rPr>
  </w:style>
  <w:style w:type="character" w:customStyle="1" w:styleId="H1GChar">
    <w:name w:val="_ H_1_G Char"/>
    <w:link w:val="H1G"/>
    <w:rsid w:val="00287EC1"/>
    <w:rPr>
      <w:rFonts w:ascii="Times New Roman" w:eastAsia="PMingLiU" w:hAnsi="Times New Roman" w:cs="Traditional Arabic"/>
      <w:b/>
      <w:sz w:val="24"/>
      <w:szCs w:val="30"/>
      <w:lang w:val="en-GB"/>
    </w:rPr>
  </w:style>
  <w:style w:type="character" w:styleId="CommentReference">
    <w:name w:val="annotation reference"/>
    <w:rsid w:val="00287EC1"/>
    <w:rPr>
      <w:sz w:val="16"/>
      <w:szCs w:val="16"/>
    </w:rPr>
  </w:style>
  <w:style w:type="paragraph" w:styleId="CommentText">
    <w:name w:val="annotation text"/>
    <w:basedOn w:val="Normal"/>
    <w:link w:val="CommentTextChar"/>
    <w:rsid w:val="00287EC1"/>
    <w:pPr>
      <w:suppressAutoHyphens/>
      <w:bidi w:val="0"/>
      <w:jc w:val="left"/>
    </w:pPr>
    <w:rPr>
      <w:rFonts w:eastAsia="PMingLiU" w:hint="cs"/>
      <w:lang w:val="en-GB"/>
    </w:rPr>
  </w:style>
  <w:style w:type="character" w:customStyle="1" w:styleId="CommentTextChar">
    <w:name w:val="Comment Text Char"/>
    <w:basedOn w:val="DefaultParagraphFont"/>
    <w:link w:val="CommentText"/>
    <w:rsid w:val="00287EC1"/>
    <w:rPr>
      <w:rFonts w:ascii="Times New Roman" w:eastAsia="PMingLiU" w:hAnsi="Times New Roman" w:cs="Traditional Arabic"/>
      <w:sz w:val="20"/>
      <w:szCs w:val="30"/>
      <w:lang w:val="en-GB"/>
    </w:rPr>
  </w:style>
  <w:style w:type="paragraph" w:styleId="CommentSubject">
    <w:name w:val="annotation subject"/>
    <w:basedOn w:val="CommentText"/>
    <w:next w:val="CommentText"/>
    <w:link w:val="CommentSubjectChar"/>
    <w:rsid w:val="00287EC1"/>
    <w:rPr>
      <w:b/>
      <w:bCs/>
    </w:rPr>
  </w:style>
  <w:style w:type="character" w:customStyle="1" w:styleId="CommentSubjectChar">
    <w:name w:val="Comment Subject Char"/>
    <w:basedOn w:val="CommentTextChar"/>
    <w:link w:val="CommentSubject"/>
    <w:rsid w:val="00287EC1"/>
    <w:rPr>
      <w:rFonts w:ascii="Times New Roman" w:eastAsia="PMingLiU" w:hAnsi="Times New Roman" w:cs="Traditional Arabic"/>
      <w:b/>
      <w:bCs/>
      <w:sz w:val="20"/>
      <w:szCs w:val="30"/>
      <w:lang w:val="en-GB"/>
    </w:rPr>
  </w:style>
  <w:style w:type="paragraph" w:styleId="Revision">
    <w:name w:val="Revision"/>
    <w:hidden/>
    <w:uiPriority w:val="99"/>
    <w:semiHidden/>
    <w:rsid w:val="00287EC1"/>
    <w:pPr>
      <w:spacing w:after="0" w:line="240" w:lineRule="auto"/>
    </w:pPr>
    <w:rPr>
      <w:rFonts w:ascii="Times New Roman" w:eastAsia="PMingLiU" w:hAnsi="Times New Roman" w:cs="Times New Roman"/>
      <w:sz w:val="20"/>
      <w:szCs w:val="20"/>
      <w:lang w:val="en-GB"/>
    </w:rPr>
  </w:style>
  <w:style w:type="paragraph" w:customStyle="1" w:styleId="H1">
    <w:name w:val="_ H_1"/>
    <w:basedOn w:val="Normal"/>
    <w:next w:val="SingleTxt"/>
    <w:rsid w:val="00287EC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jc w:val="left"/>
      <w:outlineLvl w:val="0"/>
    </w:pPr>
    <w:rPr>
      <w:rFonts w:eastAsia="MS Mincho" w:hint="cs"/>
      <w:b/>
      <w:spacing w:val="4"/>
      <w:w w:val="103"/>
      <w:kern w:val="14"/>
      <w:sz w:val="24"/>
      <w:szCs w:val="34"/>
      <w:lang w:val="en-GB"/>
    </w:rPr>
  </w:style>
  <w:style w:type="paragraph" w:customStyle="1" w:styleId="SingleTxt">
    <w:name w:val="__Single Txt"/>
    <w:basedOn w:val="Normal"/>
    <w:rsid w:val="00287E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eastAsia="MS Mincho" w:hint="cs"/>
      <w:spacing w:val="4"/>
      <w:w w:val="103"/>
      <w:kern w:val="14"/>
      <w:lang w:val="en-GB"/>
    </w:rPr>
  </w:style>
  <w:style w:type="paragraph" w:customStyle="1" w:styleId="Default">
    <w:name w:val="Default"/>
    <w:rsid w:val="00287EC1"/>
    <w:pPr>
      <w:autoSpaceDE w:val="0"/>
      <w:autoSpaceDN w:val="0"/>
      <w:adjustRightInd w:val="0"/>
      <w:spacing w:after="0" w:line="240" w:lineRule="auto"/>
    </w:pPr>
    <w:rPr>
      <w:rFonts w:ascii="Times New Roman" w:eastAsiaTheme="minorHAnsi"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8A8A-7E1B-4AF5-A92B-888A73AD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5912</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GE: 1712345A</vt:lpstr>
    </vt:vector>
  </TitlesOfParts>
  <Company>DCM</Company>
  <LinksUpToDate>false</LinksUpToDate>
  <CharactersWithSpaces>39532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1712345A</dc:title>
  <dc:subject>CRC/C/81/D/16/2017</dc:subject>
  <dc:creator>Gamal MAHMOUD-F. ZAHRA</dc:creator>
  <cp:keywords>ODS NO: 1921263</cp:keywords>
  <dc:description>Distr.: General_x000d_
10 July 2019_x000d_
Original: Spanish</dc:description>
  <cp:lastModifiedBy>Gamal Mohamed Abdelhamid Mahmoud</cp:lastModifiedBy>
  <cp:revision>2</cp:revision>
  <cp:lastPrinted>2019-11-14T10:15:00Z</cp:lastPrinted>
  <dcterms:created xsi:type="dcterms:W3CDTF">2019-11-14T13:29:00Z</dcterms:created>
  <dcterms:modified xsi:type="dcterms:W3CDTF">2019-11-14T13:29:00Z</dcterms:modified>
</cp:coreProperties>
</file>