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0374">
      <w:pPr>
        <w:spacing w:line="60" w:lineRule="exact"/>
      </w:pPr>
      <w:r>
        <w:rPr>
          <w:rStyle w:val="CommentReference"/>
          <w:rFonts w:hint="eastAsia"/>
          <w:vanish/>
        </w:rPr>
        <w:commentReference w:id="0"/>
      </w:r>
    </w:p>
    <w:p w:rsidR="00000000" w:rsidRDefault="000E0374">
      <w:pPr>
        <w:rPr>
          <w:rFonts w:ascii="SimHei" w:eastAsia="SimHei"/>
          <w:color w:val="FF0000"/>
          <w:kern w:val="14"/>
          <w:sz w:val="24"/>
        </w:rPr>
      </w:pPr>
      <w:r>
        <w:rPr>
          <w:rFonts w:ascii="SimHei" w:eastAsia="SimHei" w:hint="eastAsia"/>
          <w:color w:val="FF0000"/>
          <w:kern w:val="14"/>
          <w:sz w:val="24"/>
        </w:rPr>
        <w:t>消除对妇女歧视委员会</w:t>
      </w:r>
    </w:p>
    <w:p w:rsidR="00000000" w:rsidRDefault="000E0374">
      <w:pPr>
        <w:pStyle w:val="H2"/>
        <w:spacing w:after="0" w:line="312" w:lineRule="atLeast"/>
        <w:rPr>
          <w:kern w:val="14"/>
          <w:lang w:val="en-US"/>
        </w:rPr>
      </w:pPr>
      <w:r>
        <w:rPr>
          <w:rFonts w:hint="eastAsia"/>
          <w:kern w:val="14"/>
          <w:lang w:val="en-US"/>
        </w:rPr>
        <w:t>会前工作组</w:t>
      </w:r>
    </w:p>
    <w:p w:rsidR="00000000" w:rsidRDefault="000E0374">
      <w:pPr>
        <w:pStyle w:val="H2"/>
        <w:spacing w:after="0" w:line="312" w:lineRule="atLeast"/>
        <w:rPr>
          <w:rFonts w:hint="eastAsia"/>
          <w:kern w:val="14"/>
          <w:lang w:val="en-US"/>
        </w:rPr>
      </w:pPr>
      <w:r>
        <w:rPr>
          <w:rFonts w:hint="eastAsia"/>
          <w:kern w:val="14"/>
          <w:lang w:val="en-US"/>
        </w:rPr>
        <w:t>第三十六届会议</w:t>
      </w:r>
    </w:p>
    <w:p w:rsidR="00000000" w:rsidRDefault="000E0374">
      <w:r>
        <w:t>2006</w:t>
      </w:r>
      <w:r>
        <w:rPr>
          <w:rFonts w:hint="eastAsia"/>
        </w:rPr>
        <w:t>年</w:t>
      </w:r>
      <w:r>
        <w:rPr>
          <w:rFonts w:hint="eastAsia"/>
        </w:rPr>
        <w:t>8</w:t>
      </w:r>
      <w:r>
        <w:rPr>
          <w:rFonts w:hint="eastAsia"/>
        </w:rPr>
        <w:t>月</w:t>
      </w:r>
      <w:r>
        <w:rPr>
          <w:rFonts w:hint="eastAsia"/>
        </w:rPr>
        <w:t>7</w:t>
      </w:r>
      <w:r>
        <w:rPr>
          <w:rFonts w:hint="eastAsia"/>
        </w:rPr>
        <w:t>日至</w:t>
      </w:r>
      <w:r>
        <w:rPr>
          <w:rFonts w:hint="eastAsia"/>
        </w:rPr>
        <w:t>25</w:t>
      </w:r>
      <w:r>
        <w:rPr>
          <w:rFonts w:hint="eastAsia"/>
        </w:rPr>
        <w:t>日</w:t>
      </w:r>
    </w:p>
    <w:p w:rsidR="00000000" w:rsidRDefault="000E0374"/>
    <w:p w:rsidR="00000000" w:rsidRDefault="000E0374" w:rsidP="000E0374">
      <w:pPr>
        <w:pStyle w:val="H1"/>
        <w:spacing w:before="120"/>
        <w:ind w:leftChars="600" w:left="31680" w:rightChars="600" w:right="31680"/>
        <w:rPr>
          <w:b/>
        </w:rPr>
      </w:pPr>
      <w:r>
        <w:rPr>
          <w:rFonts w:hint="eastAsia"/>
        </w:rPr>
        <w:t>对审议第三、第四和第五次合并定期报告提出的议题和问题清单的</w:t>
      </w:r>
      <w:r>
        <w:br/>
      </w:r>
      <w:r>
        <w:rPr>
          <w:rFonts w:hint="eastAsia"/>
        </w:rPr>
        <w:t>答复</w:t>
      </w:r>
      <w:r>
        <w:rPr>
          <w:b/>
        </w:rPr>
        <w:t>*</w:t>
      </w:r>
    </w:p>
    <w:p w:rsidR="00000000" w:rsidRDefault="000E0374" w:rsidP="000E0374">
      <w:pPr>
        <w:pStyle w:val="HCh"/>
        <w:tabs>
          <w:tab w:val="clear" w:pos="57"/>
        </w:tabs>
        <w:ind w:leftChars="600" w:left="31680" w:rightChars="600" w:right="31680"/>
        <w:rPr>
          <w:szCs w:val="24"/>
        </w:rPr>
      </w:pPr>
      <w:r>
        <w:rPr>
          <w:rFonts w:hint="eastAsia"/>
          <w:szCs w:val="24"/>
        </w:rPr>
        <w:t>对消除对妇女歧视委员会审议加纳的第三、第四和第五次合并定期报告提出的议题和问题的答复</w:t>
      </w:r>
    </w:p>
    <w:p w:rsidR="00000000" w:rsidRDefault="000E0374" w:rsidP="000E0374">
      <w:pPr>
        <w:pStyle w:val="H1"/>
        <w:spacing w:before="120"/>
        <w:ind w:leftChars="600" w:left="31680" w:rightChars="600" w:right="31680"/>
      </w:pPr>
      <w:r>
        <w:rPr>
          <w:rFonts w:hint="eastAsia"/>
        </w:rPr>
        <w:t>宪法、立法和体制框架以及《公约》的地位</w:t>
      </w:r>
    </w:p>
    <w:p w:rsidR="00000000" w:rsidRDefault="000E0374" w:rsidP="000E0374">
      <w:pPr>
        <w:tabs>
          <w:tab w:val="left" w:pos="420"/>
        </w:tabs>
        <w:spacing w:after="240" w:line="360" w:lineRule="exact"/>
        <w:ind w:left="31680" w:hangingChars="200" w:firstLine="31680"/>
        <w:rPr>
          <w:rFonts w:ascii="SimHei" w:eastAsia="SimHei"/>
          <w:b/>
          <w:color w:val="FF0000"/>
        </w:rPr>
      </w:pPr>
      <w:r>
        <w:rPr>
          <w:rFonts w:ascii="SimHei" w:eastAsia="SimHei"/>
          <w:color w:val="FF0000"/>
        </w:rPr>
        <w:t>1.</w:t>
      </w:r>
      <w:r>
        <w:rPr>
          <w:rFonts w:ascii="SimHei" w:eastAsia="SimHei"/>
          <w:color w:val="FF0000"/>
        </w:rPr>
        <w:tab/>
      </w:r>
      <w:r>
        <w:rPr>
          <w:rFonts w:ascii="SimHei" w:eastAsia="SimHei" w:hint="eastAsia"/>
          <w:color w:val="FF0000"/>
        </w:rPr>
        <w:t>请更详细地说明报告（</w:t>
      </w:r>
      <w:r>
        <w:rPr>
          <w:rFonts w:ascii="SimHei" w:eastAsia="SimHei" w:hint="eastAsia"/>
          <w:color w:val="FF0000"/>
        </w:rPr>
        <w:t>CEDAW/C/GHA/3-5</w:t>
      </w:r>
      <w:r>
        <w:rPr>
          <w:rFonts w:ascii="SimHei" w:eastAsia="SimHei" w:hint="eastAsia"/>
          <w:color w:val="FF0000"/>
        </w:rPr>
        <w:t>）编写过程。应说明哪些政府部门参与了报告的编写工作及参与的性质和程度；与非政府组织进行协商的程度；报告是否获得政府通过并呈送给议会。</w:t>
      </w:r>
    </w:p>
    <w:p w:rsidR="00000000" w:rsidRDefault="000E0374" w:rsidP="000E0374">
      <w:pPr>
        <w:tabs>
          <w:tab w:val="left" w:pos="420"/>
        </w:tabs>
        <w:spacing w:after="240" w:line="360" w:lineRule="exact"/>
        <w:ind w:firstLineChars="200" w:firstLine="31680"/>
      </w:pPr>
      <w:r>
        <w:rPr>
          <w:rFonts w:hint="eastAsia"/>
        </w:rPr>
        <w:t>首先是提高妇女地位国家机制，随后是全国妇女和</w:t>
      </w:r>
      <w:r>
        <w:rPr>
          <w:rFonts w:hint="eastAsia"/>
        </w:rPr>
        <w:t>发展理事会（</w:t>
      </w:r>
      <w:r>
        <w:rPr>
          <w:rFonts w:hint="eastAsia"/>
        </w:rPr>
        <w:t>NCWD</w:t>
      </w:r>
      <w:r>
        <w:rPr>
          <w:rFonts w:hint="eastAsia"/>
        </w:rPr>
        <w:t>）被确定为编写报告的主要负责组织。</w:t>
      </w:r>
    </w:p>
    <w:p w:rsidR="00000000" w:rsidRDefault="000E0374" w:rsidP="000E0374">
      <w:pPr>
        <w:tabs>
          <w:tab w:val="left" w:pos="420"/>
        </w:tabs>
        <w:spacing w:after="240" w:line="360" w:lineRule="exact"/>
        <w:ind w:firstLineChars="200" w:firstLine="31680"/>
      </w:pPr>
      <w:r>
        <w:rPr>
          <w:rFonts w:hint="eastAsia"/>
        </w:rPr>
        <w:t>其他政府和非政府行为者的作用得到了承认。</w:t>
      </w:r>
    </w:p>
    <w:p w:rsidR="00000000" w:rsidRDefault="000E0374" w:rsidP="000E0374">
      <w:pPr>
        <w:tabs>
          <w:tab w:val="left" w:pos="420"/>
        </w:tabs>
        <w:spacing w:after="240" w:line="360" w:lineRule="exact"/>
        <w:ind w:firstLineChars="200" w:firstLine="31680"/>
      </w:pPr>
      <w:r>
        <w:rPr>
          <w:rFonts w:hint="eastAsia"/>
        </w:rPr>
        <w:t>批准《公约》后立即向决策者、议员、内阁部长和非政府组织分发《公约》副本，随后向重要的部委、部门和在执行《消除对妇女歧视公约》具体条款方面起到一定作用的机构分发《公约》副本。这些部委、部门和机构是：教育部、卫生部、就业部、粮食和农业部、国家发展计划委员会、财政和经济计划部、地方政府和农村发展部。</w:t>
      </w:r>
    </w:p>
    <w:p w:rsidR="00000000" w:rsidRDefault="000E0374" w:rsidP="000E0374">
      <w:pPr>
        <w:tabs>
          <w:tab w:val="left" w:pos="420"/>
        </w:tabs>
        <w:spacing w:after="240" w:line="360" w:lineRule="exact"/>
        <w:ind w:firstLineChars="200" w:firstLine="31680"/>
      </w:pPr>
      <w:r>
        <w:rPr>
          <w:rFonts w:hint="eastAsia"/>
        </w:rPr>
        <w:t>致函重要的部委、机构和政府及非政府组织，报告其促进《公约》相关条款的执行工作的方案和活动。</w:t>
      </w:r>
    </w:p>
    <w:p w:rsidR="00000000" w:rsidRDefault="000E0374">
      <w:pPr>
        <w:pStyle w:val="H2"/>
        <w:rPr>
          <w:rFonts w:hint="eastAsia"/>
        </w:rPr>
      </w:pPr>
      <w:r>
        <w:rPr>
          <w:rFonts w:hint="eastAsia"/>
        </w:rPr>
        <w:t>编写报告所采用的方法</w:t>
      </w:r>
      <w:r>
        <w:rPr>
          <w:rFonts w:hint="eastAsia"/>
        </w:rPr>
        <w:t>/</w:t>
      </w:r>
      <w:r>
        <w:rPr>
          <w:rFonts w:hint="eastAsia"/>
        </w:rPr>
        <w:t>步骤</w:t>
      </w:r>
      <w:r>
        <w:rPr>
          <w:rFonts w:hint="eastAsia"/>
        </w:rPr>
        <w:t>战略</w:t>
      </w:r>
    </w:p>
    <w:p w:rsidR="00000000" w:rsidRDefault="000E0374">
      <w:pPr>
        <w:tabs>
          <w:tab w:val="left" w:pos="420"/>
          <w:tab w:val="left" w:pos="840"/>
        </w:tabs>
        <w:spacing w:after="240" w:line="360" w:lineRule="exact"/>
      </w:pPr>
      <w:r>
        <w:tab/>
      </w:r>
      <w:r>
        <w:sym w:font="Symbol" w:char="F02D"/>
      </w:r>
      <w:r>
        <w:tab/>
      </w:r>
      <w:r>
        <w:rPr>
          <w:rFonts w:hint="eastAsia"/>
        </w:rPr>
        <w:t>报告是按照具体准则起草的。查阅了包括研究文件和调查在内的如下各种报告：</w:t>
      </w:r>
    </w:p>
    <w:p w:rsidR="00000000" w:rsidRDefault="000E0374" w:rsidP="000E0374">
      <w:pPr>
        <w:tabs>
          <w:tab w:val="left" w:pos="420"/>
        </w:tabs>
        <w:spacing w:after="240" w:line="360" w:lineRule="exact"/>
        <w:ind w:leftChars="350" w:left="31680" w:hangingChars="392" w:firstLine="31680"/>
        <w:rPr>
          <w:rFonts w:hint="eastAsia"/>
        </w:rPr>
      </w:pPr>
      <w:r>
        <w:rPr>
          <w:rFonts w:hint="eastAsia"/>
        </w:rPr>
        <w:t>（一）</w:t>
      </w:r>
      <w:r>
        <w:tab/>
      </w:r>
      <w:r>
        <w:rPr>
          <w:rFonts w:hint="eastAsia"/>
        </w:rPr>
        <w:t>联合国关于依据《消除对妇女一切形式歧视公约》所提交报告的准则。</w:t>
      </w:r>
    </w:p>
    <w:p w:rsidR="00000000" w:rsidRDefault="000E0374" w:rsidP="000E0374">
      <w:pPr>
        <w:tabs>
          <w:tab w:val="left" w:pos="420"/>
        </w:tabs>
        <w:spacing w:after="240" w:line="360" w:lineRule="exact"/>
        <w:ind w:leftChars="350" w:left="31680" w:hangingChars="392" w:firstLine="31680"/>
      </w:pPr>
      <w:r>
        <w:rPr>
          <w:rFonts w:hint="eastAsia"/>
        </w:rPr>
        <w:t>（二）</w:t>
      </w:r>
      <w:r>
        <w:tab/>
      </w:r>
      <w:r>
        <w:rPr>
          <w:rFonts w:hint="eastAsia"/>
        </w:rPr>
        <w:t>消除对妇女歧视委员会的一般性建议。</w:t>
      </w:r>
    </w:p>
    <w:p w:rsidR="00000000" w:rsidRDefault="000E0374" w:rsidP="000E0374">
      <w:pPr>
        <w:tabs>
          <w:tab w:val="left" w:pos="420"/>
        </w:tabs>
        <w:spacing w:after="240" w:line="360" w:lineRule="exact"/>
        <w:ind w:leftChars="350" w:left="31680" w:hangingChars="392" w:firstLine="31680"/>
      </w:pPr>
      <w:r>
        <w:rPr>
          <w:rFonts w:hint="eastAsia"/>
        </w:rPr>
        <w:t>（三）</w:t>
      </w:r>
      <w:r>
        <w:tab/>
      </w:r>
      <w:r>
        <w:rPr>
          <w:rFonts w:hint="eastAsia"/>
        </w:rPr>
        <w:t>其他联合国宣言和公约。</w:t>
      </w:r>
    </w:p>
    <w:p w:rsidR="00000000" w:rsidRDefault="000E0374" w:rsidP="000E0374">
      <w:pPr>
        <w:tabs>
          <w:tab w:val="left" w:pos="420"/>
        </w:tabs>
        <w:spacing w:after="240" w:line="360" w:lineRule="exact"/>
        <w:ind w:leftChars="350" w:left="31680" w:hangingChars="392" w:firstLine="31680"/>
      </w:pPr>
      <w:r>
        <w:rPr>
          <w:rFonts w:hint="eastAsia"/>
        </w:rPr>
        <w:t>（四）</w:t>
      </w:r>
      <w:r>
        <w:tab/>
      </w:r>
      <w:r>
        <w:rPr>
          <w:rFonts w:hint="eastAsia"/>
        </w:rPr>
        <w:t>加纳政府在国际论坛上提出的各项承诺、决议和宣言。</w:t>
      </w:r>
    </w:p>
    <w:p w:rsidR="00000000" w:rsidRDefault="000E0374" w:rsidP="000E0374">
      <w:pPr>
        <w:tabs>
          <w:tab w:val="left" w:pos="420"/>
        </w:tabs>
        <w:spacing w:after="240" w:line="360" w:lineRule="exact"/>
        <w:ind w:leftChars="350" w:left="31680" w:hangingChars="392" w:firstLine="31680"/>
      </w:pPr>
      <w:r>
        <w:rPr>
          <w:rFonts w:hint="eastAsia"/>
        </w:rPr>
        <w:t>（五）</w:t>
      </w:r>
      <w:r>
        <w:tab/>
      </w:r>
      <w:r>
        <w:rPr>
          <w:rFonts w:hint="eastAsia"/>
        </w:rPr>
        <w:t>关于卫生、教育、农业、经济发展、就业及地方政府和农村发展的政府政策文件。</w:t>
      </w:r>
    </w:p>
    <w:p w:rsidR="00000000" w:rsidRDefault="000E0374" w:rsidP="000E0374">
      <w:pPr>
        <w:tabs>
          <w:tab w:val="left" w:pos="420"/>
        </w:tabs>
        <w:spacing w:after="240" w:line="360" w:lineRule="exact"/>
        <w:ind w:leftChars="350" w:left="31680" w:hangingChars="392" w:firstLine="31680"/>
      </w:pPr>
      <w:r>
        <w:rPr>
          <w:rFonts w:hint="eastAsia"/>
        </w:rPr>
        <w:t>（六）</w:t>
      </w:r>
      <w:r>
        <w:tab/>
      </w:r>
      <w:r>
        <w:rPr>
          <w:rFonts w:hint="eastAsia"/>
        </w:rPr>
        <w:t>1975</w:t>
      </w:r>
      <w:r>
        <w:rPr>
          <w:rFonts w:hint="eastAsia"/>
        </w:rPr>
        <w:t>年设立全国妇女和发展理事会的法律文书。</w:t>
      </w:r>
    </w:p>
    <w:p w:rsidR="00000000" w:rsidRDefault="000E0374" w:rsidP="000E0374">
      <w:pPr>
        <w:tabs>
          <w:tab w:val="left" w:pos="420"/>
        </w:tabs>
        <w:spacing w:after="240" w:line="360" w:lineRule="exact"/>
        <w:ind w:leftChars="350" w:left="31680" w:hangingChars="392" w:firstLine="31680"/>
      </w:pPr>
      <w:r>
        <w:rPr>
          <w:rFonts w:hint="eastAsia"/>
        </w:rPr>
        <w:t>（七）</w:t>
      </w:r>
      <w:r>
        <w:tab/>
      </w:r>
      <w:r>
        <w:rPr>
          <w:rFonts w:hint="eastAsia"/>
        </w:rPr>
        <w:t>加纳</w:t>
      </w:r>
      <w:r>
        <w:t>1992</w:t>
      </w:r>
      <w:r>
        <w:rPr>
          <w:rFonts w:hint="eastAsia"/>
        </w:rPr>
        <w:t>年《国家宪法》和现行《国内法》。</w:t>
      </w:r>
    </w:p>
    <w:p w:rsidR="00000000" w:rsidRDefault="000E0374" w:rsidP="000E0374">
      <w:pPr>
        <w:tabs>
          <w:tab w:val="left" w:pos="420"/>
        </w:tabs>
        <w:spacing w:after="240" w:line="360" w:lineRule="exact"/>
        <w:ind w:leftChars="350" w:left="31680" w:hangingChars="392" w:firstLine="31680"/>
      </w:pPr>
      <w:r>
        <w:rPr>
          <w:rFonts w:hint="eastAsia"/>
          <w:bCs/>
        </w:rPr>
        <w:t>（八）</w:t>
      </w:r>
      <w:r>
        <w:rPr>
          <w:bCs/>
        </w:rPr>
        <w:tab/>
      </w:r>
      <w:r>
        <w:rPr>
          <w:rFonts w:hint="eastAsia"/>
        </w:rPr>
        <w:t>关于“妇女参与公共生活</w:t>
      </w:r>
      <w:r>
        <w:rPr>
          <w:rFonts w:hint="eastAsia"/>
        </w:rPr>
        <w:t>”和</w:t>
      </w:r>
      <w:r>
        <w:rPr>
          <w:rFonts w:eastAsia="SimHei" w:hint="eastAsia"/>
          <w:color w:val="FF0000"/>
        </w:rPr>
        <w:t>“暴力侵害妇女行为的性质和发生率</w:t>
      </w:r>
      <w:r>
        <w:rPr>
          <w:rFonts w:hint="eastAsia"/>
        </w:rPr>
        <w:t>”的研究结果。</w:t>
      </w:r>
    </w:p>
    <w:p w:rsidR="00000000" w:rsidRDefault="000E0374" w:rsidP="000E0374">
      <w:pPr>
        <w:tabs>
          <w:tab w:val="left" w:pos="420"/>
        </w:tabs>
        <w:spacing w:after="240" w:line="360" w:lineRule="exact"/>
        <w:ind w:leftChars="350" w:left="31680" w:hangingChars="392" w:firstLine="31680"/>
      </w:pPr>
      <w:r>
        <w:rPr>
          <w:rFonts w:hint="eastAsia"/>
        </w:rPr>
        <w:t>（九）</w:t>
      </w:r>
      <w:r>
        <w:tab/>
      </w:r>
      <w:r>
        <w:rPr>
          <w:rFonts w:hint="eastAsia"/>
        </w:rPr>
        <w:t>各种人口与健康调查报告。</w:t>
      </w:r>
    </w:p>
    <w:p w:rsidR="00000000" w:rsidRDefault="000E0374" w:rsidP="000E0374">
      <w:pPr>
        <w:tabs>
          <w:tab w:val="left" w:pos="420"/>
        </w:tabs>
        <w:spacing w:after="240" w:line="360" w:lineRule="exact"/>
        <w:ind w:leftChars="350" w:left="31680" w:hangingChars="392" w:firstLine="31680"/>
      </w:pPr>
      <w:r>
        <w:rPr>
          <w:rFonts w:hint="eastAsia"/>
        </w:rPr>
        <w:t>（十）</w:t>
      </w:r>
      <w:r>
        <w:tab/>
      </w:r>
      <w:r>
        <w:rPr>
          <w:rFonts w:hint="eastAsia"/>
        </w:rPr>
        <w:t>收到的非政府组织的活动报告。</w:t>
      </w:r>
    </w:p>
    <w:p w:rsidR="00000000" w:rsidRDefault="000E0374" w:rsidP="000E0374">
      <w:pPr>
        <w:tabs>
          <w:tab w:val="left" w:pos="420"/>
        </w:tabs>
        <w:spacing w:after="240" w:line="360" w:lineRule="exact"/>
        <w:ind w:leftChars="350" w:left="31680" w:hangingChars="392" w:firstLine="31680"/>
      </w:pPr>
      <w:r>
        <w:rPr>
          <w:rFonts w:hint="eastAsia"/>
        </w:rPr>
        <w:t>（十一）</w:t>
      </w:r>
      <w:r>
        <w:rPr>
          <w:rFonts w:ascii="SimHei" w:eastAsia="SimHei"/>
          <w:color w:val="FF0000"/>
        </w:rPr>
        <w:t>2001</w:t>
      </w:r>
      <w:r>
        <w:rPr>
          <w:rFonts w:ascii="SimHei" w:eastAsia="SimHei" w:hint="eastAsia"/>
          <w:color w:val="FF0000"/>
        </w:rPr>
        <w:t>年</w:t>
      </w:r>
      <w:r>
        <w:rPr>
          <w:rFonts w:ascii="SimHei" w:eastAsia="SimHei" w:hint="eastAsia"/>
          <w:color w:val="FF0000"/>
        </w:rPr>
        <w:t>10</w:t>
      </w:r>
      <w:r>
        <w:rPr>
          <w:rFonts w:ascii="SimHei" w:eastAsia="SimHei" w:hint="eastAsia"/>
          <w:color w:val="FF0000"/>
        </w:rPr>
        <w:t>月</w:t>
      </w:r>
      <w:r>
        <w:rPr>
          <w:rFonts w:ascii="SimHei" w:eastAsia="SimHei" w:hint="eastAsia"/>
          <w:color w:val="FF0000"/>
        </w:rPr>
        <w:t>24</w:t>
      </w:r>
      <w:r>
        <w:rPr>
          <w:rFonts w:ascii="SimHei" w:eastAsia="SimHei" w:hint="eastAsia"/>
          <w:color w:val="FF0000"/>
        </w:rPr>
        <w:t>日</w:t>
      </w:r>
      <w:r>
        <w:rPr>
          <w:rFonts w:ascii="SimHei" w:eastAsia="SimHei"/>
          <w:color w:val="FF0000"/>
        </w:rPr>
        <w:t>EI.18</w:t>
      </w:r>
      <w:r>
        <w:rPr>
          <w:rFonts w:ascii="SimHei" w:eastAsia="SimHei" w:hint="eastAsia"/>
          <w:color w:val="FF0000"/>
        </w:rPr>
        <w:t>号</w:t>
      </w:r>
      <w:r>
        <w:rPr>
          <w:rFonts w:hint="eastAsia"/>
        </w:rPr>
        <w:t>公务员制度部委文书：建立妇女儿童事务部，即现在的提高妇女和儿童地位国家机制。</w:t>
      </w:r>
    </w:p>
    <w:p w:rsidR="00000000" w:rsidRDefault="000E0374" w:rsidP="000E0374">
      <w:pPr>
        <w:tabs>
          <w:tab w:val="left" w:pos="420"/>
        </w:tabs>
        <w:spacing w:after="240" w:line="360" w:lineRule="exact"/>
        <w:ind w:leftChars="350" w:left="31680" w:hangingChars="392" w:firstLine="31680"/>
      </w:pPr>
      <w:r>
        <w:rPr>
          <w:rFonts w:hint="eastAsia"/>
        </w:rPr>
        <w:t>（十二）关于平等权利行动的政府政策准则。</w:t>
      </w:r>
    </w:p>
    <w:p w:rsidR="00000000" w:rsidRDefault="000E0374" w:rsidP="000E0374">
      <w:pPr>
        <w:tabs>
          <w:tab w:val="left" w:pos="420"/>
        </w:tabs>
        <w:spacing w:after="240" w:line="360" w:lineRule="exact"/>
        <w:ind w:firstLineChars="200" w:firstLine="31680"/>
      </w:pPr>
      <w:r>
        <w:rPr>
          <w:rFonts w:hint="eastAsia"/>
        </w:rPr>
        <w:t>委托他人进行研究，以确定还有哪些《公约》条款没有列入加纳国内法，并且使这些条款同国内法律协调一致。</w:t>
      </w:r>
    </w:p>
    <w:p w:rsidR="00000000" w:rsidRDefault="000E0374" w:rsidP="000E0374">
      <w:pPr>
        <w:tabs>
          <w:tab w:val="left" w:pos="420"/>
        </w:tabs>
        <w:spacing w:after="240" w:line="360" w:lineRule="exact"/>
        <w:ind w:firstLineChars="200" w:firstLine="31680"/>
      </w:pPr>
      <w:r>
        <w:rPr>
          <w:rFonts w:hint="eastAsia"/>
        </w:rPr>
        <w:t>以下两项重要研究得出的数据得到了使用：</w:t>
      </w:r>
    </w:p>
    <w:p w:rsidR="00000000" w:rsidRDefault="000E0374" w:rsidP="000E0374">
      <w:pPr>
        <w:tabs>
          <w:tab w:val="left" w:pos="945"/>
        </w:tabs>
        <w:spacing w:after="240" w:line="360" w:lineRule="exact"/>
        <w:ind w:leftChars="150" w:left="31680" w:hangingChars="300" w:firstLine="31680"/>
      </w:pPr>
      <w:r>
        <w:rPr>
          <w:rFonts w:hint="eastAsia"/>
        </w:rPr>
        <w:t>（一）</w:t>
      </w:r>
      <w:r>
        <w:tab/>
      </w:r>
      <w:r>
        <w:rPr>
          <w:rFonts w:hint="eastAsia"/>
        </w:rPr>
        <w:t>卫生组织、开发计划署和加纳政府承办的关于“暴力侵害妇女行为的性质和发生率”的研</w:t>
      </w:r>
      <w:r>
        <w:rPr>
          <w:rFonts w:hint="eastAsia"/>
        </w:rPr>
        <w:t>究。</w:t>
      </w:r>
    </w:p>
    <w:p w:rsidR="00000000" w:rsidRDefault="000E0374" w:rsidP="000E0374">
      <w:pPr>
        <w:tabs>
          <w:tab w:val="left" w:pos="945"/>
        </w:tabs>
        <w:spacing w:after="240" w:line="360" w:lineRule="exact"/>
        <w:ind w:leftChars="150" w:left="31680" w:hangingChars="300" w:firstLine="31680"/>
      </w:pPr>
      <w:r>
        <w:rPr>
          <w:rFonts w:hint="eastAsia"/>
        </w:rPr>
        <w:t>（二）</w:t>
      </w:r>
      <w:r>
        <w:tab/>
      </w:r>
      <w:r>
        <w:rPr>
          <w:rFonts w:hint="eastAsia"/>
        </w:rPr>
        <w:t>加纳政府和国际开发部承办的关于“妇女参与公共生活”的研究。</w:t>
      </w:r>
    </w:p>
    <w:p w:rsidR="00000000" w:rsidRDefault="000E0374" w:rsidP="000E0374">
      <w:pPr>
        <w:tabs>
          <w:tab w:val="left" w:pos="420"/>
        </w:tabs>
        <w:spacing w:after="240" w:line="360" w:lineRule="exact"/>
        <w:ind w:firstLineChars="200" w:firstLine="31680"/>
        <w:jc w:val="left"/>
      </w:pPr>
      <w:r>
        <w:rPr>
          <w:rFonts w:hint="eastAsia"/>
        </w:rPr>
        <w:t>查阅了如下政策文件：</w:t>
      </w:r>
    </w:p>
    <w:p w:rsidR="00000000" w:rsidRDefault="000E0374" w:rsidP="000E0374">
      <w:pPr>
        <w:numPr>
          <w:ilvl w:val="0"/>
          <w:numId w:val="9"/>
        </w:numPr>
        <w:tabs>
          <w:tab w:val="clear" w:pos="360"/>
          <w:tab w:val="left" w:pos="840"/>
        </w:tabs>
        <w:spacing w:after="240" w:line="360" w:lineRule="exact"/>
        <w:ind w:leftChars="200" w:left="31680" w:hanging="420"/>
      </w:pPr>
      <w:r>
        <w:t>加纳教育改革</w:t>
      </w:r>
      <w:r>
        <w:rPr>
          <w:rFonts w:hint="eastAsia"/>
        </w:rPr>
        <w:t>和普及免费义务基础</w:t>
      </w:r>
      <w:r>
        <w:t>教育</w:t>
      </w:r>
      <w:r>
        <w:rPr>
          <w:rFonts w:hint="eastAsia"/>
        </w:rPr>
        <w:t>，该文件导致设立了女童教育股，负责处理女童问题。</w:t>
      </w:r>
    </w:p>
    <w:p w:rsidR="00000000" w:rsidRDefault="000E0374" w:rsidP="000E0374">
      <w:pPr>
        <w:numPr>
          <w:ilvl w:val="0"/>
          <w:numId w:val="9"/>
        </w:numPr>
        <w:tabs>
          <w:tab w:val="clear" w:pos="360"/>
          <w:tab w:val="left" w:pos="840"/>
        </w:tabs>
        <w:spacing w:after="240" w:line="360" w:lineRule="exact"/>
        <w:ind w:leftChars="200" w:left="31680" w:hanging="420"/>
      </w:pPr>
      <w:r>
        <w:t>性别政策文件</w:t>
      </w:r>
      <w:r>
        <w:rPr>
          <w:rFonts w:hint="eastAsia"/>
        </w:rPr>
        <w:t>以及减轻两</w:t>
      </w:r>
      <w:r>
        <w:t>性</w:t>
      </w:r>
      <w:r>
        <w:rPr>
          <w:rFonts w:hint="eastAsia"/>
        </w:rPr>
        <w:t>不平衡和不平等的战略框架。</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关于减少贫穷的</w:t>
      </w:r>
      <w:r>
        <w:t>政府政策</w:t>
      </w:r>
      <w:r>
        <w:rPr>
          <w:rFonts w:hint="eastAsia"/>
        </w:rPr>
        <w:t>。</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卫生、农业和</w:t>
      </w:r>
      <w:r>
        <w:t>教育</w:t>
      </w:r>
      <w:r>
        <w:rPr>
          <w:rFonts w:hint="eastAsia"/>
        </w:rPr>
        <w:t>方面针对不同</w:t>
      </w:r>
      <w:r>
        <w:t>性别</w:t>
      </w:r>
      <w:r>
        <w:rPr>
          <w:rFonts w:hint="eastAsia"/>
        </w:rPr>
        <w:t>的政策。</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关于执行</w:t>
      </w:r>
      <w:r>
        <w:rPr>
          <w:rFonts w:hint="eastAsia"/>
        </w:rPr>
        <w:t>1999</w:t>
      </w:r>
      <w:r>
        <w:rPr>
          <w:rFonts w:hint="eastAsia"/>
        </w:rPr>
        <w:t>年和</w:t>
      </w:r>
      <w:r>
        <w:rPr>
          <w:rFonts w:hint="eastAsia"/>
        </w:rPr>
        <w:t>2000</w:t>
      </w:r>
      <w:r>
        <w:rPr>
          <w:rFonts w:hint="eastAsia"/>
        </w:rPr>
        <w:t>年北京及非洲行动纲要的报告。</w:t>
      </w:r>
    </w:p>
    <w:p w:rsidR="00000000" w:rsidRDefault="000E0374" w:rsidP="000E0374">
      <w:pPr>
        <w:tabs>
          <w:tab w:val="left" w:pos="420"/>
        </w:tabs>
        <w:spacing w:after="240" w:line="360" w:lineRule="exact"/>
        <w:ind w:firstLineChars="200" w:firstLine="31680"/>
      </w:pPr>
      <w:r>
        <w:rPr>
          <w:rFonts w:hint="eastAsia"/>
        </w:rPr>
        <w:t>当时的</w:t>
      </w:r>
      <w:r>
        <w:t>全国妇女和发展理事会</w:t>
      </w:r>
      <w:r>
        <w:rPr>
          <w:rFonts w:hint="eastAsia"/>
        </w:rPr>
        <w:t>董事局要求当时的代理执行主任起草该报告。初稿经历了从零稿到二稿、三稿、四稿和定稿的审查阶段。当时的国家机制（</w:t>
      </w:r>
      <w:r>
        <w:t>全国妇女和发展理事会</w:t>
      </w:r>
      <w:r>
        <w:rPr>
          <w:rFonts w:hint="eastAsia"/>
        </w:rPr>
        <w:t>）七名董事会成员组成的小组委员会对报告草稿进行了讨论，随后同重要的部委和相关机构就草稿进行了圆桌讨论。</w:t>
      </w:r>
      <w:r>
        <w:rPr>
          <w:rFonts w:hint="eastAsia"/>
        </w:rPr>
        <w:t>1999</w:t>
      </w:r>
      <w:r>
        <w:rPr>
          <w:rFonts w:hint="eastAsia"/>
        </w:rPr>
        <w:t>年</w:t>
      </w:r>
      <w:r>
        <w:rPr>
          <w:rFonts w:hint="eastAsia"/>
        </w:rPr>
        <w:t>11</w:t>
      </w:r>
      <w:r>
        <w:rPr>
          <w:rFonts w:hint="eastAsia"/>
        </w:rPr>
        <w:t>月举行了利益相关者协商会议，讨论和审查该报告，并为其提供进一步的意见。</w:t>
      </w:r>
    </w:p>
    <w:p w:rsidR="00000000" w:rsidRDefault="000E0374" w:rsidP="000E0374">
      <w:pPr>
        <w:tabs>
          <w:tab w:val="left" w:pos="420"/>
        </w:tabs>
        <w:spacing w:after="240" w:line="360" w:lineRule="exact"/>
        <w:ind w:firstLineChars="200" w:firstLine="31680"/>
      </w:pPr>
      <w:r>
        <w:tab/>
      </w:r>
      <w:r>
        <w:rPr>
          <w:rFonts w:hint="eastAsia"/>
        </w:rPr>
        <w:t>2001</w:t>
      </w:r>
      <w:r>
        <w:rPr>
          <w:rFonts w:hint="eastAsia"/>
        </w:rPr>
        <w:t>年，报告草稿再次接受进一步审查，以纳入</w:t>
      </w:r>
      <w:r>
        <w:rPr>
          <w:rFonts w:hint="eastAsia"/>
        </w:rPr>
        <w:t>2001</w:t>
      </w:r>
      <w:r>
        <w:rPr>
          <w:rFonts w:hint="eastAsia"/>
        </w:rPr>
        <w:t>年建立的新的妇女儿童事务部的任务、职能和作用，该部是负责提高</w:t>
      </w:r>
      <w:r>
        <w:t>加纳</w:t>
      </w:r>
      <w:r>
        <w:rPr>
          <w:rFonts w:hint="eastAsia"/>
        </w:rPr>
        <w:t>妇女和儿童地位和发展的最高国家机制。</w:t>
      </w:r>
    </w:p>
    <w:p w:rsidR="00000000" w:rsidRDefault="000E0374" w:rsidP="000E0374">
      <w:pPr>
        <w:tabs>
          <w:tab w:val="left" w:pos="849"/>
        </w:tabs>
        <w:spacing w:after="240" w:line="360" w:lineRule="exact"/>
        <w:ind w:firstLineChars="200" w:firstLine="31680"/>
      </w:pPr>
      <w:r>
        <w:rPr>
          <w:rFonts w:hint="eastAsia"/>
        </w:rPr>
        <w:t>鉴于上述事态发展</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根据重要部门的提名，成立了一个核心专家小组，这些部门是妇女儿童事务部、</w:t>
      </w:r>
      <w:r>
        <w:t>教育</w:t>
      </w:r>
      <w:r>
        <w:rPr>
          <w:rFonts w:hint="eastAsia"/>
        </w:rPr>
        <w:t>部、卫生部、人力、青年和就业部、司法局、执法机构、农业部、国家人口理事会、</w:t>
      </w:r>
      <w:r>
        <w:rPr>
          <w:rFonts w:hint="eastAsia"/>
        </w:rPr>
        <w:t>财政部和公民社会组织，任务是修订报告的具体章节、更新数据以及根据新的准则和新的发展事态，比如执行《非洲发展新伙伴关系的计划和战略》、《千年发展目标》和其他大会决议，比如“</w:t>
      </w:r>
      <w:r>
        <w:rPr>
          <w:rFonts w:eastAsia="SimHei" w:hint="eastAsia"/>
          <w:color w:val="FF0000"/>
        </w:rPr>
        <w:t>发展权利方案</w:t>
      </w:r>
      <w:r>
        <w:rPr>
          <w:rFonts w:hint="eastAsia"/>
        </w:rPr>
        <w:t>”的情况，改编报告。</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核心专家小组遇到的挑战是，按照联合国消除对妇女歧视委员会</w:t>
      </w:r>
      <w:r>
        <w:rPr>
          <w:rFonts w:hint="eastAsia"/>
        </w:rPr>
        <w:t>2002</w:t>
      </w:r>
      <w:r>
        <w:rPr>
          <w:rFonts w:hint="eastAsia"/>
        </w:rPr>
        <w:t>年在坦桑尼亚阿鲁巴举办的讲习班上颁布的依据《消除对妇女一切形式歧视公约》第</w:t>
      </w:r>
      <w:r>
        <w:rPr>
          <w:rFonts w:hint="eastAsia"/>
        </w:rPr>
        <w:t>18</w:t>
      </w:r>
      <w:r>
        <w:rPr>
          <w:rFonts w:hint="eastAsia"/>
        </w:rPr>
        <w:t>条提交报告的新准则，将</w:t>
      </w:r>
      <w:r>
        <w:t>文件</w:t>
      </w:r>
      <w:r>
        <w:rPr>
          <w:rFonts w:hint="eastAsia"/>
        </w:rPr>
        <w:t>定稿由</w:t>
      </w:r>
      <w:r>
        <w:rPr>
          <w:rFonts w:hint="eastAsia"/>
        </w:rPr>
        <w:t>200</w:t>
      </w:r>
      <w:r>
        <w:rPr>
          <w:rFonts w:hint="eastAsia"/>
        </w:rPr>
        <w:t>页减至</w:t>
      </w:r>
      <w:r>
        <w:rPr>
          <w:rFonts w:hint="eastAsia"/>
        </w:rPr>
        <w:t>7</w:t>
      </w:r>
      <w:r>
        <w:t>2</w:t>
      </w:r>
      <w:r>
        <w:rPr>
          <w:rFonts w:hint="eastAsia"/>
        </w:rPr>
        <w:t>页。</w:t>
      </w:r>
    </w:p>
    <w:p w:rsidR="00000000" w:rsidRDefault="000E0374">
      <w:pPr>
        <w:tabs>
          <w:tab w:val="left" w:pos="420"/>
        </w:tabs>
        <w:spacing w:after="240" w:line="360" w:lineRule="exact"/>
      </w:pPr>
      <w:r>
        <w:tab/>
      </w:r>
      <w:r>
        <w:rPr>
          <w:rFonts w:hint="eastAsia"/>
        </w:rPr>
        <w:t>报告定稿由妇女儿童事务部的工作骨干编辑，并在</w:t>
      </w:r>
      <w:r>
        <w:rPr>
          <w:rFonts w:hint="eastAsia"/>
        </w:rPr>
        <w:t>2004</w:t>
      </w:r>
      <w:r>
        <w:rPr>
          <w:rFonts w:hint="eastAsia"/>
        </w:rPr>
        <w:t>年</w:t>
      </w:r>
      <w:r>
        <w:rPr>
          <w:rFonts w:hint="eastAsia"/>
        </w:rPr>
        <w:t>9</w:t>
      </w:r>
      <w:r>
        <w:rPr>
          <w:rFonts w:hint="eastAsia"/>
        </w:rPr>
        <w:t>月举行的协商会议上接受了最后审查。报告最后得到了负责妇</w:t>
      </w:r>
      <w:r>
        <w:rPr>
          <w:rFonts w:hint="eastAsia"/>
        </w:rPr>
        <w:t>女和儿童事务的内阁部长、负责提高</w:t>
      </w:r>
      <w:r>
        <w:t>加纳</w:t>
      </w:r>
      <w:r>
        <w:rPr>
          <w:rFonts w:hint="eastAsia"/>
        </w:rPr>
        <w:t>妇女和儿童地位的国家机制的批准。提高妇女地位国家机制的任务是不经议会批准编写和提交报告。</w:t>
      </w:r>
    </w:p>
    <w:p w:rsidR="00000000" w:rsidRDefault="000E0374">
      <w:pPr>
        <w:tabs>
          <w:tab w:val="left" w:pos="420"/>
        </w:tabs>
        <w:spacing w:after="240" w:line="360" w:lineRule="exact"/>
      </w:pPr>
      <w:r>
        <w:tab/>
      </w:r>
      <w:r>
        <w:rPr>
          <w:rFonts w:hint="eastAsia"/>
        </w:rPr>
        <w:t>报告随后于</w:t>
      </w:r>
      <w:r>
        <w:rPr>
          <w:rFonts w:ascii="SimHei" w:eastAsia="SimHei" w:hint="eastAsia"/>
          <w:color w:val="FF0000"/>
        </w:rPr>
        <w:t>2005</w:t>
      </w:r>
      <w:r>
        <w:rPr>
          <w:rFonts w:ascii="SimHei" w:eastAsia="SimHei" w:hint="eastAsia"/>
          <w:color w:val="FF0000"/>
        </w:rPr>
        <w:t>年</w:t>
      </w:r>
      <w:r>
        <w:rPr>
          <w:rFonts w:ascii="SimHei" w:eastAsia="SimHei" w:hint="eastAsia"/>
          <w:color w:val="FF0000"/>
        </w:rPr>
        <w:t>1</w:t>
      </w:r>
      <w:r>
        <w:rPr>
          <w:rFonts w:ascii="SimHei" w:eastAsia="SimHei" w:hint="eastAsia"/>
          <w:color w:val="FF0000"/>
        </w:rPr>
        <w:t>月</w:t>
      </w:r>
      <w:r>
        <w:rPr>
          <w:rFonts w:ascii="SimHei" w:eastAsia="SimHei" w:hint="eastAsia"/>
          <w:color w:val="FF0000"/>
        </w:rPr>
        <w:t>26</w:t>
      </w:r>
      <w:r>
        <w:rPr>
          <w:rFonts w:ascii="SimHei" w:eastAsia="SimHei" w:hint="eastAsia"/>
          <w:color w:val="FF0000"/>
        </w:rPr>
        <w:t>日</w:t>
      </w:r>
      <w:r>
        <w:rPr>
          <w:rFonts w:hint="eastAsia"/>
        </w:rPr>
        <w:t>通过加纳常驻代表团提交联合国消除对妇女歧视委员会，并抄送日内瓦联合国人权委员会。</w:t>
      </w:r>
    </w:p>
    <w:p w:rsidR="00000000" w:rsidRDefault="000E0374" w:rsidP="000E0374">
      <w:pPr>
        <w:tabs>
          <w:tab w:val="left" w:pos="420"/>
        </w:tabs>
        <w:spacing w:after="240" w:line="360" w:lineRule="exact"/>
        <w:ind w:left="31680" w:hangingChars="200" w:firstLine="31680"/>
        <w:jc w:val="left"/>
        <w:rPr>
          <w:rFonts w:ascii="SimHei" w:eastAsia="SimHei"/>
          <w:color w:val="FF0000"/>
        </w:rPr>
      </w:pPr>
      <w:r>
        <w:rPr>
          <w:rFonts w:ascii="SimHei" w:eastAsia="SimHei"/>
          <w:color w:val="FF0000"/>
        </w:rPr>
        <w:t>2.</w:t>
      </w:r>
      <w:r>
        <w:rPr>
          <w:rFonts w:ascii="SimHei" w:eastAsia="SimHei"/>
          <w:color w:val="FF0000"/>
        </w:rPr>
        <w:tab/>
      </w:r>
      <w:r>
        <w:rPr>
          <w:rFonts w:ascii="SimHei" w:eastAsia="SimHei" w:hint="eastAsia"/>
          <w:color w:val="FF0000"/>
        </w:rPr>
        <w:t>请进一步阐述</w:t>
      </w:r>
      <w:r>
        <w:rPr>
          <w:rFonts w:ascii="SimHei" w:eastAsia="SimHei" w:hint="eastAsia"/>
          <w:color w:val="FF0000"/>
        </w:rPr>
        <w:t>1992</w:t>
      </w:r>
      <w:r>
        <w:rPr>
          <w:rFonts w:ascii="SimHei" w:eastAsia="SimHei" w:hint="eastAsia"/>
          <w:color w:val="FF0000"/>
        </w:rPr>
        <w:t>年《宪法》第</w:t>
      </w:r>
      <w:r>
        <w:rPr>
          <w:rFonts w:ascii="SimHei" w:eastAsia="SimHei" w:hint="eastAsia"/>
          <w:color w:val="FF0000"/>
        </w:rPr>
        <w:t>17</w:t>
      </w:r>
      <w:r>
        <w:rPr>
          <w:rFonts w:ascii="SimHei" w:eastAsia="SimHei" w:hint="eastAsia"/>
          <w:color w:val="FF0000"/>
        </w:rPr>
        <w:t>条所载的非歧视和平等条款是否符合《消除对妇女一切形式歧视公约》第一条所载的对歧视妇女行为的定义和第四条第一款关于临时特别措施的的规定以及委员会就此提出的一般性建议</w:t>
      </w:r>
      <w:r>
        <w:rPr>
          <w:rFonts w:ascii="SimHei" w:eastAsia="SimHei" w:hint="eastAsia"/>
          <w:color w:val="FF0000"/>
        </w:rPr>
        <w:t>25</w:t>
      </w:r>
      <w:r>
        <w:rPr>
          <w:rFonts w:ascii="SimHei" w:eastAsia="SimHei" w:hint="eastAsia"/>
          <w:color w:val="FF0000"/>
        </w:rPr>
        <w:t>。</w:t>
      </w:r>
    </w:p>
    <w:p w:rsidR="00000000" w:rsidRDefault="000E0374">
      <w:pPr>
        <w:tabs>
          <w:tab w:val="left" w:pos="420"/>
        </w:tabs>
        <w:spacing w:after="240" w:line="340" w:lineRule="exact"/>
      </w:pPr>
      <w:r>
        <w:tab/>
      </w:r>
      <w:r>
        <w:t>《宪法》</w:t>
      </w:r>
      <w:r>
        <w:rPr>
          <w:rFonts w:hint="eastAsia"/>
        </w:rPr>
        <w:t>基本上符合《消除对妇女一切形式歧视公约》。</w:t>
      </w:r>
      <w:r>
        <w:t>1992</w:t>
      </w:r>
      <w:r>
        <w:rPr>
          <w:rFonts w:hint="eastAsia"/>
        </w:rPr>
        <w:t>年</w:t>
      </w:r>
      <w:r>
        <w:t>《加纳宪法》</w:t>
      </w:r>
      <w:r>
        <w:rPr>
          <w:rFonts w:hint="eastAsia"/>
        </w:rPr>
        <w:t>第</w:t>
      </w:r>
      <w:r>
        <w:t xml:space="preserve">12 </w:t>
      </w:r>
      <w:r>
        <w:rPr>
          <w:rFonts w:hint="eastAsia"/>
        </w:rPr>
        <w:t>(</w:t>
      </w:r>
      <w:r>
        <w:t>2</w:t>
      </w:r>
      <w:r>
        <w:rPr>
          <w:rFonts w:hint="eastAsia"/>
        </w:rPr>
        <w:t>)</w:t>
      </w:r>
      <w:r>
        <w:rPr>
          <w:rFonts w:hint="eastAsia"/>
        </w:rPr>
        <w:t>条保障每个</w:t>
      </w:r>
      <w:r>
        <w:t>加纳</w:t>
      </w:r>
      <w:r>
        <w:rPr>
          <w:rFonts w:hint="eastAsia"/>
        </w:rPr>
        <w:t>人的基本人权，不论种族、出生地、政治观点、肤色、宗教、信仰或</w:t>
      </w:r>
      <w:r>
        <w:t>性别</w:t>
      </w:r>
      <w:r>
        <w:rPr>
          <w:rFonts w:hint="eastAsia"/>
        </w:rPr>
        <w:t>。尽管</w:t>
      </w:r>
      <w:r>
        <w:t>《宪法》</w:t>
      </w:r>
      <w:r>
        <w:rPr>
          <w:rFonts w:hint="eastAsia"/>
        </w:rPr>
        <w:t>保障每个公民的权利，但在适用法律时，由于文化因素和社会对男女角色的认识，妇女在不知不觉中遭受歧视。</w:t>
      </w:r>
    </w:p>
    <w:p w:rsidR="00000000" w:rsidRDefault="000E0374">
      <w:pPr>
        <w:tabs>
          <w:tab w:val="left" w:pos="420"/>
        </w:tabs>
        <w:spacing w:after="240" w:line="340" w:lineRule="exact"/>
        <w:rPr>
          <w:rFonts w:hint="eastAsia"/>
        </w:rPr>
      </w:pPr>
      <w:r>
        <w:tab/>
      </w:r>
      <w:r>
        <w:rPr>
          <w:rFonts w:hint="eastAsia"/>
        </w:rPr>
        <w:t>为了打破这些文化禁锢，</w:t>
      </w:r>
      <w:r>
        <w:t>1992</w:t>
      </w:r>
      <w:r>
        <w:rPr>
          <w:rFonts w:hint="eastAsia"/>
        </w:rPr>
        <w:t>年</w:t>
      </w:r>
      <w:r>
        <w:t>《加纳宪法》</w:t>
      </w:r>
      <w:r>
        <w:rPr>
          <w:rFonts w:hint="eastAsia"/>
        </w:rPr>
        <w:t>第</w:t>
      </w:r>
      <w:r>
        <w:t>17</w:t>
      </w:r>
      <w:r>
        <w:rPr>
          <w:rFonts w:hint="eastAsia"/>
        </w:rPr>
        <w:t>条</w:t>
      </w:r>
      <w:r>
        <w:rPr>
          <w:rFonts w:ascii="KaiTi_GB2312" w:eastAsia="KaiTi_GB2312" w:hint="eastAsia"/>
        </w:rPr>
        <w:t>（</w:t>
      </w:r>
      <w:r>
        <w:rPr>
          <w:rFonts w:ascii="KaiTi_GB2312" w:eastAsia="KaiTi_GB2312" w:hint="eastAsia"/>
        </w:rPr>
        <w:t>4a</w:t>
      </w:r>
      <w:r>
        <w:rPr>
          <w:rFonts w:eastAsia="KaiTi_GB2312" w:hint="eastAsia"/>
        </w:rPr>
        <w:t>－</w:t>
      </w:r>
      <w:r>
        <w:rPr>
          <w:rFonts w:ascii="KaiTi_GB2312" w:eastAsia="KaiTi_GB2312" w:hint="eastAsia"/>
        </w:rPr>
        <w:t>4d</w:t>
      </w:r>
      <w:r>
        <w:rPr>
          <w:rFonts w:ascii="KaiTi_GB2312" w:eastAsia="KaiTi_GB2312" w:hint="eastAsia"/>
        </w:rPr>
        <w:t>）</w:t>
      </w:r>
      <w:r>
        <w:rPr>
          <w:rFonts w:ascii="SimSun" w:hAnsi="SimSun" w:hint="eastAsia"/>
        </w:rPr>
        <w:t>命令国会颁布具体法律，以适当保证：</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a</w:t>
      </w:r>
      <w:r>
        <w:rPr>
          <w:rFonts w:hint="eastAsia"/>
        </w:rPr>
        <w:t>）“执行旨在纠正</w:t>
      </w:r>
      <w:r>
        <w:t>加纳</w:t>
      </w:r>
      <w:r>
        <w:rPr>
          <w:rFonts w:hint="eastAsia"/>
        </w:rPr>
        <w:t>社会中的社会、经济和</w:t>
      </w:r>
      <w:r>
        <w:t>教育</w:t>
      </w:r>
      <w:r>
        <w:rPr>
          <w:rFonts w:hint="eastAsia"/>
        </w:rPr>
        <w:t>不平衡的政策和方案；</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b</w:t>
      </w:r>
      <w:r>
        <w:rPr>
          <w:rFonts w:hint="eastAsia"/>
        </w:rPr>
        <w:t>）处理同收养、结婚、离婚、埋葬、死后财产转移事项有关的事项或其他属人法所涉事项；</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c</w:t>
      </w:r>
      <w:r>
        <w:rPr>
          <w:rFonts w:hint="eastAsia"/>
        </w:rPr>
        <w:t>）</w:t>
      </w:r>
      <w:r>
        <w:rPr>
          <w:rFonts w:hint="eastAsia"/>
        </w:rPr>
        <w:tab/>
      </w:r>
      <w:r>
        <w:rPr>
          <w:rFonts w:hint="eastAsia"/>
        </w:rPr>
        <w:t>对非</w:t>
      </w:r>
      <w:r>
        <w:t>加纳</w:t>
      </w:r>
      <w:r>
        <w:rPr>
          <w:rFonts w:hint="eastAsia"/>
        </w:rPr>
        <w:t>公民获得土地或从</w:t>
      </w:r>
      <w:r>
        <w:rPr>
          <w:rFonts w:hint="eastAsia"/>
        </w:rPr>
        <w:t>事政治和经济活动强制实行限制，处理与这些人相关的其他事项；或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d</w:t>
      </w:r>
      <w:r>
        <w:rPr>
          <w:rFonts w:hint="eastAsia"/>
        </w:rPr>
        <w:t>）考虑到不同社区的具体情况，为其制订不同的规定，而不是不符合</w:t>
      </w:r>
      <w:r>
        <w:t>《宪法》</w:t>
      </w:r>
      <w:r>
        <w:rPr>
          <w:rFonts w:hint="eastAsia"/>
        </w:rPr>
        <w:t>精神的规定。”</w:t>
      </w:r>
    </w:p>
    <w:p w:rsidR="00000000" w:rsidRDefault="000E0374">
      <w:pPr>
        <w:tabs>
          <w:tab w:val="left" w:pos="420"/>
        </w:tabs>
        <w:spacing w:after="240" w:line="340" w:lineRule="exact"/>
        <w:rPr>
          <w:color w:val="000000"/>
        </w:rPr>
      </w:pPr>
      <w:r>
        <w:rPr>
          <w:color w:val="000000"/>
        </w:rPr>
        <w:tab/>
      </w:r>
      <w:r>
        <w:rPr>
          <w:rFonts w:hint="eastAsia"/>
          <w:color w:val="000000"/>
        </w:rPr>
        <w:t>按照以上各条，加纳对《刑法典》进行了修正，给早婚、强迫婚姻、有害的守寡陋俗和做法定罪。新《劳工法》也修正了禁止妇女从事地下工作的法律条款，使妇女得到平等的机会，能够接受采矿技术培训或从事采矿职业。</w:t>
      </w:r>
    </w:p>
    <w:p w:rsidR="00000000" w:rsidRDefault="000E0374">
      <w:pPr>
        <w:tabs>
          <w:tab w:val="left" w:pos="420"/>
        </w:tabs>
        <w:spacing w:after="240" w:line="340" w:lineRule="exact"/>
      </w:pPr>
      <w:r>
        <w:tab/>
      </w:r>
      <w:r>
        <w:rPr>
          <w:rFonts w:hint="eastAsia"/>
        </w:rPr>
        <w:t>下文是经内阁核准并经国会批准的一些确保两性平等和公正的政策：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a</w:t>
      </w:r>
      <w:r>
        <w:rPr>
          <w:rFonts w:hint="eastAsia"/>
        </w:rPr>
        <w:t>）</w:t>
      </w:r>
      <w:r>
        <w:t>性别</w:t>
      </w:r>
      <w:r>
        <w:rPr>
          <w:rFonts w:hint="eastAsia"/>
        </w:rPr>
        <w:t>和</w:t>
      </w:r>
      <w:r>
        <w:t>儿童政策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b</w:t>
      </w:r>
      <w:r>
        <w:rPr>
          <w:rFonts w:hint="eastAsia"/>
        </w:rPr>
        <w:t>）幼儿保育和发展</w:t>
      </w:r>
      <w:r>
        <w:t>政策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c</w:t>
      </w:r>
      <w:r>
        <w:rPr>
          <w:rFonts w:hint="eastAsia"/>
        </w:rPr>
        <w:t>）农业中的</w:t>
      </w:r>
      <w:r>
        <w:t>性别政策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d</w:t>
      </w:r>
      <w:r>
        <w:rPr>
          <w:rFonts w:hint="eastAsia"/>
        </w:rPr>
        <w:t>）国家医疗</w:t>
      </w:r>
      <w:r>
        <w:t>保险政策</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e</w:t>
      </w:r>
      <w:r>
        <w:rPr>
          <w:rFonts w:hint="eastAsia"/>
        </w:rPr>
        <w:t>）加速社会经济</w:t>
      </w:r>
      <w:r>
        <w:t>发展</w:t>
      </w:r>
      <w:r>
        <w:rPr>
          <w:rFonts w:hint="eastAsia"/>
        </w:rPr>
        <w:t>的</w:t>
      </w:r>
      <w:r>
        <w:t>加纳</w:t>
      </w:r>
      <w:r>
        <w:rPr>
          <w:rFonts w:hint="eastAsia"/>
        </w:rPr>
        <w:t>信息和通信技术</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f</w:t>
      </w:r>
      <w:r>
        <w:rPr>
          <w:rFonts w:hint="eastAsia"/>
        </w:rPr>
        <w:t>）</w:t>
      </w:r>
      <w:r>
        <w:t>加纳</w:t>
      </w:r>
      <w:r>
        <w:rPr>
          <w:rFonts w:hint="eastAsia"/>
        </w:rPr>
        <w:t>减少贫穷和创造财富</w:t>
      </w:r>
      <w:r>
        <w:t>战略</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g</w:t>
      </w:r>
      <w:r>
        <w:rPr>
          <w:rFonts w:hint="eastAsia"/>
        </w:rPr>
        <w:t>）</w:t>
      </w:r>
      <w:r>
        <w:t>加纳教育</w:t>
      </w:r>
      <w:r>
        <w:rPr>
          <w:rFonts w:hint="eastAsia"/>
        </w:rPr>
        <w:t>信托基金</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h</w:t>
      </w:r>
      <w:r>
        <w:rPr>
          <w:rFonts w:hint="eastAsia"/>
        </w:rPr>
        <w:t>）人头补助</w:t>
      </w:r>
    </w:p>
    <w:p w:rsidR="00000000" w:rsidRDefault="000E0374" w:rsidP="000E0374">
      <w:pPr>
        <w:tabs>
          <w:tab w:val="left" w:pos="420"/>
        </w:tabs>
        <w:spacing w:after="240" w:line="360" w:lineRule="exact"/>
        <w:ind w:left="31680" w:hangingChars="200" w:firstLine="31680"/>
        <w:jc w:val="left"/>
        <w:rPr>
          <w:rFonts w:ascii="SimHei" w:eastAsia="SimHei"/>
          <w:color w:val="FF0000"/>
        </w:rPr>
      </w:pPr>
      <w:r>
        <w:rPr>
          <w:rFonts w:ascii="SimHei" w:eastAsia="SimHei"/>
          <w:color w:val="FF0000"/>
        </w:rPr>
        <w:t>3.</w:t>
      </w:r>
      <w:r>
        <w:rPr>
          <w:rFonts w:ascii="SimHei" w:eastAsia="SimHei"/>
          <w:color w:val="FF0000"/>
        </w:rPr>
        <w:tab/>
      </w:r>
      <w:r>
        <w:rPr>
          <w:rFonts w:ascii="SimHei" w:eastAsia="SimHei" w:hint="eastAsia"/>
          <w:color w:val="FF0000"/>
        </w:rPr>
        <w:t>请解释《公约》在加纳的法律地位。请特别解释《公约》是否可以在法院直接采用。请提供资料说明《公约》在国内法院直接援引或被国内法院采用的案例。</w:t>
      </w:r>
    </w:p>
    <w:p w:rsidR="00000000" w:rsidRDefault="000E0374">
      <w:pPr>
        <w:tabs>
          <w:tab w:val="left" w:pos="420"/>
        </w:tabs>
        <w:spacing w:after="240" w:line="360" w:lineRule="exact"/>
      </w:pPr>
      <w:r>
        <w:rPr>
          <w:i/>
        </w:rPr>
        <w:tab/>
      </w:r>
      <w:r>
        <w:t>《公约》</w:t>
      </w:r>
      <w:r>
        <w:rPr>
          <w:rFonts w:hint="eastAsia"/>
        </w:rPr>
        <w:t>被承认为</w:t>
      </w:r>
      <w:r>
        <w:t>国际</w:t>
      </w:r>
      <w:r>
        <w:rPr>
          <w:rFonts w:hint="eastAsia"/>
        </w:rPr>
        <w:t>法律</w:t>
      </w:r>
      <w:r>
        <w:t>文件</w:t>
      </w:r>
      <w:r>
        <w:rPr>
          <w:rFonts w:hint="eastAsia"/>
        </w:rPr>
        <w:t>，但只有列入</w:t>
      </w:r>
      <w:r>
        <w:t>199</w:t>
      </w:r>
      <w:r>
        <w:rPr>
          <w:rFonts w:hint="eastAsia"/>
        </w:rPr>
        <w:t>2</w:t>
      </w:r>
      <w:r>
        <w:rPr>
          <w:rFonts w:hint="eastAsia"/>
        </w:rPr>
        <w:t>年</w:t>
      </w:r>
      <w:r>
        <w:t>《加纳宪法》</w:t>
      </w:r>
      <w:r>
        <w:rPr>
          <w:rFonts w:hint="eastAsia"/>
        </w:rPr>
        <w:t>和</w:t>
      </w:r>
      <w:r>
        <w:t>加纳</w:t>
      </w:r>
      <w:r>
        <w:rPr>
          <w:rFonts w:hint="eastAsia"/>
        </w:rPr>
        <w:t>法律的</w:t>
      </w:r>
      <w:r>
        <w:t>《公约》</w:t>
      </w:r>
      <w:r>
        <w:rPr>
          <w:rFonts w:hint="eastAsia"/>
        </w:rPr>
        <w:t>条款才能在法院直接采用。例如，有关基本人权和自由、妇女、</w:t>
      </w:r>
      <w:r>
        <w:t>儿童</w:t>
      </w:r>
      <w:r>
        <w:rPr>
          <w:rFonts w:hint="eastAsia"/>
        </w:rPr>
        <w:t>和残疾人权利的</w:t>
      </w:r>
      <w:r>
        <w:t>宪法</w:t>
      </w:r>
      <w:r>
        <w:rPr>
          <w:rFonts w:hint="eastAsia"/>
        </w:rPr>
        <w:t>条款都符合</w:t>
      </w:r>
      <w:r>
        <w:t>《公约》</w:t>
      </w:r>
      <w:r>
        <w:rPr>
          <w:rFonts w:hint="eastAsia"/>
        </w:rPr>
        <w:t>条款的规定。已经按照《消除对妇女歧视公约》的某些条款通过了具体法律，这</w:t>
      </w:r>
      <w:r>
        <w:rPr>
          <w:rFonts w:hint="eastAsia"/>
        </w:rPr>
        <w:t>些法律正在加纳法院直接采用。实例有关于无遗嘱继承和婚姻登记的</w:t>
      </w:r>
      <w:r>
        <w:rPr>
          <w:rFonts w:hint="eastAsia"/>
          <w:color w:val="000000"/>
        </w:rPr>
        <w:t>临时全国保卫委员会</w:t>
      </w:r>
      <w:r>
        <w:rPr>
          <w:rFonts w:hint="eastAsia"/>
        </w:rPr>
        <w:t>法律第</w:t>
      </w:r>
      <w:r>
        <w:t>111</w:t>
      </w:r>
      <w:r>
        <w:rPr>
          <w:rFonts w:hint="eastAsia"/>
        </w:rPr>
        <w:t>号和</w:t>
      </w:r>
      <w:r>
        <w:t>112</w:t>
      </w:r>
      <w:r>
        <w:rPr>
          <w:rFonts w:hint="eastAsia"/>
        </w:rPr>
        <w:t>号。依据法院裁定，辩护律师可以引述</w:t>
      </w:r>
      <w:r>
        <w:t>国际公约</w:t>
      </w:r>
      <w:r>
        <w:rPr>
          <w:rFonts w:hint="eastAsia"/>
        </w:rPr>
        <w:t>，比如《消除对妇女歧视公约》，但只起到说服作用，对法院并没有约束力。加纳将大力实施面向法官和执法机构的《</w:t>
      </w:r>
      <w:r>
        <w:t>公约</w:t>
      </w:r>
      <w:r>
        <w:rPr>
          <w:rFonts w:hint="eastAsia"/>
        </w:rPr>
        <w:t>》宣传方案。</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4.</w:t>
      </w:r>
      <w:r>
        <w:rPr>
          <w:rFonts w:ascii="SimHei" w:eastAsia="SimHei"/>
          <w:color w:val="FF0000"/>
        </w:rPr>
        <w:tab/>
      </w:r>
      <w:r>
        <w:rPr>
          <w:rFonts w:ascii="SimHei" w:eastAsia="SimHei" w:hint="eastAsia"/>
          <w:color w:val="FF0000"/>
        </w:rPr>
        <w:t>请解释政府计划如何使民法、宗教法和习惯法与《公约》，尤其是《公约》第十六条相统一。</w:t>
      </w:r>
    </w:p>
    <w:p w:rsidR="00000000" w:rsidRDefault="000E0374">
      <w:pPr>
        <w:tabs>
          <w:tab w:val="left" w:pos="420"/>
        </w:tabs>
        <w:spacing w:after="240" w:line="360" w:lineRule="exact"/>
      </w:pPr>
      <w:r>
        <w:tab/>
        <w:t>1992</w:t>
      </w:r>
      <w:r>
        <w:rPr>
          <w:rFonts w:hint="eastAsia"/>
        </w:rPr>
        <w:t>年</w:t>
      </w:r>
      <w:r>
        <w:t>《加纳宪法》</w:t>
      </w:r>
      <w:r>
        <w:rPr>
          <w:rFonts w:hint="eastAsia"/>
        </w:rPr>
        <w:t>第</w:t>
      </w:r>
      <w:r>
        <w:t>272</w:t>
      </w:r>
      <w:r>
        <w:rPr>
          <w:rFonts w:hint="eastAsia"/>
        </w:rPr>
        <w:t>（</w:t>
      </w:r>
      <w:r>
        <w:rPr>
          <w:rFonts w:hint="eastAsia"/>
        </w:rPr>
        <w:t>b</w:t>
      </w:r>
      <w:r>
        <w:rPr>
          <w:rFonts w:hint="eastAsia"/>
        </w:rPr>
        <w:t>）条规定：“全国酋长大会应对传统的风俗习惯进行评价，消除过时的、且产生社会危害的风俗习惯。”涉及婚姻财产的</w:t>
      </w:r>
      <w:r>
        <w:rPr>
          <w:rFonts w:hint="eastAsia"/>
        </w:rPr>
        <w:t>1971</w:t>
      </w:r>
      <w:r>
        <w:rPr>
          <w:rFonts w:hint="eastAsia"/>
        </w:rPr>
        <w:t>年《婚姻</w:t>
      </w:r>
      <w:r>
        <w:rPr>
          <w:rFonts w:hint="eastAsia"/>
        </w:rPr>
        <w:t>诉讼法》（第</w:t>
      </w:r>
      <w:r>
        <w:t>367</w:t>
      </w:r>
      <w:r>
        <w:rPr>
          <w:rFonts w:hint="eastAsia"/>
        </w:rPr>
        <w:t>号法）正在接受审查，以使其对性别问题更具敏感认识，并且更加公正。根据人口基金的国家方案，人口基金正在支持加纳</w:t>
      </w:r>
      <w:r>
        <w:t>政府</w:t>
      </w:r>
      <w:r>
        <w:rPr>
          <w:rFonts w:hint="eastAsia"/>
        </w:rPr>
        <w:t>开展以下活动：</w:t>
      </w:r>
    </w:p>
    <w:p w:rsidR="00000000" w:rsidRDefault="000E0374" w:rsidP="000E0374">
      <w:pPr>
        <w:tabs>
          <w:tab w:val="left" w:pos="420"/>
        </w:tabs>
        <w:spacing w:after="240" w:line="380" w:lineRule="exact"/>
        <w:ind w:leftChars="200" w:left="31680" w:hangingChars="200" w:firstLine="31680"/>
        <w:rPr>
          <w:rFonts w:hint="eastAsia"/>
        </w:rPr>
      </w:pPr>
      <w:r>
        <w:rPr>
          <w:rFonts w:hint="eastAsia"/>
        </w:rPr>
        <w:t>a</w:t>
      </w:r>
      <w:r>
        <w:rPr>
          <w:rFonts w:hint="eastAsia"/>
        </w:rPr>
        <w:t>）</w:t>
      </w:r>
      <w:r>
        <w:rPr>
          <w:rFonts w:hint="eastAsia"/>
        </w:rPr>
        <w:tab/>
      </w:r>
      <w:r>
        <w:rPr>
          <w:rFonts w:hint="eastAsia"/>
        </w:rPr>
        <w:t>增强国家和地方机构，包括议会、非</w:t>
      </w:r>
      <w:r>
        <w:t>政府</w:t>
      </w:r>
      <w:r>
        <w:rPr>
          <w:rFonts w:hint="eastAsia"/>
        </w:rPr>
        <w:t>组织和公民社会组织的能力，以有效执行</w:t>
      </w:r>
      <w:r>
        <w:t>国家性别政策</w:t>
      </w:r>
      <w:r>
        <w:rPr>
          <w:rFonts w:hint="eastAsia"/>
        </w:rPr>
        <w:t>。</w:t>
      </w:r>
    </w:p>
    <w:p w:rsidR="00000000" w:rsidRDefault="000E0374" w:rsidP="000E0374">
      <w:pPr>
        <w:tabs>
          <w:tab w:val="left" w:pos="420"/>
        </w:tabs>
        <w:spacing w:after="240" w:line="380" w:lineRule="exact"/>
        <w:ind w:leftChars="200" w:left="31680" w:hangingChars="200" w:firstLine="31680"/>
      </w:pPr>
      <w:r>
        <w:rPr>
          <w:rFonts w:hint="eastAsia"/>
        </w:rPr>
        <w:t>b</w:t>
      </w:r>
      <w:r>
        <w:rPr>
          <w:rFonts w:hint="eastAsia"/>
        </w:rPr>
        <w:t>）</w:t>
      </w:r>
      <w:r>
        <w:rPr>
          <w:rFonts w:hint="eastAsia"/>
        </w:rPr>
        <w:tab/>
      </w:r>
      <w:r>
        <w:rPr>
          <w:rFonts w:hint="eastAsia"/>
        </w:rPr>
        <w:t>促进现行法律的实施。</w:t>
      </w:r>
    </w:p>
    <w:p w:rsidR="00000000" w:rsidRDefault="000E0374" w:rsidP="000E0374">
      <w:pPr>
        <w:tabs>
          <w:tab w:val="left" w:pos="420"/>
        </w:tabs>
        <w:spacing w:after="240" w:line="380" w:lineRule="exact"/>
        <w:ind w:leftChars="200" w:left="31680" w:hangingChars="200" w:firstLine="31680"/>
      </w:pPr>
      <w:r>
        <w:rPr>
          <w:rFonts w:hint="eastAsia"/>
        </w:rPr>
        <w:t>c</w:t>
      </w:r>
      <w:r>
        <w:rPr>
          <w:rFonts w:hint="eastAsia"/>
        </w:rPr>
        <w:t>）</w:t>
      </w:r>
      <w:r>
        <w:rPr>
          <w:rFonts w:hint="eastAsia"/>
        </w:rPr>
        <w:tab/>
      </w:r>
      <w:r>
        <w:rPr>
          <w:rFonts w:hint="eastAsia"/>
        </w:rPr>
        <w:t>增强处理妇女和</w:t>
      </w:r>
      <w:r>
        <w:t>儿童</w:t>
      </w:r>
      <w:r>
        <w:rPr>
          <w:rFonts w:hint="eastAsia"/>
        </w:rPr>
        <w:t>问题的机构能力。</w:t>
      </w:r>
    </w:p>
    <w:p w:rsidR="00000000" w:rsidRDefault="000E0374" w:rsidP="000E0374">
      <w:pPr>
        <w:tabs>
          <w:tab w:val="left" w:pos="420"/>
        </w:tabs>
        <w:spacing w:after="240" w:line="380" w:lineRule="exact"/>
        <w:ind w:leftChars="200" w:left="31680" w:hangingChars="200" w:firstLine="31680"/>
      </w:pPr>
      <w:r>
        <w:rPr>
          <w:rFonts w:hint="eastAsia"/>
        </w:rPr>
        <w:t>d</w:t>
      </w:r>
      <w:r>
        <w:rPr>
          <w:rFonts w:hint="eastAsia"/>
        </w:rPr>
        <w:t>）</w:t>
      </w:r>
      <w:r>
        <w:rPr>
          <w:rFonts w:hint="eastAsia"/>
        </w:rPr>
        <w:tab/>
      </w:r>
      <w:r>
        <w:rPr>
          <w:rFonts w:hint="eastAsia"/>
        </w:rPr>
        <w:t>促进</w:t>
      </w:r>
      <w:r>
        <w:t>妇女</w:t>
      </w:r>
      <w:r>
        <w:rPr>
          <w:rFonts w:hint="eastAsia"/>
        </w:rPr>
        <w:t>的</w:t>
      </w:r>
      <w:r>
        <w:t>经济</w:t>
      </w:r>
      <w:r>
        <w:rPr>
          <w:rFonts w:hint="eastAsia"/>
        </w:rPr>
        <w:t>参与。</w:t>
      </w:r>
    </w:p>
    <w:p w:rsidR="00000000" w:rsidRDefault="000E0374" w:rsidP="000E0374">
      <w:pPr>
        <w:tabs>
          <w:tab w:val="left" w:pos="420"/>
        </w:tabs>
        <w:spacing w:after="240" w:line="380" w:lineRule="exact"/>
        <w:ind w:leftChars="200" w:left="31680" w:hangingChars="200" w:firstLine="31680"/>
      </w:pPr>
      <w:r>
        <w:rPr>
          <w:rFonts w:hint="eastAsia"/>
        </w:rPr>
        <w:t>e</w:t>
      </w:r>
      <w:r>
        <w:rPr>
          <w:rFonts w:hint="eastAsia"/>
        </w:rPr>
        <w:t>）</w:t>
      </w:r>
      <w:r>
        <w:rPr>
          <w:rFonts w:hint="eastAsia"/>
        </w:rPr>
        <w:tab/>
      </w:r>
      <w:r>
        <w:rPr>
          <w:rFonts w:hint="eastAsia"/>
        </w:rPr>
        <w:t>增强</w:t>
      </w:r>
      <w:r>
        <w:t>社区</w:t>
      </w:r>
      <w:r>
        <w:rPr>
          <w:rFonts w:hint="eastAsia"/>
        </w:rPr>
        <w:t>消除消极文化做法的能力。</w:t>
      </w:r>
    </w:p>
    <w:p w:rsidR="00000000" w:rsidRDefault="000E0374" w:rsidP="000E0374">
      <w:pPr>
        <w:tabs>
          <w:tab w:val="left" w:pos="420"/>
        </w:tabs>
        <w:spacing w:after="240" w:line="380" w:lineRule="exact"/>
        <w:ind w:leftChars="200" w:left="31680" w:hangingChars="200" w:firstLine="31680"/>
      </w:pPr>
      <w:r>
        <w:rPr>
          <w:rFonts w:hint="eastAsia"/>
        </w:rPr>
        <w:t>f</w:t>
      </w:r>
      <w:r>
        <w:rPr>
          <w:rFonts w:hint="eastAsia"/>
        </w:rPr>
        <w:t>）</w:t>
      </w:r>
      <w:r>
        <w:rPr>
          <w:rFonts w:hint="eastAsia"/>
        </w:rPr>
        <w:tab/>
      </w:r>
      <w:r>
        <w:rPr>
          <w:rFonts w:hint="eastAsia"/>
        </w:rPr>
        <w:t>促进执行面向</w:t>
      </w:r>
      <w:r>
        <w:t>妇女</w:t>
      </w:r>
      <w:r>
        <w:rPr>
          <w:rFonts w:hint="eastAsia"/>
        </w:rPr>
        <w:t>的平等权利行动</w:t>
      </w:r>
      <w:r>
        <w:t>政策</w:t>
      </w:r>
      <w:r>
        <w:rPr>
          <w:rFonts w:hint="eastAsia"/>
        </w:rPr>
        <w:t>。</w:t>
      </w:r>
    </w:p>
    <w:p w:rsidR="00000000" w:rsidRDefault="000E0374" w:rsidP="000E0374">
      <w:pPr>
        <w:tabs>
          <w:tab w:val="left" w:pos="420"/>
        </w:tabs>
        <w:spacing w:after="240" w:line="380" w:lineRule="exact"/>
        <w:ind w:leftChars="200" w:left="31680" w:hangingChars="200" w:firstLine="31680"/>
      </w:pPr>
      <w:r>
        <w:rPr>
          <w:rFonts w:hint="eastAsia"/>
        </w:rPr>
        <w:t>g</w:t>
      </w:r>
      <w:r>
        <w:rPr>
          <w:rFonts w:hint="eastAsia"/>
        </w:rPr>
        <w:t>）</w:t>
      </w:r>
      <w:r>
        <w:rPr>
          <w:rFonts w:hint="eastAsia"/>
        </w:rPr>
        <w:tab/>
      </w:r>
      <w:r>
        <w:rPr>
          <w:rFonts w:hint="eastAsia"/>
        </w:rPr>
        <w:t>在预算编制和方案拟订中增强对性别问题的敏感性。</w:t>
      </w:r>
    </w:p>
    <w:p w:rsidR="00000000" w:rsidRDefault="000E0374">
      <w:pPr>
        <w:tabs>
          <w:tab w:val="left" w:pos="420"/>
        </w:tabs>
        <w:spacing w:after="240" w:line="380" w:lineRule="exact"/>
        <w:ind w:left="200"/>
      </w:pPr>
      <w:r>
        <w:tab/>
      </w:r>
      <w:r>
        <w:rPr>
          <w:rFonts w:hint="eastAsia"/>
        </w:rPr>
        <w:t>将要开展的具体活动包括：</w:t>
      </w:r>
    </w:p>
    <w:p w:rsidR="00000000" w:rsidRDefault="000E0374" w:rsidP="000E0374">
      <w:pPr>
        <w:tabs>
          <w:tab w:val="left" w:pos="840"/>
        </w:tabs>
        <w:spacing w:after="240" w:line="380" w:lineRule="exact"/>
        <w:ind w:leftChars="150" w:left="31680" w:hangingChars="250" w:firstLine="31680"/>
        <w:rPr>
          <w:rFonts w:hint="eastAsia"/>
        </w:rPr>
      </w:pPr>
      <w:r>
        <w:rPr>
          <w:rFonts w:hint="eastAsia"/>
        </w:rPr>
        <w:t>（</w:t>
      </w:r>
      <w:r>
        <w:rPr>
          <w:rFonts w:hint="eastAsia"/>
        </w:rPr>
        <w:t>a</w:t>
      </w:r>
      <w:r>
        <w:rPr>
          <w:rFonts w:hint="eastAsia"/>
        </w:rPr>
        <w:t>）开</w:t>
      </w:r>
      <w:r>
        <w:rPr>
          <w:rFonts w:hint="eastAsia"/>
        </w:rPr>
        <w:t>展宣传，确保决策者和地方</w:t>
      </w:r>
      <w:r>
        <w:t>政府</w:t>
      </w:r>
      <w:r>
        <w:rPr>
          <w:rFonts w:hint="eastAsia"/>
        </w:rPr>
        <w:t>为执行法律做出资源承诺。</w:t>
      </w:r>
    </w:p>
    <w:p w:rsidR="00000000" w:rsidRDefault="000E0374" w:rsidP="000E0374">
      <w:pPr>
        <w:tabs>
          <w:tab w:val="left" w:pos="840"/>
        </w:tabs>
        <w:spacing w:after="240" w:line="380" w:lineRule="exact"/>
        <w:ind w:leftChars="150" w:left="31680" w:hangingChars="250" w:firstLine="31680"/>
        <w:rPr>
          <w:rFonts w:hint="eastAsia"/>
        </w:rPr>
      </w:pPr>
      <w:r>
        <w:rPr>
          <w:rFonts w:hint="eastAsia"/>
        </w:rPr>
        <w:t>（</w:t>
      </w:r>
      <w:r>
        <w:rPr>
          <w:rFonts w:hint="eastAsia"/>
        </w:rPr>
        <w:t>b</w:t>
      </w:r>
      <w:r>
        <w:rPr>
          <w:rFonts w:hint="eastAsia"/>
        </w:rPr>
        <w:t>）在社区中实施普及法律知识</w:t>
      </w:r>
      <w:r>
        <w:t>方案</w:t>
      </w:r>
      <w:r>
        <w:rPr>
          <w:rFonts w:hint="eastAsia"/>
        </w:rPr>
        <w:t>。</w:t>
      </w:r>
    </w:p>
    <w:p w:rsidR="00000000" w:rsidRDefault="000E0374" w:rsidP="000E0374">
      <w:pPr>
        <w:tabs>
          <w:tab w:val="left" w:pos="840"/>
        </w:tabs>
        <w:spacing w:after="240" w:line="380" w:lineRule="exact"/>
        <w:ind w:leftChars="150" w:left="31680" w:hangingChars="250" w:firstLine="31680"/>
      </w:pPr>
      <w:r>
        <w:rPr>
          <w:rFonts w:hint="eastAsia"/>
        </w:rPr>
        <w:t>（</w:t>
      </w:r>
      <w:r>
        <w:rPr>
          <w:rFonts w:hint="eastAsia"/>
        </w:rPr>
        <w:t>c</w:t>
      </w:r>
      <w:r>
        <w:rPr>
          <w:rFonts w:hint="eastAsia"/>
        </w:rPr>
        <w:t>）支持在各县建立和</w:t>
      </w:r>
      <w:r>
        <w:t>/</w:t>
      </w:r>
      <w:r>
        <w:rPr>
          <w:rFonts w:hint="eastAsia"/>
        </w:rPr>
        <w:t>或加强准法律中心。</w:t>
      </w:r>
    </w:p>
    <w:p w:rsidR="00000000" w:rsidRDefault="000E0374" w:rsidP="000E0374">
      <w:pPr>
        <w:tabs>
          <w:tab w:val="left" w:pos="840"/>
        </w:tabs>
        <w:spacing w:after="240" w:line="380" w:lineRule="exact"/>
        <w:ind w:leftChars="150" w:left="31680" w:hangingChars="250" w:firstLine="31680"/>
      </w:pPr>
      <w:r>
        <w:rPr>
          <w:rFonts w:hint="eastAsia"/>
        </w:rPr>
        <w:t>（</w:t>
      </w:r>
      <w:r>
        <w:rPr>
          <w:rFonts w:hint="eastAsia"/>
        </w:rPr>
        <w:t>d</w:t>
      </w:r>
      <w:r>
        <w:rPr>
          <w:rFonts w:hint="eastAsia"/>
        </w:rPr>
        <w:t>）支持培训指定的执法机构，比如警察、移民局、司法部门和人权委员会以及</w:t>
      </w:r>
      <w:r>
        <w:t>性别</w:t>
      </w:r>
      <w:r>
        <w:rPr>
          <w:rFonts w:hint="eastAsia"/>
        </w:rPr>
        <w:t>和人权问题的行政法官。</w:t>
      </w:r>
      <w:r>
        <w:t>社区</w:t>
      </w:r>
      <w:r>
        <w:rPr>
          <w:rFonts w:hint="eastAsia"/>
        </w:rPr>
        <w:t>组织关于消极文化做法对性健康和生殖健康以及生殖权利的影响的论坛，传统当局也参加了这种论坛。</w:t>
      </w:r>
    </w:p>
    <w:p w:rsidR="00000000" w:rsidRDefault="000E0374">
      <w:pPr>
        <w:tabs>
          <w:tab w:val="left" w:pos="420"/>
        </w:tabs>
        <w:spacing w:after="240" w:line="360" w:lineRule="exact"/>
        <w:rPr>
          <w:rFonts w:hint="eastAsia"/>
        </w:rPr>
      </w:pPr>
      <w:r>
        <w:tab/>
      </w:r>
      <w:r>
        <w:rPr>
          <w:rFonts w:hint="eastAsia"/>
        </w:rPr>
        <w:t>依据两</w:t>
      </w:r>
      <w:r>
        <w:t>性</w:t>
      </w:r>
      <w:r>
        <w:rPr>
          <w:rFonts w:hint="eastAsia"/>
        </w:rPr>
        <w:t>平等项目，在非洲开发银行的支持下正在编写</w:t>
      </w:r>
      <w:r>
        <w:t>文件</w:t>
      </w:r>
      <w:r>
        <w:rPr>
          <w:rFonts w:hint="eastAsia"/>
        </w:rPr>
        <w:t>，在</w:t>
      </w:r>
      <w:r>
        <w:t>国家机制</w:t>
      </w:r>
      <w:r>
        <w:rPr>
          <w:rFonts w:hint="eastAsia"/>
        </w:rPr>
        <w:t>主持下，</w:t>
      </w:r>
      <w:r>
        <w:t>政府</w:t>
      </w:r>
      <w:r>
        <w:rPr>
          <w:rFonts w:hint="eastAsia"/>
        </w:rPr>
        <w:t>将在颁布配偶财产权和继承立法过程中起带头作用。</w:t>
      </w:r>
      <w:r>
        <w:t>国家机制</w:t>
      </w:r>
      <w:r>
        <w:rPr>
          <w:rFonts w:hint="eastAsia"/>
        </w:rPr>
        <w:t>的战略执行计划——战略目标（</w:t>
      </w:r>
      <w:r>
        <w:rPr>
          <w:rFonts w:hint="eastAsia"/>
        </w:rPr>
        <w:t>F</w:t>
      </w:r>
      <w:r>
        <w:rPr>
          <w:rFonts w:hint="eastAsia"/>
        </w:rPr>
        <w:t>）涉及“</w:t>
      </w:r>
      <w:r>
        <w:t>妇女</w:t>
      </w:r>
      <w:r>
        <w:rPr>
          <w:rFonts w:hint="eastAsia"/>
        </w:rPr>
        <w:t>人权的增</w:t>
      </w:r>
      <w:r>
        <w:rPr>
          <w:rFonts w:hint="eastAsia"/>
        </w:rPr>
        <w:t>进和保护”。依据此项战略框架，</w:t>
      </w:r>
      <w:r>
        <w:t>国家机制</w:t>
      </w:r>
      <w:r>
        <w:rPr>
          <w:rFonts w:hint="eastAsia"/>
        </w:rPr>
        <w:t>计划通过以下活动增进</w:t>
      </w:r>
      <w:r>
        <w:t>妇女</w:t>
      </w:r>
      <w:r>
        <w:rPr>
          <w:rFonts w:hint="eastAsia"/>
        </w:rPr>
        <w:t>的合法权利：</w:t>
      </w:r>
    </w:p>
    <w:p w:rsidR="00000000" w:rsidRDefault="000E0374" w:rsidP="000E0374">
      <w:pPr>
        <w:tabs>
          <w:tab w:val="left" w:pos="420"/>
        </w:tabs>
        <w:spacing w:after="240" w:line="360" w:lineRule="exact"/>
        <w:ind w:leftChars="200" w:left="31680" w:hangingChars="200" w:firstLine="31680"/>
      </w:pPr>
      <w:r>
        <w:rPr>
          <w:rFonts w:hint="eastAsia"/>
        </w:rPr>
        <w:t>a</w:t>
      </w:r>
      <w:r>
        <w:rPr>
          <w:rFonts w:hint="eastAsia"/>
        </w:rPr>
        <w:t>）</w:t>
      </w:r>
      <w:r>
        <w:rPr>
          <w:rFonts w:hint="eastAsia"/>
        </w:rPr>
        <w:tab/>
      </w:r>
      <w:r>
        <w:rPr>
          <w:rFonts w:hint="eastAsia"/>
        </w:rPr>
        <w:t>组织实施宣传</w:t>
      </w:r>
      <w:r>
        <w:t>方案</w:t>
      </w:r>
      <w:r>
        <w:rPr>
          <w:rFonts w:hint="eastAsia"/>
        </w:rPr>
        <w:t>，就</w:t>
      </w:r>
      <w:r>
        <w:t>妇女</w:t>
      </w:r>
      <w:r>
        <w:rPr>
          <w:rFonts w:hint="eastAsia"/>
        </w:rPr>
        <w:t>的人权和保护妇女权利的现行法律开展教育，提高公众认识。</w:t>
      </w:r>
    </w:p>
    <w:p w:rsidR="00000000" w:rsidRDefault="000E0374" w:rsidP="000E0374">
      <w:pPr>
        <w:tabs>
          <w:tab w:val="left" w:pos="420"/>
        </w:tabs>
        <w:spacing w:after="240" w:line="360" w:lineRule="exact"/>
        <w:ind w:leftChars="200" w:left="31680" w:hangingChars="200" w:firstLine="31680"/>
        <w:rPr>
          <w:rFonts w:hint="eastAsia"/>
        </w:rPr>
      </w:pPr>
      <w:r>
        <w:rPr>
          <w:rFonts w:hint="eastAsia"/>
        </w:rPr>
        <w:t>b</w:t>
      </w:r>
      <w:r>
        <w:rPr>
          <w:rFonts w:hint="eastAsia"/>
        </w:rPr>
        <w:t>）</w:t>
      </w:r>
      <w:r>
        <w:rPr>
          <w:rFonts w:hint="eastAsia"/>
        </w:rPr>
        <w:tab/>
      </w:r>
      <w:r>
        <w:rPr>
          <w:rFonts w:hint="eastAsia"/>
        </w:rPr>
        <w:t>同传统当局，特别是王太后和相关机构，比如执法机构合作，以增进</w:t>
      </w:r>
      <w:r>
        <w:t>妇女</w:t>
      </w:r>
      <w:r>
        <w:rPr>
          <w:rFonts w:hint="eastAsia"/>
        </w:rPr>
        <w:t>的权利。</w:t>
      </w:r>
    </w:p>
    <w:p w:rsidR="00000000" w:rsidRDefault="000E0374" w:rsidP="000E0374">
      <w:pPr>
        <w:tabs>
          <w:tab w:val="left" w:pos="420"/>
        </w:tabs>
        <w:spacing w:after="240" w:line="360" w:lineRule="exact"/>
        <w:ind w:leftChars="200" w:left="31680" w:hangingChars="200" w:firstLine="31680"/>
      </w:pPr>
      <w:r>
        <w:rPr>
          <w:rFonts w:hint="eastAsia"/>
        </w:rPr>
        <w:t>c</w:t>
      </w:r>
      <w:r>
        <w:rPr>
          <w:rFonts w:hint="eastAsia"/>
        </w:rPr>
        <w:t>）</w:t>
      </w:r>
      <w:r>
        <w:rPr>
          <w:rFonts w:hint="eastAsia"/>
        </w:rPr>
        <w:tab/>
      </w:r>
      <w:r>
        <w:rPr>
          <w:rFonts w:hint="eastAsia"/>
        </w:rPr>
        <w:t>同法律改革</w:t>
      </w:r>
      <w:r>
        <w:t>委员会</w:t>
      </w:r>
      <w:r>
        <w:rPr>
          <w:rFonts w:hint="eastAsia"/>
        </w:rPr>
        <w:t>和其他</w:t>
      </w:r>
      <w:r>
        <w:t>利益</w:t>
      </w:r>
      <w:r>
        <w:rPr>
          <w:rFonts w:hint="eastAsia"/>
        </w:rPr>
        <w:t>相关</w:t>
      </w:r>
      <w:r>
        <w:t>者</w:t>
      </w:r>
      <w:r>
        <w:rPr>
          <w:rFonts w:hint="eastAsia"/>
        </w:rPr>
        <w:t>合作，审查并呼吁取消</w:t>
      </w:r>
      <w:r>
        <w:rPr>
          <w:rFonts w:hint="eastAsia"/>
          <w:color w:val="000000"/>
        </w:rPr>
        <w:t>成文</w:t>
      </w:r>
      <w:r>
        <w:rPr>
          <w:rFonts w:hint="eastAsia"/>
        </w:rPr>
        <w:t>法中的歧视性法律。</w:t>
      </w:r>
    </w:p>
    <w:p w:rsidR="00000000" w:rsidRDefault="000E0374" w:rsidP="000E0374">
      <w:pPr>
        <w:tabs>
          <w:tab w:val="left" w:pos="420"/>
        </w:tabs>
        <w:spacing w:after="240" w:line="360" w:lineRule="exact"/>
        <w:ind w:leftChars="200" w:left="31680" w:hangingChars="200" w:firstLine="31680"/>
        <w:rPr>
          <w:rFonts w:hint="eastAsia"/>
        </w:rPr>
      </w:pPr>
      <w:r>
        <w:rPr>
          <w:rFonts w:hint="eastAsia"/>
        </w:rPr>
        <w:t>d</w:t>
      </w:r>
      <w:r>
        <w:rPr>
          <w:rFonts w:hint="eastAsia"/>
        </w:rPr>
        <w:t>）</w:t>
      </w:r>
      <w:r>
        <w:rPr>
          <w:rFonts w:hint="eastAsia"/>
        </w:rPr>
        <w:tab/>
      </w:r>
      <w:r>
        <w:rPr>
          <w:rFonts w:hint="eastAsia"/>
        </w:rPr>
        <w:t>组建一个监测小组，就继承制度和传统配偶财产习俗方面的问题编写</w:t>
      </w:r>
      <w:r>
        <w:t>文件</w:t>
      </w:r>
      <w:r>
        <w:rPr>
          <w:rFonts w:hint="eastAsia"/>
        </w:rPr>
        <w:t>。</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5.</w:t>
      </w:r>
      <w:r>
        <w:rPr>
          <w:rFonts w:ascii="SimHei" w:eastAsia="SimHei"/>
          <w:color w:val="FF0000"/>
        </w:rPr>
        <w:tab/>
      </w:r>
      <w:r>
        <w:rPr>
          <w:rFonts w:ascii="SimHei" w:eastAsia="SimHei" w:hint="eastAsia"/>
          <w:color w:val="FF0000"/>
        </w:rPr>
        <w:t>请详细说明为了将性别观点纳入立法、政策、方案和项目（见报告第</w:t>
      </w:r>
      <w:r>
        <w:rPr>
          <w:rFonts w:ascii="SimHei" w:eastAsia="SimHei" w:hint="eastAsia"/>
          <w:color w:val="FF0000"/>
        </w:rPr>
        <w:t>31</w:t>
      </w:r>
      <w:r>
        <w:rPr>
          <w:rFonts w:ascii="SimHei" w:eastAsia="SimHei" w:hint="eastAsia"/>
          <w:color w:val="FF0000"/>
        </w:rPr>
        <w:t>段），提高妇女地位国家机制与立法人员、学术界</w:t>
      </w:r>
      <w:r>
        <w:rPr>
          <w:rFonts w:ascii="SimHei" w:eastAsia="SimHei" w:hint="eastAsia"/>
          <w:color w:val="FF0000"/>
        </w:rPr>
        <w:t>和非政府组织一道做了哪些工作。请特别说明目前有哪些计划和时间表来进行综合法律审查和改革，以革除继续歧视妇女的法律（另见第</w:t>
      </w:r>
      <w:r>
        <w:rPr>
          <w:rFonts w:ascii="SimHei" w:eastAsia="SimHei" w:hint="eastAsia"/>
          <w:color w:val="FF0000"/>
        </w:rPr>
        <w:t>33</w:t>
      </w:r>
      <w:r>
        <w:rPr>
          <w:rFonts w:ascii="SimHei" w:eastAsia="SimHei" w:hint="eastAsia"/>
          <w:color w:val="FF0000"/>
        </w:rPr>
        <w:t>段</w:t>
      </w:r>
      <w:r>
        <w:rPr>
          <w:rFonts w:ascii="SimHei" w:eastAsia="SimHei"/>
          <w:color w:val="FF0000"/>
        </w:rPr>
        <w:t>(c)</w:t>
      </w:r>
      <w:r>
        <w:rPr>
          <w:rFonts w:ascii="SimHei" w:eastAsia="SimHei" w:hint="eastAsia"/>
          <w:color w:val="FF0000"/>
        </w:rPr>
        <w:t>分段所述研究的参考资料）。</w:t>
      </w:r>
    </w:p>
    <w:p w:rsidR="00000000" w:rsidRDefault="000E0374">
      <w:pPr>
        <w:tabs>
          <w:tab w:val="left" w:pos="420"/>
        </w:tabs>
        <w:spacing w:after="240" w:line="360" w:lineRule="exact"/>
      </w:pPr>
      <w:r>
        <w:rPr>
          <w:i/>
        </w:rPr>
        <w:tab/>
      </w:r>
      <w:r>
        <w:t>加纳</w:t>
      </w:r>
      <w:r>
        <w:rPr>
          <w:rFonts w:hint="eastAsia"/>
        </w:rPr>
        <w:t>提高</w:t>
      </w:r>
      <w:r>
        <w:t>妇女</w:t>
      </w:r>
      <w:r>
        <w:rPr>
          <w:rFonts w:hint="eastAsia"/>
        </w:rPr>
        <w:t>地位</w:t>
      </w:r>
      <w:r>
        <w:t>国家机制</w:t>
      </w:r>
      <w:r>
        <w:rPr>
          <w:rFonts w:hint="eastAsia"/>
        </w:rPr>
        <w:t>是一些决策机构的成员组织，比如国家人口理事会、</w:t>
      </w:r>
      <w:r>
        <w:t>国家教育</w:t>
      </w:r>
      <w:r>
        <w:rPr>
          <w:rFonts w:hint="eastAsia"/>
        </w:rPr>
        <w:t>信托基金、</w:t>
      </w:r>
      <w:r>
        <w:t>艾滋病委员会</w:t>
      </w:r>
      <w:r>
        <w:rPr>
          <w:rFonts w:hint="eastAsia"/>
        </w:rPr>
        <w:t>、</w:t>
      </w:r>
      <w:r>
        <w:t>能源委员会</w:t>
      </w:r>
      <w:r>
        <w:rPr>
          <w:rFonts w:hint="eastAsia"/>
        </w:rPr>
        <w:t>、</w:t>
      </w:r>
      <w:r>
        <w:t>国家</w:t>
      </w:r>
      <w:r>
        <w:rPr>
          <w:rFonts w:hint="eastAsia"/>
        </w:rPr>
        <w:t>减贫方案下属的社会投资基金指导委员会，以确保</w:t>
      </w:r>
      <w:r>
        <w:t>政策</w:t>
      </w:r>
      <w:r>
        <w:rPr>
          <w:rFonts w:hint="eastAsia"/>
        </w:rPr>
        <w:t>和</w:t>
      </w:r>
      <w:r>
        <w:t>方案</w:t>
      </w:r>
      <w:r>
        <w:rPr>
          <w:rFonts w:hint="eastAsia"/>
        </w:rPr>
        <w:t>具有</w:t>
      </w:r>
      <w:r>
        <w:t>性别</w:t>
      </w:r>
      <w:r>
        <w:rPr>
          <w:rFonts w:hint="eastAsia"/>
        </w:rPr>
        <w:t>观点。</w:t>
      </w:r>
    </w:p>
    <w:p w:rsidR="00000000" w:rsidRDefault="000E0374">
      <w:pPr>
        <w:tabs>
          <w:tab w:val="left" w:pos="420"/>
        </w:tabs>
        <w:spacing w:after="240" w:line="360" w:lineRule="exact"/>
        <w:rPr>
          <w:rFonts w:hint="eastAsia"/>
        </w:rPr>
      </w:pPr>
      <w:r>
        <w:tab/>
      </w:r>
      <w:r>
        <w:rPr>
          <w:rFonts w:hint="eastAsia"/>
        </w:rPr>
        <w:t>负责提高</w:t>
      </w:r>
      <w:r>
        <w:t>妇女</w:t>
      </w:r>
      <w:r>
        <w:rPr>
          <w:rFonts w:hint="eastAsia"/>
        </w:rPr>
        <w:t>地位的部长出席</w:t>
      </w:r>
      <w:r>
        <w:t>内阁会议</w:t>
      </w:r>
      <w:r>
        <w:rPr>
          <w:rFonts w:hint="eastAsia"/>
        </w:rPr>
        <w:t>，并将</w:t>
      </w:r>
      <w:r>
        <w:t>妇女</w:t>
      </w:r>
      <w:r>
        <w:rPr>
          <w:rFonts w:hint="eastAsia"/>
        </w:rPr>
        <w:t>关切的问题列入</w:t>
      </w:r>
      <w:r>
        <w:t>内阁</w:t>
      </w:r>
      <w:r>
        <w:rPr>
          <w:rFonts w:hint="eastAsia"/>
        </w:rPr>
        <w:t>议程。</w:t>
      </w:r>
    </w:p>
    <w:p w:rsidR="00000000" w:rsidRDefault="000E0374">
      <w:pPr>
        <w:tabs>
          <w:tab w:val="left" w:pos="420"/>
        </w:tabs>
        <w:spacing w:after="240" w:line="360" w:lineRule="exact"/>
        <w:rPr>
          <w:rFonts w:hint="eastAsia"/>
        </w:rPr>
      </w:pPr>
      <w:r>
        <w:tab/>
      </w:r>
      <w:r>
        <w:rPr>
          <w:rFonts w:hint="eastAsia"/>
        </w:rPr>
        <w:t>提高</w:t>
      </w:r>
      <w:r>
        <w:t>妇女</w:t>
      </w:r>
      <w:r>
        <w:rPr>
          <w:rFonts w:hint="eastAsia"/>
        </w:rPr>
        <w:t>地位</w:t>
      </w:r>
      <w:r>
        <w:t>国家</w:t>
      </w:r>
      <w:r>
        <w:rPr>
          <w:rFonts w:hint="eastAsia"/>
        </w:rPr>
        <w:t>机制同</w:t>
      </w:r>
      <w:r>
        <w:t>利益</w:t>
      </w:r>
      <w:r>
        <w:rPr>
          <w:rFonts w:hint="eastAsia"/>
        </w:rPr>
        <w:t>相关</w:t>
      </w:r>
      <w:r>
        <w:t>者</w:t>
      </w:r>
      <w:r>
        <w:rPr>
          <w:rFonts w:hint="eastAsia"/>
        </w:rPr>
        <w:t>合作完成的工作实例如下：</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举办研讨会，对《家庭暴力法案》</w:t>
      </w:r>
      <w:r>
        <w:rPr>
          <w:rFonts w:hint="eastAsia"/>
        </w:rPr>
        <w:t>集思广益并着手起草。</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在全国开展协商，比较关于《家庭暴力法案》草案的观点，并期待草案变成法律。</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同传统当局和土地</w:t>
      </w:r>
      <w:r>
        <w:rPr>
          <w:color w:val="000000"/>
        </w:rPr>
        <w:t>政策</w:t>
      </w:r>
      <w:r>
        <w:rPr>
          <w:rFonts w:hint="eastAsia"/>
          <w:color w:val="000000"/>
        </w:rPr>
        <w:t>行政管理系统</w:t>
      </w:r>
      <w:r>
        <w:rPr>
          <w:rFonts w:hint="eastAsia"/>
        </w:rPr>
        <w:t>指导委员会举行协商</w:t>
      </w:r>
      <w:r>
        <w:t>会议</w:t>
      </w:r>
      <w:r>
        <w:rPr>
          <w:rFonts w:hint="eastAsia"/>
        </w:rPr>
        <w:t>，让人们关注</w:t>
      </w:r>
      <w:r>
        <w:t>妇女</w:t>
      </w:r>
      <w:r>
        <w:rPr>
          <w:rFonts w:hint="eastAsia"/>
        </w:rPr>
        <w:t>获得和控制土地的</w:t>
      </w:r>
      <w:r>
        <w:t>性别</w:t>
      </w:r>
      <w:r>
        <w:rPr>
          <w:rFonts w:hint="eastAsia"/>
        </w:rPr>
        <w:t>层面。</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举办讲习班，让公众对土地权利和登记具有敏感认识。</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就</w:t>
      </w:r>
      <w:r>
        <w:rPr>
          <w:rFonts w:ascii="SimSun" w:hAnsi="SimSun" w:cs="SimSun" w:hint="eastAsia"/>
        </w:rPr>
        <w:t>有害的</w:t>
      </w:r>
      <w:r>
        <w:rPr>
          <w:rFonts w:hint="eastAsia"/>
        </w:rPr>
        <w:t>社会文化做法及其对</w:t>
      </w:r>
      <w:r>
        <w:t>艾滋病毒</w:t>
      </w:r>
      <w:r>
        <w:t>/</w:t>
      </w:r>
      <w:r>
        <w:t>艾滋病</w:t>
      </w:r>
      <w:r>
        <w:rPr>
          <w:rFonts w:hint="eastAsia"/>
        </w:rPr>
        <w:t>和</w:t>
      </w:r>
      <w:r>
        <w:t>妇女</w:t>
      </w:r>
      <w:r>
        <w:rPr>
          <w:rFonts w:hint="eastAsia"/>
        </w:rPr>
        <w:t>生殖健康的影响举行全</w:t>
      </w:r>
      <w:r>
        <w:t>国</w:t>
      </w:r>
      <w:r>
        <w:rPr>
          <w:rFonts w:hint="eastAsia"/>
        </w:rPr>
        <w:t>协商。</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w:t>
      </w:r>
      <w:r>
        <w:t>政府政策</w:t>
      </w:r>
      <w:r>
        <w:rPr>
          <w:rFonts w:hint="eastAsia"/>
        </w:rPr>
        <w:t>及其对</w:t>
      </w:r>
      <w:r>
        <w:t>妇女</w:t>
      </w:r>
      <w:r>
        <w:rPr>
          <w:rFonts w:hint="eastAsia"/>
        </w:rPr>
        <w:t>的影响举办</w:t>
      </w:r>
      <w:r>
        <w:t>国家研讨会</w:t>
      </w:r>
      <w:r>
        <w:rPr>
          <w:rFonts w:hint="eastAsia"/>
        </w:rPr>
        <w:t>。</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颁布</w:t>
      </w:r>
      <w:r>
        <w:t>加纳艾滋病毒</w:t>
      </w:r>
      <w:r>
        <w:t>/</w:t>
      </w:r>
      <w:r>
        <w:t>艾滋病政策</w:t>
      </w:r>
      <w:r>
        <w:rPr>
          <w:rFonts w:hint="eastAsia"/>
        </w:rPr>
        <w:t>以及战略执行</w:t>
      </w:r>
      <w:r>
        <w:t>框架</w:t>
      </w:r>
      <w:r>
        <w:rPr>
          <w:rFonts w:hint="eastAsia"/>
        </w:rPr>
        <w:t>。</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就修订后的</w:t>
      </w:r>
      <w:r>
        <w:t>国家人口政策</w:t>
      </w:r>
      <w:r>
        <w:rPr>
          <w:rFonts w:hint="eastAsia"/>
        </w:rPr>
        <w:t>和</w:t>
      </w:r>
      <w:r>
        <w:t>战略执行</w:t>
      </w:r>
      <w:r>
        <w:rPr>
          <w:rFonts w:hint="eastAsia"/>
        </w:rPr>
        <w:t>计划进行协商。</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在世界卫生组织的支持下，开发</w:t>
      </w:r>
      <w:r>
        <w:t>妇女</w:t>
      </w:r>
      <w:r>
        <w:rPr>
          <w:rFonts w:hint="eastAsia"/>
        </w:rPr>
        <w:t>健康监测和评估工具</w:t>
      </w:r>
      <w:r>
        <w:rPr>
          <w:rFonts w:hint="eastAsia"/>
        </w:rPr>
        <w:t>。这是妇女儿童事务部、卫生部研究股和卫生组织的一项共同努力。</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就有害的传统做法，包括切割女性生殖器官举行全</w:t>
      </w:r>
      <w:r>
        <w:t>国</w:t>
      </w:r>
      <w:r>
        <w:rPr>
          <w:rFonts w:hint="eastAsia"/>
        </w:rPr>
        <w:t>协商</w:t>
      </w:r>
      <w:r>
        <w:t>讲习班</w:t>
      </w:r>
      <w:r>
        <w:rPr>
          <w:rFonts w:hint="eastAsia"/>
        </w:rPr>
        <w:t>。</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就妇女儿童事务部三年期</w:t>
      </w:r>
      <w:r>
        <w:t>战略执行</w:t>
      </w:r>
      <w:r>
        <w:rPr>
          <w:rFonts w:hint="eastAsia"/>
        </w:rPr>
        <w:t>计划的起草、拟订和启动举办协商</w:t>
      </w:r>
      <w:r>
        <w:t>讲习班</w:t>
      </w:r>
      <w:r>
        <w:rPr>
          <w:rFonts w:hint="eastAsia"/>
        </w:rPr>
        <w:t>，开始执行</w:t>
      </w:r>
      <w:r>
        <w:t>性别政策</w:t>
      </w:r>
      <w:r>
        <w:rPr>
          <w:rFonts w:hint="eastAsia"/>
        </w:rPr>
        <w:t>。</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就审查切割女性生殖器官的法律举办协商</w:t>
      </w:r>
      <w:r>
        <w:t>讲习班</w:t>
      </w:r>
      <w:r>
        <w:rPr>
          <w:rFonts w:hint="eastAsia"/>
        </w:rPr>
        <w:t>。</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就将</w:t>
      </w:r>
      <w:r>
        <w:t>艾滋病毒</w:t>
      </w:r>
      <w:r>
        <w:t>/</w:t>
      </w:r>
      <w:r>
        <w:t>艾滋病</w:t>
      </w:r>
      <w:r>
        <w:rPr>
          <w:rFonts w:hint="eastAsia"/>
        </w:rPr>
        <w:t>问题纳入生殖健康</w:t>
      </w:r>
      <w:r>
        <w:t>方案</w:t>
      </w:r>
      <w:r>
        <w:rPr>
          <w:rFonts w:hint="eastAsia"/>
        </w:rPr>
        <w:t>举行协商会议。</w:t>
      </w:r>
    </w:p>
    <w:p w:rsidR="00000000" w:rsidRDefault="000E0374" w:rsidP="000E0374">
      <w:pPr>
        <w:numPr>
          <w:ilvl w:val="0"/>
          <w:numId w:val="9"/>
        </w:numPr>
        <w:tabs>
          <w:tab w:val="clear" w:pos="360"/>
          <w:tab w:val="left" w:pos="840"/>
        </w:tabs>
        <w:spacing w:after="240" w:line="340" w:lineRule="exact"/>
        <w:ind w:leftChars="200" w:left="31680" w:hanging="420"/>
      </w:pPr>
      <w:r>
        <w:rPr>
          <w:rFonts w:hint="eastAsia"/>
        </w:rPr>
        <w:t>就拟订</w:t>
      </w:r>
      <w:r>
        <w:t>妇女</w:t>
      </w:r>
      <w:r>
        <w:rPr>
          <w:rFonts w:hint="eastAsia"/>
        </w:rPr>
        <w:t>和</w:t>
      </w:r>
      <w:r>
        <w:t>儿童性别政策</w:t>
      </w:r>
      <w:r>
        <w:rPr>
          <w:rFonts w:hint="eastAsia"/>
        </w:rPr>
        <w:t>举行全</w:t>
      </w:r>
      <w:r>
        <w:t>国</w:t>
      </w:r>
      <w:r>
        <w:rPr>
          <w:rFonts w:hint="eastAsia"/>
        </w:rPr>
        <w:t>协商。</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就起草《贩运人口法案》及其变成法律和宣传工作举行全</w:t>
      </w:r>
      <w:r>
        <w:t>国</w:t>
      </w:r>
      <w:r>
        <w:rPr>
          <w:rFonts w:hint="eastAsia"/>
        </w:rPr>
        <w:t>协商。</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6.</w:t>
      </w:r>
      <w:r>
        <w:rPr>
          <w:rFonts w:ascii="SimHei" w:eastAsia="SimHei"/>
          <w:color w:val="FF0000"/>
        </w:rPr>
        <w:tab/>
      </w:r>
      <w:r>
        <w:rPr>
          <w:rFonts w:ascii="SimHei" w:eastAsia="SimHei" w:hint="eastAsia"/>
          <w:color w:val="FF0000"/>
        </w:rPr>
        <w:t>报告（第</w:t>
      </w:r>
      <w:r>
        <w:rPr>
          <w:rFonts w:ascii="SimHei" w:eastAsia="SimHei" w:hint="eastAsia"/>
          <w:color w:val="FF0000"/>
        </w:rPr>
        <w:t>31</w:t>
      </w:r>
      <w:r>
        <w:rPr>
          <w:rFonts w:ascii="SimHei" w:eastAsia="SimHei" w:hint="eastAsia"/>
          <w:color w:val="FF0000"/>
        </w:rPr>
        <w:t>段</w:t>
      </w:r>
      <w:r>
        <w:rPr>
          <w:rFonts w:ascii="SimHei" w:eastAsia="SimHei"/>
          <w:color w:val="FF0000"/>
        </w:rPr>
        <w:t>(h)</w:t>
      </w:r>
      <w:r>
        <w:rPr>
          <w:rFonts w:ascii="SimHei" w:eastAsia="SimHei" w:hint="eastAsia"/>
          <w:color w:val="FF0000"/>
        </w:rPr>
        <w:t>分段提及加纳的第一个妇女行动计划及对其进行的审查。请说明所处理的优先领域和</w:t>
      </w:r>
      <w:r>
        <w:rPr>
          <w:rFonts w:ascii="SimHei" w:eastAsia="SimHei" w:hint="eastAsia"/>
          <w:color w:val="FF0000"/>
        </w:rPr>
        <w:t>审查结果，尤其是到目前为止所取得的成就、所遭遇的障碍和所取得的进展。还请解释该计划与第</w:t>
      </w:r>
      <w:r>
        <w:rPr>
          <w:rFonts w:ascii="SimHei" w:eastAsia="SimHei" w:hint="eastAsia"/>
          <w:color w:val="FF0000"/>
        </w:rPr>
        <w:t>33</w:t>
      </w:r>
      <w:r>
        <w:rPr>
          <w:rFonts w:ascii="SimHei" w:eastAsia="SimHei" w:hint="eastAsia"/>
          <w:color w:val="FF0000"/>
        </w:rPr>
        <w:t>段</w:t>
      </w:r>
      <w:r>
        <w:rPr>
          <w:rFonts w:ascii="SimHei" w:eastAsia="SimHei"/>
          <w:color w:val="FF0000"/>
        </w:rPr>
        <w:t>(a)</w:t>
      </w:r>
      <w:r>
        <w:rPr>
          <w:rFonts w:ascii="SimHei" w:eastAsia="SimHei" w:hint="eastAsia"/>
          <w:color w:val="FF0000"/>
        </w:rPr>
        <w:t>分段所指的国家性别问题政策之间的关系。请详细说明针对审查结果采取的后续行动。</w:t>
      </w:r>
    </w:p>
    <w:p w:rsidR="00000000" w:rsidRDefault="000E0374">
      <w:pPr>
        <w:tabs>
          <w:tab w:val="left" w:pos="420"/>
        </w:tabs>
        <w:spacing w:after="240" w:line="360" w:lineRule="exact"/>
      </w:pPr>
      <w:r>
        <w:tab/>
      </w:r>
      <w:r>
        <w:rPr>
          <w:rFonts w:hint="eastAsia"/>
        </w:rPr>
        <w:t>在</w:t>
      </w:r>
      <w:r>
        <w:rPr>
          <w:rFonts w:hint="eastAsia"/>
        </w:rPr>
        <w:t>1999</w:t>
      </w:r>
      <w:r>
        <w:rPr>
          <w:rFonts w:hint="eastAsia"/>
        </w:rPr>
        <w:t>年北京会议五周年会议举行之前，</w:t>
      </w:r>
      <w:r>
        <w:t>加纳</w:t>
      </w:r>
      <w:r>
        <w:rPr>
          <w:rFonts w:hint="eastAsia"/>
        </w:rPr>
        <w:t>的</w:t>
      </w:r>
      <w:r>
        <w:t>行动计划</w:t>
      </w:r>
      <w:r>
        <w:rPr>
          <w:rFonts w:hint="eastAsia"/>
        </w:rPr>
        <w:t>受到第一次审查，在举行</w:t>
      </w:r>
      <w:r>
        <w:rPr>
          <w:rFonts w:hint="eastAsia"/>
        </w:rPr>
        <w:t>2005</w:t>
      </w:r>
      <w:r>
        <w:rPr>
          <w:rFonts w:hint="eastAsia"/>
        </w:rPr>
        <w:t>年北京会议十周年审查会议之前，</w:t>
      </w:r>
      <w:r>
        <w:rPr>
          <w:rFonts w:hint="eastAsia"/>
        </w:rPr>
        <w:t>2004</w:t>
      </w:r>
      <w:r>
        <w:rPr>
          <w:rFonts w:hint="eastAsia"/>
        </w:rPr>
        <w:t>年再度进行审查。会议确定的优先领域为：</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a</w:t>
      </w:r>
      <w:r>
        <w:rPr>
          <w:rFonts w:hint="eastAsia"/>
        </w:rPr>
        <w:t>）</w:t>
      </w:r>
      <w:r>
        <w:rPr>
          <w:rFonts w:hint="eastAsia"/>
        </w:rPr>
        <w:tab/>
      </w:r>
      <w:r>
        <w:t>妇女</w:t>
      </w:r>
      <w:r>
        <w:rPr>
          <w:rFonts w:hint="eastAsia"/>
        </w:rPr>
        <w:t>参与经济情况和贫穷</w:t>
      </w:r>
    </w:p>
    <w:p w:rsidR="00000000" w:rsidRDefault="000E0374" w:rsidP="000E0374">
      <w:pPr>
        <w:tabs>
          <w:tab w:val="left" w:pos="840"/>
        </w:tabs>
        <w:spacing w:after="240" w:line="360" w:lineRule="exact"/>
        <w:ind w:leftChars="150" w:left="31680" w:hangingChars="250" w:firstLine="31680"/>
        <w:rPr>
          <w:lang w:val="fr-FR"/>
        </w:rPr>
      </w:pPr>
      <w:r>
        <w:rPr>
          <w:rFonts w:hint="eastAsia"/>
          <w:lang w:val="fr-FR"/>
        </w:rPr>
        <w:t>（</w:t>
      </w:r>
      <w:r>
        <w:rPr>
          <w:rFonts w:hint="eastAsia"/>
          <w:lang w:val="fr-FR"/>
        </w:rPr>
        <w:t>b</w:t>
      </w:r>
      <w:r>
        <w:rPr>
          <w:rFonts w:hint="eastAsia"/>
          <w:lang w:val="fr-FR"/>
        </w:rPr>
        <w:t>）</w:t>
      </w:r>
      <w:r>
        <w:rPr>
          <w:rFonts w:hint="eastAsia"/>
        </w:rPr>
        <w:t>健康和</w:t>
      </w:r>
      <w:r>
        <w:rPr>
          <w:lang w:val="fr-FR"/>
        </w:rPr>
        <w:t>环境</w:t>
      </w:r>
    </w:p>
    <w:p w:rsidR="00000000" w:rsidRDefault="000E0374" w:rsidP="000E0374">
      <w:pPr>
        <w:tabs>
          <w:tab w:val="left" w:pos="840"/>
        </w:tabs>
        <w:spacing w:after="240" w:line="360" w:lineRule="exact"/>
        <w:ind w:leftChars="150" w:left="31680" w:hangingChars="250" w:firstLine="31680"/>
        <w:rPr>
          <w:lang w:val="fr-FR"/>
        </w:rPr>
      </w:pPr>
      <w:r>
        <w:rPr>
          <w:rFonts w:hint="eastAsia"/>
          <w:lang w:val="fr-FR"/>
        </w:rPr>
        <w:t>（</w:t>
      </w:r>
      <w:r>
        <w:rPr>
          <w:rFonts w:hint="eastAsia"/>
          <w:lang w:val="fr-FR"/>
        </w:rPr>
        <w:t>c</w:t>
      </w:r>
      <w:r>
        <w:rPr>
          <w:rFonts w:hint="eastAsia"/>
        </w:rPr>
        <w:t>）</w:t>
      </w:r>
      <w:r>
        <w:rPr>
          <w:rFonts w:hint="eastAsia"/>
        </w:rPr>
        <w:tab/>
      </w:r>
      <w:r>
        <w:t>女童</w:t>
      </w:r>
    </w:p>
    <w:p w:rsidR="00000000" w:rsidRDefault="000E0374" w:rsidP="000E0374">
      <w:pPr>
        <w:tabs>
          <w:tab w:val="left" w:pos="840"/>
        </w:tabs>
        <w:spacing w:after="240" w:line="360" w:lineRule="exact"/>
        <w:ind w:leftChars="150" w:left="31680" w:hangingChars="250" w:firstLine="31680"/>
      </w:pPr>
      <w:r>
        <w:rPr>
          <w:rFonts w:hint="eastAsia"/>
          <w:lang w:val="fr-FR"/>
        </w:rPr>
        <w:t>（</w:t>
      </w:r>
      <w:r>
        <w:rPr>
          <w:rFonts w:hint="eastAsia"/>
        </w:rPr>
        <w:t>d</w:t>
      </w:r>
      <w:r>
        <w:rPr>
          <w:rFonts w:hint="eastAsia"/>
        </w:rPr>
        <w:t>）暴力侵害妇女行为</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e</w:t>
      </w:r>
      <w:r>
        <w:rPr>
          <w:rFonts w:hint="eastAsia"/>
        </w:rPr>
        <w:t>）</w:t>
      </w:r>
      <w:r>
        <w:rPr>
          <w:rFonts w:hint="eastAsia"/>
        </w:rPr>
        <w:tab/>
      </w:r>
      <w:r>
        <w:t>妇女</w:t>
      </w:r>
      <w:r>
        <w:rPr>
          <w:rFonts w:hint="eastAsia"/>
        </w:rPr>
        <w:t>的</w:t>
      </w:r>
      <w:r>
        <w:t>人权</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f</w:t>
      </w:r>
      <w:r>
        <w:rPr>
          <w:rFonts w:hint="eastAsia"/>
        </w:rPr>
        <w:t>）</w:t>
      </w:r>
      <w:r>
        <w:rPr>
          <w:rFonts w:hint="eastAsia"/>
        </w:rPr>
        <w:tab/>
      </w:r>
      <w:r>
        <w:t>妇女</w:t>
      </w:r>
      <w:r>
        <w:rPr>
          <w:rFonts w:hint="eastAsia"/>
        </w:rPr>
        <w:t>掌权和参与决策</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g</w:t>
      </w:r>
      <w:r>
        <w:rPr>
          <w:rFonts w:hint="eastAsia"/>
        </w:rPr>
        <w:t>）</w:t>
      </w:r>
      <w:r>
        <w:t>妇女</w:t>
      </w:r>
      <w:r>
        <w:rPr>
          <w:rFonts w:hint="eastAsia"/>
        </w:rPr>
        <w:t>和媒体</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h</w:t>
      </w:r>
      <w:r>
        <w:rPr>
          <w:rFonts w:hint="eastAsia"/>
        </w:rPr>
        <w:t>）提高</w:t>
      </w:r>
      <w:r>
        <w:t>妇女</w:t>
      </w:r>
      <w:r>
        <w:rPr>
          <w:rFonts w:hint="eastAsia"/>
        </w:rPr>
        <w:t>地位</w:t>
      </w:r>
      <w:r>
        <w:rPr>
          <w:rFonts w:hint="eastAsia"/>
        </w:rPr>
        <w:t>的体制机制</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i</w:t>
      </w:r>
      <w:r>
        <w:rPr>
          <w:rFonts w:hint="eastAsia"/>
        </w:rPr>
        <w:t>）</w:t>
      </w:r>
      <w:r>
        <w:rPr>
          <w:rFonts w:hint="eastAsia"/>
        </w:rPr>
        <w:tab/>
      </w:r>
      <w:r>
        <w:t>教育</w:t>
      </w:r>
      <w:r>
        <w:rPr>
          <w:rFonts w:hint="eastAsia"/>
        </w:rPr>
        <w:t>和</w:t>
      </w:r>
      <w:r>
        <w:t>培训</w:t>
      </w:r>
    </w:p>
    <w:p w:rsidR="00000000" w:rsidRDefault="000E0374">
      <w:pPr>
        <w:tabs>
          <w:tab w:val="left" w:pos="420"/>
        </w:tabs>
        <w:spacing w:after="240" w:line="360" w:lineRule="exact"/>
        <w:rPr>
          <w:rFonts w:hint="eastAsia"/>
        </w:rPr>
      </w:pPr>
      <w:r>
        <w:tab/>
      </w:r>
      <w:r>
        <w:rPr>
          <w:rFonts w:hint="eastAsia"/>
        </w:rPr>
        <w:t>《</w:t>
      </w:r>
      <w:r>
        <w:t>加纳</w:t>
      </w:r>
      <w:r>
        <w:rPr>
          <w:rFonts w:hint="eastAsia"/>
        </w:rPr>
        <w:t>提高妇女地位</w:t>
      </w:r>
      <w:r>
        <w:t>国家行动计划</w:t>
      </w:r>
      <w:r>
        <w:rPr>
          <w:rFonts w:hint="eastAsia"/>
        </w:rPr>
        <w:t>》接受了审查，反映出人们对《北京宣言》、北京会议五周年成果、新设部委的职能和结构、</w:t>
      </w:r>
      <w:r>
        <w:t>加纳</w:t>
      </w:r>
      <w:r>
        <w:rPr>
          <w:rFonts w:hint="eastAsia"/>
        </w:rPr>
        <w:t>增长和减贫战略的优先任务、人口与发展国际会议五周年成果以及千年发展目标的关切。这些关切问题是：</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重申</w:t>
      </w:r>
      <w:r>
        <w:t>政府</w:t>
      </w:r>
      <w:r>
        <w:rPr>
          <w:rFonts w:hint="eastAsia"/>
        </w:rPr>
        <w:t>和</w:t>
      </w:r>
      <w:r>
        <w:t>国际社</w:t>
      </w:r>
      <w:r>
        <w:rPr>
          <w:rFonts w:hint="eastAsia"/>
        </w:rPr>
        <w:t>会对</w:t>
      </w:r>
      <w:r>
        <w:t>执行</w:t>
      </w:r>
      <w:r>
        <w:rPr>
          <w:rFonts w:hint="eastAsia"/>
        </w:rPr>
        <w:t>《行动纲要》和共同</w:t>
      </w:r>
      <w:r>
        <w:t>发展</w:t>
      </w:r>
      <w:r>
        <w:rPr>
          <w:rFonts w:hint="eastAsia"/>
        </w:rPr>
        <w:t>纲领的承诺，同时将两</w:t>
      </w:r>
      <w:r>
        <w:t>性</w:t>
      </w:r>
      <w:r>
        <w:rPr>
          <w:rFonts w:hint="eastAsia"/>
        </w:rPr>
        <w:t>平等作为基本原则。</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需要加强努力，确保提高</w:t>
      </w:r>
      <w:r>
        <w:t>妇女</w:t>
      </w:r>
      <w:r>
        <w:rPr>
          <w:rFonts w:hint="eastAsia"/>
        </w:rPr>
        <w:t>的地位。</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需要采用基于平等权利和伙伴关系的综合办法，增进并保护所有</w:t>
      </w:r>
      <w:r>
        <w:t>人权</w:t>
      </w:r>
      <w:r>
        <w:rPr>
          <w:rFonts w:hint="eastAsia"/>
        </w:rPr>
        <w:t>和基本自由。</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需要在经过研究弄清</w:t>
      </w:r>
      <w:r>
        <w:t>妇女</w:t>
      </w:r>
      <w:r>
        <w:rPr>
          <w:rFonts w:hint="eastAsia"/>
        </w:rPr>
        <w:t>、女童状况和按性别分列的数据以及将</w:t>
      </w:r>
      <w:r>
        <w:t>性别</w:t>
      </w:r>
      <w:r>
        <w:rPr>
          <w:rFonts w:hint="eastAsia"/>
        </w:rPr>
        <w:t>观点纳入</w:t>
      </w:r>
      <w:r>
        <w:rPr>
          <w:rFonts w:hint="eastAsia"/>
        </w:rPr>
        <w:t>主流和提高</w:t>
      </w:r>
      <w:r>
        <w:t>妇女</w:t>
      </w:r>
      <w:r>
        <w:rPr>
          <w:rFonts w:hint="eastAsia"/>
        </w:rPr>
        <w:t>地位的重要性的基础上，采用社会</w:t>
      </w:r>
      <w:r>
        <w:t>性别</w:t>
      </w:r>
      <w:r>
        <w:rPr>
          <w:rFonts w:hint="eastAsia"/>
        </w:rPr>
        <w:t>观点。</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需要界定行动战略和计划的短期及长期目标、具有时间限制的可衡量的目标和指标，以便监测和评估进展情况。</w:t>
      </w:r>
    </w:p>
    <w:p w:rsidR="00000000" w:rsidRDefault="000E0374">
      <w:pPr>
        <w:tabs>
          <w:tab w:val="left" w:pos="420"/>
        </w:tabs>
        <w:spacing w:after="240" w:line="360" w:lineRule="exact"/>
      </w:pPr>
      <w:r>
        <w:tab/>
      </w:r>
      <w:r>
        <w:rPr>
          <w:rFonts w:hint="eastAsia"/>
        </w:rPr>
        <w:t>按照北京会议在情况分析、战略成就和差距以及未来发展方面重要关切领域的思路，拟订</w:t>
      </w:r>
      <w:r>
        <w:t>行动计划</w:t>
      </w:r>
      <w:r>
        <w:rPr>
          <w:rFonts w:hint="eastAsia"/>
        </w:rPr>
        <w:t>。</w:t>
      </w:r>
    </w:p>
    <w:p w:rsidR="00000000" w:rsidRDefault="000E0374">
      <w:pPr>
        <w:tabs>
          <w:tab w:val="left" w:pos="420"/>
        </w:tabs>
        <w:spacing w:after="240" w:line="360" w:lineRule="exact"/>
        <w:rPr>
          <w:rFonts w:ascii="SimHei" w:eastAsia="SimHei" w:hint="eastAsia"/>
          <w:color w:val="FF0000"/>
        </w:rPr>
      </w:pPr>
      <w:r>
        <w:rPr>
          <w:i/>
        </w:rPr>
        <w:tab/>
      </w:r>
      <w:r>
        <w:rPr>
          <w:rFonts w:ascii="SimHei" w:eastAsia="SimHei" w:hint="eastAsia"/>
          <w:color w:val="FF0000"/>
        </w:rPr>
        <w:t>进展情况：成就、挑战</w:t>
      </w:r>
      <w:r>
        <w:rPr>
          <w:rFonts w:ascii="SimHei" w:eastAsia="SimHei"/>
          <w:color w:val="FF0000"/>
        </w:rPr>
        <w:t>/</w:t>
      </w:r>
      <w:r>
        <w:rPr>
          <w:rFonts w:ascii="SimHei" w:eastAsia="SimHei" w:hint="eastAsia"/>
          <w:color w:val="FF0000"/>
        </w:rPr>
        <w:t>差距，未来发展</w:t>
      </w:r>
    </w:p>
    <w:p w:rsidR="00000000" w:rsidRDefault="000E0374">
      <w:pPr>
        <w:tabs>
          <w:tab w:val="left" w:pos="420"/>
        </w:tabs>
        <w:spacing w:after="240" w:line="360" w:lineRule="exact"/>
      </w:pPr>
      <w:r>
        <w:tab/>
      </w:r>
      <w:r>
        <w:rPr>
          <w:rFonts w:hint="eastAsia"/>
        </w:rPr>
        <w:t>自拟订第一份和修订的行动计划至今取得的</w:t>
      </w:r>
      <w:r>
        <w:t>成就</w:t>
      </w:r>
      <w:r>
        <w:rPr>
          <w:rFonts w:hint="eastAsia"/>
        </w:rPr>
        <w:t>包括：</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a</w:t>
      </w:r>
      <w:r>
        <w:rPr>
          <w:rFonts w:hint="eastAsia"/>
        </w:rPr>
        <w:t>）</w:t>
      </w:r>
      <w:r>
        <w:tab/>
      </w:r>
      <w:r>
        <w:rPr>
          <w:rFonts w:hint="eastAsia"/>
        </w:rPr>
        <w:t>拟订平等权利行动的</w:t>
      </w:r>
      <w:r>
        <w:t>政策</w:t>
      </w:r>
      <w:r>
        <w:rPr>
          <w:rFonts w:hint="eastAsia"/>
        </w:rPr>
        <w:t>准则，消除</w:t>
      </w:r>
      <w:r>
        <w:t>妇女</w:t>
      </w:r>
      <w:r>
        <w:rPr>
          <w:rFonts w:hint="eastAsia"/>
        </w:rPr>
        <w:t>在参与决策和掌权方面的</w:t>
      </w:r>
      <w:r>
        <w:t>性别</w:t>
      </w:r>
      <w:r>
        <w:rPr>
          <w:rFonts w:hint="eastAsia"/>
        </w:rPr>
        <w:t>差距。</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b</w:t>
      </w:r>
      <w:r>
        <w:rPr>
          <w:rFonts w:hint="eastAsia"/>
        </w:rPr>
        <w:t>）在各部委、部门和机构内部设立</w:t>
      </w:r>
      <w:r>
        <w:t>性别</w:t>
      </w:r>
      <w:r>
        <w:rPr>
          <w:rFonts w:hint="eastAsia"/>
        </w:rPr>
        <w:t>问题工作室，确保在所有级别都将</w:t>
      </w:r>
      <w:r>
        <w:t>性别</w:t>
      </w:r>
      <w:r>
        <w:rPr>
          <w:rFonts w:hint="eastAsia"/>
        </w:rPr>
        <w:t>观点纳入主流。</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c</w:t>
      </w:r>
      <w:r>
        <w:rPr>
          <w:rFonts w:hint="eastAsia"/>
        </w:rPr>
        <w:t>）</w:t>
      </w:r>
      <w:r>
        <w:tab/>
      </w:r>
      <w:r>
        <w:rPr>
          <w:rFonts w:hint="eastAsia"/>
        </w:rPr>
        <w:t>颁布立法，纠正</w:t>
      </w:r>
      <w:r>
        <w:rPr>
          <w:rFonts w:hint="eastAsia"/>
        </w:rPr>
        <w:t>1960</w:t>
      </w:r>
      <w:r>
        <w:rPr>
          <w:rFonts w:hint="eastAsia"/>
        </w:rPr>
        <w:t>年《刑法典》（第</w:t>
      </w:r>
      <w:r>
        <w:rPr>
          <w:rFonts w:hint="eastAsia"/>
        </w:rPr>
        <w:t>29</w:t>
      </w:r>
      <w:r>
        <w:rPr>
          <w:rFonts w:hint="eastAsia"/>
        </w:rPr>
        <w:t>号法）在某些有害的传统做法，比如传统奴役和切割女性生殖器官方面的失误。</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d</w:t>
      </w:r>
      <w:r>
        <w:rPr>
          <w:rFonts w:hint="eastAsia"/>
        </w:rPr>
        <w:t>）颁布</w:t>
      </w:r>
      <w:r>
        <w:rPr>
          <w:rFonts w:hint="eastAsia"/>
        </w:rPr>
        <w:t>1998</w:t>
      </w:r>
      <w:r>
        <w:rPr>
          <w:rFonts w:hint="eastAsia"/>
        </w:rPr>
        <w:t>年第</w:t>
      </w:r>
      <w:r>
        <w:rPr>
          <w:rFonts w:hint="eastAsia"/>
        </w:rPr>
        <w:t>560</w:t>
      </w:r>
      <w:r>
        <w:rPr>
          <w:rFonts w:hint="eastAsia"/>
        </w:rPr>
        <w:t>号</w:t>
      </w:r>
      <w:r>
        <w:t>儿童</w:t>
      </w:r>
      <w:r>
        <w:rPr>
          <w:rFonts w:hint="eastAsia"/>
        </w:rPr>
        <w:t>法。</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e</w:t>
      </w:r>
      <w:r>
        <w:rPr>
          <w:rFonts w:hint="eastAsia"/>
        </w:rPr>
        <w:t>）</w:t>
      </w:r>
      <w:r>
        <w:tab/>
      </w:r>
      <w:r>
        <w:t>妇女</w:t>
      </w:r>
      <w:r>
        <w:rPr>
          <w:rFonts w:hint="eastAsia"/>
        </w:rPr>
        <w:t>和青少年股改名为</w:t>
      </w:r>
      <w:r>
        <w:t>家庭暴力</w:t>
      </w:r>
      <w:r>
        <w:rPr>
          <w:rFonts w:hint="eastAsia"/>
        </w:rPr>
        <w:t>和受害者支助股，以应对基于性别的暴力。</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f</w:t>
      </w:r>
      <w:r>
        <w:rPr>
          <w:rFonts w:hint="eastAsia"/>
        </w:rPr>
        <w:t>）</w:t>
      </w:r>
      <w:r>
        <w:tab/>
      </w:r>
      <w:r>
        <w:rPr>
          <w:rFonts w:hint="eastAsia"/>
        </w:rPr>
        <w:t>建立</w:t>
      </w:r>
      <w:r>
        <w:t>妇女儿童事务部</w:t>
      </w:r>
      <w:r>
        <w:rPr>
          <w:rFonts w:hint="eastAsia"/>
        </w:rPr>
        <w:t>，由内阁部长级别的人士负责，确保</w:t>
      </w:r>
      <w:r>
        <w:t>妇女</w:t>
      </w:r>
      <w:r>
        <w:rPr>
          <w:rFonts w:hint="eastAsia"/>
        </w:rPr>
        <w:t>问题在</w:t>
      </w:r>
      <w:r>
        <w:t>政府</w:t>
      </w:r>
      <w:r>
        <w:rPr>
          <w:rFonts w:hint="eastAsia"/>
        </w:rPr>
        <w:t>最高级别上得到解决。</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g</w:t>
      </w:r>
      <w:r>
        <w:rPr>
          <w:rFonts w:hint="eastAsia"/>
        </w:rPr>
        <w:t>）拟订和</w:t>
      </w:r>
      <w:r>
        <w:t>执行性别政策</w:t>
      </w:r>
      <w:r>
        <w:rPr>
          <w:rFonts w:hint="eastAsia"/>
        </w:rPr>
        <w:t>和</w:t>
      </w:r>
      <w:r>
        <w:t>战略执行框架</w:t>
      </w:r>
      <w:r>
        <w:rPr>
          <w:rFonts w:hint="eastAsia"/>
        </w:rPr>
        <w:t>，开始实施此项</w:t>
      </w:r>
      <w:r>
        <w:t>政策</w:t>
      </w:r>
      <w:r>
        <w:rPr>
          <w:rFonts w:hint="eastAsia"/>
        </w:rPr>
        <w:t>。</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h</w:t>
      </w:r>
      <w:r>
        <w:rPr>
          <w:rFonts w:hint="eastAsia"/>
        </w:rPr>
        <w:t>）审查《</w:t>
      </w:r>
      <w:r>
        <w:t>加纳</w:t>
      </w:r>
      <w:r>
        <w:rPr>
          <w:rFonts w:hint="eastAsia"/>
        </w:rPr>
        <w:t>提高</w:t>
      </w:r>
      <w:r>
        <w:t>妇女</w:t>
      </w:r>
      <w:r>
        <w:rPr>
          <w:rFonts w:hint="eastAsia"/>
        </w:rPr>
        <w:t>地位</w:t>
      </w:r>
      <w:r>
        <w:t>国家行动计划</w:t>
      </w:r>
      <w:r>
        <w:rPr>
          <w:rFonts w:hint="eastAsia"/>
        </w:rPr>
        <w:t>》，反映出自北京会议五周年以来人们关切的问题、新设部委的职能和结构、</w:t>
      </w:r>
      <w:r>
        <w:t>加纳</w:t>
      </w:r>
      <w:r>
        <w:rPr>
          <w:rFonts w:hint="eastAsia"/>
        </w:rPr>
        <w:t>减贫战略的最佳</w:t>
      </w:r>
      <w:r>
        <w:rPr>
          <w:rFonts w:hint="eastAsia"/>
        </w:rPr>
        <w:t>做法、人发会议五周年成果和千年发展目标。</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i</w:t>
      </w:r>
      <w:r>
        <w:rPr>
          <w:rFonts w:hint="eastAsia"/>
        </w:rPr>
        <w:t>）</w:t>
      </w:r>
      <w:r>
        <w:tab/>
      </w:r>
      <w:r>
        <w:rPr>
          <w:rFonts w:hint="eastAsia"/>
        </w:rPr>
        <w:t>颁布关于贩运人口的立法，此项立法于</w:t>
      </w:r>
      <w:r>
        <w:rPr>
          <w:rFonts w:hint="eastAsia"/>
        </w:rPr>
        <w:t>2005</w:t>
      </w:r>
      <w:r>
        <w:rPr>
          <w:rFonts w:hint="eastAsia"/>
        </w:rPr>
        <w:t>年</w:t>
      </w:r>
      <w:r>
        <w:rPr>
          <w:rFonts w:hint="eastAsia"/>
        </w:rPr>
        <w:t>12</w:t>
      </w:r>
      <w:r>
        <w:rPr>
          <w:rFonts w:hint="eastAsia"/>
        </w:rPr>
        <w:t>月</w:t>
      </w:r>
      <w:r>
        <w:rPr>
          <w:rFonts w:hint="eastAsia"/>
        </w:rPr>
        <w:t>9</w:t>
      </w:r>
      <w:r>
        <w:rPr>
          <w:rFonts w:hint="eastAsia"/>
        </w:rPr>
        <w:t>日生效。</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j</w:t>
      </w:r>
      <w:r>
        <w:rPr>
          <w:rFonts w:hint="eastAsia"/>
        </w:rPr>
        <w:t>）</w:t>
      </w:r>
      <w:r>
        <w:tab/>
      </w:r>
      <w:r>
        <w:rPr>
          <w:rFonts w:hint="eastAsia"/>
        </w:rPr>
        <w:t>起草</w:t>
      </w:r>
      <w:r>
        <w:t>《家庭暴力法案》</w:t>
      </w:r>
      <w:r>
        <w:rPr>
          <w:rFonts w:hint="eastAsia"/>
        </w:rPr>
        <w:t>，现已提交议会。</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k</w:t>
      </w:r>
      <w:r>
        <w:rPr>
          <w:rFonts w:hint="eastAsia"/>
        </w:rPr>
        <w:t>）起草残疾法案，以满足残疾人的需要，法案目前正在由议会辩论。</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l</w:t>
      </w:r>
      <w:r>
        <w:rPr>
          <w:rFonts w:hint="eastAsia"/>
        </w:rPr>
        <w:t>）</w:t>
      </w:r>
      <w:r>
        <w:tab/>
      </w:r>
      <w:r>
        <w:rPr>
          <w:rFonts w:hint="eastAsia"/>
        </w:rPr>
        <w:t>设立</w:t>
      </w:r>
      <w:r>
        <w:t>妇女发展</w:t>
      </w:r>
      <w:r>
        <w:rPr>
          <w:rFonts w:hint="eastAsia"/>
        </w:rPr>
        <w:t>基金，改善</w:t>
      </w:r>
      <w:r>
        <w:t>妇女</w:t>
      </w:r>
      <w:r>
        <w:rPr>
          <w:rFonts w:hint="eastAsia"/>
        </w:rPr>
        <w:t>获得微额信贷服务的情况。</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m</w:t>
      </w:r>
      <w:r>
        <w:rPr>
          <w:rFonts w:hint="eastAsia"/>
        </w:rPr>
        <w:t>）将土地管理系统纳入主流，解决土地购置、获得、控制和管理方面的</w:t>
      </w:r>
      <w:r>
        <w:t>性别</w:t>
      </w:r>
      <w:r>
        <w:rPr>
          <w:rFonts w:hint="eastAsia"/>
        </w:rPr>
        <w:t>问题。</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n</w:t>
      </w:r>
      <w:r>
        <w:rPr>
          <w:rFonts w:hint="eastAsia"/>
        </w:rPr>
        <w:t>）通过执行更多的微额信贷</w:t>
      </w:r>
      <w:r>
        <w:t>/</w:t>
      </w:r>
      <w:r>
        <w:rPr>
          <w:rFonts w:hint="eastAsia"/>
        </w:rPr>
        <w:t>金融制度为</w:t>
      </w:r>
      <w:r>
        <w:t>妇女</w:t>
      </w:r>
      <w:r>
        <w:rPr>
          <w:rFonts w:hint="eastAsia"/>
        </w:rPr>
        <w:t>创造</w:t>
      </w:r>
      <w:r>
        <w:t>经济</w:t>
      </w:r>
      <w:r>
        <w:rPr>
          <w:rFonts w:hint="eastAsia"/>
        </w:rPr>
        <w:t>机会，迄今已有</w:t>
      </w:r>
      <w:r>
        <w:t>20</w:t>
      </w:r>
      <w:r>
        <w:rPr>
          <w:rFonts w:hint="eastAsia"/>
        </w:rPr>
        <w:t>多万名</w:t>
      </w:r>
      <w:r>
        <w:t>妇女</w:t>
      </w:r>
      <w:r>
        <w:rPr>
          <w:rFonts w:hint="eastAsia"/>
        </w:rPr>
        <w:t>从</w:t>
      </w:r>
      <w:r>
        <w:t>妇女发展</w:t>
      </w:r>
      <w:r>
        <w:rPr>
          <w:rFonts w:hint="eastAsia"/>
        </w:rPr>
        <w:t>基金中获得了约</w:t>
      </w:r>
      <w:r>
        <w:t>702</w:t>
      </w:r>
      <w:r>
        <w:rPr>
          <w:rFonts w:hint="eastAsia"/>
        </w:rPr>
        <w:t>亿</w:t>
      </w:r>
      <w:r>
        <w:t>塞地</w:t>
      </w:r>
      <w:r>
        <w:rPr>
          <w:rFonts w:hint="eastAsia"/>
        </w:rPr>
        <w:t>。</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o</w:t>
      </w:r>
      <w:r>
        <w:rPr>
          <w:rFonts w:hint="eastAsia"/>
        </w:rPr>
        <w:t>）</w:t>
      </w:r>
      <w:r>
        <w:t>妇女</w:t>
      </w:r>
      <w:r>
        <w:rPr>
          <w:rFonts w:hint="eastAsia"/>
        </w:rPr>
        <w:t>在获得</w:t>
      </w:r>
      <w:r>
        <w:t>教育</w:t>
      </w:r>
      <w:r>
        <w:rPr>
          <w:rFonts w:hint="eastAsia"/>
        </w:rPr>
        <w:t>和</w:t>
      </w:r>
      <w:r>
        <w:t>培训</w:t>
      </w:r>
      <w:r>
        <w:rPr>
          <w:rFonts w:hint="eastAsia"/>
        </w:rPr>
        <w:t>方面</w:t>
      </w:r>
      <w:r>
        <w:rPr>
          <w:rFonts w:hint="eastAsia"/>
        </w:rPr>
        <w:t>取得进步，主要是通过提供非正规</w:t>
      </w:r>
      <w:r>
        <w:t>教育</w:t>
      </w:r>
      <w:r>
        <w:rPr>
          <w:rFonts w:hint="eastAsia"/>
        </w:rPr>
        <w:t>。</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p</w:t>
      </w:r>
      <w:r>
        <w:rPr>
          <w:rFonts w:hint="eastAsia"/>
        </w:rPr>
        <w:t>）按照</w:t>
      </w:r>
      <w:r>
        <w:t>加纳</w:t>
      </w:r>
      <w:r>
        <w:rPr>
          <w:rFonts w:hint="eastAsia"/>
        </w:rPr>
        <w:t>减贫</w:t>
      </w:r>
      <w:r>
        <w:t>战略</w:t>
      </w:r>
      <w:r>
        <w:rPr>
          <w:rFonts w:hint="eastAsia"/>
        </w:rPr>
        <w:t>，为弱势群体和受排斥群体执行技能</w:t>
      </w:r>
      <w:r>
        <w:t>培训方案</w:t>
      </w:r>
      <w:r>
        <w:rPr>
          <w:rFonts w:hint="eastAsia"/>
        </w:rPr>
        <w:t>，受益者主要是</w:t>
      </w:r>
      <w:r>
        <w:t>妇女</w:t>
      </w:r>
      <w:r>
        <w:rPr>
          <w:rFonts w:hint="eastAsia"/>
        </w:rPr>
        <w:t>。</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q</w:t>
      </w:r>
      <w:r>
        <w:rPr>
          <w:rFonts w:hint="eastAsia"/>
        </w:rPr>
        <w:t>）组织实施普及法律知识</w:t>
      </w:r>
      <w:r>
        <w:t>教育方案</w:t>
      </w:r>
      <w:r>
        <w:rPr>
          <w:rFonts w:hint="eastAsia"/>
        </w:rPr>
        <w:t>，通过公民社会组织赋予</w:t>
      </w:r>
      <w:r>
        <w:t>妇女</w:t>
      </w:r>
      <w:r>
        <w:rPr>
          <w:rFonts w:hint="eastAsia"/>
        </w:rPr>
        <w:t>权力。</w:t>
      </w:r>
    </w:p>
    <w:p w:rsidR="00000000" w:rsidRDefault="000E0374" w:rsidP="000E0374">
      <w:pPr>
        <w:tabs>
          <w:tab w:val="left" w:pos="840"/>
        </w:tabs>
        <w:spacing w:after="240" w:line="340" w:lineRule="exact"/>
        <w:ind w:leftChars="150" w:left="31680" w:hangingChars="250" w:firstLine="31680"/>
      </w:pPr>
      <w:r>
        <w:rPr>
          <w:rFonts w:hint="eastAsia"/>
        </w:rPr>
        <w:t>（</w:t>
      </w:r>
      <w:r>
        <w:rPr>
          <w:rFonts w:hint="eastAsia"/>
        </w:rPr>
        <w:t>r</w:t>
      </w:r>
      <w:r>
        <w:rPr>
          <w:rFonts w:hint="eastAsia"/>
        </w:rPr>
        <w:t>）</w:t>
      </w:r>
      <w:r>
        <w:tab/>
      </w:r>
      <w:r>
        <w:rPr>
          <w:rFonts w:hint="eastAsia"/>
        </w:rPr>
        <w:t>粮食和农业部、卫生部、</w:t>
      </w:r>
      <w:r>
        <w:t>教育</w:t>
      </w:r>
      <w:r>
        <w:rPr>
          <w:rFonts w:hint="eastAsia"/>
        </w:rPr>
        <w:t>部、贸易和工业部等部门为维护</w:t>
      </w:r>
      <w:r>
        <w:t>妇女</w:t>
      </w:r>
      <w:r>
        <w:rPr>
          <w:rFonts w:hint="eastAsia"/>
        </w:rPr>
        <w:t>权益制订各种</w:t>
      </w:r>
      <w:r>
        <w:t>方案</w:t>
      </w:r>
      <w:r>
        <w:rPr>
          <w:rFonts w:hint="eastAsia"/>
        </w:rPr>
        <w:t>。</w:t>
      </w:r>
    </w:p>
    <w:p w:rsidR="00000000" w:rsidRDefault="000E0374">
      <w:pPr>
        <w:pStyle w:val="H1"/>
        <w:spacing w:before="120"/>
        <w:rPr>
          <w:rFonts w:hint="eastAsia"/>
        </w:rPr>
      </w:pPr>
      <w:r>
        <w:rPr>
          <w:rFonts w:hint="eastAsia"/>
        </w:rPr>
        <w:t>障碍</w:t>
      </w:r>
      <w:r>
        <w:t>/</w:t>
      </w:r>
      <w:r>
        <w:rPr>
          <w:rFonts w:hint="eastAsia"/>
        </w:rPr>
        <w:t>挑战</w:t>
      </w:r>
    </w:p>
    <w:p w:rsidR="00000000" w:rsidRDefault="000E0374">
      <w:pPr>
        <w:tabs>
          <w:tab w:val="left" w:pos="420"/>
        </w:tabs>
        <w:spacing w:after="240" w:line="340" w:lineRule="exact"/>
      </w:pPr>
      <w:r>
        <w:tab/>
      </w:r>
      <w:r>
        <w:rPr>
          <w:rFonts w:hint="eastAsia"/>
        </w:rPr>
        <w:t>尽管取得了进展，但有越来越多的证据表明，国内某些群体和地区仍然贫穷。由于文化习俗，</w:t>
      </w:r>
      <w:r>
        <w:t>妇女</w:t>
      </w:r>
      <w:r>
        <w:rPr>
          <w:rFonts w:hint="eastAsia"/>
        </w:rPr>
        <w:t>无法利用提供给她们的机会，因而妇女的贫困更加深重。这些文化习俗包括</w:t>
      </w:r>
      <w:r>
        <w:t>妇女</w:t>
      </w:r>
      <w:r>
        <w:rPr>
          <w:rFonts w:hint="eastAsia"/>
        </w:rPr>
        <w:t>无法拥有或控制土地、依据法律得到的权利和保护有限、以及妇女在决策和</w:t>
      </w:r>
      <w:r>
        <w:rPr>
          <w:rFonts w:hint="eastAsia"/>
        </w:rPr>
        <w:t>获得信贷方面的作用有限。</w:t>
      </w:r>
    </w:p>
    <w:p w:rsidR="00000000" w:rsidRDefault="000E0374">
      <w:pPr>
        <w:tabs>
          <w:tab w:val="left" w:pos="420"/>
        </w:tabs>
        <w:spacing w:after="240" w:line="340" w:lineRule="exact"/>
      </w:pPr>
      <w:r>
        <w:tab/>
      </w:r>
      <w:r>
        <w:rPr>
          <w:rFonts w:hint="eastAsia"/>
        </w:rPr>
        <w:t>在女孩接受高等</w:t>
      </w:r>
      <w:r>
        <w:t>教育</w:t>
      </w:r>
      <w:r>
        <w:rPr>
          <w:rFonts w:hint="eastAsia"/>
        </w:rPr>
        <w:t>和</w:t>
      </w:r>
      <w:r>
        <w:t>妇女</w:t>
      </w:r>
      <w:r>
        <w:rPr>
          <w:rFonts w:hint="eastAsia"/>
        </w:rPr>
        <w:t>晋升方面仍然普遍存在着</w:t>
      </w:r>
      <w:r>
        <w:t>性别</w:t>
      </w:r>
      <w:r>
        <w:rPr>
          <w:rFonts w:hint="eastAsia"/>
        </w:rPr>
        <w:t>差距。为消除这一差距，加纳减贫战略和其他</w:t>
      </w:r>
      <w:r>
        <w:t>政策</w:t>
      </w:r>
      <w:r>
        <w:rPr>
          <w:rFonts w:hint="eastAsia"/>
        </w:rPr>
        <w:t>都着重于</w:t>
      </w:r>
      <w:r>
        <w:t>女童教育</w:t>
      </w:r>
      <w:r>
        <w:rPr>
          <w:rFonts w:hint="eastAsia"/>
        </w:rPr>
        <w:t>、赋予</w:t>
      </w:r>
      <w:r>
        <w:t>妇女经济</w:t>
      </w:r>
      <w:r>
        <w:rPr>
          <w:rFonts w:hint="eastAsia"/>
        </w:rPr>
        <w:t>权力、提高弱势群体和受排斥群体的生活水平以及降低产妇死亡率。</w:t>
      </w:r>
    </w:p>
    <w:p w:rsidR="00000000" w:rsidRDefault="000E0374">
      <w:pPr>
        <w:tabs>
          <w:tab w:val="left" w:pos="420"/>
        </w:tabs>
        <w:spacing w:after="240" w:line="340" w:lineRule="exact"/>
      </w:pPr>
      <w:r>
        <w:tab/>
      </w:r>
      <w:r>
        <w:t>艾滋病毒</w:t>
      </w:r>
      <w:r>
        <w:t>/</w:t>
      </w:r>
      <w:r>
        <w:t>艾滋病</w:t>
      </w:r>
      <w:r>
        <w:rPr>
          <w:rFonts w:hint="eastAsia"/>
        </w:rPr>
        <w:t>的流行仍然是个挑战。感染</w:t>
      </w:r>
      <w:r>
        <w:t>艾滋病毒</w:t>
      </w:r>
      <w:r>
        <w:t>/</w:t>
      </w:r>
      <w:r>
        <w:t>艾滋病</w:t>
      </w:r>
      <w:r>
        <w:rPr>
          <w:rFonts w:hint="eastAsia"/>
        </w:rPr>
        <w:t>的女性和男性比率为</w:t>
      </w:r>
      <w:r>
        <w:t>2:1</w:t>
      </w:r>
      <w:r>
        <w:rPr>
          <w:rFonts w:hint="eastAsia"/>
        </w:rPr>
        <w:t>，年轻男子和</w:t>
      </w:r>
      <w:r>
        <w:t>15</w:t>
      </w:r>
      <w:r>
        <w:rPr>
          <w:rFonts w:hint="eastAsia"/>
        </w:rPr>
        <w:t>至</w:t>
      </w:r>
      <w:r>
        <w:t>49</w:t>
      </w:r>
      <w:r>
        <w:rPr>
          <w:rFonts w:hint="eastAsia"/>
        </w:rPr>
        <w:t>岁的</w:t>
      </w:r>
      <w:r>
        <w:t>妇女</w:t>
      </w:r>
      <w:r>
        <w:rPr>
          <w:rFonts w:hint="eastAsia"/>
        </w:rPr>
        <w:t>最易受到</w:t>
      </w:r>
      <w:r>
        <w:t>艾滋病毒</w:t>
      </w:r>
      <w:r>
        <w:rPr>
          <w:rFonts w:hint="eastAsia"/>
        </w:rPr>
        <w:t>感染。为应对这个问题，</w:t>
      </w:r>
      <w:r>
        <w:t>加纳</w:t>
      </w:r>
      <w:r>
        <w:rPr>
          <w:rFonts w:hint="eastAsia"/>
        </w:rPr>
        <w:t>拟订了</w:t>
      </w:r>
      <w:r>
        <w:t>艾滋病毒</w:t>
      </w:r>
      <w:r>
        <w:t>/</w:t>
      </w:r>
      <w:r>
        <w:t>艾滋病</w:t>
      </w:r>
      <w:r>
        <w:rPr>
          <w:rFonts w:hint="eastAsia"/>
        </w:rPr>
        <w:t>综合</w:t>
      </w:r>
      <w:r>
        <w:t>政策</w:t>
      </w:r>
      <w:r>
        <w:rPr>
          <w:rFonts w:hint="eastAsia"/>
        </w:rPr>
        <w:t>和战略，在控制和治疗、护理和支持艾滋病毒</w:t>
      </w:r>
      <w:r>
        <w:rPr>
          <w:rFonts w:hint="eastAsia"/>
        </w:rPr>
        <w:t>/</w:t>
      </w:r>
      <w:r>
        <w:rPr>
          <w:rFonts w:hint="eastAsia"/>
        </w:rPr>
        <w:t>艾滋病感染者领域同这些疾病作斗争。</w:t>
      </w:r>
    </w:p>
    <w:p w:rsidR="00000000" w:rsidRDefault="000E0374">
      <w:pPr>
        <w:pStyle w:val="H1"/>
        <w:spacing w:before="120"/>
      </w:pPr>
      <w:r>
        <w:t>加纳行动计划</w:t>
      </w:r>
      <w:r>
        <w:rPr>
          <w:rFonts w:hint="eastAsia"/>
        </w:rPr>
        <w:t>与</w:t>
      </w:r>
      <w:r>
        <w:t>国家性别政策</w:t>
      </w:r>
      <w:r>
        <w:rPr>
          <w:rFonts w:hint="eastAsia"/>
        </w:rPr>
        <w:t>之间的关系</w:t>
      </w:r>
    </w:p>
    <w:p w:rsidR="00000000" w:rsidRDefault="000E0374">
      <w:pPr>
        <w:tabs>
          <w:tab w:val="left" w:pos="420"/>
        </w:tabs>
        <w:spacing w:after="240" w:line="340" w:lineRule="exact"/>
      </w:pPr>
      <w:r>
        <w:tab/>
      </w:r>
      <w:r>
        <w:t>加纳行动计划</w:t>
      </w:r>
      <w:r>
        <w:rPr>
          <w:rFonts w:hint="eastAsia"/>
        </w:rPr>
        <w:t>涉及增进两性平等、发展及和平方面的</w:t>
      </w:r>
      <w:r>
        <w:t>12</w:t>
      </w:r>
      <w:r>
        <w:rPr>
          <w:rFonts w:hint="eastAsia"/>
        </w:rPr>
        <w:t>个重要的关切领域。</w:t>
      </w:r>
      <w:r>
        <w:t>性别政策</w:t>
      </w:r>
      <w:r>
        <w:rPr>
          <w:rFonts w:hint="eastAsia"/>
        </w:rPr>
        <w:t>在促进</w:t>
      </w:r>
      <w:r>
        <w:t>国家</w:t>
      </w:r>
      <w:r>
        <w:rPr>
          <w:rFonts w:hint="eastAsia"/>
        </w:rPr>
        <w:t>资源分配中的两性平等和公平以及确保</w:t>
      </w:r>
      <w:r>
        <w:t>妇女</w:t>
      </w:r>
      <w:r>
        <w:rPr>
          <w:rFonts w:hint="eastAsia"/>
        </w:rPr>
        <w:t>成为所有发展计划和</w:t>
      </w:r>
      <w:r>
        <w:t>方案</w:t>
      </w:r>
      <w:r>
        <w:rPr>
          <w:rFonts w:hint="eastAsia"/>
        </w:rPr>
        <w:t>的主要受益人方面，提供了宏观</w:t>
      </w:r>
      <w:r>
        <w:t>政策</w:t>
      </w:r>
      <w:r>
        <w:rPr>
          <w:rFonts w:hint="eastAsia"/>
        </w:rPr>
        <w:t>准则、方针和</w:t>
      </w:r>
      <w:r>
        <w:t>框架</w:t>
      </w:r>
      <w:r>
        <w:rPr>
          <w:rFonts w:hint="eastAsia"/>
        </w:rPr>
        <w:t>。</w:t>
      </w:r>
    </w:p>
    <w:p w:rsidR="00000000" w:rsidRDefault="000E0374">
      <w:pPr>
        <w:tabs>
          <w:tab w:val="left" w:pos="420"/>
        </w:tabs>
        <w:spacing w:after="240" w:line="360" w:lineRule="exact"/>
      </w:pPr>
      <w:r>
        <w:tab/>
      </w:r>
      <w:r>
        <w:t>性别政策</w:t>
      </w:r>
      <w:r>
        <w:rPr>
          <w:rFonts w:hint="eastAsia"/>
        </w:rPr>
        <w:t>为其他部门拟订针对不同</w:t>
      </w:r>
      <w:r>
        <w:t>性别</w:t>
      </w:r>
      <w:r>
        <w:rPr>
          <w:rFonts w:hint="eastAsia"/>
        </w:rPr>
        <w:t>的</w:t>
      </w:r>
      <w:r>
        <w:t>政策</w:t>
      </w:r>
      <w:r>
        <w:rPr>
          <w:rFonts w:hint="eastAsia"/>
        </w:rPr>
        <w:t>提供了准则。此项</w:t>
      </w:r>
      <w:r>
        <w:t>政策</w:t>
      </w:r>
      <w:r>
        <w:rPr>
          <w:rFonts w:hint="eastAsia"/>
        </w:rPr>
        <w:t>旨在确保</w:t>
      </w:r>
      <w:r>
        <w:t>国家发展</w:t>
      </w:r>
      <w:r>
        <w:rPr>
          <w:rFonts w:hint="eastAsia"/>
        </w:rPr>
        <w:t>目标和进程对性别问题具有敏感认识，并设法满足成年男女和男女儿童的需要。此项政策还旨在促进将</w:t>
      </w:r>
      <w:r>
        <w:t>性别</w:t>
      </w:r>
      <w:r>
        <w:rPr>
          <w:rFonts w:hint="eastAsia"/>
        </w:rPr>
        <w:t>观点纳入主流。</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 xml:space="preserve">7. </w:t>
      </w:r>
      <w:r>
        <w:rPr>
          <w:rFonts w:ascii="SimHei" w:eastAsia="SimHei"/>
          <w:color w:val="FF0000"/>
        </w:rPr>
        <w:tab/>
      </w:r>
      <w:r>
        <w:rPr>
          <w:rFonts w:ascii="SimHei" w:eastAsia="SimHei" w:hint="eastAsia"/>
          <w:color w:val="FF0000"/>
        </w:rPr>
        <w:t>请详细说明全国妇女和发展理事会、加纳国家机制以及妇女儿童事务部的人员和其他资源配备情况。</w:t>
      </w:r>
    </w:p>
    <w:p w:rsidR="00000000" w:rsidRDefault="000E0374">
      <w:pPr>
        <w:tabs>
          <w:tab w:val="left" w:pos="420"/>
        </w:tabs>
        <w:spacing w:after="240" w:line="360" w:lineRule="exact"/>
      </w:pPr>
      <w:r>
        <w:tab/>
      </w:r>
      <w:r>
        <w:t>加纳政府</w:t>
      </w:r>
      <w:r>
        <w:rPr>
          <w:rFonts w:hint="eastAsia"/>
        </w:rPr>
        <w:t>通过以下行动表</w:t>
      </w:r>
      <w:r>
        <w:rPr>
          <w:rFonts w:hint="eastAsia"/>
        </w:rPr>
        <w:t>明对其</w:t>
      </w:r>
      <w:r>
        <w:t>国际</w:t>
      </w:r>
      <w:r>
        <w:rPr>
          <w:rFonts w:hint="eastAsia"/>
        </w:rPr>
        <w:t>义务的承诺：建立</w:t>
      </w:r>
      <w:r>
        <w:t>妇女儿童事务部</w:t>
      </w:r>
      <w:r>
        <w:rPr>
          <w:rFonts w:hint="eastAsia"/>
        </w:rPr>
        <w:t>，作为提高</w:t>
      </w:r>
      <w:r>
        <w:t>加纳妇女</w:t>
      </w:r>
      <w:r>
        <w:rPr>
          <w:rFonts w:hint="eastAsia"/>
        </w:rPr>
        <w:t>和</w:t>
      </w:r>
      <w:r>
        <w:t>儿童</w:t>
      </w:r>
      <w:r>
        <w:rPr>
          <w:rFonts w:hint="eastAsia"/>
        </w:rPr>
        <w:t>地位的最高机构，并分配下表所示的预算金额：</w:t>
      </w:r>
    </w:p>
    <w:p w:rsidR="00000000" w:rsidRDefault="000E0374">
      <w:pPr>
        <w:tabs>
          <w:tab w:val="left" w:pos="420"/>
        </w:tabs>
        <w:spacing w:after="240" w:line="360" w:lineRule="exact"/>
        <w:jc w:val="left"/>
        <w:rPr>
          <w:rFonts w:ascii="SimHei" w:eastAsia="SimHei" w:hint="eastAsia"/>
          <w:color w:val="FF0000"/>
        </w:rPr>
      </w:pPr>
      <w:r>
        <w:rPr>
          <w:rFonts w:ascii="SimHei" w:eastAsia="SimHei"/>
          <w:color w:val="FF0000"/>
        </w:rPr>
        <w:tab/>
        <w:t>2001</w:t>
      </w:r>
      <w:r>
        <w:rPr>
          <w:rFonts w:ascii="SimHei" w:eastAsia="SimHei" w:hint="eastAsia"/>
          <w:color w:val="FF0000"/>
        </w:rPr>
        <w:t>至</w:t>
      </w:r>
      <w:r>
        <w:rPr>
          <w:rFonts w:ascii="SimHei" w:eastAsia="SimHei"/>
          <w:color w:val="FF0000"/>
        </w:rPr>
        <w:t>2006</w:t>
      </w:r>
      <w:r>
        <w:rPr>
          <w:rFonts w:ascii="SimHei" w:eastAsia="SimHei" w:hint="eastAsia"/>
          <w:color w:val="FF0000"/>
        </w:rPr>
        <w:t>年预算分配金额</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00"/>
        <w:gridCol w:w="2280"/>
        <w:gridCol w:w="1623"/>
        <w:gridCol w:w="1624"/>
        <w:gridCol w:w="1624"/>
      </w:tblGrid>
      <w:tr w:rsidR="00000000">
        <w:tc>
          <w:tcPr>
            <w:tcW w:w="1260" w:type="dxa"/>
            <w:vAlign w:val="center"/>
          </w:tcPr>
          <w:p w:rsidR="00000000" w:rsidRDefault="000E0374">
            <w:pPr>
              <w:tabs>
                <w:tab w:val="left" w:pos="420"/>
              </w:tabs>
              <w:spacing w:before="60" w:after="60" w:line="320" w:lineRule="exact"/>
              <w:jc w:val="center"/>
              <w:rPr>
                <w:rFonts w:eastAsia="SimHei" w:hint="eastAsia"/>
                <w:color w:val="FF0000"/>
                <w:sz w:val="18"/>
              </w:rPr>
            </w:pPr>
            <w:r>
              <w:rPr>
                <w:rFonts w:eastAsia="SimHei" w:hint="eastAsia"/>
                <w:color w:val="FF0000"/>
                <w:sz w:val="18"/>
              </w:rPr>
              <w:t>年份</w:t>
            </w:r>
          </w:p>
        </w:tc>
        <w:tc>
          <w:tcPr>
            <w:tcW w:w="1500" w:type="dxa"/>
            <w:vAlign w:val="center"/>
          </w:tcPr>
          <w:p w:rsidR="00000000" w:rsidRDefault="000E0374">
            <w:pPr>
              <w:pStyle w:val="Footer"/>
              <w:tabs>
                <w:tab w:val="clear" w:pos="4320"/>
                <w:tab w:val="clear" w:pos="8640"/>
                <w:tab w:val="left" w:pos="420"/>
              </w:tabs>
              <w:spacing w:before="60" w:after="60" w:line="320" w:lineRule="exact"/>
              <w:jc w:val="center"/>
              <w:rPr>
                <w:rFonts w:eastAsia="SimHei"/>
                <w:color w:val="FF0000"/>
              </w:rPr>
            </w:pPr>
            <w:r>
              <w:rPr>
                <w:rFonts w:eastAsia="SimHei" w:hint="eastAsia"/>
                <w:color w:val="FF0000"/>
              </w:rPr>
              <w:t>部委总部</w:t>
            </w:r>
            <w:r>
              <w:rPr>
                <w:rFonts w:eastAsia="SimHei"/>
                <w:color w:val="FF0000"/>
              </w:rPr>
              <w:br/>
            </w:r>
            <w:r>
              <w:rPr>
                <w:rFonts w:eastAsia="SimHei" w:hint="eastAsia"/>
                <w:color w:val="FF0000"/>
              </w:rPr>
              <w:t>百万塞地</w:t>
            </w:r>
          </w:p>
        </w:tc>
        <w:tc>
          <w:tcPr>
            <w:tcW w:w="2280" w:type="dxa"/>
            <w:vAlign w:val="center"/>
          </w:tcPr>
          <w:p w:rsidR="00000000" w:rsidRDefault="000E0374">
            <w:pPr>
              <w:tabs>
                <w:tab w:val="left" w:pos="420"/>
              </w:tabs>
              <w:spacing w:before="60" w:after="60" w:line="320" w:lineRule="exact"/>
              <w:jc w:val="center"/>
              <w:rPr>
                <w:rFonts w:eastAsia="SimHei" w:hint="eastAsia"/>
                <w:color w:val="FF0000"/>
                <w:sz w:val="18"/>
              </w:rPr>
            </w:pPr>
            <w:r>
              <w:rPr>
                <w:rFonts w:eastAsia="SimHei"/>
                <w:color w:val="FF0000"/>
                <w:sz w:val="18"/>
              </w:rPr>
              <w:t>全国妇女和发展理事会</w:t>
            </w:r>
            <w:r>
              <w:rPr>
                <w:rFonts w:eastAsia="SimHei"/>
                <w:color w:val="FF0000"/>
                <w:sz w:val="18"/>
              </w:rPr>
              <w:br/>
            </w:r>
            <w:r>
              <w:rPr>
                <w:rFonts w:eastAsia="SimHei" w:hint="eastAsia"/>
                <w:color w:val="FF0000"/>
                <w:sz w:val="18"/>
              </w:rPr>
              <w:t>百万塞地</w:t>
            </w:r>
          </w:p>
        </w:tc>
        <w:tc>
          <w:tcPr>
            <w:tcW w:w="1623" w:type="dxa"/>
            <w:vAlign w:val="center"/>
          </w:tcPr>
          <w:p w:rsidR="00000000" w:rsidRDefault="000E0374">
            <w:pPr>
              <w:tabs>
                <w:tab w:val="left" w:pos="420"/>
              </w:tabs>
              <w:spacing w:before="60" w:after="60" w:line="320" w:lineRule="exact"/>
              <w:jc w:val="center"/>
              <w:rPr>
                <w:rFonts w:eastAsia="SimHei"/>
                <w:color w:val="FF0000"/>
                <w:sz w:val="18"/>
              </w:rPr>
            </w:pPr>
            <w:r>
              <w:rPr>
                <w:rFonts w:eastAsia="SimHei" w:hint="eastAsia"/>
                <w:color w:val="FF0000"/>
                <w:sz w:val="18"/>
              </w:rPr>
              <w:t>加纳全国商会</w:t>
            </w:r>
            <w:r>
              <w:rPr>
                <w:rFonts w:eastAsia="SimHei"/>
                <w:color w:val="FF0000"/>
                <w:sz w:val="18"/>
              </w:rPr>
              <w:br/>
            </w:r>
            <w:r>
              <w:rPr>
                <w:rFonts w:eastAsia="SimHei" w:hint="eastAsia"/>
                <w:color w:val="FF0000"/>
                <w:sz w:val="18"/>
              </w:rPr>
              <w:t>百万塞地</w:t>
            </w:r>
          </w:p>
        </w:tc>
        <w:tc>
          <w:tcPr>
            <w:tcW w:w="1624" w:type="dxa"/>
            <w:vAlign w:val="center"/>
          </w:tcPr>
          <w:p w:rsidR="00000000" w:rsidRDefault="000E0374">
            <w:pPr>
              <w:tabs>
                <w:tab w:val="left" w:pos="420"/>
              </w:tabs>
              <w:spacing w:before="60" w:after="60" w:line="320" w:lineRule="exact"/>
              <w:jc w:val="center"/>
              <w:rPr>
                <w:rFonts w:eastAsia="SimHei"/>
                <w:color w:val="FF0000"/>
                <w:sz w:val="18"/>
              </w:rPr>
            </w:pPr>
            <w:r>
              <w:rPr>
                <w:rFonts w:eastAsia="SimHei" w:hint="eastAsia"/>
                <w:color w:val="FF0000"/>
                <w:sz w:val="18"/>
              </w:rPr>
              <w:t>捐助方</w:t>
            </w:r>
            <w:r>
              <w:rPr>
                <w:rFonts w:eastAsia="SimHei"/>
                <w:color w:val="FF0000"/>
                <w:sz w:val="18"/>
              </w:rPr>
              <w:br/>
            </w:r>
            <w:r>
              <w:rPr>
                <w:rFonts w:eastAsia="SimHei" w:hint="eastAsia"/>
                <w:color w:val="FF0000"/>
                <w:sz w:val="18"/>
              </w:rPr>
              <w:t>百万塞地</w:t>
            </w:r>
          </w:p>
        </w:tc>
        <w:tc>
          <w:tcPr>
            <w:tcW w:w="1624" w:type="dxa"/>
            <w:vAlign w:val="center"/>
          </w:tcPr>
          <w:p w:rsidR="00000000" w:rsidRDefault="000E0374">
            <w:pPr>
              <w:tabs>
                <w:tab w:val="left" w:pos="420"/>
              </w:tabs>
              <w:spacing w:before="60" w:after="60" w:line="320" w:lineRule="exact"/>
              <w:jc w:val="center"/>
              <w:rPr>
                <w:rFonts w:eastAsia="SimHei"/>
                <w:color w:val="FF0000"/>
                <w:sz w:val="18"/>
              </w:rPr>
            </w:pPr>
            <w:r>
              <w:rPr>
                <w:rFonts w:eastAsia="SimHei" w:hint="eastAsia"/>
                <w:color w:val="FF0000"/>
                <w:sz w:val="18"/>
              </w:rPr>
              <w:t>共计</w:t>
            </w:r>
            <w:r>
              <w:rPr>
                <w:rFonts w:eastAsia="SimHei"/>
                <w:color w:val="FF0000"/>
                <w:sz w:val="18"/>
              </w:rPr>
              <w:br/>
            </w:r>
            <w:r>
              <w:rPr>
                <w:rFonts w:eastAsia="SimHei" w:hint="eastAsia"/>
                <w:color w:val="FF0000"/>
                <w:sz w:val="18"/>
              </w:rPr>
              <w:t>百万塞地</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2001</w:t>
            </w:r>
            <w:r>
              <w:rPr>
                <w:rFonts w:hint="eastAsia"/>
                <w:sz w:val="18"/>
              </w:rPr>
              <w:t>年</w:t>
            </w:r>
          </w:p>
        </w:tc>
        <w:tc>
          <w:tcPr>
            <w:tcW w:w="1500" w:type="dxa"/>
          </w:tcPr>
          <w:p w:rsidR="00000000" w:rsidRDefault="000E0374" w:rsidP="000E0374">
            <w:pPr>
              <w:pStyle w:val="Footer"/>
              <w:tabs>
                <w:tab w:val="clear" w:pos="4320"/>
                <w:tab w:val="clear" w:pos="8640"/>
                <w:tab w:val="left" w:pos="420"/>
              </w:tabs>
              <w:spacing w:before="60" w:after="60" w:line="320" w:lineRule="exact"/>
              <w:ind w:rightChars="229" w:right="31680"/>
              <w:jc w:val="right"/>
            </w:pPr>
            <w:r>
              <w:t>3.232</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2.128</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1.639</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6.999</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2002</w:t>
            </w:r>
            <w:r>
              <w:rPr>
                <w:rFonts w:hint="eastAsia"/>
                <w:sz w:val="18"/>
              </w:rPr>
              <w:t>年</w:t>
            </w:r>
          </w:p>
        </w:tc>
        <w:tc>
          <w:tcPr>
            <w:tcW w:w="1500" w:type="dxa"/>
          </w:tcPr>
          <w:p w:rsidR="00000000" w:rsidRDefault="000E0374" w:rsidP="000E0374">
            <w:pPr>
              <w:tabs>
                <w:tab w:val="left" w:pos="420"/>
              </w:tabs>
              <w:spacing w:before="60" w:after="60" w:line="320" w:lineRule="exact"/>
              <w:ind w:rightChars="229" w:right="31680"/>
              <w:jc w:val="right"/>
              <w:rPr>
                <w:sz w:val="18"/>
              </w:rPr>
            </w:pPr>
            <w:r>
              <w:rPr>
                <w:sz w:val="18"/>
              </w:rPr>
              <w:t>3.395</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1.682</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1.633</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6.709</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2003</w:t>
            </w:r>
            <w:r>
              <w:rPr>
                <w:rFonts w:hint="eastAsia"/>
                <w:sz w:val="18"/>
              </w:rPr>
              <w:t>年</w:t>
            </w:r>
          </w:p>
        </w:tc>
        <w:tc>
          <w:tcPr>
            <w:tcW w:w="1500" w:type="dxa"/>
          </w:tcPr>
          <w:p w:rsidR="00000000" w:rsidRDefault="000E0374" w:rsidP="000E0374">
            <w:pPr>
              <w:tabs>
                <w:tab w:val="left" w:pos="420"/>
              </w:tabs>
              <w:spacing w:before="60" w:after="60" w:line="320" w:lineRule="exact"/>
              <w:ind w:rightChars="229" w:right="31680"/>
              <w:jc w:val="right"/>
              <w:rPr>
                <w:sz w:val="18"/>
              </w:rPr>
            </w:pPr>
            <w:r>
              <w:rPr>
                <w:sz w:val="18"/>
              </w:rPr>
              <w:t>3.177</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3.7435</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2.7485</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9.669</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2004</w:t>
            </w:r>
            <w:r>
              <w:rPr>
                <w:rFonts w:hint="eastAsia"/>
                <w:sz w:val="18"/>
              </w:rPr>
              <w:t>年</w:t>
            </w:r>
          </w:p>
        </w:tc>
        <w:tc>
          <w:tcPr>
            <w:tcW w:w="1500" w:type="dxa"/>
          </w:tcPr>
          <w:p w:rsidR="00000000" w:rsidRDefault="000E0374" w:rsidP="000E0374">
            <w:pPr>
              <w:tabs>
                <w:tab w:val="left" w:pos="420"/>
              </w:tabs>
              <w:spacing w:before="60" w:after="60" w:line="320" w:lineRule="exact"/>
              <w:ind w:rightChars="229" w:right="31680"/>
              <w:jc w:val="right"/>
              <w:rPr>
                <w:sz w:val="18"/>
              </w:rPr>
            </w:pPr>
            <w:r>
              <w:rPr>
                <w:sz w:val="18"/>
              </w:rPr>
              <w:t>8.253</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6.230</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6.080</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2.028</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20.563</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2005</w:t>
            </w:r>
            <w:r>
              <w:rPr>
                <w:rFonts w:hint="eastAsia"/>
                <w:sz w:val="18"/>
              </w:rPr>
              <w:t>年</w:t>
            </w:r>
          </w:p>
        </w:tc>
        <w:tc>
          <w:tcPr>
            <w:tcW w:w="1500" w:type="dxa"/>
          </w:tcPr>
          <w:p w:rsidR="00000000" w:rsidRDefault="000E0374" w:rsidP="000E0374">
            <w:pPr>
              <w:tabs>
                <w:tab w:val="left" w:pos="420"/>
              </w:tabs>
              <w:spacing w:before="60" w:after="60" w:line="320" w:lineRule="exact"/>
              <w:ind w:rightChars="229" w:right="31680"/>
              <w:jc w:val="right"/>
              <w:rPr>
                <w:sz w:val="18"/>
              </w:rPr>
            </w:pPr>
            <w:r>
              <w:rPr>
                <w:sz w:val="18"/>
              </w:rPr>
              <w:t>5.900</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5.278</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5.071</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2.028</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18.357</w:t>
            </w:r>
          </w:p>
        </w:tc>
      </w:tr>
      <w:tr w:rsidR="00000000">
        <w:tc>
          <w:tcPr>
            <w:tcW w:w="1260" w:type="dxa"/>
          </w:tcPr>
          <w:p w:rsidR="00000000" w:rsidRDefault="000E0374">
            <w:pPr>
              <w:tabs>
                <w:tab w:val="left" w:pos="420"/>
              </w:tabs>
              <w:spacing w:before="60" w:after="60" w:line="320" w:lineRule="exact"/>
              <w:jc w:val="left"/>
              <w:rPr>
                <w:rFonts w:hint="eastAsia"/>
                <w:sz w:val="18"/>
              </w:rPr>
            </w:pPr>
            <w:r>
              <w:rPr>
                <w:sz w:val="18"/>
              </w:rPr>
              <w:t>2006</w:t>
            </w:r>
            <w:r>
              <w:rPr>
                <w:rFonts w:hint="eastAsia"/>
                <w:sz w:val="18"/>
              </w:rPr>
              <w:t>年</w:t>
            </w:r>
          </w:p>
        </w:tc>
        <w:tc>
          <w:tcPr>
            <w:tcW w:w="1500" w:type="dxa"/>
          </w:tcPr>
          <w:p w:rsidR="00000000" w:rsidRDefault="000E0374" w:rsidP="000E0374">
            <w:pPr>
              <w:tabs>
                <w:tab w:val="left" w:pos="420"/>
              </w:tabs>
              <w:spacing w:before="60" w:after="60" w:line="320" w:lineRule="exact"/>
              <w:ind w:rightChars="229" w:right="31680"/>
              <w:jc w:val="right"/>
              <w:rPr>
                <w:sz w:val="18"/>
              </w:rPr>
            </w:pPr>
            <w:r>
              <w:rPr>
                <w:sz w:val="18"/>
              </w:rPr>
              <w:t>8.222</w:t>
            </w:r>
          </w:p>
        </w:tc>
        <w:tc>
          <w:tcPr>
            <w:tcW w:w="2280" w:type="dxa"/>
          </w:tcPr>
          <w:p w:rsidR="00000000" w:rsidRDefault="000E0374" w:rsidP="000E0374">
            <w:pPr>
              <w:tabs>
                <w:tab w:val="left" w:pos="420"/>
              </w:tabs>
              <w:spacing w:before="60" w:after="60" w:line="320" w:lineRule="exact"/>
              <w:ind w:rightChars="229" w:right="31680"/>
              <w:jc w:val="right"/>
              <w:rPr>
                <w:sz w:val="18"/>
              </w:rPr>
            </w:pPr>
            <w:r>
              <w:rPr>
                <w:sz w:val="18"/>
              </w:rPr>
              <w:t>4.571</w:t>
            </w:r>
          </w:p>
        </w:tc>
        <w:tc>
          <w:tcPr>
            <w:tcW w:w="1623" w:type="dxa"/>
          </w:tcPr>
          <w:p w:rsidR="00000000" w:rsidRDefault="000E0374" w:rsidP="000E0374">
            <w:pPr>
              <w:tabs>
                <w:tab w:val="left" w:pos="420"/>
              </w:tabs>
              <w:spacing w:before="60" w:after="60" w:line="320" w:lineRule="exact"/>
              <w:ind w:rightChars="229" w:right="31680"/>
              <w:jc w:val="right"/>
              <w:rPr>
                <w:sz w:val="18"/>
              </w:rPr>
            </w:pPr>
            <w:r>
              <w:rPr>
                <w:sz w:val="18"/>
              </w:rPr>
              <w:t>4.566</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5.252</w:t>
            </w:r>
          </w:p>
        </w:tc>
        <w:tc>
          <w:tcPr>
            <w:tcW w:w="1624" w:type="dxa"/>
          </w:tcPr>
          <w:p w:rsidR="00000000" w:rsidRDefault="000E0374" w:rsidP="000E0374">
            <w:pPr>
              <w:tabs>
                <w:tab w:val="left" w:pos="420"/>
              </w:tabs>
              <w:spacing w:before="60" w:after="60" w:line="320" w:lineRule="exact"/>
              <w:ind w:rightChars="229" w:right="31680"/>
              <w:jc w:val="right"/>
              <w:rPr>
                <w:sz w:val="18"/>
              </w:rPr>
            </w:pPr>
            <w:r>
              <w:rPr>
                <w:sz w:val="18"/>
              </w:rPr>
              <w:t>27.971</w:t>
            </w:r>
          </w:p>
        </w:tc>
      </w:tr>
    </w:tbl>
    <w:p w:rsidR="00000000" w:rsidRDefault="000E0374">
      <w:pPr>
        <w:pStyle w:val="EndnoteText"/>
        <w:tabs>
          <w:tab w:val="left" w:pos="420"/>
        </w:tabs>
        <w:adjustRightInd w:val="0"/>
        <w:snapToGrid/>
        <w:spacing w:line="360" w:lineRule="exact"/>
        <w:textAlignment w:val="baseline"/>
        <w:rPr>
          <w:rFonts w:hint="eastAsia"/>
          <w:kern w:val="0"/>
        </w:rPr>
      </w:pPr>
    </w:p>
    <w:p w:rsidR="00000000" w:rsidRDefault="000E0374" w:rsidP="000E0374">
      <w:pPr>
        <w:tabs>
          <w:tab w:val="left" w:pos="420"/>
        </w:tabs>
        <w:spacing w:after="240" w:line="360" w:lineRule="exact"/>
        <w:ind w:firstLineChars="200" w:firstLine="31680"/>
        <w:rPr>
          <w:rFonts w:hint="eastAsia"/>
        </w:rPr>
      </w:pPr>
      <w:r>
        <w:t>妇女儿童事务部</w:t>
      </w:r>
      <w:r>
        <w:rPr>
          <w:rFonts w:hint="eastAsia"/>
        </w:rPr>
        <w:t>共有</w:t>
      </w:r>
      <w:r>
        <w:rPr>
          <w:rFonts w:hint="eastAsia"/>
        </w:rPr>
        <w:t>182</w:t>
      </w:r>
      <w:r>
        <w:rPr>
          <w:rFonts w:hint="eastAsia"/>
        </w:rPr>
        <w:t>名工作人员，其中</w:t>
      </w:r>
      <w:r>
        <w:t>110</w:t>
      </w:r>
      <w:r>
        <w:rPr>
          <w:rFonts w:hint="eastAsia"/>
        </w:rPr>
        <w:t>名为专业技术人员和辅助人员。该部经过人力核准，征聘约</w:t>
      </w:r>
      <w:r>
        <w:t>428</w:t>
      </w:r>
      <w:r>
        <w:rPr>
          <w:rFonts w:hint="eastAsia"/>
        </w:rPr>
        <w:t>人，以扩充工作人员队伍。补充</w:t>
      </w:r>
      <w:r>
        <w:t>妇女儿童事务部</w:t>
      </w:r>
      <w:r>
        <w:rPr>
          <w:rFonts w:hint="eastAsia"/>
        </w:rPr>
        <w:t>及其妇女司的力量的全职工作人员征聘计划将在三年里分阶段完成，具体安排如下：</w:t>
      </w:r>
    </w:p>
    <w:p w:rsidR="00000000" w:rsidRDefault="000E0374" w:rsidP="000E0374">
      <w:pPr>
        <w:tabs>
          <w:tab w:val="left" w:pos="420"/>
        </w:tabs>
        <w:spacing w:after="240" w:line="360" w:lineRule="exact"/>
        <w:ind w:leftChars="200" w:left="31680"/>
      </w:pPr>
      <w:r>
        <w:rPr>
          <w:rFonts w:hint="eastAsia"/>
        </w:rPr>
        <w:t>第一</w:t>
      </w:r>
      <w:r>
        <w:t>阶段</w:t>
      </w:r>
      <w:r>
        <w:rPr>
          <w:rFonts w:hint="eastAsia"/>
        </w:rPr>
        <w:t>（</w:t>
      </w:r>
      <w:r>
        <w:t>2005</w:t>
      </w:r>
      <w:r>
        <w:rPr>
          <w:rFonts w:hint="eastAsia"/>
        </w:rPr>
        <w:t>至</w:t>
      </w:r>
      <w:r>
        <w:t>2006</w:t>
      </w:r>
      <w:r>
        <w:rPr>
          <w:rFonts w:hint="eastAsia"/>
        </w:rPr>
        <w:t>年）</w:t>
      </w:r>
      <w:r>
        <w:tab/>
      </w:r>
      <w:r>
        <w:tab/>
      </w:r>
      <w:r>
        <w:rPr>
          <w:rFonts w:ascii="SimSun" w:hAnsi="SimSun"/>
        </w:rPr>
        <w:t>-</w:t>
      </w:r>
      <w:r>
        <w:tab/>
      </w:r>
      <w:r>
        <w:tab/>
      </w:r>
      <w:r>
        <w:t>妇女儿童事务部</w:t>
      </w:r>
      <w:r>
        <w:rPr>
          <w:rFonts w:hint="eastAsia"/>
        </w:rPr>
        <w:t>及妇女司雇用</w:t>
      </w:r>
      <w:r>
        <w:t>60%</w:t>
      </w:r>
      <w:r>
        <w:rPr>
          <w:rFonts w:hint="eastAsia"/>
        </w:rPr>
        <w:t>技术人员</w:t>
      </w:r>
    </w:p>
    <w:p w:rsidR="00000000" w:rsidRDefault="000E0374" w:rsidP="000E0374">
      <w:pPr>
        <w:tabs>
          <w:tab w:val="left" w:pos="420"/>
        </w:tabs>
        <w:spacing w:after="240" w:line="360" w:lineRule="exact"/>
        <w:ind w:leftChars="200" w:left="31680"/>
      </w:pPr>
      <w:r>
        <w:rPr>
          <w:rFonts w:hint="eastAsia"/>
        </w:rPr>
        <w:t>第二</w:t>
      </w:r>
      <w:r>
        <w:t>阶段</w:t>
      </w:r>
      <w:r>
        <w:rPr>
          <w:rFonts w:hint="eastAsia"/>
        </w:rPr>
        <w:t>（</w:t>
      </w:r>
      <w:r>
        <w:t>2007</w:t>
      </w:r>
      <w:r>
        <w:rPr>
          <w:rFonts w:hint="eastAsia"/>
        </w:rPr>
        <w:t>至</w:t>
      </w:r>
      <w:r>
        <w:t>20</w:t>
      </w:r>
      <w:r>
        <w:t>08</w:t>
      </w:r>
      <w:r>
        <w:rPr>
          <w:rFonts w:hint="eastAsia"/>
        </w:rPr>
        <w:t>年）</w:t>
      </w:r>
      <w:r>
        <w:tab/>
      </w:r>
      <w:r>
        <w:tab/>
      </w:r>
      <w:r>
        <w:rPr>
          <w:rFonts w:ascii="SimSun" w:hAnsi="SimSun"/>
        </w:rPr>
        <w:t>-</w:t>
      </w:r>
      <w:r>
        <w:tab/>
      </w:r>
      <w:r>
        <w:tab/>
      </w:r>
      <w:r>
        <w:rPr>
          <w:rFonts w:hint="eastAsia"/>
        </w:rPr>
        <w:t>雇用</w:t>
      </w:r>
      <w:r>
        <w:t>70%</w:t>
      </w:r>
      <w:r>
        <w:rPr>
          <w:rFonts w:hint="eastAsia"/>
        </w:rPr>
        <w:t>技术人员</w:t>
      </w:r>
    </w:p>
    <w:p w:rsidR="00000000" w:rsidRDefault="000E0374" w:rsidP="000E0374">
      <w:pPr>
        <w:tabs>
          <w:tab w:val="left" w:pos="420"/>
        </w:tabs>
        <w:spacing w:after="240" w:line="360" w:lineRule="exact"/>
        <w:ind w:leftChars="200" w:left="31680"/>
      </w:pPr>
      <w:r>
        <w:rPr>
          <w:rFonts w:hint="eastAsia"/>
        </w:rPr>
        <w:t>第三</w:t>
      </w:r>
      <w:r>
        <w:t>阶段</w:t>
      </w:r>
      <w:r>
        <w:rPr>
          <w:rFonts w:hint="eastAsia"/>
        </w:rPr>
        <w:t>（</w:t>
      </w:r>
      <w:r>
        <w:t>2009</w:t>
      </w:r>
      <w:r>
        <w:rPr>
          <w:rFonts w:hint="eastAsia"/>
        </w:rPr>
        <w:t>至</w:t>
      </w:r>
      <w:r>
        <w:t>2010</w:t>
      </w:r>
      <w:r>
        <w:rPr>
          <w:rFonts w:hint="eastAsia"/>
        </w:rPr>
        <w:t>年）</w:t>
      </w:r>
      <w:r>
        <w:tab/>
      </w:r>
      <w:r>
        <w:tab/>
      </w:r>
      <w:r>
        <w:rPr>
          <w:rFonts w:ascii="SimSun" w:hAnsi="SimSun"/>
        </w:rPr>
        <w:t>-</w:t>
      </w:r>
      <w:r>
        <w:tab/>
      </w:r>
      <w:r>
        <w:tab/>
      </w:r>
      <w:r>
        <w:rPr>
          <w:rFonts w:hint="eastAsia"/>
        </w:rPr>
        <w:t>雇用</w:t>
      </w:r>
      <w:r>
        <w:t>65%</w:t>
      </w:r>
      <w:r>
        <w:rPr>
          <w:rFonts w:hint="eastAsia"/>
        </w:rPr>
        <w:t>技术人员</w:t>
      </w:r>
    </w:p>
    <w:p w:rsidR="00000000" w:rsidRDefault="000E0374">
      <w:pPr>
        <w:pStyle w:val="H1"/>
        <w:spacing w:before="120"/>
      </w:pPr>
      <w:r>
        <w:rPr>
          <w:rFonts w:hint="eastAsia"/>
        </w:rPr>
        <w:t>暴力侵害妇女行为</w:t>
      </w:r>
    </w:p>
    <w:p w:rsidR="00000000" w:rsidRDefault="000E0374" w:rsidP="000E0374">
      <w:pPr>
        <w:tabs>
          <w:tab w:val="left" w:pos="420"/>
        </w:tabs>
        <w:spacing w:after="240" w:line="360" w:lineRule="exact"/>
        <w:ind w:left="31680" w:hangingChars="200" w:firstLine="31680"/>
        <w:rPr>
          <w:rFonts w:ascii="SimHei" w:eastAsia="SimHei"/>
          <w:iCs/>
          <w:color w:val="FF0000"/>
        </w:rPr>
      </w:pPr>
      <w:r>
        <w:rPr>
          <w:rFonts w:ascii="SimHei" w:eastAsia="SimHei"/>
          <w:color w:val="FF0000"/>
        </w:rPr>
        <w:t>8</w:t>
      </w:r>
      <w:r>
        <w:rPr>
          <w:rFonts w:ascii="KaiTi_GB2312" w:eastAsia="KaiTi_GB2312"/>
          <w:iCs/>
        </w:rPr>
        <w:tab/>
      </w:r>
      <w:r>
        <w:rPr>
          <w:rFonts w:ascii="SimHei" w:eastAsia="SimHei" w:hint="eastAsia"/>
          <w:iCs/>
          <w:color w:val="FF0000"/>
        </w:rPr>
        <w:t>报告第</w:t>
      </w:r>
      <w:r>
        <w:rPr>
          <w:rFonts w:ascii="SimHei" w:eastAsia="SimHei" w:hint="eastAsia"/>
          <w:iCs/>
          <w:color w:val="FF0000"/>
        </w:rPr>
        <w:t>207</w:t>
      </w:r>
      <w:r>
        <w:rPr>
          <w:rFonts w:ascii="SimHei" w:eastAsia="SimHei" w:hint="eastAsia"/>
          <w:iCs/>
          <w:color w:val="FF0000"/>
        </w:rPr>
        <w:t>段中提及，“在本报告提交之时公众正在讨论政府提出的一项家庭暴力法”，报告还详细介绍了该项法律草案的内容（见第</w:t>
      </w:r>
      <w:r>
        <w:rPr>
          <w:rFonts w:ascii="SimHei" w:eastAsia="SimHei" w:hint="eastAsia"/>
          <w:iCs/>
          <w:color w:val="FF0000"/>
        </w:rPr>
        <w:t>64</w:t>
      </w:r>
      <w:r>
        <w:rPr>
          <w:rFonts w:ascii="SimHei" w:eastAsia="SimHei" w:hint="eastAsia"/>
          <w:iCs/>
          <w:color w:val="FF0000"/>
        </w:rPr>
        <w:t>至</w:t>
      </w:r>
      <w:r>
        <w:rPr>
          <w:rFonts w:ascii="SimHei" w:eastAsia="SimHei" w:hint="eastAsia"/>
          <w:iCs/>
          <w:color w:val="FF0000"/>
        </w:rPr>
        <w:t>68</w:t>
      </w:r>
      <w:r>
        <w:rPr>
          <w:rFonts w:ascii="SimHei" w:eastAsia="SimHei" w:hint="eastAsia"/>
          <w:iCs/>
          <w:color w:val="FF0000"/>
        </w:rPr>
        <w:t>段）。请说明该项法律草案的现状，包括预计通过时间和颁布第</w:t>
      </w:r>
      <w:r>
        <w:rPr>
          <w:rFonts w:ascii="SimHei" w:eastAsia="SimHei" w:hint="eastAsia"/>
          <w:iCs/>
          <w:color w:val="FF0000"/>
        </w:rPr>
        <w:t>67</w:t>
      </w:r>
      <w:r>
        <w:rPr>
          <w:rFonts w:ascii="SimHei" w:eastAsia="SimHei" w:hint="eastAsia"/>
          <w:iCs/>
          <w:color w:val="FF0000"/>
        </w:rPr>
        <w:t>段所述条例的</w:t>
      </w:r>
      <w:r>
        <w:rPr>
          <w:rFonts w:ascii="SimHei" w:eastAsia="SimHei" w:hint="eastAsia"/>
          <w:color w:val="FF0000"/>
        </w:rPr>
        <w:t>计划</w:t>
      </w:r>
      <w:r>
        <w:rPr>
          <w:rFonts w:ascii="SimHei" w:eastAsia="SimHei" w:hint="eastAsia"/>
          <w:iCs/>
          <w:color w:val="FF0000"/>
        </w:rPr>
        <w:t>。</w:t>
      </w:r>
    </w:p>
    <w:p w:rsidR="00000000" w:rsidRDefault="000E0374">
      <w:pPr>
        <w:tabs>
          <w:tab w:val="left" w:pos="420"/>
        </w:tabs>
        <w:spacing w:after="240" w:line="360" w:lineRule="exact"/>
      </w:pPr>
      <w:r>
        <w:tab/>
      </w:r>
      <w:r>
        <w:rPr>
          <w:rFonts w:hint="eastAsia"/>
        </w:rPr>
        <w:t xml:space="preserve">  </w:t>
      </w:r>
      <w:r>
        <w:t>《家庭暴力法案》</w:t>
      </w:r>
      <w:r>
        <w:rPr>
          <w:rFonts w:hint="eastAsia"/>
        </w:rPr>
        <w:t>现已提交</w:t>
      </w:r>
      <w:r>
        <w:t>议会</w:t>
      </w:r>
      <w:r>
        <w:rPr>
          <w:rFonts w:hint="eastAsia"/>
        </w:rPr>
        <w:t>。该法案有望在年底之前通过并变成法律。颁布实施条例和有效执行《</w:t>
      </w:r>
      <w:r>
        <w:t>家庭暴力</w:t>
      </w:r>
      <w:r>
        <w:rPr>
          <w:rFonts w:hint="eastAsia"/>
        </w:rPr>
        <w:t>法案》的其他程序的进程将在法案变成法律之后立即进行。值得注意的是，第</w:t>
      </w:r>
      <w:r>
        <w:rPr>
          <w:rFonts w:hint="eastAsia"/>
        </w:rPr>
        <w:t>67</w:t>
      </w:r>
      <w:r>
        <w:rPr>
          <w:rFonts w:hint="eastAsia"/>
        </w:rPr>
        <w:t>段提</w:t>
      </w:r>
      <w:r>
        <w:rPr>
          <w:rFonts w:hint="eastAsia"/>
        </w:rPr>
        <w:t>到的实施条例各方面的</w:t>
      </w:r>
      <w:r>
        <w:t>执行</w:t>
      </w:r>
      <w:r>
        <w:rPr>
          <w:rFonts w:hint="eastAsia"/>
        </w:rPr>
        <w:t>工作已经开始。例如：</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就</w:t>
      </w:r>
      <w:r>
        <w:t>家庭暴力</w:t>
      </w:r>
      <w:r>
        <w:rPr>
          <w:rFonts w:hint="eastAsia"/>
        </w:rPr>
        <w:t>问题对警察和法院官员进行</w:t>
      </w:r>
      <w:r>
        <w:t>培训</w:t>
      </w:r>
      <w:r>
        <w:rPr>
          <w:rFonts w:hint="eastAsia"/>
        </w:rPr>
        <w:t>；</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就</w:t>
      </w:r>
      <w:r>
        <w:t>家庭暴力</w:t>
      </w:r>
      <w:r>
        <w:rPr>
          <w:rFonts w:hint="eastAsia"/>
        </w:rPr>
        <w:t>问题对受害者和肇事者进行</w:t>
      </w:r>
      <w:r>
        <w:t>教育</w:t>
      </w:r>
      <w:r>
        <w:rPr>
          <w:rFonts w:hint="eastAsia"/>
        </w:rPr>
        <w:t>和指导；</w:t>
      </w:r>
    </w:p>
    <w:p w:rsidR="00000000" w:rsidRDefault="000E0374" w:rsidP="000E0374">
      <w:pPr>
        <w:numPr>
          <w:ilvl w:val="0"/>
          <w:numId w:val="9"/>
        </w:numPr>
        <w:tabs>
          <w:tab w:val="clear" w:pos="360"/>
          <w:tab w:val="left" w:pos="840"/>
        </w:tabs>
        <w:spacing w:after="240" w:line="360" w:lineRule="exact"/>
        <w:ind w:leftChars="200" w:left="31680" w:hanging="420"/>
        <w:rPr>
          <w:rFonts w:hint="eastAsia"/>
        </w:rPr>
      </w:pPr>
      <w:r>
        <w:rPr>
          <w:rFonts w:hint="eastAsia"/>
        </w:rPr>
        <w:t>社会福利司和某些公民社会组织已经为受害者提供了某些庇护；</w:t>
      </w:r>
    </w:p>
    <w:p w:rsidR="00000000" w:rsidRDefault="000E0374" w:rsidP="000E0374">
      <w:pPr>
        <w:numPr>
          <w:ilvl w:val="0"/>
          <w:numId w:val="9"/>
        </w:numPr>
        <w:tabs>
          <w:tab w:val="clear" w:pos="360"/>
          <w:tab w:val="left" w:pos="840"/>
        </w:tabs>
        <w:spacing w:after="240" w:line="360" w:lineRule="exact"/>
        <w:ind w:leftChars="200" w:left="31680" w:hanging="420"/>
      </w:pPr>
      <w:r>
        <w:rPr>
          <w:rFonts w:hint="eastAsia"/>
        </w:rPr>
        <w:t>加纳制订了计划以改造和翻新现有的康复中心，用以为</w:t>
      </w:r>
      <w:r>
        <w:t>家庭暴力</w:t>
      </w:r>
      <w:r>
        <w:rPr>
          <w:rFonts w:hint="eastAsia"/>
        </w:rPr>
        <w:t>和贩运人口受害者提供庇护。</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 xml:space="preserve">9. </w:t>
      </w:r>
      <w:r>
        <w:rPr>
          <w:rFonts w:ascii="SimHei" w:eastAsia="SimHei"/>
          <w:color w:val="FF0000"/>
        </w:rPr>
        <w:tab/>
      </w:r>
      <w:r>
        <w:rPr>
          <w:rFonts w:ascii="SimHei" w:eastAsia="SimHei" w:hint="eastAsia"/>
          <w:color w:val="FF0000"/>
        </w:rPr>
        <w:t>请说明惩办传统奴役、传统守寡陋俗和切割女性生殖器官等伤害性习惯做法的法律所产生的影响。请特别说明禁止切割女性生殖器官法的执行情况和按照《</w:t>
      </w:r>
      <w:r>
        <w:rPr>
          <w:rFonts w:ascii="SimHei" w:eastAsia="SimHei" w:hint="eastAsia"/>
          <w:color w:val="FF0000"/>
        </w:rPr>
        <w:t>1998</w:t>
      </w:r>
      <w:r>
        <w:rPr>
          <w:rFonts w:ascii="SimHei" w:eastAsia="SimHei" w:hint="eastAsia"/>
          <w:color w:val="FF0000"/>
        </w:rPr>
        <w:t>年刑法典修正法》（第</w:t>
      </w:r>
      <w:r>
        <w:rPr>
          <w:rFonts w:ascii="SimHei" w:eastAsia="SimHei" w:hint="eastAsia"/>
          <w:color w:val="FF0000"/>
        </w:rPr>
        <w:t>554</w:t>
      </w:r>
      <w:r>
        <w:rPr>
          <w:rFonts w:ascii="SimHei" w:eastAsia="SimHei" w:hint="eastAsia"/>
          <w:color w:val="FF0000"/>
        </w:rPr>
        <w:t>号法）提交的案例。</w:t>
      </w:r>
    </w:p>
    <w:p w:rsidR="00000000" w:rsidRDefault="000E0374">
      <w:pPr>
        <w:tabs>
          <w:tab w:val="left" w:pos="420"/>
        </w:tabs>
        <w:spacing w:after="240" w:line="360" w:lineRule="exact"/>
      </w:pPr>
      <w:r>
        <w:tab/>
      </w:r>
      <w:r>
        <w:rPr>
          <w:rFonts w:hint="eastAsia"/>
        </w:rPr>
        <w:t>惩办传统奴役、传统守寡陋俗和切割女</w:t>
      </w:r>
      <w:r>
        <w:rPr>
          <w:rFonts w:hint="eastAsia"/>
        </w:rPr>
        <w:t>性生殖器官等有害的习惯做法的法律提供了一个法律</w:t>
      </w:r>
      <w:r>
        <w:t>框架</w:t>
      </w:r>
      <w:r>
        <w:rPr>
          <w:rFonts w:hint="eastAsia"/>
        </w:rPr>
        <w:t>，保证案件能在法院中得到起诉。这些法律还为受害者向法院寻求补救提供了机会。</w:t>
      </w:r>
    </w:p>
    <w:p w:rsidR="00000000" w:rsidRDefault="000E0374">
      <w:pPr>
        <w:tabs>
          <w:tab w:val="left" w:pos="420"/>
        </w:tabs>
        <w:spacing w:after="240" w:line="360" w:lineRule="exact"/>
      </w:pPr>
      <w:r>
        <w:tab/>
      </w:r>
      <w:r>
        <w:rPr>
          <w:rFonts w:hint="eastAsia"/>
        </w:rPr>
        <w:t>但是，法律执行起来并不容易，因为在信仰制度中根深蒂固的习惯做法不能只靠立法来消除。宣传和</w:t>
      </w:r>
      <w:r>
        <w:t>教育</w:t>
      </w:r>
      <w:r>
        <w:rPr>
          <w:rFonts w:hint="eastAsia"/>
        </w:rPr>
        <w:t>对于确保执法非常重要。尽管法律在很大的程度上对潜在的犯罪者起到了威慑作用，但还是有一些人以文化、宗教和恐遭报复的名义违反法律。有些</w:t>
      </w:r>
      <w:r>
        <w:t>妇女</w:t>
      </w:r>
      <w:r>
        <w:rPr>
          <w:rFonts w:hint="eastAsia"/>
        </w:rPr>
        <w:t>和家庭成员出于恐惧，仍然自愿选择忍受这些做法。例如，有的寡妇选择接受传统的守寡陋俗，以表明对亡夫的敬重和爱情，并向</w:t>
      </w:r>
      <w:r>
        <w:t>社区</w:t>
      </w:r>
      <w:r>
        <w:rPr>
          <w:rFonts w:hint="eastAsia"/>
        </w:rPr>
        <w:t>成员证明她对于丈夫的去世没有责任。</w:t>
      </w:r>
    </w:p>
    <w:p w:rsidR="00000000" w:rsidRDefault="000E0374">
      <w:pPr>
        <w:tabs>
          <w:tab w:val="left" w:pos="420"/>
        </w:tabs>
        <w:spacing w:after="240" w:line="360" w:lineRule="exact"/>
      </w:pPr>
      <w:r>
        <w:tab/>
      </w:r>
      <w:r>
        <w:rPr>
          <w:rFonts w:hint="eastAsia"/>
        </w:rPr>
        <w:t>有</w:t>
      </w:r>
      <w:r>
        <w:rPr>
          <w:rFonts w:hint="eastAsia"/>
        </w:rPr>
        <w:t>的年轻姑娘选择接受传统奴役制度，担心如果不到神庙里服役，自己的家人会死。家庭成员不会向警方报告传统奴役受害者的案件，害怕社会加害于自己，也害怕天神会报复自己，从而使得警方执法遇到了困难。</w:t>
      </w:r>
    </w:p>
    <w:p w:rsidR="00000000" w:rsidRDefault="000E0374">
      <w:pPr>
        <w:tabs>
          <w:tab w:val="left" w:pos="420"/>
        </w:tabs>
        <w:spacing w:after="240" w:line="360" w:lineRule="exact"/>
      </w:pPr>
      <w:r>
        <w:tab/>
      </w:r>
      <w:r>
        <w:rPr>
          <w:rFonts w:hint="eastAsia"/>
        </w:rPr>
        <w:t>有的年轻姑娘选择接受切割生殖器官，尽管这种做法对健康有害。她们接受这种做法的主要原因是为了避免同伴嘲笑、防止自己没有资格参加母亲的</w:t>
      </w:r>
      <w:r>
        <w:t>葬礼</w:t>
      </w:r>
      <w:r>
        <w:rPr>
          <w:rFonts w:hint="eastAsia"/>
        </w:rPr>
        <w:t>、或者害怕如果不切割生殖器官就找不到丈夫。</w:t>
      </w:r>
      <w:r>
        <w:t xml:space="preserve"> </w:t>
      </w:r>
    </w:p>
    <w:p w:rsidR="00000000" w:rsidRDefault="000E0374">
      <w:pPr>
        <w:tabs>
          <w:tab w:val="left" w:pos="420"/>
        </w:tabs>
        <w:spacing w:after="240" w:line="360" w:lineRule="exact"/>
      </w:pPr>
      <w:r>
        <w:tab/>
      </w:r>
      <w:r>
        <w:rPr>
          <w:rFonts w:hint="eastAsia"/>
        </w:rPr>
        <w:t>宣传和</w:t>
      </w:r>
      <w:r>
        <w:t>教育方案</w:t>
      </w:r>
      <w:r>
        <w:rPr>
          <w:rFonts w:hint="eastAsia"/>
        </w:rPr>
        <w:t>旨在消除这些做法仍然盛行的社区里</w:t>
      </w:r>
      <w:r>
        <w:t>妇女</w:t>
      </w:r>
      <w:r>
        <w:rPr>
          <w:rFonts w:hint="eastAsia"/>
        </w:rPr>
        <w:t>、</w:t>
      </w:r>
      <w:r>
        <w:t>女童</w:t>
      </w:r>
      <w:r>
        <w:rPr>
          <w:rFonts w:hint="eastAsia"/>
        </w:rPr>
        <w:t>和男性当局的恐惧。</w:t>
      </w:r>
    </w:p>
    <w:p w:rsidR="00000000" w:rsidRDefault="000E0374">
      <w:pPr>
        <w:tabs>
          <w:tab w:val="left" w:pos="420"/>
        </w:tabs>
        <w:spacing w:after="240" w:line="360" w:lineRule="exact"/>
      </w:pPr>
      <w:r>
        <w:rPr>
          <w:i/>
        </w:rPr>
        <w:tab/>
      </w:r>
      <w:r>
        <w:rPr>
          <w:rFonts w:hint="eastAsia"/>
        </w:rPr>
        <w:t>自此项法律于</w:t>
      </w:r>
      <w:r>
        <w:rPr>
          <w:rFonts w:hint="eastAsia"/>
        </w:rPr>
        <w:t>1985</w:t>
      </w:r>
      <w:r>
        <w:rPr>
          <w:rFonts w:hint="eastAsia"/>
        </w:rPr>
        <w:t>年开始执行以来，执法情况由</w:t>
      </w:r>
      <w:r>
        <w:t>妇</w:t>
      </w:r>
      <w:r>
        <w:rPr>
          <w:rFonts w:hint="eastAsia"/>
        </w:rPr>
        <w:t>女</w:t>
      </w:r>
      <w:r>
        <w:t>儿童事务部</w:t>
      </w:r>
      <w:r>
        <w:rPr>
          <w:rFonts w:hint="eastAsia"/>
        </w:rPr>
        <w:t>和</w:t>
      </w:r>
      <w:r>
        <w:rPr>
          <w:rFonts w:hint="eastAsia"/>
        </w:rPr>
        <w:t>某些公民社会组织负责监测，例如</w:t>
      </w:r>
      <w:r>
        <w:t>加纳妇女</w:t>
      </w:r>
      <w:r>
        <w:rPr>
          <w:rFonts w:hint="eastAsia"/>
        </w:rPr>
        <w:t>福利协会和</w:t>
      </w:r>
      <w:r>
        <w:t>女</w:t>
      </w:r>
      <w:r>
        <w:rPr>
          <w:rFonts w:hint="eastAsia"/>
        </w:rPr>
        <w:t>律师联合会。已经查明了影响法律效力的缺点和差距，并且正在予以纠正。</w:t>
      </w:r>
    </w:p>
    <w:p w:rsidR="00000000" w:rsidRDefault="000E0374">
      <w:pPr>
        <w:tabs>
          <w:tab w:val="left" w:pos="420"/>
        </w:tabs>
        <w:spacing w:after="240" w:line="360" w:lineRule="exact"/>
        <w:rPr>
          <w:rFonts w:hint="eastAsia"/>
        </w:rPr>
      </w:pPr>
      <w:r>
        <w:tab/>
      </w:r>
      <w:r>
        <w:rPr>
          <w:rFonts w:hint="eastAsia"/>
        </w:rPr>
        <w:t>为进一步修正《刑法典》第</w:t>
      </w:r>
      <w:r>
        <w:t>69A</w:t>
      </w:r>
      <w:r>
        <w:rPr>
          <w:rFonts w:hint="eastAsia"/>
        </w:rPr>
        <w:t>条，加纳起草了一项法案，试图重新界定切割女性生殖器官做法并将协助和纵容这一犯罪的其他人定为犯罪者。此项法案还试图实行更严厉的刑罚，判处至少四（</w:t>
      </w:r>
      <w:r>
        <w:rPr>
          <w:rFonts w:hint="eastAsia"/>
        </w:rPr>
        <w:t>4</w:t>
      </w:r>
      <w:r>
        <w:rPr>
          <w:rFonts w:hint="eastAsia"/>
        </w:rPr>
        <w:t>）年监禁。此项修正案将使得执法更加有效。</w:t>
      </w:r>
    </w:p>
    <w:p w:rsidR="00000000" w:rsidRDefault="000E0374">
      <w:pPr>
        <w:tabs>
          <w:tab w:val="left" w:pos="420"/>
        </w:tabs>
        <w:spacing w:after="240" w:line="360" w:lineRule="exact"/>
        <w:rPr>
          <w:rFonts w:hint="eastAsia"/>
        </w:rPr>
      </w:pPr>
      <w:r>
        <w:tab/>
      </w:r>
      <w:r>
        <w:rPr>
          <w:rFonts w:hint="eastAsia"/>
        </w:rPr>
        <w:t>迄今，法院成功地起诉并判处了两名年龄分别为</w:t>
      </w:r>
      <w:r>
        <w:t>45</w:t>
      </w:r>
      <w:r>
        <w:rPr>
          <w:rFonts w:hint="eastAsia"/>
        </w:rPr>
        <w:t>岁和</w:t>
      </w:r>
      <w:r>
        <w:rPr>
          <w:rFonts w:hint="eastAsia"/>
        </w:rPr>
        <w:t>70</w:t>
      </w:r>
      <w:r>
        <w:rPr>
          <w:rFonts w:hint="eastAsia"/>
        </w:rPr>
        <w:t>岁的从业者五年监禁（</w:t>
      </w:r>
      <w:r>
        <w:rPr>
          <w:rFonts w:ascii="SimHei" w:eastAsia="SimHei"/>
          <w:color w:val="FF0000"/>
        </w:rPr>
        <w:t>2003</w:t>
      </w:r>
      <w:r>
        <w:rPr>
          <w:rFonts w:ascii="SimHei" w:eastAsia="SimHei" w:hint="eastAsia"/>
          <w:color w:val="FF0000"/>
        </w:rPr>
        <w:t>年</w:t>
      </w:r>
      <w:r>
        <w:rPr>
          <w:rFonts w:ascii="SimHei" w:eastAsia="SimHei" w:hint="eastAsia"/>
          <w:color w:val="FF0000"/>
        </w:rPr>
        <w:t>9</w:t>
      </w:r>
      <w:r>
        <w:rPr>
          <w:rFonts w:ascii="SimHei" w:eastAsia="SimHei" w:hint="eastAsia"/>
          <w:color w:val="FF0000"/>
        </w:rPr>
        <w:t>月</w:t>
      </w:r>
      <w:r>
        <w:rPr>
          <w:rFonts w:ascii="SimHei" w:eastAsia="SimHei"/>
          <w:color w:val="FF0000"/>
        </w:rPr>
        <w:t>22</w:t>
      </w:r>
      <w:r>
        <w:rPr>
          <w:rFonts w:ascii="SimHei" w:eastAsia="SimHei" w:hint="eastAsia"/>
          <w:color w:val="FF0000"/>
        </w:rPr>
        <w:t>日和</w:t>
      </w:r>
      <w:r>
        <w:rPr>
          <w:rFonts w:ascii="SimHei" w:eastAsia="SimHei"/>
          <w:color w:val="FF0000"/>
        </w:rPr>
        <w:t>2005</w:t>
      </w:r>
      <w:r>
        <w:rPr>
          <w:rFonts w:ascii="SimHei" w:eastAsia="SimHei" w:hint="eastAsia"/>
          <w:color w:val="FF0000"/>
        </w:rPr>
        <w:t>年</w:t>
      </w:r>
      <w:r>
        <w:rPr>
          <w:rFonts w:hint="eastAsia"/>
        </w:rPr>
        <w:t>）。</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10.</w:t>
      </w:r>
      <w:r>
        <w:rPr>
          <w:rFonts w:ascii="SimHei" w:eastAsia="SimHei"/>
          <w:color w:val="FF0000"/>
        </w:rPr>
        <w:tab/>
      </w:r>
      <w:r>
        <w:rPr>
          <w:rFonts w:ascii="SimHei" w:eastAsia="SimHei" w:hint="eastAsia"/>
          <w:color w:val="FF0000"/>
        </w:rPr>
        <w:t>报告第</w:t>
      </w:r>
      <w:r>
        <w:rPr>
          <w:rFonts w:ascii="SimHei" w:eastAsia="SimHei" w:hint="eastAsia"/>
          <w:color w:val="FF0000"/>
        </w:rPr>
        <w:t>63</w:t>
      </w:r>
      <w:r>
        <w:rPr>
          <w:rFonts w:ascii="SimHei" w:eastAsia="SimHei" w:hint="eastAsia"/>
          <w:color w:val="FF0000"/>
        </w:rPr>
        <w:t>段提及</w:t>
      </w:r>
      <w:r>
        <w:rPr>
          <w:rFonts w:ascii="SimHei" w:eastAsia="SimHei" w:hint="eastAsia"/>
          <w:color w:val="FF0000"/>
        </w:rPr>
        <w:t>1998</w:t>
      </w:r>
      <w:r>
        <w:rPr>
          <w:rFonts w:ascii="SimHei" w:eastAsia="SimHei" w:hint="eastAsia"/>
          <w:color w:val="FF0000"/>
        </w:rPr>
        <w:t>年就暴力侵害妇女行为开展的研究</w:t>
      </w:r>
      <w:r>
        <w:rPr>
          <w:rFonts w:ascii="SimHei" w:eastAsia="SimHei" w:hint="eastAsia"/>
          <w:color w:val="FF0000"/>
        </w:rPr>
        <w:t>。缔约方是否计划进行全民调查或者在未来的人口和健康调查中列入一个关于暴力侵害妇女行为的单元，以更新知识库，充实关于各种形式和表现的暴力侵害妇女行为的统计数据和长期趋势？尤其是，是否在</w:t>
      </w:r>
      <w:r>
        <w:rPr>
          <w:rFonts w:ascii="SimHei" w:eastAsia="SimHei" w:hint="eastAsia"/>
          <w:color w:val="FF0000"/>
        </w:rPr>
        <w:t>2003</w:t>
      </w:r>
      <w:r>
        <w:rPr>
          <w:rFonts w:ascii="SimHei" w:eastAsia="SimHei" w:hint="eastAsia"/>
          <w:color w:val="FF0000"/>
        </w:rPr>
        <w:t>年人口和健康调查中列入了一个暴力侵害妇女行为单元？</w:t>
      </w:r>
    </w:p>
    <w:p w:rsidR="00000000" w:rsidRDefault="000E0374">
      <w:pPr>
        <w:tabs>
          <w:tab w:val="left" w:pos="420"/>
        </w:tabs>
        <w:spacing w:after="240" w:line="360" w:lineRule="exact"/>
        <w:rPr>
          <w:color w:val="000000"/>
          <w:spacing w:val="-2"/>
        </w:rPr>
      </w:pPr>
      <w:r>
        <w:rPr>
          <w:color w:val="000000"/>
        </w:rPr>
        <w:tab/>
      </w:r>
      <w:r>
        <w:rPr>
          <w:rFonts w:hint="eastAsia"/>
          <w:color w:val="000000"/>
          <w:spacing w:val="-2"/>
        </w:rPr>
        <w:t>最近一次</w:t>
      </w:r>
      <w:r>
        <w:rPr>
          <w:color w:val="000000"/>
          <w:spacing w:val="-2"/>
        </w:rPr>
        <w:t>人口</w:t>
      </w:r>
      <w:r>
        <w:rPr>
          <w:rFonts w:hint="eastAsia"/>
          <w:color w:val="000000"/>
          <w:spacing w:val="-2"/>
        </w:rPr>
        <w:t>普查是在</w:t>
      </w:r>
      <w:r>
        <w:rPr>
          <w:color w:val="000000"/>
          <w:spacing w:val="-2"/>
        </w:rPr>
        <w:t>2000</w:t>
      </w:r>
      <w:r>
        <w:rPr>
          <w:rFonts w:hint="eastAsia"/>
          <w:color w:val="000000"/>
          <w:spacing w:val="-2"/>
        </w:rPr>
        <w:t>年进行的，这是一次</w:t>
      </w:r>
      <w:r>
        <w:rPr>
          <w:color w:val="000000"/>
          <w:spacing w:val="-2"/>
        </w:rPr>
        <w:t>人口</w:t>
      </w:r>
      <w:r>
        <w:rPr>
          <w:rFonts w:hint="eastAsia"/>
          <w:color w:val="000000"/>
          <w:spacing w:val="-2"/>
        </w:rPr>
        <w:t>和住房普查。关于童工和贩运儿童的具体调查已经由</w:t>
      </w:r>
      <w:r>
        <w:rPr>
          <w:color w:val="000000"/>
          <w:spacing w:val="-2"/>
        </w:rPr>
        <w:t>国家</w:t>
      </w:r>
      <w:r>
        <w:rPr>
          <w:rFonts w:hint="eastAsia"/>
          <w:color w:val="000000"/>
          <w:spacing w:val="-2"/>
        </w:rPr>
        <w:t>统计局和某些研究机构完成。已经建立了暴力性质和发生频率的数据库，并且由</w:t>
      </w:r>
      <w:r>
        <w:rPr>
          <w:color w:val="000000"/>
          <w:spacing w:val="-2"/>
        </w:rPr>
        <w:t>家庭暴力</w:t>
      </w:r>
      <w:r>
        <w:rPr>
          <w:rFonts w:hint="eastAsia"/>
          <w:color w:val="000000"/>
          <w:spacing w:val="-2"/>
        </w:rPr>
        <w:t>和受害者支助股按区域逐月编辑，以充实一段时间里一切形式和表现的暴力侵害</w:t>
      </w:r>
      <w:r>
        <w:rPr>
          <w:color w:val="000000"/>
          <w:spacing w:val="-2"/>
        </w:rPr>
        <w:t>妇女</w:t>
      </w:r>
      <w:r>
        <w:rPr>
          <w:rFonts w:hint="eastAsia"/>
          <w:color w:val="000000"/>
          <w:spacing w:val="-2"/>
        </w:rPr>
        <w:t>行为的发生频率和</w:t>
      </w:r>
      <w:r>
        <w:rPr>
          <w:rFonts w:hint="eastAsia"/>
          <w:color w:val="000000"/>
          <w:spacing w:val="-2"/>
        </w:rPr>
        <w:t>趋势的统计数据。</w:t>
      </w:r>
    </w:p>
    <w:p w:rsidR="00000000" w:rsidRDefault="000E0374">
      <w:pPr>
        <w:tabs>
          <w:tab w:val="left" w:pos="420"/>
        </w:tabs>
        <w:spacing w:after="240" w:line="360" w:lineRule="exact"/>
      </w:pPr>
      <w:r>
        <w:tab/>
        <w:t>2003</w:t>
      </w:r>
      <w:r>
        <w:rPr>
          <w:rFonts w:hint="eastAsia"/>
        </w:rPr>
        <w:t>年</w:t>
      </w:r>
      <w:r>
        <w:t>加纳</w:t>
      </w:r>
      <w:r>
        <w:rPr>
          <w:rFonts w:hint="eastAsia"/>
        </w:rPr>
        <w:t>人口和健康调查包括一个暴力侵害</w:t>
      </w:r>
      <w:r>
        <w:t>妇女</w:t>
      </w:r>
      <w:r>
        <w:rPr>
          <w:rFonts w:hint="eastAsia"/>
        </w:rPr>
        <w:t>行为的单元。有几节涉及“</w:t>
      </w:r>
      <w:r>
        <w:rPr>
          <w:rFonts w:eastAsia="SimHei" w:hint="eastAsia"/>
          <w:color w:val="FF0000"/>
        </w:rPr>
        <w:t>男女对待丈夫殴打妻子的看法和态度以及男</w:t>
      </w:r>
      <w:r>
        <w:rPr>
          <w:rFonts w:eastAsia="SimHei"/>
          <w:color w:val="FF0000"/>
        </w:rPr>
        <w:t>女</w:t>
      </w:r>
      <w:r>
        <w:rPr>
          <w:rFonts w:eastAsia="SimHei" w:hint="eastAsia"/>
          <w:color w:val="FF0000"/>
        </w:rPr>
        <w:t>对于妻子如果拒绝性行为是否为正当行动的态度</w:t>
      </w:r>
      <w:r>
        <w:rPr>
          <w:rFonts w:hint="eastAsia"/>
        </w:rPr>
        <w:t>”。结果表明，四分之一男子同意以下四种具体行动中的至少一种：“</w:t>
      </w:r>
      <w:r>
        <w:rPr>
          <w:rFonts w:eastAsia="SimHei" w:hint="eastAsia"/>
          <w:color w:val="FF0000"/>
        </w:rPr>
        <w:t>有权对妻子发怒和训斥；有权不给她钱或其他财政支助手段；有权使用武力并同妻子发生性关系，即使妻子不愿意；以及有权同另外一名妇女发生性关系，如果妻子拒绝同其发生性关系</w:t>
      </w:r>
      <w:r>
        <w:rPr>
          <w:rFonts w:hint="eastAsia"/>
        </w:rPr>
        <w:t>”。有</w:t>
      </w:r>
      <w:r>
        <w:t>15%</w:t>
      </w:r>
      <w:r>
        <w:rPr>
          <w:rFonts w:hint="eastAsia"/>
        </w:rPr>
        <w:t>的男子指出，男子对妻子发怒和训斥是正当的；</w:t>
      </w:r>
      <w:r>
        <w:t>12%</w:t>
      </w:r>
      <w:r>
        <w:rPr>
          <w:rFonts w:hint="eastAsia"/>
        </w:rPr>
        <w:t>的男子指出，同另外一名</w:t>
      </w:r>
      <w:r>
        <w:t>妇女</w:t>
      </w:r>
      <w:r>
        <w:rPr>
          <w:rFonts w:hint="eastAsia"/>
        </w:rPr>
        <w:t>发生性关系是正常的；</w:t>
      </w:r>
      <w:r>
        <w:t>10%</w:t>
      </w:r>
      <w:r>
        <w:rPr>
          <w:rFonts w:hint="eastAsia"/>
        </w:rPr>
        <w:t>的</w:t>
      </w:r>
      <w:r>
        <w:rPr>
          <w:rFonts w:hint="eastAsia"/>
        </w:rPr>
        <w:t>男子指出，拒绝财政支助是合乎情理的；</w:t>
      </w:r>
      <w:r>
        <w:t>5%</w:t>
      </w:r>
      <w:r>
        <w:rPr>
          <w:rFonts w:hint="eastAsia"/>
        </w:rPr>
        <w:t>的男子指出，如果妻子拒绝同他发生性关系，使用武力是可以接受的。后文所附</w:t>
      </w:r>
      <w:r>
        <w:t>2003</w:t>
      </w:r>
      <w:r>
        <w:rPr>
          <w:rFonts w:hint="eastAsia"/>
        </w:rPr>
        <w:t>年人口和健康调查报告中的表格提供了更多情况。</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11.</w:t>
      </w:r>
      <w:r>
        <w:rPr>
          <w:rFonts w:ascii="SimHei" w:eastAsia="SimHei"/>
          <w:color w:val="FF0000"/>
        </w:rPr>
        <w:tab/>
      </w:r>
      <w:r>
        <w:rPr>
          <w:rFonts w:ascii="SimHei" w:eastAsia="SimHei" w:hint="eastAsia"/>
          <w:color w:val="FF0000"/>
        </w:rPr>
        <w:t>报告提及</w:t>
      </w:r>
      <w:r>
        <w:rPr>
          <w:rFonts w:ascii="SimHei" w:eastAsia="SimHei" w:hint="eastAsia"/>
          <w:color w:val="FF0000"/>
        </w:rPr>
        <w:t>1998</w:t>
      </w:r>
      <w:r>
        <w:rPr>
          <w:rFonts w:ascii="SimHei" w:eastAsia="SimHei" w:hint="eastAsia"/>
          <w:color w:val="FF0000"/>
        </w:rPr>
        <w:t>年在警察局设立了妇女和少年股（见第</w:t>
      </w:r>
      <w:r>
        <w:rPr>
          <w:rFonts w:ascii="SimHei" w:eastAsia="SimHei" w:hint="eastAsia"/>
          <w:color w:val="FF0000"/>
        </w:rPr>
        <w:t>32</w:t>
      </w:r>
      <w:r>
        <w:rPr>
          <w:rFonts w:ascii="SimHei" w:eastAsia="SimHei" w:hint="eastAsia"/>
          <w:color w:val="FF0000"/>
        </w:rPr>
        <w:t>段和第</w:t>
      </w:r>
      <w:r>
        <w:rPr>
          <w:rFonts w:ascii="SimHei" w:eastAsia="SimHei" w:hint="eastAsia"/>
          <w:color w:val="FF0000"/>
        </w:rPr>
        <w:t>208</w:t>
      </w:r>
      <w:r>
        <w:rPr>
          <w:rFonts w:ascii="SimHei" w:eastAsia="SimHei" w:hint="eastAsia"/>
          <w:color w:val="FF0000"/>
        </w:rPr>
        <w:t>段）。请进一步说明妇女和少年股的情况，尤其是现有多少妇女和少年股，有哪些资源可供它们使用？是否对它们的有效性进行评价？评价结果是什么。</w:t>
      </w:r>
    </w:p>
    <w:p w:rsidR="00000000" w:rsidRDefault="000E0374">
      <w:pPr>
        <w:tabs>
          <w:tab w:val="left" w:pos="420"/>
        </w:tabs>
        <w:spacing w:after="240" w:line="360" w:lineRule="exact"/>
        <w:rPr>
          <w:rFonts w:hint="eastAsia"/>
        </w:rPr>
      </w:pPr>
      <w:r>
        <w:tab/>
        <w:t>2005</w:t>
      </w:r>
      <w:r>
        <w:rPr>
          <w:rFonts w:hint="eastAsia"/>
        </w:rPr>
        <w:t>年，原先全国设立的二十（</w:t>
      </w:r>
      <w:r>
        <w:t>20</w:t>
      </w:r>
      <w:r>
        <w:rPr>
          <w:rFonts w:hint="eastAsia"/>
        </w:rPr>
        <w:t>）个办事处的增长情况如下：大阿克拉省</w:t>
      </w:r>
      <w:r>
        <w:rPr>
          <w:rFonts w:hint="eastAsia"/>
        </w:rPr>
        <w:t>5</w:t>
      </w:r>
      <w:r>
        <w:rPr>
          <w:rFonts w:hint="eastAsia"/>
        </w:rPr>
        <w:t>家办事处、亚山蒂省</w:t>
      </w:r>
      <w:r>
        <w:rPr>
          <w:rFonts w:hint="eastAsia"/>
        </w:rPr>
        <w:t>6</w:t>
      </w:r>
      <w:r>
        <w:rPr>
          <w:rFonts w:hint="eastAsia"/>
        </w:rPr>
        <w:t>家办事处、布朗阿哈福省</w:t>
      </w:r>
      <w:r>
        <w:rPr>
          <w:rFonts w:hint="eastAsia"/>
        </w:rPr>
        <w:t>3</w:t>
      </w:r>
      <w:r>
        <w:rPr>
          <w:rFonts w:hint="eastAsia"/>
        </w:rPr>
        <w:t>家办事处、东部省</w:t>
      </w:r>
      <w:r>
        <w:rPr>
          <w:rFonts w:hint="eastAsia"/>
        </w:rPr>
        <w:t>7</w:t>
      </w:r>
      <w:r>
        <w:rPr>
          <w:rFonts w:hint="eastAsia"/>
        </w:rPr>
        <w:t>家办事处、中部省</w:t>
      </w:r>
      <w:r>
        <w:rPr>
          <w:rFonts w:hint="eastAsia"/>
        </w:rPr>
        <w:t>2</w:t>
      </w:r>
      <w:r>
        <w:rPr>
          <w:rFonts w:hint="eastAsia"/>
        </w:rPr>
        <w:t>家、西部省</w:t>
      </w:r>
      <w:r>
        <w:rPr>
          <w:rFonts w:hint="eastAsia"/>
        </w:rPr>
        <w:t>9</w:t>
      </w:r>
      <w:r>
        <w:rPr>
          <w:rFonts w:hint="eastAsia"/>
        </w:rPr>
        <w:t>家、沃尔特省</w:t>
      </w:r>
      <w:r>
        <w:rPr>
          <w:rFonts w:hint="eastAsia"/>
        </w:rPr>
        <w:t>2</w:t>
      </w:r>
      <w:r>
        <w:rPr>
          <w:rFonts w:hint="eastAsia"/>
        </w:rPr>
        <w:t>家、上西部省</w:t>
      </w:r>
      <w:r>
        <w:rPr>
          <w:rFonts w:hint="eastAsia"/>
        </w:rPr>
        <w:t>5</w:t>
      </w:r>
      <w:r>
        <w:rPr>
          <w:rFonts w:hint="eastAsia"/>
        </w:rPr>
        <w:t>家以及上东部省和北部省各有</w:t>
      </w:r>
      <w:r>
        <w:rPr>
          <w:rFonts w:hint="eastAsia"/>
        </w:rPr>
        <w:t>1</w:t>
      </w:r>
      <w:r>
        <w:rPr>
          <w:rFonts w:hint="eastAsia"/>
        </w:rPr>
        <w:t>家，总共有</w:t>
      </w:r>
      <w:r>
        <w:t>43</w:t>
      </w:r>
      <w:r>
        <w:rPr>
          <w:rFonts w:hint="eastAsia"/>
        </w:rPr>
        <w:t>家办事处。</w:t>
      </w:r>
    </w:p>
    <w:p w:rsidR="00000000" w:rsidRDefault="000E0374">
      <w:pPr>
        <w:tabs>
          <w:tab w:val="left" w:pos="420"/>
        </w:tabs>
        <w:spacing w:after="240" w:line="360" w:lineRule="exact"/>
      </w:pPr>
      <w:r>
        <w:tab/>
      </w:r>
      <w:r>
        <w:rPr>
          <w:rFonts w:hint="eastAsia"/>
        </w:rPr>
        <w:t>在得到必要的后勤和人力资源的情况下，各股</w:t>
      </w:r>
      <w:r>
        <w:t>/</w:t>
      </w:r>
      <w:r>
        <w:rPr>
          <w:rFonts w:hint="eastAsia"/>
        </w:rPr>
        <w:t>办事处的实力将得到加强。提供食宿是秘书处、特别是在省县两级遇到的主要挑战。设立</w:t>
      </w:r>
      <w:r>
        <w:t>国家</w:t>
      </w:r>
      <w:r>
        <w:rPr>
          <w:rFonts w:hint="eastAsia"/>
        </w:rPr>
        <w:t>秘书处的工作在</w:t>
      </w:r>
      <w:r>
        <w:rPr>
          <w:rFonts w:hint="eastAsia"/>
        </w:rPr>
        <w:t>2004</w:t>
      </w:r>
      <w:r>
        <w:rPr>
          <w:rFonts w:hint="eastAsia"/>
        </w:rPr>
        <w:t>年开始，将在</w:t>
      </w:r>
      <w:r>
        <w:rPr>
          <w:rFonts w:hint="eastAsia"/>
        </w:rPr>
        <w:t>2006</w:t>
      </w:r>
      <w:r>
        <w:rPr>
          <w:rFonts w:hint="eastAsia"/>
        </w:rPr>
        <w:t>年底结束。一旦</w:t>
      </w:r>
      <w:r>
        <w:t>《家庭暴力法案》</w:t>
      </w:r>
      <w:r>
        <w:rPr>
          <w:rFonts w:hint="eastAsia"/>
        </w:rPr>
        <w:t>开始生效，需要更多的庇护所。九个省级办事处需要车辆等后勤物资，以确保进行有效的监督和后续活动。计算机和辅助设备、电话、传真和复印机等其他后勤物资对于各省的信息收集和整理也是非常关键的。</w:t>
      </w:r>
    </w:p>
    <w:p w:rsidR="00000000" w:rsidRDefault="000E0374">
      <w:pPr>
        <w:tabs>
          <w:tab w:val="left" w:pos="420"/>
        </w:tabs>
        <w:spacing w:after="240" w:line="360" w:lineRule="exact"/>
      </w:pPr>
      <w:r>
        <w:tab/>
      </w:r>
      <w:r>
        <w:t>家庭暴力</w:t>
      </w:r>
      <w:r>
        <w:rPr>
          <w:rFonts w:hint="eastAsia"/>
        </w:rPr>
        <w:t>和受害</w:t>
      </w:r>
      <w:r>
        <w:rPr>
          <w:rFonts w:hint="eastAsia"/>
        </w:rPr>
        <w:t>者支助秘书处希望，到</w:t>
      </w:r>
      <w:r>
        <w:t>2007</w:t>
      </w:r>
      <w:r>
        <w:rPr>
          <w:rFonts w:hint="eastAsia"/>
        </w:rPr>
        <w:t>年所有省级办事处全部配备所需的后勤物质。</w:t>
      </w:r>
    </w:p>
    <w:p w:rsidR="00000000" w:rsidRDefault="000E0374">
      <w:pPr>
        <w:pStyle w:val="H2"/>
      </w:pPr>
      <w:r>
        <w:t>改革</w:t>
      </w:r>
      <w:r>
        <w:rPr>
          <w:rFonts w:hint="eastAsia"/>
        </w:rPr>
        <w:t>倡议：</w:t>
      </w:r>
    </w:p>
    <w:p w:rsidR="00000000" w:rsidRDefault="000E0374">
      <w:pPr>
        <w:tabs>
          <w:tab w:val="left" w:pos="420"/>
        </w:tabs>
        <w:spacing w:after="240" w:line="340" w:lineRule="exact"/>
        <w:rPr>
          <w:rFonts w:hint="eastAsia"/>
        </w:rPr>
      </w:pPr>
      <w:r>
        <w:tab/>
      </w:r>
      <w:r>
        <w:t>家庭暴力和受害者支助股</w:t>
      </w:r>
      <w:r>
        <w:rPr>
          <w:rFonts w:hint="eastAsia"/>
        </w:rPr>
        <w:t>的一项核心任务是宣传和推广</w:t>
      </w:r>
      <w:r>
        <w:t>方案</w:t>
      </w:r>
      <w:r>
        <w:rPr>
          <w:rFonts w:hint="eastAsia"/>
        </w:rPr>
        <w:t>，该方案属于</w:t>
      </w:r>
      <w:r>
        <w:t>社区</w:t>
      </w:r>
      <w:r>
        <w:rPr>
          <w:rFonts w:hint="eastAsia"/>
        </w:rPr>
        <w:t>维持治安倡议的预防模型范围。这种方法是未雨绸缪，试图对</w:t>
      </w:r>
      <w:r>
        <w:t>社区</w:t>
      </w:r>
      <w:r>
        <w:rPr>
          <w:rFonts w:hint="eastAsia"/>
        </w:rPr>
        <w:t>中的</w:t>
      </w:r>
      <w:r>
        <w:t>儿童</w:t>
      </w:r>
      <w:r>
        <w:rPr>
          <w:rFonts w:hint="eastAsia"/>
        </w:rPr>
        <w:t>和</w:t>
      </w:r>
      <w:r>
        <w:t>妇女</w:t>
      </w:r>
      <w:r>
        <w:rPr>
          <w:rFonts w:hint="eastAsia"/>
        </w:rPr>
        <w:t>进行教育。此外，该股还试图通过公共</w:t>
      </w:r>
      <w:r>
        <w:t>研讨会</w:t>
      </w:r>
      <w:r>
        <w:rPr>
          <w:rFonts w:hint="eastAsia"/>
        </w:rPr>
        <w:t>和电台访谈节目预防暴力侵害妇女和儿童的行为。为此，各区域的妇女和青少年股利用当地的调频电台，采访本地的中小学校。关于推广</w:t>
      </w:r>
      <w:r>
        <w:t>方案</w:t>
      </w:r>
      <w:r>
        <w:rPr>
          <w:rFonts w:hint="eastAsia"/>
        </w:rPr>
        <w:t>，有关方面在海滩聚会（在塞康第－塔科拉迪）和宗教组织集会上组织了访谈节目。</w:t>
      </w:r>
      <w:r>
        <w:t>家庭暴力和受害者支助股</w:t>
      </w:r>
      <w:r>
        <w:rPr>
          <w:rFonts w:hint="eastAsia"/>
        </w:rPr>
        <w:t>还参与了在全国宣传《</w:t>
      </w:r>
      <w:r>
        <w:t>家庭暴力</w:t>
      </w:r>
      <w:r>
        <w:rPr>
          <w:rFonts w:hint="eastAsia"/>
        </w:rPr>
        <w:t>法案》、《儿童贩运法案》（现在的《防止贩运人口法案》）和《少年司法法》的活动。</w:t>
      </w:r>
    </w:p>
    <w:p w:rsidR="00000000" w:rsidRDefault="000E0374">
      <w:pPr>
        <w:pStyle w:val="H2"/>
        <w:rPr>
          <w:rFonts w:hint="eastAsia"/>
        </w:rPr>
      </w:pPr>
      <w:r>
        <w:t>研讨会</w:t>
      </w:r>
      <w:r>
        <w:t>/</w:t>
      </w:r>
      <w:r>
        <w:t>讲习班</w:t>
      </w:r>
    </w:p>
    <w:p w:rsidR="00000000" w:rsidRDefault="000E0374">
      <w:pPr>
        <w:tabs>
          <w:tab w:val="left" w:pos="420"/>
        </w:tabs>
        <w:spacing w:after="240" w:line="340" w:lineRule="exact"/>
      </w:pPr>
      <w:r>
        <w:tab/>
      </w:r>
      <w:r>
        <w:t>秘书处</w:t>
      </w:r>
      <w:r>
        <w:rPr>
          <w:rFonts w:hint="eastAsia"/>
        </w:rPr>
        <w:t>参加了社会福利部（在儿童基金会</w:t>
      </w:r>
      <w:r>
        <w:t>加纳</w:t>
      </w:r>
      <w:r>
        <w:rPr>
          <w:rFonts w:hint="eastAsia"/>
        </w:rPr>
        <w:t>办事处赞助下）</w:t>
      </w:r>
      <w:r>
        <w:rPr>
          <w:rFonts w:hint="eastAsia"/>
          <w:bCs/>
        </w:rPr>
        <w:t>举办的关于</w:t>
      </w:r>
      <w:r>
        <w:rPr>
          <w:rFonts w:hint="eastAsia"/>
        </w:rPr>
        <w:t>《少年司法法》的传播</w:t>
      </w:r>
      <w:r>
        <w:t>研讨会</w:t>
      </w:r>
      <w:r>
        <w:rPr>
          <w:rFonts w:hint="eastAsia"/>
        </w:rPr>
        <w:t>，还参加了劳工组织举办的童工和贩运儿童问题</w:t>
      </w:r>
      <w:r>
        <w:t>讲习班</w:t>
      </w:r>
      <w:r>
        <w:rPr>
          <w:rFonts w:hint="eastAsia"/>
        </w:rPr>
        <w:t>。</w:t>
      </w:r>
      <w:r>
        <w:t>2005</w:t>
      </w:r>
      <w:r>
        <w:rPr>
          <w:rFonts w:hint="eastAsia"/>
        </w:rPr>
        <w:t>年，在人口基金</w:t>
      </w:r>
      <w:r>
        <w:t>加纳</w:t>
      </w:r>
      <w:r>
        <w:rPr>
          <w:rFonts w:hint="eastAsia"/>
        </w:rPr>
        <w:t>办事处赞助下，为来自全国各地的</w:t>
      </w:r>
      <w:r>
        <w:rPr>
          <w:rFonts w:hint="eastAsia"/>
        </w:rPr>
        <w:t>40</w:t>
      </w:r>
      <w:r>
        <w:rPr>
          <w:rFonts w:hint="eastAsia"/>
        </w:rPr>
        <w:t>名工作人员举办了一期</w:t>
      </w:r>
      <w:r>
        <w:t>培训讲习班</w:t>
      </w:r>
      <w:r>
        <w:rPr>
          <w:rFonts w:hint="eastAsia"/>
        </w:rPr>
        <w:t>，由</w:t>
      </w:r>
      <w:r>
        <w:t>妇女儿童事务部</w:t>
      </w:r>
      <w:r>
        <w:rPr>
          <w:rFonts w:hint="eastAsia"/>
        </w:rPr>
        <w:t>承办。各省的工作人员作为学员或顾问，应邀参加了非政府组织和其他组织在本省举办的若干</w:t>
      </w:r>
      <w:r>
        <w:t>研讨会</w:t>
      </w:r>
      <w:r>
        <w:t>/</w:t>
      </w:r>
      <w:r>
        <w:t>讲习班</w:t>
      </w:r>
      <w:r>
        <w:rPr>
          <w:rFonts w:hint="eastAsia"/>
        </w:rPr>
        <w:t>，并从中受益。儿童基金会加纳办事处赞助的三期“如何对待虐待受害者”</w:t>
      </w:r>
      <w:r>
        <w:t>讲习</w:t>
      </w:r>
      <w:r>
        <w:t>班</w:t>
      </w:r>
      <w:r>
        <w:rPr>
          <w:rFonts w:hint="eastAsia"/>
        </w:rPr>
        <w:t>面向的是</w:t>
      </w:r>
      <w:r>
        <w:rPr>
          <w:rFonts w:hint="eastAsia"/>
        </w:rPr>
        <w:t>140</w:t>
      </w:r>
      <w:r>
        <w:rPr>
          <w:rFonts w:hint="eastAsia"/>
        </w:rPr>
        <w:t>名在该股任职、但从未接受过培训的工作人员。</w:t>
      </w:r>
    </w:p>
    <w:p w:rsidR="00000000" w:rsidRDefault="000E0374">
      <w:pPr>
        <w:pStyle w:val="H2"/>
      </w:pPr>
      <w:r>
        <w:t>评估</w:t>
      </w:r>
    </w:p>
    <w:p w:rsidR="00000000" w:rsidRDefault="000E0374">
      <w:pPr>
        <w:tabs>
          <w:tab w:val="left" w:pos="420"/>
        </w:tabs>
        <w:spacing w:after="240" w:line="340" w:lineRule="exact"/>
      </w:pPr>
      <w:r>
        <w:tab/>
      </w:r>
      <w:r>
        <w:rPr>
          <w:rFonts w:hint="eastAsia"/>
        </w:rPr>
        <w:t>加纳还没有对服务提供效率进行过</w:t>
      </w:r>
      <w:r>
        <w:t>评估</w:t>
      </w:r>
      <w:r>
        <w:rPr>
          <w:rFonts w:hint="eastAsia"/>
        </w:rPr>
        <w:t>，希望将来就此进行评估。但报告案件的数量有所增长，说明了宣传活动开展得很顺利，人们对报告更加有信心。</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12.</w:t>
      </w:r>
      <w:r>
        <w:rPr>
          <w:rFonts w:ascii="SimHei" w:eastAsia="SimHei"/>
          <w:color w:val="FF0000"/>
        </w:rPr>
        <w:tab/>
      </w:r>
      <w:r>
        <w:rPr>
          <w:rFonts w:ascii="SimHei" w:eastAsia="SimHei" w:hint="eastAsia"/>
          <w:color w:val="FF0000"/>
        </w:rPr>
        <w:t>报告中提及经修正的《刑法典》（第</w:t>
      </w:r>
      <w:r>
        <w:rPr>
          <w:rFonts w:ascii="SimHei" w:eastAsia="SimHei" w:hint="eastAsia"/>
          <w:color w:val="FF0000"/>
        </w:rPr>
        <w:t>107</w:t>
      </w:r>
      <w:r>
        <w:rPr>
          <w:rFonts w:ascii="SimHei" w:eastAsia="SimHei" w:hint="eastAsia"/>
          <w:color w:val="FF0000"/>
        </w:rPr>
        <w:t>款）涉及以强迫卖淫为目的贩运人口问题（见报告第</w:t>
      </w:r>
      <w:r>
        <w:rPr>
          <w:rFonts w:ascii="SimHei" w:eastAsia="SimHei" w:hint="eastAsia"/>
          <w:color w:val="FF0000"/>
        </w:rPr>
        <w:t>57</w:t>
      </w:r>
      <w:r>
        <w:rPr>
          <w:rFonts w:ascii="SimHei" w:eastAsia="SimHei" w:hint="eastAsia"/>
          <w:color w:val="FF0000"/>
        </w:rPr>
        <w:t>段）。请说明依照这项法律成功起诉的贩运人口的案例和对肇事者实行的判决。</w:t>
      </w:r>
    </w:p>
    <w:p w:rsidR="00000000" w:rsidRDefault="000E0374">
      <w:pPr>
        <w:tabs>
          <w:tab w:val="left" w:pos="420"/>
        </w:tabs>
        <w:spacing w:after="240" w:line="340" w:lineRule="exact"/>
        <w:rPr>
          <w:rFonts w:hint="eastAsia"/>
        </w:rPr>
      </w:pPr>
      <w:r>
        <w:tab/>
      </w:r>
      <w:r>
        <w:rPr>
          <w:rFonts w:hint="eastAsia"/>
        </w:rPr>
        <w:t>还没有得到关于</w:t>
      </w:r>
      <w:r>
        <w:t>贩运人口</w:t>
      </w:r>
      <w:r>
        <w:rPr>
          <w:rFonts w:hint="eastAsia"/>
        </w:rPr>
        <w:t>意图卖淫案件的数据。但据称被贩运到尼日利亚阿布贾的年轻人的案件正在调查之中。这名男孩正在由阿布贾的一家非政府组织“消</w:t>
      </w:r>
      <w:r>
        <w:rPr>
          <w:rFonts w:hint="eastAsia"/>
        </w:rPr>
        <w:t>除贩运</w:t>
      </w:r>
      <w:r>
        <w:t>妇女</w:t>
      </w:r>
      <w:r>
        <w:rPr>
          <w:rFonts w:hint="eastAsia"/>
        </w:rPr>
        <w:t>和童工现象基金会”照顾。设在尼日利亚阿布贾的禁止贩运人口和其他相关问题的</w:t>
      </w:r>
      <w:r>
        <w:t>国家</w:t>
      </w:r>
      <w:r>
        <w:rPr>
          <w:rFonts w:hint="eastAsia"/>
        </w:rPr>
        <w:t>机构和</w:t>
      </w:r>
      <w:r>
        <w:t>加纳</w:t>
      </w:r>
      <w:r>
        <w:rPr>
          <w:rFonts w:hint="eastAsia"/>
        </w:rPr>
        <w:t>高级委员会正在调查此案。</w:t>
      </w:r>
      <w:r>
        <w:t>妇女儿童事务部</w:t>
      </w:r>
      <w:r>
        <w:rPr>
          <w:rFonts w:hint="eastAsia"/>
        </w:rPr>
        <w:t>和</w:t>
      </w:r>
      <w:r>
        <w:t>加纳</w:t>
      </w:r>
      <w:r>
        <w:rPr>
          <w:rFonts w:hint="eastAsia"/>
        </w:rPr>
        <w:t>的相关机构想方设法找到法定监护人，即受害者的母亲，正在为释放受害者并将其遣返</w:t>
      </w:r>
      <w:r>
        <w:t>加纳</w:t>
      </w:r>
      <w:r>
        <w:rPr>
          <w:rFonts w:hint="eastAsia"/>
        </w:rPr>
        <w:t>和起诉罪犯等工作提供方便。</w:t>
      </w:r>
    </w:p>
    <w:p w:rsidR="00000000" w:rsidRDefault="000E0374">
      <w:pPr>
        <w:tabs>
          <w:tab w:val="left" w:pos="420"/>
        </w:tabs>
        <w:spacing w:after="240" w:line="360" w:lineRule="exact"/>
      </w:pPr>
      <w:r>
        <w:tab/>
      </w:r>
      <w:r>
        <w:t>加纳</w:t>
      </w:r>
      <w:r>
        <w:rPr>
          <w:rFonts w:hint="eastAsia"/>
        </w:rPr>
        <w:t>警方提供的</w:t>
      </w:r>
      <w:r>
        <w:t>2004/2005</w:t>
      </w:r>
      <w:r>
        <w:rPr>
          <w:rFonts w:hint="eastAsia"/>
        </w:rPr>
        <w:t>年统计资料表明，加纳没有</w:t>
      </w:r>
      <w:r>
        <w:rPr>
          <w:rFonts w:ascii="SimSun" w:hAnsi="SimSun" w:cs="SimSun" w:hint="eastAsia"/>
        </w:rPr>
        <w:t>贩运人口犯罪</w:t>
      </w:r>
      <w:r>
        <w:rPr>
          <w:rFonts w:hint="eastAsia"/>
        </w:rPr>
        <w:t>方面的记录、报告或起诉。《防止贩运人口法案》（第</w:t>
      </w:r>
      <w:r>
        <w:rPr>
          <w:rFonts w:hint="eastAsia"/>
        </w:rPr>
        <w:t>694</w:t>
      </w:r>
      <w:r>
        <w:rPr>
          <w:rFonts w:hint="eastAsia"/>
        </w:rPr>
        <w:t>号法）于</w:t>
      </w:r>
      <w:r>
        <w:rPr>
          <w:rFonts w:hint="eastAsia"/>
        </w:rPr>
        <w:t>2005</w:t>
      </w:r>
      <w:r>
        <w:rPr>
          <w:rFonts w:hint="eastAsia"/>
        </w:rPr>
        <w:t>年</w:t>
      </w:r>
      <w:r>
        <w:rPr>
          <w:rFonts w:hint="eastAsia"/>
        </w:rPr>
        <w:t>12</w:t>
      </w:r>
      <w:r>
        <w:rPr>
          <w:rFonts w:hint="eastAsia"/>
        </w:rPr>
        <w:t>月</w:t>
      </w:r>
      <w:r>
        <w:rPr>
          <w:rFonts w:hint="eastAsia"/>
        </w:rPr>
        <w:t>9</w:t>
      </w:r>
      <w:r>
        <w:rPr>
          <w:rFonts w:hint="eastAsia"/>
        </w:rPr>
        <w:t>日生效。警方现在能够依据新法律起诉罪犯，新法律明确界定了这种罪行和处罚。根据新的法律，潜在的</w:t>
      </w:r>
      <w:r>
        <w:t>贩运人口</w:t>
      </w:r>
      <w:r>
        <w:rPr>
          <w:rFonts w:hint="eastAsia"/>
        </w:rPr>
        <w:t>案件被处理为或</w:t>
      </w:r>
      <w:r>
        <w:rPr>
          <w:rFonts w:hint="eastAsia"/>
        </w:rPr>
        <w:t>归类为“</w:t>
      </w:r>
      <w:r>
        <w:rPr>
          <w:rFonts w:eastAsia="SimHei" w:hint="eastAsia"/>
          <w:color w:val="FF0000"/>
        </w:rPr>
        <w:t>偷盗儿童、绑架儿童、导致儿童受到伤害</w:t>
      </w:r>
      <w:r>
        <w:rPr>
          <w:rFonts w:hint="eastAsia"/>
        </w:rPr>
        <w:t>”或“</w:t>
      </w:r>
      <w:r>
        <w:rPr>
          <w:rFonts w:eastAsia="SimHei" w:hint="eastAsia"/>
          <w:color w:val="FF0000"/>
        </w:rPr>
        <w:t>其他罪行</w:t>
      </w:r>
      <w:r>
        <w:rPr>
          <w:rFonts w:hint="eastAsia"/>
        </w:rPr>
        <w:t>”。没有《刑法典》第</w:t>
      </w:r>
      <w:r>
        <w:rPr>
          <w:rFonts w:hint="eastAsia"/>
        </w:rPr>
        <w:t>107</w:t>
      </w:r>
      <w:r>
        <w:rPr>
          <w:rFonts w:hint="eastAsia"/>
        </w:rPr>
        <w:t>条规定的起诉拉皮条的记录。</w:t>
      </w:r>
      <w:r>
        <w:t>家庭暴力和受害者支助股</w:t>
      </w:r>
      <w:r>
        <w:rPr>
          <w:rFonts w:hint="eastAsia"/>
        </w:rPr>
        <w:t>正在按照新法律建立关于</w:t>
      </w:r>
      <w:r>
        <w:t>贩运人口</w:t>
      </w:r>
      <w:r>
        <w:rPr>
          <w:rFonts w:hint="eastAsia"/>
        </w:rPr>
        <w:t>的数据库。</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13.</w:t>
      </w:r>
      <w:r>
        <w:rPr>
          <w:rFonts w:ascii="SimHei" w:eastAsia="SimHei"/>
          <w:color w:val="FF0000"/>
        </w:rPr>
        <w:tab/>
      </w:r>
      <w:r>
        <w:rPr>
          <w:rFonts w:ascii="SimHei" w:eastAsia="SimHei" w:hint="eastAsia"/>
          <w:color w:val="FF0000"/>
        </w:rPr>
        <w:t>请详细说明《防止贩运人口法案》的情况，包括通过这项法案的时限和这项法案所涉范围（见报告第</w:t>
      </w:r>
      <w:r>
        <w:rPr>
          <w:rFonts w:ascii="SimHei" w:eastAsia="SimHei" w:hint="eastAsia"/>
          <w:color w:val="FF0000"/>
        </w:rPr>
        <w:t>58</w:t>
      </w:r>
      <w:r>
        <w:rPr>
          <w:rFonts w:ascii="SimHei" w:eastAsia="SimHei" w:hint="eastAsia"/>
          <w:color w:val="FF0000"/>
        </w:rPr>
        <w:t>段），是否已经拟订打击人口贩运行为的全国性计划。</w:t>
      </w:r>
    </w:p>
    <w:p w:rsidR="00000000" w:rsidRDefault="000E0374">
      <w:pPr>
        <w:tabs>
          <w:tab w:val="left" w:pos="420"/>
        </w:tabs>
        <w:spacing w:after="240" w:line="360" w:lineRule="exact"/>
      </w:pPr>
      <w:r>
        <w:tab/>
      </w:r>
      <w:r>
        <w:t>加纳</w:t>
      </w:r>
      <w:r>
        <w:t>2005</w:t>
      </w:r>
      <w:r>
        <w:rPr>
          <w:rFonts w:hint="eastAsia"/>
        </w:rPr>
        <w:t>年《</w:t>
      </w:r>
      <w:r>
        <w:t>防止贩运人口法案</w:t>
      </w:r>
      <w:r>
        <w:rPr>
          <w:rFonts w:hint="eastAsia"/>
        </w:rPr>
        <w:t>》</w:t>
      </w:r>
      <w:r>
        <w:rPr>
          <w:rFonts w:ascii="KaiTi_GB2312" w:eastAsia="KaiTi_GB2312" w:hint="eastAsia"/>
          <w:iCs/>
        </w:rPr>
        <w:t>（</w:t>
      </w:r>
      <w:r>
        <w:rPr>
          <w:rFonts w:ascii="KaiTi_GB2312" w:eastAsia="KaiTi_GB2312" w:hint="eastAsia"/>
          <w:iCs/>
          <w:color w:val="0000FF"/>
        </w:rPr>
        <w:t>第</w:t>
      </w:r>
      <w:r>
        <w:rPr>
          <w:rFonts w:ascii="KaiTi_GB2312" w:eastAsia="KaiTi_GB2312"/>
          <w:iCs/>
          <w:color w:val="0000FF"/>
        </w:rPr>
        <w:t>694</w:t>
      </w:r>
      <w:r>
        <w:rPr>
          <w:rFonts w:ascii="KaiTi_GB2312" w:eastAsia="KaiTi_GB2312" w:hint="eastAsia"/>
          <w:iCs/>
          <w:color w:val="0000FF"/>
        </w:rPr>
        <w:t>号法</w:t>
      </w:r>
      <w:r>
        <w:rPr>
          <w:rFonts w:ascii="KaiTi_GB2312" w:eastAsia="KaiTi_GB2312" w:hint="eastAsia"/>
          <w:iCs/>
        </w:rPr>
        <w:t>）</w:t>
      </w:r>
      <w:r>
        <w:rPr>
          <w:rFonts w:hint="eastAsia"/>
          <w:bCs/>
        </w:rPr>
        <w:t>于</w:t>
      </w:r>
      <w:r>
        <w:rPr>
          <w:rFonts w:ascii="SimHei" w:eastAsia="SimHei" w:hint="eastAsia"/>
          <w:bCs/>
          <w:color w:val="FF0000"/>
        </w:rPr>
        <w:t>2005</w:t>
      </w:r>
      <w:r>
        <w:rPr>
          <w:rFonts w:ascii="SimHei" w:eastAsia="SimHei" w:hint="eastAsia"/>
          <w:bCs/>
          <w:color w:val="FF0000"/>
        </w:rPr>
        <w:t>年</w:t>
      </w:r>
      <w:r>
        <w:rPr>
          <w:rFonts w:ascii="SimHei" w:eastAsia="SimHei" w:hint="eastAsia"/>
          <w:bCs/>
          <w:color w:val="FF0000"/>
        </w:rPr>
        <w:t>12</w:t>
      </w:r>
      <w:r>
        <w:rPr>
          <w:rFonts w:ascii="SimHei" w:eastAsia="SimHei" w:hint="eastAsia"/>
          <w:bCs/>
          <w:color w:val="FF0000"/>
        </w:rPr>
        <w:t>月</w:t>
      </w:r>
      <w:r>
        <w:rPr>
          <w:rFonts w:ascii="SimHei" w:eastAsia="SimHei" w:hint="eastAsia"/>
          <w:bCs/>
          <w:color w:val="FF0000"/>
        </w:rPr>
        <w:t>9</w:t>
      </w:r>
      <w:r>
        <w:rPr>
          <w:rFonts w:ascii="SimHei" w:eastAsia="SimHei" w:hint="eastAsia"/>
          <w:bCs/>
          <w:color w:val="FF0000"/>
        </w:rPr>
        <w:t>日</w:t>
      </w:r>
      <w:r>
        <w:rPr>
          <w:rFonts w:hint="eastAsia"/>
        </w:rPr>
        <w:t>生效。该法案分为六个标题。第一个是</w:t>
      </w:r>
      <w:r>
        <w:rPr>
          <w:rFonts w:eastAsia="SimHei" w:hint="eastAsia"/>
          <w:color w:val="FF0000"/>
        </w:rPr>
        <w:t>禁止贩运人口及贩运罪</w:t>
      </w:r>
      <w:r>
        <w:rPr>
          <w:rFonts w:hint="eastAsia"/>
        </w:rPr>
        <w:t>，涉及贩运的含义、规定禁止贩运人口；禁止利用被贩运者、举报贩</w:t>
      </w:r>
      <w:r>
        <w:rPr>
          <w:rFonts w:hint="eastAsia"/>
        </w:rPr>
        <w:t>运案件、举报责任、特别的减罪因素以及适用。</w:t>
      </w:r>
    </w:p>
    <w:p w:rsidR="00000000" w:rsidRDefault="000E0374">
      <w:pPr>
        <w:tabs>
          <w:tab w:val="left" w:pos="420"/>
        </w:tabs>
        <w:spacing w:after="240" w:line="360" w:lineRule="exact"/>
        <w:rPr>
          <w:rFonts w:hint="eastAsia"/>
        </w:rPr>
      </w:pPr>
      <w:r>
        <w:tab/>
      </w:r>
      <w:r>
        <w:rPr>
          <w:rFonts w:hint="eastAsia"/>
        </w:rPr>
        <w:t>第二个标题是</w:t>
      </w:r>
      <w:r>
        <w:rPr>
          <w:rFonts w:eastAsia="SimHei" w:hint="eastAsia"/>
          <w:color w:val="FF0000"/>
        </w:rPr>
        <w:t>控诉和拘捕</w:t>
      </w:r>
      <w:r>
        <w:rPr>
          <w:rFonts w:hint="eastAsia"/>
        </w:rPr>
        <w:t>，涉及如下问题：向警方提出控诉、警方援助、警方接受控诉、没有拘捕令的个人拘捕。第三个标题是</w:t>
      </w:r>
      <w:r>
        <w:rPr>
          <w:rFonts w:eastAsia="SimHei" w:hint="eastAsia"/>
          <w:color w:val="FF0000"/>
        </w:rPr>
        <w:t>营救、康复和重返社会</w:t>
      </w:r>
      <w:r>
        <w:rPr>
          <w:rFonts w:hint="eastAsia"/>
        </w:rPr>
        <w:t>，涉及营救被贩运者、临时照顾被贩运者、指导被贩运者、寻找被贩运者的家庭、被贩运者的康复以及获得赔偿。第四个标题是</w:t>
      </w:r>
      <w:r>
        <w:rPr>
          <w:rFonts w:eastAsia="SimHei" w:hint="eastAsia"/>
          <w:color w:val="FF0000"/>
        </w:rPr>
        <w:t>防止</w:t>
      </w:r>
      <w:r>
        <w:rPr>
          <w:rFonts w:eastAsia="SimHei"/>
          <w:color w:val="FF0000"/>
        </w:rPr>
        <w:t>贩运人口</w:t>
      </w:r>
      <w:r>
        <w:rPr>
          <w:rFonts w:eastAsia="SimHei" w:hint="eastAsia"/>
          <w:color w:val="FF0000"/>
        </w:rPr>
        <w:t>基金</w:t>
      </w:r>
      <w:r>
        <w:rPr>
          <w:rFonts w:hint="eastAsia"/>
        </w:rPr>
        <w:t>，涉及基金的设立、资金来源、目标、管理、付款、账户、审计、财政年度和年度报告。</w:t>
      </w:r>
    </w:p>
    <w:p w:rsidR="00000000" w:rsidRDefault="000E0374">
      <w:pPr>
        <w:tabs>
          <w:tab w:val="left" w:pos="420"/>
        </w:tabs>
        <w:spacing w:after="240" w:line="360" w:lineRule="exact"/>
      </w:pPr>
      <w:r>
        <w:tab/>
      </w:r>
      <w:r>
        <w:rPr>
          <w:rFonts w:hint="eastAsia"/>
        </w:rPr>
        <w:t>第五个标题是</w:t>
      </w:r>
      <w:r>
        <w:rPr>
          <w:rFonts w:eastAsia="SimHei" w:hint="eastAsia"/>
          <w:color w:val="FF0000"/>
        </w:rPr>
        <w:t>防止贩运管理委员会</w:t>
      </w:r>
      <w:r>
        <w:rPr>
          <w:rFonts w:hint="eastAsia"/>
        </w:rPr>
        <w:t>，涉及委员会的设立、组成、职能、</w:t>
      </w:r>
      <w:r>
        <w:t>会议</w:t>
      </w:r>
      <w:r>
        <w:rPr>
          <w:rFonts w:hint="eastAsia"/>
        </w:rPr>
        <w:t>、</w:t>
      </w:r>
      <w:r>
        <w:t>秘书处</w:t>
      </w:r>
      <w:r>
        <w:rPr>
          <w:rFonts w:hint="eastAsia"/>
        </w:rPr>
        <w:t>和补贴。第六部分是杂项规定，涉及非法移民继续逗留、</w:t>
      </w:r>
      <w:r>
        <w:rPr>
          <w:rFonts w:hint="eastAsia"/>
        </w:rPr>
        <w:t>贩运罪犯的引渡、警方依据《刑事诉讼法典》（第</w:t>
      </w:r>
      <w:r>
        <w:rPr>
          <w:rFonts w:hint="eastAsia"/>
        </w:rPr>
        <w:t>30</w:t>
      </w:r>
      <w:r>
        <w:rPr>
          <w:rFonts w:hint="eastAsia"/>
        </w:rPr>
        <w:t>号法和第</w:t>
      </w:r>
      <w:r>
        <w:rPr>
          <w:rFonts w:hint="eastAsia"/>
        </w:rPr>
        <w:t>560</w:t>
      </w:r>
      <w:r>
        <w:rPr>
          <w:rFonts w:hint="eastAsia"/>
        </w:rPr>
        <w:t>号法）的权力、转交家事法庭、不公布</w:t>
      </w:r>
      <w:r>
        <w:rPr>
          <w:rFonts w:ascii="SimSun" w:hAnsi="SimSun" w:cs="SimSun" w:hint="eastAsia"/>
        </w:rPr>
        <w:t>贩运人口</w:t>
      </w:r>
      <w:r>
        <w:rPr>
          <w:rFonts w:hint="eastAsia"/>
        </w:rPr>
        <w:t>情况、刑事指控和民事要求、没收财产、规章和解释。</w:t>
      </w:r>
    </w:p>
    <w:p w:rsidR="00000000" w:rsidRDefault="000E0374">
      <w:pPr>
        <w:tabs>
          <w:tab w:val="left" w:pos="420"/>
        </w:tabs>
        <w:spacing w:after="240" w:line="360" w:lineRule="exact"/>
      </w:pPr>
      <w:r>
        <w:tab/>
      </w:r>
      <w:r>
        <w:rPr>
          <w:rFonts w:hint="eastAsia"/>
        </w:rPr>
        <w:t>该法案试图预防、减少和惩治</w:t>
      </w:r>
      <w:r>
        <w:rPr>
          <w:rFonts w:ascii="SimSun" w:hAnsi="SimSun" w:cs="SimSun" w:hint="eastAsia"/>
        </w:rPr>
        <w:t>贩运人口</w:t>
      </w:r>
      <w:r>
        <w:rPr>
          <w:rFonts w:hint="eastAsia"/>
        </w:rPr>
        <w:t>现象，保证受害者的康复和重返社会。</w:t>
      </w:r>
      <w:r>
        <w:t>妇女儿童事务部</w:t>
      </w:r>
      <w:r>
        <w:rPr>
          <w:rFonts w:hint="eastAsia"/>
        </w:rPr>
        <w:t>成了监督《</w:t>
      </w:r>
      <w:r>
        <w:rPr>
          <w:rFonts w:ascii="SimSun" w:hAnsi="SimSun" w:cs="SimSun" w:hint="eastAsia"/>
        </w:rPr>
        <w:t>防止贩运人口法案</w:t>
      </w:r>
      <w:r>
        <w:rPr>
          <w:rFonts w:hint="eastAsia"/>
        </w:rPr>
        <w:t>》实施情况的协调机构。由副总统阿利乌·马哈马阁下担任主席的</w:t>
      </w:r>
      <w:r>
        <w:t>国家</w:t>
      </w:r>
      <w:r>
        <w:rPr>
          <w:rFonts w:hint="eastAsia"/>
        </w:rPr>
        <w:t>委员会已经建立起来，负责监督打击和预防</w:t>
      </w:r>
      <w:r>
        <w:rPr>
          <w:rFonts w:ascii="SimSun" w:hAnsi="SimSun" w:cs="SimSun" w:hint="eastAsia"/>
        </w:rPr>
        <w:t>贩运人口</w:t>
      </w:r>
      <w:r>
        <w:rPr>
          <w:rFonts w:hint="eastAsia"/>
        </w:rPr>
        <w:t>现象的战略的</w:t>
      </w:r>
      <w:r>
        <w:t>执行</w:t>
      </w:r>
      <w:r>
        <w:rPr>
          <w:rFonts w:hint="eastAsia"/>
        </w:rPr>
        <w:t>情况。</w:t>
      </w:r>
    </w:p>
    <w:p w:rsidR="00000000" w:rsidRDefault="000E0374">
      <w:pPr>
        <w:tabs>
          <w:tab w:val="left" w:pos="420"/>
        </w:tabs>
        <w:spacing w:after="240" w:line="360" w:lineRule="exact"/>
        <w:rPr>
          <w:rFonts w:hint="eastAsia"/>
        </w:rPr>
      </w:pPr>
      <w:r>
        <w:tab/>
      </w:r>
      <w:r>
        <w:t>加纳</w:t>
      </w:r>
      <w:r>
        <w:rPr>
          <w:rFonts w:hint="eastAsia"/>
        </w:rPr>
        <w:t>目前正在执行西非经共体的《打击</w:t>
      </w:r>
      <w:r>
        <w:rPr>
          <w:rFonts w:ascii="SimSun" w:hAnsi="SimSun" w:cs="SimSun" w:hint="eastAsia"/>
        </w:rPr>
        <w:t>贩运人口</w:t>
      </w:r>
      <w:r>
        <w:rPr>
          <w:rFonts w:hint="eastAsia"/>
        </w:rPr>
        <w:t>活动</w:t>
      </w:r>
      <w:r>
        <w:t>行动计划</w:t>
      </w:r>
      <w:r>
        <w:rPr>
          <w:rFonts w:hint="eastAsia"/>
        </w:rPr>
        <w:t>》。</w:t>
      </w:r>
      <w:r>
        <w:t>加纳</w:t>
      </w:r>
      <w:r>
        <w:rPr>
          <w:rFonts w:hint="eastAsia"/>
        </w:rPr>
        <w:t>正同所有</w:t>
      </w:r>
      <w:r>
        <w:t>利益</w:t>
      </w:r>
      <w:r>
        <w:rPr>
          <w:rFonts w:hint="eastAsia"/>
        </w:rPr>
        <w:t>相关</w:t>
      </w:r>
      <w:r>
        <w:t>者</w:t>
      </w:r>
      <w:r>
        <w:rPr>
          <w:rFonts w:hint="eastAsia"/>
        </w:rPr>
        <w:t>，比如移民局、警方、社会福利部门和</w:t>
      </w:r>
      <w:r>
        <w:rPr>
          <w:rFonts w:hint="eastAsia"/>
        </w:rPr>
        <w:t>公民社会组织合作，拟订更加全面的《</w:t>
      </w:r>
      <w:r>
        <w:t>国家行动计划</w:t>
      </w:r>
      <w:r>
        <w:rPr>
          <w:rFonts w:hint="eastAsia"/>
        </w:rPr>
        <w:t>》。</w:t>
      </w:r>
    </w:p>
    <w:p w:rsidR="00000000" w:rsidRDefault="000E0374">
      <w:pPr>
        <w:tabs>
          <w:tab w:val="left" w:pos="420"/>
        </w:tabs>
        <w:spacing w:after="240" w:line="360" w:lineRule="exact"/>
        <w:rPr>
          <w:rFonts w:hint="eastAsia"/>
        </w:rPr>
      </w:pPr>
      <w:r>
        <w:tab/>
      </w:r>
      <w:r>
        <w:rPr>
          <w:rFonts w:hint="eastAsia"/>
        </w:rPr>
        <w:t>在涉及到贩运问题的国内和跨界层面时，加纳已经同</w:t>
      </w:r>
      <w:r>
        <w:t>国际</w:t>
      </w:r>
      <w:r>
        <w:rPr>
          <w:rFonts w:hint="eastAsia"/>
        </w:rPr>
        <w:t>劳工组织签署了谅解备忘录，以便最终在</w:t>
      </w:r>
      <w:r>
        <w:rPr>
          <w:rFonts w:hint="eastAsia"/>
        </w:rPr>
        <w:t>2000</w:t>
      </w:r>
      <w:r>
        <w:rPr>
          <w:rFonts w:hint="eastAsia"/>
        </w:rPr>
        <w:t>年在</w:t>
      </w:r>
      <w:r>
        <w:t>加纳</w:t>
      </w:r>
      <w:r>
        <w:rPr>
          <w:rFonts w:hint="eastAsia"/>
        </w:rPr>
        <w:t>启动劳工组织</w:t>
      </w:r>
      <w:r>
        <w:t>/</w:t>
      </w:r>
      <w:r>
        <w:rPr>
          <w:rFonts w:hint="eastAsia"/>
        </w:rPr>
        <w:t>消除童工现象国际方案。</w:t>
      </w:r>
      <w:r>
        <w:t>加纳</w:t>
      </w:r>
      <w:r>
        <w:rPr>
          <w:rFonts w:hint="eastAsia"/>
        </w:rPr>
        <w:t>正在同冈比亚缔结双边协定，正在进行宣传和提高认识运动，包括通过电台和电视台节目和学校课程以及直接向</w:t>
      </w:r>
      <w:r>
        <w:t>政府</w:t>
      </w:r>
      <w:r>
        <w:rPr>
          <w:rFonts w:hint="eastAsia"/>
        </w:rPr>
        <w:t>高级别官员和公民社会组织进行宣传。移民局和交通服务部门的官员正在接受有关贩运人口、特别是贩运</w:t>
      </w:r>
      <w:r>
        <w:t>儿童</w:t>
      </w:r>
      <w:r>
        <w:rPr>
          <w:rFonts w:hint="eastAsia"/>
        </w:rPr>
        <w:t>和年轻人的宣传教育。</w:t>
      </w:r>
    </w:p>
    <w:p w:rsidR="00000000" w:rsidRDefault="000E0374">
      <w:pPr>
        <w:pStyle w:val="H1"/>
        <w:spacing w:before="120"/>
      </w:pPr>
      <w:r>
        <w:rPr>
          <w:rFonts w:hint="eastAsia"/>
        </w:rPr>
        <w:t>参与政治及公共生活和在国际上的代表性</w:t>
      </w:r>
    </w:p>
    <w:p w:rsidR="00000000" w:rsidRDefault="000E0374" w:rsidP="000E0374">
      <w:pPr>
        <w:spacing w:after="240" w:line="360" w:lineRule="exact"/>
        <w:ind w:left="31680" w:hangingChars="200" w:firstLine="31680"/>
        <w:rPr>
          <w:rFonts w:ascii="SimHei" w:eastAsia="SimHei" w:hint="eastAsia"/>
          <w:color w:val="FF0000"/>
        </w:rPr>
      </w:pPr>
      <w:r>
        <w:rPr>
          <w:rFonts w:ascii="SimHei" w:eastAsia="SimHei" w:hint="eastAsia"/>
          <w:color w:val="FF0000"/>
        </w:rPr>
        <w:t xml:space="preserve">14. </w:t>
      </w:r>
      <w:r>
        <w:rPr>
          <w:rFonts w:ascii="SimHei" w:eastAsia="SimHei" w:hint="eastAsia"/>
          <w:color w:val="FF0000"/>
        </w:rPr>
        <w:t>报告指出，政府于</w:t>
      </w:r>
      <w:r>
        <w:rPr>
          <w:rFonts w:ascii="SimHei" w:eastAsia="SimHei" w:hint="eastAsia"/>
          <w:color w:val="FF0000"/>
        </w:rPr>
        <w:t>1998</w:t>
      </w:r>
      <w:r>
        <w:rPr>
          <w:rFonts w:ascii="SimHei" w:eastAsia="SimHei" w:hint="eastAsia"/>
          <w:color w:val="FF0000"/>
        </w:rPr>
        <w:t>年通过了“平等权利行动政策</w:t>
      </w:r>
      <w:r>
        <w:rPr>
          <w:rFonts w:ascii="SimHei" w:eastAsia="SimHei" w:hint="eastAsia"/>
          <w:color w:val="FF0000"/>
        </w:rPr>
        <w:t>”，规定妇女在所有政府和公共委员会、理事会和官方机构占有的比例要在</w:t>
      </w:r>
      <w:r>
        <w:rPr>
          <w:rFonts w:ascii="SimHei" w:eastAsia="SimHei" w:hint="eastAsia"/>
          <w:color w:val="FF0000"/>
        </w:rPr>
        <w:t>40</w:t>
      </w:r>
      <w:r>
        <w:rPr>
          <w:rFonts w:ascii="SimHei" w:eastAsia="SimHei" w:hint="eastAsia"/>
          <w:color w:val="FF0000"/>
        </w:rPr>
        <w:t>％以上（见报告第</w:t>
      </w:r>
      <w:r>
        <w:rPr>
          <w:rFonts w:ascii="SimHei" w:eastAsia="SimHei" w:hint="eastAsia"/>
          <w:color w:val="FF0000"/>
        </w:rPr>
        <w:t>40</w:t>
      </w:r>
      <w:r>
        <w:rPr>
          <w:rFonts w:ascii="SimHei" w:eastAsia="SimHei" w:hint="eastAsia"/>
          <w:color w:val="FF0000"/>
        </w:rPr>
        <w:t>段）。报告按照《公约》第七条提供的资料显示，妇女在这些委任机构任职的比例仍然较低，但也表明这项政策取得了某些成功。请说明政府正在考虑采取哪些措施来进一步充分遵从这项政策。</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知名</w:t>
      </w:r>
      <w:r>
        <w:t>妇女</w:t>
      </w:r>
      <w:r>
        <w:rPr>
          <w:rFonts w:hint="eastAsia"/>
        </w:rPr>
        <w:t>名录正在更新，确保准确、及时提供有资格进入决策机构和委员会的</w:t>
      </w:r>
      <w:r>
        <w:t>妇女</w:t>
      </w:r>
      <w:r>
        <w:rPr>
          <w:rFonts w:hint="eastAsia"/>
        </w:rPr>
        <w:t>信息。</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制订宣传</w:t>
      </w:r>
      <w:r>
        <w:t>战略</w:t>
      </w:r>
      <w:r>
        <w:rPr>
          <w:rFonts w:hint="eastAsia"/>
        </w:rPr>
        <w:t>，让任命机构了解</w:t>
      </w:r>
      <w:r>
        <w:t>执行</w:t>
      </w:r>
      <w:r>
        <w:rPr>
          <w:rFonts w:hint="eastAsia"/>
        </w:rPr>
        <w:t>平等权利行动</w:t>
      </w:r>
      <w:r>
        <w:t>政策</w:t>
      </w:r>
      <w:r>
        <w:rPr>
          <w:rFonts w:hint="eastAsia"/>
        </w:rPr>
        <w:t>准则的情况。</w:t>
      </w:r>
    </w:p>
    <w:p w:rsidR="00000000" w:rsidRDefault="000E0374" w:rsidP="000E0374">
      <w:pPr>
        <w:numPr>
          <w:ilvl w:val="0"/>
          <w:numId w:val="10"/>
        </w:numPr>
        <w:tabs>
          <w:tab w:val="clear" w:pos="360"/>
          <w:tab w:val="left" w:pos="840"/>
        </w:tabs>
        <w:spacing w:after="240" w:line="360" w:lineRule="exact"/>
        <w:ind w:leftChars="200" w:left="31680" w:hangingChars="200" w:firstLine="31680"/>
        <w:rPr>
          <w:rFonts w:hint="eastAsia"/>
        </w:rPr>
      </w:pPr>
      <w:r>
        <w:rPr>
          <w:rFonts w:hint="eastAsia"/>
        </w:rPr>
        <w:t>在</w:t>
      </w:r>
      <w:r>
        <w:t>妇女儿童事务部</w:t>
      </w:r>
      <w:r>
        <w:rPr>
          <w:rFonts w:hint="eastAsia"/>
        </w:rPr>
        <w:t>三年期</w:t>
      </w:r>
      <w:r>
        <w:t>战略执行</w:t>
      </w:r>
      <w:r>
        <w:rPr>
          <w:rFonts w:hint="eastAsia"/>
        </w:rPr>
        <w:t>计划的善政部分中拟订了促进执行有利于</w:t>
      </w:r>
      <w:r>
        <w:t>妇女</w:t>
      </w:r>
      <w:r>
        <w:rPr>
          <w:rFonts w:hint="eastAsia"/>
        </w:rPr>
        <w:t>的平等权利行动</w:t>
      </w:r>
      <w:r>
        <w:t>战略</w:t>
      </w:r>
      <w:r>
        <w:rPr>
          <w:rFonts w:hint="eastAsia"/>
        </w:rPr>
        <w:t>。</w:t>
      </w:r>
    </w:p>
    <w:p w:rsidR="00000000" w:rsidRDefault="000E0374">
      <w:pPr>
        <w:tabs>
          <w:tab w:val="left" w:pos="420"/>
        </w:tabs>
        <w:spacing w:after="240" w:line="360" w:lineRule="exact"/>
        <w:rPr>
          <w:rFonts w:hint="eastAsia"/>
        </w:rPr>
      </w:pPr>
      <w:r>
        <w:tab/>
      </w:r>
      <w:r>
        <w:rPr>
          <w:rFonts w:hint="eastAsia"/>
        </w:rPr>
        <w:t>将在该</w:t>
      </w:r>
      <w:r>
        <w:t>战略</w:t>
      </w:r>
      <w:r>
        <w:rPr>
          <w:rFonts w:hint="eastAsia"/>
        </w:rPr>
        <w:t>下执</w:t>
      </w:r>
      <w:r>
        <w:rPr>
          <w:rFonts w:hint="eastAsia"/>
        </w:rPr>
        <w:t>行的主要活动有：</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a</w:t>
      </w:r>
      <w:r>
        <w:rPr>
          <w:rFonts w:hint="eastAsia"/>
        </w:rPr>
        <w:t>）</w:t>
      </w:r>
      <w:r>
        <w:rPr>
          <w:rFonts w:hint="eastAsia"/>
        </w:rPr>
        <w:tab/>
      </w:r>
      <w:r>
        <w:rPr>
          <w:rFonts w:hint="eastAsia"/>
        </w:rPr>
        <w:t>启动</w:t>
      </w:r>
      <w:r>
        <w:rPr>
          <w:rFonts w:hint="eastAsia"/>
          <w:lang w:val="fr-FR"/>
        </w:rPr>
        <w:t>实施</w:t>
      </w:r>
      <w:r>
        <w:rPr>
          <w:rFonts w:hint="eastAsia"/>
        </w:rPr>
        <w:t>有利于</w:t>
      </w:r>
      <w:r>
        <w:t>妇女</w:t>
      </w:r>
      <w:r>
        <w:rPr>
          <w:rFonts w:hint="eastAsia"/>
        </w:rPr>
        <w:t>的平等权利行动。</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b</w:t>
      </w:r>
      <w:r>
        <w:rPr>
          <w:rFonts w:hint="eastAsia"/>
        </w:rPr>
        <w:t>）</w:t>
      </w:r>
      <w:r>
        <w:rPr>
          <w:rFonts w:hint="eastAsia"/>
          <w:spacing w:val="-4"/>
        </w:rPr>
        <w:t>鼓励</w:t>
      </w:r>
      <w:r>
        <w:rPr>
          <w:rFonts w:hint="eastAsia"/>
          <w:spacing w:val="-4"/>
          <w:lang w:val="fr-FR"/>
        </w:rPr>
        <w:t>公共</w:t>
      </w:r>
      <w:r>
        <w:rPr>
          <w:rFonts w:hint="eastAsia"/>
          <w:spacing w:val="-4"/>
        </w:rPr>
        <w:t>和私人机构的管理层采取</w:t>
      </w:r>
      <w:r>
        <w:rPr>
          <w:spacing w:val="-4"/>
        </w:rPr>
        <w:t>平等权利行动政策</w:t>
      </w:r>
      <w:r>
        <w:rPr>
          <w:rFonts w:hint="eastAsia"/>
          <w:spacing w:val="-4"/>
        </w:rPr>
        <w:t>，并将这种政策纳入岗位</w:t>
      </w:r>
      <w:r>
        <w:rPr>
          <w:spacing w:val="-4"/>
        </w:rPr>
        <w:t>培训</w:t>
      </w:r>
      <w:r>
        <w:rPr>
          <w:rFonts w:hint="eastAsia"/>
          <w:spacing w:val="-4"/>
        </w:rPr>
        <w:t>和其他相关活动。</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c</w:t>
      </w:r>
      <w:r>
        <w:rPr>
          <w:rFonts w:hint="eastAsia"/>
        </w:rPr>
        <w:t>）</w:t>
      </w:r>
      <w:r>
        <w:rPr>
          <w:rFonts w:hint="eastAsia"/>
        </w:rPr>
        <w:tab/>
      </w:r>
      <w:r>
        <w:rPr>
          <w:rFonts w:hint="eastAsia"/>
        </w:rPr>
        <w:t>促进和支持相关媒体和公民社会组织、</w:t>
      </w:r>
      <w:r>
        <w:t>非政府组织</w:t>
      </w:r>
      <w:r>
        <w:rPr>
          <w:rFonts w:hint="eastAsia"/>
        </w:rPr>
        <w:t>和公共</w:t>
      </w:r>
      <w:r>
        <w:t>/</w:t>
      </w:r>
      <w:r>
        <w:rPr>
          <w:rFonts w:hint="eastAsia"/>
        </w:rPr>
        <w:t>私营</w:t>
      </w:r>
      <w:r>
        <w:t>战略</w:t>
      </w:r>
      <w:r>
        <w:rPr>
          <w:rFonts w:hint="eastAsia"/>
        </w:rPr>
        <w:t>伙伴关系，加强有关</w:t>
      </w:r>
      <w:r>
        <w:t>妇女</w:t>
      </w:r>
      <w:r>
        <w:rPr>
          <w:rFonts w:hint="eastAsia"/>
        </w:rPr>
        <w:t>参与公共生活和决策的宣传。</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d</w:t>
      </w:r>
      <w:r>
        <w:rPr>
          <w:rFonts w:hint="eastAsia"/>
        </w:rPr>
        <w:t>）就成功</w:t>
      </w:r>
      <w:r>
        <w:t>执行平等权利行动政策</w:t>
      </w:r>
      <w:r>
        <w:rPr>
          <w:rFonts w:hint="eastAsia"/>
        </w:rPr>
        <w:t>准则开展研究。</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e</w:t>
      </w:r>
      <w:r>
        <w:rPr>
          <w:rFonts w:hint="eastAsia"/>
        </w:rPr>
        <w:t>）</w:t>
      </w:r>
      <w:r>
        <w:rPr>
          <w:rFonts w:hint="eastAsia"/>
        </w:rPr>
        <w:tab/>
      </w:r>
      <w:r>
        <w:rPr>
          <w:rFonts w:hint="eastAsia"/>
        </w:rPr>
        <w:t>支持开发</w:t>
      </w:r>
      <w:r>
        <w:t>女</w:t>
      </w:r>
      <w:r>
        <w:rPr>
          <w:rFonts w:hint="eastAsia"/>
        </w:rPr>
        <w:t>性领导的数据库以及制订监测和</w:t>
      </w:r>
      <w:r>
        <w:t>评估战略</w:t>
      </w:r>
      <w:r>
        <w:rPr>
          <w:rFonts w:hint="eastAsia"/>
        </w:rPr>
        <w:t>。</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f</w:t>
      </w:r>
      <w:r>
        <w:rPr>
          <w:rFonts w:hint="eastAsia"/>
        </w:rPr>
        <w:t>）</w:t>
      </w:r>
      <w:r>
        <w:rPr>
          <w:rFonts w:hint="eastAsia"/>
        </w:rPr>
        <w:tab/>
      </w:r>
      <w:r>
        <w:rPr>
          <w:rFonts w:hint="eastAsia"/>
        </w:rPr>
        <w:t>增强</w:t>
      </w:r>
      <w:r>
        <w:rPr>
          <w:lang w:val="fr-FR"/>
        </w:rPr>
        <w:t>妇女</w:t>
      </w:r>
      <w:r>
        <w:rPr>
          <w:rFonts w:hint="eastAsia"/>
        </w:rPr>
        <w:t>参与公共生活的能力。</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15.</w:t>
      </w:r>
      <w:r>
        <w:rPr>
          <w:rFonts w:ascii="SimHei" w:eastAsia="SimHei"/>
          <w:color w:val="FF0000"/>
        </w:rPr>
        <w:tab/>
      </w:r>
      <w:r>
        <w:rPr>
          <w:rFonts w:ascii="SimHei" w:eastAsia="SimHei" w:hint="eastAsia"/>
          <w:color w:val="FF0000"/>
        </w:rPr>
        <w:t>报告承认（见第</w:t>
      </w:r>
      <w:r>
        <w:rPr>
          <w:rFonts w:ascii="SimHei" w:eastAsia="SimHei" w:hint="eastAsia"/>
          <w:color w:val="FF0000"/>
        </w:rPr>
        <w:t>81</w:t>
      </w:r>
      <w:r>
        <w:rPr>
          <w:rFonts w:ascii="SimHei" w:eastAsia="SimHei" w:hint="eastAsia"/>
          <w:color w:val="FF0000"/>
        </w:rPr>
        <w:t>、</w:t>
      </w:r>
      <w:r>
        <w:rPr>
          <w:rFonts w:ascii="SimHei" w:eastAsia="SimHei" w:hint="eastAsia"/>
          <w:color w:val="FF0000"/>
        </w:rPr>
        <w:t>85</w:t>
      </w:r>
      <w:r>
        <w:rPr>
          <w:rFonts w:ascii="SimHei" w:eastAsia="SimHei" w:hint="eastAsia"/>
          <w:color w:val="FF0000"/>
        </w:rPr>
        <w:t>和</w:t>
      </w:r>
      <w:r>
        <w:rPr>
          <w:rFonts w:ascii="SimHei" w:eastAsia="SimHei" w:hint="eastAsia"/>
          <w:color w:val="FF0000"/>
        </w:rPr>
        <w:t>86</w:t>
      </w:r>
      <w:r>
        <w:rPr>
          <w:rFonts w:ascii="SimHei" w:eastAsia="SimHei" w:hint="eastAsia"/>
          <w:color w:val="FF0000"/>
        </w:rPr>
        <w:t>段），妇女在国家议会和地方议会任职的比例仍然很低。政府</w:t>
      </w:r>
      <w:r>
        <w:rPr>
          <w:rFonts w:ascii="SimHei" w:eastAsia="SimHei" w:hint="eastAsia"/>
          <w:color w:val="FF0000"/>
        </w:rPr>
        <w:t>根据《公约》第四条第一款和委员会关于临时别措施的一般性建议</w:t>
      </w:r>
      <w:r>
        <w:rPr>
          <w:rFonts w:ascii="SimHei" w:eastAsia="SimHei" w:hint="eastAsia"/>
          <w:color w:val="FF0000"/>
        </w:rPr>
        <w:t>25</w:t>
      </w:r>
      <w:r>
        <w:rPr>
          <w:rFonts w:ascii="SimHei" w:eastAsia="SimHei" w:hint="eastAsia"/>
          <w:color w:val="FF0000"/>
        </w:rPr>
        <w:t>以及委员会关于妇女参与政治和公共生活的一般性建议</w:t>
      </w:r>
      <w:r>
        <w:rPr>
          <w:rFonts w:ascii="SimHei" w:eastAsia="SimHei" w:hint="eastAsia"/>
          <w:color w:val="FF0000"/>
        </w:rPr>
        <w:t>23</w:t>
      </w:r>
      <w:r>
        <w:rPr>
          <w:rFonts w:ascii="SimHei" w:eastAsia="SimHei" w:hint="eastAsia"/>
          <w:color w:val="FF0000"/>
        </w:rPr>
        <w:t>，采取了哪些措施来增加妇女在国家议会和地区议会的人数？</w:t>
      </w:r>
      <w:r>
        <w:rPr>
          <w:rFonts w:ascii="SimHei" w:eastAsia="SimHei"/>
          <w:color w:val="FF0000"/>
        </w:rPr>
        <w:t xml:space="preserve"> </w:t>
      </w:r>
    </w:p>
    <w:p w:rsidR="00000000" w:rsidRDefault="000E0374">
      <w:pPr>
        <w:tabs>
          <w:tab w:val="left" w:pos="420"/>
        </w:tabs>
        <w:spacing w:after="240" w:line="360" w:lineRule="exact"/>
        <w:rPr>
          <w:rFonts w:hint="eastAsia"/>
        </w:rPr>
      </w:pPr>
      <w:r>
        <w:tab/>
      </w:r>
      <w:r>
        <w:t>加纳政府</w:t>
      </w:r>
      <w:r>
        <w:rPr>
          <w:rFonts w:hint="eastAsia"/>
        </w:rPr>
        <w:t>在提高</w:t>
      </w:r>
      <w:r>
        <w:t>妇女</w:t>
      </w:r>
      <w:r>
        <w:rPr>
          <w:rFonts w:hint="eastAsia"/>
        </w:rPr>
        <w:t>地位</w:t>
      </w:r>
      <w:r>
        <w:t>国家</w:t>
      </w:r>
      <w:r>
        <w:rPr>
          <w:rFonts w:hint="eastAsia"/>
        </w:rPr>
        <w:t>机制的主持下，同地方</w:t>
      </w:r>
      <w:r>
        <w:t>政府</w:t>
      </w:r>
      <w:r>
        <w:rPr>
          <w:rFonts w:hint="eastAsia"/>
        </w:rPr>
        <w:t>和农村</w:t>
      </w:r>
      <w:r>
        <w:t>发展</w:t>
      </w:r>
      <w:r>
        <w:rPr>
          <w:rFonts w:hint="eastAsia"/>
        </w:rPr>
        <w:t>部以及公民社会组织（比如全国地方当局协会和人民促进发展组织）合作，制订了一项加强</w:t>
      </w:r>
      <w:r>
        <w:t>妇女</w:t>
      </w:r>
      <w:r>
        <w:rPr>
          <w:rFonts w:hint="eastAsia"/>
        </w:rPr>
        <w:t>参与地方施政、特别是参与</w:t>
      </w:r>
      <w:r>
        <w:rPr>
          <w:rFonts w:hint="eastAsia"/>
        </w:rPr>
        <w:t>2006</w:t>
      </w:r>
      <w:r>
        <w:rPr>
          <w:rFonts w:hint="eastAsia"/>
        </w:rPr>
        <w:t>年县级选举的战略。</w:t>
      </w:r>
    </w:p>
    <w:p w:rsidR="00000000" w:rsidRDefault="000E0374">
      <w:pPr>
        <w:tabs>
          <w:tab w:val="left" w:pos="420"/>
        </w:tabs>
        <w:spacing w:after="240" w:line="360" w:lineRule="exact"/>
      </w:pPr>
      <w:r>
        <w:tab/>
      </w:r>
      <w:r>
        <w:rPr>
          <w:rFonts w:hint="eastAsia"/>
        </w:rPr>
        <w:t>该</w:t>
      </w:r>
      <w:r>
        <w:t>战略</w:t>
      </w:r>
      <w:r>
        <w:rPr>
          <w:rFonts w:hint="eastAsia"/>
        </w:rPr>
        <w:t>行动计划涉及的优先领域包括：为</w:t>
      </w:r>
      <w:r>
        <w:t>妇女</w:t>
      </w:r>
      <w:r>
        <w:rPr>
          <w:rFonts w:hint="eastAsia"/>
        </w:rPr>
        <w:t>调集资源和提供资金，提高其宣传活动的效力；进行能力建设，增强</w:t>
      </w:r>
      <w:r>
        <w:t>妇女</w:t>
      </w:r>
      <w:r>
        <w:rPr>
          <w:rFonts w:hint="eastAsia"/>
        </w:rPr>
        <w:t>在地方施政中的效力、建立网络、提高次</w:t>
      </w:r>
      <w:r>
        <w:rPr>
          <w:rFonts w:hint="eastAsia"/>
        </w:rPr>
        <w:t>级机构的效力；及时提供相关信息、进行数据收集和传播以及在</w:t>
      </w:r>
      <w:r>
        <w:t>政策</w:t>
      </w:r>
      <w:r>
        <w:rPr>
          <w:rFonts w:hint="eastAsia"/>
        </w:rPr>
        <w:t>圈内有效传播</w:t>
      </w:r>
      <w:r>
        <w:t>妇女</w:t>
      </w:r>
      <w:r>
        <w:rPr>
          <w:rFonts w:hint="eastAsia"/>
        </w:rPr>
        <w:t>所关切的问题。</w:t>
      </w:r>
    </w:p>
    <w:p w:rsidR="00000000" w:rsidRDefault="000E0374">
      <w:pPr>
        <w:tabs>
          <w:tab w:val="left" w:pos="420"/>
        </w:tabs>
        <w:spacing w:after="240" w:line="360" w:lineRule="exact"/>
        <w:rPr>
          <w:spacing w:val="-4"/>
        </w:rPr>
      </w:pPr>
      <w:r>
        <w:tab/>
      </w:r>
      <w:r>
        <w:rPr>
          <w:rFonts w:hint="eastAsia"/>
          <w:spacing w:val="-4"/>
        </w:rPr>
        <w:t>加纳拟订了</w:t>
      </w:r>
      <w:r>
        <w:rPr>
          <w:spacing w:val="-4"/>
        </w:rPr>
        <w:t>政策</w:t>
      </w:r>
      <w:r>
        <w:rPr>
          <w:rFonts w:hint="eastAsia"/>
          <w:spacing w:val="-4"/>
        </w:rPr>
        <w:t>和体制</w:t>
      </w:r>
      <w:r>
        <w:rPr>
          <w:spacing w:val="-4"/>
        </w:rPr>
        <w:t>发展方案</w:t>
      </w:r>
      <w:r>
        <w:rPr>
          <w:rFonts w:hint="eastAsia"/>
          <w:spacing w:val="-4"/>
        </w:rPr>
        <w:t>，力图建立和加强</w:t>
      </w:r>
      <w:r>
        <w:rPr>
          <w:spacing w:val="-4"/>
        </w:rPr>
        <w:t>国家</w:t>
      </w:r>
      <w:r>
        <w:rPr>
          <w:rFonts w:hint="eastAsia"/>
          <w:spacing w:val="-4"/>
        </w:rPr>
        <w:t>、省、县三级机构的能力，以增强</w:t>
      </w:r>
      <w:r>
        <w:rPr>
          <w:spacing w:val="-4"/>
        </w:rPr>
        <w:t>妇女</w:t>
      </w:r>
      <w:r>
        <w:rPr>
          <w:rFonts w:hint="eastAsia"/>
          <w:spacing w:val="-4"/>
        </w:rPr>
        <w:t>在决策以及家庭、</w:t>
      </w:r>
      <w:r>
        <w:rPr>
          <w:spacing w:val="-4"/>
        </w:rPr>
        <w:t>社区</w:t>
      </w:r>
      <w:r>
        <w:rPr>
          <w:rFonts w:hint="eastAsia"/>
          <w:spacing w:val="-4"/>
        </w:rPr>
        <w:t>和公共生活方案宣传中的参与。启动了“</w:t>
      </w:r>
      <w:r>
        <w:rPr>
          <w:spacing w:val="-4"/>
        </w:rPr>
        <w:t>妇女</w:t>
      </w:r>
      <w:r>
        <w:rPr>
          <w:rFonts w:hint="eastAsia"/>
          <w:spacing w:val="-4"/>
        </w:rPr>
        <w:t>参与地方施政基金”活动，加强</w:t>
      </w:r>
      <w:r>
        <w:rPr>
          <w:spacing w:val="-4"/>
        </w:rPr>
        <w:t>妇女</w:t>
      </w:r>
      <w:r>
        <w:rPr>
          <w:rFonts w:hint="eastAsia"/>
          <w:spacing w:val="-4"/>
        </w:rPr>
        <w:t>参与地方施政。</w:t>
      </w:r>
    </w:p>
    <w:p w:rsidR="00000000" w:rsidRDefault="000E0374">
      <w:pPr>
        <w:pStyle w:val="H1"/>
        <w:spacing w:before="120"/>
      </w:pPr>
      <w:r>
        <w:rPr>
          <w:rFonts w:hint="eastAsia"/>
        </w:rPr>
        <w:t>教育和陈规定型观念</w:t>
      </w:r>
    </w:p>
    <w:p w:rsidR="00000000" w:rsidRDefault="000E0374" w:rsidP="000E0374">
      <w:pPr>
        <w:tabs>
          <w:tab w:val="left" w:pos="420"/>
        </w:tabs>
        <w:spacing w:after="240" w:line="360" w:lineRule="exact"/>
        <w:ind w:left="31680" w:hangingChars="200" w:firstLine="31680"/>
        <w:rPr>
          <w:rFonts w:ascii="SimHei" w:eastAsia="SimHei" w:hint="eastAsia"/>
          <w:color w:val="FF0000"/>
        </w:rPr>
      </w:pPr>
      <w:r>
        <w:rPr>
          <w:rFonts w:ascii="SimHei" w:eastAsia="SimHei" w:hint="eastAsia"/>
          <w:color w:val="FF0000"/>
        </w:rPr>
        <w:t>16</w:t>
      </w:r>
      <w:r>
        <w:rPr>
          <w:rFonts w:ascii="SimHei" w:eastAsia="SimHei" w:hint="eastAsia"/>
          <w:color w:val="FF0000"/>
        </w:rPr>
        <w:t>．请说明教育系统如何通过对教师进行性别平等培训等方式促进性别平等，去除陈规定性观念和歧视妇女行为。</w:t>
      </w:r>
    </w:p>
    <w:p w:rsidR="00000000" w:rsidRDefault="000E0374" w:rsidP="000E0374">
      <w:pPr>
        <w:numPr>
          <w:ilvl w:val="0"/>
          <w:numId w:val="10"/>
        </w:numPr>
        <w:tabs>
          <w:tab w:val="clear" w:pos="360"/>
          <w:tab w:val="left" w:pos="840"/>
        </w:tabs>
        <w:spacing w:after="240" w:line="360" w:lineRule="exact"/>
        <w:ind w:leftChars="200" w:left="31680" w:hangingChars="200" w:firstLine="31680"/>
        <w:rPr>
          <w:color w:val="000000"/>
        </w:rPr>
      </w:pPr>
      <w:r>
        <w:rPr>
          <w:rFonts w:hint="eastAsia"/>
          <w:color w:val="000000"/>
        </w:rPr>
        <w:t>县议会赞助</w:t>
      </w:r>
      <w:r>
        <w:rPr>
          <w:rFonts w:hint="eastAsia"/>
        </w:rPr>
        <w:t>学生</w:t>
      </w:r>
      <w:r>
        <w:rPr>
          <w:rFonts w:hint="eastAsia"/>
          <w:color w:val="000000"/>
        </w:rPr>
        <w:t>（特别是女生）</w:t>
      </w:r>
      <w:r>
        <w:rPr>
          <w:rFonts w:hint="eastAsia"/>
          <w:bCs/>
          <w:color w:val="000000"/>
        </w:rPr>
        <w:t>进入</w:t>
      </w:r>
      <w:r>
        <w:rPr>
          <w:rFonts w:hint="eastAsia"/>
          <w:color w:val="000000"/>
        </w:rPr>
        <w:t>师范学院，作为增加女教师人数的一种手段。</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为考试成绩达不到师范学院入学标</w:t>
      </w:r>
      <w:r>
        <w:rPr>
          <w:rFonts w:hint="eastAsia"/>
        </w:rPr>
        <w:t>准的女生举办预科课程培训，作为鼓励更多的女性走上教育工作岗位的手段。</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实行人头补助及其对</w:t>
      </w:r>
      <w:r>
        <w:t>女童</w:t>
      </w:r>
      <w:r>
        <w:rPr>
          <w:rFonts w:hint="eastAsia"/>
        </w:rPr>
        <w:t>进入中小学就学情况的影响：自</w:t>
      </w:r>
      <w:r>
        <w:t>2005/2006</w:t>
      </w:r>
      <w:r>
        <w:rPr>
          <w:rFonts w:hint="eastAsia"/>
        </w:rPr>
        <w:t>学年年初启动补助以来，</w:t>
      </w:r>
      <w:r>
        <w:t>女童</w:t>
      </w:r>
      <w:r>
        <w:rPr>
          <w:rFonts w:hint="eastAsia"/>
        </w:rPr>
        <w:t>入学率增长了</w:t>
      </w:r>
      <w:r>
        <w:rPr>
          <w:rFonts w:hint="eastAsia"/>
        </w:rPr>
        <w:t>1</w:t>
      </w:r>
      <w:r>
        <w:t>8.3%</w:t>
      </w:r>
      <w:r>
        <w:rPr>
          <w:rFonts w:hint="eastAsia"/>
        </w:rPr>
        <w:t>，男童增长了</w:t>
      </w:r>
      <w:r>
        <w:t>15.18%</w:t>
      </w:r>
      <w:r>
        <w:rPr>
          <w:rFonts w:hint="eastAsia"/>
        </w:rPr>
        <w:t>。</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在中小学大力修建考虑到性别差异的小便池和厕所，保护</w:t>
      </w:r>
      <w:r>
        <w:t>女童</w:t>
      </w:r>
      <w:r>
        <w:rPr>
          <w:rFonts w:hint="eastAsia"/>
        </w:rPr>
        <w:t>在学校的隐私（特别是在月经期，以此种方式帮助她们建立自尊意识）。</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世界粮食计划署（粮食计划署）为</w:t>
      </w:r>
      <w:r>
        <w:t>女童</w:t>
      </w:r>
      <w:r>
        <w:rPr>
          <w:rFonts w:hint="eastAsia"/>
        </w:rPr>
        <w:t>提供学校现场供膳和粮食配给，以实现两性均等。</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在每个</w:t>
      </w:r>
      <w:r>
        <w:rPr>
          <w:rFonts w:ascii="SimSun" w:hAnsi="SimSun" w:cs="SimSun" w:hint="eastAsia"/>
        </w:rPr>
        <w:t>省</w:t>
      </w:r>
      <w:r>
        <w:rPr>
          <w:rFonts w:hint="eastAsia"/>
        </w:rPr>
        <w:t>的一个贫困县的一所学校试验性地实施非洲发展新伙伴关系学校供膳方案。每天为小学一年级和六年级</w:t>
      </w:r>
      <w:r>
        <w:rPr>
          <w:rFonts w:hint="eastAsia"/>
        </w:rPr>
        <w:t>学生供应一顿饭。该方案将延续五年，预计今年在每个县的五所学校里实施，将在</w:t>
      </w:r>
      <w:r>
        <w:rPr>
          <w:rFonts w:hint="eastAsia"/>
        </w:rPr>
        <w:t>2006</w:t>
      </w:r>
      <w:r>
        <w:rPr>
          <w:rFonts w:hint="eastAsia"/>
        </w:rPr>
        <w:t>年</w:t>
      </w:r>
      <w:r>
        <w:rPr>
          <w:rFonts w:hint="eastAsia"/>
        </w:rPr>
        <w:t>7</w:t>
      </w:r>
      <w:r>
        <w:rPr>
          <w:rFonts w:hint="eastAsia"/>
        </w:rPr>
        <w:t>月开始提供膳食。希望随着该方案的扩展，更多农民（包括</w:t>
      </w:r>
      <w:r>
        <w:t>妇女</w:t>
      </w:r>
      <w:r>
        <w:rPr>
          <w:rFonts w:hint="eastAsia"/>
        </w:rPr>
        <w:t>）将种植更多的粮食并拥有很好的销路，从而获得</w:t>
      </w:r>
      <w:r>
        <w:t>经济</w:t>
      </w:r>
      <w:r>
        <w:rPr>
          <w:rFonts w:hint="eastAsia"/>
        </w:rPr>
        <w:t>权力，同时提高男女学生的入学率和保有率。</w:t>
      </w:r>
    </w:p>
    <w:p w:rsidR="00000000" w:rsidRDefault="000E0374" w:rsidP="000E0374">
      <w:pPr>
        <w:numPr>
          <w:ilvl w:val="0"/>
          <w:numId w:val="10"/>
        </w:numPr>
        <w:tabs>
          <w:tab w:val="clear" w:pos="360"/>
          <w:tab w:val="left" w:pos="840"/>
        </w:tabs>
        <w:spacing w:after="240" w:line="360" w:lineRule="exact"/>
        <w:ind w:leftChars="200" w:left="31680" w:hangingChars="200" w:firstLine="31680"/>
      </w:pPr>
      <w:r>
        <w:rPr>
          <w:rFonts w:hint="eastAsia"/>
        </w:rPr>
        <w:t>为距离学校较远的农村</w:t>
      </w:r>
      <w:r>
        <w:t>社区女童</w:t>
      </w:r>
      <w:r>
        <w:rPr>
          <w:rFonts w:hint="eastAsia"/>
        </w:rPr>
        <w:t>供应自行车。</w:t>
      </w:r>
    </w:p>
    <w:p w:rsidR="00000000" w:rsidRDefault="000E0374" w:rsidP="000E0374">
      <w:pPr>
        <w:tabs>
          <w:tab w:val="left" w:pos="420"/>
        </w:tabs>
        <w:spacing w:after="240" w:line="380" w:lineRule="exact"/>
        <w:ind w:left="31680" w:hangingChars="200" w:firstLine="31680"/>
        <w:rPr>
          <w:rFonts w:ascii="SimHei" w:eastAsia="SimHei"/>
          <w:color w:val="FF0000"/>
        </w:rPr>
      </w:pPr>
      <w:r>
        <w:rPr>
          <w:rFonts w:ascii="SimHei" w:eastAsia="SimHei"/>
          <w:color w:val="FF0000"/>
        </w:rPr>
        <w:t>17.</w:t>
      </w:r>
      <w:r>
        <w:rPr>
          <w:rFonts w:ascii="SimHei" w:eastAsia="SimHei"/>
          <w:color w:val="FF0000"/>
        </w:rPr>
        <w:tab/>
      </w:r>
      <w:r>
        <w:rPr>
          <w:rFonts w:ascii="SimHei" w:eastAsia="SimHei" w:hint="eastAsia"/>
          <w:color w:val="FF0000"/>
        </w:rPr>
        <w:t>目前有哪些措施，包括提高认识措施，来改变强化妇女劣等思想的总体社会和文化行为模式？</w:t>
      </w:r>
      <w:r>
        <w:rPr>
          <w:rFonts w:ascii="SimHei" w:eastAsia="SimHei"/>
          <w:color w:val="FF0000"/>
        </w:rPr>
        <w:t xml:space="preserve"> </w:t>
      </w:r>
    </w:p>
    <w:p w:rsidR="00000000" w:rsidRDefault="000E0374" w:rsidP="000E0374">
      <w:pPr>
        <w:numPr>
          <w:ilvl w:val="0"/>
          <w:numId w:val="10"/>
        </w:numPr>
        <w:tabs>
          <w:tab w:val="clear" w:pos="360"/>
          <w:tab w:val="left" w:pos="840"/>
        </w:tabs>
        <w:spacing w:after="240" w:line="380" w:lineRule="exact"/>
        <w:ind w:leftChars="200" w:left="31680" w:hangingChars="200" w:firstLine="31680"/>
        <w:rPr>
          <w:color w:val="000000"/>
        </w:rPr>
      </w:pPr>
      <w:r>
        <w:rPr>
          <w:rFonts w:hint="eastAsia"/>
          <w:color w:val="000000"/>
        </w:rPr>
        <w:t>非洲女教育家论坛</w:t>
      </w:r>
      <w:r>
        <w:rPr>
          <w:color w:val="000000"/>
        </w:rPr>
        <w:t>加纳</w:t>
      </w:r>
      <w:r>
        <w:rPr>
          <w:rFonts w:hint="eastAsia"/>
          <w:color w:val="000000"/>
        </w:rPr>
        <w:t>分部启动了设在福托比恩萨瓦姆的非洲女教育家论坛调频</w:t>
      </w:r>
      <w:r>
        <w:rPr>
          <w:color w:val="000000"/>
        </w:rPr>
        <w:t>105.9</w:t>
      </w:r>
      <w:r>
        <w:rPr>
          <w:rFonts w:hint="eastAsia"/>
          <w:color w:val="000000"/>
        </w:rPr>
        <w:t>电台。该电台除用英语播音之外，还用</w:t>
      </w:r>
      <w:r>
        <w:rPr>
          <w:rFonts w:hint="eastAsia"/>
        </w:rPr>
        <w:t>两种</w:t>
      </w:r>
      <w:r>
        <w:rPr>
          <w:color w:val="000000"/>
        </w:rPr>
        <w:t>加纳</w:t>
      </w:r>
      <w:r>
        <w:rPr>
          <w:rFonts w:hint="eastAsia"/>
          <w:color w:val="000000"/>
        </w:rPr>
        <w:t>语言（阿坎语和埃维语）播</w:t>
      </w:r>
      <w:r>
        <w:rPr>
          <w:rFonts w:hint="eastAsia"/>
          <w:color w:val="000000"/>
        </w:rPr>
        <w:t>音。</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县</w:t>
      </w:r>
      <w:r>
        <w:t>女童教育</w:t>
      </w:r>
      <w:r>
        <w:rPr>
          <w:rFonts w:hint="eastAsia"/>
        </w:rPr>
        <w:t>官员通过电台广播，就</w:t>
      </w:r>
      <w:r>
        <w:t>女童教育</w:t>
      </w:r>
      <w:r>
        <w:rPr>
          <w:rFonts w:hint="eastAsia"/>
        </w:rPr>
        <w:t>的重要性在</w:t>
      </w:r>
      <w:r>
        <w:t>社区</w:t>
      </w:r>
      <w:r>
        <w:rPr>
          <w:rFonts w:hint="eastAsia"/>
        </w:rPr>
        <w:t>开展宣传，例如全国</w:t>
      </w:r>
      <w:r>
        <w:t>17</w:t>
      </w:r>
      <w:r>
        <w:rPr>
          <w:rFonts w:hint="eastAsia"/>
        </w:rPr>
        <w:t>个县有</w:t>
      </w:r>
      <w:r>
        <w:t>46%</w:t>
      </w:r>
      <w:r>
        <w:rPr>
          <w:rFonts w:hint="eastAsia"/>
        </w:rPr>
        <w:t>都在</w:t>
      </w:r>
      <w:r>
        <w:t>布朗－阿哈福</w:t>
      </w:r>
      <w:r>
        <w:rPr>
          <w:rFonts w:hint="eastAsia"/>
        </w:rPr>
        <w:t>省，其他各县遍布其他六个省。</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世界展望组织一直在赞助在上东部省实施的县级广播宣传</w:t>
      </w:r>
      <w:r>
        <w:t>方案</w:t>
      </w:r>
      <w:r>
        <w:rPr>
          <w:rFonts w:hint="eastAsia"/>
        </w:rPr>
        <w:t>。</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对选定</w:t>
      </w:r>
      <w:r>
        <w:t>社区</w:t>
      </w:r>
      <w:r>
        <w:rPr>
          <w:rFonts w:hint="eastAsia"/>
        </w:rPr>
        <w:t>的</w:t>
      </w:r>
      <w:r>
        <w:t>妇女</w:t>
      </w:r>
      <w:r>
        <w:rPr>
          <w:rFonts w:hint="eastAsia"/>
        </w:rPr>
        <w:t>团体进行宣传，进行各种创收活动并参与功能扫盲</w:t>
      </w:r>
      <w:r>
        <w:t>方案</w:t>
      </w:r>
      <w:r>
        <w:rPr>
          <w:rFonts w:hint="eastAsia"/>
        </w:rPr>
        <w:t>，这些</w:t>
      </w:r>
      <w:r>
        <w:t>妇女</w:t>
      </w:r>
      <w:r>
        <w:rPr>
          <w:rFonts w:hint="eastAsia"/>
        </w:rPr>
        <w:t>在这一方案中担负的责任是确保每个学校至少招收三名</w:t>
      </w:r>
      <w:r>
        <w:t>女童</w:t>
      </w:r>
      <w:r>
        <w:rPr>
          <w:rFonts w:hint="eastAsia"/>
        </w:rPr>
        <w:t>，并监测她们的进展情况，在保证她们不辍学同时也能有所发展。</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ascii="SimSun" w:hAnsi="SimSun" w:cs="SimSun" w:hint="eastAsia"/>
        </w:rPr>
        <w:t>省</w:t>
      </w:r>
      <w:r>
        <w:rPr>
          <w:rFonts w:hint="eastAsia"/>
        </w:rPr>
        <w:t>县两级女童</w:t>
      </w:r>
      <w:r>
        <w:t>教育</w:t>
      </w:r>
      <w:r>
        <w:rPr>
          <w:rFonts w:hint="eastAsia"/>
        </w:rPr>
        <w:t>官员组织了</w:t>
      </w:r>
      <w:r>
        <w:t>社区</w:t>
      </w:r>
      <w:r>
        <w:rPr>
          <w:rFonts w:hint="eastAsia"/>
        </w:rPr>
        <w:t>一级的正式接见活动，讨论</w:t>
      </w:r>
      <w:r>
        <w:t>妇女</w:t>
      </w:r>
      <w:r>
        <w:rPr>
          <w:rFonts w:hint="eastAsia"/>
        </w:rPr>
        <w:t>获得权力问题以及讨论性和</w:t>
      </w:r>
      <w:r>
        <w:t>性别</w:t>
      </w:r>
      <w:r>
        <w:rPr>
          <w:rFonts w:hint="eastAsia"/>
        </w:rPr>
        <w:t>角色，突出</w:t>
      </w:r>
      <w:r>
        <w:t>妇女</w:t>
      </w:r>
      <w:r>
        <w:rPr>
          <w:rFonts w:hint="eastAsia"/>
        </w:rPr>
        <w:t>为社会</w:t>
      </w:r>
      <w:r>
        <w:t>发展</w:t>
      </w:r>
      <w:r>
        <w:rPr>
          <w:rFonts w:hint="eastAsia"/>
        </w:rPr>
        <w:t>做出贡献的重要性。</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通过宣传活动、</w:t>
      </w:r>
      <w:r>
        <w:rPr>
          <w:rFonts w:hint="eastAsia"/>
          <w:color w:val="000000"/>
        </w:rPr>
        <w:t>参与</w:t>
      </w:r>
      <w:r>
        <w:rPr>
          <w:rFonts w:hint="eastAsia"/>
        </w:rPr>
        <w:t>性学习和行动（家访和校访、教堂、清真寺和市场中的谈话），鼓励家长让女儿上学，作为让她们获得教育权力并最终获得</w:t>
      </w:r>
      <w:r>
        <w:t>经济</w:t>
      </w:r>
      <w:r>
        <w:rPr>
          <w:rFonts w:hint="eastAsia"/>
        </w:rPr>
        <w:t>权力的手段。</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t>社区</w:t>
      </w:r>
      <w:r>
        <w:rPr>
          <w:rFonts w:hint="eastAsia"/>
        </w:rPr>
        <w:t>调频电台举办电台访谈节目，促使人们提高对</w:t>
      </w:r>
      <w:r>
        <w:t>女童教育</w:t>
      </w:r>
      <w:r>
        <w:rPr>
          <w:rFonts w:hint="eastAsia"/>
        </w:rPr>
        <w:t>和</w:t>
      </w:r>
      <w:r>
        <w:t>妇女</w:t>
      </w:r>
      <w:r>
        <w:rPr>
          <w:rFonts w:hint="eastAsia"/>
        </w:rPr>
        <w:t>获得权力的认识。</w:t>
      </w:r>
    </w:p>
    <w:p w:rsidR="00000000" w:rsidRDefault="000E0374" w:rsidP="000E0374">
      <w:pPr>
        <w:tabs>
          <w:tab w:val="left" w:pos="420"/>
        </w:tabs>
        <w:spacing w:after="240" w:line="380" w:lineRule="exact"/>
        <w:ind w:left="31680" w:hangingChars="200" w:firstLine="31680"/>
        <w:rPr>
          <w:rFonts w:ascii="SimHei" w:eastAsia="SimHei"/>
          <w:color w:val="FF0000"/>
        </w:rPr>
      </w:pPr>
      <w:r>
        <w:rPr>
          <w:rFonts w:ascii="SimHei" w:eastAsia="SimHei"/>
          <w:color w:val="FF0000"/>
        </w:rPr>
        <w:t>18.</w:t>
      </w:r>
      <w:r>
        <w:rPr>
          <w:rFonts w:ascii="SimHei" w:eastAsia="SimHei"/>
          <w:color w:val="FF0000"/>
        </w:rPr>
        <w:tab/>
      </w:r>
      <w:r>
        <w:rPr>
          <w:rFonts w:ascii="SimHei" w:eastAsia="SimHei" w:hint="eastAsia"/>
          <w:color w:val="FF0000"/>
        </w:rPr>
        <w:t>报告对于媒体在促进性别平等方面的作用提供的资料较少。请提供这一资料。</w:t>
      </w:r>
    </w:p>
    <w:p w:rsidR="00000000" w:rsidRDefault="000E0374">
      <w:pPr>
        <w:tabs>
          <w:tab w:val="left" w:pos="420"/>
        </w:tabs>
        <w:spacing w:after="240" w:line="380" w:lineRule="exact"/>
        <w:rPr>
          <w:rFonts w:hint="eastAsia"/>
          <w:color w:val="000000"/>
        </w:rPr>
      </w:pPr>
      <w:r>
        <w:rPr>
          <w:color w:val="000000"/>
        </w:rPr>
        <w:tab/>
      </w:r>
      <w:r>
        <w:rPr>
          <w:rFonts w:hint="eastAsia"/>
          <w:color w:val="000000"/>
        </w:rPr>
        <w:t>媒体一直在宣传和重点报道</w:t>
      </w:r>
      <w:r>
        <w:rPr>
          <w:color w:val="000000"/>
        </w:rPr>
        <w:t>女童教育</w:t>
      </w:r>
      <w:r>
        <w:rPr>
          <w:rFonts w:hint="eastAsia"/>
          <w:color w:val="000000"/>
        </w:rPr>
        <w:t>方面的活动，对公众进行宣传并提高他们的认识。其中某些活动包括：</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电台广播和在报纸上发表文章（地方</w:t>
      </w:r>
      <w:r>
        <w:t>调频</w:t>
      </w:r>
      <w:r>
        <w:rPr>
          <w:rFonts w:hint="eastAsia"/>
        </w:rPr>
        <w:t>电台提供免费广播，支持</w:t>
      </w:r>
      <w:r>
        <w:t>县级女童教育官员</w:t>
      </w:r>
      <w:r>
        <w:rPr>
          <w:rFonts w:hint="eastAsia"/>
        </w:rPr>
        <w:t>宣传促进</w:t>
      </w:r>
      <w:r>
        <w:t>女童教育</w:t>
      </w:r>
      <w:r>
        <w:rPr>
          <w:rFonts w:hint="eastAsia"/>
        </w:rPr>
        <w:t>活动）。</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印刷</w:t>
      </w:r>
      <w:r>
        <w:t>媒体</w:t>
      </w:r>
      <w:r>
        <w:rPr>
          <w:rFonts w:hint="eastAsia"/>
        </w:rPr>
        <w:t>发布关于</w:t>
      </w:r>
      <w:r>
        <w:t>女童教育</w:t>
      </w:r>
      <w:r>
        <w:rPr>
          <w:rFonts w:hint="eastAsia"/>
        </w:rPr>
        <w:t>活动的新闻，让广大公众了解情况。</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建立</w:t>
      </w:r>
      <w:r>
        <w:t>媒体</w:t>
      </w:r>
      <w:r>
        <w:rPr>
          <w:rFonts w:hint="eastAsia"/>
        </w:rPr>
        <w:t>工作队，通过印刷和电子</w:t>
      </w:r>
      <w:r>
        <w:t>媒体</w:t>
      </w:r>
      <w:r>
        <w:rPr>
          <w:rFonts w:hint="eastAsia"/>
        </w:rPr>
        <w:t>开展两性平等（</w:t>
      </w:r>
      <w:r>
        <w:t>女童教育</w:t>
      </w:r>
      <w:r>
        <w:rPr>
          <w:rFonts w:hint="eastAsia"/>
        </w:rPr>
        <w:t>）宣传。</w:t>
      </w:r>
      <w:r>
        <w:t>2003</w:t>
      </w:r>
      <w:r>
        <w:rPr>
          <w:rFonts w:hint="eastAsia"/>
        </w:rPr>
        <w:t>年和</w:t>
      </w:r>
      <w:r>
        <w:t>2004</w:t>
      </w:r>
      <w:r>
        <w:rPr>
          <w:rFonts w:hint="eastAsia"/>
        </w:rPr>
        <w:t>年，工作队为报道有关</w:t>
      </w:r>
      <w:r>
        <w:t>女童</w:t>
      </w:r>
      <w:r>
        <w:rPr>
          <w:rFonts w:hint="eastAsia"/>
        </w:rPr>
        <w:t>和</w:t>
      </w:r>
      <w:r>
        <w:t>妇女</w:t>
      </w:r>
      <w:r>
        <w:rPr>
          <w:rFonts w:hint="eastAsia"/>
        </w:rPr>
        <w:t>问题进行</w:t>
      </w:r>
      <w:r>
        <w:t>广播宣传</w:t>
      </w:r>
      <w:r>
        <w:rPr>
          <w:rFonts w:hint="eastAsia"/>
        </w:rPr>
        <w:t>和留出印刷空间进行游说。但当领导这方面活动的组织（</w:t>
      </w:r>
      <w:r>
        <w:rPr>
          <w:rFonts w:eastAsia="SimHei" w:hint="eastAsia"/>
          <w:color w:val="FF0000"/>
        </w:rPr>
        <w:t>促进</w:t>
      </w:r>
      <w:r>
        <w:rPr>
          <w:rFonts w:eastAsia="SimHei"/>
          <w:color w:val="FF0000"/>
        </w:rPr>
        <w:t>女童教育</w:t>
      </w:r>
      <w:r>
        <w:rPr>
          <w:rFonts w:eastAsia="SimHei" w:hint="eastAsia"/>
          <w:color w:val="FF0000"/>
        </w:rPr>
        <w:t>战略</w:t>
      </w:r>
      <w:r>
        <w:rPr>
          <w:rFonts w:hint="eastAsia"/>
        </w:rPr>
        <w:t>）跨台后，工作队不再开展活动。</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t>2005</w:t>
      </w:r>
      <w:r>
        <w:rPr>
          <w:rFonts w:hint="eastAsia"/>
        </w:rPr>
        <w:t>年</w:t>
      </w:r>
      <w:r>
        <w:rPr>
          <w:rFonts w:hint="eastAsia"/>
        </w:rPr>
        <w:t>3</w:t>
      </w:r>
      <w:r>
        <w:rPr>
          <w:rFonts w:hint="eastAsia"/>
        </w:rPr>
        <w:t>月，</w:t>
      </w:r>
      <w:r>
        <w:t>媒体</w:t>
      </w:r>
      <w:r>
        <w:rPr>
          <w:rFonts w:hint="eastAsia"/>
        </w:rPr>
        <w:t>（印刷媒体和电子媒体）参与制订宣传战略和设计宣传</w:t>
      </w:r>
      <w:r>
        <w:t>女童教育</w:t>
      </w:r>
      <w:r>
        <w:rPr>
          <w:rFonts w:hint="eastAsia"/>
        </w:rPr>
        <w:t>所需的宣传材料。</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t>媒体</w:t>
      </w:r>
      <w:r>
        <w:rPr>
          <w:rFonts w:hint="eastAsia"/>
        </w:rPr>
        <w:t>参加</w:t>
      </w:r>
      <w:r>
        <w:t>社区</w:t>
      </w:r>
      <w:r>
        <w:rPr>
          <w:rFonts w:hint="eastAsia"/>
        </w:rPr>
        <w:t>宣传</w:t>
      </w:r>
      <w:r>
        <w:t>会议</w:t>
      </w:r>
      <w:r>
        <w:rPr>
          <w:rFonts w:hint="eastAsia"/>
        </w:rPr>
        <w:t>，在</w:t>
      </w:r>
      <w:r>
        <w:t>16</w:t>
      </w:r>
      <w:r>
        <w:rPr>
          <w:rFonts w:hint="eastAsia"/>
        </w:rPr>
        <w:t>个贫困</w:t>
      </w:r>
      <w:r>
        <w:t>社区</w:t>
      </w:r>
      <w:r>
        <w:rPr>
          <w:rFonts w:hint="eastAsia"/>
        </w:rPr>
        <w:t>开展创收活动。</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t>媒体</w:t>
      </w:r>
      <w:r>
        <w:rPr>
          <w:rFonts w:hint="eastAsia"/>
        </w:rPr>
        <w:t>参加</w:t>
      </w:r>
      <w:r>
        <w:t>会议</w:t>
      </w:r>
      <w:r>
        <w:rPr>
          <w:rFonts w:hint="eastAsia"/>
        </w:rPr>
        <w:t>，讨论改善两性平等指数最低的</w:t>
      </w:r>
      <w:r>
        <w:rPr>
          <w:rFonts w:hint="eastAsia"/>
        </w:rPr>
        <w:t>15</w:t>
      </w:r>
      <w:r>
        <w:rPr>
          <w:rFonts w:hint="eastAsia"/>
        </w:rPr>
        <w:t>个县的</w:t>
      </w:r>
      <w:r>
        <w:t>女童</w:t>
      </w:r>
      <w:r>
        <w:rPr>
          <w:rFonts w:hint="eastAsia"/>
        </w:rPr>
        <w:t>入学率和保有率。</w:t>
      </w:r>
    </w:p>
    <w:p w:rsidR="00000000" w:rsidRDefault="000E0374">
      <w:pPr>
        <w:pStyle w:val="H1"/>
        <w:spacing w:before="120"/>
        <w:rPr>
          <w:rFonts w:hint="eastAsia"/>
        </w:rPr>
      </w:pPr>
      <w:r>
        <w:rPr>
          <w:rFonts w:hint="eastAsia"/>
        </w:rPr>
        <w:t>就业、贫困与农村妇女</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hint="eastAsia"/>
          <w:color w:val="FF0000"/>
        </w:rPr>
        <w:t>19</w:t>
      </w:r>
      <w:r>
        <w:rPr>
          <w:rFonts w:ascii="SimHei" w:eastAsia="SimHei" w:hint="eastAsia"/>
          <w:color w:val="FF0000"/>
        </w:rPr>
        <w:t>．报告提及加纳响应《千年发展目标》制定了《加纳减贫战略》，包括解决妇女贫困问题的举措。请说明《消除对妇女一切形式歧视公约</w:t>
      </w:r>
      <w:r>
        <w:rPr>
          <w:rFonts w:ascii="SimHei" w:eastAsia="SimHei" w:hint="eastAsia"/>
          <w:color w:val="FF0000"/>
        </w:rPr>
        <w:t xml:space="preserve"> </w:t>
      </w:r>
      <w:r>
        <w:rPr>
          <w:rFonts w:ascii="SimHei" w:eastAsia="SimHei" w:hint="eastAsia"/>
          <w:color w:val="FF0000"/>
        </w:rPr>
        <w:t>》在制定《减贫战略》中的作用和《战略》的执行工作将如何推动《公约》的执行工作。</w:t>
      </w:r>
    </w:p>
    <w:p w:rsidR="00000000" w:rsidRDefault="000E0374">
      <w:pPr>
        <w:tabs>
          <w:tab w:val="left" w:pos="420"/>
        </w:tabs>
        <w:spacing w:after="240" w:line="360" w:lineRule="exact"/>
        <w:rPr>
          <w:rFonts w:hint="eastAsia"/>
        </w:rPr>
      </w:pPr>
      <w:r>
        <w:rPr>
          <w:rFonts w:ascii="KaiTi_GB2312" w:eastAsia="KaiTi_GB2312" w:hint="eastAsia"/>
          <w:color w:val="0000FF"/>
        </w:rPr>
        <w:tab/>
      </w:r>
      <w:r>
        <w:rPr>
          <w:rFonts w:hint="eastAsia"/>
        </w:rPr>
        <w:t>在编写《加纳减贫战略（二）》文件和实现促进两性平等的千年发展目标方面，</w:t>
      </w:r>
      <w:r>
        <w:t>《公约》</w:t>
      </w:r>
      <w:r>
        <w:rPr>
          <w:rFonts w:hint="eastAsia"/>
        </w:rPr>
        <w:t>得到了广泛应用。</w:t>
      </w:r>
    </w:p>
    <w:p w:rsidR="00000000" w:rsidRDefault="000E0374">
      <w:pPr>
        <w:tabs>
          <w:tab w:val="left" w:pos="420"/>
        </w:tabs>
        <w:spacing w:after="240" w:line="360" w:lineRule="exact"/>
      </w:pPr>
      <w:r>
        <w:tab/>
      </w:r>
      <w:r>
        <w:rPr>
          <w:rFonts w:hint="eastAsia"/>
        </w:rPr>
        <w:t>该</w:t>
      </w:r>
      <w:r>
        <w:t>文件</w:t>
      </w:r>
      <w:r>
        <w:rPr>
          <w:rFonts w:hint="eastAsia"/>
        </w:rPr>
        <w:t>确认了以下问题：</w:t>
      </w:r>
    </w:p>
    <w:p w:rsidR="00000000" w:rsidRDefault="000E0374" w:rsidP="000E0374">
      <w:pPr>
        <w:tabs>
          <w:tab w:val="left" w:pos="840"/>
        </w:tabs>
        <w:spacing w:after="240" w:line="360" w:lineRule="exact"/>
        <w:ind w:leftChars="150" w:left="31680" w:hangingChars="250" w:firstLine="31680"/>
        <w:rPr>
          <w:rFonts w:hint="eastAsia"/>
        </w:rPr>
      </w:pPr>
      <w:r>
        <w:rPr>
          <w:rFonts w:hint="eastAsia"/>
        </w:rPr>
        <w:t>（</w:t>
      </w:r>
      <w:r>
        <w:rPr>
          <w:rFonts w:hint="eastAsia"/>
        </w:rPr>
        <w:t>a</w:t>
      </w:r>
      <w:r>
        <w:rPr>
          <w:rFonts w:hint="eastAsia"/>
        </w:rPr>
        <w:t>）</w:t>
      </w:r>
      <w:r>
        <w:rPr>
          <w:rFonts w:hint="eastAsia"/>
        </w:rPr>
        <w:tab/>
      </w:r>
      <w:r>
        <w:rPr>
          <w:rFonts w:hint="eastAsia"/>
        </w:rPr>
        <w:t>不</w:t>
      </w:r>
      <w:r>
        <w:rPr>
          <w:rFonts w:hint="eastAsia"/>
          <w:lang w:val="fr-FR"/>
        </w:rPr>
        <w:t>利于</w:t>
      </w:r>
      <w:r>
        <w:t>妇女</w:t>
      </w:r>
      <w:r>
        <w:rPr>
          <w:rFonts w:hint="eastAsia"/>
        </w:rPr>
        <w:t>权利的过时的习俗仍然盛行。</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b</w:t>
      </w:r>
      <w:r>
        <w:rPr>
          <w:rFonts w:hint="eastAsia"/>
        </w:rPr>
        <w:t>）缺乏</w:t>
      </w:r>
      <w:r>
        <w:t>性别</w:t>
      </w:r>
      <w:r>
        <w:rPr>
          <w:rFonts w:hint="eastAsia"/>
        </w:rPr>
        <w:t>预算编制。</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c</w:t>
      </w:r>
      <w:r>
        <w:rPr>
          <w:rFonts w:hint="eastAsia"/>
        </w:rPr>
        <w:t>）</w:t>
      </w:r>
      <w:r>
        <w:rPr>
          <w:rFonts w:hint="eastAsia"/>
        </w:rPr>
        <w:tab/>
      </w:r>
      <w:r>
        <w:t>经济</w:t>
      </w:r>
      <w:r>
        <w:rPr>
          <w:rFonts w:hint="eastAsia"/>
        </w:rPr>
        <w:t>资源获得不充分。</w:t>
      </w:r>
    </w:p>
    <w:p w:rsidR="00000000" w:rsidRDefault="000E0374" w:rsidP="000E0374">
      <w:pPr>
        <w:tabs>
          <w:tab w:val="left" w:pos="840"/>
        </w:tabs>
        <w:spacing w:after="240" w:line="360" w:lineRule="exact"/>
        <w:ind w:leftChars="150" w:left="31680" w:hangingChars="250" w:firstLine="31680"/>
        <w:rPr>
          <w:rFonts w:hint="eastAsia"/>
        </w:rPr>
      </w:pPr>
      <w:r>
        <w:rPr>
          <w:rFonts w:hint="eastAsia"/>
        </w:rPr>
        <w:t>（</w:t>
      </w:r>
      <w:r>
        <w:rPr>
          <w:rFonts w:hint="eastAsia"/>
        </w:rPr>
        <w:t>d</w:t>
      </w:r>
      <w:r>
        <w:rPr>
          <w:rFonts w:hint="eastAsia"/>
        </w:rPr>
        <w:t>）暴力侵害</w:t>
      </w:r>
      <w:r>
        <w:t>妇女</w:t>
      </w:r>
      <w:r>
        <w:rPr>
          <w:rFonts w:hint="eastAsia"/>
        </w:rPr>
        <w:t>行为。</w:t>
      </w:r>
    </w:p>
    <w:p w:rsidR="00000000" w:rsidRDefault="000E0374">
      <w:pPr>
        <w:tabs>
          <w:tab w:val="left" w:pos="420"/>
        </w:tabs>
        <w:spacing w:after="240" w:line="360" w:lineRule="exact"/>
        <w:rPr>
          <w:rFonts w:hint="eastAsia"/>
        </w:rPr>
      </w:pPr>
      <w:r>
        <w:tab/>
      </w:r>
      <w:r>
        <w:rPr>
          <w:rFonts w:hint="eastAsia"/>
        </w:rPr>
        <w:t>《</w:t>
      </w:r>
      <w:r>
        <w:t>加纳减贫战略（二）</w:t>
      </w:r>
      <w:r>
        <w:rPr>
          <w:rFonts w:hint="eastAsia"/>
        </w:rPr>
        <w:t>》文件中阐述的战略有：</w:t>
      </w:r>
    </w:p>
    <w:p w:rsidR="00000000" w:rsidRDefault="000E0374" w:rsidP="000E0374">
      <w:pPr>
        <w:tabs>
          <w:tab w:val="left" w:pos="840"/>
        </w:tabs>
        <w:spacing w:after="240" w:line="360" w:lineRule="exact"/>
        <w:ind w:leftChars="150" w:left="31680" w:hangingChars="250" w:firstLine="31680"/>
        <w:rPr>
          <w:rFonts w:hint="eastAsia"/>
        </w:rPr>
      </w:pPr>
      <w:r>
        <w:rPr>
          <w:rFonts w:hint="eastAsia"/>
        </w:rPr>
        <w:t>（</w:t>
      </w:r>
      <w:r>
        <w:rPr>
          <w:rFonts w:hint="eastAsia"/>
        </w:rPr>
        <w:t>a</w:t>
      </w:r>
      <w:r>
        <w:rPr>
          <w:rFonts w:hint="eastAsia"/>
        </w:rPr>
        <w:t>）</w:t>
      </w:r>
      <w:r>
        <w:rPr>
          <w:rFonts w:hint="eastAsia"/>
        </w:rPr>
        <w:tab/>
      </w:r>
      <w:r>
        <w:rPr>
          <w:rFonts w:hint="eastAsia"/>
        </w:rPr>
        <w:t>将人权和</w:t>
      </w:r>
      <w:r>
        <w:t>性别</w:t>
      </w:r>
      <w:r>
        <w:rPr>
          <w:rFonts w:hint="eastAsia"/>
        </w:rPr>
        <w:t>纳入执法机构和社会工作者的</w:t>
      </w:r>
      <w:r>
        <w:t>培训方案</w:t>
      </w:r>
      <w:r>
        <w:rPr>
          <w:rFonts w:hint="eastAsia"/>
        </w:rPr>
        <w:t>。</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b</w:t>
      </w:r>
      <w:r>
        <w:rPr>
          <w:rFonts w:hint="eastAsia"/>
        </w:rPr>
        <w:t>）消除有害的传统做法，比如传统奴役、传统守寡陋俗和订婚制度，以及铲除这些制度。</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c</w:t>
      </w:r>
      <w:r>
        <w:rPr>
          <w:rFonts w:hint="eastAsia"/>
        </w:rPr>
        <w:t>）</w:t>
      </w:r>
      <w:r>
        <w:rPr>
          <w:rFonts w:hint="eastAsia"/>
        </w:rPr>
        <w:tab/>
      </w:r>
      <w:r>
        <w:t>妇女</w:t>
      </w:r>
      <w:r>
        <w:rPr>
          <w:rFonts w:hint="eastAsia"/>
        </w:rPr>
        <w:t>获得权力及其参与公共生活。</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d</w:t>
      </w:r>
      <w:r>
        <w:rPr>
          <w:rFonts w:hint="eastAsia"/>
        </w:rPr>
        <w:t>）各部门实行</w:t>
      </w:r>
      <w:r>
        <w:t>性别</w:t>
      </w:r>
      <w:r>
        <w:rPr>
          <w:rFonts w:hint="eastAsia"/>
        </w:rPr>
        <w:t>预算编制。</w:t>
      </w:r>
    </w:p>
    <w:p w:rsidR="00000000" w:rsidRDefault="000E0374" w:rsidP="000E0374">
      <w:pPr>
        <w:tabs>
          <w:tab w:val="left" w:pos="840"/>
        </w:tabs>
        <w:spacing w:after="240" w:line="360" w:lineRule="exact"/>
        <w:ind w:leftChars="150" w:left="31680" w:hangingChars="250" w:firstLine="31680"/>
        <w:rPr>
          <w:rFonts w:hint="eastAsia"/>
        </w:rPr>
      </w:pPr>
      <w:r>
        <w:rPr>
          <w:rFonts w:hint="eastAsia"/>
        </w:rPr>
        <w:t>（</w:t>
      </w:r>
      <w:r>
        <w:rPr>
          <w:rFonts w:hint="eastAsia"/>
        </w:rPr>
        <w:t>e</w:t>
      </w:r>
      <w:r>
        <w:rPr>
          <w:rFonts w:hint="eastAsia"/>
        </w:rPr>
        <w:t>）</w:t>
      </w:r>
      <w:r>
        <w:rPr>
          <w:rFonts w:hint="eastAsia"/>
        </w:rPr>
        <w:tab/>
      </w:r>
      <w:r>
        <w:rPr>
          <w:rFonts w:hint="eastAsia"/>
        </w:rPr>
        <w:t>逐步</w:t>
      </w:r>
      <w:r>
        <w:t>执行</w:t>
      </w:r>
      <w:r>
        <w:rPr>
          <w:rFonts w:hint="eastAsia"/>
        </w:rPr>
        <w:t>妇女的</w:t>
      </w:r>
      <w:r>
        <w:t>平等权利行动政策</w:t>
      </w:r>
      <w:r>
        <w:rPr>
          <w:rFonts w:hint="eastAsia"/>
        </w:rPr>
        <w:t>。</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f</w:t>
      </w:r>
      <w:r>
        <w:rPr>
          <w:rFonts w:hint="eastAsia"/>
        </w:rPr>
        <w:t>）</w:t>
      </w:r>
      <w:r>
        <w:rPr>
          <w:rFonts w:hint="eastAsia"/>
        </w:rPr>
        <w:tab/>
      </w:r>
      <w:r>
        <w:rPr>
          <w:rFonts w:hint="eastAsia"/>
        </w:rPr>
        <w:t>增强处理</w:t>
      </w:r>
      <w:r>
        <w:t>妇女儿童</w:t>
      </w:r>
      <w:r>
        <w:rPr>
          <w:rFonts w:hint="eastAsia"/>
        </w:rPr>
        <w:t>问题的机构实力。</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g</w:t>
      </w:r>
      <w:r>
        <w:rPr>
          <w:rFonts w:hint="eastAsia"/>
        </w:rPr>
        <w:t>）将</w:t>
      </w:r>
      <w:r>
        <w:t>性别</w:t>
      </w:r>
      <w:r>
        <w:rPr>
          <w:rFonts w:hint="eastAsia"/>
        </w:rPr>
        <w:t>分析纳入</w:t>
      </w:r>
      <w:r>
        <w:t>政策</w:t>
      </w:r>
      <w:r>
        <w:rPr>
          <w:rFonts w:hint="eastAsia"/>
        </w:rPr>
        <w:t>制订过程。</w:t>
      </w:r>
    </w:p>
    <w:p w:rsidR="00000000" w:rsidRDefault="000E0374" w:rsidP="000E0374">
      <w:pPr>
        <w:tabs>
          <w:tab w:val="left" w:pos="840"/>
        </w:tabs>
        <w:spacing w:after="240" w:line="360" w:lineRule="exact"/>
        <w:ind w:leftChars="150" w:left="31680" w:hangingChars="250" w:firstLine="31680"/>
      </w:pPr>
      <w:r>
        <w:rPr>
          <w:rFonts w:hint="eastAsia"/>
        </w:rPr>
        <w:t>（</w:t>
      </w:r>
      <w:r>
        <w:rPr>
          <w:rFonts w:hint="eastAsia"/>
        </w:rPr>
        <w:t>h</w:t>
      </w:r>
      <w:r>
        <w:rPr>
          <w:rFonts w:hint="eastAsia"/>
        </w:rPr>
        <w:t>）大力实施法律权利和</w:t>
      </w:r>
      <w:r>
        <w:t>妇女</w:t>
      </w:r>
      <w:r>
        <w:rPr>
          <w:rFonts w:hint="eastAsia"/>
        </w:rPr>
        <w:t>权利的宣传</w:t>
      </w:r>
      <w:r>
        <w:t>方案</w:t>
      </w:r>
      <w:r>
        <w:rPr>
          <w:rFonts w:hint="eastAsia"/>
        </w:rPr>
        <w:t>，特别是在农村地区、传统当局和宗教组织。</w:t>
      </w:r>
    </w:p>
    <w:p w:rsidR="00000000" w:rsidRDefault="000E0374">
      <w:pPr>
        <w:tabs>
          <w:tab w:val="left" w:pos="420"/>
        </w:tabs>
        <w:spacing w:after="240" w:line="360" w:lineRule="exact"/>
      </w:pPr>
      <w:r>
        <w:tab/>
      </w:r>
      <w:r>
        <w:rPr>
          <w:rFonts w:hint="eastAsia"/>
        </w:rPr>
        <w:t>提高生产率和收入</w:t>
      </w:r>
      <w:r>
        <w:rPr>
          <w:rFonts w:hint="eastAsia"/>
        </w:rPr>
        <w:t>/</w:t>
      </w:r>
      <w:r>
        <w:rPr>
          <w:rFonts w:hint="eastAsia"/>
        </w:rPr>
        <w:t>工资，在包括非正规经济在内的所有经济部门为男女提供平等机会。</w:t>
      </w:r>
    </w:p>
    <w:p w:rsidR="00000000" w:rsidRDefault="000E0374">
      <w:pPr>
        <w:tabs>
          <w:tab w:val="left" w:pos="420"/>
        </w:tabs>
        <w:spacing w:after="240" w:line="360" w:lineRule="exact"/>
      </w:pPr>
      <w:r>
        <w:tab/>
      </w:r>
      <w:r>
        <w:t>执行就业政策</w:t>
      </w:r>
      <w:r>
        <w:rPr>
          <w:rFonts w:hint="eastAsia"/>
        </w:rPr>
        <w:t>时采用</w:t>
      </w:r>
      <w:r>
        <w:rPr>
          <w:rFonts w:hint="eastAsia"/>
        </w:rPr>
        <w:t>跨部门办法，将成为</w:t>
      </w:r>
      <w:r>
        <w:t>国家</w:t>
      </w:r>
      <w:r>
        <w:rPr>
          <w:rFonts w:hint="eastAsia"/>
        </w:rPr>
        <w:t>总体</w:t>
      </w:r>
      <w:r>
        <w:t>战略</w:t>
      </w:r>
      <w:r>
        <w:rPr>
          <w:rFonts w:hint="eastAsia"/>
        </w:rPr>
        <w:t>的基础。这将确保为青年、</w:t>
      </w:r>
      <w:r>
        <w:t>妇女</w:t>
      </w:r>
      <w:r>
        <w:rPr>
          <w:rFonts w:hint="eastAsia"/>
        </w:rPr>
        <w:t>、弱势群体和受排斥群体有效地执行连贯的</w:t>
      </w:r>
      <w:r>
        <w:t>就业政策</w:t>
      </w:r>
      <w:r>
        <w:rPr>
          <w:rFonts w:hint="eastAsia"/>
        </w:rPr>
        <w:t>。确保有效执行全面、统一的创造就业机会、监测和评估制度。</w:t>
      </w:r>
    </w:p>
    <w:p w:rsidR="00000000" w:rsidRDefault="000E0374">
      <w:pPr>
        <w:tabs>
          <w:tab w:val="left" w:pos="420"/>
        </w:tabs>
        <w:spacing w:after="240" w:line="360" w:lineRule="exact"/>
      </w:pPr>
      <w:r>
        <w:tab/>
      </w:r>
      <w:r>
        <w:rPr>
          <w:rFonts w:hint="eastAsia"/>
        </w:rPr>
        <w:t>人力开发、青年和</w:t>
      </w:r>
      <w:r>
        <w:t>就业</w:t>
      </w:r>
      <w:r>
        <w:rPr>
          <w:rFonts w:hint="eastAsia"/>
        </w:rPr>
        <w:t>部仍在同</w:t>
      </w:r>
      <w:r>
        <w:t>利益相关者</w:t>
      </w:r>
      <w:r>
        <w:rPr>
          <w:rFonts w:hint="eastAsia"/>
        </w:rPr>
        <w:t>就制订</w:t>
      </w:r>
      <w:r>
        <w:t>国家就业政策</w:t>
      </w:r>
      <w:r>
        <w:rPr>
          <w:rFonts w:hint="eastAsia"/>
        </w:rPr>
        <w:t>举行协商会议。</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20.</w:t>
      </w:r>
      <w:r>
        <w:rPr>
          <w:rFonts w:ascii="SimHei" w:eastAsia="SimHei"/>
          <w:color w:val="FF0000"/>
        </w:rPr>
        <w:tab/>
      </w:r>
      <w:r>
        <w:rPr>
          <w:rFonts w:ascii="SimHei" w:eastAsia="SimHei" w:hint="eastAsia"/>
          <w:color w:val="FF0000"/>
        </w:rPr>
        <w:t>加纳许多地方，特别是农村地区存在着长期相信巫术的现象，暴力侵害妇女行为及其起因和后果特别报告员对此表示担忧。报告员提交的报告（</w:t>
      </w:r>
      <w:r>
        <w:rPr>
          <w:rFonts w:ascii="SimHei" w:eastAsia="SimHei" w:hint="eastAsia"/>
          <w:color w:val="FF0000"/>
        </w:rPr>
        <w:t>E/CN.4/2003/75/Add.1</w:t>
      </w:r>
      <w:r>
        <w:rPr>
          <w:rFonts w:ascii="SimHei" w:eastAsia="SimHei" w:hint="eastAsia"/>
          <w:color w:val="FF0000"/>
        </w:rPr>
        <w:t>，第二节</w:t>
      </w:r>
      <w:r>
        <w:rPr>
          <w:rFonts w:ascii="SimHei" w:eastAsia="SimHei" w:hint="eastAsia"/>
          <w:color w:val="FF0000"/>
        </w:rPr>
        <w:t>A</w:t>
      </w:r>
      <w:r>
        <w:rPr>
          <w:rFonts w:ascii="SimHei" w:eastAsia="SimHei" w:hint="eastAsia"/>
          <w:color w:val="FF0000"/>
        </w:rPr>
        <w:t>，第</w:t>
      </w:r>
      <w:r>
        <w:rPr>
          <w:rFonts w:ascii="SimHei" w:eastAsia="SimHei" w:hint="eastAsia"/>
          <w:color w:val="FF0000"/>
        </w:rPr>
        <w:t>282</w:t>
      </w:r>
      <w:r>
        <w:rPr>
          <w:rFonts w:ascii="SimHei" w:eastAsia="SimHei" w:hint="eastAsia"/>
          <w:color w:val="FF0000"/>
        </w:rPr>
        <w:t>段）指出，被控告的巫师多为年长妇女而且多为寡妇。村民们认为这些人是疾病、粮食歉收或</w:t>
      </w:r>
      <w:r>
        <w:rPr>
          <w:rFonts w:ascii="SimHei" w:eastAsia="SimHei" w:hint="eastAsia"/>
          <w:color w:val="FF0000"/>
        </w:rPr>
        <w:t>经济上遭遇不幸等困难的祸水。他们被赶走，还遭受暴力和私刑。他们当中的许多人都被迫生活在“巫师集中营”，也就是遭到怀疑的巫师居住的北方村落。报告对这一现象只字未提。请说明这一现象的普遍程度和对被控巫师采取的法律保护措施。</w:t>
      </w:r>
    </w:p>
    <w:p w:rsidR="00000000" w:rsidRDefault="000E0374">
      <w:pPr>
        <w:tabs>
          <w:tab w:val="left" w:pos="420"/>
        </w:tabs>
        <w:spacing w:after="240" w:line="360" w:lineRule="exact"/>
        <w:rPr>
          <w:rFonts w:hint="eastAsia"/>
          <w:color w:val="000000"/>
        </w:rPr>
      </w:pPr>
      <w:r>
        <w:rPr>
          <w:color w:val="000000"/>
        </w:rPr>
        <w:tab/>
      </w:r>
      <w:r>
        <w:rPr>
          <w:rFonts w:hint="eastAsia"/>
          <w:color w:val="000000"/>
        </w:rPr>
        <w:t>在</w:t>
      </w:r>
      <w:r>
        <w:rPr>
          <w:color w:val="000000"/>
        </w:rPr>
        <w:t>加纳</w:t>
      </w:r>
      <w:r>
        <w:rPr>
          <w:rFonts w:hint="eastAsia"/>
          <w:color w:val="000000"/>
        </w:rPr>
        <w:t>，信奉巫术对两性产生了不同的影响。由于各种原因，被指控为</w:t>
      </w:r>
      <w:r>
        <w:rPr>
          <w:color w:val="000000"/>
        </w:rPr>
        <w:t>巫师</w:t>
      </w:r>
      <w:r>
        <w:rPr>
          <w:rFonts w:hint="eastAsia"/>
          <w:color w:val="000000"/>
        </w:rPr>
        <w:t>的大多是</w:t>
      </w:r>
      <w:r>
        <w:rPr>
          <w:color w:val="000000"/>
        </w:rPr>
        <w:t>妇女</w:t>
      </w:r>
      <w:r>
        <w:rPr>
          <w:rFonts w:hint="eastAsia"/>
          <w:color w:val="000000"/>
        </w:rPr>
        <w:t>。尽管巫术是精神性的，据说只有巫师能辨认出同行，但</w:t>
      </w:r>
      <w:r>
        <w:rPr>
          <w:color w:val="000000"/>
        </w:rPr>
        <w:t>妇女</w:t>
      </w:r>
      <w:r>
        <w:rPr>
          <w:rFonts w:hint="eastAsia"/>
          <w:color w:val="000000"/>
        </w:rPr>
        <w:t>、特别是年长妇女被指控为</w:t>
      </w:r>
      <w:r>
        <w:rPr>
          <w:color w:val="000000"/>
        </w:rPr>
        <w:t>巫师</w:t>
      </w:r>
      <w:r>
        <w:rPr>
          <w:rFonts w:hint="eastAsia"/>
          <w:color w:val="000000"/>
        </w:rPr>
        <w:t>并被送进了</w:t>
      </w:r>
      <w:r>
        <w:rPr>
          <w:color w:val="000000"/>
        </w:rPr>
        <w:t>巫师营</w:t>
      </w:r>
      <w:r>
        <w:rPr>
          <w:rFonts w:hint="eastAsia"/>
          <w:color w:val="000000"/>
        </w:rPr>
        <w:t>。</w:t>
      </w:r>
    </w:p>
    <w:p w:rsidR="00000000" w:rsidRDefault="000E0374">
      <w:pPr>
        <w:tabs>
          <w:tab w:val="left" w:pos="420"/>
        </w:tabs>
        <w:spacing w:after="240" w:line="360" w:lineRule="exact"/>
        <w:rPr>
          <w:rFonts w:hint="eastAsia"/>
        </w:rPr>
      </w:pPr>
      <w:r>
        <w:tab/>
      </w:r>
      <w:r>
        <w:rPr>
          <w:rFonts w:hint="eastAsia"/>
        </w:rPr>
        <w:t>将</w:t>
      </w:r>
      <w:r>
        <w:t>妇女</w:t>
      </w:r>
      <w:r>
        <w:rPr>
          <w:rFonts w:hint="eastAsia"/>
        </w:rPr>
        <w:t>视为</w:t>
      </w:r>
      <w:r>
        <w:t>巫师</w:t>
      </w:r>
      <w:r>
        <w:rPr>
          <w:rFonts w:hint="eastAsia"/>
        </w:rPr>
        <w:t>，有以下几个理由：</w:t>
      </w:r>
    </w:p>
    <w:p w:rsidR="00000000" w:rsidRDefault="000E0374">
      <w:pPr>
        <w:tabs>
          <w:tab w:val="left" w:pos="420"/>
        </w:tabs>
        <w:spacing w:after="240" w:line="360" w:lineRule="exact"/>
        <w:rPr>
          <w:rFonts w:hint="eastAsia"/>
        </w:rPr>
      </w:pPr>
      <w:r>
        <w:tab/>
      </w:r>
      <w:r>
        <w:rPr>
          <w:rFonts w:hint="eastAsia"/>
        </w:rPr>
        <w:t>更年期</w:t>
      </w:r>
      <w:r>
        <w:t>妇女</w:t>
      </w:r>
      <w:r>
        <w:rPr>
          <w:rFonts w:hint="eastAsia"/>
        </w:rPr>
        <w:t>、特别是年长</w:t>
      </w:r>
      <w:r>
        <w:t>妇女</w:t>
      </w:r>
      <w:r>
        <w:rPr>
          <w:rFonts w:hint="eastAsia"/>
        </w:rPr>
        <w:t>的行为显得有些不正常，通常被指控为</w:t>
      </w:r>
      <w:r>
        <w:t>巫师</w:t>
      </w:r>
      <w:r>
        <w:rPr>
          <w:rFonts w:hint="eastAsia"/>
        </w:rPr>
        <w:t>。如果男</w:t>
      </w:r>
      <w:r>
        <w:rPr>
          <w:rFonts w:hint="eastAsia"/>
        </w:rPr>
        <w:t>子想同妻子离婚，只需称其为</w:t>
      </w:r>
      <w:r>
        <w:t>巫师</w:t>
      </w:r>
      <w:r>
        <w:rPr>
          <w:rFonts w:hint="eastAsia"/>
        </w:rPr>
        <w:t>，就能达到目的，因为</w:t>
      </w:r>
      <w:r>
        <w:t>巫术</w:t>
      </w:r>
      <w:r>
        <w:rPr>
          <w:rFonts w:hint="eastAsia"/>
        </w:rPr>
        <w:t>是习俗婚姻制度下男子可以离婚的一个理由。如果</w:t>
      </w:r>
      <w:r>
        <w:t>妇女</w:t>
      </w:r>
      <w:r>
        <w:rPr>
          <w:rFonts w:hint="eastAsia"/>
        </w:rPr>
        <w:t>不能生育，有时会被诬蔑为“</w:t>
      </w:r>
      <w:r>
        <w:rPr>
          <w:rFonts w:eastAsia="SimHei" w:hint="eastAsia"/>
          <w:color w:val="FF0000"/>
        </w:rPr>
        <w:t>咀嚼</w:t>
      </w:r>
      <w:r>
        <w:rPr>
          <w:rFonts w:hint="eastAsia"/>
        </w:rPr>
        <w:t>”所有子女。在学校里显得聪明也会被归于</w:t>
      </w:r>
      <w:r>
        <w:t>巫术</w:t>
      </w:r>
      <w:r>
        <w:rPr>
          <w:rFonts w:hint="eastAsia"/>
        </w:rPr>
        <w:t>。</w:t>
      </w:r>
    </w:p>
    <w:p w:rsidR="00000000" w:rsidRDefault="000E0374">
      <w:pPr>
        <w:tabs>
          <w:tab w:val="left" w:pos="420"/>
        </w:tabs>
        <w:spacing w:after="240" w:line="360" w:lineRule="exact"/>
      </w:pPr>
      <w:r>
        <w:tab/>
      </w:r>
      <w:r>
        <w:rPr>
          <w:rFonts w:hint="eastAsia"/>
        </w:rPr>
        <w:t>对健康问题缺乏常识，可能导致某些疾病发作，但在大多数情况下会归咎于</w:t>
      </w:r>
      <w:r>
        <w:t>巫师</w:t>
      </w:r>
      <w:r>
        <w:rPr>
          <w:rFonts w:hint="eastAsia"/>
        </w:rPr>
        <w:t>作祟，</w:t>
      </w:r>
      <w:r>
        <w:t>社区</w:t>
      </w:r>
      <w:r>
        <w:rPr>
          <w:rFonts w:hint="eastAsia"/>
        </w:rPr>
        <w:t>中的</w:t>
      </w:r>
      <w:r>
        <w:t>妇女</w:t>
      </w:r>
      <w:r>
        <w:rPr>
          <w:rFonts w:hint="eastAsia"/>
        </w:rPr>
        <w:t>、特别是年长</w:t>
      </w:r>
      <w:r>
        <w:t>妇女</w:t>
      </w:r>
      <w:r>
        <w:rPr>
          <w:rFonts w:hint="eastAsia"/>
        </w:rPr>
        <w:t>通常遭到指控。如果子女不能飞黄腾达，其母亲和（外）祖母通常会被指控是祸根。</w:t>
      </w:r>
    </w:p>
    <w:p w:rsidR="00000000" w:rsidRDefault="000E0374">
      <w:pPr>
        <w:tabs>
          <w:tab w:val="left" w:pos="420"/>
        </w:tabs>
        <w:spacing w:after="240" w:line="360" w:lineRule="exact"/>
      </w:pPr>
      <w:r>
        <w:tab/>
      </w:r>
      <w:r>
        <w:rPr>
          <w:rFonts w:hint="eastAsia"/>
        </w:rPr>
        <w:t>事实上，在加纳社会里发生的任何事情，如果找不到具体原因，都会归咎于</w:t>
      </w:r>
      <w:r>
        <w:t>巫术</w:t>
      </w:r>
      <w:r>
        <w:rPr>
          <w:rFonts w:hint="eastAsia"/>
        </w:rPr>
        <w:t>。被控为巫师者大多数是</w:t>
      </w:r>
      <w:r>
        <w:t>妇女</w:t>
      </w:r>
      <w:r>
        <w:rPr>
          <w:rFonts w:hint="eastAsia"/>
        </w:rPr>
        <w:t>，她们会遭到毒打或私刑，从而造成严重的痛苦和心理创伤。</w:t>
      </w:r>
    </w:p>
    <w:p w:rsidR="00000000" w:rsidRDefault="000E0374">
      <w:pPr>
        <w:tabs>
          <w:tab w:val="left" w:pos="420"/>
        </w:tabs>
        <w:spacing w:after="240" w:line="360" w:lineRule="exact"/>
      </w:pPr>
      <w:r>
        <w:tab/>
      </w:r>
      <w:r>
        <w:rPr>
          <w:rFonts w:hint="eastAsia"/>
        </w:rPr>
        <w:t>有些人被其家人抛弃到</w:t>
      </w:r>
      <w:r>
        <w:t>巫师营</w:t>
      </w:r>
      <w:r>
        <w:rPr>
          <w:rFonts w:hint="eastAsia"/>
        </w:rPr>
        <w:t>，被迫接受净化过程，比如用各种调合物洗澡，这可能对其健康有害。受害者会遭到其所在</w:t>
      </w:r>
      <w:r>
        <w:t>社区</w:t>
      </w:r>
      <w:r>
        <w:rPr>
          <w:rFonts w:hint="eastAsia"/>
        </w:rPr>
        <w:t>、子女、亲人和伴侣的拒绝、污辱和排斥。</w:t>
      </w:r>
    </w:p>
    <w:p w:rsidR="00000000" w:rsidRDefault="000E0374">
      <w:pPr>
        <w:tabs>
          <w:tab w:val="left" w:pos="420"/>
        </w:tabs>
        <w:spacing w:after="200" w:line="340" w:lineRule="exact"/>
        <w:rPr>
          <w:rFonts w:hint="eastAsia"/>
        </w:rPr>
      </w:pPr>
      <w:r>
        <w:tab/>
      </w:r>
      <w:r>
        <w:t>巫师营</w:t>
      </w:r>
      <w:r>
        <w:rPr>
          <w:rFonts w:hint="eastAsia"/>
        </w:rPr>
        <w:t>的所有者也会为自己的利益而剥削这些</w:t>
      </w:r>
      <w:r>
        <w:t>妇女</w:t>
      </w:r>
      <w:r>
        <w:rPr>
          <w:rFonts w:hint="eastAsia"/>
        </w:rPr>
        <w:t>。</w:t>
      </w:r>
      <w:r>
        <w:t>加纳</w:t>
      </w:r>
      <w:r>
        <w:rPr>
          <w:rFonts w:hint="eastAsia"/>
        </w:rPr>
        <w:t>北部省约有三个大型“</w:t>
      </w:r>
      <w:r>
        <w:rPr>
          <w:rFonts w:eastAsia="SimHei"/>
          <w:color w:val="FF0000"/>
        </w:rPr>
        <w:t>巫师营</w:t>
      </w:r>
      <w:r>
        <w:rPr>
          <w:rFonts w:hint="eastAsia"/>
        </w:rPr>
        <w:t>”或“巫师村”，其中之一是</w:t>
      </w:r>
      <w:r>
        <w:t>库库奥巫师营</w:t>
      </w:r>
      <w:r>
        <w:rPr>
          <w:rFonts w:hint="eastAsia"/>
        </w:rPr>
        <w:t>。</w:t>
      </w:r>
    </w:p>
    <w:p w:rsidR="00000000" w:rsidRDefault="000E0374">
      <w:pPr>
        <w:pStyle w:val="H2"/>
        <w:tabs>
          <w:tab w:val="left" w:pos="210"/>
        </w:tabs>
        <w:spacing w:after="200" w:line="340" w:lineRule="exact"/>
        <w:rPr>
          <w:rFonts w:ascii="Times New Roman"/>
          <w:lang w:val="en-US"/>
        </w:rPr>
      </w:pPr>
      <w:r>
        <w:rPr>
          <w:rFonts w:ascii="Times New Roman"/>
          <w:lang w:val="en-US"/>
        </w:rPr>
        <w:t>库库奥巫师营</w:t>
      </w:r>
    </w:p>
    <w:p w:rsidR="00000000" w:rsidRDefault="000E0374">
      <w:pPr>
        <w:tabs>
          <w:tab w:val="left" w:pos="420"/>
        </w:tabs>
        <w:spacing w:after="200" w:line="340" w:lineRule="exact"/>
        <w:rPr>
          <w:rFonts w:hint="eastAsia"/>
        </w:rPr>
      </w:pPr>
      <w:r>
        <w:tab/>
      </w:r>
      <w:r>
        <w:t>库库奥</w:t>
      </w:r>
      <w:r>
        <w:rPr>
          <w:rFonts w:hint="eastAsia"/>
        </w:rPr>
        <w:t>是坐落在北部省北纳努穆巴县县城宾比拉东南五公里处的一个大村庄。尽管靠近宾比拉，但</w:t>
      </w:r>
      <w:r>
        <w:t>库库奥</w:t>
      </w:r>
      <w:r>
        <w:rPr>
          <w:rFonts w:hint="eastAsia"/>
        </w:rPr>
        <w:t>由新建立的南纳努穆巴县进行行政管辖，该县县城为武伦西。</w:t>
      </w:r>
      <w:r>
        <w:t>库库奥</w:t>
      </w:r>
      <w:r>
        <w:rPr>
          <w:rFonts w:hint="eastAsia"/>
        </w:rPr>
        <w:t>的总</w:t>
      </w:r>
      <w:r>
        <w:t>人口</w:t>
      </w:r>
      <w:r>
        <w:rPr>
          <w:rFonts w:hint="eastAsia"/>
        </w:rPr>
        <w:t>约为</w:t>
      </w:r>
      <w:r>
        <w:t>1</w:t>
      </w:r>
      <w:r>
        <w:rPr>
          <w:rFonts w:hint="eastAsia"/>
        </w:rPr>
        <w:t xml:space="preserve"> </w:t>
      </w:r>
      <w:r>
        <w:t>429</w:t>
      </w:r>
      <w:r>
        <w:rPr>
          <w:rFonts w:hint="eastAsia"/>
        </w:rPr>
        <w:t>人，同东纳努穆巴县的甘巴加被逐巫师营和延迪县的加</w:t>
      </w:r>
      <w:r>
        <w:rPr>
          <w:rFonts w:hint="eastAsia"/>
        </w:rPr>
        <w:t>纳阿尼被逐巫师营等其他巫师营不同，这里的被控</w:t>
      </w:r>
      <w:r>
        <w:t>巫师</w:t>
      </w:r>
      <w:r>
        <w:rPr>
          <w:rFonts w:hint="eastAsia"/>
        </w:rPr>
        <w:t>没有陷入孤立，而是融入了</w:t>
      </w:r>
      <w:r>
        <w:t>社区</w:t>
      </w:r>
      <w:r>
        <w:rPr>
          <w:rFonts w:hint="eastAsia"/>
        </w:rPr>
        <w:t>。</w:t>
      </w:r>
    </w:p>
    <w:p w:rsidR="00000000" w:rsidRDefault="000E0374">
      <w:pPr>
        <w:tabs>
          <w:tab w:val="left" w:pos="420"/>
        </w:tabs>
        <w:spacing w:after="200" w:line="340" w:lineRule="exact"/>
      </w:pPr>
      <w:r>
        <w:tab/>
      </w:r>
      <w:r>
        <w:rPr>
          <w:rFonts w:hint="eastAsia"/>
        </w:rPr>
        <w:t>某些</w:t>
      </w:r>
      <w:r>
        <w:t>妇女</w:t>
      </w:r>
      <w:r>
        <w:rPr>
          <w:rFonts w:hint="eastAsia"/>
        </w:rPr>
        <w:t>被一些家庭收留，其他人则在没有窗户的小屋里过着孤独的生活。年老体弱的妇女大多都呆在屋里，由同事和子女或孙子女照顾，其中大多数是随身照料她们的女童。</w:t>
      </w:r>
      <w:r>
        <w:t>社区</w:t>
      </w:r>
      <w:r>
        <w:rPr>
          <w:rFonts w:hint="eastAsia"/>
        </w:rPr>
        <w:t>里有一所小学，但没有中学，有一家诊所，但还没有开业，有一个小市场。该社区还有一口能够使用的钻井，能够满足一部分用水需要，几家</w:t>
      </w:r>
      <w:r>
        <w:t>非政府组织</w:t>
      </w:r>
      <w:r>
        <w:rPr>
          <w:rFonts w:hint="eastAsia"/>
        </w:rPr>
        <w:t>曾经数次努力，但都没有成功解决</w:t>
      </w:r>
      <w:r>
        <w:t>社区</w:t>
      </w:r>
      <w:r>
        <w:rPr>
          <w:rFonts w:hint="eastAsia"/>
        </w:rPr>
        <w:t>的用水问题。主要水源是距</w:t>
      </w:r>
      <w:r>
        <w:t>社区</w:t>
      </w:r>
      <w:r>
        <w:rPr>
          <w:rFonts w:hint="eastAsia"/>
        </w:rPr>
        <w:t>约</w:t>
      </w:r>
      <w:r>
        <w:rPr>
          <w:rFonts w:hint="eastAsia"/>
        </w:rPr>
        <w:t>5</w:t>
      </w:r>
      <w:r>
        <w:rPr>
          <w:rFonts w:hint="eastAsia"/>
        </w:rPr>
        <w:t>公里的高山背后的一条河。</w:t>
      </w:r>
    </w:p>
    <w:p w:rsidR="00000000" w:rsidRDefault="000E0374">
      <w:pPr>
        <w:tabs>
          <w:tab w:val="left" w:pos="420"/>
        </w:tabs>
        <w:spacing w:after="200" w:line="340" w:lineRule="exact"/>
      </w:pPr>
      <w:r>
        <w:tab/>
      </w:r>
      <w:r>
        <w:rPr>
          <w:rFonts w:hint="eastAsia"/>
        </w:rPr>
        <w:t>由于采取干预措施和宣传活动，该巫师</w:t>
      </w:r>
      <w:r>
        <w:t>营</w:t>
      </w:r>
      <w:r>
        <w:rPr>
          <w:rFonts w:hint="eastAsia"/>
        </w:rPr>
        <w:t>的在押人</w:t>
      </w:r>
      <w:r>
        <w:rPr>
          <w:rFonts w:hint="eastAsia"/>
        </w:rPr>
        <w:t>数在近几年有所减少。</w:t>
      </w:r>
    </w:p>
    <w:p w:rsidR="00000000" w:rsidRDefault="000E0374">
      <w:pPr>
        <w:tabs>
          <w:tab w:val="left" w:pos="420"/>
        </w:tabs>
        <w:spacing w:after="200" w:line="340" w:lineRule="exact"/>
      </w:pPr>
      <w:r>
        <w:tab/>
      </w:r>
      <w:r>
        <w:rPr>
          <w:rFonts w:hint="eastAsia"/>
        </w:rPr>
        <w:t>下表列示</w:t>
      </w:r>
      <w:r>
        <w:rPr>
          <w:rFonts w:hint="eastAsia"/>
        </w:rPr>
        <w:t>2001</w:t>
      </w:r>
      <w:r>
        <w:rPr>
          <w:rFonts w:hint="eastAsia"/>
        </w:rPr>
        <w:t>年至今被控</w:t>
      </w:r>
      <w:r>
        <w:t>巫师</w:t>
      </w:r>
      <w:r>
        <w:rPr>
          <w:rFonts w:hint="eastAsia"/>
        </w:rPr>
        <w:t>的统计数字。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750"/>
        <w:gridCol w:w="2345"/>
        <w:gridCol w:w="2345"/>
      </w:tblGrid>
      <w:tr w:rsidR="00000000">
        <w:tc>
          <w:tcPr>
            <w:tcW w:w="2400" w:type="dxa"/>
          </w:tcPr>
          <w:p w:rsidR="00000000" w:rsidRDefault="000E0374">
            <w:pPr>
              <w:tabs>
                <w:tab w:val="left" w:pos="420"/>
              </w:tabs>
              <w:spacing w:before="60" w:after="60" w:line="300" w:lineRule="exact"/>
              <w:jc w:val="left"/>
              <w:rPr>
                <w:rFonts w:eastAsia="SimHei" w:hint="eastAsia"/>
                <w:color w:val="FF0000"/>
                <w:sz w:val="18"/>
              </w:rPr>
            </w:pPr>
            <w:r>
              <w:rPr>
                <w:rFonts w:eastAsia="SimHei" w:hint="eastAsia"/>
                <w:color w:val="FF0000"/>
                <w:sz w:val="18"/>
              </w:rPr>
              <w:t>年份</w:t>
            </w:r>
          </w:p>
        </w:tc>
        <w:tc>
          <w:tcPr>
            <w:tcW w:w="2750" w:type="dxa"/>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男</w:t>
            </w:r>
          </w:p>
        </w:tc>
        <w:tc>
          <w:tcPr>
            <w:tcW w:w="2345" w:type="dxa"/>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女</w:t>
            </w:r>
          </w:p>
        </w:tc>
        <w:tc>
          <w:tcPr>
            <w:tcW w:w="2345" w:type="dxa"/>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共计</w:t>
            </w:r>
          </w:p>
        </w:tc>
      </w:tr>
      <w:tr w:rsidR="00000000">
        <w:tc>
          <w:tcPr>
            <w:tcW w:w="2400" w:type="dxa"/>
          </w:tcPr>
          <w:p w:rsidR="00000000" w:rsidRDefault="000E0374">
            <w:pPr>
              <w:tabs>
                <w:tab w:val="left" w:pos="420"/>
              </w:tabs>
              <w:spacing w:before="60" w:after="60" w:line="300" w:lineRule="exact"/>
              <w:jc w:val="left"/>
              <w:rPr>
                <w:rFonts w:hint="eastAsia"/>
                <w:sz w:val="18"/>
              </w:rPr>
            </w:pPr>
            <w:r>
              <w:rPr>
                <w:sz w:val="18"/>
              </w:rPr>
              <w:t>2001</w:t>
            </w:r>
            <w:r>
              <w:rPr>
                <w:rFonts w:hint="eastAsia"/>
                <w:sz w:val="18"/>
              </w:rPr>
              <w:t>年</w:t>
            </w:r>
          </w:p>
        </w:tc>
        <w:tc>
          <w:tcPr>
            <w:tcW w:w="2750" w:type="dxa"/>
          </w:tcPr>
          <w:p w:rsidR="00000000" w:rsidRDefault="000E0374">
            <w:pPr>
              <w:tabs>
                <w:tab w:val="left" w:pos="420"/>
              </w:tabs>
              <w:spacing w:before="60" w:after="60" w:line="300" w:lineRule="exact"/>
              <w:jc w:val="center"/>
              <w:rPr>
                <w:sz w:val="18"/>
              </w:rPr>
            </w:pPr>
            <w:r>
              <w:rPr>
                <w:sz w:val="18"/>
              </w:rPr>
              <w:t>-</w:t>
            </w:r>
          </w:p>
        </w:tc>
        <w:tc>
          <w:tcPr>
            <w:tcW w:w="2345" w:type="dxa"/>
          </w:tcPr>
          <w:p w:rsidR="00000000" w:rsidRDefault="000E0374">
            <w:pPr>
              <w:tabs>
                <w:tab w:val="left" w:pos="420"/>
              </w:tabs>
              <w:spacing w:before="60" w:after="60" w:line="300" w:lineRule="exact"/>
              <w:jc w:val="center"/>
              <w:rPr>
                <w:sz w:val="18"/>
              </w:rPr>
            </w:pPr>
            <w:r>
              <w:rPr>
                <w:sz w:val="18"/>
              </w:rPr>
              <w:t>137</w:t>
            </w:r>
          </w:p>
        </w:tc>
        <w:tc>
          <w:tcPr>
            <w:tcW w:w="2345" w:type="dxa"/>
          </w:tcPr>
          <w:p w:rsidR="00000000" w:rsidRDefault="000E0374">
            <w:pPr>
              <w:tabs>
                <w:tab w:val="left" w:pos="420"/>
              </w:tabs>
              <w:spacing w:before="60" w:after="60" w:line="300" w:lineRule="exact"/>
              <w:jc w:val="center"/>
              <w:rPr>
                <w:sz w:val="18"/>
              </w:rPr>
            </w:pPr>
            <w:r>
              <w:rPr>
                <w:sz w:val="18"/>
              </w:rPr>
              <w:t>137</w:t>
            </w:r>
          </w:p>
        </w:tc>
      </w:tr>
      <w:tr w:rsidR="00000000">
        <w:tc>
          <w:tcPr>
            <w:tcW w:w="2400" w:type="dxa"/>
          </w:tcPr>
          <w:p w:rsidR="00000000" w:rsidRDefault="000E0374">
            <w:pPr>
              <w:tabs>
                <w:tab w:val="left" w:pos="420"/>
              </w:tabs>
              <w:spacing w:before="60" w:after="60" w:line="300" w:lineRule="exact"/>
              <w:jc w:val="left"/>
              <w:rPr>
                <w:rFonts w:hint="eastAsia"/>
                <w:sz w:val="18"/>
              </w:rPr>
            </w:pPr>
            <w:r>
              <w:rPr>
                <w:sz w:val="18"/>
              </w:rPr>
              <w:t>2002</w:t>
            </w:r>
            <w:r>
              <w:rPr>
                <w:rFonts w:hint="eastAsia"/>
                <w:sz w:val="18"/>
              </w:rPr>
              <w:t>年</w:t>
            </w:r>
          </w:p>
        </w:tc>
        <w:tc>
          <w:tcPr>
            <w:tcW w:w="2750" w:type="dxa"/>
          </w:tcPr>
          <w:p w:rsidR="00000000" w:rsidRDefault="000E0374">
            <w:pPr>
              <w:tabs>
                <w:tab w:val="left" w:pos="420"/>
              </w:tabs>
              <w:spacing w:before="60" w:after="60" w:line="300" w:lineRule="exact"/>
              <w:jc w:val="center"/>
              <w:rPr>
                <w:sz w:val="18"/>
              </w:rPr>
            </w:pPr>
            <w:r>
              <w:rPr>
                <w:sz w:val="18"/>
              </w:rPr>
              <w:t>-</w:t>
            </w:r>
          </w:p>
        </w:tc>
        <w:tc>
          <w:tcPr>
            <w:tcW w:w="2345" w:type="dxa"/>
          </w:tcPr>
          <w:p w:rsidR="00000000" w:rsidRDefault="000E0374">
            <w:pPr>
              <w:tabs>
                <w:tab w:val="left" w:pos="420"/>
              </w:tabs>
              <w:spacing w:before="60" w:after="60" w:line="300" w:lineRule="exact"/>
              <w:jc w:val="center"/>
              <w:rPr>
                <w:sz w:val="18"/>
              </w:rPr>
            </w:pPr>
            <w:r>
              <w:rPr>
                <w:sz w:val="18"/>
              </w:rPr>
              <w:t>133</w:t>
            </w:r>
          </w:p>
        </w:tc>
        <w:tc>
          <w:tcPr>
            <w:tcW w:w="2345" w:type="dxa"/>
          </w:tcPr>
          <w:p w:rsidR="00000000" w:rsidRDefault="000E0374">
            <w:pPr>
              <w:tabs>
                <w:tab w:val="left" w:pos="420"/>
              </w:tabs>
              <w:spacing w:before="60" w:after="60" w:line="300" w:lineRule="exact"/>
              <w:jc w:val="center"/>
              <w:rPr>
                <w:sz w:val="18"/>
              </w:rPr>
            </w:pPr>
            <w:r>
              <w:rPr>
                <w:sz w:val="18"/>
              </w:rPr>
              <w:t>133</w:t>
            </w:r>
          </w:p>
        </w:tc>
      </w:tr>
      <w:tr w:rsidR="00000000">
        <w:tc>
          <w:tcPr>
            <w:tcW w:w="2400" w:type="dxa"/>
          </w:tcPr>
          <w:p w:rsidR="00000000" w:rsidRDefault="000E0374">
            <w:pPr>
              <w:tabs>
                <w:tab w:val="left" w:pos="420"/>
              </w:tabs>
              <w:spacing w:before="60" w:after="60" w:line="300" w:lineRule="exact"/>
              <w:jc w:val="left"/>
              <w:rPr>
                <w:rFonts w:hint="eastAsia"/>
                <w:sz w:val="18"/>
              </w:rPr>
            </w:pPr>
            <w:r>
              <w:rPr>
                <w:sz w:val="18"/>
              </w:rPr>
              <w:t>2003</w:t>
            </w:r>
            <w:r>
              <w:rPr>
                <w:rFonts w:hint="eastAsia"/>
                <w:sz w:val="18"/>
              </w:rPr>
              <w:t>年</w:t>
            </w:r>
          </w:p>
        </w:tc>
        <w:tc>
          <w:tcPr>
            <w:tcW w:w="2750" w:type="dxa"/>
          </w:tcPr>
          <w:p w:rsidR="00000000" w:rsidRDefault="000E0374">
            <w:pPr>
              <w:tabs>
                <w:tab w:val="left" w:pos="420"/>
              </w:tabs>
              <w:spacing w:before="60" w:after="60" w:line="300" w:lineRule="exact"/>
              <w:jc w:val="center"/>
              <w:rPr>
                <w:sz w:val="18"/>
              </w:rPr>
            </w:pPr>
            <w:r>
              <w:rPr>
                <w:sz w:val="18"/>
              </w:rPr>
              <w:t>-</w:t>
            </w:r>
          </w:p>
        </w:tc>
        <w:tc>
          <w:tcPr>
            <w:tcW w:w="2345" w:type="dxa"/>
          </w:tcPr>
          <w:p w:rsidR="00000000" w:rsidRDefault="000E0374">
            <w:pPr>
              <w:tabs>
                <w:tab w:val="left" w:pos="420"/>
              </w:tabs>
              <w:spacing w:before="60" w:after="60" w:line="300" w:lineRule="exact"/>
              <w:jc w:val="center"/>
              <w:rPr>
                <w:sz w:val="18"/>
              </w:rPr>
            </w:pPr>
            <w:r>
              <w:rPr>
                <w:sz w:val="18"/>
              </w:rPr>
              <w:t>129</w:t>
            </w:r>
          </w:p>
        </w:tc>
        <w:tc>
          <w:tcPr>
            <w:tcW w:w="2345" w:type="dxa"/>
          </w:tcPr>
          <w:p w:rsidR="00000000" w:rsidRDefault="000E0374">
            <w:pPr>
              <w:tabs>
                <w:tab w:val="left" w:pos="420"/>
              </w:tabs>
              <w:spacing w:before="60" w:after="60" w:line="300" w:lineRule="exact"/>
              <w:jc w:val="center"/>
              <w:rPr>
                <w:sz w:val="18"/>
              </w:rPr>
            </w:pPr>
            <w:r>
              <w:rPr>
                <w:sz w:val="18"/>
              </w:rPr>
              <w:t>129</w:t>
            </w:r>
          </w:p>
        </w:tc>
      </w:tr>
      <w:tr w:rsidR="00000000">
        <w:tc>
          <w:tcPr>
            <w:tcW w:w="2400" w:type="dxa"/>
          </w:tcPr>
          <w:p w:rsidR="00000000" w:rsidRDefault="000E0374">
            <w:pPr>
              <w:tabs>
                <w:tab w:val="left" w:pos="420"/>
              </w:tabs>
              <w:spacing w:before="60" w:after="60" w:line="300" w:lineRule="exact"/>
              <w:jc w:val="left"/>
              <w:rPr>
                <w:rFonts w:hint="eastAsia"/>
                <w:sz w:val="18"/>
              </w:rPr>
            </w:pPr>
            <w:r>
              <w:rPr>
                <w:sz w:val="18"/>
              </w:rPr>
              <w:t>2004</w:t>
            </w:r>
            <w:r>
              <w:rPr>
                <w:rFonts w:hint="eastAsia"/>
                <w:sz w:val="18"/>
              </w:rPr>
              <w:t>年</w:t>
            </w:r>
          </w:p>
        </w:tc>
        <w:tc>
          <w:tcPr>
            <w:tcW w:w="2750" w:type="dxa"/>
          </w:tcPr>
          <w:p w:rsidR="00000000" w:rsidRDefault="000E0374">
            <w:pPr>
              <w:tabs>
                <w:tab w:val="left" w:pos="420"/>
              </w:tabs>
              <w:spacing w:before="60" w:after="60" w:line="300" w:lineRule="exact"/>
              <w:jc w:val="center"/>
              <w:rPr>
                <w:sz w:val="18"/>
              </w:rPr>
            </w:pPr>
            <w:r>
              <w:rPr>
                <w:sz w:val="18"/>
              </w:rPr>
              <w:t>-</w:t>
            </w:r>
          </w:p>
        </w:tc>
        <w:tc>
          <w:tcPr>
            <w:tcW w:w="2345" w:type="dxa"/>
          </w:tcPr>
          <w:p w:rsidR="00000000" w:rsidRDefault="000E0374">
            <w:pPr>
              <w:tabs>
                <w:tab w:val="left" w:pos="420"/>
              </w:tabs>
              <w:spacing w:before="60" w:after="60" w:line="300" w:lineRule="exact"/>
              <w:jc w:val="center"/>
              <w:rPr>
                <w:sz w:val="18"/>
              </w:rPr>
            </w:pPr>
            <w:r>
              <w:rPr>
                <w:sz w:val="18"/>
              </w:rPr>
              <w:t>122</w:t>
            </w:r>
          </w:p>
        </w:tc>
        <w:tc>
          <w:tcPr>
            <w:tcW w:w="2345" w:type="dxa"/>
          </w:tcPr>
          <w:p w:rsidR="00000000" w:rsidRDefault="000E0374">
            <w:pPr>
              <w:tabs>
                <w:tab w:val="left" w:pos="420"/>
              </w:tabs>
              <w:spacing w:before="60" w:after="60" w:line="300" w:lineRule="exact"/>
              <w:jc w:val="center"/>
              <w:rPr>
                <w:sz w:val="18"/>
              </w:rPr>
            </w:pPr>
            <w:r>
              <w:rPr>
                <w:sz w:val="18"/>
              </w:rPr>
              <w:t>122</w:t>
            </w:r>
          </w:p>
        </w:tc>
      </w:tr>
      <w:tr w:rsidR="00000000">
        <w:tc>
          <w:tcPr>
            <w:tcW w:w="2400" w:type="dxa"/>
          </w:tcPr>
          <w:p w:rsidR="00000000" w:rsidRDefault="000E0374">
            <w:pPr>
              <w:tabs>
                <w:tab w:val="left" w:pos="420"/>
              </w:tabs>
              <w:spacing w:before="60" w:after="60" w:line="300" w:lineRule="exact"/>
              <w:jc w:val="left"/>
              <w:rPr>
                <w:rFonts w:hint="eastAsia"/>
                <w:sz w:val="18"/>
              </w:rPr>
            </w:pPr>
            <w:r>
              <w:rPr>
                <w:sz w:val="18"/>
              </w:rPr>
              <w:t>2005</w:t>
            </w:r>
            <w:r>
              <w:rPr>
                <w:rFonts w:hint="eastAsia"/>
                <w:sz w:val="18"/>
              </w:rPr>
              <w:t>年</w:t>
            </w:r>
          </w:p>
        </w:tc>
        <w:tc>
          <w:tcPr>
            <w:tcW w:w="2750" w:type="dxa"/>
          </w:tcPr>
          <w:p w:rsidR="00000000" w:rsidRDefault="000E0374">
            <w:pPr>
              <w:tabs>
                <w:tab w:val="left" w:pos="420"/>
              </w:tabs>
              <w:spacing w:before="60" w:after="60" w:line="300" w:lineRule="exact"/>
              <w:jc w:val="center"/>
              <w:rPr>
                <w:sz w:val="18"/>
              </w:rPr>
            </w:pPr>
            <w:r>
              <w:rPr>
                <w:sz w:val="18"/>
              </w:rPr>
              <w:t>-</w:t>
            </w:r>
          </w:p>
        </w:tc>
        <w:tc>
          <w:tcPr>
            <w:tcW w:w="2345" w:type="dxa"/>
          </w:tcPr>
          <w:p w:rsidR="00000000" w:rsidRDefault="000E0374">
            <w:pPr>
              <w:tabs>
                <w:tab w:val="left" w:pos="420"/>
              </w:tabs>
              <w:spacing w:before="60" w:after="60" w:line="300" w:lineRule="exact"/>
              <w:jc w:val="center"/>
              <w:rPr>
                <w:sz w:val="18"/>
              </w:rPr>
            </w:pPr>
            <w:r>
              <w:rPr>
                <w:sz w:val="18"/>
              </w:rPr>
              <w:t>114</w:t>
            </w:r>
          </w:p>
        </w:tc>
        <w:tc>
          <w:tcPr>
            <w:tcW w:w="2345" w:type="dxa"/>
          </w:tcPr>
          <w:p w:rsidR="00000000" w:rsidRDefault="000E0374">
            <w:pPr>
              <w:pStyle w:val="Footer"/>
              <w:tabs>
                <w:tab w:val="clear" w:pos="4320"/>
                <w:tab w:val="clear" w:pos="8640"/>
                <w:tab w:val="left" w:pos="420"/>
              </w:tabs>
              <w:spacing w:before="60" w:after="60" w:line="300" w:lineRule="exact"/>
              <w:jc w:val="center"/>
            </w:pPr>
            <w:r>
              <w:t>114</w:t>
            </w:r>
          </w:p>
        </w:tc>
      </w:tr>
    </w:tbl>
    <w:p w:rsidR="00000000" w:rsidRDefault="000E0374">
      <w:pPr>
        <w:pStyle w:val="EndnoteText"/>
        <w:tabs>
          <w:tab w:val="left" w:pos="420"/>
        </w:tabs>
        <w:adjustRightInd w:val="0"/>
        <w:snapToGrid/>
        <w:spacing w:line="360" w:lineRule="exact"/>
        <w:textAlignment w:val="baseline"/>
        <w:rPr>
          <w:kern w:val="0"/>
        </w:rPr>
      </w:pPr>
      <w:r>
        <w:rPr>
          <w:kern w:val="0"/>
        </w:rPr>
        <w:tab/>
      </w:r>
    </w:p>
    <w:p w:rsidR="00000000" w:rsidRDefault="000E0374">
      <w:pPr>
        <w:tabs>
          <w:tab w:val="left" w:pos="420"/>
        </w:tabs>
        <w:spacing w:after="240" w:line="360" w:lineRule="exact"/>
        <w:jc w:val="left"/>
        <w:rPr>
          <w:rFonts w:hint="eastAsia"/>
        </w:rPr>
      </w:pPr>
      <w:r>
        <w:tab/>
      </w:r>
      <w:r>
        <w:rPr>
          <w:rFonts w:hint="eastAsia"/>
        </w:rPr>
        <w:t>总共有</w:t>
      </w:r>
      <w:r>
        <w:t>98</w:t>
      </w:r>
      <w:r>
        <w:rPr>
          <w:rFonts w:hint="eastAsia"/>
        </w:rPr>
        <w:t>名受抚养者，大多数是孙子女，主要为</w:t>
      </w:r>
      <w:r>
        <w:t>女童</w:t>
      </w:r>
      <w:r>
        <w:rPr>
          <w:rFonts w:hint="eastAsia"/>
        </w:rPr>
        <w:t>。</w:t>
      </w:r>
    </w:p>
    <w:p w:rsidR="00000000" w:rsidRDefault="000E0374">
      <w:pPr>
        <w:tabs>
          <w:tab w:val="left" w:pos="210"/>
        </w:tabs>
        <w:spacing w:after="240" w:line="360" w:lineRule="exact"/>
        <w:jc w:val="left"/>
        <w:rPr>
          <w:rFonts w:eastAsia="SimHei" w:hint="eastAsia"/>
          <w:color w:val="FF0000"/>
        </w:rPr>
      </w:pPr>
      <w:r>
        <w:rPr>
          <w:rFonts w:eastAsia="SimHei"/>
          <w:color w:val="FF0000"/>
        </w:rPr>
        <w:t>教育</w:t>
      </w:r>
    </w:p>
    <w:p w:rsidR="00000000" w:rsidRDefault="000E0374">
      <w:pPr>
        <w:tabs>
          <w:tab w:val="left" w:pos="420"/>
        </w:tabs>
        <w:spacing w:after="240" w:line="360" w:lineRule="exact"/>
      </w:pPr>
      <w:r>
        <w:tab/>
      </w:r>
      <w:r>
        <w:t>社区</w:t>
      </w:r>
      <w:r>
        <w:rPr>
          <w:rFonts w:hint="eastAsia"/>
        </w:rPr>
        <w:t>里只有一所小学，当</w:t>
      </w:r>
      <w:r>
        <w:t>儿童</w:t>
      </w:r>
      <w:r>
        <w:rPr>
          <w:rFonts w:hint="eastAsia"/>
        </w:rPr>
        <w:t>读完小学六年级之后必须到</w:t>
      </w:r>
      <w:r>
        <w:t>宾比拉</w:t>
      </w:r>
      <w:r>
        <w:rPr>
          <w:rFonts w:hint="eastAsia"/>
        </w:rPr>
        <w:t>才能继续上中学。但他们中的大多数人在小学六年级之后便终止了学业。据</w:t>
      </w:r>
      <w:r>
        <w:rPr>
          <w:rFonts w:ascii="SimSun" w:hAnsi="SimSun" w:cs="SimSun" w:hint="eastAsia"/>
        </w:rPr>
        <w:t>被控的巫师</w:t>
      </w:r>
      <w:r>
        <w:rPr>
          <w:rFonts w:hint="eastAsia"/>
        </w:rPr>
        <w:t>讲，他们支付不起小学之后的</w:t>
      </w:r>
      <w:r>
        <w:t>教育</w:t>
      </w:r>
      <w:r>
        <w:rPr>
          <w:rFonts w:hint="eastAsia"/>
        </w:rPr>
        <w:t>费用。</w:t>
      </w:r>
    </w:p>
    <w:p w:rsidR="00000000" w:rsidRDefault="000E0374">
      <w:pPr>
        <w:tabs>
          <w:tab w:val="left" w:pos="420"/>
        </w:tabs>
        <w:spacing w:after="240" w:line="360" w:lineRule="exact"/>
        <w:jc w:val="left"/>
        <w:rPr>
          <w:rFonts w:eastAsia="SimHei"/>
          <w:color w:val="FF0000"/>
        </w:rPr>
      </w:pPr>
      <w:r>
        <w:rPr>
          <w:rFonts w:eastAsia="SimHei" w:hint="eastAsia"/>
          <w:color w:val="FF0000"/>
        </w:rPr>
        <w:t>创收</w:t>
      </w:r>
      <w:r>
        <w:rPr>
          <w:rFonts w:eastAsia="SimHei"/>
          <w:color w:val="FF0000"/>
        </w:rPr>
        <w:t>活动</w:t>
      </w:r>
    </w:p>
    <w:p w:rsidR="00000000" w:rsidRDefault="000E0374">
      <w:pPr>
        <w:tabs>
          <w:tab w:val="left" w:pos="420"/>
        </w:tabs>
        <w:spacing w:after="240" w:line="360" w:lineRule="exact"/>
      </w:pPr>
      <w:r>
        <w:tab/>
      </w:r>
      <w:r>
        <w:rPr>
          <w:rFonts w:hint="eastAsia"/>
        </w:rPr>
        <w:t>社区</w:t>
      </w:r>
      <w:r>
        <w:rPr>
          <w:rFonts w:hint="eastAsia"/>
        </w:rPr>
        <w:t>里有许多人都是老年人，年纪较轻者从事粮食作物种植。他们种植木薯、玉米和花生等农作物，因为这些农作物在当地长势很好。他们还参与食品加工和快餐销售活动。当问及由于人们将其视为巫师，他们在销售快餐时是否遇到歧视时，他们的回答是否定的，并且保证如果给他们机会，他们能够偿还贷款。他们对于接受援助以扩大生意热情高涨，但对饮水如此难取感到遗憾，水是他们的优先需要。“</w:t>
      </w:r>
      <w:r>
        <w:rPr>
          <w:rFonts w:eastAsia="SimHei" w:hint="eastAsia"/>
          <w:color w:val="FF0000"/>
        </w:rPr>
        <w:t>他们希望阻止他们到河中取水的那座山能够移到别的地方</w:t>
      </w:r>
      <w:r>
        <w:rPr>
          <w:rFonts w:hint="eastAsia"/>
        </w:rPr>
        <w:t>”，因为他们认为取水时爬这座山非常困难。</w:t>
      </w:r>
    </w:p>
    <w:p w:rsidR="00000000" w:rsidRDefault="000E0374">
      <w:pPr>
        <w:tabs>
          <w:tab w:val="left" w:pos="420"/>
        </w:tabs>
        <w:spacing w:after="240" w:line="360" w:lineRule="exact"/>
      </w:pPr>
      <w:r>
        <w:tab/>
        <w:t>1998</w:t>
      </w:r>
      <w:r>
        <w:rPr>
          <w:rFonts w:hint="eastAsia"/>
        </w:rPr>
        <w:t>年就</w:t>
      </w:r>
      <w:r>
        <w:t>暴力侵害妇女行为</w:t>
      </w:r>
      <w:r>
        <w:rPr>
          <w:rFonts w:hint="eastAsia"/>
        </w:rPr>
        <w:t>的性质和发生频率开展的研究包括关于被</w:t>
      </w:r>
      <w:r>
        <w:rPr>
          <w:rFonts w:hint="eastAsia"/>
        </w:rPr>
        <w:t>控巫师的个案研究。在巫师</w:t>
      </w:r>
      <w:r>
        <w:t>营</w:t>
      </w:r>
      <w:r>
        <w:rPr>
          <w:rFonts w:hint="eastAsia"/>
        </w:rPr>
        <w:t>拘留被控</w:t>
      </w:r>
      <w:r>
        <w:t>巫师</w:t>
      </w:r>
      <w:r>
        <w:rPr>
          <w:rFonts w:hint="eastAsia"/>
        </w:rPr>
        <w:t>被视为一种暴力，侵犯了</w:t>
      </w:r>
      <w:r>
        <w:t>妇女</w:t>
      </w:r>
      <w:r>
        <w:rPr>
          <w:rFonts w:hint="eastAsia"/>
        </w:rPr>
        <w:t>的</w:t>
      </w:r>
      <w:r>
        <w:t>人权</w:t>
      </w:r>
      <w:r>
        <w:rPr>
          <w:rFonts w:hint="eastAsia"/>
        </w:rPr>
        <w:t>。宣传</w:t>
      </w:r>
      <w:r>
        <w:t>方案</w:t>
      </w:r>
      <w:r>
        <w:rPr>
          <w:rFonts w:hint="eastAsia"/>
        </w:rPr>
        <w:t>和同</w:t>
      </w:r>
      <w:r>
        <w:t>社区</w:t>
      </w:r>
      <w:r>
        <w:rPr>
          <w:rFonts w:hint="eastAsia"/>
        </w:rPr>
        <w:t>居民的对话正在进行之中，以改变他们的心态。社会福利司、</w:t>
      </w:r>
      <w:r>
        <w:t>非政府组织</w:t>
      </w:r>
      <w:r>
        <w:rPr>
          <w:rFonts w:hint="eastAsia"/>
        </w:rPr>
        <w:t>和其他</w:t>
      </w:r>
      <w:r>
        <w:t>公民社会组织</w:t>
      </w:r>
      <w:r>
        <w:rPr>
          <w:rFonts w:hint="eastAsia"/>
        </w:rPr>
        <w:t>正在共同努力，帮助巫师营的成员重新回到自己的社区。由于这种干预措施，目前巫师营中的</w:t>
      </w:r>
      <w:r>
        <w:t>妇女</w:t>
      </w:r>
      <w:r>
        <w:rPr>
          <w:rFonts w:hint="eastAsia"/>
        </w:rPr>
        <w:t>人数有所减少。</w:t>
      </w:r>
    </w:p>
    <w:p w:rsidR="00000000" w:rsidRDefault="000E0374">
      <w:pPr>
        <w:tabs>
          <w:tab w:val="left" w:pos="420"/>
        </w:tabs>
        <w:spacing w:after="240" w:line="360" w:lineRule="exact"/>
      </w:pPr>
      <w:r>
        <w:tab/>
      </w:r>
      <w:r>
        <w:t>人权</w:t>
      </w:r>
      <w:r>
        <w:rPr>
          <w:rFonts w:hint="eastAsia"/>
        </w:rPr>
        <w:t>和行政司法</w:t>
      </w:r>
      <w:r>
        <w:t>委员会</w:t>
      </w:r>
      <w:r>
        <w:rPr>
          <w:rFonts w:hint="eastAsia"/>
        </w:rPr>
        <w:t>正在解决侵犯</w:t>
      </w:r>
      <w:r>
        <w:t>人权</w:t>
      </w:r>
      <w:r>
        <w:rPr>
          <w:rFonts w:hint="eastAsia"/>
        </w:rPr>
        <w:t>领域的法律保护问题。此外，老年人</w:t>
      </w:r>
      <w:r>
        <w:t>政策</w:t>
      </w:r>
      <w:r>
        <w:rPr>
          <w:rFonts w:hint="eastAsia"/>
        </w:rPr>
        <w:t>草案变成法律后，将向这些</w:t>
      </w:r>
      <w:r>
        <w:t>妇女</w:t>
      </w:r>
      <w:r>
        <w:rPr>
          <w:rFonts w:hint="eastAsia"/>
        </w:rPr>
        <w:t>提供法律保护。</w:t>
      </w:r>
    </w:p>
    <w:p w:rsidR="00000000" w:rsidRDefault="000E0374">
      <w:pPr>
        <w:tabs>
          <w:tab w:val="left" w:pos="420"/>
        </w:tabs>
        <w:spacing w:after="240" w:line="360" w:lineRule="exact"/>
      </w:pPr>
      <w:r>
        <w:tab/>
      </w:r>
      <w:r>
        <w:rPr>
          <w:rFonts w:hint="eastAsia"/>
        </w:rPr>
        <w:t>有关方面正在进行讨论，将“</w:t>
      </w:r>
      <w:r>
        <w:t>巫师营</w:t>
      </w:r>
      <w:r>
        <w:rPr>
          <w:rFonts w:hint="eastAsia"/>
        </w:rPr>
        <w:t>”改造为老年之家，以雪洗耻辱，并确保她们得到适当的照顾、保护和安全。</w:t>
      </w:r>
    </w:p>
    <w:p w:rsidR="00000000" w:rsidRDefault="000E0374" w:rsidP="000E0374">
      <w:pPr>
        <w:tabs>
          <w:tab w:val="left" w:pos="420"/>
        </w:tabs>
        <w:spacing w:after="240" w:line="380" w:lineRule="exact"/>
        <w:ind w:left="31680" w:hangingChars="200" w:firstLine="31680"/>
        <w:rPr>
          <w:rFonts w:ascii="SimHei" w:eastAsia="SimHei"/>
          <w:color w:val="FF0000"/>
        </w:rPr>
      </w:pPr>
      <w:r>
        <w:rPr>
          <w:rFonts w:ascii="SimHei" w:eastAsia="SimHei"/>
          <w:color w:val="FF0000"/>
        </w:rPr>
        <w:t>21.</w:t>
      </w:r>
      <w:r>
        <w:rPr>
          <w:rFonts w:ascii="SimHei" w:eastAsia="SimHei"/>
          <w:color w:val="FF0000"/>
        </w:rPr>
        <w:tab/>
      </w:r>
      <w:r>
        <w:rPr>
          <w:rFonts w:ascii="SimHei" w:eastAsia="SimHei" w:hint="eastAsia"/>
          <w:color w:val="FF0000"/>
        </w:rPr>
        <w:t>报告提请注</w:t>
      </w:r>
      <w:r>
        <w:rPr>
          <w:rFonts w:ascii="SimHei" w:eastAsia="SimHei" w:hint="eastAsia"/>
          <w:color w:val="FF0000"/>
        </w:rPr>
        <w:t>意妇女在非正规经济部门和自营职业者中所占比例较高。请进一步说明妇女在非正规经济部门所处的状况。请特别说明为增强妇女的经济能力而采取的现行措施（见报告第</w:t>
      </w:r>
      <w:r>
        <w:rPr>
          <w:rFonts w:ascii="SimHei" w:eastAsia="SimHei" w:hint="eastAsia"/>
          <w:color w:val="FF0000"/>
        </w:rPr>
        <w:t>174</w:t>
      </w:r>
      <w:r>
        <w:rPr>
          <w:rFonts w:ascii="SimHei" w:eastAsia="SimHei" w:hint="eastAsia"/>
          <w:color w:val="FF0000"/>
        </w:rPr>
        <w:t>和</w:t>
      </w:r>
      <w:r>
        <w:rPr>
          <w:rFonts w:ascii="SimHei" w:eastAsia="SimHei" w:hint="eastAsia"/>
          <w:color w:val="FF0000"/>
        </w:rPr>
        <w:t>175</w:t>
      </w:r>
      <w:r>
        <w:rPr>
          <w:rFonts w:ascii="SimHei" w:eastAsia="SimHei" w:hint="eastAsia"/>
          <w:color w:val="FF0000"/>
        </w:rPr>
        <w:t>段）产生的影响和实现的结果。</w:t>
      </w:r>
    </w:p>
    <w:p w:rsidR="00000000" w:rsidRDefault="000E0374">
      <w:pPr>
        <w:tabs>
          <w:tab w:val="left" w:pos="420"/>
        </w:tabs>
        <w:spacing w:after="240" w:line="380" w:lineRule="exact"/>
      </w:pPr>
      <w:r>
        <w:tab/>
      </w:r>
      <w:r>
        <w:t>妇女</w:t>
      </w:r>
      <w:r>
        <w:rPr>
          <w:rFonts w:hint="eastAsia"/>
        </w:rPr>
        <w:t>在非正规部门的资料非常粗略，难以用经验性数据给予证明。但人力开发、青年和</w:t>
      </w:r>
      <w:r>
        <w:t>就业</w:t>
      </w:r>
      <w:r>
        <w:rPr>
          <w:rFonts w:hint="eastAsia"/>
        </w:rPr>
        <w:t>部负责制订一项涵盖弱势群体和受排斥群体的社会保护综合</w:t>
      </w:r>
      <w:r>
        <w:t>框架</w:t>
      </w:r>
      <w:r>
        <w:rPr>
          <w:rFonts w:hint="eastAsia"/>
        </w:rPr>
        <w:t>。该框架将促进面向流离失所的工人（</w:t>
      </w:r>
      <w:r>
        <w:rPr>
          <w:rFonts w:eastAsia="SimHei" w:hint="eastAsia"/>
          <w:color w:val="FF0000"/>
        </w:rPr>
        <w:t>在他们求职时</w:t>
      </w:r>
      <w:r>
        <w:rPr>
          <w:rFonts w:hint="eastAsia"/>
        </w:rPr>
        <w:t>）、孕妇和哺乳</w:t>
      </w:r>
      <w:r>
        <w:t>妇女</w:t>
      </w:r>
      <w:r>
        <w:rPr>
          <w:rFonts w:hint="eastAsia"/>
        </w:rPr>
        <w:t>的有条件及无条件的现金转移制度，向老年人、养恤金领取者、小农培训者和残疾人提供专项补助。</w:t>
      </w:r>
    </w:p>
    <w:p w:rsidR="00000000" w:rsidRDefault="000E0374">
      <w:pPr>
        <w:tabs>
          <w:tab w:val="left" w:pos="420"/>
        </w:tabs>
        <w:spacing w:after="240" w:line="380" w:lineRule="exact"/>
      </w:pPr>
      <w:r>
        <w:tab/>
      </w:r>
      <w:r>
        <w:t>社会保护战略</w:t>
      </w:r>
      <w:r>
        <w:rPr>
          <w:rFonts w:hint="eastAsia"/>
        </w:rPr>
        <w:t>也将扩大</w:t>
      </w:r>
      <w:r>
        <w:t>社会</w:t>
      </w:r>
      <w:r>
        <w:rPr>
          <w:rFonts w:hint="eastAsia"/>
        </w:rPr>
        <w:t>供膳</w:t>
      </w:r>
      <w:r>
        <w:t>方案</w:t>
      </w:r>
      <w:r>
        <w:rPr>
          <w:rFonts w:hint="eastAsia"/>
        </w:rPr>
        <w:t>的覆盖面，便利小规模非正规经营者获得</w:t>
      </w:r>
      <w:r>
        <w:t>小额信贷</w:t>
      </w:r>
      <w:r>
        <w:rPr>
          <w:rFonts w:hint="eastAsia"/>
        </w:rPr>
        <w:t>。</w:t>
      </w:r>
    </w:p>
    <w:p w:rsidR="00000000" w:rsidRDefault="000E0374" w:rsidP="000E0374">
      <w:pPr>
        <w:tabs>
          <w:tab w:val="left" w:pos="420"/>
        </w:tabs>
        <w:spacing w:after="240" w:line="380" w:lineRule="exact"/>
        <w:ind w:left="31680" w:hangingChars="200" w:firstLine="31680"/>
        <w:rPr>
          <w:rFonts w:ascii="SimHei" w:eastAsia="SimHei"/>
          <w:color w:val="FF0000"/>
        </w:rPr>
      </w:pPr>
      <w:r>
        <w:rPr>
          <w:rFonts w:ascii="SimHei" w:eastAsia="SimHei"/>
          <w:color w:val="FF0000"/>
        </w:rPr>
        <w:t>22.</w:t>
      </w:r>
      <w:r>
        <w:rPr>
          <w:rFonts w:ascii="SimHei" w:eastAsia="SimHei"/>
          <w:color w:val="FF0000"/>
        </w:rPr>
        <w:tab/>
      </w:r>
      <w:r>
        <w:rPr>
          <w:rFonts w:ascii="SimHei" w:eastAsia="SimHei" w:hint="eastAsia"/>
          <w:color w:val="FF0000"/>
        </w:rPr>
        <w:t>报告阐述了产妇的死亡率和城乡妇女在保健状况方面存在的差异，还指出</w:t>
      </w:r>
      <w:r>
        <w:rPr>
          <w:rFonts w:ascii="SimHei" w:eastAsia="SimHei" w:hint="eastAsia"/>
          <w:color w:val="FF0000"/>
        </w:rPr>
        <w:t>30</w:t>
      </w:r>
      <w:r>
        <w:rPr>
          <w:rFonts w:ascii="SimHei" w:eastAsia="SimHei" w:hint="eastAsia"/>
          <w:color w:val="FF0000"/>
        </w:rPr>
        <w:t>％的产妇死亡是由流产引起的（第</w:t>
      </w:r>
      <w:r>
        <w:rPr>
          <w:rFonts w:ascii="SimHei" w:eastAsia="SimHei" w:hint="eastAsia"/>
          <w:color w:val="FF0000"/>
        </w:rPr>
        <w:t>154</w:t>
      </w:r>
      <w:r>
        <w:rPr>
          <w:rFonts w:ascii="SimHei" w:eastAsia="SimHei" w:hint="eastAsia"/>
          <w:color w:val="FF0000"/>
        </w:rPr>
        <w:t>段）。请进一步解释死于流产的产妇死亡率较高的现象。</w:t>
      </w:r>
    </w:p>
    <w:p w:rsidR="00000000" w:rsidRDefault="000E0374">
      <w:pPr>
        <w:tabs>
          <w:tab w:val="left" w:pos="420"/>
        </w:tabs>
        <w:spacing w:after="240" w:line="380" w:lineRule="exact"/>
        <w:rPr>
          <w:rFonts w:hint="eastAsia"/>
        </w:rPr>
      </w:pPr>
      <w:r>
        <w:tab/>
      </w:r>
      <w:r>
        <w:rPr>
          <w:rFonts w:hint="eastAsia"/>
        </w:rPr>
        <w:t>加纳缺乏</w:t>
      </w:r>
      <w:r>
        <w:rPr>
          <w:rFonts w:ascii="SimSun" w:hAnsi="SimSun" w:cs="SimSun" w:hint="eastAsia"/>
        </w:rPr>
        <w:t>人工流产</w:t>
      </w:r>
      <w:r>
        <w:rPr>
          <w:rFonts w:hint="eastAsia"/>
        </w:rPr>
        <w:t>病例的数据。但在医院进行的某些研究表明，</w:t>
      </w:r>
      <w:r>
        <w:t>22%</w:t>
      </w:r>
      <w:r>
        <w:rPr>
          <w:rFonts w:hint="eastAsia"/>
        </w:rPr>
        <w:t>的产妇死亡是不安全的</w:t>
      </w:r>
      <w:r>
        <w:rPr>
          <w:rFonts w:ascii="SimSun" w:hAnsi="SimSun" w:cs="SimSun" w:hint="eastAsia"/>
        </w:rPr>
        <w:t>人工流产造成</w:t>
      </w:r>
      <w:r>
        <w:rPr>
          <w:rFonts w:hint="eastAsia"/>
        </w:rPr>
        <w:t>的。</w:t>
      </w:r>
      <w:r>
        <w:t>1993</w:t>
      </w:r>
      <w:r>
        <w:rPr>
          <w:rFonts w:hint="eastAsia"/>
        </w:rPr>
        <w:t>年科姆福阿诺基埃教学医院和</w:t>
      </w:r>
      <w:r>
        <w:rPr>
          <w:rFonts w:hint="eastAsia"/>
        </w:rPr>
        <w:t>1998</w:t>
      </w:r>
      <w:r>
        <w:rPr>
          <w:rFonts w:hint="eastAsia"/>
        </w:rPr>
        <w:t>年柯尔布教学医院</w:t>
      </w:r>
      <w:r>
        <w:rPr>
          <w:rFonts w:ascii="KaiTi_GB2312" w:eastAsia="KaiTi_GB2312" w:hint="eastAsia"/>
        </w:rPr>
        <w:t>（</w:t>
      </w:r>
      <w:r>
        <w:rPr>
          <w:rFonts w:eastAsia="KaiTi_GB2312" w:hint="eastAsia"/>
          <w:color w:val="0000FF"/>
        </w:rPr>
        <w:t>阿科沙</w:t>
      </w:r>
      <w:r>
        <w:rPr>
          <w:rFonts w:ascii="KaiTi_GB2312" w:eastAsia="KaiTi_GB2312" w:hint="eastAsia"/>
        </w:rPr>
        <w:t>）</w:t>
      </w:r>
      <w:r>
        <w:rPr>
          <w:rFonts w:hint="eastAsia"/>
        </w:rPr>
        <w:t>表明，产妇死亡率为</w:t>
      </w:r>
      <w:r>
        <w:t>30%</w:t>
      </w:r>
      <w:r>
        <w:rPr>
          <w:rFonts w:hint="eastAsia"/>
        </w:rPr>
        <w:t>。</w:t>
      </w:r>
    </w:p>
    <w:p w:rsidR="00000000" w:rsidRDefault="000E0374">
      <w:pPr>
        <w:tabs>
          <w:tab w:val="left" w:pos="420"/>
        </w:tabs>
        <w:spacing w:after="240" w:line="380" w:lineRule="exact"/>
      </w:pPr>
      <w:r>
        <w:tab/>
      </w:r>
      <w:r>
        <w:rPr>
          <w:rFonts w:hint="eastAsia"/>
        </w:rPr>
        <w:t>但是，</w:t>
      </w:r>
      <w:r>
        <w:rPr>
          <w:rFonts w:ascii="SimSun" w:hAnsi="SimSun" w:cs="SimSun" w:hint="eastAsia"/>
        </w:rPr>
        <w:t>人工流产</w:t>
      </w:r>
      <w:r>
        <w:rPr>
          <w:rFonts w:hint="eastAsia"/>
        </w:rPr>
        <w:t>造成的产妇死亡率高应归咎于以下原因：人们对</w:t>
      </w:r>
      <w:r>
        <w:rPr>
          <w:rFonts w:ascii="SimSun" w:hAnsi="SimSun" w:cs="SimSun" w:hint="eastAsia"/>
        </w:rPr>
        <w:t>人工流产</w:t>
      </w:r>
      <w:r>
        <w:rPr>
          <w:rFonts w:hint="eastAsia"/>
        </w:rPr>
        <w:t>法（《刑法典》</w:t>
      </w:r>
      <w:r>
        <w:rPr>
          <w:rFonts w:ascii="SimHei" w:eastAsia="SimHei" w:hint="eastAsia"/>
          <w:color w:val="FF0000"/>
        </w:rPr>
        <w:t>（</w:t>
      </w:r>
      <w:r>
        <w:rPr>
          <w:rFonts w:ascii="SimHei" w:eastAsia="SimHei" w:hint="eastAsia"/>
          <w:color w:val="FF0000"/>
        </w:rPr>
        <w:t>1960</w:t>
      </w:r>
      <w:r>
        <w:rPr>
          <w:rFonts w:ascii="SimHei" w:eastAsia="SimHei" w:hint="eastAsia"/>
          <w:color w:val="FF0000"/>
        </w:rPr>
        <w:t>年第</w:t>
      </w:r>
      <w:r>
        <w:rPr>
          <w:rFonts w:ascii="SimHei" w:eastAsia="SimHei" w:hint="eastAsia"/>
          <w:color w:val="FF0000"/>
        </w:rPr>
        <w:t>2</w:t>
      </w:r>
      <w:r>
        <w:rPr>
          <w:rFonts w:ascii="SimHei" w:eastAsia="SimHei" w:hint="eastAsia"/>
          <w:color w:val="FF0000"/>
        </w:rPr>
        <w:t>9</w:t>
      </w:r>
      <w:r>
        <w:rPr>
          <w:rFonts w:ascii="SimHei" w:eastAsia="SimHei" w:hint="eastAsia"/>
          <w:color w:val="FF0000"/>
        </w:rPr>
        <w:t>号法）第</w:t>
      </w:r>
      <w:r>
        <w:rPr>
          <w:rFonts w:ascii="SimHei" w:eastAsia="SimHei" w:hint="eastAsia"/>
          <w:color w:val="FF0000"/>
        </w:rPr>
        <w:t>58</w:t>
      </w:r>
      <w:r>
        <w:rPr>
          <w:rFonts w:ascii="SimHei" w:eastAsia="SimHei" w:hint="eastAsia"/>
          <w:color w:val="FF0000"/>
        </w:rPr>
        <w:t>条第</w:t>
      </w:r>
      <w:r>
        <w:rPr>
          <w:rFonts w:ascii="SimHei" w:eastAsia="SimHei" w:hint="eastAsia"/>
          <w:color w:val="FF0000"/>
        </w:rPr>
        <w:t>1</w:t>
      </w:r>
      <w:r>
        <w:rPr>
          <w:rFonts w:ascii="SimHei" w:eastAsia="SimHei" w:hint="eastAsia"/>
          <w:color w:val="FF0000"/>
        </w:rPr>
        <w:t>、第</w:t>
      </w:r>
      <w:r>
        <w:rPr>
          <w:rFonts w:ascii="SimHei" w:eastAsia="SimHei" w:hint="eastAsia"/>
          <w:color w:val="FF0000"/>
        </w:rPr>
        <w:t>2</w:t>
      </w:r>
      <w:r>
        <w:rPr>
          <w:rFonts w:ascii="SimHei" w:eastAsia="SimHei" w:hint="eastAsia"/>
          <w:color w:val="FF0000"/>
        </w:rPr>
        <w:t>和第</w:t>
      </w:r>
      <w:r>
        <w:rPr>
          <w:rFonts w:ascii="SimHei" w:eastAsia="SimHei" w:hint="eastAsia"/>
          <w:color w:val="FF0000"/>
        </w:rPr>
        <w:t>3</w:t>
      </w:r>
      <w:r>
        <w:rPr>
          <w:rFonts w:ascii="SimHei" w:eastAsia="SimHei" w:hint="eastAsia"/>
          <w:color w:val="FF0000"/>
        </w:rPr>
        <w:t>款）</w:t>
      </w:r>
      <w:r>
        <w:rPr>
          <w:rFonts w:hint="eastAsia"/>
        </w:rPr>
        <w:t>的无知、地理位置不佳、卫生专业人员的态度、财政限制和道德原因。</w:t>
      </w:r>
    </w:p>
    <w:p w:rsidR="00000000" w:rsidRDefault="000E0374">
      <w:pPr>
        <w:tabs>
          <w:tab w:val="left" w:pos="420"/>
        </w:tabs>
        <w:spacing w:after="240" w:line="380" w:lineRule="exact"/>
        <w:rPr>
          <w:rFonts w:hint="eastAsia"/>
        </w:rPr>
      </w:pPr>
      <w:r>
        <w:tab/>
      </w:r>
      <w:r>
        <w:rPr>
          <w:rFonts w:hint="eastAsia"/>
        </w:rPr>
        <w:t>2003</w:t>
      </w:r>
      <w:r>
        <w:rPr>
          <w:rFonts w:hint="eastAsia"/>
        </w:rPr>
        <w:t>年拟订了一项</w:t>
      </w:r>
      <w:r>
        <w:rPr>
          <w:rFonts w:ascii="SimSun" w:hAnsi="SimSun" w:cs="SimSun" w:hint="eastAsia"/>
        </w:rPr>
        <w:t>人工流产</w:t>
      </w:r>
      <w:r>
        <w:rPr>
          <w:rFonts w:hint="eastAsia"/>
        </w:rPr>
        <w:t>护理服务</w:t>
      </w:r>
      <w:r>
        <w:t>战略</w:t>
      </w:r>
      <w:r>
        <w:rPr>
          <w:rFonts w:hint="eastAsia"/>
        </w:rPr>
        <w:t>计划。该计划确定了</w:t>
      </w:r>
      <w:r>
        <w:t>加纳</w:t>
      </w:r>
      <w:r>
        <w:rPr>
          <w:rFonts w:hint="eastAsia"/>
        </w:rPr>
        <w:t>的</w:t>
      </w:r>
      <w:r>
        <w:rPr>
          <w:rFonts w:ascii="SimSun" w:hAnsi="SimSun" w:cs="SimSun" w:hint="eastAsia"/>
        </w:rPr>
        <w:t>人工流产程序</w:t>
      </w:r>
      <w:r>
        <w:rPr>
          <w:rFonts w:hint="eastAsia"/>
        </w:rPr>
        <w:t>，以便能够改善</w:t>
      </w:r>
      <w:r>
        <w:rPr>
          <w:rFonts w:ascii="SimSun" w:hAnsi="SimSun" w:cs="SimSun" w:hint="eastAsia"/>
        </w:rPr>
        <w:t>人工流产</w:t>
      </w:r>
      <w:r>
        <w:rPr>
          <w:rFonts w:hint="eastAsia"/>
        </w:rPr>
        <w:t>后护理的获得和质量，提高人们对现行的</w:t>
      </w:r>
      <w:r>
        <w:rPr>
          <w:rFonts w:ascii="SimSun" w:hAnsi="SimSun" w:cs="SimSun" w:hint="eastAsia"/>
        </w:rPr>
        <w:t>人工流产</w:t>
      </w:r>
      <w:r>
        <w:rPr>
          <w:rFonts w:hint="eastAsia"/>
        </w:rPr>
        <w:t>法的认识，并在法律允许的情况下加强</w:t>
      </w:r>
      <w:r>
        <w:rPr>
          <w:rFonts w:ascii="SimSun" w:hAnsi="SimSun" w:cs="SimSun" w:hint="eastAsia"/>
        </w:rPr>
        <w:t>人工流产</w:t>
      </w:r>
      <w:r>
        <w:rPr>
          <w:rFonts w:hint="eastAsia"/>
        </w:rPr>
        <w:t>护理服务。因人工流产而死亡的人中有</w:t>
      </w:r>
      <w:r>
        <w:t>70%</w:t>
      </w:r>
      <w:r>
        <w:rPr>
          <w:rFonts w:hint="eastAsia"/>
        </w:rPr>
        <w:t>是由于痔疮、</w:t>
      </w:r>
      <w:r>
        <w:t>产前痉挛子痫症</w:t>
      </w:r>
      <w:r>
        <w:rPr>
          <w:rFonts w:hint="eastAsia"/>
        </w:rPr>
        <w:t>和怀孕引起的其他并发症。</w:t>
      </w:r>
      <w:r>
        <w:rPr>
          <w:rFonts w:hint="eastAsia"/>
        </w:rPr>
        <w:t>30%</w:t>
      </w:r>
      <w:r>
        <w:rPr>
          <w:rFonts w:hint="eastAsia"/>
        </w:rPr>
        <w:t>的产妇死亡是由于不安全</w:t>
      </w:r>
      <w:r>
        <w:rPr>
          <w:rFonts w:ascii="SimSun" w:hAnsi="SimSun" w:cs="SimSun" w:hint="eastAsia"/>
        </w:rPr>
        <w:t>人工流产</w:t>
      </w:r>
      <w:r>
        <w:rPr>
          <w:rFonts w:hint="eastAsia"/>
        </w:rPr>
        <w:t>引起的并发症。这一数字超过了卫生组织为非洲区域估算的</w:t>
      </w:r>
      <w:r>
        <w:t>13%</w:t>
      </w:r>
      <w:r>
        <w:rPr>
          <w:rFonts w:hint="eastAsia"/>
        </w:rPr>
        <w:t>。</w:t>
      </w:r>
    </w:p>
    <w:p w:rsidR="00000000" w:rsidRDefault="000E0374">
      <w:pPr>
        <w:tabs>
          <w:tab w:val="left" w:pos="420"/>
        </w:tabs>
        <w:spacing w:after="240" w:line="380" w:lineRule="exact"/>
        <w:rPr>
          <w:rFonts w:hint="eastAsia"/>
        </w:rPr>
      </w:pPr>
      <w:r>
        <w:tab/>
      </w:r>
      <w:r>
        <w:rPr>
          <w:rFonts w:hint="eastAsia"/>
        </w:rPr>
        <w:t>加纳有一项</w:t>
      </w:r>
      <w:r>
        <w:rPr>
          <w:rFonts w:ascii="SimSun" w:hAnsi="SimSun" w:cs="SimSun" w:hint="eastAsia"/>
        </w:rPr>
        <w:t>人工流产</w:t>
      </w:r>
      <w:r>
        <w:rPr>
          <w:rFonts w:hint="eastAsia"/>
        </w:rPr>
        <w:t>法允许强奸、乱伦的</w:t>
      </w:r>
      <w:r>
        <w:rPr>
          <w:rFonts w:hint="eastAsia"/>
        </w:rPr>
        <w:t>受害者进行安全的</w:t>
      </w:r>
      <w:r>
        <w:rPr>
          <w:rFonts w:ascii="SimSun" w:hAnsi="SimSun" w:cs="SimSun" w:hint="eastAsia"/>
        </w:rPr>
        <w:t>人工流产</w:t>
      </w:r>
      <w:r>
        <w:rPr>
          <w:rFonts w:hint="eastAsia"/>
        </w:rPr>
        <w:t>，如果出现以下情况也允许进行安全的</w:t>
      </w:r>
      <w:r>
        <w:rPr>
          <w:rFonts w:ascii="SimSun" w:hAnsi="SimSun" w:cs="SimSun" w:hint="eastAsia"/>
        </w:rPr>
        <w:t>人工流产</w:t>
      </w:r>
      <w:r>
        <w:rPr>
          <w:rFonts w:hint="eastAsia"/>
        </w:rPr>
        <w:t>：继续妊娠将对孕妇的生命造成危险，或者将伤害孕妇的身心健康，或者妊娠导致身体严重异常或身患重病的危险非常高。</w:t>
      </w:r>
    </w:p>
    <w:p w:rsidR="00000000" w:rsidRDefault="000E0374">
      <w:pPr>
        <w:tabs>
          <w:tab w:val="left" w:pos="420"/>
        </w:tabs>
        <w:spacing w:after="240" w:line="380" w:lineRule="exact"/>
      </w:pPr>
      <w:r>
        <w:tab/>
      </w:r>
      <w:r>
        <w:rPr>
          <w:rFonts w:hint="eastAsia"/>
        </w:rPr>
        <w:t>服务提供者和公众对</w:t>
      </w:r>
      <w:r>
        <w:rPr>
          <w:rFonts w:ascii="SimSun" w:hAnsi="SimSun" w:cs="SimSun" w:hint="eastAsia"/>
        </w:rPr>
        <w:t>人工流产</w:t>
      </w:r>
      <w:r>
        <w:rPr>
          <w:rFonts w:hint="eastAsia"/>
        </w:rPr>
        <w:t>法认识不够，并且对</w:t>
      </w:r>
      <w:r>
        <w:rPr>
          <w:rFonts w:ascii="SimSun" w:hAnsi="SimSun" w:cs="SimSun" w:hint="eastAsia"/>
        </w:rPr>
        <w:t>人工流产</w:t>
      </w:r>
      <w:r>
        <w:rPr>
          <w:rFonts w:hint="eastAsia"/>
        </w:rPr>
        <w:t>抱有偏见。可以提供</w:t>
      </w:r>
      <w:r>
        <w:rPr>
          <w:rFonts w:ascii="SimSun" w:hAnsi="SimSun" w:cs="SimSun" w:hint="eastAsia"/>
        </w:rPr>
        <w:t>人工流产</w:t>
      </w:r>
      <w:r>
        <w:rPr>
          <w:rFonts w:hint="eastAsia"/>
        </w:rPr>
        <w:t>后护理服务，但安全的</w:t>
      </w:r>
      <w:r>
        <w:rPr>
          <w:rFonts w:ascii="SimSun" w:hAnsi="SimSun" w:cs="SimSun" w:hint="eastAsia"/>
        </w:rPr>
        <w:t>人工流产</w:t>
      </w:r>
      <w:r>
        <w:rPr>
          <w:rFonts w:hint="eastAsia"/>
        </w:rPr>
        <w:t>服务有限，在公共部门医疗机构中尤其如此。因此，</w:t>
      </w:r>
      <w:r>
        <w:t>妇女</w:t>
      </w:r>
      <w:r>
        <w:rPr>
          <w:rFonts w:hint="eastAsia"/>
        </w:rPr>
        <w:t>和</w:t>
      </w:r>
      <w:r>
        <w:t>女童</w:t>
      </w:r>
      <w:r>
        <w:rPr>
          <w:rFonts w:hint="eastAsia"/>
        </w:rPr>
        <w:t>只能求助于不安全的</w:t>
      </w:r>
      <w:r>
        <w:rPr>
          <w:rFonts w:ascii="SimSun" w:hAnsi="SimSun" w:cs="SimSun" w:hint="eastAsia"/>
        </w:rPr>
        <w:t>人工流产</w:t>
      </w:r>
      <w:r>
        <w:rPr>
          <w:rFonts w:hint="eastAsia"/>
        </w:rPr>
        <w:t>，服务提供者缺乏技术或者在不安全的条件下提供服务。</w:t>
      </w:r>
    </w:p>
    <w:p w:rsidR="00000000" w:rsidRDefault="000E0374">
      <w:pPr>
        <w:tabs>
          <w:tab w:val="left" w:pos="420"/>
        </w:tabs>
        <w:spacing w:after="240" w:line="380" w:lineRule="exact"/>
      </w:pPr>
      <w:r>
        <w:tab/>
      </w:r>
      <w:r>
        <w:rPr>
          <w:rFonts w:hint="eastAsia"/>
        </w:rPr>
        <w:t>关于</w:t>
      </w:r>
      <w:r>
        <w:t>国家</w:t>
      </w:r>
      <w:r>
        <w:rPr>
          <w:rFonts w:hint="eastAsia"/>
        </w:rPr>
        <w:t>生殖健康</w:t>
      </w:r>
      <w:r>
        <w:t>政策</w:t>
      </w:r>
      <w:r>
        <w:rPr>
          <w:rFonts w:hint="eastAsia"/>
        </w:rPr>
        <w:t>和标准</w:t>
      </w:r>
      <w:r>
        <w:t>文件</w:t>
      </w:r>
      <w:r>
        <w:rPr>
          <w:rFonts w:hint="eastAsia"/>
        </w:rPr>
        <w:t>的审查包括在法律允许的情况下提供</w:t>
      </w:r>
      <w:r>
        <w:rPr>
          <w:rFonts w:ascii="SimSun" w:hAnsi="SimSun" w:cs="SimSun" w:hint="eastAsia"/>
        </w:rPr>
        <w:t>人工流产</w:t>
      </w:r>
      <w:r>
        <w:rPr>
          <w:rFonts w:hint="eastAsia"/>
        </w:rPr>
        <w:t>护理服务以及实现以下目</w:t>
      </w:r>
      <w:r>
        <w:rPr>
          <w:rFonts w:hint="eastAsia"/>
        </w:rPr>
        <w:t>标：</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通过计划生育防止意外怀孕。</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治疗和转诊人工流产并发症。</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ascii="SimSun" w:hAnsi="SimSun" w:cs="SimSun" w:hint="eastAsia"/>
        </w:rPr>
        <w:t>人工流产</w:t>
      </w:r>
      <w:r>
        <w:rPr>
          <w:rFonts w:hint="eastAsia"/>
        </w:rPr>
        <w:t>后门诊同其他相关的保健服务建立联系。</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提高公众对于不安全</w:t>
      </w:r>
      <w:r>
        <w:rPr>
          <w:rFonts w:ascii="SimSun" w:hAnsi="SimSun" w:cs="SimSun" w:hint="eastAsia"/>
        </w:rPr>
        <w:t>人工流产</w:t>
      </w:r>
      <w:r>
        <w:rPr>
          <w:rFonts w:hint="eastAsia"/>
        </w:rPr>
        <w:t>危险的认识。</w:t>
      </w:r>
    </w:p>
    <w:p w:rsidR="00000000" w:rsidRDefault="000E0374" w:rsidP="000E0374">
      <w:pPr>
        <w:numPr>
          <w:ilvl w:val="0"/>
          <w:numId w:val="10"/>
        </w:numPr>
        <w:tabs>
          <w:tab w:val="clear" w:pos="360"/>
          <w:tab w:val="left" w:pos="840"/>
        </w:tabs>
        <w:spacing w:after="240" w:line="380" w:lineRule="exact"/>
        <w:ind w:leftChars="200" w:left="31680" w:hangingChars="200" w:firstLine="31680"/>
      </w:pPr>
      <w:r>
        <w:rPr>
          <w:rFonts w:hint="eastAsia"/>
        </w:rPr>
        <w:t>就</w:t>
      </w:r>
      <w:r>
        <w:rPr>
          <w:rFonts w:ascii="SimSun" w:hAnsi="SimSun" w:cs="SimSun" w:hint="eastAsia"/>
        </w:rPr>
        <w:t>人工流产</w:t>
      </w:r>
      <w:r>
        <w:rPr>
          <w:rFonts w:hint="eastAsia"/>
        </w:rPr>
        <w:t>并发症对患者进行</w:t>
      </w:r>
      <w:r>
        <w:t>教育</w:t>
      </w:r>
      <w:r>
        <w:rPr>
          <w:rFonts w:hint="eastAsia"/>
        </w:rPr>
        <w:t>。</w:t>
      </w:r>
    </w:p>
    <w:p w:rsidR="00000000" w:rsidRDefault="000E0374">
      <w:pPr>
        <w:tabs>
          <w:tab w:val="left" w:pos="420"/>
        </w:tabs>
        <w:spacing w:after="240" w:line="380" w:lineRule="exact"/>
      </w:pPr>
      <w:r>
        <w:tab/>
      </w:r>
      <w:r>
        <w:rPr>
          <w:rFonts w:hint="eastAsia"/>
        </w:rPr>
        <w:t>加纳有一个多部门的</w:t>
      </w:r>
      <w:r>
        <w:rPr>
          <w:rFonts w:ascii="SimSun" w:hAnsi="SimSun" w:cs="SimSun" w:hint="eastAsia"/>
        </w:rPr>
        <w:t>人工流产</w:t>
      </w:r>
      <w:r>
        <w:rPr>
          <w:rFonts w:hint="eastAsia"/>
        </w:rPr>
        <w:t>综合护理</w:t>
      </w:r>
      <w:r>
        <w:t>战略</w:t>
      </w:r>
      <w:r>
        <w:rPr>
          <w:rFonts w:hint="eastAsia"/>
        </w:rPr>
        <w:t>计划。采取计划生育措施能够防止意外怀孕以及不想要的怀孕，并减少</w:t>
      </w:r>
      <w:r>
        <w:rPr>
          <w:rFonts w:ascii="SimSun" w:hAnsi="SimSun" w:cs="SimSun" w:hint="eastAsia"/>
        </w:rPr>
        <w:t>人工流产的</w:t>
      </w:r>
      <w:r>
        <w:rPr>
          <w:rFonts w:hint="eastAsia"/>
        </w:rPr>
        <w:t>需要。</w:t>
      </w:r>
    </w:p>
    <w:p w:rsidR="00000000" w:rsidRDefault="000E0374">
      <w:pPr>
        <w:tabs>
          <w:tab w:val="left" w:pos="420"/>
        </w:tabs>
        <w:spacing w:after="240" w:line="380" w:lineRule="exact"/>
      </w:pPr>
      <w:r>
        <w:tab/>
      </w:r>
      <w:r>
        <w:t>计划生育</w:t>
      </w:r>
      <w:r>
        <w:rPr>
          <w:rFonts w:hint="eastAsia"/>
        </w:rPr>
        <w:t>的利用率很低，仅为</w:t>
      </w:r>
      <w:r>
        <w:t>19%</w:t>
      </w:r>
      <w:r>
        <w:rPr>
          <w:rFonts w:hint="eastAsia"/>
        </w:rPr>
        <w:t>，但避孕普及率比较高。没有满足的</w:t>
      </w:r>
      <w:r>
        <w:t>计划生育</w:t>
      </w:r>
      <w:r>
        <w:rPr>
          <w:rFonts w:hint="eastAsia"/>
        </w:rPr>
        <w:t>需要也很高（</w:t>
      </w:r>
      <w:r>
        <w:t>34%</w:t>
      </w:r>
      <w:r>
        <w:rPr>
          <w:rFonts w:hint="eastAsia"/>
        </w:rPr>
        <w:t>），农村地区</w:t>
      </w:r>
      <w:r>
        <w:t>（</w:t>
      </w:r>
      <w:r>
        <w:t>38%</w:t>
      </w:r>
      <w:r>
        <w:t>）</w:t>
      </w:r>
      <w:r>
        <w:rPr>
          <w:rFonts w:hint="eastAsia"/>
        </w:rPr>
        <w:t>高于城市地区</w:t>
      </w:r>
      <w:r>
        <w:t>（</w:t>
      </w:r>
      <w:r>
        <w:t>28%</w:t>
      </w:r>
      <w:r>
        <w:t>）</w:t>
      </w:r>
      <w:r>
        <w:rPr>
          <w:rFonts w:hint="eastAsia"/>
        </w:rPr>
        <w:t>。在今后两三年内不想要孩子</w:t>
      </w:r>
      <w:r>
        <w:rPr>
          <w:rFonts w:ascii="KaiTi_GB2312" w:eastAsia="KaiTi_GB2312" w:hint="eastAsia"/>
        </w:rPr>
        <w:t>（生育间隔）</w:t>
      </w:r>
      <w:r>
        <w:rPr>
          <w:rFonts w:hint="eastAsia"/>
        </w:rPr>
        <w:t>的</w:t>
      </w:r>
      <w:r>
        <w:t>妇女</w:t>
      </w:r>
      <w:r>
        <w:rPr>
          <w:rFonts w:hint="eastAsia"/>
        </w:rPr>
        <w:t>占</w:t>
      </w:r>
      <w:r>
        <w:t>12%</w:t>
      </w:r>
      <w:r>
        <w:rPr>
          <w:rFonts w:hint="eastAsia"/>
        </w:rPr>
        <w:t>，再也不想生孩子的妇女</w:t>
      </w:r>
      <w:r>
        <w:rPr>
          <w:rFonts w:ascii="KaiTi_GB2312" w:eastAsia="KaiTi_GB2312" w:hint="eastAsia"/>
        </w:rPr>
        <w:t>（估计）</w:t>
      </w:r>
      <w:r>
        <w:rPr>
          <w:rFonts w:hint="eastAsia"/>
        </w:rPr>
        <w:t>为</w:t>
      </w:r>
      <w:r>
        <w:t>22%</w:t>
      </w:r>
      <w:r>
        <w:rPr>
          <w:rFonts w:hint="eastAsia"/>
        </w:rPr>
        <w:t>。此外，在</w:t>
      </w:r>
      <w:r>
        <w:rPr>
          <w:rFonts w:ascii="SimSun" w:hAnsi="SimSun" w:cs="SimSun" w:hint="eastAsia"/>
        </w:rPr>
        <w:t>人工流产</w:t>
      </w:r>
      <w:r>
        <w:rPr>
          <w:rFonts w:hint="eastAsia"/>
        </w:rPr>
        <w:t>之后提供和采用</w:t>
      </w:r>
      <w:r>
        <w:t>计划生育</w:t>
      </w:r>
      <w:r>
        <w:rPr>
          <w:rFonts w:hint="eastAsia"/>
        </w:rPr>
        <w:t>服务的比率很低。</w:t>
      </w:r>
      <w:r>
        <w:t>避孕普及率</w:t>
      </w:r>
      <w:r>
        <w:rPr>
          <w:rFonts w:hint="eastAsia"/>
        </w:rPr>
        <w:t>，即已婚</w:t>
      </w:r>
      <w:r>
        <w:t>妇女</w:t>
      </w:r>
      <w:r>
        <w:rPr>
          <w:rFonts w:hint="eastAsia"/>
        </w:rPr>
        <w:t>采用现代避孕措施的比率为</w:t>
      </w:r>
      <w:r>
        <w:t>19%</w:t>
      </w:r>
      <w:r>
        <w:rPr>
          <w:rFonts w:hint="eastAsia"/>
        </w:rPr>
        <w:t>（加纳卫生部，</w:t>
      </w:r>
      <w:r>
        <w:t>2003</w:t>
      </w:r>
      <w:r>
        <w:rPr>
          <w:rFonts w:hint="eastAsia"/>
        </w:rPr>
        <w:t>年）。在有可能怀孕、但希望将孕期推迟两年或更长时间（生育间隔）或者不想再生孩子（限制）妇女中，有三分之一的人没有使用任何防止怀孕的</w:t>
      </w:r>
      <w:r>
        <w:t>计划生育</w:t>
      </w:r>
      <w:r>
        <w:rPr>
          <w:rFonts w:hint="eastAsia"/>
        </w:rPr>
        <w:t>手段。农村地区</w:t>
      </w:r>
      <w:r>
        <w:t>（</w:t>
      </w:r>
      <w:r>
        <w:t>38%</w:t>
      </w:r>
      <w:r>
        <w:t>）</w:t>
      </w:r>
      <w:r>
        <w:rPr>
          <w:rFonts w:hint="eastAsia"/>
        </w:rPr>
        <w:t>比城市地区</w:t>
      </w:r>
      <w:r>
        <w:t>（</w:t>
      </w:r>
      <w:r>
        <w:t>28%</w:t>
      </w:r>
      <w:r>
        <w:t>）</w:t>
      </w:r>
      <w:r>
        <w:rPr>
          <w:rFonts w:hint="eastAsia"/>
        </w:rPr>
        <w:t>更糟糕。最常提到的原因是害怕副作用、谣言、神话和误解。</w:t>
      </w:r>
    </w:p>
    <w:p w:rsidR="00000000" w:rsidRDefault="000E0374" w:rsidP="000E0374">
      <w:pPr>
        <w:spacing w:after="240" w:line="380" w:lineRule="exact"/>
        <w:ind w:left="31680" w:hangingChars="200" w:firstLine="31680"/>
        <w:jc w:val="left"/>
        <w:rPr>
          <w:rFonts w:eastAsia="SimHei"/>
          <w:color w:val="FF0000"/>
        </w:rPr>
      </w:pPr>
      <w:r>
        <w:rPr>
          <w:rFonts w:eastAsia="SimHei" w:hint="eastAsia"/>
          <w:color w:val="FF0000"/>
        </w:rPr>
        <w:t xml:space="preserve">23. </w:t>
      </w:r>
      <w:r>
        <w:rPr>
          <w:rFonts w:eastAsia="SimHei"/>
          <w:color w:val="FF0000"/>
        </w:rPr>
        <w:tab/>
      </w:r>
      <w:r>
        <w:rPr>
          <w:rFonts w:eastAsia="SimHei" w:hint="eastAsia"/>
          <w:color w:val="FF0000"/>
        </w:rPr>
        <w:t>报告提及基本保健服务一揽子计划（第</w:t>
      </w:r>
      <w:r>
        <w:rPr>
          <w:rFonts w:eastAsia="SimHei" w:hint="eastAsia"/>
          <w:color w:val="FF0000"/>
        </w:rPr>
        <w:t>153</w:t>
      </w:r>
      <w:r>
        <w:rPr>
          <w:rFonts w:eastAsia="SimHei" w:hint="eastAsia"/>
          <w:color w:val="FF0000"/>
        </w:rPr>
        <w:t>段），其中包括针对切割女性生殖器官等伤害性行为和性别与健康政策草案而推出的服务</w:t>
      </w:r>
      <w:r>
        <w:rPr>
          <w:rFonts w:eastAsia="SimHei" w:hint="eastAsia"/>
          <w:color w:val="FF0000"/>
        </w:rPr>
        <w:t>项目（第</w:t>
      </w:r>
      <w:r>
        <w:rPr>
          <w:rFonts w:eastAsia="SimHei" w:hint="eastAsia"/>
          <w:color w:val="FF0000"/>
        </w:rPr>
        <w:t>158</w:t>
      </w:r>
      <w:r>
        <w:rPr>
          <w:rFonts w:eastAsia="SimHei" w:hint="eastAsia"/>
          <w:color w:val="FF0000"/>
        </w:rPr>
        <w:t>段）。请进一步阐述这项政策草案的内容和现状，它所追求的目标和在多大程度上面向农村妇女。</w:t>
      </w:r>
    </w:p>
    <w:p w:rsidR="00000000" w:rsidRDefault="000E0374">
      <w:pPr>
        <w:tabs>
          <w:tab w:val="left" w:pos="420"/>
        </w:tabs>
        <w:spacing w:after="240" w:line="380" w:lineRule="exact"/>
        <w:rPr>
          <w:color w:val="000000"/>
        </w:rPr>
      </w:pPr>
      <w:r>
        <w:rPr>
          <w:color w:val="000000"/>
        </w:rPr>
        <w:tab/>
      </w:r>
      <w:r>
        <w:rPr>
          <w:rFonts w:hint="eastAsia"/>
          <w:color w:val="000000"/>
        </w:rPr>
        <w:t>保健部门的</w:t>
      </w:r>
      <w:r>
        <w:rPr>
          <w:color w:val="000000"/>
        </w:rPr>
        <w:t>性别政策</w:t>
      </w:r>
      <w:r>
        <w:rPr>
          <w:rFonts w:hint="eastAsia"/>
          <w:color w:val="000000"/>
        </w:rPr>
        <w:t>旨在将性别观点纳入保健工作的主流。</w:t>
      </w:r>
      <w:r>
        <w:rPr>
          <w:color w:val="000000"/>
        </w:rPr>
        <w:t>性别</w:t>
      </w:r>
      <w:r>
        <w:rPr>
          <w:rFonts w:hint="eastAsia"/>
          <w:color w:val="000000"/>
        </w:rPr>
        <w:t>与保健</w:t>
      </w:r>
      <w:r>
        <w:rPr>
          <w:color w:val="000000"/>
        </w:rPr>
        <w:t>政策</w:t>
      </w:r>
      <w:r>
        <w:rPr>
          <w:rFonts w:hint="eastAsia"/>
          <w:color w:val="000000"/>
        </w:rPr>
        <w:t>正在起草之中，将在今年年底定稿。该</w:t>
      </w:r>
      <w:r>
        <w:rPr>
          <w:color w:val="000000"/>
        </w:rPr>
        <w:t>政策</w:t>
      </w:r>
      <w:r>
        <w:rPr>
          <w:rFonts w:hint="eastAsia"/>
          <w:color w:val="000000"/>
        </w:rPr>
        <w:t>的目标是通过将性别观点纳入保健提供的主流，致力于减轻</w:t>
      </w:r>
      <w:r>
        <w:rPr>
          <w:color w:val="000000"/>
        </w:rPr>
        <w:t>加纳</w:t>
      </w:r>
      <w:r>
        <w:rPr>
          <w:rFonts w:hint="eastAsia"/>
          <w:color w:val="000000"/>
        </w:rPr>
        <w:t>男女享受保健成果方面的不平等和不公正现象。将通过以下途径实现这一目标：消除男女在获得保健方面的不平等和不公平的</w:t>
      </w:r>
      <w:r>
        <w:rPr>
          <w:color w:val="000000"/>
        </w:rPr>
        <w:t>性别</w:t>
      </w:r>
      <w:r>
        <w:rPr>
          <w:rFonts w:hint="eastAsia"/>
          <w:color w:val="000000"/>
        </w:rPr>
        <w:t>差距；消除保健提供系统中的</w:t>
      </w:r>
      <w:r>
        <w:rPr>
          <w:color w:val="000000"/>
        </w:rPr>
        <w:t>性别</w:t>
      </w:r>
      <w:r>
        <w:rPr>
          <w:rFonts w:hint="eastAsia"/>
          <w:color w:val="000000"/>
        </w:rPr>
        <w:t>偏见，提高护理质量；以及缩小保健提供系统管理结构中现有的</w:t>
      </w:r>
      <w:r>
        <w:rPr>
          <w:color w:val="000000"/>
        </w:rPr>
        <w:t>性别</w:t>
      </w:r>
      <w:r>
        <w:rPr>
          <w:rFonts w:hint="eastAsia"/>
          <w:color w:val="000000"/>
        </w:rPr>
        <w:t>差距。此项</w:t>
      </w:r>
      <w:r>
        <w:rPr>
          <w:color w:val="000000"/>
        </w:rPr>
        <w:t>政策</w:t>
      </w:r>
      <w:r>
        <w:rPr>
          <w:rFonts w:hint="eastAsia"/>
          <w:color w:val="000000"/>
        </w:rPr>
        <w:t>涉及到同获得保健、护理质量和管</w:t>
      </w:r>
      <w:r>
        <w:rPr>
          <w:rFonts w:hint="eastAsia"/>
          <w:color w:val="000000"/>
        </w:rPr>
        <w:t>理结构有关的</w:t>
      </w:r>
      <w:r>
        <w:rPr>
          <w:color w:val="000000"/>
        </w:rPr>
        <w:t>性别</w:t>
      </w:r>
      <w:r>
        <w:rPr>
          <w:rFonts w:hint="eastAsia"/>
          <w:color w:val="000000"/>
        </w:rPr>
        <w:t>问题，并确定了在所有各级解决这些问题的战略。关于保健中的</w:t>
      </w:r>
      <w:r>
        <w:rPr>
          <w:color w:val="000000"/>
        </w:rPr>
        <w:t>性别</w:t>
      </w:r>
      <w:r>
        <w:rPr>
          <w:rFonts w:hint="eastAsia"/>
          <w:color w:val="000000"/>
        </w:rPr>
        <w:t>问题的宣传活动正在进行当中。在生殖保健方面，男性的参与和男性伙伴关系正得到加强。让男子成为生殖保健和计划生育以及安全孕产</w:t>
      </w:r>
      <w:r>
        <w:rPr>
          <w:color w:val="000000"/>
        </w:rPr>
        <w:t>方案</w:t>
      </w:r>
      <w:r>
        <w:rPr>
          <w:rFonts w:hint="eastAsia"/>
          <w:color w:val="000000"/>
        </w:rPr>
        <w:t>合作伙伴的做法正得到推广。</w:t>
      </w:r>
    </w:p>
    <w:p w:rsidR="00000000" w:rsidRDefault="000E0374" w:rsidP="000E0374">
      <w:pPr>
        <w:tabs>
          <w:tab w:val="left" w:pos="420"/>
        </w:tabs>
        <w:spacing w:after="240" w:line="380" w:lineRule="exact"/>
        <w:ind w:left="31680" w:hangingChars="200" w:firstLine="31680"/>
        <w:rPr>
          <w:rFonts w:ascii="SimHei" w:eastAsia="SimHei"/>
          <w:color w:val="FF0000"/>
        </w:rPr>
      </w:pPr>
      <w:r>
        <w:rPr>
          <w:rFonts w:ascii="SimHei" w:eastAsia="SimHei"/>
          <w:color w:val="FF0000"/>
        </w:rPr>
        <w:t>24.</w:t>
      </w:r>
      <w:r>
        <w:rPr>
          <w:rFonts w:ascii="SimHei" w:eastAsia="SimHei"/>
          <w:color w:val="FF0000"/>
        </w:rPr>
        <w:tab/>
      </w:r>
      <w:r>
        <w:rPr>
          <w:rFonts w:ascii="SimHei" w:eastAsia="SimHei" w:hint="eastAsia"/>
          <w:color w:val="FF0000"/>
        </w:rPr>
        <w:t>鉴于艾滋病毒</w:t>
      </w:r>
      <w:r>
        <w:rPr>
          <w:rFonts w:ascii="SimHei" w:eastAsia="SimHei" w:hint="eastAsia"/>
          <w:color w:val="FF0000"/>
        </w:rPr>
        <w:t>/</w:t>
      </w:r>
      <w:r>
        <w:rPr>
          <w:rFonts w:ascii="SimHei" w:eastAsia="SimHei" w:hint="eastAsia"/>
          <w:color w:val="FF0000"/>
        </w:rPr>
        <w:t>艾滋病发病率增加，报告认为这与性别严重相关（第</w:t>
      </w:r>
      <w:r>
        <w:rPr>
          <w:rFonts w:ascii="SimHei" w:eastAsia="SimHei" w:hint="eastAsia"/>
          <w:color w:val="FF0000"/>
        </w:rPr>
        <w:t>159</w:t>
      </w:r>
      <w:r>
        <w:rPr>
          <w:rFonts w:ascii="SimHei" w:eastAsia="SimHei" w:hint="eastAsia"/>
          <w:color w:val="FF0000"/>
        </w:rPr>
        <w:t>段），又鉴于无保护性交行为仍继续存在，请更详细地说明是否存在面向妇女和男子及青年人的生殖健康和性健康教育计划，这些计划是否同时在农村和城市地区提供以及这些计划的实质性内容和影响。</w:t>
      </w:r>
    </w:p>
    <w:p w:rsidR="00000000" w:rsidRDefault="000E0374">
      <w:pPr>
        <w:tabs>
          <w:tab w:val="left" w:pos="420"/>
        </w:tabs>
        <w:spacing w:after="240" w:line="380" w:lineRule="exact"/>
      </w:pPr>
      <w:r>
        <w:tab/>
      </w:r>
      <w:r>
        <w:rPr>
          <w:rFonts w:hint="eastAsia"/>
        </w:rPr>
        <w:t>鉴于人们对于</w:t>
      </w:r>
      <w:r>
        <w:t>艾滋病毒</w:t>
      </w:r>
      <w:r>
        <w:t>/</w:t>
      </w:r>
      <w:r>
        <w:t>艾滋病</w:t>
      </w:r>
      <w:r>
        <w:rPr>
          <w:rFonts w:hint="eastAsia"/>
        </w:rPr>
        <w:t>发病率越来越高和</w:t>
      </w:r>
      <w:r>
        <w:t>艾滋病毒</w:t>
      </w:r>
      <w:r>
        <w:t>/</w:t>
      </w:r>
      <w:r>
        <w:t>艾滋病</w:t>
      </w:r>
      <w:r>
        <w:rPr>
          <w:rFonts w:hint="eastAsia"/>
        </w:rPr>
        <w:t>的</w:t>
      </w:r>
      <w:r>
        <w:t>性别</w:t>
      </w:r>
      <w:r>
        <w:rPr>
          <w:rFonts w:hint="eastAsia"/>
        </w:rPr>
        <w:t>层面以及无保护的性行为表示关切，</w:t>
      </w:r>
      <w:r>
        <w:t>加纳艾滋病委员会</w:t>
      </w:r>
      <w:r>
        <w:rPr>
          <w:rFonts w:hint="eastAsia"/>
        </w:rPr>
        <w:t>——准部级多部门机构——被赋予了应对</w:t>
      </w:r>
      <w:r>
        <w:t>艾滋病毒</w:t>
      </w:r>
      <w:r>
        <w:t>/</w:t>
      </w:r>
      <w:r>
        <w:t>艾滋病</w:t>
      </w:r>
      <w:r>
        <w:rPr>
          <w:rFonts w:hint="eastAsia"/>
        </w:rPr>
        <w:t>在</w:t>
      </w:r>
      <w:r>
        <w:t>加纳</w:t>
      </w:r>
      <w:r>
        <w:rPr>
          <w:rFonts w:hint="eastAsia"/>
        </w:rPr>
        <w:t>流行的责任。委员会加大了提高认识、护理和支助</w:t>
      </w:r>
      <w:r>
        <w:t>艾滋病</w:t>
      </w:r>
      <w:r>
        <w:rPr>
          <w:rFonts w:hint="eastAsia"/>
        </w:rPr>
        <w:t>患者以及防治工作的力度。</w:t>
      </w:r>
      <w:r>
        <w:rPr>
          <w:rFonts w:hint="eastAsia"/>
        </w:rPr>
        <w:t>2002</w:t>
      </w:r>
      <w:r>
        <w:rPr>
          <w:rFonts w:hint="eastAsia"/>
        </w:rPr>
        <w:t>年，</w:t>
      </w:r>
      <w:r>
        <w:t>加纳政府</w:t>
      </w:r>
      <w:r>
        <w:rPr>
          <w:rFonts w:hint="eastAsia"/>
        </w:rPr>
        <w:t>在世界银行的支助下建立了</w:t>
      </w:r>
      <w:r>
        <w:t>加纳艾滋病应对基金</w:t>
      </w:r>
      <w:r>
        <w:rPr>
          <w:rFonts w:hint="eastAsia"/>
        </w:rPr>
        <w:t>。</w:t>
      </w:r>
    </w:p>
    <w:p w:rsidR="00000000" w:rsidRDefault="000E0374">
      <w:pPr>
        <w:tabs>
          <w:tab w:val="left" w:pos="420"/>
        </w:tabs>
        <w:spacing w:after="240" w:line="380" w:lineRule="exact"/>
      </w:pPr>
      <w:r>
        <w:tab/>
      </w:r>
      <w:r>
        <w:rPr>
          <w:rFonts w:hint="eastAsia"/>
        </w:rPr>
        <w:t>突出的</w:t>
      </w:r>
      <w:r>
        <w:t>成就</w:t>
      </w:r>
      <w:r>
        <w:rPr>
          <w:rFonts w:hint="eastAsia"/>
        </w:rPr>
        <w:t>如下：</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认识水平和宣传工作得到提高。</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预防、护理和支助服务得到加强。</w:t>
      </w:r>
    </w:p>
    <w:p w:rsidR="00000000" w:rsidRDefault="000E0374" w:rsidP="000E0374">
      <w:pPr>
        <w:numPr>
          <w:ilvl w:val="0"/>
          <w:numId w:val="11"/>
        </w:numPr>
        <w:tabs>
          <w:tab w:val="clear" w:pos="420"/>
          <w:tab w:val="left" w:pos="840"/>
        </w:tabs>
        <w:spacing w:after="240" w:line="380" w:lineRule="exact"/>
        <w:ind w:leftChars="200" w:left="31680"/>
      </w:pPr>
      <w:r>
        <w:t>社区</w:t>
      </w:r>
      <w:r>
        <w:rPr>
          <w:rFonts w:hint="eastAsia"/>
        </w:rPr>
        <w:t>动员程度得到提高。</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私营部门对</w:t>
      </w:r>
      <w:r>
        <w:t>国家</w:t>
      </w:r>
      <w:r>
        <w:rPr>
          <w:rFonts w:hint="eastAsia"/>
        </w:rPr>
        <w:t>应对措施的积极性很高。</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制订了</w:t>
      </w:r>
      <w:r>
        <w:t>国家艾滋病毒</w:t>
      </w:r>
      <w:r>
        <w:t>/</w:t>
      </w:r>
      <w:r>
        <w:t>艾滋病</w:t>
      </w:r>
      <w:r>
        <w:t>/</w:t>
      </w:r>
      <w:r>
        <w:rPr>
          <w:rFonts w:hint="eastAsia"/>
        </w:rPr>
        <w:t>性病</w:t>
      </w:r>
      <w:r>
        <w:t>政策</w:t>
      </w:r>
      <w:r>
        <w:rPr>
          <w:rFonts w:hint="eastAsia"/>
        </w:rPr>
        <w:t>和工作计划。</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采用并升级了艾滋病毒</w:t>
      </w:r>
      <w:r>
        <w:rPr>
          <w:rFonts w:hint="eastAsia"/>
        </w:rPr>
        <w:t>/</w:t>
      </w:r>
      <w:r>
        <w:rPr>
          <w:rFonts w:hint="eastAsia"/>
        </w:rPr>
        <w:t>艾滋病感染者</w:t>
      </w:r>
      <w:r>
        <w:rPr>
          <w:rFonts w:hint="eastAsia"/>
        </w:rPr>
        <w:t>的抗逆转录病毒疗法。</w:t>
      </w:r>
    </w:p>
    <w:p w:rsidR="00000000" w:rsidRDefault="000E0374" w:rsidP="000E0374">
      <w:pPr>
        <w:numPr>
          <w:ilvl w:val="0"/>
          <w:numId w:val="11"/>
        </w:numPr>
        <w:tabs>
          <w:tab w:val="clear" w:pos="420"/>
          <w:tab w:val="left" w:pos="840"/>
        </w:tabs>
        <w:spacing w:after="240" w:line="380" w:lineRule="exact"/>
        <w:ind w:leftChars="200" w:left="31680"/>
      </w:pPr>
      <w:r>
        <w:rPr>
          <w:rFonts w:hint="eastAsia"/>
        </w:rPr>
        <w:t>自愿咨询和化验服务得到加强。</w:t>
      </w:r>
    </w:p>
    <w:p w:rsidR="00000000" w:rsidRDefault="000E0374">
      <w:pPr>
        <w:tabs>
          <w:tab w:val="left" w:pos="420"/>
        </w:tabs>
        <w:spacing w:after="240" w:line="380" w:lineRule="exact"/>
      </w:pPr>
      <w:r>
        <w:tab/>
      </w:r>
      <w:r>
        <w:rPr>
          <w:rFonts w:hint="eastAsia"/>
        </w:rPr>
        <w:t>下表提供了得到</w:t>
      </w:r>
      <w:r>
        <w:t>加纳艾滋病应对基金</w:t>
      </w:r>
      <w:r>
        <w:rPr>
          <w:rFonts w:hint="eastAsia"/>
        </w:rPr>
        <w:t>资助的</w:t>
      </w:r>
      <w:r>
        <w:t>非政府组织</w:t>
      </w:r>
      <w:r>
        <w:t>/</w:t>
      </w:r>
      <w:r>
        <w:rPr>
          <w:rFonts w:hint="eastAsia"/>
        </w:rPr>
        <w:t>宗教组织</w:t>
      </w:r>
      <w:r>
        <w:t>/</w:t>
      </w:r>
      <w:r>
        <w:rPr>
          <w:rFonts w:hint="eastAsia"/>
        </w:rPr>
        <w:t>发展机构的项目数量。社区组织是以</w:t>
      </w:r>
      <w:r>
        <w:t>社区</w:t>
      </w:r>
      <w:r>
        <w:rPr>
          <w:rFonts w:hint="eastAsia"/>
        </w:rPr>
        <w:t>为基础、在</w:t>
      </w:r>
      <w:r>
        <w:t>社区</w:t>
      </w:r>
      <w:r>
        <w:rPr>
          <w:rFonts w:hint="eastAsia"/>
        </w:rPr>
        <w:t>和农村地区开始认识和宣传</w:t>
      </w:r>
      <w:r>
        <w:t>方案</w:t>
      </w:r>
      <w:r>
        <w:rPr>
          <w:rFonts w:hint="eastAsia"/>
        </w:rPr>
        <w:t>的组织。</w:t>
      </w:r>
    </w:p>
    <w:p w:rsidR="00000000" w:rsidRDefault="000E0374">
      <w:pPr>
        <w:tabs>
          <w:tab w:val="left" w:pos="420"/>
        </w:tabs>
        <w:spacing w:after="240" w:line="360" w:lineRule="exact"/>
      </w:pPr>
      <w:r>
        <w:tab/>
      </w:r>
      <w:r>
        <w:t>加纳艾滋病应对基金</w:t>
      </w:r>
      <w:r>
        <w:rPr>
          <w:rFonts w:hint="eastAsia"/>
        </w:rPr>
        <w:t>正在资助的次级项目</w:t>
      </w:r>
      <w:r>
        <w:t>（</w:t>
      </w:r>
      <w:r>
        <w:rPr>
          <w:rFonts w:hint="eastAsia"/>
        </w:rPr>
        <w:t>截至</w:t>
      </w:r>
      <w:r>
        <w:t>2004</w:t>
      </w:r>
      <w:r>
        <w:rPr>
          <w:rFonts w:hint="eastAsia"/>
        </w:rPr>
        <w:t>年底</w:t>
      </w:r>
      <w: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826"/>
        <w:gridCol w:w="828"/>
        <w:gridCol w:w="828"/>
        <w:gridCol w:w="829"/>
        <w:gridCol w:w="829"/>
        <w:gridCol w:w="829"/>
        <w:gridCol w:w="829"/>
        <w:gridCol w:w="829"/>
        <w:gridCol w:w="829"/>
        <w:gridCol w:w="823"/>
      </w:tblGrid>
      <w:tr w:rsidR="00000000">
        <w:trPr>
          <w:cantSplit/>
        </w:trPr>
        <w:tc>
          <w:tcPr>
            <w:tcW w:w="794" w:type="pct"/>
            <w:tcBorders>
              <w:bottom w:val="nil"/>
            </w:tcBorders>
          </w:tcPr>
          <w:p w:rsidR="00000000" w:rsidRDefault="000E0374">
            <w:pPr>
              <w:tabs>
                <w:tab w:val="left" w:pos="420"/>
              </w:tabs>
              <w:spacing w:before="60" w:after="60" w:line="300" w:lineRule="exact"/>
              <w:jc w:val="left"/>
              <w:rPr>
                <w:rFonts w:eastAsia="SimHei" w:hint="eastAsia"/>
                <w:color w:val="FF0000"/>
                <w:sz w:val="18"/>
              </w:rPr>
            </w:pPr>
          </w:p>
        </w:tc>
        <w:tc>
          <w:tcPr>
            <w:tcW w:w="840" w:type="pct"/>
            <w:gridSpan w:val="2"/>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第一次要求</w:t>
            </w:r>
          </w:p>
        </w:tc>
        <w:tc>
          <w:tcPr>
            <w:tcW w:w="842" w:type="pct"/>
            <w:gridSpan w:val="2"/>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第二次要求</w:t>
            </w:r>
          </w:p>
        </w:tc>
        <w:tc>
          <w:tcPr>
            <w:tcW w:w="842" w:type="pct"/>
            <w:gridSpan w:val="2"/>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第三次要求</w:t>
            </w:r>
          </w:p>
        </w:tc>
        <w:tc>
          <w:tcPr>
            <w:tcW w:w="842" w:type="pct"/>
            <w:gridSpan w:val="2"/>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第四次要求</w:t>
            </w:r>
          </w:p>
        </w:tc>
        <w:tc>
          <w:tcPr>
            <w:tcW w:w="839" w:type="pct"/>
            <w:gridSpan w:val="2"/>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共计</w:t>
            </w:r>
          </w:p>
        </w:tc>
      </w:tr>
      <w:tr w:rsidR="00000000">
        <w:tc>
          <w:tcPr>
            <w:tcW w:w="794" w:type="pct"/>
            <w:tcBorders>
              <w:top w:val="nil"/>
            </w:tcBorders>
          </w:tcPr>
          <w:p w:rsidR="00000000" w:rsidRDefault="000E0374">
            <w:pPr>
              <w:tabs>
                <w:tab w:val="left" w:pos="420"/>
              </w:tabs>
              <w:spacing w:before="60" w:after="60" w:line="300" w:lineRule="exact"/>
              <w:jc w:val="left"/>
              <w:rPr>
                <w:rFonts w:eastAsia="SimHei" w:hint="eastAsia"/>
                <w:color w:val="FF0000"/>
                <w:sz w:val="18"/>
              </w:rPr>
            </w:pPr>
            <w:r>
              <w:rPr>
                <w:rFonts w:eastAsia="SimHei" w:hint="eastAsia"/>
                <w:color w:val="FF0000"/>
                <w:sz w:val="18"/>
              </w:rPr>
              <w:t>组织</w:t>
            </w:r>
          </w:p>
        </w:tc>
        <w:tc>
          <w:tcPr>
            <w:tcW w:w="420"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资助的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完成的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资助的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完成的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资助的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完成的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资助的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完成的</w:t>
            </w:r>
            <w:r>
              <w:rPr>
                <w:rFonts w:eastAsia="SimHei"/>
                <w:color w:val="FF0000"/>
                <w:sz w:val="18"/>
              </w:rPr>
              <w:t>数目</w:t>
            </w:r>
          </w:p>
        </w:tc>
        <w:tc>
          <w:tcPr>
            <w:tcW w:w="421"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资助的</w:t>
            </w:r>
            <w:r>
              <w:rPr>
                <w:rFonts w:eastAsia="SimHei"/>
                <w:color w:val="FF0000"/>
                <w:sz w:val="18"/>
              </w:rPr>
              <w:t>数目</w:t>
            </w:r>
          </w:p>
        </w:tc>
        <w:tc>
          <w:tcPr>
            <w:tcW w:w="418" w:type="pct"/>
          </w:tcPr>
          <w:p w:rsidR="00000000" w:rsidRDefault="000E0374">
            <w:pPr>
              <w:tabs>
                <w:tab w:val="left" w:pos="420"/>
              </w:tabs>
              <w:spacing w:before="60" w:after="60" w:line="300" w:lineRule="exact"/>
              <w:jc w:val="center"/>
              <w:rPr>
                <w:rFonts w:eastAsia="SimHei" w:hint="eastAsia"/>
                <w:color w:val="FF0000"/>
                <w:sz w:val="18"/>
              </w:rPr>
            </w:pPr>
            <w:r>
              <w:rPr>
                <w:rFonts w:eastAsia="SimHei" w:hint="eastAsia"/>
                <w:color w:val="FF0000"/>
                <w:sz w:val="18"/>
              </w:rPr>
              <w:t>完成的</w:t>
            </w:r>
            <w:r>
              <w:rPr>
                <w:rFonts w:eastAsia="SimHei"/>
                <w:color w:val="FF0000"/>
                <w:sz w:val="18"/>
              </w:rPr>
              <w:t>数目</w:t>
            </w:r>
          </w:p>
        </w:tc>
      </w:tr>
      <w:tr w:rsidR="00000000">
        <w:tc>
          <w:tcPr>
            <w:tcW w:w="794" w:type="pct"/>
          </w:tcPr>
          <w:p w:rsidR="00000000" w:rsidRDefault="000E0374">
            <w:pPr>
              <w:tabs>
                <w:tab w:val="left" w:pos="420"/>
              </w:tabs>
              <w:spacing w:before="60" w:after="60" w:line="300" w:lineRule="exact"/>
              <w:jc w:val="left"/>
              <w:rPr>
                <w:rFonts w:hint="eastAsia"/>
                <w:sz w:val="18"/>
              </w:rPr>
            </w:pPr>
            <w:r>
              <w:rPr>
                <w:rFonts w:hint="eastAsia"/>
                <w:sz w:val="18"/>
              </w:rPr>
              <w:t>医疗提供机构</w:t>
            </w:r>
          </w:p>
        </w:tc>
        <w:tc>
          <w:tcPr>
            <w:tcW w:w="420" w:type="pct"/>
          </w:tcPr>
          <w:p w:rsidR="00000000" w:rsidRDefault="000E0374" w:rsidP="000E0374">
            <w:pPr>
              <w:tabs>
                <w:tab w:val="left" w:pos="420"/>
              </w:tabs>
              <w:spacing w:before="60" w:after="60" w:line="300" w:lineRule="exact"/>
              <w:ind w:rightChars="50" w:right="31680"/>
              <w:jc w:val="right"/>
              <w:rPr>
                <w:sz w:val="18"/>
              </w:rPr>
            </w:pPr>
            <w:r>
              <w:rPr>
                <w:sz w:val="18"/>
              </w:rPr>
              <w:t>16</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3</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33</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15</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73</w:t>
            </w:r>
          </w:p>
        </w:tc>
        <w:tc>
          <w:tcPr>
            <w:tcW w:w="418" w:type="pct"/>
          </w:tcPr>
          <w:p w:rsidR="00000000" w:rsidRDefault="000E0374" w:rsidP="000E0374">
            <w:pPr>
              <w:tabs>
                <w:tab w:val="left" w:pos="420"/>
              </w:tabs>
              <w:spacing w:before="60" w:after="60" w:line="300" w:lineRule="exact"/>
              <w:ind w:rightChars="50" w:right="31680"/>
              <w:jc w:val="right"/>
              <w:rPr>
                <w:sz w:val="18"/>
              </w:rPr>
            </w:pPr>
            <w:r>
              <w:rPr>
                <w:sz w:val="18"/>
              </w:rPr>
              <w:t>3</w:t>
            </w:r>
          </w:p>
        </w:tc>
      </w:tr>
      <w:tr w:rsidR="00000000">
        <w:tc>
          <w:tcPr>
            <w:tcW w:w="794" w:type="pct"/>
          </w:tcPr>
          <w:p w:rsidR="00000000" w:rsidRDefault="000E0374">
            <w:pPr>
              <w:tabs>
                <w:tab w:val="left" w:pos="420"/>
              </w:tabs>
              <w:spacing w:before="60" w:after="60" w:line="300" w:lineRule="exact"/>
              <w:jc w:val="left"/>
              <w:rPr>
                <w:rFonts w:hint="eastAsia"/>
                <w:sz w:val="18"/>
              </w:rPr>
            </w:pPr>
            <w:r>
              <w:rPr>
                <w:sz w:val="18"/>
              </w:rPr>
              <w:t>非政府组织</w:t>
            </w:r>
            <w:r>
              <w:rPr>
                <w:sz w:val="18"/>
              </w:rPr>
              <w:t>/</w:t>
            </w:r>
            <w:r>
              <w:rPr>
                <w:rFonts w:hint="eastAsia"/>
                <w:sz w:val="18"/>
              </w:rPr>
              <w:t>宗教组织</w:t>
            </w:r>
            <w:r>
              <w:rPr>
                <w:sz w:val="18"/>
              </w:rPr>
              <w:t>/</w:t>
            </w:r>
            <w:r>
              <w:rPr>
                <w:rFonts w:hint="eastAsia"/>
                <w:sz w:val="18"/>
              </w:rPr>
              <w:t>发展机构</w:t>
            </w:r>
          </w:p>
        </w:tc>
        <w:tc>
          <w:tcPr>
            <w:tcW w:w="420" w:type="pct"/>
          </w:tcPr>
          <w:p w:rsidR="00000000" w:rsidRDefault="000E0374" w:rsidP="000E0374">
            <w:pPr>
              <w:tabs>
                <w:tab w:val="left" w:pos="420"/>
              </w:tabs>
              <w:spacing w:before="60" w:after="60" w:line="300" w:lineRule="exact"/>
              <w:ind w:rightChars="50" w:right="31680"/>
              <w:jc w:val="right"/>
              <w:rPr>
                <w:sz w:val="18"/>
              </w:rPr>
            </w:pPr>
            <w:r>
              <w:rPr>
                <w:sz w:val="18"/>
              </w:rPr>
              <w:t>141</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17</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270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24</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277</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190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878</w:t>
            </w:r>
          </w:p>
        </w:tc>
        <w:tc>
          <w:tcPr>
            <w:tcW w:w="418" w:type="pct"/>
          </w:tcPr>
          <w:p w:rsidR="00000000" w:rsidRDefault="000E0374" w:rsidP="000E0374">
            <w:pPr>
              <w:tabs>
                <w:tab w:val="left" w:pos="420"/>
              </w:tabs>
              <w:spacing w:before="60" w:after="60" w:line="300" w:lineRule="exact"/>
              <w:ind w:rightChars="50" w:right="31680"/>
              <w:jc w:val="right"/>
              <w:rPr>
                <w:sz w:val="18"/>
              </w:rPr>
            </w:pPr>
            <w:r>
              <w:rPr>
                <w:sz w:val="18"/>
              </w:rPr>
              <w:t>50</w:t>
            </w:r>
          </w:p>
        </w:tc>
      </w:tr>
      <w:tr w:rsidR="00000000">
        <w:tc>
          <w:tcPr>
            <w:tcW w:w="794" w:type="pct"/>
          </w:tcPr>
          <w:p w:rsidR="00000000" w:rsidRDefault="000E0374">
            <w:pPr>
              <w:tabs>
                <w:tab w:val="left" w:pos="420"/>
              </w:tabs>
              <w:spacing w:before="60" w:after="60" w:line="300" w:lineRule="exact"/>
              <w:jc w:val="left"/>
              <w:rPr>
                <w:rFonts w:hint="eastAsia"/>
                <w:sz w:val="18"/>
              </w:rPr>
            </w:pPr>
            <w:r>
              <w:rPr>
                <w:rFonts w:hint="eastAsia"/>
                <w:sz w:val="18"/>
              </w:rPr>
              <w:t>社区组织</w:t>
            </w:r>
          </w:p>
        </w:tc>
        <w:tc>
          <w:tcPr>
            <w:tcW w:w="420" w:type="pct"/>
          </w:tcPr>
          <w:p w:rsidR="00000000" w:rsidRDefault="000E0374" w:rsidP="000E0374">
            <w:pPr>
              <w:tabs>
                <w:tab w:val="left" w:pos="420"/>
              </w:tabs>
              <w:spacing w:before="60" w:after="60" w:line="300" w:lineRule="exact"/>
              <w:ind w:rightChars="50" w:right="31680"/>
              <w:jc w:val="right"/>
              <w:rPr>
                <w:sz w:val="18"/>
              </w:rPr>
            </w:pPr>
            <w:r>
              <w:rPr>
                <w:sz w:val="18"/>
              </w:rPr>
              <w:t>446</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446</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604</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604</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960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960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454</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w:t>
            </w:r>
            <w:r>
              <w:rPr>
                <w:rFonts w:hint="eastAsia"/>
                <w:sz w:val="18"/>
              </w:rPr>
              <w:t xml:space="preserve"> </w:t>
            </w:r>
            <w:r>
              <w:rPr>
                <w:sz w:val="18"/>
              </w:rPr>
              <w:t>464</w:t>
            </w:r>
          </w:p>
        </w:tc>
        <w:tc>
          <w:tcPr>
            <w:tcW w:w="418" w:type="pct"/>
          </w:tcPr>
          <w:p w:rsidR="00000000" w:rsidRDefault="000E0374" w:rsidP="000E0374">
            <w:pPr>
              <w:tabs>
                <w:tab w:val="left" w:pos="420"/>
              </w:tabs>
              <w:spacing w:before="60" w:after="60" w:line="300" w:lineRule="exact"/>
              <w:ind w:rightChars="50" w:right="31680"/>
              <w:jc w:val="right"/>
              <w:rPr>
                <w:sz w:val="18"/>
              </w:rPr>
            </w:pPr>
            <w:r>
              <w:rPr>
                <w:sz w:val="18"/>
              </w:rPr>
              <w:t>2</w:t>
            </w:r>
            <w:r>
              <w:rPr>
                <w:rFonts w:hint="eastAsia"/>
                <w:sz w:val="18"/>
              </w:rPr>
              <w:t xml:space="preserve"> </w:t>
            </w:r>
            <w:r>
              <w:rPr>
                <w:sz w:val="18"/>
              </w:rPr>
              <w:t>010</w:t>
            </w:r>
          </w:p>
        </w:tc>
      </w:tr>
      <w:tr w:rsidR="00000000">
        <w:tc>
          <w:tcPr>
            <w:tcW w:w="794" w:type="pct"/>
          </w:tcPr>
          <w:p w:rsidR="00000000" w:rsidRDefault="000E0374">
            <w:pPr>
              <w:tabs>
                <w:tab w:val="left" w:pos="420"/>
              </w:tabs>
              <w:spacing w:before="60" w:after="60" w:line="300" w:lineRule="exact"/>
              <w:jc w:val="left"/>
              <w:rPr>
                <w:rFonts w:hint="eastAsia"/>
                <w:sz w:val="18"/>
              </w:rPr>
            </w:pPr>
            <w:r>
              <w:rPr>
                <w:rFonts w:hint="eastAsia"/>
                <w:sz w:val="18"/>
              </w:rPr>
              <w:t>私营部门</w:t>
            </w:r>
          </w:p>
        </w:tc>
        <w:tc>
          <w:tcPr>
            <w:tcW w:w="420"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25</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25</w:t>
            </w:r>
          </w:p>
        </w:tc>
        <w:tc>
          <w:tcPr>
            <w:tcW w:w="418" w:type="pct"/>
          </w:tcPr>
          <w:p w:rsidR="00000000" w:rsidRDefault="000E0374" w:rsidP="000E0374">
            <w:pPr>
              <w:tabs>
                <w:tab w:val="left" w:pos="420"/>
              </w:tabs>
              <w:spacing w:before="60" w:after="60" w:line="300" w:lineRule="exact"/>
              <w:ind w:rightChars="50" w:right="31680"/>
              <w:jc w:val="right"/>
              <w:rPr>
                <w:sz w:val="18"/>
              </w:rPr>
            </w:pPr>
            <w:r>
              <w:rPr>
                <w:sz w:val="18"/>
              </w:rPr>
              <w:t>零</w:t>
            </w:r>
          </w:p>
        </w:tc>
      </w:tr>
      <w:tr w:rsidR="00000000">
        <w:tc>
          <w:tcPr>
            <w:tcW w:w="794" w:type="pct"/>
          </w:tcPr>
          <w:p w:rsidR="00000000" w:rsidRDefault="000E0374">
            <w:pPr>
              <w:tabs>
                <w:tab w:val="left" w:pos="420"/>
              </w:tabs>
              <w:spacing w:before="60" w:after="60" w:line="300" w:lineRule="exact"/>
              <w:jc w:val="left"/>
              <w:rPr>
                <w:rFonts w:hint="eastAsia"/>
                <w:sz w:val="18"/>
              </w:rPr>
            </w:pPr>
            <w:r>
              <w:rPr>
                <w:rFonts w:hint="eastAsia"/>
                <w:sz w:val="18"/>
              </w:rPr>
              <w:t>共计</w:t>
            </w:r>
          </w:p>
        </w:tc>
        <w:tc>
          <w:tcPr>
            <w:tcW w:w="420" w:type="pct"/>
          </w:tcPr>
          <w:p w:rsidR="00000000" w:rsidRDefault="000E0374" w:rsidP="000E0374">
            <w:pPr>
              <w:tabs>
                <w:tab w:val="left" w:pos="420"/>
              </w:tabs>
              <w:spacing w:before="60" w:after="60" w:line="300" w:lineRule="exact"/>
              <w:ind w:rightChars="50" w:right="31680"/>
              <w:jc w:val="right"/>
              <w:rPr>
                <w:sz w:val="18"/>
              </w:rPr>
            </w:pPr>
            <w:r>
              <w:rPr>
                <w:sz w:val="18"/>
              </w:rPr>
              <w:t>603</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466</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970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928</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960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960</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684</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零</w:t>
            </w:r>
          </w:p>
        </w:tc>
        <w:tc>
          <w:tcPr>
            <w:tcW w:w="421" w:type="pct"/>
          </w:tcPr>
          <w:p w:rsidR="00000000" w:rsidRDefault="000E0374" w:rsidP="000E0374">
            <w:pPr>
              <w:tabs>
                <w:tab w:val="left" w:pos="420"/>
              </w:tabs>
              <w:spacing w:before="60" w:after="60" w:line="300" w:lineRule="exact"/>
              <w:ind w:rightChars="50" w:right="31680"/>
              <w:jc w:val="right"/>
              <w:rPr>
                <w:sz w:val="18"/>
              </w:rPr>
            </w:pPr>
            <w:r>
              <w:rPr>
                <w:sz w:val="18"/>
              </w:rPr>
              <w:t>3</w:t>
            </w:r>
            <w:r>
              <w:rPr>
                <w:rFonts w:hint="eastAsia"/>
                <w:sz w:val="18"/>
              </w:rPr>
              <w:t xml:space="preserve"> </w:t>
            </w:r>
            <w:r>
              <w:rPr>
                <w:sz w:val="18"/>
              </w:rPr>
              <w:t>440</w:t>
            </w:r>
          </w:p>
        </w:tc>
        <w:tc>
          <w:tcPr>
            <w:tcW w:w="418" w:type="pct"/>
          </w:tcPr>
          <w:p w:rsidR="00000000" w:rsidRDefault="000E0374" w:rsidP="000E0374">
            <w:pPr>
              <w:tabs>
                <w:tab w:val="left" w:pos="420"/>
              </w:tabs>
              <w:spacing w:before="60" w:after="60" w:line="300" w:lineRule="exact"/>
              <w:ind w:rightChars="50" w:right="31680"/>
              <w:jc w:val="right"/>
              <w:rPr>
                <w:sz w:val="18"/>
              </w:rPr>
            </w:pPr>
            <w:r>
              <w:rPr>
                <w:sz w:val="18"/>
              </w:rPr>
              <w:t>2</w:t>
            </w:r>
            <w:r>
              <w:rPr>
                <w:rFonts w:hint="eastAsia"/>
                <w:sz w:val="18"/>
              </w:rPr>
              <w:t xml:space="preserve"> </w:t>
            </w:r>
            <w:r>
              <w:rPr>
                <w:sz w:val="18"/>
              </w:rPr>
              <w:t>063</w:t>
            </w:r>
          </w:p>
        </w:tc>
      </w:tr>
    </w:tbl>
    <w:p w:rsidR="00000000" w:rsidRDefault="000E0374">
      <w:pPr>
        <w:spacing w:after="240" w:line="360" w:lineRule="exact"/>
        <w:jc w:val="left"/>
        <w:rPr>
          <w:sz w:val="18"/>
        </w:rPr>
      </w:pPr>
      <w:r>
        <w:rPr>
          <w:rFonts w:eastAsia="KaiTi_GB2312" w:hint="eastAsia"/>
          <w:color w:val="0000FF"/>
          <w:sz w:val="18"/>
        </w:rPr>
        <w:t>资料来源</w:t>
      </w:r>
      <w:r>
        <w:rPr>
          <w:rFonts w:hint="eastAsia"/>
          <w:sz w:val="18"/>
        </w:rPr>
        <w:t>：</w:t>
      </w:r>
      <w:r>
        <w:rPr>
          <w:sz w:val="18"/>
        </w:rPr>
        <w:t>加纳艾滋病委员会</w:t>
      </w:r>
      <w:r>
        <w:rPr>
          <w:rFonts w:hint="eastAsia"/>
          <w:sz w:val="18"/>
        </w:rPr>
        <w:t>2004</w:t>
      </w:r>
      <w:r>
        <w:rPr>
          <w:rFonts w:hint="eastAsia"/>
          <w:sz w:val="18"/>
        </w:rPr>
        <w:t>年度报告。</w:t>
      </w:r>
    </w:p>
    <w:p w:rsidR="00000000" w:rsidRDefault="000E0374">
      <w:pPr>
        <w:tabs>
          <w:tab w:val="left" w:pos="420"/>
        </w:tabs>
        <w:spacing w:after="240" w:line="360" w:lineRule="exact"/>
      </w:pPr>
      <w:r>
        <w:tab/>
        <w:t>2004</w:t>
      </w:r>
      <w:r>
        <w:t>年度报告</w:t>
      </w:r>
      <w:r>
        <w:rPr>
          <w:rFonts w:hint="eastAsia"/>
        </w:rPr>
        <w:t>表明：</w:t>
      </w:r>
    </w:p>
    <w:p w:rsidR="00000000" w:rsidRDefault="000E0374" w:rsidP="000E0374">
      <w:pPr>
        <w:numPr>
          <w:ilvl w:val="0"/>
          <w:numId w:val="11"/>
        </w:numPr>
        <w:tabs>
          <w:tab w:val="clear" w:pos="420"/>
          <w:tab w:val="left" w:pos="840"/>
        </w:tabs>
        <w:spacing w:after="240" w:line="360" w:lineRule="exact"/>
        <w:ind w:leftChars="200" w:left="31680"/>
      </w:pPr>
      <w:r>
        <w:t>98%</w:t>
      </w:r>
      <w:r>
        <w:rPr>
          <w:rFonts w:hint="eastAsia"/>
        </w:rPr>
        <w:t>的组织致力于推广更安全的性行为</w:t>
      </w:r>
      <w:r>
        <w:t>（</w:t>
      </w:r>
      <w:r>
        <w:rPr>
          <w:rFonts w:hint="eastAsia"/>
        </w:rPr>
        <w:t>例如使用安全套、信息、教育和宣传</w:t>
      </w:r>
      <w:r>
        <w:t>）</w:t>
      </w:r>
      <w:r>
        <w:rPr>
          <w:rFonts w:hint="eastAsia"/>
        </w:rPr>
        <w:t>；</w:t>
      </w:r>
    </w:p>
    <w:p w:rsidR="00000000" w:rsidRDefault="000E0374" w:rsidP="000E0374">
      <w:pPr>
        <w:numPr>
          <w:ilvl w:val="0"/>
          <w:numId w:val="11"/>
        </w:numPr>
        <w:tabs>
          <w:tab w:val="clear" w:pos="420"/>
          <w:tab w:val="left" w:pos="840"/>
        </w:tabs>
        <w:spacing w:after="240" w:line="360" w:lineRule="exact"/>
        <w:ind w:leftChars="200" w:left="31680"/>
      </w:pPr>
      <w:r>
        <w:t>93%</w:t>
      </w:r>
      <w:r>
        <w:rPr>
          <w:rFonts w:hint="eastAsia"/>
        </w:rPr>
        <w:t>的组织参与</w:t>
      </w:r>
      <w:r>
        <w:t>社区</w:t>
      </w:r>
      <w:r>
        <w:rPr>
          <w:rFonts w:hint="eastAsia"/>
        </w:rPr>
        <w:t>一级的</w:t>
      </w:r>
      <w:r>
        <w:t>执行</w:t>
      </w:r>
      <w:r>
        <w:rPr>
          <w:rFonts w:hint="eastAsia"/>
        </w:rPr>
        <w:t>工作</w:t>
      </w:r>
      <w:r>
        <w:t>（</w:t>
      </w:r>
      <w:r>
        <w:rPr>
          <w:rFonts w:hint="eastAsia"/>
        </w:rPr>
        <w:t>其中</w:t>
      </w:r>
      <w:r>
        <w:t>86%</w:t>
      </w:r>
      <w:r>
        <w:rPr>
          <w:rFonts w:hint="eastAsia"/>
        </w:rPr>
        <w:t>是</w:t>
      </w:r>
      <w:r>
        <w:t>社区组织）</w:t>
      </w:r>
      <w:r>
        <w:rPr>
          <w:rFonts w:hint="eastAsia"/>
        </w:rPr>
        <w:t>；</w:t>
      </w:r>
    </w:p>
    <w:p w:rsidR="00000000" w:rsidRDefault="000E0374" w:rsidP="000E0374">
      <w:pPr>
        <w:numPr>
          <w:ilvl w:val="0"/>
          <w:numId w:val="11"/>
        </w:numPr>
        <w:tabs>
          <w:tab w:val="clear" w:pos="420"/>
          <w:tab w:val="left" w:pos="840"/>
        </w:tabs>
        <w:spacing w:after="240" w:line="360" w:lineRule="exact"/>
        <w:ind w:leftChars="200" w:left="31680"/>
      </w:pPr>
      <w:r>
        <w:t>78%</w:t>
      </w:r>
      <w:r>
        <w:rPr>
          <w:rFonts w:hint="eastAsia"/>
        </w:rPr>
        <w:t>次级项目的目标群体为青年，</w:t>
      </w:r>
      <w:r>
        <w:t>74%</w:t>
      </w:r>
      <w:r>
        <w:rPr>
          <w:rFonts w:hint="eastAsia"/>
        </w:rPr>
        <w:t>为成年人；</w:t>
      </w:r>
    </w:p>
    <w:p w:rsidR="00000000" w:rsidRDefault="000E0374" w:rsidP="000E0374">
      <w:pPr>
        <w:numPr>
          <w:ilvl w:val="0"/>
          <w:numId w:val="11"/>
        </w:numPr>
        <w:tabs>
          <w:tab w:val="clear" w:pos="420"/>
          <w:tab w:val="left" w:pos="840"/>
        </w:tabs>
        <w:spacing w:after="240" w:line="360" w:lineRule="exact"/>
        <w:ind w:leftChars="200" w:left="31680"/>
      </w:pPr>
      <w:r>
        <w:t>76%</w:t>
      </w:r>
      <w:r>
        <w:rPr>
          <w:rFonts w:hint="eastAsia"/>
        </w:rPr>
        <w:t>的组织全部实现了这些目标；</w:t>
      </w:r>
      <w:r>
        <w:t>22%</w:t>
      </w:r>
      <w:r>
        <w:rPr>
          <w:rFonts w:hint="eastAsia"/>
        </w:rPr>
        <w:t>部分实现了目标，只有</w:t>
      </w:r>
      <w:r>
        <w:t>2%</w:t>
      </w:r>
      <w:r>
        <w:rPr>
          <w:rFonts w:hint="eastAsia"/>
        </w:rPr>
        <w:t>根本没有实现目标；</w:t>
      </w:r>
    </w:p>
    <w:p w:rsidR="00000000" w:rsidRDefault="000E0374" w:rsidP="000E0374">
      <w:pPr>
        <w:numPr>
          <w:ilvl w:val="0"/>
          <w:numId w:val="11"/>
        </w:numPr>
        <w:tabs>
          <w:tab w:val="clear" w:pos="420"/>
          <w:tab w:val="left" w:pos="840"/>
        </w:tabs>
        <w:spacing w:after="240" w:line="360" w:lineRule="exact"/>
        <w:ind w:leftChars="200" w:left="31680"/>
      </w:pPr>
      <w:r>
        <w:t>77%</w:t>
      </w:r>
      <w:r>
        <w:rPr>
          <w:rFonts w:hint="eastAsia"/>
        </w:rPr>
        <w:t>的</w:t>
      </w:r>
      <w:r>
        <w:t>社区组织报告</w:t>
      </w:r>
      <w:r>
        <w:rPr>
          <w:rFonts w:hint="eastAsia"/>
        </w:rPr>
        <w:t>以活动为基础。</w:t>
      </w:r>
    </w:p>
    <w:p w:rsidR="00000000" w:rsidRDefault="000E0374">
      <w:pPr>
        <w:tabs>
          <w:tab w:val="left" w:pos="420"/>
        </w:tabs>
        <w:spacing w:after="240" w:line="360" w:lineRule="exact"/>
      </w:pPr>
      <w:r>
        <w:tab/>
      </w:r>
      <w:r>
        <w:t>加纳保健服务</w:t>
      </w:r>
      <w:r>
        <w:rPr>
          <w:rFonts w:hint="eastAsia"/>
        </w:rPr>
        <w:t>部门制订了青春期健康与</w:t>
      </w:r>
      <w:r>
        <w:t>发展国家方案</w:t>
      </w:r>
      <w:r>
        <w:rPr>
          <w:rFonts w:hint="eastAsia"/>
        </w:rPr>
        <w:t>，针对青春期前的儿童和年轻人。健康内容涉及青年人的所有基本健康问题，包括生殖健康。青少年性健康和生殖健康是青年生殖健康</w:t>
      </w:r>
      <w:r>
        <w:t>方案</w:t>
      </w:r>
      <w:r>
        <w:rPr>
          <w:rFonts w:hint="eastAsia"/>
        </w:rPr>
        <w:t>的一项重要内容。</w:t>
      </w:r>
    </w:p>
    <w:p w:rsidR="00000000" w:rsidRDefault="000E0374">
      <w:pPr>
        <w:tabs>
          <w:tab w:val="left" w:pos="420"/>
        </w:tabs>
        <w:spacing w:after="240" w:line="360" w:lineRule="exact"/>
      </w:pPr>
      <w:r>
        <w:tab/>
      </w:r>
      <w:r>
        <w:rPr>
          <w:rFonts w:hint="eastAsia"/>
        </w:rPr>
        <w:t>青少年健康与</w:t>
      </w:r>
      <w:r>
        <w:t>发展</w:t>
      </w:r>
      <w:r>
        <w:rPr>
          <w:rFonts w:hint="eastAsia"/>
        </w:rPr>
        <w:t>问题受到关注。青春期健康宣传是服务部门在该方案中正在使用的一项关键战略。</w:t>
      </w:r>
    </w:p>
    <w:p w:rsidR="00000000" w:rsidRDefault="000E0374">
      <w:pPr>
        <w:tabs>
          <w:tab w:val="left" w:pos="420"/>
        </w:tabs>
        <w:spacing w:after="240" w:line="360" w:lineRule="exact"/>
        <w:rPr>
          <w:rFonts w:ascii="SimHei" w:eastAsia="SimHei" w:hint="eastAsia"/>
          <w:color w:val="FF0000"/>
        </w:rPr>
      </w:pPr>
      <w:r>
        <w:rPr>
          <w:rFonts w:ascii="SimHei" w:eastAsia="SimHei" w:hint="eastAsia"/>
          <w:color w:val="FF0000"/>
        </w:rPr>
        <w:t>将</w:t>
      </w:r>
      <w:r>
        <w:rPr>
          <w:rFonts w:ascii="SimHei" w:eastAsia="SimHei"/>
          <w:color w:val="FF0000"/>
        </w:rPr>
        <w:t>艾滋病毒</w:t>
      </w:r>
      <w:r>
        <w:rPr>
          <w:rFonts w:ascii="SimHei" w:eastAsia="SimHei"/>
          <w:color w:val="FF0000"/>
        </w:rPr>
        <w:t>/</w:t>
      </w:r>
      <w:r>
        <w:rPr>
          <w:rFonts w:ascii="SimHei" w:eastAsia="SimHei"/>
          <w:color w:val="FF0000"/>
        </w:rPr>
        <w:t>艾滋病</w:t>
      </w:r>
      <w:r>
        <w:rPr>
          <w:rFonts w:ascii="SimHei" w:eastAsia="SimHei" w:hint="eastAsia"/>
          <w:color w:val="FF0000"/>
        </w:rPr>
        <w:t>纳入</w:t>
      </w:r>
      <w:r>
        <w:rPr>
          <w:rFonts w:ascii="SimHei" w:eastAsia="SimHei"/>
          <w:color w:val="FF0000"/>
        </w:rPr>
        <w:t>加纳</w:t>
      </w:r>
      <w:r>
        <w:rPr>
          <w:rFonts w:ascii="SimHei" w:eastAsia="SimHei" w:hint="eastAsia"/>
          <w:color w:val="FF0000"/>
        </w:rPr>
        <w:t>的性健康和生殖健康</w:t>
      </w:r>
      <w:r>
        <w:rPr>
          <w:rFonts w:ascii="SimHei" w:eastAsia="SimHei"/>
          <w:color w:val="FF0000"/>
        </w:rPr>
        <w:t>方案</w:t>
      </w:r>
    </w:p>
    <w:p w:rsidR="00000000" w:rsidRDefault="000E0374">
      <w:pPr>
        <w:tabs>
          <w:tab w:val="left" w:pos="420"/>
        </w:tabs>
        <w:spacing w:after="240" w:line="360" w:lineRule="exact"/>
        <w:rPr>
          <w:rFonts w:hint="eastAsia"/>
        </w:rPr>
      </w:pPr>
      <w:r>
        <w:tab/>
      </w:r>
      <w:r>
        <w:rPr>
          <w:rFonts w:hint="eastAsia"/>
        </w:rPr>
        <w:t>各机构为将</w:t>
      </w:r>
      <w:r>
        <w:t>艾滋病毒</w:t>
      </w:r>
      <w:r>
        <w:t>/</w:t>
      </w:r>
      <w:r>
        <w:t>艾滋病</w:t>
      </w:r>
      <w:r>
        <w:rPr>
          <w:rFonts w:hint="eastAsia"/>
        </w:rPr>
        <w:t>纳入性健康和生殖健康</w:t>
      </w:r>
      <w:r>
        <w:t>方案</w:t>
      </w:r>
      <w:r>
        <w:rPr>
          <w:rFonts w:hint="eastAsia"/>
        </w:rPr>
        <w:t>所采取的各种措施如下：</w:t>
      </w:r>
    </w:p>
    <w:p w:rsidR="00000000" w:rsidRDefault="000E0374">
      <w:pPr>
        <w:pStyle w:val="H2"/>
        <w:rPr>
          <w:rFonts w:hint="eastAsia"/>
        </w:rPr>
      </w:pPr>
      <w:r>
        <w:t>加纳保健服务</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加纳启动了一项试验</w:t>
      </w:r>
      <w:r>
        <w:t>方案</w:t>
      </w:r>
      <w:r>
        <w:rPr>
          <w:rFonts w:hint="eastAsia"/>
        </w:rPr>
        <w:t>，将</w:t>
      </w:r>
      <w:r>
        <w:t>艾滋病毒</w:t>
      </w:r>
      <w:r>
        <w:t>/</w:t>
      </w:r>
      <w:r>
        <w:t>艾滋病</w:t>
      </w:r>
      <w:r>
        <w:rPr>
          <w:rFonts w:hint="eastAsia"/>
        </w:rPr>
        <w:t>纳入阿图阿的性健康和生殖健康方案以及设在马尼亚克罗博县的圣马尔定医院，因为该县的</w:t>
      </w:r>
      <w:r>
        <w:t>艾滋病毒</w:t>
      </w:r>
      <w:r>
        <w:t>/</w:t>
      </w:r>
      <w:r>
        <w:t>艾滋病</w:t>
      </w:r>
      <w:r>
        <w:rPr>
          <w:rFonts w:hint="eastAsia"/>
        </w:rPr>
        <w:t>发病率很高。此后，该</w:t>
      </w:r>
      <w:r>
        <w:t>方案</w:t>
      </w:r>
      <w:r>
        <w:rPr>
          <w:rFonts w:hint="eastAsia"/>
        </w:rPr>
        <w:t>扩展至其他各县约</w:t>
      </w:r>
      <w:r>
        <w:rPr>
          <w:rFonts w:hint="eastAsia"/>
        </w:rPr>
        <w:t>104</w:t>
      </w:r>
      <w:r>
        <w:rPr>
          <w:rFonts w:hint="eastAsia"/>
        </w:rPr>
        <w:t>个地点，主要是在从两个试点医院吸取经验教训的基础上在公共卫生设施中实施。</w:t>
      </w:r>
    </w:p>
    <w:p w:rsidR="00000000" w:rsidRDefault="000E0374" w:rsidP="000E0374">
      <w:pPr>
        <w:numPr>
          <w:ilvl w:val="0"/>
          <w:numId w:val="11"/>
        </w:numPr>
        <w:tabs>
          <w:tab w:val="clear" w:pos="420"/>
          <w:tab w:val="left" w:pos="840"/>
        </w:tabs>
        <w:spacing w:after="240" w:line="340" w:lineRule="exact"/>
        <w:ind w:leftChars="200" w:left="31680"/>
      </w:pPr>
      <w:r>
        <w:t>艾滋病毒</w:t>
      </w:r>
      <w:r>
        <w:t>/</w:t>
      </w:r>
      <w:r>
        <w:t>艾滋病</w:t>
      </w:r>
      <w:r>
        <w:rPr>
          <w:rFonts w:hint="eastAsia"/>
        </w:rPr>
        <w:t>问题正在纳入安全孕产服务。这些服务包括与预防母婴传染有关的服务，特别是</w:t>
      </w:r>
      <w:r>
        <w:t>艾滋病毒</w:t>
      </w:r>
      <w:r>
        <w:t>/</w:t>
      </w:r>
      <w:r>
        <w:t>艾滋病</w:t>
      </w:r>
      <w:r>
        <w:rPr>
          <w:rFonts w:hint="eastAsia"/>
        </w:rPr>
        <w:t>化验前咨询、化验、化验后咨询、婴儿</w:t>
      </w:r>
      <w:r>
        <w:rPr>
          <w:rFonts w:hint="eastAsia"/>
        </w:rPr>
        <w:t>喂养、自愿咨询和化验。</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加纳正在通过促进预防性传播传染病（性病）的双重</w:t>
      </w:r>
      <w:r>
        <w:t>保护</w:t>
      </w:r>
      <w:r>
        <w:rPr>
          <w:rFonts w:hint="eastAsia"/>
        </w:rPr>
        <w:t>，将</w:t>
      </w:r>
      <w:r>
        <w:t>艾滋病毒</w:t>
      </w:r>
      <w:r>
        <w:t>/</w:t>
      </w:r>
      <w:r>
        <w:t>艾滋病</w:t>
      </w:r>
      <w:r>
        <w:rPr>
          <w:rFonts w:hint="eastAsia"/>
        </w:rPr>
        <w:t>纳入</w:t>
      </w:r>
      <w:r>
        <w:t>计划生育</w:t>
      </w:r>
      <w:r>
        <w:rPr>
          <w:rFonts w:hint="eastAsia"/>
        </w:rPr>
        <w:t>服务，并通过使用男用及女用避孕器具来预防意外怀孕。</w:t>
      </w:r>
      <w:r>
        <w:t>自愿</w:t>
      </w:r>
      <w:r>
        <w:rPr>
          <w:rFonts w:hint="eastAsia"/>
        </w:rPr>
        <w:t>咨询</w:t>
      </w:r>
      <w:r>
        <w:t>和化验</w:t>
      </w:r>
      <w:r>
        <w:rPr>
          <w:rFonts w:hint="eastAsia"/>
        </w:rPr>
        <w:t>正在纳入</w:t>
      </w:r>
      <w:r>
        <w:t>计划生育服务</w:t>
      </w:r>
      <w:r>
        <w:rPr>
          <w:rFonts w:hint="eastAsia"/>
        </w:rPr>
        <w:t>，并且正在柯尔布教学医院进行实验。</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加纳正在为</w:t>
      </w:r>
      <w:r>
        <w:t>预防母婴传染</w:t>
      </w:r>
      <w:r>
        <w:rPr>
          <w:rFonts w:hint="eastAsia"/>
        </w:rPr>
        <w:t>、</w:t>
      </w:r>
      <w:r>
        <w:t>自愿</w:t>
      </w:r>
      <w:r>
        <w:rPr>
          <w:rFonts w:hint="eastAsia"/>
        </w:rPr>
        <w:t>咨询</w:t>
      </w:r>
      <w:r>
        <w:t>和化验</w:t>
      </w:r>
      <w:r>
        <w:rPr>
          <w:rFonts w:hint="eastAsia"/>
        </w:rPr>
        <w:t>以及</w:t>
      </w:r>
      <w:r>
        <w:t>艾滋病毒</w:t>
      </w:r>
      <w:r>
        <w:t>/</w:t>
      </w:r>
      <w:r>
        <w:t>艾滋病</w:t>
      </w:r>
      <w:r>
        <w:rPr>
          <w:rFonts w:hint="eastAsia"/>
        </w:rPr>
        <w:t>婴儿喂养指导编写</w:t>
      </w:r>
      <w:r>
        <w:t>培训</w:t>
      </w:r>
      <w:r>
        <w:rPr>
          <w:rFonts w:hint="eastAsia"/>
        </w:rPr>
        <w:t>手册。</w:t>
      </w:r>
    </w:p>
    <w:p w:rsidR="00000000" w:rsidRDefault="000E0374">
      <w:pPr>
        <w:pStyle w:val="H2"/>
      </w:pPr>
      <w:r>
        <w:t>加纳教育服务</w:t>
      </w:r>
    </w:p>
    <w:p w:rsidR="00000000" w:rsidRDefault="000E0374" w:rsidP="000E0374">
      <w:pPr>
        <w:numPr>
          <w:ilvl w:val="0"/>
          <w:numId w:val="11"/>
        </w:numPr>
        <w:tabs>
          <w:tab w:val="clear" w:pos="420"/>
          <w:tab w:val="left" w:pos="840"/>
        </w:tabs>
        <w:spacing w:after="240" w:line="340" w:lineRule="exact"/>
        <w:ind w:leftChars="200" w:left="31680"/>
        <w:rPr>
          <w:spacing w:val="-4"/>
        </w:rPr>
      </w:pPr>
      <w:r>
        <w:rPr>
          <w:spacing w:val="-4"/>
        </w:rPr>
        <w:t>加纳教育</w:t>
      </w:r>
      <w:r>
        <w:rPr>
          <w:rFonts w:hint="eastAsia"/>
          <w:spacing w:val="-4"/>
        </w:rPr>
        <w:t>机构开始执行推广、宣传和</w:t>
      </w:r>
      <w:r>
        <w:rPr>
          <w:spacing w:val="-4"/>
        </w:rPr>
        <w:t>培训方案</w:t>
      </w:r>
      <w:r>
        <w:rPr>
          <w:rFonts w:hint="eastAsia"/>
          <w:spacing w:val="-4"/>
        </w:rPr>
        <w:t>，并就</w:t>
      </w:r>
      <w:r>
        <w:rPr>
          <w:spacing w:val="-4"/>
        </w:rPr>
        <w:t>艾滋病毒</w:t>
      </w:r>
      <w:r>
        <w:rPr>
          <w:spacing w:val="-4"/>
        </w:rPr>
        <w:t>/</w:t>
      </w:r>
      <w:r>
        <w:rPr>
          <w:spacing w:val="-4"/>
        </w:rPr>
        <w:t>艾滋病</w:t>
      </w:r>
      <w:r>
        <w:rPr>
          <w:rFonts w:hint="eastAsia"/>
          <w:spacing w:val="-4"/>
        </w:rPr>
        <w:t>和生殖保健问题对教师进行培训。</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与卫生部合作，</w:t>
      </w:r>
      <w:r>
        <w:t>1992</w:t>
      </w:r>
      <w:r>
        <w:rPr>
          <w:rFonts w:hint="eastAsia"/>
        </w:rPr>
        <w:t>年制订了学校保健</w:t>
      </w:r>
      <w:r>
        <w:t>教育方案</w:t>
      </w:r>
      <w:r>
        <w:rPr>
          <w:rFonts w:hint="eastAsia"/>
        </w:rPr>
        <w:t>。</w:t>
      </w:r>
      <w:r>
        <w:t>学校健康教育方案</w:t>
      </w:r>
      <w:r>
        <w:rPr>
          <w:rFonts w:hint="eastAsia"/>
        </w:rPr>
        <w:t>股自</w:t>
      </w:r>
      <w:r>
        <w:rPr>
          <w:rFonts w:hint="eastAsia"/>
        </w:rPr>
        <w:t>2000</w:t>
      </w:r>
      <w:r>
        <w:rPr>
          <w:rFonts w:hint="eastAsia"/>
        </w:rPr>
        <w:t>年以来在</w:t>
      </w:r>
      <w:r>
        <w:t>国家</w:t>
      </w:r>
      <w:r>
        <w:rPr>
          <w:rFonts w:hint="eastAsia"/>
        </w:rPr>
        <w:t>、</w:t>
      </w:r>
      <w:r>
        <w:rPr>
          <w:rFonts w:ascii="SimSun" w:hAnsi="SimSun" w:cs="SimSun" w:hint="eastAsia"/>
        </w:rPr>
        <w:t>省</w:t>
      </w:r>
      <w:r>
        <w:rPr>
          <w:rFonts w:hint="eastAsia"/>
        </w:rPr>
        <w:t>、县各级学校及办事处加紧开展</w:t>
      </w:r>
      <w:r>
        <w:t>艾滋病毒</w:t>
      </w:r>
      <w:r>
        <w:t>/</w:t>
      </w:r>
      <w:r>
        <w:t>艾滋病</w:t>
      </w:r>
      <w:r>
        <w:rPr>
          <w:rFonts w:hint="eastAsia"/>
        </w:rPr>
        <w:t>宣传活动。</w:t>
      </w:r>
    </w:p>
    <w:p w:rsidR="00000000" w:rsidRDefault="000E0374" w:rsidP="000E0374">
      <w:pPr>
        <w:numPr>
          <w:ilvl w:val="0"/>
          <w:numId w:val="11"/>
        </w:numPr>
        <w:tabs>
          <w:tab w:val="clear" w:pos="420"/>
          <w:tab w:val="left" w:pos="840"/>
        </w:tabs>
        <w:spacing w:after="240" w:line="340" w:lineRule="exact"/>
        <w:ind w:leftChars="200" w:left="31680"/>
      </w:pPr>
      <w:r>
        <w:t>人口</w:t>
      </w:r>
      <w:r>
        <w:rPr>
          <w:rFonts w:hint="eastAsia"/>
        </w:rPr>
        <w:t>和家庭生活</w:t>
      </w:r>
      <w:r>
        <w:t>教育</w:t>
      </w:r>
      <w:r>
        <w:rPr>
          <w:rFonts w:hint="eastAsia"/>
        </w:rPr>
        <w:t>是旨在教育学生成年后过上负责任的生活的一项重要</w:t>
      </w:r>
      <w:r>
        <w:t>方案</w:t>
      </w:r>
      <w:r>
        <w:rPr>
          <w:rFonts w:hint="eastAsia"/>
        </w:rPr>
        <w:t>。</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由比尔及梅林达·盖茨基金会在包括</w:t>
      </w:r>
      <w:r>
        <w:t>加纳</w:t>
      </w:r>
      <w:r>
        <w:rPr>
          <w:rFonts w:hint="eastAsia"/>
        </w:rPr>
        <w:t>在内的四个非洲国家资助的非洲青年联盟项目着重于面向青年人的青少年生殖保健</w:t>
      </w:r>
      <w:r>
        <w:t>方案</w:t>
      </w:r>
      <w:r>
        <w:rPr>
          <w:rFonts w:hint="eastAsia"/>
        </w:rPr>
        <w:t>。</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加纳编写了用于能力建设的手册</w:t>
      </w:r>
      <w:r>
        <w:t>（</w:t>
      </w:r>
      <w:r>
        <w:rPr>
          <w:rFonts w:hint="eastAsia"/>
        </w:rPr>
        <w:t>两份</w:t>
      </w:r>
      <w:r>
        <w:t>艾滋病毒</w:t>
      </w:r>
      <w:r>
        <w:t>/</w:t>
      </w:r>
      <w:r>
        <w:t>艾滋病</w:t>
      </w:r>
      <w:r>
        <w:rPr>
          <w:rFonts w:hint="eastAsia"/>
        </w:rPr>
        <w:t>手册，面向工作场所和在学校开展工作的</w:t>
      </w:r>
      <w:r>
        <w:t>非政府组织</w:t>
      </w:r>
      <w:r>
        <w:rPr>
          <w:rFonts w:hint="eastAsia"/>
        </w:rPr>
        <w:t>；五年期</w:t>
      </w:r>
      <w:r>
        <w:t>艾滋病毒</w:t>
      </w:r>
      <w:r>
        <w:t>/</w:t>
      </w:r>
      <w:r>
        <w:t>艾滋病</w:t>
      </w:r>
      <w:r>
        <w:rPr>
          <w:rFonts w:hint="eastAsia"/>
        </w:rPr>
        <w:t>行动</w:t>
      </w:r>
      <w:r>
        <w:t>方</w:t>
      </w:r>
      <w:r>
        <w:rPr>
          <w:color w:val="000000"/>
        </w:rPr>
        <w:t>案</w:t>
      </w:r>
      <w:r>
        <w:rPr>
          <w:rFonts w:hint="eastAsia"/>
          <w:color w:val="000000"/>
        </w:rPr>
        <w:t>，面向小学和公立高中教师</w:t>
      </w:r>
      <w:r>
        <w:rPr>
          <w:rFonts w:hint="eastAsia"/>
          <w:color w:val="000000"/>
        </w:rPr>
        <w:t>/</w:t>
      </w:r>
      <w:r>
        <w:rPr>
          <w:rFonts w:hint="eastAsia"/>
          <w:color w:val="000000"/>
        </w:rPr>
        <w:t>培训员</w:t>
      </w:r>
      <w:r>
        <w:rPr>
          <w:color w:val="000000"/>
        </w:rPr>
        <w:t>）</w:t>
      </w:r>
      <w:r>
        <w:rPr>
          <w:rFonts w:hint="eastAsia"/>
          <w:color w:val="000000"/>
        </w:rPr>
        <w:t>，此外还为生殖健康和</w:t>
      </w:r>
      <w:r>
        <w:rPr>
          <w:color w:val="000000"/>
        </w:rPr>
        <w:t>艾滋</w:t>
      </w:r>
      <w:r>
        <w:t>病毒</w:t>
      </w:r>
      <w:r>
        <w:t>/</w:t>
      </w:r>
      <w:r>
        <w:t>艾滋病</w:t>
      </w:r>
      <w:r>
        <w:rPr>
          <w:rFonts w:hint="eastAsia"/>
        </w:rPr>
        <w:t>方面的宣传和改革制订了五年期教师宣传</w:t>
      </w:r>
      <w:r>
        <w:t>方案</w:t>
      </w:r>
      <w:r>
        <w:rPr>
          <w:rFonts w:hint="eastAsia"/>
        </w:rPr>
        <w:t>。</w:t>
      </w:r>
    </w:p>
    <w:p w:rsidR="00000000" w:rsidRDefault="000E0374">
      <w:pPr>
        <w:pStyle w:val="H2"/>
        <w:rPr>
          <w:rFonts w:hint="eastAsia"/>
        </w:rPr>
      </w:pPr>
      <w:r>
        <w:t>地方政府和农村发展部</w:t>
      </w:r>
    </w:p>
    <w:p w:rsidR="00000000" w:rsidRDefault="000E0374" w:rsidP="000E0374">
      <w:pPr>
        <w:numPr>
          <w:ilvl w:val="0"/>
          <w:numId w:val="11"/>
        </w:numPr>
        <w:tabs>
          <w:tab w:val="clear" w:pos="420"/>
          <w:tab w:val="left" w:pos="840"/>
        </w:tabs>
        <w:spacing w:after="240" w:line="340" w:lineRule="exact"/>
        <w:ind w:leftChars="200" w:left="31680"/>
      </w:pPr>
      <w:r>
        <w:rPr>
          <w:rFonts w:hint="eastAsia"/>
        </w:rPr>
        <w:t>该部</w:t>
      </w:r>
      <w:r>
        <w:rPr>
          <w:rFonts w:hint="eastAsia"/>
        </w:rPr>
        <w:t>协调县级</w:t>
      </w:r>
      <w:r>
        <w:t>艾滋病毒</w:t>
      </w:r>
      <w:r>
        <w:t>/</w:t>
      </w:r>
      <w:r>
        <w:t>艾滋病</w:t>
      </w:r>
      <w:r>
        <w:rPr>
          <w:rFonts w:hint="eastAsia"/>
        </w:rPr>
        <w:t>多部门应对措施。此项工作是通过为县级应对倡议调动人力、财力和物力资源实现的。实例包括荷兰为在亚山蒂和东部</w:t>
      </w:r>
      <w:r>
        <w:rPr>
          <w:rFonts w:ascii="SimSun" w:hAnsi="SimSun" w:cs="SimSun" w:hint="eastAsia"/>
        </w:rPr>
        <w:t>省</w:t>
      </w:r>
      <w:r>
        <w:rPr>
          <w:rFonts w:hint="eastAsia"/>
        </w:rPr>
        <w:t>实施的护理和支助方案提供经费。</w:t>
      </w:r>
    </w:p>
    <w:p w:rsidR="00000000" w:rsidRDefault="000E0374" w:rsidP="000E0374">
      <w:pPr>
        <w:numPr>
          <w:ilvl w:val="0"/>
          <w:numId w:val="11"/>
        </w:numPr>
        <w:tabs>
          <w:tab w:val="clear" w:pos="420"/>
          <w:tab w:val="left" w:pos="840"/>
        </w:tabs>
        <w:spacing w:after="240" w:line="340" w:lineRule="exact"/>
        <w:ind w:leftChars="200" w:left="31680"/>
      </w:pPr>
      <w:r>
        <w:t>地方政府和农村发展部</w:t>
      </w:r>
      <w:r>
        <w:rPr>
          <w:rFonts w:hint="eastAsia"/>
        </w:rPr>
        <w:t>正在</w:t>
      </w:r>
      <w:r>
        <w:rPr>
          <w:rFonts w:hint="eastAsia"/>
        </w:rPr>
        <w:t>26</w:t>
      </w:r>
      <w:r>
        <w:rPr>
          <w:rFonts w:hint="eastAsia"/>
        </w:rPr>
        <w:t>个县试行新的综合方案拟订和预算编制倡议。</w:t>
      </w:r>
    </w:p>
    <w:p w:rsidR="00000000" w:rsidRDefault="000E0374">
      <w:pPr>
        <w:pStyle w:val="H2"/>
      </w:pPr>
      <w:r>
        <w:t>妇女儿童事务部</w:t>
      </w:r>
    </w:p>
    <w:p w:rsidR="00000000" w:rsidRDefault="000E0374">
      <w:pPr>
        <w:tabs>
          <w:tab w:val="left" w:pos="420"/>
        </w:tabs>
        <w:spacing w:after="240" w:line="360" w:lineRule="exact"/>
      </w:pPr>
      <w:r>
        <w:tab/>
      </w:r>
      <w:r>
        <w:rPr>
          <w:rFonts w:hint="eastAsia"/>
        </w:rPr>
        <w:t>该部通过宣传、</w:t>
      </w:r>
      <w:r>
        <w:t>政策</w:t>
      </w:r>
      <w:r>
        <w:rPr>
          <w:rFonts w:hint="eastAsia"/>
        </w:rPr>
        <w:t>和协调工作场所</w:t>
      </w:r>
      <w:r>
        <w:t>艾滋病毒</w:t>
      </w:r>
      <w:r>
        <w:t>/</w:t>
      </w:r>
      <w:r>
        <w:t>艾滋病战略</w:t>
      </w:r>
      <w:r>
        <w:rPr>
          <w:rFonts w:hint="eastAsia"/>
        </w:rPr>
        <w:t>，在应对</w:t>
      </w:r>
      <w:r>
        <w:t>艾滋病毒</w:t>
      </w:r>
      <w:r>
        <w:t>/</w:t>
      </w:r>
      <w:r>
        <w:t>艾滋病</w:t>
      </w:r>
      <w:r>
        <w:rPr>
          <w:rFonts w:hint="eastAsia"/>
        </w:rPr>
        <w:t>和生殖健康的</w:t>
      </w:r>
      <w:r>
        <w:t>性别</w:t>
      </w:r>
      <w:r>
        <w:rPr>
          <w:rFonts w:hint="eastAsia"/>
        </w:rPr>
        <w:t>问题方面起了重要作用，其做法有提高认识、自愿咨询和化验以及向工作人员和弱势及被排斥妇女群体、包括移徙女工发放安全套。</w:t>
      </w:r>
      <w:r>
        <w:t>妇女儿童事务部</w:t>
      </w:r>
      <w:r>
        <w:rPr>
          <w:rFonts w:hint="eastAsia"/>
        </w:rPr>
        <w:t>还将微额信贷计划作为</w:t>
      </w:r>
      <w:r>
        <w:t>生殖健康</w:t>
      </w:r>
      <w:r>
        <w:rPr>
          <w:rFonts w:hint="eastAsia"/>
        </w:rPr>
        <w:t>和</w:t>
      </w:r>
      <w:r>
        <w:t>艾滋病毒</w:t>
      </w:r>
      <w:r>
        <w:t>/</w:t>
      </w:r>
      <w:r>
        <w:t>艾滋病教育</w:t>
      </w:r>
      <w:r>
        <w:rPr>
          <w:rFonts w:hint="eastAsia"/>
        </w:rPr>
        <w:t>与宣传</w:t>
      </w:r>
      <w:r>
        <w:t>方案</w:t>
      </w:r>
      <w:r>
        <w:rPr>
          <w:rFonts w:hint="eastAsia"/>
        </w:rPr>
        <w:t>的切入点。</w:t>
      </w:r>
    </w:p>
    <w:p w:rsidR="00000000" w:rsidRDefault="000E0374">
      <w:pPr>
        <w:pStyle w:val="H2"/>
      </w:pPr>
      <w:r>
        <w:t>挑战</w:t>
      </w:r>
    </w:p>
    <w:p w:rsidR="00000000" w:rsidRDefault="000E0374">
      <w:pPr>
        <w:tabs>
          <w:tab w:val="left" w:pos="420"/>
        </w:tabs>
        <w:spacing w:after="240" w:line="360" w:lineRule="exact"/>
      </w:pPr>
      <w:r>
        <w:tab/>
      </w:r>
      <w:r>
        <w:rPr>
          <w:rFonts w:hint="eastAsia"/>
        </w:rPr>
        <w:t>高效力和高效率地</w:t>
      </w:r>
      <w:r>
        <w:t>执行方案</w:t>
      </w:r>
      <w:r>
        <w:rPr>
          <w:rFonts w:hint="eastAsia"/>
        </w:rPr>
        <w:t>受到了经费不足、机构</w:t>
      </w:r>
      <w:r>
        <w:t>方案</w:t>
      </w:r>
      <w:r>
        <w:rPr>
          <w:rFonts w:hint="eastAsia"/>
        </w:rPr>
        <w:t>不一致、保健部门人力资源能力差、后勤支持不充足以及</w:t>
      </w:r>
      <w:r>
        <w:t>服务</w:t>
      </w:r>
      <w:r>
        <w:rPr>
          <w:rFonts w:hint="eastAsia"/>
        </w:rPr>
        <w:t>提供设施不适合的制约。</w:t>
      </w:r>
    </w:p>
    <w:p w:rsidR="00000000" w:rsidRDefault="000E0374">
      <w:pPr>
        <w:pStyle w:val="H2"/>
        <w:rPr>
          <w:rFonts w:hint="eastAsia"/>
        </w:rPr>
      </w:pPr>
      <w:r>
        <w:rPr>
          <w:rFonts w:hint="eastAsia"/>
        </w:rPr>
        <w:t>婚姻和家庭关系</w:t>
      </w:r>
    </w:p>
    <w:p w:rsidR="00000000" w:rsidRDefault="000E0374" w:rsidP="000E0374">
      <w:pPr>
        <w:tabs>
          <w:tab w:val="left" w:pos="315"/>
        </w:tabs>
        <w:spacing w:after="240" w:line="360" w:lineRule="exact"/>
        <w:ind w:left="31680" w:hangingChars="200" w:firstLine="31680"/>
        <w:rPr>
          <w:rFonts w:ascii="SimHei" w:eastAsia="SimHei"/>
          <w:color w:val="FF0000"/>
        </w:rPr>
      </w:pPr>
      <w:r>
        <w:rPr>
          <w:rFonts w:ascii="SimHei" w:eastAsia="SimHei" w:hint="eastAsia"/>
          <w:color w:val="FF0000"/>
        </w:rPr>
        <w:t xml:space="preserve">25. </w:t>
      </w:r>
      <w:r>
        <w:rPr>
          <w:rFonts w:ascii="SimHei" w:eastAsia="SimHei" w:hint="eastAsia"/>
          <w:color w:val="FF0000"/>
        </w:rPr>
        <w:t>报告第</w:t>
      </w:r>
      <w:r>
        <w:rPr>
          <w:rFonts w:ascii="SimHei" w:eastAsia="SimHei" w:hint="eastAsia"/>
          <w:color w:val="FF0000"/>
        </w:rPr>
        <w:t>199</w:t>
      </w:r>
      <w:r>
        <w:rPr>
          <w:rFonts w:ascii="SimHei" w:eastAsia="SimHei" w:hint="eastAsia"/>
          <w:color w:val="FF0000"/>
        </w:rPr>
        <w:t>段指出，在加纳同时存在分别基于成文法、宗教法和习惯法的三种不同形式的婚姻，在财产等方面歧视妇女的现象持续存在。政府打算如何确保政府所承诺的国际法律义务在缔约国全境得以履行？政府有无具体计划按照《公约》第</w:t>
      </w:r>
      <w:r>
        <w:rPr>
          <w:rFonts w:ascii="SimHei" w:eastAsia="SimHei" w:hint="eastAsia"/>
          <w:color w:val="FF0000"/>
        </w:rPr>
        <w:t>16</w:t>
      </w:r>
      <w:r>
        <w:rPr>
          <w:rFonts w:ascii="SimHei" w:eastAsia="SimHei" w:hint="eastAsia"/>
          <w:color w:val="FF0000"/>
        </w:rPr>
        <w:t>条颁布统一的婚姻与家庭法律。</w:t>
      </w:r>
    </w:p>
    <w:p w:rsidR="00000000" w:rsidRDefault="000E0374">
      <w:pPr>
        <w:tabs>
          <w:tab w:val="left" w:pos="420"/>
        </w:tabs>
        <w:spacing w:after="240" w:line="360" w:lineRule="exact"/>
        <w:rPr>
          <w:rFonts w:hint="eastAsia"/>
        </w:rPr>
      </w:pPr>
      <w:r>
        <w:rPr>
          <w:rFonts w:ascii="KaiTi_GB2312" w:eastAsia="KaiTi_GB2312" w:hint="eastAsia"/>
          <w:color w:val="0000FF"/>
        </w:rPr>
        <w:tab/>
      </w:r>
      <w:r>
        <w:rPr>
          <w:rFonts w:hint="eastAsia"/>
        </w:rPr>
        <w:t>依据法律，三种并行的婚姻形式都是合法的，</w:t>
      </w:r>
      <w:r>
        <w:t>《宪法》</w:t>
      </w:r>
      <w:r>
        <w:rPr>
          <w:rFonts w:hint="eastAsia"/>
        </w:rPr>
        <w:t>保障选择自由。法律规定，</w:t>
      </w:r>
      <w:r>
        <w:rPr>
          <w:rFonts w:hint="eastAsia"/>
        </w:rPr>
        <w:t>如果依据法令缔结婚姻，则不得依据习俗法再缔结婚姻，反之亦然。但国家在鼓励一夫一妻制婚姻的同时，保护一夫多妻制婚姻中的</w:t>
      </w:r>
      <w:r>
        <w:t>妇女</w:t>
      </w:r>
      <w:r>
        <w:rPr>
          <w:rFonts w:hint="eastAsia"/>
        </w:rPr>
        <w:t>权利。《无遗嘱继承法》和涉及配偶财产权的</w:t>
      </w:r>
      <w:r>
        <w:rPr>
          <w:rFonts w:hint="eastAsia"/>
        </w:rPr>
        <w:t>1971</w:t>
      </w:r>
      <w:r>
        <w:rPr>
          <w:rFonts w:hint="eastAsia"/>
        </w:rPr>
        <w:t>年《婚姻诉讼法》（第</w:t>
      </w:r>
      <w:r>
        <w:rPr>
          <w:rFonts w:hint="eastAsia"/>
        </w:rPr>
        <w:t>367</w:t>
      </w:r>
      <w:r>
        <w:rPr>
          <w:rFonts w:hint="eastAsia"/>
        </w:rPr>
        <w:t>号法）是不分</w:t>
      </w:r>
      <w:r>
        <w:t>性别</w:t>
      </w:r>
      <w:r>
        <w:rPr>
          <w:rFonts w:hint="eastAsia"/>
        </w:rPr>
        <w:t>的。这两项法律不加区别地适用于</w:t>
      </w:r>
      <w:r>
        <w:t>加纳</w:t>
      </w:r>
      <w:r>
        <w:rPr>
          <w:rFonts w:hint="eastAsia"/>
        </w:rPr>
        <w:t>所有不同形式的婚姻。但有人建议审查和修正这两项法律，使其对</w:t>
      </w:r>
      <w:r>
        <w:t>妇女</w:t>
      </w:r>
      <w:r>
        <w:rPr>
          <w:rFonts w:hint="eastAsia"/>
        </w:rPr>
        <w:t>的需要具有更敏感的认识，并且更加认识到性别差异。国家正在按照</w:t>
      </w:r>
      <w:r>
        <w:rPr>
          <w:rFonts w:hint="eastAsia"/>
        </w:rPr>
        <w:t>1992</w:t>
      </w:r>
      <w:r>
        <w:rPr>
          <w:rFonts w:hint="eastAsia"/>
        </w:rPr>
        <w:t>年</w:t>
      </w:r>
      <w:r>
        <w:t>《宪法》</w:t>
      </w:r>
      <w:r>
        <w:rPr>
          <w:rFonts w:hint="eastAsia"/>
        </w:rPr>
        <w:t>第</w:t>
      </w:r>
      <w:r>
        <w:t>22</w:t>
      </w:r>
      <w:r>
        <w:rPr>
          <w:rFonts w:hint="eastAsia"/>
        </w:rPr>
        <w:t>（</w:t>
      </w:r>
      <w:r>
        <w:rPr>
          <w:rFonts w:hint="eastAsia"/>
        </w:rPr>
        <w:t>2</w:t>
      </w:r>
      <w:r>
        <w:rPr>
          <w:rFonts w:hint="eastAsia"/>
        </w:rPr>
        <w:t>）条颁布统一的配偶财产分配法令，《宪法》的该条款规定：“</w:t>
      </w:r>
      <w:r>
        <w:rPr>
          <w:rFonts w:eastAsia="SimHei"/>
          <w:color w:val="FF0000"/>
        </w:rPr>
        <w:t>议会</w:t>
      </w:r>
      <w:r>
        <w:rPr>
          <w:rFonts w:eastAsia="SimHei" w:hint="eastAsia"/>
          <w:color w:val="FF0000"/>
        </w:rPr>
        <w:t>应在本</w:t>
      </w:r>
      <w:r>
        <w:rPr>
          <w:rFonts w:eastAsia="SimHei"/>
          <w:color w:val="FF0000"/>
        </w:rPr>
        <w:t>《宪法》</w:t>
      </w:r>
      <w:r>
        <w:rPr>
          <w:rFonts w:eastAsia="SimHei" w:hint="eastAsia"/>
          <w:color w:val="FF0000"/>
        </w:rPr>
        <w:t>生效之后酌情尽快颁布管理配偶财产权的法令。</w:t>
      </w:r>
      <w:r>
        <w:rPr>
          <w:rFonts w:hint="eastAsia"/>
        </w:rPr>
        <w:t>”</w:t>
      </w:r>
    </w:p>
    <w:p w:rsidR="00000000" w:rsidRDefault="000E0374">
      <w:pPr>
        <w:tabs>
          <w:tab w:val="left" w:pos="420"/>
        </w:tabs>
        <w:spacing w:after="240" w:line="360" w:lineRule="exact"/>
      </w:pPr>
      <w:r>
        <w:tab/>
      </w:r>
      <w:r>
        <w:rPr>
          <w:rFonts w:hint="eastAsia"/>
        </w:rPr>
        <w:t>检察部</w:t>
      </w:r>
      <w:r>
        <w:rPr>
          <w:rFonts w:hint="eastAsia"/>
        </w:rPr>
        <w:t>2002</w:t>
      </w:r>
      <w:r>
        <w:rPr>
          <w:rFonts w:hint="eastAsia"/>
        </w:rPr>
        <w:t>年起草的《配偶财产权法案》草案将得到讨论，鉴于该主题的复杂性，草案将得到进一步改进，纳入与将要分配的财产——无论是动产还是不动产——的种类和性质有关的问题；分配的基础和方案，在配偶双方都还健在的时候是否应该分配；以及大家庭里的其他成员是否有权获得财产。</w:t>
      </w:r>
    </w:p>
    <w:p w:rsidR="00000000" w:rsidRDefault="000E0374">
      <w:pPr>
        <w:tabs>
          <w:tab w:val="left" w:pos="420"/>
        </w:tabs>
        <w:spacing w:after="240" w:line="360" w:lineRule="exact"/>
      </w:pPr>
      <w:r>
        <w:tab/>
      </w:r>
      <w:r>
        <w:t>国家</w:t>
      </w:r>
      <w:r>
        <w:rPr>
          <w:rFonts w:hint="eastAsia"/>
        </w:rPr>
        <w:t>机制同检察部和法律</w:t>
      </w:r>
      <w:r>
        <w:t>改革委员会</w:t>
      </w:r>
      <w:r>
        <w:rPr>
          <w:rFonts w:hint="eastAsia"/>
        </w:rPr>
        <w:t>合作，将启动一个协商进程，向</w:t>
      </w:r>
      <w:r>
        <w:t>公民社会组织</w:t>
      </w:r>
      <w:r>
        <w:rPr>
          <w:rFonts w:hint="eastAsia"/>
        </w:rPr>
        <w:t>散发该法案草案，让公众对该法案进行辩论。该法案将提交</w:t>
      </w:r>
      <w:r>
        <w:t>内阁</w:t>
      </w:r>
      <w:r>
        <w:rPr>
          <w:rFonts w:hint="eastAsia"/>
        </w:rPr>
        <w:t>审批，最终将提交</w:t>
      </w:r>
      <w:r>
        <w:t>议会</w:t>
      </w:r>
      <w:r>
        <w:rPr>
          <w:rFonts w:hint="eastAsia"/>
        </w:rPr>
        <w:t>，颁布为法律。</w:t>
      </w:r>
    </w:p>
    <w:p w:rsidR="00000000" w:rsidRDefault="000E0374" w:rsidP="000E0374">
      <w:pPr>
        <w:tabs>
          <w:tab w:val="left" w:pos="420"/>
        </w:tabs>
        <w:spacing w:after="240" w:line="360" w:lineRule="exact"/>
        <w:ind w:left="31680" w:hangingChars="200" w:firstLine="31680"/>
        <w:rPr>
          <w:rFonts w:ascii="SimHei" w:eastAsia="SimHei" w:hint="eastAsia"/>
          <w:color w:val="FF0000"/>
        </w:rPr>
      </w:pPr>
      <w:r>
        <w:rPr>
          <w:rFonts w:ascii="SimHei" w:eastAsia="SimHei"/>
          <w:color w:val="FF0000"/>
        </w:rPr>
        <w:t>26.</w:t>
      </w:r>
      <w:r>
        <w:rPr>
          <w:rFonts w:ascii="SimHei" w:eastAsia="SimHei"/>
          <w:color w:val="FF0000"/>
        </w:rPr>
        <w:tab/>
      </w:r>
      <w:r>
        <w:rPr>
          <w:rFonts w:ascii="SimHei" w:eastAsia="SimHei" w:hint="eastAsia"/>
          <w:color w:val="FF0000"/>
        </w:rPr>
        <w:t>政府承认妇女没有利用好反对重婚法（见报告第</w:t>
      </w:r>
      <w:r>
        <w:rPr>
          <w:rFonts w:ascii="SimHei" w:eastAsia="SimHei" w:hint="eastAsia"/>
          <w:color w:val="FF0000"/>
        </w:rPr>
        <w:t>204</w:t>
      </w:r>
      <w:r>
        <w:rPr>
          <w:rFonts w:ascii="SimHei" w:eastAsia="SimHei" w:hint="eastAsia"/>
          <w:color w:val="FF0000"/>
        </w:rPr>
        <w:t>段</w:t>
      </w:r>
      <w:r>
        <w:rPr>
          <w:rFonts w:ascii="SimHei" w:eastAsia="SimHei"/>
          <w:color w:val="FF0000"/>
        </w:rPr>
        <w:t>(g)</w:t>
      </w:r>
      <w:r>
        <w:rPr>
          <w:rFonts w:ascii="SimHei" w:eastAsia="SimHei" w:hint="eastAsia"/>
          <w:color w:val="FF0000"/>
        </w:rPr>
        <w:t>分段），而</w:t>
      </w:r>
      <w:r>
        <w:rPr>
          <w:rFonts w:ascii="SimHei" w:eastAsia="SimHei" w:hint="eastAsia"/>
          <w:color w:val="FF0000"/>
        </w:rPr>
        <w:t>且承认有必要就一夫多妻制问题展开全民讨论，报告认为需要针对一夫多妻制实行法律和政策改革。政府为提高妇女认识采取了何种措施？政府打算如何进行全民公开辩论？</w:t>
      </w:r>
    </w:p>
    <w:p w:rsidR="00000000" w:rsidRDefault="000E0374">
      <w:pPr>
        <w:tabs>
          <w:tab w:val="left" w:pos="420"/>
        </w:tabs>
        <w:spacing w:after="240" w:line="360" w:lineRule="exact"/>
      </w:pPr>
      <w:r>
        <w:tab/>
      </w:r>
      <w:r>
        <w:t>政府</w:t>
      </w:r>
      <w:r>
        <w:rPr>
          <w:rFonts w:hint="eastAsia"/>
        </w:rPr>
        <w:t>签署了《非洲人权和人民权利宪章关于非洲</w:t>
      </w:r>
      <w:r>
        <w:t>妇女</w:t>
      </w:r>
      <w:r>
        <w:rPr>
          <w:rFonts w:hint="eastAsia"/>
        </w:rPr>
        <w:t>权利的议定书》，议定书正在批准过程当中。</w:t>
      </w:r>
    </w:p>
    <w:p w:rsidR="00000000" w:rsidRDefault="000E0374">
      <w:pPr>
        <w:tabs>
          <w:tab w:val="left" w:pos="420"/>
        </w:tabs>
        <w:spacing w:after="240" w:line="360" w:lineRule="exact"/>
        <w:rPr>
          <w:rFonts w:hint="eastAsia"/>
        </w:rPr>
      </w:pPr>
      <w:r>
        <w:tab/>
      </w:r>
      <w:r>
        <w:rPr>
          <w:rFonts w:hint="eastAsia"/>
        </w:rPr>
        <w:t>议定书第</w:t>
      </w:r>
      <w:r>
        <w:t>6</w:t>
      </w:r>
      <w:r>
        <w:rPr>
          <w:rFonts w:hint="eastAsia"/>
        </w:rPr>
        <w:t>（</w:t>
      </w:r>
      <w:r>
        <w:rPr>
          <w:rFonts w:hint="eastAsia"/>
        </w:rPr>
        <w:t>c</w:t>
      </w:r>
      <w:r>
        <w:rPr>
          <w:rFonts w:hint="eastAsia"/>
        </w:rPr>
        <w:t>）条责令各缔约方“颁布适当的</w:t>
      </w:r>
      <w:r>
        <w:t>国家</w:t>
      </w:r>
      <w:r>
        <w:rPr>
          <w:rFonts w:hint="eastAsia"/>
        </w:rPr>
        <w:t>立法措施以保障”一夫一妻制作为深受青睐的婚姻形式而受到鼓励，确保</w:t>
      </w:r>
      <w:r>
        <w:t>妇女</w:t>
      </w:r>
      <w:r>
        <w:rPr>
          <w:rFonts w:hint="eastAsia"/>
        </w:rPr>
        <w:t>在婚姻和家庭中的权利，包括在一夫多妻制婚姻关系中的权利受到促进和保护。加纳正在举办</w:t>
      </w:r>
      <w:r>
        <w:t>研讨会</w:t>
      </w:r>
      <w:r>
        <w:rPr>
          <w:rFonts w:hint="eastAsia"/>
        </w:rPr>
        <w:t>，向公众宣传该</w:t>
      </w:r>
      <w:r>
        <w:t>议定书</w:t>
      </w:r>
      <w:r>
        <w:rPr>
          <w:rFonts w:hint="eastAsia"/>
        </w:rPr>
        <w:t>。</w:t>
      </w:r>
    </w:p>
    <w:p w:rsidR="00000000" w:rsidRDefault="000E0374">
      <w:pPr>
        <w:tabs>
          <w:tab w:val="left" w:pos="420"/>
        </w:tabs>
        <w:spacing w:after="240" w:line="360" w:lineRule="exact"/>
        <w:rPr>
          <w:rFonts w:hint="eastAsia"/>
        </w:rPr>
      </w:pPr>
      <w:r>
        <w:tab/>
      </w:r>
      <w:r>
        <w:rPr>
          <w:rFonts w:hint="eastAsia"/>
        </w:rPr>
        <w:t>反对重婚的法律非常明确。《刑法典》（</w:t>
      </w:r>
      <w:r>
        <w:rPr>
          <w:rFonts w:hint="eastAsia"/>
        </w:rPr>
        <w:t>1</w:t>
      </w:r>
      <w:r>
        <w:rPr>
          <w:rFonts w:hint="eastAsia"/>
        </w:rPr>
        <w:t>960</w:t>
      </w:r>
      <w:r>
        <w:rPr>
          <w:rFonts w:hint="eastAsia"/>
        </w:rPr>
        <w:t>年第</w:t>
      </w:r>
      <w:r>
        <w:rPr>
          <w:rFonts w:hint="eastAsia"/>
        </w:rPr>
        <w:t>29</w:t>
      </w:r>
      <w:r>
        <w:rPr>
          <w:rFonts w:hint="eastAsia"/>
        </w:rPr>
        <w:t>号法）第</w:t>
      </w:r>
      <w:r>
        <w:t>262</w:t>
      </w:r>
      <w:r>
        <w:rPr>
          <w:rFonts w:hint="eastAsia"/>
        </w:rPr>
        <w:t>至第</w:t>
      </w:r>
      <w:r>
        <w:t>272</w:t>
      </w:r>
      <w:r>
        <w:rPr>
          <w:rFonts w:hint="eastAsia"/>
        </w:rPr>
        <w:t>条涉及到重婚及相关犯罪，规定凡重婚者均犯有行为失检罪。但一夫多妻与重婚之间的界限不明确，使得</w:t>
      </w:r>
      <w:r>
        <w:t>妇女</w:t>
      </w:r>
      <w:r>
        <w:rPr>
          <w:rFonts w:hint="eastAsia"/>
        </w:rPr>
        <w:t>难以寻求法律补救措施。警察局下属的</w:t>
      </w:r>
      <w:r>
        <w:t>家庭暴力</w:t>
      </w:r>
      <w:r>
        <w:rPr>
          <w:rFonts w:hint="eastAsia"/>
        </w:rPr>
        <w:t>和受害者支助股（从前的妇女和少年股）的记录表明，</w:t>
      </w:r>
      <w:r>
        <w:rPr>
          <w:rFonts w:hint="eastAsia"/>
        </w:rPr>
        <w:t>2004</w:t>
      </w:r>
      <w:r>
        <w:rPr>
          <w:rFonts w:hint="eastAsia"/>
        </w:rPr>
        <w:t>年有四</w:t>
      </w:r>
      <w:r>
        <w:t>（</w:t>
      </w:r>
      <w:r>
        <w:t>4</w:t>
      </w:r>
      <w:r>
        <w:t>）</w:t>
      </w:r>
      <w:r>
        <w:rPr>
          <w:rFonts w:hint="eastAsia"/>
        </w:rPr>
        <w:t>起重婚案，</w:t>
      </w:r>
      <w:r>
        <w:rPr>
          <w:rFonts w:hint="eastAsia"/>
        </w:rPr>
        <w:t>2005</w:t>
      </w:r>
      <w:r>
        <w:rPr>
          <w:rFonts w:hint="eastAsia"/>
        </w:rPr>
        <w:t>年有六</w:t>
      </w:r>
      <w:r>
        <w:t>（</w:t>
      </w:r>
      <w:r>
        <w:t>6</w:t>
      </w:r>
      <w:r>
        <w:t>）</w:t>
      </w:r>
      <w:r>
        <w:rPr>
          <w:rFonts w:hint="eastAsia"/>
        </w:rPr>
        <w:t>起。</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color w:val="FF0000"/>
        </w:rPr>
        <w:t>27.</w:t>
      </w:r>
      <w:r>
        <w:rPr>
          <w:rFonts w:ascii="SimHei" w:eastAsia="SimHei"/>
          <w:color w:val="FF0000"/>
        </w:rPr>
        <w:tab/>
      </w:r>
      <w:r>
        <w:rPr>
          <w:rFonts w:ascii="SimHei" w:eastAsia="SimHei" w:hint="eastAsia"/>
          <w:color w:val="FF0000"/>
        </w:rPr>
        <w:t>根据有关习惯法父系制度提供的资料（见报告第</w:t>
      </w:r>
      <w:r>
        <w:rPr>
          <w:rFonts w:ascii="SimHei" w:eastAsia="SimHei" w:hint="eastAsia"/>
          <w:color w:val="FF0000"/>
        </w:rPr>
        <w:t>207</w:t>
      </w:r>
      <w:r>
        <w:rPr>
          <w:rFonts w:ascii="SimHei" w:eastAsia="SimHei" w:hint="eastAsia"/>
          <w:color w:val="FF0000"/>
        </w:rPr>
        <w:t>段），按照《婚姻法》或《伊斯兰教法》，男女双方离婚时一般由谁获得儿童的监护权？</w:t>
      </w:r>
    </w:p>
    <w:p w:rsidR="00000000" w:rsidRDefault="000E0374">
      <w:pPr>
        <w:tabs>
          <w:tab w:val="left" w:pos="420"/>
        </w:tabs>
        <w:spacing w:after="240" w:line="360" w:lineRule="exact"/>
      </w:pPr>
      <w:r>
        <w:tab/>
      </w:r>
      <w:r>
        <w:rPr>
          <w:rFonts w:hint="eastAsia"/>
        </w:rPr>
        <w:t>无论采用哪种婚姻形式或哪种继承制度，</w:t>
      </w:r>
      <w:r>
        <w:rPr>
          <w:rFonts w:hint="eastAsia"/>
        </w:rPr>
        <w:t>1998</w:t>
      </w:r>
      <w:r>
        <w:rPr>
          <w:rFonts w:hint="eastAsia"/>
        </w:rPr>
        <w:t>年《</w:t>
      </w:r>
      <w:r>
        <w:t>儿童</w:t>
      </w:r>
      <w:r>
        <w:rPr>
          <w:rFonts w:hint="eastAsia"/>
        </w:rPr>
        <w:t>法》</w:t>
      </w:r>
      <w:r>
        <w:t>（</w:t>
      </w:r>
      <w:r>
        <w:rPr>
          <w:rFonts w:hint="eastAsia"/>
        </w:rPr>
        <w:t>第</w:t>
      </w:r>
      <w:r>
        <w:t>560</w:t>
      </w:r>
      <w:r>
        <w:rPr>
          <w:rFonts w:hint="eastAsia"/>
        </w:rPr>
        <w:t>号法</w:t>
      </w:r>
      <w:r>
        <w:t>）</w:t>
      </w:r>
      <w:r>
        <w:rPr>
          <w:rFonts w:hint="eastAsia"/>
        </w:rPr>
        <w:t>都规定了监护权问题。第</w:t>
      </w:r>
      <w:r>
        <w:t>43</w:t>
      </w:r>
      <w:r>
        <w:rPr>
          <w:rFonts w:hint="eastAsia"/>
        </w:rPr>
        <w:t>至第</w:t>
      </w:r>
      <w:r>
        <w:t>45</w:t>
      </w:r>
      <w:r>
        <w:rPr>
          <w:rFonts w:hint="eastAsia"/>
        </w:rPr>
        <w:t>条涉及谁可以使用监护权。第</w:t>
      </w:r>
      <w:r>
        <w:t xml:space="preserve">45 </w:t>
      </w:r>
      <w:r>
        <w:rPr>
          <w:rFonts w:hint="eastAsia"/>
        </w:rPr>
        <w:t>（</w:t>
      </w:r>
      <w:r>
        <w:rPr>
          <w:rFonts w:hint="eastAsia"/>
        </w:rPr>
        <w:t>1</w:t>
      </w:r>
      <w:r>
        <w:rPr>
          <w:rFonts w:hint="eastAsia"/>
        </w:rPr>
        <w:t>）和（</w:t>
      </w:r>
      <w:r>
        <w:rPr>
          <w:rFonts w:hint="eastAsia"/>
        </w:rPr>
        <w:t>2</w:t>
      </w:r>
      <w:r>
        <w:rPr>
          <w:rFonts w:hint="eastAsia"/>
        </w:rPr>
        <w:t>）条规定了准予监护的条件。该条规定，当涉及到监护幼儿（</w:t>
      </w:r>
      <w:r>
        <w:rPr>
          <w:rFonts w:hint="eastAsia"/>
        </w:rPr>
        <w:t>7</w:t>
      </w:r>
      <w:r>
        <w:rPr>
          <w:rFonts w:hint="eastAsia"/>
        </w:rPr>
        <w:t>岁以下）时，母亲（无论婚姻属于哪种形式）更为优先；在任何情况下都应以儿童的利益为重。</w:t>
      </w:r>
    </w:p>
    <w:p w:rsidR="00000000" w:rsidRDefault="000E0374">
      <w:pPr>
        <w:tabs>
          <w:tab w:val="left" w:pos="420"/>
        </w:tabs>
        <w:spacing w:after="240" w:line="360" w:lineRule="exact"/>
        <w:rPr>
          <w:rFonts w:ascii="KaiTi_GB2312" w:eastAsia="KaiTi_GB2312" w:hint="eastAsia"/>
          <w:iCs/>
        </w:rPr>
      </w:pPr>
      <w:r>
        <w:tab/>
      </w:r>
      <w:r>
        <w:rPr>
          <w:rFonts w:hint="eastAsia"/>
        </w:rPr>
        <w:t>第</w:t>
      </w:r>
      <w:r>
        <w:t>45</w:t>
      </w:r>
      <w:r>
        <w:rPr>
          <w:rFonts w:hint="eastAsia"/>
        </w:rPr>
        <w:t>（</w:t>
      </w:r>
      <w:r>
        <w:rPr>
          <w:rFonts w:hint="eastAsia"/>
        </w:rPr>
        <w:t>1</w:t>
      </w:r>
      <w:r>
        <w:rPr>
          <w:rFonts w:hint="eastAsia"/>
        </w:rPr>
        <w:t>）条指出：</w:t>
      </w:r>
      <w:r>
        <w:rPr>
          <w:rFonts w:ascii="KaiTi_GB2312" w:eastAsia="KaiTi_GB2312" w:hint="eastAsia"/>
          <w:iCs/>
        </w:rPr>
        <w:t>“</w:t>
      </w:r>
      <w:r>
        <w:rPr>
          <w:rFonts w:ascii="KaiTi_GB2312" w:eastAsia="KaiTi_GB2312" w:hint="eastAsia"/>
          <w:iCs/>
          <w:color w:val="0000FF"/>
        </w:rPr>
        <w:t>家事法庭在做出监护或探视令时，应考虑儿童的最高利益以及幼儿同其母亲住在一起的重要性。</w:t>
      </w:r>
      <w:r>
        <w:rPr>
          <w:rFonts w:ascii="KaiTi_GB2312" w:eastAsia="KaiTi_GB2312" w:hint="eastAsia"/>
          <w:iCs/>
        </w:rPr>
        <w:t>”</w:t>
      </w:r>
    </w:p>
    <w:p w:rsidR="00000000" w:rsidRDefault="000E0374">
      <w:pPr>
        <w:tabs>
          <w:tab w:val="left" w:pos="420"/>
        </w:tabs>
        <w:spacing w:after="240" w:line="360" w:lineRule="exact"/>
      </w:pPr>
      <w:r>
        <w:tab/>
      </w:r>
      <w:r>
        <w:rPr>
          <w:rFonts w:hint="eastAsia"/>
        </w:rPr>
        <w:t>第</w:t>
      </w:r>
      <w:r>
        <w:t>45</w:t>
      </w:r>
      <w:r>
        <w:rPr>
          <w:rFonts w:hint="eastAsia"/>
        </w:rPr>
        <w:t>（</w:t>
      </w:r>
      <w:r>
        <w:rPr>
          <w:rFonts w:hint="eastAsia"/>
        </w:rPr>
        <w:t>2</w:t>
      </w:r>
      <w:r>
        <w:rPr>
          <w:rFonts w:hint="eastAsia"/>
        </w:rPr>
        <w:t>）条规定，家事法庭还应考虑到儿童的年龄、儿童独立表达的观点；如果儿童的权利没有频繁地遭到父母的侵犯，儿童应同父母呆在一起；让兄弟姐妹住在一起更合情合理；需要继续照顾和管教子女；以及处理家事法</w:t>
      </w:r>
      <w:r>
        <w:rPr>
          <w:rFonts w:hint="eastAsia"/>
        </w:rPr>
        <w:t>院认为有关的所有其他事宜。</w:t>
      </w:r>
    </w:p>
    <w:p w:rsidR="00000000" w:rsidRDefault="000E0374">
      <w:pPr>
        <w:pStyle w:val="H2"/>
        <w:rPr>
          <w:rFonts w:hint="eastAsia"/>
        </w:rPr>
      </w:pPr>
      <w:r>
        <w:rPr>
          <w:rFonts w:hint="eastAsia"/>
        </w:rPr>
        <w:t>脆弱妇女群体</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hint="eastAsia"/>
          <w:color w:val="FF0000"/>
        </w:rPr>
        <w:t xml:space="preserve">28. </w:t>
      </w:r>
      <w:r>
        <w:rPr>
          <w:rFonts w:ascii="SimHei" w:eastAsia="SimHei" w:hint="eastAsia"/>
          <w:color w:val="FF0000"/>
        </w:rPr>
        <w:t>请说明贵国女性难民的情况及其经济和社会状况。</w:t>
      </w:r>
    </w:p>
    <w:p w:rsidR="00000000" w:rsidRDefault="000E0374">
      <w:pPr>
        <w:tabs>
          <w:tab w:val="left" w:pos="420"/>
        </w:tabs>
        <w:spacing w:after="240" w:line="360" w:lineRule="exact"/>
        <w:rPr>
          <w:rFonts w:hint="eastAsia"/>
        </w:rPr>
      </w:pPr>
      <w:r>
        <w:tab/>
      </w:r>
      <w:r>
        <w:rPr>
          <w:rFonts w:hint="eastAsia"/>
        </w:rPr>
        <w:t>多年来，</w:t>
      </w:r>
      <w:r>
        <w:t>加纳</w:t>
      </w:r>
      <w:r>
        <w:rPr>
          <w:rFonts w:hint="eastAsia"/>
        </w:rPr>
        <w:t>一直为主要来自西非国家和其他受到战争蹂躏的国家的难民提供定居点。</w:t>
      </w:r>
      <w:r>
        <w:t>难民</w:t>
      </w:r>
      <w:r>
        <w:rPr>
          <w:rFonts w:hint="eastAsia"/>
        </w:rPr>
        <w:t>事务高级</w:t>
      </w:r>
      <w:r>
        <w:t>专员办事处</w:t>
      </w:r>
      <w:r>
        <w:rPr>
          <w:rFonts w:hint="eastAsia"/>
        </w:rPr>
        <w:t>驻</w:t>
      </w:r>
      <w:r>
        <w:t>加纳</w:t>
      </w:r>
      <w:r>
        <w:rPr>
          <w:rFonts w:hint="eastAsia"/>
        </w:rPr>
        <w:t>办事处加大工作力度，在</w:t>
      </w:r>
      <w:r>
        <w:t>加纳难民方案战略</w:t>
      </w:r>
      <w:r>
        <w:rPr>
          <w:rFonts w:hint="eastAsia"/>
        </w:rPr>
        <w:t>的指导</w:t>
      </w:r>
      <w:r>
        <w:t>框架</w:t>
      </w:r>
      <w:r>
        <w:rPr>
          <w:rFonts w:hint="eastAsia"/>
        </w:rPr>
        <w:t>内加强对</w:t>
      </w:r>
      <w:r>
        <w:t>女性难民</w:t>
      </w:r>
      <w:r>
        <w:rPr>
          <w:rFonts w:hint="eastAsia"/>
        </w:rPr>
        <w:t>的</w:t>
      </w:r>
      <w:r>
        <w:t>保护</w:t>
      </w:r>
      <w:r>
        <w:rPr>
          <w:rFonts w:hint="eastAsia"/>
        </w:rPr>
        <w:t>，该方案包括</w:t>
      </w:r>
      <w:r>
        <w:t>女性难民</w:t>
      </w:r>
      <w:r>
        <w:rPr>
          <w:rFonts w:hint="eastAsia"/>
        </w:rPr>
        <w:t>事务高级专员的五项承诺、非洲局预防性虐待和性剥削的指示备忘录和</w:t>
      </w:r>
      <w:r>
        <w:t>保护</w:t>
      </w:r>
      <w:r>
        <w:rPr>
          <w:rFonts w:hint="eastAsia"/>
        </w:rPr>
        <w:t>议程。</w:t>
      </w:r>
    </w:p>
    <w:p w:rsidR="00000000" w:rsidRDefault="000E0374" w:rsidP="000E0374">
      <w:pPr>
        <w:tabs>
          <w:tab w:val="left" w:pos="420"/>
        </w:tabs>
        <w:spacing w:after="240" w:line="360" w:lineRule="exact"/>
        <w:ind w:firstLineChars="200" w:firstLine="31680"/>
        <w:rPr>
          <w:rFonts w:hint="eastAsia"/>
        </w:rPr>
      </w:pPr>
      <w:r>
        <w:rPr>
          <w:rFonts w:hint="eastAsia"/>
        </w:rPr>
        <w:t>在</w:t>
      </w:r>
      <w:r>
        <w:t>2005</w:t>
      </w:r>
      <w:r>
        <w:rPr>
          <w:rFonts w:hint="eastAsia"/>
        </w:rPr>
        <w:t>年全年，</w:t>
      </w:r>
      <w:r>
        <w:t>难民专员办事处</w:t>
      </w:r>
      <w:r>
        <w:rPr>
          <w:rFonts w:hint="eastAsia"/>
        </w:rPr>
        <w:t>在男女难民平等的基础上向</w:t>
      </w:r>
      <w:r>
        <w:t>女性难民</w:t>
      </w:r>
      <w:r>
        <w:rPr>
          <w:rFonts w:hint="eastAsia"/>
        </w:rPr>
        <w:t>提供了</w:t>
      </w:r>
      <w:r>
        <w:t>保护</w:t>
      </w:r>
      <w:r>
        <w:rPr>
          <w:rFonts w:hint="eastAsia"/>
        </w:rPr>
        <w:t>和</w:t>
      </w:r>
      <w:r>
        <w:t>援助</w:t>
      </w:r>
      <w:r>
        <w:rPr>
          <w:rFonts w:hint="eastAsia"/>
        </w:rPr>
        <w:t>，支持</w:t>
      </w:r>
      <w:r>
        <w:t>女性难民</w:t>
      </w:r>
      <w:r>
        <w:rPr>
          <w:rFonts w:hint="eastAsia"/>
        </w:rPr>
        <w:t>走上领导岗位和参加</w:t>
      </w:r>
      <w:r>
        <w:t>难民社区</w:t>
      </w:r>
      <w:r>
        <w:rPr>
          <w:rFonts w:hint="eastAsia"/>
        </w:rPr>
        <w:t>的其他有组织活动。</w:t>
      </w:r>
    </w:p>
    <w:p w:rsidR="00000000" w:rsidRDefault="000E0374">
      <w:pPr>
        <w:tabs>
          <w:tab w:val="left" w:pos="420"/>
        </w:tabs>
        <w:spacing w:after="240" w:line="360" w:lineRule="exact"/>
        <w:rPr>
          <w:rFonts w:hint="eastAsia"/>
        </w:rPr>
      </w:pPr>
      <w:r>
        <w:tab/>
      </w:r>
      <w:r>
        <w:rPr>
          <w:rFonts w:hint="eastAsia"/>
        </w:rPr>
        <w:t>这些</w:t>
      </w:r>
      <w:r>
        <w:rPr>
          <w:rFonts w:hint="eastAsia"/>
        </w:rPr>
        <w:t>倡议为</w:t>
      </w:r>
      <w:r>
        <w:t>女性难民</w:t>
      </w:r>
      <w:r>
        <w:rPr>
          <w:rFonts w:hint="eastAsia"/>
        </w:rPr>
        <w:t>提供了从技能</w:t>
      </w:r>
      <w:r>
        <w:t>培训</w:t>
      </w:r>
      <w:r>
        <w:rPr>
          <w:rFonts w:hint="eastAsia"/>
        </w:rPr>
        <w:t>和创收</w:t>
      </w:r>
      <w:r>
        <w:rPr>
          <w:rFonts w:hint="eastAsia"/>
        </w:rPr>
        <w:t>/</w:t>
      </w:r>
      <w:r>
        <w:rPr>
          <w:rFonts w:hint="eastAsia"/>
        </w:rPr>
        <w:t>软贷款中受益的机会，为</w:t>
      </w:r>
      <w:r>
        <w:t>难民</w:t>
      </w:r>
      <w:r>
        <w:rPr>
          <w:rFonts w:hint="eastAsia"/>
        </w:rPr>
        <w:t>定居点的日托中心提供资助，确保有工作的</w:t>
      </w:r>
      <w:r>
        <w:t>难民</w:t>
      </w:r>
      <w:r>
        <w:rPr>
          <w:rFonts w:hint="eastAsia"/>
        </w:rPr>
        <w:t>母亲能够将子女送到负责任的托儿所，向</w:t>
      </w:r>
      <w:r>
        <w:t>难民</w:t>
      </w:r>
      <w:r>
        <w:rPr>
          <w:rFonts w:hint="eastAsia"/>
        </w:rPr>
        <w:t>少女群体提供具体支助，例如向所有</w:t>
      </w:r>
      <w:r>
        <w:t>难民女童</w:t>
      </w:r>
      <w:r>
        <w:rPr>
          <w:rFonts w:hint="eastAsia"/>
        </w:rPr>
        <w:t>和育龄</w:t>
      </w:r>
      <w:r>
        <w:t>妇女</w:t>
      </w:r>
      <w:r>
        <w:rPr>
          <w:rFonts w:hint="eastAsia"/>
        </w:rPr>
        <w:t>提供卫生巾。办事处还为</w:t>
      </w:r>
      <w:r>
        <w:t>难民社区</w:t>
      </w:r>
      <w:r>
        <w:rPr>
          <w:rFonts w:hint="eastAsia"/>
        </w:rPr>
        <w:t>、警察和社区巡视队提供预防和应对性暴力和基于性别的暴力方面的</w:t>
      </w:r>
      <w:r>
        <w:t>培训</w:t>
      </w:r>
      <w:r>
        <w:rPr>
          <w:rFonts w:hint="eastAsia"/>
        </w:rPr>
        <w:t>。</w:t>
      </w:r>
    </w:p>
    <w:p w:rsidR="00000000" w:rsidRDefault="000E0374">
      <w:pPr>
        <w:pStyle w:val="H2"/>
      </w:pPr>
      <w:r>
        <w:rPr>
          <w:rFonts w:hint="eastAsia"/>
        </w:rPr>
        <w:t>第一项承诺——</w:t>
      </w:r>
      <w:r>
        <w:t>女性难民</w:t>
      </w:r>
      <w:r>
        <w:rPr>
          <w:rFonts w:hint="eastAsia"/>
        </w:rPr>
        <w:t>参与</w:t>
      </w:r>
      <w:r>
        <w:t>难民社区</w:t>
      </w:r>
      <w:r>
        <w:rPr>
          <w:rFonts w:hint="eastAsia"/>
        </w:rPr>
        <w:t>的管理和领导机构</w:t>
      </w:r>
    </w:p>
    <w:p w:rsidR="00000000" w:rsidRDefault="000E0374">
      <w:pPr>
        <w:tabs>
          <w:tab w:val="left" w:pos="420"/>
        </w:tabs>
        <w:spacing w:after="240" w:line="360" w:lineRule="exact"/>
        <w:rPr>
          <w:rFonts w:hint="eastAsia"/>
        </w:rPr>
      </w:pPr>
      <w:r>
        <w:tab/>
      </w:r>
      <w:r>
        <w:t>难民专员办事处</w:t>
      </w:r>
      <w:r>
        <w:rPr>
          <w:rFonts w:hint="eastAsia"/>
        </w:rPr>
        <w:t>及其合作伙伴一直强调</w:t>
      </w:r>
      <w:r>
        <w:t>妇女</w:t>
      </w:r>
      <w:r>
        <w:rPr>
          <w:rFonts w:hint="eastAsia"/>
        </w:rPr>
        <w:t>走上各级领导岗位和进入定居点管理机构的重要性。有鉴于此，</w:t>
      </w:r>
      <w:r>
        <w:t>难民</w:t>
      </w:r>
      <w:r>
        <w:rPr>
          <w:rFonts w:hint="eastAsia"/>
        </w:rPr>
        <w:t>定居点的所有</w:t>
      </w:r>
      <w:r>
        <w:t>难民</w:t>
      </w:r>
      <w:r>
        <w:rPr>
          <w:rFonts w:hint="eastAsia"/>
        </w:rPr>
        <w:t>领导机构的一个前提条件是，在组成方面将</w:t>
      </w:r>
      <w:r>
        <w:t>性别</w:t>
      </w:r>
      <w:r>
        <w:rPr>
          <w:rFonts w:hint="eastAsia"/>
        </w:rPr>
        <w:t>观点纳入</w:t>
      </w:r>
      <w:r>
        <w:rPr>
          <w:rFonts w:hint="eastAsia"/>
        </w:rPr>
        <w:t>工作主流和拥有男女代表。在</w:t>
      </w:r>
      <w:r>
        <w:t>布杜布拉姆</w:t>
      </w:r>
      <w:r>
        <w:rPr>
          <w:rFonts w:hint="eastAsia"/>
        </w:rPr>
        <w:t>，利比里亚福利委员会的主席由妇女担任，她在</w:t>
      </w:r>
      <w:r>
        <w:t>2004</w:t>
      </w:r>
      <w:r>
        <w:rPr>
          <w:rFonts w:hint="eastAsia"/>
        </w:rPr>
        <w:t>年开始任职，并在整个</w:t>
      </w:r>
      <w:r>
        <w:t>2005</w:t>
      </w:r>
      <w:r>
        <w:rPr>
          <w:rFonts w:hint="eastAsia"/>
        </w:rPr>
        <w:t>年继续担任职务。利比里亚福利理事会还设立了</w:t>
      </w:r>
      <w:r>
        <w:t>妇女儿童</w:t>
      </w:r>
      <w:r>
        <w:rPr>
          <w:rFonts w:hint="eastAsia"/>
        </w:rPr>
        <w:t>事务特别部门。</w:t>
      </w:r>
    </w:p>
    <w:p w:rsidR="00000000" w:rsidRDefault="000E0374">
      <w:pPr>
        <w:tabs>
          <w:tab w:val="left" w:pos="420"/>
        </w:tabs>
        <w:spacing w:after="240" w:line="360" w:lineRule="exact"/>
        <w:rPr>
          <w:rFonts w:hint="eastAsia"/>
        </w:rPr>
      </w:pPr>
      <w:r>
        <w:tab/>
      </w:r>
      <w:r>
        <w:t>克里桑</w:t>
      </w:r>
      <w:r>
        <w:rPr>
          <w:rFonts w:hint="eastAsia"/>
        </w:rPr>
        <w:t>定居点的</w:t>
      </w:r>
      <w:r>
        <w:t>难民</w:t>
      </w:r>
      <w:r>
        <w:rPr>
          <w:rFonts w:hint="eastAsia"/>
        </w:rPr>
        <w:t>领导基础是男女各占</w:t>
      </w:r>
      <w:r>
        <w:t>50%</w:t>
      </w:r>
      <w:r>
        <w:rPr>
          <w:rFonts w:hint="eastAsia"/>
        </w:rPr>
        <w:t>，但在</w:t>
      </w:r>
      <w:r>
        <w:rPr>
          <w:rFonts w:hint="eastAsia"/>
        </w:rPr>
        <w:t>2005</w:t>
      </w:r>
      <w:r>
        <w:rPr>
          <w:rFonts w:hint="eastAsia"/>
        </w:rPr>
        <w:t>年间，发生了一些变化，从基于国籍的委员会转向新的基于主题路线的委员会。新的主题委员会没有充分实现两性均等，尽管本应确保各委员会都有一名女性成员。</w:t>
      </w:r>
    </w:p>
    <w:p w:rsidR="00000000" w:rsidRDefault="000E0374">
      <w:pPr>
        <w:tabs>
          <w:tab w:val="left" w:pos="420"/>
        </w:tabs>
        <w:spacing w:after="240" w:line="360" w:lineRule="exact"/>
      </w:pPr>
      <w:r>
        <w:tab/>
      </w:r>
      <w:r>
        <w:t>难民专员办事处</w:t>
      </w:r>
      <w:r>
        <w:rPr>
          <w:rFonts w:hint="eastAsia"/>
        </w:rPr>
        <w:t>继续参与制订定居点</w:t>
      </w:r>
      <w:r>
        <w:t>女性难民</w:t>
      </w:r>
      <w:r>
        <w:rPr>
          <w:rFonts w:hint="eastAsia"/>
        </w:rPr>
        <w:t>团体直接获得权力的战略，</w:t>
      </w:r>
      <w:r>
        <w:t>布杜布拉姆</w:t>
      </w:r>
      <w:r>
        <w:rPr>
          <w:rFonts w:hint="eastAsia"/>
        </w:rPr>
        <w:t>的一些妇女团体补充了利比里亚福利理事会所做的努力。总</w:t>
      </w:r>
      <w:r>
        <w:rPr>
          <w:rFonts w:hint="eastAsia"/>
        </w:rPr>
        <w:t>共有六个</w:t>
      </w:r>
      <w:r>
        <w:t>妇女</w:t>
      </w:r>
      <w:r>
        <w:rPr>
          <w:rFonts w:hint="eastAsia"/>
        </w:rPr>
        <w:t>团体得到</w:t>
      </w:r>
      <w:r>
        <w:t>难民专员办事处</w:t>
      </w:r>
      <w:r>
        <w:rPr>
          <w:rFonts w:hint="eastAsia"/>
        </w:rPr>
        <w:t>的正式承认，并在</w:t>
      </w:r>
      <w:r>
        <w:t>布杜布拉姆</w:t>
      </w:r>
      <w:r>
        <w:rPr>
          <w:rFonts w:hint="eastAsia"/>
        </w:rPr>
        <w:t>的定居点开展活动。</w:t>
      </w:r>
      <w:r>
        <w:t>难民专员办事处</w:t>
      </w:r>
      <w:r>
        <w:rPr>
          <w:rFonts w:hint="eastAsia"/>
        </w:rPr>
        <w:t>支持这些团体就</w:t>
      </w:r>
      <w:r>
        <w:t>妇女</w:t>
      </w:r>
      <w:r>
        <w:rPr>
          <w:rFonts w:hint="eastAsia"/>
        </w:rPr>
        <w:t>权利、</w:t>
      </w:r>
      <w:r>
        <w:t>难民保护</w:t>
      </w:r>
      <w:r>
        <w:rPr>
          <w:rFonts w:hint="eastAsia"/>
        </w:rPr>
        <w:t>及问责制进行</w:t>
      </w:r>
      <w:r>
        <w:t>培训</w:t>
      </w:r>
      <w:r>
        <w:rPr>
          <w:rFonts w:hint="eastAsia"/>
        </w:rPr>
        <w:t>，并且将重点放在授权问题上。此外，</w:t>
      </w:r>
      <w:r>
        <w:t>难民专员办事处</w:t>
      </w:r>
      <w:r>
        <w:rPr>
          <w:rFonts w:hint="eastAsia"/>
        </w:rPr>
        <w:t>为所有这些</w:t>
      </w:r>
      <w:r>
        <w:t>妇女</w:t>
      </w:r>
      <w:r>
        <w:rPr>
          <w:rFonts w:hint="eastAsia"/>
        </w:rPr>
        <w:t>团体提供支助，为其实施技能</w:t>
      </w:r>
      <w:r>
        <w:t>培训方案</w:t>
      </w:r>
      <w:r>
        <w:rPr>
          <w:rFonts w:hint="eastAsia"/>
        </w:rPr>
        <w:t>提供设备，并为实施面向</w:t>
      </w:r>
      <w:r>
        <w:t>女性难民</w:t>
      </w:r>
      <w:r>
        <w:rPr>
          <w:rFonts w:hint="eastAsia"/>
        </w:rPr>
        <w:t>的技能培训方案提供文具。</w:t>
      </w:r>
      <w:r>
        <w:t>非洲妇女</w:t>
      </w:r>
      <w:r>
        <w:rPr>
          <w:rFonts w:hint="eastAsia"/>
        </w:rPr>
        <w:t>组织资助机构——</w:t>
      </w:r>
      <w:r>
        <w:t>非洲妇女发展</w:t>
      </w:r>
      <w:r>
        <w:rPr>
          <w:rFonts w:hint="eastAsia"/>
        </w:rPr>
        <w:t>基金为</w:t>
      </w:r>
      <w:r>
        <w:t>布杜布拉姆</w:t>
      </w:r>
      <w:r>
        <w:rPr>
          <w:rFonts w:hint="eastAsia"/>
        </w:rPr>
        <w:t>定居点的两个</w:t>
      </w:r>
      <w:r>
        <w:t>女性难民</w:t>
      </w:r>
      <w:r>
        <w:rPr>
          <w:rFonts w:hint="eastAsia"/>
        </w:rPr>
        <w:t>组织提供经费，帮助她们实施技能</w:t>
      </w:r>
      <w:r>
        <w:t>培训</w:t>
      </w:r>
      <w:r>
        <w:rPr>
          <w:rFonts w:hint="eastAsia"/>
        </w:rPr>
        <w:t>项目，并提高人们对</w:t>
      </w:r>
      <w:r>
        <w:t>难民社区</w:t>
      </w:r>
      <w:r>
        <w:rPr>
          <w:rFonts w:hint="eastAsia"/>
        </w:rPr>
        <w:t>暴力侵害妇女和儿童的行为的认识。</w:t>
      </w:r>
    </w:p>
    <w:p w:rsidR="00000000" w:rsidRDefault="000E0374">
      <w:pPr>
        <w:pStyle w:val="H2"/>
        <w:rPr>
          <w:rFonts w:hint="eastAsia"/>
        </w:rPr>
      </w:pPr>
      <w:r>
        <w:rPr>
          <w:rFonts w:hint="eastAsia"/>
        </w:rPr>
        <w:t>第二项承诺——平等登记和获得证件</w:t>
      </w:r>
    </w:p>
    <w:p w:rsidR="00000000" w:rsidRDefault="000E0374">
      <w:pPr>
        <w:tabs>
          <w:tab w:val="left" w:pos="420"/>
        </w:tabs>
        <w:spacing w:after="240" w:line="360" w:lineRule="exact"/>
      </w:pPr>
      <w:r>
        <w:tab/>
      </w:r>
      <w:r>
        <w:rPr>
          <w:rFonts w:hint="eastAsia"/>
        </w:rPr>
        <w:t>《</w:t>
      </w:r>
      <w:r>
        <w:t>加纳难民</w:t>
      </w:r>
      <w:r>
        <w:rPr>
          <w:rFonts w:hint="eastAsia"/>
        </w:rPr>
        <w:t>法》规定向</w:t>
      </w:r>
      <w:r>
        <w:rPr>
          <w:rFonts w:hint="eastAsia"/>
        </w:rPr>
        <w:t>所有获得</w:t>
      </w:r>
      <w:r>
        <w:t>难民</w:t>
      </w:r>
      <w:r>
        <w:rPr>
          <w:rFonts w:hint="eastAsia"/>
        </w:rPr>
        <w:t>地位的人及其家人发放身份证件。</w:t>
      </w:r>
      <w:r>
        <w:t>2005</w:t>
      </w:r>
      <w:r>
        <w:rPr>
          <w:rFonts w:hint="eastAsia"/>
        </w:rPr>
        <w:t>年，所有刚到达的女性寻求庇护者都依据</w:t>
      </w:r>
      <w:r>
        <w:t>加纳</w:t>
      </w:r>
      <w:r>
        <w:rPr>
          <w:rFonts w:hint="eastAsia"/>
        </w:rPr>
        <w:t>移民局和</w:t>
      </w:r>
      <w:r>
        <w:t>难民专员办事处</w:t>
      </w:r>
      <w:r>
        <w:rPr>
          <w:rFonts w:hint="eastAsia"/>
        </w:rPr>
        <w:t>制订的共同登记</w:t>
      </w:r>
      <w:r>
        <w:t>框架</w:t>
      </w:r>
      <w:r>
        <w:rPr>
          <w:rFonts w:hint="eastAsia"/>
        </w:rPr>
        <w:t>，亲自到办事处和</w:t>
      </w:r>
      <w:r>
        <w:t>政府</w:t>
      </w:r>
      <w:r>
        <w:rPr>
          <w:rFonts w:hint="eastAsia"/>
        </w:rPr>
        <w:t>办理登记手续。然而，登记处并没有向她们发放身份证件，而是计划向寻求庇护者发放身份卡。</w:t>
      </w:r>
      <w:r>
        <w:rPr>
          <w:rFonts w:hint="eastAsia"/>
        </w:rPr>
        <w:t>2003</w:t>
      </w:r>
      <w:r>
        <w:rPr>
          <w:rFonts w:hint="eastAsia"/>
        </w:rPr>
        <w:t>年在</w:t>
      </w:r>
      <w:r>
        <w:t>难民专员办事处</w:t>
      </w:r>
      <w:r>
        <w:rPr>
          <w:rFonts w:hint="eastAsia"/>
        </w:rPr>
        <w:t>和</w:t>
      </w:r>
      <w:r>
        <w:t>政府</w:t>
      </w:r>
      <w:r>
        <w:rPr>
          <w:rFonts w:hint="eastAsia"/>
        </w:rPr>
        <w:t>开展的综合登记和证件行动中登记的所有</w:t>
      </w:r>
      <w:r>
        <w:t>女性难民</w:t>
      </w:r>
      <w:r>
        <w:rPr>
          <w:rFonts w:hint="eastAsia"/>
        </w:rPr>
        <w:t>都持有个人登记卡。</w:t>
      </w:r>
    </w:p>
    <w:p w:rsidR="00000000" w:rsidRDefault="000E0374">
      <w:pPr>
        <w:pStyle w:val="H2"/>
      </w:pPr>
      <w:r>
        <w:rPr>
          <w:rFonts w:hint="eastAsia"/>
        </w:rPr>
        <w:t>第三项承诺——关于性暴力和基于性别的暴力的综合战略</w:t>
      </w:r>
    </w:p>
    <w:p w:rsidR="00000000" w:rsidRDefault="000E0374">
      <w:pPr>
        <w:tabs>
          <w:tab w:val="left" w:pos="420"/>
        </w:tabs>
        <w:spacing w:after="240" w:line="360" w:lineRule="exact"/>
        <w:rPr>
          <w:rFonts w:hint="eastAsia"/>
        </w:rPr>
      </w:pPr>
      <w:r>
        <w:tab/>
        <w:t>2003</w:t>
      </w:r>
      <w:r>
        <w:rPr>
          <w:rFonts w:hint="eastAsia"/>
        </w:rPr>
        <w:t>年以来，</w:t>
      </w:r>
      <w:r>
        <w:t>难民专员办事处</w:t>
      </w:r>
      <w:r>
        <w:rPr>
          <w:rFonts w:hint="eastAsia"/>
        </w:rPr>
        <w:t>同一家</w:t>
      </w:r>
      <w:r>
        <w:t>妇女</w:t>
      </w:r>
      <w:r>
        <w:rPr>
          <w:rFonts w:hint="eastAsia"/>
        </w:rPr>
        <w:t>权利方面的地方</w:t>
      </w:r>
      <w:r>
        <w:t>非政府组织</w:t>
      </w:r>
      <w:r>
        <w:rPr>
          <w:rFonts w:hint="eastAsia"/>
        </w:rPr>
        <w:t>“</w:t>
      </w:r>
      <w:r>
        <w:t>妇女自</w:t>
      </w:r>
      <w:r>
        <w:rPr>
          <w:rFonts w:hint="eastAsia"/>
        </w:rPr>
        <w:t>我赋权</w:t>
      </w:r>
      <w:r>
        <w:t>倡议</w:t>
      </w:r>
      <w:r>
        <w:rPr>
          <w:rFonts w:hint="eastAsia"/>
        </w:rPr>
        <w:t>”保持着有效的伙伴关系及合作，为解决</w:t>
      </w:r>
      <w:r>
        <w:t>难民社区</w:t>
      </w:r>
      <w:r>
        <w:rPr>
          <w:rFonts w:hint="eastAsia"/>
        </w:rPr>
        <w:t>的</w:t>
      </w:r>
      <w:r>
        <w:t>性暴力和基于性别</w:t>
      </w:r>
      <w:r>
        <w:rPr>
          <w:rFonts w:hint="eastAsia"/>
        </w:rPr>
        <w:t>的</w:t>
      </w:r>
      <w:r>
        <w:t>暴力</w:t>
      </w:r>
      <w:r>
        <w:rPr>
          <w:rFonts w:hint="eastAsia"/>
        </w:rPr>
        <w:t>问题执行综合计划。“</w:t>
      </w:r>
      <w:r>
        <w:t>妇女</w:t>
      </w:r>
      <w:r>
        <w:rPr>
          <w:rFonts w:ascii="SimSun" w:hAnsi="SimSun" w:cs="SimSun" w:hint="eastAsia"/>
        </w:rPr>
        <w:t>自我赋权</w:t>
      </w:r>
      <w:r>
        <w:t>倡议</w:t>
      </w:r>
      <w:r>
        <w:rPr>
          <w:rFonts w:hint="eastAsia"/>
        </w:rPr>
        <w:t>”为打击</w:t>
      </w:r>
      <w:r>
        <w:t>性暴力和基于性别</w:t>
      </w:r>
      <w:r>
        <w:rPr>
          <w:rFonts w:hint="eastAsia"/>
        </w:rPr>
        <w:t>的</w:t>
      </w:r>
      <w:r>
        <w:t>暴力</w:t>
      </w:r>
      <w:r>
        <w:rPr>
          <w:rFonts w:hint="eastAsia"/>
        </w:rPr>
        <w:t>行为继续执行该综合</w:t>
      </w:r>
      <w:r>
        <w:t>框架</w:t>
      </w:r>
      <w:r>
        <w:rPr>
          <w:rFonts w:hint="eastAsia"/>
        </w:rPr>
        <w:t>，具体做法是：提高认识运动、监测</w:t>
      </w:r>
      <w:r>
        <w:t>性暴力和基于性别</w:t>
      </w:r>
      <w:r>
        <w:rPr>
          <w:rFonts w:hint="eastAsia"/>
        </w:rPr>
        <w:t>的</w:t>
      </w:r>
      <w:r>
        <w:t>暴力</w:t>
      </w:r>
      <w:r>
        <w:rPr>
          <w:rFonts w:hint="eastAsia"/>
        </w:rPr>
        <w:t>行为以及通过面向幸存者及其家人的</w:t>
      </w:r>
      <w:r>
        <w:t>社会</w:t>
      </w:r>
      <w:r>
        <w:rPr>
          <w:rFonts w:hint="eastAsia"/>
        </w:rPr>
        <w:t>心理指导处理</w:t>
      </w:r>
      <w:r>
        <w:t>报告</w:t>
      </w:r>
      <w:r>
        <w:rPr>
          <w:rFonts w:hint="eastAsia"/>
        </w:rPr>
        <w:t>案件、采取后续的执法行动、在起诉</w:t>
      </w:r>
      <w:r>
        <w:t>性暴力和基于性别</w:t>
      </w:r>
      <w:r>
        <w:rPr>
          <w:rFonts w:hint="eastAsia"/>
        </w:rPr>
        <w:t>的</w:t>
      </w:r>
      <w:r>
        <w:t>暴力</w:t>
      </w:r>
      <w:r>
        <w:rPr>
          <w:rFonts w:hint="eastAsia"/>
        </w:rPr>
        <w:t>行为嫌疑肇事者期间提供医疗转诊和法律支助。工作重点是</w:t>
      </w:r>
      <w:r>
        <w:t>培训</w:t>
      </w:r>
      <w:r>
        <w:rPr>
          <w:rFonts w:hint="eastAsia"/>
        </w:rPr>
        <w:t>和积累</w:t>
      </w:r>
      <w:r>
        <w:t>服务</w:t>
      </w:r>
      <w:r>
        <w:rPr>
          <w:rFonts w:hint="eastAsia"/>
        </w:rPr>
        <w:t>，以及增强</w:t>
      </w:r>
      <w:r>
        <w:t>布杜布拉姆</w:t>
      </w:r>
      <w:r>
        <w:rPr>
          <w:rFonts w:hint="eastAsia"/>
        </w:rPr>
        <w:t>定居点的其他能力。这其中包括</w:t>
      </w:r>
      <w:r>
        <w:t>培训</w:t>
      </w:r>
      <w:r>
        <w:rPr>
          <w:rFonts w:hint="eastAsia"/>
        </w:rPr>
        <w:t>警察人员、</w:t>
      </w:r>
      <w:r>
        <w:t>社会</w:t>
      </w:r>
      <w:r>
        <w:rPr>
          <w:rFonts w:hint="eastAsia"/>
        </w:rPr>
        <w:t>工作者、</w:t>
      </w:r>
      <w:r>
        <w:t>妇女</w:t>
      </w:r>
      <w:r>
        <w:rPr>
          <w:rFonts w:hint="eastAsia"/>
        </w:rPr>
        <w:t>团体的代表、利比里亚福利理事会高级管理人员、卫生工作人员、同侪顾问以及</w:t>
      </w:r>
      <w:r>
        <w:t>性暴力和基于性别</w:t>
      </w:r>
      <w:r>
        <w:rPr>
          <w:rFonts w:hint="eastAsia"/>
        </w:rPr>
        <w:t>的</w:t>
      </w:r>
      <w:r>
        <w:t>暴力</w:t>
      </w:r>
      <w:r>
        <w:rPr>
          <w:rFonts w:hint="eastAsia"/>
        </w:rPr>
        <w:t>问题顾</w:t>
      </w:r>
      <w:r>
        <w:rPr>
          <w:rFonts w:hint="eastAsia"/>
        </w:rPr>
        <w:t>问。通过学校宣传运动、市场通告等各种渠道开展的</w:t>
      </w:r>
      <w:r>
        <w:t>性暴力和基于性别</w:t>
      </w:r>
      <w:r>
        <w:rPr>
          <w:rFonts w:hint="eastAsia"/>
        </w:rPr>
        <w:t>的</w:t>
      </w:r>
      <w:r>
        <w:t>暴力</w:t>
      </w:r>
      <w:r>
        <w:rPr>
          <w:rFonts w:hint="eastAsia"/>
        </w:rPr>
        <w:t>行为的提高认识运动以整个</w:t>
      </w:r>
      <w:r>
        <w:t>难民社区</w:t>
      </w:r>
      <w:r>
        <w:rPr>
          <w:rFonts w:hint="eastAsia"/>
        </w:rPr>
        <w:t>为宣传对象。“</w:t>
      </w:r>
      <w:r>
        <w:t>妇女</w:t>
      </w:r>
      <w:r>
        <w:rPr>
          <w:rFonts w:ascii="SimSun" w:hAnsi="SimSun" w:cs="SimSun" w:hint="eastAsia"/>
        </w:rPr>
        <w:t>自我赋权</w:t>
      </w:r>
      <w:r>
        <w:t>倡议</w:t>
      </w:r>
      <w:r>
        <w:rPr>
          <w:rFonts w:hint="eastAsia"/>
        </w:rPr>
        <w:t>”还在父亲节、母亲节、情人节等重要节日组织专项宣传活动，对</w:t>
      </w:r>
      <w:r>
        <w:t>社区</w:t>
      </w:r>
      <w:r>
        <w:rPr>
          <w:rFonts w:hint="eastAsia"/>
        </w:rPr>
        <w:t>进行教育。</w:t>
      </w:r>
    </w:p>
    <w:p w:rsidR="00000000" w:rsidRDefault="000E0374">
      <w:pPr>
        <w:tabs>
          <w:tab w:val="left" w:pos="420"/>
        </w:tabs>
        <w:spacing w:after="240" w:line="360" w:lineRule="exact"/>
      </w:pPr>
      <w:r>
        <w:tab/>
      </w:r>
      <w:r>
        <w:rPr>
          <w:rFonts w:hint="eastAsia"/>
        </w:rPr>
        <w:t>加纳向</w:t>
      </w:r>
      <w:r>
        <w:t>加纳</w:t>
      </w:r>
      <w:r>
        <w:rPr>
          <w:rFonts w:hint="eastAsia"/>
        </w:rPr>
        <w:t>沃尔特省接待的多哥</w:t>
      </w:r>
      <w:r>
        <w:t>难民</w:t>
      </w:r>
      <w:r>
        <w:rPr>
          <w:rFonts w:hint="eastAsia"/>
        </w:rPr>
        <w:t>提供了指导</w:t>
      </w:r>
      <w:r>
        <w:t>方案服务</w:t>
      </w:r>
      <w:r>
        <w:rPr>
          <w:rFonts w:hint="eastAsia"/>
        </w:rPr>
        <w:t>，这些难民在多哥选举期间遭到暴力打击，因此逃到</w:t>
      </w:r>
      <w:r>
        <w:t>加纳</w:t>
      </w:r>
      <w:r>
        <w:rPr>
          <w:rFonts w:hint="eastAsia"/>
        </w:rPr>
        <w:t>。许多</w:t>
      </w:r>
      <w:r>
        <w:t>女性难民</w:t>
      </w:r>
      <w:r>
        <w:rPr>
          <w:rFonts w:hint="eastAsia"/>
        </w:rPr>
        <w:t>失去亲人，或者不知道其他家庭成员的下落。加纳为粮食计划署的工作人员和</w:t>
      </w:r>
      <w:r>
        <w:t>加纳</w:t>
      </w:r>
      <w:r>
        <w:rPr>
          <w:rFonts w:hint="eastAsia"/>
        </w:rPr>
        <w:t>警察局、</w:t>
      </w:r>
      <w:r>
        <w:t>加纳</w:t>
      </w:r>
      <w:r>
        <w:rPr>
          <w:rFonts w:hint="eastAsia"/>
        </w:rPr>
        <w:t>移民局等执法机构以及沃尔特省的执行伙伴和其他</w:t>
      </w:r>
      <w:r>
        <w:t>非政府组织</w:t>
      </w:r>
      <w:r>
        <w:rPr>
          <w:rFonts w:hint="eastAsia"/>
        </w:rPr>
        <w:t>的工作人员组织实施了综合</w:t>
      </w:r>
      <w:r>
        <w:t>培训方案</w:t>
      </w:r>
      <w:r>
        <w:rPr>
          <w:rFonts w:hint="eastAsia"/>
        </w:rPr>
        <w:t>。</w:t>
      </w:r>
    </w:p>
    <w:p w:rsidR="00000000" w:rsidRDefault="000E0374">
      <w:pPr>
        <w:tabs>
          <w:tab w:val="left" w:pos="420"/>
        </w:tabs>
        <w:spacing w:after="240" w:line="360" w:lineRule="exact"/>
      </w:pPr>
      <w:r>
        <w:tab/>
      </w:r>
      <w:r>
        <w:rPr>
          <w:rFonts w:hint="eastAsia"/>
        </w:rPr>
        <w:t>在</w:t>
      </w:r>
      <w:r>
        <w:t>克里桑定居点</w:t>
      </w:r>
      <w:r>
        <w:rPr>
          <w:rFonts w:hint="eastAsia"/>
        </w:rPr>
        <w:t>，</w:t>
      </w:r>
      <w:r>
        <w:t>难民专员办事处继续</w:t>
      </w:r>
      <w:r>
        <w:rPr>
          <w:rFonts w:hint="eastAsia"/>
        </w:rPr>
        <w:t>通过</w:t>
      </w:r>
      <w:r>
        <w:t>难民专员办事处</w:t>
      </w:r>
      <w:r>
        <w:rPr>
          <w:rFonts w:hint="eastAsia"/>
        </w:rPr>
        <w:t>的</w:t>
      </w:r>
      <w:r>
        <w:t>执行</w:t>
      </w:r>
      <w:r>
        <w:rPr>
          <w:rFonts w:hint="eastAsia"/>
        </w:rPr>
        <w:t>伙伴——</w:t>
      </w:r>
      <w:r>
        <w:t>国家</w:t>
      </w:r>
      <w:r>
        <w:rPr>
          <w:rFonts w:hint="eastAsia"/>
        </w:rPr>
        <w:t>天主教</w:t>
      </w:r>
      <w:r>
        <w:t>秘书处</w:t>
      </w:r>
      <w:r>
        <w:rPr>
          <w:rFonts w:hint="eastAsia"/>
        </w:rPr>
        <w:t>工作的一名心理学家，向</w:t>
      </w:r>
      <w:r>
        <w:t>女性难民</w:t>
      </w:r>
      <w:r>
        <w:rPr>
          <w:rFonts w:hint="eastAsia"/>
        </w:rPr>
        <w:t>提供专业的</w:t>
      </w:r>
      <w:r>
        <w:t>社会</w:t>
      </w:r>
      <w:r>
        <w:rPr>
          <w:rFonts w:hint="eastAsia"/>
        </w:rPr>
        <w:t>心理护理。</w:t>
      </w:r>
      <w:r>
        <w:t>性暴力和基于性别</w:t>
      </w:r>
      <w:r>
        <w:rPr>
          <w:rFonts w:hint="eastAsia"/>
        </w:rPr>
        <w:t>的</w:t>
      </w:r>
      <w:r>
        <w:t>暴力</w:t>
      </w:r>
      <w:r>
        <w:rPr>
          <w:rFonts w:hint="eastAsia"/>
        </w:rPr>
        <w:t>行为的幸存者也转到阿克拉接受专业指导。办事处还为警察和</w:t>
      </w:r>
      <w:r>
        <w:t>难民专员办事处</w:t>
      </w:r>
      <w:r>
        <w:rPr>
          <w:rFonts w:hint="eastAsia"/>
        </w:rPr>
        <w:t>的合作伙伴组织了关于</w:t>
      </w:r>
      <w:r>
        <w:t>性暴力和基于性别</w:t>
      </w:r>
      <w:r>
        <w:rPr>
          <w:rFonts w:hint="eastAsia"/>
        </w:rPr>
        <w:t>的</w:t>
      </w:r>
      <w:r>
        <w:t>暴力</w:t>
      </w:r>
      <w:r>
        <w:rPr>
          <w:rFonts w:hint="eastAsia"/>
        </w:rPr>
        <w:t>行为以及行为准则的</w:t>
      </w:r>
      <w:r>
        <w:t>培训</w:t>
      </w:r>
      <w:r>
        <w:rPr>
          <w:rFonts w:hint="eastAsia"/>
        </w:rPr>
        <w:t>。定居点的两个重要</w:t>
      </w:r>
      <w:r>
        <w:t>妇女</w:t>
      </w:r>
      <w:r>
        <w:rPr>
          <w:rFonts w:hint="eastAsia"/>
        </w:rPr>
        <w:t>团体的领导人、社区巡视队、同侪顾问、卫生工作人员和教师都接受了“</w:t>
      </w:r>
      <w:r>
        <w:t>妇女</w:t>
      </w:r>
      <w:r>
        <w:rPr>
          <w:rFonts w:ascii="SimSun" w:hAnsi="SimSun" w:cs="SimSun" w:hint="eastAsia"/>
        </w:rPr>
        <w:t>自我赋权</w:t>
      </w:r>
      <w:r>
        <w:t>倡议</w:t>
      </w:r>
      <w:r>
        <w:rPr>
          <w:rFonts w:hint="eastAsia"/>
        </w:rPr>
        <w:t>”的</w:t>
      </w:r>
      <w:r>
        <w:t>培训</w:t>
      </w:r>
      <w:r>
        <w:rPr>
          <w:rFonts w:hint="eastAsia"/>
        </w:rPr>
        <w:t>，并同从</w:t>
      </w:r>
      <w:r>
        <w:t>布杜布拉姆难民定居点</w:t>
      </w:r>
      <w:r>
        <w:rPr>
          <w:rFonts w:hint="eastAsia"/>
        </w:rPr>
        <w:t>抽调来的同行进行了富有成效的经验交流。他们在接待暴力幸存者的指导技能方面得到了进一步培训。</w:t>
      </w:r>
    </w:p>
    <w:p w:rsidR="00000000" w:rsidRDefault="000E0374">
      <w:pPr>
        <w:tabs>
          <w:tab w:val="left" w:pos="420"/>
        </w:tabs>
        <w:spacing w:after="240" w:line="360" w:lineRule="exact"/>
      </w:pPr>
      <w:r>
        <w:rPr>
          <w:rFonts w:hint="eastAsia"/>
        </w:rPr>
        <w:tab/>
      </w:r>
      <w:r>
        <w:rPr>
          <w:rFonts w:hint="eastAsia"/>
        </w:rPr>
        <w:t>为加强</w:t>
      </w:r>
      <w:r>
        <w:rPr>
          <w:rFonts w:hint="eastAsia"/>
        </w:rPr>
        <w:t>保护</w:t>
      </w:r>
      <w:r>
        <w:t>定居点女性难民</w:t>
      </w:r>
      <w:r>
        <w:rPr>
          <w:rFonts w:hint="eastAsia"/>
        </w:rPr>
        <w:t>的人身安全，</w:t>
      </w:r>
      <w:r>
        <w:t>难民专员办事处</w:t>
      </w:r>
      <w:r>
        <w:rPr>
          <w:rFonts w:hint="eastAsia"/>
        </w:rPr>
        <w:t>成功地在</w:t>
      </w:r>
      <w:r>
        <w:t>布杜布拉姆定居点</w:t>
      </w:r>
      <w:r>
        <w:rPr>
          <w:rFonts w:hint="eastAsia"/>
        </w:rPr>
        <w:t>增设了两名女警官，使得到女警官人数达到四人。一支社区巡视队——志愿团体——补充了警方为确保定居者得到</w:t>
      </w:r>
      <w:r>
        <w:t>保护</w:t>
      </w:r>
      <w:r>
        <w:rPr>
          <w:rFonts w:hint="eastAsia"/>
        </w:rPr>
        <w:t>和维护法治所做的努力。</w:t>
      </w:r>
    </w:p>
    <w:p w:rsidR="00000000" w:rsidRDefault="000E0374">
      <w:pPr>
        <w:pStyle w:val="H2"/>
        <w:rPr>
          <w:rFonts w:hint="eastAsia"/>
        </w:rPr>
      </w:pPr>
      <w:r>
        <w:rPr>
          <w:rFonts w:hint="eastAsia"/>
        </w:rPr>
        <w:t>第四项</w:t>
      </w:r>
      <w:r>
        <w:t>承诺</w:t>
      </w:r>
      <w:r>
        <w:rPr>
          <w:rFonts w:hint="eastAsia"/>
        </w:rPr>
        <w:t>——</w:t>
      </w:r>
      <w:r>
        <w:t>难民妇女</w:t>
      </w:r>
      <w:r>
        <w:rPr>
          <w:rFonts w:hint="eastAsia"/>
        </w:rPr>
        <w:t>参与食物和非食物物品的管理和分配</w:t>
      </w:r>
    </w:p>
    <w:p w:rsidR="00000000" w:rsidRDefault="000E0374">
      <w:pPr>
        <w:tabs>
          <w:tab w:val="left" w:pos="420"/>
        </w:tabs>
        <w:spacing w:after="240" w:line="360" w:lineRule="exact"/>
        <w:rPr>
          <w:rFonts w:hint="eastAsia"/>
        </w:rPr>
      </w:pPr>
      <w:r>
        <w:rPr>
          <w:rFonts w:hint="eastAsia"/>
        </w:rPr>
        <w:tab/>
      </w:r>
      <w:r>
        <w:t>加纳</w:t>
      </w:r>
      <w:r>
        <w:rPr>
          <w:rFonts w:hint="eastAsia"/>
        </w:rPr>
        <w:t>的主要分配</w:t>
      </w:r>
      <w:r>
        <w:t>服务</w:t>
      </w:r>
      <w:r>
        <w:rPr>
          <w:rFonts w:hint="eastAsia"/>
        </w:rPr>
        <w:t>涉及为</w:t>
      </w:r>
      <w:r>
        <w:t>布杜布拉姆定居点</w:t>
      </w:r>
      <w:r>
        <w:rPr>
          <w:rFonts w:hint="eastAsia"/>
        </w:rPr>
        <w:t>四分之一的</w:t>
      </w:r>
      <w:r>
        <w:t>难民人口</w:t>
      </w:r>
      <w:r>
        <w:rPr>
          <w:rFonts w:hint="eastAsia"/>
        </w:rPr>
        <w:t>分配食物、为国内育龄期的所有</w:t>
      </w:r>
      <w:r>
        <w:t>女性难民</w:t>
      </w:r>
      <w:r>
        <w:rPr>
          <w:rFonts w:hint="eastAsia"/>
        </w:rPr>
        <w:t>发放卫生巾、为沃尔特省新到的多哥难民分配食物和非食物物品。在</w:t>
      </w:r>
      <w:r>
        <w:t>克里桑难民定居点</w:t>
      </w:r>
      <w:r>
        <w:rPr>
          <w:rFonts w:hint="eastAsia"/>
        </w:rPr>
        <w:t>分配了食物和非食物物品。</w:t>
      </w:r>
      <w:r>
        <w:t>2005</w:t>
      </w:r>
      <w:r>
        <w:rPr>
          <w:rFonts w:hint="eastAsia"/>
        </w:rPr>
        <w:t>年间，</w:t>
      </w:r>
      <w:r>
        <w:t>难民专员办事处</w:t>
      </w:r>
      <w:r>
        <w:rPr>
          <w:rFonts w:hint="eastAsia"/>
        </w:rPr>
        <w:t>与伙伴组织和受益人密切合作，保证</w:t>
      </w:r>
      <w:r>
        <w:t>女性</w:t>
      </w:r>
      <w:r>
        <w:t>难民</w:t>
      </w:r>
      <w:r>
        <w:rPr>
          <w:rFonts w:hint="eastAsia"/>
        </w:rPr>
        <w:t>参与所有分配</w:t>
      </w:r>
      <w:r>
        <w:t>活动</w:t>
      </w:r>
      <w:r>
        <w:rPr>
          <w:rFonts w:hint="eastAsia"/>
        </w:rPr>
        <w:t>。例如在</w:t>
      </w:r>
      <w:r>
        <w:t>克里桑</w:t>
      </w:r>
      <w:r>
        <w:rPr>
          <w:rFonts w:hint="eastAsia"/>
        </w:rPr>
        <w:t>，同分配伙伴一起工作、负责包装和监督食物分配的</w:t>
      </w:r>
      <w:r>
        <w:t>难民</w:t>
      </w:r>
      <w:r>
        <w:rPr>
          <w:rFonts w:hint="eastAsia"/>
        </w:rPr>
        <w:t>中有一半为女性难民。在</w:t>
      </w:r>
      <w:r>
        <w:t>布杜布拉姆定居点</w:t>
      </w:r>
      <w:r>
        <w:rPr>
          <w:rFonts w:hint="eastAsia"/>
        </w:rPr>
        <w:t>，</w:t>
      </w:r>
      <w:r>
        <w:t>女性难民</w:t>
      </w:r>
      <w:r>
        <w:rPr>
          <w:rFonts w:hint="eastAsia"/>
        </w:rPr>
        <w:t>参与食物分配的人达到</w:t>
      </w:r>
      <w:r>
        <w:t>60%</w:t>
      </w:r>
      <w:r>
        <w:rPr>
          <w:rFonts w:hint="eastAsia"/>
        </w:rPr>
        <w:t>。在</w:t>
      </w:r>
      <w:r>
        <w:t>沃尔特省</w:t>
      </w:r>
      <w:r>
        <w:rPr>
          <w:rFonts w:hint="eastAsia"/>
        </w:rPr>
        <w:t>，</w:t>
      </w:r>
      <w:r>
        <w:t>难民专员办事处</w:t>
      </w:r>
      <w:r>
        <w:rPr>
          <w:rFonts w:hint="eastAsia"/>
        </w:rPr>
        <w:t>和执行伙伴在紧急情况下一开始便让</w:t>
      </w:r>
      <w:r>
        <w:t>女性难民</w:t>
      </w:r>
      <w:r>
        <w:rPr>
          <w:rFonts w:hint="eastAsia"/>
        </w:rPr>
        <w:t>参与食物分配进程，这是一个新的个案：</w:t>
      </w:r>
      <w:r>
        <w:rPr>
          <w:rFonts w:hint="eastAsia"/>
        </w:rPr>
        <w:t>2005</w:t>
      </w:r>
      <w:r>
        <w:rPr>
          <w:rFonts w:hint="eastAsia"/>
        </w:rPr>
        <w:t>年</w:t>
      </w:r>
      <w:r>
        <w:rPr>
          <w:rFonts w:hint="eastAsia"/>
        </w:rPr>
        <w:t>4</w:t>
      </w:r>
      <w:r>
        <w:rPr>
          <w:rFonts w:hint="eastAsia"/>
        </w:rPr>
        <w:t>月至</w:t>
      </w:r>
      <w:r>
        <w:rPr>
          <w:rFonts w:hint="eastAsia"/>
        </w:rPr>
        <w:t>5</w:t>
      </w:r>
      <w:r>
        <w:rPr>
          <w:rFonts w:hint="eastAsia"/>
        </w:rPr>
        <w:t>月，有</w:t>
      </w:r>
      <w:r>
        <w:t>15</w:t>
      </w:r>
      <w:r>
        <w:rPr>
          <w:rFonts w:hint="eastAsia"/>
        </w:rPr>
        <w:t xml:space="preserve"> </w:t>
      </w:r>
      <w:r>
        <w:t>000</w:t>
      </w:r>
      <w:r>
        <w:rPr>
          <w:rFonts w:hint="eastAsia"/>
        </w:rPr>
        <w:t>名</w:t>
      </w:r>
      <w:r>
        <w:t>难民</w:t>
      </w:r>
      <w:r>
        <w:rPr>
          <w:rFonts w:hint="eastAsia"/>
        </w:rPr>
        <w:t>逃到加纳。现在仍在</w:t>
      </w:r>
      <w:r>
        <w:t>继续</w:t>
      </w:r>
      <w:r>
        <w:rPr>
          <w:rFonts w:hint="eastAsia"/>
        </w:rPr>
        <w:t>努力让更多的</w:t>
      </w:r>
      <w:r>
        <w:t>女性难民</w:t>
      </w:r>
      <w:r>
        <w:rPr>
          <w:rFonts w:hint="eastAsia"/>
        </w:rPr>
        <w:t>参与所有的分配</w:t>
      </w:r>
      <w:r>
        <w:t>活动。</w:t>
      </w:r>
    </w:p>
    <w:p w:rsidR="00000000" w:rsidRDefault="000E0374">
      <w:pPr>
        <w:pStyle w:val="H2"/>
        <w:rPr>
          <w:rFonts w:hint="eastAsia"/>
        </w:rPr>
      </w:pPr>
      <w:r>
        <w:rPr>
          <w:rFonts w:hint="eastAsia"/>
        </w:rPr>
        <w:t>第五项</w:t>
      </w:r>
      <w:r>
        <w:t>承诺</w:t>
      </w:r>
      <w:r>
        <w:rPr>
          <w:rFonts w:hint="eastAsia"/>
        </w:rPr>
        <w:t>——向所有</w:t>
      </w:r>
      <w:r>
        <w:t>女性难民</w:t>
      </w:r>
      <w:r>
        <w:rPr>
          <w:rFonts w:hint="eastAsia"/>
        </w:rPr>
        <w:t>和</w:t>
      </w:r>
      <w:r>
        <w:t>女童</w:t>
      </w:r>
      <w:r>
        <w:rPr>
          <w:rFonts w:hint="eastAsia"/>
        </w:rPr>
        <w:t>提供卫生用品</w:t>
      </w:r>
    </w:p>
    <w:p w:rsidR="00000000" w:rsidRDefault="000E0374">
      <w:pPr>
        <w:tabs>
          <w:tab w:val="left" w:pos="420"/>
        </w:tabs>
        <w:spacing w:after="240" w:line="360" w:lineRule="exact"/>
      </w:pPr>
      <w:r>
        <w:rPr>
          <w:rFonts w:hint="eastAsia"/>
        </w:rPr>
        <w:tab/>
      </w:r>
      <w:r>
        <w:t>2005</w:t>
      </w:r>
      <w:r>
        <w:rPr>
          <w:rFonts w:hint="eastAsia"/>
        </w:rPr>
        <w:t>年间，此项</w:t>
      </w:r>
      <w:r>
        <w:t>承诺</w:t>
      </w:r>
      <w:r>
        <w:rPr>
          <w:rFonts w:hint="eastAsia"/>
        </w:rPr>
        <w:t>向住在</w:t>
      </w:r>
      <w:r>
        <w:t>加纳沃尔特省难民定居点</w:t>
      </w:r>
      <w:r>
        <w:rPr>
          <w:rFonts w:hint="eastAsia"/>
        </w:rPr>
        <w:t>以及城市地区的所有育龄女性</w:t>
      </w:r>
      <w:r>
        <w:t>难民</w:t>
      </w:r>
      <w:r>
        <w:rPr>
          <w:rFonts w:hint="eastAsia"/>
        </w:rPr>
        <w:t>和寻求庇护者充</w:t>
      </w:r>
      <w:r>
        <w:rPr>
          <w:rFonts w:hint="eastAsia"/>
        </w:rPr>
        <w:t>分兑现。</w:t>
      </w:r>
    </w:p>
    <w:p w:rsidR="00000000" w:rsidRDefault="000E0374">
      <w:pPr>
        <w:pStyle w:val="H1"/>
        <w:spacing w:before="120"/>
        <w:rPr>
          <w:rFonts w:hint="eastAsia"/>
        </w:rPr>
      </w:pPr>
      <w:r>
        <w:rPr>
          <w:rFonts w:hint="eastAsia"/>
        </w:rPr>
        <w:t>任择议定书</w:t>
      </w:r>
    </w:p>
    <w:p w:rsidR="00000000" w:rsidRDefault="000E0374" w:rsidP="000E0374">
      <w:pPr>
        <w:tabs>
          <w:tab w:val="left" w:pos="420"/>
        </w:tabs>
        <w:spacing w:after="240" w:line="360" w:lineRule="exact"/>
        <w:ind w:left="31680" w:hangingChars="200" w:firstLine="31680"/>
        <w:rPr>
          <w:rFonts w:ascii="SimHei" w:eastAsia="SimHei"/>
          <w:color w:val="FF0000"/>
        </w:rPr>
      </w:pPr>
      <w:r>
        <w:rPr>
          <w:rFonts w:ascii="SimHei" w:eastAsia="SimHei" w:hint="eastAsia"/>
          <w:color w:val="FF0000"/>
        </w:rPr>
        <w:t xml:space="preserve">29. </w:t>
      </w:r>
      <w:r>
        <w:rPr>
          <w:rFonts w:ascii="SimHei" w:eastAsia="SimHei" w:hint="eastAsia"/>
          <w:color w:val="FF0000"/>
        </w:rPr>
        <w:t>加纳于</w:t>
      </w:r>
      <w:r>
        <w:rPr>
          <w:rFonts w:ascii="SimHei" w:eastAsia="SimHei" w:hint="eastAsia"/>
          <w:color w:val="FF0000"/>
        </w:rPr>
        <w:t>2000</w:t>
      </w:r>
      <w:r>
        <w:rPr>
          <w:rFonts w:ascii="SimHei" w:eastAsia="SimHei" w:hint="eastAsia"/>
          <w:color w:val="FF0000"/>
        </w:rPr>
        <w:t>年</w:t>
      </w:r>
      <w:r>
        <w:rPr>
          <w:rFonts w:ascii="SimHei" w:eastAsia="SimHei" w:hint="eastAsia"/>
          <w:color w:val="FF0000"/>
        </w:rPr>
        <w:t>2</w:t>
      </w:r>
      <w:r>
        <w:rPr>
          <w:rFonts w:ascii="SimHei" w:eastAsia="SimHei" w:hint="eastAsia"/>
          <w:color w:val="FF0000"/>
        </w:rPr>
        <w:t>月</w:t>
      </w:r>
      <w:r>
        <w:rPr>
          <w:rFonts w:ascii="SimHei" w:eastAsia="SimHei" w:hint="eastAsia"/>
          <w:color w:val="FF0000"/>
        </w:rPr>
        <w:t>24</w:t>
      </w:r>
      <w:r>
        <w:rPr>
          <w:rFonts w:ascii="SimHei" w:eastAsia="SimHei" w:hint="eastAsia"/>
          <w:color w:val="FF0000"/>
        </w:rPr>
        <w:t>日签署了《消除对妇女一切形式歧视公约任择议定书》。请说明在批准该议定书方面的进展情况。</w:t>
      </w:r>
    </w:p>
    <w:p w:rsidR="00000000" w:rsidRDefault="000E0374">
      <w:pPr>
        <w:tabs>
          <w:tab w:val="left" w:pos="420"/>
        </w:tabs>
        <w:spacing w:after="240" w:line="360" w:lineRule="exact"/>
      </w:pPr>
      <w:r>
        <w:rPr>
          <w:rFonts w:hint="eastAsia"/>
        </w:rPr>
        <w:tab/>
      </w:r>
      <w:r>
        <w:rPr>
          <w:rFonts w:hint="eastAsia"/>
        </w:rPr>
        <w:t>关于批准《消除对妇女一切形式歧视公约任择议定书》的备忘录得到了</w:t>
      </w:r>
      <w:r>
        <w:t>内阁</w:t>
      </w:r>
      <w:r>
        <w:rPr>
          <w:rFonts w:hint="eastAsia"/>
        </w:rPr>
        <w:t>的批准并提交给</w:t>
      </w:r>
      <w:r>
        <w:t>议会</w:t>
      </w:r>
      <w:r>
        <w:rPr>
          <w:rFonts w:hint="eastAsia"/>
        </w:rPr>
        <w:t>。</w:t>
      </w:r>
      <w:r>
        <w:t>议会</w:t>
      </w:r>
      <w:r>
        <w:rPr>
          <w:rFonts w:hint="eastAsia"/>
        </w:rPr>
        <w:t>的</w:t>
      </w:r>
      <w:r>
        <w:t>性别</w:t>
      </w:r>
      <w:r>
        <w:rPr>
          <w:rFonts w:hint="eastAsia"/>
        </w:rPr>
        <w:t>和</w:t>
      </w:r>
      <w:r>
        <w:t>儿童</w:t>
      </w:r>
      <w:r>
        <w:rPr>
          <w:rFonts w:hint="eastAsia"/>
        </w:rPr>
        <w:t>问题小组委员会以及</w:t>
      </w:r>
      <w:r>
        <w:t>宪法</w:t>
      </w:r>
      <w:r>
        <w:rPr>
          <w:rFonts w:hint="eastAsia"/>
        </w:rPr>
        <w:t>、法律和</w:t>
      </w:r>
      <w:r>
        <w:t>议会</w:t>
      </w:r>
      <w:r>
        <w:rPr>
          <w:rFonts w:hint="eastAsia"/>
        </w:rPr>
        <w:t>事务委员会讨论了该备忘录，并在提交</w:t>
      </w:r>
      <w:r>
        <w:t>议会</w:t>
      </w:r>
      <w:r>
        <w:rPr>
          <w:rFonts w:hint="eastAsia"/>
        </w:rPr>
        <w:t>的报告中建议批准该备忘录。在就</w:t>
      </w:r>
      <w:r>
        <w:t>议会</w:t>
      </w:r>
      <w:r>
        <w:rPr>
          <w:rFonts w:hint="eastAsia"/>
        </w:rPr>
        <w:t>席位问题进行广泛讨论之后，通过了一项决议，核准在</w:t>
      </w:r>
      <w:r>
        <w:rPr>
          <w:rFonts w:ascii="SimHei" w:eastAsia="SimHei"/>
          <w:color w:val="FF0000"/>
        </w:rPr>
        <w:t>2002</w:t>
      </w:r>
      <w:r>
        <w:rPr>
          <w:rFonts w:ascii="SimHei" w:eastAsia="SimHei" w:hint="eastAsia"/>
          <w:color w:val="FF0000"/>
        </w:rPr>
        <w:t>年</w:t>
      </w:r>
      <w:r>
        <w:rPr>
          <w:rFonts w:ascii="SimHei" w:eastAsia="SimHei" w:hint="eastAsia"/>
          <w:color w:val="FF0000"/>
        </w:rPr>
        <w:t>12</w:t>
      </w:r>
      <w:r>
        <w:rPr>
          <w:rFonts w:ascii="SimHei" w:eastAsia="SimHei" w:hint="eastAsia"/>
          <w:color w:val="FF0000"/>
        </w:rPr>
        <w:t>月</w:t>
      </w:r>
      <w:r>
        <w:rPr>
          <w:rFonts w:ascii="SimHei" w:eastAsia="SimHei" w:hint="eastAsia"/>
          <w:color w:val="FF0000"/>
        </w:rPr>
        <w:t>20</w:t>
      </w:r>
      <w:r>
        <w:rPr>
          <w:rFonts w:ascii="SimHei" w:eastAsia="SimHei" w:hint="eastAsia"/>
          <w:color w:val="FF0000"/>
        </w:rPr>
        <w:t>日</w:t>
      </w:r>
      <w:r>
        <w:rPr>
          <w:rFonts w:hint="eastAsia"/>
        </w:rPr>
        <w:t>批准该备忘录。批准和向消除对妇女歧视委员会通报这些最后程序将在</w:t>
      </w:r>
      <w:r>
        <w:t>加纳</w:t>
      </w:r>
      <w:r>
        <w:rPr>
          <w:rFonts w:hint="eastAsia"/>
        </w:rPr>
        <w:t>于</w:t>
      </w:r>
      <w:r>
        <w:rPr>
          <w:rFonts w:hint="eastAsia"/>
        </w:rPr>
        <w:t>2006</w:t>
      </w:r>
      <w:r>
        <w:rPr>
          <w:rFonts w:hint="eastAsia"/>
        </w:rPr>
        <w:t>年</w:t>
      </w:r>
      <w:r>
        <w:rPr>
          <w:rFonts w:hint="eastAsia"/>
        </w:rPr>
        <w:t>8</w:t>
      </w:r>
      <w:r>
        <w:rPr>
          <w:rFonts w:hint="eastAsia"/>
        </w:rPr>
        <w:t>月提交报告</w:t>
      </w:r>
      <w:r>
        <w:rPr>
          <w:rFonts w:hint="eastAsia"/>
        </w:rPr>
        <w:t>之际完成。</w:t>
      </w:r>
    </w:p>
    <w:p w:rsidR="00000000" w:rsidRDefault="000E0374">
      <w:pPr>
        <w:spacing w:line="240" w:lineRule="auto"/>
        <w:rPr>
          <w:sz w:val="20"/>
        </w:rPr>
      </w:pPr>
      <w:r>
        <w:rPr>
          <w:noProof/>
          <w:sz w:val="20"/>
        </w:rPr>
        <w:pict>
          <v:line id="_x0000_s3273" style="position:absolute;left:0;text-align:left;z-index:1;mso-position-horizontal:center" from="0,30pt" to="1in,30pt" strokeweight=".25pt"/>
        </w:pict>
      </w:r>
    </w:p>
    <w:sectPr w:rsidR="00000000">
      <w:headerReference w:type="even" r:id="rId8"/>
      <w:headerReference w:type="default" r:id="rId9"/>
      <w:footerReference w:type="even" r:id="rId10"/>
      <w:footerReference w:type="default" r:id="rId11"/>
      <w:headerReference w:type="first" r:id="rId12"/>
      <w:footerReference w:type="first" r:id="rId13"/>
      <w:pgSz w:w="12242" w:h="15842" w:code="1"/>
      <w:pgMar w:top="1741" w:right="1196" w:bottom="1899" w:left="1196" w:header="578" w:footer="1032"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E0374">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NO&gt;&gt;N0639358C&lt;&lt;ODS JOB NO&gt;&gt;</w:t>
      </w:r>
    </w:p>
    <w:p w:rsidR="00000000" w:rsidRDefault="000E0374">
      <w:pPr>
        <w:pStyle w:val="CommentText"/>
      </w:pPr>
      <w:r>
        <w:t>&lt;&lt;ODS DOC SYMBOL1&gt;&gt;CEDAW/C/GHA/Q/5/Add.1&lt;&lt;ODS DOC SYMBOL1&gt;&gt;</w:t>
      </w:r>
    </w:p>
    <w:p w:rsidR="00000000" w:rsidRDefault="000E037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0374">
      <w:r>
        <w:separator/>
      </w:r>
    </w:p>
  </w:endnote>
  <w:endnote w:type="continuationSeparator" w:id="0">
    <w:p w:rsidR="00000000" w:rsidRDefault="000E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仿宋_GB2312"/>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3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E037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3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00000" w:rsidRDefault="000E03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374" w:rsidP="000E0374">
    <w:pPr>
      <w:pStyle w:val="FootnoteText"/>
      <w:pBdr>
        <w:top w:val="single" w:sz="4" w:space="1" w:color="auto"/>
      </w:pBdr>
      <w:spacing w:line="120" w:lineRule="exact"/>
      <w:ind w:rightChars="3433" w:right="31680"/>
      <w:jc w:val="both"/>
      <w:rPr>
        <w:rFonts w:eastAsia="SimSun"/>
      </w:rPr>
    </w:pPr>
  </w:p>
  <w:p w:rsidR="00000000" w:rsidRDefault="000E0374" w:rsidP="000E0374">
    <w:pPr>
      <w:pStyle w:val="FootnoteText"/>
      <w:spacing w:afterLines="50" w:after="120" w:line="240" w:lineRule="auto"/>
      <w:ind w:firstLineChars="216" w:firstLine="31680"/>
      <w:jc w:val="both"/>
      <w:rPr>
        <w:rFonts w:eastAsia="SimSun" w:hint="eastAsia"/>
      </w:rPr>
    </w:pPr>
    <w:r>
      <w:rPr>
        <w:rFonts w:eastAsia="SimSun"/>
      </w:rPr>
      <w:t xml:space="preserve">*   </w:t>
    </w:r>
    <w:r>
      <w:rPr>
        <w:rFonts w:eastAsia="SimSun" w:hint="eastAsia"/>
      </w:rPr>
      <w:t>本报告附件将以收到报告时使用的语言提交给委员会。印发前未经正式编辑。</w:t>
    </w:r>
  </w:p>
  <w:p w:rsidR="00000000" w:rsidRDefault="000E0374">
    <w:pPr>
      <w:pStyle w:val="FootnoteText"/>
      <w:spacing w:afterLines="50" w:after="120"/>
      <w:rPr>
        <w:rFonts w:ascii="Barcode 3 of 9 by request" w:hAnsi="Barcode 3 of 9 by request" w:hint="eastAsia"/>
        <w:b/>
        <w:bCs/>
        <w:sz w:val="21"/>
      </w:rPr>
    </w:pPr>
    <w:r>
      <w:rPr>
        <w:rFonts w:hint="eastAsia"/>
        <w:sz w:val="21"/>
      </w:rPr>
      <w:t>0</w:t>
    </w:r>
    <w:r>
      <w:rPr>
        <w:sz w:val="21"/>
      </w:rPr>
      <w:t>6</w:t>
    </w:r>
    <w:r>
      <w:rPr>
        <w:rFonts w:hint="eastAsia"/>
        <w:sz w:val="21"/>
      </w:rPr>
      <w:t>-</w:t>
    </w:r>
    <w:r>
      <w:rPr>
        <w:sz w:val="21"/>
      </w:rPr>
      <w:t>39358 (</w:t>
    </w:r>
    <w:r>
      <w:rPr>
        <w:rFonts w:hint="eastAsia"/>
        <w:sz w:val="21"/>
      </w:rPr>
      <w:t>C)</w:t>
    </w:r>
    <w:r>
      <w:rPr>
        <w:sz w:val="21"/>
      </w:rPr>
      <w:t xml:space="preserve">    180706    180706</w:t>
    </w:r>
    <w:r>
      <w:rPr>
        <w:sz w:val="21"/>
      </w:rPr>
      <w:br/>
    </w:r>
    <w:r>
      <w:rPr>
        <w:rFonts w:ascii="Barcode 3 of 9 by request" w:hAnsi="Barcode 3 of 9 by request" w:hint="eastAsia"/>
        <w:b/>
        <w:bCs/>
        <w:sz w:val="21"/>
      </w:rPr>
      <w:t>*0</w:t>
    </w:r>
    <w:r>
      <w:rPr>
        <w:rFonts w:ascii="Barcode 3 of 9 by request" w:hAnsi="Barcode 3 of 9 by request"/>
        <w:b/>
        <w:bCs/>
        <w:sz w:val="21"/>
      </w:rPr>
      <w:t>639358</w:t>
    </w:r>
    <w:r>
      <w:rPr>
        <w:rFonts w:ascii="Barcode 3 of 9 by request" w:hAnsi="Barcode 3 of 9 by request" w:hint="eastAsia"/>
        <w:b/>
        <w:bCs/>
        <w:sz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0374">
      <w:r>
        <w:separator/>
      </w:r>
    </w:p>
  </w:footnote>
  <w:footnote w:type="continuationSeparator" w:id="0">
    <w:p w:rsidR="00000000" w:rsidRDefault="000E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374">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0E0374">
                      <w:pPr>
                        <w:pStyle w:val="Header"/>
                        <w:pBdr>
                          <w:bottom w:val="none" w:sz="0" w:space="0" w:color="auto"/>
                        </w:pBdr>
                        <w:spacing w:after="80"/>
                        <w:jc w:val="both"/>
                        <w:rPr>
                          <w:rFonts w:hint="eastAsia"/>
                          <w:b/>
                        </w:rPr>
                      </w:pPr>
                      <w:r>
                        <w:rPr>
                          <w:b/>
                        </w:rPr>
                        <w:t>CEDAW/C/GHA/Q/5/Add.1</w:t>
                      </w:r>
                    </w:p>
                  </w:tc>
                  <w:tc>
                    <w:tcPr>
                      <w:tcW w:w="5048" w:type="dxa"/>
                      <w:tcBorders>
                        <w:bottom w:val="single" w:sz="4" w:space="0" w:color="auto"/>
                      </w:tcBorders>
                      <w:vAlign w:val="bottom"/>
                    </w:tcPr>
                    <w:p w:rsidR="00000000" w:rsidRDefault="000E0374">
                      <w:pPr>
                        <w:pStyle w:val="Header"/>
                        <w:pBdr>
                          <w:bottom w:val="none" w:sz="0" w:space="0" w:color="auto"/>
                        </w:pBdr>
                      </w:pPr>
                    </w:p>
                  </w:tc>
                </w:tr>
              </w:tbl>
              <w:p w:rsidR="00000000" w:rsidRDefault="000E037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374">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0E0374">
                      <w:pPr>
                        <w:pStyle w:val="Header"/>
                        <w:pBdr>
                          <w:bottom w:val="none" w:sz="0" w:space="0" w:color="auto"/>
                        </w:pBdr>
                      </w:pPr>
                    </w:p>
                  </w:tc>
                  <w:tc>
                    <w:tcPr>
                      <w:tcW w:w="5048" w:type="dxa"/>
                      <w:tcBorders>
                        <w:bottom w:val="single" w:sz="4" w:space="0" w:color="auto"/>
                      </w:tcBorders>
                      <w:vAlign w:val="bottom"/>
                    </w:tcPr>
                    <w:p w:rsidR="00000000" w:rsidRDefault="000E0374">
                      <w:pPr>
                        <w:pStyle w:val="Header"/>
                        <w:pBdr>
                          <w:bottom w:val="none" w:sz="0" w:space="0" w:color="auto"/>
                        </w:pBdr>
                        <w:spacing w:after="80"/>
                        <w:jc w:val="right"/>
                        <w:rPr>
                          <w:rFonts w:hint="eastAsia"/>
                          <w:b/>
                        </w:rPr>
                      </w:pPr>
                      <w:r>
                        <w:rPr>
                          <w:b/>
                        </w:rPr>
                        <w:t>CEDAW/C/GHA/Q/5/Add.1</w:t>
                      </w:r>
                    </w:p>
                  </w:tc>
                </w:tr>
              </w:tbl>
              <w:p w:rsidR="00000000" w:rsidRDefault="000E0374"/>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E0374">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00000" w:rsidRDefault="000E0374">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0E0374">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0E0374">
          <w:pPr>
            <w:spacing w:line="240" w:lineRule="auto"/>
            <w:jc w:val="right"/>
            <w:rPr>
              <w:rFonts w:hint="eastAsia"/>
              <w:position w:val="-4"/>
              <w:sz w:val="20"/>
            </w:rPr>
          </w:pPr>
          <w:r>
            <w:rPr>
              <w:position w:val="-4"/>
              <w:sz w:val="36"/>
            </w:rPr>
            <w:t>CEDAW</w:t>
          </w:r>
          <w:r>
            <w:rPr>
              <w:rFonts w:ascii="Arial" w:hAnsi="Arial" w:cs="Arial"/>
              <w:position w:val="-4"/>
            </w:rPr>
            <w:t>/</w:t>
          </w:r>
          <w:r>
            <w:rPr>
              <w:position w:val="-4"/>
            </w:rPr>
            <w:t>C/GHA/Q/5/Add.1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E0374">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000000" w:rsidRDefault="000E0374">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00000" w:rsidRDefault="000E0374">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000000" w:rsidRDefault="000E0374">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0E0374">
          <w:pPr>
            <w:spacing w:before="240" w:line="240" w:lineRule="exact"/>
          </w:pPr>
          <w:r>
            <w:t>Distr.</w:t>
          </w:r>
          <w:r>
            <w:rPr>
              <w:lang w:val="en-AU"/>
            </w:rPr>
            <w:t>：</w:t>
          </w:r>
          <w:r>
            <w:t>General</w:t>
          </w:r>
        </w:p>
        <w:p w:rsidR="00000000" w:rsidRDefault="000E0374">
          <w:pPr>
            <w:spacing w:line="240" w:lineRule="exact"/>
            <w:rPr>
              <w:rFonts w:hint="eastAsia"/>
            </w:rPr>
          </w:pPr>
          <w:r>
            <w:t>16 June 2006</w:t>
          </w:r>
        </w:p>
        <w:p w:rsidR="00000000" w:rsidRDefault="000E0374">
          <w:pPr>
            <w:spacing w:line="240" w:lineRule="exact"/>
          </w:pPr>
        </w:p>
        <w:p w:rsidR="00000000" w:rsidRDefault="000E0374">
          <w:pPr>
            <w:spacing w:line="240" w:lineRule="exact"/>
          </w:pPr>
          <w:r>
            <w:t>Chinese</w:t>
          </w:r>
        </w:p>
        <w:p w:rsidR="00000000" w:rsidRDefault="000E0374">
          <w:pPr>
            <w:spacing w:line="240" w:lineRule="exact"/>
            <w:rPr>
              <w:rFonts w:hint="eastAsia"/>
            </w:rPr>
          </w:pPr>
          <w:r>
            <w:t>Original</w:t>
          </w:r>
          <w:r>
            <w:rPr>
              <w:lang w:val="en-AU"/>
            </w:rPr>
            <w:t>：</w:t>
          </w:r>
          <w:r>
            <w:rPr>
              <w:lang w:val="en-AU"/>
            </w:rPr>
            <w:t>English</w:t>
          </w:r>
        </w:p>
      </w:tc>
    </w:tr>
  </w:tbl>
  <w:p w:rsidR="00000000" w:rsidRDefault="000E0374">
    <w:pPr>
      <w:pStyle w:val="Header"/>
      <w:pBdr>
        <w:bottom w:val="none" w:sz="0" w:space="0" w:color="auto"/>
      </w:pBdr>
      <w:spacing w:line="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18070C12"/>
    <w:multiLevelType w:val="hybridMultilevel"/>
    <w:tmpl w:val="9230C8D0"/>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5E908AC"/>
    <w:multiLevelType w:val="hybridMultilevel"/>
    <w:tmpl w:val="60087198"/>
    <w:lvl w:ilvl="0" w:tplc="D382A63E">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4">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5">
    <w:nsid w:val="47DA4622"/>
    <w:multiLevelType w:val="hybridMultilevel"/>
    <w:tmpl w:val="A8F89D0C"/>
    <w:lvl w:ilvl="0" w:tplc="6FC8BBF2">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8">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9">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0">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7"/>
  </w:num>
  <w:num w:numId="2">
    <w:abstractNumId w:val="4"/>
  </w:num>
  <w:num w:numId="3">
    <w:abstractNumId w:val="8"/>
  </w:num>
  <w:num w:numId="4">
    <w:abstractNumId w:val="3"/>
  </w:num>
  <w:num w:numId="5">
    <w:abstractNumId w:val="6"/>
  </w:num>
  <w:num w:numId="6">
    <w:abstractNumId w:val="9"/>
  </w:num>
  <w:num w:numId="7">
    <w:abstractNumId w:val="0"/>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374"/>
    <w:rsid w:val="000E03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3"/>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7"/>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7"/>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7"/>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7"/>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Title">
    <w:name w:val="Title"/>
    <w:basedOn w:val="Normal"/>
    <w:qFormat/>
    <w:pPr>
      <w:numPr>
        <w:numId w:val="4"/>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5"/>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6"/>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semiHidden/>
    <w:rPr>
      <w:rFonts w:ascii="SimSun" w:eastAsia="SimSun" w:hAnsi="SimSun" w:cs="SimSun"/>
      <w:sz w:val="24"/>
      <w:szCs w:val="24"/>
    </w:rPr>
  </w:style>
  <w:style w:type="paragraph" w:styleId="ListNumber2">
    <w:name w:val="List Number 2"/>
    <w:basedOn w:val="Normal"/>
    <w:semiHidden/>
    <w:pPr>
      <w:widowControl/>
      <w:numPr>
        <w:ilvl w:val="1"/>
        <w:numId w:val="8"/>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semiHidden/>
    <w:pPr>
      <w:widowControl/>
      <w:numPr>
        <w:ilvl w:val="2"/>
        <w:numId w:val="8"/>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semiHidden/>
    <w:pPr>
      <w:widowControl/>
      <w:numPr>
        <w:ilvl w:val="3"/>
        <w:numId w:val="8"/>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a4">
    <w:name w:val="批注框文本"/>
    <w:basedOn w:val="Normal"/>
    <w:semiHidden/>
    <w:pPr>
      <w:widowControl/>
      <w:adjustRightInd/>
      <w:spacing w:line="240" w:lineRule="auto"/>
      <w:jc w:val="left"/>
      <w:textAlignment w:val="auto"/>
    </w:pPr>
    <w:rPr>
      <w:rFonts w:ascii="Tahoma" w:hAnsi="Tahoma" w:cs="Tahoma"/>
      <w:sz w:val="16"/>
      <w:szCs w:val="16"/>
      <w:lang w:val="en-GB" w:eastAsia="en-US"/>
    </w:rPr>
  </w:style>
  <w:style w:type="paragraph" w:customStyle="1" w:styleId="Textodstavce">
    <w:name w:val="Text odstavce"/>
    <w:basedOn w:val="Normal"/>
    <w:pPr>
      <w:widowControl/>
      <w:numPr>
        <w:numId w:val="2"/>
      </w:numPr>
      <w:tabs>
        <w:tab w:val="left" w:pos="851"/>
      </w:tabs>
      <w:adjustRightInd/>
      <w:spacing w:before="120" w:after="120" w:line="240" w:lineRule="auto"/>
      <w:textAlignment w:val="auto"/>
      <w:outlineLvl w:val="6"/>
    </w:pPr>
    <w:rPr>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9</TotalTime>
  <Pages>3</Pages>
  <Words>3593</Words>
  <Characters>20482</Characters>
  <Application>Microsoft Office Word</Application>
  <DocSecurity>4</DocSecurity>
  <Lines>170</Lines>
  <Paragraphs>40</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CTPU.530</cp:lastModifiedBy>
  <cp:revision>6</cp:revision>
  <cp:lastPrinted>2006-07-18T14:07:00Z</cp:lastPrinted>
  <dcterms:created xsi:type="dcterms:W3CDTF">2006-07-18T13:57:00Z</dcterms:created>
  <dcterms:modified xsi:type="dcterms:W3CDTF">2006-07-18T14:47:00Z</dcterms:modified>
</cp:coreProperties>
</file>