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527EA9">
              <w:rPr>
                <w:sz w:val="20"/>
              </w:rPr>
              <w:t>/</w:t>
            </w:r>
            <w:r w:rsidR="00011E2E" w:rsidRPr="00011E2E">
              <w:rPr>
                <w:sz w:val="20"/>
                <w:lang w:val="en-GB"/>
              </w:rPr>
              <w:t>C</w:t>
            </w:r>
            <w:r w:rsidR="00527EA9">
              <w:rPr>
                <w:sz w:val="20"/>
                <w:lang w:val="en-GB"/>
              </w:rPr>
              <w:t>/</w:t>
            </w:r>
            <w:r w:rsidR="00011E2E" w:rsidRPr="00011E2E">
              <w:rPr>
                <w:sz w:val="20"/>
                <w:lang w:val="en-GB"/>
              </w:rPr>
              <w:t>98</w:t>
            </w:r>
            <w:r w:rsidR="00527EA9">
              <w:rPr>
                <w:sz w:val="20"/>
                <w:lang w:val="en-GB"/>
              </w:rPr>
              <w:t>/</w:t>
            </w:r>
            <w:r w:rsidR="00011E2E" w:rsidRPr="00011E2E">
              <w:rPr>
                <w:sz w:val="20"/>
                <w:lang w:val="en-GB"/>
              </w:rPr>
              <w:t>D</w:t>
            </w:r>
            <w:r w:rsidR="00527EA9">
              <w:rPr>
                <w:sz w:val="20"/>
                <w:lang w:val="en-GB"/>
              </w:rPr>
              <w:t>/</w:t>
            </w:r>
            <w:r w:rsidR="00011E2E" w:rsidRPr="00011E2E">
              <w:rPr>
                <w:sz w:val="20"/>
                <w:lang w:val="en-GB"/>
              </w:rPr>
              <w:t>1520</w:t>
            </w:r>
            <w:r w:rsidR="00527EA9">
              <w:rPr>
                <w:sz w:val="20"/>
                <w:lang w:val="en-GB"/>
              </w:rPr>
              <w:t>/</w:t>
            </w:r>
            <w:r w:rsidR="00011E2E" w:rsidRPr="00011E2E">
              <w:rPr>
                <w:sz w:val="20"/>
                <w:lang w:val="en-GB"/>
              </w:rPr>
              <w:t>2006</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527EA9" w:rsidP="002D3D9F">
            <w:pPr>
              <w:spacing w:before="240" w:line="240" w:lineRule="atLeast"/>
              <w:rPr>
                <w:rFonts w:hint="eastAsia"/>
                <w:sz w:val="20"/>
              </w:rPr>
            </w:pPr>
            <w:r>
              <w:rPr>
                <w:sz w:val="20"/>
              </w:rPr>
              <w:t xml:space="preserve">Distr.: </w:t>
            </w:r>
            <w:r w:rsidR="00C40431" w:rsidRPr="002D3D9F">
              <w:rPr>
                <w:sz w:val="20"/>
              </w:rPr>
              <w:t>Restricted</w:t>
            </w:r>
            <w:r w:rsidR="00A57C2C" w:rsidRPr="00A57C2C">
              <w:rPr>
                <w:rStyle w:val="FootnoteReference"/>
                <w:vertAlign w:val="baseline"/>
              </w:rPr>
              <w:footnoteReference w:customMarkFollows="1" w:id="1"/>
              <w:t>*</w:t>
            </w:r>
          </w:p>
          <w:p w:rsidR="00C40431" w:rsidRPr="006B3544" w:rsidRDefault="00A57C2C">
            <w:pPr>
              <w:spacing w:line="240" w:lineRule="atLeast"/>
              <w:rPr>
                <w:rFonts w:ascii="SimSun" w:hAnsi="SimSun" w:hint="eastAsia"/>
                <w:sz w:val="20"/>
              </w:rPr>
            </w:pPr>
            <w:r w:rsidRPr="00A57C2C">
              <w:rPr>
                <w:sz w:val="20"/>
                <w:lang w:val="en-GB"/>
              </w:rPr>
              <w:t>30 April</w:t>
            </w:r>
            <w:r w:rsidR="005F24E4">
              <w:rPr>
                <w:sz w:val="20"/>
              </w:rPr>
              <w:t xml:space="preserve"> </w:t>
            </w:r>
            <w:r w:rsidR="005F24E4" w:rsidRPr="00011E2E">
              <w:rPr>
                <w:rFonts w:ascii="SimSun" w:hAnsi="SimSun"/>
                <w:sz w:val="20"/>
              </w:rPr>
              <w:t>20</w:t>
            </w:r>
            <w:r w:rsidR="005F24E4">
              <w:rPr>
                <w:rFonts w:hint="eastAsia"/>
                <w:sz w:val="20"/>
              </w:rPr>
              <w:t>1</w:t>
            </w:r>
            <w:r w:rsidR="005F24E4" w:rsidRPr="006B3544">
              <w:rPr>
                <w:rFonts w:ascii="SimSun" w:hAnsi="SimSun" w:hint="eastAsia"/>
                <w:sz w:val="20"/>
              </w:rPr>
              <w:t>0</w:t>
            </w:r>
          </w:p>
          <w:p w:rsidR="00C40431" w:rsidRPr="002D3D9F" w:rsidRDefault="00C40431">
            <w:pPr>
              <w:spacing w:line="240" w:lineRule="atLeast"/>
              <w:rPr>
                <w:sz w:val="20"/>
              </w:rPr>
            </w:pPr>
            <w:r w:rsidRPr="002D3D9F">
              <w:rPr>
                <w:sz w:val="20"/>
              </w:rPr>
              <w:t xml:space="preserve">Chinese </w:t>
            </w:r>
          </w:p>
          <w:p w:rsidR="00C40431" w:rsidRPr="002D3D9F" w:rsidRDefault="00527EA9">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A57C2C" w:rsidRDefault="00A57C2C">
      <w:pPr>
        <w:rPr>
          <w:rFonts w:ascii="Time New Roman" w:eastAsia="SimHei" w:hAnsi="Time New Roman" w:hint="eastAsia"/>
        </w:rPr>
      </w:pPr>
      <w:r w:rsidRPr="00A57C2C">
        <w:rPr>
          <w:rFonts w:ascii="Time New Roman" w:eastAsia="SimHei" w:hAnsi="Time New Roman" w:hint="eastAsia"/>
        </w:rPr>
        <w:t>第九十八届会议</w:t>
      </w:r>
    </w:p>
    <w:p w:rsidR="00553C07" w:rsidRPr="00A57C2C" w:rsidRDefault="00A57C2C">
      <w:pPr>
        <w:rPr>
          <w:rFonts w:hint="eastAsia"/>
          <w:snapToGrid/>
        </w:rPr>
      </w:pPr>
      <w:r w:rsidRPr="00A57C2C">
        <w:rPr>
          <w:snapToGrid/>
          <w:lang w:val="zh-CN"/>
        </w:rPr>
        <w:t>2010</w:t>
      </w:r>
      <w:r w:rsidRPr="00A57C2C">
        <w:rPr>
          <w:rFonts w:hint="eastAsia"/>
          <w:snapToGrid/>
          <w:lang w:val="zh-CN"/>
        </w:rPr>
        <w:t>年</w:t>
      </w:r>
      <w:r w:rsidRPr="00A57C2C">
        <w:rPr>
          <w:snapToGrid/>
          <w:lang w:val="zh-CN"/>
        </w:rPr>
        <w:t>3</w:t>
      </w:r>
      <w:r w:rsidRPr="00A57C2C">
        <w:rPr>
          <w:rFonts w:hint="eastAsia"/>
          <w:snapToGrid/>
          <w:lang w:val="zh-CN"/>
        </w:rPr>
        <w:t>月</w:t>
      </w:r>
      <w:r w:rsidRPr="00A57C2C">
        <w:rPr>
          <w:snapToGrid/>
          <w:lang w:val="zh-CN"/>
        </w:rPr>
        <w:t>8</w:t>
      </w:r>
      <w:r w:rsidRPr="00A57C2C">
        <w:rPr>
          <w:rFonts w:hint="eastAsia"/>
          <w:snapToGrid/>
          <w:lang w:val="zh-CN"/>
        </w:rPr>
        <w:t>日至</w:t>
      </w:r>
      <w:r w:rsidRPr="00A57C2C">
        <w:rPr>
          <w:snapToGrid/>
          <w:lang w:val="zh-CN"/>
        </w:rPr>
        <w:t>26</w:t>
      </w:r>
      <w:r w:rsidRPr="00A57C2C">
        <w:rPr>
          <w:rFonts w:hint="eastAsia"/>
          <w:snapToGrid/>
          <w:lang w:val="zh-CN"/>
        </w:rPr>
        <w:t>日</w:t>
      </w:r>
    </w:p>
    <w:p w:rsidR="00C40431" w:rsidRDefault="00C40431" w:rsidP="008A29C7">
      <w:pPr>
        <w:pStyle w:val="HChGC"/>
      </w:pPr>
      <w:r>
        <w:tab/>
      </w:r>
      <w:r>
        <w:tab/>
      </w:r>
      <w:r>
        <w:rPr>
          <w:rFonts w:hint="eastAsia"/>
        </w:rPr>
        <w:t>意见</w:t>
      </w:r>
    </w:p>
    <w:p w:rsidR="00C40431" w:rsidRPr="00011E2E" w:rsidRDefault="00C40431" w:rsidP="008A29C7">
      <w:pPr>
        <w:pStyle w:val="H1GC"/>
        <w:rPr>
          <w:rFonts w:hint="eastAsia"/>
        </w:rPr>
      </w:pPr>
      <w:r w:rsidRPr="00011E2E">
        <w:tab/>
      </w:r>
      <w:r w:rsidRPr="00011E2E">
        <w:tab/>
      </w:r>
      <w:r w:rsidR="00011E2E" w:rsidRPr="00011E2E">
        <w:rPr>
          <w:rFonts w:hint="eastAsia"/>
        </w:rPr>
        <w:t>第</w:t>
      </w:r>
      <w:r w:rsidR="00011E2E" w:rsidRPr="00011E2E">
        <w:t>1520</w:t>
      </w:r>
      <w:r w:rsidR="00527EA9">
        <w:t>/</w:t>
      </w:r>
      <w:r w:rsidR="00011E2E" w:rsidRPr="00011E2E">
        <w:t>2006</w:t>
      </w:r>
      <w:r w:rsidR="00011E2E" w:rsidRPr="00011E2E">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75"/>
        <w:gridCol w:w="4856"/>
      </w:tblGrid>
      <w:tr w:rsidR="00D15CBD" w:rsidTr="005A6877">
        <w:trPr>
          <w:cantSplit/>
        </w:trPr>
        <w:tc>
          <w:tcPr>
            <w:tcW w:w="2075"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00527EA9">
              <w:rPr>
                <w:rFonts w:eastAsia="KaiTi_GB2312" w:hint="eastAsia"/>
              </w:rPr>
              <w:t>：</w:t>
            </w:r>
          </w:p>
        </w:tc>
        <w:tc>
          <w:tcPr>
            <w:tcW w:w="4856" w:type="dxa"/>
          </w:tcPr>
          <w:p w:rsidR="00D15CBD" w:rsidRPr="00C74FB6" w:rsidRDefault="00011E2E" w:rsidP="002C2513">
            <w:pPr>
              <w:pStyle w:val="SingleTxtGC"/>
              <w:ind w:left="0" w:right="0"/>
            </w:pPr>
            <w:r w:rsidRPr="00011E2E">
              <w:rPr>
                <w:lang w:val="zh-CN"/>
              </w:rPr>
              <w:t xml:space="preserve">Munguwambuto Kabwe Peter Mwamba </w:t>
            </w:r>
            <w:r w:rsidR="00527EA9">
              <w:rPr>
                <w:lang w:val="zh-CN"/>
              </w:rPr>
              <w:t>(</w:t>
            </w:r>
            <w:r w:rsidRPr="00011E2E">
              <w:rPr>
                <w:rFonts w:hint="eastAsia"/>
                <w:lang w:val="zh-CN"/>
              </w:rPr>
              <w:t>无律师代理</w:t>
            </w:r>
            <w:r w:rsidR="00527EA9">
              <w:rPr>
                <w:lang w:val="zh-CN"/>
              </w:rPr>
              <w:t>)</w:t>
            </w:r>
          </w:p>
        </w:tc>
      </w:tr>
      <w:tr w:rsidR="00D15CBD" w:rsidTr="005A6877">
        <w:trPr>
          <w:cantSplit/>
        </w:trPr>
        <w:tc>
          <w:tcPr>
            <w:tcW w:w="207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00527EA9">
              <w:rPr>
                <w:rFonts w:ascii="Time New Roman" w:eastAsia="KaiTi_GB2312" w:hAnsi="Time New Roman" w:hint="eastAsia"/>
              </w:rPr>
              <w:t>：</w:t>
            </w:r>
          </w:p>
        </w:tc>
        <w:tc>
          <w:tcPr>
            <w:tcW w:w="4856" w:type="dxa"/>
          </w:tcPr>
          <w:p w:rsidR="00D15CBD" w:rsidRPr="00C74FB6" w:rsidRDefault="00D15CBD" w:rsidP="002C2513">
            <w:pPr>
              <w:pStyle w:val="SingleTxtGC"/>
              <w:ind w:left="0" w:right="0"/>
            </w:pPr>
            <w:r w:rsidRPr="00C74FB6">
              <w:rPr>
                <w:rFonts w:hint="eastAsia"/>
              </w:rPr>
              <w:t>提交人</w:t>
            </w:r>
          </w:p>
        </w:tc>
      </w:tr>
      <w:tr w:rsidR="00D15CBD" w:rsidTr="005A6877">
        <w:trPr>
          <w:cantSplit/>
        </w:trPr>
        <w:tc>
          <w:tcPr>
            <w:tcW w:w="2075"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00527EA9">
              <w:rPr>
                <w:rFonts w:ascii="Time New Roman" w:eastAsia="KaiTi_GB2312" w:hAnsi="Time New Roman" w:hint="eastAsia"/>
              </w:rPr>
              <w:t>：</w:t>
            </w:r>
          </w:p>
        </w:tc>
        <w:tc>
          <w:tcPr>
            <w:tcW w:w="4856" w:type="dxa"/>
          </w:tcPr>
          <w:p w:rsidR="00D15CBD" w:rsidRPr="00C74FB6" w:rsidRDefault="00A57C2C" w:rsidP="002C2513">
            <w:pPr>
              <w:pStyle w:val="SingleTxtGC"/>
              <w:ind w:left="0" w:right="0"/>
            </w:pPr>
            <w:r w:rsidRPr="00A57C2C">
              <w:rPr>
                <w:rFonts w:hint="eastAsia"/>
                <w:lang w:val="en-GB"/>
              </w:rPr>
              <w:t>赞比亚</w:t>
            </w:r>
          </w:p>
        </w:tc>
      </w:tr>
      <w:tr w:rsidR="00D15CBD" w:rsidTr="005A6877">
        <w:trPr>
          <w:cantSplit/>
        </w:trPr>
        <w:tc>
          <w:tcPr>
            <w:tcW w:w="2075"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527EA9">
              <w:rPr>
                <w:rFonts w:ascii="Time New Roman" w:eastAsia="KaiTi_GB2312" w:hAnsi="Time New Roman" w:hint="eastAsia"/>
              </w:rPr>
              <w:t>：</w:t>
            </w:r>
          </w:p>
        </w:tc>
        <w:tc>
          <w:tcPr>
            <w:tcW w:w="4856" w:type="dxa"/>
          </w:tcPr>
          <w:p w:rsidR="00D15CBD" w:rsidRPr="00C74FB6" w:rsidRDefault="00011E2E" w:rsidP="002C2513">
            <w:pPr>
              <w:pStyle w:val="SingleTxtGC"/>
              <w:ind w:left="0" w:right="0"/>
              <w:rPr>
                <w:rFonts w:hint="eastAsia"/>
              </w:rPr>
            </w:pPr>
            <w:r w:rsidRPr="00011E2E">
              <w:rPr>
                <w:lang w:val="zh-CN"/>
              </w:rPr>
              <w:t>2005</w:t>
            </w:r>
            <w:r w:rsidRPr="00011E2E">
              <w:rPr>
                <w:rFonts w:hint="eastAsia"/>
                <w:lang w:val="zh-CN"/>
              </w:rPr>
              <w:t>年</w:t>
            </w:r>
            <w:r w:rsidRPr="00011E2E">
              <w:rPr>
                <w:lang w:val="zh-CN"/>
              </w:rPr>
              <w:t>6</w:t>
            </w:r>
            <w:r w:rsidRPr="00011E2E">
              <w:rPr>
                <w:rFonts w:hint="eastAsia"/>
                <w:lang w:val="zh-CN"/>
              </w:rPr>
              <w:t>月</w:t>
            </w:r>
            <w:r w:rsidRPr="00011E2E">
              <w:rPr>
                <w:lang w:val="zh-CN"/>
              </w:rPr>
              <w:t>29</w:t>
            </w:r>
            <w:r w:rsidRPr="00011E2E">
              <w:rPr>
                <w:rFonts w:hint="eastAsia"/>
                <w:lang w:val="zh-CN"/>
              </w:rPr>
              <w:t>日</w:t>
            </w:r>
            <w:r w:rsidR="00527EA9">
              <w:rPr>
                <w:rFonts w:hint="eastAsia"/>
                <w:lang w:val="zh-CN"/>
              </w:rPr>
              <w:t>(</w:t>
            </w:r>
            <w:r w:rsidRPr="00011E2E">
              <w:rPr>
                <w:rFonts w:hint="eastAsia"/>
                <w:lang w:val="zh-CN"/>
              </w:rPr>
              <w:t>首次提交</w:t>
            </w:r>
            <w:r w:rsidR="00527EA9">
              <w:rPr>
                <w:rFonts w:hint="eastAsia"/>
                <w:lang w:val="zh-CN"/>
              </w:rPr>
              <w:t>)</w:t>
            </w:r>
          </w:p>
        </w:tc>
      </w:tr>
      <w:tr w:rsidR="00D15CBD" w:rsidTr="005A6877">
        <w:trPr>
          <w:cantSplit/>
        </w:trPr>
        <w:tc>
          <w:tcPr>
            <w:tcW w:w="2075"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527EA9">
              <w:rPr>
                <w:rFonts w:ascii="Time New Roman" w:eastAsia="KaiTi_GB2312" w:hAnsi="Time New Roman" w:hint="eastAsia"/>
              </w:rPr>
              <w:t>：</w:t>
            </w:r>
          </w:p>
        </w:tc>
        <w:tc>
          <w:tcPr>
            <w:tcW w:w="4856" w:type="dxa"/>
          </w:tcPr>
          <w:p w:rsidR="00D15CBD" w:rsidRPr="00C74FB6" w:rsidRDefault="00011E2E" w:rsidP="002C2513">
            <w:pPr>
              <w:pStyle w:val="SingleTxtGC"/>
              <w:ind w:left="0" w:right="0"/>
              <w:rPr>
                <w:rFonts w:hint="eastAsia"/>
                <w:lang w:val="fr-CH"/>
              </w:rPr>
            </w:pPr>
            <w:r w:rsidRPr="00011E2E">
              <w:rPr>
                <w:rFonts w:hint="eastAsia"/>
                <w:lang w:val="zh-CN"/>
              </w:rPr>
              <w:t>特别报告员根据议事规则第</w:t>
            </w:r>
            <w:r w:rsidRPr="00011E2E">
              <w:rPr>
                <w:lang w:val="zh-CN"/>
              </w:rPr>
              <w:t>92</w:t>
            </w:r>
            <w:r w:rsidR="00527EA9">
              <w:t>/</w:t>
            </w:r>
            <w:r w:rsidRPr="00011E2E">
              <w:rPr>
                <w:lang w:val="zh-CN"/>
              </w:rPr>
              <w:t>97</w:t>
            </w:r>
            <w:r w:rsidRPr="00011E2E">
              <w:rPr>
                <w:rFonts w:hint="eastAsia"/>
                <w:lang w:val="zh-CN"/>
              </w:rPr>
              <w:t>条作出的决定</w:t>
            </w:r>
            <w:r w:rsidR="00527EA9">
              <w:rPr>
                <w:rFonts w:hint="eastAsia"/>
                <w:lang w:val="zh-CN"/>
              </w:rPr>
              <w:t>，</w:t>
            </w:r>
            <w:r w:rsidRPr="00011E2E">
              <w:rPr>
                <w:rFonts w:hint="eastAsia"/>
                <w:lang w:val="zh-CN"/>
              </w:rPr>
              <w:t>并于</w:t>
            </w:r>
            <w:r w:rsidRPr="00011E2E">
              <w:rPr>
                <w:lang w:val="fr-CH"/>
              </w:rPr>
              <w:t>2006</w:t>
            </w:r>
            <w:r w:rsidRPr="00011E2E">
              <w:rPr>
                <w:rFonts w:hint="eastAsia"/>
                <w:lang w:val="fr-CH"/>
              </w:rPr>
              <w:t>年</w:t>
            </w:r>
            <w:r w:rsidRPr="00011E2E">
              <w:rPr>
                <w:lang w:val="fr-CH"/>
              </w:rPr>
              <w:t>11</w:t>
            </w:r>
            <w:r w:rsidRPr="00011E2E">
              <w:rPr>
                <w:rFonts w:hint="eastAsia"/>
                <w:lang w:val="fr-CH"/>
              </w:rPr>
              <w:t>月</w:t>
            </w:r>
            <w:r w:rsidRPr="00011E2E">
              <w:rPr>
                <w:lang w:val="fr-CH"/>
              </w:rPr>
              <w:t>24</w:t>
            </w:r>
            <w:r w:rsidRPr="00011E2E">
              <w:rPr>
                <w:rFonts w:hint="eastAsia"/>
                <w:lang w:val="fr-CH"/>
              </w:rPr>
              <w:t>日</w:t>
            </w:r>
            <w:r w:rsidRPr="00011E2E">
              <w:rPr>
                <w:rFonts w:hint="eastAsia"/>
                <w:lang w:val="zh-CN"/>
              </w:rPr>
              <w:t>转</w:t>
            </w:r>
            <w:r w:rsidR="005A6877">
              <w:rPr>
                <w:rFonts w:hint="eastAsia"/>
                <w:lang w:val="zh-CN"/>
              </w:rPr>
              <w:t>交</w:t>
            </w:r>
            <w:r w:rsidRPr="00011E2E">
              <w:rPr>
                <w:rFonts w:hint="eastAsia"/>
                <w:lang w:val="zh-CN"/>
              </w:rPr>
              <w:t>缔约国</w:t>
            </w:r>
            <w:r w:rsidR="00527EA9">
              <w:rPr>
                <w:lang w:val="zh-CN"/>
              </w:rPr>
              <w:t>(</w:t>
            </w:r>
            <w:r w:rsidRPr="00011E2E">
              <w:rPr>
                <w:rFonts w:hint="eastAsia"/>
                <w:lang w:val="zh-CN"/>
              </w:rPr>
              <w:t>未作为文件印发</w:t>
            </w:r>
            <w:r w:rsidR="00527EA9">
              <w:rPr>
                <w:lang w:val="zh-CN"/>
              </w:rPr>
              <w:t>)</w:t>
            </w:r>
          </w:p>
        </w:tc>
      </w:tr>
      <w:tr w:rsidR="00D15CBD" w:rsidTr="005A6877">
        <w:trPr>
          <w:cantSplit/>
        </w:trPr>
        <w:tc>
          <w:tcPr>
            <w:tcW w:w="2075" w:type="dxa"/>
          </w:tcPr>
          <w:p w:rsidR="00D15CBD" w:rsidRPr="00B115C8" w:rsidRDefault="00A57C2C" w:rsidP="002C2513">
            <w:pPr>
              <w:pStyle w:val="SingleTxtGC"/>
              <w:ind w:left="0" w:right="0"/>
              <w:rPr>
                <w:rFonts w:ascii="Time New Roman" w:eastAsia="KaiTi_GB2312" w:hAnsi="Time New Roman" w:hint="eastAsia"/>
              </w:rPr>
            </w:pPr>
            <w:r w:rsidRPr="00A57C2C">
              <w:rPr>
                <w:rFonts w:eastAsia="KaiTi_GB2312" w:hint="eastAsia"/>
                <w:lang w:val="en-GB"/>
              </w:rPr>
              <w:t>本份意见通过日期</w:t>
            </w:r>
            <w:r w:rsidR="00527EA9">
              <w:rPr>
                <w:rFonts w:ascii="Time New Roman" w:eastAsia="KaiTi_GB2312" w:hAnsi="Time New Roman" w:hint="eastAsia"/>
              </w:rPr>
              <w:t>：</w:t>
            </w:r>
          </w:p>
        </w:tc>
        <w:tc>
          <w:tcPr>
            <w:tcW w:w="4856" w:type="dxa"/>
          </w:tcPr>
          <w:p w:rsidR="00D15CBD" w:rsidRPr="00C74FB6" w:rsidRDefault="00011E2E" w:rsidP="002C2513">
            <w:pPr>
              <w:pStyle w:val="SingleTxtGC"/>
              <w:ind w:left="0" w:right="0"/>
              <w:rPr>
                <w:rFonts w:hint="eastAsia"/>
                <w:lang w:val="fr-CH"/>
              </w:rPr>
            </w:pPr>
            <w:r w:rsidRPr="00011E2E">
              <w:rPr>
                <w:rFonts w:hint="eastAsia"/>
                <w:snapToGrid/>
                <w:lang w:val="en-GB"/>
              </w:rPr>
              <w:t>2010</w:t>
            </w:r>
            <w:r w:rsidRPr="00011E2E">
              <w:rPr>
                <w:rFonts w:hint="eastAsia"/>
                <w:snapToGrid/>
                <w:lang w:val="en-GB"/>
              </w:rPr>
              <w:t>年</w:t>
            </w:r>
            <w:r w:rsidRPr="00011E2E">
              <w:rPr>
                <w:rFonts w:hint="eastAsia"/>
                <w:snapToGrid/>
                <w:lang w:val="en-GB"/>
              </w:rPr>
              <w:t>3</w:t>
            </w:r>
            <w:r w:rsidRPr="00011E2E">
              <w:rPr>
                <w:rFonts w:hint="eastAsia"/>
                <w:snapToGrid/>
                <w:lang w:val="en-GB"/>
              </w:rPr>
              <w:t>月</w:t>
            </w:r>
            <w:r w:rsidRPr="00011E2E">
              <w:rPr>
                <w:rFonts w:hint="eastAsia"/>
                <w:snapToGrid/>
                <w:lang w:val="en-GB"/>
              </w:rPr>
              <w:t>10</w:t>
            </w:r>
            <w:r w:rsidRPr="00011E2E">
              <w:rPr>
                <w:rFonts w:hint="eastAsia"/>
                <w:snapToGrid/>
                <w:lang w:val="en-GB"/>
              </w:rPr>
              <w:t>日</w:t>
            </w:r>
          </w:p>
        </w:tc>
      </w:tr>
      <w:tr w:rsidR="00D15CBD" w:rsidTr="005A6877">
        <w:trPr>
          <w:cantSplit/>
        </w:trPr>
        <w:tc>
          <w:tcPr>
            <w:tcW w:w="2075"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527EA9">
              <w:rPr>
                <w:rFonts w:hint="eastAsia"/>
                <w:snapToGrid/>
              </w:rPr>
              <w:t>：</w:t>
            </w:r>
          </w:p>
        </w:tc>
        <w:tc>
          <w:tcPr>
            <w:tcW w:w="4856" w:type="dxa"/>
          </w:tcPr>
          <w:p w:rsidR="00D15CBD" w:rsidRPr="00C74FB6" w:rsidRDefault="00011E2E" w:rsidP="002C2513">
            <w:pPr>
              <w:pStyle w:val="SingleTxtGC"/>
              <w:ind w:left="0" w:right="0"/>
              <w:rPr>
                <w:rFonts w:hint="eastAsia"/>
                <w:snapToGrid/>
              </w:rPr>
            </w:pPr>
            <w:r w:rsidRPr="00011E2E">
              <w:rPr>
                <w:rFonts w:hint="eastAsia"/>
                <w:snapToGrid/>
              </w:rPr>
              <w:t>在不公正审判后获死刑</w:t>
            </w:r>
            <w:r w:rsidR="00527EA9">
              <w:rPr>
                <w:rFonts w:hint="eastAsia"/>
                <w:snapToGrid/>
              </w:rPr>
              <w:t>，</w:t>
            </w:r>
            <w:r w:rsidRPr="00011E2E">
              <w:rPr>
                <w:rFonts w:hint="eastAsia"/>
                <w:snapToGrid/>
              </w:rPr>
              <w:t>上诉</w:t>
            </w:r>
            <w:r w:rsidR="005A6877">
              <w:rPr>
                <w:rFonts w:hint="eastAsia"/>
                <w:snapToGrid/>
              </w:rPr>
              <w:t>审理</w:t>
            </w:r>
            <w:r w:rsidRPr="00011E2E">
              <w:rPr>
                <w:rFonts w:hint="eastAsia"/>
                <w:snapToGrid/>
              </w:rPr>
              <w:t>受到不当拖延</w:t>
            </w:r>
          </w:p>
        </w:tc>
      </w:tr>
      <w:tr w:rsidR="00D15CBD" w:rsidTr="005A6877">
        <w:trPr>
          <w:cantSplit/>
        </w:trPr>
        <w:tc>
          <w:tcPr>
            <w:tcW w:w="2075"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sidR="00527EA9">
              <w:rPr>
                <w:rFonts w:hint="eastAsia"/>
                <w:snapToGrid/>
              </w:rPr>
              <w:t>：</w:t>
            </w:r>
          </w:p>
        </w:tc>
        <w:tc>
          <w:tcPr>
            <w:tcW w:w="4856" w:type="dxa"/>
          </w:tcPr>
          <w:p w:rsidR="00D15CBD" w:rsidRPr="00C74FB6" w:rsidRDefault="00A57C2C" w:rsidP="002C2513">
            <w:pPr>
              <w:pStyle w:val="SingleTxtGC"/>
              <w:ind w:left="0" w:right="0"/>
              <w:rPr>
                <w:rFonts w:hint="eastAsia"/>
                <w:snapToGrid/>
              </w:rPr>
            </w:pPr>
            <w:r w:rsidRPr="00A57C2C">
              <w:rPr>
                <w:rFonts w:hint="eastAsia"/>
                <w:snapToGrid/>
                <w:lang w:val="en-GB"/>
              </w:rPr>
              <w:t>无</w:t>
            </w:r>
          </w:p>
        </w:tc>
      </w:tr>
      <w:tr w:rsidR="00D15CBD" w:rsidTr="005A6877">
        <w:trPr>
          <w:cantSplit/>
        </w:trPr>
        <w:tc>
          <w:tcPr>
            <w:tcW w:w="2075"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sidR="00527EA9">
              <w:rPr>
                <w:rFonts w:eastAsia="KaiTi_GB2312" w:hint="eastAsia"/>
                <w:snapToGrid/>
                <w:lang w:val="fr-CH"/>
              </w:rPr>
              <w:t>：</w:t>
            </w:r>
          </w:p>
        </w:tc>
        <w:tc>
          <w:tcPr>
            <w:tcW w:w="4856" w:type="dxa"/>
          </w:tcPr>
          <w:p w:rsidR="00D15CBD" w:rsidRPr="00C657A9" w:rsidRDefault="00011E2E" w:rsidP="002C2513">
            <w:pPr>
              <w:pStyle w:val="SingleTxtGC"/>
              <w:ind w:left="0" w:right="0"/>
              <w:rPr>
                <w:rFonts w:hint="eastAsia"/>
                <w:snapToGrid/>
              </w:rPr>
            </w:pPr>
            <w:r w:rsidRPr="00011E2E">
              <w:rPr>
                <w:rFonts w:hint="eastAsia"/>
                <w:snapToGrid/>
              </w:rPr>
              <w:t>生命权</w:t>
            </w:r>
            <w:r w:rsidR="00527EA9">
              <w:rPr>
                <w:snapToGrid/>
              </w:rPr>
              <w:t>/</w:t>
            </w:r>
            <w:r w:rsidRPr="00011E2E">
              <w:rPr>
                <w:rFonts w:hint="eastAsia"/>
                <w:snapToGrid/>
              </w:rPr>
              <w:t>死刑的强制性质、酷刑、残忍、不人道或有辱人格的待遇、恶劣的拘留条件、执行死刑的方法</w:t>
            </w:r>
            <w:r w:rsidR="005A6877">
              <w:rPr>
                <w:rFonts w:hint="eastAsia"/>
                <w:spacing w:val="-50"/>
              </w:rPr>
              <w:t>―</w:t>
            </w:r>
            <w:r w:rsidR="005A6877">
              <w:rPr>
                <w:rFonts w:hint="eastAsia"/>
              </w:rPr>
              <w:t>―</w:t>
            </w:r>
            <w:r w:rsidRPr="005A6877">
              <w:rPr>
                <w:rFonts w:hint="eastAsia"/>
              </w:rPr>
              <w:t>绞</w:t>
            </w:r>
            <w:r w:rsidRPr="00011E2E">
              <w:rPr>
                <w:rFonts w:hint="eastAsia"/>
                <w:snapToGrid/>
              </w:rPr>
              <w:t>刑、正当程序、无罪推定权、不受拖延的复审权</w:t>
            </w:r>
          </w:p>
        </w:tc>
      </w:tr>
      <w:tr w:rsidR="00D15CBD" w:rsidTr="005A6877">
        <w:trPr>
          <w:cantSplit/>
        </w:trPr>
        <w:tc>
          <w:tcPr>
            <w:tcW w:w="2075"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527EA9">
              <w:rPr>
                <w:rFonts w:hint="eastAsia"/>
                <w:snapToGrid/>
              </w:rPr>
              <w:t>：</w:t>
            </w:r>
          </w:p>
        </w:tc>
        <w:tc>
          <w:tcPr>
            <w:tcW w:w="4856" w:type="dxa"/>
          </w:tcPr>
          <w:p w:rsidR="00D15CBD" w:rsidRPr="00C657A9" w:rsidRDefault="00011E2E" w:rsidP="002C2513">
            <w:pPr>
              <w:pStyle w:val="SingleTxtGC"/>
              <w:ind w:left="0" w:right="0"/>
              <w:rPr>
                <w:rFonts w:hint="eastAsia"/>
                <w:snapToGrid/>
              </w:rPr>
            </w:pPr>
            <w:r w:rsidRPr="00011E2E">
              <w:rPr>
                <w:rFonts w:hint="eastAsia"/>
                <w:snapToGrid/>
              </w:rPr>
              <w:t>第六条、第七条、第十条第</w:t>
            </w:r>
            <w:r w:rsidRPr="00011E2E">
              <w:rPr>
                <w:snapToGrid/>
              </w:rPr>
              <w:t>1</w:t>
            </w:r>
            <w:r w:rsidRPr="00011E2E">
              <w:rPr>
                <w:rFonts w:hint="eastAsia"/>
                <w:snapToGrid/>
              </w:rPr>
              <w:t>款、第十四条第</w:t>
            </w:r>
            <w:r w:rsidRPr="00011E2E">
              <w:rPr>
                <w:snapToGrid/>
              </w:rPr>
              <w:t>2</w:t>
            </w:r>
            <w:r w:rsidRPr="00011E2E">
              <w:rPr>
                <w:rFonts w:hint="eastAsia"/>
                <w:snapToGrid/>
              </w:rPr>
              <w:t>款和第</w:t>
            </w:r>
            <w:r w:rsidRPr="00011E2E">
              <w:rPr>
                <w:snapToGrid/>
              </w:rPr>
              <w:t>3</w:t>
            </w:r>
            <w:r w:rsidR="006B3544">
              <w:rPr>
                <w:rFonts w:hint="eastAsia"/>
                <w:snapToGrid/>
              </w:rPr>
              <w:t>条</w:t>
            </w:r>
            <w:r w:rsidR="00527EA9">
              <w:rPr>
                <w:rFonts w:hint="eastAsia"/>
                <w:snapToGrid/>
              </w:rPr>
              <w:t>(</w:t>
            </w:r>
            <w:r w:rsidR="006B3544">
              <w:rPr>
                <w:rFonts w:hint="eastAsia"/>
                <w:snapToGrid/>
              </w:rPr>
              <w:t>丙</w:t>
            </w:r>
            <w:r w:rsidR="00527EA9">
              <w:rPr>
                <w:rFonts w:hint="eastAsia"/>
                <w:snapToGrid/>
              </w:rPr>
              <w:t>)</w:t>
            </w:r>
            <w:r w:rsidRPr="00011E2E">
              <w:rPr>
                <w:rFonts w:hint="eastAsia"/>
                <w:snapToGrid/>
              </w:rPr>
              <w:t>款、以及第五条</w:t>
            </w:r>
          </w:p>
        </w:tc>
      </w:tr>
      <w:tr w:rsidR="00D15CBD" w:rsidTr="005A6877">
        <w:trPr>
          <w:cantSplit/>
        </w:trPr>
        <w:tc>
          <w:tcPr>
            <w:tcW w:w="2075"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527EA9">
              <w:rPr>
                <w:rFonts w:hint="eastAsia"/>
                <w:snapToGrid/>
              </w:rPr>
              <w:t>：</w:t>
            </w:r>
          </w:p>
        </w:tc>
        <w:tc>
          <w:tcPr>
            <w:tcW w:w="4856" w:type="dxa"/>
          </w:tcPr>
          <w:p w:rsidR="00D15CBD" w:rsidRDefault="00011E2E" w:rsidP="002C2513">
            <w:pPr>
              <w:pStyle w:val="SingleTxtGC"/>
              <w:ind w:left="0" w:right="0"/>
              <w:rPr>
                <w:rFonts w:hint="eastAsia"/>
                <w:snapToGrid/>
              </w:rPr>
            </w:pPr>
            <w:r w:rsidRPr="00011E2E">
              <w:rPr>
                <w:rFonts w:hint="eastAsia"/>
                <w:snapToGrid/>
                <w:lang w:val="en-GB"/>
              </w:rPr>
              <w:t>第二条</w:t>
            </w:r>
          </w:p>
        </w:tc>
      </w:tr>
    </w:tbl>
    <w:p w:rsidR="00A57C2C" w:rsidRPr="00A57C2C" w:rsidRDefault="00011E2E" w:rsidP="00A57C2C">
      <w:pPr>
        <w:pStyle w:val="SingleTxtGC"/>
        <w:ind w:firstLine="431"/>
        <w:rPr>
          <w:rFonts w:hint="eastAsia"/>
        </w:rPr>
      </w:pPr>
      <w:r w:rsidRPr="00011E2E">
        <w:rPr>
          <w:lang w:val="zh-CN"/>
        </w:rPr>
        <w:t>2010</w:t>
      </w:r>
      <w:r w:rsidRPr="00011E2E">
        <w:rPr>
          <w:rFonts w:hint="eastAsia"/>
          <w:lang w:val="zh-CN"/>
        </w:rPr>
        <w:t>年</w:t>
      </w:r>
      <w:r w:rsidRPr="00011E2E">
        <w:rPr>
          <w:lang w:val="zh-CN"/>
        </w:rPr>
        <w:t>3</w:t>
      </w:r>
      <w:r w:rsidRPr="00011E2E">
        <w:rPr>
          <w:rFonts w:hint="eastAsia"/>
          <w:lang w:val="zh-CN"/>
        </w:rPr>
        <w:t>月</w:t>
      </w:r>
      <w:r w:rsidRPr="00011E2E">
        <w:rPr>
          <w:lang w:val="zh-CN"/>
        </w:rPr>
        <w:t>10</w:t>
      </w:r>
      <w:r w:rsidRPr="00011E2E">
        <w:rPr>
          <w:rFonts w:hint="eastAsia"/>
          <w:lang w:val="zh-CN"/>
        </w:rPr>
        <w:t>日</w:t>
      </w:r>
      <w:r w:rsidR="00527EA9">
        <w:rPr>
          <w:rFonts w:hint="eastAsia"/>
          <w:lang w:val="zh-CN"/>
        </w:rPr>
        <w:t>，</w:t>
      </w:r>
      <w:r w:rsidRPr="00011E2E">
        <w:rPr>
          <w:rFonts w:hint="eastAsia"/>
          <w:lang w:val="zh-CN"/>
        </w:rPr>
        <w:t>根据《任择议定书》第五条第</w:t>
      </w:r>
      <w:r w:rsidRPr="00011E2E">
        <w:rPr>
          <w:lang w:val="zh-CN"/>
        </w:rPr>
        <w:t>4</w:t>
      </w:r>
      <w:r w:rsidRPr="00011E2E">
        <w:rPr>
          <w:rFonts w:hint="eastAsia"/>
          <w:lang w:val="zh-CN"/>
        </w:rPr>
        <w:t>款</w:t>
      </w:r>
      <w:r w:rsidR="00527EA9">
        <w:rPr>
          <w:rFonts w:hint="eastAsia"/>
          <w:lang w:val="zh-CN"/>
        </w:rPr>
        <w:t>，</w:t>
      </w:r>
      <w:r w:rsidRPr="00011E2E">
        <w:rPr>
          <w:rFonts w:hint="eastAsia"/>
          <w:lang w:val="zh-CN"/>
        </w:rPr>
        <w:t>人权事务委员会通过了所附案文</w:t>
      </w:r>
      <w:r w:rsidR="00527EA9">
        <w:rPr>
          <w:rFonts w:hint="eastAsia"/>
          <w:lang w:val="zh-CN"/>
        </w:rPr>
        <w:t>，</w:t>
      </w:r>
      <w:r w:rsidRPr="00011E2E">
        <w:rPr>
          <w:rFonts w:hint="eastAsia"/>
          <w:lang w:val="zh-CN"/>
        </w:rPr>
        <w:t>作为委员会关于第</w:t>
      </w:r>
      <w:r w:rsidRPr="00011E2E">
        <w:rPr>
          <w:lang w:val="zh-CN"/>
        </w:rPr>
        <w:t>1520</w:t>
      </w:r>
      <w:r w:rsidR="00527EA9">
        <w:rPr>
          <w:lang w:val="zh-CN"/>
        </w:rPr>
        <w:t>/</w:t>
      </w:r>
      <w:r w:rsidRPr="00011E2E">
        <w:rPr>
          <w:lang w:val="zh-CN"/>
        </w:rPr>
        <w:t>2006</w:t>
      </w:r>
      <w:r w:rsidRPr="00011E2E">
        <w:rPr>
          <w:rFonts w:hint="eastAsia"/>
          <w:lang w:val="zh-CN"/>
        </w:rPr>
        <w:t>号来文的意见。</w:t>
      </w:r>
    </w:p>
    <w:p w:rsidR="00A57C2C" w:rsidRPr="00A57C2C" w:rsidRDefault="00527EA9" w:rsidP="00011E2E">
      <w:pPr>
        <w:pStyle w:val="SingleTxtGC"/>
        <w:rPr>
          <w:lang w:val="en-GB"/>
        </w:rPr>
      </w:pPr>
      <w:r>
        <w:rPr>
          <w:lang w:val="en-GB"/>
        </w:rPr>
        <w:t>[</w:t>
      </w:r>
      <w:r w:rsidR="00A57C2C" w:rsidRPr="00A57C2C">
        <w:rPr>
          <w:rFonts w:hint="eastAsia"/>
          <w:lang w:val="en-GB"/>
        </w:rPr>
        <w:t>附件</w:t>
      </w:r>
      <w:r>
        <w:rPr>
          <w:lang w:val="en-GB"/>
        </w:rPr>
        <w:t>]</w:t>
      </w:r>
    </w:p>
    <w:p w:rsidR="00D15CBD" w:rsidRDefault="00D15CBD" w:rsidP="00D15CBD">
      <w:pPr>
        <w:pStyle w:val="SingleTxtGC"/>
        <w:rPr>
          <w:rFonts w:hint="eastAsia"/>
          <w:snapToGrid/>
        </w:rPr>
      </w:pPr>
    </w:p>
    <w:p w:rsidR="00C40431" w:rsidRDefault="00C51697" w:rsidP="005C395B">
      <w:pPr>
        <w:pStyle w:val="HChGC"/>
        <w:spacing w:before="600"/>
        <w:rPr>
          <w:rFonts w:hint="eastAsia"/>
        </w:rPr>
      </w:pPr>
      <w:r>
        <w:br w:type="page"/>
      </w:r>
      <w:r w:rsidR="00C40431">
        <w:rPr>
          <w:rFonts w:hint="eastAsia"/>
        </w:rPr>
        <w:t>附件</w:t>
      </w:r>
    </w:p>
    <w:p w:rsidR="00C40431" w:rsidRPr="00011E2E" w:rsidRDefault="00C40431" w:rsidP="00C1716A">
      <w:pPr>
        <w:pStyle w:val="HChGC"/>
        <w:rPr>
          <w:rFonts w:hint="eastAsia"/>
        </w:rPr>
      </w:pPr>
      <w:r w:rsidRPr="00011E2E">
        <w:rPr>
          <w:rFonts w:hint="eastAsia"/>
        </w:rPr>
        <w:tab/>
      </w:r>
      <w:r w:rsidRPr="00011E2E">
        <w:rPr>
          <w:rFonts w:hint="eastAsia"/>
        </w:rPr>
        <w:tab/>
      </w:r>
      <w:r w:rsidR="00011E2E" w:rsidRPr="00011E2E">
        <w:rPr>
          <w:rFonts w:hint="eastAsia"/>
        </w:rPr>
        <w:t>人权事务委员会根据《公民权利和政治权利国际公约</w:t>
      </w:r>
      <w:r w:rsidR="0065322F" w:rsidRPr="00011E2E">
        <w:br/>
      </w:r>
      <w:r w:rsidR="00011E2E" w:rsidRPr="00011E2E">
        <w:rPr>
          <w:rFonts w:hint="eastAsia"/>
        </w:rPr>
        <w:t>任择议定书》第五条第</w:t>
      </w:r>
      <w:r w:rsidR="00011E2E" w:rsidRPr="00011E2E">
        <w:t>4</w:t>
      </w:r>
      <w:r w:rsidR="00011E2E" w:rsidRPr="00011E2E">
        <w:rPr>
          <w:rFonts w:hint="eastAsia"/>
        </w:rPr>
        <w:t>款</w:t>
      </w:r>
      <w:r w:rsidR="00527EA9">
        <w:rPr>
          <w:rFonts w:hint="eastAsia"/>
        </w:rPr>
        <w:t>(</w:t>
      </w:r>
      <w:r w:rsidR="00011E2E" w:rsidRPr="00011E2E">
        <w:rPr>
          <w:rFonts w:hint="eastAsia"/>
        </w:rPr>
        <w:t>在第九十八届会议上</w:t>
      </w:r>
      <w:r w:rsidR="00527EA9">
        <w:rPr>
          <w:rFonts w:hint="eastAsia"/>
        </w:rPr>
        <w:t>)</w:t>
      </w:r>
    </w:p>
    <w:p w:rsidR="00C40431" w:rsidRDefault="00C40431" w:rsidP="008A29C7">
      <w:pPr>
        <w:pStyle w:val="SingleTxtGC"/>
        <w:rPr>
          <w:rFonts w:hint="eastAsia"/>
        </w:rPr>
      </w:pPr>
      <w:r>
        <w:rPr>
          <w:rFonts w:hint="eastAsia"/>
        </w:rPr>
        <w:t>通过的关于</w:t>
      </w:r>
    </w:p>
    <w:p w:rsidR="00C40431" w:rsidRDefault="00C40431" w:rsidP="008A29C7">
      <w:pPr>
        <w:pStyle w:val="H1GC"/>
        <w:rPr>
          <w:rFonts w:hint="eastAsia"/>
        </w:rPr>
      </w:pPr>
      <w:r>
        <w:rPr>
          <w:rFonts w:hint="eastAsia"/>
        </w:rPr>
        <w:tab/>
      </w:r>
      <w:r>
        <w:rPr>
          <w:rFonts w:hint="eastAsia"/>
        </w:rPr>
        <w:tab/>
      </w:r>
      <w:r w:rsidR="00011E2E" w:rsidRPr="00011E2E">
        <w:rPr>
          <w:rFonts w:hint="eastAsia"/>
        </w:rPr>
        <w:t>第</w:t>
      </w:r>
      <w:r w:rsidR="00011E2E" w:rsidRPr="00011E2E">
        <w:t>1520</w:t>
      </w:r>
      <w:r w:rsidR="00527EA9">
        <w:t>/</w:t>
      </w:r>
      <w:r w:rsidR="00011E2E" w:rsidRPr="00011E2E">
        <w:t>2006</w:t>
      </w:r>
      <w:r w:rsidR="00011E2E" w:rsidRPr="00011E2E">
        <w:rPr>
          <w:rFonts w:hint="eastAsia"/>
        </w:rPr>
        <w:t>号来文的意见</w:t>
      </w:r>
      <w:r w:rsidR="00011E2E" w:rsidRPr="00011E2E">
        <w:rPr>
          <w:rStyle w:val="FootnoteReference"/>
          <w:sz w:val="24"/>
          <w:szCs w:val="24"/>
          <w:vertAlign w:val="baseline"/>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00527EA9">
              <w:rPr>
                <w:rFonts w:eastAsia="KaiTi_GB2312" w:hint="eastAsia"/>
              </w:rPr>
              <w:t>：</w:t>
            </w:r>
          </w:p>
        </w:tc>
        <w:tc>
          <w:tcPr>
            <w:tcW w:w="5025" w:type="dxa"/>
          </w:tcPr>
          <w:p w:rsidR="00C1716A" w:rsidRPr="00C74FB6" w:rsidRDefault="00011E2E" w:rsidP="002C2513">
            <w:pPr>
              <w:pStyle w:val="SingleTxtGC"/>
              <w:ind w:left="0" w:right="0"/>
            </w:pPr>
            <w:r w:rsidRPr="00011E2E">
              <w:rPr>
                <w:lang w:val="zh-CN"/>
              </w:rPr>
              <w:t xml:space="preserve">Munguwambuto Kabwe Peter Mwamba </w:t>
            </w:r>
            <w:r w:rsidR="00527EA9">
              <w:rPr>
                <w:lang w:val="zh-CN"/>
              </w:rPr>
              <w:t>(</w:t>
            </w:r>
            <w:r w:rsidRPr="00011E2E">
              <w:rPr>
                <w:rFonts w:hint="eastAsia"/>
                <w:lang w:val="zh-CN"/>
              </w:rPr>
              <w:t>无律师代理</w:t>
            </w:r>
            <w:r w:rsidR="00527EA9">
              <w:rPr>
                <w:lang w:val="zh-CN"/>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00527EA9">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00527EA9">
              <w:rPr>
                <w:rFonts w:ascii="Time New Roman" w:eastAsia="KaiTi_GB2312" w:hAnsi="Time New Roman" w:hint="eastAsia"/>
              </w:rPr>
              <w:t>：</w:t>
            </w:r>
          </w:p>
        </w:tc>
        <w:tc>
          <w:tcPr>
            <w:tcW w:w="5025" w:type="dxa"/>
          </w:tcPr>
          <w:p w:rsidR="00C1716A" w:rsidRPr="00C74FB6" w:rsidRDefault="00011E2E" w:rsidP="002C2513">
            <w:pPr>
              <w:pStyle w:val="SingleTxtGC"/>
              <w:ind w:left="0" w:right="0"/>
            </w:pPr>
            <w:r w:rsidRPr="00011E2E">
              <w:rPr>
                <w:rFonts w:hint="eastAsia"/>
                <w:lang w:val="en-GB"/>
              </w:rPr>
              <w:t>赞比亚</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527EA9">
              <w:rPr>
                <w:rFonts w:ascii="Time New Roman" w:eastAsia="KaiTi_GB2312" w:hAnsi="Time New Roman" w:hint="eastAsia"/>
              </w:rPr>
              <w:t>：</w:t>
            </w:r>
          </w:p>
        </w:tc>
        <w:tc>
          <w:tcPr>
            <w:tcW w:w="5025" w:type="dxa"/>
          </w:tcPr>
          <w:p w:rsidR="00C1716A" w:rsidRPr="00C74FB6" w:rsidRDefault="00011E2E" w:rsidP="00011E2E">
            <w:pPr>
              <w:pStyle w:val="SingleTxtGC"/>
              <w:ind w:left="0" w:right="0"/>
              <w:rPr>
                <w:rFonts w:hint="eastAsia"/>
              </w:rPr>
            </w:pPr>
            <w:r w:rsidRPr="00011E2E">
              <w:t>2005</w:t>
            </w:r>
            <w:r w:rsidRPr="00011E2E">
              <w:rPr>
                <w:rFonts w:hint="eastAsia"/>
              </w:rPr>
              <w:t>年</w:t>
            </w:r>
            <w:r w:rsidRPr="00011E2E">
              <w:t>6</w:t>
            </w:r>
            <w:r w:rsidRPr="00011E2E">
              <w:rPr>
                <w:rFonts w:hint="eastAsia"/>
              </w:rPr>
              <w:t>月</w:t>
            </w:r>
            <w:r w:rsidRPr="00011E2E">
              <w:t>29</w:t>
            </w:r>
            <w:r w:rsidRPr="00011E2E">
              <w:rPr>
                <w:rFonts w:hint="eastAsia"/>
              </w:rPr>
              <w:t>日</w:t>
            </w:r>
            <w:r w:rsidR="00527EA9">
              <w:rPr>
                <w:rFonts w:hint="eastAsia"/>
              </w:rPr>
              <w:t>(</w:t>
            </w:r>
            <w:r w:rsidRPr="00011E2E">
              <w:rPr>
                <w:rFonts w:hint="eastAsia"/>
              </w:rPr>
              <w:t>首次提交</w:t>
            </w:r>
            <w:r w:rsidR="00527EA9">
              <w:rPr>
                <w:rFonts w:hint="eastAsia"/>
              </w:rPr>
              <w:t>)</w:t>
            </w:r>
          </w:p>
        </w:tc>
      </w:tr>
    </w:tbl>
    <w:p w:rsidR="00C40431" w:rsidRDefault="00011E2E" w:rsidP="005C395B">
      <w:pPr>
        <w:pStyle w:val="SingleTxtGC"/>
        <w:spacing w:before="240"/>
        <w:ind w:left="1565"/>
      </w:pPr>
      <w:r w:rsidRPr="00011E2E">
        <w:rPr>
          <w:rFonts w:hint="eastAsia"/>
        </w:rPr>
        <w:t>根据《公民权利和政治权利国际公约》第二十八条设立的</w:t>
      </w:r>
      <w:r w:rsidR="00C40431" w:rsidRPr="00E9545F">
        <w:rPr>
          <w:rFonts w:eastAsia="KaiTi_GB2312" w:hint="eastAsia"/>
          <w:snapToGrid/>
        </w:rPr>
        <w:t>人权事务委员会</w:t>
      </w:r>
      <w:r w:rsidR="00527EA9">
        <w:rPr>
          <w:rFonts w:hint="eastAsia"/>
        </w:rPr>
        <w:t>，</w:t>
      </w:r>
    </w:p>
    <w:p w:rsidR="00C40431" w:rsidRDefault="00527EA9" w:rsidP="00C1716A">
      <w:pPr>
        <w:pStyle w:val="SingleTxtGC"/>
        <w:ind w:left="1565"/>
      </w:pPr>
      <w:r w:rsidRPr="00527EA9">
        <w:rPr>
          <w:rFonts w:hint="eastAsia"/>
        </w:rPr>
        <w:t>于</w:t>
      </w:r>
      <w:r w:rsidRPr="00527EA9">
        <w:t>2010</w:t>
      </w:r>
      <w:r w:rsidRPr="00527EA9">
        <w:rPr>
          <w:rFonts w:hint="eastAsia"/>
        </w:rPr>
        <w:t>年</w:t>
      </w:r>
      <w:r w:rsidRPr="00527EA9">
        <w:t>3</w:t>
      </w:r>
      <w:r w:rsidRPr="00527EA9">
        <w:rPr>
          <w:rFonts w:hint="eastAsia"/>
        </w:rPr>
        <w:t>月</w:t>
      </w:r>
      <w:r w:rsidRPr="00527EA9">
        <w:t>10</w:t>
      </w:r>
      <w:r w:rsidRPr="00527EA9">
        <w:rPr>
          <w:rFonts w:hint="eastAsia"/>
        </w:rPr>
        <w:t>日</w:t>
      </w:r>
      <w:r w:rsidR="00C40431" w:rsidRPr="00E9545F">
        <w:rPr>
          <w:rFonts w:eastAsia="KaiTi_GB2312" w:hint="eastAsia"/>
          <w:snapToGrid/>
        </w:rPr>
        <w:t>举行会议</w:t>
      </w:r>
      <w:r>
        <w:rPr>
          <w:rFonts w:hint="eastAsia"/>
        </w:rPr>
        <w:t>，</w:t>
      </w:r>
    </w:p>
    <w:p w:rsidR="00C40431" w:rsidRDefault="00C40431" w:rsidP="006078EB">
      <w:pPr>
        <w:pStyle w:val="SingleTxtGC"/>
        <w:ind w:firstLine="431"/>
      </w:pPr>
      <w:r w:rsidRPr="00E9545F">
        <w:rPr>
          <w:rFonts w:eastAsia="KaiTi_GB2312" w:hint="eastAsia"/>
          <w:snapToGrid/>
        </w:rPr>
        <w:t>结束了</w:t>
      </w:r>
      <w:r w:rsidR="00527EA9" w:rsidRPr="00527EA9">
        <w:rPr>
          <w:rFonts w:hint="eastAsia"/>
        </w:rPr>
        <w:t>对</w:t>
      </w:r>
      <w:r w:rsidR="00527EA9" w:rsidRPr="00527EA9">
        <w:t>Munguwambuto Kabwe Peter Mwamba</w:t>
      </w:r>
      <w:r w:rsidR="00527EA9" w:rsidRPr="00527EA9">
        <w:rPr>
          <w:rFonts w:hint="eastAsia"/>
        </w:rPr>
        <w:t>先生根据《公民权利和政治权利国际公约任择议定书》提交人权事务委员会的第</w:t>
      </w:r>
      <w:r w:rsidR="00527EA9" w:rsidRPr="00527EA9">
        <w:t>1520</w:t>
      </w:r>
      <w:r w:rsidR="00527EA9">
        <w:t>/</w:t>
      </w:r>
      <w:r w:rsidR="00527EA9" w:rsidRPr="00527EA9">
        <w:t>2006</w:t>
      </w:r>
      <w:r w:rsidR="00527EA9" w:rsidRPr="00527EA9">
        <w:rPr>
          <w:rFonts w:hint="eastAsia"/>
        </w:rPr>
        <w:t>号来文的审议工作</w:t>
      </w:r>
      <w:r w:rsidR="00527EA9">
        <w:rPr>
          <w:rFonts w:hint="eastAsia"/>
        </w:rPr>
        <w:t>，</w:t>
      </w:r>
    </w:p>
    <w:p w:rsidR="00C40431" w:rsidRDefault="00C40431" w:rsidP="00C1716A">
      <w:pPr>
        <w:pStyle w:val="SingleTxtGC"/>
        <w:ind w:left="1565"/>
      </w:pPr>
      <w:r w:rsidRPr="00E9545F">
        <w:rPr>
          <w:rFonts w:eastAsia="KaiTi_GB2312" w:hint="eastAsia"/>
          <w:snapToGrid/>
        </w:rPr>
        <w:t>考虑了</w:t>
      </w:r>
      <w:r w:rsidR="00527EA9" w:rsidRPr="00527EA9">
        <w:rPr>
          <w:rFonts w:hint="eastAsia"/>
        </w:rPr>
        <w:t>来文提交人和缔约国向其提供的全部书面资料</w:t>
      </w:r>
      <w:r w:rsidR="00527EA9">
        <w:rPr>
          <w:rFonts w:hint="eastAsia"/>
        </w:rPr>
        <w:t>，</w:t>
      </w:r>
    </w:p>
    <w:p w:rsidR="00C40431" w:rsidRDefault="00C40431" w:rsidP="00877885">
      <w:pPr>
        <w:pStyle w:val="SingleTxtGC"/>
        <w:ind w:left="1565"/>
      </w:pPr>
      <w:r w:rsidRPr="00877885">
        <w:rPr>
          <w:rFonts w:eastAsia="KaiTi_GB2312" w:hint="eastAsia"/>
        </w:rPr>
        <w:t>通过了</w:t>
      </w:r>
      <w:r w:rsidRPr="00E9545F">
        <w:rPr>
          <w:rFonts w:hint="eastAsia"/>
        </w:rPr>
        <w:t>如下的</w:t>
      </w:r>
      <w:r w:rsidR="00052154">
        <w:rPr>
          <w:rFonts w:hint="eastAsia"/>
        </w:rPr>
        <w:t>意见</w:t>
      </w:r>
      <w:r w:rsidR="00527EA9">
        <w:rPr>
          <w:rFonts w:hint="eastAsia"/>
        </w:rPr>
        <w:t>：</w:t>
      </w:r>
    </w:p>
    <w:p w:rsidR="00C40431" w:rsidRDefault="00877885" w:rsidP="00877885">
      <w:pPr>
        <w:pStyle w:val="HChGC"/>
      </w:pPr>
      <w:r>
        <w:rPr>
          <w:rFonts w:hint="eastAsia"/>
        </w:rPr>
        <w:tab/>
      </w:r>
      <w:r>
        <w:rPr>
          <w:rFonts w:hint="eastAsia"/>
        </w:rPr>
        <w:tab/>
      </w:r>
      <w:r w:rsidRPr="00E9545F">
        <w:rPr>
          <w:rFonts w:hint="eastAsia"/>
        </w:rPr>
        <w:t>根据任择议定书第</w:t>
      </w:r>
      <w:r w:rsidR="006D537E">
        <w:rPr>
          <w:rFonts w:hint="eastAsia"/>
        </w:rPr>
        <w:t>五</w:t>
      </w:r>
      <w:r w:rsidRPr="00E9545F">
        <w:rPr>
          <w:rFonts w:hint="eastAsia"/>
        </w:rPr>
        <w:t>条第</w:t>
      </w:r>
      <w:r w:rsidRPr="00E97B28">
        <w:t>4</w:t>
      </w:r>
      <w:r w:rsidRPr="00E9545F">
        <w:rPr>
          <w:rFonts w:hint="eastAsia"/>
        </w:rPr>
        <w:t>款</w:t>
      </w:r>
    </w:p>
    <w:p w:rsidR="000F217F" w:rsidRDefault="00527EA9" w:rsidP="00C1716A">
      <w:pPr>
        <w:pStyle w:val="SingleTxtGC"/>
      </w:pPr>
      <w:r>
        <w:t>1.</w:t>
      </w:r>
      <w:r w:rsidRPr="00527EA9">
        <w:t xml:space="preserve"> </w:t>
      </w:r>
      <w:r>
        <w:rPr>
          <w:rFonts w:hint="eastAsia"/>
        </w:rPr>
        <w:t xml:space="preserve"> </w:t>
      </w:r>
      <w:r w:rsidRPr="00527EA9">
        <w:rPr>
          <w:rFonts w:hint="eastAsia"/>
        </w:rPr>
        <w:t>来文提交人</w:t>
      </w:r>
      <w:r w:rsidRPr="00527EA9">
        <w:t>Munguwambuto Kabwe Peter Mwamba</w:t>
      </w:r>
      <w:r w:rsidRPr="00527EA9">
        <w:rPr>
          <w:rFonts w:hint="eastAsia"/>
        </w:rPr>
        <w:t>先生</w:t>
      </w:r>
      <w:r>
        <w:rPr>
          <w:rFonts w:hint="eastAsia"/>
        </w:rPr>
        <w:t>，</w:t>
      </w:r>
      <w:r w:rsidRPr="00527EA9">
        <w:rPr>
          <w:rFonts w:hint="eastAsia"/>
        </w:rPr>
        <w:t>赞比亚公民</w:t>
      </w:r>
      <w:r>
        <w:rPr>
          <w:rFonts w:hint="eastAsia"/>
        </w:rPr>
        <w:t>，</w:t>
      </w:r>
      <w:r w:rsidRPr="00527EA9">
        <w:rPr>
          <w:rFonts w:hint="eastAsia"/>
        </w:rPr>
        <w:t>生于</w:t>
      </w:r>
      <w:r w:rsidRPr="00527EA9">
        <w:t>1956</w:t>
      </w:r>
      <w:r w:rsidRPr="00527EA9">
        <w:rPr>
          <w:rFonts w:hint="eastAsia"/>
        </w:rPr>
        <w:t>年</w:t>
      </w:r>
      <w:r>
        <w:rPr>
          <w:rFonts w:hint="eastAsia"/>
        </w:rPr>
        <w:t>，</w:t>
      </w:r>
      <w:r w:rsidRPr="00527EA9">
        <w:rPr>
          <w:rFonts w:hint="eastAsia"/>
        </w:rPr>
        <w:t>目前在死囚区</w:t>
      </w:r>
      <w:r>
        <w:rPr>
          <w:rFonts w:hint="eastAsia"/>
        </w:rPr>
        <w:t>，</w:t>
      </w:r>
      <w:r w:rsidRPr="00527EA9">
        <w:rPr>
          <w:rFonts w:hint="eastAsia"/>
        </w:rPr>
        <w:t>正等待他的案件上诉后由赞比亚最高法院作复审。他诉称</w:t>
      </w:r>
      <w:r>
        <w:rPr>
          <w:rFonts w:hint="eastAsia"/>
        </w:rPr>
        <w:t>，</w:t>
      </w:r>
      <w:r w:rsidRPr="00527EA9">
        <w:rPr>
          <w:rFonts w:hint="eastAsia"/>
        </w:rPr>
        <w:t>由于缔约国违反了《公民权利和政治权利国际公约》</w:t>
      </w:r>
      <w:r>
        <w:rPr>
          <w:rFonts w:hint="eastAsia"/>
        </w:rPr>
        <w:t>，</w:t>
      </w:r>
      <w:r w:rsidRPr="00527EA9">
        <w:rPr>
          <w:rFonts w:hint="eastAsia"/>
        </w:rPr>
        <w:t>他是受害人。虽然他未援引该《公约》的任何条款</w:t>
      </w:r>
      <w:r>
        <w:rPr>
          <w:rFonts w:hint="eastAsia"/>
        </w:rPr>
        <w:t>，</w:t>
      </w:r>
      <w:r w:rsidRPr="00527EA9">
        <w:rPr>
          <w:rFonts w:hint="eastAsia"/>
        </w:rPr>
        <w:t>他的来文似乎提出了《公约》第六条、第七条、第十条第</w:t>
      </w:r>
      <w:r w:rsidRPr="00527EA9">
        <w:t>1</w:t>
      </w:r>
      <w:r w:rsidRPr="00527EA9">
        <w:rPr>
          <w:rFonts w:hint="eastAsia"/>
        </w:rPr>
        <w:t>款和第十四条下的问题。他未经律师代理。</w:t>
      </w:r>
    </w:p>
    <w:p w:rsidR="00C40431" w:rsidRDefault="00C40431" w:rsidP="00527EA9">
      <w:pPr>
        <w:pStyle w:val="H23GC"/>
      </w:pPr>
      <w:r>
        <w:rPr>
          <w:rFonts w:hint="eastAsia"/>
        </w:rPr>
        <w:tab/>
      </w:r>
      <w:r>
        <w:rPr>
          <w:rFonts w:hint="eastAsia"/>
        </w:rPr>
        <w:tab/>
      </w:r>
      <w:r>
        <w:rPr>
          <w:rFonts w:hint="eastAsia"/>
        </w:rPr>
        <w:t>提交人陈述的事实</w:t>
      </w:r>
      <w:r w:rsidR="00527EA9">
        <w:rPr>
          <w:rFonts w:hint="eastAsia"/>
        </w:rPr>
        <w:t>：</w:t>
      </w:r>
    </w:p>
    <w:p w:rsidR="00527EA9" w:rsidRPr="00527EA9" w:rsidRDefault="00527EA9" w:rsidP="00527EA9">
      <w:pPr>
        <w:pStyle w:val="SingleTxtGC"/>
      </w:pPr>
      <w:r>
        <w:t>2.</w:t>
      </w:r>
      <w:r w:rsidRPr="00527EA9">
        <w:t xml:space="preserve">1 </w:t>
      </w:r>
      <w:r>
        <w:rPr>
          <w:rFonts w:hint="eastAsia"/>
        </w:rPr>
        <w:t xml:space="preserve"> </w:t>
      </w:r>
      <w:r w:rsidRPr="00527EA9">
        <w:t>1999</w:t>
      </w:r>
      <w:r w:rsidRPr="00527EA9">
        <w:rPr>
          <w:rFonts w:hint="eastAsia"/>
        </w:rPr>
        <w:t>年</w:t>
      </w:r>
      <w:r w:rsidRPr="00527EA9">
        <w:t>3</w:t>
      </w:r>
      <w:r w:rsidRPr="00527EA9">
        <w:rPr>
          <w:rFonts w:hint="eastAsia"/>
        </w:rPr>
        <w:t>月</w:t>
      </w:r>
      <w:r w:rsidRPr="00527EA9">
        <w:t>24</w:t>
      </w:r>
      <w:r w:rsidRPr="00527EA9">
        <w:rPr>
          <w:rFonts w:hint="eastAsia"/>
        </w:rPr>
        <w:t>日</w:t>
      </w:r>
      <w:r>
        <w:rPr>
          <w:rFonts w:hint="eastAsia"/>
        </w:rPr>
        <w:t>，</w:t>
      </w:r>
      <w:r w:rsidRPr="00527EA9">
        <w:rPr>
          <w:rFonts w:hint="eastAsia"/>
        </w:rPr>
        <w:t>提交人被逮捕</w:t>
      </w:r>
      <w:r>
        <w:rPr>
          <w:rFonts w:hint="eastAsia"/>
        </w:rPr>
        <w:t>，</w:t>
      </w:r>
      <w:r w:rsidRPr="00527EA9">
        <w:rPr>
          <w:rFonts w:hint="eastAsia"/>
        </w:rPr>
        <w:t>当时他是一名高级警官</w:t>
      </w:r>
      <w:r>
        <w:rPr>
          <w:rFonts w:hint="eastAsia"/>
        </w:rPr>
        <w:t>(</w:t>
      </w:r>
      <w:r w:rsidRPr="00527EA9">
        <w:rPr>
          <w:rFonts w:hint="eastAsia"/>
        </w:rPr>
        <w:t>警司</w:t>
      </w:r>
      <w:r>
        <w:rPr>
          <w:rFonts w:hint="eastAsia"/>
        </w:rPr>
        <w:t>)</w:t>
      </w:r>
      <w:r>
        <w:rPr>
          <w:rFonts w:hint="eastAsia"/>
        </w:rPr>
        <w:t>，</w:t>
      </w:r>
      <w:r w:rsidRPr="00527EA9">
        <w:rPr>
          <w:rFonts w:hint="eastAsia"/>
        </w:rPr>
        <w:t>他因涉嫌谋杀一名运载</w:t>
      </w:r>
      <w:r w:rsidRPr="00527EA9">
        <w:t>40</w:t>
      </w:r>
      <w:r w:rsidRPr="00527EA9">
        <w:rPr>
          <w:rFonts w:hint="eastAsia"/>
        </w:rPr>
        <w:t>吨</w:t>
      </w:r>
      <w:r w:rsidR="006B3544">
        <w:rPr>
          <w:rFonts w:hint="eastAsia"/>
        </w:rPr>
        <w:t>电解</w:t>
      </w:r>
      <w:r w:rsidRPr="00527EA9">
        <w:rPr>
          <w:rFonts w:hint="eastAsia"/>
        </w:rPr>
        <w:t>铜的货车司机并偷窃了</w:t>
      </w:r>
      <w:r w:rsidR="006B3544">
        <w:rPr>
          <w:rFonts w:hint="eastAsia"/>
        </w:rPr>
        <w:t>电解铜</w:t>
      </w:r>
      <w:r w:rsidRPr="00527EA9">
        <w:rPr>
          <w:rFonts w:hint="eastAsia"/>
        </w:rPr>
        <w:t>而被拘留。他被指控谋杀、谋杀企图和严重抢劫。他被带到警察局总部</w:t>
      </w:r>
      <w:r>
        <w:rPr>
          <w:rFonts w:hint="eastAsia"/>
        </w:rPr>
        <w:t>，</w:t>
      </w:r>
      <w:r w:rsidRPr="00527EA9">
        <w:rPr>
          <w:rFonts w:hint="eastAsia"/>
        </w:rPr>
        <w:t>在那里他被带上手铐脚镣并遭受了酷刑和虐待</w:t>
      </w:r>
      <w:r>
        <w:rPr>
          <w:rFonts w:hint="eastAsia"/>
        </w:rPr>
        <w:t>，</w:t>
      </w:r>
      <w:r w:rsidRPr="00527EA9">
        <w:rPr>
          <w:rFonts w:hint="eastAsia"/>
        </w:rPr>
        <w:t>包括在警察默许下受到受害人儿子的攻击。然后</w:t>
      </w:r>
      <w:r>
        <w:rPr>
          <w:rFonts w:hint="eastAsia"/>
        </w:rPr>
        <w:t>，</w:t>
      </w:r>
      <w:r w:rsidRPr="00527EA9">
        <w:rPr>
          <w:rFonts w:hint="eastAsia"/>
        </w:rPr>
        <w:t>他被转移到</w:t>
      </w:r>
      <w:r w:rsidRPr="00527EA9">
        <w:t>Chongwe</w:t>
      </w:r>
      <w:r w:rsidRPr="00527EA9">
        <w:rPr>
          <w:rFonts w:hint="eastAsia"/>
        </w:rPr>
        <w:t>警察局</w:t>
      </w:r>
      <w:r>
        <w:rPr>
          <w:rFonts w:hint="eastAsia"/>
        </w:rPr>
        <w:t>，</w:t>
      </w:r>
      <w:r w:rsidRPr="00527EA9">
        <w:rPr>
          <w:rFonts w:hint="eastAsia"/>
        </w:rPr>
        <w:t>在那里</w:t>
      </w:r>
      <w:r>
        <w:rPr>
          <w:rFonts w:hint="eastAsia"/>
        </w:rPr>
        <w:t>，</w:t>
      </w:r>
      <w:r w:rsidRPr="00527EA9">
        <w:rPr>
          <w:rFonts w:hint="eastAsia"/>
        </w:rPr>
        <w:t>他被秘密关押</w:t>
      </w:r>
      <w:r>
        <w:rPr>
          <w:rFonts w:hint="eastAsia"/>
        </w:rPr>
        <w:t>，</w:t>
      </w:r>
      <w:r w:rsidRPr="00527EA9">
        <w:rPr>
          <w:rFonts w:hint="eastAsia"/>
        </w:rPr>
        <w:t>带着手铐脚镣</w:t>
      </w:r>
      <w:r>
        <w:rPr>
          <w:rFonts w:hint="eastAsia"/>
        </w:rPr>
        <w:t>，</w:t>
      </w:r>
      <w:r w:rsidRPr="00527EA9">
        <w:rPr>
          <w:rFonts w:hint="eastAsia"/>
        </w:rPr>
        <w:t>三天没有得到食物和水。</w:t>
      </w:r>
    </w:p>
    <w:p w:rsidR="00527EA9" w:rsidRPr="00527EA9" w:rsidRDefault="00527EA9" w:rsidP="00527EA9">
      <w:pPr>
        <w:pStyle w:val="SingleTxtGC"/>
      </w:pPr>
      <w:r>
        <w:t>2.</w:t>
      </w:r>
      <w:r w:rsidRPr="00527EA9">
        <w:t>2</w:t>
      </w:r>
      <w:r>
        <w:rPr>
          <w:rFonts w:hint="eastAsia"/>
        </w:rPr>
        <w:t xml:space="preserve">  </w:t>
      </w:r>
      <w:r w:rsidRPr="00527EA9">
        <w:t>1999</w:t>
      </w:r>
      <w:r w:rsidRPr="00527EA9">
        <w:rPr>
          <w:rFonts w:hint="eastAsia"/>
        </w:rPr>
        <w:t>年</w:t>
      </w:r>
      <w:r w:rsidRPr="00527EA9">
        <w:t>3</w:t>
      </w:r>
      <w:r w:rsidRPr="00527EA9">
        <w:rPr>
          <w:rFonts w:hint="eastAsia"/>
        </w:rPr>
        <w:t>月</w:t>
      </w:r>
      <w:r w:rsidRPr="00527EA9">
        <w:t>28</w:t>
      </w:r>
      <w:r w:rsidRPr="00527EA9">
        <w:rPr>
          <w:rFonts w:hint="eastAsia"/>
        </w:rPr>
        <w:t>日</w:t>
      </w:r>
      <w:r>
        <w:rPr>
          <w:rFonts w:hint="eastAsia"/>
        </w:rPr>
        <w:t>，</w:t>
      </w:r>
      <w:r w:rsidRPr="00527EA9">
        <w:rPr>
          <w:rFonts w:hint="eastAsia"/>
        </w:rPr>
        <w:t>他被送往</w:t>
      </w:r>
      <w:r w:rsidRPr="00527EA9">
        <w:t>Kabwata</w:t>
      </w:r>
      <w:r w:rsidRPr="00527EA9">
        <w:rPr>
          <w:rFonts w:hint="eastAsia"/>
        </w:rPr>
        <w:t>警察局</w:t>
      </w:r>
      <w:r>
        <w:rPr>
          <w:rFonts w:hint="eastAsia"/>
        </w:rPr>
        <w:t>，</w:t>
      </w:r>
      <w:r w:rsidRPr="00527EA9">
        <w:rPr>
          <w:rFonts w:hint="eastAsia"/>
        </w:rPr>
        <w:t>在那里</w:t>
      </w:r>
      <w:r>
        <w:rPr>
          <w:rFonts w:hint="eastAsia"/>
        </w:rPr>
        <w:t>，</w:t>
      </w:r>
      <w:r w:rsidRPr="00527EA9">
        <w:rPr>
          <w:rFonts w:hint="eastAsia"/>
        </w:rPr>
        <w:t>他被关押在一个充满粪尿的囚室。直至</w:t>
      </w:r>
      <w:r w:rsidRPr="00527EA9">
        <w:t>1999</w:t>
      </w:r>
      <w:r w:rsidRPr="00527EA9">
        <w:rPr>
          <w:rFonts w:hint="eastAsia"/>
        </w:rPr>
        <w:t>年</w:t>
      </w:r>
      <w:r w:rsidRPr="00527EA9">
        <w:t>9</w:t>
      </w:r>
      <w:r w:rsidRPr="00527EA9">
        <w:rPr>
          <w:rFonts w:hint="eastAsia"/>
        </w:rPr>
        <w:t>月</w:t>
      </w:r>
      <w:r w:rsidRPr="00527EA9">
        <w:t>1</w:t>
      </w:r>
      <w:r w:rsidRPr="00527EA9">
        <w:rPr>
          <w:rFonts w:hint="eastAsia"/>
        </w:rPr>
        <w:t>日审判前</w:t>
      </w:r>
      <w:r>
        <w:rPr>
          <w:rFonts w:hint="eastAsia"/>
        </w:rPr>
        <w:t>，</w:t>
      </w:r>
      <w:r w:rsidRPr="00527EA9">
        <w:rPr>
          <w:rFonts w:hint="eastAsia"/>
        </w:rPr>
        <w:t>他一直处于审前拘留之中。他指出</w:t>
      </w:r>
      <w:r>
        <w:rPr>
          <w:rFonts w:hint="eastAsia"/>
        </w:rPr>
        <w:t>，</w:t>
      </w:r>
      <w:r w:rsidRPr="00527EA9">
        <w:rPr>
          <w:rFonts w:hint="eastAsia"/>
        </w:rPr>
        <w:t>在这天</w:t>
      </w:r>
      <w:r>
        <w:rPr>
          <w:rFonts w:hint="eastAsia"/>
        </w:rPr>
        <w:t>，</w:t>
      </w:r>
      <w:r w:rsidRPr="00527EA9">
        <w:rPr>
          <w:rFonts w:hint="eastAsia"/>
        </w:rPr>
        <w:t>法官也确定了对其拘留的合法性。调查这起谋杀和抢劫案的警官多次通过媒体宣称他是罪犯。提交人在拘留期间</w:t>
      </w:r>
      <w:r>
        <w:rPr>
          <w:rFonts w:hint="eastAsia"/>
        </w:rPr>
        <w:t>，</w:t>
      </w:r>
      <w:r w:rsidRPr="00527EA9">
        <w:rPr>
          <w:rFonts w:hint="eastAsia"/>
        </w:rPr>
        <w:t>警察威胁要杀死他</w:t>
      </w:r>
      <w:r>
        <w:rPr>
          <w:rFonts w:hint="eastAsia"/>
        </w:rPr>
        <w:t>，</w:t>
      </w:r>
      <w:r w:rsidRPr="00527EA9">
        <w:rPr>
          <w:rFonts w:hint="eastAsia"/>
        </w:rPr>
        <w:t>因此</w:t>
      </w:r>
      <w:r>
        <w:rPr>
          <w:rFonts w:hint="eastAsia"/>
        </w:rPr>
        <w:t>，</w:t>
      </w:r>
      <w:r w:rsidRPr="00527EA9">
        <w:rPr>
          <w:rFonts w:hint="eastAsia"/>
        </w:rPr>
        <w:t>提交人作了假供。但起诉并未依据这一招供。提交人的侄子是一名准军事人员</w:t>
      </w:r>
      <w:r>
        <w:rPr>
          <w:rFonts w:hint="eastAsia"/>
        </w:rPr>
        <w:t>，</w:t>
      </w:r>
      <w:r w:rsidRPr="00527EA9">
        <w:rPr>
          <w:rFonts w:hint="eastAsia"/>
        </w:rPr>
        <w:t>他告诉提交人说</w:t>
      </w:r>
      <w:r>
        <w:rPr>
          <w:rFonts w:hint="eastAsia"/>
        </w:rPr>
        <w:t>，</w:t>
      </w:r>
      <w:r w:rsidRPr="00527EA9">
        <w:rPr>
          <w:rFonts w:hint="eastAsia"/>
        </w:rPr>
        <w:t>有计划要在丛林中杀死他</w:t>
      </w:r>
      <w:r w:rsidR="00087C31">
        <w:rPr>
          <w:rFonts w:hint="eastAsia"/>
        </w:rPr>
        <w:t>。在其律师和关押他的监狱</w:t>
      </w:r>
      <w:r w:rsidRPr="00527EA9">
        <w:rPr>
          <w:rFonts w:hint="eastAsia"/>
        </w:rPr>
        <w:t>主管官员的帮助下</w:t>
      </w:r>
      <w:r>
        <w:rPr>
          <w:rFonts w:hint="eastAsia"/>
        </w:rPr>
        <w:t>，</w:t>
      </w:r>
      <w:r w:rsidRPr="00527EA9">
        <w:rPr>
          <w:rFonts w:hint="eastAsia"/>
        </w:rPr>
        <w:t>他成功避免了被杀害。在审判时提交人未提出此事</w:t>
      </w:r>
      <w:r>
        <w:rPr>
          <w:rFonts w:hint="eastAsia"/>
        </w:rPr>
        <w:t>，</w:t>
      </w:r>
      <w:r w:rsidRPr="00527EA9">
        <w:rPr>
          <w:rFonts w:hint="eastAsia"/>
        </w:rPr>
        <w:t>因为担心所涉官员可能会对提交人侄子复仇。</w:t>
      </w:r>
    </w:p>
    <w:p w:rsidR="00527EA9" w:rsidRPr="00527EA9" w:rsidRDefault="00527EA9" w:rsidP="00527EA9">
      <w:pPr>
        <w:pStyle w:val="SingleTxtGC"/>
      </w:pPr>
      <w:r>
        <w:t>2.</w:t>
      </w:r>
      <w:r w:rsidRPr="00527EA9">
        <w:t xml:space="preserve">3 </w:t>
      </w:r>
      <w:r>
        <w:rPr>
          <w:rFonts w:hint="eastAsia"/>
        </w:rPr>
        <w:t xml:space="preserve"> </w:t>
      </w:r>
      <w:r w:rsidRPr="00527EA9">
        <w:t>1999</w:t>
      </w:r>
      <w:r w:rsidRPr="00527EA9">
        <w:rPr>
          <w:rFonts w:hint="eastAsia"/>
        </w:rPr>
        <w:t>年</w:t>
      </w:r>
      <w:r w:rsidRPr="00527EA9">
        <w:t>9</w:t>
      </w:r>
      <w:r w:rsidRPr="00527EA9">
        <w:rPr>
          <w:rFonts w:hint="eastAsia"/>
        </w:rPr>
        <w:t>月</w:t>
      </w:r>
      <w:r w:rsidRPr="00527EA9">
        <w:t>1</w:t>
      </w:r>
      <w:r w:rsidRPr="00527EA9">
        <w:rPr>
          <w:rFonts w:hint="eastAsia"/>
        </w:rPr>
        <w:t>日</w:t>
      </w:r>
      <w:r>
        <w:rPr>
          <w:rFonts w:hint="eastAsia"/>
        </w:rPr>
        <w:t>，</w:t>
      </w:r>
      <w:r w:rsidRPr="00527EA9">
        <w:rPr>
          <w:rFonts w:hint="eastAsia"/>
        </w:rPr>
        <w:t>开始了对提交人的审判。他由律师代理</w:t>
      </w:r>
      <w:r>
        <w:rPr>
          <w:rFonts w:hint="eastAsia"/>
        </w:rPr>
        <w:t>，</w:t>
      </w:r>
      <w:r w:rsidRPr="00527EA9">
        <w:rPr>
          <w:rFonts w:hint="eastAsia"/>
        </w:rPr>
        <w:t>是</w:t>
      </w:r>
      <w:r w:rsidR="006B3544">
        <w:rPr>
          <w:rFonts w:hint="eastAsia"/>
        </w:rPr>
        <w:t>个人</w:t>
      </w:r>
      <w:r w:rsidRPr="00527EA9">
        <w:rPr>
          <w:rFonts w:hint="eastAsia"/>
        </w:rPr>
        <w:t>雇用的。</w:t>
      </w:r>
      <w:r w:rsidRPr="00527EA9">
        <w:t>2001</w:t>
      </w:r>
      <w:r w:rsidRPr="00527EA9">
        <w:rPr>
          <w:rFonts w:hint="eastAsia"/>
        </w:rPr>
        <w:t>年</w:t>
      </w:r>
      <w:r w:rsidRPr="00527EA9">
        <w:t>8</w:t>
      </w:r>
      <w:r w:rsidRPr="00527EA9">
        <w:rPr>
          <w:rFonts w:hint="eastAsia"/>
        </w:rPr>
        <w:t>月</w:t>
      </w:r>
      <w:r w:rsidRPr="00527EA9">
        <w:t>8</w:t>
      </w:r>
      <w:r w:rsidRPr="00527EA9">
        <w:rPr>
          <w:rFonts w:hint="eastAsia"/>
        </w:rPr>
        <w:t>日</w:t>
      </w:r>
      <w:r>
        <w:rPr>
          <w:rFonts w:hint="eastAsia"/>
        </w:rPr>
        <w:t>，</w:t>
      </w:r>
      <w:r w:rsidRPr="00527EA9">
        <w:rPr>
          <w:rFonts w:hint="eastAsia"/>
        </w:rPr>
        <w:t>他被赞比亚高等法院定罪犯有谋杀和谋杀企图</w:t>
      </w:r>
      <w:r>
        <w:rPr>
          <w:rFonts w:hint="eastAsia"/>
        </w:rPr>
        <w:t>，</w:t>
      </w:r>
      <w:r w:rsidRPr="00527EA9">
        <w:rPr>
          <w:rFonts w:hint="eastAsia"/>
        </w:rPr>
        <w:t>并被判处绞刑</w:t>
      </w:r>
      <w:r>
        <w:rPr>
          <w:rFonts w:hint="eastAsia"/>
        </w:rPr>
        <w:t>，</w:t>
      </w:r>
      <w:r w:rsidRPr="00527EA9">
        <w:rPr>
          <w:rFonts w:hint="eastAsia"/>
        </w:rPr>
        <w:t>这是一个强制性判决。由于涉案警员的疏忽</w:t>
      </w:r>
      <w:r>
        <w:rPr>
          <w:rFonts w:hint="eastAsia"/>
        </w:rPr>
        <w:t>，</w:t>
      </w:r>
      <w:r w:rsidRPr="00527EA9">
        <w:rPr>
          <w:rFonts w:hint="eastAsia"/>
        </w:rPr>
        <w:t>他们未对发现持有被盗物品的第三方采取任何行动</w:t>
      </w:r>
      <w:r>
        <w:rPr>
          <w:rFonts w:hint="eastAsia"/>
        </w:rPr>
        <w:t>，</w:t>
      </w:r>
      <w:r w:rsidRPr="00527EA9">
        <w:rPr>
          <w:rFonts w:hint="eastAsia"/>
        </w:rPr>
        <w:t>因而</w:t>
      </w:r>
      <w:r>
        <w:rPr>
          <w:rFonts w:hint="eastAsia"/>
        </w:rPr>
        <w:t>，</w:t>
      </w:r>
      <w:r w:rsidR="006B3544">
        <w:rPr>
          <w:rFonts w:hint="eastAsia"/>
        </w:rPr>
        <w:t>对</w:t>
      </w:r>
      <w:r w:rsidRPr="00527EA9">
        <w:rPr>
          <w:rFonts w:hint="eastAsia"/>
        </w:rPr>
        <w:t>他犯有严重抢劫罪</w:t>
      </w:r>
      <w:r w:rsidR="006B3544">
        <w:rPr>
          <w:rFonts w:hint="eastAsia"/>
        </w:rPr>
        <w:t>的</w:t>
      </w:r>
      <w:r w:rsidR="006B3544" w:rsidRPr="00527EA9">
        <w:rPr>
          <w:rFonts w:hint="eastAsia"/>
        </w:rPr>
        <w:t>指控</w:t>
      </w:r>
      <w:r w:rsidR="006B3544">
        <w:rPr>
          <w:rFonts w:hint="eastAsia"/>
        </w:rPr>
        <w:t>未予定</w:t>
      </w:r>
      <w:r w:rsidR="00EA56D8">
        <w:rPr>
          <w:rFonts w:hint="eastAsia"/>
        </w:rPr>
        <w:t>罪</w:t>
      </w:r>
      <w:r w:rsidRPr="00527EA9">
        <w:rPr>
          <w:rFonts w:hint="eastAsia"/>
        </w:rPr>
        <w:t>。在对提交人审判期间</w:t>
      </w:r>
      <w:r>
        <w:rPr>
          <w:rFonts w:hint="eastAsia"/>
        </w:rPr>
        <w:t>，</w:t>
      </w:r>
      <w:r w:rsidRPr="00527EA9">
        <w:rPr>
          <w:rFonts w:hint="eastAsia"/>
        </w:rPr>
        <w:t>这些第三方既</w:t>
      </w:r>
      <w:r w:rsidR="006B3544">
        <w:rPr>
          <w:rFonts w:hint="eastAsia"/>
        </w:rPr>
        <w:t>未</w:t>
      </w:r>
      <w:r w:rsidRPr="00527EA9">
        <w:rPr>
          <w:rFonts w:hint="eastAsia"/>
        </w:rPr>
        <w:t>被指控</w:t>
      </w:r>
      <w:r>
        <w:rPr>
          <w:rFonts w:hint="eastAsia"/>
        </w:rPr>
        <w:t>，</w:t>
      </w:r>
      <w:r w:rsidRPr="00527EA9">
        <w:rPr>
          <w:rFonts w:hint="eastAsia"/>
        </w:rPr>
        <w:t>也没有被传唤作证</w:t>
      </w:r>
      <w:r>
        <w:rPr>
          <w:rFonts w:hint="eastAsia"/>
        </w:rPr>
        <w:t>，</w:t>
      </w:r>
      <w:r w:rsidRPr="00527EA9">
        <w:rPr>
          <w:rFonts w:hint="eastAsia"/>
        </w:rPr>
        <w:t>因为他们贿赂了有关警务人员</w:t>
      </w:r>
      <w:r>
        <w:rPr>
          <w:rFonts w:hint="eastAsia"/>
        </w:rPr>
        <w:t>，</w:t>
      </w:r>
      <w:r w:rsidRPr="00527EA9">
        <w:rPr>
          <w:rFonts w:hint="eastAsia"/>
        </w:rPr>
        <w:t>以防对其起诉。由于三项罪行是在同时犯下的</w:t>
      </w:r>
      <w:r>
        <w:rPr>
          <w:rFonts w:hint="eastAsia"/>
        </w:rPr>
        <w:t>，</w:t>
      </w:r>
      <w:r w:rsidRPr="00527EA9">
        <w:rPr>
          <w:rFonts w:hint="eastAsia"/>
        </w:rPr>
        <w:t>法官也应宣布他在另外两项指控方面无罪</w:t>
      </w:r>
      <w:r>
        <w:rPr>
          <w:rFonts w:hint="eastAsia"/>
        </w:rPr>
        <w:t>(</w:t>
      </w:r>
      <w:r w:rsidRPr="00527EA9">
        <w:rPr>
          <w:rFonts w:hint="eastAsia"/>
        </w:rPr>
        <w:t>谋杀和谋杀企图</w:t>
      </w:r>
      <w:r>
        <w:rPr>
          <w:rFonts w:hint="eastAsia"/>
        </w:rPr>
        <w:t>)</w:t>
      </w:r>
      <w:r w:rsidRPr="00527EA9">
        <w:rPr>
          <w:rFonts w:hint="eastAsia"/>
        </w:rPr>
        <w:t>。</w:t>
      </w:r>
    </w:p>
    <w:p w:rsidR="00527EA9" w:rsidRPr="00527EA9" w:rsidRDefault="00527EA9" w:rsidP="00527EA9">
      <w:pPr>
        <w:pStyle w:val="SingleTxtGC"/>
      </w:pPr>
      <w:r>
        <w:t>2.</w:t>
      </w:r>
      <w:r w:rsidRPr="00527EA9">
        <w:t>4</w:t>
      </w:r>
      <w:r>
        <w:rPr>
          <w:rFonts w:hint="eastAsia"/>
        </w:rPr>
        <w:t xml:space="preserve">  </w:t>
      </w:r>
      <w:r w:rsidRPr="00527EA9">
        <w:rPr>
          <w:rFonts w:hint="eastAsia"/>
        </w:rPr>
        <w:t>提交人未得到公正审判。法庭既不独立</w:t>
      </w:r>
      <w:r w:rsidR="006B3544">
        <w:rPr>
          <w:rFonts w:hint="eastAsia"/>
        </w:rPr>
        <w:t>，也不公正，</w:t>
      </w:r>
      <w:r w:rsidRPr="00527EA9">
        <w:rPr>
          <w:rFonts w:hint="eastAsia"/>
        </w:rPr>
        <w:t>法官和国家检察官都受了贿赂。在诉讼中当事方没有平等性</w:t>
      </w:r>
      <w:r>
        <w:rPr>
          <w:rFonts w:hint="eastAsia"/>
        </w:rPr>
        <w:t>，</w:t>
      </w:r>
      <w:r w:rsidRPr="00527EA9">
        <w:rPr>
          <w:rFonts w:hint="eastAsia"/>
        </w:rPr>
        <w:t>因为法官对他的律师的意见和提交的材料置之不理。辩方证人和他的律师受到警察的恫吓和殴打。一个由国家</w:t>
      </w:r>
      <w:r w:rsidR="006B3544">
        <w:rPr>
          <w:rFonts w:hint="eastAsia"/>
        </w:rPr>
        <w:t>检</w:t>
      </w:r>
      <w:r w:rsidRPr="00527EA9">
        <w:rPr>
          <w:rFonts w:hint="eastAsia"/>
        </w:rPr>
        <w:t>方提出的一个请求</w:t>
      </w:r>
      <w:r>
        <w:rPr>
          <w:rFonts w:hint="eastAsia"/>
        </w:rPr>
        <w:t>，</w:t>
      </w:r>
      <w:r w:rsidRPr="00527EA9">
        <w:rPr>
          <w:rFonts w:hint="eastAsia"/>
        </w:rPr>
        <w:t>得到了法官的同意</w:t>
      </w:r>
      <w:r>
        <w:rPr>
          <w:rFonts w:hint="eastAsia"/>
        </w:rPr>
        <w:t>，</w:t>
      </w:r>
      <w:r w:rsidRPr="00527EA9">
        <w:rPr>
          <w:rFonts w:hint="eastAsia"/>
        </w:rPr>
        <w:t>即请求将发现持有赃物的第三方排除在外</w:t>
      </w:r>
      <w:r>
        <w:rPr>
          <w:rFonts w:hint="eastAsia"/>
        </w:rPr>
        <w:t>，</w:t>
      </w:r>
      <w:r w:rsidRPr="00527EA9">
        <w:rPr>
          <w:rFonts w:hint="eastAsia"/>
        </w:rPr>
        <w:t>不在法庭上作证</w:t>
      </w:r>
      <w:r>
        <w:rPr>
          <w:rFonts w:hint="eastAsia"/>
        </w:rPr>
        <w:t>，</w:t>
      </w:r>
      <w:r w:rsidRPr="00527EA9">
        <w:rPr>
          <w:rFonts w:hint="eastAsia"/>
        </w:rPr>
        <w:t>这是司法不公。提交人的律师没有时间</w:t>
      </w:r>
      <w:r w:rsidR="006B3544">
        <w:rPr>
          <w:rFonts w:hint="eastAsia"/>
        </w:rPr>
        <w:t>研究</w:t>
      </w:r>
      <w:r w:rsidRPr="00527EA9">
        <w:rPr>
          <w:rFonts w:hint="eastAsia"/>
        </w:rPr>
        <w:t>弹道专家的一份报告并准备他的辩护</w:t>
      </w:r>
      <w:r>
        <w:rPr>
          <w:rFonts w:hint="eastAsia"/>
        </w:rPr>
        <w:t>，</w:t>
      </w:r>
      <w:r w:rsidRPr="00527EA9">
        <w:rPr>
          <w:rFonts w:hint="eastAsia"/>
        </w:rPr>
        <w:t>因为这份虚假报告只是在审判期间编写出来的。他的案件所涉警方人员和法官是腐败的。督察策划了对他的定罪</w:t>
      </w:r>
      <w:r>
        <w:rPr>
          <w:rFonts w:hint="eastAsia"/>
        </w:rPr>
        <w:t>，</w:t>
      </w:r>
      <w:r w:rsidRPr="00527EA9">
        <w:rPr>
          <w:rFonts w:hint="eastAsia"/>
        </w:rPr>
        <w:t>因为提交人曾试图让他因腐败去职。</w:t>
      </w:r>
      <w:r>
        <w:rPr>
          <w:rStyle w:val="FootnoteReference"/>
        </w:rPr>
        <w:footnoteReference w:id="3"/>
      </w:r>
      <w:r>
        <w:rPr>
          <w:rFonts w:hint="eastAsia"/>
        </w:rPr>
        <w:t xml:space="preserve"> </w:t>
      </w:r>
      <w:r w:rsidRPr="00527EA9">
        <w:rPr>
          <w:rFonts w:hint="eastAsia"/>
        </w:rPr>
        <w:t>此外</w:t>
      </w:r>
      <w:r>
        <w:rPr>
          <w:rFonts w:hint="eastAsia"/>
        </w:rPr>
        <w:t>，</w:t>
      </w:r>
      <w:r w:rsidRPr="00527EA9">
        <w:rPr>
          <w:rFonts w:hint="eastAsia"/>
        </w:rPr>
        <w:t>一些警务人员被行贿</w:t>
      </w:r>
      <w:r>
        <w:rPr>
          <w:rFonts w:hint="eastAsia"/>
        </w:rPr>
        <w:t>，</w:t>
      </w:r>
      <w:r w:rsidRPr="00527EA9">
        <w:rPr>
          <w:rFonts w:hint="eastAsia"/>
        </w:rPr>
        <w:t>以制造虚假证据和证词</w:t>
      </w:r>
      <w:r>
        <w:rPr>
          <w:rFonts w:hint="eastAsia"/>
        </w:rPr>
        <w:t>，</w:t>
      </w:r>
      <w:r w:rsidRPr="00527EA9">
        <w:rPr>
          <w:rFonts w:hint="eastAsia"/>
        </w:rPr>
        <w:t>所涉法官受到警方在调查期间在媒体所作的反复声明的强烈影响。</w:t>
      </w:r>
    </w:p>
    <w:p w:rsidR="00527EA9" w:rsidRPr="00527EA9" w:rsidRDefault="00527EA9" w:rsidP="00527EA9">
      <w:pPr>
        <w:pStyle w:val="SingleTxtGC"/>
      </w:pPr>
      <w:r>
        <w:t>2.</w:t>
      </w:r>
      <w:r w:rsidRPr="00527EA9">
        <w:t xml:space="preserve">5 </w:t>
      </w:r>
      <w:r>
        <w:rPr>
          <w:rFonts w:hint="eastAsia"/>
        </w:rPr>
        <w:t xml:space="preserve"> </w:t>
      </w:r>
      <w:r w:rsidRPr="00527EA9">
        <w:t>2001</w:t>
      </w:r>
      <w:r w:rsidRPr="00527EA9">
        <w:rPr>
          <w:rFonts w:hint="eastAsia"/>
        </w:rPr>
        <w:t>年</w:t>
      </w:r>
      <w:r w:rsidRPr="00527EA9">
        <w:t>8</w:t>
      </w:r>
      <w:r w:rsidRPr="00527EA9">
        <w:rPr>
          <w:rFonts w:hint="eastAsia"/>
        </w:rPr>
        <w:t>月</w:t>
      </w:r>
      <w:r w:rsidRPr="00527EA9">
        <w:t>22</w:t>
      </w:r>
      <w:r w:rsidRPr="00527EA9">
        <w:rPr>
          <w:rFonts w:hint="eastAsia"/>
        </w:rPr>
        <w:t>日</w:t>
      </w:r>
      <w:r>
        <w:rPr>
          <w:rFonts w:hint="eastAsia"/>
        </w:rPr>
        <w:t>，</w:t>
      </w:r>
      <w:r w:rsidRPr="00527EA9">
        <w:rPr>
          <w:rFonts w:hint="eastAsia"/>
        </w:rPr>
        <w:t>提交人向最高法院提出上诉。他仍在等待对其案件的复审。在同一监狱中有</w:t>
      </w:r>
      <w:r w:rsidRPr="00527EA9">
        <w:t>170</w:t>
      </w:r>
      <w:r w:rsidRPr="00527EA9">
        <w:rPr>
          <w:rFonts w:hint="eastAsia"/>
        </w:rPr>
        <w:t>名犯人都在等待他们的上诉</w:t>
      </w:r>
      <w:r>
        <w:rPr>
          <w:rFonts w:hint="eastAsia"/>
        </w:rPr>
        <w:t>，</w:t>
      </w:r>
      <w:r w:rsidRPr="00527EA9">
        <w:rPr>
          <w:rFonts w:hint="eastAsia"/>
        </w:rPr>
        <w:t>这需要</w:t>
      </w:r>
      <w:r w:rsidRPr="00527EA9">
        <w:t>2</w:t>
      </w:r>
      <w:r w:rsidRPr="00527EA9">
        <w:rPr>
          <w:rFonts w:hint="eastAsia"/>
        </w:rPr>
        <w:t>至</w:t>
      </w:r>
      <w:r w:rsidRPr="00527EA9">
        <w:t>15</w:t>
      </w:r>
      <w:r w:rsidRPr="00527EA9">
        <w:rPr>
          <w:rFonts w:hint="eastAsia"/>
        </w:rPr>
        <w:t>年。死囚区的条件是不人道的</w:t>
      </w:r>
      <w:r>
        <w:rPr>
          <w:rFonts w:hint="eastAsia"/>
        </w:rPr>
        <w:t>，</w:t>
      </w:r>
      <w:r w:rsidRPr="00527EA9">
        <w:rPr>
          <w:rFonts w:hint="eastAsia"/>
        </w:rPr>
        <w:t>就像在一个肮脏的公共厕所睡觉</w:t>
      </w:r>
      <w:r>
        <w:rPr>
          <w:rFonts w:hint="eastAsia"/>
        </w:rPr>
        <w:t>：</w:t>
      </w:r>
      <w:r w:rsidRPr="00527EA9">
        <w:rPr>
          <w:rFonts w:hint="eastAsia"/>
        </w:rPr>
        <w:t>囚室面积</w:t>
      </w:r>
      <w:r w:rsidRPr="00527EA9">
        <w:t>3x3</w:t>
      </w:r>
      <w:r w:rsidRPr="00527EA9">
        <w:rPr>
          <w:rFonts w:hint="eastAsia"/>
        </w:rPr>
        <w:t>米</w:t>
      </w:r>
      <w:r>
        <w:t>；</w:t>
      </w:r>
      <w:r w:rsidRPr="00527EA9">
        <w:rPr>
          <w:rFonts w:hint="eastAsia"/>
        </w:rPr>
        <w:t>容纳几名囚犯</w:t>
      </w:r>
      <w:r>
        <w:rPr>
          <w:rFonts w:hint="eastAsia"/>
        </w:rPr>
        <w:t>，</w:t>
      </w:r>
      <w:r w:rsidRPr="00527EA9">
        <w:rPr>
          <w:rFonts w:hint="eastAsia"/>
        </w:rPr>
        <w:t>没有厕所</w:t>
      </w:r>
      <w:r>
        <w:rPr>
          <w:rFonts w:hint="eastAsia"/>
        </w:rPr>
        <w:t>，</w:t>
      </w:r>
      <w:r w:rsidRPr="00527EA9">
        <w:rPr>
          <w:rFonts w:hint="eastAsia"/>
        </w:rPr>
        <w:t>所以他们必须用小铁罐去解手</w:t>
      </w:r>
      <w:r>
        <w:t>；</w:t>
      </w:r>
      <w:r w:rsidRPr="00527EA9">
        <w:rPr>
          <w:rFonts w:hint="eastAsia"/>
        </w:rPr>
        <w:t>结核病、疟疾和艾滋病毒</w:t>
      </w:r>
      <w:r>
        <w:t>/</w:t>
      </w:r>
      <w:r w:rsidRPr="00527EA9">
        <w:rPr>
          <w:rFonts w:hint="eastAsia"/>
        </w:rPr>
        <w:t>艾滋病在监狱都很普遍。</w:t>
      </w:r>
    </w:p>
    <w:p w:rsidR="00527EA9" w:rsidRPr="00527EA9" w:rsidRDefault="00527EA9" w:rsidP="00527EA9">
      <w:pPr>
        <w:pStyle w:val="SingleTxtGC"/>
        <w:rPr>
          <w:rFonts w:hint="eastAsia"/>
        </w:rPr>
      </w:pPr>
      <w:r>
        <w:t>2.</w:t>
      </w:r>
      <w:r w:rsidRPr="00527EA9">
        <w:t>6</w:t>
      </w:r>
      <w:r>
        <w:rPr>
          <w:rFonts w:hint="eastAsia"/>
        </w:rPr>
        <w:t xml:space="preserve">  </w:t>
      </w:r>
      <w:r w:rsidRPr="00527EA9">
        <w:rPr>
          <w:rFonts w:hint="eastAsia"/>
        </w:rPr>
        <w:t>提交人向法院首席法官写了五次信</w:t>
      </w:r>
      <w:r>
        <w:rPr>
          <w:rFonts w:hint="eastAsia"/>
        </w:rPr>
        <w:t>，</w:t>
      </w:r>
      <w:r w:rsidRPr="00527EA9">
        <w:rPr>
          <w:rFonts w:hint="eastAsia"/>
        </w:rPr>
        <w:t>要求得到关于他上诉</w:t>
      </w:r>
      <w:r w:rsidR="006B3544">
        <w:rPr>
          <w:rFonts w:hint="eastAsia"/>
        </w:rPr>
        <w:t>情况</w:t>
      </w:r>
      <w:r w:rsidRPr="00527EA9">
        <w:rPr>
          <w:rFonts w:hint="eastAsia"/>
        </w:rPr>
        <w:t>的信息</w:t>
      </w:r>
      <w:r>
        <w:rPr>
          <w:rFonts w:hint="eastAsia"/>
        </w:rPr>
        <w:t>，</w:t>
      </w:r>
      <w:r w:rsidRPr="00527EA9">
        <w:rPr>
          <w:rFonts w:hint="eastAsia"/>
        </w:rPr>
        <w:t>并请他考虑由高等法院进行重审</w:t>
      </w:r>
      <w:r>
        <w:rPr>
          <w:rFonts w:hint="eastAsia"/>
        </w:rPr>
        <w:t>，</w:t>
      </w:r>
      <w:r w:rsidRPr="00527EA9">
        <w:rPr>
          <w:rFonts w:hint="eastAsia"/>
        </w:rPr>
        <w:t>重审期间</w:t>
      </w:r>
      <w:r>
        <w:rPr>
          <w:rFonts w:hint="eastAsia"/>
        </w:rPr>
        <w:t>，</w:t>
      </w:r>
      <w:r w:rsidRPr="00527EA9">
        <w:rPr>
          <w:rFonts w:hint="eastAsia"/>
        </w:rPr>
        <w:t>被发现持有赃物的第三方可作证。在首席法官的一份答复中</w:t>
      </w:r>
      <w:r>
        <w:rPr>
          <w:rFonts w:hint="eastAsia"/>
        </w:rPr>
        <w:t>，</w:t>
      </w:r>
      <w:r w:rsidRPr="00527EA9">
        <w:rPr>
          <w:rFonts w:hint="eastAsia"/>
        </w:rPr>
        <w:t>他被告知</w:t>
      </w:r>
      <w:r>
        <w:rPr>
          <w:rFonts w:hint="eastAsia"/>
        </w:rPr>
        <w:t>，</w:t>
      </w:r>
      <w:r w:rsidRPr="00527EA9">
        <w:rPr>
          <w:rFonts w:hint="eastAsia"/>
        </w:rPr>
        <w:t>因为他的听证会缺失文字记录</w:t>
      </w:r>
      <w:r>
        <w:rPr>
          <w:rFonts w:hint="eastAsia"/>
        </w:rPr>
        <w:t>，</w:t>
      </w:r>
      <w:r w:rsidRPr="00527EA9">
        <w:rPr>
          <w:rFonts w:hint="eastAsia"/>
        </w:rPr>
        <w:t>他的上诉曾被推迟</w:t>
      </w:r>
      <w:r>
        <w:rPr>
          <w:rFonts w:hint="eastAsia"/>
        </w:rPr>
        <w:t>，</w:t>
      </w:r>
      <w:r w:rsidRPr="00527EA9">
        <w:rPr>
          <w:rFonts w:hint="eastAsia"/>
        </w:rPr>
        <w:t>此时这些记录已找到</w:t>
      </w:r>
      <w:r>
        <w:rPr>
          <w:rFonts w:hint="eastAsia"/>
        </w:rPr>
        <w:t>，</w:t>
      </w:r>
      <w:r w:rsidRPr="00527EA9">
        <w:rPr>
          <w:rFonts w:hint="eastAsia"/>
        </w:rPr>
        <w:t>他的上诉会很快审理。</w:t>
      </w:r>
      <w:r w:rsidRPr="00527EA9">
        <w:rPr>
          <w:color w:val="0000FF"/>
          <w:vertAlign w:val="superscript"/>
        </w:rPr>
        <w:footnoteReference w:id="4"/>
      </w:r>
      <w:r w:rsidR="006B3544">
        <w:rPr>
          <w:rFonts w:hint="eastAsia"/>
        </w:rPr>
        <w:t xml:space="preserve"> </w:t>
      </w:r>
      <w:r w:rsidRPr="00527EA9">
        <w:rPr>
          <w:rFonts w:hint="eastAsia"/>
        </w:rPr>
        <w:t>提交人认为</w:t>
      </w:r>
      <w:r>
        <w:rPr>
          <w:rFonts w:hint="eastAsia"/>
        </w:rPr>
        <w:t>，</w:t>
      </w:r>
      <w:r w:rsidRPr="00527EA9">
        <w:rPr>
          <w:rFonts w:hint="eastAsia"/>
        </w:rPr>
        <w:t>文字记录已被</w:t>
      </w:r>
      <w:r>
        <w:t>/</w:t>
      </w:r>
      <w:r w:rsidRPr="00527EA9">
        <w:rPr>
          <w:rFonts w:hint="eastAsia"/>
        </w:rPr>
        <w:t>或将被修改</w:t>
      </w:r>
      <w:r>
        <w:rPr>
          <w:rFonts w:hint="eastAsia"/>
        </w:rPr>
        <w:t>，</w:t>
      </w:r>
      <w:r w:rsidRPr="00527EA9">
        <w:rPr>
          <w:rFonts w:hint="eastAsia"/>
        </w:rPr>
        <w:t>他还通报委员会说</w:t>
      </w:r>
      <w:r>
        <w:rPr>
          <w:rFonts w:hint="eastAsia"/>
        </w:rPr>
        <w:t>，</w:t>
      </w:r>
      <w:r w:rsidRPr="00527EA9">
        <w:rPr>
          <w:rFonts w:hint="eastAsia"/>
        </w:rPr>
        <w:t>他的妻子最近被国家官员告知</w:t>
      </w:r>
      <w:r>
        <w:rPr>
          <w:rFonts w:hint="eastAsia"/>
        </w:rPr>
        <w:t>，</w:t>
      </w:r>
      <w:r w:rsidRPr="00527EA9">
        <w:rPr>
          <w:rFonts w:hint="eastAsia"/>
        </w:rPr>
        <w:t>他的判刑将被确认</w:t>
      </w:r>
      <w:r>
        <w:rPr>
          <w:rFonts w:hint="eastAsia"/>
        </w:rPr>
        <w:t>，</w:t>
      </w:r>
      <w:r w:rsidRPr="00527EA9">
        <w:rPr>
          <w:rFonts w:hint="eastAsia"/>
        </w:rPr>
        <w:t>因为他提出了多项控诉</w:t>
      </w:r>
      <w:r>
        <w:rPr>
          <w:rFonts w:hint="eastAsia"/>
        </w:rPr>
        <w:t>，</w:t>
      </w:r>
      <w:r w:rsidRPr="00527EA9">
        <w:rPr>
          <w:rFonts w:hint="eastAsia"/>
        </w:rPr>
        <w:t>包括对负责处理其案件的法官和警官的腐败控诉。</w:t>
      </w:r>
    </w:p>
    <w:p w:rsidR="00527EA9" w:rsidRPr="00527EA9" w:rsidRDefault="00527EA9" w:rsidP="00527EA9">
      <w:pPr>
        <w:pStyle w:val="H23GC"/>
        <w:rPr>
          <w:rFonts w:hint="eastAsia"/>
        </w:rPr>
      </w:pPr>
      <w:r>
        <w:rPr>
          <w:rFonts w:hint="eastAsia"/>
        </w:rPr>
        <w:tab/>
      </w:r>
      <w:r>
        <w:rPr>
          <w:rFonts w:hint="eastAsia"/>
        </w:rPr>
        <w:tab/>
      </w:r>
      <w:r w:rsidRPr="00527EA9">
        <w:rPr>
          <w:rFonts w:hint="eastAsia"/>
        </w:rPr>
        <w:t>申诉</w:t>
      </w:r>
    </w:p>
    <w:p w:rsidR="00527EA9" w:rsidRPr="00527EA9" w:rsidRDefault="00527EA9" w:rsidP="00527EA9">
      <w:pPr>
        <w:pStyle w:val="SingleTxtGC"/>
      </w:pPr>
      <w:r>
        <w:rPr>
          <w:lang w:val="en-GB"/>
        </w:rPr>
        <w:t>3.</w:t>
      </w:r>
      <w:r w:rsidRPr="00527EA9">
        <w:rPr>
          <w:lang w:val="en-GB"/>
        </w:rPr>
        <w:t xml:space="preserve">1 </w:t>
      </w:r>
      <w:r>
        <w:rPr>
          <w:rFonts w:hint="eastAsia"/>
          <w:lang w:val="en-GB"/>
        </w:rPr>
        <w:t xml:space="preserve"> </w:t>
      </w:r>
      <w:r w:rsidRPr="00527EA9">
        <w:rPr>
          <w:rFonts w:hint="eastAsia"/>
        </w:rPr>
        <w:t>提交人诉称</w:t>
      </w:r>
      <w:r>
        <w:rPr>
          <w:rFonts w:hint="eastAsia"/>
        </w:rPr>
        <w:t>，</w:t>
      </w:r>
      <w:r w:rsidRPr="00527EA9">
        <w:rPr>
          <w:rFonts w:hint="eastAsia"/>
        </w:rPr>
        <w:t>他在审前拘留</w:t>
      </w:r>
      <w:r w:rsidR="006B3544">
        <w:rPr>
          <w:rFonts w:hint="eastAsia"/>
        </w:rPr>
        <w:t>期间</w:t>
      </w:r>
      <w:r w:rsidRPr="00527EA9">
        <w:rPr>
          <w:rFonts w:hint="eastAsia"/>
        </w:rPr>
        <w:t>遭受的待遇等同于身体和心理折磨</w:t>
      </w:r>
      <w:r>
        <w:rPr>
          <w:rFonts w:hint="eastAsia"/>
        </w:rPr>
        <w:t>，</w:t>
      </w:r>
      <w:r w:rsidRPr="00527EA9">
        <w:rPr>
          <w:rFonts w:hint="eastAsia"/>
        </w:rPr>
        <w:t>或等同于残忍、不人道或有辱人格的待遇或处罚</w:t>
      </w:r>
      <w:r>
        <w:rPr>
          <w:rFonts w:hint="eastAsia"/>
        </w:rPr>
        <w:t>(</w:t>
      </w:r>
      <w:r w:rsidRPr="00527EA9">
        <w:rPr>
          <w:rFonts w:hint="eastAsia"/>
        </w:rPr>
        <w:t>第</w:t>
      </w:r>
      <w:r>
        <w:t>2.</w:t>
      </w:r>
      <w:r w:rsidRPr="00527EA9">
        <w:t>1</w:t>
      </w:r>
      <w:r w:rsidRPr="00527EA9">
        <w:rPr>
          <w:rFonts w:hint="eastAsia"/>
        </w:rPr>
        <w:t>和</w:t>
      </w:r>
      <w:r>
        <w:t>2.</w:t>
      </w:r>
      <w:r w:rsidRPr="00527EA9">
        <w:t>2</w:t>
      </w:r>
      <w:r w:rsidRPr="00527EA9">
        <w:rPr>
          <w:rFonts w:hint="eastAsia"/>
        </w:rPr>
        <w:t>段</w:t>
      </w:r>
      <w:r>
        <w:rPr>
          <w:rFonts w:hint="eastAsia"/>
        </w:rPr>
        <w:t>)</w:t>
      </w:r>
      <w:r w:rsidRPr="00527EA9">
        <w:rPr>
          <w:rFonts w:hint="eastAsia"/>
        </w:rPr>
        <w:t>。他还诉称</w:t>
      </w:r>
      <w:r>
        <w:rPr>
          <w:rFonts w:hint="eastAsia"/>
        </w:rPr>
        <w:t>，</w:t>
      </w:r>
      <w:r w:rsidRPr="00527EA9">
        <w:rPr>
          <w:rFonts w:hint="eastAsia"/>
        </w:rPr>
        <w:t>在死囚区的关押条件</w:t>
      </w:r>
      <w:r w:rsidR="006B3544">
        <w:rPr>
          <w:rFonts w:hint="eastAsia"/>
        </w:rPr>
        <w:t>，</w:t>
      </w:r>
      <w:r w:rsidRPr="00527EA9">
        <w:rPr>
          <w:rFonts w:hint="eastAsia"/>
        </w:rPr>
        <w:t>以及自从他被关押在此以来所产生的紧张和抑郁</w:t>
      </w:r>
      <w:r w:rsidR="006B3544">
        <w:rPr>
          <w:rFonts w:hint="eastAsia"/>
        </w:rPr>
        <w:t>，</w:t>
      </w:r>
      <w:r w:rsidRPr="00527EA9">
        <w:rPr>
          <w:rFonts w:hint="eastAsia"/>
        </w:rPr>
        <w:t>对可能会死于结核病、疟疾或艾滋病毒</w:t>
      </w:r>
      <w:r>
        <w:t>/</w:t>
      </w:r>
      <w:r w:rsidRPr="00527EA9">
        <w:rPr>
          <w:rFonts w:hint="eastAsia"/>
        </w:rPr>
        <w:t>艾滋病的担心</w:t>
      </w:r>
      <w:r>
        <w:rPr>
          <w:rFonts w:hint="eastAsia"/>
        </w:rPr>
        <w:t>，</w:t>
      </w:r>
      <w:r w:rsidRPr="00527EA9">
        <w:rPr>
          <w:rFonts w:hint="eastAsia"/>
        </w:rPr>
        <w:t>他诉称</w:t>
      </w:r>
      <w:r>
        <w:rPr>
          <w:rFonts w:hint="eastAsia"/>
        </w:rPr>
        <w:t>，</w:t>
      </w:r>
      <w:r w:rsidRPr="00527EA9">
        <w:rPr>
          <w:rFonts w:hint="eastAsia"/>
        </w:rPr>
        <w:t>所有这些病在监狱中都很普遍</w:t>
      </w:r>
      <w:r>
        <w:rPr>
          <w:rFonts w:hint="eastAsia"/>
        </w:rPr>
        <w:t>，</w:t>
      </w:r>
      <w:r w:rsidRPr="00527EA9">
        <w:rPr>
          <w:rFonts w:hint="eastAsia"/>
        </w:rPr>
        <w:t>再加上他至今一直等待了</w:t>
      </w:r>
      <w:r w:rsidRPr="00527EA9">
        <w:t>8</w:t>
      </w:r>
      <w:r w:rsidRPr="00527EA9">
        <w:rPr>
          <w:rFonts w:hint="eastAsia"/>
        </w:rPr>
        <w:t>年多等候其案件复审</w:t>
      </w:r>
      <w:r>
        <w:rPr>
          <w:rFonts w:hint="eastAsia"/>
        </w:rPr>
        <w:t>，</w:t>
      </w:r>
      <w:r w:rsidRPr="00527EA9">
        <w:rPr>
          <w:rFonts w:hint="eastAsia"/>
        </w:rPr>
        <w:t>这些都构成了酷刑或残忍、不人道或有辱人格的待遇或处罚</w:t>
      </w:r>
      <w:r>
        <w:rPr>
          <w:rFonts w:hint="eastAsia"/>
        </w:rPr>
        <w:t>(</w:t>
      </w:r>
      <w:r w:rsidRPr="00527EA9">
        <w:rPr>
          <w:rFonts w:hint="eastAsia"/>
        </w:rPr>
        <w:t>第</w:t>
      </w:r>
      <w:r>
        <w:t>2.</w:t>
      </w:r>
      <w:r w:rsidRPr="00527EA9">
        <w:t>5</w:t>
      </w:r>
      <w:r w:rsidRPr="00527EA9">
        <w:rPr>
          <w:rFonts w:hint="eastAsia"/>
        </w:rPr>
        <w:t>段</w:t>
      </w:r>
      <w:r>
        <w:rPr>
          <w:rFonts w:hint="eastAsia"/>
        </w:rPr>
        <w:t>)</w:t>
      </w:r>
      <w:r w:rsidRPr="00527EA9">
        <w:rPr>
          <w:rFonts w:hint="eastAsia"/>
        </w:rPr>
        <w:t>。他还诉称</w:t>
      </w:r>
      <w:r>
        <w:rPr>
          <w:rFonts w:hint="eastAsia"/>
        </w:rPr>
        <w:t>，</w:t>
      </w:r>
      <w:r w:rsidRPr="00527EA9">
        <w:rPr>
          <w:rFonts w:hint="eastAsia"/>
        </w:rPr>
        <w:t>用绞刑执行死刑的方法构成了残忍、不人道或有辱人格的待遇。所有这些诉称似乎都提出了《公约》第十条和</w:t>
      </w:r>
      <w:r>
        <w:t>/</w:t>
      </w:r>
      <w:r w:rsidRPr="00527EA9">
        <w:rPr>
          <w:rFonts w:hint="eastAsia"/>
        </w:rPr>
        <w:t>或第七条下的问题。</w:t>
      </w:r>
    </w:p>
    <w:p w:rsidR="00527EA9" w:rsidRPr="00527EA9" w:rsidRDefault="00527EA9" w:rsidP="00527EA9">
      <w:pPr>
        <w:pStyle w:val="SingleTxtGC"/>
      </w:pPr>
      <w:r>
        <w:rPr>
          <w:lang w:val="en-GB"/>
        </w:rPr>
        <w:t>3.</w:t>
      </w:r>
      <w:r w:rsidRPr="00527EA9">
        <w:rPr>
          <w:lang w:val="en-GB"/>
        </w:rPr>
        <w:t>2</w:t>
      </w:r>
      <w:r>
        <w:rPr>
          <w:rFonts w:hint="eastAsia"/>
          <w:lang w:val="en-GB"/>
        </w:rPr>
        <w:t xml:space="preserve">  </w:t>
      </w:r>
      <w:r w:rsidRPr="00527EA9">
        <w:rPr>
          <w:rFonts w:hint="eastAsia"/>
        </w:rPr>
        <w:t>提交人诉称</w:t>
      </w:r>
      <w:r>
        <w:rPr>
          <w:rFonts w:hint="eastAsia"/>
        </w:rPr>
        <w:t>，</w:t>
      </w:r>
      <w:r w:rsidRPr="00527EA9">
        <w:rPr>
          <w:rFonts w:hint="eastAsia"/>
        </w:rPr>
        <w:t>由于上文第</w:t>
      </w:r>
      <w:r>
        <w:t>2.</w:t>
      </w:r>
      <w:r w:rsidRPr="00527EA9">
        <w:t>4</w:t>
      </w:r>
      <w:r w:rsidRPr="00527EA9">
        <w:rPr>
          <w:rFonts w:hint="eastAsia"/>
        </w:rPr>
        <w:t>段中所诉原因</w:t>
      </w:r>
      <w:r>
        <w:rPr>
          <w:rFonts w:hint="eastAsia"/>
        </w:rPr>
        <w:t>，</w:t>
      </w:r>
      <w:r w:rsidRPr="00527EA9">
        <w:rPr>
          <w:rFonts w:hint="eastAsia"/>
        </w:rPr>
        <w:t>他没有得到公正的审判。此外</w:t>
      </w:r>
      <w:r>
        <w:rPr>
          <w:rFonts w:hint="eastAsia"/>
        </w:rPr>
        <w:t>，</w:t>
      </w:r>
      <w:r w:rsidR="006B3544">
        <w:rPr>
          <w:rFonts w:hint="eastAsia"/>
        </w:rPr>
        <w:t>他</w:t>
      </w:r>
      <w:r w:rsidRPr="00527EA9">
        <w:rPr>
          <w:rFonts w:hint="eastAsia"/>
        </w:rPr>
        <w:t>诉称</w:t>
      </w:r>
      <w:r>
        <w:rPr>
          <w:rFonts w:hint="eastAsia"/>
        </w:rPr>
        <w:t>，</w:t>
      </w:r>
      <w:r w:rsidRPr="00527EA9">
        <w:rPr>
          <w:rFonts w:hint="eastAsia"/>
        </w:rPr>
        <w:t>警察当局没有尊重对他的无罪推定</w:t>
      </w:r>
      <w:r>
        <w:rPr>
          <w:rFonts w:hint="eastAsia"/>
        </w:rPr>
        <w:t>(</w:t>
      </w:r>
      <w:r w:rsidRPr="00527EA9">
        <w:rPr>
          <w:rFonts w:hint="eastAsia"/>
        </w:rPr>
        <w:t>第十四条第</w:t>
      </w:r>
      <w:r w:rsidRPr="00527EA9">
        <w:t>2</w:t>
      </w:r>
      <w:r w:rsidRPr="00527EA9">
        <w:rPr>
          <w:rFonts w:hint="eastAsia"/>
        </w:rPr>
        <w:t>款</w:t>
      </w:r>
      <w:r>
        <w:rPr>
          <w:rFonts w:hint="eastAsia"/>
        </w:rPr>
        <w:t>)</w:t>
      </w:r>
      <w:r>
        <w:rPr>
          <w:rFonts w:hint="eastAsia"/>
        </w:rPr>
        <w:t>，</w:t>
      </w:r>
      <w:r w:rsidR="004A2C2A">
        <w:rPr>
          <w:rFonts w:hint="eastAsia"/>
        </w:rPr>
        <w:t>他</w:t>
      </w:r>
      <w:r w:rsidRPr="00527EA9">
        <w:rPr>
          <w:rFonts w:hint="eastAsia"/>
        </w:rPr>
        <w:t>们通过媒体所作的声明是其明证。据提交人称</w:t>
      </w:r>
      <w:r>
        <w:rPr>
          <w:rFonts w:hint="eastAsia"/>
        </w:rPr>
        <w:t>，</w:t>
      </w:r>
      <w:r w:rsidRPr="00527EA9">
        <w:rPr>
          <w:rFonts w:hint="eastAsia"/>
        </w:rPr>
        <w:t>报纸上的文章</w:t>
      </w:r>
      <w:r>
        <w:rPr>
          <w:rFonts w:hint="eastAsia"/>
        </w:rPr>
        <w:t>，</w:t>
      </w:r>
      <w:r w:rsidRPr="00527EA9">
        <w:rPr>
          <w:rFonts w:hint="eastAsia"/>
        </w:rPr>
        <w:t>将其描述为一名罪犯</w:t>
      </w:r>
      <w:r>
        <w:rPr>
          <w:rFonts w:hint="eastAsia"/>
        </w:rPr>
        <w:t>，</w:t>
      </w:r>
      <w:r w:rsidRPr="00527EA9">
        <w:rPr>
          <w:rFonts w:hint="eastAsia"/>
        </w:rPr>
        <w:t>这影响了法庭对其定罪的决定。</w:t>
      </w:r>
    </w:p>
    <w:p w:rsidR="00527EA9" w:rsidRPr="00527EA9" w:rsidRDefault="00527EA9" w:rsidP="00527EA9">
      <w:pPr>
        <w:pStyle w:val="SingleTxtGC"/>
      </w:pPr>
      <w:r>
        <w:rPr>
          <w:lang w:val="en-GB"/>
        </w:rPr>
        <w:t>3.</w:t>
      </w:r>
      <w:r w:rsidRPr="00527EA9">
        <w:rPr>
          <w:lang w:val="en-GB"/>
        </w:rPr>
        <w:t xml:space="preserve">3 </w:t>
      </w:r>
      <w:r>
        <w:rPr>
          <w:rFonts w:hint="eastAsia"/>
          <w:lang w:val="en-GB"/>
        </w:rPr>
        <w:t xml:space="preserve"> </w:t>
      </w:r>
      <w:r w:rsidRPr="00527EA9">
        <w:rPr>
          <w:rFonts w:hint="eastAsia"/>
        </w:rPr>
        <w:t>提交人诉称</w:t>
      </w:r>
      <w:r>
        <w:rPr>
          <w:rFonts w:hint="eastAsia"/>
        </w:rPr>
        <w:t>，</w:t>
      </w:r>
      <w:r w:rsidRPr="00527EA9">
        <w:rPr>
          <w:rFonts w:hint="eastAsia"/>
        </w:rPr>
        <w:t>由于他被警方迫使在谋杀威胁下作出不利自己的证词</w:t>
      </w:r>
      <w:r>
        <w:rPr>
          <w:rFonts w:hint="eastAsia"/>
        </w:rPr>
        <w:t>，</w:t>
      </w:r>
      <w:r>
        <w:rPr>
          <w:rFonts w:hint="eastAsia"/>
        </w:rPr>
        <w:t>(</w:t>
      </w:r>
      <w:r w:rsidRPr="00527EA9">
        <w:rPr>
          <w:rFonts w:hint="eastAsia"/>
        </w:rPr>
        <w:t>第十四条第</w:t>
      </w:r>
      <w:r w:rsidRPr="00527EA9">
        <w:t>3</w:t>
      </w:r>
      <w:r w:rsidRPr="00527EA9">
        <w:rPr>
          <w:rFonts w:hint="eastAsia"/>
        </w:rPr>
        <w:t>款</w:t>
      </w:r>
      <w:r>
        <w:rPr>
          <w:rFonts w:hint="eastAsia"/>
        </w:rPr>
        <w:t>(</w:t>
      </w:r>
      <w:r w:rsidR="004A2C2A">
        <w:rPr>
          <w:rFonts w:hint="eastAsia"/>
        </w:rPr>
        <w:t>庚</w:t>
      </w:r>
      <w:r>
        <w:rPr>
          <w:rFonts w:hint="eastAsia"/>
        </w:rPr>
        <w:t>)</w:t>
      </w:r>
      <w:r w:rsidR="004A2C2A">
        <w:rPr>
          <w:rFonts w:hint="eastAsia"/>
        </w:rPr>
        <w:t>项</w:t>
      </w:r>
      <w:r>
        <w:rPr>
          <w:rFonts w:hint="eastAsia"/>
        </w:rPr>
        <w:t>)</w:t>
      </w:r>
      <w:r w:rsidRPr="00527EA9">
        <w:rPr>
          <w:rFonts w:hint="eastAsia"/>
        </w:rPr>
        <w:t>。</w:t>
      </w:r>
    </w:p>
    <w:p w:rsidR="00527EA9" w:rsidRPr="00527EA9" w:rsidRDefault="00527EA9" w:rsidP="00527EA9">
      <w:pPr>
        <w:pStyle w:val="SingleTxtGC"/>
      </w:pPr>
      <w:r>
        <w:rPr>
          <w:lang w:val="en-GB"/>
        </w:rPr>
        <w:t>3.</w:t>
      </w:r>
      <w:r w:rsidRPr="00527EA9">
        <w:rPr>
          <w:lang w:val="en-GB"/>
        </w:rPr>
        <w:t>4</w:t>
      </w:r>
      <w:r>
        <w:rPr>
          <w:rFonts w:hint="eastAsia"/>
          <w:lang w:val="en-GB"/>
        </w:rPr>
        <w:t xml:space="preserve">  </w:t>
      </w:r>
      <w:r w:rsidRPr="00527EA9">
        <w:rPr>
          <w:rFonts w:hint="eastAsia"/>
        </w:rPr>
        <w:t>提交人诉称</w:t>
      </w:r>
      <w:r>
        <w:rPr>
          <w:rFonts w:hint="eastAsia"/>
        </w:rPr>
        <w:t>，</w:t>
      </w:r>
      <w:r w:rsidRPr="00527EA9">
        <w:rPr>
          <w:rFonts w:hint="eastAsia"/>
        </w:rPr>
        <w:t>强加于他的死刑对于谋杀罪是强制性的</w:t>
      </w:r>
      <w:r>
        <w:rPr>
          <w:rFonts w:hint="eastAsia"/>
        </w:rPr>
        <w:t>，</w:t>
      </w:r>
      <w:r w:rsidRPr="00527EA9">
        <w:rPr>
          <w:rFonts w:hint="eastAsia"/>
        </w:rPr>
        <w:t>这似乎提出《公约》第六条下的问题。</w:t>
      </w:r>
    </w:p>
    <w:p w:rsidR="00527EA9" w:rsidRPr="00527EA9" w:rsidRDefault="00527EA9" w:rsidP="00527EA9">
      <w:pPr>
        <w:pStyle w:val="SingleTxtGC"/>
      </w:pPr>
      <w:r>
        <w:rPr>
          <w:lang w:val="en-GB"/>
        </w:rPr>
        <w:t>3.</w:t>
      </w:r>
      <w:r w:rsidRPr="00527EA9">
        <w:rPr>
          <w:lang w:val="en-GB"/>
        </w:rPr>
        <w:t>5</w:t>
      </w:r>
      <w:r>
        <w:rPr>
          <w:rFonts w:hint="eastAsia"/>
          <w:lang w:val="en-GB"/>
        </w:rPr>
        <w:t xml:space="preserve">  </w:t>
      </w:r>
      <w:r w:rsidRPr="00527EA9">
        <w:rPr>
          <w:rFonts w:hint="eastAsia"/>
        </w:rPr>
        <w:t>最后</w:t>
      </w:r>
      <w:r>
        <w:rPr>
          <w:rFonts w:hint="eastAsia"/>
        </w:rPr>
        <w:t>，</w:t>
      </w:r>
      <w:r w:rsidRPr="00527EA9">
        <w:rPr>
          <w:rFonts w:hint="eastAsia"/>
        </w:rPr>
        <w:t>提交人诉称</w:t>
      </w:r>
      <w:r>
        <w:rPr>
          <w:rFonts w:hint="eastAsia"/>
        </w:rPr>
        <w:t>，</w:t>
      </w:r>
      <w:r w:rsidRPr="00527EA9">
        <w:rPr>
          <w:rFonts w:hint="eastAsia"/>
        </w:rPr>
        <w:t>他被拒绝了由一个较高级法庭对其定罪及刑罚复审的权利</w:t>
      </w:r>
      <w:r>
        <w:rPr>
          <w:rFonts w:hint="eastAsia"/>
        </w:rPr>
        <w:t>，</w:t>
      </w:r>
      <w:r w:rsidRPr="00527EA9">
        <w:rPr>
          <w:rFonts w:hint="eastAsia"/>
        </w:rPr>
        <w:t>因为他的上诉已被故意拖延了</w:t>
      </w:r>
      <w:r w:rsidRPr="00527EA9">
        <w:t>5</w:t>
      </w:r>
      <w:r w:rsidRPr="00527EA9">
        <w:rPr>
          <w:rFonts w:hint="eastAsia"/>
        </w:rPr>
        <w:t>年</w:t>
      </w:r>
      <w:r>
        <w:rPr>
          <w:rFonts w:hint="eastAsia"/>
        </w:rPr>
        <w:t>(</w:t>
      </w:r>
      <w:r w:rsidRPr="00527EA9">
        <w:rPr>
          <w:rFonts w:hint="eastAsia"/>
        </w:rPr>
        <w:t>在他提交首次来文时</w:t>
      </w:r>
      <w:r>
        <w:rPr>
          <w:rFonts w:hint="eastAsia"/>
        </w:rPr>
        <w:t>)</w:t>
      </w:r>
      <w:r>
        <w:rPr>
          <w:rFonts w:hint="eastAsia"/>
        </w:rPr>
        <w:t>，</w:t>
      </w:r>
      <w:r w:rsidRPr="00527EA9">
        <w:rPr>
          <w:rFonts w:hint="eastAsia"/>
        </w:rPr>
        <w:t>这似乎提出了《公约》第十四条第</w:t>
      </w:r>
      <w:r w:rsidRPr="00527EA9">
        <w:t>3</w:t>
      </w:r>
      <w:r w:rsidR="006B3544">
        <w:rPr>
          <w:rFonts w:hint="eastAsia"/>
        </w:rPr>
        <w:t>款</w:t>
      </w:r>
      <w:r>
        <w:rPr>
          <w:rFonts w:hint="eastAsia"/>
        </w:rPr>
        <w:t>(</w:t>
      </w:r>
      <w:r w:rsidR="006B3544">
        <w:rPr>
          <w:rFonts w:hint="eastAsia"/>
        </w:rPr>
        <w:t>庚</w:t>
      </w:r>
      <w:r>
        <w:rPr>
          <w:rFonts w:hint="eastAsia"/>
        </w:rPr>
        <w:t>)</w:t>
      </w:r>
      <w:r w:rsidR="006B3544">
        <w:rPr>
          <w:rFonts w:hint="eastAsia"/>
        </w:rPr>
        <w:t>项</w:t>
      </w:r>
      <w:r w:rsidRPr="00527EA9">
        <w:rPr>
          <w:rFonts w:hint="eastAsia"/>
        </w:rPr>
        <w:t>和第五条下的问题。此外</w:t>
      </w:r>
      <w:r>
        <w:rPr>
          <w:rFonts w:hint="eastAsia"/>
        </w:rPr>
        <w:t>，</w:t>
      </w:r>
      <w:r w:rsidRPr="00527EA9">
        <w:rPr>
          <w:rFonts w:hint="eastAsia"/>
        </w:rPr>
        <w:t>在对上诉进行听证之前</w:t>
      </w:r>
      <w:r>
        <w:rPr>
          <w:rFonts w:hint="eastAsia"/>
        </w:rPr>
        <w:t>，</w:t>
      </w:r>
      <w:r w:rsidRPr="00527EA9">
        <w:rPr>
          <w:rFonts w:hint="eastAsia"/>
        </w:rPr>
        <w:t>而且如果上诉不成功</w:t>
      </w:r>
      <w:r>
        <w:rPr>
          <w:rFonts w:hint="eastAsia"/>
        </w:rPr>
        <w:t>，</w:t>
      </w:r>
      <w:r w:rsidRPr="00527EA9">
        <w:rPr>
          <w:rFonts w:hint="eastAsia"/>
        </w:rPr>
        <w:t>他不能对其判决寻求赦免或减刑</w:t>
      </w:r>
      <w:r>
        <w:rPr>
          <w:rFonts w:hint="eastAsia"/>
        </w:rPr>
        <w:t>(</w:t>
      </w:r>
      <w:r w:rsidRPr="00527EA9">
        <w:rPr>
          <w:rFonts w:hint="eastAsia"/>
        </w:rPr>
        <w:t>第六条第</w:t>
      </w:r>
      <w:r w:rsidRPr="00527EA9">
        <w:t>4</w:t>
      </w:r>
      <w:r w:rsidRPr="00527EA9">
        <w:rPr>
          <w:rFonts w:hint="eastAsia"/>
        </w:rPr>
        <w:t>款</w:t>
      </w:r>
      <w:r>
        <w:rPr>
          <w:rFonts w:hint="eastAsia"/>
        </w:rPr>
        <w:t>)</w:t>
      </w:r>
      <w:r w:rsidRPr="00527EA9">
        <w:rPr>
          <w:rFonts w:hint="eastAsia"/>
        </w:rPr>
        <w:t>。</w:t>
      </w:r>
    </w:p>
    <w:p w:rsidR="00527EA9" w:rsidRPr="00527EA9" w:rsidRDefault="00527EA9" w:rsidP="00527EA9">
      <w:pPr>
        <w:pStyle w:val="H23GC"/>
        <w:rPr>
          <w:rFonts w:hint="eastAsia"/>
        </w:rPr>
      </w:pPr>
      <w:r>
        <w:rPr>
          <w:rFonts w:hint="eastAsia"/>
        </w:rPr>
        <w:tab/>
      </w:r>
      <w:r>
        <w:rPr>
          <w:rFonts w:hint="eastAsia"/>
        </w:rPr>
        <w:tab/>
      </w:r>
      <w:r w:rsidRPr="00527EA9">
        <w:rPr>
          <w:rFonts w:hint="eastAsia"/>
        </w:rPr>
        <w:t>缔约国的意见</w:t>
      </w:r>
    </w:p>
    <w:p w:rsidR="00527EA9" w:rsidRPr="00527EA9" w:rsidRDefault="00527EA9" w:rsidP="00527EA9">
      <w:pPr>
        <w:pStyle w:val="SingleTxtGC"/>
      </w:pPr>
      <w:r>
        <w:t>4.</w:t>
      </w:r>
      <w:r w:rsidRPr="00527EA9">
        <w:t xml:space="preserve">  2007</w:t>
      </w:r>
      <w:r w:rsidRPr="00527EA9">
        <w:rPr>
          <w:rFonts w:hint="eastAsia"/>
        </w:rPr>
        <w:t>年</w:t>
      </w:r>
      <w:r w:rsidRPr="00527EA9">
        <w:t>2</w:t>
      </w:r>
      <w:r w:rsidRPr="00527EA9">
        <w:rPr>
          <w:rFonts w:hint="eastAsia"/>
        </w:rPr>
        <w:t>月</w:t>
      </w:r>
      <w:r w:rsidRPr="00527EA9">
        <w:t>9</w:t>
      </w:r>
      <w:r w:rsidRPr="00527EA9">
        <w:rPr>
          <w:rFonts w:hint="eastAsia"/>
        </w:rPr>
        <w:t>日</w:t>
      </w:r>
      <w:r>
        <w:rPr>
          <w:rFonts w:hint="eastAsia"/>
        </w:rPr>
        <w:t>，</w:t>
      </w:r>
      <w:r w:rsidRPr="00527EA9">
        <w:rPr>
          <w:rFonts w:hint="eastAsia"/>
        </w:rPr>
        <w:t>缔约国通知委员会说</w:t>
      </w:r>
      <w:r>
        <w:rPr>
          <w:rFonts w:hint="eastAsia"/>
        </w:rPr>
        <w:t>，</w:t>
      </w:r>
      <w:r w:rsidRPr="00527EA9">
        <w:rPr>
          <w:rFonts w:hint="eastAsia"/>
        </w:rPr>
        <w:t>由于</w:t>
      </w:r>
      <w:r>
        <w:rPr>
          <w:rFonts w:hint="eastAsia"/>
        </w:rPr>
        <w:t>“</w:t>
      </w:r>
      <w:r w:rsidRPr="00527EA9">
        <w:rPr>
          <w:rFonts w:hint="eastAsia"/>
        </w:rPr>
        <w:t>技术原因</w:t>
      </w:r>
      <w:r>
        <w:rPr>
          <w:rFonts w:hint="eastAsia"/>
        </w:rPr>
        <w:t>”，</w:t>
      </w:r>
      <w:r w:rsidRPr="00527EA9">
        <w:rPr>
          <w:rFonts w:hint="eastAsia"/>
        </w:rPr>
        <w:t>最高法院</w:t>
      </w:r>
      <w:r w:rsidR="000C100C">
        <w:rPr>
          <w:rFonts w:hint="eastAsia"/>
        </w:rPr>
        <w:t>尚未审理</w:t>
      </w:r>
      <w:r w:rsidRPr="00527EA9">
        <w:rPr>
          <w:rFonts w:hint="eastAsia"/>
        </w:rPr>
        <w:t>此案</w:t>
      </w:r>
      <w:r>
        <w:rPr>
          <w:rFonts w:hint="eastAsia"/>
        </w:rPr>
        <w:t>，</w:t>
      </w:r>
      <w:r w:rsidRPr="00527EA9">
        <w:rPr>
          <w:rFonts w:hint="eastAsia"/>
        </w:rPr>
        <w:t>并提供了公共检察长于</w:t>
      </w:r>
      <w:r w:rsidRPr="00527EA9">
        <w:t>2007</w:t>
      </w:r>
      <w:r w:rsidRPr="00527EA9">
        <w:rPr>
          <w:rFonts w:hint="eastAsia"/>
        </w:rPr>
        <w:t>年</w:t>
      </w:r>
      <w:r w:rsidRPr="00527EA9">
        <w:t>2</w:t>
      </w:r>
      <w:r w:rsidRPr="00527EA9">
        <w:rPr>
          <w:rFonts w:hint="eastAsia"/>
        </w:rPr>
        <w:t>月</w:t>
      </w:r>
      <w:r w:rsidRPr="00527EA9">
        <w:t>2</w:t>
      </w:r>
      <w:r w:rsidRPr="00527EA9">
        <w:rPr>
          <w:rFonts w:hint="eastAsia"/>
        </w:rPr>
        <w:t>日所写的一封信的复印件</w:t>
      </w:r>
      <w:r>
        <w:rPr>
          <w:rFonts w:hint="eastAsia"/>
        </w:rPr>
        <w:t>，</w:t>
      </w:r>
      <w:r w:rsidRPr="00527EA9">
        <w:rPr>
          <w:rFonts w:hint="eastAsia"/>
        </w:rPr>
        <w:t>该信表明</w:t>
      </w:r>
      <w:r>
        <w:rPr>
          <w:rFonts w:hint="eastAsia"/>
        </w:rPr>
        <w:t>，</w:t>
      </w:r>
      <w:r w:rsidRPr="00527EA9">
        <w:rPr>
          <w:rFonts w:hint="eastAsia"/>
        </w:rPr>
        <w:t>未对上诉进行</w:t>
      </w:r>
      <w:r w:rsidR="000C100C">
        <w:rPr>
          <w:rFonts w:hint="eastAsia"/>
        </w:rPr>
        <w:t>审理</w:t>
      </w:r>
      <w:r w:rsidRPr="00527EA9">
        <w:rPr>
          <w:rFonts w:hint="eastAsia"/>
        </w:rPr>
        <w:t>的原因是</w:t>
      </w:r>
      <w:r>
        <w:rPr>
          <w:rFonts w:hint="eastAsia"/>
        </w:rPr>
        <w:t>，“</w:t>
      </w:r>
      <w:r w:rsidRPr="00527EA9">
        <w:rPr>
          <w:rFonts w:hint="eastAsia"/>
        </w:rPr>
        <w:t>未对诉讼记录进行打字</w:t>
      </w:r>
      <w:r>
        <w:rPr>
          <w:rFonts w:hint="eastAsia"/>
        </w:rPr>
        <w:t>”，</w:t>
      </w:r>
      <w:r w:rsidRPr="00527EA9">
        <w:rPr>
          <w:rFonts w:hint="eastAsia"/>
        </w:rPr>
        <w:t>但</w:t>
      </w:r>
      <w:r>
        <w:rPr>
          <w:rFonts w:hint="eastAsia"/>
        </w:rPr>
        <w:t>“</w:t>
      </w:r>
      <w:r w:rsidRPr="00527EA9">
        <w:rPr>
          <w:rFonts w:hint="eastAsia"/>
        </w:rPr>
        <w:t>最高法院主事官已</w:t>
      </w:r>
      <w:r>
        <w:rPr>
          <w:rFonts w:hint="eastAsia"/>
        </w:rPr>
        <w:t>(</w:t>
      </w:r>
      <w:r w:rsidRPr="00527EA9">
        <w:rPr>
          <w:rFonts w:hint="eastAsia"/>
        </w:rPr>
        <w:t>向公诉检察长</w:t>
      </w:r>
      <w:r>
        <w:rPr>
          <w:rFonts w:hint="eastAsia"/>
        </w:rPr>
        <w:t>)</w:t>
      </w:r>
      <w:r w:rsidRPr="00527EA9">
        <w:rPr>
          <w:rFonts w:hint="eastAsia"/>
        </w:rPr>
        <w:t>指出</w:t>
      </w:r>
      <w:r>
        <w:rPr>
          <w:rFonts w:hint="eastAsia"/>
        </w:rPr>
        <w:t>，</w:t>
      </w:r>
      <w:r w:rsidRPr="00527EA9">
        <w:rPr>
          <w:rFonts w:hint="eastAsia"/>
        </w:rPr>
        <w:t>法庭将在</w:t>
      </w:r>
      <w:r>
        <w:rPr>
          <w:rFonts w:hint="eastAsia"/>
        </w:rPr>
        <w:t>“</w:t>
      </w:r>
      <w:r w:rsidRPr="00527EA9">
        <w:rPr>
          <w:rFonts w:hint="eastAsia"/>
        </w:rPr>
        <w:t>未来数周</w:t>
      </w:r>
      <w:r>
        <w:rPr>
          <w:rFonts w:hint="eastAsia"/>
        </w:rPr>
        <w:t>”</w:t>
      </w:r>
      <w:r w:rsidRPr="00527EA9">
        <w:rPr>
          <w:rFonts w:hint="eastAsia"/>
        </w:rPr>
        <w:t>就</w:t>
      </w:r>
      <w:r w:rsidR="000C100C">
        <w:rPr>
          <w:rFonts w:hint="eastAsia"/>
        </w:rPr>
        <w:t>审理</w:t>
      </w:r>
      <w:r w:rsidRPr="00527EA9">
        <w:rPr>
          <w:rFonts w:hint="eastAsia"/>
        </w:rPr>
        <w:t>此案的进展情况提出通报</w:t>
      </w:r>
      <w:r>
        <w:rPr>
          <w:rFonts w:hint="eastAsia"/>
        </w:rPr>
        <w:t>”</w:t>
      </w:r>
      <w:r w:rsidRPr="00527EA9">
        <w:rPr>
          <w:rFonts w:hint="eastAsia"/>
        </w:rPr>
        <w:t>。尽管</w:t>
      </w:r>
      <w:r w:rsidRPr="00527EA9">
        <w:t>2007</w:t>
      </w:r>
      <w:r w:rsidRPr="00527EA9">
        <w:rPr>
          <w:rFonts w:hint="eastAsia"/>
        </w:rPr>
        <w:t>年</w:t>
      </w:r>
      <w:r w:rsidRPr="00527EA9">
        <w:t>7</w:t>
      </w:r>
      <w:r w:rsidRPr="00527EA9">
        <w:rPr>
          <w:rFonts w:hint="eastAsia"/>
        </w:rPr>
        <w:t>月</w:t>
      </w:r>
      <w:r w:rsidRPr="00527EA9">
        <w:t>24</w:t>
      </w:r>
      <w:r w:rsidRPr="00527EA9">
        <w:rPr>
          <w:rFonts w:hint="eastAsia"/>
        </w:rPr>
        <w:t>日、</w:t>
      </w:r>
      <w:r w:rsidRPr="00527EA9">
        <w:t>2008</w:t>
      </w:r>
      <w:r w:rsidRPr="00527EA9">
        <w:rPr>
          <w:rFonts w:hint="eastAsia"/>
        </w:rPr>
        <w:t>年</w:t>
      </w:r>
      <w:r w:rsidRPr="00527EA9">
        <w:t>6</w:t>
      </w:r>
      <w:r w:rsidRPr="00527EA9">
        <w:rPr>
          <w:rFonts w:hint="eastAsia"/>
        </w:rPr>
        <w:t>月</w:t>
      </w:r>
      <w:r w:rsidRPr="00527EA9">
        <w:t>23</w:t>
      </w:r>
      <w:r w:rsidRPr="00527EA9">
        <w:rPr>
          <w:rFonts w:hint="eastAsia"/>
        </w:rPr>
        <w:t>日和</w:t>
      </w:r>
      <w:r w:rsidRPr="00527EA9">
        <w:t>2009</w:t>
      </w:r>
      <w:r w:rsidRPr="00527EA9">
        <w:rPr>
          <w:rFonts w:hint="eastAsia"/>
        </w:rPr>
        <w:t>年</w:t>
      </w:r>
      <w:r w:rsidR="00CA0B13">
        <w:rPr>
          <w:rFonts w:hint="eastAsia"/>
        </w:rPr>
        <w:t>3</w:t>
      </w:r>
      <w:r w:rsidRPr="00527EA9">
        <w:rPr>
          <w:rFonts w:hint="eastAsia"/>
        </w:rPr>
        <w:t>月</w:t>
      </w:r>
      <w:r w:rsidR="00CA0B13">
        <w:rPr>
          <w:rFonts w:hint="eastAsia"/>
        </w:rPr>
        <w:t>2</w:t>
      </w:r>
      <w:r w:rsidRPr="00527EA9">
        <w:rPr>
          <w:rFonts w:hint="eastAsia"/>
        </w:rPr>
        <w:t>日向缔约国提出了催询函</w:t>
      </w:r>
      <w:r>
        <w:rPr>
          <w:rFonts w:hint="eastAsia"/>
        </w:rPr>
        <w:t>，</w:t>
      </w:r>
      <w:r w:rsidRPr="00527EA9">
        <w:rPr>
          <w:rFonts w:hint="eastAsia"/>
        </w:rPr>
        <w:t>请其就可否受理和案情问题提交材料</w:t>
      </w:r>
      <w:r>
        <w:rPr>
          <w:rFonts w:hint="eastAsia"/>
        </w:rPr>
        <w:t>，</w:t>
      </w:r>
      <w:r w:rsidR="000C100C">
        <w:rPr>
          <w:rFonts w:hint="eastAsia"/>
        </w:rPr>
        <w:t>未收</w:t>
      </w:r>
      <w:r w:rsidRPr="00527EA9">
        <w:rPr>
          <w:rFonts w:hint="eastAsia"/>
        </w:rPr>
        <w:t>到缔约国的任何进一步资料。</w:t>
      </w:r>
    </w:p>
    <w:p w:rsidR="00527EA9" w:rsidRPr="00527EA9" w:rsidRDefault="00527EA9" w:rsidP="00527EA9">
      <w:pPr>
        <w:pStyle w:val="H23GC"/>
      </w:pPr>
      <w:r>
        <w:rPr>
          <w:rFonts w:hint="eastAsia"/>
        </w:rPr>
        <w:tab/>
      </w:r>
      <w:r>
        <w:rPr>
          <w:rFonts w:hint="eastAsia"/>
        </w:rPr>
        <w:tab/>
      </w:r>
      <w:r w:rsidRPr="00527EA9">
        <w:rPr>
          <w:rFonts w:hint="eastAsia"/>
        </w:rPr>
        <w:t>委员会需处理的问题和议事情况</w:t>
      </w:r>
    </w:p>
    <w:p w:rsidR="00527EA9" w:rsidRPr="00527EA9" w:rsidRDefault="00527EA9" w:rsidP="00527EA9">
      <w:pPr>
        <w:pStyle w:val="H23GC"/>
        <w:rPr>
          <w:rFonts w:hint="eastAsia"/>
        </w:rPr>
      </w:pPr>
      <w:r>
        <w:rPr>
          <w:rFonts w:hint="eastAsia"/>
          <w:lang w:val="en-GB"/>
        </w:rPr>
        <w:tab/>
      </w:r>
      <w:r w:rsidRPr="00527EA9">
        <w:rPr>
          <w:lang w:val="en-GB"/>
        </w:rPr>
        <w:tab/>
      </w:r>
      <w:r w:rsidRPr="00527EA9">
        <w:rPr>
          <w:rFonts w:hint="eastAsia"/>
        </w:rPr>
        <w:t>审议可否受理</w:t>
      </w:r>
    </w:p>
    <w:p w:rsidR="00527EA9" w:rsidRPr="00527EA9" w:rsidRDefault="00527EA9" w:rsidP="00527EA9">
      <w:pPr>
        <w:pStyle w:val="SingleTxtGC"/>
        <w:rPr>
          <w:rFonts w:hint="eastAsia"/>
        </w:rPr>
      </w:pPr>
      <w:r>
        <w:t>5.</w:t>
      </w:r>
      <w:r w:rsidRPr="00527EA9">
        <w:t>1</w:t>
      </w:r>
      <w:r>
        <w:rPr>
          <w:rFonts w:hint="eastAsia"/>
        </w:rPr>
        <w:t xml:space="preserve">  </w:t>
      </w:r>
      <w:r w:rsidRPr="00527EA9">
        <w:rPr>
          <w:rFonts w:hint="eastAsia"/>
        </w:rPr>
        <w:t>在审议来文所载的任何诉求之前</w:t>
      </w:r>
      <w:r>
        <w:rPr>
          <w:rFonts w:hint="eastAsia"/>
        </w:rPr>
        <w:t>，</w:t>
      </w:r>
      <w:r w:rsidRPr="00527EA9">
        <w:rPr>
          <w:rFonts w:hint="eastAsia"/>
        </w:rPr>
        <w:t>人权事务委员会必须根据其议事规则第</w:t>
      </w:r>
      <w:r w:rsidRPr="00527EA9">
        <w:t>93</w:t>
      </w:r>
      <w:r w:rsidRPr="00527EA9">
        <w:rPr>
          <w:rFonts w:hint="eastAsia"/>
        </w:rPr>
        <w:t>条</w:t>
      </w:r>
      <w:r>
        <w:rPr>
          <w:rFonts w:hint="eastAsia"/>
        </w:rPr>
        <w:t>，</w:t>
      </w:r>
      <w:r w:rsidRPr="00527EA9">
        <w:rPr>
          <w:rFonts w:hint="eastAsia"/>
        </w:rPr>
        <w:t>决定来文是否符合《公约任择议定书》规定的受理条件。按照《任择议定书》第</w:t>
      </w:r>
      <w:r w:rsidRPr="00527EA9">
        <w:t>5</w:t>
      </w:r>
      <w:r w:rsidRPr="00527EA9">
        <w:rPr>
          <w:rFonts w:hint="eastAsia"/>
        </w:rPr>
        <w:t>条第</w:t>
      </w:r>
      <w:r w:rsidRPr="00527EA9">
        <w:t>2</w:t>
      </w:r>
      <w:r w:rsidRPr="00527EA9">
        <w:rPr>
          <w:rFonts w:hint="eastAsia"/>
        </w:rPr>
        <w:t>款</w:t>
      </w:r>
      <w:r>
        <w:rPr>
          <w:rFonts w:hint="eastAsia"/>
        </w:rPr>
        <w:t>(</w:t>
      </w:r>
      <w:r w:rsidR="000C100C">
        <w:rPr>
          <w:rFonts w:hint="eastAsia"/>
        </w:rPr>
        <w:t>子</w:t>
      </w:r>
      <w:r>
        <w:rPr>
          <w:rFonts w:hint="eastAsia"/>
        </w:rPr>
        <w:t>)</w:t>
      </w:r>
      <w:r w:rsidRPr="00527EA9">
        <w:rPr>
          <w:rFonts w:hint="eastAsia"/>
        </w:rPr>
        <w:t>项的要求</w:t>
      </w:r>
      <w:r>
        <w:rPr>
          <w:rFonts w:hint="eastAsia"/>
        </w:rPr>
        <w:t>，</w:t>
      </w:r>
      <w:r w:rsidRPr="00527EA9">
        <w:rPr>
          <w:rFonts w:hint="eastAsia"/>
        </w:rPr>
        <w:t>委员会已确定</w:t>
      </w:r>
      <w:r>
        <w:rPr>
          <w:rFonts w:hint="eastAsia"/>
        </w:rPr>
        <w:t>，</w:t>
      </w:r>
      <w:r w:rsidRPr="00527EA9">
        <w:rPr>
          <w:rFonts w:hint="eastAsia"/>
        </w:rPr>
        <w:t>本事项未由另一项国际调查或解决程序审查。</w:t>
      </w:r>
    </w:p>
    <w:p w:rsidR="00527EA9" w:rsidRPr="00527EA9" w:rsidRDefault="00527EA9" w:rsidP="00527EA9">
      <w:pPr>
        <w:pStyle w:val="SingleTxtGC"/>
      </w:pPr>
      <w:r>
        <w:rPr>
          <w:lang w:val="en-GB"/>
        </w:rPr>
        <w:t>5.</w:t>
      </w:r>
      <w:r w:rsidRPr="00527EA9">
        <w:rPr>
          <w:lang w:val="en-GB"/>
        </w:rPr>
        <w:t>2</w:t>
      </w:r>
      <w:r>
        <w:rPr>
          <w:rFonts w:hint="eastAsia"/>
          <w:lang w:val="en-GB"/>
        </w:rPr>
        <w:t xml:space="preserve">  </w:t>
      </w:r>
      <w:r w:rsidRPr="00527EA9">
        <w:rPr>
          <w:rFonts w:hint="eastAsia"/>
        </w:rPr>
        <w:t>委员会注意到</w:t>
      </w:r>
      <w:r>
        <w:rPr>
          <w:rFonts w:hint="eastAsia"/>
        </w:rPr>
        <w:t>，</w:t>
      </w:r>
      <w:r w:rsidRPr="00527EA9">
        <w:rPr>
          <w:rFonts w:hint="eastAsia"/>
        </w:rPr>
        <w:t>缔约国仅在</w:t>
      </w:r>
      <w:r w:rsidRPr="00527EA9">
        <w:t>2007</w:t>
      </w:r>
      <w:r w:rsidRPr="00527EA9">
        <w:rPr>
          <w:rFonts w:hint="eastAsia"/>
        </w:rPr>
        <w:t>年即在提出上诉后</w:t>
      </w:r>
      <w:r w:rsidRPr="00527EA9">
        <w:t>5</w:t>
      </w:r>
      <w:r w:rsidRPr="00527EA9">
        <w:rPr>
          <w:rFonts w:hint="eastAsia"/>
        </w:rPr>
        <w:t>年多就此案提交了材料</w:t>
      </w:r>
      <w:r>
        <w:rPr>
          <w:rFonts w:hint="eastAsia"/>
        </w:rPr>
        <w:t>，</w:t>
      </w:r>
      <w:r w:rsidRPr="00527EA9">
        <w:rPr>
          <w:rFonts w:hint="eastAsia"/>
        </w:rPr>
        <w:t>这一延误仅仅是因为未能对诉讼记录进行打字。在审议本来文时</w:t>
      </w:r>
      <w:r>
        <w:rPr>
          <w:rFonts w:hint="eastAsia"/>
        </w:rPr>
        <w:t>，</w:t>
      </w:r>
      <w:r w:rsidRPr="00527EA9">
        <w:rPr>
          <w:rFonts w:hint="eastAsia"/>
        </w:rPr>
        <w:t>即在提交人定罪后的</w:t>
      </w:r>
      <w:r w:rsidRPr="00527EA9">
        <w:t>8</w:t>
      </w:r>
      <w:r w:rsidRPr="00527EA9">
        <w:rPr>
          <w:rFonts w:hint="eastAsia"/>
        </w:rPr>
        <w:t>年多</w:t>
      </w:r>
      <w:r>
        <w:rPr>
          <w:rFonts w:hint="eastAsia"/>
        </w:rPr>
        <w:t>，</w:t>
      </w:r>
      <w:r w:rsidR="000C100C">
        <w:rPr>
          <w:rFonts w:hint="eastAsia"/>
        </w:rPr>
        <w:t>提交人仍在等候上诉审理</w:t>
      </w:r>
      <w:r>
        <w:rPr>
          <w:rFonts w:hint="eastAsia"/>
        </w:rPr>
        <w:t>，</w:t>
      </w:r>
      <w:r w:rsidRPr="00527EA9">
        <w:rPr>
          <w:rFonts w:hint="eastAsia"/>
        </w:rPr>
        <w:t>仍在死囚区。缔约国未就这一延误提出任何进一步解释。因此</w:t>
      </w:r>
      <w:r>
        <w:rPr>
          <w:rFonts w:hint="eastAsia"/>
        </w:rPr>
        <w:t>，</w:t>
      </w:r>
      <w:r w:rsidRPr="00527EA9">
        <w:rPr>
          <w:rFonts w:hint="eastAsia"/>
        </w:rPr>
        <w:t>委员会认为</w:t>
      </w:r>
      <w:r>
        <w:rPr>
          <w:rFonts w:hint="eastAsia"/>
        </w:rPr>
        <w:t>，</w:t>
      </w:r>
      <w:r w:rsidRPr="00527EA9">
        <w:rPr>
          <w:rFonts w:hint="eastAsia"/>
        </w:rPr>
        <w:t>在处理提交人上诉方面的延误构成《任择议定书》第五条第</w:t>
      </w:r>
      <w:r w:rsidRPr="00527EA9">
        <w:t>2</w:t>
      </w:r>
      <w:r w:rsidRPr="00527EA9">
        <w:rPr>
          <w:rFonts w:hint="eastAsia"/>
        </w:rPr>
        <w:t>款</w:t>
      </w:r>
      <w:r>
        <w:rPr>
          <w:rFonts w:hint="eastAsia"/>
        </w:rPr>
        <w:t>(</w:t>
      </w:r>
      <w:r w:rsidR="000C100C">
        <w:rPr>
          <w:rFonts w:hint="eastAsia"/>
        </w:rPr>
        <w:t>丑</w:t>
      </w:r>
      <w:r>
        <w:rPr>
          <w:rFonts w:hint="eastAsia"/>
        </w:rPr>
        <w:t>)</w:t>
      </w:r>
      <w:r w:rsidRPr="00527EA9">
        <w:rPr>
          <w:rFonts w:hint="eastAsia"/>
        </w:rPr>
        <w:t>项所指的无理延长之延误</w:t>
      </w:r>
      <w:r>
        <w:rPr>
          <w:rFonts w:hint="eastAsia"/>
        </w:rPr>
        <w:t>，</w:t>
      </w:r>
      <w:r w:rsidRPr="00527EA9">
        <w:rPr>
          <w:rFonts w:hint="eastAsia"/>
        </w:rPr>
        <w:t>因此宣布来文可以受理。</w:t>
      </w:r>
    </w:p>
    <w:p w:rsidR="00527EA9" w:rsidRPr="00527EA9" w:rsidRDefault="00527EA9" w:rsidP="00527EA9">
      <w:pPr>
        <w:pStyle w:val="SingleTxtGC"/>
      </w:pPr>
      <w:r>
        <w:t>5.</w:t>
      </w:r>
      <w:r w:rsidRPr="00527EA9">
        <w:t>3</w:t>
      </w:r>
      <w:r>
        <w:rPr>
          <w:rFonts w:hint="eastAsia"/>
        </w:rPr>
        <w:t xml:space="preserve">  </w:t>
      </w:r>
      <w:r w:rsidRPr="00527EA9">
        <w:rPr>
          <w:rFonts w:hint="eastAsia"/>
        </w:rPr>
        <w:t>委员会注意到</w:t>
      </w:r>
      <w:r>
        <w:rPr>
          <w:rFonts w:hint="eastAsia"/>
        </w:rPr>
        <w:t>，</w:t>
      </w:r>
      <w:r w:rsidRPr="00527EA9">
        <w:rPr>
          <w:rFonts w:hint="eastAsia"/>
        </w:rPr>
        <w:t>第</w:t>
      </w:r>
      <w:r>
        <w:t>2.</w:t>
      </w:r>
      <w:r w:rsidRPr="00527EA9">
        <w:t>4</w:t>
      </w:r>
      <w:r w:rsidRPr="00527EA9">
        <w:rPr>
          <w:rFonts w:hint="eastAsia"/>
        </w:rPr>
        <w:t>段提交人的指控主要涉及缔约国法庭对事实和证据的评估</w:t>
      </w:r>
      <w:r>
        <w:rPr>
          <w:rFonts w:hint="eastAsia"/>
        </w:rPr>
        <w:t>，</w:t>
      </w:r>
      <w:r w:rsidRPr="00527EA9">
        <w:rPr>
          <w:rFonts w:hint="eastAsia"/>
        </w:rPr>
        <w:t>这似乎提出《公约》第十四条下的问题。委员会参照其判例</w:t>
      </w:r>
      <w:r w:rsidR="000C100C">
        <w:rPr>
          <w:rFonts w:hint="eastAsia"/>
        </w:rPr>
        <w:t xml:space="preserve"> </w:t>
      </w:r>
      <w:r w:rsidRPr="00527EA9">
        <w:rPr>
          <w:color w:val="0000FF"/>
          <w:vertAlign w:val="superscript"/>
        </w:rPr>
        <w:footnoteReference w:id="5"/>
      </w:r>
      <w:r w:rsidR="000C100C">
        <w:rPr>
          <w:rFonts w:hint="eastAsia"/>
        </w:rPr>
        <w:t xml:space="preserve"> </w:t>
      </w:r>
      <w:r w:rsidRPr="00527EA9">
        <w:rPr>
          <w:rFonts w:hint="eastAsia"/>
        </w:rPr>
        <w:t>并重申</w:t>
      </w:r>
      <w:r>
        <w:rPr>
          <w:rFonts w:hint="eastAsia"/>
        </w:rPr>
        <w:t>，</w:t>
      </w:r>
      <w:r w:rsidRPr="00527EA9">
        <w:rPr>
          <w:rFonts w:hint="eastAsia"/>
        </w:rPr>
        <w:t>一般应由《公约》缔约国法庭评估某一案件的事实和证据</w:t>
      </w:r>
      <w:r>
        <w:rPr>
          <w:rFonts w:hint="eastAsia"/>
        </w:rPr>
        <w:t>，</w:t>
      </w:r>
      <w:r w:rsidRPr="00527EA9">
        <w:rPr>
          <w:rFonts w:hint="eastAsia"/>
        </w:rPr>
        <w:t>除非能够确定</w:t>
      </w:r>
      <w:r>
        <w:rPr>
          <w:rFonts w:hint="eastAsia"/>
        </w:rPr>
        <w:t>，</w:t>
      </w:r>
      <w:r w:rsidR="000C100C">
        <w:rPr>
          <w:rFonts w:hint="eastAsia"/>
        </w:rPr>
        <w:t>这种评估显然是武断的或</w:t>
      </w:r>
      <w:r w:rsidRPr="00527EA9">
        <w:rPr>
          <w:rFonts w:hint="eastAsia"/>
        </w:rPr>
        <w:t>等同于拒绝给予公正。委员会收到的材料并不足以表明</w:t>
      </w:r>
      <w:r>
        <w:rPr>
          <w:rFonts w:hint="eastAsia"/>
        </w:rPr>
        <w:t>，</w:t>
      </w:r>
      <w:r w:rsidRPr="00527EA9">
        <w:rPr>
          <w:rFonts w:hint="eastAsia"/>
        </w:rPr>
        <w:t>审判行为有此类缺陷。因此</w:t>
      </w:r>
      <w:r>
        <w:rPr>
          <w:rFonts w:hint="eastAsia"/>
        </w:rPr>
        <w:t>，</w:t>
      </w:r>
      <w:r w:rsidRPr="00527EA9">
        <w:rPr>
          <w:rFonts w:hint="eastAsia"/>
        </w:rPr>
        <w:t>就可否受理而言</w:t>
      </w:r>
      <w:r>
        <w:rPr>
          <w:rFonts w:hint="eastAsia"/>
        </w:rPr>
        <w:t>，</w:t>
      </w:r>
      <w:r w:rsidRPr="00527EA9">
        <w:rPr>
          <w:rFonts w:hint="eastAsia"/>
        </w:rPr>
        <w:t>提交人未对这些指控提交充足证据</w:t>
      </w:r>
      <w:r>
        <w:rPr>
          <w:rFonts w:hint="eastAsia"/>
        </w:rPr>
        <w:t>，</w:t>
      </w:r>
      <w:r w:rsidRPr="00527EA9">
        <w:rPr>
          <w:rFonts w:hint="eastAsia"/>
        </w:rPr>
        <w:t>因此</w:t>
      </w:r>
      <w:r>
        <w:rPr>
          <w:rFonts w:hint="eastAsia"/>
        </w:rPr>
        <w:t>，</w:t>
      </w:r>
      <w:r w:rsidRPr="00527EA9">
        <w:rPr>
          <w:rFonts w:hint="eastAsia"/>
        </w:rPr>
        <w:t>根据《任择议定书》第二条</w:t>
      </w:r>
      <w:r>
        <w:rPr>
          <w:rFonts w:hint="eastAsia"/>
        </w:rPr>
        <w:t>，</w:t>
      </w:r>
      <w:r w:rsidRPr="00527EA9">
        <w:rPr>
          <w:rFonts w:hint="eastAsia"/>
        </w:rPr>
        <w:t>这些诉求被视为不可受理。</w:t>
      </w:r>
    </w:p>
    <w:p w:rsidR="00527EA9" w:rsidRPr="00527EA9" w:rsidRDefault="00527EA9" w:rsidP="00527EA9">
      <w:pPr>
        <w:pStyle w:val="SingleTxtGC"/>
      </w:pPr>
      <w:r>
        <w:t>5.</w:t>
      </w:r>
      <w:r w:rsidRPr="00527EA9">
        <w:t xml:space="preserve">4 </w:t>
      </w:r>
      <w:r>
        <w:rPr>
          <w:rFonts w:hint="eastAsia"/>
        </w:rPr>
        <w:t xml:space="preserve"> </w:t>
      </w:r>
      <w:r w:rsidRPr="00527EA9">
        <w:rPr>
          <w:rFonts w:hint="eastAsia"/>
        </w:rPr>
        <w:t>至于提交人被迫承认有罪的诉称</w:t>
      </w:r>
      <w:r>
        <w:rPr>
          <w:rFonts w:hint="eastAsia"/>
        </w:rPr>
        <w:t>，</w:t>
      </w:r>
      <w:r w:rsidRPr="00527EA9">
        <w:rPr>
          <w:rFonts w:hint="eastAsia"/>
        </w:rPr>
        <w:t>委员会注意到</w:t>
      </w:r>
      <w:r>
        <w:rPr>
          <w:rFonts w:hint="eastAsia"/>
        </w:rPr>
        <w:t>，</w:t>
      </w:r>
      <w:r w:rsidRPr="00527EA9">
        <w:rPr>
          <w:rFonts w:hint="eastAsia"/>
        </w:rPr>
        <w:t>提交人本人指出</w:t>
      </w:r>
      <w:r>
        <w:rPr>
          <w:rFonts w:hint="eastAsia"/>
        </w:rPr>
        <w:t>，</w:t>
      </w:r>
      <w:r w:rsidRPr="00527EA9">
        <w:rPr>
          <w:rFonts w:hint="eastAsia"/>
        </w:rPr>
        <w:t>起诉并未依据这一供认。因此</w:t>
      </w:r>
      <w:r>
        <w:rPr>
          <w:rFonts w:hint="eastAsia"/>
        </w:rPr>
        <w:t>，</w:t>
      </w:r>
      <w:r w:rsidRPr="00527EA9">
        <w:rPr>
          <w:rFonts w:hint="eastAsia"/>
        </w:rPr>
        <w:t>委员会亦认为</w:t>
      </w:r>
      <w:r>
        <w:rPr>
          <w:rFonts w:hint="eastAsia"/>
        </w:rPr>
        <w:t>，</w:t>
      </w:r>
      <w:r w:rsidRPr="00527EA9">
        <w:rPr>
          <w:rFonts w:hint="eastAsia"/>
        </w:rPr>
        <w:t>根据《任择议定书》第二条</w:t>
      </w:r>
      <w:r>
        <w:rPr>
          <w:rFonts w:hint="eastAsia"/>
        </w:rPr>
        <w:t>，</w:t>
      </w:r>
      <w:r w:rsidRPr="00527EA9">
        <w:rPr>
          <w:rFonts w:hint="eastAsia"/>
        </w:rPr>
        <w:t>这一事项由于证据不足不予受理。</w:t>
      </w:r>
    </w:p>
    <w:p w:rsidR="00527EA9" w:rsidRPr="00527EA9" w:rsidRDefault="00527EA9" w:rsidP="00527EA9">
      <w:pPr>
        <w:pStyle w:val="SingleTxtGC"/>
      </w:pPr>
      <w:r>
        <w:t>5.</w:t>
      </w:r>
      <w:r w:rsidRPr="00527EA9">
        <w:t>5</w:t>
      </w:r>
      <w:r>
        <w:rPr>
          <w:rFonts w:hint="eastAsia"/>
        </w:rPr>
        <w:t xml:space="preserve">  </w:t>
      </w:r>
      <w:r w:rsidRPr="00527EA9">
        <w:rPr>
          <w:rFonts w:hint="eastAsia"/>
        </w:rPr>
        <w:t>委员会认为</w:t>
      </w:r>
      <w:r>
        <w:rPr>
          <w:rFonts w:hint="eastAsia"/>
        </w:rPr>
        <w:t>，</w:t>
      </w:r>
      <w:r w:rsidRPr="00527EA9">
        <w:rPr>
          <w:rFonts w:hint="eastAsia"/>
        </w:rPr>
        <w:t>就可否受理而言</w:t>
      </w:r>
      <w:r>
        <w:rPr>
          <w:rFonts w:hint="eastAsia"/>
        </w:rPr>
        <w:t>，</w:t>
      </w:r>
      <w:r w:rsidRPr="00527EA9">
        <w:rPr>
          <w:rFonts w:hint="eastAsia"/>
        </w:rPr>
        <w:t>与如下事项</w:t>
      </w:r>
      <w:r>
        <w:rPr>
          <w:rFonts w:hint="eastAsia"/>
          <w:spacing w:val="-50"/>
        </w:rPr>
        <w:t>―</w:t>
      </w:r>
      <w:r>
        <w:rPr>
          <w:rFonts w:hint="eastAsia"/>
        </w:rPr>
        <w:t>―</w:t>
      </w:r>
      <w:r w:rsidRPr="00527EA9">
        <w:rPr>
          <w:rFonts w:hint="eastAsia"/>
        </w:rPr>
        <w:t>判处死刑和相关问题、对提交人的拘留条件、在判定有罪之前应被假定为无罪的权利、不受拖延的复审权等其他诉称都有充足证据。</w:t>
      </w:r>
    </w:p>
    <w:p w:rsidR="00527EA9" w:rsidRPr="00527EA9" w:rsidRDefault="00527EA9" w:rsidP="00527EA9">
      <w:pPr>
        <w:pStyle w:val="H23GC"/>
      </w:pPr>
      <w:r>
        <w:rPr>
          <w:rFonts w:hint="eastAsia"/>
          <w:lang w:val="en-GB"/>
        </w:rPr>
        <w:tab/>
      </w:r>
      <w:r w:rsidRPr="00527EA9">
        <w:rPr>
          <w:lang w:val="en-GB"/>
        </w:rPr>
        <w:tab/>
      </w:r>
      <w:r w:rsidRPr="00527EA9">
        <w:rPr>
          <w:rFonts w:hint="eastAsia"/>
        </w:rPr>
        <w:t>审议案情</w:t>
      </w:r>
    </w:p>
    <w:p w:rsidR="00527EA9" w:rsidRPr="00527EA9" w:rsidRDefault="00527EA9" w:rsidP="00527EA9">
      <w:pPr>
        <w:pStyle w:val="SingleTxtGC"/>
      </w:pPr>
      <w:r>
        <w:rPr>
          <w:lang w:val="en-GB"/>
        </w:rPr>
        <w:t>6.</w:t>
      </w:r>
      <w:r w:rsidR="005C395B">
        <w:rPr>
          <w:lang w:val="en-GB"/>
        </w:rPr>
        <w:t>1</w:t>
      </w:r>
      <w:r w:rsidRPr="00527EA9">
        <w:rPr>
          <w:lang w:val="en-GB"/>
        </w:rPr>
        <w:t xml:space="preserve">  </w:t>
      </w:r>
      <w:r w:rsidRPr="00527EA9">
        <w:rPr>
          <w:rFonts w:hint="eastAsia"/>
        </w:rPr>
        <w:t>人权事务委员会根据《任择议定书》第五条第</w:t>
      </w:r>
      <w:r w:rsidRPr="00527EA9">
        <w:t>1</w:t>
      </w:r>
      <w:r w:rsidRPr="00527EA9">
        <w:rPr>
          <w:rFonts w:hint="eastAsia"/>
        </w:rPr>
        <w:t>款的规定</w:t>
      </w:r>
      <w:r w:rsidR="000C100C">
        <w:rPr>
          <w:rFonts w:hint="eastAsia"/>
        </w:rPr>
        <w:t>，</w:t>
      </w:r>
      <w:r w:rsidRPr="00527EA9">
        <w:rPr>
          <w:rFonts w:hint="eastAsia"/>
        </w:rPr>
        <w:t>在当事方向其提供的所有资料基础上审议了本来文。</w:t>
      </w:r>
    </w:p>
    <w:p w:rsidR="00527EA9" w:rsidRPr="00527EA9" w:rsidRDefault="00527EA9" w:rsidP="00527EA9">
      <w:pPr>
        <w:pStyle w:val="SingleTxtGC"/>
      </w:pPr>
      <w:r>
        <w:t>6.</w:t>
      </w:r>
      <w:r w:rsidRPr="00527EA9">
        <w:t>2</w:t>
      </w:r>
      <w:r>
        <w:rPr>
          <w:rFonts w:hint="eastAsia"/>
        </w:rPr>
        <w:t xml:space="preserve">  </w:t>
      </w:r>
      <w:r w:rsidRPr="00527EA9">
        <w:rPr>
          <w:rFonts w:hint="eastAsia"/>
        </w:rPr>
        <w:t>委员会注意到</w:t>
      </w:r>
      <w:r>
        <w:rPr>
          <w:rFonts w:hint="eastAsia"/>
        </w:rPr>
        <w:t>，</w:t>
      </w:r>
      <w:r w:rsidRPr="00527EA9">
        <w:rPr>
          <w:rFonts w:hint="eastAsia"/>
        </w:rPr>
        <w:t>缔约国迄今对提交人指控的唯一反应是</w:t>
      </w:r>
      <w:r>
        <w:rPr>
          <w:rFonts w:hint="eastAsia"/>
        </w:rPr>
        <w:t>，“</w:t>
      </w:r>
      <w:r w:rsidRPr="00527EA9">
        <w:rPr>
          <w:rFonts w:hint="eastAsia"/>
        </w:rPr>
        <w:t>由于技术原因</w:t>
      </w:r>
      <w:r>
        <w:rPr>
          <w:rFonts w:hint="eastAsia"/>
        </w:rPr>
        <w:t>”</w:t>
      </w:r>
      <w:r w:rsidRPr="00527EA9">
        <w:rPr>
          <w:rFonts w:hint="eastAsia"/>
        </w:rPr>
        <w:t>上诉尚未审理</w:t>
      </w:r>
      <w:r>
        <w:rPr>
          <w:rFonts w:hint="eastAsia"/>
        </w:rPr>
        <w:t>，</w:t>
      </w:r>
      <w:r w:rsidRPr="00527EA9">
        <w:rPr>
          <w:rFonts w:hint="eastAsia"/>
        </w:rPr>
        <w:t>缔约国未对提交人诉称的实质内容提供任何论点。委员会重申</w:t>
      </w:r>
      <w:r>
        <w:rPr>
          <w:rFonts w:hint="eastAsia"/>
        </w:rPr>
        <w:t>，</w:t>
      </w:r>
      <w:r w:rsidRPr="00527EA9">
        <w:rPr>
          <w:rFonts w:hint="eastAsia"/>
        </w:rPr>
        <w:t>不能仅由来文提交人承担举证责任</w:t>
      </w:r>
      <w:r>
        <w:rPr>
          <w:rFonts w:hint="eastAsia"/>
        </w:rPr>
        <w:t>，</w:t>
      </w:r>
      <w:r w:rsidRPr="00527EA9">
        <w:rPr>
          <w:rFonts w:hint="eastAsia"/>
        </w:rPr>
        <w:t>特别是考虑到提交人和缔约国并不总是对证据有平等获得权</w:t>
      </w:r>
      <w:r>
        <w:rPr>
          <w:rFonts w:hint="eastAsia"/>
        </w:rPr>
        <w:t>，</w:t>
      </w:r>
      <w:r w:rsidRPr="00527EA9">
        <w:rPr>
          <w:rFonts w:hint="eastAsia"/>
        </w:rPr>
        <w:t>经常情况是</w:t>
      </w:r>
      <w:r>
        <w:rPr>
          <w:rFonts w:hint="eastAsia"/>
        </w:rPr>
        <w:t>，</w:t>
      </w:r>
      <w:r w:rsidRPr="00527EA9">
        <w:rPr>
          <w:rFonts w:hint="eastAsia"/>
        </w:rPr>
        <w:t>仅仅缔约国有相关信息。《任择议定书》第四条第</w:t>
      </w:r>
      <w:r w:rsidRPr="00527EA9">
        <w:t>2</w:t>
      </w:r>
      <w:r w:rsidRPr="00527EA9">
        <w:rPr>
          <w:rFonts w:hint="eastAsia"/>
        </w:rPr>
        <w:t>款暗示着</w:t>
      </w:r>
      <w:r>
        <w:rPr>
          <w:rFonts w:hint="eastAsia"/>
        </w:rPr>
        <w:t>，</w:t>
      </w:r>
      <w:r w:rsidRPr="00527EA9">
        <w:rPr>
          <w:rFonts w:hint="eastAsia"/>
        </w:rPr>
        <w:t>缔约国有责任就针对它及其代理违反《公约》的所有指控进行真诚的调查</w:t>
      </w:r>
      <w:r>
        <w:rPr>
          <w:rFonts w:hint="eastAsia"/>
        </w:rPr>
        <w:t>，</w:t>
      </w:r>
      <w:r w:rsidRPr="00527EA9">
        <w:rPr>
          <w:rFonts w:hint="eastAsia"/>
        </w:rPr>
        <w:t>并向委员会提供它所</w:t>
      </w:r>
      <w:r w:rsidR="001F0DBA">
        <w:rPr>
          <w:rFonts w:hint="eastAsia"/>
        </w:rPr>
        <w:t>掌握</w:t>
      </w:r>
      <w:r w:rsidRPr="00527EA9">
        <w:rPr>
          <w:rFonts w:hint="eastAsia"/>
        </w:rPr>
        <w:t>的资料。由于缔约国未能就委员会所审理的这一事项与其进行合作</w:t>
      </w:r>
      <w:r>
        <w:rPr>
          <w:rFonts w:hint="eastAsia"/>
        </w:rPr>
        <w:t>，</w:t>
      </w:r>
      <w:r w:rsidRPr="00527EA9">
        <w:rPr>
          <w:rFonts w:hint="eastAsia"/>
        </w:rPr>
        <w:t>在提交人的指控有充足证据的情况下</w:t>
      </w:r>
      <w:r>
        <w:rPr>
          <w:rFonts w:hint="eastAsia"/>
        </w:rPr>
        <w:t>，</w:t>
      </w:r>
      <w:r w:rsidRPr="00527EA9">
        <w:rPr>
          <w:rFonts w:hint="eastAsia"/>
        </w:rPr>
        <w:t>必须适当对其加以考虑。</w:t>
      </w:r>
    </w:p>
    <w:p w:rsidR="00527EA9" w:rsidRPr="00527EA9" w:rsidRDefault="00527EA9" w:rsidP="00527EA9">
      <w:pPr>
        <w:pStyle w:val="SingleTxtGC"/>
      </w:pPr>
      <w:r>
        <w:rPr>
          <w:lang w:val="en-GB"/>
        </w:rPr>
        <w:t>6.</w:t>
      </w:r>
      <w:r w:rsidRPr="00527EA9">
        <w:rPr>
          <w:lang w:val="en-GB"/>
        </w:rPr>
        <w:t xml:space="preserve">3 </w:t>
      </w:r>
      <w:r w:rsidR="005A6877">
        <w:rPr>
          <w:rFonts w:hint="eastAsia"/>
          <w:lang w:val="en-GB"/>
        </w:rPr>
        <w:t xml:space="preserve"> </w:t>
      </w:r>
      <w:r w:rsidRPr="00527EA9">
        <w:rPr>
          <w:rFonts w:hint="eastAsia"/>
        </w:rPr>
        <w:t>委员会注意到</w:t>
      </w:r>
      <w:r>
        <w:rPr>
          <w:rFonts w:hint="eastAsia"/>
        </w:rPr>
        <w:t>，</w:t>
      </w:r>
      <w:r w:rsidRPr="00527EA9">
        <w:rPr>
          <w:rFonts w:hint="eastAsia"/>
        </w:rPr>
        <w:t>提交人被判定犯有谋杀和谋杀企图罪</w:t>
      </w:r>
      <w:r>
        <w:rPr>
          <w:rFonts w:hint="eastAsia"/>
        </w:rPr>
        <w:t>，</w:t>
      </w:r>
      <w:r w:rsidRPr="00527EA9">
        <w:rPr>
          <w:rFonts w:hint="eastAsia"/>
        </w:rPr>
        <w:t>在此基础上</w:t>
      </w:r>
      <w:r>
        <w:rPr>
          <w:rFonts w:hint="eastAsia"/>
        </w:rPr>
        <w:t>，</w:t>
      </w:r>
      <w:r w:rsidRPr="00527EA9">
        <w:rPr>
          <w:rFonts w:hint="eastAsia"/>
        </w:rPr>
        <w:t>他收到了强制性的死刑判决。</w:t>
      </w:r>
      <w:r w:rsidRPr="00527EA9">
        <w:rPr>
          <w:rFonts w:hint="eastAsia"/>
          <w:lang w:val="en-GB"/>
        </w:rPr>
        <w:t>缔约国没有对这些罪行必须判处死刑一事提出抗辩。委员会回顾其判例指出</w:t>
      </w:r>
      <w:r>
        <w:rPr>
          <w:rFonts w:hint="eastAsia"/>
          <w:lang w:val="en-GB"/>
        </w:rPr>
        <w:t>，</w:t>
      </w:r>
      <w:r w:rsidRPr="00527EA9">
        <w:rPr>
          <w:rFonts w:hint="eastAsia"/>
          <w:lang w:val="en-GB"/>
        </w:rPr>
        <w:t>自动或强制判处死刑</w:t>
      </w:r>
      <w:r>
        <w:rPr>
          <w:rFonts w:hint="eastAsia"/>
          <w:lang w:val="en-GB"/>
        </w:rPr>
        <w:t>，</w:t>
      </w:r>
      <w:r w:rsidRPr="00527EA9">
        <w:rPr>
          <w:rFonts w:hint="eastAsia"/>
          <w:lang w:val="en-GB"/>
        </w:rPr>
        <w:t>构成了任意剥夺生命的行为</w:t>
      </w:r>
      <w:r>
        <w:rPr>
          <w:rFonts w:hint="eastAsia"/>
          <w:lang w:val="en-GB"/>
        </w:rPr>
        <w:t>，</w:t>
      </w:r>
      <w:r w:rsidRPr="00527EA9">
        <w:rPr>
          <w:rFonts w:hint="eastAsia"/>
          <w:lang w:val="en-GB"/>
        </w:rPr>
        <w:t>违反了《公约》第六条第</w:t>
      </w:r>
      <w:r w:rsidRPr="00527EA9">
        <w:rPr>
          <w:rFonts w:hint="eastAsia"/>
          <w:lang w:val="en-GB"/>
        </w:rPr>
        <w:t>1</w:t>
      </w:r>
      <w:r w:rsidRPr="00527EA9">
        <w:rPr>
          <w:rFonts w:hint="eastAsia"/>
          <w:lang w:val="en-GB"/>
        </w:rPr>
        <w:t>款的规定</w:t>
      </w:r>
      <w:r>
        <w:rPr>
          <w:rFonts w:hint="eastAsia"/>
          <w:lang w:val="en-GB"/>
        </w:rPr>
        <w:t>，</w:t>
      </w:r>
      <w:r w:rsidRPr="00527EA9">
        <w:rPr>
          <w:rFonts w:hint="eastAsia"/>
          <w:lang w:val="en-GB"/>
        </w:rPr>
        <w:t>因为在这些情况下判处死刑不存在任何考虑到被告个人情况或具体罪行情况的可能性</w:t>
      </w:r>
      <w:r w:rsidR="005A6877">
        <w:rPr>
          <w:rFonts w:hint="eastAsia"/>
          <w:lang w:val="en-GB"/>
        </w:rPr>
        <w:t>。</w:t>
      </w:r>
      <w:r w:rsidRPr="00527EA9">
        <w:rPr>
          <w:color w:val="0000FF"/>
          <w:vertAlign w:val="superscript"/>
        </w:rPr>
        <w:footnoteReference w:id="6"/>
      </w:r>
      <w:r w:rsidR="005A6877">
        <w:rPr>
          <w:rFonts w:hint="eastAsia"/>
          <w:lang w:val="en-GB"/>
        </w:rPr>
        <w:t xml:space="preserve"> </w:t>
      </w:r>
      <w:r w:rsidRPr="00527EA9">
        <w:rPr>
          <w:rFonts w:hint="eastAsia"/>
        </w:rPr>
        <w:t>委员会认为</w:t>
      </w:r>
      <w:r>
        <w:rPr>
          <w:rFonts w:hint="eastAsia"/>
        </w:rPr>
        <w:t>，</w:t>
      </w:r>
      <w:r w:rsidRPr="00527EA9">
        <w:rPr>
          <w:rFonts w:hint="eastAsia"/>
        </w:rPr>
        <w:t>在这种情况下</w:t>
      </w:r>
      <w:r>
        <w:rPr>
          <w:rFonts w:hint="eastAsia"/>
        </w:rPr>
        <w:t>，</w:t>
      </w:r>
      <w:r w:rsidRPr="00527EA9">
        <w:rPr>
          <w:rFonts w:hint="eastAsia"/>
        </w:rPr>
        <w:t>判处死刑本身违反了第六条第</w:t>
      </w:r>
      <w:r w:rsidRPr="00527EA9">
        <w:t>1</w:t>
      </w:r>
      <w:r w:rsidRPr="00527EA9">
        <w:rPr>
          <w:rFonts w:hint="eastAsia"/>
        </w:rPr>
        <w:t>款。由于对提交人施加的死刑违反了第六条的认定</w:t>
      </w:r>
      <w:r>
        <w:rPr>
          <w:rFonts w:hint="eastAsia"/>
        </w:rPr>
        <w:t>，</w:t>
      </w:r>
      <w:r w:rsidRPr="00527EA9">
        <w:rPr>
          <w:rFonts w:hint="eastAsia"/>
        </w:rPr>
        <w:t>委员会认为</w:t>
      </w:r>
      <w:r>
        <w:rPr>
          <w:rFonts w:hint="eastAsia"/>
        </w:rPr>
        <w:t>，</w:t>
      </w:r>
      <w:r w:rsidRPr="00527EA9">
        <w:rPr>
          <w:rFonts w:hint="eastAsia"/>
        </w:rPr>
        <w:t>没有必要审查关于死刑方法的问题。</w:t>
      </w:r>
    </w:p>
    <w:p w:rsidR="00527EA9" w:rsidRPr="00527EA9" w:rsidRDefault="00527EA9" w:rsidP="00527EA9">
      <w:pPr>
        <w:pStyle w:val="SingleTxtGC"/>
      </w:pPr>
      <w:r>
        <w:t>6.</w:t>
      </w:r>
      <w:r w:rsidRPr="00527EA9">
        <w:t xml:space="preserve">4 </w:t>
      </w:r>
      <w:r w:rsidR="005A6877">
        <w:rPr>
          <w:rFonts w:hint="eastAsia"/>
        </w:rPr>
        <w:t xml:space="preserve"> </w:t>
      </w:r>
      <w:r w:rsidRPr="00527EA9">
        <w:rPr>
          <w:rFonts w:hint="eastAsia"/>
        </w:rPr>
        <w:t>委员会指出</w:t>
      </w:r>
      <w:r>
        <w:rPr>
          <w:rFonts w:hint="eastAsia"/>
        </w:rPr>
        <w:t>，</w:t>
      </w:r>
      <w:r w:rsidRPr="00527EA9">
        <w:rPr>
          <w:rFonts w:hint="eastAsia"/>
        </w:rPr>
        <w:t>缔约国没有对提交人就如下事项提供的信息进行抗辩</w:t>
      </w:r>
      <w:r>
        <w:rPr>
          <w:rFonts w:hint="eastAsia"/>
        </w:rPr>
        <w:t>：</w:t>
      </w:r>
      <w:r w:rsidRPr="00527EA9">
        <w:rPr>
          <w:rFonts w:hint="eastAsia"/>
        </w:rPr>
        <w:t>审前拘留和当前关押在死囚区的恶劣条件</w:t>
      </w:r>
      <w:r>
        <w:rPr>
          <w:rFonts w:hint="eastAsia"/>
        </w:rPr>
        <w:t>，</w:t>
      </w:r>
      <w:r w:rsidRPr="00527EA9">
        <w:rPr>
          <w:rFonts w:hint="eastAsia"/>
        </w:rPr>
        <w:t>包括他最初被秘密关押、袭击、戴手铐和脚镣、</w:t>
      </w:r>
      <w:r w:rsidRPr="00527EA9">
        <w:t>3</w:t>
      </w:r>
      <w:r w:rsidRPr="00527EA9">
        <w:rPr>
          <w:rFonts w:hint="eastAsia"/>
        </w:rPr>
        <w:t>天不给食物和水、目前关押在一个没有适当厕所设施的小而肮脏的牢房里。委员会指出</w:t>
      </w:r>
      <w:r>
        <w:rPr>
          <w:rFonts w:hint="eastAsia"/>
        </w:rPr>
        <w:t>，</w:t>
      </w:r>
      <w:r w:rsidRPr="00527EA9">
        <w:rPr>
          <w:rFonts w:hint="eastAsia"/>
        </w:rPr>
        <w:t>在剥夺自由所造成的任何困难或限制之外</w:t>
      </w:r>
      <w:r>
        <w:rPr>
          <w:rFonts w:hint="eastAsia"/>
        </w:rPr>
        <w:t>，</w:t>
      </w:r>
      <w:r w:rsidRPr="00527EA9">
        <w:rPr>
          <w:rFonts w:hint="eastAsia"/>
        </w:rPr>
        <w:t>不可使被剥夺自由的人遭受其它困难或限制</w:t>
      </w:r>
      <w:r>
        <w:rPr>
          <w:rFonts w:hint="eastAsia"/>
        </w:rPr>
        <w:t>；</w:t>
      </w:r>
      <w:r w:rsidRPr="00527EA9">
        <w:rPr>
          <w:rFonts w:hint="eastAsia"/>
        </w:rPr>
        <w:t>必须尤其按照《囚犯待遇最低限度标准规则》给予其待遇</w:t>
      </w:r>
      <w:r w:rsidR="005A6877">
        <w:rPr>
          <w:rFonts w:hint="eastAsia"/>
        </w:rPr>
        <w:t>。</w:t>
      </w:r>
      <w:r w:rsidRPr="00527EA9">
        <w:rPr>
          <w:color w:val="0000FF"/>
          <w:vertAlign w:val="superscript"/>
        </w:rPr>
        <w:footnoteReference w:id="7"/>
      </w:r>
      <w:r w:rsidR="005A6877">
        <w:rPr>
          <w:rFonts w:hint="eastAsia"/>
        </w:rPr>
        <w:t xml:space="preserve"> </w:t>
      </w:r>
      <w:r w:rsidRPr="00527EA9">
        <w:rPr>
          <w:rFonts w:hint="eastAsia"/>
          <w:lang w:val="en-GB"/>
        </w:rPr>
        <w:t>如对证据确凿的类似申诉一再裁定的那样</w:t>
      </w:r>
      <w:r w:rsidR="005A6877">
        <w:rPr>
          <w:rFonts w:hint="eastAsia"/>
          <w:lang w:val="en-GB"/>
        </w:rPr>
        <w:t>，</w:t>
      </w:r>
      <w:r w:rsidRPr="00527EA9">
        <w:rPr>
          <w:color w:val="0000FF"/>
          <w:vertAlign w:val="superscript"/>
        </w:rPr>
        <w:footnoteReference w:id="8"/>
      </w:r>
      <w:r w:rsidR="005A6877">
        <w:rPr>
          <w:rFonts w:hint="eastAsia"/>
          <w:lang w:val="en-GB"/>
        </w:rPr>
        <w:t xml:space="preserve"> </w:t>
      </w:r>
      <w:r w:rsidRPr="00527EA9">
        <w:rPr>
          <w:rFonts w:hint="eastAsia"/>
          <w:lang w:val="en-GB"/>
        </w:rPr>
        <w:t>委员会认为</w:t>
      </w:r>
      <w:r>
        <w:rPr>
          <w:rFonts w:hint="eastAsia"/>
          <w:lang w:val="en-GB"/>
        </w:rPr>
        <w:t>，</w:t>
      </w:r>
      <w:r w:rsidRPr="00527EA9">
        <w:rPr>
          <w:rFonts w:hint="eastAsia"/>
          <w:lang w:val="en-GB"/>
        </w:rPr>
        <w:t>提交人的上述拘留条件侵犯了他得到人道待遇和固有人格尊严得到尊重的权利</w:t>
      </w:r>
      <w:r>
        <w:rPr>
          <w:rFonts w:hint="eastAsia"/>
          <w:lang w:val="en-GB"/>
        </w:rPr>
        <w:t>，</w:t>
      </w:r>
      <w:r w:rsidRPr="00527EA9">
        <w:rPr>
          <w:rFonts w:hint="eastAsia"/>
          <w:lang w:val="en-GB"/>
        </w:rPr>
        <w:t>因而违反了第十条第</w:t>
      </w:r>
      <w:r w:rsidRPr="00527EA9">
        <w:rPr>
          <w:rFonts w:hint="eastAsia"/>
          <w:lang w:val="en-GB"/>
        </w:rPr>
        <w:t>1</w:t>
      </w:r>
      <w:r w:rsidRPr="00527EA9">
        <w:rPr>
          <w:rFonts w:hint="eastAsia"/>
          <w:lang w:val="en-GB"/>
        </w:rPr>
        <w:t>款。第十条是专门关于被剥夺自由的人的处境的《公约》条款</w:t>
      </w:r>
      <w:r>
        <w:rPr>
          <w:rFonts w:hint="eastAsia"/>
          <w:lang w:val="en-GB"/>
        </w:rPr>
        <w:t>，</w:t>
      </w:r>
      <w:r w:rsidRPr="00527EA9">
        <w:rPr>
          <w:rFonts w:hint="eastAsia"/>
          <w:lang w:val="en-GB"/>
        </w:rPr>
        <w:t>也涵盖第七条为这类人所笼统规定的待遇。鉴于已裁定第十条受到违反</w:t>
      </w:r>
      <w:r>
        <w:rPr>
          <w:rFonts w:hint="eastAsia"/>
          <w:lang w:val="en-GB"/>
        </w:rPr>
        <w:t>，</w:t>
      </w:r>
      <w:r w:rsidRPr="00527EA9">
        <w:rPr>
          <w:rFonts w:hint="eastAsia"/>
          <w:lang w:val="en-GB"/>
        </w:rPr>
        <w:t>没有必要另行审议根据第七条可能提起的这方面的任何申诉</w:t>
      </w:r>
      <w:r w:rsidR="005A6877">
        <w:rPr>
          <w:rFonts w:hint="eastAsia"/>
          <w:lang w:val="en-GB"/>
        </w:rPr>
        <w:t>。</w:t>
      </w:r>
      <w:r w:rsidRPr="00527EA9">
        <w:rPr>
          <w:color w:val="0000FF"/>
          <w:vertAlign w:val="superscript"/>
        </w:rPr>
        <w:footnoteReference w:id="9"/>
      </w:r>
      <w:r w:rsidR="005A6877">
        <w:rPr>
          <w:rFonts w:hint="eastAsia"/>
        </w:rPr>
        <w:t xml:space="preserve"> </w:t>
      </w:r>
      <w:r w:rsidRPr="00527EA9">
        <w:rPr>
          <w:rFonts w:hint="eastAsia"/>
        </w:rPr>
        <w:t>由于这些原因</w:t>
      </w:r>
      <w:r>
        <w:rPr>
          <w:rFonts w:hint="eastAsia"/>
        </w:rPr>
        <w:t>，</w:t>
      </w:r>
      <w:r w:rsidRPr="00527EA9">
        <w:rPr>
          <w:rFonts w:hint="eastAsia"/>
        </w:rPr>
        <w:t>委员会认为</w:t>
      </w:r>
      <w:r>
        <w:rPr>
          <w:rFonts w:hint="eastAsia"/>
        </w:rPr>
        <w:t>，</w:t>
      </w:r>
      <w:r w:rsidRPr="00527EA9">
        <w:rPr>
          <w:rFonts w:hint="eastAsia"/>
        </w:rPr>
        <w:t>缔约国违反了《公约》第十条第</w:t>
      </w:r>
      <w:r w:rsidRPr="00527EA9">
        <w:t>1</w:t>
      </w:r>
      <w:r w:rsidRPr="00527EA9">
        <w:rPr>
          <w:rFonts w:hint="eastAsia"/>
        </w:rPr>
        <w:t>款。</w:t>
      </w:r>
    </w:p>
    <w:p w:rsidR="00527EA9" w:rsidRPr="00527EA9" w:rsidRDefault="00527EA9" w:rsidP="00527EA9">
      <w:pPr>
        <w:pStyle w:val="SingleTxtGC"/>
      </w:pPr>
      <w:r>
        <w:t>6.</w:t>
      </w:r>
      <w:r w:rsidRPr="00527EA9">
        <w:t>5</w:t>
      </w:r>
      <w:r w:rsidR="005A6877">
        <w:rPr>
          <w:rFonts w:hint="eastAsia"/>
        </w:rPr>
        <w:t xml:space="preserve">  </w:t>
      </w:r>
      <w:r w:rsidRPr="00527EA9">
        <w:rPr>
          <w:rFonts w:hint="eastAsia"/>
        </w:rPr>
        <w:t>关于如下诉称</w:t>
      </w:r>
      <w:r>
        <w:rPr>
          <w:rFonts w:hint="eastAsia"/>
        </w:rPr>
        <w:t>，</w:t>
      </w:r>
      <w:r w:rsidRPr="00527EA9">
        <w:rPr>
          <w:rFonts w:hint="eastAsia"/>
        </w:rPr>
        <w:t>即在判定有罪之前应被假定为无罪的提交人的权利由于警方在媒体宣布他有罪而遭到侵蚀</w:t>
      </w:r>
      <w:r>
        <w:rPr>
          <w:rFonts w:hint="eastAsia"/>
        </w:rPr>
        <w:t>，</w:t>
      </w:r>
      <w:r w:rsidRPr="00527EA9">
        <w:rPr>
          <w:rFonts w:hint="eastAsia"/>
        </w:rPr>
        <w:t>委员会回顾在第</w:t>
      </w:r>
      <w:r w:rsidRPr="00527EA9">
        <w:t>32</w:t>
      </w:r>
      <w:r w:rsidRPr="00527EA9">
        <w:rPr>
          <w:rFonts w:hint="eastAsia"/>
        </w:rPr>
        <w:t>号一般性意见中所反映的判例</w:t>
      </w:r>
      <w:r w:rsidR="005A6877">
        <w:rPr>
          <w:rFonts w:hint="eastAsia"/>
        </w:rPr>
        <w:t>，</w:t>
      </w:r>
      <w:r w:rsidRPr="00527EA9">
        <w:rPr>
          <w:color w:val="0000FF"/>
          <w:vertAlign w:val="superscript"/>
        </w:rPr>
        <w:footnoteReference w:id="10"/>
      </w:r>
      <w:r w:rsidR="005A6877">
        <w:rPr>
          <w:rFonts w:hint="eastAsia"/>
        </w:rPr>
        <w:t xml:space="preserve"> </w:t>
      </w:r>
      <w:r w:rsidRPr="00527EA9">
        <w:rPr>
          <w:rFonts w:hint="eastAsia"/>
        </w:rPr>
        <w:t>根据该判例</w:t>
      </w:r>
      <w:r>
        <w:rPr>
          <w:rFonts w:hint="eastAsia"/>
        </w:rPr>
        <w:t>“</w:t>
      </w:r>
      <w:r w:rsidRPr="00527EA9">
        <w:rPr>
          <w:rFonts w:hint="eastAsia"/>
        </w:rPr>
        <w:t>无罪推定是保护人权的基本要素</w:t>
      </w:r>
      <w:r>
        <w:rPr>
          <w:rFonts w:hint="eastAsia"/>
        </w:rPr>
        <w:t>，</w:t>
      </w:r>
      <w:r w:rsidRPr="00527EA9">
        <w:rPr>
          <w:rFonts w:hint="eastAsia"/>
        </w:rPr>
        <w:t>要求检方提供控诉的证据</w:t>
      </w:r>
      <w:r>
        <w:rPr>
          <w:rFonts w:hint="eastAsia"/>
        </w:rPr>
        <w:t>，</w:t>
      </w:r>
      <w:r w:rsidRPr="00527EA9">
        <w:rPr>
          <w:rFonts w:hint="eastAsia"/>
        </w:rPr>
        <w:t>保证在排除所有合理怀疑证实有罪之前</w:t>
      </w:r>
      <w:r>
        <w:rPr>
          <w:rFonts w:hint="eastAsia"/>
        </w:rPr>
        <w:t>，</w:t>
      </w:r>
      <w:r w:rsidRPr="00527EA9">
        <w:rPr>
          <w:rFonts w:hint="eastAsia"/>
        </w:rPr>
        <w:t>应被视为无罪</w:t>
      </w:r>
      <w:r>
        <w:rPr>
          <w:rFonts w:hint="eastAsia"/>
        </w:rPr>
        <w:t>，</w:t>
      </w:r>
      <w:r w:rsidRPr="00527EA9">
        <w:rPr>
          <w:rFonts w:hint="eastAsia"/>
        </w:rPr>
        <w:t>确保对被告适用无罪推定原则</w:t>
      </w:r>
      <w:r>
        <w:rPr>
          <w:rFonts w:hint="eastAsia"/>
        </w:rPr>
        <w:t>，</w:t>
      </w:r>
      <w:r w:rsidRPr="00527EA9">
        <w:rPr>
          <w:rFonts w:hint="eastAsia"/>
        </w:rPr>
        <w:t>并要求根据这一原则对待受刑事罪行指控者</w:t>
      </w:r>
      <w:r>
        <w:rPr>
          <w:rFonts w:hint="eastAsia"/>
        </w:rPr>
        <w:t>”</w:t>
      </w:r>
      <w:r w:rsidRPr="00527EA9">
        <w:rPr>
          <w:rFonts w:hint="eastAsia"/>
        </w:rPr>
        <w:t>。该份一般性意见</w:t>
      </w:r>
      <w:r>
        <w:rPr>
          <w:rFonts w:hint="eastAsia"/>
        </w:rPr>
        <w:t>，</w:t>
      </w:r>
      <w:r w:rsidRPr="00527EA9">
        <w:rPr>
          <w:rFonts w:hint="eastAsia"/>
        </w:rPr>
        <w:t>以及委员会的判例</w:t>
      </w:r>
      <w:r w:rsidR="001F0DBA">
        <w:t>，</w:t>
      </w:r>
      <w:r w:rsidRPr="00527EA9">
        <w:rPr>
          <w:color w:val="0000FF"/>
          <w:vertAlign w:val="superscript"/>
        </w:rPr>
        <w:footnoteReference w:id="11"/>
      </w:r>
      <w:r w:rsidR="001F0DBA">
        <w:rPr>
          <w:rFonts w:hint="eastAsia"/>
        </w:rPr>
        <w:t xml:space="preserve"> </w:t>
      </w:r>
      <w:r w:rsidRPr="00527EA9">
        <w:rPr>
          <w:rFonts w:hint="eastAsia"/>
        </w:rPr>
        <w:t>提及了所有公共当局有责任不对审判结果作出预断</w:t>
      </w:r>
      <w:r>
        <w:rPr>
          <w:rFonts w:hint="eastAsia"/>
        </w:rPr>
        <w:t>，</w:t>
      </w:r>
      <w:r w:rsidRPr="00527EA9">
        <w:rPr>
          <w:rFonts w:hint="eastAsia"/>
        </w:rPr>
        <w:t>包括不公开声明指称被告有罪。媒体应避免作出会损及无罪推定的报导。鉴于提交人诉称作出了这种针对提交人的公开声明</w:t>
      </w:r>
      <w:r>
        <w:rPr>
          <w:rFonts w:hint="eastAsia"/>
        </w:rPr>
        <w:t>，</w:t>
      </w:r>
      <w:r w:rsidRPr="00527EA9">
        <w:rPr>
          <w:rFonts w:hint="eastAsia"/>
        </w:rPr>
        <w:t>而且缔约国未能抗辩这些诉称</w:t>
      </w:r>
      <w:r>
        <w:rPr>
          <w:rFonts w:hint="eastAsia"/>
        </w:rPr>
        <w:t>，</w:t>
      </w:r>
      <w:r w:rsidRPr="00527EA9">
        <w:rPr>
          <w:rFonts w:hint="eastAsia"/>
        </w:rPr>
        <w:t>委员会认为</w:t>
      </w:r>
      <w:r>
        <w:rPr>
          <w:rFonts w:hint="eastAsia"/>
        </w:rPr>
        <w:t>，</w:t>
      </w:r>
      <w:r w:rsidRPr="00527EA9">
        <w:rPr>
          <w:rFonts w:hint="eastAsia"/>
        </w:rPr>
        <w:t>缔约国在这方面违反了《公约》第十四条第</w:t>
      </w:r>
      <w:r w:rsidRPr="00527EA9">
        <w:t>2</w:t>
      </w:r>
      <w:r w:rsidRPr="00527EA9">
        <w:rPr>
          <w:rFonts w:hint="eastAsia"/>
        </w:rPr>
        <w:t>款。</w:t>
      </w:r>
    </w:p>
    <w:p w:rsidR="00527EA9" w:rsidRPr="00527EA9" w:rsidRDefault="00527EA9" w:rsidP="00527EA9">
      <w:pPr>
        <w:pStyle w:val="SingleTxtGC"/>
      </w:pPr>
      <w:r>
        <w:t>6.</w:t>
      </w:r>
      <w:r w:rsidRPr="00527EA9">
        <w:t>6</w:t>
      </w:r>
      <w:r w:rsidR="005A6877">
        <w:rPr>
          <w:rFonts w:hint="eastAsia"/>
        </w:rPr>
        <w:t xml:space="preserve">  </w:t>
      </w:r>
      <w:r w:rsidRPr="00527EA9">
        <w:rPr>
          <w:rFonts w:hint="eastAsia"/>
        </w:rPr>
        <w:t>委员会回顾在第</w:t>
      </w:r>
      <w:r w:rsidRPr="00527EA9">
        <w:t>32</w:t>
      </w:r>
      <w:r w:rsidRPr="00527EA9">
        <w:rPr>
          <w:rFonts w:hint="eastAsia"/>
        </w:rPr>
        <w:t>号一般性意见</w:t>
      </w:r>
      <w:r w:rsidR="005A6877">
        <w:rPr>
          <w:rFonts w:hint="eastAsia"/>
        </w:rPr>
        <w:t xml:space="preserve"> </w:t>
      </w:r>
      <w:r w:rsidRPr="00527EA9">
        <w:rPr>
          <w:color w:val="0000FF"/>
          <w:vertAlign w:val="superscript"/>
        </w:rPr>
        <w:footnoteReference w:id="12"/>
      </w:r>
      <w:r w:rsidR="005A6877">
        <w:rPr>
          <w:rFonts w:hint="eastAsia"/>
        </w:rPr>
        <w:t xml:space="preserve"> </w:t>
      </w:r>
      <w:r w:rsidRPr="00527EA9">
        <w:rPr>
          <w:rFonts w:hint="eastAsia"/>
        </w:rPr>
        <w:t>中得到反映的判例</w:t>
      </w:r>
      <w:r w:rsidR="005A6877">
        <w:rPr>
          <w:rFonts w:hint="eastAsia"/>
        </w:rPr>
        <w:t>，</w:t>
      </w:r>
      <w:r w:rsidRPr="00527EA9">
        <w:rPr>
          <w:color w:val="0000FF"/>
          <w:vertAlign w:val="superscript"/>
        </w:rPr>
        <w:footnoteReference w:id="13"/>
      </w:r>
      <w:r w:rsidR="005A6877">
        <w:rPr>
          <w:rFonts w:hint="eastAsia"/>
        </w:rPr>
        <w:t xml:space="preserve"> </w:t>
      </w:r>
      <w:r w:rsidRPr="00527EA9">
        <w:rPr>
          <w:rFonts w:hint="eastAsia"/>
        </w:rPr>
        <w:t>第</w:t>
      </w:r>
      <w:r w:rsidR="001F0DBA">
        <w:rPr>
          <w:rFonts w:hint="eastAsia"/>
        </w:rPr>
        <w:t>十四</w:t>
      </w:r>
      <w:r w:rsidRPr="00527EA9">
        <w:rPr>
          <w:rFonts w:hint="eastAsia"/>
        </w:rPr>
        <w:t>条第</w:t>
      </w:r>
      <w:r w:rsidRPr="00527EA9">
        <w:t>3</w:t>
      </w:r>
      <w:r w:rsidRPr="00527EA9">
        <w:rPr>
          <w:rFonts w:hint="eastAsia"/>
        </w:rPr>
        <w:t>款</w:t>
      </w:r>
      <w:r>
        <w:rPr>
          <w:rFonts w:hint="eastAsia"/>
        </w:rPr>
        <w:t>(</w:t>
      </w:r>
      <w:r w:rsidR="001F0DBA">
        <w:rPr>
          <w:rFonts w:hint="eastAsia"/>
        </w:rPr>
        <w:t>丙</w:t>
      </w:r>
      <w:r>
        <w:rPr>
          <w:rFonts w:hint="eastAsia"/>
        </w:rPr>
        <w:t>)</w:t>
      </w:r>
      <w:r w:rsidRPr="00527EA9">
        <w:rPr>
          <w:rFonts w:hint="eastAsia"/>
        </w:rPr>
        <w:t>项所载权利以及第五条</w:t>
      </w:r>
      <w:r>
        <w:rPr>
          <w:rFonts w:hint="eastAsia"/>
        </w:rPr>
        <w:t>，</w:t>
      </w:r>
      <w:r w:rsidRPr="00527EA9">
        <w:rPr>
          <w:rFonts w:hint="eastAsia"/>
        </w:rPr>
        <w:t>一并阅读</w:t>
      </w:r>
      <w:r>
        <w:rPr>
          <w:rFonts w:hint="eastAsia"/>
        </w:rPr>
        <w:t>，</w:t>
      </w:r>
      <w:r w:rsidRPr="00527EA9">
        <w:rPr>
          <w:rFonts w:hint="eastAsia"/>
        </w:rPr>
        <w:t>赋予了一项不加拖延复审一项判决决定的权利</w:t>
      </w:r>
      <w:r>
        <w:rPr>
          <w:rFonts w:hint="eastAsia"/>
        </w:rPr>
        <w:t>，</w:t>
      </w:r>
      <w:r w:rsidRPr="00527EA9">
        <w:rPr>
          <w:rFonts w:hint="eastAsia"/>
        </w:rPr>
        <w:t>而且上诉权在死刑案件中尤为重要。它指出</w:t>
      </w:r>
      <w:r>
        <w:rPr>
          <w:rFonts w:hint="eastAsia"/>
        </w:rPr>
        <w:t>，</w:t>
      </w:r>
      <w:r w:rsidRPr="00527EA9">
        <w:rPr>
          <w:rFonts w:hint="eastAsia"/>
        </w:rPr>
        <w:t>在定罪后近</w:t>
      </w:r>
      <w:r w:rsidRPr="00527EA9">
        <w:t>6</w:t>
      </w:r>
      <w:r w:rsidRPr="00527EA9">
        <w:rPr>
          <w:rFonts w:hint="eastAsia"/>
        </w:rPr>
        <w:t>年来</w:t>
      </w:r>
      <w:r>
        <w:rPr>
          <w:rFonts w:hint="eastAsia"/>
        </w:rPr>
        <w:t>，</w:t>
      </w:r>
      <w:r w:rsidRPr="00527EA9">
        <w:rPr>
          <w:rFonts w:hint="eastAsia"/>
        </w:rPr>
        <w:t>该缔约国向委员会的唯一答复是</w:t>
      </w:r>
      <w:r>
        <w:rPr>
          <w:rFonts w:hint="eastAsia"/>
        </w:rPr>
        <w:t>，</w:t>
      </w:r>
      <w:r w:rsidR="001F0DBA">
        <w:rPr>
          <w:rFonts w:hint="eastAsia"/>
        </w:rPr>
        <w:t>未能对提交人的上诉进行审理</w:t>
      </w:r>
      <w:r w:rsidRPr="00527EA9">
        <w:rPr>
          <w:rFonts w:hint="eastAsia"/>
        </w:rPr>
        <w:t>是由于技术原因</w:t>
      </w:r>
      <w:r>
        <w:rPr>
          <w:rFonts w:hint="eastAsia"/>
        </w:rPr>
        <w:t>，</w:t>
      </w:r>
      <w:r w:rsidRPr="00527EA9">
        <w:rPr>
          <w:rFonts w:hint="eastAsia"/>
        </w:rPr>
        <w:t>即未能将诉讼记录打字。鉴于在审议本来文时</w:t>
      </w:r>
      <w:r>
        <w:rPr>
          <w:rFonts w:hint="eastAsia"/>
        </w:rPr>
        <w:t>，</w:t>
      </w:r>
      <w:r w:rsidRPr="00527EA9">
        <w:rPr>
          <w:rFonts w:hint="eastAsia"/>
        </w:rPr>
        <w:t>现在已经是对提交人定罪后的</w:t>
      </w:r>
      <w:r w:rsidRPr="00527EA9">
        <w:t>8</w:t>
      </w:r>
      <w:r w:rsidRPr="00527EA9">
        <w:rPr>
          <w:rFonts w:hint="eastAsia"/>
        </w:rPr>
        <w:t>年多</w:t>
      </w:r>
      <w:r>
        <w:rPr>
          <w:rFonts w:hint="eastAsia"/>
        </w:rPr>
        <w:t>，</w:t>
      </w:r>
      <w:r w:rsidR="001F0DBA">
        <w:rPr>
          <w:rFonts w:hint="eastAsia"/>
        </w:rPr>
        <w:t>仍未对提交人的上诉进行审理</w:t>
      </w:r>
      <w:r>
        <w:rPr>
          <w:rFonts w:hint="eastAsia"/>
        </w:rPr>
        <w:t>，</w:t>
      </w:r>
      <w:r w:rsidRPr="00527EA9">
        <w:rPr>
          <w:rFonts w:hint="eastAsia"/>
        </w:rPr>
        <w:t>缔约国对此仍未抗辩</w:t>
      </w:r>
      <w:r>
        <w:rPr>
          <w:rFonts w:hint="eastAsia"/>
        </w:rPr>
        <w:t>，</w:t>
      </w:r>
      <w:r w:rsidRPr="00527EA9">
        <w:rPr>
          <w:rFonts w:hint="eastAsia"/>
        </w:rPr>
        <w:t>委员会认为</w:t>
      </w:r>
      <w:r>
        <w:rPr>
          <w:rFonts w:hint="eastAsia"/>
        </w:rPr>
        <w:t>，</w:t>
      </w:r>
      <w:r w:rsidRPr="00527EA9">
        <w:rPr>
          <w:rFonts w:hint="eastAsia"/>
        </w:rPr>
        <w:t>在本案中的拖延侵犯了提交人不加拖延进行复审的权利</w:t>
      </w:r>
      <w:r>
        <w:rPr>
          <w:rFonts w:hint="eastAsia"/>
        </w:rPr>
        <w:t>，</w:t>
      </w:r>
      <w:r w:rsidRPr="00527EA9">
        <w:rPr>
          <w:rFonts w:hint="eastAsia"/>
        </w:rPr>
        <w:t>因此认定《公约》第十四条第</w:t>
      </w:r>
      <w:r w:rsidRPr="00527EA9">
        <w:t>3</w:t>
      </w:r>
      <w:r w:rsidRPr="00527EA9">
        <w:rPr>
          <w:rFonts w:hint="eastAsia"/>
        </w:rPr>
        <w:t>款</w:t>
      </w:r>
      <w:r>
        <w:rPr>
          <w:rFonts w:hint="eastAsia"/>
        </w:rPr>
        <w:t>(</w:t>
      </w:r>
      <w:r w:rsidR="001F0DBA">
        <w:rPr>
          <w:rFonts w:hint="eastAsia"/>
        </w:rPr>
        <w:t>丙</w:t>
      </w:r>
      <w:r>
        <w:rPr>
          <w:rFonts w:hint="eastAsia"/>
        </w:rPr>
        <w:t>)</w:t>
      </w:r>
      <w:r w:rsidRPr="00527EA9">
        <w:rPr>
          <w:rFonts w:hint="eastAsia"/>
        </w:rPr>
        <w:t>项和第</w:t>
      </w:r>
      <w:r w:rsidR="001F0DBA">
        <w:rPr>
          <w:rFonts w:hint="eastAsia"/>
        </w:rPr>
        <w:t>五</w:t>
      </w:r>
      <w:r w:rsidRPr="00527EA9">
        <w:rPr>
          <w:rFonts w:hint="eastAsia"/>
        </w:rPr>
        <w:t>条遭到违反。鉴于已裁定提交人的复审权受到不当拖延</w:t>
      </w:r>
      <w:r>
        <w:rPr>
          <w:rFonts w:hint="eastAsia"/>
        </w:rPr>
        <w:t>，</w:t>
      </w:r>
      <w:r w:rsidRPr="00527EA9">
        <w:rPr>
          <w:rFonts w:hint="eastAsia"/>
        </w:rPr>
        <w:t>委员会认为没有必要处理关于提交人不能申请赦免或减刑的诉称。</w:t>
      </w:r>
    </w:p>
    <w:p w:rsidR="00527EA9" w:rsidRPr="00527EA9" w:rsidRDefault="00527EA9" w:rsidP="00527EA9">
      <w:pPr>
        <w:pStyle w:val="SingleTxtGC"/>
        <w:rPr>
          <w:lang w:val="en-GB"/>
        </w:rPr>
      </w:pPr>
      <w:r>
        <w:t>6.</w:t>
      </w:r>
      <w:r w:rsidRPr="00527EA9">
        <w:t>7</w:t>
      </w:r>
      <w:r w:rsidR="005A6877">
        <w:rPr>
          <w:rFonts w:hint="eastAsia"/>
        </w:rPr>
        <w:t xml:space="preserve">  </w:t>
      </w:r>
      <w:r w:rsidRPr="00527EA9">
        <w:rPr>
          <w:rFonts w:hint="eastAsia"/>
        </w:rPr>
        <w:t>委员会回顾</w:t>
      </w:r>
      <w:r>
        <w:rPr>
          <w:rFonts w:hint="eastAsia"/>
        </w:rPr>
        <w:t>，</w:t>
      </w:r>
      <w:r w:rsidR="001F0DBA">
        <w:rPr>
          <w:rFonts w:hint="eastAsia"/>
          <w:lang w:val="en-GB"/>
        </w:rPr>
        <w:t>审判没有</w:t>
      </w:r>
      <w:r w:rsidRPr="00527EA9">
        <w:rPr>
          <w:rFonts w:hint="eastAsia"/>
          <w:lang w:val="en-GB"/>
        </w:rPr>
        <w:t>尊</w:t>
      </w:r>
      <w:r w:rsidR="001F0DBA">
        <w:rPr>
          <w:rFonts w:hint="eastAsia"/>
          <w:lang w:val="en-GB"/>
        </w:rPr>
        <w:t>守《公约》条款，</w:t>
      </w:r>
      <w:r w:rsidRPr="00527EA9">
        <w:rPr>
          <w:rFonts w:hint="eastAsia"/>
          <w:lang w:val="en-GB"/>
        </w:rPr>
        <w:t>审判结</w:t>
      </w:r>
      <w:r w:rsidR="001F0DBA">
        <w:rPr>
          <w:rFonts w:hint="eastAsia"/>
          <w:lang w:val="en-GB"/>
        </w:rPr>
        <w:t>果</w:t>
      </w:r>
      <w:r w:rsidRPr="00527EA9">
        <w:rPr>
          <w:rFonts w:hint="eastAsia"/>
          <w:lang w:val="en-GB"/>
        </w:rPr>
        <w:t>判决</w:t>
      </w:r>
      <w:r w:rsidR="001F0DBA" w:rsidRPr="00527EA9">
        <w:rPr>
          <w:rFonts w:hint="eastAsia"/>
          <w:lang w:val="en-GB"/>
        </w:rPr>
        <w:t>死刑</w:t>
      </w:r>
      <w:r>
        <w:rPr>
          <w:rFonts w:hint="eastAsia"/>
          <w:lang w:val="en-GB"/>
        </w:rPr>
        <w:t>，</w:t>
      </w:r>
      <w:r w:rsidRPr="00527EA9">
        <w:rPr>
          <w:rFonts w:hint="eastAsia"/>
          <w:lang w:val="en-GB"/>
        </w:rPr>
        <w:t>构成了违反《公约》第六条的情况</w:t>
      </w:r>
      <w:r w:rsidR="005A6877">
        <w:rPr>
          <w:rFonts w:hint="eastAsia"/>
          <w:lang w:val="en-GB"/>
        </w:rPr>
        <w:t>。</w:t>
      </w:r>
      <w:r w:rsidRPr="00527EA9">
        <w:rPr>
          <w:color w:val="0000FF"/>
          <w:vertAlign w:val="superscript"/>
        </w:rPr>
        <w:footnoteReference w:id="14"/>
      </w:r>
      <w:r w:rsidR="005A6877">
        <w:rPr>
          <w:rFonts w:hint="eastAsia"/>
          <w:lang w:val="en-GB"/>
        </w:rPr>
        <w:t xml:space="preserve"> </w:t>
      </w:r>
      <w:r w:rsidRPr="00527EA9">
        <w:rPr>
          <w:rFonts w:hint="eastAsia"/>
          <w:lang w:val="en-GB"/>
        </w:rPr>
        <w:t>就本案而论</w:t>
      </w:r>
      <w:r>
        <w:rPr>
          <w:rFonts w:hint="eastAsia"/>
          <w:lang w:val="en-GB"/>
        </w:rPr>
        <w:t>，</w:t>
      </w:r>
      <w:r w:rsidRPr="00527EA9">
        <w:rPr>
          <w:rFonts w:hint="eastAsia"/>
          <w:lang w:val="en-GB"/>
        </w:rPr>
        <w:t>对提交人的死刑判决违反了《公约》第十四条所保障的公平审判权</w:t>
      </w:r>
      <w:r>
        <w:rPr>
          <w:rFonts w:hint="eastAsia"/>
          <w:lang w:val="en-GB"/>
        </w:rPr>
        <w:t>，</w:t>
      </w:r>
      <w:r w:rsidRPr="00527EA9">
        <w:rPr>
          <w:rFonts w:hint="eastAsia"/>
          <w:lang w:val="en-GB"/>
        </w:rPr>
        <w:t>从而也违反了《公约》第六条。</w:t>
      </w:r>
    </w:p>
    <w:p w:rsidR="00527EA9" w:rsidRPr="00527EA9" w:rsidRDefault="00527EA9" w:rsidP="00527EA9">
      <w:pPr>
        <w:pStyle w:val="SingleTxtGC"/>
      </w:pPr>
      <w:r>
        <w:t>6.</w:t>
      </w:r>
      <w:r w:rsidRPr="00527EA9">
        <w:t>8</w:t>
      </w:r>
      <w:r w:rsidR="005A6877">
        <w:rPr>
          <w:rFonts w:hint="eastAsia"/>
        </w:rPr>
        <w:t xml:space="preserve">  </w:t>
      </w:r>
      <w:r w:rsidRPr="00527EA9">
        <w:rPr>
          <w:rFonts w:hint="eastAsia"/>
        </w:rPr>
        <w:t>委员会认为</w:t>
      </w:r>
      <w:r>
        <w:rPr>
          <w:rFonts w:hint="eastAsia"/>
        </w:rPr>
        <w:t>，</w:t>
      </w:r>
      <w:r w:rsidRPr="00527EA9">
        <w:rPr>
          <w:rFonts w:hint="eastAsia"/>
        </w:rPr>
        <w:t>提交人的如下诉称</w:t>
      </w:r>
      <w:r>
        <w:rPr>
          <w:rFonts w:hint="eastAsia"/>
        </w:rPr>
        <w:t>，</w:t>
      </w:r>
      <w:r w:rsidRPr="00527EA9">
        <w:rPr>
          <w:rFonts w:hint="eastAsia"/>
        </w:rPr>
        <w:t>即在审议其来文时</w:t>
      </w:r>
      <w:r>
        <w:rPr>
          <w:rFonts w:hint="eastAsia"/>
        </w:rPr>
        <w:t>，</w:t>
      </w:r>
      <w:r w:rsidRPr="00527EA9">
        <w:rPr>
          <w:rFonts w:hint="eastAsia"/>
        </w:rPr>
        <w:t>他被关在死囚区</w:t>
      </w:r>
      <w:r>
        <w:rPr>
          <w:rFonts w:hint="eastAsia"/>
        </w:rPr>
        <w:t>，</w:t>
      </w:r>
      <w:r w:rsidRPr="00527EA9">
        <w:rPr>
          <w:rFonts w:hint="eastAsia"/>
        </w:rPr>
        <w:t>已在此等待了</w:t>
      </w:r>
      <w:r w:rsidRPr="00527EA9">
        <w:t>8</w:t>
      </w:r>
      <w:r w:rsidRPr="00527EA9">
        <w:rPr>
          <w:rFonts w:hint="eastAsia"/>
        </w:rPr>
        <w:t>年多</w:t>
      </w:r>
      <w:r>
        <w:rPr>
          <w:rFonts w:hint="eastAsia"/>
        </w:rPr>
        <w:t>，</w:t>
      </w:r>
      <w:r w:rsidR="001F0DBA">
        <w:rPr>
          <w:rFonts w:hint="eastAsia"/>
        </w:rPr>
        <w:t>等候对其上诉进行审理</w:t>
      </w:r>
      <w:r>
        <w:rPr>
          <w:rFonts w:hint="eastAsia"/>
        </w:rPr>
        <w:t>，</w:t>
      </w:r>
      <w:r w:rsidRPr="00527EA9">
        <w:rPr>
          <w:rFonts w:hint="eastAsia"/>
        </w:rPr>
        <w:t>这影响了他的身心健康</w:t>
      </w:r>
      <w:r>
        <w:rPr>
          <w:rFonts w:hint="eastAsia"/>
        </w:rPr>
        <w:t>，</w:t>
      </w:r>
      <w:r w:rsidRPr="00527EA9">
        <w:rPr>
          <w:rFonts w:hint="eastAsia"/>
        </w:rPr>
        <w:t>这一诉称提出了第七条下的问题。在这方面</w:t>
      </w:r>
      <w:r>
        <w:rPr>
          <w:rFonts w:hint="eastAsia"/>
        </w:rPr>
        <w:t>，</w:t>
      </w:r>
      <w:r w:rsidRPr="00527EA9">
        <w:rPr>
          <w:rFonts w:hint="eastAsia"/>
        </w:rPr>
        <w:t>委员会注意到提交人在第</w:t>
      </w:r>
      <w:r>
        <w:t>2.</w:t>
      </w:r>
      <w:r w:rsidRPr="00527EA9">
        <w:t>5</w:t>
      </w:r>
      <w:r w:rsidRPr="00527EA9">
        <w:rPr>
          <w:rFonts w:hint="eastAsia"/>
        </w:rPr>
        <w:t>段中对拘留条件的描述。委员会重申其判例</w:t>
      </w:r>
      <w:r w:rsidR="005A6877">
        <w:rPr>
          <w:rFonts w:hint="eastAsia"/>
        </w:rPr>
        <w:t>，</w:t>
      </w:r>
      <w:r w:rsidRPr="00527EA9">
        <w:rPr>
          <w:color w:val="0000FF"/>
          <w:vertAlign w:val="superscript"/>
        </w:rPr>
        <w:footnoteReference w:id="15"/>
      </w:r>
      <w:r w:rsidR="005A6877">
        <w:rPr>
          <w:rFonts w:hint="eastAsia"/>
        </w:rPr>
        <w:t xml:space="preserve"> </w:t>
      </w:r>
      <w:r w:rsidRPr="00527EA9">
        <w:rPr>
          <w:rFonts w:hint="eastAsia"/>
        </w:rPr>
        <w:t>不公证审判后对一个人的死刑判决不公正地造成此人对处决的恐惧。在死刑确实可能执行的情况下</w:t>
      </w:r>
      <w:r>
        <w:rPr>
          <w:rFonts w:hint="eastAsia"/>
        </w:rPr>
        <w:t>，</w:t>
      </w:r>
      <w:r w:rsidRPr="00527EA9">
        <w:rPr>
          <w:rFonts w:hint="eastAsia"/>
        </w:rPr>
        <w:t>这种恐惧肯定导致严重的焦虑。这种焦虑与导致刑罚的程序不公正是不可分隔的。的确</w:t>
      </w:r>
      <w:r>
        <w:rPr>
          <w:rFonts w:hint="eastAsia"/>
        </w:rPr>
        <w:t>，</w:t>
      </w:r>
      <w:r w:rsidRPr="00527EA9">
        <w:rPr>
          <w:rFonts w:hint="eastAsia"/>
        </w:rPr>
        <w:t>正如委员会以前指出的那样</w:t>
      </w:r>
      <w:r w:rsidR="001F0DBA">
        <w:rPr>
          <w:rFonts w:hint="eastAsia"/>
        </w:rPr>
        <w:t>，</w:t>
      </w:r>
      <w:r w:rsidRPr="00527EA9">
        <w:rPr>
          <w:color w:val="0000FF"/>
          <w:vertAlign w:val="superscript"/>
        </w:rPr>
        <w:footnoteReference w:id="16"/>
      </w:r>
      <w:r w:rsidR="001F0DBA">
        <w:rPr>
          <w:rFonts w:hint="eastAsia"/>
        </w:rPr>
        <w:t xml:space="preserve"> </w:t>
      </w:r>
      <w:r w:rsidRPr="00527EA9">
        <w:rPr>
          <w:rFonts w:hint="eastAsia"/>
        </w:rPr>
        <w:t>任何无法由第六条获到正当理由的死刑判决自动构成对第七条的违反。</w:t>
      </w:r>
      <w:r w:rsidRPr="00527EA9">
        <w:rPr>
          <w:color w:val="0000FF"/>
          <w:vertAlign w:val="superscript"/>
        </w:rPr>
        <w:footnoteReference w:id="17"/>
      </w:r>
      <w:r w:rsidR="005A6877">
        <w:rPr>
          <w:rFonts w:hint="eastAsia"/>
        </w:rPr>
        <w:t xml:space="preserve"> </w:t>
      </w:r>
      <w:r w:rsidRPr="00527EA9">
        <w:rPr>
          <w:rFonts w:hint="eastAsia"/>
        </w:rPr>
        <w:t>据此</w:t>
      </w:r>
      <w:r>
        <w:rPr>
          <w:rFonts w:hint="eastAsia"/>
        </w:rPr>
        <w:t>，</w:t>
      </w:r>
      <w:r w:rsidRPr="00527EA9">
        <w:rPr>
          <w:rFonts w:hint="eastAsia"/>
        </w:rPr>
        <w:t>委员会得出结论</w:t>
      </w:r>
      <w:r>
        <w:rPr>
          <w:rFonts w:hint="eastAsia"/>
        </w:rPr>
        <w:t>，</w:t>
      </w:r>
      <w:r w:rsidRPr="00527EA9">
        <w:rPr>
          <w:rFonts w:hint="eastAsia"/>
        </w:rPr>
        <w:t>在不符合《公约》第十四条要求的审理程序结束后对提交人的死刑判决</w:t>
      </w:r>
      <w:r>
        <w:rPr>
          <w:rFonts w:hint="eastAsia"/>
        </w:rPr>
        <w:t>，</w:t>
      </w:r>
      <w:r w:rsidRPr="00527EA9">
        <w:rPr>
          <w:rFonts w:hint="eastAsia"/>
        </w:rPr>
        <w:t>构成非人道待遇</w:t>
      </w:r>
      <w:r>
        <w:rPr>
          <w:rFonts w:hint="eastAsia"/>
        </w:rPr>
        <w:t>，</w:t>
      </w:r>
      <w:r w:rsidRPr="00527EA9">
        <w:rPr>
          <w:rFonts w:hint="eastAsia"/>
        </w:rPr>
        <w:t>违反了第七条。</w:t>
      </w:r>
    </w:p>
    <w:p w:rsidR="00527EA9" w:rsidRPr="00527EA9" w:rsidRDefault="00527EA9" w:rsidP="00527EA9">
      <w:pPr>
        <w:pStyle w:val="SingleTxtGC"/>
      </w:pPr>
      <w:r>
        <w:rPr>
          <w:lang w:val="en-GB"/>
        </w:rPr>
        <w:t>7.</w:t>
      </w:r>
      <w:r w:rsidRPr="00527EA9">
        <w:rPr>
          <w:lang w:val="en-GB"/>
        </w:rPr>
        <w:t xml:space="preserve"> </w:t>
      </w:r>
      <w:r w:rsidR="005A6877">
        <w:rPr>
          <w:rFonts w:hint="eastAsia"/>
          <w:lang w:val="en-GB"/>
        </w:rPr>
        <w:t xml:space="preserve"> </w:t>
      </w:r>
      <w:r w:rsidRPr="00527EA9">
        <w:rPr>
          <w:rFonts w:hint="eastAsia"/>
        </w:rPr>
        <w:t>人权事务委员会</w:t>
      </w:r>
      <w:r>
        <w:rPr>
          <w:rFonts w:hint="eastAsia"/>
        </w:rPr>
        <w:t>，</w:t>
      </w:r>
      <w:r w:rsidRPr="00527EA9">
        <w:rPr>
          <w:rFonts w:hint="eastAsia"/>
        </w:rPr>
        <w:t>根据《公民权利和政治权利国际公约任择议定书》第五条第</w:t>
      </w:r>
      <w:r w:rsidRPr="00527EA9">
        <w:t>4</w:t>
      </w:r>
      <w:r w:rsidRPr="00527EA9">
        <w:rPr>
          <w:rFonts w:hint="eastAsia"/>
        </w:rPr>
        <w:t>款的规定行事</w:t>
      </w:r>
      <w:r>
        <w:rPr>
          <w:rFonts w:hint="eastAsia"/>
        </w:rPr>
        <w:t>，</w:t>
      </w:r>
      <w:r w:rsidRPr="00527EA9">
        <w:rPr>
          <w:rFonts w:hint="eastAsia"/>
        </w:rPr>
        <w:t>认为由于死刑的强制性质</w:t>
      </w:r>
      <w:r>
        <w:rPr>
          <w:rFonts w:hint="eastAsia"/>
        </w:rPr>
        <w:t>，</w:t>
      </w:r>
      <w:r w:rsidRPr="00527EA9">
        <w:rPr>
          <w:rFonts w:hint="eastAsia"/>
        </w:rPr>
        <w:t>该缔约国违反了第六条第</w:t>
      </w:r>
      <w:r w:rsidRPr="00527EA9">
        <w:t>1</w:t>
      </w:r>
      <w:r w:rsidRPr="00527EA9">
        <w:rPr>
          <w:rFonts w:hint="eastAsia"/>
        </w:rPr>
        <w:t>款</w:t>
      </w:r>
      <w:r>
        <w:t>；</w:t>
      </w:r>
      <w:r w:rsidRPr="00527EA9">
        <w:rPr>
          <w:rFonts w:hint="eastAsia"/>
        </w:rPr>
        <w:t>由于死刑的通过违反了公正审判权</w:t>
      </w:r>
      <w:r>
        <w:rPr>
          <w:rFonts w:hint="eastAsia"/>
        </w:rPr>
        <w:t>，</w:t>
      </w:r>
      <w:r w:rsidRPr="00527EA9">
        <w:rPr>
          <w:rFonts w:hint="eastAsia"/>
        </w:rPr>
        <w:t>亦违反了第十条第</w:t>
      </w:r>
      <w:r w:rsidRPr="00527EA9">
        <w:t>1</w:t>
      </w:r>
      <w:r w:rsidRPr="00527EA9">
        <w:rPr>
          <w:rFonts w:hint="eastAsia"/>
        </w:rPr>
        <w:t>款</w:t>
      </w:r>
      <w:r>
        <w:t>；</w:t>
      </w:r>
      <w:r w:rsidRPr="00527EA9">
        <w:rPr>
          <w:rFonts w:hint="eastAsia"/>
        </w:rPr>
        <w:t>第十四条第</w:t>
      </w:r>
      <w:r w:rsidRPr="00527EA9">
        <w:t>2</w:t>
      </w:r>
      <w:r w:rsidRPr="00527EA9">
        <w:rPr>
          <w:rFonts w:hint="eastAsia"/>
        </w:rPr>
        <w:t>款</w:t>
      </w:r>
      <w:r>
        <w:t>；</w:t>
      </w:r>
      <w:r w:rsidRPr="00527EA9">
        <w:rPr>
          <w:rFonts w:hint="eastAsia"/>
        </w:rPr>
        <w:t>第十四条第</w:t>
      </w:r>
      <w:r w:rsidRPr="00527EA9">
        <w:t>3</w:t>
      </w:r>
      <w:r w:rsidRPr="00527EA9">
        <w:rPr>
          <w:rFonts w:hint="eastAsia"/>
        </w:rPr>
        <w:t>款</w:t>
      </w:r>
      <w:r>
        <w:rPr>
          <w:rFonts w:hint="eastAsia"/>
        </w:rPr>
        <w:t>(</w:t>
      </w:r>
      <w:r w:rsidR="001F0DBA">
        <w:rPr>
          <w:rFonts w:hint="eastAsia"/>
        </w:rPr>
        <w:t>丙</w:t>
      </w:r>
      <w:r>
        <w:rPr>
          <w:rFonts w:hint="eastAsia"/>
        </w:rPr>
        <w:t>)</w:t>
      </w:r>
      <w:r>
        <w:rPr>
          <w:rFonts w:hint="eastAsia"/>
        </w:rPr>
        <w:t>；</w:t>
      </w:r>
      <w:r w:rsidRPr="00527EA9">
        <w:rPr>
          <w:rFonts w:hint="eastAsia"/>
        </w:rPr>
        <w:t>第十四条第</w:t>
      </w:r>
      <w:r w:rsidRPr="00527EA9">
        <w:t>5</w:t>
      </w:r>
      <w:r w:rsidRPr="00527EA9">
        <w:rPr>
          <w:rFonts w:hint="eastAsia"/>
        </w:rPr>
        <w:t>款</w:t>
      </w:r>
      <w:r>
        <w:t>；</w:t>
      </w:r>
      <w:r w:rsidRPr="00527EA9">
        <w:rPr>
          <w:rFonts w:hint="eastAsia"/>
        </w:rPr>
        <w:t>第</w:t>
      </w:r>
      <w:r w:rsidRPr="00527EA9">
        <w:t>6</w:t>
      </w:r>
      <w:r w:rsidRPr="00527EA9">
        <w:rPr>
          <w:rFonts w:hint="eastAsia"/>
        </w:rPr>
        <w:t>条</w:t>
      </w:r>
      <w:r>
        <w:rPr>
          <w:rFonts w:hint="eastAsia"/>
        </w:rPr>
        <w:t>；</w:t>
      </w:r>
      <w:r w:rsidRPr="00527EA9">
        <w:rPr>
          <w:rFonts w:hint="eastAsia"/>
        </w:rPr>
        <w:t>由于未能满足《公民权利和政治权利国际公约》的公正审判保障所导致的非人道待遇</w:t>
      </w:r>
      <w:r>
        <w:rPr>
          <w:rFonts w:hint="eastAsia"/>
        </w:rPr>
        <w:t>，</w:t>
      </w:r>
      <w:r w:rsidRPr="00527EA9">
        <w:rPr>
          <w:rFonts w:hint="eastAsia"/>
        </w:rPr>
        <w:t>亦违反了第七条。</w:t>
      </w:r>
    </w:p>
    <w:p w:rsidR="00527EA9" w:rsidRPr="00527EA9" w:rsidRDefault="00527EA9" w:rsidP="00527EA9">
      <w:pPr>
        <w:pStyle w:val="SingleTxtGC"/>
      </w:pPr>
      <w:r>
        <w:rPr>
          <w:lang w:val="en-GB"/>
        </w:rPr>
        <w:t>8.</w:t>
      </w:r>
      <w:r w:rsidRPr="00527EA9">
        <w:rPr>
          <w:lang w:val="en-GB"/>
        </w:rPr>
        <w:t xml:space="preserve"> </w:t>
      </w:r>
      <w:r w:rsidR="005A6877">
        <w:rPr>
          <w:rFonts w:hint="eastAsia"/>
          <w:lang w:val="en-GB"/>
        </w:rPr>
        <w:t xml:space="preserve"> </w:t>
      </w:r>
      <w:r w:rsidRPr="00527EA9">
        <w:rPr>
          <w:rFonts w:hint="eastAsia"/>
        </w:rPr>
        <w:t>根据《公约》第二条第</w:t>
      </w:r>
      <w:r w:rsidRPr="00527EA9">
        <w:t>3</w:t>
      </w:r>
      <w:r w:rsidRPr="00527EA9">
        <w:rPr>
          <w:rFonts w:hint="eastAsia"/>
        </w:rPr>
        <w:t>款</w:t>
      </w:r>
      <w:r>
        <w:rPr>
          <w:rFonts w:hint="eastAsia"/>
        </w:rPr>
        <w:t>(</w:t>
      </w:r>
      <w:r w:rsidR="001F0DBA">
        <w:rPr>
          <w:rFonts w:hint="eastAsia"/>
        </w:rPr>
        <w:t>甲</w:t>
      </w:r>
      <w:r>
        <w:rPr>
          <w:rFonts w:hint="eastAsia"/>
        </w:rPr>
        <w:t>)</w:t>
      </w:r>
      <w:r w:rsidRPr="00527EA9">
        <w:rPr>
          <w:rFonts w:hint="eastAsia"/>
        </w:rPr>
        <w:t>项</w:t>
      </w:r>
      <w:r>
        <w:rPr>
          <w:rFonts w:hint="eastAsia"/>
        </w:rPr>
        <w:t>，</w:t>
      </w:r>
      <w:r w:rsidRPr="00527EA9">
        <w:rPr>
          <w:rFonts w:hint="eastAsia"/>
        </w:rPr>
        <w:t>缔约国有义务向提交人提供有效的补救</w:t>
      </w:r>
      <w:r>
        <w:rPr>
          <w:rFonts w:hint="eastAsia"/>
        </w:rPr>
        <w:t>，</w:t>
      </w:r>
      <w:r w:rsidRPr="00527EA9">
        <w:rPr>
          <w:rFonts w:hint="eastAsia"/>
        </w:rPr>
        <w:t>其中应包括在《公约》规定的保障下对其定罪进行复审</w:t>
      </w:r>
      <w:r>
        <w:rPr>
          <w:rFonts w:hint="eastAsia"/>
        </w:rPr>
        <w:t>，</w:t>
      </w:r>
      <w:r w:rsidRPr="00527EA9">
        <w:rPr>
          <w:rFonts w:hint="eastAsia"/>
        </w:rPr>
        <w:t>以及提供充足补偿</w:t>
      </w:r>
      <w:r>
        <w:rPr>
          <w:rFonts w:hint="eastAsia"/>
        </w:rPr>
        <w:t>，</w:t>
      </w:r>
      <w:r w:rsidRPr="00527EA9">
        <w:rPr>
          <w:rFonts w:hint="eastAsia"/>
        </w:rPr>
        <w:t>包括赔偿。缔约国有义务避免今后发生类似的侵权行为。</w:t>
      </w:r>
    </w:p>
    <w:p w:rsidR="00527EA9" w:rsidRPr="00527EA9" w:rsidRDefault="00527EA9" w:rsidP="00527EA9">
      <w:pPr>
        <w:pStyle w:val="SingleTxtGC"/>
      </w:pPr>
      <w:r>
        <w:rPr>
          <w:lang w:val="en-GB"/>
        </w:rPr>
        <w:t>9.</w:t>
      </w:r>
      <w:r w:rsidRPr="00527EA9">
        <w:rPr>
          <w:lang w:val="en-GB"/>
        </w:rPr>
        <w:t xml:space="preserve"> </w:t>
      </w:r>
      <w:r w:rsidR="005A6877">
        <w:rPr>
          <w:rFonts w:hint="eastAsia"/>
          <w:lang w:val="en-GB"/>
        </w:rPr>
        <w:t xml:space="preserve"> </w:t>
      </w:r>
      <w:r w:rsidRPr="00527EA9">
        <w:rPr>
          <w:rFonts w:hint="eastAsia"/>
        </w:rPr>
        <w:t>由于成为《任择议定书》的缔约方</w:t>
      </w:r>
      <w:r>
        <w:rPr>
          <w:rFonts w:hint="eastAsia"/>
        </w:rPr>
        <w:t>，</w:t>
      </w:r>
      <w:r w:rsidRPr="00527EA9">
        <w:rPr>
          <w:rFonts w:hint="eastAsia"/>
        </w:rPr>
        <w:t>缔约国已承认了委员会有权能裁定是否有违反《公约》的情况</w:t>
      </w:r>
      <w:r>
        <w:rPr>
          <w:rFonts w:hint="eastAsia"/>
        </w:rPr>
        <w:t>；</w:t>
      </w:r>
      <w:r w:rsidRPr="00527EA9">
        <w:rPr>
          <w:rFonts w:hint="eastAsia"/>
        </w:rPr>
        <w:t>而且</w:t>
      </w:r>
      <w:r>
        <w:rPr>
          <w:rFonts w:hint="eastAsia"/>
        </w:rPr>
        <w:t>，</w:t>
      </w:r>
      <w:r w:rsidRPr="00527EA9">
        <w:rPr>
          <w:rFonts w:hint="eastAsia"/>
        </w:rPr>
        <w:t>根据《公约》第二条</w:t>
      </w:r>
      <w:r>
        <w:rPr>
          <w:rFonts w:hint="eastAsia"/>
        </w:rPr>
        <w:t>，</w:t>
      </w:r>
      <w:r w:rsidRPr="00527EA9">
        <w:rPr>
          <w:rFonts w:hint="eastAsia"/>
        </w:rPr>
        <w:t>缔约国已承诺确保在其领土上的或受其管辖的所有个人享有《公约》中所承认的权利</w:t>
      </w:r>
      <w:r>
        <w:rPr>
          <w:rFonts w:hint="eastAsia"/>
        </w:rPr>
        <w:t>；</w:t>
      </w:r>
      <w:r w:rsidRPr="00527EA9">
        <w:rPr>
          <w:rFonts w:hint="eastAsia"/>
        </w:rPr>
        <w:t>有鉴于此</w:t>
      </w:r>
      <w:r>
        <w:rPr>
          <w:rFonts w:hint="eastAsia"/>
        </w:rPr>
        <w:t>，</w:t>
      </w:r>
      <w:r w:rsidRPr="00527EA9">
        <w:rPr>
          <w:rFonts w:hint="eastAsia"/>
        </w:rPr>
        <w:t>委员会希望缔约国</w:t>
      </w:r>
      <w:r w:rsidR="001F0DBA" w:rsidRPr="00527EA9">
        <w:rPr>
          <w:rFonts w:hint="eastAsia"/>
        </w:rPr>
        <w:t>在</w:t>
      </w:r>
      <w:r w:rsidR="001F0DBA" w:rsidRPr="00527EA9">
        <w:t>180</w:t>
      </w:r>
      <w:r w:rsidR="001F0DBA" w:rsidRPr="00527EA9">
        <w:rPr>
          <w:rFonts w:hint="eastAsia"/>
        </w:rPr>
        <w:t>天内</w:t>
      </w:r>
      <w:r w:rsidR="001F0DBA">
        <w:rPr>
          <w:rFonts w:hint="eastAsia"/>
        </w:rPr>
        <w:t>提供资料，说明采取措施</w:t>
      </w:r>
      <w:r w:rsidRPr="00527EA9">
        <w:rPr>
          <w:rFonts w:hint="eastAsia"/>
        </w:rPr>
        <w:t>落实委员会意见的</w:t>
      </w:r>
      <w:r w:rsidR="001F0DBA">
        <w:rPr>
          <w:rFonts w:hint="eastAsia"/>
        </w:rPr>
        <w:t>情况</w:t>
      </w:r>
      <w:r w:rsidRPr="00527EA9">
        <w:rPr>
          <w:rFonts w:hint="eastAsia"/>
        </w:rPr>
        <w:t>。还请缔约国公布委员会的意见。</w:t>
      </w:r>
    </w:p>
    <w:p w:rsidR="00527EA9" w:rsidRPr="00527EA9" w:rsidRDefault="00527EA9" w:rsidP="005A6877">
      <w:pPr>
        <w:pStyle w:val="SingleTxtGC"/>
        <w:rPr>
          <w:lang w:val="en-GB"/>
        </w:rPr>
      </w:pPr>
      <w:r>
        <w:rPr>
          <w:lang w:val="en-GB"/>
        </w:rPr>
        <w:t>[</w:t>
      </w:r>
      <w:r w:rsidRPr="00527EA9">
        <w:rPr>
          <w:rFonts w:hint="eastAsia"/>
        </w:rPr>
        <w:t>通过时有英文、法文和西班牙文本</w:t>
      </w:r>
      <w:r>
        <w:rPr>
          <w:rFonts w:hint="eastAsia"/>
        </w:rPr>
        <w:t>，</w:t>
      </w:r>
      <w:r w:rsidRPr="00527EA9">
        <w:rPr>
          <w:rFonts w:hint="eastAsia"/>
        </w:rPr>
        <w:t>其中英文本为原文。随后还将印发阿拉伯文、中文和俄文本</w:t>
      </w:r>
      <w:r>
        <w:rPr>
          <w:rFonts w:hint="eastAsia"/>
        </w:rPr>
        <w:t>，</w:t>
      </w:r>
      <w:r w:rsidR="00342C05">
        <w:rPr>
          <w:rFonts w:hint="eastAsia"/>
        </w:rPr>
        <w:t>作为委员会提交大会的年度报告的一部分</w:t>
      </w:r>
      <w:r w:rsidRPr="00527EA9">
        <w:rPr>
          <w:rFonts w:hint="eastAsia"/>
        </w:rPr>
        <w:t>。</w:t>
      </w:r>
      <w:r>
        <w:rPr>
          <w:lang w:val="en-GB"/>
        </w:rPr>
        <w:t>]</w:t>
      </w:r>
    </w:p>
    <w:p w:rsidR="00C40431" w:rsidRDefault="00C40431" w:rsidP="00D159B2">
      <w:pPr>
        <w:pStyle w:val="SingleTxtGC"/>
        <w:rPr>
          <w:rFonts w:hint="eastAsia"/>
        </w:rPr>
      </w:pPr>
    </w:p>
    <w:p w:rsidR="005A6877" w:rsidRPr="002D6A9C" w:rsidRDefault="005A687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A6877" w:rsidRDefault="005A6877" w:rsidP="00D159B2">
      <w:pPr>
        <w:pStyle w:val="SingleTxtGC"/>
        <w:rPr>
          <w:rFonts w:hint="eastAsia"/>
        </w:rPr>
      </w:pPr>
    </w:p>
    <w:sectPr w:rsidR="005A687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FD" w:rsidRPr="000F217F" w:rsidRDefault="00557CFD"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57CFD" w:rsidRPr="000F217F" w:rsidRDefault="00557CFD"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Pr="00A57C2C" w:rsidRDefault="000B3B4D">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C91575">
      <w:rPr>
        <w:rStyle w:val="PageNumber"/>
        <w:noProof/>
      </w:rPr>
      <w:t>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A57C2C">
      <w:rPr>
        <w:rFonts w:eastAsia="SimSun"/>
      </w:rPr>
      <w:t>GE.10-41988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Default="000B3B4D">
    <w:pPr>
      <w:pStyle w:val="Footer"/>
      <w:tabs>
        <w:tab w:val="right" w:pos="9639"/>
      </w:tabs>
    </w:pPr>
    <w:r w:rsidRPr="00A57C2C">
      <w:rPr>
        <w:rFonts w:eastAsia="SimSun"/>
      </w:rPr>
      <w:t>GE.10-41988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91575">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Pr="0061164F" w:rsidRDefault="000B3B4D"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41988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190510</w:t>
    </w:r>
    <w:r>
      <w:rPr>
        <w:rFonts w:eastAsia="SimSun"/>
        <w:sz w:val="20"/>
        <w:lang w:eastAsia="zh-CN"/>
      </w:rPr>
      <w:tab/>
    </w:r>
    <w:r>
      <w:rPr>
        <w:rFonts w:eastAsia="SimSun" w:hint="eastAsia"/>
        <w:sz w:val="20"/>
        <w:lang w:eastAsia="zh-CN"/>
      </w:rPr>
      <w:t>21</w:t>
    </w:r>
    <w:r w:rsidRPr="00EE277A">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FD" w:rsidRPr="00052154" w:rsidRDefault="00557CF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57CFD" w:rsidRPr="00052154" w:rsidRDefault="00557CF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B3B4D" w:rsidRPr="00A57C2C" w:rsidRDefault="000B3B4D">
      <w:pPr>
        <w:pStyle w:val="FootnoteText"/>
        <w:rPr>
          <w:rFonts w:hint="eastAsia"/>
        </w:rPr>
      </w:pPr>
      <w:r>
        <w:rPr>
          <w:rFonts w:hint="eastAsia"/>
        </w:rPr>
        <w:tab/>
      </w:r>
      <w:r w:rsidRPr="00A57C2C">
        <w:rPr>
          <w:rStyle w:val="FootnoteReference"/>
          <w:vertAlign w:val="baseline"/>
        </w:rPr>
        <w:t>*</w:t>
      </w:r>
      <w:r>
        <w:rPr>
          <w:rFonts w:hint="eastAsia"/>
        </w:rPr>
        <w:tab/>
      </w:r>
      <w:r>
        <w:rPr>
          <w:rFonts w:hint="eastAsia"/>
        </w:rPr>
        <w:t>根据人权事务委员会的决定公布。</w:t>
      </w:r>
    </w:p>
  </w:footnote>
  <w:footnote w:id="2">
    <w:p w:rsidR="000B3B4D" w:rsidRDefault="000B3B4D">
      <w:pPr>
        <w:pStyle w:val="FootnoteText"/>
        <w:rPr>
          <w:rFonts w:hint="eastAsia"/>
        </w:rPr>
      </w:pPr>
      <w:r>
        <w:rPr>
          <w:rFonts w:hint="eastAsia"/>
        </w:rPr>
        <w:tab/>
      </w:r>
      <w:r w:rsidRPr="00011E2E">
        <w:rPr>
          <w:rStyle w:val="FootnoteReference"/>
          <w:vertAlign w:val="baseline"/>
        </w:rPr>
        <w:t>**</w:t>
      </w:r>
      <w:r w:rsidRPr="00011E2E">
        <w:rPr>
          <w:rFonts w:hint="eastAsia"/>
        </w:rPr>
        <w:tab/>
      </w:r>
      <w:r w:rsidRPr="00011E2E">
        <w:rPr>
          <w:rFonts w:hint="eastAsia"/>
          <w:lang w:val="zh-CN"/>
        </w:rPr>
        <w:t>委员会下列委员参加审查本来文</w:t>
      </w:r>
      <w:r>
        <w:rPr>
          <w:rFonts w:hint="eastAsia"/>
          <w:lang w:val="zh-CN"/>
        </w:rPr>
        <w:t>：</w:t>
      </w:r>
      <w:r w:rsidRPr="00011E2E">
        <w:rPr>
          <w:rFonts w:hint="eastAsia"/>
          <w:lang w:val="zh-CN"/>
        </w:rPr>
        <w:t>阿卜杜勒法塔赫·奥马尔先生、莱兹赫里·布齐德先生、克里斯蒂娜·沙内女士、马哈吉卜</w:t>
      </w:r>
      <w:r>
        <w:rPr>
          <w:rFonts w:hint="eastAsia"/>
          <w:lang w:val="zh-CN"/>
        </w:rPr>
        <w:t>·</w:t>
      </w:r>
      <w:r w:rsidRPr="00011E2E">
        <w:rPr>
          <w:rFonts w:hint="eastAsia"/>
          <w:lang w:val="zh-CN"/>
        </w:rPr>
        <w:t>埃尔</w:t>
      </w:r>
      <w:r>
        <w:rPr>
          <w:rFonts w:hint="eastAsia"/>
          <w:lang w:val="zh-CN"/>
        </w:rPr>
        <w:t>·</w:t>
      </w:r>
      <w:r w:rsidRPr="00011E2E">
        <w:rPr>
          <w:rFonts w:hint="eastAsia"/>
          <w:lang w:val="zh-CN"/>
        </w:rPr>
        <w:t>哈伊巴先生、岩泽雄司先生、海伦·凯勒女士、拉杰苏默·拉拉赫先生、丛科·赞纳勒·马久迪纳女士、尤利亚·安托阿尼拉·莫托科女士、迈克尔·奥弗莱厄蒂先生、何塞·路易斯·佩雷斯·桑切斯</w:t>
      </w:r>
      <w:r>
        <w:rPr>
          <w:rFonts w:ascii="SimSun" w:hAnsi="SimSun" w:hint="eastAsia"/>
          <w:lang w:val="zh-CN"/>
        </w:rPr>
        <w:t>―</w:t>
      </w:r>
      <w:r w:rsidRPr="00011E2E">
        <w:rPr>
          <w:rFonts w:hint="eastAsia"/>
          <w:lang w:val="zh-CN"/>
        </w:rPr>
        <w:t>塞罗先生、拉斐尔·里瓦斯·波萨达先生、奈杰尔·罗德利爵士、富宾恩·奥马·萨尔维奥利先生、克里斯特·特林先生。</w:t>
      </w:r>
    </w:p>
  </w:footnote>
  <w:footnote w:id="3">
    <w:p w:rsidR="000B3B4D" w:rsidRDefault="000B3B4D">
      <w:pPr>
        <w:pStyle w:val="FootnoteText"/>
        <w:rPr>
          <w:rFonts w:hint="eastAsia"/>
        </w:rPr>
      </w:pPr>
      <w:r>
        <w:rPr>
          <w:rFonts w:hint="eastAsia"/>
        </w:rPr>
        <w:tab/>
      </w:r>
      <w:r>
        <w:rPr>
          <w:rStyle w:val="FootnoteReference"/>
        </w:rPr>
        <w:footnoteRef/>
      </w:r>
      <w:r>
        <w:rPr>
          <w:rFonts w:hint="eastAsia"/>
        </w:rPr>
        <w:tab/>
      </w:r>
      <w:r w:rsidRPr="00527EA9">
        <w:rPr>
          <w:rFonts w:hint="eastAsia"/>
          <w:szCs w:val="18"/>
          <w:lang w:val="zh-CN"/>
        </w:rPr>
        <w:t>提交人提供了全部所涉人员的姓名。</w:t>
      </w:r>
    </w:p>
  </w:footnote>
  <w:footnote w:id="4">
    <w:p w:rsidR="000B3B4D" w:rsidRPr="000A056F" w:rsidRDefault="000B3B4D" w:rsidP="00527EA9">
      <w:pPr>
        <w:pStyle w:val="FootnoteText"/>
      </w:pPr>
      <w:r>
        <w:tab/>
      </w:r>
      <w:r w:rsidRPr="00527EA9">
        <w:rPr>
          <w:rStyle w:val="FootnoteReference"/>
        </w:rPr>
        <w:footnoteRef/>
      </w:r>
      <w:r>
        <w:rPr>
          <w:rFonts w:hint="eastAsia"/>
        </w:rPr>
        <w:tab/>
      </w:r>
      <w:r w:rsidRPr="00527EA9">
        <w:rPr>
          <w:rFonts w:hint="eastAsia"/>
          <w:szCs w:val="18"/>
          <w:lang w:val="zh-CN"/>
        </w:rPr>
        <w:t>参阅缔约国的答复</w:t>
      </w:r>
      <w:r>
        <w:rPr>
          <w:rFonts w:hint="eastAsia"/>
          <w:szCs w:val="18"/>
          <w:lang w:val="zh-CN"/>
        </w:rPr>
        <w:t>。</w:t>
      </w:r>
    </w:p>
  </w:footnote>
  <w:footnote w:id="5">
    <w:p w:rsidR="000B3B4D" w:rsidRPr="000E6859" w:rsidRDefault="000B3B4D" w:rsidP="00527EA9">
      <w:pPr>
        <w:pStyle w:val="FootnoteText"/>
        <w:rPr>
          <w:rFonts w:hint="eastAsia"/>
        </w:rPr>
      </w:pPr>
      <w:r>
        <w:tab/>
      </w:r>
      <w:r w:rsidRPr="00527EA9">
        <w:rPr>
          <w:rStyle w:val="FootnoteReference"/>
        </w:rPr>
        <w:footnoteRef/>
      </w:r>
      <w:r>
        <w:rPr>
          <w:rFonts w:hint="eastAsia"/>
        </w:rPr>
        <w:tab/>
      </w:r>
      <w:r w:rsidRPr="000C100C">
        <w:rPr>
          <w:szCs w:val="18"/>
          <w:lang w:val="zh-CN"/>
        </w:rPr>
        <w:t>例见：第</w:t>
      </w:r>
      <w:r w:rsidRPr="000C100C">
        <w:rPr>
          <w:szCs w:val="18"/>
          <w:lang w:val="zh-CN"/>
        </w:rPr>
        <w:t>541/1993</w:t>
      </w:r>
      <w:r w:rsidRPr="000C100C">
        <w:rPr>
          <w:szCs w:val="18"/>
          <w:lang w:val="zh-CN"/>
        </w:rPr>
        <w:t>号来文，</w:t>
      </w:r>
      <w:r w:rsidRPr="000C100C">
        <w:rPr>
          <w:szCs w:val="18"/>
          <w:lang w:val="zh-CN"/>
        </w:rPr>
        <w:t>Errol Simms</w:t>
      </w:r>
      <w:r w:rsidRPr="000C100C">
        <w:rPr>
          <w:szCs w:val="18"/>
          <w:lang w:val="zh-CN"/>
        </w:rPr>
        <w:t>诉牙买加，</w:t>
      </w:r>
      <w:r w:rsidRPr="000C100C">
        <w:rPr>
          <w:szCs w:val="18"/>
          <w:lang w:val="zh-CN"/>
        </w:rPr>
        <w:t>1995</w:t>
      </w:r>
      <w:r w:rsidRPr="000C100C">
        <w:rPr>
          <w:szCs w:val="18"/>
          <w:lang w:val="zh-CN"/>
        </w:rPr>
        <w:t>年</w:t>
      </w:r>
      <w:r w:rsidRPr="000C100C">
        <w:rPr>
          <w:szCs w:val="18"/>
          <w:lang w:val="zh-CN"/>
        </w:rPr>
        <w:t>4</w:t>
      </w:r>
      <w:r w:rsidRPr="000C100C">
        <w:rPr>
          <w:szCs w:val="18"/>
          <w:lang w:val="zh-CN"/>
        </w:rPr>
        <w:t>月</w:t>
      </w:r>
      <w:r w:rsidRPr="000C100C">
        <w:rPr>
          <w:szCs w:val="18"/>
          <w:lang w:val="zh-CN"/>
        </w:rPr>
        <w:t>3</w:t>
      </w:r>
      <w:r w:rsidRPr="000C100C">
        <w:rPr>
          <w:szCs w:val="18"/>
          <w:lang w:val="zh-CN"/>
        </w:rPr>
        <w:t>日通国的不予受理决定，</w:t>
      </w:r>
      <w:r w:rsidRPr="000C100C">
        <w:rPr>
          <w:szCs w:val="18"/>
          <w:lang w:val="zh-CN"/>
        </w:rPr>
        <w:t>P.K</w:t>
      </w:r>
      <w:r w:rsidRPr="000C100C">
        <w:rPr>
          <w:szCs w:val="18"/>
        </w:rPr>
        <w:t>.</w:t>
      </w:r>
      <w:r w:rsidRPr="000C100C">
        <w:rPr>
          <w:szCs w:val="18"/>
          <w:lang w:val="zh-CN"/>
        </w:rPr>
        <w:t>诉加拿大，</w:t>
      </w:r>
      <w:r w:rsidRPr="000C100C">
        <w:rPr>
          <w:szCs w:val="18"/>
          <w:lang w:val="zh-CN"/>
        </w:rPr>
        <w:t>2007</w:t>
      </w:r>
      <w:r w:rsidRPr="000C100C">
        <w:rPr>
          <w:szCs w:val="18"/>
          <w:lang w:val="zh-CN"/>
        </w:rPr>
        <w:t>年</w:t>
      </w:r>
      <w:r w:rsidRPr="000C100C">
        <w:rPr>
          <w:szCs w:val="18"/>
          <w:lang w:val="zh-CN"/>
        </w:rPr>
        <w:t>3</w:t>
      </w:r>
      <w:r w:rsidRPr="000C100C">
        <w:rPr>
          <w:szCs w:val="18"/>
          <w:lang w:val="zh-CN"/>
        </w:rPr>
        <w:t>月</w:t>
      </w:r>
      <w:r w:rsidRPr="000C100C">
        <w:rPr>
          <w:szCs w:val="18"/>
          <w:lang w:val="zh-CN"/>
        </w:rPr>
        <w:t>20</w:t>
      </w:r>
      <w:r w:rsidRPr="000C100C">
        <w:rPr>
          <w:szCs w:val="18"/>
          <w:lang w:val="zh-CN"/>
        </w:rPr>
        <w:t>日通过的不予受理决定。第</w:t>
      </w:r>
      <w:r w:rsidRPr="000C100C">
        <w:rPr>
          <w:szCs w:val="18"/>
          <w:lang w:val="zh-CN"/>
        </w:rPr>
        <w:t>1188</w:t>
      </w:r>
      <w:r w:rsidRPr="000C100C">
        <w:rPr>
          <w:szCs w:val="18"/>
        </w:rPr>
        <w:t>/2003</w:t>
      </w:r>
      <w:r w:rsidRPr="000C100C">
        <w:rPr>
          <w:szCs w:val="18"/>
          <w:lang w:val="zh-CN"/>
        </w:rPr>
        <w:t>号来文，</w:t>
      </w:r>
      <w:r w:rsidRPr="000C100C">
        <w:rPr>
          <w:szCs w:val="18"/>
          <w:lang w:val="zh-CN"/>
        </w:rPr>
        <w:t>Riedl-Riedenstein</w:t>
      </w:r>
      <w:r w:rsidRPr="000C100C">
        <w:rPr>
          <w:szCs w:val="18"/>
          <w:lang w:val="zh-CN"/>
        </w:rPr>
        <w:t>等人诉德国；第</w:t>
      </w:r>
      <w:r w:rsidRPr="000C100C">
        <w:rPr>
          <w:szCs w:val="18"/>
          <w:lang w:val="zh-CN"/>
        </w:rPr>
        <w:t>886</w:t>
      </w:r>
      <w:r w:rsidRPr="000C100C">
        <w:rPr>
          <w:szCs w:val="18"/>
        </w:rPr>
        <w:t>/1999</w:t>
      </w:r>
      <w:r w:rsidRPr="000C100C">
        <w:rPr>
          <w:szCs w:val="18"/>
          <w:lang w:val="zh-CN"/>
        </w:rPr>
        <w:t>号来文，</w:t>
      </w:r>
      <w:r w:rsidRPr="000C100C">
        <w:rPr>
          <w:szCs w:val="18"/>
        </w:rPr>
        <w:t>Bondarenko</w:t>
      </w:r>
      <w:r w:rsidRPr="000C100C">
        <w:rPr>
          <w:szCs w:val="18"/>
          <w:lang w:val="zh-CN"/>
        </w:rPr>
        <w:t>诉白俄罗斯；第</w:t>
      </w:r>
      <w:r w:rsidRPr="000C100C">
        <w:rPr>
          <w:szCs w:val="18"/>
          <w:lang w:val="zh-CN"/>
        </w:rPr>
        <w:t>1138</w:t>
      </w:r>
      <w:r w:rsidRPr="000C100C">
        <w:rPr>
          <w:szCs w:val="18"/>
        </w:rPr>
        <w:t>/2002</w:t>
      </w:r>
      <w:r w:rsidRPr="000C100C">
        <w:rPr>
          <w:szCs w:val="18"/>
          <w:lang w:val="zh-CN"/>
        </w:rPr>
        <w:t>号来文，</w:t>
      </w:r>
      <w:r w:rsidRPr="000C100C">
        <w:rPr>
          <w:szCs w:val="18"/>
          <w:lang w:val="zh-CN"/>
        </w:rPr>
        <w:t>Arenz</w:t>
      </w:r>
      <w:r w:rsidRPr="000C100C">
        <w:rPr>
          <w:szCs w:val="18"/>
          <w:lang w:val="zh-CN"/>
        </w:rPr>
        <w:t>等人诉德国，可予受理决定。</w:t>
      </w:r>
      <w:r w:rsidRPr="000C100C">
        <w:rPr>
          <w:szCs w:val="18"/>
          <w:lang w:val="zh-CN"/>
        </w:rPr>
        <w:t>2007</w:t>
      </w:r>
      <w:r w:rsidRPr="000C100C">
        <w:rPr>
          <w:szCs w:val="18"/>
          <w:lang w:val="zh-CN"/>
        </w:rPr>
        <w:t>年</w:t>
      </w:r>
      <w:r w:rsidRPr="000C100C">
        <w:rPr>
          <w:szCs w:val="18"/>
          <w:lang w:val="zh-CN"/>
        </w:rPr>
        <w:t>7</w:t>
      </w:r>
      <w:r w:rsidRPr="000C100C">
        <w:rPr>
          <w:szCs w:val="18"/>
          <w:lang w:val="zh-CN"/>
        </w:rPr>
        <w:t>月</w:t>
      </w:r>
      <w:r w:rsidRPr="000C100C">
        <w:rPr>
          <w:szCs w:val="18"/>
          <w:lang w:val="zh-CN"/>
        </w:rPr>
        <w:t>24</w:t>
      </w:r>
      <w:r w:rsidRPr="000C100C">
        <w:rPr>
          <w:szCs w:val="18"/>
          <w:lang w:val="zh-CN"/>
        </w:rPr>
        <w:t>日通过的关于第十四条的第</w:t>
      </w:r>
      <w:r w:rsidRPr="000C100C">
        <w:rPr>
          <w:szCs w:val="18"/>
          <w:lang w:val="zh-CN"/>
        </w:rPr>
        <w:t>32</w:t>
      </w:r>
      <w:r w:rsidRPr="000C100C">
        <w:rPr>
          <w:szCs w:val="18"/>
          <w:lang w:val="zh-CN"/>
        </w:rPr>
        <w:t>号一般性意见</w:t>
      </w:r>
      <w:r w:rsidRPr="000C100C">
        <w:rPr>
          <w:szCs w:val="18"/>
          <w:lang w:val="zh-CN"/>
        </w:rPr>
        <w:t>[90]</w:t>
      </w:r>
      <w:r>
        <w:rPr>
          <w:rFonts w:hint="eastAsia"/>
          <w:szCs w:val="18"/>
          <w:lang w:val="zh-CN"/>
        </w:rPr>
        <w:t>。</w:t>
      </w:r>
    </w:p>
  </w:footnote>
  <w:footnote w:id="6">
    <w:p w:rsidR="000B3B4D" w:rsidRPr="001F0DBA" w:rsidRDefault="000B3B4D" w:rsidP="005A6877">
      <w:pPr>
        <w:pStyle w:val="FootnoteText"/>
        <w:rPr>
          <w:sz w:val="24"/>
          <w:lang w:val="zh-CN"/>
        </w:rPr>
      </w:pPr>
      <w:r>
        <w:tab/>
      </w:r>
      <w:r w:rsidRPr="001F0DBA">
        <w:rPr>
          <w:rStyle w:val="FootnoteReference"/>
        </w:rPr>
        <w:footnoteRef/>
      </w:r>
      <w:r w:rsidRPr="001F0DBA">
        <w:tab/>
      </w:r>
      <w:r w:rsidRPr="001F0DBA">
        <w:rPr>
          <w:szCs w:val="18"/>
          <w:lang w:val="zh-CN"/>
        </w:rPr>
        <w:t>例见：第</w:t>
      </w:r>
      <w:r w:rsidRPr="001F0DBA">
        <w:rPr>
          <w:szCs w:val="18"/>
          <w:lang w:val="zh-CN"/>
        </w:rPr>
        <w:t>806/1998</w:t>
      </w:r>
      <w:r w:rsidRPr="001F0DBA">
        <w:rPr>
          <w:szCs w:val="18"/>
          <w:lang w:val="zh-CN"/>
        </w:rPr>
        <w:t>号来文，</w:t>
      </w:r>
      <w:r w:rsidRPr="001F0DBA">
        <w:rPr>
          <w:szCs w:val="18"/>
          <w:lang w:val="zh-CN"/>
        </w:rPr>
        <w:t>Thompson</w:t>
      </w:r>
      <w:r w:rsidRPr="001F0DBA">
        <w:rPr>
          <w:szCs w:val="18"/>
          <w:lang w:val="zh-CN"/>
        </w:rPr>
        <w:t>诉圣文森特和格林纳丁斯，</w:t>
      </w:r>
      <w:r w:rsidRPr="001F0DBA">
        <w:rPr>
          <w:szCs w:val="18"/>
          <w:lang w:val="zh-CN"/>
        </w:rPr>
        <w:t>2000</w:t>
      </w:r>
      <w:r w:rsidRPr="001F0DBA">
        <w:rPr>
          <w:szCs w:val="18"/>
          <w:lang w:val="zh-CN"/>
        </w:rPr>
        <w:t>年</w:t>
      </w:r>
      <w:r w:rsidRPr="001F0DBA">
        <w:rPr>
          <w:szCs w:val="18"/>
          <w:lang w:val="zh-CN"/>
        </w:rPr>
        <w:t>10</w:t>
      </w:r>
      <w:r w:rsidRPr="001F0DBA">
        <w:rPr>
          <w:szCs w:val="18"/>
          <w:lang w:val="zh-CN"/>
        </w:rPr>
        <w:t>月</w:t>
      </w:r>
      <w:r w:rsidRPr="001F0DBA">
        <w:rPr>
          <w:szCs w:val="18"/>
          <w:lang w:val="zh-CN"/>
        </w:rPr>
        <w:t>18</w:t>
      </w:r>
      <w:r w:rsidRPr="001F0DBA">
        <w:rPr>
          <w:szCs w:val="18"/>
          <w:lang w:val="zh-CN"/>
        </w:rPr>
        <w:t>日通过的意见；第</w:t>
      </w:r>
      <w:r w:rsidRPr="001F0DBA">
        <w:rPr>
          <w:szCs w:val="18"/>
          <w:lang w:val="zh-CN"/>
        </w:rPr>
        <w:t>845/1998</w:t>
      </w:r>
      <w:r w:rsidRPr="001F0DBA">
        <w:rPr>
          <w:szCs w:val="18"/>
          <w:lang w:val="zh-CN"/>
        </w:rPr>
        <w:t>号来文，</w:t>
      </w:r>
      <w:r w:rsidRPr="001F0DBA">
        <w:rPr>
          <w:szCs w:val="18"/>
          <w:lang w:val="zh-CN"/>
        </w:rPr>
        <w:t>Kennedy</w:t>
      </w:r>
      <w:r w:rsidRPr="001F0DBA">
        <w:rPr>
          <w:szCs w:val="18"/>
          <w:lang w:val="zh-CN"/>
        </w:rPr>
        <w:t>诉特立尼达和多巴哥，</w:t>
      </w:r>
      <w:r w:rsidRPr="001F0DBA">
        <w:rPr>
          <w:szCs w:val="18"/>
          <w:lang w:val="zh-CN"/>
        </w:rPr>
        <w:t>2002</w:t>
      </w:r>
      <w:r w:rsidRPr="001F0DBA">
        <w:rPr>
          <w:szCs w:val="18"/>
          <w:lang w:val="zh-CN"/>
        </w:rPr>
        <w:t>年</w:t>
      </w:r>
      <w:r w:rsidRPr="001F0DBA">
        <w:rPr>
          <w:szCs w:val="18"/>
          <w:lang w:val="zh-CN"/>
        </w:rPr>
        <w:t>3</w:t>
      </w:r>
      <w:r w:rsidRPr="001F0DBA">
        <w:rPr>
          <w:szCs w:val="18"/>
          <w:lang w:val="zh-CN"/>
        </w:rPr>
        <w:t>月</w:t>
      </w:r>
      <w:r w:rsidRPr="001F0DBA">
        <w:rPr>
          <w:szCs w:val="18"/>
          <w:lang w:val="zh-CN"/>
        </w:rPr>
        <w:t>26</w:t>
      </w:r>
      <w:r w:rsidRPr="001F0DBA">
        <w:rPr>
          <w:szCs w:val="18"/>
          <w:lang w:val="zh-CN"/>
        </w:rPr>
        <w:t>日通过的意见以及</w:t>
      </w:r>
      <w:r w:rsidRPr="001F0DBA">
        <w:rPr>
          <w:szCs w:val="18"/>
          <w:lang w:val="zh-CN"/>
        </w:rPr>
        <w:t>1077/2002</w:t>
      </w:r>
      <w:r w:rsidRPr="001F0DBA">
        <w:rPr>
          <w:szCs w:val="18"/>
          <w:lang w:val="zh-CN"/>
        </w:rPr>
        <w:t>号来文，</w:t>
      </w:r>
      <w:r w:rsidRPr="001F0DBA">
        <w:rPr>
          <w:szCs w:val="18"/>
          <w:lang w:val="zh-CN"/>
        </w:rPr>
        <w:t>Carpo</w:t>
      </w:r>
      <w:r w:rsidRPr="001F0DBA">
        <w:rPr>
          <w:szCs w:val="18"/>
          <w:lang w:val="zh-CN"/>
        </w:rPr>
        <w:t>诉菲律宾，</w:t>
      </w:r>
      <w:r w:rsidRPr="001F0DBA">
        <w:rPr>
          <w:szCs w:val="18"/>
          <w:lang w:val="zh-CN"/>
        </w:rPr>
        <w:t>2003</w:t>
      </w:r>
      <w:r w:rsidRPr="001F0DBA">
        <w:rPr>
          <w:szCs w:val="18"/>
          <w:lang w:val="zh-CN"/>
        </w:rPr>
        <w:t>年</w:t>
      </w:r>
      <w:r w:rsidRPr="001F0DBA">
        <w:rPr>
          <w:szCs w:val="18"/>
          <w:lang w:val="zh-CN"/>
        </w:rPr>
        <w:t>3</w:t>
      </w:r>
      <w:r w:rsidRPr="001F0DBA">
        <w:rPr>
          <w:szCs w:val="18"/>
          <w:lang w:val="zh-CN"/>
        </w:rPr>
        <w:t>月</w:t>
      </w:r>
      <w:r w:rsidRPr="001F0DBA">
        <w:rPr>
          <w:szCs w:val="18"/>
          <w:lang w:val="zh-CN"/>
        </w:rPr>
        <w:t>28</w:t>
      </w:r>
      <w:r w:rsidRPr="001F0DBA">
        <w:rPr>
          <w:szCs w:val="18"/>
          <w:lang w:val="zh-CN"/>
        </w:rPr>
        <w:t>日通过的意见。</w:t>
      </w:r>
    </w:p>
  </w:footnote>
  <w:footnote w:id="7">
    <w:p w:rsidR="000B3B4D" w:rsidRPr="001F0DBA" w:rsidRDefault="000B3B4D" w:rsidP="005A6877">
      <w:pPr>
        <w:pStyle w:val="FootnoteText"/>
      </w:pPr>
      <w:r w:rsidRPr="001F0DBA">
        <w:rPr>
          <w:sz w:val="24"/>
          <w:lang w:val="zh-CN"/>
        </w:rPr>
        <w:tab/>
      </w:r>
      <w:r w:rsidRPr="001F0DBA">
        <w:rPr>
          <w:rStyle w:val="FootnoteReference"/>
        </w:rPr>
        <w:footnoteRef/>
      </w:r>
      <w:r w:rsidRPr="001F0DBA">
        <w:rPr>
          <w:sz w:val="24"/>
          <w:lang w:val="zh-CN"/>
        </w:rPr>
        <w:tab/>
      </w:r>
      <w:r w:rsidRPr="001F0DBA">
        <w:rPr>
          <w:szCs w:val="18"/>
          <w:lang w:val="zh-CN"/>
        </w:rPr>
        <w:t>关于第十条的第</w:t>
      </w:r>
      <w:r w:rsidRPr="001F0DBA">
        <w:rPr>
          <w:szCs w:val="18"/>
          <w:lang w:val="zh-CN"/>
        </w:rPr>
        <w:t>21</w:t>
      </w:r>
      <w:r w:rsidRPr="001F0DBA">
        <w:rPr>
          <w:szCs w:val="18"/>
          <w:lang w:val="zh-CN"/>
        </w:rPr>
        <w:t>号一般性意见</w:t>
      </w:r>
      <w:r w:rsidRPr="001F0DBA">
        <w:rPr>
          <w:szCs w:val="18"/>
          <w:lang w:val="zh-CN"/>
        </w:rPr>
        <w:t>[44]</w:t>
      </w:r>
      <w:r w:rsidRPr="001F0DBA">
        <w:rPr>
          <w:szCs w:val="18"/>
          <w:lang w:val="zh-CN"/>
        </w:rPr>
        <w:t>，第</w:t>
      </w:r>
      <w:r w:rsidRPr="001F0DBA">
        <w:rPr>
          <w:szCs w:val="18"/>
          <w:lang w:val="zh-CN"/>
        </w:rPr>
        <w:t>3</w:t>
      </w:r>
      <w:r w:rsidRPr="001F0DBA">
        <w:rPr>
          <w:szCs w:val="18"/>
          <w:lang w:val="zh-CN"/>
        </w:rPr>
        <w:t>和第</w:t>
      </w:r>
      <w:r w:rsidRPr="001F0DBA">
        <w:rPr>
          <w:szCs w:val="18"/>
          <w:lang w:val="zh-CN"/>
        </w:rPr>
        <w:t>5</w:t>
      </w:r>
      <w:r w:rsidRPr="001F0DBA">
        <w:rPr>
          <w:szCs w:val="18"/>
          <w:lang w:val="zh-CN"/>
        </w:rPr>
        <w:t>段；第</w:t>
      </w:r>
      <w:r w:rsidRPr="001F0DBA">
        <w:rPr>
          <w:szCs w:val="18"/>
          <w:lang w:val="zh-CN"/>
        </w:rPr>
        <w:t>1134/2002</w:t>
      </w:r>
      <w:r w:rsidRPr="001F0DBA">
        <w:rPr>
          <w:szCs w:val="18"/>
          <w:lang w:val="zh-CN"/>
        </w:rPr>
        <w:t>号来文，</w:t>
      </w:r>
      <w:r w:rsidRPr="001F0DBA">
        <w:rPr>
          <w:szCs w:val="18"/>
          <w:lang w:val="zh-CN"/>
        </w:rPr>
        <w:t>Fongum Gorji-Dinka</w:t>
      </w:r>
      <w:r w:rsidRPr="001F0DBA">
        <w:rPr>
          <w:szCs w:val="18"/>
          <w:lang w:val="zh-CN"/>
        </w:rPr>
        <w:t>诉喀麦隆，</w:t>
      </w:r>
      <w:r w:rsidRPr="001F0DBA">
        <w:rPr>
          <w:szCs w:val="18"/>
          <w:lang w:val="zh-CN"/>
        </w:rPr>
        <w:t>2005</w:t>
      </w:r>
      <w:r w:rsidRPr="001F0DBA">
        <w:rPr>
          <w:szCs w:val="18"/>
          <w:lang w:val="zh-CN"/>
        </w:rPr>
        <w:t>年</w:t>
      </w:r>
      <w:r w:rsidRPr="001F0DBA">
        <w:rPr>
          <w:szCs w:val="18"/>
          <w:lang w:val="zh-CN"/>
        </w:rPr>
        <w:t>3</w:t>
      </w:r>
      <w:r w:rsidRPr="001F0DBA">
        <w:rPr>
          <w:szCs w:val="18"/>
          <w:lang w:val="zh-CN"/>
        </w:rPr>
        <w:t>月</w:t>
      </w:r>
      <w:r w:rsidRPr="001F0DBA">
        <w:rPr>
          <w:szCs w:val="18"/>
          <w:lang w:val="zh-CN"/>
        </w:rPr>
        <w:t>17</w:t>
      </w:r>
      <w:r w:rsidRPr="001F0DBA">
        <w:rPr>
          <w:szCs w:val="18"/>
          <w:lang w:val="zh-CN"/>
        </w:rPr>
        <w:t>日通过的意见，第</w:t>
      </w:r>
      <w:r w:rsidRPr="001F0DBA">
        <w:rPr>
          <w:szCs w:val="18"/>
          <w:lang w:val="zh-CN"/>
        </w:rPr>
        <w:t>5.2</w:t>
      </w:r>
      <w:r w:rsidRPr="001F0DBA">
        <w:rPr>
          <w:szCs w:val="18"/>
          <w:lang w:val="zh-CN"/>
        </w:rPr>
        <w:t>段。</w:t>
      </w:r>
    </w:p>
  </w:footnote>
  <w:footnote w:id="8">
    <w:p w:rsidR="000B3B4D" w:rsidRPr="001F0DBA" w:rsidRDefault="000B3B4D" w:rsidP="00527EA9">
      <w:pPr>
        <w:pStyle w:val="FootnoteText"/>
        <w:rPr>
          <w:sz w:val="24"/>
          <w:szCs w:val="24"/>
        </w:rPr>
      </w:pPr>
      <w:r w:rsidRPr="001F0DBA">
        <w:tab/>
      </w:r>
      <w:r w:rsidRPr="001F0DBA">
        <w:rPr>
          <w:rStyle w:val="FootnoteReference"/>
        </w:rPr>
        <w:footnoteRef/>
      </w:r>
      <w:r w:rsidRPr="001F0DBA">
        <w:tab/>
      </w:r>
      <w:r w:rsidRPr="001F0DBA">
        <w:rPr>
          <w:szCs w:val="18"/>
          <w:lang w:val="zh-CN"/>
        </w:rPr>
        <w:t>例见</w:t>
      </w:r>
      <w:r w:rsidRPr="001F0DBA">
        <w:rPr>
          <w:szCs w:val="18"/>
        </w:rPr>
        <w:t>：</w:t>
      </w:r>
      <w:r w:rsidRPr="001F0DBA">
        <w:rPr>
          <w:szCs w:val="18"/>
          <w:lang w:val="zh-CN"/>
        </w:rPr>
        <w:t>第</w:t>
      </w:r>
      <w:r w:rsidRPr="001F0DBA">
        <w:rPr>
          <w:szCs w:val="18"/>
        </w:rPr>
        <w:t>908/2000</w:t>
      </w:r>
      <w:r w:rsidRPr="001F0DBA">
        <w:rPr>
          <w:szCs w:val="18"/>
          <w:lang w:val="zh-CN"/>
        </w:rPr>
        <w:t>号来文</w:t>
      </w:r>
      <w:r w:rsidRPr="001F0DBA">
        <w:rPr>
          <w:szCs w:val="18"/>
        </w:rPr>
        <w:t>，</w:t>
      </w:r>
      <w:r w:rsidRPr="001F0DBA">
        <w:rPr>
          <w:szCs w:val="18"/>
        </w:rPr>
        <w:t>Xavier Evans</w:t>
      </w:r>
      <w:r w:rsidRPr="001F0DBA">
        <w:rPr>
          <w:szCs w:val="18"/>
          <w:lang w:val="zh-CN"/>
        </w:rPr>
        <w:t>诉特立尼达和多巴哥</w:t>
      </w:r>
      <w:r w:rsidRPr="001F0DBA">
        <w:rPr>
          <w:szCs w:val="18"/>
        </w:rPr>
        <w:t>，</w:t>
      </w:r>
      <w:r w:rsidRPr="001F0DBA">
        <w:rPr>
          <w:szCs w:val="18"/>
        </w:rPr>
        <w:t>2003</w:t>
      </w:r>
      <w:r w:rsidRPr="001F0DBA">
        <w:rPr>
          <w:szCs w:val="18"/>
          <w:lang w:val="zh-CN"/>
        </w:rPr>
        <w:t>年</w:t>
      </w:r>
      <w:r w:rsidRPr="001F0DBA">
        <w:rPr>
          <w:szCs w:val="18"/>
        </w:rPr>
        <w:t>3</w:t>
      </w:r>
      <w:r w:rsidRPr="001F0DBA">
        <w:rPr>
          <w:szCs w:val="18"/>
          <w:lang w:val="zh-CN"/>
        </w:rPr>
        <w:t>月</w:t>
      </w:r>
      <w:r w:rsidRPr="001F0DBA">
        <w:rPr>
          <w:szCs w:val="18"/>
        </w:rPr>
        <w:t>21</w:t>
      </w:r>
      <w:r w:rsidRPr="001F0DBA">
        <w:rPr>
          <w:szCs w:val="18"/>
          <w:lang w:val="zh-CN"/>
        </w:rPr>
        <w:t>日通过的意见</w:t>
      </w:r>
      <w:r w:rsidRPr="001F0DBA">
        <w:rPr>
          <w:szCs w:val="18"/>
        </w:rPr>
        <w:t>1173/2003</w:t>
      </w:r>
      <w:r w:rsidRPr="001F0DBA">
        <w:rPr>
          <w:szCs w:val="18"/>
          <w:lang w:val="zh-CN"/>
        </w:rPr>
        <w:t>号来文</w:t>
      </w:r>
      <w:r w:rsidRPr="001F0DBA">
        <w:rPr>
          <w:szCs w:val="18"/>
        </w:rPr>
        <w:t>，</w:t>
      </w:r>
      <w:r w:rsidRPr="001F0DBA">
        <w:rPr>
          <w:szCs w:val="18"/>
        </w:rPr>
        <w:t>Abdelhamid Benhadj</w:t>
      </w:r>
      <w:r w:rsidRPr="001F0DBA">
        <w:rPr>
          <w:szCs w:val="18"/>
          <w:lang w:val="zh-CN"/>
        </w:rPr>
        <w:t>诉阿尔及利亚</w:t>
      </w:r>
      <w:r w:rsidRPr="001F0DBA">
        <w:rPr>
          <w:szCs w:val="18"/>
        </w:rPr>
        <w:t>，</w:t>
      </w:r>
      <w:r w:rsidRPr="001F0DBA">
        <w:rPr>
          <w:szCs w:val="18"/>
        </w:rPr>
        <w:t>2007</w:t>
      </w:r>
      <w:r w:rsidRPr="001F0DBA">
        <w:rPr>
          <w:szCs w:val="18"/>
          <w:lang w:val="zh-CN"/>
        </w:rPr>
        <w:t>年</w:t>
      </w:r>
      <w:r w:rsidRPr="001F0DBA">
        <w:rPr>
          <w:szCs w:val="18"/>
        </w:rPr>
        <w:t>7</w:t>
      </w:r>
      <w:r w:rsidRPr="001F0DBA">
        <w:rPr>
          <w:szCs w:val="18"/>
          <w:lang w:val="zh-CN"/>
        </w:rPr>
        <w:t>月</w:t>
      </w:r>
      <w:r w:rsidRPr="001F0DBA">
        <w:rPr>
          <w:szCs w:val="18"/>
        </w:rPr>
        <w:t>20</w:t>
      </w:r>
      <w:r w:rsidRPr="001F0DBA">
        <w:rPr>
          <w:szCs w:val="18"/>
          <w:lang w:val="zh-CN"/>
        </w:rPr>
        <w:t>日通过的意见。</w:t>
      </w:r>
    </w:p>
  </w:footnote>
  <w:footnote w:id="9">
    <w:p w:rsidR="000B3B4D" w:rsidRPr="001F0DBA" w:rsidRDefault="000B3B4D" w:rsidP="005A6877">
      <w:pPr>
        <w:pStyle w:val="FootnoteText"/>
      </w:pPr>
      <w:r w:rsidRPr="001F0DBA">
        <w:tab/>
      </w:r>
      <w:r w:rsidRPr="001F0DBA">
        <w:rPr>
          <w:rStyle w:val="FootnoteReference"/>
        </w:rPr>
        <w:footnoteRef/>
      </w:r>
      <w:r w:rsidRPr="001F0DBA">
        <w:tab/>
      </w:r>
      <w:r w:rsidRPr="001F0DBA">
        <w:rPr>
          <w:szCs w:val="18"/>
          <w:lang w:val="zh-CN"/>
        </w:rPr>
        <w:t>第</w:t>
      </w:r>
      <w:r w:rsidRPr="001F0DBA">
        <w:rPr>
          <w:szCs w:val="18"/>
          <w:lang w:val="zh-CN"/>
        </w:rPr>
        <w:t>818/1998</w:t>
      </w:r>
      <w:r w:rsidRPr="001F0DBA">
        <w:rPr>
          <w:szCs w:val="18"/>
          <w:lang w:val="zh-CN"/>
        </w:rPr>
        <w:t>号来文，</w:t>
      </w:r>
      <w:r w:rsidRPr="001F0DBA">
        <w:rPr>
          <w:szCs w:val="18"/>
          <w:lang w:val="zh-CN"/>
        </w:rPr>
        <w:t>Sextus</w:t>
      </w:r>
      <w:r w:rsidRPr="001F0DBA">
        <w:rPr>
          <w:szCs w:val="18"/>
          <w:lang w:val="zh-CN"/>
        </w:rPr>
        <w:t>诉特立尼达和多巴哥，</w:t>
      </w:r>
      <w:r w:rsidRPr="001F0DBA">
        <w:rPr>
          <w:szCs w:val="18"/>
          <w:lang w:val="zh-CN"/>
        </w:rPr>
        <w:t>2001</w:t>
      </w:r>
      <w:r w:rsidRPr="001F0DBA">
        <w:rPr>
          <w:szCs w:val="18"/>
          <w:lang w:val="zh-CN"/>
        </w:rPr>
        <w:t>年</w:t>
      </w:r>
      <w:r w:rsidRPr="001F0DBA">
        <w:rPr>
          <w:szCs w:val="18"/>
          <w:lang w:val="zh-CN"/>
        </w:rPr>
        <w:t>7</w:t>
      </w:r>
      <w:r w:rsidRPr="001F0DBA">
        <w:rPr>
          <w:szCs w:val="18"/>
          <w:lang w:val="zh-CN"/>
        </w:rPr>
        <w:t>月</w:t>
      </w:r>
      <w:r w:rsidRPr="001F0DBA">
        <w:rPr>
          <w:szCs w:val="18"/>
          <w:lang w:val="zh-CN"/>
        </w:rPr>
        <w:t>16</w:t>
      </w:r>
      <w:r w:rsidRPr="001F0DBA">
        <w:rPr>
          <w:szCs w:val="18"/>
          <w:lang w:val="zh-CN"/>
        </w:rPr>
        <w:t>日通过的意见。</w:t>
      </w:r>
    </w:p>
  </w:footnote>
  <w:footnote w:id="10">
    <w:p w:rsidR="000B3B4D" w:rsidRPr="00224A71" w:rsidRDefault="000B3B4D" w:rsidP="005A6877">
      <w:pPr>
        <w:pStyle w:val="FootnoteText"/>
        <w:rPr>
          <w:color w:val="FF0000"/>
        </w:rPr>
      </w:pPr>
      <w:r w:rsidRPr="001F0DBA">
        <w:tab/>
      </w:r>
      <w:r w:rsidRPr="001F0DBA">
        <w:rPr>
          <w:rStyle w:val="FootnoteReference"/>
        </w:rPr>
        <w:footnoteRef/>
      </w:r>
      <w:r w:rsidRPr="001F0DBA">
        <w:tab/>
      </w:r>
      <w:r w:rsidRPr="001F0DBA">
        <w:rPr>
          <w:szCs w:val="18"/>
          <w:lang w:val="zh-CN"/>
        </w:rPr>
        <w:t>关于第十四条的第</w:t>
      </w:r>
      <w:r w:rsidRPr="001F0DBA">
        <w:rPr>
          <w:szCs w:val="18"/>
          <w:lang w:val="zh-CN"/>
        </w:rPr>
        <w:t>32</w:t>
      </w:r>
      <w:r w:rsidRPr="001F0DBA">
        <w:rPr>
          <w:szCs w:val="18"/>
          <w:lang w:val="zh-CN"/>
        </w:rPr>
        <w:t>号一般性意见</w:t>
      </w:r>
      <w:r w:rsidRPr="001F0DBA">
        <w:rPr>
          <w:szCs w:val="18"/>
          <w:lang w:val="zh-CN"/>
        </w:rPr>
        <w:t>[90]</w:t>
      </w:r>
      <w:r w:rsidRPr="001F0DBA">
        <w:rPr>
          <w:szCs w:val="18"/>
          <w:lang w:val="zh-CN"/>
        </w:rPr>
        <w:t>。</w:t>
      </w:r>
      <w:r w:rsidRPr="001F0DBA">
        <w:rPr>
          <w:szCs w:val="18"/>
          <w:lang w:val="zh-CN"/>
        </w:rPr>
        <w:t>2007</w:t>
      </w:r>
      <w:r w:rsidRPr="001F0DBA">
        <w:rPr>
          <w:szCs w:val="18"/>
          <w:lang w:val="zh-CN"/>
        </w:rPr>
        <w:t>年</w:t>
      </w:r>
      <w:r w:rsidRPr="001F0DBA">
        <w:rPr>
          <w:szCs w:val="18"/>
          <w:lang w:val="zh-CN"/>
        </w:rPr>
        <w:t>7</w:t>
      </w:r>
      <w:r w:rsidRPr="001F0DBA">
        <w:rPr>
          <w:szCs w:val="18"/>
          <w:lang w:val="zh-CN"/>
        </w:rPr>
        <w:t>月</w:t>
      </w:r>
      <w:r w:rsidRPr="001F0DBA">
        <w:rPr>
          <w:szCs w:val="18"/>
          <w:lang w:val="zh-CN"/>
        </w:rPr>
        <w:t>24</w:t>
      </w:r>
      <w:r w:rsidRPr="001F0DBA">
        <w:rPr>
          <w:szCs w:val="18"/>
          <w:lang w:val="zh-CN"/>
        </w:rPr>
        <w:t>日。</w:t>
      </w:r>
    </w:p>
  </w:footnote>
  <w:footnote w:id="11">
    <w:p w:rsidR="000B3B4D" w:rsidRPr="00805CF5" w:rsidRDefault="000B3B4D" w:rsidP="005A6877">
      <w:pPr>
        <w:pStyle w:val="FootnoteText"/>
      </w:pPr>
      <w:r>
        <w:tab/>
      </w:r>
      <w:r w:rsidRPr="00527EA9">
        <w:rPr>
          <w:rStyle w:val="FootnoteReference"/>
        </w:rPr>
        <w:footnoteRef/>
      </w:r>
      <w:r>
        <w:rPr>
          <w:rFonts w:hint="eastAsia"/>
        </w:rPr>
        <w:tab/>
      </w:r>
      <w:r w:rsidRPr="005A6877">
        <w:rPr>
          <w:szCs w:val="18"/>
          <w:lang w:val="zh-CN"/>
        </w:rPr>
        <w:t>例见</w:t>
      </w:r>
      <w:r>
        <w:rPr>
          <w:szCs w:val="18"/>
          <w:lang w:val="zh-CN"/>
        </w:rPr>
        <w:t>：</w:t>
      </w:r>
      <w:r w:rsidRPr="005A6877">
        <w:rPr>
          <w:szCs w:val="18"/>
          <w:lang w:val="zh-CN"/>
        </w:rPr>
        <w:t>第</w:t>
      </w:r>
      <w:r w:rsidRPr="005A6877">
        <w:rPr>
          <w:szCs w:val="18"/>
          <w:lang w:val="zh-CN"/>
        </w:rPr>
        <w:t>770</w:t>
      </w:r>
      <w:r>
        <w:rPr>
          <w:szCs w:val="18"/>
          <w:lang w:val="zh-CN"/>
        </w:rPr>
        <w:t>/</w:t>
      </w:r>
      <w:r w:rsidRPr="005A6877">
        <w:rPr>
          <w:szCs w:val="18"/>
          <w:lang w:val="zh-CN"/>
        </w:rPr>
        <w:t>1997</w:t>
      </w:r>
      <w:r w:rsidRPr="005A6877">
        <w:rPr>
          <w:szCs w:val="18"/>
          <w:lang w:val="zh-CN"/>
        </w:rPr>
        <w:t>号来文</w:t>
      </w:r>
      <w:r>
        <w:rPr>
          <w:szCs w:val="18"/>
          <w:lang w:val="zh-CN"/>
        </w:rPr>
        <w:t>，</w:t>
      </w:r>
      <w:r w:rsidRPr="005A6877">
        <w:rPr>
          <w:szCs w:val="18"/>
          <w:lang w:val="zh-CN"/>
        </w:rPr>
        <w:t>Gridin</w:t>
      </w:r>
      <w:r w:rsidRPr="005A6877">
        <w:rPr>
          <w:szCs w:val="18"/>
          <w:lang w:val="zh-CN"/>
        </w:rPr>
        <w:t>诉俄罗斯联邦</w:t>
      </w:r>
      <w:r>
        <w:rPr>
          <w:szCs w:val="18"/>
          <w:lang w:val="zh-CN"/>
        </w:rPr>
        <w:t>，</w:t>
      </w:r>
      <w:r w:rsidRPr="005A6877">
        <w:rPr>
          <w:szCs w:val="18"/>
          <w:lang w:val="zh-CN"/>
        </w:rPr>
        <w:t>2000</w:t>
      </w:r>
      <w:r w:rsidRPr="005A6877">
        <w:rPr>
          <w:szCs w:val="18"/>
          <w:lang w:val="zh-CN"/>
        </w:rPr>
        <w:t>年</w:t>
      </w:r>
      <w:r w:rsidRPr="005A6877">
        <w:rPr>
          <w:szCs w:val="18"/>
          <w:lang w:val="zh-CN"/>
        </w:rPr>
        <w:t>7</w:t>
      </w:r>
      <w:r w:rsidRPr="005A6877">
        <w:rPr>
          <w:szCs w:val="18"/>
          <w:lang w:val="zh-CN"/>
        </w:rPr>
        <w:t>月</w:t>
      </w:r>
      <w:r w:rsidRPr="005A6877">
        <w:rPr>
          <w:szCs w:val="18"/>
          <w:lang w:val="zh-CN"/>
        </w:rPr>
        <w:t>20</w:t>
      </w:r>
      <w:r w:rsidRPr="005A6877">
        <w:rPr>
          <w:szCs w:val="18"/>
          <w:lang w:val="zh-CN"/>
        </w:rPr>
        <w:t>日通过的意见。</w:t>
      </w:r>
    </w:p>
  </w:footnote>
  <w:footnote w:id="12">
    <w:p w:rsidR="000B3B4D" w:rsidRPr="002929AF" w:rsidRDefault="000B3B4D" w:rsidP="005A6877">
      <w:pPr>
        <w:pStyle w:val="FootnoteText"/>
      </w:pPr>
      <w:r>
        <w:tab/>
      </w:r>
      <w:r w:rsidRPr="00527EA9">
        <w:rPr>
          <w:rStyle w:val="FootnoteReference"/>
        </w:rPr>
        <w:footnoteRef/>
      </w:r>
      <w:r>
        <w:rPr>
          <w:rFonts w:hint="eastAsia"/>
        </w:rPr>
        <w:tab/>
      </w:r>
      <w:r w:rsidRPr="005A6877">
        <w:rPr>
          <w:rFonts w:hint="eastAsia"/>
          <w:szCs w:val="18"/>
          <w:lang w:val="zh-CN"/>
        </w:rPr>
        <w:t>关于第十四条的第</w:t>
      </w:r>
      <w:r w:rsidRPr="005A6877">
        <w:rPr>
          <w:szCs w:val="18"/>
          <w:lang w:val="zh-CN"/>
        </w:rPr>
        <w:t>32</w:t>
      </w:r>
      <w:r w:rsidRPr="005A6877">
        <w:rPr>
          <w:rFonts w:hint="eastAsia"/>
          <w:szCs w:val="18"/>
          <w:lang w:val="zh-CN"/>
        </w:rPr>
        <w:t>号一般性意见</w:t>
      </w:r>
      <w:r>
        <w:rPr>
          <w:szCs w:val="18"/>
          <w:lang w:val="zh-CN"/>
        </w:rPr>
        <w:t>[</w:t>
      </w:r>
      <w:r w:rsidRPr="005A6877">
        <w:rPr>
          <w:szCs w:val="18"/>
          <w:lang w:val="zh-CN"/>
        </w:rPr>
        <w:t>90</w:t>
      </w:r>
      <w:r>
        <w:rPr>
          <w:szCs w:val="18"/>
          <w:lang w:val="zh-CN"/>
        </w:rPr>
        <w:t>]</w:t>
      </w:r>
      <w:r w:rsidRPr="005A6877">
        <w:rPr>
          <w:rFonts w:hint="eastAsia"/>
          <w:szCs w:val="18"/>
          <w:lang w:val="zh-CN"/>
        </w:rPr>
        <w:t>。</w:t>
      </w:r>
      <w:r w:rsidRPr="005A6877">
        <w:rPr>
          <w:szCs w:val="18"/>
          <w:lang w:val="zh-CN"/>
        </w:rPr>
        <w:t>2007</w:t>
      </w:r>
      <w:r w:rsidRPr="005A6877">
        <w:rPr>
          <w:rFonts w:hint="eastAsia"/>
          <w:szCs w:val="18"/>
          <w:lang w:val="zh-CN"/>
        </w:rPr>
        <w:t>年</w:t>
      </w:r>
      <w:r w:rsidRPr="005A6877">
        <w:rPr>
          <w:szCs w:val="18"/>
          <w:lang w:val="zh-CN"/>
        </w:rPr>
        <w:t>7</w:t>
      </w:r>
      <w:r w:rsidRPr="005A6877">
        <w:rPr>
          <w:rFonts w:hint="eastAsia"/>
          <w:szCs w:val="18"/>
          <w:lang w:val="zh-CN"/>
        </w:rPr>
        <w:t>月</w:t>
      </w:r>
      <w:r w:rsidRPr="005A6877">
        <w:rPr>
          <w:szCs w:val="18"/>
          <w:lang w:val="zh-CN"/>
        </w:rPr>
        <w:t>24</w:t>
      </w:r>
      <w:r w:rsidRPr="005A6877">
        <w:rPr>
          <w:rFonts w:hint="eastAsia"/>
          <w:szCs w:val="18"/>
          <w:lang w:val="zh-CN"/>
        </w:rPr>
        <w:t>日。</w:t>
      </w:r>
    </w:p>
  </w:footnote>
  <w:footnote w:id="13">
    <w:p w:rsidR="000B3B4D" w:rsidRPr="005A6877" w:rsidRDefault="000B3B4D" w:rsidP="00527EA9">
      <w:pPr>
        <w:pStyle w:val="FootnoteText"/>
        <w:rPr>
          <w:rFonts w:ascii="SimSun" w:hAnsi="Arial" w:cs="SimSun" w:hint="eastAsia"/>
          <w:sz w:val="24"/>
          <w:szCs w:val="24"/>
          <w:lang w:val="zh-CN"/>
        </w:rPr>
      </w:pPr>
      <w:r>
        <w:tab/>
      </w:r>
      <w:r w:rsidRPr="005A6877">
        <w:rPr>
          <w:rStyle w:val="FootnoteReference"/>
        </w:rPr>
        <w:footnoteRef/>
      </w:r>
      <w:r>
        <w:rPr>
          <w:rFonts w:hint="eastAsia"/>
        </w:rPr>
        <w:tab/>
      </w:r>
      <w:r w:rsidRPr="005A6877">
        <w:rPr>
          <w:rFonts w:hint="eastAsia"/>
          <w:szCs w:val="18"/>
          <w:lang w:val="zh-CN"/>
        </w:rPr>
        <w:t>例见</w:t>
      </w:r>
      <w:r>
        <w:rPr>
          <w:rFonts w:hint="eastAsia"/>
          <w:szCs w:val="18"/>
          <w:lang w:val="zh-CN"/>
        </w:rPr>
        <w:t>：</w:t>
      </w:r>
      <w:r w:rsidRPr="005A6877">
        <w:rPr>
          <w:rFonts w:hint="eastAsia"/>
          <w:szCs w:val="18"/>
          <w:lang w:val="zh-CN"/>
        </w:rPr>
        <w:t>第</w:t>
      </w:r>
      <w:r w:rsidRPr="005A6877">
        <w:rPr>
          <w:szCs w:val="18"/>
          <w:lang w:val="zh-CN"/>
        </w:rPr>
        <w:t>390</w:t>
      </w:r>
      <w:r>
        <w:rPr>
          <w:szCs w:val="18"/>
          <w:lang w:val="zh-CN"/>
        </w:rPr>
        <w:t>/</w:t>
      </w:r>
      <w:r w:rsidRPr="005A6877">
        <w:rPr>
          <w:szCs w:val="18"/>
          <w:lang w:val="zh-CN"/>
        </w:rPr>
        <w:t>1990</w:t>
      </w:r>
      <w:r w:rsidRPr="005A6877">
        <w:rPr>
          <w:rFonts w:hint="eastAsia"/>
          <w:szCs w:val="18"/>
          <w:lang w:val="zh-CN"/>
        </w:rPr>
        <w:t>号来文</w:t>
      </w:r>
      <w:r>
        <w:rPr>
          <w:rFonts w:hint="eastAsia"/>
          <w:szCs w:val="18"/>
          <w:lang w:val="zh-CN"/>
        </w:rPr>
        <w:t>，</w:t>
      </w:r>
      <w:r w:rsidRPr="005A6877">
        <w:rPr>
          <w:szCs w:val="18"/>
          <w:lang w:val="zh-CN"/>
        </w:rPr>
        <w:t>Lubuto</w:t>
      </w:r>
      <w:r w:rsidRPr="005A6877">
        <w:rPr>
          <w:rFonts w:hint="eastAsia"/>
          <w:szCs w:val="18"/>
          <w:lang w:val="zh-CN"/>
        </w:rPr>
        <w:t>诉赞比亚</w:t>
      </w:r>
      <w:r>
        <w:rPr>
          <w:rFonts w:hint="eastAsia"/>
          <w:szCs w:val="18"/>
          <w:lang w:val="zh-CN"/>
        </w:rPr>
        <w:t>，</w:t>
      </w:r>
      <w:r w:rsidRPr="005A6877">
        <w:rPr>
          <w:szCs w:val="18"/>
          <w:lang w:val="zh-CN"/>
        </w:rPr>
        <w:t>1995</w:t>
      </w:r>
      <w:r w:rsidRPr="005A6877">
        <w:rPr>
          <w:rFonts w:hint="eastAsia"/>
          <w:szCs w:val="18"/>
          <w:lang w:val="zh-CN"/>
        </w:rPr>
        <w:t>年</w:t>
      </w:r>
      <w:r w:rsidRPr="005A6877">
        <w:rPr>
          <w:szCs w:val="18"/>
          <w:lang w:val="zh-CN"/>
        </w:rPr>
        <w:t>10</w:t>
      </w:r>
      <w:r w:rsidRPr="005A6877">
        <w:rPr>
          <w:rFonts w:hint="eastAsia"/>
          <w:szCs w:val="18"/>
          <w:lang w:val="zh-CN"/>
        </w:rPr>
        <w:t>月</w:t>
      </w:r>
      <w:r w:rsidRPr="005A6877">
        <w:rPr>
          <w:szCs w:val="18"/>
          <w:lang w:val="zh-CN"/>
        </w:rPr>
        <w:t>31</w:t>
      </w:r>
      <w:r w:rsidRPr="005A6877">
        <w:rPr>
          <w:rFonts w:hint="eastAsia"/>
          <w:szCs w:val="18"/>
          <w:lang w:val="zh-CN"/>
        </w:rPr>
        <w:t>日通过的意见</w:t>
      </w:r>
      <w:r>
        <w:rPr>
          <w:rFonts w:hint="eastAsia"/>
          <w:szCs w:val="18"/>
          <w:lang w:val="zh-CN"/>
        </w:rPr>
        <w:t>；</w:t>
      </w:r>
      <w:r w:rsidRPr="005A6877">
        <w:rPr>
          <w:rFonts w:hint="eastAsia"/>
          <w:szCs w:val="18"/>
          <w:lang w:val="zh-CN"/>
        </w:rPr>
        <w:t>第</w:t>
      </w:r>
      <w:r w:rsidRPr="005A6877">
        <w:rPr>
          <w:szCs w:val="18"/>
          <w:lang w:val="zh-CN"/>
        </w:rPr>
        <w:t>523</w:t>
      </w:r>
      <w:r>
        <w:rPr>
          <w:szCs w:val="18"/>
          <w:lang w:val="zh-CN"/>
        </w:rPr>
        <w:t>/</w:t>
      </w:r>
      <w:r w:rsidRPr="005A6877">
        <w:rPr>
          <w:szCs w:val="18"/>
          <w:lang w:val="zh-CN"/>
        </w:rPr>
        <w:t>1992</w:t>
      </w:r>
      <w:r w:rsidRPr="005A6877">
        <w:rPr>
          <w:rFonts w:hint="eastAsia"/>
          <w:szCs w:val="18"/>
          <w:lang w:val="zh-CN"/>
        </w:rPr>
        <w:t>号来文</w:t>
      </w:r>
      <w:r>
        <w:rPr>
          <w:rFonts w:hint="eastAsia"/>
          <w:szCs w:val="18"/>
          <w:lang w:val="zh-CN"/>
        </w:rPr>
        <w:t>，</w:t>
      </w:r>
      <w:r w:rsidRPr="005A6877">
        <w:rPr>
          <w:szCs w:val="18"/>
          <w:lang w:val="zh-CN"/>
        </w:rPr>
        <w:t>Neptune</w:t>
      </w:r>
      <w:r w:rsidRPr="005A6877">
        <w:rPr>
          <w:rFonts w:hint="eastAsia"/>
          <w:szCs w:val="18"/>
          <w:lang w:val="zh-CN"/>
        </w:rPr>
        <w:t>诉特立尼达和多巴哥</w:t>
      </w:r>
      <w:r>
        <w:rPr>
          <w:rFonts w:hint="eastAsia"/>
          <w:szCs w:val="18"/>
          <w:lang w:val="zh-CN"/>
        </w:rPr>
        <w:t>，</w:t>
      </w:r>
      <w:r w:rsidRPr="005A6877">
        <w:rPr>
          <w:szCs w:val="18"/>
          <w:lang w:val="zh-CN"/>
        </w:rPr>
        <w:t>1996</w:t>
      </w:r>
      <w:r w:rsidRPr="005A6877">
        <w:rPr>
          <w:rFonts w:hint="eastAsia"/>
          <w:szCs w:val="18"/>
          <w:lang w:val="zh-CN"/>
        </w:rPr>
        <w:t>年</w:t>
      </w:r>
      <w:r w:rsidRPr="005A6877">
        <w:rPr>
          <w:szCs w:val="18"/>
          <w:lang w:val="zh-CN"/>
        </w:rPr>
        <w:t>7</w:t>
      </w:r>
      <w:r w:rsidRPr="005A6877">
        <w:rPr>
          <w:rFonts w:hint="eastAsia"/>
          <w:szCs w:val="18"/>
          <w:lang w:val="zh-CN"/>
        </w:rPr>
        <w:t>月</w:t>
      </w:r>
      <w:r w:rsidRPr="005A6877">
        <w:rPr>
          <w:szCs w:val="18"/>
          <w:lang w:val="zh-CN"/>
        </w:rPr>
        <w:t>16</w:t>
      </w:r>
      <w:r w:rsidRPr="005A6877">
        <w:rPr>
          <w:rFonts w:hint="eastAsia"/>
          <w:szCs w:val="18"/>
          <w:lang w:val="zh-CN"/>
        </w:rPr>
        <w:t>日通过的意见</w:t>
      </w:r>
      <w:r>
        <w:rPr>
          <w:rFonts w:hint="eastAsia"/>
          <w:szCs w:val="18"/>
          <w:lang w:val="zh-CN"/>
        </w:rPr>
        <w:t>；</w:t>
      </w:r>
      <w:r w:rsidRPr="005A6877">
        <w:rPr>
          <w:rFonts w:hint="eastAsia"/>
          <w:szCs w:val="18"/>
          <w:lang w:val="zh-CN"/>
        </w:rPr>
        <w:t>第</w:t>
      </w:r>
      <w:r w:rsidRPr="005A6877">
        <w:rPr>
          <w:szCs w:val="18"/>
          <w:lang w:val="zh-CN"/>
        </w:rPr>
        <w:t>614</w:t>
      </w:r>
      <w:r>
        <w:rPr>
          <w:szCs w:val="18"/>
          <w:lang w:val="zh-CN"/>
        </w:rPr>
        <w:t>/</w:t>
      </w:r>
      <w:r w:rsidRPr="005A6877">
        <w:rPr>
          <w:szCs w:val="18"/>
          <w:lang w:val="zh-CN"/>
        </w:rPr>
        <w:t>95</w:t>
      </w:r>
      <w:r w:rsidRPr="005A6877">
        <w:rPr>
          <w:rFonts w:hint="eastAsia"/>
          <w:szCs w:val="18"/>
          <w:lang w:val="zh-CN"/>
        </w:rPr>
        <w:t>号来文</w:t>
      </w:r>
      <w:r>
        <w:rPr>
          <w:rFonts w:hint="eastAsia"/>
          <w:szCs w:val="18"/>
          <w:lang w:val="zh-CN"/>
        </w:rPr>
        <w:t>，</w:t>
      </w:r>
      <w:r w:rsidRPr="005A6877">
        <w:rPr>
          <w:szCs w:val="18"/>
          <w:lang w:val="zh-CN"/>
        </w:rPr>
        <w:t>Sam Thomas</w:t>
      </w:r>
      <w:r w:rsidRPr="005A6877">
        <w:rPr>
          <w:rFonts w:hint="eastAsia"/>
          <w:szCs w:val="18"/>
          <w:lang w:val="zh-CN"/>
        </w:rPr>
        <w:t>诉牙买加</w:t>
      </w:r>
      <w:r>
        <w:rPr>
          <w:rFonts w:hint="eastAsia"/>
          <w:szCs w:val="18"/>
          <w:lang w:val="zh-CN"/>
        </w:rPr>
        <w:t>，</w:t>
      </w:r>
      <w:r w:rsidRPr="005A6877">
        <w:rPr>
          <w:szCs w:val="18"/>
          <w:lang w:val="zh-CN"/>
        </w:rPr>
        <w:t>1999</w:t>
      </w:r>
      <w:r w:rsidRPr="005A6877">
        <w:rPr>
          <w:rFonts w:hint="eastAsia"/>
          <w:szCs w:val="18"/>
          <w:lang w:val="zh-CN"/>
        </w:rPr>
        <w:t>年</w:t>
      </w:r>
      <w:r w:rsidRPr="005A6877">
        <w:rPr>
          <w:szCs w:val="18"/>
          <w:lang w:val="zh-CN"/>
        </w:rPr>
        <w:t>3</w:t>
      </w:r>
      <w:r w:rsidRPr="005A6877">
        <w:rPr>
          <w:rFonts w:hint="eastAsia"/>
          <w:szCs w:val="18"/>
          <w:lang w:val="zh-CN"/>
        </w:rPr>
        <w:t>月</w:t>
      </w:r>
      <w:r w:rsidRPr="005A6877">
        <w:rPr>
          <w:szCs w:val="18"/>
          <w:lang w:val="zh-CN"/>
        </w:rPr>
        <w:t>31</w:t>
      </w:r>
      <w:r w:rsidRPr="005A6877">
        <w:rPr>
          <w:rFonts w:hint="eastAsia"/>
          <w:szCs w:val="18"/>
          <w:lang w:val="zh-CN"/>
        </w:rPr>
        <w:t>日通过的意见</w:t>
      </w:r>
      <w:r>
        <w:rPr>
          <w:rFonts w:hint="eastAsia"/>
          <w:szCs w:val="18"/>
          <w:lang w:val="zh-CN"/>
        </w:rPr>
        <w:t>；</w:t>
      </w:r>
      <w:r w:rsidRPr="005A6877">
        <w:rPr>
          <w:rFonts w:hint="eastAsia"/>
          <w:szCs w:val="18"/>
          <w:lang w:val="zh-CN"/>
        </w:rPr>
        <w:t>第</w:t>
      </w:r>
      <w:r w:rsidRPr="005A6877">
        <w:rPr>
          <w:szCs w:val="18"/>
          <w:lang w:val="zh-CN"/>
        </w:rPr>
        <w:t>702</w:t>
      </w:r>
      <w:r>
        <w:rPr>
          <w:szCs w:val="18"/>
          <w:lang w:val="zh-CN"/>
        </w:rPr>
        <w:t>/</w:t>
      </w:r>
      <w:r w:rsidRPr="005A6877">
        <w:rPr>
          <w:szCs w:val="18"/>
          <w:lang w:val="zh-CN"/>
        </w:rPr>
        <w:t>1996</w:t>
      </w:r>
      <w:r w:rsidRPr="005A6877">
        <w:rPr>
          <w:rFonts w:hint="eastAsia"/>
          <w:szCs w:val="18"/>
          <w:lang w:val="zh-CN"/>
        </w:rPr>
        <w:t>号来文</w:t>
      </w:r>
      <w:r>
        <w:rPr>
          <w:rFonts w:hint="eastAsia"/>
          <w:szCs w:val="18"/>
          <w:lang w:val="zh-CN"/>
        </w:rPr>
        <w:t>，</w:t>
      </w:r>
      <w:r w:rsidRPr="005A6877">
        <w:rPr>
          <w:szCs w:val="18"/>
          <w:lang w:val="zh-CN"/>
        </w:rPr>
        <w:t xml:space="preserve">Clifford McLawrence </w:t>
      </w:r>
      <w:r w:rsidRPr="005A6877">
        <w:rPr>
          <w:rFonts w:hint="eastAsia"/>
          <w:szCs w:val="18"/>
          <w:lang w:val="zh-CN"/>
        </w:rPr>
        <w:t>诉牙买加</w:t>
      </w:r>
      <w:r>
        <w:rPr>
          <w:rFonts w:hint="eastAsia"/>
          <w:szCs w:val="18"/>
          <w:lang w:val="zh-CN"/>
        </w:rPr>
        <w:t>，</w:t>
      </w:r>
      <w:r w:rsidRPr="005A6877">
        <w:rPr>
          <w:szCs w:val="18"/>
          <w:lang w:val="zh-CN"/>
        </w:rPr>
        <w:t>1997</w:t>
      </w:r>
      <w:r w:rsidRPr="005A6877">
        <w:rPr>
          <w:rFonts w:hint="eastAsia"/>
          <w:szCs w:val="18"/>
          <w:lang w:val="zh-CN"/>
        </w:rPr>
        <w:t>年</w:t>
      </w:r>
      <w:r w:rsidRPr="005A6877">
        <w:rPr>
          <w:szCs w:val="18"/>
          <w:lang w:val="zh-CN"/>
        </w:rPr>
        <w:t>7</w:t>
      </w:r>
      <w:r w:rsidRPr="005A6877">
        <w:rPr>
          <w:rFonts w:hint="eastAsia"/>
          <w:szCs w:val="18"/>
          <w:lang w:val="zh-CN"/>
        </w:rPr>
        <w:t>月</w:t>
      </w:r>
      <w:r w:rsidRPr="005A6877">
        <w:rPr>
          <w:szCs w:val="18"/>
          <w:lang w:val="zh-CN"/>
        </w:rPr>
        <w:t>18</w:t>
      </w:r>
      <w:r w:rsidRPr="005A6877">
        <w:rPr>
          <w:rFonts w:hint="eastAsia"/>
          <w:szCs w:val="18"/>
          <w:lang w:val="zh-CN"/>
        </w:rPr>
        <w:t>日通过的意见</w:t>
      </w:r>
      <w:r>
        <w:rPr>
          <w:rFonts w:hint="eastAsia"/>
          <w:szCs w:val="18"/>
          <w:lang w:val="zh-CN"/>
        </w:rPr>
        <w:t>；</w:t>
      </w:r>
      <w:r w:rsidRPr="005A6877">
        <w:rPr>
          <w:rFonts w:hint="eastAsia"/>
          <w:szCs w:val="18"/>
          <w:lang w:val="zh-CN"/>
        </w:rPr>
        <w:t>以及第</w:t>
      </w:r>
      <w:r w:rsidRPr="005A6877">
        <w:rPr>
          <w:szCs w:val="18"/>
          <w:lang w:val="zh-CN"/>
        </w:rPr>
        <w:t>588</w:t>
      </w:r>
      <w:r>
        <w:rPr>
          <w:szCs w:val="18"/>
          <w:lang w:val="zh-CN"/>
        </w:rPr>
        <w:t>/</w:t>
      </w:r>
      <w:r w:rsidRPr="005A6877">
        <w:rPr>
          <w:szCs w:val="18"/>
          <w:lang w:val="zh-CN"/>
        </w:rPr>
        <w:t>1994</w:t>
      </w:r>
      <w:r w:rsidRPr="005A6877">
        <w:rPr>
          <w:rFonts w:hint="eastAsia"/>
          <w:szCs w:val="18"/>
          <w:lang w:val="zh-CN"/>
        </w:rPr>
        <w:t>号来文</w:t>
      </w:r>
      <w:r>
        <w:rPr>
          <w:rFonts w:hint="eastAsia"/>
          <w:szCs w:val="18"/>
          <w:lang w:val="zh-CN"/>
        </w:rPr>
        <w:t>，</w:t>
      </w:r>
      <w:r w:rsidRPr="005A6877">
        <w:rPr>
          <w:szCs w:val="18"/>
          <w:lang w:val="zh-CN"/>
        </w:rPr>
        <w:t>Johnson</w:t>
      </w:r>
      <w:r w:rsidRPr="005A6877">
        <w:rPr>
          <w:rFonts w:hint="eastAsia"/>
          <w:szCs w:val="18"/>
          <w:lang w:val="zh-CN"/>
        </w:rPr>
        <w:t>诉牙买加</w:t>
      </w:r>
      <w:r>
        <w:rPr>
          <w:rFonts w:hint="eastAsia"/>
          <w:szCs w:val="18"/>
          <w:lang w:val="zh-CN"/>
        </w:rPr>
        <w:t>，</w:t>
      </w:r>
      <w:r w:rsidRPr="005A6877">
        <w:rPr>
          <w:szCs w:val="18"/>
          <w:lang w:val="zh-CN"/>
        </w:rPr>
        <w:t>1996</w:t>
      </w:r>
      <w:r w:rsidRPr="005A6877">
        <w:rPr>
          <w:rFonts w:hint="eastAsia"/>
          <w:szCs w:val="18"/>
          <w:lang w:val="zh-CN"/>
        </w:rPr>
        <w:t>年</w:t>
      </w:r>
      <w:r w:rsidRPr="005A6877">
        <w:rPr>
          <w:szCs w:val="18"/>
          <w:lang w:val="zh-CN"/>
        </w:rPr>
        <w:t>3</w:t>
      </w:r>
      <w:r w:rsidRPr="005A6877">
        <w:rPr>
          <w:rFonts w:hint="eastAsia"/>
          <w:szCs w:val="18"/>
          <w:lang w:val="zh-CN"/>
        </w:rPr>
        <w:t>月</w:t>
      </w:r>
      <w:r w:rsidRPr="005A6877">
        <w:rPr>
          <w:szCs w:val="18"/>
          <w:lang w:val="zh-CN"/>
        </w:rPr>
        <w:t>22</w:t>
      </w:r>
      <w:r w:rsidRPr="005A6877">
        <w:rPr>
          <w:rFonts w:hint="eastAsia"/>
          <w:szCs w:val="18"/>
          <w:lang w:val="zh-CN"/>
        </w:rPr>
        <w:t>日通过的意见。</w:t>
      </w:r>
    </w:p>
  </w:footnote>
  <w:footnote w:id="14">
    <w:p w:rsidR="000B3B4D" w:rsidRPr="00182C88" w:rsidRDefault="000B3B4D" w:rsidP="005A6877">
      <w:pPr>
        <w:pStyle w:val="FootnoteText"/>
      </w:pPr>
      <w:r>
        <w:tab/>
      </w:r>
      <w:r w:rsidRPr="005A6877">
        <w:rPr>
          <w:rStyle w:val="FootnoteReference"/>
        </w:rPr>
        <w:footnoteRef/>
      </w:r>
      <w:r>
        <w:rPr>
          <w:rFonts w:hint="eastAsia"/>
        </w:rPr>
        <w:tab/>
      </w:r>
      <w:r w:rsidRPr="005A6877">
        <w:rPr>
          <w:rFonts w:hint="eastAsia"/>
          <w:szCs w:val="18"/>
          <w:lang w:val="zh-CN"/>
        </w:rPr>
        <w:t>例见</w:t>
      </w:r>
      <w:r>
        <w:rPr>
          <w:rFonts w:hint="eastAsia"/>
          <w:szCs w:val="18"/>
          <w:lang w:val="zh-CN"/>
        </w:rPr>
        <w:t>：</w:t>
      </w:r>
      <w:r w:rsidRPr="005A6877">
        <w:rPr>
          <w:rFonts w:hint="eastAsia"/>
          <w:szCs w:val="18"/>
          <w:lang w:val="zh-CN"/>
        </w:rPr>
        <w:t>第</w:t>
      </w:r>
      <w:r w:rsidRPr="005A6877">
        <w:rPr>
          <w:szCs w:val="18"/>
          <w:lang w:val="zh-CN"/>
        </w:rPr>
        <w:t>719</w:t>
      </w:r>
      <w:r>
        <w:rPr>
          <w:szCs w:val="18"/>
          <w:lang w:val="zh-CN"/>
        </w:rPr>
        <w:t>/</w:t>
      </w:r>
      <w:r w:rsidRPr="005A6877">
        <w:rPr>
          <w:szCs w:val="18"/>
          <w:lang w:val="zh-CN"/>
        </w:rPr>
        <w:t>116</w:t>
      </w:r>
      <w:r w:rsidRPr="005A6877">
        <w:rPr>
          <w:rFonts w:hint="eastAsia"/>
          <w:szCs w:val="18"/>
          <w:lang w:val="zh-CN"/>
        </w:rPr>
        <w:t>号来文</w:t>
      </w:r>
      <w:r>
        <w:rPr>
          <w:rFonts w:hint="eastAsia"/>
          <w:szCs w:val="18"/>
          <w:lang w:val="zh-CN"/>
        </w:rPr>
        <w:t>，</w:t>
      </w:r>
      <w:r w:rsidRPr="005A6877">
        <w:rPr>
          <w:szCs w:val="18"/>
          <w:lang w:val="zh-CN"/>
        </w:rPr>
        <w:t>Conroy Levy</w:t>
      </w:r>
      <w:r w:rsidRPr="005A6877">
        <w:rPr>
          <w:rFonts w:hint="eastAsia"/>
          <w:szCs w:val="18"/>
          <w:lang w:val="zh-CN"/>
        </w:rPr>
        <w:t>诉牙买加</w:t>
      </w:r>
      <w:r>
        <w:rPr>
          <w:rFonts w:hint="eastAsia"/>
          <w:szCs w:val="18"/>
          <w:lang w:val="zh-CN"/>
        </w:rPr>
        <w:t>，</w:t>
      </w:r>
      <w:r w:rsidRPr="005A6877">
        <w:rPr>
          <w:szCs w:val="18"/>
          <w:lang w:val="zh-CN"/>
        </w:rPr>
        <w:t>1998</w:t>
      </w:r>
      <w:r w:rsidRPr="005A6877">
        <w:rPr>
          <w:rFonts w:hint="eastAsia"/>
          <w:szCs w:val="18"/>
          <w:lang w:val="zh-CN"/>
        </w:rPr>
        <w:t>年</w:t>
      </w:r>
      <w:r w:rsidRPr="005A6877">
        <w:rPr>
          <w:szCs w:val="18"/>
          <w:lang w:val="zh-CN"/>
        </w:rPr>
        <w:t>11</w:t>
      </w:r>
      <w:r w:rsidRPr="005A6877">
        <w:rPr>
          <w:rFonts w:hint="eastAsia"/>
          <w:szCs w:val="18"/>
          <w:lang w:val="zh-CN"/>
        </w:rPr>
        <w:t>月</w:t>
      </w:r>
      <w:r w:rsidRPr="005A6877">
        <w:rPr>
          <w:szCs w:val="18"/>
          <w:lang w:val="zh-CN"/>
        </w:rPr>
        <w:t>3</w:t>
      </w:r>
      <w:r w:rsidRPr="005A6877">
        <w:rPr>
          <w:rFonts w:hint="eastAsia"/>
          <w:szCs w:val="18"/>
          <w:lang w:val="zh-CN"/>
        </w:rPr>
        <w:t>日通过的意见</w:t>
      </w:r>
      <w:r>
        <w:rPr>
          <w:rFonts w:hint="eastAsia"/>
          <w:szCs w:val="18"/>
          <w:lang w:val="zh-CN"/>
        </w:rPr>
        <w:t>；</w:t>
      </w:r>
      <w:r w:rsidRPr="005A6877">
        <w:rPr>
          <w:rFonts w:hint="eastAsia"/>
          <w:szCs w:val="18"/>
          <w:lang w:val="zh-CN"/>
        </w:rPr>
        <w:t>第</w:t>
      </w:r>
      <w:r w:rsidRPr="005A6877">
        <w:rPr>
          <w:szCs w:val="18"/>
          <w:lang w:val="zh-CN"/>
        </w:rPr>
        <w:t>730</w:t>
      </w:r>
      <w:r>
        <w:rPr>
          <w:szCs w:val="18"/>
          <w:lang w:val="zh-CN"/>
        </w:rPr>
        <w:t>/</w:t>
      </w:r>
      <w:r w:rsidRPr="005A6877">
        <w:rPr>
          <w:szCs w:val="18"/>
          <w:lang w:val="zh-CN"/>
        </w:rPr>
        <w:t>1996</w:t>
      </w:r>
      <w:r w:rsidRPr="005A6877">
        <w:rPr>
          <w:rFonts w:hint="eastAsia"/>
          <w:szCs w:val="18"/>
          <w:lang w:val="zh-CN"/>
        </w:rPr>
        <w:t>号来文</w:t>
      </w:r>
      <w:r>
        <w:rPr>
          <w:rFonts w:hint="eastAsia"/>
          <w:szCs w:val="18"/>
          <w:lang w:val="zh-CN"/>
        </w:rPr>
        <w:t>，</w:t>
      </w:r>
      <w:r w:rsidRPr="005A6877">
        <w:rPr>
          <w:szCs w:val="18"/>
          <w:lang w:val="zh-CN"/>
        </w:rPr>
        <w:t>Clarence Marshal</w:t>
      </w:r>
      <w:r w:rsidRPr="005A6877">
        <w:rPr>
          <w:rFonts w:hint="eastAsia"/>
          <w:szCs w:val="18"/>
          <w:lang w:val="zh-CN"/>
        </w:rPr>
        <w:t>诉牙买加</w:t>
      </w:r>
      <w:r>
        <w:rPr>
          <w:rFonts w:hint="eastAsia"/>
          <w:szCs w:val="18"/>
          <w:lang w:val="zh-CN"/>
        </w:rPr>
        <w:t>，</w:t>
      </w:r>
      <w:r w:rsidRPr="005A6877">
        <w:rPr>
          <w:szCs w:val="18"/>
          <w:lang w:val="zh-CN"/>
        </w:rPr>
        <w:t>1998</w:t>
      </w:r>
      <w:r w:rsidRPr="005A6877">
        <w:rPr>
          <w:rFonts w:hint="eastAsia"/>
          <w:szCs w:val="18"/>
          <w:lang w:val="zh-CN"/>
        </w:rPr>
        <w:t>年</w:t>
      </w:r>
      <w:r w:rsidRPr="005A6877">
        <w:rPr>
          <w:szCs w:val="18"/>
          <w:lang w:val="zh-CN"/>
        </w:rPr>
        <w:t>11</w:t>
      </w:r>
      <w:r w:rsidRPr="005A6877">
        <w:rPr>
          <w:rFonts w:hint="eastAsia"/>
          <w:szCs w:val="18"/>
          <w:lang w:val="zh-CN"/>
        </w:rPr>
        <w:t>月</w:t>
      </w:r>
      <w:r w:rsidRPr="005A6877">
        <w:rPr>
          <w:szCs w:val="18"/>
          <w:lang w:val="zh-CN"/>
        </w:rPr>
        <w:t>3</w:t>
      </w:r>
      <w:r w:rsidRPr="005A6877">
        <w:rPr>
          <w:rFonts w:hint="eastAsia"/>
          <w:szCs w:val="18"/>
          <w:lang w:val="zh-CN"/>
        </w:rPr>
        <w:t>日通过的意见</w:t>
      </w:r>
      <w:r>
        <w:rPr>
          <w:rFonts w:hint="eastAsia"/>
          <w:szCs w:val="18"/>
          <w:lang w:val="zh-CN"/>
        </w:rPr>
        <w:t>；</w:t>
      </w:r>
      <w:r w:rsidRPr="005A6877">
        <w:rPr>
          <w:rFonts w:hint="eastAsia"/>
          <w:szCs w:val="18"/>
          <w:lang w:val="zh-CN"/>
        </w:rPr>
        <w:t>第</w:t>
      </w:r>
      <w:r w:rsidRPr="005A6877">
        <w:rPr>
          <w:szCs w:val="18"/>
          <w:lang w:val="zh-CN"/>
        </w:rPr>
        <w:t>1096</w:t>
      </w:r>
      <w:r>
        <w:rPr>
          <w:szCs w:val="18"/>
          <w:lang w:val="zh-CN"/>
        </w:rPr>
        <w:t>/</w:t>
      </w:r>
      <w:r w:rsidRPr="005A6877">
        <w:rPr>
          <w:szCs w:val="18"/>
          <w:lang w:val="zh-CN"/>
        </w:rPr>
        <w:t>2002</w:t>
      </w:r>
      <w:r w:rsidRPr="005A6877">
        <w:rPr>
          <w:rFonts w:hint="eastAsia"/>
          <w:szCs w:val="18"/>
          <w:lang w:val="zh-CN"/>
        </w:rPr>
        <w:t>号来文</w:t>
      </w:r>
      <w:r>
        <w:rPr>
          <w:rFonts w:hint="eastAsia"/>
          <w:szCs w:val="18"/>
          <w:lang w:val="zh-CN"/>
        </w:rPr>
        <w:t>，</w:t>
      </w:r>
      <w:r w:rsidRPr="005A6877">
        <w:rPr>
          <w:szCs w:val="18"/>
          <w:lang w:val="zh-CN"/>
        </w:rPr>
        <w:t>Kurbanov</w:t>
      </w:r>
      <w:r w:rsidRPr="005A6877">
        <w:rPr>
          <w:rFonts w:hint="eastAsia"/>
          <w:szCs w:val="18"/>
          <w:lang w:val="zh-CN"/>
        </w:rPr>
        <w:t>诉塔吉克斯坦</w:t>
      </w:r>
      <w:r>
        <w:rPr>
          <w:rFonts w:hint="eastAsia"/>
          <w:szCs w:val="18"/>
          <w:lang w:val="zh-CN"/>
        </w:rPr>
        <w:t>，</w:t>
      </w:r>
      <w:r w:rsidRPr="005A6877">
        <w:rPr>
          <w:szCs w:val="18"/>
          <w:lang w:val="zh-CN"/>
        </w:rPr>
        <w:t>2003</w:t>
      </w:r>
      <w:r w:rsidRPr="005A6877">
        <w:rPr>
          <w:rFonts w:hint="eastAsia"/>
          <w:szCs w:val="18"/>
          <w:lang w:val="zh-CN"/>
        </w:rPr>
        <w:t>年</w:t>
      </w:r>
      <w:r w:rsidRPr="005A6877">
        <w:rPr>
          <w:szCs w:val="18"/>
          <w:lang w:val="zh-CN"/>
        </w:rPr>
        <w:t>11</w:t>
      </w:r>
      <w:r w:rsidRPr="005A6877">
        <w:rPr>
          <w:rFonts w:hint="eastAsia"/>
          <w:szCs w:val="18"/>
          <w:lang w:val="zh-CN"/>
        </w:rPr>
        <w:t>月</w:t>
      </w:r>
      <w:r w:rsidRPr="005A6877">
        <w:rPr>
          <w:szCs w:val="18"/>
          <w:lang w:val="zh-CN"/>
        </w:rPr>
        <w:t>6</w:t>
      </w:r>
      <w:r w:rsidRPr="005A6877">
        <w:rPr>
          <w:rFonts w:hint="eastAsia"/>
          <w:szCs w:val="18"/>
          <w:lang w:val="zh-CN"/>
        </w:rPr>
        <w:t>日通过的意见。</w:t>
      </w:r>
    </w:p>
  </w:footnote>
  <w:footnote w:id="15">
    <w:p w:rsidR="000B3B4D" w:rsidRPr="00635B92" w:rsidRDefault="000B3B4D" w:rsidP="005A6877">
      <w:pPr>
        <w:pStyle w:val="FootnoteText"/>
      </w:pPr>
      <w:r>
        <w:tab/>
      </w:r>
      <w:r w:rsidRPr="005A6877">
        <w:rPr>
          <w:rStyle w:val="FootnoteReference"/>
        </w:rPr>
        <w:footnoteRef/>
      </w:r>
      <w:r>
        <w:rPr>
          <w:rFonts w:hint="eastAsia"/>
        </w:rPr>
        <w:tab/>
      </w:r>
      <w:r w:rsidRPr="005A6877">
        <w:rPr>
          <w:szCs w:val="18"/>
          <w:lang w:val="zh-CN"/>
        </w:rPr>
        <w:t>例见</w:t>
      </w:r>
      <w:r>
        <w:rPr>
          <w:szCs w:val="18"/>
        </w:rPr>
        <w:t>：</w:t>
      </w:r>
      <w:r w:rsidRPr="005A6877">
        <w:rPr>
          <w:szCs w:val="18"/>
          <w:lang w:val="zh-CN"/>
        </w:rPr>
        <w:t>第</w:t>
      </w:r>
      <w:r w:rsidRPr="005A6877">
        <w:rPr>
          <w:szCs w:val="18"/>
        </w:rPr>
        <w:t>1421</w:t>
      </w:r>
      <w:r>
        <w:rPr>
          <w:szCs w:val="18"/>
        </w:rPr>
        <w:t>/</w:t>
      </w:r>
      <w:r w:rsidRPr="005A6877">
        <w:rPr>
          <w:szCs w:val="18"/>
        </w:rPr>
        <w:t>2005</w:t>
      </w:r>
      <w:r w:rsidRPr="005A6877">
        <w:rPr>
          <w:szCs w:val="18"/>
          <w:lang w:val="zh-CN"/>
        </w:rPr>
        <w:t>号来文</w:t>
      </w:r>
      <w:r>
        <w:rPr>
          <w:szCs w:val="18"/>
        </w:rPr>
        <w:t>，</w:t>
      </w:r>
      <w:r w:rsidRPr="005A6877">
        <w:rPr>
          <w:szCs w:val="18"/>
        </w:rPr>
        <w:t>Francisco Juan Larrañaga</w:t>
      </w:r>
      <w:r w:rsidRPr="005A6877">
        <w:rPr>
          <w:szCs w:val="18"/>
          <w:lang w:val="zh-CN"/>
        </w:rPr>
        <w:t>诉菲律宾</w:t>
      </w:r>
      <w:r>
        <w:rPr>
          <w:szCs w:val="18"/>
        </w:rPr>
        <w:t>，</w:t>
      </w:r>
      <w:r w:rsidRPr="005A6877">
        <w:rPr>
          <w:szCs w:val="18"/>
        </w:rPr>
        <w:t>2006</w:t>
      </w:r>
      <w:r w:rsidRPr="005A6877">
        <w:rPr>
          <w:szCs w:val="18"/>
          <w:lang w:val="zh-CN"/>
        </w:rPr>
        <w:t>年</w:t>
      </w:r>
      <w:r w:rsidRPr="005A6877">
        <w:rPr>
          <w:szCs w:val="18"/>
        </w:rPr>
        <w:t>7</w:t>
      </w:r>
      <w:r w:rsidRPr="005A6877">
        <w:rPr>
          <w:szCs w:val="18"/>
          <w:lang w:val="zh-CN"/>
        </w:rPr>
        <w:t>月</w:t>
      </w:r>
      <w:r w:rsidRPr="005A6877">
        <w:rPr>
          <w:szCs w:val="18"/>
        </w:rPr>
        <w:t>24</w:t>
      </w:r>
      <w:r w:rsidRPr="005A6877">
        <w:rPr>
          <w:szCs w:val="18"/>
          <w:lang w:val="zh-CN"/>
        </w:rPr>
        <w:t>日通过的意见。欧洲人权法庭</w:t>
      </w:r>
      <w:r>
        <w:rPr>
          <w:szCs w:val="18"/>
        </w:rPr>
        <w:t>，</w:t>
      </w:r>
      <w:r w:rsidRPr="00F93800">
        <w:rPr>
          <w:szCs w:val="18"/>
        </w:rPr>
        <w:t>Őcalan</w:t>
      </w:r>
      <w:r w:rsidRPr="005A6877">
        <w:rPr>
          <w:szCs w:val="18"/>
          <w:lang w:val="zh-CN"/>
        </w:rPr>
        <w:t>诉土耳其</w:t>
      </w:r>
      <w:r>
        <w:rPr>
          <w:szCs w:val="18"/>
        </w:rPr>
        <w:t>，</w:t>
      </w:r>
      <w:r w:rsidRPr="005A6877">
        <w:rPr>
          <w:szCs w:val="18"/>
          <w:lang w:val="zh-CN"/>
        </w:rPr>
        <w:t>第</w:t>
      </w:r>
      <w:r w:rsidRPr="005A6877">
        <w:rPr>
          <w:szCs w:val="18"/>
        </w:rPr>
        <w:t>46221</w:t>
      </w:r>
      <w:r>
        <w:rPr>
          <w:szCs w:val="18"/>
        </w:rPr>
        <w:t>/</w:t>
      </w:r>
      <w:r w:rsidRPr="005A6877">
        <w:rPr>
          <w:szCs w:val="18"/>
        </w:rPr>
        <w:t>99</w:t>
      </w:r>
      <w:r w:rsidRPr="005A6877">
        <w:rPr>
          <w:szCs w:val="18"/>
          <w:lang w:val="zh-CN"/>
        </w:rPr>
        <w:t>号申请</w:t>
      </w:r>
      <w:r>
        <w:rPr>
          <w:szCs w:val="18"/>
        </w:rPr>
        <w:t>，</w:t>
      </w:r>
      <w:r w:rsidRPr="005A6877">
        <w:rPr>
          <w:szCs w:val="18"/>
        </w:rPr>
        <w:t>2005</w:t>
      </w:r>
      <w:r w:rsidRPr="005A6877">
        <w:rPr>
          <w:szCs w:val="18"/>
          <w:lang w:val="zh-CN"/>
        </w:rPr>
        <w:t>年</w:t>
      </w:r>
      <w:r w:rsidRPr="005A6877">
        <w:rPr>
          <w:szCs w:val="18"/>
        </w:rPr>
        <w:t>5</w:t>
      </w:r>
      <w:r w:rsidRPr="005A6877">
        <w:rPr>
          <w:szCs w:val="18"/>
          <w:lang w:val="zh-CN"/>
        </w:rPr>
        <w:t>月</w:t>
      </w:r>
      <w:r w:rsidRPr="005A6877">
        <w:rPr>
          <w:szCs w:val="18"/>
        </w:rPr>
        <w:t>12</w:t>
      </w:r>
      <w:r w:rsidRPr="005A6877">
        <w:rPr>
          <w:szCs w:val="18"/>
          <w:lang w:val="zh-CN"/>
        </w:rPr>
        <w:t>日</w:t>
      </w:r>
      <w:r>
        <w:rPr>
          <w:szCs w:val="18"/>
        </w:rPr>
        <w:t>，</w:t>
      </w:r>
      <w:r w:rsidRPr="005A6877">
        <w:rPr>
          <w:szCs w:val="18"/>
          <w:lang w:val="zh-CN"/>
        </w:rPr>
        <w:t>第</w:t>
      </w:r>
      <w:r>
        <w:rPr>
          <w:szCs w:val="18"/>
        </w:rPr>
        <w:t>167</w:t>
      </w:r>
      <w:r w:rsidRPr="005A6877">
        <w:rPr>
          <w:szCs w:val="18"/>
        </w:rPr>
        <w:t>-175</w:t>
      </w:r>
      <w:r w:rsidRPr="005A6877">
        <w:rPr>
          <w:szCs w:val="18"/>
          <w:lang w:val="zh-CN"/>
        </w:rPr>
        <w:t>段。</w:t>
      </w:r>
    </w:p>
  </w:footnote>
  <w:footnote w:id="16">
    <w:p w:rsidR="000B3B4D" w:rsidRPr="005A6877" w:rsidRDefault="000B3B4D" w:rsidP="005A6877">
      <w:pPr>
        <w:pStyle w:val="FootnoteText"/>
        <w:rPr>
          <w:szCs w:val="18"/>
        </w:rPr>
      </w:pPr>
      <w:r>
        <w:tab/>
      </w:r>
      <w:r w:rsidRPr="005A6877">
        <w:rPr>
          <w:rStyle w:val="FootnoteReference"/>
        </w:rPr>
        <w:footnoteRef/>
      </w:r>
      <w:r>
        <w:rPr>
          <w:rFonts w:hint="eastAsia"/>
        </w:rPr>
        <w:tab/>
      </w:r>
      <w:r w:rsidRPr="005A6877">
        <w:rPr>
          <w:szCs w:val="18"/>
          <w:lang w:val="zh-CN"/>
        </w:rPr>
        <w:t>例见</w:t>
      </w:r>
      <w:r>
        <w:rPr>
          <w:szCs w:val="18"/>
          <w:lang w:val="zh-CN"/>
        </w:rPr>
        <w:t>：</w:t>
      </w:r>
      <w:r w:rsidRPr="005A6877">
        <w:rPr>
          <w:szCs w:val="18"/>
          <w:lang w:val="zh-CN"/>
        </w:rPr>
        <w:t>第</w:t>
      </w:r>
      <w:r w:rsidRPr="005A6877">
        <w:rPr>
          <w:szCs w:val="18"/>
          <w:lang w:val="zh-CN"/>
        </w:rPr>
        <w:t>588</w:t>
      </w:r>
      <w:r>
        <w:rPr>
          <w:szCs w:val="18"/>
          <w:lang w:val="zh-CN"/>
        </w:rPr>
        <w:t>/</w:t>
      </w:r>
      <w:r w:rsidRPr="005A6877">
        <w:rPr>
          <w:szCs w:val="18"/>
          <w:lang w:val="zh-CN"/>
        </w:rPr>
        <w:t>1994</w:t>
      </w:r>
      <w:r w:rsidRPr="005A6877">
        <w:rPr>
          <w:szCs w:val="18"/>
          <w:lang w:val="zh-CN"/>
        </w:rPr>
        <w:t>号来文</w:t>
      </w:r>
      <w:r>
        <w:rPr>
          <w:szCs w:val="18"/>
          <w:lang w:val="zh-CN"/>
        </w:rPr>
        <w:t>，</w:t>
      </w:r>
      <w:r w:rsidRPr="005A6877">
        <w:rPr>
          <w:szCs w:val="18"/>
          <w:lang w:val="zh-CN"/>
        </w:rPr>
        <w:t>Errol Johnson</w:t>
      </w:r>
      <w:r w:rsidRPr="005A6877">
        <w:rPr>
          <w:szCs w:val="18"/>
          <w:lang w:val="zh-CN"/>
        </w:rPr>
        <w:t>诉牙买加</w:t>
      </w:r>
      <w:r>
        <w:rPr>
          <w:szCs w:val="18"/>
          <w:lang w:val="zh-CN"/>
        </w:rPr>
        <w:t>，</w:t>
      </w:r>
      <w:r w:rsidRPr="005A6877">
        <w:rPr>
          <w:szCs w:val="18"/>
          <w:lang w:val="zh-CN"/>
        </w:rPr>
        <w:t>1996</w:t>
      </w:r>
      <w:r w:rsidRPr="005A6877">
        <w:rPr>
          <w:szCs w:val="18"/>
          <w:lang w:val="zh-CN"/>
        </w:rPr>
        <w:t>年</w:t>
      </w:r>
      <w:r w:rsidRPr="005A6877">
        <w:rPr>
          <w:szCs w:val="18"/>
          <w:lang w:val="zh-CN"/>
        </w:rPr>
        <w:t>3</w:t>
      </w:r>
      <w:r w:rsidRPr="005A6877">
        <w:rPr>
          <w:szCs w:val="18"/>
          <w:lang w:val="zh-CN"/>
        </w:rPr>
        <w:t>月</w:t>
      </w:r>
      <w:r w:rsidRPr="005A6877">
        <w:rPr>
          <w:szCs w:val="18"/>
          <w:lang w:val="zh-CN"/>
        </w:rPr>
        <w:t>22</w:t>
      </w:r>
      <w:r w:rsidRPr="005A6877">
        <w:rPr>
          <w:szCs w:val="18"/>
          <w:lang w:val="zh-CN"/>
        </w:rPr>
        <w:t>日通过的意见。</w:t>
      </w:r>
    </w:p>
  </w:footnote>
  <w:footnote w:id="17">
    <w:p w:rsidR="000B3B4D" w:rsidRPr="00342C05" w:rsidRDefault="000B3B4D" w:rsidP="00527EA9">
      <w:pPr>
        <w:pStyle w:val="FootnoteText"/>
        <w:rPr>
          <w:rFonts w:hint="eastAsia"/>
          <w:szCs w:val="18"/>
          <w:lang w:val="zh-CN"/>
        </w:rPr>
      </w:pPr>
      <w:r>
        <w:tab/>
      </w:r>
      <w:r w:rsidRPr="005A6877">
        <w:rPr>
          <w:rStyle w:val="FootnoteReference"/>
        </w:rPr>
        <w:footnoteRef/>
      </w:r>
      <w:r>
        <w:rPr>
          <w:rFonts w:hint="eastAsia"/>
        </w:rPr>
        <w:tab/>
      </w:r>
      <w:r w:rsidRPr="005A6877">
        <w:rPr>
          <w:szCs w:val="18"/>
          <w:lang w:val="zh-CN"/>
        </w:rPr>
        <w:t>例见</w:t>
      </w:r>
      <w:r>
        <w:rPr>
          <w:rFonts w:hint="eastAsia"/>
          <w:szCs w:val="18"/>
          <w:lang w:val="zh-CN"/>
        </w:rPr>
        <w:t>：</w:t>
      </w:r>
      <w:r w:rsidRPr="005A6877">
        <w:rPr>
          <w:szCs w:val="18"/>
          <w:lang w:val="zh-CN"/>
        </w:rPr>
        <w:t>第</w:t>
      </w:r>
      <w:r w:rsidRPr="005A6877">
        <w:rPr>
          <w:szCs w:val="18"/>
          <w:lang w:val="zh-CN"/>
        </w:rPr>
        <w:t>1421</w:t>
      </w:r>
      <w:r>
        <w:rPr>
          <w:szCs w:val="18"/>
          <w:lang w:val="zh-CN"/>
        </w:rPr>
        <w:t>/</w:t>
      </w:r>
      <w:r w:rsidRPr="005A6877">
        <w:rPr>
          <w:szCs w:val="18"/>
          <w:lang w:val="zh-CN"/>
        </w:rPr>
        <w:t>200</w:t>
      </w:r>
      <w:r>
        <w:rPr>
          <w:szCs w:val="18"/>
          <w:lang w:val="zh-CN"/>
        </w:rPr>
        <w:t>5</w:t>
      </w:r>
      <w:r>
        <w:rPr>
          <w:rFonts w:hint="eastAsia"/>
          <w:szCs w:val="18"/>
          <w:lang w:val="zh-CN"/>
        </w:rPr>
        <w:t>，</w:t>
      </w:r>
      <w:r w:rsidRPr="005A6877">
        <w:rPr>
          <w:szCs w:val="18"/>
          <w:lang w:val="zh-CN"/>
        </w:rPr>
        <w:t xml:space="preserve">Francisco Juan </w:t>
      </w:r>
      <w:r w:rsidRPr="005A6877">
        <w:rPr>
          <w:szCs w:val="18"/>
        </w:rPr>
        <w:t>Larrañaga</w:t>
      </w:r>
      <w:r w:rsidRPr="005A6877">
        <w:rPr>
          <w:szCs w:val="18"/>
          <w:lang w:val="zh-CN"/>
        </w:rPr>
        <w:t>诉菲律宾</w:t>
      </w:r>
      <w:r>
        <w:rPr>
          <w:szCs w:val="18"/>
          <w:lang w:val="zh-CN"/>
        </w:rPr>
        <w:t>，</w:t>
      </w:r>
      <w:r w:rsidRPr="005A6877">
        <w:rPr>
          <w:szCs w:val="18"/>
          <w:lang w:val="zh-CN"/>
        </w:rPr>
        <w:t>2006</w:t>
      </w:r>
      <w:r w:rsidRPr="005A6877">
        <w:rPr>
          <w:szCs w:val="18"/>
          <w:lang w:val="zh-CN"/>
        </w:rPr>
        <w:t>年</w:t>
      </w:r>
      <w:r w:rsidRPr="005A6877">
        <w:rPr>
          <w:szCs w:val="18"/>
          <w:lang w:val="zh-CN"/>
        </w:rPr>
        <w:t>7</w:t>
      </w:r>
      <w:r w:rsidRPr="005A6877">
        <w:rPr>
          <w:szCs w:val="18"/>
          <w:lang w:val="zh-CN"/>
        </w:rPr>
        <w:t>月</w:t>
      </w:r>
      <w:r w:rsidRPr="005A6877">
        <w:rPr>
          <w:szCs w:val="18"/>
          <w:lang w:val="zh-CN"/>
        </w:rPr>
        <w:t>24</w:t>
      </w:r>
      <w:r w:rsidRPr="005A6877">
        <w:rPr>
          <w:szCs w:val="18"/>
          <w:lang w:val="zh-CN"/>
        </w:rPr>
        <w:t>日通国的意见</w:t>
      </w:r>
      <w:r>
        <w:rPr>
          <w:rFonts w:hint="eastAsia"/>
          <w:szCs w:val="18"/>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Pr="00A57C2C" w:rsidRDefault="000B3B4D">
    <w:pPr>
      <w:pStyle w:val="Header"/>
    </w:pPr>
    <w:r w:rsidRPr="00A57C2C">
      <w:t>CCPR/C/98/D/1520/2006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Pr="00A57C2C" w:rsidRDefault="000B3B4D">
    <w:pPr>
      <w:pStyle w:val="Header"/>
      <w:jc w:val="right"/>
    </w:pPr>
    <w:r w:rsidRPr="00A57C2C">
      <w:t>CCPR/C/98/D/1520/2006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4D" w:rsidRDefault="000B3B4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C2C"/>
    <w:rsid w:val="00011E2E"/>
    <w:rsid w:val="00033961"/>
    <w:rsid w:val="00051474"/>
    <w:rsid w:val="00052154"/>
    <w:rsid w:val="00056B0A"/>
    <w:rsid w:val="000848DB"/>
    <w:rsid w:val="00086AFE"/>
    <w:rsid w:val="00087C31"/>
    <w:rsid w:val="000B3B4D"/>
    <w:rsid w:val="000C100C"/>
    <w:rsid w:val="000D5FC2"/>
    <w:rsid w:val="000F217F"/>
    <w:rsid w:val="00161576"/>
    <w:rsid w:val="001909BF"/>
    <w:rsid w:val="001A7516"/>
    <w:rsid w:val="001F04F8"/>
    <w:rsid w:val="001F0DBA"/>
    <w:rsid w:val="001F6E41"/>
    <w:rsid w:val="002250D3"/>
    <w:rsid w:val="0023199F"/>
    <w:rsid w:val="0023313F"/>
    <w:rsid w:val="00242C16"/>
    <w:rsid w:val="00247C2A"/>
    <w:rsid w:val="002547C8"/>
    <w:rsid w:val="002918A1"/>
    <w:rsid w:val="002C2513"/>
    <w:rsid w:val="002C618C"/>
    <w:rsid w:val="002D3D9F"/>
    <w:rsid w:val="002E2CC3"/>
    <w:rsid w:val="00342C05"/>
    <w:rsid w:val="0038024C"/>
    <w:rsid w:val="003C6A6A"/>
    <w:rsid w:val="003D126A"/>
    <w:rsid w:val="003D1840"/>
    <w:rsid w:val="003F3E54"/>
    <w:rsid w:val="00433C44"/>
    <w:rsid w:val="004841B8"/>
    <w:rsid w:val="00497733"/>
    <w:rsid w:val="004A27CA"/>
    <w:rsid w:val="004A2C2A"/>
    <w:rsid w:val="004D1555"/>
    <w:rsid w:val="004E0BB3"/>
    <w:rsid w:val="004F49CC"/>
    <w:rsid w:val="004F794C"/>
    <w:rsid w:val="005143FF"/>
    <w:rsid w:val="00520B34"/>
    <w:rsid w:val="00524A79"/>
    <w:rsid w:val="005252B4"/>
    <w:rsid w:val="00527EA9"/>
    <w:rsid w:val="005539DA"/>
    <w:rsid w:val="00553C07"/>
    <w:rsid w:val="00557CFD"/>
    <w:rsid w:val="005714D8"/>
    <w:rsid w:val="0058028F"/>
    <w:rsid w:val="00583259"/>
    <w:rsid w:val="005848A2"/>
    <w:rsid w:val="0059200A"/>
    <w:rsid w:val="005A1158"/>
    <w:rsid w:val="005A6877"/>
    <w:rsid w:val="005C1316"/>
    <w:rsid w:val="005C395B"/>
    <w:rsid w:val="005C425C"/>
    <w:rsid w:val="005F24E4"/>
    <w:rsid w:val="006078EB"/>
    <w:rsid w:val="0061164F"/>
    <w:rsid w:val="006208C2"/>
    <w:rsid w:val="00630134"/>
    <w:rsid w:val="006425A2"/>
    <w:rsid w:val="0064450E"/>
    <w:rsid w:val="0065322F"/>
    <w:rsid w:val="00654852"/>
    <w:rsid w:val="006708D2"/>
    <w:rsid w:val="00671AA3"/>
    <w:rsid w:val="0068106B"/>
    <w:rsid w:val="006A719B"/>
    <w:rsid w:val="006B3544"/>
    <w:rsid w:val="006B6E2A"/>
    <w:rsid w:val="006D3DFA"/>
    <w:rsid w:val="006D537E"/>
    <w:rsid w:val="006E6B79"/>
    <w:rsid w:val="00721ADC"/>
    <w:rsid w:val="007B5B8A"/>
    <w:rsid w:val="007E1E0A"/>
    <w:rsid w:val="007F57CE"/>
    <w:rsid w:val="0082020C"/>
    <w:rsid w:val="008351FB"/>
    <w:rsid w:val="00840AD2"/>
    <w:rsid w:val="0086574C"/>
    <w:rsid w:val="00867AE0"/>
    <w:rsid w:val="00877885"/>
    <w:rsid w:val="008A29C7"/>
    <w:rsid w:val="008A2C66"/>
    <w:rsid w:val="008B7C42"/>
    <w:rsid w:val="008D08D4"/>
    <w:rsid w:val="008F1659"/>
    <w:rsid w:val="00924464"/>
    <w:rsid w:val="00935148"/>
    <w:rsid w:val="009353BD"/>
    <w:rsid w:val="00964A61"/>
    <w:rsid w:val="00983FE7"/>
    <w:rsid w:val="00997F66"/>
    <w:rsid w:val="009E4257"/>
    <w:rsid w:val="00A02B21"/>
    <w:rsid w:val="00A13418"/>
    <w:rsid w:val="00A3593C"/>
    <w:rsid w:val="00A37913"/>
    <w:rsid w:val="00A50BDC"/>
    <w:rsid w:val="00A53684"/>
    <w:rsid w:val="00A57C2C"/>
    <w:rsid w:val="00AC0B2D"/>
    <w:rsid w:val="00AC56DE"/>
    <w:rsid w:val="00AE6BDB"/>
    <w:rsid w:val="00AF26E4"/>
    <w:rsid w:val="00B75594"/>
    <w:rsid w:val="00BC11AC"/>
    <w:rsid w:val="00C1716A"/>
    <w:rsid w:val="00C21A92"/>
    <w:rsid w:val="00C40431"/>
    <w:rsid w:val="00C51697"/>
    <w:rsid w:val="00C63BBD"/>
    <w:rsid w:val="00C91575"/>
    <w:rsid w:val="00CA0B13"/>
    <w:rsid w:val="00CD217C"/>
    <w:rsid w:val="00CD2B51"/>
    <w:rsid w:val="00CD757E"/>
    <w:rsid w:val="00D012B2"/>
    <w:rsid w:val="00D01D93"/>
    <w:rsid w:val="00D129A7"/>
    <w:rsid w:val="00D159B2"/>
    <w:rsid w:val="00D15CBD"/>
    <w:rsid w:val="00D26C70"/>
    <w:rsid w:val="00D3329D"/>
    <w:rsid w:val="00D37022"/>
    <w:rsid w:val="00D563C9"/>
    <w:rsid w:val="00D73055"/>
    <w:rsid w:val="00DD5096"/>
    <w:rsid w:val="00E04759"/>
    <w:rsid w:val="00E15663"/>
    <w:rsid w:val="00E9545F"/>
    <w:rsid w:val="00E9599A"/>
    <w:rsid w:val="00E97B28"/>
    <w:rsid w:val="00EA55AB"/>
    <w:rsid w:val="00EA56D8"/>
    <w:rsid w:val="00EC1754"/>
    <w:rsid w:val="00ED4038"/>
    <w:rsid w:val="00F01AE0"/>
    <w:rsid w:val="00F039D0"/>
    <w:rsid w:val="00F174AF"/>
    <w:rsid w:val="00F21548"/>
    <w:rsid w:val="00F22540"/>
    <w:rsid w:val="00F32849"/>
    <w:rsid w:val="00F4532B"/>
    <w:rsid w:val="00F46BF2"/>
    <w:rsid w:val="00F64F15"/>
    <w:rsid w:val="00F82225"/>
    <w:rsid w:val="00F91E32"/>
    <w:rsid w:val="00F93800"/>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BalloonText">
    <w:name w:val="Balloon Text"/>
    <w:basedOn w:val="Normal"/>
    <w:semiHidden/>
    <w:rsid w:val="009E42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1</Pages>
  <Words>981</Words>
  <Characters>5592</Characters>
  <Application>Microsoft Office Word</Application>
  <DocSecurity>4</DocSecurity>
  <Lines>46</Lines>
  <Paragraphs>13</Paragraphs>
  <ScaleCrop>false</ScaleCrop>
  <Company>CSD</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2010-05-21T13:09:00Z</cp:lastPrinted>
  <dcterms:created xsi:type="dcterms:W3CDTF">2010-05-21T13:09:00Z</dcterms:created>
  <dcterms:modified xsi:type="dcterms:W3CDTF">2010-05-21T13:10:00Z</dcterms:modified>
</cp:coreProperties>
</file>