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2420"/>
        <w:gridCol w:w="2619"/>
      </w:tblGrid>
      <w:tr w:rsidR="00F90607" w:rsidRPr="004E6131" w:rsidTr="002C10CA">
        <w:trPr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0607" w:rsidRPr="002C10CA" w:rsidRDefault="00F90607" w:rsidP="002C10CA">
            <w:pPr>
              <w:spacing w:before="40" w:after="80" w:line="300" w:lineRule="exact"/>
              <w:rPr>
                <w:sz w:val="28"/>
              </w:rPr>
            </w:pPr>
            <w:r w:rsidRPr="002C10CA">
              <w:rPr>
                <w:sz w:val="28"/>
              </w:rPr>
              <w:t>Организация Объединенных Наций</w:t>
            </w:r>
          </w:p>
        </w:tc>
        <w:tc>
          <w:tcPr>
            <w:tcW w:w="50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0607" w:rsidRPr="002C10CA" w:rsidRDefault="00F90607" w:rsidP="002C10CA">
            <w:pPr>
              <w:spacing w:before="40" w:after="40"/>
              <w:jc w:val="right"/>
              <w:rPr>
                <w:lang w:val="en-US"/>
              </w:rPr>
            </w:pPr>
            <w:r w:rsidRPr="002C10CA">
              <w:rPr>
                <w:sz w:val="40"/>
                <w:szCs w:val="40"/>
                <w:lang w:val="en-US"/>
              </w:rPr>
              <w:t>CAT</w:t>
            </w:r>
            <w:r w:rsidRPr="002C10CA">
              <w:rPr>
                <w:lang w:val="en-US"/>
              </w:rPr>
              <w:t>/</w:t>
            </w:r>
            <w:r w:rsidRPr="00197AB9">
              <w:rPr>
                <w:lang w:val="en-US"/>
              </w:rPr>
              <w:fldChar w:fldCharType="begin"/>
            </w:r>
            <w:r w:rsidRPr="00197AB9">
              <w:rPr>
                <w:lang w:val="en-US"/>
              </w:rPr>
              <w:instrText xml:space="preserve"> FILLIN  "Введите часть символа после CAT/"  \* MERGEFORMAT </w:instrText>
            </w:r>
            <w:r w:rsidR="002C10CA" w:rsidRPr="00197AB9">
              <w:rPr>
                <w:lang w:val="en-US"/>
              </w:rPr>
              <w:fldChar w:fldCharType="separate"/>
            </w:r>
            <w:r w:rsidR="002C10CA" w:rsidRPr="00197AB9">
              <w:rPr>
                <w:lang w:val="en-US"/>
              </w:rPr>
              <w:t>C/CHN/CO/5</w:t>
            </w:r>
            <w:r w:rsidRPr="00197AB9">
              <w:rPr>
                <w:lang w:val="en-US"/>
              </w:rPr>
              <w:fldChar w:fldCharType="end"/>
            </w:r>
          </w:p>
        </w:tc>
      </w:tr>
      <w:tr w:rsidR="00197AB9" w:rsidRPr="00767C58" w:rsidTr="002C10CA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90607" w:rsidRPr="002C10CA" w:rsidRDefault="002C10CA" w:rsidP="002C10CA">
            <w:pPr>
              <w:spacing w:before="120" w:after="40"/>
              <w:jc w:val="center"/>
              <w:rPr>
                <w:sz w:val="18"/>
              </w:rPr>
            </w:pPr>
            <w:r w:rsidRPr="002C10CA">
              <w:rPr>
                <w:noProof/>
                <w:sz w:val="1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_unlogo" style="width:56.25pt;height:46.5pt;visibility:visible">
                  <v:imagedata r:id="rId7" o:title="_unlogo"/>
                </v:shape>
              </w:pic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90607" w:rsidRPr="002C10CA" w:rsidRDefault="00F90607" w:rsidP="00F810DA">
            <w:pPr>
              <w:suppressAutoHyphens/>
              <w:spacing w:before="120" w:after="40" w:line="360" w:lineRule="exact"/>
              <w:rPr>
                <w:b/>
                <w:spacing w:val="-4"/>
                <w:w w:val="100"/>
                <w:sz w:val="34"/>
                <w:szCs w:val="34"/>
              </w:rPr>
            </w:pPr>
            <w:r w:rsidRPr="002C10CA">
              <w:rPr>
                <w:b/>
                <w:spacing w:val="-4"/>
                <w:w w:val="100"/>
                <w:sz w:val="34"/>
                <w:szCs w:val="34"/>
              </w:rPr>
              <w:t xml:space="preserve">Конвенция против пыток </w:t>
            </w:r>
            <w:r w:rsidR="00F810DA">
              <w:rPr>
                <w:b/>
                <w:spacing w:val="-4"/>
                <w:w w:val="100"/>
                <w:sz w:val="34"/>
                <w:szCs w:val="34"/>
              </w:rPr>
              <w:br/>
            </w:r>
            <w:r w:rsidRPr="002C10CA">
              <w:rPr>
                <w:b/>
                <w:spacing w:val="-4"/>
                <w:w w:val="100"/>
                <w:sz w:val="34"/>
                <w:szCs w:val="34"/>
              </w:rPr>
              <w:t xml:space="preserve">и других жестоких, бесчеловечных </w:t>
            </w:r>
            <w:r w:rsidRPr="002C10CA">
              <w:rPr>
                <w:b/>
                <w:spacing w:val="-4"/>
                <w:w w:val="100"/>
                <w:sz w:val="34"/>
                <w:szCs w:val="34"/>
              </w:rPr>
              <w:br/>
              <w:t>или унижающих достоинство видов обращения и наказания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90607" w:rsidRPr="004E6131" w:rsidRDefault="00F90607" w:rsidP="002C10CA">
            <w:pPr>
              <w:spacing w:before="240"/>
            </w:pPr>
            <w:r w:rsidRPr="002C10CA">
              <w:rPr>
                <w:lang w:val="en-US"/>
              </w:rPr>
              <w:t>Distr</w:t>
            </w:r>
            <w:r w:rsidRPr="004E6131">
              <w:t xml:space="preserve">.: </w:t>
            </w:r>
            <w:bookmarkStart w:id="0" w:name="ПолеСоСписком1"/>
            <w:r w:rsidRPr="002C10CA">
              <w:rPr>
                <w:sz w:val="18"/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4E6131">
              <w:instrText xml:space="preserve"> </w:instrText>
            </w:r>
            <w:r w:rsidRPr="002C10CA">
              <w:rPr>
                <w:lang w:val="en-US"/>
              </w:rPr>
              <w:instrText>FORMDROPDOWN</w:instrText>
            </w:r>
            <w:r w:rsidRPr="004E6131">
              <w:instrText xml:space="preserve"> </w:instrText>
            </w:r>
            <w:r w:rsidR="00197AB9" w:rsidRPr="002C10CA">
              <w:rPr>
                <w:sz w:val="18"/>
                <w:lang w:val="en-US"/>
              </w:rPr>
            </w:r>
            <w:r w:rsidR="00197AB9" w:rsidRPr="002C10CA">
              <w:rPr>
                <w:sz w:val="18"/>
                <w:lang w:val="en-US"/>
              </w:rPr>
              <w:fldChar w:fldCharType="separate"/>
            </w:r>
            <w:r w:rsidRPr="002C10CA">
              <w:rPr>
                <w:sz w:val="18"/>
                <w:lang w:val="en-US"/>
              </w:rPr>
              <w:fldChar w:fldCharType="end"/>
            </w:r>
            <w:bookmarkEnd w:id="0"/>
          </w:p>
          <w:p w:rsidR="00F90607" w:rsidRPr="004E6131" w:rsidRDefault="00F90607" w:rsidP="002C10CA">
            <w:r w:rsidRPr="002C10CA">
              <w:rPr>
                <w:sz w:val="18"/>
                <w:lang w:val="en-US"/>
              </w:rPr>
              <w:fldChar w:fldCharType="begin"/>
            </w:r>
            <w:r w:rsidRPr="004E6131">
              <w:instrText xml:space="preserve"> </w:instrText>
            </w:r>
            <w:r w:rsidRPr="002C10CA">
              <w:rPr>
                <w:lang w:val="en-US"/>
              </w:rPr>
              <w:instrText>FILLIN</w:instrText>
            </w:r>
            <w:r w:rsidRPr="004E6131">
              <w:instrText xml:space="preserve">  "Введите дату документа" \* </w:instrText>
            </w:r>
            <w:r w:rsidRPr="002C10CA">
              <w:rPr>
                <w:lang w:val="en-US"/>
              </w:rPr>
              <w:instrText>MERGEFORMAT</w:instrText>
            </w:r>
            <w:r w:rsidRPr="004E6131">
              <w:instrText xml:space="preserve"> </w:instrText>
            </w:r>
            <w:r w:rsidR="002C10CA" w:rsidRPr="002C10CA">
              <w:rPr>
                <w:sz w:val="18"/>
                <w:lang w:val="en-US"/>
              </w:rPr>
              <w:fldChar w:fldCharType="separate"/>
            </w:r>
            <w:r w:rsidR="002C10CA" w:rsidRPr="00F810DA">
              <w:t xml:space="preserve">3 </w:t>
            </w:r>
            <w:r w:rsidR="002C10CA" w:rsidRPr="002C10CA">
              <w:rPr>
                <w:lang w:val="en-US"/>
              </w:rPr>
              <w:t>February</w:t>
            </w:r>
            <w:r w:rsidR="002C10CA" w:rsidRPr="00F810DA">
              <w:t xml:space="preserve"> 2016</w:t>
            </w:r>
            <w:r w:rsidRPr="002C10CA">
              <w:rPr>
                <w:sz w:val="18"/>
                <w:lang w:val="en-US"/>
              </w:rPr>
              <w:fldChar w:fldCharType="end"/>
            </w:r>
          </w:p>
          <w:p w:rsidR="00F90607" w:rsidRPr="004E6131" w:rsidRDefault="00F90607" w:rsidP="002C10CA">
            <w:r w:rsidRPr="002C10CA">
              <w:rPr>
                <w:lang w:val="en-US"/>
              </w:rPr>
              <w:t>Russian</w:t>
            </w:r>
          </w:p>
          <w:p w:rsidR="00F90607" w:rsidRPr="004E6131" w:rsidRDefault="00F90607" w:rsidP="002C10CA">
            <w:r w:rsidRPr="002C10CA">
              <w:rPr>
                <w:lang w:val="en-US"/>
              </w:rPr>
              <w:t>Original</w:t>
            </w:r>
            <w:r w:rsidRPr="004E6131">
              <w:t xml:space="preserve">: </w:t>
            </w:r>
            <w:bookmarkStart w:id="1" w:name="ПолеСоСписком2"/>
            <w:r w:rsidRPr="002C10CA">
              <w:rPr>
                <w:sz w:val="18"/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4E6131">
              <w:instrText xml:space="preserve"> </w:instrText>
            </w:r>
            <w:r w:rsidRPr="002C10CA">
              <w:rPr>
                <w:lang w:val="en-US"/>
              </w:rPr>
              <w:instrText>FORMDROPDOWN</w:instrText>
            </w:r>
            <w:r w:rsidRPr="004E6131">
              <w:instrText xml:space="preserve"> </w:instrText>
            </w:r>
            <w:r w:rsidR="00197AB9" w:rsidRPr="002C10CA">
              <w:rPr>
                <w:sz w:val="18"/>
                <w:lang w:val="en-US"/>
              </w:rPr>
            </w:r>
            <w:r w:rsidR="00197AB9" w:rsidRPr="002C10CA">
              <w:rPr>
                <w:sz w:val="18"/>
                <w:lang w:val="en-US"/>
              </w:rPr>
              <w:fldChar w:fldCharType="separate"/>
            </w:r>
            <w:r w:rsidRPr="002C10CA">
              <w:rPr>
                <w:sz w:val="18"/>
                <w:lang w:val="en-US"/>
              </w:rPr>
              <w:fldChar w:fldCharType="end"/>
            </w:r>
            <w:bookmarkEnd w:id="1"/>
          </w:p>
          <w:p w:rsidR="00F90607" w:rsidRPr="002C10CA" w:rsidRDefault="00F90607" w:rsidP="002C10CA">
            <w:pPr>
              <w:spacing w:before="40" w:after="40"/>
              <w:rPr>
                <w:sz w:val="18"/>
              </w:rPr>
            </w:pPr>
          </w:p>
        </w:tc>
      </w:tr>
    </w:tbl>
    <w:p w:rsidR="00197AB9" w:rsidRPr="00197AB9" w:rsidRDefault="00197AB9" w:rsidP="00197AB9">
      <w:pPr>
        <w:spacing w:before="120"/>
        <w:rPr>
          <w:b/>
          <w:sz w:val="24"/>
          <w:szCs w:val="24"/>
        </w:rPr>
      </w:pPr>
      <w:r w:rsidRPr="00197AB9">
        <w:rPr>
          <w:b/>
          <w:sz w:val="24"/>
          <w:szCs w:val="24"/>
        </w:rPr>
        <w:t>Комитет против пыток</w:t>
      </w:r>
    </w:p>
    <w:p w:rsidR="00197AB9" w:rsidRDefault="00197AB9" w:rsidP="00197AB9">
      <w:pPr>
        <w:pStyle w:val="HChGR"/>
      </w:pPr>
      <w:r>
        <w:tab/>
      </w:r>
      <w:r>
        <w:tab/>
        <w:t>Заключительные замечания по пятому периодическому докладу Кита</w:t>
      </w:r>
      <w:r w:rsidR="0033755F">
        <w:t>я</w:t>
      </w:r>
      <w:r w:rsidR="0033755F" w:rsidRPr="00ED3595">
        <w:rPr>
          <w:b w:val="0"/>
          <w:sz w:val="20"/>
        </w:rPr>
        <w:footnoteReference w:customMarkFollows="1" w:id="1"/>
        <w:t>*</w:t>
      </w:r>
    </w:p>
    <w:p w:rsidR="00197AB9" w:rsidRDefault="00197AB9" w:rsidP="00197AB9">
      <w:pPr>
        <w:pStyle w:val="SingleTxtGR"/>
      </w:pPr>
      <w:r>
        <w:t>1.</w:t>
      </w:r>
      <w:r>
        <w:tab/>
        <w:t>Комитет против пыток рассмотрел пятый периодический доклад Китая (CAT/C/CHN/5) на своих 1368-м и 1371-м заседаниях (CAT/C/SR.1368 и 1371), состоявшихся 17 и 18</w:t>
      </w:r>
      <w:r w:rsidR="00EA7C32">
        <w:t> ноябр</w:t>
      </w:r>
      <w:r>
        <w:t>я 2015</w:t>
      </w:r>
      <w:r w:rsidR="00EA7C32">
        <w:t> года</w:t>
      </w:r>
      <w:r>
        <w:t>, и принял настоящие заключительные замечания на своих 1391-м и 1392-м заседаниях, состоявшихся 2 и 3</w:t>
      </w:r>
      <w:r w:rsidR="00EA7C32">
        <w:t> декабр</w:t>
      </w:r>
      <w:r>
        <w:t>я 2015</w:t>
      </w:r>
      <w:r w:rsidR="00EA7C32">
        <w:t> года</w:t>
      </w:r>
      <w:r>
        <w:t>.</w:t>
      </w:r>
    </w:p>
    <w:p w:rsidR="00197AB9" w:rsidRDefault="00197AB9" w:rsidP="00197AB9">
      <w:pPr>
        <w:pStyle w:val="H1GR"/>
      </w:pPr>
      <w:r>
        <w:tab/>
        <w:t>А.</w:t>
      </w:r>
      <w:r>
        <w:tab/>
        <w:t>Введение</w:t>
      </w:r>
    </w:p>
    <w:p w:rsidR="00197AB9" w:rsidRDefault="00197AB9" w:rsidP="00197AB9">
      <w:pPr>
        <w:pStyle w:val="SingleTxtGR"/>
      </w:pPr>
      <w:r>
        <w:t>2.</w:t>
      </w:r>
      <w:r>
        <w:tab/>
        <w:t>Комитет приветствует представление пятого периодического доклада К</w:t>
      </w:r>
      <w:r>
        <w:t>и</w:t>
      </w:r>
      <w:r>
        <w:t>тая и письменных ответов на перечень вопросов (CAT/C/CHN/Q/5/Add.1), пре</w:t>
      </w:r>
      <w:r>
        <w:t>д</w:t>
      </w:r>
      <w:r>
        <w:t>ставленных на</w:t>
      </w:r>
      <w:r w:rsidR="00EA7C32">
        <w:t xml:space="preserve"> китайском и английском языках.</w:t>
      </w:r>
    </w:p>
    <w:p w:rsidR="00197AB9" w:rsidRDefault="00197AB9" w:rsidP="00197AB9">
      <w:pPr>
        <w:pStyle w:val="SingleTxtGR"/>
      </w:pPr>
      <w:r>
        <w:t>3.</w:t>
      </w:r>
      <w:r>
        <w:tab/>
        <w:t>Комитет с признательностью отмечает качество состоявшегося диалога с</w:t>
      </w:r>
      <w:r w:rsidR="00EA7C32">
        <w:t> </w:t>
      </w:r>
      <w:r>
        <w:t>высокопоставленной многопрофильной делегацией, а также представленные устно ответы на вопросы и озабоченности, сформулированные в ходе рассмо</w:t>
      </w:r>
      <w:r>
        <w:t>т</w:t>
      </w:r>
      <w:r>
        <w:t>рения доклада.</w:t>
      </w:r>
    </w:p>
    <w:p w:rsidR="00197AB9" w:rsidRDefault="00197AB9" w:rsidP="00197AB9">
      <w:pPr>
        <w:pStyle w:val="H1GR"/>
      </w:pPr>
      <w:r>
        <w:tab/>
        <w:t>B.</w:t>
      </w:r>
      <w:r>
        <w:tab/>
        <w:t>Позитивные аспекты</w:t>
      </w:r>
    </w:p>
    <w:p w:rsidR="00197AB9" w:rsidRDefault="00197AB9" w:rsidP="00197AB9">
      <w:pPr>
        <w:pStyle w:val="SingleTxtGR"/>
      </w:pPr>
      <w:r>
        <w:t>4.</w:t>
      </w:r>
      <w:r>
        <w:tab/>
        <w:t>Комитет приветствует следующие законодательные меры, принятые гос</w:t>
      </w:r>
      <w:r>
        <w:t>у</w:t>
      </w:r>
      <w:r>
        <w:t>дарством-участником в сферах, имеющих отношение к Конвенции:</w:t>
      </w:r>
    </w:p>
    <w:p w:rsidR="00197AB9" w:rsidRDefault="00197AB9" w:rsidP="00197AB9">
      <w:pPr>
        <w:pStyle w:val="SingleTxtGR"/>
      </w:pPr>
      <w:r>
        <w:tab/>
        <w:t>a)</w:t>
      </w:r>
      <w:r>
        <w:tab/>
        <w:t>поправки 2012</w:t>
      </w:r>
      <w:r w:rsidR="00EA7C32">
        <w:t> года</w:t>
      </w:r>
      <w:r>
        <w:t xml:space="preserve"> к Уголовно-процессуальному кодексу, включ</w:t>
      </w:r>
      <w:r>
        <w:t>а</w:t>
      </w:r>
      <w:r>
        <w:t>ющие запрет на использ</w:t>
      </w:r>
      <w:r>
        <w:t>о</w:t>
      </w:r>
      <w:r>
        <w:t>вание признаний, полученных под пыткой, в качестве доказательств в ходе судебного разбирательства, и обязательную аудио- или в</w:t>
      </w:r>
      <w:r>
        <w:t>и</w:t>
      </w:r>
      <w:r>
        <w:t>деозапись допросов при расследовании особо важных уголовных дел;</w:t>
      </w:r>
    </w:p>
    <w:p w:rsidR="00197AB9" w:rsidRDefault="00197AB9" w:rsidP="00197AB9">
      <w:pPr>
        <w:pStyle w:val="SingleTxtGR"/>
      </w:pPr>
      <w:r>
        <w:tab/>
        <w:t>b)</w:t>
      </w:r>
      <w:r>
        <w:tab/>
        <w:t>принятие в 2012</w:t>
      </w:r>
      <w:r w:rsidR="00EA7C32">
        <w:t> году</w:t>
      </w:r>
      <w:r>
        <w:t xml:space="preserve"> Закона о порядке въезда и выезда, который содержит положения, к</w:t>
      </w:r>
      <w:r>
        <w:t>а</w:t>
      </w:r>
      <w:r>
        <w:t>сающиеся обращения с беженцами;</w:t>
      </w:r>
    </w:p>
    <w:p w:rsidR="00197AB9" w:rsidRDefault="00197AB9" w:rsidP="00197AB9">
      <w:pPr>
        <w:pStyle w:val="SingleTxtGR"/>
      </w:pPr>
      <w:r>
        <w:tab/>
        <w:t>с)</w:t>
      </w:r>
      <w:r>
        <w:tab/>
        <w:t>поправку 2013</w:t>
      </w:r>
      <w:r w:rsidR="00EA7C32">
        <w:t> года</w:t>
      </w:r>
      <w:r>
        <w:t xml:space="preserve"> к Закону о государственной компенсации, предусматривающую возмо</w:t>
      </w:r>
      <w:r>
        <w:t>ж</w:t>
      </w:r>
      <w:r>
        <w:t>ность возмещения морального ущерба.</w:t>
      </w:r>
    </w:p>
    <w:p w:rsidR="00197AB9" w:rsidRDefault="00197AB9" w:rsidP="00197AB9">
      <w:pPr>
        <w:pStyle w:val="SingleTxtGR"/>
      </w:pPr>
      <w:r>
        <w:t>5.</w:t>
      </w:r>
      <w:r>
        <w:tab/>
        <w:t>Комитет приветствует также инициативы государства-участника, напра</w:t>
      </w:r>
      <w:r>
        <w:t>в</w:t>
      </w:r>
      <w:r>
        <w:t>ленные на принятие стр</w:t>
      </w:r>
      <w:r>
        <w:t>а</w:t>
      </w:r>
      <w:r>
        <w:t>тегий и административных мер в целях осуществления Конвенции, в том числе следующие:</w:t>
      </w:r>
    </w:p>
    <w:p w:rsidR="00197AB9" w:rsidRDefault="00197AB9" w:rsidP="00197AB9">
      <w:pPr>
        <w:pStyle w:val="SingleTxtGR"/>
      </w:pPr>
      <w:r>
        <w:tab/>
        <w:t>a)</w:t>
      </w:r>
      <w:r>
        <w:tab/>
        <w:t>толкование Верховным народным судом применения Уголовно-процессуального кодекса 2012</w:t>
      </w:r>
      <w:r w:rsidR="00EA7C32">
        <w:t> года</w:t>
      </w:r>
      <w:r>
        <w:t>, признающее в качестве пытки причинение нравственного страдания;</w:t>
      </w:r>
    </w:p>
    <w:p w:rsidR="00197AB9" w:rsidRDefault="00197AB9" w:rsidP="00197AB9">
      <w:pPr>
        <w:pStyle w:val="SingleTxtGR"/>
      </w:pPr>
      <w:r>
        <w:tab/>
        <w:t>b)</w:t>
      </w:r>
      <w:r>
        <w:tab/>
        <w:t>принятие Национального плана действий по борьбе с торговлей людьми на 2013</w:t>
      </w:r>
      <w:r w:rsidR="00EA7C32">
        <w:t>–</w:t>
      </w:r>
      <w:r>
        <w:t>2020</w:t>
      </w:r>
      <w:r w:rsidR="00684EA6">
        <w:t> </w:t>
      </w:r>
      <w:r>
        <w:t>г</w:t>
      </w:r>
      <w:r>
        <w:t>о</w:t>
      </w:r>
      <w:r>
        <w:t>ды;</w:t>
      </w:r>
    </w:p>
    <w:p w:rsidR="00197AB9" w:rsidRDefault="00197AB9" w:rsidP="00197AB9">
      <w:pPr>
        <w:pStyle w:val="SingleTxtGR"/>
      </w:pPr>
      <w:r>
        <w:tab/>
        <w:t>с)</w:t>
      </w:r>
      <w:r>
        <w:tab/>
        <w:t>отмену в 2014</w:t>
      </w:r>
      <w:r w:rsidR="00EA7C32">
        <w:t> году</w:t>
      </w:r>
      <w:r>
        <w:t xml:space="preserve"> системы административного задержания, осн</w:t>
      </w:r>
      <w:r>
        <w:t>о</w:t>
      </w:r>
      <w:r>
        <w:t>ванной на «трудовом п</w:t>
      </w:r>
      <w:r>
        <w:t>е</w:t>
      </w:r>
      <w:r>
        <w:t>ревоспитании»;</w:t>
      </w:r>
    </w:p>
    <w:p w:rsidR="00197AB9" w:rsidRDefault="00197AB9" w:rsidP="00197AB9">
      <w:pPr>
        <w:pStyle w:val="SingleTxtGR"/>
      </w:pPr>
      <w:r>
        <w:tab/>
        <w:t>d)</w:t>
      </w:r>
      <w:r>
        <w:tab/>
        <w:t>полноценное осуществление в 2014</w:t>
      </w:r>
      <w:r w:rsidR="00EA7C32">
        <w:t> году</w:t>
      </w:r>
      <w:r>
        <w:t xml:space="preserve"> аудио- и видеозаписи вс</w:t>
      </w:r>
      <w:r>
        <w:t>е</w:t>
      </w:r>
      <w:r>
        <w:t>го процесса допроса подозреваемых при расследовании особо важных</w:t>
      </w:r>
      <w:r w:rsidR="00684EA6">
        <w:t xml:space="preserve"> </w:t>
      </w:r>
      <w:r>
        <w:t>уголо</w:t>
      </w:r>
      <w:r>
        <w:t>в</w:t>
      </w:r>
      <w:r>
        <w:t>ных дел.</w:t>
      </w:r>
    </w:p>
    <w:p w:rsidR="00197AB9" w:rsidRDefault="00197AB9" w:rsidP="00197AB9">
      <w:pPr>
        <w:pStyle w:val="H1GR"/>
      </w:pPr>
      <w:r>
        <w:tab/>
        <w:t>С.</w:t>
      </w:r>
      <w:r>
        <w:tab/>
        <w:t>Основные вопросы, вызывающие обеспокоенность, и</w:t>
      </w:r>
      <w:r w:rsidR="00684EA6">
        <w:t> </w:t>
      </w:r>
      <w:r>
        <w:t>рекомендации</w:t>
      </w:r>
    </w:p>
    <w:p w:rsidR="00197AB9" w:rsidRDefault="00197AB9" w:rsidP="00197AB9">
      <w:pPr>
        <w:pStyle w:val="H23GR"/>
      </w:pPr>
      <w:r>
        <w:tab/>
      </w:r>
      <w:r>
        <w:tab/>
        <w:t>Нерассмотренные вопросы последующей деятельности, связанные с</w:t>
      </w:r>
      <w:r w:rsidR="00684EA6">
        <w:t> </w:t>
      </w:r>
      <w:r>
        <w:t>предыдущим циклом представления докладов</w:t>
      </w:r>
    </w:p>
    <w:p w:rsidR="00197AB9" w:rsidRDefault="00197AB9" w:rsidP="00197AB9">
      <w:pPr>
        <w:pStyle w:val="SingleTxtGR"/>
      </w:pPr>
      <w:r>
        <w:t>6.</w:t>
      </w:r>
      <w:r>
        <w:tab/>
        <w:t>Комитет с удовлетворением отмечает выполнение государством-участником процедуры последующих действий, а также письменную информ</w:t>
      </w:r>
      <w:r>
        <w:t>а</w:t>
      </w:r>
      <w:r>
        <w:t>цию, представленную государством-участником 9</w:t>
      </w:r>
      <w:r w:rsidR="00EA7C32">
        <w:t> декабр</w:t>
      </w:r>
      <w:r>
        <w:t>я 2009</w:t>
      </w:r>
      <w:r w:rsidR="00EA7C32">
        <w:t> года</w:t>
      </w:r>
      <w:r>
        <w:t xml:space="preserve"> (CAT/C/CHN/CO/4/Add.2), но при этом выражает сожаление по поводу того, что рекомендации относительно принятия последующих мер, вынесенные в пред</w:t>
      </w:r>
      <w:r>
        <w:t>ы</w:t>
      </w:r>
      <w:r>
        <w:t>дущих заключительных замечаниях, до сих пор не выполнены. Эти рекоменд</w:t>
      </w:r>
      <w:r>
        <w:t>а</w:t>
      </w:r>
      <w:r>
        <w:t>ции касались: правовых гарантий с целью предотвращения пыток; Закона о го</w:t>
      </w:r>
      <w:r>
        <w:t>с</w:t>
      </w:r>
      <w:r>
        <w:t>ударственной тайне и сообщений о преследовании адвокатов, правозащитников и лиц, подающих жалобы; отсутствия статистической информации; и отве</w:t>
      </w:r>
      <w:r>
        <w:t>т</w:t>
      </w:r>
      <w:r>
        <w:t>ственности за события в Тибетском автономном районе и соседних тибетских округах и уездах (CAT/C/CHN/CO/4, пункты 11</w:t>
      </w:r>
      <w:r w:rsidR="00013498">
        <w:t>, 15, 17 и 23</w:t>
      </w:r>
      <w:r w:rsidR="00684EA6">
        <w:t xml:space="preserve"> соответственно).</w:t>
      </w:r>
    </w:p>
    <w:p w:rsidR="00197AB9" w:rsidRDefault="00197AB9" w:rsidP="00197AB9">
      <w:pPr>
        <w:pStyle w:val="H23GR"/>
      </w:pPr>
      <w:r>
        <w:tab/>
      </w:r>
      <w:r>
        <w:tab/>
        <w:t>Определение пытки</w:t>
      </w:r>
    </w:p>
    <w:p w:rsidR="00197AB9" w:rsidRDefault="00197AB9" w:rsidP="00197AB9">
      <w:pPr>
        <w:pStyle w:val="SingleTxtGR"/>
      </w:pPr>
      <w:r>
        <w:t>7.</w:t>
      </w:r>
      <w:r>
        <w:tab/>
        <w:t>Комитет отмечает, что с учетом поправок 2014</w:t>
      </w:r>
      <w:r w:rsidR="00EA7C32">
        <w:t> года</w:t>
      </w:r>
      <w:r>
        <w:t xml:space="preserve"> ряд положений Уг</w:t>
      </w:r>
      <w:r>
        <w:t>о</w:t>
      </w:r>
      <w:r>
        <w:t>ловно-процессуального кодекса и Уголовного кодекса запрещают конкретные деяния, которые могут рассматриваться как пытки, и предусматривают меры наказания за их совершение. Однако он по-прежнему обеспокоен тем, что в эти положения не включены все элементы определения понятия</w:t>
      </w:r>
      <w:r w:rsidR="00684EA6">
        <w:t xml:space="preserve"> </w:t>
      </w:r>
      <w:r>
        <w:t>«пытка», содерж</w:t>
      </w:r>
      <w:r>
        <w:t>а</w:t>
      </w:r>
      <w:r>
        <w:t>щегося в статье</w:t>
      </w:r>
      <w:r w:rsidR="00684EA6">
        <w:t> </w:t>
      </w:r>
      <w:r>
        <w:t>1 Конвенции. В частности:</w:t>
      </w:r>
    </w:p>
    <w:p w:rsidR="00197AB9" w:rsidRDefault="00197AB9" w:rsidP="00197AB9">
      <w:pPr>
        <w:pStyle w:val="SingleTxtGR"/>
      </w:pPr>
      <w:r>
        <w:tab/>
        <w:t>a)</w:t>
      </w:r>
      <w:r>
        <w:tab/>
        <w:t>отмечая положения, введенные в целях запрета на получение пр</w:t>
      </w:r>
      <w:r>
        <w:t>и</w:t>
      </w:r>
      <w:r>
        <w:t>знаний под пыткой или на использование насилия для получения свидетельских показаний (статья</w:t>
      </w:r>
      <w:r w:rsidR="00684EA6">
        <w:t> </w:t>
      </w:r>
      <w:r>
        <w:t>247 Уголовного кодекса), Комитет обеспокоен тем, что этот запрет, возможно, не охватывает всех государственных должностных лиц, а</w:t>
      </w:r>
      <w:r w:rsidR="00684EA6">
        <w:t> </w:t>
      </w:r>
      <w:r>
        <w:t>также лиц, действующих в официальном качестве. Кроме того, эти положения не затрагивают применение пыток в иных целях, помимо принуждения лиц, о</w:t>
      </w:r>
      <w:r>
        <w:t>б</w:t>
      </w:r>
      <w:r>
        <w:t>виняемых или подозреваемых в совершении уголовных преступлений, к даче признательных показаний;</w:t>
      </w:r>
    </w:p>
    <w:p w:rsidR="00197AB9" w:rsidRDefault="00197AB9" w:rsidP="00197AB9">
      <w:pPr>
        <w:pStyle w:val="SingleTxtGR"/>
      </w:pPr>
      <w:r>
        <w:tab/>
        <w:t>b)</w:t>
      </w:r>
      <w:r>
        <w:tab/>
        <w:t>определение избиения заключенных или жестокого обращения с</w:t>
      </w:r>
      <w:r w:rsidR="00684EA6">
        <w:t> </w:t>
      </w:r>
      <w:r>
        <w:t>ними, содержащееся в статье</w:t>
      </w:r>
      <w:r w:rsidR="00684EA6">
        <w:t> </w:t>
      </w:r>
      <w:r>
        <w:t>248 Уголовного кодекса, ограничивает состав этого преступления действиями персонала мест лишения свободы или других заключенных, действующих по их подстрекательству. Кроме того, в состав эт</w:t>
      </w:r>
      <w:r>
        <w:t>о</w:t>
      </w:r>
      <w:r>
        <w:t>го преступления входит только применение физического насилия.</w:t>
      </w:r>
    </w:p>
    <w:p w:rsidR="00197AB9" w:rsidRDefault="00197AB9" w:rsidP="00197AB9">
      <w:pPr>
        <w:pStyle w:val="SingleTxtGR"/>
      </w:pPr>
      <w:r>
        <w:t>8.</w:t>
      </w:r>
      <w:r>
        <w:tab/>
        <w:t>Комитет с признательностью отмечает, что Верховный народный суд пр</w:t>
      </w:r>
      <w:r>
        <w:t>и</w:t>
      </w:r>
      <w:r>
        <w:t>знает в качестве пыток использование других методов, которые причиняют о</w:t>
      </w:r>
      <w:r>
        <w:t>б</w:t>
      </w:r>
      <w:r>
        <w:t>виняемому сильную нравственную боль или страдание (см.</w:t>
      </w:r>
      <w:r w:rsidR="00684EA6">
        <w:t> пункт 5</w:t>
      </w:r>
      <w:r w:rsidR="00946AE9">
        <w:rPr>
          <w:lang w:val="en-US"/>
        </w:rPr>
        <w:t> </w:t>
      </w:r>
      <w:r w:rsidR="00684EA6">
        <w:t>а</w:t>
      </w:r>
      <w:r w:rsidR="00946AE9" w:rsidRPr="00946AE9">
        <w:t>)</w:t>
      </w:r>
      <w:r>
        <w:t xml:space="preserve"> выше). Тем не менее он по-прежнему обеспокоен, что это толкование суда распростр</w:t>
      </w:r>
      <w:r>
        <w:t>а</w:t>
      </w:r>
      <w:r>
        <w:t>няется на вопросы, касающиеся исключения доказательств, а не уголовной о</w:t>
      </w:r>
      <w:r>
        <w:t>т</w:t>
      </w:r>
      <w:r>
        <w:t>ветственности (статьи</w:t>
      </w:r>
      <w:r w:rsidR="00684EA6">
        <w:t> </w:t>
      </w:r>
      <w:r>
        <w:t>2 и 4).</w:t>
      </w:r>
    </w:p>
    <w:p w:rsidR="00197AB9" w:rsidRDefault="00197AB9" w:rsidP="00197AB9">
      <w:pPr>
        <w:pStyle w:val="SingleTxtGR"/>
      </w:pPr>
      <w:r>
        <w:t>9.</w:t>
      </w:r>
      <w:r>
        <w:tab/>
      </w:r>
      <w:r w:rsidRPr="0033755F">
        <w:rPr>
          <w:b/>
        </w:rPr>
        <w:t>Комитет вновь повторяет свои предыдущие рекомендации (см.</w:t>
      </w:r>
      <w:r w:rsidR="00684EA6">
        <w:t> </w:t>
      </w:r>
      <w:r w:rsidRPr="0033755F">
        <w:rPr>
          <w:b/>
        </w:rPr>
        <w:t>CAT/C/CHN/CO/4, пункты</w:t>
      </w:r>
      <w:r w:rsidR="00684EA6">
        <w:t> </w:t>
      </w:r>
      <w:r w:rsidRPr="0033755F">
        <w:rPr>
          <w:b/>
        </w:rPr>
        <w:t>32 и 33, и A/55/44, пункт</w:t>
      </w:r>
      <w:r w:rsidR="00684EA6">
        <w:t> </w:t>
      </w:r>
      <w:r w:rsidRPr="0033755F">
        <w:rPr>
          <w:b/>
        </w:rPr>
        <w:t>123) и повторно призывает государство-участник рассмотреть возможность включения в</w:t>
      </w:r>
      <w:r w:rsidR="00684EA6">
        <w:t> </w:t>
      </w:r>
      <w:r w:rsidRPr="0033755F">
        <w:rPr>
          <w:b/>
        </w:rPr>
        <w:t>свое законодательство всеобъемлющего определения пыток, полностью соответствующего Конвенции и охватывающего все элементы, содержащ</w:t>
      </w:r>
      <w:r w:rsidRPr="0033755F">
        <w:rPr>
          <w:b/>
        </w:rPr>
        <w:t>и</w:t>
      </w:r>
      <w:r w:rsidRPr="0033755F">
        <w:rPr>
          <w:b/>
        </w:rPr>
        <w:t>еся в статье</w:t>
      </w:r>
      <w:r w:rsidR="00684EA6">
        <w:t> </w:t>
      </w:r>
      <w:r w:rsidRPr="0033755F">
        <w:rPr>
          <w:b/>
        </w:rPr>
        <w:t>1, включая цель дискриминации. Государству-участнику сл</w:t>
      </w:r>
      <w:r w:rsidRPr="0033755F">
        <w:rPr>
          <w:b/>
        </w:rPr>
        <w:t>е</w:t>
      </w:r>
      <w:r w:rsidRPr="0033755F">
        <w:rPr>
          <w:b/>
        </w:rPr>
        <w:t>дует принять меры к тому, чтобы все государственные должностные лица и</w:t>
      </w:r>
      <w:r w:rsidR="00684EA6">
        <w:t> </w:t>
      </w:r>
      <w:r w:rsidRPr="0033755F">
        <w:rPr>
          <w:b/>
        </w:rPr>
        <w:t>любые другие лица, действующие в официальном качестве или с ведома или молчаливого согласия государственного должностного лица, могли преследоваться за совершение пыток. Комитет обращает внимание гос</w:t>
      </w:r>
      <w:r w:rsidRPr="0033755F">
        <w:rPr>
          <w:b/>
        </w:rPr>
        <w:t>у</w:t>
      </w:r>
      <w:r w:rsidRPr="0033755F">
        <w:rPr>
          <w:b/>
        </w:rPr>
        <w:t>дарства-участника на пункт</w:t>
      </w:r>
      <w:r w:rsidR="00684EA6">
        <w:t> </w:t>
      </w:r>
      <w:r w:rsidRPr="0033755F">
        <w:rPr>
          <w:b/>
        </w:rPr>
        <w:t>9 замечания общего порядка</w:t>
      </w:r>
      <w:r w:rsidR="00684EA6">
        <w:t> </w:t>
      </w:r>
      <w:r w:rsidRPr="0033755F">
        <w:rPr>
          <w:b/>
        </w:rPr>
        <w:t>№</w:t>
      </w:r>
      <w:r w:rsidR="00684EA6">
        <w:t> </w:t>
      </w:r>
      <w:r w:rsidRPr="0033755F">
        <w:rPr>
          <w:b/>
        </w:rPr>
        <w:t>2 (2007) Ком</w:t>
      </w:r>
      <w:r w:rsidRPr="0033755F">
        <w:rPr>
          <w:b/>
        </w:rPr>
        <w:t>и</w:t>
      </w:r>
      <w:r w:rsidRPr="0033755F">
        <w:rPr>
          <w:b/>
        </w:rPr>
        <w:t>тета об осуществлении статьи</w:t>
      </w:r>
      <w:r w:rsidR="00684EA6">
        <w:t> </w:t>
      </w:r>
      <w:r w:rsidRPr="0033755F">
        <w:rPr>
          <w:b/>
        </w:rPr>
        <w:t>2 государствами-участниками, в котором отмечается, что серьезные расхождения между определением, содержащи</w:t>
      </w:r>
      <w:r w:rsidRPr="0033755F">
        <w:rPr>
          <w:b/>
        </w:rPr>
        <w:t>м</w:t>
      </w:r>
      <w:r w:rsidRPr="0033755F">
        <w:rPr>
          <w:b/>
        </w:rPr>
        <w:t>ся в Конвенции, и определением, включенным во внутреннее право, о</w:t>
      </w:r>
      <w:r w:rsidRPr="0033755F">
        <w:rPr>
          <w:b/>
        </w:rPr>
        <w:t>т</w:t>
      </w:r>
      <w:r w:rsidRPr="0033755F">
        <w:rPr>
          <w:b/>
        </w:rPr>
        <w:t>крывают реальные или потенциальные лазейки для безнаказанн</w:t>
      </w:r>
      <w:r w:rsidRPr="0033755F">
        <w:rPr>
          <w:b/>
        </w:rPr>
        <w:t>о</w:t>
      </w:r>
      <w:r w:rsidRPr="0033755F">
        <w:rPr>
          <w:b/>
        </w:rPr>
        <w:t>сти.</w:t>
      </w:r>
    </w:p>
    <w:p w:rsidR="00197AB9" w:rsidRDefault="00197AB9" w:rsidP="00197AB9">
      <w:pPr>
        <w:pStyle w:val="H23GR"/>
      </w:pPr>
      <w:r>
        <w:tab/>
      </w:r>
      <w:r>
        <w:tab/>
        <w:t>Длительное досудебное содержание под стражей</w:t>
      </w:r>
    </w:p>
    <w:p w:rsidR="00197AB9" w:rsidRDefault="00197AB9" w:rsidP="00197AB9">
      <w:pPr>
        <w:pStyle w:val="SingleTxtGR"/>
      </w:pPr>
      <w:r>
        <w:t>10.</w:t>
      </w:r>
      <w:r>
        <w:tab/>
        <w:t xml:space="preserve">Комитет по-прежнему обеспокоен тем, что государство-участник </w:t>
      </w:r>
      <w:r w:rsidR="00684EA6">
        <w:t>не </w:t>
      </w:r>
      <w:r>
        <w:t>предприняло каких-либо шагов к сокра</w:t>
      </w:r>
      <w:r w:rsidR="00684EA6">
        <w:t>щению установленного законом 30</w:t>
      </w:r>
      <w:r w:rsidR="00684EA6">
        <w:noBreakHyphen/>
      </w:r>
      <w:r>
        <w:t>дневного максимального срока, в течение которого задержанные могут с</w:t>
      </w:r>
      <w:r>
        <w:t>о</w:t>
      </w:r>
      <w:r>
        <w:t>держаться под стражей в полиции, и дополнительного семидневного срока до</w:t>
      </w:r>
      <w:r w:rsidR="00684EA6">
        <w:t> </w:t>
      </w:r>
      <w:r>
        <w:t>того, как их арест будет санкционирован прокуратурой, которая отвечает за</w:t>
      </w:r>
      <w:r w:rsidR="00684EA6">
        <w:t> </w:t>
      </w:r>
      <w:r>
        <w:t>надзор за содержанием под стражей. Принимая к сведению информацию го</w:t>
      </w:r>
      <w:r>
        <w:t>с</w:t>
      </w:r>
      <w:r>
        <w:t>ударства-участника о том, что органы прокуратуры не санкционировали арест 406</w:t>
      </w:r>
      <w:r w:rsidR="00684EA6">
        <w:t> </w:t>
      </w:r>
      <w:r>
        <w:t>человек в 2014</w:t>
      </w:r>
      <w:r w:rsidR="00EA7C32">
        <w:t> году</w:t>
      </w:r>
      <w:r>
        <w:t>, Комитет, тем не менее, вновь выражает обеспокое</w:t>
      </w:r>
      <w:r>
        <w:t>н</w:t>
      </w:r>
      <w:r>
        <w:t>ность тем, что чрезмерно длительный срок, в течение которого сотрудники о</w:t>
      </w:r>
      <w:r>
        <w:t>р</w:t>
      </w:r>
      <w:r>
        <w:t>ганов общ</w:t>
      </w:r>
      <w:r>
        <w:t>е</w:t>
      </w:r>
      <w:r>
        <w:t>ственной безопасности могут держать задержанных под стражей без независимого надзора, может повысить опасность жестокого обращения с з</w:t>
      </w:r>
      <w:r>
        <w:t>а</w:t>
      </w:r>
      <w:r>
        <w:t>держанными или даже применения к ним пыток. Комитет выражает обеспок</w:t>
      </w:r>
      <w:r>
        <w:t>о</w:t>
      </w:r>
      <w:r>
        <w:t>енность по поводу сообщений о том, что сотрудники органов общественной безопасности систематически используют исключительные полномочия по пр</w:t>
      </w:r>
      <w:r>
        <w:t>о</w:t>
      </w:r>
      <w:r>
        <w:t>длению срока задержания до 30</w:t>
      </w:r>
      <w:r w:rsidR="00684EA6">
        <w:t> </w:t>
      </w:r>
      <w:r>
        <w:t>дней и даже сверх установленной законом пр</w:t>
      </w:r>
      <w:r>
        <w:t>о</w:t>
      </w:r>
      <w:r>
        <w:t>должительности. Комитет с обеспокоенностью отмечает, что при возбуждении уголовного расследования или уголовного преследования не осуществляется судебного контроля над содержанием задержанных под стражей до тех пор, п</w:t>
      </w:r>
      <w:r>
        <w:t>о</w:t>
      </w:r>
      <w:r>
        <w:t>ка дело не будет готово для рассмотрения в суде (статья</w:t>
      </w:r>
      <w:r w:rsidR="00684EA6">
        <w:t> </w:t>
      </w:r>
      <w:r>
        <w:t>2).</w:t>
      </w:r>
    </w:p>
    <w:p w:rsidR="00197AB9" w:rsidRPr="0033755F" w:rsidRDefault="00197AB9" w:rsidP="00197AB9">
      <w:pPr>
        <w:pStyle w:val="SingleTxtGR"/>
        <w:rPr>
          <w:b/>
        </w:rPr>
      </w:pPr>
      <w:r>
        <w:t>11.</w:t>
      </w:r>
      <w:r>
        <w:tab/>
      </w:r>
      <w:r w:rsidRPr="0033755F">
        <w:rPr>
          <w:b/>
        </w:rPr>
        <w:t>Комитет призывает государство-участник:</w:t>
      </w:r>
    </w:p>
    <w:p w:rsidR="00197AB9" w:rsidRPr="0033755F" w:rsidRDefault="00197AB9" w:rsidP="00197AB9">
      <w:pPr>
        <w:pStyle w:val="SingleTxtGR"/>
        <w:rPr>
          <w:b/>
        </w:rPr>
      </w:pPr>
      <w:r w:rsidRPr="0033755F">
        <w:rPr>
          <w:b/>
        </w:rPr>
        <w:tab/>
        <w:t>a)</w:t>
      </w:r>
      <w:r w:rsidRPr="0033755F">
        <w:rPr>
          <w:b/>
        </w:rPr>
        <w:tab/>
        <w:t>сократить 37-дневный максимальный срок содержания под стражей в полиции и обеспечить, как в законодательстве, так и на практ</w:t>
      </w:r>
      <w:r w:rsidRPr="0033755F">
        <w:rPr>
          <w:b/>
        </w:rPr>
        <w:t>и</w:t>
      </w:r>
      <w:r w:rsidRPr="0033755F">
        <w:rPr>
          <w:b/>
        </w:rPr>
        <w:t>ке, чтобы задержанные своевременно доставлялись к судье в течение ср</w:t>
      </w:r>
      <w:r w:rsidRPr="0033755F">
        <w:rPr>
          <w:b/>
        </w:rPr>
        <w:t>о</w:t>
      </w:r>
      <w:r w:rsidRPr="0033755F">
        <w:rPr>
          <w:b/>
        </w:rPr>
        <w:t>ка, соответствующего международным стандартам и не превышающего 48</w:t>
      </w:r>
      <w:r w:rsidR="00684EA6">
        <w:rPr>
          <w:b/>
        </w:rPr>
        <w:t> </w:t>
      </w:r>
      <w:r w:rsidRPr="0033755F">
        <w:rPr>
          <w:b/>
        </w:rPr>
        <w:t>часов;</w:t>
      </w:r>
    </w:p>
    <w:p w:rsidR="00197AB9" w:rsidRPr="0033755F" w:rsidRDefault="00197AB9" w:rsidP="00197AB9">
      <w:pPr>
        <w:pStyle w:val="SingleTxtGR"/>
        <w:rPr>
          <w:b/>
        </w:rPr>
      </w:pPr>
      <w:r w:rsidRPr="0033755F">
        <w:rPr>
          <w:b/>
        </w:rPr>
        <w:tab/>
        <w:t>b)</w:t>
      </w:r>
      <w:r w:rsidRPr="0033755F">
        <w:rPr>
          <w:b/>
        </w:rPr>
        <w:tab/>
        <w:t>принять меры к тому, чтобы все задержанные либо получили в</w:t>
      </w:r>
      <w:r w:rsidR="00684EA6">
        <w:rPr>
          <w:b/>
        </w:rPr>
        <w:t> </w:t>
      </w:r>
      <w:r w:rsidRPr="0033755F">
        <w:rPr>
          <w:b/>
        </w:rPr>
        <w:t>официальном порядке обвинения и были взяты под стражу в соотве</w:t>
      </w:r>
      <w:r w:rsidRPr="0033755F">
        <w:rPr>
          <w:b/>
        </w:rPr>
        <w:t>т</w:t>
      </w:r>
      <w:r w:rsidRPr="0033755F">
        <w:rPr>
          <w:b/>
        </w:rPr>
        <w:t>ствии с судебным постановлением в ожидании суда, либо были освобожд</w:t>
      </w:r>
      <w:r w:rsidRPr="0033755F">
        <w:rPr>
          <w:b/>
        </w:rPr>
        <w:t>е</w:t>
      </w:r>
      <w:r w:rsidRPr="0033755F">
        <w:rPr>
          <w:b/>
        </w:rPr>
        <w:t>ны;</w:t>
      </w:r>
    </w:p>
    <w:p w:rsidR="00197AB9" w:rsidRPr="0033755F" w:rsidRDefault="00197AB9" w:rsidP="00197AB9">
      <w:pPr>
        <w:pStyle w:val="SingleTxtGR"/>
        <w:rPr>
          <w:b/>
        </w:rPr>
      </w:pPr>
      <w:r w:rsidRPr="0033755F">
        <w:rPr>
          <w:b/>
        </w:rPr>
        <w:tab/>
        <w:t>с)</w:t>
      </w:r>
      <w:r w:rsidRPr="0033755F">
        <w:rPr>
          <w:b/>
        </w:rPr>
        <w:tab/>
        <w:t>гарантировать право задержанных оспорить в любой момент во время содержания под стражей законность или необходимость их соде</w:t>
      </w:r>
      <w:r w:rsidRPr="0033755F">
        <w:rPr>
          <w:b/>
        </w:rPr>
        <w:t>р</w:t>
      </w:r>
      <w:r w:rsidRPr="0033755F">
        <w:rPr>
          <w:b/>
        </w:rPr>
        <w:t>жания под стражей перед судьей, который может вынести приказ об их н</w:t>
      </w:r>
      <w:r w:rsidRPr="0033755F">
        <w:rPr>
          <w:b/>
        </w:rPr>
        <w:t>е</w:t>
      </w:r>
      <w:r w:rsidRPr="0033755F">
        <w:rPr>
          <w:b/>
        </w:rPr>
        <w:t>медленном освобождении;</w:t>
      </w:r>
    </w:p>
    <w:p w:rsidR="00197AB9" w:rsidRPr="0033755F" w:rsidRDefault="00197AB9" w:rsidP="00197AB9">
      <w:pPr>
        <w:pStyle w:val="SingleTxtGR"/>
        <w:rPr>
          <w:b/>
        </w:rPr>
      </w:pPr>
      <w:r w:rsidRPr="0033755F">
        <w:rPr>
          <w:b/>
        </w:rPr>
        <w:tab/>
        <w:t>d)</w:t>
      </w:r>
      <w:r w:rsidRPr="0033755F">
        <w:rPr>
          <w:b/>
        </w:rPr>
        <w:tab/>
        <w:t>поощрять применение мер, не связанных с содержанием под стражей, в качестве альтерн</w:t>
      </w:r>
      <w:r w:rsidRPr="0033755F">
        <w:rPr>
          <w:b/>
        </w:rPr>
        <w:t>а</w:t>
      </w:r>
      <w:r w:rsidRPr="0033755F">
        <w:rPr>
          <w:b/>
        </w:rPr>
        <w:t>тивы досудебному содержанию под стражей.</w:t>
      </w:r>
    </w:p>
    <w:p w:rsidR="00197AB9" w:rsidRDefault="00197AB9" w:rsidP="00197AB9">
      <w:pPr>
        <w:pStyle w:val="H23GR"/>
      </w:pPr>
      <w:r>
        <w:tab/>
      </w:r>
      <w:r>
        <w:tab/>
        <w:t>Ограничения прав на доступ к адвокату и на уведомление о закл</w:t>
      </w:r>
      <w:r>
        <w:t>ю</w:t>
      </w:r>
      <w:r>
        <w:t>чении под стражу</w:t>
      </w:r>
    </w:p>
    <w:p w:rsidR="00197AB9" w:rsidRDefault="00197AB9" w:rsidP="00197AB9">
      <w:pPr>
        <w:pStyle w:val="SingleTxtGR"/>
      </w:pPr>
      <w:r>
        <w:t>12.</w:t>
      </w:r>
      <w:r>
        <w:tab/>
        <w:t>Отмечая с признательностью поправку 2012</w:t>
      </w:r>
      <w:r w:rsidR="00EA7C32">
        <w:t> года</w:t>
      </w:r>
      <w:r>
        <w:t xml:space="preserve"> к Уголо</w:t>
      </w:r>
      <w:r>
        <w:t>в</w:t>
      </w:r>
      <w:r>
        <w:t>но</w:t>
      </w:r>
      <w:r w:rsidR="0082211A">
        <w:noBreakHyphen/>
      </w:r>
      <w:r>
        <w:t>процессуальному кодексу, в которой, в частности, предусматривается, что адвокат может встретиться с подозреваемым по прошествии не более 48</w:t>
      </w:r>
      <w:r w:rsidR="00684EA6">
        <w:t> </w:t>
      </w:r>
      <w:r>
        <w:t>часов с</w:t>
      </w:r>
      <w:r w:rsidR="0082211A">
        <w:t> </w:t>
      </w:r>
      <w:r>
        <w:t>момента поступления запроса, Комитет сожалеет, что этот кодекс не гарант</w:t>
      </w:r>
      <w:r>
        <w:t>и</w:t>
      </w:r>
      <w:r>
        <w:t>рует задержанному лицу права на встречу с адвокатом сразу после задержания. Кроме того, Комитет обеспокоен тем, что в случаях «угрозы государственной безопасности», «терроризма» или крупного «взяточничества» адвокат обязан получить разрешение следователей органов общественной безопасности на</w:t>
      </w:r>
      <w:r w:rsidR="0082211A">
        <w:t> </w:t>
      </w:r>
      <w:r>
        <w:t>встречу с подозреваемым и что следователи имеют законное право не давать т</w:t>
      </w:r>
      <w:r>
        <w:t>а</w:t>
      </w:r>
      <w:r>
        <w:t>кого разрешения в течение неопределенного времени, если они полагают, что эта встреча может воспрепятствовать проведению расследования или привести к</w:t>
      </w:r>
      <w:r w:rsidR="00684EA6">
        <w:t> </w:t>
      </w:r>
      <w:r>
        <w:t>разглашению государственной тайны. Следователи органов общественной безопасности в аналогичных случаях могут также отказать в уведомлении чл</w:t>
      </w:r>
      <w:r>
        <w:t>е</w:t>
      </w:r>
      <w:r>
        <w:t>нов семьи о задержании, если они сочтут, что это уведомление может воспр</w:t>
      </w:r>
      <w:r>
        <w:t>е</w:t>
      </w:r>
      <w:r>
        <w:t>пятствовать их расследованию. Несмотря на то</w:t>
      </w:r>
      <w:r w:rsidR="0082211A">
        <w:t>,</w:t>
      </w:r>
      <w:r>
        <w:t xml:space="preserve"> что задержанные вправе осп</w:t>
      </w:r>
      <w:r>
        <w:t>о</w:t>
      </w:r>
      <w:r>
        <w:t>рить решение о том, связано их дело с государственными тайнами или нет, в</w:t>
      </w:r>
      <w:r w:rsidR="00684EA6">
        <w:t> </w:t>
      </w:r>
      <w:r>
        <w:t>национальных или провинциальных органах по вопросам секретности, Ком</w:t>
      </w:r>
      <w:r>
        <w:t>и</w:t>
      </w:r>
      <w:r>
        <w:t>тет считает, что это средство правовой защиты не обеспечивает задержанным возможности обратиться к независимому и беспристрастному органу вопреки любым основаниям для отказа. Комитет с обеспокоенностью отмечает постоя</w:t>
      </w:r>
      <w:r>
        <w:t>н</w:t>
      </w:r>
      <w:r>
        <w:t xml:space="preserve">ные сообщения, указывающие на то, что сотрудники органов общественной безопасности постоянно отказывают адвокатам в доступе к подозреваемым </w:t>
      </w:r>
      <w:r w:rsidR="00684EA6">
        <w:br/>
      </w:r>
      <w:r>
        <w:t>и в уведомлении их родственников на том основании, что соответствующее д</w:t>
      </w:r>
      <w:r>
        <w:t>е</w:t>
      </w:r>
      <w:r>
        <w:t>ло касается государств</w:t>
      </w:r>
      <w:r w:rsidR="00684EA6">
        <w:t>енной тайны, даже если задержанному</w:t>
      </w:r>
      <w:r>
        <w:t xml:space="preserve"> не было предъя</w:t>
      </w:r>
      <w:r>
        <w:t>в</w:t>
      </w:r>
      <w:r>
        <w:t>лено обвинение в преступлениях против государственной безопасности (ст</w:t>
      </w:r>
      <w:r>
        <w:t>а</w:t>
      </w:r>
      <w:r>
        <w:t>тья</w:t>
      </w:r>
      <w:r w:rsidR="00684EA6">
        <w:t> </w:t>
      </w:r>
      <w:r>
        <w:t>2).</w:t>
      </w:r>
    </w:p>
    <w:p w:rsidR="00197AB9" w:rsidRPr="0033755F" w:rsidRDefault="00197AB9" w:rsidP="00197AB9">
      <w:pPr>
        <w:pStyle w:val="SingleTxtGR"/>
        <w:rPr>
          <w:b/>
        </w:rPr>
      </w:pPr>
      <w:r>
        <w:t>13.</w:t>
      </w:r>
      <w:r>
        <w:tab/>
      </w:r>
      <w:r w:rsidRPr="0033755F">
        <w:rPr>
          <w:b/>
        </w:rPr>
        <w:t>Комитет настоятельно призывает государство-участник принять э</w:t>
      </w:r>
      <w:r w:rsidRPr="0033755F">
        <w:rPr>
          <w:b/>
        </w:rPr>
        <w:t>ф</w:t>
      </w:r>
      <w:r w:rsidRPr="0033755F">
        <w:rPr>
          <w:b/>
        </w:rPr>
        <w:t>фективные меры для обеспечения того, чтобы, как в законодательстве, так и на практике, все содержащиеся под стражей лица имели с момента их з</w:t>
      </w:r>
      <w:r w:rsidRPr="0033755F">
        <w:rPr>
          <w:b/>
        </w:rPr>
        <w:t>а</w:t>
      </w:r>
      <w:r w:rsidRPr="0033755F">
        <w:rPr>
          <w:b/>
        </w:rPr>
        <w:t>ключения под стражу возможность воспользоваться всеми правовыми г</w:t>
      </w:r>
      <w:r w:rsidRPr="0033755F">
        <w:rPr>
          <w:b/>
        </w:rPr>
        <w:t>а</w:t>
      </w:r>
      <w:r w:rsidRPr="0033755F">
        <w:rPr>
          <w:b/>
        </w:rPr>
        <w:t>рантиями, в том числе гарантиями, упомянутыми в пунктах</w:t>
      </w:r>
      <w:r w:rsidR="00684EA6">
        <w:rPr>
          <w:b/>
        </w:rPr>
        <w:t> </w:t>
      </w:r>
      <w:r w:rsidRPr="0033755F">
        <w:rPr>
          <w:b/>
        </w:rPr>
        <w:t>13 и 14 зам</w:t>
      </w:r>
      <w:r w:rsidRPr="0033755F">
        <w:rPr>
          <w:b/>
        </w:rPr>
        <w:t>е</w:t>
      </w:r>
      <w:r w:rsidRPr="0033755F">
        <w:rPr>
          <w:b/>
        </w:rPr>
        <w:t>чания общего порядка</w:t>
      </w:r>
      <w:r w:rsidR="00684EA6">
        <w:rPr>
          <w:b/>
        </w:rPr>
        <w:t> </w:t>
      </w:r>
      <w:r w:rsidRPr="0033755F">
        <w:rPr>
          <w:b/>
        </w:rPr>
        <w:t>№</w:t>
      </w:r>
      <w:r w:rsidR="00684EA6">
        <w:rPr>
          <w:b/>
        </w:rPr>
        <w:t> </w:t>
      </w:r>
      <w:r w:rsidRPr="0033755F">
        <w:rPr>
          <w:b/>
        </w:rPr>
        <w:t>2 Комитета. В частности, государству-участнику следует:</w:t>
      </w:r>
    </w:p>
    <w:p w:rsidR="00197AB9" w:rsidRPr="0033755F" w:rsidRDefault="00197AB9" w:rsidP="00197AB9">
      <w:pPr>
        <w:pStyle w:val="SingleTxtGR"/>
        <w:rPr>
          <w:b/>
        </w:rPr>
      </w:pPr>
      <w:r w:rsidRPr="0033755F">
        <w:rPr>
          <w:b/>
        </w:rPr>
        <w:tab/>
        <w:t>a)</w:t>
      </w:r>
      <w:r w:rsidRPr="0033755F">
        <w:rPr>
          <w:b/>
        </w:rPr>
        <w:tab/>
        <w:t>внести изменения в свое законодательство и обеспечить всем содержащимся под стражей лицам право на доступ к услугам адвоката с</w:t>
      </w:r>
      <w:r w:rsidR="00684EA6">
        <w:rPr>
          <w:b/>
        </w:rPr>
        <w:t> </w:t>
      </w:r>
      <w:r w:rsidRPr="0033755F">
        <w:rPr>
          <w:b/>
        </w:rPr>
        <w:t>самого начала лишения свободы, в том числе во время первого допроса в</w:t>
      </w:r>
      <w:r w:rsidR="00684EA6">
        <w:rPr>
          <w:b/>
        </w:rPr>
        <w:t> </w:t>
      </w:r>
      <w:r w:rsidRPr="0033755F">
        <w:rPr>
          <w:b/>
        </w:rPr>
        <w:t>полиции, независимо от предъявленных обвинений;</w:t>
      </w:r>
    </w:p>
    <w:p w:rsidR="00197AB9" w:rsidRPr="0033755F" w:rsidRDefault="00197AB9" w:rsidP="00197AB9">
      <w:pPr>
        <w:pStyle w:val="SingleTxtGR"/>
        <w:rPr>
          <w:b/>
        </w:rPr>
      </w:pPr>
      <w:r w:rsidRPr="0033755F">
        <w:rPr>
          <w:b/>
        </w:rPr>
        <w:tab/>
        <w:t>b)</w:t>
      </w:r>
      <w:r w:rsidRPr="0033755F">
        <w:rPr>
          <w:b/>
        </w:rPr>
        <w:tab/>
        <w:t>обеспечить на практике содержащимся под стражей лицам во</w:t>
      </w:r>
      <w:r w:rsidRPr="0033755F">
        <w:rPr>
          <w:b/>
        </w:rPr>
        <w:t>з</w:t>
      </w:r>
      <w:r w:rsidRPr="0033755F">
        <w:rPr>
          <w:b/>
        </w:rPr>
        <w:t>можность общаться с адвок</w:t>
      </w:r>
      <w:r w:rsidRPr="0033755F">
        <w:rPr>
          <w:b/>
        </w:rPr>
        <w:t>а</w:t>
      </w:r>
      <w:r w:rsidRPr="0033755F">
        <w:rPr>
          <w:b/>
        </w:rPr>
        <w:t>том в условиях полной конфиденциальности;</w:t>
      </w:r>
    </w:p>
    <w:p w:rsidR="00197AB9" w:rsidRPr="0033755F" w:rsidRDefault="00197AB9" w:rsidP="00197AB9">
      <w:pPr>
        <w:pStyle w:val="SingleTxtGR"/>
        <w:rPr>
          <w:b/>
        </w:rPr>
      </w:pPr>
      <w:r w:rsidRPr="0033755F">
        <w:rPr>
          <w:b/>
        </w:rPr>
        <w:tab/>
        <w:t>с)</w:t>
      </w:r>
      <w:r w:rsidRPr="0033755F">
        <w:rPr>
          <w:b/>
        </w:rPr>
        <w:tab/>
        <w:t>обеспечить, чтобы родственники или другие лица по выбору содержащегося под стражей лица были уведомлены о фактах, причинах и</w:t>
      </w:r>
      <w:r w:rsidR="00684EA6">
        <w:rPr>
          <w:b/>
        </w:rPr>
        <w:t> </w:t>
      </w:r>
      <w:r w:rsidRPr="0033755F">
        <w:rPr>
          <w:b/>
        </w:rPr>
        <w:t>месте содержания под стражей в течение установленных законом 24</w:t>
      </w:r>
      <w:r w:rsidR="00684EA6">
        <w:rPr>
          <w:b/>
        </w:rPr>
        <w:t> </w:t>
      </w:r>
      <w:r w:rsidRPr="0033755F">
        <w:rPr>
          <w:b/>
        </w:rPr>
        <w:t>часов;</w:t>
      </w:r>
    </w:p>
    <w:p w:rsidR="00197AB9" w:rsidRPr="0033755F" w:rsidRDefault="00197AB9" w:rsidP="00197AB9">
      <w:pPr>
        <w:pStyle w:val="SingleTxtGR"/>
        <w:rPr>
          <w:b/>
        </w:rPr>
      </w:pPr>
      <w:r w:rsidRPr="0033755F">
        <w:rPr>
          <w:b/>
        </w:rPr>
        <w:tab/>
        <w:t>d)</w:t>
      </w:r>
      <w:r w:rsidRPr="0033755F">
        <w:rPr>
          <w:b/>
        </w:rPr>
        <w:tab/>
        <w:t>отменить положения Уголовно-процессуального кодекса, д</w:t>
      </w:r>
      <w:r w:rsidRPr="0033755F">
        <w:rPr>
          <w:b/>
        </w:rPr>
        <w:t>о</w:t>
      </w:r>
      <w:r w:rsidRPr="0033755F">
        <w:rPr>
          <w:b/>
        </w:rPr>
        <w:t>пускающие ограничения права на доступ к адвокату и на уведомление ро</w:t>
      </w:r>
      <w:r w:rsidRPr="0033755F">
        <w:rPr>
          <w:b/>
        </w:rPr>
        <w:t>д</w:t>
      </w:r>
      <w:r w:rsidRPr="0033755F">
        <w:rPr>
          <w:b/>
        </w:rPr>
        <w:t>ственников в случаях «угрозы государственной безопасности», «террори</w:t>
      </w:r>
      <w:r w:rsidRPr="0033755F">
        <w:rPr>
          <w:b/>
        </w:rPr>
        <w:t>з</w:t>
      </w:r>
      <w:r w:rsidRPr="0033755F">
        <w:rPr>
          <w:b/>
        </w:rPr>
        <w:t>ма», крупного «взяточничества» или в случаях, связанных с «госуда</w:t>
      </w:r>
      <w:r w:rsidRPr="0033755F">
        <w:rPr>
          <w:b/>
        </w:rPr>
        <w:t>р</w:t>
      </w:r>
      <w:r w:rsidRPr="0033755F">
        <w:rPr>
          <w:b/>
        </w:rPr>
        <w:t>ственными тайн</w:t>
      </w:r>
      <w:r w:rsidRPr="0033755F">
        <w:rPr>
          <w:b/>
        </w:rPr>
        <w:t>а</w:t>
      </w:r>
      <w:r w:rsidRPr="0033755F">
        <w:rPr>
          <w:b/>
        </w:rPr>
        <w:t>ми»;</w:t>
      </w:r>
    </w:p>
    <w:p w:rsidR="00197AB9" w:rsidRPr="0033755F" w:rsidRDefault="00197AB9" w:rsidP="00197AB9">
      <w:pPr>
        <w:pStyle w:val="SingleTxtGR"/>
        <w:rPr>
          <w:b/>
        </w:rPr>
      </w:pPr>
      <w:r w:rsidRPr="0033755F">
        <w:rPr>
          <w:b/>
        </w:rPr>
        <w:tab/>
        <w:t>е)</w:t>
      </w:r>
      <w:r w:rsidRPr="0033755F">
        <w:rPr>
          <w:b/>
        </w:rPr>
        <w:tab/>
        <w:t>обеспечить задержанным, их адвокатам и родственникам во</w:t>
      </w:r>
      <w:r w:rsidRPr="0033755F">
        <w:rPr>
          <w:b/>
        </w:rPr>
        <w:t>з</w:t>
      </w:r>
      <w:r w:rsidRPr="0033755F">
        <w:rPr>
          <w:b/>
        </w:rPr>
        <w:t xml:space="preserve">можность оспаривать в суде любое незаконное ограничение доступа </w:t>
      </w:r>
      <w:r w:rsidR="00684EA6">
        <w:rPr>
          <w:b/>
        </w:rPr>
        <w:br/>
      </w:r>
      <w:r w:rsidRPr="0033755F">
        <w:rPr>
          <w:b/>
        </w:rPr>
        <w:t>к их клиентам или права уведомления родственников;</w:t>
      </w:r>
    </w:p>
    <w:p w:rsidR="00197AB9" w:rsidRPr="0033755F" w:rsidRDefault="00197AB9" w:rsidP="00197AB9">
      <w:pPr>
        <w:pStyle w:val="SingleTxtGR"/>
        <w:rPr>
          <w:b/>
        </w:rPr>
      </w:pPr>
      <w:r w:rsidRPr="0033755F">
        <w:rPr>
          <w:b/>
        </w:rPr>
        <w:tab/>
        <w:t>f)</w:t>
      </w:r>
      <w:r w:rsidRPr="0033755F">
        <w:rPr>
          <w:b/>
        </w:rPr>
        <w:tab/>
        <w:t>вести регулярный мониторинг соблюдения правовых гарантий всеми государственными должностными лицами и принять меры к тому, чтобы лица, не соблюдающие эти гарантии, подвергались надлежащему дисциплина</w:t>
      </w:r>
      <w:r w:rsidRPr="0033755F">
        <w:rPr>
          <w:b/>
        </w:rPr>
        <w:t>р</w:t>
      </w:r>
      <w:r w:rsidRPr="0033755F">
        <w:rPr>
          <w:b/>
        </w:rPr>
        <w:t>ному взысканию.</w:t>
      </w:r>
    </w:p>
    <w:p w:rsidR="00197AB9" w:rsidRDefault="00197AB9" w:rsidP="00197AB9">
      <w:pPr>
        <w:pStyle w:val="H23GR"/>
      </w:pPr>
      <w:r>
        <w:tab/>
      </w:r>
      <w:r>
        <w:tab/>
        <w:t>Наблюдение по специально отведе</w:t>
      </w:r>
      <w:r w:rsidR="00684EA6">
        <w:t>нному месту жительства</w:t>
      </w:r>
    </w:p>
    <w:p w:rsidR="00197AB9" w:rsidRDefault="00197AB9" w:rsidP="00197AB9">
      <w:pPr>
        <w:pStyle w:val="SingleTxtGR"/>
      </w:pPr>
      <w:r>
        <w:t>14.</w:t>
      </w:r>
      <w:r>
        <w:tab/>
        <w:t>Комитет выражает серьезную обеспокоенность по поводу измененных статей Уголовно-процессуального кодекса, позволяющих помещать лицо, нах</w:t>
      </w:r>
      <w:r>
        <w:t>о</w:t>
      </w:r>
      <w:r>
        <w:t>дящееся под наблюдением по месту жительства, «в специально отведенное м</w:t>
      </w:r>
      <w:r>
        <w:t>е</w:t>
      </w:r>
      <w:r>
        <w:t>сто жительства» на срок до шести месяцев в случае преступлений, связанных с</w:t>
      </w:r>
      <w:r w:rsidR="00684EA6">
        <w:t> </w:t>
      </w:r>
      <w:r>
        <w:t>«угрозой государственной безопасности», «терроризмом» или крупным «вз</w:t>
      </w:r>
      <w:r>
        <w:t>я</w:t>
      </w:r>
      <w:r>
        <w:t>точничеством», а также в случае, если содержание под домашним арестом м</w:t>
      </w:r>
      <w:r>
        <w:t>о</w:t>
      </w:r>
      <w:r>
        <w:t>жет помешать следствию. Комитет с обеспокоенностью отмечает, что, несмотря на то, что родственники должны получать уведомление в течение 24</w:t>
      </w:r>
      <w:r w:rsidR="00684EA6">
        <w:t> часов с </w:t>
      </w:r>
      <w:r>
        <w:t>момента принятия соответствующего решения, в этом кодексе не указывается, что они должны быть уведомлены о причине или месте содержания под стр</w:t>
      </w:r>
      <w:r>
        <w:t>а</w:t>
      </w:r>
      <w:r>
        <w:t>жей, которым может служить любое нерегламентированное и неконтролиру</w:t>
      </w:r>
      <w:r>
        <w:t>е</w:t>
      </w:r>
      <w:r>
        <w:t>мое помещение. Комитет придерживается мнения, что такие положения, а та</w:t>
      </w:r>
      <w:r>
        <w:t>к</w:t>
      </w:r>
      <w:r>
        <w:t>же возможность отказа в доступе к адвокату в случае, если задержанный обв</w:t>
      </w:r>
      <w:r>
        <w:t>и</w:t>
      </w:r>
      <w:r>
        <w:t>няется в этих преступлениях, могут приводить к содержанию под стражей без связи с внешним миром в тайных местах, что создает для задержанных высокий риск применения пыток или жестокого обращ</w:t>
      </w:r>
      <w:r>
        <w:t>е</w:t>
      </w:r>
      <w:r>
        <w:t>ния (статья</w:t>
      </w:r>
      <w:r w:rsidR="00684EA6">
        <w:t> </w:t>
      </w:r>
      <w:r>
        <w:t>2).</w:t>
      </w:r>
    </w:p>
    <w:p w:rsidR="00197AB9" w:rsidRPr="0033755F" w:rsidRDefault="00197AB9" w:rsidP="00197AB9">
      <w:pPr>
        <w:pStyle w:val="SingleTxtGR"/>
        <w:rPr>
          <w:b/>
        </w:rPr>
      </w:pPr>
      <w:r>
        <w:t>15.</w:t>
      </w:r>
      <w:r>
        <w:tab/>
      </w:r>
      <w:r w:rsidRPr="0033755F">
        <w:rPr>
          <w:b/>
        </w:rPr>
        <w:t>Государству-участнику следует в срочном порядке отменить полож</w:t>
      </w:r>
      <w:r w:rsidRPr="0033755F">
        <w:rPr>
          <w:b/>
        </w:rPr>
        <w:t>е</w:t>
      </w:r>
      <w:r w:rsidRPr="0033755F">
        <w:rPr>
          <w:b/>
        </w:rPr>
        <w:t>ния Уголовно-процессуального кодекса, позволяющие содержать подозр</w:t>
      </w:r>
      <w:r w:rsidRPr="0033755F">
        <w:rPr>
          <w:b/>
        </w:rPr>
        <w:t>е</w:t>
      </w:r>
      <w:r w:rsidRPr="0033755F">
        <w:rPr>
          <w:b/>
        </w:rPr>
        <w:t>ваемых под стражей лиц фактически без связи с внешним миром в спец</w:t>
      </w:r>
      <w:r w:rsidRPr="0033755F">
        <w:rPr>
          <w:b/>
        </w:rPr>
        <w:t>и</w:t>
      </w:r>
      <w:r w:rsidRPr="0033755F">
        <w:rPr>
          <w:b/>
        </w:rPr>
        <w:t>ально отведенном месте, пока они находятся под наблюдением по месту жительства. Наряду с этим государство-участник должно обеспечить оп</w:t>
      </w:r>
      <w:r w:rsidRPr="0033755F">
        <w:rPr>
          <w:b/>
        </w:rPr>
        <w:t>е</w:t>
      </w:r>
      <w:r w:rsidRPr="0033755F">
        <w:rPr>
          <w:b/>
        </w:rPr>
        <w:t>ративный пересмотр прокуратурой всех решений о наблюдении по месту жительства, принятых сотрудн</w:t>
      </w:r>
      <w:r w:rsidRPr="0033755F">
        <w:rPr>
          <w:b/>
        </w:rPr>
        <w:t>и</w:t>
      </w:r>
      <w:r w:rsidRPr="0033755F">
        <w:rPr>
          <w:b/>
        </w:rPr>
        <w:t>ками органов общественной безопасности, с тем чтобы задержанным, которые могут подлежать преследованию в с</w:t>
      </w:r>
      <w:r w:rsidRPr="0033755F">
        <w:rPr>
          <w:b/>
        </w:rPr>
        <w:t>у</w:t>
      </w:r>
      <w:r w:rsidRPr="0033755F">
        <w:rPr>
          <w:b/>
        </w:rPr>
        <w:t>дебном порядке, были предъявлены обвинения и их дела были рассмотр</w:t>
      </w:r>
      <w:r w:rsidRPr="0033755F">
        <w:rPr>
          <w:b/>
        </w:rPr>
        <w:t>е</w:t>
      </w:r>
      <w:r w:rsidRPr="0033755F">
        <w:rPr>
          <w:b/>
        </w:rPr>
        <w:t>ны в кратчайшие сроки, а те задержанные, которым не будут предъявлят</w:t>
      </w:r>
      <w:r w:rsidRPr="0033755F">
        <w:rPr>
          <w:b/>
        </w:rPr>
        <w:t>ь</w:t>
      </w:r>
      <w:r w:rsidRPr="0033755F">
        <w:rPr>
          <w:b/>
        </w:rPr>
        <w:t>ся обвинения и в отношении которых не будут проводиться судебные ра</w:t>
      </w:r>
      <w:r w:rsidRPr="0033755F">
        <w:rPr>
          <w:b/>
        </w:rPr>
        <w:t>з</w:t>
      </w:r>
      <w:r w:rsidRPr="0033755F">
        <w:rPr>
          <w:b/>
        </w:rPr>
        <w:t>бирательства, были немедленно освобождены. Если задержание является оправданным, соответствующие лица должны быть в официальном поря</w:t>
      </w:r>
      <w:r w:rsidRPr="0033755F">
        <w:rPr>
          <w:b/>
        </w:rPr>
        <w:t>д</w:t>
      </w:r>
      <w:r w:rsidRPr="0033755F">
        <w:rPr>
          <w:b/>
        </w:rPr>
        <w:t>ке зарегистрированы и помещены в официально признанные места соде</w:t>
      </w:r>
      <w:r w:rsidRPr="0033755F">
        <w:rPr>
          <w:b/>
        </w:rPr>
        <w:t>р</w:t>
      </w:r>
      <w:r w:rsidRPr="0033755F">
        <w:rPr>
          <w:b/>
        </w:rPr>
        <w:t>жания под стражей. Должностные лица, виновные в злоупотреблениях в</w:t>
      </w:r>
      <w:r w:rsidR="00684EA6">
        <w:rPr>
          <w:b/>
        </w:rPr>
        <w:t> </w:t>
      </w:r>
      <w:r w:rsidRPr="0033755F">
        <w:rPr>
          <w:b/>
        </w:rPr>
        <w:t>отношении содержащихся под стражей лиц, должны привлекаться к уг</w:t>
      </w:r>
      <w:r w:rsidRPr="0033755F">
        <w:rPr>
          <w:b/>
        </w:rPr>
        <w:t>о</w:t>
      </w:r>
      <w:r w:rsidRPr="0033755F">
        <w:rPr>
          <w:b/>
        </w:rPr>
        <w:t>ловной ответственности.</w:t>
      </w:r>
    </w:p>
    <w:p w:rsidR="00197AB9" w:rsidRDefault="00197AB9" w:rsidP="00197AB9">
      <w:pPr>
        <w:pStyle w:val="H23GR"/>
      </w:pPr>
      <w:r>
        <w:tab/>
      </w:r>
      <w:r>
        <w:tab/>
        <w:t>Независимое медицинское обследование</w:t>
      </w:r>
    </w:p>
    <w:p w:rsidR="00197AB9" w:rsidRDefault="00197AB9" w:rsidP="00197AB9">
      <w:pPr>
        <w:pStyle w:val="SingleTxtGR"/>
      </w:pPr>
      <w:r>
        <w:t>16.</w:t>
      </w:r>
      <w:r>
        <w:tab/>
        <w:t>Приветствуя информацию о том, что во всех центрах содержания под стражей в государстве-участнике была внедрена система медицинского обсл</w:t>
      </w:r>
      <w:r>
        <w:t>е</w:t>
      </w:r>
      <w:r>
        <w:t>дования при поступлении задержанных, Комитет по-прежнему обеспокоен тем, что сотрудники органов общественной безопасности в центрах содерж</w:t>
      </w:r>
      <w:r>
        <w:t>а</w:t>
      </w:r>
      <w:r>
        <w:t>ния под стражей могут проверять заполненные врачами бланки медицинского обслед</w:t>
      </w:r>
      <w:r>
        <w:t>о</w:t>
      </w:r>
      <w:r>
        <w:t>вания, а также тем, что врачи обязаны сообщать контрольному отделу органа общественной безопасности обо всех случаях выявления следов пыток. Ком</w:t>
      </w:r>
      <w:r>
        <w:t>и</w:t>
      </w:r>
      <w:r>
        <w:t>тет выражает обеспокоенность в связи с тем, что такой порядок может привести к возникновению коллизии обязанностей у медицинских работников, на кот</w:t>
      </w:r>
      <w:r>
        <w:t>о</w:t>
      </w:r>
      <w:r>
        <w:t>рых может быть оказано давление в целях сокрытия доказательств (статья</w:t>
      </w:r>
      <w:r w:rsidR="00684EA6">
        <w:rPr>
          <w:b/>
        </w:rPr>
        <w:t> </w:t>
      </w:r>
      <w:r>
        <w:t>2).</w:t>
      </w:r>
    </w:p>
    <w:p w:rsidR="00197AB9" w:rsidRPr="0033755F" w:rsidRDefault="00197AB9" w:rsidP="00197AB9">
      <w:pPr>
        <w:pStyle w:val="SingleTxtGR"/>
        <w:rPr>
          <w:b/>
        </w:rPr>
      </w:pPr>
      <w:r>
        <w:t>17.</w:t>
      </w:r>
      <w:r>
        <w:tab/>
      </w:r>
      <w:r w:rsidRPr="0033755F">
        <w:rPr>
          <w:b/>
        </w:rPr>
        <w:t>Государству-участнику следует:</w:t>
      </w:r>
    </w:p>
    <w:p w:rsidR="00197AB9" w:rsidRPr="0033755F" w:rsidRDefault="00197AB9" w:rsidP="00197AB9">
      <w:pPr>
        <w:pStyle w:val="SingleTxtGR"/>
        <w:rPr>
          <w:b/>
        </w:rPr>
      </w:pPr>
      <w:r w:rsidRPr="0033755F">
        <w:rPr>
          <w:b/>
        </w:rPr>
        <w:tab/>
        <w:t>a)</w:t>
      </w:r>
      <w:r w:rsidRPr="0033755F">
        <w:rPr>
          <w:b/>
        </w:rPr>
        <w:tab/>
        <w:t>принять меры к тому, чтобы медицинское обследование заде</w:t>
      </w:r>
      <w:r w:rsidRPr="0033755F">
        <w:rPr>
          <w:b/>
        </w:rPr>
        <w:t>р</w:t>
      </w:r>
      <w:r w:rsidRPr="0033755F">
        <w:rPr>
          <w:b/>
        </w:rPr>
        <w:t>жанных в центрах содержания под стражей проводилось медицинскими работниками, действующими независимо от полиции и тюре</w:t>
      </w:r>
      <w:r w:rsidRPr="0033755F">
        <w:rPr>
          <w:b/>
        </w:rPr>
        <w:t>м</w:t>
      </w:r>
      <w:r w:rsidRPr="0033755F">
        <w:rPr>
          <w:b/>
        </w:rPr>
        <w:t>ных властей;</w:t>
      </w:r>
    </w:p>
    <w:p w:rsidR="00197AB9" w:rsidRPr="0033755F" w:rsidRDefault="00197AB9" w:rsidP="00197AB9">
      <w:pPr>
        <w:pStyle w:val="SingleTxtGR"/>
        <w:rPr>
          <w:b/>
        </w:rPr>
      </w:pPr>
      <w:r w:rsidRPr="0033755F">
        <w:rPr>
          <w:b/>
        </w:rPr>
        <w:tab/>
        <w:t>b)</w:t>
      </w:r>
      <w:r w:rsidRPr="0033755F">
        <w:rPr>
          <w:b/>
        </w:rPr>
        <w:tab/>
        <w:t>обеспечить проведение всех обследований в условиях, искл</w:t>
      </w:r>
      <w:r w:rsidRPr="0033755F">
        <w:rPr>
          <w:b/>
        </w:rPr>
        <w:t>ю</w:t>
      </w:r>
      <w:r w:rsidRPr="0033755F">
        <w:rPr>
          <w:b/>
        </w:rPr>
        <w:t>чающих звуковой и визуальный контакт с сотрудниками органов общ</w:t>
      </w:r>
      <w:r w:rsidRPr="0033755F">
        <w:rPr>
          <w:b/>
        </w:rPr>
        <w:t>е</w:t>
      </w:r>
      <w:r w:rsidRPr="0033755F">
        <w:rPr>
          <w:b/>
        </w:rPr>
        <w:t>ственной безопасности;</w:t>
      </w:r>
    </w:p>
    <w:p w:rsidR="00197AB9" w:rsidRPr="0033755F" w:rsidRDefault="00197AB9" w:rsidP="00197AB9">
      <w:pPr>
        <w:pStyle w:val="SingleTxtGR"/>
        <w:rPr>
          <w:b/>
        </w:rPr>
      </w:pPr>
      <w:r w:rsidRPr="0033755F">
        <w:rPr>
          <w:b/>
        </w:rPr>
        <w:tab/>
        <w:t>с)</w:t>
      </w:r>
      <w:r w:rsidRPr="0033755F">
        <w:rPr>
          <w:b/>
        </w:rPr>
        <w:tab/>
        <w:t>обеспечить доступность протоколов таких обследований для содержащихся под стражей и их адвокатов;</w:t>
      </w:r>
    </w:p>
    <w:p w:rsidR="00197AB9" w:rsidRPr="0033755F" w:rsidRDefault="00197AB9" w:rsidP="00197AB9">
      <w:pPr>
        <w:pStyle w:val="SingleTxtGR"/>
        <w:rPr>
          <w:b/>
        </w:rPr>
      </w:pPr>
      <w:r w:rsidRPr="0033755F">
        <w:rPr>
          <w:b/>
        </w:rPr>
        <w:tab/>
        <w:t>d)</w:t>
      </w:r>
      <w:r w:rsidRPr="0033755F">
        <w:rPr>
          <w:b/>
        </w:rPr>
        <w:tab/>
        <w:t>принять меры к тому, чтобы врачи могли конфиденциально и</w:t>
      </w:r>
      <w:r w:rsidR="00684EA6">
        <w:rPr>
          <w:b/>
        </w:rPr>
        <w:t> </w:t>
      </w:r>
      <w:r w:rsidRPr="0033755F">
        <w:rPr>
          <w:b/>
        </w:rPr>
        <w:t>без боязни репрессий сообщать о признаках применения пыток или ж</w:t>
      </w:r>
      <w:r w:rsidRPr="0033755F">
        <w:rPr>
          <w:b/>
        </w:rPr>
        <w:t>е</w:t>
      </w:r>
      <w:r w:rsidRPr="0033755F">
        <w:rPr>
          <w:b/>
        </w:rPr>
        <w:t>стокого обращения и о соответствующих утверждениях независимому следственному о</w:t>
      </w:r>
      <w:r w:rsidRPr="0033755F">
        <w:rPr>
          <w:b/>
        </w:rPr>
        <w:t>р</w:t>
      </w:r>
      <w:r w:rsidRPr="0033755F">
        <w:rPr>
          <w:b/>
        </w:rPr>
        <w:t>гану.</w:t>
      </w:r>
    </w:p>
    <w:p w:rsidR="00197AB9" w:rsidRDefault="00197AB9" w:rsidP="00197AB9">
      <w:pPr>
        <w:pStyle w:val="H23GR"/>
      </w:pPr>
      <w:r>
        <w:tab/>
      </w:r>
      <w:r>
        <w:tab/>
        <w:t>Сообщения о гонениях на адвокатов и активистов</w:t>
      </w:r>
    </w:p>
    <w:p w:rsidR="00197AB9" w:rsidRDefault="00197AB9" w:rsidP="00197AB9">
      <w:pPr>
        <w:pStyle w:val="SingleTxtGR"/>
      </w:pPr>
      <w:r>
        <w:t>18.</w:t>
      </w:r>
      <w:r>
        <w:tab/>
        <w:t>Комитет глубоко обеспокоен по поводу беспрецедентного масштаба з</w:t>
      </w:r>
      <w:r>
        <w:t>а</w:t>
      </w:r>
      <w:r>
        <w:t>держаний и допросов, начавшихся 9</w:t>
      </w:r>
      <w:r w:rsidR="00684EA6">
        <w:t> </w:t>
      </w:r>
      <w:r>
        <w:t>июля 2015</w:t>
      </w:r>
      <w:r w:rsidR="00EA7C32">
        <w:t> года</w:t>
      </w:r>
      <w:r>
        <w:t xml:space="preserve"> и коснувшихся, как соо</w:t>
      </w:r>
      <w:r>
        <w:t>б</w:t>
      </w:r>
      <w:r>
        <w:t>щается, более 200</w:t>
      </w:r>
      <w:r w:rsidR="00684EA6">
        <w:t> </w:t>
      </w:r>
      <w:r>
        <w:t>адвокатов и активистов. Соо</w:t>
      </w:r>
      <w:r>
        <w:t>б</w:t>
      </w:r>
      <w:r>
        <w:t>щается, что 25 из них остаются под наблюдением по специально отведенному месту жительства и еще четверо предположительно пропали без вести. Эти сообщения о гонениях на адвокатов-правозащитников последовали за рядом других сообщений об эскалации зл</w:t>
      </w:r>
      <w:r>
        <w:t>о</w:t>
      </w:r>
      <w:r>
        <w:t>употреблений властью в отношении адвокатов в связи с выполнением ими св</w:t>
      </w:r>
      <w:r>
        <w:t>о</w:t>
      </w:r>
      <w:r>
        <w:t>их профессиональных обязанностей, особенно при расследовании дел, каса</w:t>
      </w:r>
      <w:r>
        <w:t>ю</w:t>
      </w:r>
      <w:r>
        <w:t>щихся подотчетности правительства и таких вопросов, как применение пыток и</w:t>
      </w:r>
      <w:r w:rsidR="00684EA6">
        <w:t> </w:t>
      </w:r>
      <w:r>
        <w:t>защита борцов за права человека и религиозных деятелей. Такие злоупотре</w:t>
      </w:r>
      <w:r>
        <w:t>б</w:t>
      </w:r>
      <w:r>
        <w:t>ления включают в себя содержание под стражей по сформулированным в о</w:t>
      </w:r>
      <w:r>
        <w:t>б</w:t>
      </w:r>
      <w:r>
        <w:t>щем виде обвинениям, например в</w:t>
      </w:r>
      <w:r w:rsidR="00684EA6">
        <w:t xml:space="preserve"> </w:t>
      </w:r>
      <w:r>
        <w:t>«провокации ссор и беспорядков», а также жестокое обращение и пытки во время содержания под стражей. По имеющи</w:t>
      </w:r>
      <w:r>
        <w:t>м</w:t>
      </w:r>
      <w:r>
        <w:t>ся сообщениям, в работу адвокатов также осуществлялись такие виды вмеш</w:t>
      </w:r>
      <w:r>
        <w:t>а</w:t>
      </w:r>
      <w:r>
        <w:t>тельства, как отказ в ежегодном продлении регистрации, аннулирование лице</w:t>
      </w:r>
      <w:r>
        <w:t>н</w:t>
      </w:r>
      <w:r>
        <w:t>зий и выдворение из залов суда на сомнительных основаниях, как, например, во</w:t>
      </w:r>
      <w:r w:rsidR="00684EA6">
        <w:t> </w:t>
      </w:r>
      <w:r>
        <w:t>время слушаний по делу Вана Цюаньчжана, У</w:t>
      </w:r>
      <w:r w:rsidR="0082211A">
        <w:t> </w:t>
      </w:r>
      <w:r>
        <w:t>Ляншу или Чжана Кеке. К</w:t>
      </w:r>
      <w:r>
        <w:t>о</w:t>
      </w:r>
      <w:r>
        <w:t>митет выражает обеспокоенность по поводу всеобъемлющей категории «другие виды поведения, нарушающего порядок в суде» в ряде статей Закона об адвок</w:t>
      </w:r>
      <w:r>
        <w:t>а</w:t>
      </w:r>
      <w:r>
        <w:t>тах, Уголовно-процессуального кодекса и в недавно пересмотренной статье</w:t>
      </w:r>
      <w:r w:rsidR="00684EA6">
        <w:t> </w:t>
      </w:r>
      <w:r>
        <w:t>309 Уголовного кодекса, которая, по его мнению, носит чрезмерно о</w:t>
      </w:r>
      <w:r>
        <w:t>б</w:t>
      </w:r>
      <w:r>
        <w:t>щий характер, подрывает принцип правовой определенности и допускает превратное толков</w:t>
      </w:r>
      <w:r>
        <w:t>а</w:t>
      </w:r>
      <w:r>
        <w:t>ние и применение. Комитет обеспокоен в связи с тем, что вышеупомянутые нарушения и ограничения могут помешать адвокатам сообщать о применении пыток при защите интересов своих клиентов из боязни репрессий, что ослабл</w:t>
      </w:r>
      <w:r>
        <w:t>я</w:t>
      </w:r>
      <w:r>
        <w:t>ет гарантии верховенства права, необходимые для эффективной защиты против п</w:t>
      </w:r>
      <w:r>
        <w:t>ы</w:t>
      </w:r>
      <w:r>
        <w:t>ток (статья</w:t>
      </w:r>
      <w:r w:rsidR="00684EA6">
        <w:t> </w:t>
      </w:r>
      <w:r>
        <w:t>2).</w:t>
      </w:r>
    </w:p>
    <w:p w:rsidR="00197AB9" w:rsidRPr="0033755F" w:rsidRDefault="00197AB9" w:rsidP="00197AB9">
      <w:pPr>
        <w:pStyle w:val="SingleTxtGR"/>
        <w:rPr>
          <w:b/>
        </w:rPr>
      </w:pPr>
      <w:r>
        <w:t>19.</w:t>
      </w:r>
      <w:r>
        <w:tab/>
      </w:r>
      <w:r w:rsidRPr="0033755F">
        <w:rPr>
          <w:b/>
        </w:rPr>
        <w:t>Государству-участнику следует прекратить подвергать адвокатов санкциям за действия, совершаемые ими в соответствии с их признанн</w:t>
      </w:r>
      <w:r w:rsidRPr="0033755F">
        <w:rPr>
          <w:b/>
        </w:rPr>
        <w:t>ы</w:t>
      </w:r>
      <w:r w:rsidRPr="0033755F">
        <w:rPr>
          <w:b/>
        </w:rPr>
        <w:t>ми профессиональными обязанностями,</w:t>
      </w:r>
      <w:r w:rsidR="00EA7C32">
        <w:rPr>
          <w:b/>
        </w:rPr>
        <w:t>–</w:t>
      </w:r>
      <w:r w:rsidRPr="0033755F">
        <w:rPr>
          <w:b/>
        </w:rPr>
        <w:t xml:space="preserve"> такими, как консультирование клиента по прав</w:t>
      </w:r>
      <w:r w:rsidRPr="0033755F">
        <w:rPr>
          <w:b/>
        </w:rPr>
        <w:t>о</w:t>
      </w:r>
      <w:r w:rsidRPr="0033755F">
        <w:rPr>
          <w:b/>
        </w:rPr>
        <w:t>вым вопросам, представление интересов клиента или его мотивов или оспаривание процессуальных нарушений в суде,</w:t>
      </w:r>
      <w:r w:rsidR="00EA7C32">
        <w:rPr>
          <w:b/>
        </w:rPr>
        <w:t>–</w:t>
      </w:r>
      <w:r w:rsidRPr="0033755F">
        <w:rPr>
          <w:b/>
        </w:rPr>
        <w:t xml:space="preserve"> которые они должны иметь возможность исполнять без страха уголовного пресл</w:t>
      </w:r>
      <w:r w:rsidRPr="0033755F">
        <w:rPr>
          <w:b/>
        </w:rPr>
        <w:t>е</w:t>
      </w:r>
      <w:r w:rsidRPr="0033755F">
        <w:rPr>
          <w:b/>
        </w:rPr>
        <w:t>дования в соответствии с законами о национальной безопасности или о</w:t>
      </w:r>
      <w:r w:rsidRPr="0033755F">
        <w:rPr>
          <w:b/>
        </w:rPr>
        <w:t>б</w:t>
      </w:r>
      <w:r w:rsidRPr="0033755F">
        <w:rPr>
          <w:b/>
        </w:rPr>
        <w:t>винения в нарушении порядка в суде (см.</w:t>
      </w:r>
      <w:r w:rsidR="0082211A">
        <w:rPr>
          <w:b/>
        </w:rPr>
        <w:t> </w:t>
      </w:r>
      <w:r w:rsidRPr="0033755F">
        <w:rPr>
          <w:b/>
        </w:rPr>
        <w:t>Основные принципы, касающи</w:t>
      </w:r>
      <w:r w:rsidRPr="0033755F">
        <w:rPr>
          <w:b/>
        </w:rPr>
        <w:t>е</w:t>
      </w:r>
      <w:r w:rsidRPr="0033755F">
        <w:rPr>
          <w:b/>
        </w:rPr>
        <w:t>ся роли юристов, пункт</w:t>
      </w:r>
      <w:r w:rsidR="00684EA6">
        <w:rPr>
          <w:b/>
        </w:rPr>
        <w:t> </w:t>
      </w:r>
      <w:r w:rsidRPr="0033755F">
        <w:rPr>
          <w:b/>
        </w:rPr>
        <w:t>16). Госуда</w:t>
      </w:r>
      <w:r w:rsidRPr="0033755F">
        <w:rPr>
          <w:b/>
        </w:rPr>
        <w:t>р</w:t>
      </w:r>
      <w:r w:rsidRPr="0033755F">
        <w:rPr>
          <w:b/>
        </w:rPr>
        <w:t>ству-участнику следует также:</w:t>
      </w:r>
    </w:p>
    <w:p w:rsidR="00197AB9" w:rsidRPr="0033755F" w:rsidRDefault="00197AB9" w:rsidP="00197AB9">
      <w:pPr>
        <w:pStyle w:val="SingleTxtGR"/>
        <w:rPr>
          <w:b/>
        </w:rPr>
      </w:pPr>
      <w:r w:rsidRPr="0033755F">
        <w:rPr>
          <w:b/>
        </w:rPr>
        <w:tab/>
        <w:t>a)</w:t>
      </w:r>
      <w:r w:rsidRPr="0033755F">
        <w:rPr>
          <w:b/>
        </w:rPr>
        <w:tab/>
        <w:t>обеспечить скорейшее, тщательное и беспристрастное рассл</w:t>
      </w:r>
      <w:r w:rsidRPr="0033755F">
        <w:rPr>
          <w:b/>
        </w:rPr>
        <w:t>е</w:t>
      </w:r>
      <w:r w:rsidRPr="0033755F">
        <w:rPr>
          <w:b/>
        </w:rPr>
        <w:t>дование всех нарушений прав человека, совершенных в отношении адв</w:t>
      </w:r>
      <w:r w:rsidRPr="0033755F">
        <w:rPr>
          <w:b/>
        </w:rPr>
        <w:t>о</w:t>
      </w:r>
      <w:r w:rsidRPr="0033755F">
        <w:rPr>
          <w:b/>
        </w:rPr>
        <w:t>катов, привлечение виновных к ответственности и их наказание соразме</w:t>
      </w:r>
      <w:r w:rsidRPr="0033755F">
        <w:rPr>
          <w:b/>
        </w:rPr>
        <w:t>р</w:t>
      </w:r>
      <w:r w:rsidRPr="0033755F">
        <w:rPr>
          <w:b/>
        </w:rPr>
        <w:t>но тяжести совершенных ими деяний, а также возмещение ущерба поте</w:t>
      </w:r>
      <w:r w:rsidRPr="0033755F">
        <w:rPr>
          <w:b/>
        </w:rPr>
        <w:t>р</w:t>
      </w:r>
      <w:r w:rsidRPr="0033755F">
        <w:rPr>
          <w:b/>
        </w:rPr>
        <w:t>певшим;</w:t>
      </w:r>
    </w:p>
    <w:p w:rsidR="00197AB9" w:rsidRPr="0033755F" w:rsidRDefault="00197AB9" w:rsidP="00197AB9">
      <w:pPr>
        <w:pStyle w:val="SingleTxtGR"/>
        <w:rPr>
          <w:b/>
        </w:rPr>
      </w:pPr>
      <w:r w:rsidRPr="0033755F">
        <w:rPr>
          <w:b/>
        </w:rPr>
        <w:tab/>
        <w:t>b)</w:t>
      </w:r>
      <w:r w:rsidRPr="0033755F">
        <w:rPr>
          <w:b/>
        </w:rPr>
        <w:tab/>
        <w:t>безотлагательно принять все необходимые меры для обеспеч</w:t>
      </w:r>
      <w:r w:rsidRPr="0033755F">
        <w:rPr>
          <w:b/>
        </w:rPr>
        <w:t>е</w:t>
      </w:r>
      <w:r w:rsidRPr="0033755F">
        <w:rPr>
          <w:b/>
        </w:rPr>
        <w:t>ния полной независимости и саморегулирования деятельности адвокатов, с</w:t>
      </w:r>
      <w:r w:rsidR="00684EA6">
        <w:rPr>
          <w:b/>
        </w:rPr>
        <w:t> </w:t>
      </w:r>
      <w:r w:rsidRPr="0033755F">
        <w:rPr>
          <w:b/>
        </w:rPr>
        <w:t>тем чтобы они могли выполнять все свои профессиональные обязанности в обстановке, свободной от угроз, запугивания или неоправданного вмеш</w:t>
      </w:r>
      <w:r w:rsidRPr="0033755F">
        <w:rPr>
          <w:b/>
        </w:rPr>
        <w:t>а</w:t>
      </w:r>
      <w:r w:rsidRPr="0033755F">
        <w:rPr>
          <w:b/>
        </w:rPr>
        <w:t>тельства;</w:t>
      </w:r>
    </w:p>
    <w:p w:rsidR="00197AB9" w:rsidRPr="0033755F" w:rsidRDefault="00197AB9" w:rsidP="00197AB9">
      <w:pPr>
        <w:pStyle w:val="SingleTxtGR"/>
        <w:rPr>
          <w:b/>
        </w:rPr>
      </w:pPr>
      <w:r w:rsidRPr="0033755F">
        <w:rPr>
          <w:b/>
        </w:rPr>
        <w:tab/>
        <w:t>с)</w:t>
      </w:r>
      <w:r w:rsidRPr="0033755F">
        <w:rPr>
          <w:b/>
        </w:rPr>
        <w:tab/>
        <w:t>провести обзор всех законов, затрагивающих деятельность а</w:t>
      </w:r>
      <w:r w:rsidRPr="0033755F">
        <w:rPr>
          <w:b/>
        </w:rPr>
        <w:t>д</w:t>
      </w:r>
      <w:r w:rsidRPr="0033755F">
        <w:rPr>
          <w:b/>
        </w:rPr>
        <w:t>вокатов, осуществляемую в соответствии с международными стандартами, с целью внесения поправок в те положения, которые подрывают независ</w:t>
      </w:r>
      <w:r w:rsidRPr="0033755F">
        <w:rPr>
          <w:b/>
        </w:rPr>
        <w:t>и</w:t>
      </w:r>
      <w:r w:rsidRPr="0033755F">
        <w:rPr>
          <w:b/>
        </w:rPr>
        <w:t>мость адвок</w:t>
      </w:r>
      <w:r w:rsidRPr="0033755F">
        <w:rPr>
          <w:b/>
        </w:rPr>
        <w:t>а</w:t>
      </w:r>
      <w:r w:rsidRPr="0033755F">
        <w:rPr>
          <w:b/>
        </w:rPr>
        <w:t>тов.</w:t>
      </w:r>
    </w:p>
    <w:p w:rsidR="00197AB9" w:rsidRDefault="00197AB9" w:rsidP="00197AB9">
      <w:pPr>
        <w:pStyle w:val="H23GR"/>
      </w:pPr>
      <w:r>
        <w:tab/>
      </w:r>
      <w:r>
        <w:tab/>
        <w:t>Утверждения о пытках и жестоком обращении со стороны сотрудников органов обществе</w:t>
      </w:r>
      <w:r>
        <w:t>н</w:t>
      </w:r>
      <w:r>
        <w:t>ной безопасности</w:t>
      </w:r>
    </w:p>
    <w:p w:rsidR="00197AB9" w:rsidRDefault="00197AB9" w:rsidP="00197AB9">
      <w:pPr>
        <w:pStyle w:val="SingleTxtGR"/>
      </w:pPr>
      <w:r>
        <w:t>20.</w:t>
      </w:r>
      <w:r>
        <w:tab/>
        <w:t>Несмотря на целый ряд правовых и административных положений, з</w:t>
      </w:r>
      <w:r>
        <w:t>а</w:t>
      </w:r>
      <w:r>
        <w:t>прещающих применение пыток, Комитет по-прежнему серьезно обеспокоен п</w:t>
      </w:r>
      <w:r>
        <w:t>о</w:t>
      </w:r>
      <w:r>
        <w:t>стоянными сообщениями, указывающими на то, что практика пыток и жесток</w:t>
      </w:r>
      <w:r>
        <w:t>о</w:t>
      </w:r>
      <w:r>
        <w:t>го обращения все еще глубоко укоренена в системе уголовного правосудия, к</w:t>
      </w:r>
      <w:r>
        <w:t>о</w:t>
      </w:r>
      <w:r>
        <w:t>торая в чрезмерной степени опирается на признательные показания, служащие основанием для обвинительных заключений. Кроме того, Комитет выражает обеспокоенность по поводу информации о том, что большинство утверждений о</w:t>
      </w:r>
      <w:r w:rsidR="00684EA6">
        <w:t> </w:t>
      </w:r>
      <w:r>
        <w:t>применении пыток и жестокого обращения связаны с досудебным и внесуде</w:t>
      </w:r>
      <w:r>
        <w:t>б</w:t>
      </w:r>
      <w:r>
        <w:t>ным содержанием под стражей и с участием сотрудников органов обществе</w:t>
      </w:r>
      <w:r>
        <w:t>н</w:t>
      </w:r>
      <w:r>
        <w:t>ной безопасности, которые располагают чрезмерными полномочиями в ходе уголовного расследования, проводимого без эффективного контроля со стороны прокуратуры и судебных органов. По сообщениям, такие всеобъемлющие по</w:t>
      </w:r>
      <w:r>
        <w:t>л</w:t>
      </w:r>
      <w:r>
        <w:t>номочия еще больше усиливаются комбинированными обязанностями органов общественной безопасности по проведению расследований и по управлению центрами содержания под стражей, что, по мнению Комитета, мотивирует сл</w:t>
      </w:r>
      <w:r>
        <w:t>е</w:t>
      </w:r>
      <w:r>
        <w:t>дователей к использованию заключения под стражу в качестве средства пр</w:t>
      </w:r>
      <w:r>
        <w:t>и</w:t>
      </w:r>
      <w:r>
        <w:t>нуждения задержанных к даче признательных показаний (статьи</w:t>
      </w:r>
      <w:r w:rsidR="00684EA6">
        <w:t> </w:t>
      </w:r>
      <w:r>
        <w:t>2, 12, 13 и 16).</w:t>
      </w:r>
    </w:p>
    <w:p w:rsidR="00197AB9" w:rsidRPr="0033755F" w:rsidRDefault="00197AB9" w:rsidP="00197AB9">
      <w:pPr>
        <w:pStyle w:val="SingleTxtGR"/>
        <w:rPr>
          <w:b/>
        </w:rPr>
      </w:pPr>
      <w:r w:rsidRPr="00946AE9">
        <w:t>21.</w:t>
      </w:r>
      <w:r w:rsidRPr="0033755F">
        <w:rPr>
          <w:b/>
        </w:rPr>
        <w:tab/>
        <w:t>Комитет настоятельно призывает государство-участник:</w:t>
      </w:r>
    </w:p>
    <w:p w:rsidR="00197AB9" w:rsidRPr="0033755F" w:rsidRDefault="00197AB9" w:rsidP="00197AB9">
      <w:pPr>
        <w:pStyle w:val="SingleTxtGR"/>
        <w:rPr>
          <w:b/>
        </w:rPr>
      </w:pPr>
      <w:r w:rsidRPr="0033755F">
        <w:rPr>
          <w:b/>
        </w:rPr>
        <w:tab/>
        <w:t>a)</w:t>
      </w:r>
      <w:r w:rsidRPr="0033755F">
        <w:rPr>
          <w:b/>
        </w:rPr>
        <w:tab/>
        <w:t>принять необходимые законодательные и другие меры для обеспечения полного разделения функций досудебного следствия и соде</w:t>
      </w:r>
      <w:r w:rsidRPr="0033755F">
        <w:rPr>
          <w:b/>
        </w:rPr>
        <w:t>р</w:t>
      </w:r>
      <w:r w:rsidRPr="0033755F">
        <w:rPr>
          <w:b/>
        </w:rPr>
        <w:t>жания под стражей и передачи полномочий Министерства общественной безопасности по управлению центрами содержания под стражей Министе</w:t>
      </w:r>
      <w:r w:rsidRPr="0033755F">
        <w:rPr>
          <w:b/>
        </w:rPr>
        <w:t>р</w:t>
      </w:r>
      <w:r w:rsidRPr="0033755F">
        <w:rPr>
          <w:b/>
        </w:rPr>
        <w:t>ству юстиции;</w:t>
      </w:r>
    </w:p>
    <w:p w:rsidR="00197AB9" w:rsidRPr="0033755F" w:rsidRDefault="00197AB9" w:rsidP="00197AB9">
      <w:pPr>
        <w:pStyle w:val="SingleTxtGR"/>
        <w:rPr>
          <w:b/>
        </w:rPr>
      </w:pPr>
      <w:r w:rsidRPr="0033755F">
        <w:rPr>
          <w:b/>
        </w:rPr>
        <w:tab/>
        <w:t>b)</w:t>
      </w:r>
      <w:r w:rsidRPr="0033755F">
        <w:rPr>
          <w:b/>
        </w:rPr>
        <w:tab/>
        <w:t>установить независимый, эффективный и конфиденциальный механизм, упрощающий процедуру подачи жалоб жертвами пыток и ж</w:t>
      </w:r>
      <w:r w:rsidRPr="0033755F">
        <w:rPr>
          <w:b/>
        </w:rPr>
        <w:t>е</w:t>
      </w:r>
      <w:r w:rsidRPr="0033755F">
        <w:rPr>
          <w:b/>
        </w:rPr>
        <w:t>стокого обращения компетентным и независимым органам, а также обе</w:t>
      </w:r>
      <w:r w:rsidRPr="0033755F">
        <w:rPr>
          <w:b/>
        </w:rPr>
        <w:t>с</w:t>
      </w:r>
      <w:r w:rsidRPr="0033755F">
        <w:rPr>
          <w:b/>
        </w:rPr>
        <w:t>печить на практике защиту заявителей от любых репрессий в результате их жалобы или дачи любых показаний;</w:t>
      </w:r>
    </w:p>
    <w:p w:rsidR="00197AB9" w:rsidRPr="0033755F" w:rsidRDefault="00197AB9" w:rsidP="00197AB9">
      <w:pPr>
        <w:pStyle w:val="SingleTxtGR"/>
        <w:rPr>
          <w:b/>
        </w:rPr>
      </w:pPr>
      <w:r w:rsidRPr="0033755F">
        <w:rPr>
          <w:b/>
        </w:rPr>
        <w:tab/>
        <w:t>с)</w:t>
      </w:r>
      <w:r w:rsidRPr="0033755F">
        <w:rPr>
          <w:b/>
        </w:rPr>
        <w:tab/>
        <w:t>создать механизм эффективного судебного надзора за действ</w:t>
      </w:r>
      <w:r w:rsidRPr="0033755F">
        <w:rPr>
          <w:b/>
        </w:rPr>
        <w:t>и</w:t>
      </w:r>
      <w:r w:rsidRPr="0033755F">
        <w:rPr>
          <w:b/>
        </w:rPr>
        <w:t>ями сотрудников органов общественной безопасности во время расслед</w:t>
      </w:r>
      <w:r w:rsidRPr="0033755F">
        <w:rPr>
          <w:b/>
        </w:rPr>
        <w:t>о</w:t>
      </w:r>
      <w:r w:rsidRPr="0033755F">
        <w:rPr>
          <w:b/>
        </w:rPr>
        <w:t>вания или содержания под стражей;</w:t>
      </w:r>
    </w:p>
    <w:p w:rsidR="00197AB9" w:rsidRPr="0033755F" w:rsidRDefault="00197AB9" w:rsidP="00197AB9">
      <w:pPr>
        <w:pStyle w:val="SingleTxtGR"/>
        <w:rPr>
          <w:b/>
        </w:rPr>
      </w:pPr>
      <w:r w:rsidRPr="0033755F">
        <w:rPr>
          <w:b/>
        </w:rPr>
        <w:tab/>
        <w:t>d)</w:t>
      </w:r>
      <w:r w:rsidRPr="0033755F">
        <w:rPr>
          <w:b/>
        </w:rPr>
        <w:tab/>
        <w:t>усовершенствовать методы ведения следствия по уголовным делам, с тем чтобы положить конец практике использования признател</w:t>
      </w:r>
      <w:r w:rsidRPr="0033755F">
        <w:rPr>
          <w:b/>
        </w:rPr>
        <w:t>ь</w:t>
      </w:r>
      <w:r w:rsidRPr="0033755F">
        <w:rPr>
          <w:b/>
        </w:rPr>
        <w:t>ных показаний в качестве первичного и главного элемента доказательства в ходе уголовного преследования.</w:t>
      </w:r>
    </w:p>
    <w:p w:rsidR="00197AB9" w:rsidRDefault="00197AB9" w:rsidP="00197AB9">
      <w:pPr>
        <w:pStyle w:val="H23GR"/>
      </w:pPr>
      <w:r>
        <w:tab/>
      </w:r>
      <w:r>
        <w:tab/>
        <w:t>Независимость расследования утверждений о пытках</w:t>
      </w:r>
    </w:p>
    <w:p w:rsidR="00197AB9" w:rsidRDefault="00197AB9" w:rsidP="00197AB9">
      <w:pPr>
        <w:pStyle w:val="SingleTxtGR"/>
      </w:pPr>
      <w:r>
        <w:t>22.</w:t>
      </w:r>
      <w:r>
        <w:tab/>
        <w:t>Комитет по-прежнему обеспокоен тем, что двойные функции прокурат</w:t>
      </w:r>
      <w:r>
        <w:t>у</w:t>
      </w:r>
      <w:r>
        <w:t>ры, а именно судебное преследование и оценка полицейского расследования до</w:t>
      </w:r>
      <w:r w:rsidR="00684EA6">
        <w:t> </w:t>
      </w:r>
      <w:r>
        <w:t>предъявления обвинительного акта, создают конфликт интересов, который может повлиять на степень беспристрастности ее действий, даже если они в</w:t>
      </w:r>
      <w:r>
        <w:t>ы</w:t>
      </w:r>
      <w:r>
        <w:t>полняются различными отделами. Кроме того, он отмечает позицию госуда</w:t>
      </w:r>
      <w:r>
        <w:t>р</w:t>
      </w:r>
      <w:r>
        <w:t>ства-участника, согласно которой Комитеты по политическим установкам и</w:t>
      </w:r>
      <w:r w:rsidR="00684EA6">
        <w:t> </w:t>
      </w:r>
      <w:r>
        <w:t>нормативным актам, работающие под руководством Коммунистической па</w:t>
      </w:r>
      <w:r>
        <w:t>р</w:t>
      </w:r>
      <w:r>
        <w:t>тии Китая, должны координировать деятельность судебных органов, не прин</w:t>
      </w:r>
      <w:r>
        <w:t>и</w:t>
      </w:r>
      <w:r>
        <w:t>мая непосредственного участия в проведении расследований и не навязывая с</w:t>
      </w:r>
      <w:r>
        <w:t>у</w:t>
      </w:r>
      <w:r>
        <w:t>дьям какого-либо образа действия. Комитет, однако, обеспокоен тем, что для коорд</w:t>
      </w:r>
      <w:r>
        <w:t>и</w:t>
      </w:r>
      <w:r>
        <w:t>нации судебных разбирательств необходимо иметь политический орган, который мог бы вмешиваться в судебные вопросы, особенно в случаях, име</w:t>
      </w:r>
      <w:r>
        <w:t>ю</w:t>
      </w:r>
      <w:r>
        <w:t>щих политическое значение. Учитывая вышеизложенное, Комитет сожалеет, что го</w:t>
      </w:r>
      <w:r>
        <w:t>с</w:t>
      </w:r>
      <w:r>
        <w:t>ударство-участник не представило полную информацию о количестве жалоб, связанных с применением пыток, поступи</w:t>
      </w:r>
      <w:r>
        <w:t>в</w:t>
      </w:r>
      <w:r>
        <w:t>ших из всех источников, в разбивке по каждому из преступлений, которые охватывают различные аспекты опред</w:t>
      </w:r>
      <w:r>
        <w:t>е</w:t>
      </w:r>
      <w:r>
        <w:t>ления пыток. Кроме того, он не получил информации о количестве расследов</w:t>
      </w:r>
      <w:r>
        <w:t>а</w:t>
      </w:r>
      <w:r>
        <w:t>ний утверждений о применении пыток, возбужденных ex officio прокуратурой или на основе информации, предста</w:t>
      </w:r>
      <w:r>
        <w:t>в</w:t>
      </w:r>
      <w:r>
        <w:t>ленной врачами. Комитет также отмечает, что государство-участник не представило информацию о м</w:t>
      </w:r>
      <w:r>
        <w:t>е</w:t>
      </w:r>
      <w:r>
        <w:t>рах уголовного или дисциплинарного наказания, назначенных виновным (статьи</w:t>
      </w:r>
      <w:r w:rsidR="00684EA6">
        <w:t> </w:t>
      </w:r>
      <w:r>
        <w:t>2 и 12).</w:t>
      </w:r>
    </w:p>
    <w:p w:rsidR="00197AB9" w:rsidRPr="0033755F" w:rsidRDefault="00197AB9" w:rsidP="00197AB9">
      <w:pPr>
        <w:pStyle w:val="SingleTxtGR"/>
        <w:rPr>
          <w:b/>
        </w:rPr>
      </w:pPr>
      <w:r>
        <w:t>23.</w:t>
      </w:r>
      <w:r>
        <w:tab/>
      </w:r>
      <w:r w:rsidRPr="0033755F">
        <w:rPr>
          <w:b/>
        </w:rPr>
        <w:t>Комитет повторяет свою предыдущую рекомендацию (см.</w:t>
      </w:r>
      <w:r w:rsidR="00684EA6">
        <w:rPr>
          <w:b/>
        </w:rPr>
        <w:t> </w:t>
      </w:r>
      <w:r w:rsidRPr="0033755F">
        <w:rPr>
          <w:b/>
        </w:rPr>
        <w:t>CAT/C/CHN/CO/4, пункт</w:t>
      </w:r>
      <w:r w:rsidR="00684EA6">
        <w:t> </w:t>
      </w:r>
      <w:r w:rsidRPr="0033755F">
        <w:rPr>
          <w:b/>
        </w:rPr>
        <w:t>20) и просит государство-участник предст</w:t>
      </w:r>
      <w:r w:rsidRPr="0033755F">
        <w:rPr>
          <w:b/>
        </w:rPr>
        <w:t>а</w:t>
      </w:r>
      <w:r w:rsidRPr="0033755F">
        <w:rPr>
          <w:b/>
        </w:rPr>
        <w:t>вить информацию о количестве связанных с пытками жалоб, полученных начиная с 2008</w:t>
      </w:r>
      <w:r w:rsidR="00EA7C32">
        <w:rPr>
          <w:b/>
        </w:rPr>
        <w:t> года</w:t>
      </w:r>
      <w:r w:rsidRPr="0033755F">
        <w:rPr>
          <w:b/>
        </w:rPr>
        <w:t>, о количестве расследований утверждений о пытках, возбужденных ex officio прокуратурой или на основе информации, пре</w:t>
      </w:r>
      <w:r w:rsidRPr="0033755F">
        <w:rPr>
          <w:b/>
        </w:rPr>
        <w:t>д</w:t>
      </w:r>
      <w:r w:rsidRPr="0033755F">
        <w:rPr>
          <w:b/>
        </w:rPr>
        <w:t>ставленной врачами, а также относительно мер уголовного или дисципл</w:t>
      </w:r>
      <w:r w:rsidRPr="0033755F">
        <w:rPr>
          <w:b/>
        </w:rPr>
        <w:t>и</w:t>
      </w:r>
      <w:r w:rsidRPr="0033755F">
        <w:rPr>
          <w:b/>
        </w:rPr>
        <w:t>нарного наказания, назначенных лицам, признанным виновными в пр</w:t>
      </w:r>
      <w:r w:rsidRPr="0033755F">
        <w:rPr>
          <w:b/>
        </w:rPr>
        <w:t>и</w:t>
      </w:r>
      <w:r w:rsidRPr="0033755F">
        <w:rPr>
          <w:b/>
        </w:rPr>
        <w:t>менении пыток или жестокого обращения. Кроме того, Комитет насто</w:t>
      </w:r>
      <w:r w:rsidRPr="0033755F">
        <w:rPr>
          <w:b/>
        </w:rPr>
        <w:t>я</w:t>
      </w:r>
      <w:r w:rsidRPr="0033755F">
        <w:rPr>
          <w:b/>
        </w:rPr>
        <w:t>тельно призывает государство-участник создать независимый надзорный механизм для обеспечения проведения оперативных, беспристрастных и</w:t>
      </w:r>
      <w:r w:rsidR="00684EA6">
        <w:rPr>
          <w:b/>
        </w:rPr>
        <w:t> </w:t>
      </w:r>
      <w:r w:rsidRPr="0033755F">
        <w:rPr>
          <w:b/>
        </w:rPr>
        <w:t>эффективных расследований всех утверждений о применении пыток и</w:t>
      </w:r>
      <w:r w:rsidR="00684EA6">
        <w:rPr>
          <w:b/>
        </w:rPr>
        <w:t> </w:t>
      </w:r>
      <w:r w:rsidRPr="0033755F">
        <w:rPr>
          <w:b/>
        </w:rPr>
        <w:t>жестокого обращения. Государству-участнику следует принять необход</w:t>
      </w:r>
      <w:r w:rsidRPr="0033755F">
        <w:rPr>
          <w:b/>
        </w:rPr>
        <w:t>и</w:t>
      </w:r>
      <w:r w:rsidRPr="0033755F">
        <w:rPr>
          <w:b/>
        </w:rPr>
        <w:t>мые меры для обеспечения:</w:t>
      </w:r>
    </w:p>
    <w:p w:rsidR="00197AB9" w:rsidRPr="0033755F" w:rsidRDefault="00197AB9" w:rsidP="00197AB9">
      <w:pPr>
        <w:pStyle w:val="SingleTxtGR"/>
        <w:rPr>
          <w:b/>
        </w:rPr>
      </w:pPr>
      <w:r w:rsidRPr="0033755F">
        <w:rPr>
          <w:b/>
        </w:rPr>
        <w:tab/>
        <w:t>a)</w:t>
      </w:r>
      <w:r w:rsidRPr="0033755F">
        <w:rPr>
          <w:b/>
        </w:rPr>
        <w:tab/>
        <w:t>отсутствия институциональной или иерархической связи ме</w:t>
      </w:r>
      <w:r w:rsidRPr="0033755F">
        <w:rPr>
          <w:b/>
        </w:rPr>
        <w:t>ж</w:t>
      </w:r>
      <w:r w:rsidRPr="0033755F">
        <w:rPr>
          <w:b/>
        </w:rPr>
        <w:t>ду независимыми надзорными следственными органами и лицами, под</w:t>
      </w:r>
      <w:r w:rsidRPr="0033755F">
        <w:rPr>
          <w:b/>
        </w:rPr>
        <w:t>о</w:t>
      </w:r>
      <w:r w:rsidRPr="0033755F">
        <w:rPr>
          <w:b/>
        </w:rPr>
        <w:t>зреваемыми в пытках и жестоком обращении;</w:t>
      </w:r>
    </w:p>
    <w:p w:rsidR="00197AB9" w:rsidRPr="0033755F" w:rsidRDefault="00197AB9" w:rsidP="00197AB9">
      <w:pPr>
        <w:pStyle w:val="SingleTxtGR"/>
        <w:rPr>
          <w:b/>
        </w:rPr>
      </w:pPr>
      <w:r w:rsidRPr="0033755F">
        <w:rPr>
          <w:b/>
        </w:rPr>
        <w:tab/>
        <w:t>b)</w:t>
      </w:r>
      <w:r w:rsidRPr="0033755F">
        <w:rPr>
          <w:b/>
        </w:rPr>
        <w:tab/>
        <w:t>возможности выполнения независимым надзорным механи</w:t>
      </w:r>
      <w:r w:rsidRPr="0033755F">
        <w:rPr>
          <w:b/>
        </w:rPr>
        <w:t>з</w:t>
      </w:r>
      <w:r w:rsidRPr="0033755F">
        <w:rPr>
          <w:b/>
        </w:rPr>
        <w:t>мом своих функций без какого-либо вмешательства;</w:t>
      </w:r>
    </w:p>
    <w:p w:rsidR="00197AB9" w:rsidRPr="0033755F" w:rsidRDefault="00197AB9" w:rsidP="00197AB9">
      <w:pPr>
        <w:pStyle w:val="SingleTxtGR"/>
        <w:rPr>
          <w:b/>
        </w:rPr>
      </w:pPr>
      <w:r w:rsidRPr="0033755F">
        <w:rPr>
          <w:b/>
        </w:rPr>
        <w:tab/>
        <w:t>с)</w:t>
      </w:r>
      <w:r w:rsidRPr="0033755F">
        <w:rPr>
          <w:b/>
        </w:rPr>
        <w:tab/>
        <w:t>незамедлительного отстранения лиц, подозреваемых в прим</w:t>
      </w:r>
      <w:r w:rsidRPr="0033755F">
        <w:rPr>
          <w:b/>
        </w:rPr>
        <w:t>е</w:t>
      </w:r>
      <w:r w:rsidRPr="0033755F">
        <w:rPr>
          <w:b/>
        </w:rPr>
        <w:t>нении пыток и жестокого о</w:t>
      </w:r>
      <w:r w:rsidRPr="0033755F">
        <w:rPr>
          <w:b/>
        </w:rPr>
        <w:t>б</w:t>
      </w:r>
      <w:r w:rsidRPr="0033755F">
        <w:rPr>
          <w:b/>
        </w:rPr>
        <w:t>ращения, от исполнения своих обязанностей на все время проведения расследования, особенно если существует вероя</w:t>
      </w:r>
      <w:r w:rsidRPr="0033755F">
        <w:rPr>
          <w:b/>
        </w:rPr>
        <w:t>т</w:t>
      </w:r>
      <w:r w:rsidRPr="0033755F">
        <w:rPr>
          <w:b/>
        </w:rPr>
        <w:t xml:space="preserve">ность того, что в противном случае они могут повторить вменяемый </w:t>
      </w:r>
      <w:r w:rsidR="00684EA6">
        <w:rPr>
          <w:b/>
        </w:rPr>
        <w:br/>
      </w:r>
      <w:r w:rsidRPr="0033755F">
        <w:rPr>
          <w:b/>
        </w:rPr>
        <w:t>им в вину акт, применить репрессии в отношении предполагаемой жертвы или воспрепятствовать проведению расслед</w:t>
      </w:r>
      <w:r w:rsidRPr="0033755F">
        <w:rPr>
          <w:b/>
        </w:rPr>
        <w:t>о</w:t>
      </w:r>
      <w:r w:rsidRPr="0033755F">
        <w:rPr>
          <w:b/>
        </w:rPr>
        <w:t>вания;</w:t>
      </w:r>
    </w:p>
    <w:p w:rsidR="00197AB9" w:rsidRPr="0033755F" w:rsidRDefault="00197AB9" w:rsidP="00197AB9">
      <w:pPr>
        <w:pStyle w:val="SingleTxtGR"/>
        <w:rPr>
          <w:b/>
        </w:rPr>
      </w:pPr>
      <w:r w:rsidRPr="0033755F">
        <w:rPr>
          <w:b/>
        </w:rPr>
        <w:tab/>
        <w:t>d)</w:t>
      </w:r>
      <w:r w:rsidRPr="0033755F">
        <w:rPr>
          <w:b/>
        </w:rPr>
        <w:tab/>
        <w:t>недопущения неправомерного или несанкционированного вмешательства Комитетов по политическим установкам и нормативным актам, работающих под руководством Коммунистической партии Китая, в</w:t>
      </w:r>
      <w:r w:rsidR="00684EA6">
        <w:rPr>
          <w:b/>
        </w:rPr>
        <w:t> </w:t>
      </w:r>
      <w:r w:rsidRPr="0033755F">
        <w:rPr>
          <w:b/>
        </w:rPr>
        <w:t>судебное разбирательство (см.</w:t>
      </w:r>
      <w:r w:rsidR="00684EA6">
        <w:rPr>
          <w:b/>
        </w:rPr>
        <w:t> </w:t>
      </w:r>
      <w:r w:rsidRPr="0033755F">
        <w:rPr>
          <w:b/>
        </w:rPr>
        <w:t>Основные принципы независимости суде</w:t>
      </w:r>
      <w:r w:rsidRPr="0033755F">
        <w:rPr>
          <w:b/>
        </w:rPr>
        <w:t>б</w:t>
      </w:r>
      <w:r w:rsidRPr="0033755F">
        <w:rPr>
          <w:b/>
        </w:rPr>
        <w:t>ных органов, пункт</w:t>
      </w:r>
      <w:r w:rsidR="00684EA6">
        <w:rPr>
          <w:b/>
        </w:rPr>
        <w:t> </w:t>
      </w:r>
      <w:r w:rsidRPr="0033755F">
        <w:rPr>
          <w:b/>
        </w:rPr>
        <w:t>4);</w:t>
      </w:r>
    </w:p>
    <w:p w:rsidR="00197AB9" w:rsidRPr="0033755F" w:rsidRDefault="00197AB9" w:rsidP="00197AB9">
      <w:pPr>
        <w:pStyle w:val="SingleTxtGR"/>
        <w:rPr>
          <w:b/>
        </w:rPr>
      </w:pPr>
      <w:r w:rsidRPr="0033755F">
        <w:rPr>
          <w:b/>
        </w:rPr>
        <w:tab/>
        <w:t>е)</w:t>
      </w:r>
      <w:r w:rsidRPr="0033755F">
        <w:rPr>
          <w:b/>
        </w:rPr>
        <w:tab/>
        <w:t>проведения оперативных, эффективных и беспристрастных расследований всех утверждений о применении пыток или жестокого о</w:t>
      </w:r>
      <w:r w:rsidRPr="0033755F">
        <w:rPr>
          <w:b/>
        </w:rPr>
        <w:t>б</w:t>
      </w:r>
      <w:r w:rsidRPr="0033755F">
        <w:rPr>
          <w:b/>
        </w:rPr>
        <w:t>ращения;</w:t>
      </w:r>
    </w:p>
    <w:p w:rsidR="00197AB9" w:rsidRPr="0033755F" w:rsidRDefault="00197AB9" w:rsidP="00197AB9">
      <w:pPr>
        <w:pStyle w:val="SingleTxtGR"/>
        <w:rPr>
          <w:b/>
        </w:rPr>
      </w:pPr>
      <w:r w:rsidRPr="0033755F">
        <w:rPr>
          <w:b/>
        </w:rPr>
        <w:tab/>
        <w:t>f)</w:t>
      </w:r>
      <w:r w:rsidRPr="0033755F">
        <w:rPr>
          <w:b/>
        </w:rPr>
        <w:tab/>
        <w:t>надлежащего преследования лиц, подозреваемых в применении пыток или жестокого обращения, и, если они признаны виновными, вын</w:t>
      </w:r>
      <w:r w:rsidRPr="0033755F">
        <w:rPr>
          <w:b/>
        </w:rPr>
        <w:t>е</w:t>
      </w:r>
      <w:r w:rsidRPr="0033755F">
        <w:rPr>
          <w:b/>
        </w:rPr>
        <w:t>сения им приговоров, соразмерных серьезности их деяний, а также пред</w:t>
      </w:r>
      <w:r w:rsidRPr="0033755F">
        <w:rPr>
          <w:b/>
        </w:rPr>
        <w:t>о</w:t>
      </w:r>
      <w:r w:rsidRPr="0033755F">
        <w:rPr>
          <w:b/>
        </w:rPr>
        <w:t>ставления жертвам надлежащего возмещения.</w:t>
      </w:r>
    </w:p>
    <w:p w:rsidR="00197AB9" w:rsidRDefault="00197AB9" w:rsidP="00197AB9">
      <w:pPr>
        <w:pStyle w:val="H23GR"/>
      </w:pPr>
      <w:r>
        <w:tab/>
      </w:r>
      <w:r>
        <w:tab/>
        <w:t>Случаи смерти и своевременное лечение во время содержания под стражей</w:t>
      </w:r>
    </w:p>
    <w:p w:rsidR="00197AB9" w:rsidRDefault="00197AB9" w:rsidP="00197AB9">
      <w:pPr>
        <w:pStyle w:val="SingleTxtGR"/>
      </w:pPr>
      <w:r>
        <w:t>24.</w:t>
      </w:r>
      <w:r>
        <w:tab/>
        <w:t>Комитет по-прежнему обеспокоен утверждениями о случаях смерти во</w:t>
      </w:r>
      <w:r w:rsidR="00684EA6">
        <w:t> </w:t>
      </w:r>
      <w:r>
        <w:t>время содержания под стражей в результате пыток или из-за отсутствия своевременной медицинской помощи и лечения во время содержания под стр</w:t>
      </w:r>
      <w:r>
        <w:t>а</w:t>
      </w:r>
      <w:r>
        <w:t>жей, как предположительно произошло в случае Цао Шуньли и Тензина Делека Ринпоша. Кроме того, он обеспокоен информацией о том, что существующие процедуры расследования случаев смерти во время содержания под стражей з</w:t>
      </w:r>
      <w:r>
        <w:t>а</w:t>
      </w:r>
      <w:r>
        <w:t>частую игнорируются на практике, а также тем, что родственники жертв ста</w:t>
      </w:r>
      <w:r>
        <w:t>л</w:t>
      </w:r>
      <w:r>
        <w:t>киваются с многочисленными препятствиями, пытаясь добиться проведения н</w:t>
      </w:r>
      <w:r>
        <w:t>е</w:t>
      </w:r>
      <w:r>
        <w:t>зависимого расследования и вскрытия тела или получения останков. Комитет сожалеет, что, несмотря на его просьбы к делегации государства-участника представить статистические данные о количестве случаев смерти во время с</w:t>
      </w:r>
      <w:r>
        <w:t>о</w:t>
      </w:r>
      <w:r>
        <w:t>держания под стражей за отчетный период, не было получено информации ни</w:t>
      </w:r>
      <w:r w:rsidR="00BD2BDB">
        <w:t> </w:t>
      </w:r>
      <w:r>
        <w:t>по этому вопросу, ни относительно расследований подобных случаев сме</w:t>
      </w:r>
      <w:r>
        <w:t>р</w:t>
      </w:r>
      <w:r>
        <w:t>ти. Кроме того, Комитет выражает сожаление в связи с тем, что государство-участник не представило информацию о количестве случаев, когда прокуратура отказалась принять результаты медицинской экспертизы, подготовленной т</w:t>
      </w:r>
      <w:r>
        <w:t>ю</w:t>
      </w:r>
      <w:r>
        <w:t>ремными врачами в случае смерти, вызванным болезнью. Также не было пре</w:t>
      </w:r>
      <w:r>
        <w:t>д</w:t>
      </w:r>
      <w:r>
        <w:t>ставлено информации о количестве случаев, когда родственники умершего оспорили з</w:t>
      </w:r>
      <w:r>
        <w:t>а</w:t>
      </w:r>
      <w:r>
        <w:t>ключение прокуратуры относительно причины смерти (статьи</w:t>
      </w:r>
      <w:r w:rsidR="00BD2BDB">
        <w:t> </w:t>
      </w:r>
      <w:r>
        <w:t>2, 11, 12, 13 и 16).</w:t>
      </w:r>
    </w:p>
    <w:p w:rsidR="00197AB9" w:rsidRPr="0033755F" w:rsidRDefault="00197AB9" w:rsidP="00197AB9">
      <w:pPr>
        <w:pStyle w:val="SingleTxtGR"/>
        <w:rPr>
          <w:b/>
        </w:rPr>
      </w:pPr>
      <w:r>
        <w:t>25.</w:t>
      </w:r>
      <w:r>
        <w:tab/>
      </w:r>
      <w:r w:rsidRPr="0033755F">
        <w:rPr>
          <w:b/>
        </w:rPr>
        <w:t>Государству-участнику следует представить информацию и стат</w:t>
      </w:r>
      <w:r w:rsidRPr="0033755F">
        <w:rPr>
          <w:b/>
        </w:rPr>
        <w:t>и</w:t>
      </w:r>
      <w:r w:rsidRPr="0033755F">
        <w:rPr>
          <w:b/>
        </w:rPr>
        <w:t>стические данные, о которых говорится в пункте</w:t>
      </w:r>
      <w:r w:rsidR="00BD2BDB">
        <w:rPr>
          <w:b/>
        </w:rPr>
        <w:t> </w:t>
      </w:r>
      <w:r w:rsidRPr="0033755F">
        <w:rPr>
          <w:b/>
        </w:rPr>
        <w:t>23 настоящего документа, с тем чтобы оценить их соответствие его обязательствам по Конвенции. Кроме этого, государству-участнику следует принять необходимые меры для обеспеч</w:t>
      </w:r>
      <w:r w:rsidRPr="0033755F">
        <w:rPr>
          <w:b/>
        </w:rPr>
        <w:t>е</w:t>
      </w:r>
      <w:r w:rsidRPr="0033755F">
        <w:rPr>
          <w:b/>
        </w:rPr>
        <w:t>ния:</w:t>
      </w:r>
    </w:p>
    <w:p w:rsidR="00197AB9" w:rsidRPr="0033755F" w:rsidRDefault="00197AB9" w:rsidP="00197AB9">
      <w:pPr>
        <w:pStyle w:val="SingleTxtGR"/>
        <w:rPr>
          <w:b/>
        </w:rPr>
      </w:pPr>
      <w:r w:rsidRPr="0033755F">
        <w:rPr>
          <w:b/>
        </w:rPr>
        <w:tab/>
        <w:t>a)</w:t>
      </w:r>
      <w:r w:rsidRPr="0033755F">
        <w:rPr>
          <w:b/>
        </w:rPr>
        <w:tab/>
        <w:t>оперативного и беспристрастного расследования независимым органом, не относящимся к органам прокуратуры, всех случаев смерти во</w:t>
      </w:r>
      <w:r w:rsidR="00BD2BDB">
        <w:rPr>
          <w:b/>
        </w:rPr>
        <w:t> </w:t>
      </w:r>
      <w:r w:rsidRPr="0033755F">
        <w:rPr>
          <w:b/>
        </w:rPr>
        <w:t>время содержания под стражей, утверждений о пытках и жестоком о</w:t>
      </w:r>
      <w:r w:rsidRPr="0033755F">
        <w:rPr>
          <w:b/>
        </w:rPr>
        <w:t>б</w:t>
      </w:r>
      <w:r w:rsidRPr="0033755F">
        <w:rPr>
          <w:b/>
        </w:rPr>
        <w:t>ращении, а та</w:t>
      </w:r>
      <w:r w:rsidRPr="0033755F">
        <w:rPr>
          <w:b/>
        </w:rPr>
        <w:t>к</w:t>
      </w:r>
      <w:r w:rsidRPr="0033755F">
        <w:rPr>
          <w:b/>
        </w:rPr>
        <w:t>же отказа в предоставлении лечения;</w:t>
      </w:r>
    </w:p>
    <w:p w:rsidR="00197AB9" w:rsidRPr="0033755F" w:rsidRDefault="00197AB9" w:rsidP="00197AB9">
      <w:pPr>
        <w:pStyle w:val="SingleTxtGR"/>
        <w:rPr>
          <w:b/>
        </w:rPr>
      </w:pPr>
      <w:r w:rsidRPr="0033755F">
        <w:rPr>
          <w:b/>
        </w:rPr>
        <w:tab/>
        <w:t>b)</w:t>
      </w:r>
      <w:r w:rsidRPr="0033755F">
        <w:rPr>
          <w:b/>
        </w:rPr>
        <w:tab/>
        <w:t>привлечения к ответственности и, в случае вынесения обвин</w:t>
      </w:r>
      <w:r w:rsidRPr="0033755F">
        <w:rPr>
          <w:b/>
        </w:rPr>
        <w:t>и</w:t>
      </w:r>
      <w:r w:rsidRPr="0033755F">
        <w:rPr>
          <w:b/>
        </w:rPr>
        <w:t>тельного приговора, надлежащего наказания виновных в случаях смерти во время содержания под стражей, наступившей в результате пыток, ж</w:t>
      </w:r>
      <w:r w:rsidRPr="0033755F">
        <w:rPr>
          <w:b/>
        </w:rPr>
        <w:t>е</w:t>
      </w:r>
      <w:r w:rsidRPr="0033755F">
        <w:rPr>
          <w:b/>
        </w:rPr>
        <w:t>стокого обращ</w:t>
      </w:r>
      <w:r w:rsidRPr="0033755F">
        <w:rPr>
          <w:b/>
        </w:rPr>
        <w:t>е</w:t>
      </w:r>
      <w:r w:rsidRPr="0033755F">
        <w:rPr>
          <w:b/>
        </w:rPr>
        <w:t>ния или отказа в предоставлении лечения;</w:t>
      </w:r>
    </w:p>
    <w:p w:rsidR="00197AB9" w:rsidRPr="0033755F" w:rsidRDefault="00197AB9" w:rsidP="00197AB9">
      <w:pPr>
        <w:pStyle w:val="SingleTxtGR"/>
        <w:rPr>
          <w:b/>
        </w:rPr>
      </w:pPr>
      <w:r w:rsidRPr="0033755F">
        <w:rPr>
          <w:b/>
        </w:rPr>
        <w:tab/>
        <w:t>с)</w:t>
      </w:r>
      <w:r w:rsidRPr="0033755F">
        <w:rPr>
          <w:b/>
        </w:rPr>
        <w:tab/>
        <w:t>доступа содержащихся под стражей лиц к надлежащей мед</w:t>
      </w:r>
      <w:r w:rsidRPr="0033755F">
        <w:rPr>
          <w:b/>
        </w:rPr>
        <w:t>и</w:t>
      </w:r>
      <w:r w:rsidRPr="0033755F">
        <w:rPr>
          <w:b/>
        </w:rPr>
        <w:t>цинской помощи, в том числе к выбранному ими врачу.</w:t>
      </w:r>
    </w:p>
    <w:p w:rsidR="00197AB9" w:rsidRDefault="00197AB9" w:rsidP="00197AB9">
      <w:pPr>
        <w:pStyle w:val="H23GR"/>
      </w:pPr>
      <w:r>
        <w:tab/>
      </w:r>
      <w:r>
        <w:tab/>
        <w:t>Одиночное заключение и применение средств физического огран</w:t>
      </w:r>
      <w:r>
        <w:t>и</w:t>
      </w:r>
      <w:r>
        <w:t>чения</w:t>
      </w:r>
    </w:p>
    <w:p w:rsidR="00197AB9" w:rsidRDefault="00197AB9" w:rsidP="00197AB9">
      <w:pPr>
        <w:pStyle w:val="SingleTxtGR"/>
      </w:pPr>
      <w:r>
        <w:t>26.</w:t>
      </w:r>
      <w:r>
        <w:tab/>
        <w:t>Комитет обеспокоен тем, что государство-участник считает одиночное заключение «методом управления» в центрах содержания под стражей, прим</w:t>
      </w:r>
      <w:r>
        <w:t>е</w:t>
      </w:r>
      <w:r>
        <w:t>нимым ко всем задержанным «1-го класса (значительная угроза для безопасн</w:t>
      </w:r>
      <w:r>
        <w:t>о</w:t>
      </w:r>
      <w:r>
        <w:t>сти)», включая задержанных, которые могут совершить членовредительство, подозреваются в наличии психических заболеваний и «провоцируют ссоры и</w:t>
      </w:r>
      <w:r w:rsidR="00BD2BDB">
        <w:t> </w:t>
      </w:r>
      <w:r>
        <w:t>беспорядки». Одиночное заключение может также применяться в нарколог</w:t>
      </w:r>
      <w:r>
        <w:t>и</w:t>
      </w:r>
      <w:r>
        <w:t>ческих центрах с обязательной изоляцией, если пациенты этих центров, среди многих других оснований, не «исправляются при помощи воспит</w:t>
      </w:r>
      <w:r>
        <w:t>а</w:t>
      </w:r>
      <w:r>
        <w:t>тельных мер» или не подчиняются дисциплине. Комитет выражает сожаление в связи с отсу</w:t>
      </w:r>
      <w:r>
        <w:t>т</w:t>
      </w:r>
      <w:r>
        <w:t>ствием с</w:t>
      </w:r>
      <w:r>
        <w:t>о</w:t>
      </w:r>
      <w:r>
        <w:t>ответствующих статистических данных об использовании одиночного заключения в обоих случаях, а также информации о его максимальной длител</w:t>
      </w:r>
      <w:r>
        <w:t>ь</w:t>
      </w:r>
      <w:r>
        <w:t>ности. Кроме того, он выражает сожаление по поводу отсутствия информации относительно правил применения средств физического ограничения и прав на</w:t>
      </w:r>
      <w:r w:rsidR="00BD2BDB">
        <w:t> </w:t>
      </w:r>
      <w:r>
        <w:t>надлежащие процессуальные гарантии в этой связи. В этом отношении К</w:t>
      </w:r>
      <w:r>
        <w:t>о</w:t>
      </w:r>
      <w:r>
        <w:t>митет выражает обеспокоенность по поводу приведенного государством-участником объяснения, согласно которому использование так называемого «стула для допросов» оправданно «в качестве защитной меры для предотвр</w:t>
      </w:r>
      <w:r>
        <w:t>а</w:t>
      </w:r>
      <w:r>
        <w:t>щения побега подозреваемых, совершения ими членовредительства или нап</w:t>
      </w:r>
      <w:r>
        <w:t>а</w:t>
      </w:r>
      <w:r>
        <w:t>дений на персонал», что весьма м</w:t>
      </w:r>
      <w:r>
        <w:t>а</w:t>
      </w:r>
      <w:r>
        <w:t>ловероятно во время допроса (статья</w:t>
      </w:r>
      <w:r w:rsidR="00BD2BDB">
        <w:t> </w:t>
      </w:r>
      <w:r>
        <w:t>16).</w:t>
      </w:r>
    </w:p>
    <w:p w:rsidR="00197AB9" w:rsidRPr="0033755F" w:rsidRDefault="00197AB9" w:rsidP="00197AB9">
      <w:pPr>
        <w:pStyle w:val="SingleTxtGR"/>
        <w:rPr>
          <w:b/>
        </w:rPr>
      </w:pPr>
      <w:r>
        <w:t>27.</w:t>
      </w:r>
      <w:r>
        <w:tab/>
      </w:r>
      <w:r w:rsidRPr="0033755F">
        <w:rPr>
          <w:b/>
        </w:rPr>
        <w:t>Государству-участнику следует:</w:t>
      </w:r>
    </w:p>
    <w:p w:rsidR="00197AB9" w:rsidRPr="0033755F" w:rsidRDefault="00197AB9" w:rsidP="00197AB9">
      <w:pPr>
        <w:pStyle w:val="SingleTxtGR"/>
        <w:rPr>
          <w:b/>
        </w:rPr>
      </w:pPr>
      <w:r w:rsidRPr="0033755F">
        <w:rPr>
          <w:b/>
        </w:rPr>
        <w:tab/>
        <w:t>a)</w:t>
      </w:r>
      <w:r w:rsidRPr="0033755F">
        <w:rPr>
          <w:b/>
        </w:rPr>
        <w:tab/>
        <w:t>применять одиночное заключение лишь в качестве крайней меры, в течение как можно более короткого срока, под строгим контролем и с возможностью судебного контроля, а также в соответствии с междун</w:t>
      </w:r>
      <w:r w:rsidRPr="0033755F">
        <w:rPr>
          <w:b/>
        </w:rPr>
        <w:t>а</w:t>
      </w:r>
      <w:r w:rsidRPr="0033755F">
        <w:rPr>
          <w:b/>
        </w:rPr>
        <w:t>родными ста</w:t>
      </w:r>
      <w:r w:rsidRPr="0033755F">
        <w:rPr>
          <w:b/>
        </w:rPr>
        <w:t>н</w:t>
      </w:r>
      <w:r w:rsidRPr="0033755F">
        <w:rPr>
          <w:b/>
        </w:rPr>
        <w:t>дартами. Государству-участнику следует установить в своих правилах принятия решений по вопросам, касающимся одиночного з</w:t>
      </w:r>
      <w:r w:rsidRPr="0033755F">
        <w:rPr>
          <w:b/>
        </w:rPr>
        <w:t>а</w:t>
      </w:r>
      <w:r w:rsidRPr="0033755F">
        <w:rPr>
          <w:b/>
        </w:rPr>
        <w:t>ключения, четкие и конкретные критерии и указать в них поведение, тип и</w:t>
      </w:r>
      <w:r w:rsidR="00BD2BDB">
        <w:rPr>
          <w:b/>
        </w:rPr>
        <w:t> </w:t>
      </w:r>
      <w:r w:rsidRPr="0033755F">
        <w:rPr>
          <w:b/>
        </w:rPr>
        <w:t>максимальную продолжител</w:t>
      </w:r>
      <w:r w:rsidRPr="0033755F">
        <w:rPr>
          <w:b/>
        </w:rPr>
        <w:t>ь</w:t>
      </w:r>
      <w:r w:rsidRPr="0033755F">
        <w:rPr>
          <w:b/>
        </w:rPr>
        <w:t>ность;</w:t>
      </w:r>
    </w:p>
    <w:p w:rsidR="00197AB9" w:rsidRPr="0033755F" w:rsidRDefault="00197AB9" w:rsidP="00197AB9">
      <w:pPr>
        <w:pStyle w:val="SingleTxtGR"/>
        <w:rPr>
          <w:b/>
        </w:rPr>
      </w:pPr>
      <w:r w:rsidRPr="0033755F">
        <w:rPr>
          <w:b/>
        </w:rPr>
        <w:tab/>
        <w:t>b)</w:t>
      </w:r>
      <w:r w:rsidRPr="0033755F">
        <w:rPr>
          <w:b/>
        </w:rPr>
        <w:tab/>
        <w:t>запретить применение одиночного заключения на неопределе</w:t>
      </w:r>
      <w:r w:rsidRPr="0033755F">
        <w:rPr>
          <w:b/>
        </w:rPr>
        <w:t>н</w:t>
      </w:r>
      <w:r w:rsidRPr="0033755F">
        <w:rPr>
          <w:b/>
        </w:rPr>
        <w:t>ный срок в отношении находящихся в тюремном заключении лиц с у</w:t>
      </w:r>
      <w:r w:rsidRPr="0033755F">
        <w:rPr>
          <w:b/>
        </w:rPr>
        <w:t>м</w:t>
      </w:r>
      <w:r w:rsidRPr="0033755F">
        <w:rPr>
          <w:b/>
        </w:rPr>
        <w:t>ственными или психосоциальными расстройствами, несовершеннолетних, беременных женщин, женщин с малолетними детьми и кормящих матерей;</w:t>
      </w:r>
    </w:p>
    <w:p w:rsidR="00197AB9" w:rsidRPr="0033755F" w:rsidRDefault="00197AB9" w:rsidP="00197AB9">
      <w:pPr>
        <w:pStyle w:val="SingleTxtGR"/>
        <w:rPr>
          <w:b/>
        </w:rPr>
      </w:pPr>
      <w:r w:rsidRPr="0033755F">
        <w:rPr>
          <w:b/>
        </w:rPr>
        <w:tab/>
        <w:t>с)</w:t>
      </w:r>
      <w:r w:rsidRPr="0033755F">
        <w:rPr>
          <w:b/>
        </w:rPr>
        <w:tab/>
        <w:t>принять меры к тому, чтобы права задержанных на надлеж</w:t>
      </w:r>
      <w:r w:rsidRPr="0033755F">
        <w:rPr>
          <w:b/>
        </w:rPr>
        <w:t>а</w:t>
      </w:r>
      <w:r w:rsidRPr="0033755F">
        <w:rPr>
          <w:b/>
        </w:rPr>
        <w:t>щие процессуальные гарантии соблюдались в тех случаях, когда в их о</w:t>
      </w:r>
      <w:r w:rsidRPr="0033755F">
        <w:rPr>
          <w:b/>
        </w:rPr>
        <w:t>т</w:t>
      </w:r>
      <w:r w:rsidRPr="0033755F">
        <w:rPr>
          <w:b/>
        </w:rPr>
        <w:t>ношении применяются дисциплинарные меры в целом и одиночное закл</w:t>
      </w:r>
      <w:r w:rsidRPr="0033755F">
        <w:rPr>
          <w:b/>
        </w:rPr>
        <w:t>ю</w:t>
      </w:r>
      <w:r w:rsidRPr="0033755F">
        <w:rPr>
          <w:b/>
        </w:rPr>
        <w:t>чение в частн</w:t>
      </w:r>
      <w:r w:rsidRPr="0033755F">
        <w:rPr>
          <w:b/>
        </w:rPr>
        <w:t>о</w:t>
      </w:r>
      <w:r w:rsidRPr="0033755F">
        <w:rPr>
          <w:b/>
        </w:rPr>
        <w:t>сти;</w:t>
      </w:r>
    </w:p>
    <w:p w:rsidR="00197AB9" w:rsidRPr="0033755F" w:rsidRDefault="00197AB9" w:rsidP="00197AB9">
      <w:pPr>
        <w:pStyle w:val="SingleTxtGR"/>
        <w:rPr>
          <w:b/>
        </w:rPr>
      </w:pPr>
      <w:r w:rsidRPr="0033755F">
        <w:rPr>
          <w:b/>
        </w:rPr>
        <w:tab/>
        <w:t>d)</w:t>
      </w:r>
      <w:r w:rsidRPr="0033755F">
        <w:rPr>
          <w:b/>
        </w:rPr>
        <w:tab/>
        <w:t>в максимальной степени избегать использования средств физ</w:t>
      </w:r>
      <w:r w:rsidRPr="0033755F">
        <w:rPr>
          <w:b/>
        </w:rPr>
        <w:t>и</w:t>
      </w:r>
      <w:r w:rsidRPr="0033755F">
        <w:rPr>
          <w:b/>
        </w:rPr>
        <w:t>ческого ограничения или применять их только при условии строгого рег</w:t>
      </w:r>
      <w:r w:rsidRPr="0033755F">
        <w:rPr>
          <w:b/>
        </w:rPr>
        <w:t>у</w:t>
      </w:r>
      <w:r w:rsidRPr="0033755F">
        <w:rPr>
          <w:b/>
        </w:rPr>
        <w:t>лирования, в качестве крайней меры, когда более мягкие альтернативы осуществлению контроля не оправдали себя и в течение как можно более короткого срока, а также запретить использование так называемых «ст</w:t>
      </w:r>
      <w:r w:rsidRPr="0033755F">
        <w:rPr>
          <w:b/>
        </w:rPr>
        <w:t>у</w:t>
      </w:r>
      <w:r w:rsidRPr="0033755F">
        <w:rPr>
          <w:b/>
        </w:rPr>
        <w:t>льев для допросов» во время допросов;</w:t>
      </w:r>
    </w:p>
    <w:p w:rsidR="00197AB9" w:rsidRPr="0033755F" w:rsidRDefault="00197AB9" w:rsidP="00197AB9">
      <w:pPr>
        <w:pStyle w:val="SingleTxtGR"/>
        <w:rPr>
          <w:b/>
        </w:rPr>
      </w:pPr>
      <w:r w:rsidRPr="0033755F">
        <w:rPr>
          <w:b/>
        </w:rPr>
        <w:tab/>
        <w:t>е)</w:t>
      </w:r>
      <w:r w:rsidRPr="0033755F">
        <w:rPr>
          <w:b/>
        </w:rPr>
        <w:tab/>
        <w:t>собирать и регулярно публиковать всеобъемлющие дезагрег</w:t>
      </w:r>
      <w:r w:rsidRPr="0033755F">
        <w:rPr>
          <w:b/>
        </w:rPr>
        <w:t>и</w:t>
      </w:r>
      <w:r w:rsidRPr="0033755F">
        <w:rPr>
          <w:b/>
        </w:rPr>
        <w:t>рованные данные об использовании режима одиночного заключения и</w:t>
      </w:r>
      <w:r w:rsidR="00BD2BDB">
        <w:rPr>
          <w:b/>
        </w:rPr>
        <w:t> </w:t>
      </w:r>
      <w:r w:rsidRPr="0033755F">
        <w:rPr>
          <w:b/>
        </w:rPr>
        <w:t>средств физического ограничения, в частности данные о связанных с</w:t>
      </w:r>
      <w:r w:rsidR="00BD2BDB">
        <w:rPr>
          <w:b/>
        </w:rPr>
        <w:t> </w:t>
      </w:r>
      <w:r w:rsidRPr="0033755F">
        <w:rPr>
          <w:b/>
        </w:rPr>
        <w:t>этим попытках сам</w:t>
      </w:r>
      <w:r w:rsidRPr="0033755F">
        <w:rPr>
          <w:b/>
        </w:rPr>
        <w:t>о</w:t>
      </w:r>
      <w:r w:rsidRPr="0033755F">
        <w:rPr>
          <w:b/>
        </w:rPr>
        <w:t>убийства и членовредительстве.</w:t>
      </w:r>
    </w:p>
    <w:p w:rsidR="00197AB9" w:rsidRDefault="00197AB9" w:rsidP="00197AB9">
      <w:pPr>
        <w:pStyle w:val="H23GR"/>
      </w:pPr>
      <w:r>
        <w:tab/>
      </w:r>
      <w:r>
        <w:tab/>
        <w:t>Мониторинг и инспекции мест содержания под стражей</w:t>
      </w:r>
    </w:p>
    <w:p w:rsidR="00197AB9" w:rsidRDefault="00197AB9" w:rsidP="00197AB9">
      <w:pPr>
        <w:pStyle w:val="SingleTxtGR"/>
      </w:pPr>
      <w:r>
        <w:t>28.</w:t>
      </w:r>
      <w:r>
        <w:tab/>
        <w:t>Несмотря на позицию государства-участника, в соответствии с которой прокуратура осуществляет надзор за условиями содержания под стражей, К</w:t>
      </w:r>
      <w:r>
        <w:t>о</w:t>
      </w:r>
      <w:r>
        <w:t>митет по-прежнему обеспокоен тем, что ее двойная функция обвинителя и</w:t>
      </w:r>
      <w:r w:rsidR="00BD2BDB">
        <w:t> </w:t>
      </w:r>
      <w:r>
        <w:t>надзорного органа идет вразрез с независимым выполнением ее функций, как уже отмечал Комитет (см. CAT/C/CHN/CO/4, пункт</w:t>
      </w:r>
      <w:r w:rsidR="00BD2BDB">
        <w:t> </w:t>
      </w:r>
      <w:r>
        <w:t>20). Кроме того, он отмеч</w:t>
      </w:r>
      <w:r>
        <w:t>а</w:t>
      </w:r>
      <w:r>
        <w:t>ет существование других механизмов мониторинга, таких как специальные надзиратели в местах содержания под стражей или представители Народных конгрессов, но выражает сожаление по поводу отсутствия информации относ</w:t>
      </w:r>
      <w:r>
        <w:t>и</w:t>
      </w:r>
      <w:r>
        <w:t>тельно их обязательств по представлению отчетности и эффективности их р</w:t>
      </w:r>
      <w:r>
        <w:t>е</w:t>
      </w:r>
      <w:r>
        <w:t>комендаций (статьи</w:t>
      </w:r>
      <w:r w:rsidR="00BD2BDB">
        <w:t> 11</w:t>
      </w:r>
      <w:r>
        <w:t xml:space="preserve"> и 16).</w:t>
      </w:r>
    </w:p>
    <w:p w:rsidR="00197AB9" w:rsidRPr="0033755F" w:rsidRDefault="00197AB9" w:rsidP="00197AB9">
      <w:pPr>
        <w:pStyle w:val="SingleTxtGR"/>
        <w:rPr>
          <w:b/>
        </w:rPr>
      </w:pPr>
      <w:r>
        <w:t>29.</w:t>
      </w:r>
      <w:r>
        <w:tab/>
      </w:r>
      <w:r w:rsidRPr="0033755F">
        <w:rPr>
          <w:b/>
        </w:rPr>
        <w:t>Комитет призывает государство-участник:</w:t>
      </w:r>
    </w:p>
    <w:p w:rsidR="00197AB9" w:rsidRPr="0033755F" w:rsidRDefault="00197AB9" w:rsidP="00197AB9">
      <w:pPr>
        <w:pStyle w:val="SingleTxtGR"/>
        <w:rPr>
          <w:b/>
        </w:rPr>
      </w:pPr>
      <w:r w:rsidRPr="0033755F">
        <w:rPr>
          <w:b/>
        </w:rPr>
        <w:tab/>
        <w:t>a)</w:t>
      </w:r>
      <w:r w:rsidRPr="0033755F">
        <w:rPr>
          <w:b/>
        </w:rPr>
        <w:tab/>
        <w:t xml:space="preserve">создать независимый надзорный орган для мониторинга мест содержания под стражей, ответственный за их беспрепятственные </w:t>
      </w:r>
      <w:r w:rsidR="00BD2BDB">
        <w:rPr>
          <w:b/>
        </w:rPr>
        <w:br/>
      </w:r>
      <w:r w:rsidRPr="0033755F">
        <w:rPr>
          <w:b/>
        </w:rPr>
        <w:t>и не объявляемые заранее посещения. Рекомендации такого органа следует своевременно и транспарентно предавать гласности, и государству-участнику следует принимать меры в соответствии со сделанными этим органом выводами;</w:t>
      </w:r>
    </w:p>
    <w:p w:rsidR="00197AB9" w:rsidRPr="0033755F" w:rsidRDefault="00197AB9" w:rsidP="00197AB9">
      <w:pPr>
        <w:pStyle w:val="SingleTxtGR"/>
        <w:rPr>
          <w:b/>
        </w:rPr>
      </w:pPr>
      <w:r w:rsidRPr="0033755F">
        <w:rPr>
          <w:b/>
        </w:rPr>
        <w:tab/>
        <w:t>b)</w:t>
      </w:r>
      <w:r w:rsidRPr="0033755F">
        <w:rPr>
          <w:b/>
        </w:rPr>
        <w:tab/>
        <w:t>предоставлять национальным и международным правозащи</w:t>
      </w:r>
      <w:r w:rsidRPr="0033755F">
        <w:rPr>
          <w:b/>
        </w:rPr>
        <w:t>т</w:t>
      </w:r>
      <w:r w:rsidRPr="0033755F">
        <w:rPr>
          <w:b/>
        </w:rPr>
        <w:t>ным органам и экспертам д</w:t>
      </w:r>
      <w:r w:rsidRPr="0033755F">
        <w:rPr>
          <w:b/>
        </w:rPr>
        <w:t>о</w:t>
      </w:r>
      <w:r w:rsidRPr="0033755F">
        <w:rPr>
          <w:b/>
        </w:rPr>
        <w:t>ступ к местам содержания под стражей;</w:t>
      </w:r>
    </w:p>
    <w:p w:rsidR="00197AB9" w:rsidRPr="0033755F" w:rsidRDefault="0033755F" w:rsidP="00197AB9">
      <w:pPr>
        <w:pStyle w:val="SingleTxtGR"/>
        <w:rPr>
          <w:b/>
        </w:rPr>
      </w:pPr>
      <w:r>
        <w:rPr>
          <w:b/>
        </w:rPr>
        <w:tab/>
      </w:r>
      <w:r w:rsidR="00197AB9" w:rsidRPr="0033755F">
        <w:rPr>
          <w:b/>
        </w:rPr>
        <w:t>с)</w:t>
      </w:r>
      <w:r w:rsidR="00197AB9" w:rsidRPr="0033755F">
        <w:rPr>
          <w:b/>
        </w:rPr>
        <w:tab/>
        <w:t>рассмотреть возможность ратификации Факультативного пр</w:t>
      </w:r>
      <w:r w:rsidR="00197AB9" w:rsidRPr="0033755F">
        <w:rPr>
          <w:b/>
        </w:rPr>
        <w:t>о</w:t>
      </w:r>
      <w:r w:rsidR="00197AB9" w:rsidRPr="0033755F">
        <w:rPr>
          <w:b/>
        </w:rPr>
        <w:t>токола к Конвенции.</w:t>
      </w:r>
    </w:p>
    <w:p w:rsidR="00197AB9" w:rsidRDefault="00197AB9" w:rsidP="00197AB9">
      <w:pPr>
        <w:pStyle w:val="H23GR"/>
      </w:pPr>
      <w:r>
        <w:tab/>
      </w:r>
      <w:r>
        <w:tab/>
        <w:t>Положения о государственной тайне и отсутствие данных</w:t>
      </w:r>
    </w:p>
    <w:p w:rsidR="00197AB9" w:rsidRDefault="00197AB9" w:rsidP="00197AB9">
      <w:pPr>
        <w:pStyle w:val="SingleTxtGR"/>
      </w:pPr>
      <w:r>
        <w:t>30.</w:t>
      </w:r>
      <w:r>
        <w:tab/>
        <w:t>Ссылаясь на свои предыдущие рекомендации (см. CAT/C/CHN/CO/4, пункты</w:t>
      </w:r>
      <w:r w:rsidR="00BD2BDB">
        <w:t> </w:t>
      </w:r>
      <w:r>
        <w:t>16 и 17), Комитет вновь выражает обеспокоенность использованием п</w:t>
      </w:r>
      <w:r>
        <w:t>о</w:t>
      </w:r>
      <w:r>
        <w:t>ложений о государственной тайне в целях сокрытия информации о пытках, де</w:t>
      </w:r>
      <w:r>
        <w:t>я</w:t>
      </w:r>
      <w:r>
        <w:t>тельности уголовной юстиции и смежных вопросах. С признательностью отм</w:t>
      </w:r>
      <w:r>
        <w:t>е</w:t>
      </w:r>
      <w:r>
        <w:t>чая заявление государства-участника о том, что «информация о применении пыток не относится к государственным тайнам», Комитет выражает обеспок</w:t>
      </w:r>
      <w:r>
        <w:t>о</w:t>
      </w:r>
      <w:r>
        <w:t>енность по поводу того, что государство-участник не представило значительн</w:t>
      </w:r>
      <w:r>
        <w:t>о</w:t>
      </w:r>
      <w:r>
        <w:t>го объема данных, запрошенных Комитетом в перечне вопросов и в ходе диал</w:t>
      </w:r>
      <w:r>
        <w:t>о</w:t>
      </w:r>
      <w:r>
        <w:t>га. В условиях отсутствия запрошенной информации Комитет не имеет во</w:t>
      </w:r>
      <w:r>
        <w:t>з</w:t>
      </w:r>
      <w:r>
        <w:t>можности в полной мере оценить действия государства-участника с точки зр</w:t>
      </w:r>
      <w:r>
        <w:t>е</w:t>
      </w:r>
      <w:r>
        <w:t>ния выполнения положений Конвенции. Кроме того, Комитет выражает сожал</w:t>
      </w:r>
      <w:r>
        <w:t>е</w:t>
      </w:r>
      <w:r>
        <w:t>ние по поводу того, что обеспокоенность, которая уже упоминалась в его предыдущей рекомендации, касающейся Закона 1988</w:t>
      </w:r>
      <w:r w:rsidR="00EA7C32">
        <w:t> года</w:t>
      </w:r>
      <w:r>
        <w:t xml:space="preserve"> о государственной тайне, сохран</w:t>
      </w:r>
      <w:r>
        <w:t>я</w:t>
      </w:r>
      <w:r>
        <w:t>ется и в отношении Закона 2010</w:t>
      </w:r>
      <w:r w:rsidR="00EA7C32">
        <w:t> года</w:t>
      </w:r>
      <w:r>
        <w:t xml:space="preserve"> об охране государственной тайны. Комитет встревожен также с</w:t>
      </w:r>
      <w:r>
        <w:t>о</w:t>
      </w:r>
      <w:r>
        <w:t>общениями о том, что значительный объем информации относительно пыток и действий органов общественной безопасн</w:t>
      </w:r>
      <w:r>
        <w:t>о</w:t>
      </w:r>
      <w:r>
        <w:t>сти в соответствии с Уголовно-процессуальным кодексом вынесен за пределы общественной сферы в силу положения о государственной тайне, представл</w:t>
      </w:r>
      <w:r>
        <w:t>я</w:t>
      </w:r>
      <w:r>
        <w:t>ющего собой исключение из Правил раскрытия государственной информации. Кроме того, он с обеспокоенностью отмечает ограниченность применения Пр</w:t>
      </w:r>
      <w:r>
        <w:t>а</w:t>
      </w:r>
      <w:r>
        <w:t>вил раскрытия государственной информации к информации об администрати</w:t>
      </w:r>
      <w:r>
        <w:t>в</w:t>
      </w:r>
      <w:r>
        <w:t>ных действиях административных органов, так как из него исключены вопросы, относящиеся к с</w:t>
      </w:r>
      <w:r>
        <w:t>и</w:t>
      </w:r>
      <w:r>
        <w:t>стеме уголовного права (статьи</w:t>
      </w:r>
      <w:r w:rsidR="00BD2BDB">
        <w:t> </w:t>
      </w:r>
      <w:r>
        <w:t>12, 13, 14 и 16).</w:t>
      </w:r>
    </w:p>
    <w:p w:rsidR="00197AB9" w:rsidRPr="0033755F" w:rsidRDefault="00197AB9" w:rsidP="00197AB9">
      <w:pPr>
        <w:pStyle w:val="SingleTxtGR"/>
        <w:rPr>
          <w:b/>
        </w:rPr>
      </w:pPr>
      <w:r>
        <w:t>31.</w:t>
      </w:r>
      <w:r>
        <w:tab/>
      </w:r>
      <w:r w:rsidRPr="0033755F">
        <w:rPr>
          <w:b/>
        </w:rPr>
        <w:t>Комитет призывает рассекретить информацию, касающуюся пыток, в частности информацию о местонахождении и состоянии здоровья заде</w:t>
      </w:r>
      <w:r w:rsidRPr="0033755F">
        <w:rPr>
          <w:b/>
        </w:rPr>
        <w:t>р</w:t>
      </w:r>
      <w:r w:rsidRPr="0033755F">
        <w:rPr>
          <w:b/>
        </w:rPr>
        <w:t>жанных, дела которых подпадают под действие Закона о государственной тайне. Государству-участнику следует также рассекретить информацию о</w:t>
      </w:r>
      <w:r w:rsidR="00BD2BDB">
        <w:t> </w:t>
      </w:r>
      <w:r w:rsidRPr="0033755F">
        <w:rPr>
          <w:b/>
        </w:rPr>
        <w:t>количестве случаев смерти в местах содержания под стражей, зарег</w:t>
      </w:r>
      <w:r w:rsidRPr="0033755F">
        <w:rPr>
          <w:b/>
        </w:rPr>
        <w:t>и</w:t>
      </w:r>
      <w:r w:rsidRPr="0033755F">
        <w:rPr>
          <w:b/>
        </w:rPr>
        <w:t>стрированных задержанных, утверждениях о пытках и жестоком обращ</w:t>
      </w:r>
      <w:r w:rsidRPr="0033755F">
        <w:rPr>
          <w:b/>
        </w:rPr>
        <w:t>е</w:t>
      </w:r>
      <w:r w:rsidRPr="0033755F">
        <w:rPr>
          <w:b/>
        </w:rPr>
        <w:t>нии и последующих расследованиях, административном задержании и</w:t>
      </w:r>
      <w:r w:rsidR="00BD2BDB">
        <w:t> </w:t>
      </w:r>
      <w:r w:rsidRPr="0033755F">
        <w:rPr>
          <w:b/>
        </w:rPr>
        <w:t>смертных приговорах. Государству-участнику следует обеспечить во</w:t>
      </w:r>
      <w:r w:rsidRPr="0033755F">
        <w:rPr>
          <w:b/>
        </w:rPr>
        <w:t>з</w:t>
      </w:r>
      <w:r w:rsidRPr="0033755F">
        <w:rPr>
          <w:b/>
        </w:rPr>
        <w:t>можность обжалования в независимом суде решений об отнесении того или иного вопроса к категории государственной тайны.</w:t>
      </w:r>
    </w:p>
    <w:p w:rsidR="00197AB9" w:rsidRDefault="00197AB9" w:rsidP="00197AB9">
      <w:pPr>
        <w:pStyle w:val="H23GR"/>
      </w:pPr>
      <w:r>
        <w:tab/>
      </w:r>
      <w:r>
        <w:tab/>
        <w:t>Вынужденные признания и процедуры непринятия доказательств, полученных незаконным путем</w:t>
      </w:r>
    </w:p>
    <w:p w:rsidR="00197AB9" w:rsidRDefault="00197AB9" w:rsidP="00197AB9">
      <w:pPr>
        <w:pStyle w:val="SingleTxtGR"/>
      </w:pPr>
      <w:r>
        <w:t>32.</w:t>
      </w:r>
      <w:r>
        <w:tab/>
        <w:t>Приветствуя поправку 2012</w:t>
      </w:r>
      <w:r w:rsidR="00EA7C32">
        <w:t> года</w:t>
      </w:r>
      <w:r>
        <w:t xml:space="preserve"> к Уголовно-процессуальному кодексу, которая в явном виде исключает использование незаконных доказательств, п</w:t>
      </w:r>
      <w:r>
        <w:t>о</w:t>
      </w:r>
      <w:r>
        <w:t>лученных под пыткой на любой стадии уголовного</w:t>
      </w:r>
      <w:r w:rsidR="0033755F">
        <w:t xml:space="preserve"> судопроизводства (см.</w:t>
      </w:r>
      <w:r w:rsidR="00BD2BDB">
        <w:t> </w:t>
      </w:r>
      <w:r w:rsidR="0033755F">
        <w:t>пункт</w:t>
      </w:r>
      <w:r w:rsidR="00BD2BDB">
        <w:t> </w:t>
      </w:r>
      <w:r w:rsidR="0033755F">
        <w:t>4</w:t>
      </w:r>
      <w:r w:rsidR="00946AE9">
        <w:rPr>
          <w:lang w:val="en-US"/>
        </w:rPr>
        <w:t> </w:t>
      </w:r>
      <w:r w:rsidR="0033755F">
        <w:t>а</w:t>
      </w:r>
      <w:r w:rsidR="00946AE9" w:rsidRPr="00946AE9">
        <w:t>)</w:t>
      </w:r>
      <w:r>
        <w:t xml:space="preserve"> выше), Комитет вновь выражает обеспокоенность сообщениями о</w:t>
      </w:r>
      <w:r w:rsidR="00BD2BDB">
        <w:t> </w:t>
      </w:r>
      <w:r>
        <w:t>том, что суды во время процедур непринятия доказательств, полученных н</w:t>
      </w:r>
      <w:r>
        <w:t>е</w:t>
      </w:r>
      <w:r>
        <w:t>законным путем, часто перекладывают бремя доказывания на обвиняемых и о</w:t>
      </w:r>
      <w:r>
        <w:t>т</w:t>
      </w:r>
      <w:r>
        <w:t>клоняют прошения адвокатов о признании неприемлемости таких признаний. В</w:t>
      </w:r>
      <w:r w:rsidR="00BD2BDB">
        <w:t> </w:t>
      </w:r>
      <w:r>
        <w:t>этой связи Комитет обеспокоен тем, что государством-участником не пред</w:t>
      </w:r>
      <w:r>
        <w:t>о</w:t>
      </w:r>
      <w:r>
        <w:t>ставило статистических данных о случаях применения правила о непринятии доказательств, полученных незаконным путем, и полученных в этих случаях результатах (статья</w:t>
      </w:r>
      <w:r w:rsidR="00BD2BDB">
        <w:t> </w:t>
      </w:r>
      <w:r>
        <w:t>15).</w:t>
      </w:r>
    </w:p>
    <w:p w:rsidR="00197AB9" w:rsidRPr="0033755F" w:rsidRDefault="00197AB9" w:rsidP="00197AB9">
      <w:pPr>
        <w:pStyle w:val="SingleTxtGR"/>
        <w:rPr>
          <w:b/>
        </w:rPr>
      </w:pPr>
      <w:r>
        <w:t>33.</w:t>
      </w:r>
      <w:r>
        <w:tab/>
      </w:r>
      <w:r w:rsidRPr="0033755F">
        <w:rPr>
          <w:b/>
        </w:rPr>
        <w:t>Государству-участнику следует принять эффективные меры для обеспечения тщательного соблюдения новых положений законодательства и практической недопустимости вынужденных признаний или заявлений, за исключением случаев, когда они используются против обвиняемого в</w:t>
      </w:r>
      <w:r w:rsidR="00BD2BDB">
        <w:t> </w:t>
      </w:r>
      <w:r w:rsidRPr="0033755F">
        <w:rPr>
          <w:b/>
        </w:rPr>
        <w:t>применении пыток лица в качестве доказательства того, что такое зая</w:t>
      </w:r>
      <w:r w:rsidRPr="0033755F">
        <w:rPr>
          <w:b/>
        </w:rPr>
        <w:t>в</w:t>
      </w:r>
      <w:r w:rsidRPr="0033755F">
        <w:rPr>
          <w:b/>
        </w:rPr>
        <w:t>ление было сделано. В этой связи Комитет призывает государство-участник:</w:t>
      </w:r>
    </w:p>
    <w:p w:rsidR="00197AB9" w:rsidRPr="0033755F" w:rsidRDefault="00197AB9" w:rsidP="00197AB9">
      <w:pPr>
        <w:pStyle w:val="SingleTxtGR"/>
        <w:rPr>
          <w:b/>
        </w:rPr>
      </w:pPr>
      <w:r w:rsidRPr="0033755F">
        <w:rPr>
          <w:b/>
        </w:rPr>
        <w:tab/>
        <w:t>a)</w:t>
      </w:r>
      <w:r w:rsidRPr="0033755F">
        <w:rPr>
          <w:b/>
        </w:rPr>
        <w:tab/>
        <w:t>принять меры к тому, чтобы в тех случаях, когда имеются утверждения о том, что то или иное заявление было сделано под пыткой, бремя доказывания фактически возлагалось на прокуратуру и суды. Сл</w:t>
      </w:r>
      <w:r w:rsidRPr="0033755F">
        <w:rPr>
          <w:b/>
        </w:rPr>
        <w:t>е</w:t>
      </w:r>
      <w:r w:rsidRPr="0033755F">
        <w:rPr>
          <w:b/>
        </w:rPr>
        <w:t>дует немедленно распорядиться о проведении судебно-медицинской экспе</w:t>
      </w:r>
      <w:r w:rsidRPr="0033755F">
        <w:rPr>
          <w:b/>
        </w:rPr>
        <w:t>р</w:t>
      </w:r>
      <w:r w:rsidRPr="0033755F">
        <w:rPr>
          <w:b/>
        </w:rPr>
        <w:t>тизы и принять необходимые меры для обеспечения оперативного и</w:t>
      </w:r>
      <w:r w:rsidR="00BD2BDB">
        <w:t> </w:t>
      </w:r>
      <w:r w:rsidRPr="0033755F">
        <w:rPr>
          <w:b/>
        </w:rPr>
        <w:t>надлежащего расследования этих утверждений;</w:t>
      </w:r>
    </w:p>
    <w:p w:rsidR="00197AB9" w:rsidRPr="0033755F" w:rsidRDefault="00197AB9" w:rsidP="00197AB9">
      <w:pPr>
        <w:pStyle w:val="SingleTxtGR"/>
        <w:rPr>
          <w:b/>
        </w:rPr>
      </w:pPr>
      <w:r w:rsidRPr="0033755F">
        <w:rPr>
          <w:b/>
        </w:rPr>
        <w:tab/>
        <w:t>b)</w:t>
      </w:r>
      <w:r w:rsidRPr="0033755F">
        <w:rPr>
          <w:b/>
        </w:rPr>
        <w:tab/>
        <w:t>принять руководящие принципы, касающиеся незаконного п</w:t>
      </w:r>
      <w:r w:rsidRPr="0033755F">
        <w:rPr>
          <w:b/>
        </w:rPr>
        <w:t>о</w:t>
      </w:r>
      <w:r w:rsidRPr="0033755F">
        <w:rPr>
          <w:b/>
        </w:rPr>
        <w:t>лучения доказательств, к кот</w:t>
      </w:r>
      <w:r w:rsidRPr="0033755F">
        <w:rPr>
          <w:b/>
        </w:rPr>
        <w:t>о</w:t>
      </w:r>
      <w:r w:rsidRPr="0033755F">
        <w:rPr>
          <w:b/>
        </w:rPr>
        <w:t>рому должны относиться продолжительный допрос и лишение сна, и обеспечить профессиональную подготовку судей в</w:t>
      </w:r>
      <w:r w:rsidR="00BD2BDB">
        <w:t> </w:t>
      </w:r>
      <w:r w:rsidRPr="0033755F">
        <w:rPr>
          <w:b/>
        </w:rPr>
        <w:t>области выявления различных действий, представляющих собой пытки, включая психологические пытки, и инициирования расследований таких случаев;</w:t>
      </w:r>
    </w:p>
    <w:p w:rsidR="00197AB9" w:rsidRPr="0033755F" w:rsidRDefault="00197AB9" w:rsidP="00197AB9">
      <w:pPr>
        <w:pStyle w:val="SingleTxtGR"/>
        <w:rPr>
          <w:b/>
        </w:rPr>
      </w:pPr>
      <w:r w:rsidRPr="0033755F">
        <w:rPr>
          <w:b/>
        </w:rPr>
        <w:tab/>
        <w:t>с)</w:t>
      </w:r>
      <w:r w:rsidRPr="0033755F">
        <w:rPr>
          <w:b/>
        </w:rPr>
        <w:tab/>
        <w:t>по надлежащим каналам решительно обратить внимание судей и прокуратур на их обязанность принимать соответствующие меры во всех случ</w:t>
      </w:r>
      <w:r w:rsidRPr="0033755F">
        <w:rPr>
          <w:b/>
        </w:rPr>
        <w:t>а</w:t>
      </w:r>
      <w:r w:rsidRPr="0033755F">
        <w:rPr>
          <w:b/>
        </w:rPr>
        <w:t>ях, когда у них есть основания полагать, что представшее перед ними лицо мо</w:t>
      </w:r>
      <w:r w:rsidRPr="0033755F">
        <w:rPr>
          <w:b/>
        </w:rPr>
        <w:t>г</w:t>
      </w:r>
      <w:r w:rsidRPr="0033755F">
        <w:rPr>
          <w:b/>
        </w:rPr>
        <w:t>ло подвергнуться пыткам или жестокому обращению.</w:t>
      </w:r>
    </w:p>
    <w:p w:rsidR="00197AB9" w:rsidRDefault="00197AB9" w:rsidP="00197AB9">
      <w:pPr>
        <w:pStyle w:val="H23GR"/>
      </w:pPr>
      <w:r>
        <w:tab/>
      </w:r>
      <w:r>
        <w:tab/>
        <w:t>Аудиовизуальная запись допросов</w:t>
      </w:r>
    </w:p>
    <w:p w:rsidR="00197AB9" w:rsidRDefault="00197AB9" w:rsidP="00197AB9">
      <w:pPr>
        <w:pStyle w:val="SingleTxtGR"/>
      </w:pPr>
      <w:r>
        <w:t>34.</w:t>
      </w:r>
      <w:r>
        <w:tab/>
        <w:t>Высоко оценивая измененные положения Уголовно-процессуального к</w:t>
      </w:r>
      <w:r>
        <w:t>о</w:t>
      </w:r>
      <w:r>
        <w:t>декса, требующие вести видеозапись допросов при расследовании особо ва</w:t>
      </w:r>
      <w:r>
        <w:t>ж</w:t>
      </w:r>
      <w:r>
        <w:t>ных уголовных дел, и внедрение системы аудиовизуальной записи в местах уголовного производства, Комитет сожалеет, что аудиовизуальная запись д</w:t>
      </w:r>
      <w:r>
        <w:t>о</w:t>
      </w:r>
      <w:r>
        <w:t>просов не является обязательной во всех случаях. Кроме того, Комитет выраж</w:t>
      </w:r>
      <w:r>
        <w:t>а</w:t>
      </w:r>
      <w:r>
        <w:t>ет обеспокоенность по поводу независимости системы проверки сделанных з</w:t>
      </w:r>
      <w:r>
        <w:t>а</w:t>
      </w:r>
      <w:r>
        <w:t>писей, которая проводится правовым отделом органа общественной безопасн</w:t>
      </w:r>
      <w:r>
        <w:t>о</w:t>
      </w:r>
      <w:r>
        <w:t>сти. В этой связи Комитет с обеспокоенностью отмечает сообщения о случаях, когда полиция вела выборочную запись допросов или применяла пытки за пр</w:t>
      </w:r>
      <w:r>
        <w:t>е</w:t>
      </w:r>
      <w:r>
        <w:t>делами зоны видеонаблюдения. Он обеспокоен также сообщениями о том, что часто контролируются встречи адвокатов и подозреваемых, несмотря на то, что такая практика запрещена законом (статья</w:t>
      </w:r>
      <w:r w:rsidR="00B80BC7">
        <w:t> </w:t>
      </w:r>
      <w:r>
        <w:t>15).</w:t>
      </w:r>
    </w:p>
    <w:p w:rsidR="00197AB9" w:rsidRPr="0033755F" w:rsidRDefault="00197AB9" w:rsidP="00197AB9">
      <w:pPr>
        <w:pStyle w:val="SingleTxtGR"/>
        <w:rPr>
          <w:b/>
        </w:rPr>
      </w:pPr>
      <w:r>
        <w:t>35.</w:t>
      </w:r>
      <w:r>
        <w:tab/>
      </w:r>
      <w:r w:rsidRPr="0033755F">
        <w:rPr>
          <w:b/>
        </w:rPr>
        <w:t>Государству-участнику следует:</w:t>
      </w:r>
    </w:p>
    <w:p w:rsidR="00197AB9" w:rsidRPr="0033755F" w:rsidRDefault="00197AB9" w:rsidP="00197AB9">
      <w:pPr>
        <w:pStyle w:val="SingleTxtGR"/>
        <w:rPr>
          <w:b/>
        </w:rPr>
      </w:pPr>
      <w:r w:rsidRPr="0033755F">
        <w:rPr>
          <w:b/>
        </w:rPr>
        <w:tab/>
        <w:t>a)</w:t>
      </w:r>
      <w:r w:rsidRPr="0033755F">
        <w:rPr>
          <w:b/>
        </w:rPr>
        <w:tab/>
        <w:t>принять необходимые меры для обеспечения обязательной и</w:t>
      </w:r>
      <w:r w:rsidR="00BD2BDB">
        <w:t> </w:t>
      </w:r>
      <w:r w:rsidRPr="0033755F">
        <w:rPr>
          <w:b/>
        </w:rPr>
        <w:t>полной видеозаписи всех допросов при расследовании уголовных дел. Полученные аудио- и видеоматериалы должны храниться в течение врем</w:t>
      </w:r>
      <w:r w:rsidRPr="0033755F">
        <w:rPr>
          <w:b/>
        </w:rPr>
        <w:t>е</w:t>
      </w:r>
      <w:r w:rsidRPr="0033755F">
        <w:rPr>
          <w:b/>
        </w:rPr>
        <w:t>ни, достаточного для их использования в качестве доказательств;</w:t>
      </w:r>
    </w:p>
    <w:p w:rsidR="00197AB9" w:rsidRPr="0033755F" w:rsidRDefault="00197AB9" w:rsidP="00197AB9">
      <w:pPr>
        <w:pStyle w:val="SingleTxtGR"/>
        <w:rPr>
          <w:b/>
        </w:rPr>
      </w:pPr>
      <w:r w:rsidRPr="0033755F">
        <w:rPr>
          <w:b/>
        </w:rPr>
        <w:tab/>
        <w:t>b)</w:t>
      </w:r>
      <w:r w:rsidRPr="0033755F">
        <w:rPr>
          <w:b/>
        </w:rPr>
        <w:tab/>
        <w:t>обеспечить систематическую передачу полной аудиовизуальной записи допросов и связанных с ними письменных документов в соотве</w:t>
      </w:r>
      <w:r w:rsidRPr="0033755F">
        <w:rPr>
          <w:b/>
        </w:rPr>
        <w:t>т</w:t>
      </w:r>
      <w:r w:rsidRPr="0033755F">
        <w:rPr>
          <w:b/>
        </w:rPr>
        <w:t>ствующий отдел прокуратуры, а также предоставление второго экземпляра этих матери</w:t>
      </w:r>
      <w:r w:rsidRPr="0033755F">
        <w:rPr>
          <w:b/>
        </w:rPr>
        <w:t>а</w:t>
      </w:r>
      <w:r w:rsidRPr="0033755F">
        <w:rPr>
          <w:b/>
        </w:rPr>
        <w:t>лов защите и суду;</w:t>
      </w:r>
    </w:p>
    <w:p w:rsidR="00197AB9" w:rsidRPr="0033755F" w:rsidRDefault="00197AB9" w:rsidP="00197AB9">
      <w:pPr>
        <w:pStyle w:val="SingleTxtGR"/>
        <w:rPr>
          <w:b/>
        </w:rPr>
      </w:pPr>
      <w:r w:rsidRPr="0033755F">
        <w:rPr>
          <w:b/>
        </w:rPr>
        <w:tab/>
        <w:t>с)</w:t>
      </w:r>
      <w:r w:rsidRPr="0033755F">
        <w:rPr>
          <w:b/>
        </w:rPr>
        <w:tab/>
        <w:t>исключить из производства доказательства, полученные в р</w:t>
      </w:r>
      <w:r w:rsidRPr="0033755F">
        <w:rPr>
          <w:b/>
        </w:rPr>
        <w:t>е</w:t>
      </w:r>
      <w:r w:rsidRPr="0033755F">
        <w:rPr>
          <w:b/>
        </w:rPr>
        <w:t>зультате нарушения привилегии конфиденциальных отношений между а</w:t>
      </w:r>
      <w:r w:rsidRPr="0033755F">
        <w:rPr>
          <w:b/>
        </w:rPr>
        <w:t>д</w:t>
      </w:r>
      <w:r w:rsidRPr="0033755F">
        <w:rPr>
          <w:b/>
        </w:rPr>
        <w:t>вокатом и клиентом;</w:t>
      </w:r>
    </w:p>
    <w:p w:rsidR="00197AB9" w:rsidRPr="0033755F" w:rsidRDefault="00197AB9" w:rsidP="00197AB9">
      <w:pPr>
        <w:pStyle w:val="SingleTxtGR"/>
        <w:rPr>
          <w:b/>
        </w:rPr>
      </w:pPr>
      <w:r w:rsidRPr="0033755F">
        <w:rPr>
          <w:b/>
        </w:rPr>
        <w:tab/>
        <w:t>d)</w:t>
      </w:r>
      <w:r w:rsidRPr="0033755F">
        <w:rPr>
          <w:b/>
        </w:rPr>
        <w:tab/>
        <w:t>привлечь сотрудников полиции к ответственности за сокрытие и уничтожение записей допросов или манипуляцию ими, а также за нар</w:t>
      </w:r>
      <w:r w:rsidRPr="0033755F">
        <w:rPr>
          <w:b/>
        </w:rPr>
        <w:t>у</w:t>
      </w:r>
      <w:r w:rsidRPr="0033755F">
        <w:rPr>
          <w:b/>
        </w:rPr>
        <w:t>шение привилегии конфиденциальных отношений между адвокатом и кл</w:t>
      </w:r>
      <w:r w:rsidRPr="0033755F">
        <w:rPr>
          <w:b/>
        </w:rPr>
        <w:t>и</w:t>
      </w:r>
      <w:r w:rsidRPr="0033755F">
        <w:rPr>
          <w:b/>
        </w:rPr>
        <w:t>ентом;</w:t>
      </w:r>
    </w:p>
    <w:p w:rsidR="00197AB9" w:rsidRPr="0033755F" w:rsidRDefault="00197AB9" w:rsidP="00197AB9">
      <w:pPr>
        <w:pStyle w:val="SingleTxtGR"/>
        <w:rPr>
          <w:b/>
        </w:rPr>
      </w:pPr>
      <w:r w:rsidRPr="0033755F">
        <w:rPr>
          <w:b/>
        </w:rPr>
        <w:tab/>
        <w:t>е)</w:t>
      </w:r>
      <w:r w:rsidRPr="0033755F">
        <w:rPr>
          <w:b/>
        </w:rPr>
        <w:tab/>
        <w:t>создать независимую и эффективную систему проверки зап</w:t>
      </w:r>
      <w:r w:rsidRPr="0033755F">
        <w:rPr>
          <w:b/>
        </w:rPr>
        <w:t>и</w:t>
      </w:r>
      <w:r w:rsidRPr="0033755F">
        <w:rPr>
          <w:b/>
        </w:rPr>
        <w:t>сей, не имеющую каких-либо институциональных или иерархических св</w:t>
      </w:r>
      <w:r w:rsidRPr="0033755F">
        <w:rPr>
          <w:b/>
        </w:rPr>
        <w:t>я</w:t>
      </w:r>
      <w:r w:rsidRPr="0033755F">
        <w:rPr>
          <w:b/>
        </w:rPr>
        <w:t>зей со сле</w:t>
      </w:r>
      <w:r w:rsidRPr="0033755F">
        <w:rPr>
          <w:b/>
        </w:rPr>
        <w:t>д</w:t>
      </w:r>
      <w:r w:rsidRPr="0033755F">
        <w:rPr>
          <w:b/>
        </w:rPr>
        <w:t>ственными органами.</w:t>
      </w:r>
    </w:p>
    <w:p w:rsidR="00197AB9" w:rsidRDefault="00197AB9" w:rsidP="00197AB9">
      <w:pPr>
        <w:pStyle w:val="H23GR"/>
      </w:pPr>
      <w:r>
        <w:tab/>
      </w:r>
      <w:r>
        <w:tab/>
        <w:t>Задержание и судебное преследование на основании широко опр</w:t>
      </w:r>
      <w:r>
        <w:t>е</w:t>
      </w:r>
      <w:r>
        <w:t>деленных преступлений</w:t>
      </w:r>
    </w:p>
    <w:p w:rsidR="00197AB9" w:rsidRDefault="00197AB9" w:rsidP="00197AB9">
      <w:pPr>
        <w:pStyle w:val="SingleTxtGR"/>
      </w:pPr>
      <w:r>
        <w:t>36.</w:t>
      </w:r>
      <w:r>
        <w:tab/>
        <w:t>Отмечая заявление делегации о том, что «актов запугивания и репрессий в отношении граждан со стороны правительства в Китае не существует», Ком</w:t>
      </w:r>
      <w:r>
        <w:t>и</w:t>
      </w:r>
      <w:r>
        <w:t>тет вновь выражает обеспокоенность постоянными сообщениями о том, что правозащитники и адвокаты, лица, подающие жалобы, политические инак</w:t>
      </w:r>
      <w:r>
        <w:t>о</w:t>
      </w:r>
      <w:r>
        <w:t>мыслящие и члены религиозных или этнических меньшинств по-прежнему п</w:t>
      </w:r>
      <w:r>
        <w:t>о</w:t>
      </w:r>
      <w:r>
        <w:t>лучают обвинения или угрозы в предъявлении обвинений в совершении широко определенных преступлений в качестве формы запугивания. Такие преступл</w:t>
      </w:r>
      <w:r>
        <w:t>е</w:t>
      </w:r>
      <w:r>
        <w:t>ния, как сообщается, включают «провокацию ссор и беспорядков», «сбор народных масс с целью подрыва социального порядка» или более тяжкие пр</w:t>
      </w:r>
      <w:r>
        <w:t>е</w:t>
      </w:r>
      <w:r>
        <w:t>ступления против наци</w:t>
      </w:r>
      <w:r>
        <w:t>о</w:t>
      </w:r>
      <w:r>
        <w:t>нальной безопасности. В этой связи Комитет выражает особую обеспокоенность по поводу широко определенных преступлений, сгруппированных по категориям «угроза национальной безопасности» и «те</w:t>
      </w:r>
      <w:r>
        <w:t>р</w:t>
      </w:r>
      <w:r>
        <w:t>роризм» в Уголовном кодексе и в Законе 2015</w:t>
      </w:r>
      <w:r w:rsidR="00EA7C32">
        <w:t> года</w:t>
      </w:r>
      <w:r>
        <w:t xml:space="preserve"> о национальной безопасн</w:t>
      </w:r>
      <w:r>
        <w:t>о</w:t>
      </w:r>
      <w:r>
        <w:t>сти, сфера действия которого была дополнительно расширена в определении, предусмотренном в статье</w:t>
      </w:r>
      <w:r w:rsidR="00BD2BDB">
        <w:t> </w:t>
      </w:r>
      <w:r>
        <w:t>374 «Положения министерства общественной бе</w:t>
      </w:r>
      <w:r>
        <w:t>з</w:t>
      </w:r>
      <w:r>
        <w:t>опасности о процедурах уголовного судопроизводства». Учитывая вышеизл</w:t>
      </w:r>
      <w:r>
        <w:t>о</w:t>
      </w:r>
      <w:r>
        <w:t>женное, Комитет с сожалением отмечает, что государство-участник не разъя</w:t>
      </w:r>
      <w:r>
        <w:t>с</w:t>
      </w:r>
      <w:r>
        <w:t>нило критерии, и</w:t>
      </w:r>
      <w:r>
        <w:t>с</w:t>
      </w:r>
      <w:r>
        <w:t>пользуемые для квалификации таких преступлений, несмотря на поднятые Комитетом вопросы (статьи</w:t>
      </w:r>
      <w:r w:rsidR="00BD2BDB">
        <w:t> </w:t>
      </w:r>
      <w:r>
        <w:t>2 и 16).</w:t>
      </w:r>
    </w:p>
    <w:p w:rsidR="00197AB9" w:rsidRPr="0033755F" w:rsidRDefault="00197AB9" w:rsidP="00197AB9">
      <w:pPr>
        <w:pStyle w:val="SingleTxtGR"/>
        <w:rPr>
          <w:b/>
        </w:rPr>
      </w:pPr>
      <w:r>
        <w:t>37.</w:t>
      </w:r>
      <w:r>
        <w:tab/>
      </w:r>
      <w:r w:rsidRPr="0033755F">
        <w:rPr>
          <w:b/>
        </w:rPr>
        <w:t>Государству-участнику следует:</w:t>
      </w:r>
    </w:p>
    <w:p w:rsidR="00197AB9" w:rsidRPr="0033755F" w:rsidRDefault="00197AB9" w:rsidP="00197AB9">
      <w:pPr>
        <w:pStyle w:val="SingleTxtGR"/>
        <w:rPr>
          <w:b/>
        </w:rPr>
      </w:pPr>
      <w:r w:rsidRPr="0033755F">
        <w:rPr>
          <w:b/>
        </w:rPr>
        <w:tab/>
        <w:t>a)</w:t>
      </w:r>
      <w:r w:rsidRPr="0033755F">
        <w:rPr>
          <w:b/>
        </w:rPr>
        <w:tab/>
        <w:t>принять необходимые законодательные или другие меры, с тем чтобы ввести более четкое определение террористических актов и деяний, создающих угрозу национальной безопасности, и обеспечить приведение всех законодательных норм, программ и видов практики, связанных с пр</w:t>
      </w:r>
      <w:r w:rsidRPr="0033755F">
        <w:rPr>
          <w:b/>
        </w:rPr>
        <w:t>о</w:t>
      </w:r>
      <w:r w:rsidRPr="0033755F">
        <w:rPr>
          <w:b/>
        </w:rPr>
        <w:t>тиводействием терроризму и с национальной безопасностью, в полное с</w:t>
      </w:r>
      <w:r w:rsidRPr="0033755F">
        <w:rPr>
          <w:b/>
        </w:rPr>
        <w:t>о</w:t>
      </w:r>
      <w:r w:rsidRPr="0033755F">
        <w:rPr>
          <w:b/>
        </w:rPr>
        <w:t>ответствие с Ко</w:t>
      </w:r>
      <w:r w:rsidRPr="0033755F">
        <w:rPr>
          <w:b/>
        </w:rPr>
        <w:t>н</w:t>
      </w:r>
      <w:r w:rsidRPr="0033755F">
        <w:rPr>
          <w:b/>
        </w:rPr>
        <w:t>венцией;</w:t>
      </w:r>
    </w:p>
    <w:p w:rsidR="00197AB9" w:rsidRPr="00946AE9" w:rsidRDefault="00197AB9" w:rsidP="00197AB9">
      <w:pPr>
        <w:pStyle w:val="SingleTxtGR"/>
        <w:rPr>
          <w:b/>
        </w:rPr>
      </w:pPr>
      <w:r w:rsidRPr="00946AE9">
        <w:rPr>
          <w:b/>
        </w:rPr>
        <w:tab/>
        <w:t>b)</w:t>
      </w:r>
      <w:r w:rsidRPr="00946AE9">
        <w:rPr>
          <w:b/>
        </w:rPr>
        <w:tab/>
        <w:t>воздерживаться от судебного преследования, по обвинению в</w:t>
      </w:r>
      <w:r w:rsidR="00946AE9">
        <w:rPr>
          <w:b/>
          <w:lang w:val="en-US"/>
        </w:rPr>
        <w:t> </w:t>
      </w:r>
      <w:r w:rsidRPr="00946AE9">
        <w:rPr>
          <w:b/>
        </w:rPr>
        <w:t>широко определенных преступлениях, правозащитников, адвокатов, лиц, подающих жалобы, и других лиц за их законную де</w:t>
      </w:r>
      <w:r w:rsidRPr="00946AE9">
        <w:rPr>
          <w:b/>
        </w:rPr>
        <w:t>я</w:t>
      </w:r>
      <w:r w:rsidRPr="00946AE9">
        <w:rPr>
          <w:b/>
        </w:rPr>
        <w:t>тельность.</w:t>
      </w:r>
    </w:p>
    <w:p w:rsidR="00197AB9" w:rsidRDefault="00197AB9" w:rsidP="00197AB9">
      <w:pPr>
        <w:pStyle w:val="H23GR"/>
      </w:pPr>
      <w:r>
        <w:tab/>
      </w:r>
      <w:r>
        <w:tab/>
        <w:t>Препятствия для сотрудничества организаций гражданского общества с</w:t>
      </w:r>
      <w:r w:rsidR="00F810DA">
        <w:rPr>
          <w:lang w:val="en-US"/>
        </w:rPr>
        <w:t> </w:t>
      </w:r>
      <w:r>
        <w:t>Комитетом</w:t>
      </w:r>
    </w:p>
    <w:p w:rsidR="00197AB9" w:rsidRDefault="00197AB9" w:rsidP="00197AB9">
      <w:pPr>
        <w:pStyle w:val="SingleTxtGR"/>
      </w:pPr>
      <w:r>
        <w:t>38.</w:t>
      </w:r>
      <w:r>
        <w:tab/>
        <w:t>Комитет обеспокоен утверждениями о том, что семь правозащитников, которые были намерены сотрудничать с Комитетом в связи с рассмотрением п</w:t>
      </w:r>
      <w:r>
        <w:t>я</w:t>
      </w:r>
      <w:r>
        <w:t>того периодического доклада государства-участника, были лишены возможн</w:t>
      </w:r>
      <w:r>
        <w:t>о</w:t>
      </w:r>
      <w:r>
        <w:t>сти выехать из страны или были задержаны на том основании, что их участие может «угрожать национальной безопасности».</w:t>
      </w:r>
    </w:p>
    <w:p w:rsidR="00197AB9" w:rsidRPr="0033755F" w:rsidRDefault="00197AB9" w:rsidP="00197AB9">
      <w:pPr>
        <w:pStyle w:val="SingleTxtGR"/>
        <w:rPr>
          <w:b/>
        </w:rPr>
      </w:pPr>
      <w:r>
        <w:t>39.</w:t>
      </w:r>
      <w:r>
        <w:tab/>
      </w:r>
      <w:r w:rsidRPr="0033755F">
        <w:rPr>
          <w:b/>
        </w:rPr>
        <w:t>Комитет призывает государство-участник провести расследование вышеупомянутых случаев и представить Комитету соответствующий д</w:t>
      </w:r>
      <w:r w:rsidRPr="0033755F">
        <w:rPr>
          <w:b/>
        </w:rPr>
        <w:t>о</w:t>
      </w:r>
      <w:r w:rsidRPr="0033755F">
        <w:rPr>
          <w:b/>
        </w:rPr>
        <w:t>клад.</w:t>
      </w:r>
    </w:p>
    <w:p w:rsidR="00197AB9" w:rsidRDefault="00197AB9" w:rsidP="00197AB9">
      <w:pPr>
        <w:pStyle w:val="H23GR"/>
      </w:pPr>
      <w:r>
        <w:tab/>
      </w:r>
      <w:r>
        <w:tab/>
        <w:t>Расследование предполагаемых преступлений против этнических меньшинств</w:t>
      </w:r>
    </w:p>
    <w:p w:rsidR="00197AB9" w:rsidRDefault="00197AB9" w:rsidP="00197AB9">
      <w:pPr>
        <w:pStyle w:val="SingleTxtGR"/>
      </w:pPr>
      <w:r>
        <w:t>40.</w:t>
      </w:r>
      <w:r>
        <w:tab/>
        <w:t>Несмотря на заявление делегации о том, что «утверждения о недоброс</w:t>
      </w:r>
      <w:r>
        <w:t>о</w:t>
      </w:r>
      <w:r>
        <w:t>вестном или жестоком обращении с подозреваемыми или преступниками из</w:t>
      </w:r>
      <w:r w:rsidR="00BD2BDB">
        <w:t> </w:t>
      </w:r>
      <w:r>
        <w:t>групп этнических меньшинств безосновательны», Комитет получил из д</w:t>
      </w:r>
      <w:r>
        <w:t>о</w:t>
      </w:r>
      <w:r>
        <w:t>стоверных источников многочисленные сообщения, в которых подробно изл</w:t>
      </w:r>
      <w:r>
        <w:t>о</w:t>
      </w:r>
      <w:r>
        <w:t>жены случаи пыток, смерти во время содержания под стражей, произвольного задержания и исчезновения тибетцев. Кроме того, были получены утверждения об актах, направленных против уйгуров и монголов. Ввиду этой информации Комитет по-прежнему серьезно обеспокоен тем, что государство-участник не</w:t>
      </w:r>
      <w:r w:rsidR="00BD2BDB">
        <w:t> </w:t>
      </w:r>
      <w:r>
        <w:t>предоставило информации о 24 из 26</w:t>
      </w:r>
      <w:r w:rsidR="00BD2BDB">
        <w:t> </w:t>
      </w:r>
      <w:r>
        <w:t>случаев, касающихся тибетцев и уп</w:t>
      </w:r>
      <w:r>
        <w:t>о</w:t>
      </w:r>
      <w:r>
        <w:t>мянутых в перечне вопросов (CAT/C/CHN/Q/5/Add.1, пункт</w:t>
      </w:r>
      <w:r w:rsidR="00BD2BDB">
        <w:t> </w:t>
      </w:r>
      <w:r>
        <w:t>27), несмотря на</w:t>
      </w:r>
      <w:r w:rsidR="00BD2BDB">
        <w:t> </w:t>
      </w:r>
      <w:r>
        <w:t>вопросы, заданные членами Комитета в ходе диалога (статьи</w:t>
      </w:r>
      <w:r w:rsidR="00BD2BDB">
        <w:t> </w:t>
      </w:r>
      <w:r>
        <w:t>2, 11, 12 и 16).</w:t>
      </w:r>
    </w:p>
    <w:p w:rsidR="00197AB9" w:rsidRPr="0033755F" w:rsidRDefault="00197AB9" w:rsidP="00197AB9">
      <w:pPr>
        <w:pStyle w:val="SingleTxtGR"/>
        <w:rPr>
          <w:b/>
        </w:rPr>
      </w:pPr>
      <w:r>
        <w:t>41.</w:t>
      </w:r>
      <w:r>
        <w:tab/>
      </w:r>
      <w:r w:rsidRPr="0033755F">
        <w:rPr>
          <w:b/>
        </w:rPr>
        <w:t>Комитет напоминает об абсолютном запрещении пыток, предусмо</w:t>
      </w:r>
      <w:r w:rsidRPr="0033755F">
        <w:rPr>
          <w:b/>
        </w:rPr>
        <w:t>т</w:t>
      </w:r>
      <w:r w:rsidRPr="0033755F">
        <w:rPr>
          <w:b/>
        </w:rPr>
        <w:t>ренном в пункте</w:t>
      </w:r>
      <w:r w:rsidR="00BD2BDB">
        <w:t> </w:t>
      </w:r>
      <w:r w:rsidRPr="0033755F">
        <w:rPr>
          <w:b/>
        </w:rPr>
        <w:t>2 статьи</w:t>
      </w:r>
      <w:r w:rsidR="00BD2BDB">
        <w:t> </w:t>
      </w:r>
      <w:r w:rsidRPr="0033755F">
        <w:rPr>
          <w:b/>
        </w:rPr>
        <w:t>2 Конвенции, которая гласит, что «никакие и</w:t>
      </w:r>
      <w:r w:rsidRPr="0033755F">
        <w:rPr>
          <w:b/>
        </w:rPr>
        <w:t>с</w:t>
      </w:r>
      <w:r w:rsidRPr="0033755F">
        <w:rPr>
          <w:b/>
        </w:rPr>
        <w:t>ключительные обстоятельства, какими бы они ни были, будь то... вну</w:t>
      </w:r>
      <w:r w:rsidRPr="0033755F">
        <w:rPr>
          <w:b/>
        </w:rPr>
        <w:t>т</w:t>
      </w:r>
      <w:r w:rsidRPr="0033755F">
        <w:rPr>
          <w:b/>
        </w:rPr>
        <w:t>ренняя политическая нестабильность или любое другое чрезвычайное п</w:t>
      </w:r>
      <w:r w:rsidRPr="0033755F">
        <w:rPr>
          <w:b/>
        </w:rPr>
        <w:t>о</w:t>
      </w:r>
      <w:r w:rsidRPr="0033755F">
        <w:rPr>
          <w:b/>
        </w:rPr>
        <w:t>ложение, не могут сл</w:t>
      </w:r>
      <w:r w:rsidRPr="0033755F">
        <w:rPr>
          <w:b/>
        </w:rPr>
        <w:t>у</w:t>
      </w:r>
      <w:r w:rsidRPr="0033755F">
        <w:rPr>
          <w:b/>
        </w:rPr>
        <w:t>жить оправданием пыток». Комитет обращает также внимание государства-участника на свое замечание общего порядка</w:t>
      </w:r>
      <w:r w:rsidR="00BD2BDB">
        <w:t> </w:t>
      </w:r>
      <w:r w:rsidRPr="0033755F">
        <w:rPr>
          <w:b/>
        </w:rPr>
        <w:t>№</w:t>
      </w:r>
      <w:r w:rsidR="00BD2BDB">
        <w:t> </w:t>
      </w:r>
      <w:r w:rsidRPr="0033755F">
        <w:rPr>
          <w:b/>
        </w:rPr>
        <w:t>2 (2007), в котором он упоминает, что государствам-участникам надлежит обеспечить, чтобы их законы применялись на практике в отношении всех лиц, независимо от этнического происхождения или вида преступления, за</w:t>
      </w:r>
      <w:r w:rsidR="00BD2BDB">
        <w:t> </w:t>
      </w:r>
      <w:r w:rsidRPr="0033755F">
        <w:rPr>
          <w:b/>
        </w:rPr>
        <w:t>которое лицо содержится под стражей, включая лиц, обвиняемых в п</w:t>
      </w:r>
      <w:r w:rsidRPr="0033755F">
        <w:rPr>
          <w:b/>
        </w:rPr>
        <w:t>о</w:t>
      </w:r>
      <w:r w:rsidRPr="0033755F">
        <w:rPr>
          <w:b/>
        </w:rPr>
        <w:t>литических преступлениях. Комитет наст</w:t>
      </w:r>
      <w:r w:rsidRPr="0033755F">
        <w:rPr>
          <w:b/>
        </w:rPr>
        <w:t>о</w:t>
      </w:r>
      <w:r w:rsidRPr="0033755F">
        <w:rPr>
          <w:b/>
        </w:rPr>
        <w:t>ятельно призывает государство-участник предоставить запрошенную информацию обо всех случаях, кас</w:t>
      </w:r>
      <w:r w:rsidRPr="0033755F">
        <w:rPr>
          <w:b/>
        </w:rPr>
        <w:t>а</w:t>
      </w:r>
      <w:r w:rsidRPr="0033755F">
        <w:rPr>
          <w:b/>
        </w:rPr>
        <w:t>ющихся тибетцев и упомянутых в пункте</w:t>
      </w:r>
      <w:r w:rsidR="00BD2BDB">
        <w:t> </w:t>
      </w:r>
      <w:r w:rsidRPr="0033755F">
        <w:rPr>
          <w:b/>
        </w:rPr>
        <w:t>27 перечня вопросов. Кроме того, Комитет настоятельно призывает государство-участник обеспечить, чтобы в отношении всех случаев смерти во время содержания под стражей, и</w:t>
      </w:r>
      <w:r w:rsidRPr="0033755F">
        <w:rPr>
          <w:b/>
        </w:rPr>
        <w:t>с</w:t>
      </w:r>
      <w:r w:rsidRPr="0033755F">
        <w:rPr>
          <w:b/>
        </w:rPr>
        <w:t>чезновений, утверждений о применении пыток и жестокого обращения, а</w:t>
      </w:r>
      <w:r w:rsidR="00BD2BDB">
        <w:t> </w:t>
      </w:r>
      <w:r w:rsidRPr="0033755F">
        <w:rPr>
          <w:b/>
        </w:rPr>
        <w:t>также сообщений о чрезмерном применении силы в отношении лиц, находящихся в Тибетском автономном районе и соседних тибетских окр</w:t>
      </w:r>
      <w:r w:rsidRPr="0033755F">
        <w:rPr>
          <w:b/>
        </w:rPr>
        <w:t>у</w:t>
      </w:r>
      <w:r w:rsidRPr="0033755F">
        <w:rPr>
          <w:b/>
        </w:rPr>
        <w:t>гах и уездах, а также в Синьцзян-Уйгурском автономном районе, провод</w:t>
      </w:r>
      <w:r w:rsidRPr="0033755F">
        <w:rPr>
          <w:b/>
        </w:rPr>
        <w:t>и</w:t>
      </w:r>
      <w:r w:rsidRPr="0033755F">
        <w:rPr>
          <w:b/>
        </w:rPr>
        <w:t>лось оперативное, беспристрастное и эффективное расследование незав</w:t>
      </w:r>
      <w:r w:rsidRPr="0033755F">
        <w:rPr>
          <w:b/>
        </w:rPr>
        <w:t>и</w:t>
      </w:r>
      <w:r w:rsidRPr="0033755F">
        <w:rPr>
          <w:b/>
        </w:rPr>
        <w:t>симым органом.</w:t>
      </w:r>
    </w:p>
    <w:p w:rsidR="00197AB9" w:rsidRDefault="00197AB9" w:rsidP="00197AB9">
      <w:pPr>
        <w:pStyle w:val="H23GR"/>
      </w:pPr>
      <w:r>
        <w:tab/>
      </w:r>
      <w:r>
        <w:tab/>
        <w:t>Предполагаемое тайное содержание под стражей</w:t>
      </w:r>
    </w:p>
    <w:p w:rsidR="00197AB9" w:rsidRDefault="00BD2BDB" w:rsidP="00197AB9">
      <w:pPr>
        <w:pStyle w:val="SingleTxtGR"/>
      </w:pPr>
      <w:r>
        <w:t>42.</w:t>
      </w:r>
      <w:r>
        <w:tab/>
        <w:t>Несмотря на то</w:t>
      </w:r>
      <w:r w:rsidR="0082211A">
        <w:t>,</w:t>
      </w:r>
      <w:r w:rsidR="00197AB9">
        <w:t xml:space="preserve"> что государство-участник отрицает существование н</w:t>
      </w:r>
      <w:r w:rsidR="00197AB9">
        <w:t>е</w:t>
      </w:r>
      <w:r w:rsidR="00197AB9">
        <w:t>официальных мест содержания под стражей, Комитет по-прежнему серьезно обеспокоен постоянными сообщениями различных источников о продолжа</w:t>
      </w:r>
      <w:r w:rsidR="00197AB9">
        <w:t>ю</w:t>
      </w:r>
      <w:r w:rsidR="00197AB9">
        <w:t>щейся практике незаконного задержания в непризнанных и неофициальных м</w:t>
      </w:r>
      <w:r w:rsidR="00197AB9">
        <w:t>е</w:t>
      </w:r>
      <w:r w:rsidR="00197AB9">
        <w:t xml:space="preserve">стах содержания под стражей </w:t>
      </w:r>
      <w:r w:rsidR="00EA7C32">
        <w:t>–</w:t>
      </w:r>
      <w:r w:rsidR="00197AB9">
        <w:t xml:space="preserve"> так называемых «черных тюрьмах». Он обесп</w:t>
      </w:r>
      <w:r w:rsidR="00197AB9">
        <w:t>о</w:t>
      </w:r>
      <w:r w:rsidR="00197AB9">
        <w:t>коен также тем фа</w:t>
      </w:r>
      <w:r w:rsidR="00197AB9">
        <w:t>к</w:t>
      </w:r>
      <w:r w:rsidR="00197AB9">
        <w:t>том, что, несмотря на вопросы Комитета, государство-участник не представило информации о количестве расследований в связи с н</w:t>
      </w:r>
      <w:r w:rsidR="00197AB9">
        <w:t>е</w:t>
      </w:r>
      <w:r w:rsidR="00197AB9">
        <w:t>законно действующими тайными местами содержания под стражей или о пре</w:t>
      </w:r>
      <w:r w:rsidR="00197AB9">
        <w:t>д</w:t>
      </w:r>
      <w:r w:rsidR="00197AB9">
        <w:t>полагаемом изнасиловании Ли Руйруй и сообщениях о гибели Вана Деланя и</w:t>
      </w:r>
      <w:r>
        <w:t> </w:t>
      </w:r>
      <w:r w:rsidR="00197AB9">
        <w:t>Ли Шулянь в черных тюрьмах. Он по-прежнему в равной степени обеспокоен широким использованием других форм административного задержания, таких как «центры правового воспитания», «меры по содержанию под стражей и во</w:t>
      </w:r>
      <w:r w:rsidR="00197AB9">
        <w:t>с</w:t>
      </w:r>
      <w:r w:rsidR="00197AB9">
        <w:t>питанию» лиц, подозреваемых в проституции, меры «обязательной изоляции в</w:t>
      </w:r>
      <w:r>
        <w:t> </w:t>
      </w:r>
      <w:r w:rsidR="00197AB9">
        <w:t>наркологических центрах» и обязательная институционализация в психиатр</w:t>
      </w:r>
      <w:r w:rsidR="00197AB9">
        <w:t>и</w:t>
      </w:r>
      <w:r w:rsidR="00197AB9">
        <w:t>ческих учреждениях, которые предположительно используются для неподо</w:t>
      </w:r>
      <w:r w:rsidR="00197AB9">
        <w:t>т</w:t>
      </w:r>
      <w:r w:rsidR="00197AB9">
        <w:t>четного содержания подозреваемых под стражей. Комитет с обе</w:t>
      </w:r>
      <w:r w:rsidR="00197AB9">
        <w:t>с</w:t>
      </w:r>
      <w:r w:rsidR="00197AB9">
        <w:t>покоенностью отмечает сообщения, указывающие на то, что местные органы полиции прим</w:t>
      </w:r>
      <w:r w:rsidR="00197AB9">
        <w:t>е</w:t>
      </w:r>
      <w:r w:rsidR="00197AB9">
        <w:t>няют такие меры без соблюдения судебной процедуры (статьи 2, 11 и 16).</w:t>
      </w:r>
    </w:p>
    <w:p w:rsidR="00197AB9" w:rsidRPr="00EA7C32" w:rsidRDefault="00197AB9" w:rsidP="00197AB9">
      <w:pPr>
        <w:pStyle w:val="SingleTxtGR"/>
        <w:rPr>
          <w:b/>
        </w:rPr>
      </w:pPr>
      <w:r>
        <w:t>43.</w:t>
      </w:r>
      <w:r>
        <w:tab/>
      </w:r>
      <w:r w:rsidRPr="00EA7C32">
        <w:rPr>
          <w:b/>
        </w:rPr>
        <w:t>Государству-участнику следует:</w:t>
      </w:r>
    </w:p>
    <w:p w:rsidR="00197AB9" w:rsidRPr="00EA7C32" w:rsidRDefault="00197AB9" w:rsidP="00197AB9">
      <w:pPr>
        <w:pStyle w:val="SingleTxtGR"/>
        <w:rPr>
          <w:b/>
        </w:rPr>
      </w:pPr>
      <w:r w:rsidRPr="00EA7C32">
        <w:rPr>
          <w:b/>
        </w:rPr>
        <w:tab/>
        <w:t>a)</w:t>
      </w:r>
      <w:r w:rsidRPr="00EA7C32">
        <w:rPr>
          <w:b/>
        </w:rPr>
        <w:tab/>
        <w:t>обеспечить, чтобы никто не помещался в какие-либо тайные центры содержания под стражей, поскольку такие объекты сами по себе являются нарушением Конвенции;</w:t>
      </w:r>
    </w:p>
    <w:p w:rsidR="00197AB9" w:rsidRPr="00EA7C32" w:rsidRDefault="00197AB9" w:rsidP="00197AB9">
      <w:pPr>
        <w:pStyle w:val="SingleTxtGR"/>
        <w:rPr>
          <w:b/>
        </w:rPr>
      </w:pPr>
      <w:r w:rsidRPr="00EA7C32">
        <w:rPr>
          <w:b/>
        </w:rPr>
        <w:tab/>
        <w:t>b)</w:t>
      </w:r>
      <w:r w:rsidRPr="00EA7C32">
        <w:rPr>
          <w:b/>
        </w:rPr>
        <w:tab/>
        <w:t>упразднить все формы административного задержания в усл</w:t>
      </w:r>
      <w:r w:rsidRPr="00EA7C32">
        <w:rPr>
          <w:b/>
        </w:rPr>
        <w:t>о</w:t>
      </w:r>
      <w:r w:rsidRPr="00EA7C32">
        <w:rPr>
          <w:b/>
        </w:rPr>
        <w:t>виях отсутствия надлежащего судебного разбирательства, в результате чего задержанные становятся уязвимы перед злоупотреблени</w:t>
      </w:r>
      <w:r w:rsidRPr="00EA7C32">
        <w:rPr>
          <w:b/>
        </w:rPr>
        <w:t>я</w:t>
      </w:r>
      <w:r w:rsidRPr="00EA7C32">
        <w:rPr>
          <w:b/>
        </w:rPr>
        <w:t>ми;</w:t>
      </w:r>
    </w:p>
    <w:p w:rsidR="00197AB9" w:rsidRPr="00EA7C32" w:rsidRDefault="00197AB9" w:rsidP="00197AB9">
      <w:pPr>
        <w:pStyle w:val="SingleTxtGR"/>
        <w:rPr>
          <w:b/>
        </w:rPr>
      </w:pPr>
      <w:r w:rsidRPr="00EA7C32">
        <w:rPr>
          <w:b/>
        </w:rPr>
        <w:tab/>
        <w:t>с)</w:t>
      </w:r>
      <w:r w:rsidRPr="00EA7C32">
        <w:rPr>
          <w:b/>
        </w:rPr>
        <w:tab/>
        <w:t>уделять приоритетное внимание использованию общинных или альтернативных социальных услуг для лиц, страдающих психосоциал</w:t>
      </w:r>
      <w:r w:rsidRPr="00EA7C32">
        <w:rPr>
          <w:b/>
        </w:rPr>
        <w:t>ь</w:t>
      </w:r>
      <w:r w:rsidRPr="00EA7C32">
        <w:rPr>
          <w:b/>
        </w:rPr>
        <w:t>ными расстройствами или наркоманией;</w:t>
      </w:r>
    </w:p>
    <w:p w:rsidR="00197AB9" w:rsidRPr="00EA7C32" w:rsidRDefault="00197AB9" w:rsidP="00197AB9">
      <w:pPr>
        <w:pStyle w:val="SingleTxtGR"/>
        <w:rPr>
          <w:b/>
        </w:rPr>
      </w:pPr>
      <w:r w:rsidRPr="00EA7C32">
        <w:rPr>
          <w:b/>
        </w:rPr>
        <w:tab/>
        <w:t>d)</w:t>
      </w:r>
      <w:r w:rsidRPr="00EA7C32">
        <w:rPr>
          <w:b/>
        </w:rPr>
        <w:tab/>
        <w:t>избегать принудительной госпитализации или лишения своб</w:t>
      </w:r>
      <w:r w:rsidRPr="00EA7C32">
        <w:rPr>
          <w:b/>
        </w:rPr>
        <w:t>о</w:t>
      </w:r>
      <w:r w:rsidRPr="00EA7C32">
        <w:rPr>
          <w:b/>
        </w:rPr>
        <w:t>ды по медицинским показаниям, кроме случаев, когда это применяется в</w:t>
      </w:r>
      <w:r w:rsidR="00BD2BDB">
        <w:rPr>
          <w:b/>
        </w:rPr>
        <w:t> </w:t>
      </w:r>
      <w:r w:rsidRPr="00EA7C32">
        <w:rPr>
          <w:b/>
        </w:rPr>
        <w:t>качестве крайней меры, в течение минимального времени и только при наличии надлежащих процессуальных и материальных гарантий, таких как оперативный первоначальный и периодический судебный пересмотр, неограниченный доступ к адвокату и механизмам рассмотрения жалоб, а</w:t>
      </w:r>
      <w:r w:rsidR="00BD2BDB">
        <w:rPr>
          <w:b/>
        </w:rPr>
        <w:t> </w:t>
      </w:r>
      <w:r w:rsidRPr="00EA7C32">
        <w:rPr>
          <w:b/>
        </w:rPr>
        <w:t>также эффективная и независ</w:t>
      </w:r>
      <w:r w:rsidRPr="00EA7C32">
        <w:rPr>
          <w:b/>
        </w:rPr>
        <w:t>и</w:t>
      </w:r>
      <w:r w:rsidRPr="00EA7C32">
        <w:rPr>
          <w:b/>
        </w:rPr>
        <w:t>мая система мониторинга и отчетности;</w:t>
      </w:r>
    </w:p>
    <w:p w:rsidR="00197AB9" w:rsidRPr="00EA7C32" w:rsidRDefault="00197AB9" w:rsidP="00197AB9">
      <w:pPr>
        <w:pStyle w:val="SingleTxtGR"/>
        <w:rPr>
          <w:b/>
        </w:rPr>
      </w:pPr>
      <w:r w:rsidRPr="00EA7C32">
        <w:rPr>
          <w:b/>
        </w:rPr>
        <w:tab/>
        <w:t>е)</w:t>
      </w:r>
      <w:r w:rsidRPr="00EA7C32">
        <w:rPr>
          <w:b/>
        </w:rPr>
        <w:tab/>
        <w:t>обеспечить беспристрастное расследование всех утверждений о</w:t>
      </w:r>
      <w:r w:rsidR="00BD2BDB">
        <w:rPr>
          <w:b/>
        </w:rPr>
        <w:t> </w:t>
      </w:r>
      <w:r w:rsidRPr="00EA7C32">
        <w:rPr>
          <w:b/>
        </w:rPr>
        <w:t>применении пыток, жестокого обращения или произвольном задержании в местах административного задержания, в том числе в бывших центрах «трудового перевоспитания», предание гласности информации о результ</w:t>
      </w:r>
      <w:r w:rsidRPr="00EA7C32">
        <w:rPr>
          <w:b/>
        </w:rPr>
        <w:t>а</w:t>
      </w:r>
      <w:r w:rsidRPr="00EA7C32">
        <w:rPr>
          <w:b/>
        </w:rPr>
        <w:t>тах таких расследований и привлечение к ответственности всех тех, кто виновен в нарушении Конвенции;</w:t>
      </w:r>
    </w:p>
    <w:p w:rsidR="00197AB9" w:rsidRPr="00EA7C32" w:rsidRDefault="00197AB9" w:rsidP="00197AB9">
      <w:pPr>
        <w:pStyle w:val="SingleTxtGR"/>
        <w:rPr>
          <w:b/>
        </w:rPr>
      </w:pPr>
      <w:r w:rsidRPr="00EA7C32">
        <w:rPr>
          <w:b/>
        </w:rPr>
        <w:tab/>
        <w:t>f)</w:t>
      </w:r>
      <w:r w:rsidRPr="00EA7C32">
        <w:rPr>
          <w:b/>
        </w:rPr>
        <w:tab/>
        <w:t>предоставить адекватное возмещение ущерба всем лицам, к</w:t>
      </w:r>
      <w:r w:rsidRPr="00EA7C32">
        <w:rPr>
          <w:b/>
        </w:rPr>
        <w:t>о</w:t>
      </w:r>
      <w:r w:rsidRPr="00EA7C32">
        <w:rPr>
          <w:b/>
        </w:rPr>
        <w:t>торые находились в тайных местах содержания под стражей, и членам их</w:t>
      </w:r>
      <w:r w:rsidR="00BD2BDB">
        <w:rPr>
          <w:b/>
        </w:rPr>
        <w:t> </w:t>
      </w:r>
      <w:r w:rsidRPr="00EA7C32">
        <w:rPr>
          <w:b/>
        </w:rPr>
        <w:t>семей.</w:t>
      </w:r>
    </w:p>
    <w:p w:rsidR="00197AB9" w:rsidRDefault="00197AB9" w:rsidP="00197AB9">
      <w:pPr>
        <w:pStyle w:val="H23GR"/>
      </w:pPr>
      <w:r>
        <w:tab/>
      </w:r>
      <w:r>
        <w:tab/>
        <w:t xml:space="preserve">Процедура </w:t>
      </w:r>
      <w:r w:rsidR="00946AE9">
        <w:rPr>
          <w:i/>
        </w:rPr>
        <w:t>шу</w:t>
      </w:r>
      <w:r w:rsidRPr="00197AB9">
        <w:rPr>
          <w:i/>
        </w:rPr>
        <w:t>ангуэй</w:t>
      </w:r>
      <w:r>
        <w:t xml:space="preserve"> (двойной регламент)</w:t>
      </w:r>
    </w:p>
    <w:p w:rsidR="00197AB9" w:rsidRDefault="00197AB9" w:rsidP="00197AB9">
      <w:pPr>
        <w:pStyle w:val="SingleTxtGR"/>
      </w:pPr>
      <w:r>
        <w:t>44.</w:t>
      </w:r>
      <w:r>
        <w:tab/>
        <w:t>Принимая к сведению позицию государства-участника, согласно которой используемая Коммунистической партией Китая внутренняя дисциплинарная процедура расследования деятельности дол</w:t>
      </w:r>
      <w:r>
        <w:t>ж</w:t>
      </w:r>
      <w:r>
        <w:t>ностных лиц (</w:t>
      </w:r>
      <w:r w:rsidRPr="00BD2BDB">
        <w:rPr>
          <w:i/>
        </w:rPr>
        <w:t>шуангуэй</w:t>
      </w:r>
      <w:r>
        <w:t>) зиждется на правовой основе и не допускает применения пыток, Комитет выражает обе</w:t>
      </w:r>
      <w:r>
        <w:t>с</w:t>
      </w:r>
      <w:r>
        <w:t>покоенность по поводу сообщений о случаях жестокого обращения с должнос</w:t>
      </w:r>
      <w:r>
        <w:t>т</w:t>
      </w:r>
      <w:r>
        <w:t>ными лицами в рамках этой процедуры. Он также обеспокоен тем, что коми</w:t>
      </w:r>
      <w:r>
        <w:t>с</w:t>
      </w:r>
      <w:r>
        <w:t>сии по дисциплинарным инспекциям вправе вызывать должностных лиц в суд и</w:t>
      </w:r>
      <w:r w:rsidR="00BD2BDB">
        <w:t> </w:t>
      </w:r>
      <w:r>
        <w:t>вести в их отношении расследования за рамками обычной правоохранител</w:t>
      </w:r>
      <w:r>
        <w:t>ь</w:t>
      </w:r>
      <w:r>
        <w:t>ной системы и что подозреваемые не имеют право на помощь адвоката во время д</w:t>
      </w:r>
      <w:r>
        <w:t>о</w:t>
      </w:r>
      <w:r>
        <w:t>проса, что создает для них риск применения пыток (статьи</w:t>
      </w:r>
      <w:r w:rsidR="00BD2BDB">
        <w:t> </w:t>
      </w:r>
      <w:r>
        <w:t>2 и 12).</w:t>
      </w:r>
    </w:p>
    <w:p w:rsidR="00197AB9" w:rsidRPr="00EA7C32" w:rsidRDefault="00197AB9" w:rsidP="00197AB9">
      <w:pPr>
        <w:pStyle w:val="SingleTxtGR"/>
        <w:rPr>
          <w:b/>
        </w:rPr>
      </w:pPr>
      <w:r>
        <w:t>45.</w:t>
      </w:r>
      <w:r>
        <w:tab/>
      </w:r>
      <w:r w:rsidRPr="00EA7C32">
        <w:rPr>
          <w:b/>
        </w:rPr>
        <w:t>Государству-участнику следует принять меры для отмены практики заключения должностных лиц под стражу для проведения допросов в соо</w:t>
      </w:r>
      <w:r w:rsidRPr="00EA7C32">
        <w:rPr>
          <w:b/>
        </w:rPr>
        <w:t>т</w:t>
      </w:r>
      <w:r w:rsidRPr="00EA7C32">
        <w:rPr>
          <w:b/>
        </w:rPr>
        <w:t xml:space="preserve">ветствии с дисциплинарной процедурой </w:t>
      </w:r>
      <w:r w:rsidRPr="00BD2BDB">
        <w:rPr>
          <w:b/>
          <w:i/>
        </w:rPr>
        <w:t>шуангуэй</w:t>
      </w:r>
      <w:r w:rsidRPr="00EA7C32">
        <w:rPr>
          <w:b/>
        </w:rPr>
        <w:t>, а также для того, чтобы любые дисциплинарные разбирательства проводились в полном соотве</w:t>
      </w:r>
      <w:r w:rsidRPr="00EA7C32">
        <w:rPr>
          <w:b/>
        </w:rPr>
        <w:t>т</w:t>
      </w:r>
      <w:r w:rsidRPr="00EA7C32">
        <w:rPr>
          <w:b/>
        </w:rPr>
        <w:t>ствии с критериями справедливого и надлежащего судопроизводства, включая право быть представленным адвокатом. Государству-участнику следует также принять м</w:t>
      </w:r>
      <w:r w:rsidRPr="00EA7C32">
        <w:rPr>
          <w:b/>
        </w:rPr>
        <w:t>е</w:t>
      </w:r>
      <w:r w:rsidRPr="00EA7C32">
        <w:rPr>
          <w:b/>
        </w:rPr>
        <w:t xml:space="preserve">ры к тому, чтобы в отношении всех утверждений о жестоком обращении, связанном с дисциплинарной процедурой </w:t>
      </w:r>
      <w:r w:rsidRPr="00BD2BDB">
        <w:rPr>
          <w:b/>
          <w:i/>
        </w:rPr>
        <w:t>шуанг</w:t>
      </w:r>
      <w:r w:rsidRPr="00BD2BDB">
        <w:rPr>
          <w:b/>
          <w:i/>
        </w:rPr>
        <w:t>у</w:t>
      </w:r>
      <w:r w:rsidRPr="00BD2BDB">
        <w:rPr>
          <w:b/>
          <w:i/>
        </w:rPr>
        <w:t>эй</w:t>
      </w:r>
      <w:r w:rsidRPr="00EA7C32">
        <w:rPr>
          <w:b/>
        </w:rPr>
        <w:t>, проводились оперативные и беспристрастные расследования независ</w:t>
      </w:r>
      <w:r w:rsidRPr="00EA7C32">
        <w:rPr>
          <w:b/>
        </w:rPr>
        <w:t>и</w:t>
      </w:r>
      <w:r w:rsidRPr="00EA7C32">
        <w:rPr>
          <w:b/>
        </w:rPr>
        <w:t>мым органом, структура которого не предполагает какой-либо институционал</w:t>
      </w:r>
      <w:r w:rsidRPr="00EA7C32">
        <w:rPr>
          <w:b/>
        </w:rPr>
        <w:t>ь</w:t>
      </w:r>
      <w:r w:rsidRPr="00EA7C32">
        <w:rPr>
          <w:b/>
        </w:rPr>
        <w:t>ной или иерархической связи между следователями и предполагаемыми виновными л</w:t>
      </w:r>
      <w:r w:rsidRPr="00EA7C32">
        <w:rPr>
          <w:b/>
        </w:rPr>
        <w:t>и</w:t>
      </w:r>
      <w:r w:rsidRPr="00EA7C32">
        <w:rPr>
          <w:b/>
        </w:rPr>
        <w:t>цами.</w:t>
      </w:r>
    </w:p>
    <w:p w:rsidR="00197AB9" w:rsidRDefault="00197AB9" w:rsidP="00197AB9">
      <w:pPr>
        <w:pStyle w:val="H23GR"/>
      </w:pPr>
      <w:r>
        <w:tab/>
      </w:r>
      <w:r>
        <w:tab/>
        <w:t>Невыдворение и случаи принудительной репатриации в Корейскую Народно-Демократическую Республику</w:t>
      </w:r>
    </w:p>
    <w:p w:rsidR="00197AB9" w:rsidRDefault="00197AB9" w:rsidP="00197AB9">
      <w:pPr>
        <w:pStyle w:val="SingleTxtGR"/>
      </w:pPr>
      <w:r>
        <w:t>46.</w:t>
      </w:r>
      <w:r>
        <w:tab/>
        <w:t>Приветствуя принятие в 2012</w:t>
      </w:r>
      <w:r w:rsidR="00EA7C32">
        <w:t> году</w:t>
      </w:r>
      <w:r>
        <w:t xml:space="preserve"> Закона о порядке въезда и выезда (см.</w:t>
      </w:r>
      <w:r w:rsidR="00BD2BDB">
        <w:t> </w:t>
      </w:r>
      <w:r>
        <w:t>пункт</w:t>
      </w:r>
      <w:r w:rsidR="0053082C">
        <w:t> </w:t>
      </w:r>
      <w:r>
        <w:t>4</w:t>
      </w:r>
      <w:r w:rsidR="00946AE9">
        <w:rPr>
          <w:lang w:val="en-US"/>
        </w:rPr>
        <w:t> </w:t>
      </w:r>
      <w:r>
        <w:t>b</w:t>
      </w:r>
      <w:r w:rsidR="00946AE9" w:rsidRPr="00946AE9">
        <w:t>)</w:t>
      </w:r>
      <w:r>
        <w:t xml:space="preserve"> выше), Комитет по-прежнему обеспокоен тем, что </w:t>
      </w:r>
      <w:r w:rsidR="00EA7C32">
        <w:t>–</w:t>
      </w:r>
      <w:r>
        <w:t xml:space="preserve"> в условиях отсутствия национального законодательства по вопросам предоставления уб</w:t>
      </w:r>
      <w:r>
        <w:t>е</w:t>
      </w:r>
      <w:r>
        <w:t xml:space="preserve">жища и соответствующих административных процедур </w:t>
      </w:r>
      <w:r w:rsidR="00EA7C32">
        <w:t>–</w:t>
      </w:r>
      <w:r>
        <w:t xml:space="preserve"> процесс определения статуса беженца вынуждено осуществлять Управление Верховного комиссара Организации Объединенных Наций по делам беженцев (УВКБ). Комитет обе</w:t>
      </w:r>
      <w:r>
        <w:t>с</w:t>
      </w:r>
      <w:r>
        <w:t>покоен также жесткой политикой государства-участника по насильственной р</w:t>
      </w:r>
      <w:r>
        <w:t>е</w:t>
      </w:r>
      <w:r>
        <w:t>патриации всех граждан Корейской Народно-Демократической Республики на</w:t>
      </w:r>
      <w:r w:rsidR="00BD2BDB">
        <w:t> </w:t>
      </w:r>
      <w:r>
        <w:t>том основании, что они незаконно пересекли границу по исключительно экономическим соображениям. В этой связи Комитет принимает к сведению свидетельские показания более 100</w:t>
      </w:r>
      <w:r w:rsidR="00BD2BDB">
        <w:t> </w:t>
      </w:r>
      <w:r>
        <w:t>человек, полученные источниками Орган</w:t>
      </w:r>
      <w:r>
        <w:t>и</w:t>
      </w:r>
      <w:r>
        <w:t>зации Объединенных Наций (см.</w:t>
      </w:r>
      <w:r w:rsidR="00147DF4">
        <w:rPr>
          <w:lang w:val="en-US"/>
        </w:rPr>
        <w:t> </w:t>
      </w:r>
      <w:r>
        <w:t>А/HRC/25/63, пункты</w:t>
      </w:r>
      <w:r w:rsidR="00BD2BDB">
        <w:t> </w:t>
      </w:r>
      <w:r>
        <w:t>42</w:t>
      </w:r>
      <w:r w:rsidR="00BD2BDB">
        <w:t>–</w:t>
      </w:r>
      <w:r>
        <w:t>45); в этих показан</w:t>
      </w:r>
      <w:r>
        <w:t>и</w:t>
      </w:r>
      <w:r>
        <w:t>ях граждане Корейской Народно-Демократической Республики сообщают, что лица, насильственно репатриируемые в Корейскую Народно-Демократическую Республику, систематически подвергаются пыткам и жестокому обращению. С</w:t>
      </w:r>
      <w:r w:rsidR="00BD2BDB">
        <w:t> </w:t>
      </w:r>
      <w:r>
        <w:t>учетом этой информации Комитет выражает сожаление в связи с тем, что, н</w:t>
      </w:r>
      <w:r>
        <w:t>е</w:t>
      </w:r>
      <w:r>
        <w:t>смотря на вопросы, поднятые в ходе диалога, государство-участник не уточн</w:t>
      </w:r>
      <w:r>
        <w:t>и</w:t>
      </w:r>
      <w:r>
        <w:t>ло, отказывается ли гражданам Корейской Народно-Демократической Респу</w:t>
      </w:r>
      <w:r>
        <w:t>б</w:t>
      </w:r>
      <w:r>
        <w:t>лики в доступе к процедурам определения статуса беженца в Китае при помощи УВКБ, как сообщил Комитету ряд источников (статья</w:t>
      </w:r>
      <w:r w:rsidR="00BD2BDB">
        <w:t> </w:t>
      </w:r>
      <w:r>
        <w:t>3).</w:t>
      </w:r>
    </w:p>
    <w:p w:rsidR="00197AB9" w:rsidRPr="00EA7C32" w:rsidRDefault="00197AB9" w:rsidP="00197AB9">
      <w:pPr>
        <w:pStyle w:val="SingleTxtGR"/>
        <w:rPr>
          <w:b/>
        </w:rPr>
      </w:pPr>
      <w:r>
        <w:t>47.</w:t>
      </w:r>
      <w:r>
        <w:tab/>
      </w:r>
      <w:r w:rsidRPr="00EA7C32">
        <w:rPr>
          <w:b/>
        </w:rPr>
        <w:t>Государству-участнику следует:</w:t>
      </w:r>
    </w:p>
    <w:p w:rsidR="00197AB9" w:rsidRPr="00EA7C32" w:rsidRDefault="00197AB9" w:rsidP="00197AB9">
      <w:pPr>
        <w:pStyle w:val="SingleTxtGR"/>
        <w:rPr>
          <w:b/>
        </w:rPr>
      </w:pPr>
      <w:r w:rsidRPr="00EA7C32">
        <w:rPr>
          <w:b/>
        </w:rPr>
        <w:tab/>
        <w:t>a)</w:t>
      </w:r>
      <w:r w:rsidRPr="00EA7C32">
        <w:rPr>
          <w:b/>
        </w:rPr>
        <w:tab/>
        <w:t>принять необходимые законодательные меры для полного включения во внутреннее законодательство принципа невыдворения, и</w:t>
      </w:r>
      <w:r w:rsidRPr="00EA7C32">
        <w:rPr>
          <w:b/>
        </w:rPr>
        <w:t>з</w:t>
      </w:r>
      <w:r w:rsidRPr="00EA7C32">
        <w:rPr>
          <w:b/>
        </w:rPr>
        <w:t>ложенного в статье</w:t>
      </w:r>
      <w:r w:rsidR="00BD2BDB">
        <w:rPr>
          <w:b/>
        </w:rPr>
        <w:t> </w:t>
      </w:r>
      <w:r w:rsidRPr="00EA7C32">
        <w:rPr>
          <w:b/>
        </w:rPr>
        <w:t>3 Конвенции, и оперативно ввести национальную пр</w:t>
      </w:r>
      <w:r w:rsidRPr="00EA7C32">
        <w:rPr>
          <w:b/>
        </w:rPr>
        <w:t>о</w:t>
      </w:r>
      <w:r w:rsidRPr="00EA7C32">
        <w:rPr>
          <w:b/>
        </w:rPr>
        <w:t>цедуру предоста</w:t>
      </w:r>
      <w:r w:rsidRPr="00EA7C32">
        <w:rPr>
          <w:b/>
        </w:rPr>
        <w:t>в</w:t>
      </w:r>
      <w:r w:rsidRPr="00EA7C32">
        <w:rPr>
          <w:b/>
        </w:rPr>
        <w:t>ления убежища в сотрудничестве с УВКБ;</w:t>
      </w:r>
    </w:p>
    <w:p w:rsidR="00197AB9" w:rsidRPr="00EA7C32" w:rsidRDefault="00197AB9" w:rsidP="00197AB9">
      <w:pPr>
        <w:pStyle w:val="SingleTxtGR"/>
        <w:rPr>
          <w:b/>
        </w:rPr>
      </w:pPr>
      <w:r w:rsidRPr="00EA7C32">
        <w:rPr>
          <w:b/>
        </w:rPr>
        <w:tab/>
        <w:t>b)</w:t>
      </w:r>
      <w:r w:rsidRPr="00EA7C32">
        <w:rPr>
          <w:b/>
        </w:rPr>
        <w:tab/>
        <w:t>немедленно прекратить принудительную репатриацию не им</w:t>
      </w:r>
      <w:r w:rsidRPr="00EA7C32">
        <w:rPr>
          <w:b/>
        </w:rPr>
        <w:t>е</w:t>
      </w:r>
      <w:r w:rsidRPr="00EA7C32">
        <w:rPr>
          <w:b/>
        </w:rPr>
        <w:t>ющих документов мигрантов и жертв торговли людьми в Корейскую Народно-Демократическую Республику и предоставить персоналу УВКБ беспрепя</w:t>
      </w:r>
      <w:r w:rsidRPr="00EA7C32">
        <w:rPr>
          <w:b/>
        </w:rPr>
        <w:t>т</w:t>
      </w:r>
      <w:r w:rsidRPr="00EA7C32">
        <w:rPr>
          <w:b/>
        </w:rPr>
        <w:t>ственный доступ к гражданам Корейской Народно-Демократической Республики, которые пересекли границу, с тем чтобы определить, могут ли они прете</w:t>
      </w:r>
      <w:r w:rsidRPr="00EA7C32">
        <w:rPr>
          <w:b/>
        </w:rPr>
        <w:t>н</w:t>
      </w:r>
      <w:r w:rsidRPr="00EA7C32">
        <w:rPr>
          <w:b/>
        </w:rPr>
        <w:t>довать на статус беженца.</w:t>
      </w:r>
    </w:p>
    <w:p w:rsidR="00197AB9" w:rsidRPr="00EA7C32" w:rsidRDefault="00197AB9" w:rsidP="00197AB9">
      <w:pPr>
        <w:pStyle w:val="SingleTxtGR"/>
        <w:rPr>
          <w:b/>
        </w:rPr>
      </w:pPr>
      <w:r>
        <w:t>48.</w:t>
      </w:r>
      <w:r>
        <w:tab/>
      </w:r>
      <w:r w:rsidRPr="00EA7C32">
        <w:rPr>
          <w:b/>
        </w:rPr>
        <w:t>Комитет напоминает государству-участнику, что оно ни при каких обстоятельствах не должно высылать, возвращать или выдавать какое-либо лицо другому государству, если существуют серьезные основания п</w:t>
      </w:r>
      <w:r w:rsidRPr="00EA7C32">
        <w:rPr>
          <w:b/>
        </w:rPr>
        <w:t>о</w:t>
      </w:r>
      <w:r w:rsidRPr="00EA7C32">
        <w:rPr>
          <w:b/>
        </w:rPr>
        <w:t>лагать, что этому лицу может угрожать там применение пыток. Для того чтобы определить, применимы ли обязательства, взятые госуда</w:t>
      </w:r>
      <w:r w:rsidRPr="00EA7C32">
        <w:rPr>
          <w:b/>
        </w:rPr>
        <w:t>р</w:t>
      </w:r>
      <w:r w:rsidRPr="00EA7C32">
        <w:rPr>
          <w:b/>
        </w:rPr>
        <w:t>ством</w:t>
      </w:r>
      <w:r w:rsidR="00BD2BDB">
        <w:rPr>
          <w:b/>
        </w:rPr>
        <w:noBreakHyphen/>
      </w:r>
      <w:r w:rsidRPr="00EA7C32">
        <w:rPr>
          <w:b/>
        </w:rPr>
        <w:t>участником по статье</w:t>
      </w:r>
      <w:r w:rsidR="00BD2BDB">
        <w:rPr>
          <w:b/>
        </w:rPr>
        <w:t> </w:t>
      </w:r>
      <w:r w:rsidRPr="00EA7C32">
        <w:rPr>
          <w:b/>
        </w:rPr>
        <w:t xml:space="preserve">3 Конвенции, ему необходимо тщательно </w:t>
      </w:r>
      <w:r w:rsidR="00BD2BDB">
        <w:rPr>
          <w:b/>
        </w:rPr>
        <w:br/>
      </w:r>
      <w:r w:rsidRPr="00EA7C32">
        <w:rPr>
          <w:b/>
        </w:rPr>
        <w:t>и по существу проанализировать каждый конкретный случай, в том числе о</w:t>
      </w:r>
      <w:r w:rsidRPr="00EA7C32">
        <w:rPr>
          <w:b/>
        </w:rPr>
        <w:t>б</w:t>
      </w:r>
      <w:r w:rsidRPr="00EA7C32">
        <w:rPr>
          <w:b/>
        </w:rPr>
        <w:t>щую ситуацию с применением пыток в стране назначения. Государству-участнику следует также поддерживать создание м</w:t>
      </w:r>
      <w:r w:rsidRPr="00EA7C32">
        <w:rPr>
          <w:b/>
        </w:rPr>
        <w:t>е</w:t>
      </w:r>
      <w:r w:rsidRPr="00EA7C32">
        <w:rPr>
          <w:b/>
        </w:rPr>
        <w:t>ханизмов эффективного мониторинга после процедуры возвращения, в том числе любого монит</w:t>
      </w:r>
      <w:r w:rsidRPr="00EA7C32">
        <w:rPr>
          <w:b/>
        </w:rPr>
        <w:t>о</w:t>
      </w:r>
      <w:r w:rsidRPr="00EA7C32">
        <w:rPr>
          <w:b/>
        </w:rPr>
        <w:t>ринга, проводимого УВКБ.</w:t>
      </w:r>
    </w:p>
    <w:p w:rsidR="00197AB9" w:rsidRDefault="00197AB9" w:rsidP="00197AB9">
      <w:pPr>
        <w:pStyle w:val="H23GR"/>
      </w:pPr>
      <w:r>
        <w:tab/>
      </w:r>
      <w:r>
        <w:tab/>
        <w:t>Смертная казнь</w:t>
      </w:r>
    </w:p>
    <w:p w:rsidR="00197AB9" w:rsidRDefault="00197AB9" w:rsidP="00197AB9">
      <w:pPr>
        <w:pStyle w:val="SingleTxtGR"/>
      </w:pPr>
      <w:r>
        <w:t>49.</w:t>
      </w:r>
      <w:r>
        <w:tab/>
        <w:t>Комитет приветствует информацию о том, что государство-участник п</w:t>
      </w:r>
      <w:r>
        <w:t>е</w:t>
      </w:r>
      <w:r>
        <w:t>рестало применять смертную казнь за ряд экономических преступлений и пр</w:t>
      </w:r>
      <w:r>
        <w:t>е</w:t>
      </w:r>
      <w:r>
        <w:t>ступлений без смертельного исхода. Однако Ком</w:t>
      </w:r>
      <w:r>
        <w:t>и</w:t>
      </w:r>
      <w:r>
        <w:t xml:space="preserve">тет по-прежнему обеспокоен отсутствием конкретных данных о применении смертной казни, из-за чего </w:t>
      </w:r>
      <w:r w:rsidR="00BD2BDB">
        <w:br/>
      </w:r>
      <w:r>
        <w:t>он не имеет возможности проверить, применяется ли это новое законодател</w:t>
      </w:r>
      <w:r>
        <w:t>ь</w:t>
      </w:r>
      <w:r>
        <w:t>ство фактически на практике. Комитет по-прежнему в равной мере обеспокоен сообщениями о круглосуточном использовании кандалов в любых обстоятел</w:t>
      </w:r>
      <w:r>
        <w:t>ь</w:t>
      </w:r>
      <w:r>
        <w:t>ствах в отношении лиц, приговоренных к смертной казни. Комитет высоко ц</w:t>
      </w:r>
      <w:r>
        <w:t>е</w:t>
      </w:r>
      <w:r>
        <w:t>нит отмену практики изъятия органов у казненных лиц, не давших предвар</w:t>
      </w:r>
      <w:r>
        <w:t>и</w:t>
      </w:r>
      <w:r>
        <w:t>тельного согласия на такое изъятие, но при этом он по-прежнему обеспокоен отсутствием независимого надзора за тем, действительно ли приговоренные к</w:t>
      </w:r>
      <w:r w:rsidR="00BD2BDB">
        <w:t> </w:t>
      </w:r>
      <w:r>
        <w:t>смертной казни дают такое предварительное согласие (статья</w:t>
      </w:r>
      <w:r w:rsidR="00BD2BDB">
        <w:t> </w:t>
      </w:r>
      <w:r>
        <w:t>16).</w:t>
      </w:r>
    </w:p>
    <w:p w:rsidR="00197AB9" w:rsidRPr="00EA7C32" w:rsidRDefault="00197AB9" w:rsidP="00197AB9">
      <w:pPr>
        <w:pStyle w:val="SingleTxtGR"/>
        <w:rPr>
          <w:b/>
        </w:rPr>
      </w:pPr>
      <w:r>
        <w:t>50.</w:t>
      </w:r>
      <w:r>
        <w:tab/>
      </w:r>
      <w:r w:rsidRPr="00EA7C32">
        <w:rPr>
          <w:b/>
        </w:rPr>
        <w:t>Комитет призывает государство-участник установить мораторий на</w:t>
      </w:r>
      <w:r w:rsidR="00BD2BDB">
        <w:t> </w:t>
      </w:r>
      <w:r w:rsidRPr="00EA7C32">
        <w:rPr>
          <w:b/>
        </w:rPr>
        <w:t>исполнение смертных приговоров и заменить другими мерами наказ</w:t>
      </w:r>
      <w:r w:rsidRPr="00EA7C32">
        <w:rPr>
          <w:b/>
        </w:rPr>
        <w:t>а</w:t>
      </w:r>
      <w:r w:rsidRPr="00EA7C32">
        <w:rPr>
          <w:b/>
        </w:rPr>
        <w:t>ния все вынесенные смертные приговоры, а также присоединиться ко вт</w:t>
      </w:r>
      <w:r w:rsidRPr="00EA7C32">
        <w:rPr>
          <w:b/>
        </w:rPr>
        <w:t>о</w:t>
      </w:r>
      <w:r w:rsidRPr="00EA7C32">
        <w:rPr>
          <w:b/>
        </w:rPr>
        <w:t>рому Факультативному протоколу к Международному пакту о гражда</w:t>
      </w:r>
      <w:r w:rsidRPr="00EA7C32">
        <w:rPr>
          <w:b/>
        </w:rPr>
        <w:t>н</w:t>
      </w:r>
      <w:r w:rsidRPr="00EA7C32">
        <w:rPr>
          <w:b/>
        </w:rPr>
        <w:t>ских и политических правах, направленному на отмену смертной казни. Кроме того, государству-участнику следует принять необходимые меры для того, чтобы:</w:t>
      </w:r>
    </w:p>
    <w:p w:rsidR="00197AB9" w:rsidRPr="00EA7C32" w:rsidRDefault="00197AB9" w:rsidP="00197AB9">
      <w:pPr>
        <w:pStyle w:val="SingleTxtGR"/>
        <w:rPr>
          <w:b/>
        </w:rPr>
      </w:pPr>
      <w:r w:rsidRPr="00EA7C32">
        <w:rPr>
          <w:b/>
        </w:rPr>
        <w:tab/>
        <w:t>a)</w:t>
      </w:r>
      <w:r w:rsidRPr="00EA7C32">
        <w:rPr>
          <w:b/>
        </w:rPr>
        <w:tab/>
        <w:t>режим содержания приговоренных к смертной казни не своди</w:t>
      </w:r>
      <w:r w:rsidRPr="00EA7C32">
        <w:rPr>
          <w:b/>
        </w:rPr>
        <w:t>л</w:t>
      </w:r>
      <w:r w:rsidRPr="00EA7C32">
        <w:rPr>
          <w:b/>
        </w:rPr>
        <w:t>ся к жестокому, бесчеловечному или унижающему достоинство обращению и наказанию путем недопущения автоматического применения средств ф</w:t>
      </w:r>
      <w:r w:rsidRPr="00EA7C32">
        <w:rPr>
          <w:b/>
        </w:rPr>
        <w:t>и</w:t>
      </w:r>
      <w:r w:rsidRPr="00EA7C32">
        <w:rPr>
          <w:b/>
        </w:rPr>
        <w:t>зического ограничения в отношении приговоренных к смертной казни на</w:t>
      </w:r>
      <w:r w:rsidR="00BD2BDB">
        <w:t> </w:t>
      </w:r>
      <w:r w:rsidRPr="00EA7C32">
        <w:rPr>
          <w:b/>
        </w:rPr>
        <w:t>основании в</w:t>
      </w:r>
      <w:r w:rsidRPr="00EA7C32">
        <w:rPr>
          <w:b/>
        </w:rPr>
        <w:t>ы</w:t>
      </w:r>
      <w:r w:rsidRPr="00EA7C32">
        <w:rPr>
          <w:b/>
        </w:rPr>
        <w:t>несенного им приговора;</w:t>
      </w:r>
    </w:p>
    <w:p w:rsidR="00197AB9" w:rsidRPr="00EA7C32" w:rsidRDefault="00197AB9" w:rsidP="00197AB9">
      <w:pPr>
        <w:pStyle w:val="SingleTxtGR"/>
        <w:rPr>
          <w:b/>
        </w:rPr>
      </w:pPr>
      <w:r w:rsidRPr="00EA7C32">
        <w:rPr>
          <w:b/>
        </w:rPr>
        <w:tab/>
        <w:t>b)</w:t>
      </w:r>
      <w:r w:rsidRPr="00EA7C32">
        <w:rPr>
          <w:b/>
        </w:rPr>
        <w:tab/>
        <w:t>обеспечить на практике изъятие органов только на основе ос</w:t>
      </w:r>
      <w:r w:rsidRPr="00EA7C32">
        <w:rPr>
          <w:b/>
        </w:rPr>
        <w:t>о</w:t>
      </w:r>
      <w:r w:rsidRPr="00EA7C32">
        <w:rPr>
          <w:b/>
        </w:rPr>
        <w:t>знанного согласия и предоставление компенсации родственникам осужде</w:t>
      </w:r>
      <w:r w:rsidRPr="00EA7C32">
        <w:rPr>
          <w:b/>
        </w:rPr>
        <w:t>н</w:t>
      </w:r>
      <w:r w:rsidRPr="00EA7C32">
        <w:rPr>
          <w:b/>
        </w:rPr>
        <w:t>ных на смертную казнь лиц, чьи органы были изъяты без их предвар</w:t>
      </w:r>
      <w:r w:rsidRPr="00EA7C32">
        <w:rPr>
          <w:b/>
        </w:rPr>
        <w:t>и</w:t>
      </w:r>
      <w:r w:rsidRPr="00EA7C32">
        <w:rPr>
          <w:b/>
        </w:rPr>
        <w:t>тельного согласия. Государство-участник должно также провести незав</w:t>
      </w:r>
      <w:r w:rsidRPr="00EA7C32">
        <w:rPr>
          <w:b/>
        </w:rPr>
        <w:t>и</w:t>
      </w:r>
      <w:r w:rsidRPr="00EA7C32">
        <w:rPr>
          <w:b/>
        </w:rPr>
        <w:t>симое расследование для изучения утверждений, согласно которым нек</w:t>
      </w:r>
      <w:r w:rsidRPr="00EA7C32">
        <w:rPr>
          <w:b/>
        </w:rPr>
        <w:t>о</w:t>
      </w:r>
      <w:r w:rsidRPr="00EA7C32">
        <w:rPr>
          <w:b/>
        </w:rPr>
        <w:t>торые последователи Фалуньгун могли подвергнуться этой практике (см.</w:t>
      </w:r>
      <w:r w:rsidR="00BD2BDB">
        <w:rPr>
          <w:b/>
        </w:rPr>
        <w:t> </w:t>
      </w:r>
      <w:r w:rsidRPr="00EA7C32">
        <w:rPr>
          <w:b/>
        </w:rPr>
        <w:t>CAT/C/CHN/CO/4, пункт</w:t>
      </w:r>
      <w:r w:rsidR="00BD2BDB">
        <w:rPr>
          <w:b/>
        </w:rPr>
        <w:t> </w:t>
      </w:r>
      <w:r w:rsidRPr="00EA7C32">
        <w:rPr>
          <w:b/>
        </w:rPr>
        <w:t>25).</w:t>
      </w:r>
    </w:p>
    <w:p w:rsidR="00197AB9" w:rsidRDefault="00197AB9" w:rsidP="00197AB9">
      <w:pPr>
        <w:pStyle w:val="H23GR"/>
      </w:pPr>
      <w:r>
        <w:tab/>
      </w:r>
      <w:r>
        <w:tab/>
        <w:t>Применение принудительных мер при осуществлении политики в области народонаселения</w:t>
      </w:r>
    </w:p>
    <w:p w:rsidR="00197AB9" w:rsidRDefault="00197AB9" w:rsidP="00197AB9">
      <w:pPr>
        <w:pStyle w:val="SingleTxtGR"/>
      </w:pPr>
      <w:r>
        <w:t>51.</w:t>
      </w:r>
      <w:r>
        <w:tab/>
        <w:t>Комитет высоко оценивает то, что Закон о народонаселении и планиров</w:t>
      </w:r>
      <w:r>
        <w:t>а</w:t>
      </w:r>
      <w:r>
        <w:t>нии семьи запрещает применять меры принуждения, направленные на ос</w:t>
      </w:r>
      <w:r>
        <w:t>у</w:t>
      </w:r>
      <w:r>
        <w:t>ществление политики в области народонаселения. В то же время он обеспокоен сообщениями о насильственной стерилизации и принудительных абортах и с</w:t>
      </w:r>
      <w:r>
        <w:t>о</w:t>
      </w:r>
      <w:r>
        <w:t>жалеет об отсутствии информации о количестве расследований этих утвержд</w:t>
      </w:r>
      <w:r>
        <w:t>е</w:t>
      </w:r>
      <w:r>
        <w:t>ний. Комитет также выражает сожаление по поводу отсутствия информации о</w:t>
      </w:r>
      <w:r>
        <w:t>т</w:t>
      </w:r>
      <w:r>
        <w:t>носительно возмещения ущерба жертвам нарушений, совершенных в прошлом (статьи</w:t>
      </w:r>
      <w:r w:rsidR="00BD2BDB">
        <w:t> </w:t>
      </w:r>
      <w:r>
        <w:t>12 и 16).</w:t>
      </w:r>
    </w:p>
    <w:p w:rsidR="00197AB9" w:rsidRPr="00EA7C32" w:rsidRDefault="00197AB9" w:rsidP="00197AB9">
      <w:pPr>
        <w:pStyle w:val="SingleTxtGR"/>
        <w:rPr>
          <w:b/>
        </w:rPr>
      </w:pPr>
      <w:r>
        <w:t>52.</w:t>
      </w:r>
      <w:r>
        <w:tab/>
      </w:r>
      <w:r w:rsidRPr="00EA7C32">
        <w:rPr>
          <w:b/>
        </w:rPr>
        <w:t>Государству-участнику следует:</w:t>
      </w:r>
    </w:p>
    <w:p w:rsidR="00197AB9" w:rsidRPr="00EA7C32" w:rsidRDefault="00197AB9" w:rsidP="00197AB9">
      <w:pPr>
        <w:pStyle w:val="SingleTxtGR"/>
        <w:rPr>
          <w:b/>
        </w:rPr>
      </w:pPr>
      <w:r w:rsidRPr="00EA7C32">
        <w:rPr>
          <w:b/>
        </w:rPr>
        <w:tab/>
        <w:t>a)</w:t>
      </w:r>
      <w:r w:rsidRPr="00EA7C32">
        <w:rPr>
          <w:b/>
        </w:rPr>
        <w:tab/>
        <w:t>провести пересмотр законодательства, местных правил, пол</w:t>
      </w:r>
      <w:r w:rsidRPr="00EA7C32">
        <w:rPr>
          <w:b/>
        </w:rPr>
        <w:t>и</w:t>
      </w:r>
      <w:r w:rsidRPr="00EA7C32">
        <w:rPr>
          <w:b/>
        </w:rPr>
        <w:t>тических мер и практики, связанных с политикой в области народонасел</w:t>
      </w:r>
      <w:r w:rsidRPr="00EA7C32">
        <w:rPr>
          <w:b/>
        </w:rPr>
        <w:t>е</w:t>
      </w:r>
      <w:r w:rsidRPr="00EA7C32">
        <w:rPr>
          <w:b/>
        </w:rPr>
        <w:t>ния, для обеспечения эффективного предупреждения насильственной ст</w:t>
      </w:r>
      <w:r w:rsidRPr="00EA7C32">
        <w:rPr>
          <w:b/>
        </w:rPr>
        <w:t>е</w:t>
      </w:r>
      <w:r w:rsidRPr="00EA7C32">
        <w:rPr>
          <w:b/>
        </w:rPr>
        <w:t>рилизации и принудительных абортов и наказания за них;</w:t>
      </w:r>
    </w:p>
    <w:p w:rsidR="00197AB9" w:rsidRPr="00EA7C32" w:rsidRDefault="00197AB9" w:rsidP="00197AB9">
      <w:pPr>
        <w:pStyle w:val="SingleTxtGR"/>
        <w:rPr>
          <w:b/>
        </w:rPr>
      </w:pPr>
      <w:r w:rsidRPr="00EA7C32">
        <w:rPr>
          <w:b/>
        </w:rPr>
        <w:tab/>
        <w:t>b)</w:t>
      </w:r>
      <w:r w:rsidRPr="00EA7C32">
        <w:rPr>
          <w:b/>
        </w:rPr>
        <w:tab/>
        <w:t>принять меры к тому, чтобы в отношении всех утверждений о</w:t>
      </w:r>
      <w:r w:rsidR="00BD2BDB">
        <w:rPr>
          <w:b/>
        </w:rPr>
        <w:t> </w:t>
      </w:r>
      <w:r w:rsidRPr="00EA7C32">
        <w:rPr>
          <w:b/>
        </w:rPr>
        <w:t>насильственной стерилизации и принудительных абортах проводились беспристрастные расследования, виновные были привлечены к отве</w:t>
      </w:r>
      <w:r w:rsidRPr="00EA7C32">
        <w:rPr>
          <w:b/>
        </w:rPr>
        <w:t>т</w:t>
      </w:r>
      <w:r w:rsidRPr="00EA7C32">
        <w:rPr>
          <w:b/>
        </w:rPr>
        <w:t>ственности и п</w:t>
      </w:r>
      <w:r w:rsidRPr="00EA7C32">
        <w:rPr>
          <w:b/>
        </w:rPr>
        <w:t>о</w:t>
      </w:r>
      <w:r w:rsidRPr="00EA7C32">
        <w:rPr>
          <w:b/>
        </w:rPr>
        <w:t>терпевшим было предоставлено возмещение.</w:t>
      </w:r>
    </w:p>
    <w:p w:rsidR="00197AB9" w:rsidRDefault="00197AB9" w:rsidP="00197AB9">
      <w:pPr>
        <w:pStyle w:val="H23GR"/>
      </w:pPr>
      <w:r>
        <w:tab/>
      </w:r>
      <w:r>
        <w:tab/>
        <w:t>Демонстрации протеста 1989</w:t>
      </w:r>
      <w:r w:rsidR="00EA7C32">
        <w:t> года</w:t>
      </w:r>
      <w:r>
        <w:t xml:space="preserve"> на площади Тяньаньмэнь</w:t>
      </w:r>
    </w:p>
    <w:p w:rsidR="00197AB9" w:rsidRDefault="00197AB9" w:rsidP="00197AB9">
      <w:pPr>
        <w:pStyle w:val="SingleTxtGR"/>
      </w:pPr>
      <w:r>
        <w:t>53.</w:t>
      </w:r>
      <w:r>
        <w:tab/>
        <w:t>Комитет отмечает позицию государства-участника, согласно которой м</w:t>
      </w:r>
      <w:r>
        <w:t>е</w:t>
      </w:r>
      <w:r>
        <w:t>ры, принятые правител</w:t>
      </w:r>
      <w:r>
        <w:t>ь</w:t>
      </w:r>
      <w:r>
        <w:t>ством Китая в ходе военного подавления демонстраций протеста на площади Тяньаньмэнь 3 и 4</w:t>
      </w:r>
      <w:r w:rsidR="00BD2BDB">
        <w:t> </w:t>
      </w:r>
      <w:r>
        <w:t>июня 1989</w:t>
      </w:r>
      <w:r w:rsidR="00EA7C32">
        <w:t> года</w:t>
      </w:r>
      <w:r>
        <w:t>, «были необходимыми и правильными» и поэтому это дело было «закрыто». Однако Комитет обесп</w:t>
      </w:r>
      <w:r>
        <w:t>о</w:t>
      </w:r>
      <w:r>
        <w:t>коен тем, что государство-участник не уточнило, было ли проведено расслед</w:t>
      </w:r>
      <w:r>
        <w:t>о</w:t>
      </w:r>
      <w:r>
        <w:t>вание относительно предположительного применения чрезмерной силы и др</w:t>
      </w:r>
      <w:r>
        <w:t>у</w:t>
      </w:r>
      <w:r>
        <w:t>гих нарушений прав человека со стороны военнослужащих в Пекине после с</w:t>
      </w:r>
      <w:r>
        <w:t>о</w:t>
      </w:r>
      <w:r>
        <w:t>бытий на площади Тяньаньмэнь, в результате чего погибли сотни гражданских лиц. Комитет обращает внимание государства-участника на свое замечание о</w:t>
      </w:r>
      <w:r>
        <w:t>б</w:t>
      </w:r>
      <w:r>
        <w:t>щего поря</w:t>
      </w:r>
      <w:r>
        <w:t>д</w:t>
      </w:r>
      <w:r>
        <w:t>ка</w:t>
      </w:r>
      <w:r w:rsidR="00BD2BDB">
        <w:t> </w:t>
      </w:r>
      <w:r>
        <w:t>№</w:t>
      </w:r>
      <w:r w:rsidR="00BD2BDB">
        <w:t> </w:t>
      </w:r>
      <w:r>
        <w:t>3 (2013) об осуществлении статьи</w:t>
      </w:r>
      <w:r w:rsidR="00BD2BDB">
        <w:t> </w:t>
      </w:r>
      <w:r>
        <w:t>14 государствами-участниками, в котором он указывает, что «непринятие государством мер к ра</w:t>
      </w:r>
      <w:r>
        <w:t>с</w:t>
      </w:r>
      <w:r>
        <w:t>следованию, уголовному преследованию или допущению гражданского суд</w:t>
      </w:r>
      <w:r>
        <w:t>о</w:t>
      </w:r>
      <w:r>
        <w:t>производства в связи с утверждениями о применении пыток в оперативном п</w:t>
      </w:r>
      <w:r>
        <w:t>о</w:t>
      </w:r>
      <w:r>
        <w:t>рядке может представлять собой фактический отказ в средствах правовой защ</w:t>
      </w:r>
      <w:r>
        <w:t>и</w:t>
      </w:r>
      <w:r>
        <w:t>ты и, тем самым, нарушение обязательств государства по статье</w:t>
      </w:r>
      <w:r w:rsidR="00BD2BDB">
        <w:t> </w:t>
      </w:r>
      <w:r>
        <w:t>14». Комитет в</w:t>
      </w:r>
      <w:r w:rsidR="00BD2BDB">
        <w:t> </w:t>
      </w:r>
      <w:r>
        <w:t>равной мере обеспокоен тем, что государство-участник не сообщило членам семей о местонахождении их родственников, участвовавших в этих демонстр</w:t>
      </w:r>
      <w:r>
        <w:t>а</w:t>
      </w:r>
      <w:r>
        <w:t>циях протеста и все еще содержащихся под стражей, а также лиц, которые предположительно были задержаны за организацию или выраженное ими с</w:t>
      </w:r>
      <w:r>
        <w:t>о</w:t>
      </w:r>
      <w:r>
        <w:t>гласие с проведением памятных мероприятий по случаю двадцать пятой годо</w:t>
      </w:r>
      <w:r>
        <w:t>в</w:t>
      </w:r>
      <w:r>
        <w:t>щины этих событий в 2014</w:t>
      </w:r>
      <w:r w:rsidR="00EA7C32">
        <w:t> году</w:t>
      </w:r>
      <w:r>
        <w:t xml:space="preserve"> (статьи</w:t>
      </w:r>
      <w:r w:rsidR="00BD2BDB">
        <w:t> </w:t>
      </w:r>
      <w:r>
        <w:t>12 и 14).</w:t>
      </w:r>
    </w:p>
    <w:p w:rsidR="00197AB9" w:rsidRPr="00EA7C32" w:rsidRDefault="00197AB9" w:rsidP="00197AB9">
      <w:pPr>
        <w:pStyle w:val="SingleTxtGR"/>
        <w:rPr>
          <w:b/>
        </w:rPr>
      </w:pPr>
      <w:r>
        <w:t>54.</w:t>
      </w:r>
      <w:r>
        <w:tab/>
      </w:r>
      <w:r w:rsidRPr="00EA7C32">
        <w:rPr>
          <w:b/>
        </w:rPr>
        <w:t>Ссылаясь на свою предыдущую рекомендацию (см.</w:t>
      </w:r>
      <w:r w:rsidR="00BD2BDB">
        <w:rPr>
          <w:b/>
        </w:rPr>
        <w:t> </w:t>
      </w:r>
      <w:r w:rsidRPr="00EA7C32">
        <w:rPr>
          <w:b/>
        </w:rPr>
        <w:t>CAT/C/CHN/CO/4, пункт</w:t>
      </w:r>
      <w:r w:rsidR="00BD2BDB">
        <w:rPr>
          <w:b/>
        </w:rPr>
        <w:t> </w:t>
      </w:r>
      <w:r w:rsidRPr="00EA7C32">
        <w:rPr>
          <w:b/>
        </w:rPr>
        <w:t>21), Комитет настоятельно призывает гос</w:t>
      </w:r>
      <w:r w:rsidRPr="00EA7C32">
        <w:rPr>
          <w:b/>
        </w:rPr>
        <w:t>у</w:t>
      </w:r>
      <w:r w:rsidRPr="00EA7C32">
        <w:rPr>
          <w:b/>
        </w:rPr>
        <w:t>дарство-участник обеспечить:</w:t>
      </w:r>
    </w:p>
    <w:p w:rsidR="00197AB9" w:rsidRPr="00EA7C32" w:rsidRDefault="00197AB9" w:rsidP="00197AB9">
      <w:pPr>
        <w:pStyle w:val="SingleTxtGR"/>
        <w:rPr>
          <w:b/>
        </w:rPr>
      </w:pPr>
      <w:r w:rsidRPr="00EA7C32">
        <w:rPr>
          <w:b/>
        </w:rPr>
        <w:tab/>
        <w:t>a)</w:t>
      </w:r>
      <w:r w:rsidRPr="00EA7C32">
        <w:rPr>
          <w:b/>
        </w:rPr>
        <w:tab/>
        <w:t>эффективное, независимое и беспристрастное расследование независимым органом всех заявлений о чрезмерном применении силы, пытках и других видах жестокого обращения со стороны государственных должностных лиц во время или после подавления демонстраций протеста 3</w:t>
      </w:r>
      <w:r w:rsidR="00662D68">
        <w:rPr>
          <w:b/>
        </w:rPr>
        <w:t> </w:t>
      </w:r>
      <w:r w:rsidRPr="00EA7C32">
        <w:rPr>
          <w:b/>
        </w:rPr>
        <w:t>и 4 июня 1989</w:t>
      </w:r>
      <w:r w:rsidR="00EA7C32">
        <w:rPr>
          <w:b/>
        </w:rPr>
        <w:t> года</w:t>
      </w:r>
      <w:r w:rsidRPr="00EA7C32">
        <w:rPr>
          <w:b/>
        </w:rPr>
        <w:t>, а также привлечение к ответственности и наказание виновных;</w:t>
      </w:r>
    </w:p>
    <w:p w:rsidR="00197AB9" w:rsidRPr="00EA7C32" w:rsidRDefault="00197AB9" w:rsidP="00197AB9">
      <w:pPr>
        <w:pStyle w:val="SingleTxtGR"/>
        <w:rPr>
          <w:b/>
        </w:rPr>
      </w:pPr>
      <w:r w:rsidRPr="00EA7C32">
        <w:rPr>
          <w:b/>
        </w:rPr>
        <w:tab/>
        <w:t>b)</w:t>
      </w:r>
      <w:r w:rsidRPr="00EA7C32">
        <w:rPr>
          <w:b/>
        </w:rPr>
        <w:tab/>
        <w:t>получение жертвами и членами их семей полного возмещения;</w:t>
      </w:r>
    </w:p>
    <w:p w:rsidR="00197AB9" w:rsidRPr="00EA7C32" w:rsidRDefault="00197AB9" w:rsidP="00197AB9">
      <w:pPr>
        <w:pStyle w:val="SingleTxtGR"/>
        <w:rPr>
          <w:b/>
        </w:rPr>
      </w:pPr>
      <w:r w:rsidRPr="00EA7C32">
        <w:rPr>
          <w:b/>
        </w:rPr>
        <w:tab/>
        <w:t>с)</w:t>
      </w:r>
      <w:r w:rsidRPr="00EA7C32">
        <w:rPr>
          <w:b/>
        </w:rPr>
        <w:tab/>
        <w:t>информирование членов семей лиц, арестованных или пр</w:t>
      </w:r>
      <w:r w:rsidRPr="00EA7C32">
        <w:rPr>
          <w:b/>
        </w:rPr>
        <w:t>о</w:t>
      </w:r>
      <w:r w:rsidRPr="00EA7C32">
        <w:rPr>
          <w:b/>
        </w:rPr>
        <w:t>павших без вести в связи с событиями 1989</w:t>
      </w:r>
      <w:r w:rsidR="00EA7C32">
        <w:rPr>
          <w:b/>
        </w:rPr>
        <w:t> года</w:t>
      </w:r>
      <w:r w:rsidRPr="00EA7C32">
        <w:rPr>
          <w:b/>
        </w:rPr>
        <w:t xml:space="preserve"> и посвященными им п</w:t>
      </w:r>
      <w:r w:rsidRPr="00EA7C32">
        <w:rPr>
          <w:b/>
        </w:rPr>
        <w:t>а</w:t>
      </w:r>
      <w:r w:rsidRPr="00EA7C32">
        <w:rPr>
          <w:b/>
        </w:rPr>
        <w:t>мятными мер</w:t>
      </w:r>
      <w:r w:rsidRPr="00EA7C32">
        <w:rPr>
          <w:b/>
        </w:rPr>
        <w:t>о</w:t>
      </w:r>
      <w:r w:rsidRPr="00EA7C32">
        <w:rPr>
          <w:b/>
        </w:rPr>
        <w:t>приятиями, о судьбе их родственников;</w:t>
      </w:r>
    </w:p>
    <w:p w:rsidR="00197AB9" w:rsidRPr="00EA7C32" w:rsidRDefault="00197AB9" w:rsidP="00197AB9">
      <w:pPr>
        <w:pStyle w:val="SingleTxtGR"/>
        <w:rPr>
          <w:b/>
        </w:rPr>
      </w:pPr>
      <w:r w:rsidRPr="00EA7C32">
        <w:rPr>
          <w:b/>
        </w:rPr>
        <w:tab/>
        <w:t>d)</w:t>
      </w:r>
      <w:r w:rsidRPr="00EA7C32">
        <w:rPr>
          <w:b/>
        </w:rPr>
        <w:tab/>
        <w:t>постоянную защиту жертв, членов их семей, свидетелей и др</w:t>
      </w:r>
      <w:r w:rsidRPr="00EA7C32">
        <w:rPr>
          <w:b/>
        </w:rPr>
        <w:t>у</w:t>
      </w:r>
      <w:r w:rsidRPr="00EA7C32">
        <w:rPr>
          <w:b/>
        </w:rPr>
        <w:t>гих лиц, действующих от их имени, от возмездия за то, что они требуют осуществления своего законного права на возмещение причиненного им</w:t>
      </w:r>
      <w:r w:rsidR="00662D68">
        <w:rPr>
          <w:b/>
        </w:rPr>
        <w:t> </w:t>
      </w:r>
      <w:r w:rsidRPr="00EA7C32">
        <w:rPr>
          <w:b/>
        </w:rPr>
        <w:t>ущерба и привлечение виновных к ответственности за совершенные в</w:t>
      </w:r>
      <w:r w:rsidR="00662D68">
        <w:rPr>
          <w:b/>
        </w:rPr>
        <w:t> </w:t>
      </w:r>
      <w:r w:rsidRPr="00EA7C32">
        <w:rPr>
          <w:b/>
        </w:rPr>
        <w:t>прошлом наруш</w:t>
      </w:r>
      <w:r w:rsidRPr="00EA7C32">
        <w:rPr>
          <w:b/>
        </w:rPr>
        <w:t>е</w:t>
      </w:r>
      <w:r w:rsidRPr="00EA7C32">
        <w:rPr>
          <w:b/>
        </w:rPr>
        <w:t>ния;</w:t>
      </w:r>
    </w:p>
    <w:p w:rsidR="00197AB9" w:rsidRPr="00EA7C32" w:rsidRDefault="00946AE9" w:rsidP="00197AB9">
      <w:pPr>
        <w:pStyle w:val="SingleTxtGR"/>
        <w:rPr>
          <w:b/>
        </w:rPr>
      </w:pPr>
      <w:r>
        <w:rPr>
          <w:b/>
          <w:lang w:val="en-US"/>
        </w:rPr>
        <w:tab/>
      </w:r>
      <w:r w:rsidR="00197AB9" w:rsidRPr="00EA7C32">
        <w:rPr>
          <w:b/>
        </w:rPr>
        <w:t>е)</w:t>
      </w:r>
      <w:r w:rsidR="00197AB9" w:rsidRPr="00EA7C32">
        <w:rPr>
          <w:b/>
        </w:rPr>
        <w:tab/>
        <w:t>полное соблюдение правовых гарантий и прав лиц, задержа</w:t>
      </w:r>
      <w:r w:rsidR="00197AB9" w:rsidRPr="00EA7C32">
        <w:rPr>
          <w:b/>
        </w:rPr>
        <w:t>н</w:t>
      </w:r>
      <w:r w:rsidR="00197AB9" w:rsidRPr="00EA7C32">
        <w:rPr>
          <w:b/>
        </w:rPr>
        <w:t>ных в</w:t>
      </w:r>
      <w:r w:rsidR="00662D68">
        <w:rPr>
          <w:b/>
        </w:rPr>
        <w:t> </w:t>
      </w:r>
      <w:r w:rsidR="00197AB9" w:rsidRPr="00EA7C32">
        <w:rPr>
          <w:b/>
        </w:rPr>
        <w:t>связи с событиями 1989</w:t>
      </w:r>
      <w:r w:rsidR="00EA7C32">
        <w:rPr>
          <w:b/>
        </w:rPr>
        <w:t> года</w:t>
      </w:r>
      <w:r w:rsidR="00197AB9" w:rsidRPr="00EA7C32">
        <w:rPr>
          <w:b/>
        </w:rPr>
        <w:t xml:space="preserve"> или посвященными им памятными м</w:t>
      </w:r>
      <w:r w:rsidR="00197AB9" w:rsidRPr="00EA7C32">
        <w:rPr>
          <w:b/>
        </w:rPr>
        <w:t>е</w:t>
      </w:r>
      <w:r w:rsidR="00197AB9" w:rsidRPr="00EA7C32">
        <w:rPr>
          <w:b/>
        </w:rPr>
        <w:t>роприятиями, на соблюдение надлежащей правовой процедуры.</w:t>
      </w:r>
    </w:p>
    <w:p w:rsidR="00197AB9" w:rsidRDefault="00197AB9" w:rsidP="00197AB9">
      <w:pPr>
        <w:pStyle w:val="H23GR"/>
      </w:pPr>
      <w:r>
        <w:tab/>
      </w:r>
      <w:r>
        <w:tab/>
        <w:t>Лесбиянки, гомосексуалисты, бисексуалы, трансгендеры и инте</w:t>
      </w:r>
      <w:r>
        <w:t>р</w:t>
      </w:r>
      <w:r>
        <w:t>сексуалы</w:t>
      </w:r>
    </w:p>
    <w:p w:rsidR="00197AB9" w:rsidRDefault="00197AB9" w:rsidP="00197AB9">
      <w:pPr>
        <w:pStyle w:val="SingleTxtGR"/>
      </w:pPr>
      <w:r>
        <w:t>55.</w:t>
      </w:r>
      <w:r>
        <w:tab/>
        <w:t>Комитет обеспокоен сообщениями о том, что частные и государственные клиники предлагают так называемую «переходную терапию», направленную на</w:t>
      </w:r>
      <w:r w:rsidR="00662D68">
        <w:t> </w:t>
      </w:r>
      <w:r>
        <w:t>изменение сексуальной ориентации лесбиянок и гомосексуалистов, и что т</w:t>
      </w:r>
      <w:r>
        <w:t>а</w:t>
      </w:r>
      <w:r>
        <w:t>кая практика включает в себя применение электрошока и, в некоторых случаях, принудительное помещение в психиатрические и другие учреждения, что чр</w:t>
      </w:r>
      <w:r>
        <w:t>е</w:t>
      </w:r>
      <w:r>
        <w:t>вато причинением физического и морального ущерба. Отмечая, что в</w:t>
      </w:r>
      <w:r w:rsidR="00662D68">
        <w:t xml:space="preserve"> </w:t>
      </w:r>
      <w:r w:rsidR="00EA7C32">
        <w:t>декабр</w:t>
      </w:r>
      <w:r>
        <w:t>е 2014</w:t>
      </w:r>
      <w:r w:rsidR="00EA7C32">
        <w:t> года</w:t>
      </w:r>
      <w:r>
        <w:t xml:space="preserve"> один пекинский суд приказал одной из таких клиник выплатить ко</w:t>
      </w:r>
      <w:r>
        <w:t>м</w:t>
      </w:r>
      <w:r>
        <w:t>пенсацию за проведение подобного лечения, Комитет сожалеет, что госуда</w:t>
      </w:r>
      <w:r>
        <w:t>р</w:t>
      </w:r>
      <w:r>
        <w:t>ство-участник не уточнило, запрещены ли такие методы законом, были ли они расследованы и пресечены и получили ли пострадавшие возмещение (ст</w:t>
      </w:r>
      <w:r>
        <w:t>а</w:t>
      </w:r>
      <w:r>
        <w:t>тьи</w:t>
      </w:r>
      <w:r w:rsidR="00662D68">
        <w:t> </w:t>
      </w:r>
      <w:r>
        <w:t>10, 12, 14 и 16).</w:t>
      </w:r>
    </w:p>
    <w:p w:rsidR="00197AB9" w:rsidRPr="00EA7C32" w:rsidRDefault="00197AB9" w:rsidP="00197AB9">
      <w:pPr>
        <w:pStyle w:val="SingleTxtGR"/>
        <w:rPr>
          <w:b/>
        </w:rPr>
      </w:pPr>
      <w:r>
        <w:t>56.</w:t>
      </w:r>
      <w:r>
        <w:tab/>
      </w:r>
      <w:r w:rsidRPr="00EA7C32">
        <w:rPr>
          <w:b/>
        </w:rPr>
        <w:t>Государству-участнику следует:</w:t>
      </w:r>
    </w:p>
    <w:p w:rsidR="00197AB9" w:rsidRPr="00EA7C32" w:rsidRDefault="00197AB9" w:rsidP="00197AB9">
      <w:pPr>
        <w:pStyle w:val="SingleTxtGR"/>
        <w:rPr>
          <w:b/>
        </w:rPr>
      </w:pPr>
      <w:r w:rsidRPr="00EA7C32">
        <w:rPr>
          <w:b/>
        </w:rPr>
        <w:tab/>
        <w:t>a)</w:t>
      </w:r>
      <w:r w:rsidRPr="00EA7C32">
        <w:rPr>
          <w:b/>
        </w:rPr>
        <w:tab/>
        <w:t>принять необходимые законодательные, административные и</w:t>
      </w:r>
      <w:r w:rsidR="00662D68">
        <w:rPr>
          <w:b/>
        </w:rPr>
        <w:t> </w:t>
      </w:r>
      <w:r w:rsidRPr="00EA7C32">
        <w:rPr>
          <w:b/>
        </w:rPr>
        <w:t>иные меры к тому, чтобы гарантировать соблюдение принципа самосто</w:t>
      </w:r>
      <w:r w:rsidRPr="00EA7C32">
        <w:rPr>
          <w:b/>
        </w:rPr>
        <w:t>я</w:t>
      </w:r>
      <w:r w:rsidRPr="00EA7C32">
        <w:rPr>
          <w:b/>
        </w:rPr>
        <w:t>тельности и физической и личной неприкосновенности лесбиянок, гом</w:t>
      </w:r>
      <w:r w:rsidRPr="00EA7C32">
        <w:rPr>
          <w:b/>
        </w:rPr>
        <w:t>о</w:t>
      </w:r>
      <w:r w:rsidRPr="00EA7C32">
        <w:rPr>
          <w:b/>
        </w:rPr>
        <w:t>сексуалистов, бисексуалов, транссексуалов и интерсексуалов и запретить практику так называемой «переходной терапии», а также применение к</w:t>
      </w:r>
      <w:r w:rsidR="00662D68">
        <w:rPr>
          <w:b/>
        </w:rPr>
        <w:t> </w:t>
      </w:r>
      <w:r w:rsidRPr="00EA7C32">
        <w:rPr>
          <w:b/>
        </w:rPr>
        <w:t>ним других насильственных, недобровольных или в ином отношении принудительных или неправомерных видов лечения;</w:t>
      </w:r>
    </w:p>
    <w:p w:rsidR="00197AB9" w:rsidRPr="00EA7C32" w:rsidRDefault="00197AB9" w:rsidP="00197AB9">
      <w:pPr>
        <w:pStyle w:val="SingleTxtGR"/>
        <w:rPr>
          <w:b/>
        </w:rPr>
      </w:pPr>
      <w:r w:rsidRPr="00EA7C32">
        <w:rPr>
          <w:b/>
        </w:rPr>
        <w:tab/>
        <w:t>b)</w:t>
      </w:r>
      <w:r w:rsidRPr="00EA7C32">
        <w:rPr>
          <w:b/>
        </w:rPr>
        <w:tab/>
        <w:t>обеспечить профессиональную подготовку медицинских спец</w:t>
      </w:r>
      <w:r w:rsidRPr="00EA7C32">
        <w:rPr>
          <w:b/>
        </w:rPr>
        <w:t>и</w:t>
      </w:r>
      <w:r w:rsidRPr="00EA7C32">
        <w:rPr>
          <w:b/>
        </w:rPr>
        <w:t>алистов и государственных должностных лиц по вопросам соблюдения прав чел</w:t>
      </w:r>
      <w:r w:rsidRPr="00EA7C32">
        <w:rPr>
          <w:b/>
        </w:rPr>
        <w:t>о</w:t>
      </w:r>
      <w:r w:rsidRPr="00EA7C32">
        <w:rPr>
          <w:b/>
        </w:rPr>
        <w:t>века лесбиянок, гомосексуалистов, бисексуалов, транссексуалов и интерсексуалов, включая их права на самостоятельность и физическую и</w:t>
      </w:r>
      <w:r w:rsidR="00662D68">
        <w:rPr>
          <w:b/>
        </w:rPr>
        <w:t> </w:t>
      </w:r>
      <w:r w:rsidRPr="00EA7C32">
        <w:rPr>
          <w:b/>
        </w:rPr>
        <w:t>психолог</w:t>
      </w:r>
      <w:r w:rsidRPr="00EA7C32">
        <w:rPr>
          <w:b/>
        </w:rPr>
        <w:t>и</w:t>
      </w:r>
      <w:r w:rsidRPr="00EA7C32">
        <w:rPr>
          <w:b/>
        </w:rPr>
        <w:t>ческую неприкосновенность;</w:t>
      </w:r>
    </w:p>
    <w:p w:rsidR="00197AB9" w:rsidRPr="00EA7C32" w:rsidRDefault="00197AB9" w:rsidP="00197AB9">
      <w:pPr>
        <w:pStyle w:val="SingleTxtGR"/>
        <w:rPr>
          <w:b/>
        </w:rPr>
      </w:pPr>
      <w:r w:rsidRPr="00EA7C32">
        <w:rPr>
          <w:b/>
        </w:rPr>
        <w:tab/>
        <w:t>с)</w:t>
      </w:r>
      <w:r w:rsidRPr="00EA7C32">
        <w:rPr>
          <w:b/>
        </w:rPr>
        <w:tab/>
        <w:t>расследовать случаи насильственных, недобровольных или в</w:t>
      </w:r>
      <w:r w:rsidR="00662D68">
        <w:rPr>
          <w:b/>
        </w:rPr>
        <w:t> </w:t>
      </w:r>
      <w:r w:rsidRPr="00EA7C32">
        <w:rPr>
          <w:b/>
        </w:rPr>
        <w:t>ином отношении принудительных или неправомерных видов лечения лесбиянок, гомосексуалистов, бисексуалов, транссексуалов и интерсексу</w:t>
      </w:r>
      <w:r w:rsidRPr="00EA7C32">
        <w:rPr>
          <w:b/>
        </w:rPr>
        <w:t>а</w:t>
      </w:r>
      <w:r w:rsidRPr="00EA7C32">
        <w:rPr>
          <w:b/>
        </w:rPr>
        <w:t>лов и обеспечить адекватное возмещение ущерба и компенсацию в таких случаях.</w:t>
      </w:r>
    </w:p>
    <w:p w:rsidR="00197AB9" w:rsidRDefault="00197AB9" w:rsidP="00197AB9">
      <w:pPr>
        <w:pStyle w:val="H23GR"/>
      </w:pPr>
      <w:r>
        <w:tab/>
      </w:r>
      <w:r>
        <w:tab/>
        <w:t>Возмещение ущерба и реабилитация</w:t>
      </w:r>
    </w:p>
    <w:p w:rsidR="00197AB9" w:rsidRDefault="00197AB9" w:rsidP="00197AB9">
      <w:pPr>
        <w:pStyle w:val="SingleTxtGR"/>
      </w:pPr>
      <w:r>
        <w:t>57.</w:t>
      </w:r>
      <w:r>
        <w:tab/>
        <w:t>Приветствуя, с одной стороны, внесение поправки в Закон о госуда</w:t>
      </w:r>
      <w:r>
        <w:t>р</w:t>
      </w:r>
      <w:r>
        <w:t>ственных компенсациях, в которой прямо предусмотрены положения, касающ</w:t>
      </w:r>
      <w:r>
        <w:t>и</w:t>
      </w:r>
      <w:r>
        <w:t>еся возмещения государством причиненного морального ущерба, Комитет в</w:t>
      </w:r>
      <w:r>
        <w:t>ы</w:t>
      </w:r>
      <w:r>
        <w:t>ражает обеспокоенность в связи с тем, что иски против государства, касающи</w:t>
      </w:r>
      <w:r>
        <w:t>е</w:t>
      </w:r>
      <w:r>
        <w:t>ся возмещения ущерба, утрачивают силу в течение двух лет с того дня, когда истцу стало известно или должно было стать известно об ущербе. Принимая к</w:t>
      </w:r>
      <w:r w:rsidR="00662D68">
        <w:t> </w:t>
      </w:r>
      <w:r>
        <w:t>сведению информацию делегации об отсутствии каких-либо ограничений в</w:t>
      </w:r>
      <w:r w:rsidR="00662D68">
        <w:t> </w:t>
      </w:r>
      <w:r>
        <w:t>отношении неправительственных организаций, желающих оказывать реаб</w:t>
      </w:r>
      <w:r>
        <w:t>и</w:t>
      </w:r>
      <w:r>
        <w:t>литационные услуги жертвам пыток, Комитет сожалеет по поводу отсутствия информации о том, предусмотрен ли какой-либо официальный упреждающий механизм для предоставления таких услуг (статья</w:t>
      </w:r>
      <w:r w:rsidR="00662D68">
        <w:t> </w:t>
      </w:r>
      <w:r>
        <w:t>14).</w:t>
      </w:r>
    </w:p>
    <w:p w:rsidR="00197AB9" w:rsidRPr="00EA7C32" w:rsidRDefault="00197AB9" w:rsidP="00197AB9">
      <w:pPr>
        <w:pStyle w:val="SingleTxtGR"/>
        <w:rPr>
          <w:b/>
        </w:rPr>
      </w:pPr>
      <w:r>
        <w:t>58.</w:t>
      </w:r>
      <w:r>
        <w:tab/>
      </w:r>
      <w:r w:rsidRPr="00EA7C32">
        <w:rPr>
          <w:b/>
        </w:rPr>
        <w:t>Ссылаясь на свое замечание общего порядка</w:t>
      </w:r>
      <w:r w:rsidR="00662D68">
        <w:t> </w:t>
      </w:r>
      <w:r w:rsidRPr="00EA7C32">
        <w:rPr>
          <w:b/>
        </w:rPr>
        <w:t>№</w:t>
      </w:r>
      <w:r w:rsidR="00662D68">
        <w:t> </w:t>
      </w:r>
      <w:r w:rsidRPr="00EA7C32">
        <w:rPr>
          <w:b/>
        </w:rPr>
        <w:t>3 (2013), Комитет настоятельно призывает гос</w:t>
      </w:r>
      <w:r w:rsidRPr="00EA7C32">
        <w:rPr>
          <w:b/>
        </w:rPr>
        <w:t>у</w:t>
      </w:r>
      <w:r w:rsidRPr="00EA7C32">
        <w:rPr>
          <w:b/>
        </w:rPr>
        <w:t>дарство-участник:</w:t>
      </w:r>
    </w:p>
    <w:p w:rsidR="00197AB9" w:rsidRPr="00EA7C32" w:rsidRDefault="00197AB9" w:rsidP="00197AB9">
      <w:pPr>
        <w:pStyle w:val="SingleTxtGR"/>
        <w:rPr>
          <w:b/>
        </w:rPr>
      </w:pPr>
      <w:r w:rsidRPr="00EA7C32">
        <w:rPr>
          <w:b/>
        </w:rPr>
        <w:tab/>
        <w:t>a)</w:t>
      </w:r>
      <w:r w:rsidRPr="00EA7C32">
        <w:rPr>
          <w:b/>
        </w:rPr>
        <w:tab/>
        <w:t>принять необходимые законодательные и административные меры, гарантирующие жертвам пыток и жестокого обращения доступ ко</w:t>
      </w:r>
      <w:r w:rsidR="00662D68">
        <w:t> </w:t>
      </w:r>
      <w:r w:rsidRPr="00EA7C32">
        <w:rPr>
          <w:b/>
        </w:rPr>
        <w:t>всем видам возмещения ущерба, включая реституцию, компенсацию, реабилитацию, с</w:t>
      </w:r>
      <w:r w:rsidRPr="00EA7C32">
        <w:rPr>
          <w:b/>
        </w:rPr>
        <w:t>а</w:t>
      </w:r>
      <w:r w:rsidRPr="00EA7C32">
        <w:rPr>
          <w:b/>
        </w:rPr>
        <w:t>тисфакцию и гарантии неповторения;</w:t>
      </w:r>
    </w:p>
    <w:p w:rsidR="00197AB9" w:rsidRPr="00EA7C32" w:rsidRDefault="00197AB9" w:rsidP="00197AB9">
      <w:pPr>
        <w:pStyle w:val="SingleTxtGR"/>
        <w:rPr>
          <w:b/>
        </w:rPr>
      </w:pPr>
      <w:r w:rsidRPr="00EA7C32">
        <w:rPr>
          <w:b/>
        </w:rPr>
        <w:tab/>
        <w:t>b)</w:t>
      </w:r>
      <w:r w:rsidRPr="00EA7C32">
        <w:rPr>
          <w:b/>
        </w:rPr>
        <w:tab/>
        <w:t>отказаться от применения сроков давности к искам против го</w:t>
      </w:r>
      <w:r w:rsidRPr="00EA7C32">
        <w:rPr>
          <w:b/>
        </w:rPr>
        <w:t>с</w:t>
      </w:r>
      <w:r w:rsidRPr="00EA7C32">
        <w:rPr>
          <w:b/>
        </w:rPr>
        <w:t>ударства, поданным жертвами пыток или жестокого обращения;</w:t>
      </w:r>
    </w:p>
    <w:p w:rsidR="00197AB9" w:rsidRPr="00EA7C32" w:rsidRDefault="00197AB9" w:rsidP="00197AB9">
      <w:pPr>
        <w:pStyle w:val="SingleTxtGR"/>
        <w:rPr>
          <w:b/>
        </w:rPr>
      </w:pPr>
      <w:r w:rsidRPr="00EA7C32">
        <w:rPr>
          <w:b/>
        </w:rPr>
        <w:tab/>
        <w:t>c)</w:t>
      </w:r>
      <w:r w:rsidRPr="00EA7C32">
        <w:rPr>
          <w:b/>
        </w:rPr>
        <w:tab/>
        <w:t>в полной мере оценивать потребности жертв пыток и обесп</w:t>
      </w:r>
      <w:r w:rsidRPr="00EA7C32">
        <w:rPr>
          <w:b/>
        </w:rPr>
        <w:t>е</w:t>
      </w:r>
      <w:r w:rsidRPr="00EA7C32">
        <w:rPr>
          <w:b/>
        </w:rPr>
        <w:t>чить наличие специализированных и комплексных служб реабилитации и</w:t>
      </w:r>
      <w:r w:rsidR="00662D68">
        <w:t> </w:t>
      </w:r>
      <w:r w:rsidRPr="00EA7C32">
        <w:rPr>
          <w:b/>
        </w:rPr>
        <w:t>безотлагательный доступ к ним без какой-либо дискриминации, на осн</w:t>
      </w:r>
      <w:r w:rsidRPr="00EA7C32">
        <w:rPr>
          <w:b/>
        </w:rPr>
        <w:t>о</w:t>
      </w:r>
      <w:r w:rsidRPr="00EA7C32">
        <w:rPr>
          <w:b/>
        </w:rPr>
        <w:t>ве непосредственного предоставления реабилитационных услуг госуда</w:t>
      </w:r>
      <w:r w:rsidRPr="00EA7C32">
        <w:rPr>
          <w:b/>
        </w:rPr>
        <w:t>р</w:t>
      </w:r>
      <w:r w:rsidRPr="00EA7C32">
        <w:rPr>
          <w:b/>
        </w:rPr>
        <w:t>ством или путем финансирования других услуг, включая услуги, пред</w:t>
      </w:r>
      <w:r w:rsidRPr="00EA7C32">
        <w:rPr>
          <w:b/>
        </w:rPr>
        <w:t>о</w:t>
      </w:r>
      <w:r w:rsidRPr="00EA7C32">
        <w:rPr>
          <w:b/>
        </w:rPr>
        <w:t>ставляемые неправительственными организаци</w:t>
      </w:r>
      <w:r w:rsidRPr="00EA7C32">
        <w:rPr>
          <w:b/>
        </w:rPr>
        <w:t>я</w:t>
      </w:r>
      <w:r w:rsidRPr="00EA7C32">
        <w:rPr>
          <w:b/>
        </w:rPr>
        <w:t>ми.</w:t>
      </w:r>
    </w:p>
    <w:p w:rsidR="00197AB9" w:rsidRDefault="00197AB9" w:rsidP="00197AB9">
      <w:pPr>
        <w:pStyle w:val="H23GR"/>
      </w:pPr>
      <w:r>
        <w:tab/>
      </w:r>
      <w:r>
        <w:tab/>
        <w:t>Профессиональная подготовка</w:t>
      </w:r>
    </w:p>
    <w:p w:rsidR="00197AB9" w:rsidRDefault="00197AB9" w:rsidP="00197AB9">
      <w:pPr>
        <w:pStyle w:val="SingleTxtGR"/>
      </w:pPr>
      <w:r>
        <w:t>59.</w:t>
      </w:r>
      <w:r>
        <w:tab/>
        <w:t>Комитет выражает сожаление в связи с отсутствием информации о доле лиц, прошедших подготовку в области положений Конвенции, и о том, как т</w:t>
      </w:r>
      <w:r>
        <w:t>а</w:t>
      </w:r>
      <w:r>
        <w:t>кая подготовка повлияла на предупреждение п</w:t>
      </w:r>
      <w:r>
        <w:t>ы</w:t>
      </w:r>
      <w:r>
        <w:t>ток (статья</w:t>
      </w:r>
      <w:r w:rsidR="00662D68">
        <w:t> </w:t>
      </w:r>
      <w:r>
        <w:t>10).</w:t>
      </w:r>
    </w:p>
    <w:p w:rsidR="00197AB9" w:rsidRPr="00EA7C32" w:rsidRDefault="00197AB9" w:rsidP="00197AB9">
      <w:pPr>
        <w:pStyle w:val="SingleTxtGR"/>
        <w:rPr>
          <w:b/>
        </w:rPr>
      </w:pPr>
      <w:r>
        <w:t>60.</w:t>
      </w:r>
      <w:r>
        <w:tab/>
      </w:r>
      <w:r w:rsidRPr="00EA7C32">
        <w:rPr>
          <w:b/>
        </w:rPr>
        <w:t>Государству-участнику следует обеспечить периодическую и обяз</w:t>
      </w:r>
      <w:r w:rsidRPr="00EA7C32">
        <w:rPr>
          <w:b/>
        </w:rPr>
        <w:t>а</w:t>
      </w:r>
      <w:r w:rsidRPr="00EA7C32">
        <w:rPr>
          <w:b/>
        </w:rPr>
        <w:t>тельную подготовку всех должностных лиц, участвующих в процессе леч</w:t>
      </w:r>
      <w:r w:rsidRPr="00EA7C32">
        <w:rPr>
          <w:b/>
        </w:rPr>
        <w:t>е</w:t>
      </w:r>
      <w:r w:rsidRPr="00EA7C32">
        <w:rPr>
          <w:b/>
        </w:rPr>
        <w:t>ния и содержания задержанных под стражей, в области положений Конве</w:t>
      </w:r>
      <w:r w:rsidRPr="00EA7C32">
        <w:rPr>
          <w:b/>
        </w:rPr>
        <w:t>н</w:t>
      </w:r>
      <w:r w:rsidRPr="00EA7C32">
        <w:rPr>
          <w:b/>
        </w:rPr>
        <w:t>ции, методик допроса, не связанных с принуждением, и руководящих принципов, изложенных в Руководстве по эффективному расследованию и</w:t>
      </w:r>
      <w:r w:rsidR="00662D68">
        <w:rPr>
          <w:b/>
        </w:rPr>
        <w:t> </w:t>
      </w:r>
      <w:r w:rsidRPr="00EA7C32">
        <w:rPr>
          <w:b/>
        </w:rPr>
        <w:t>документированию пыток и других жестоких, бесчеловечных или ун</w:t>
      </w:r>
      <w:r w:rsidRPr="00EA7C32">
        <w:rPr>
          <w:b/>
        </w:rPr>
        <w:t>и</w:t>
      </w:r>
      <w:r w:rsidRPr="00EA7C32">
        <w:rPr>
          <w:b/>
        </w:rPr>
        <w:t>жающих достоинство видов обращения и наказания (Стамбульский прот</w:t>
      </w:r>
      <w:r w:rsidRPr="00EA7C32">
        <w:rPr>
          <w:b/>
        </w:rPr>
        <w:t>о</w:t>
      </w:r>
      <w:r w:rsidRPr="00EA7C32">
        <w:rPr>
          <w:b/>
        </w:rPr>
        <w:t>кол). Государству-участнику следует также разработать и применять мет</w:t>
      </w:r>
      <w:r w:rsidRPr="00EA7C32">
        <w:rPr>
          <w:b/>
        </w:rPr>
        <w:t>о</w:t>
      </w:r>
      <w:r w:rsidRPr="00EA7C32">
        <w:rPr>
          <w:b/>
        </w:rPr>
        <w:t>дологию оценки эффективности учебных и подготовительных программ, связанных с Конвенцией и Стамбульским прот</w:t>
      </w:r>
      <w:r w:rsidRPr="00EA7C32">
        <w:rPr>
          <w:b/>
        </w:rPr>
        <w:t>о</w:t>
      </w:r>
      <w:r w:rsidRPr="00EA7C32">
        <w:rPr>
          <w:b/>
        </w:rPr>
        <w:t>колом.</w:t>
      </w:r>
    </w:p>
    <w:p w:rsidR="00197AB9" w:rsidRDefault="00197AB9" w:rsidP="00197AB9">
      <w:pPr>
        <w:pStyle w:val="H23GR"/>
      </w:pPr>
      <w:r>
        <w:tab/>
      </w:r>
      <w:r>
        <w:tab/>
        <w:t>Процедура последующих действий</w:t>
      </w:r>
    </w:p>
    <w:p w:rsidR="00197AB9" w:rsidRPr="00EA7C32" w:rsidRDefault="00197AB9" w:rsidP="00197AB9">
      <w:pPr>
        <w:pStyle w:val="SingleTxtGR"/>
        <w:rPr>
          <w:b/>
        </w:rPr>
      </w:pPr>
      <w:r>
        <w:t>61.</w:t>
      </w:r>
      <w:r>
        <w:tab/>
      </w:r>
      <w:r w:rsidRPr="00EA7C32">
        <w:rPr>
          <w:b/>
        </w:rPr>
        <w:t>Комитет просит государство-участник представить к 9</w:t>
      </w:r>
      <w:r w:rsidR="00EA7C32">
        <w:rPr>
          <w:b/>
        </w:rPr>
        <w:t> декабр</w:t>
      </w:r>
      <w:r w:rsidRPr="00EA7C32">
        <w:rPr>
          <w:b/>
        </w:rPr>
        <w:t>я 2016</w:t>
      </w:r>
      <w:r w:rsidR="00EA7C32">
        <w:rPr>
          <w:b/>
        </w:rPr>
        <w:t> года</w:t>
      </w:r>
      <w:r w:rsidRPr="00EA7C32">
        <w:rPr>
          <w:b/>
        </w:rPr>
        <w:t xml:space="preserve"> информацию о выполнении рекомендаций Комитета относител</w:t>
      </w:r>
      <w:r w:rsidRPr="00EA7C32">
        <w:rPr>
          <w:b/>
        </w:rPr>
        <w:t>ь</w:t>
      </w:r>
      <w:r w:rsidRPr="00EA7C32">
        <w:rPr>
          <w:b/>
        </w:rPr>
        <w:t>но ограничения прав на доступ к адвокату и на уведомление о заключении под стражу; о сообщенных случаях гонений на адвокатов и активистов; о</w:t>
      </w:r>
      <w:r w:rsidR="00662D68">
        <w:rPr>
          <w:b/>
        </w:rPr>
        <w:t> </w:t>
      </w:r>
      <w:r w:rsidRPr="00EA7C32">
        <w:rPr>
          <w:b/>
        </w:rPr>
        <w:t>независимости расследований заявлений о применении пыток; о полож</w:t>
      </w:r>
      <w:r w:rsidRPr="00EA7C32">
        <w:rPr>
          <w:b/>
        </w:rPr>
        <w:t>е</w:t>
      </w:r>
      <w:r w:rsidRPr="00EA7C32">
        <w:rPr>
          <w:b/>
        </w:rPr>
        <w:t>ниях, касающихся государственной тайны, и отсутствии данных (см.</w:t>
      </w:r>
      <w:r w:rsidR="0053082C">
        <w:rPr>
          <w:b/>
        </w:rPr>
        <w:t> </w:t>
      </w:r>
      <w:r w:rsidRPr="00EA7C32">
        <w:rPr>
          <w:b/>
        </w:rPr>
        <w:t>пункты</w:t>
      </w:r>
      <w:r w:rsidR="00662D68">
        <w:rPr>
          <w:b/>
        </w:rPr>
        <w:t> </w:t>
      </w:r>
      <w:r w:rsidRPr="00EA7C32">
        <w:rPr>
          <w:b/>
        </w:rPr>
        <w:t>13, 19, 23 и 31 выше). В этой связи государству-</w:t>
      </w:r>
      <w:r w:rsidR="00662D68">
        <w:rPr>
          <w:b/>
        </w:rPr>
        <w:t>у</w:t>
      </w:r>
      <w:r w:rsidRPr="00EA7C32">
        <w:rPr>
          <w:b/>
        </w:rPr>
        <w:t>частнику предлагается сообщить Комитету о своих планах по выполнению, в теч</w:t>
      </w:r>
      <w:r w:rsidRPr="00EA7C32">
        <w:rPr>
          <w:b/>
        </w:rPr>
        <w:t>е</w:t>
      </w:r>
      <w:r w:rsidRPr="00EA7C32">
        <w:rPr>
          <w:b/>
        </w:rPr>
        <w:t>ние предстоящего отчетного периода, некоторых или всех оставшихся р</w:t>
      </w:r>
      <w:r w:rsidRPr="00EA7C32">
        <w:rPr>
          <w:b/>
        </w:rPr>
        <w:t>е</w:t>
      </w:r>
      <w:r w:rsidRPr="00EA7C32">
        <w:rPr>
          <w:b/>
        </w:rPr>
        <w:t>комендаций, с</w:t>
      </w:r>
      <w:r w:rsidRPr="00EA7C32">
        <w:rPr>
          <w:b/>
        </w:rPr>
        <w:t>о</w:t>
      </w:r>
      <w:r w:rsidRPr="00EA7C32">
        <w:rPr>
          <w:b/>
        </w:rPr>
        <w:t>держащихся в заключительных замечаниях.</w:t>
      </w:r>
    </w:p>
    <w:p w:rsidR="00197AB9" w:rsidRDefault="00197AB9" w:rsidP="00197AB9">
      <w:pPr>
        <w:pStyle w:val="H23GR"/>
      </w:pPr>
      <w:r>
        <w:tab/>
      </w:r>
      <w:r>
        <w:tab/>
        <w:t>Другие вопросы</w:t>
      </w:r>
    </w:p>
    <w:p w:rsidR="00197AB9" w:rsidRPr="00EA7C32" w:rsidRDefault="00197AB9" w:rsidP="00197AB9">
      <w:pPr>
        <w:pStyle w:val="SingleTxtGR"/>
        <w:rPr>
          <w:b/>
        </w:rPr>
      </w:pPr>
      <w:r>
        <w:t>62.</w:t>
      </w:r>
      <w:r>
        <w:tab/>
      </w:r>
      <w:r w:rsidRPr="00EA7C32">
        <w:rPr>
          <w:b/>
        </w:rPr>
        <w:t>Комитет призывает государство-участник рассмотреть возможность того, чтобы сделать заявление по статьям</w:t>
      </w:r>
      <w:r w:rsidR="0053082C">
        <w:rPr>
          <w:b/>
        </w:rPr>
        <w:t> </w:t>
      </w:r>
      <w:r w:rsidRPr="00EA7C32">
        <w:rPr>
          <w:b/>
        </w:rPr>
        <w:t>21 и 22 Конвенции.</w:t>
      </w:r>
    </w:p>
    <w:p w:rsidR="00197AB9" w:rsidRPr="00EA7C32" w:rsidRDefault="00197AB9" w:rsidP="00197AB9">
      <w:pPr>
        <w:pStyle w:val="SingleTxtGR"/>
        <w:rPr>
          <w:b/>
        </w:rPr>
      </w:pPr>
      <w:r w:rsidRPr="00EA7C32">
        <w:t>63.</w:t>
      </w:r>
      <w:r w:rsidRPr="00EA7C32">
        <w:rPr>
          <w:b/>
        </w:rPr>
        <w:tab/>
        <w:t>Комитет призывает государство-участник направить Специальному докладчику по вопросу о пытках и других жестоких, бесчеловечных или унижающих достоинство видах обращения и наказания приглашение вновь посетить страну, учитывая, что его предыдущий визита состоялся в</w:t>
      </w:r>
      <w:r w:rsidR="00EA7C32">
        <w:rPr>
          <w:b/>
        </w:rPr>
        <w:t> ноябр</w:t>
      </w:r>
      <w:r w:rsidRPr="00EA7C32">
        <w:rPr>
          <w:b/>
        </w:rPr>
        <w:t>е и</w:t>
      </w:r>
      <w:r w:rsidR="0053082C">
        <w:rPr>
          <w:b/>
        </w:rPr>
        <w:t xml:space="preserve"> </w:t>
      </w:r>
      <w:r w:rsidR="00EA7C32">
        <w:rPr>
          <w:b/>
        </w:rPr>
        <w:t>декабр</w:t>
      </w:r>
      <w:r w:rsidRPr="00EA7C32">
        <w:rPr>
          <w:b/>
        </w:rPr>
        <w:t>е 2005</w:t>
      </w:r>
      <w:r w:rsidR="00EA7C32">
        <w:rPr>
          <w:b/>
        </w:rPr>
        <w:t> года</w:t>
      </w:r>
      <w:r w:rsidRPr="00EA7C32">
        <w:rPr>
          <w:b/>
        </w:rPr>
        <w:t xml:space="preserve"> (см. E/CN.4/2006/6/Add.6).</w:t>
      </w:r>
    </w:p>
    <w:p w:rsidR="00197AB9" w:rsidRPr="00EA7C32" w:rsidRDefault="00197AB9" w:rsidP="00197AB9">
      <w:pPr>
        <w:pStyle w:val="SingleTxtGR"/>
        <w:rPr>
          <w:b/>
        </w:rPr>
      </w:pPr>
      <w:r w:rsidRPr="00EA7C32">
        <w:t>64.</w:t>
      </w:r>
      <w:r w:rsidRPr="00EA7C32">
        <w:rPr>
          <w:b/>
        </w:rPr>
        <w:tab/>
        <w:t>Комитет подтверждает свои предыдущие рекомендации (см.</w:t>
      </w:r>
      <w:r w:rsidR="0053082C">
        <w:rPr>
          <w:b/>
        </w:rPr>
        <w:t> </w:t>
      </w:r>
      <w:r w:rsidRPr="00EA7C32">
        <w:rPr>
          <w:b/>
        </w:rPr>
        <w:t>А/55/44, пункт</w:t>
      </w:r>
      <w:r w:rsidR="0053082C">
        <w:rPr>
          <w:b/>
        </w:rPr>
        <w:t> </w:t>
      </w:r>
      <w:r w:rsidRPr="00EA7C32">
        <w:rPr>
          <w:b/>
        </w:rPr>
        <w:t>124, и CAT/CO/CHN/4, пункт</w:t>
      </w:r>
      <w:r w:rsidR="0053082C">
        <w:rPr>
          <w:b/>
        </w:rPr>
        <w:t> </w:t>
      </w:r>
      <w:r w:rsidRPr="00EA7C32">
        <w:rPr>
          <w:b/>
        </w:rPr>
        <w:t>40) о том, чтобы государство-участник рассмотрело возможность снятия своих оговорок и заявл</w:t>
      </w:r>
      <w:r w:rsidRPr="00EA7C32">
        <w:rPr>
          <w:b/>
        </w:rPr>
        <w:t>е</w:t>
      </w:r>
      <w:r w:rsidRPr="00EA7C32">
        <w:rPr>
          <w:b/>
        </w:rPr>
        <w:t>ний к Конвенции.</w:t>
      </w:r>
    </w:p>
    <w:p w:rsidR="00197AB9" w:rsidRPr="00EA7C32" w:rsidRDefault="00197AB9" w:rsidP="00197AB9">
      <w:pPr>
        <w:pStyle w:val="SingleTxtGR"/>
        <w:rPr>
          <w:b/>
        </w:rPr>
      </w:pPr>
      <w:r w:rsidRPr="00EA7C32">
        <w:t>65.</w:t>
      </w:r>
      <w:r w:rsidRPr="00EA7C32">
        <w:rPr>
          <w:b/>
        </w:rPr>
        <w:tab/>
        <w:t>Государству-участнику предлагается обеспечить широкое распр</w:t>
      </w:r>
      <w:r w:rsidRPr="00EA7C32">
        <w:rPr>
          <w:b/>
        </w:rPr>
        <w:t>о</w:t>
      </w:r>
      <w:r w:rsidRPr="00EA7C32">
        <w:rPr>
          <w:b/>
        </w:rPr>
        <w:t>странение представленного Комитету доклада и настоящих заключител</w:t>
      </w:r>
      <w:r w:rsidRPr="00EA7C32">
        <w:rPr>
          <w:b/>
        </w:rPr>
        <w:t>ь</w:t>
      </w:r>
      <w:r w:rsidRPr="00EA7C32">
        <w:rPr>
          <w:b/>
        </w:rPr>
        <w:t>ных замеч</w:t>
      </w:r>
      <w:r w:rsidRPr="00EA7C32">
        <w:rPr>
          <w:b/>
        </w:rPr>
        <w:t>а</w:t>
      </w:r>
      <w:r w:rsidRPr="00EA7C32">
        <w:rPr>
          <w:b/>
        </w:rPr>
        <w:t>ний на соответствующих языках через официальные веб-сайты, средства ма</w:t>
      </w:r>
      <w:r w:rsidRPr="00EA7C32">
        <w:rPr>
          <w:b/>
        </w:rPr>
        <w:t>с</w:t>
      </w:r>
      <w:r w:rsidRPr="00EA7C32">
        <w:rPr>
          <w:b/>
        </w:rPr>
        <w:t>совой информации и неправительственные организации.</w:t>
      </w:r>
    </w:p>
    <w:p w:rsidR="00197AB9" w:rsidRPr="00EA7C32" w:rsidRDefault="00197AB9" w:rsidP="00197AB9">
      <w:pPr>
        <w:pStyle w:val="SingleTxtGR"/>
        <w:rPr>
          <w:b/>
        </w:rPr>
      </w:pPr>
      <w:r w:rsidRPr="00EA7C32">
        <w:t>66.</w:t>
      </w:r>
      <w:r w:rsidRPr="00EA7C32">
        <w:rPr>
          <w:b/>
        </w:rPr>
        <w:tab/>
        <w:t>Комитет просит государство-участник представить свой следующий, шестой, периодический д</w:t>
      </w:r>
      <w:r w:rsidRPr="00EA7C32">
        <w:rPr>
          <w:b/>
        </w:rPr>
        <w:t>о</w:t>
      </w:r>
      <w:r w:rsidRPr="00EA7C32">
        <w:rPr>
          <w:b/>
        </w:rPr>
        <w:t>клад к 9</w:t>
      </w:r>
      <w:r w:rsidR="00EA7C32">
        <w:rPr>
          <w:b/>
        </w:rPr>
        <w:t> декабр</w:t>
      </w:r>
      <w:r w:rsidRPr="00EA7C32">
        <w:rPr>
          <w:b/>
        </w:rPr>
        <w:t>я 2019</w:t>
      </w:r>
      <w:r w:rsidR="00EA7C32">
        <w:rPr>
          <w:b/>
        </w:rPr>
        <w:t> года</w:t>
      </w:r>
      <w:r w:rsidRPr="00EA7C32">
        <w:rPr>
          <w:b/>
        </w:rPr>
        <w:t>.</w:t>
      </w:r>
    </w:p>
    <w:p w:rsidR="008D5A4F" w:rsidRPr="00EA7C32" w:rsidRDefault="00197AB9" w:rsidP="00197AB9">
      <w:pPr>
        <w:spacing w:before="240" w:after="720"/>
        <w:jc w:val="center"/>
        <w:rPr>
          <w:color w:val="000000"/>
          <w:u w:val="single"/>
        </w:rPr>
      </w:pPr>
      <w:r w:rsidRPr="0045583B">
        <w:rPr>
          <w:color w:val="000000"/>
          <w:u w:val="single"/>
        </w:rPr>
        <w:tab/>
      </w:r>
      <w:r w:rsidRPr="0045583B">
        <w:rPr>
          <w:color w:val="000000"/>
          <w:u w:val="single"/>
        </w:rPr>
        <w:tab/>
      </w:r>
      <w:r w:rsidRPr="0045583B">
        <w:rPr>
          <w:color w:val="000000"/>
          <w:u w:val="single"/>
        </w:rPr>
        <w:tab/>
      </w:r>
    </w:p>
    <w:sectPr w:rsidR="008D5A4F" w:rsidRPr="00EA7C32" w:rsidSect="00F9060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45F" w:rsidRDefault="00B4545F">
      <w:r>
        <w:rPr>
          <w:lang w:val="en-US"/>
        </w:rPr>
        <w:tab/>
      </w:r>
      <w:r>
        <w:separator/>
      </w:r>
    </w:p>
  </w:endnote>
  <w:endnote w:type="continuationSeparator" w:id="0">
    <w:p w:rsidR="00B4545F" w:rsidRDefault="00B4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EA6" w:rsidRPr="00B74BE2" w:rsidRDefault="00684EA6">
    <w:pPr>
      <w:pStyle w:val="Footer"/>
      <w:rPr>
        <w:szCs w:val="16"/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13498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  <w:lang w:val="en-US"/>
      </w:rPr>
      <w:tab/>
    </w:r>
    <w:r>
      <w:rPr>
        <w:rStyle w:val="PageNumber"/>
        <w:b w:val="0"/>
        <w:sz w:val="16"/>
        <w:szCs w:val="16"/>
        <w:lang w:val="en-US"/>
      </w:rPr>
      <w:t>GE.1</w:t>
    </w:r>
    <w:r>
      <w:rPr>
        <w:lang w:val="ru-RU"/>
      </w:rPr>
      <w:t>6</w:t>
    </w:r>
    <w:r>
      <w:rPr>
        <w:lang w:val="en-US"/>
      </w:rPr>
      <w:t>-</w:t>
    </w:r>
    <w:r>
      <w:rPr>
        <w:lang w:val="ru-RU"/>
      </w:rPr>
      <w:t>01451</w:t>
    </w:r>
    <w:r w:rsidR="0053082C">
      <w:rPr>
        <w:lang w:val="ru-RU"/>
      </w:rPr>
      <w:t xml:space="preserve"> </w:t>
    </w:r>
    <w:r>
      <w:rPr>
        <w:lang w:val="ru-RU"/>
      </w:rPr>
      <w:t xml:space="preserve"> (</w:t>
    </w:r>
    <w:r>
      <w:rPr>
        <w:lang w:val="en-US"/>
      </w:rPr>
      <w:t>EXT)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EA6" w:rsidRPr="00B74BE2" w:rsidRDefault="00684EA6">
    <w:pPr>
      <w:pStyle w:val="Footer"/>
      <w:rPr>
        <w:b/>
        <w:sz w:val="18"/>
        <w:szCs w:val="18"/>
        <w:lang w:val="en-US"/>
      </w:rPr>
    </w:pPr>
    <w:r>
      <w:rPr>
        <w:lang w:val="en-US"/>
      </w:rPr>
      <w:t>GE.1</w:t>
    </w:r>
    <w:r>
      <w:rPr>
        <w:lang w:val="ru-RU"/>
      </w:rPr>
      <w:t>6</w:t>
    </w:r>
    <w:r>
      <w:rPr>
        <w:lang w:val="en-US"/>
      </w:rPr>
      <w:t>-</w:t>
    </w:r>
    <w:r>
      <w:rPr>
        <w:lang w:val="ru-RU"/>
      </w:rPr>
      <w:t xml:space="preserve">01451 </w:t>
    </w:r>
    <w:r w:rsidR="0053082C">
      <w:rPr>
        <w:lang w:val="ru-RU"/>
      </w:rPr>
      <w:t xml:space="preserve"> </w:t>
    </w:r>
    <w:r>
      <w:rPr>
        <w:lang w:val="ru-RU"/>
      </w:rPr>
      <w:t>(</w:t>
    </w:r>
    <w:r>
      <w:rPr>
        <w:lang w:val="en-US"/>
      </w:rPr>
      <w:t>EXT)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13498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EA6" w:rsidRDefault="00684EA6" w:rsidP="002B682F">
    <w:pPr>
      <w:spacing w:line="240" w:lineRule="auto"/>
      <w:rPr>
        <w:sz w:val="2"/>
        <w:szCs w:val="2"/>
        <w:lang w:val="en-US"/>
      </w:rPr>
    </w:pPr>
  </w:p>
  <w:tbl>
    <w:tblPr>
      <w:tblW w:w="9696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62"/>
      <w:gridCol w:w="4535"/>
      <w:gridCol w:w="1199"/>
    </w:tblGrid>
    <w:tr w:rsidR="00684EA6" w:rsidRPr="004765CA" w:rsidTr="00197AB9">
      <w:trPr>
        <w:trHeight w:val="567"/>
      </w:trPr>
      <w:tc>
        <w:tcPr>
          <w:tcW w:w="3969" w:type="dxa"/>
          <w:shd w:val="clear" w:color="auto" w:fill="auto"/>
          <w:vAlign w:val="bottom"/>
        </w:tcPr>
        <w:p w:rsidR="00684EA6" w:rsidRPr="007E55F0" w:rsidRDefault="00684EA6" w:rsidP="00197AB9">
          <w:pPr>
            <w:pStyle w:val="Footer"/>
            <w:rPr>
              <w:sz w:val="20"/>
              <w:lang w:val="en-US"/>
            </w:rPr>
          </w:pPr>
          <w:r w:rsidRPr="007E55F0">
            <w:rPr>
              <w:sz w:val="20"/>
              <w:lang w:val="en-US"/>
            </w:rPr>
            <w:t>GE.1</w:t>
          </w:r>
          <w:r>
            <w:rPr>
              <w:sz w:val="20"/>
              <w:lang w:val="en-US"/>
            </w:rPr>
            <w:t>6</w:t>
          </w:r>
          <w:r w:rsidRPr="007E55F0">
            <w:rPr>
              <w:sz w:val="20"/>
              <w:lang w:val="en-US"/>
            </w:rPr>
            <w:t>-</w:t>
          </w:r>
          <w:r>
            <w:rPr>
              <w:sz w:val="20"/>
              <w:lang w:val="en-US"/>
            </w:rPr>
            <w:t>01451</w:t>
          </w:r>
          <w:r w:rsidR="00006D57">
            <w:rPr>
              <w:sz w:val="20"/>
              <w:lang w:val="en-US"/>
            </w:rPr>
            <w:t xml:space="preserve"> </w:t>
          </w:r>
          <w:r>
            <w:rPr>
              <w:sz w:val="20"/>
              <w:lang w:val="en-US"/>
            </w:rPr>
            <w:t xml:space="preserve"> </w:t>
          </w:r>
          <w:r w:rsidRPr="007E55F0">
            <w:rPr>
              <w:sz w:val="20"/>
              <w:lang w:val="en-US"/>
            </w:rPr>
            <w:t>(EXT)</w:t>
          </w:r>
        </w:p>
      </w:tc>
      <w:tc>
        <w:tcPr>
          <w:tcW w:w="4536" w:type="dxa"/>
          <w:vMerge w:val="restart"/>
          <w:shd w:val="clear" w:color="auto" w:fill="auto"/>
          <w:vAlign w:val="bottom"/>
        </w:tcPr>
        <w:p w:rsidR="00684EA6" w:rsidRPr="007E55F0" w:rsidRDefault="00684EA6" w:rsidP="00197AB9">
          <w:pPr>
            <w:pStyle w:val="Footer"/>
            <w:jc w:val="right"/>
            <w:rPr>
              <w:b/>
            </w:rPr>
          </w:pPr>
          <w:r w:rsidRPr="007E55F0">
            <w:rPr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  <w:p w:rsidR="00684EA6" w:rsidRPr="004765CA" w:rsidRDefault="00684EA6" w:rsidP="00197AB9">
          <w:pPr>
            <w:pStyle w:val="Footer"/>
            <w:jc w:val="right"/>
          </w:pPr>
        </w:p>
      </w:tc>
      <w:tc>
        <w:tcPr>
          <w:tcW w:w="1191" w:type="dxa"/>
          <w:vMerge w:val="restart"/>
          <w:shd w:val="clear" w:color="auto" w:fill="auto"/>
          <w:noWrap/>
          <w:tcMar>
            <w:right w:w="57" w:type="dxa"/>
          </w:tcMar>
          <w:vAlign w:val="bottom"/>
        </w:tcPr>
        <w:p w:rsidR="00684EA6" w:rsidRPr="004765CA" w:rsidRDefault="00684EA6" w:rsidP="00197AB9">
          <w:pPr>
            <w:pStyle w:val="Footer"/>
            <w:jc w:val="right"/>
          </w:pPr>
          <w:r w:rsidRPr="007E55F0">
            <w:rPr>
              <w:lang w:val="en-US"/>
            </w:rPr>
            <w:pict>
              <v:shape id="_x0000_i1027" type="#_x0000_t75" style="width:50.25pt;height:50.25pt">
                <v:imagedata r:id="rId2" o:title="4&amp;Size=2&amp;Lang=R"/>
              </v:shape>
            </w:pict>
          </w:r>
        </w:p>
      </w:tc>
    </w:tr>
    <w:tr w:rsidR="00684EA6" w:rsidRPr="007E55F0" w:rsidTr="00197AB9">
      <w:trPr>
        <w:trHeight w:hRule="exact" w:val="567"/>
      </w:trPr>
      <w:tc>
        <w:tcPr>
          <w:tcW w:w="3969" w:type="dxa"/>
          <w:shd w:val="clear" w:color="auto" w:fill="auto"/>
          <w:vAlign w:val="bottom"/>
        </w:tcPr>
        <w:p w:rsidR="00684EA6" w:rsidRPr="007E55F0" w:rsidRDefault="00684EA6" w:rsidP="00197AB9">
          <w:pPr>
            <w:pStyle w:val="Footer"/>
            <w:rPr>
              <w:rFonts w:ascii="C39T30Lfz" w:hAnsi="C39T30Lfz"/>
              <w:sz w:val="56"/>
              <w:szCs w:val="56"/>
            </w:rPr>
          </w:pPr>
          <w:r w:rsidRPr="007E55F0">
            <w:rPr>
              <w:rFonts w:ascii="C39T30Lfz" w:hAnsi="C39T30Lfz"/>
              <w:sz w:val="56"/>
              <w:szCs w:val="56"/>
            </w:rPr>
            <w:t></w:t>
          </w:r>
          <w:r w:rsidRPr="007E55F0">
            <w:rPr>
              <w:rFonts w:ascii="C39T30Lfz" w:hAnsi="C39T30Lfz"/>
              <w:sz w:val="56"/>
              <w:szCs w:val="56"/>
            </w:rPr>
            <w:t></w:t>
          </w:r>
          <w:r>
            <w:rPr>
              <w:rFonts w:ascii="C39T30Lfz" w:hAnsi="C39T30Lfz"/>
              <w:sz w:val="56"/>
              <w:szCs w:val="56"/>
            </w:rPr>
            <w:t></w:t>
          </w:r>
          <w:r>
            <w:rPr>
              <w:rFonts w:ascii="C39T30Lfz" w:hAnsi="C39T30Lfz"/>
              <w:sz w:val="56"/>
              <w:szCs w:val="56"/>
            </w:rPr>
            <w:t></w:t>
          </w:r>
          <w:r>
            <w:rPr>
              <w:rFonts w:ascii="C39T30Lfz" w:hAnsi="C39T30Lfz"/>
              <w:sz w:val="56"/>
              <w:szCs w:val="56"/>
            </w:rPr>
            <w:t></w:t>
          </w:r>
          <w:r>
            <w:rPr>
              <w:rFonts w:ascii="C39T30Lfz" w:hAnsi="C39T30Lfz"/>
              <w:sz w:val="56"/>
              <w:szCs w:val="56"/>
            </w:rPr>
            <w:t></w:t>
          </w:r>
          <w:r>
            <w:rPr>
              <w:rFonts w:ascii="C39T30Lfz" w:hAnsi="C39T30Lfz"/>
              <w:sz w:val="56"/>
              <w:szCs w:val="56"/>
            </w:rPr>
            <w:t></w:t>
          </w:r>
          <w:r>
            <w:rPr>
              <w:rFonts w:ascii="C39T30Lfz" w:hAnsi="C39T30Lfz"/>
              <w:sz w:val="56"/>
              <w:szCs w:val="56"/>
            </w:rPr>
            <w:t></w:t>
          </w:r>
          <w:r w:rsidRPr="007E55F0">
            <w:rPr>
              <w:rFonts w:ascii="C39T30Lfz" w:hAnsi="C39T30Lfz"/>
              <w:sz w:val="56"/>
              <w:szCs w:val="56"/>
            </w:rPr>
            <w:t></w:t>
          </w:r>
        </w:p>
      </w:tc>
      <w:tc>
        <w:tcPr>
          <w:tcW w:w="4536" w:type="dxa"/>
          <w:vMerge/>
          <w:shd w:val="clear" w:color="auto" w:fill="auto"/>
          <w:vAlign w:val="bottom"/>
        </w:tcPr>
        <w:p w:rsidR="00684EA6" w:rsidRPr="007E55F0" w:rsidRDefault="00684EA6" w:rsidP="00197AB9">
          <w:pPr>
            <w:pStyle w:val="Footer"/>
            <w:rPr>
              <w:rFonts w:ascii="C39T30Lfz" w:hAnsi="C39T30Lfz"/>
              <w:sz w:val="56"/>
              <w:szCs w:val="56"/>
            </w:rPr>
          </w:pPr>
        </w:p>
      </w:tc>
      <w:tc>
        <w:tcPr>
          <w:tcW w:w="1191" w:type="dxa"/>
          <w:vMerge/>
          <w:shd w:val="clear" w:color="auto" w:fill="auto"/>
          <w:noWrap/>
          <w:tcMar>
            <w:right w:w="57" w:type="dxa"/>
          </w:tcMar>
          <w:vAlign w:val="bottom"/>
        </w:tcPr>
        <w:p w:rsidR="00684EA6" w:rsidRPr="007E55F0" w:rsidRDefault="00684EA6" w:rsidP="00197AB9">
          <w:pPr>
            <w:pStyle w:val="Footer"/>
            <w:jc w:val="right"/>
            <w:rPr>
              <w:rFonts w:ascii="C39T30Lfz" w:hAnsi="C39T30Lfz"/>
              <w:sz w:val="56"/>
              <w:szCs w:val="56"/>
            </w:rPr>
          </w:pPr>
        </w:p>
      </w:tc>
    </w:tr>
  </w:tbl>
  <w:p w:rsidR="00684EA6" w:rsidRDefault="00684EA6" w:rsidP="001256F0">
    <w:pPr>
      <w:pStyle w:val="Footer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45F" w:rsidRPr="00F71F63" w:rsidRDefault="00B4545F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B4545F" w:rsidRPr="00F71F63" w:rsidRDefault="00B4545F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B4545F" w:rsidRPr="00635E86" w:rsidRDefault="00B4545F" w:rsidP="00635E86">
      <w:pPr>
        <w:pStyle w:val="Footer"/>
      </w:pPr>
    </w:p>
  </w:footnote>
  <w:footnote w:id="1">
    <w:p w:rsidR="00684EA6" w:rsidRPr="000937AC" w:rsidRDefault="00684EA6" w:rsidP="0033755F">
      <w:pPr>
        <w:pStyle w:val="FootnoteText"/>
        <w:rPr>
          <w:lang w:val="ru-RU"/>
        </w:rPr>
      </w:pPr>
      <w:r w:rsidRPr="00C942BE">
        <w:tab/>
      </w:r>
      <w:r w:rsidRPr="003F49A0">
        <w:rPr>
          <w:sz w:val="20"/>
          <w:lang w:val="ru-RU"/>
        </w:rPr>
        <w:t>*</w:t>
      </w:r>
      <w:r w:rsidRPr="003F49A0">
        <w:rPr>
          <w:lang w:val="ru-RU"/>
        </w:rPr>
        <w:tab/>
      </w:r>
      <w:r w:rsidRPr="0033755F">
        <w:rPr>
          <w:lang w:val="ru-RU"/>
        </w:rPr>
        <w:t>Приняты Комитетом на его пятьдесят шестой сессии (9</w:t>
      </w:r>
      <w:r>
        <w:rPr>
          <w:lang w:val="ru-RU"/>
        </w:rPr>
        <w:t> ноябр</w:t>
      </w:r>
      <w:r w:rsidRPr="0033755F">
        <w:rPr>
          <w:lang w:val="ru-RU"/>
        </w:rPr>
        <w:t>я</w:t>
      </w:r>
      <w:r w:rsidRPr="003A7F5F">
        <w:t> </w:t>
      </w:r>
      <w:r>
        <w:rPr>
          <w:lang w:val="ru-RU"/>
        </w:rPr>
        <w:t>–</w:t>
      </w:r>
      <w:r w:rsidRPr="0033755F">
        <w:rPr>
          <w:lang w:val="ru-RU"/>
        </w:rPr>
        <w:t xml:space="preserve"> 9</w:t>
      </w:r>
      <w:r>
        <w:rPr>
          <w:lang w:val="ru-RU"/>
        </w:rPr>
        <w:t> декабр</w:t>
      </w:r>
      <w:r w:rsidRPr="0033755F">
        <w:rPr>
          <w:lang w:val="ru-RU"/>
        </w:rPr>
        <w:t>я 2015</w:t>
      </w:r>
      <w:r>
        <w:rPr>
          <w:lang w:val="ru-RU"/>
        </w:rPr>
        <w:t> года</w:t>
      </w:r>
      <w:r w:rsidRPr="0033755F">
        <w:rPr>
          <w:lang w:val="ru-RU"/>
        </w:rPr>
        <w:t>)</w:t>
      </w:r>
      <w:r w:rsidRPr="000937AC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EA6" w:rsidRPr="008C469F" w:rsidRDefault="00684EA6">
    <w:pPr>
      <w:pStyle w:val="Header"/>
      <w:rPr>
        <w:lang w:val="en-US"/>
      </w:rPr>
    </w:pPr>
    <w:r>
      <w:rPr>
        <w:lang w:val="en-US"/>
      </w:rPr>
      <w:t>CAT/</w:t>
    </w:r>
    <w:r w:rsidRPr="00684EA6">
      <w:rPr>
        <w:szCs w:val="18"/>
        <w:lang w:val="en-US"/>
      </w:rPr>
      <w:fldChar w:fldCharType="begin"/>
    </w:r>
    <w:r w:rsidRPr="00684EA6">
      <w:rPr>
        <w:szCs w:val="18"/>
        <w:lang w:val="en-US"/>
      </w:rPr>
      <w:instrText xml:space="preserve"> FILLIN  "Введите часть символа после CAT/"  \* MERGEFORMAT </w:instrText>
    </w:r>
    <w:r w:rsidRPr="00684EA6">
      <w:rPr>
        <w:szCs w:val="18"/>
        <w:lang w:val="en-US"/>
      </w:rPr>
      <w:fldChar w:fldCharType="separate"/>
    </w:r>
    <w:r w:rsidRPr="00684EA6">
      <w:rPr>
        <w:szCs w:val="18"/>
        <w:lang w:val="en-US"/>
      </w:rPr>
      <w:t>C/CHN/CO/5</w:t>
    </w:r>
    <w:r w:rsidRPr="00684EA6">
      <w:rPr>
        <w:szCs w:val="18"/>
        <w:lang w:val="en-US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EA6" w:rsidRPr="00B74BE2" w:rsidRDefault="00684EA6">
    <w:pPr>
      <w:pStyle w:val="Header"/>
      <w:rPr>
        <w:lang w:val="en-US"/>
      </w:rPr>
    </w:pPr>
    <w:r>
      <w:rPr>
        <w:lang w:val="en-US"/>
      </w:rPr>
      <w:tab/>
      <w:t>CAT/</w:t>
    </w:r>
    <w:r w:rsidRPr="00684EA6">
      <w:rPr>
        <w:szCs w:val="18"/>
        <w:lang w:val="en-US"/>
      </w:rPr>
      <w:fldChar w:fldCharType="begin"/>
    </w:r>
    <w:r w:rsidRPr="00684EA6">
      <w:rPr>
        <w:szCs w:val="18"/>
        <w:lang w:val="en-US"/>
      </w:rPr>
      <w:instrText xml:space="preserve"> FILLIN  "Введите часть символа после CAT/"  \* MERGEFORMAT </w:instrText>
    </w:r>
    <w:r w:rsidRPr="00684EA6">
      <w:rPr>
        <w:szCs w:val="18"/>
        <w:lang w:val="en-US"/>
      </w:rPr>
      <w:fldChar w:fldCharType="separate"/>
    </w:r>
    <w:r w:rsidRPr="00684EA6">
      <w:rPr>
        <w:szCs w:val="18"/>
        <w:lang w:val="en-US"/>
      </w:rPr>
      <w:t>C/CHN/CO/5</w:t>
    </w:r>
    <w:r w:rsidRPr="00684EA6">
      <w:rPr>
        <w:szCs w:val="18"/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10CA"/>
    <w:rsid w:val="000033D8"/>
    <w:rsid w:val="00005C1C"/>
    <w:rsid w:val="00006D57"/>
    <w:rsid w:val="00013498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0A04"/>
    <w:rsid w:val="00086182"/>
    <w:rsid w:val="00090891"/>
    <w:rsid w:val="00092E62"/>
    <w:rsid w:val="00097975"/>
    <w:rsid w:val="000A3DDF"/>
    <w:rsid w:val="000A60A0"/>
    <w:rsid w:val="000C3688"/>
    <w:rsid w:val="000D6863"/>
    <w:rsid w:val="00117AEE"/>
    <w:rsid w:val="001256F0"/>
    <w:rsid w:val="001463F7"/>
    <w:rsid w:val="00147DF4"/>
    <w:rsid w:val="0015769C"/>
    <w:rsid w:val="00173A7F"/>
    <w:rsid w:val="00180752"/>
    <w:rsid w:val="00185076"/>
    <w:rsid w:val="0018543C"/>
    <w:rsid w:val="00190231"/>
    <w:rsid w:val="00192ABD"/>
    <w:rsid w:val="00197AB9"/>
    <w:rsid w:val="001A75D5"/>
    <w:rsid w:val="001A7D40"/>
    <w:rsid w:val="001D07F7"/>
    <w:rsid w:val="001D384C"/>
    <w:rsid w:val="001D7B8F"/>
    <w:rsid w:val="001E48EE"/>
    <w:rsid w:val="001F2D04"/>
    <w:rsid w:val="0020059C"/>
    <w:rsid w:val="002019BD"/>
    <w:rsid w:val="00232D42"/>
    <w:rsid w:val="00237334"/>
    <w:rsid w:val="002444F4"/>
    <w:rsid w:val="002629A0"/>
    <w:rsid w:val="0028492B"/>
    <w:rsid w:val="00291C8F"/>
    <w:rsid w:val="002B682F"/>
    <w:rsid w:val="002C10CA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3755F"/>
    <w:rsid w:val="00352AB4"/>
    <w:rsid w:val="00356BB2"/>
    <w:rsid w:val="00360477"/>
    <w:rsid w:val="00367FC9"/>
    <w:rsid w:val="003711A1"/>
    <w:rsid w:val="00372123"/>
    <w:rsid w:val="00376CDC"/>
    <w:rsid w:val="00386581"/>
    <w:rsid w:val="00387100"/>
    <w:rsid w:val="003951D3"/>
    <w:rsid w:val="003978C6"/>
    <w:rsid w:val="003B40A9"/>
    <w:rsid w:val="003C016E"/>
    <w:rsid w:val="003D5EBD"/>
    <w:rsid w:val="003F770B"/>
    <w:rsid w:val="00401CE0"/>
    <w:rsid w:val="00403234"/>
    <w:rsid w:val="00407AC3"/>
    <w:rsid w:val="00414586"/>
    <w:rsid w:val="00415059"/>
    <w:rsid w:val="00424FDD"/>
    <w:rsid w:val="0043033D"/>
    <w:rsid w:val="004313F0"/>
    <w:rsid w:val="00435FE4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3082C"/>
    <w:rsid w:val="00540A9A"/>
    <w:rsid w:val="00543522"/>
    <w:rsid w:val="00545680"/>
    <w:rsid w:val="005461F6"/>
    <w:rsid w:val="0056618E"/>
    <w:rsid w:val="00576F59"/>
    <w:rsid w:val="00577A34"/>
    <w:rsid w:val="00580AAD"/>
    <w:rsid w:val="005823C0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566A"/>
    <w:rsid w:val="00606A3E"/>
    <w:rsid w:val="006115AA"/>
    <w:rsid w:val="006120AE"/>
    <w:rsid w:val="00635E86"/>
    <w:rsid w:val="00636A37"/>
    <w:rsid w:val="006501A5"/>
    <w:rsid w:val="006567B2"/>
    <w:rsid w:val="00662ADE"/>
    <w:rsid w:val="00662D68"/>
    <w:rsid w:val="00664106"/>
    <w:rsid w:val="006756F1"/>
    <w:rsid w:val="00677773"/>
    <w:rsid w:val="006805FC"/>
    <w:rsid w:val="00684EA6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38B0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11A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5A4F"/>
    <w:rsid w:val="008D6A7A"/>
    <w:rsid w:val="008E3E87"/>
    <w:rsid w:val="008E7F13"/>
    <w:rsid w:val="008F3185"/>
    <w:rsid w:val="00915B0A"/>
    <w:rsid w:val="00926904"/>
    <w:rsid w:val="009372F0"/>
    <w:rsid w:val="00946AE9"/>
    <w:rsid w:val="00955022"/>
    <w:rsid w:val="00957B4D"/>
    <w:rsid w:val="00964EEA"/>
    <w:rsid w:val="00980C86"/>
    <w:rsid w:val="009B1D9B"/>
    <w:rsid w:val="009B4074"/>
    <w:rsid w:val="009C2F68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367F"/>
    <w:rsid w:val="00A2446A"/>
    <w:rsid w:val="00A31E2C"/>
    <w:rsid w:val="00A325A9"/>
    <w:rsid w:val="00A4025D"/>
    <w:rsid w:val="00A800D1"/>
    <w:rsid w:val="00A87460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4545F"/>
    <w:rsid w:val="00B46A1E"/>
    <w:rsid w:val="00B80BC7"/>
    <w:rsid w:val="00B81305"/>
    <w:rsid w:val="00BB17DC"/>
    <w:rsid w:val="00BB1AF9"/>
    <w:rsid w:val="00BB4C4A"/>
    <w:rsid w:val="00BD2A77"/>
    <w:rsid w:val="00BD2BDB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34CFC"/>
    <w:rsid w:val="00D4540D"/>
    <w:rsid w:val="00D56812"/>
    <w:rsid w:val="00D6236B"/>
    <w:rsid w:val="00D809D1"/>
    <w:rsid w:val="00D826A7"/>
    <w:rsid w:val="00D84ECF"/>
    <w:rsid w:val="00DA2851"/>
    <w:rsid w:val="00DA2B7C"/>
    <w:rsid w:val="00DA536A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A7C32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73600"/>
    <w:rsid w:val="00F810DA"/>
    <w:rsid w:val="00F87446"/>
    <w:rsid w:val="00F87506"/>
    <w:rsid w:val="00F90607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F90607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8D5A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D5A4F"/>
    <w:rPr>
      <w:rFonts w:ascii="Tahoma" w:hAnsi="Tahoma" w:cs="Tahoma"/>
      <w:spacing w:val="4"/>
      <w:w w:val="103"/>
      <w:kern w:val="14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88~1\AppData\Local\Temp\Rar$DIa0.077\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3</TotalTime>
  <Pages>21</Pages>
  <Words>9284</Words>
  <Characters>52919</Characters>
  <Application>Microsoft Office Word</Application>
  <DocSecurity>4</DocSecurity>
  <Lines>440</Lines>
  <Paragraphs>124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Организация Объединенных Наций</vt:lpstr>
      <vt:lpstr>Организация Объединенных Наций</vt:lpstr>
    </vt:vector>
  </TitlesOfParts>
  <Company>CSD</Company>
  <LinksUpToDate>false</LinksUpToDate>
  <CharactersWithSpaces>62079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Лена</dc:creator>
  <cp:keywords/>
  <cp:lastModifiedBy>yangw</cp:lastModifiedBy>
  <cp:revision>3</cp:revision>
  <dcterms:created xsi:type="dcterms:W3CDTF">2016-04-19T14:05:00Z</dcterms:created>
  <dcterms:modified xsi:type="dcterms:W3CDTF">2016-04-19T14:07:00Z</dcterms:modified>
</cp:coreProperties>
</file>