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A879C2" w:rsidP="00626C95">
            <w:pPr>
              <w:spacing w:line="240" w:lineRule="atLeast"/>
              <w:jc w:val="right"/>
              <w:rPr>
                <w:szCs w:val="21"/>
              </w:rPr>
            </w:pPr>
            <w:r>
              <w:rPr>
                <w:sz w:val="40"/>
                <w:szCs w:val="40"/>
              </w:rPr>
              <w:t>CAT</w:t>
            </w:r>
            <w:r w:rsidRPr="00137BEA">
              <w:rPr>
                <w:sz w:val="20"/>
              </w:rPr>
              <w:t>/C/</w:t>
            </w:r>
            <w:r w:rsidR="000A078E" w:rsidRPr="000A078E">
              <w:rPr>
                <w:rFonts w:hint="eastAsia"/>
                <w:sz w:val="20"/>
              </w:rPr>
              <w:t>CHN</w:t>
            </w:r>
            <w:r w:rsidR="000A078E" w:rsidRPr="000A078E">
              <w:rPr>
                <w:sz w:val="20"/>
              </w:rPr>
              <w:t>/</w:t>
            </w:r>
            <w:r w:rsidR="000A078E" w:rsidRPr="000A078E">
              <w:rPr>
                <w:rFonts w:hint="eastAsia"/>
                <w:sz w:val="20"/>
              </w:rPr>
              <w:t>CO</w:t>
            </w:r>
            <w:r w:rsidR="000A078E" w:rsidRPr="000A078E">
              <w:rPr>
                <w:sz w:val="20"/>
              </w:rPr>
              <w:t>/</w:t>
            </w:r>
            <w:r w:rsidR="000A078E" w:rsidRPr="000A078E">
              <w:rPr>
                <w:rFonts w:hint="eastAsia"/>
                <w:sz w:val="20"/>
              </w:rPr>
              <w:t>4/Add.2</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0A078E" w:rsidP="00137BEA">
            <w:pPr>
              <w:spacing w:before="240" w:line="240" w:lineRule="atLeast"/>
              <w:rPr>
                <w:sz w:val="20"/>
              </w:rPr>
            </w:pPr>
            <w:r>
              <w:rPr>
                <w:sz w:val="20"/>
              </w:rPr>
              <w:t xml:space="preserve">Distr.: </w:t>
            </w:r>
            <w:r w:rsidR="00A879C2" w:rsidRPr="00137BEA">
              <w:rPr>
                <w:sz w:val="20"/>
              </w:rPr>
              <w:t>General</w:t>
            </w:r>
          </w:p>
          <w:p w:rsidR="00A879C2" w:rsidRDefault="000A078E" w:rsidP="00626C95">
            <w:pPr>
              <w:spacing w:line="240" w:lineRule="atLeast"/>
              <w:rPr>
                <w:rFonts w:hint="eastAsia"/>
                <w:sz w:val="20"/>
              </w:rPr>
            </w:pPr>
            <w:r w:rsidRPr="000A078E">
              <w:rPr>
                <w:rFonts w:hint="eastAsia"/>
                <w:sz w:val="20"/>
              </w:rPr>
              <w:t>18 December</w:t>
            </w:r>
            <w:r w:rsidR="00A879C2" w:rsidRPr="00137BEA">
              <w:rPr>
                <w:sz w:val="20"/>
              </w:rPr>
              <w:t xml:space="preserve"> 200</w:t>
            </w:r>
            <w:r w:rsidR="00CB38D9">
              <w:rPr>
                <w:rFonts w:hint="eastAsia"/>
                <w:sz w:val="20"/>
              </w:rPr>
              <w:t>9</w:t>
            </w:r>
          </w:p>
          <w:p w:rsidR="00A879C2" w:rsidRPr="00137BEA" w:rsidRDefault="000A078E" w:rsidP="00137BEA">
            <w:pPr>
              <w:spacing w:line="240" w:lineRule="atLeast"/>
              <w:rPr>
                <w:rFonts w:hint="eastAsia"/>
                <w:sz w:val="20"/>
              </w:rPr>
            </w:pPr>
            <w:r>
              <w:rPr>
                <w:sz w:val="20"/>
              </w:rPr>
              <w:t xml:space="preserve">Original: </w:t>
            </w:r>
            <w:r>
              <w:rPr>
                <w:rFonts w:hint="eastAsia"/>
              </w:rPr>
              <w:t>Chinese</w:t>
            </w:r>
          </w:p>
        </w:tc>
      </w:tr>
    </w:tbl>
    <w:p w:rsidR="00A879C2" w:rsidRDefault="00A879C2">
      <w:pPr>
        <w:spacing w:before="120"/>
        <w:rPr>
          <w:rFonts w:ascii="Time New Roman" w:eastAsia="SimHei" w:hAnsi="Time New Roman" w:hint="eastAsia"/>
          <w:sz w:val="24"/>
          <w:szCs w:val="24"/>
        </w:rPr>
      </w:pPr>
      <w:r>
        <w:rPr>
          <w:rFonts w:ascii="Time New Roman" w:eastAsia="SimHei" w:hAnsi="Time New Roman" w:hint="eastAsia"/>
          <w:sz w:val="24"/>
          <w:szCs w:val="24"/>
        </w:rPr>
        <w:t>禁止酷刑委员会</w:t>
      </w:r>
    </w:p>
    <w:p w:rsidR="00A879C2" w:rsidRDefault="00A879C2">
      <w:pPr>
        <w:rPr>
          <w:rFonts w:hint="eastAsia"/>
        </w:rPr>
      </w:pPr>
    </w:p>
    <w:p w:rsidR="00E61FEF" w:rsidRDefault="00E61FEF">
      <w:pPr>
        <w:rPr>
          <w:rFonts w:hint="eastAsia"/>
        </w:rPr>
      </w:pPr>
    </w:p>
    <w:p w:rsidR="00A879C2" w:rsidRDefault="008D6116" w:rsidP="003A3C94">
      <w:pPr>
        <w:pStyle w:val="HMGC"/>
        <w:rPr>
          <w:rFonts w:hint="eastAsia"/>
          <w:lang w:val="fr-CH"/>
        </w:rPr>
      </w:pPr>
      <w:r>
        <w:rPr>
          <w:rFonts w:hint="eastAsia"/>
          <w:lang w:val="fr-CH"/>
        </w:rPr>
        <w:tab/>
      </w:r>
      <w:r>
        <w:rPr>
          <w:rFonts w:hint="eastAsia"/>
          <w:lang w:val="fr-CH"/>
        </w:rPr>
        <w:tab/>
      </w:r>
      <w:r w:rsidR="000A078E" w:rsidRPr="000A078E">
        <w:rPr>
          <w:rFonts w:hint="eastAsia"/>
          <w:lang w:val="en-GB"/>
        </w:rPr>
        <w:t>审议缔约国根据《公约》第</w:t>
      </w:r>
      <w:r w:rsidR="000A078E" w:rsidRPr="000A078E">
        <w:rPr>
          <w:lang w:val="en-GB"/>
        </w:rPr>
        <w:t>19</w:t>
      </w:r>
      <w:r w:rsidR="000A078E" w:rsidRPr="000A078E">
        <w:rPr>
          <w:rFonts w:hint="eastAsia"/>
          <w:lang w:val="en-GB"/>
        </w:rPr>
        <w:t>条提交的报告</w:t>
      </w:r>
    </w:p>
    <w:p w:rsidR="00C47AAF" w:rsidRDefault="008D6116" w:rsidP="00103AE1">
      <w:pPr>
        <w:pStyle w:val="HChGC"/>
        <w:rPr>
          <w:rFonts w:hint="eastAsia"/>
          <w:lang w:val="en-GB"/>
        </w:rPr>
      </w:pPr>
      <w:r>
        <w:rPr>
          <w:rFonts w:hint="eastAsia"/>
          <w:lang w:val="fr-CH"/>
        </w:rPr>
        <w:tab/>
      </w:r>
      <w:r>
        <w:rPr>
          <w:rFonts w:hint="eastAsia"/>
          <w:lang w:val="fr-CH"/>
        </w:rPr>
        <w:tab/>
      </w:r>
      <w:r w:rsidR="000A078E" w:rsidRPr="000A078E">
        <w:rPr>
          <w:rFonts w:hint="eastAsia"/>
          <w:lang w:val="en-GB"/>
        </w:rPr>
        <w:t>中华人民共和国政府</w:t>
      </w:r>
      <w:r w:rsidR="000A078E" w:rsidRPr="000A078E">
        <w:rPr>
          <w:color w:val="0000FF"/>
          <w:lang w:val="en-GB"/>
        </w:rPr>
        <w:footnoteReference w:customMarkFollows="1" w:id="1"/>
        <w:t>*</w:t>
      </w:r>
      <w:r w:rsidR="000A078E">
        <w:rPr>
          <w:rFonts w:hint="eastAsia"/>
          <w:lang w:val="en-GB"/>
        </w:rPr>
        <w:t xml:space="preserve"> </w:t>
      </w:r>
      <w:r w:rsidR="000A078E" w:rsidRPr="000A078E">
        <w:rPr>
          <w:rFonts w:hint="eastAsia"/>
          <w:lang w:val="en-GB"/>
        </w:rPr>
        <w:t>对禁止酷刑委员会的结论和建议</w:t>
      </w:r>
      <w:r w:rsidR="000A078E">
        <w:rPr>
          <w:lang w:val="en-GB"/>
        </w:rPr>
        <w:br/>
      </w:r>
      <w:r w:rsidR="000A078E" w:rsidRPr="000A078E">
        <w:rPr>
          <w:rFonts w:hint="eastAsia"/>
          <w:lang w:val="en-GB"/>
        </w:rPr>
        <w:t>(</w:t>
      </w:r>
      <w:r w:rsidR="000A078E" w:rsidRPr="003A3C94">
        <w:rPr>
          <w:lang w:val="en-GB"/>
        </w:rPr>
        <w:t>CAT/C/</w:t>
      </w:r>
      <w:r w:rsidR="000A078E" w:rsidRPr="003A3C94">
        <w:rPr>
          <w:rFonts w:hint="eastAsia"/>
          <w:lang w:val="en-GB"/>
        </w:rPr>
        <w:t>CHN</w:t>
      </w:r>
      <w:r w:rsidR="000A078E" w:rsidRPr="003A3C94">
        <w:rPr>
          <w:lang w:val="en-GB"/>
        </w:rPr>
        <w:t>/</w:t>
      </w:r>
      <w:r w:rsidR="000A078E" w:rsidRPr="003A3C94">
        <w:rPr>
          <w:rFonts w:hint="eastAsia"/>
          <w:lang w:val="en-GB"/>
        </w:rPr>
        <w:t>CO/4</w:t>
      </w:r>
      <w:r w:rsidR="000A078E" w:rsidRPr="000A078E">
        <w:rPr>
          <w:rFonts w:hint="eastAsia"/>
          <w:lang w:val="en-GB"/>
        </w:rPr>
        <w:t>)</w:t>
      </w:r>
      <w:r w:rsidR="000A078E" w:rsidRPr="000A078E">
        <w:rPr>
          <w:rFonts w:hint="eastAsia"/>
          <w:lang w:val="en-GB"/>
        </w:rPr>
        <w:t>的评论</w:t>
      </w:r>
    </w:p>
    <w:p w:rsidR="000A078E" w:rsidRPr="000A078E" w:rsidRDefault="000A078E" w:rsidP="000A078E">
      <w:pPr>
        <w:pStyle w:val="SingleTxtGC"/>
        <w:rPr>
          <w:rFonts w:hint="eastAsia"/>
          <w:lang w:val="en-GB"/>
        </w:rPr>
      </w:pPr>
      <w:r w:rsidRPr="000A078E">
        <w:rPr>
          <w:rFonts w:hint="eastAsia"/>
          <w:lang w:val="en-GB"/>
        </w:rPr>
        <w:t>[2009</w:t>
      </w:r>
      <w:r w:rsidRPr="000A078E">
        <w:rPr>
          <w:rFonts w:hint="eastAsia"/>
          <w:lang w:val="en-GB"/>
        </w:rPr>
        <w:t>年</w:t>
      </w:r>
      <w:r w:rsidRPr="000A078E">
        <w:rPr>
          <w:rFonts w:hint="eastAsia"/>
          <w:lang w:val="en-GB"/>
        </w:rPr>
        <w:t>12</w:t>
      </w:r>
      <w:r w:rsidRPr="000A078E">
        <w:rPr>
          <w:rFonts w:hint="eastAsia"/>
          <w:lang w:val="en-GB"/>
        </w:rPr>
        <w:t>月</w:t>
      </w:r>
      <w:r w:rsidRPr="000A078E">
        <w:rPr>
          <w:rFonts w:hint="eastAsia"/>
          <w:lang w:val="en-GB"/>
        </w:rPr>
        <w:t>9</w:t>
      </w:r>
      <w:r w:rsidRPr="000A078E">
        <w:rPr>
          <w:rFonts w:hint="eastAsia"/>
          <w:lang w:val="en-GB"/>
        </w:rPr>
        <w:t>日</w:t>
      </w:r>
      <w:r w:rsidRPr="000A078E">
        <w:rPr>
          <w:rFonts w:hint="eastAsia"/>
          <w:lang w:val="en-GB"/>
        </w:rPr>
        <w:t>]</w:t>
      </w:r>
    </w:p>
    <w:p w:rsidR="000A078E" w:rsidRDefault="000A078E" w:rsidP="009502BD">
      <w:pPr>
        <w:pStyle w:val="SingleTxtGC"/>
        <w:rPr>
          <w:rFonts w:hint="eastAsia"/>
        </w:rPr>
      </w:pPr>
    </w:p>
    <w:p w:rsidR="000A078E" w:rsidRPr="000A078E" w:rsidRDefault="00A879C2" w:rsidP="000A078E">
      <w:pPr>
        <w:pStyle w:val="SingleTxtGC"/>
        <w:spacing w:after="0" w:line="240" w:lineRule="auto"/>
        <w:rPr>
          <w:rFonts w:hint="eastAsia"/>
          <w:sz w:val="10"/>
          <w:szCs w:val="10"/>
        </w:rPr>
      </w:pPr>
      <w:r>
        <w:br w:type="page"/>
      </w:r>
    </w:p>
    <w:p w:rsidR="000A078E" w:rsidRDefault="000A078E" w:rsidP="00103AE1">
      <w:pPr>
        <w:pStyle w:val="HChGC"/>
        <w:rPr>
          <w:rFonts w:hint="eastAsia"/>
        </w:rPr>
      </w:pPr>
      <w:r>
        <w:rPr>
          <w:rFonts w:hint="eastAsia"/>
        </w:rPr>
        <w:tab/>
      </w:r>
      <w:r>
        <w:rPr>
          <w:rFonts w:hint="eastAsia"/>
        </w:rPr>
        <w:tab/>
      </w:r>
      <w:r w:rsidRPr="000A078E">
        <w:rPr>
          <w:rFonts w:hint="eastAsia"/>
        </w:rPr>
        <w:t>中国政府关于联合国禁止酷刑委员会《结论性意见》的回应</w:t>
      </w:r>
    </w:p>
    <w:p w:rsidR="000A078E" w:rsidRPr="000A078E" w:rsidRDefault="000A078E" w:rsidP="001E24D3">
      <w:pPr>
        <w:pStyle w:val="SingleTxtGC"/>
        <w:ind w:firstLineChars="200" w:firstLine="31680"/>
        <w:rPr>
          <w:szCs w:val="21"/>
        </w:rPr>
      </w:pPr>
      <w:smartTag w:uri="urn:schemas-microsoft-com:office:smarttags" w:element="chsdate">
        <w:smartTagPr>
          <w:attr w:name="Year" w:val="2008"/>
          <w:attr w:name="Month" w:val="12"/>
          <w:attr w:name="Day" w:val="3"/>
          <w:attr w:name="IsLunarDate" w:val="False"/>
          <w:attr w:name="IsROCDate" w:val="False"/>
        </w:smartTagPr>
        <w:r w:rsidRPr="000A078E">
          <w:rPr>
            <w:szCs w:val="21"/>
          </w:rPr>
          <w:t>2008</w:t>
        </w:r>
        <w:r w:rsidRPr="000A078E">
          <w:rPr>
            <w:szCs w:val="21"/>
          </w:rPr>
          <w:t>年</w:t>
        </w:r>
        <w:r w:rsidRPr="000A078E">
          <w:rPr>
            <w:szCs w:val="21"/>
          </w:rPr>
          <w:t>12</w:t>
        </w:r>
        <w:r w:rsidRPr="000A078E">
          <w:rPr>
            <w:szCs w:val="21"/>
          </w:rPr>
          <w:t>月</w:t>
        </w:r>
        <w:r w:rsidRPr="000A078E">
          <w:rPr>
            <w:szCs w:val="21"/>
          </w:rPr>
          <w:t>3</w:t>
        </w:r>
        <w:r w:rsidRPr="000A078E">
          <w:rPr>
            <w:szCs w:val="21"/>
          </w:rPr>
          <w:t>日</w:t>
        </w:r>
      </w:smartTag>
      <w:r w:rsidRPr="000A078E">
        <w:rPr>
          <w:szCs w:val="21"/>
        </w:rPr>
        <w:t>，中国政府向联合国禁止酷刑委员会递交了对委员会审议中国政府履行《禁止酷刑和其他残忍、不人道或有辱人格的待遇或处罚公约》报告《结论性意见》</w:t>
      </w:r>
      <w:r>
        <w:rPr>
          <w:szCs w:val="21"/>
        </w:rPr>
        <w:t>(</w:t>
      </w:r>
      <w:r w:rsidRPr="000A078E">
        <w:rPr>
          <w:szCs w:val="21"/>
        </w:rPr>
        <w:t>以下简称《结论》</w:t>
      </w:r>
      <w:r>
        <w:rPr>
          <w:szCs w:val="21"/>
        </w:rPr>
        <w:t>)</w:t>
      </w:r>
      <w:r w:rsidRPr="000A078E">
        <w:rPr>
          <w:szCs w:val="21"/>
        </w:rPr>
        <w:t>的政府评论，表明了中方对《结论》的原则立场。中国政府现结合《结论》第</w:t>
      </w:r>
      <w:r w:rsidRPr="000A078E">
        <w:rPr>
          <w:szCs w:val="21"/>
        </w:rPr>
        <w:t>11</w:t>
      </w:r>
      <w:r w:rsidRPr="000A078E">
        <w:rPr>
          <w:szCs w:val="21"/>
        </w:rPr>
        <w:t>至</w:t>
      </w:r>
      <w:r w:rsidRPr="000A078E">
        <w:rPr>
          <w:szCs w:val="21"/>
        </w:rPr>
        <w:t>37</w:t>
      </w:r>
      <w:r w:rsidRPr="000A078E">
        <w:rPr>
          <w:szCs w:val="21"/>
        </w:rPr>
        <w:t>段提及的具体问题，进一步逐条作出回应</w:t>
      </w:r>
      <w:r>
        <w:rPr>
          <w:szCs w:val="21"/>
        </w:rPr>
        <w:t>(</w:t>
      </w:r>
      <w:r w:rsidRPr="000A078E">
        <w:rPr>
          <w:szCs w:val="21"/>
        </w:rPr>
        <w:t>附后</w:t>
      </w:r>
      <w:r>
        <w:rPr>
          <w:szCs w:val="21"/>
        </w:rPr>
        <w:t>)</w:t>
      </w:r>
      <w:r w:rsidRPr="000A078E">
        <w:rPr>
          <w:szCs w:val="21"/>
        </w:rPr>
        <w:t>。</w:t>
      </w:r>
    </w:p>
    <w:p w:rsidR="000A078E" w:rsidRPr="000A078E" w:rsidRDefault="000A078E" w:rsidP="001E24D3">
      <w:pPr>
        <w:pStyle w:val="SingleTxtGC"/>
        <w:ind w:firstLineChars="200" w:firstLine="31680"/>
        <w:rPr>
          <w:szCs w:val="21"/>
        </w:rPr>
      </w:pPr>
      <w:r w:rsidRPr="000A078E">
        <w:rPr>
          <w:szCs w:val="21"/>
        </w:rPr>
        <w:t>正如中方在政府评论中指出的，中方认为《结论》存在一些不符合客观事实的论断和评论，中方不能接受。关于《结论》中提出的很多问题，中方在向委员会提交的报告中以及和委员会进行对话时已作了说明。中国政府希望，此次对《结论》的回应有助于委员会更加全面客观地认识中国政府在反酷刑领域所作的努力和取得的成就。</w:t>
      </w:r>
    </w:p>
    <w:p w:rsidR="000A078E" w:rsidRPr="000A078E" w:rsidRDefault="000A078E" w:rsidP="001E24D3">
      <w:pPr>
        <w:pStyle w:val="SingleTxtGC"/>
        <w:ind w:firstLineChars="200" w:firstLine="31680"/>
        <w:rPr>
          <w:rFonts w:hint="eastAsia"/>
          <w:szCs w:val="21"/>
        </w:rPr>
      </w:pPr>
      <w:r w:rsidRPr="000A078E">
        <w:rPr>
          <w:szCs w:val="21"/>
        </w:rPr>
        <w:t>作为公约缔约方，中国政府在反酷刑和其他人权保护领域将依照公约的规定，认真履行自己的国际义务，继续做出不懈的努力。在此过程中，中国政府愿在平等和相互尊重的基础上不断促进人权领域的国际合作与交流。</w:t>
      </w:r>
    </w:p>
    <w:p w:rsidR="000A078E" w:rsidRPr="000A078E" w:rsidRDefault="000A078E" w:rsidP="00103AE1">
      <w:pPr>
        <w:pStyle w:val="HChGC"/>
      </w:pPr>
      <w:r>
        <w:rPr>
          <w:rFonts w:hint="eastAsia"/>
        </w:rPr>
        <w:tab/>
      </w:r>
      <w:r>
        <w:rPr>
          <w:rFonts w:hint="eastAsia"/>
        </w:rPr>
        <w:tab/>
      </w:r>
      <w:r w:rsidRPr="00103AE1">
        <w:rPr>
          <w:spacing w:val="-2"/>
        </w:rPr>
        <w:t>中国政府关于《结论》中有关问题</w:t>
      </w:r>
      <w:r w:rsidRPr="00103AE1">
        <w:rPr>
          <w:spacing w:val="-2"/>
        </w:rPr>
        <w:t>(</w:t>
      </w:r>
      <w:r w:rsidRPr="00103AE1">
        <w:rPr>
          <w:spacing w:val="-2"/>
        </w:rPr>
        <w:t>第</w:t>
      </w:r>
      <w:r w:rsidRPr="00103AE1">
        <w:rPr>
          <w:spacing w:val="-2"/>
        </w:rPr>
        <w:t>11</w:t>
      </w:r>
      <w:r w:rsidRPr="00103AE1">
        <w:rPr>
          <w:spacing w:val="-2"/>
        </w:rPr>
        <w:t>至</w:t>
      </w:r>
      <w:r w:rsidRPr="00103AE1">
        <w:rPr>
          <w:spacing w:val="-2"/>
        </w:rPr>
        <w:t>37</w:t>
      </w:r>
      <w:r w:rsidRPr="00103AE1">
        <w:rPr>
          <w:spacing w:val="-2"/>
        </w:rPr>
        <w:t>段</w:t>
      </w:r>
      <w:r w:rsidRPr="00103AE1">
        <w:rPr>
          <w:spacing w:val="-2"/>
        </w:rPr>
        <w:t>)</w:t>
      </w:r>
      <w:r w:rsidRPr="00103AE1">
        <w:rPr>
          <w:spacing w:val="-2"/>
        </w:rPr>
        <w:t>的具体回</w:t>
      </w:r>
      <w:r w:rsidRPr="000A078E">
        <w:t>应</w:t>
      </w:r>
    </w:p>
    <w:p w:rsidR="000A078E" w:rsidRPr="000A078E" w:rsidRDefault="000A078E" w:rsidP="00103AE1">
      <w:pPr>
        <w:pStyle w:val="HChGC"/>
      </w:pPr>
      <w:r>
        <w:rPr>
          <w:rFonts w:hint="eastAsia"/>
        </w:rPr>
        <w:tab/>
      </w:r>
      <w:r w:rsidRPr="000A078E">
        <w:t>一</w:t>
      </w:r>
      <w:r>
        <w:t>.</w:t>
      </w:r>
      <w:r>
        <w:rPr>
          <w:rFonts w:hint="eastAsia"/>
        </w:rPr>
        <w:tab/>
      </w:r>
      <w:r w:rsidRPr="000A078E">
        <w:t>关于《结论》第</w:t>
      </w:r>
      <w:r w:rsidRPr="000A078E">
        <w:t>11</w:t>
      </w:r>
      <w:r w:rsidRPr="000A078E">
        <w:t>段</w:t>
      </w:r>
      <w:r>
        <w:t>(</w:t>
      </w:r>
      <w:r>
        <w:rPr>
          <w:rFonts w:hint="eastAsia"/>
        </w:rPr>
        <w:t>“</w:t>
      </w:r>
      <w:r w:rsidRPr="000A078E">
        <w:t>广泛的酷刑和虐待，以及拘留期间保障措施不足</w:t>
      </w:r>
      <w:r>
        <w:rPr>
          <w:rFonts w:hint="eastAsia"/>
        </w:rPr>
        <w:t>”</w:t>
      </w:r>
      <w:r>
        <w:t>)</w:t>
      </w:r>
    </w:p>
    <w:p w:rsidR="000A078E" w:rsidRPr="000A078E" w:rsidRDefault="000A078E" w:rsidP="001E24D3">
      <w:pPr>
        <w:pStyle w:val="SingleTxtGC"/>
        <w:ind w:firstLineChars="200" w:firstLine="31680"/>
        <w:rPr>
          <w:szCs w:val="21"/>
        </w:rPr>
      </w:pPr>
      <w:r w:rsidRPr="000A078E">
        <w:rPr>
          <w:szCs w:val="21"/>
        </w:rPr>
        <w:t>委员会表示，</w:t>
      </w:r>
      <w:r>
        <w:rPr>
          <w:rFonts w:hint="eastAsia"/>
          <w:szCs w:val="21"/>
        </w:rPr>
        <w:t>“</w:t>
      </w:r>
      <w:r w:rsidRPr="000A078E">
        <w:rPr>
          <w:szCs w:val="21"/>
        </w:rPr>
        <w:t>委员会仍然十分关切的是，有指控称警方为了强迫招认和套取刑事诉讼所需资料，经常和广泛地对拘留嫌疑人实施酷刑和虐待</w:t>
      </w:r>
      <w:r w:rsidR="00A71DF9">
        <w:rPr>
          <w:szCs w:val="21"/>
        </w:rPr>
        <w:t>，这些指控已为许多中国的法律材料所证实</w:t>
      </w:r>
      <w:r>
        <w:rPr>
          <w:rFonts w:hint="eastAsia"/>
          <w:szCs w:val="21"/>
        </w:rPr>
        <w:t>”</w:t>
      </w:r>
      <w:r w:rsidR="00A71DF9">
        <w:rPr>
          <w:rFonts w:hint="eastAsia"/>
          <w:szCs w:val="21"/>
        </w:rPr>
        <w:t>。</w:t>
      </w:r>
      <w:r w:rsidRPr="000A078E">
        <w:rPr>
          <w:szCs w:val="21"/>
        </w:rPr>
        <w:t>中国政府认为，上述说法与事实严重不符。</w:t>
      </w:r>
    </w:p>
    <w:p w:rsidR="000A078E" w:rsidRPr="000A078E" w:rsidRDefault="000A078E" w:rsidP="001E24D3">
      <w:pPr>
        <w:pStyle w:val="SingleTxtGC"/>
        <w:ind w:firstLineChars="200" w:firstLine="31680"/>
        <w:rPr>
          <w:szCs w:val="21"/>
        </w:rPr>
      </w:pPr>
      <w:r w:rsidRPr="000A078E">
        <w:rPr>
          <w:szCs w:val="21"/>
        </w:rPr>
        <w:t>首先，中国的法律明确禁止刑讯逼供行为。中国《刑事诉讼法》第</w:t>
      </w:r>
      <w:r w:rsidRPr="000A078E">
        <w:rPr>
          <w:szCs w:val="21"/>
        </w:rPr>
        <w:t>46</w:t>
      </w:r>
      <w:r w:rsidRPr="000A078E">
        <w:rPr>
          <w:szCs w:val="21"/>
        </w:rPr>
        <w:t>条规定，只有被告人供述，没有其他证据的，不能认定被告人有罪和处以刑罚。该法第</w:t>
      </w:r>
      <w:r w:rsidRPr="000A078E">
        <w:rPr>
          <w:szCs w:val="21"/>
        </w:rPr>
        <w:t>43</w:t>
      </w:r>
      <w:r w:rsidRPr="000A078E">
        <w:rPr>
          <w:szCs w:val="21"/>
        </w:rPr>
        <w:t>条规定，审判人员、检察人员、侦查人员必须依照法定程序收集证据，严禁刑讯逼供和以威胁、引诱、欺骗以及其他非法的方法收集证据。此外，最高人民法院《关于执行</w:t>
      </w:r>
      <w:r w:rsidR="0042484C">
        <w:rPr>
          <w:rFonts w:hint="eastAsia"/>
          <w:szCs w:val="21"/>
        </w:rPr>
        <w:t>〈</w:t>
      </w:r>
      <w:r w:rsidRPr="000A078E">
        <w:rPr>
          <w:szCs w:val="21"/>
        </w:rPr>
        <w:t>中华人民共和国刑事诉讼法</w:t>
      </w:r>
      <w:r w:rsidR="0042484C">
        <w:rPr>
          <w:rFonts w:hint="eastAsia"/>
          <w:szCs w:val="21"/>
        </w:rPr>
        <w:t>〉</w:t>
      </w:r>
      <w:r w:rsidRPr="000A078E">
        <w:rPr>
          <w:szCs w:val="21"/>
        </w:rPr>
        <w:t>若干问题的解释》第</w:t>
      </w:r>
      <w:r w:rsidRPr="000A078E">
        <w:rPr>
          <w:szCs w:val="21"/>
        </w:rPr>
        <w:t>61</w:t>
      </w:r>
      <w:r w:rsidRPr="000A078E">
        <w:rPr>
          <w:szCs w:val="21"/>
        </w:rPr>
        <w:t>条、最高人民检察院《人民检察院刑事诉讼规则》第</w:t>
      </w:r>
      <w:r w:rsidRPr="000A078E">
        <w:rPr>
          <w:szCs w:val="21"/>
        </w:rPr>
        <w:t>140</w:t>
      </w:r>
      <w:r w:rsidRPr="000A078E">
        <w:rPr>
          <w:szCs w:val="21"/>
        </w:rPr>
        <w:t>条等均对禁止以非法方法收集证据作出了更加详细的规定。</w:t>
      </w:r>
    </w:p>
    <w:p w:rsidR="000A078E" w:rsidRPr="000A078E" w:rsidRDefault="000A078E" w:rsidP="001E24D3">
      <w:pPr>
        <w:pStyle w:val="SingleTxtGC"/>
        <w:ind w:firstLineChars="200" w:firstLine="31680"/>
        <w:rPr>
          <w:szCs w:val="21"/>
        </w:rPr>
      </w:pPr>
      <w:r w:rsidRPr="000A078E">
        <w:rPr>
          <w:szCs w:val="21"/>
        </w:rPr>
        <w:t>其次，在执法方面，中国公安机关采取一系列措施防止刑讯逼供的发生，取得了显著效果：</w:t>
      </w:r>
    </w:p>
    <w:p w:rsidR="000A078E" w:rsidRPr="000A078E" w:rsidRDefault="000A078E" w:rsidP="001E24D3">
      <w:pPr>
        <w:pStyle w:val="SingleTxtGC"/>
        <w:ind w:firstLineChars="200" w:firstLine="31680"/>
        <w:rPr>
          <w:szCs w:val="21"/>
        </w:rPr>
      </w:pPr>
      <w:r w:rsidRPr="000A078E">
        <w:rPr>
          <w:szCs w:val="21"/>
        </w:rPr>
        <w:t>一是加强对民警的执法培训，强化民警的法律意识、程序意识和权利意识，提高民警的执法水平和办案质量。二是加大刑事技术、情报信息等刑侦基础建设投入，提高公安机关发现、收集、使用物证的能力，防止侦查人员对口供的依赖。三是严格办案纪律，严密防范刑讯逼供。此外，公安机关还积极探索建立对讯问过程录音录像制度。四是自觉接受监督，充分保障犯罪嫌疑人的合法权益。中国各级公安机关都设有专门的执法监督部门，对民警的执法活动进行监督，对民警的违法违纪行为进行查处。此外，中国各级公安机关还接受人大、政府、政协、人民检察院以及新闻媒体和社会公众的监督。</w:t>
      </w:r>
    </w:p>
    <w:p w:rsidR="000A078E" w:rsidRPr="000A078E" w:rsidRDefault="000A078E" w:rsidP="001E24D3">
      <w:pPr>
        <w:pStyle w:val="SingleTxtGC"/>
        <w:ind w:firstLineChars="200" w:firstLine="31680"/>
        <w:rPr>
          <w:b/>
          <w:szCs w:val="21"/>
        </w:rPr>
      </w:pPr>
      <w:r w:rsidRPr="000A078E">
        <w:rPr>
          <w:szCs w:val="21"/>
        </w:rPr>
        <w:t>近年来在个别地方确实发生了刑讯逼供事件，但刑讯逼供在中国并非普遍现象。中国政府将在下文中结合《结论》中的具体问题作出进一步说明。</w:t>
      </w:r>
    </w:p>
    <w:p w:rsidR="000A078E" w:rsidRPr="000A078E" w:rsidRDefault="005C5B38" w:rsidP="00103AE1">
      <w:pPr>
        <w:pStyle w:val="H23GC"/>
        <w:rPr>
          <w:rFonts w:hint="eastAsia"/>
        </w:rPr>
      </w:pPr>
      <w:r>
        <w:rPr>
          <w:rFonts w:hint="eastAsia"/>
        </w:rPr>
        <w:tab/>
      </w:r>
      <w:r w:rsidR="000A078E">
        <w:t>(</w:t>
      </w:r>
      <w:r w:rsidR="000A078E" w:rsidRPr="000A078E">
        <w:t>a</w:t>
      </w:r>
      <w:r w:rsidR="000A078E">
        <w:t>)</w:t>
      </w:r>
      <w:r>
        <w:rPr>
          <w:rFonts w:hint="eastAsia"/>
        </w:rPr>
        <w:tab/>
      </w:r>
      <w:r w:rsidR="000A078E" w:rsidRPr="000A078E">
        <w:t>关于</w:t>
      </w:r>
      <w:r w:rsidR="000A078E">
        <w:rPr>
          <w:rFonts w:hint="eastAsia"/>
        </w:rPr>
        <w:t>“</w:t>
      </w:r>
      <w:r w:rsidR="000A078E" w:rsidRPr="000A078E">
        <w:t>未及时将被拘留者送往法庭接受审理，致使他们未经起诉被警方拘留长达</w:t>
      </w:r>
      <w:r w:rsidR="000A078E" w:rsidRPr="000A078E">
        <w:t>37</w:t>
      </w:r>
      <w:r w:rsidR="000A078E" w:rsidRPr="000A078E">
        <w:t>天，在某些案件中甚至被拘留更长时间</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中国《刑事诉讼法》规定了在侦查阶段对犯罪嫌疑人的羁押期限。根据该法第</w:t>
      </w:r>
      <w:r w:rsidRPr="000A078E">
        <w:rPr>
          <w:szCs w:val="21"/>
        </w:rPr>
        <w:t>69</w:t>
      </w:r>
      <w:r w:rsidRPr="000A078E">
        <w:rPr>
          <w:szCs w:val="21"/>
        </w:rPr>
        <w:t>条的规定，公安机关对被拘留人认为需要逮捕的，应当在拘留后的</w:t>
      </w:r>
      <w:r w:rsidRPr="000A078E">
        <w:rPr>
          <w:szCs w:val="21"/>
        </w:rPr>
        <w:t>3</w:t>
      </w:r>
      <w:r w:rsidRPr="000A078E">
        <w:rPr>
          <w:szCs w:val="21"/>
        </w:rPr>
        <w:t>日内，提请人民检察院审查批准。在特殊情况下，提请审查批准的时间可以延长</w:t>
      </w:r>
      <w:r w:rsidRPr="000A078E">
        <w:rPr>
          <w:szCs w:val="21"/>
        </w:rPr>
        <w:t>1</w:t>
      </w:r>
      <w:r w:rsidRPr="000A078E">
        <w:rPr>
          <w:szCs w:val="21"/>
        </w:rPr>
        <w:t>至</w:t>
      </w:r>
      <w:r w:rsidRPr="000A078E">
        <w:rPr>
          <w:szCs w:val="21"/>
        </w:rPr>
        <w:t>4</w:t>
      </w:r>
      <w:r w:rsidRPr="000A078E">
        <w:rPr>
          <w:szCs w:val="21"/>
        </w:rPr>
        <w:t>日。对于流窜作案、多次作案、结伙作案的重大嫌疑分子，提请审查批准的时间可以延长至</w:t>
      </w:r>
      <w:r w:rsidRPr="000A078E">
        <w:rPr>
          <w:szCs w:val="21"/>
        </w:rPr>
        <w:t>30</w:t>
      </w:r>
      <w:r w:rsidRPr="000A078E">
        <w:rPr>
          <w:szCs w:val="21"/>
        </w:rPr>
        <w:t>日。人民检察院应当自接到公安机关提请批准逮捕书后的</w:t>
      </w:r>
      <w:r w:rsidRPr="000A078E">
        <w:rPr>
          <w:szCs w:val="21"/>
        </w:rPr>
        <w:t>7</w:t>
      </w:r>
      <w:r w:rsidRPr="000A078E">
        <w:rPr>
          <w:szCs w:val="21"/>
        </w:rPr>
        <w:t>日以内，作出批准逮捕或者不批准逮捕的决定。</w:t>
      </w:r>
    </w:p>
    <w:p w:rsidR="000A078E" w:rsidRPr="000A078E" w:rsidRDefault="000A078E" w:rsidP="001E24D3">
      <w:pPr>
        <w:pStyle w:val="SingleTxtGC"/>
        <w:ind w:firstLineChars="200" w:firstLine="31680"/>
        <w:rPr>
          <w:szCs w:val="21"/>
        </w:rPr>
      </w:pPr>
      <w:r w:rsidRPr="000A078E">
        <w:rPr>
          <w:szCs w:val="21"/>
        </w:rPr>
        <w:t>根据上述法律，中国公安机关对犯罪嫌疑人采取刑事拘留措施后的羁押时间分为两部分：一部分是公安机关提请检察院批准逮捕的时间，根据案件复杂情况和案件办理的难易程度分别为</w:t>
      </w:r>
      <w:r w:rsidRPr="000A078E">
        <w:rPr>
          <w:szCs w:val="21"/>
        </w:rPr>
        <w:t>3</w:t>
      </w:r>
      <w:r w:rsidRPr="000A078E">
        <w:rPr>
          <w:szCs w:val="21"/>
        </w:rPr>
        <w:t>日内、</w:t>
      </w:r>
      <w:r w:rsidRPr="000A078E">
        <w:rPr>
          <w:szCs w:val="21"/>
        </w:rPr>
        <w:t>7</w:t>
      </w:r>
      <w:r w:rsidRPr="000A078E">
        <w:rPr>
          <w:szCs w:val="21"/>
        </w:rPr>
        <w:t>日内或</w:t>
      </w:r>
      <w:r w:rsidRPr="000A078E">
        <w:rPr>
          <w:szCs w:val="21"/>
        </w:rPr>
        <w:t>30</w:t>
      </w:r>
      <w:r w:rsidRPr="000A078E">
        <w:rPr>
          <w:szCs w:val="21"/>
        </w:rPr>
        <w:t>日内；另一部分是检察院审查是否批准逮捕的时间，为</w:t>
      </w:r>
      <w:r w:rsidRPr="000A078E">
        <w:rPr>
          <w:szCs w:val="21"/>
        </w:rPr>
        <w:t>7</w:t>
      </w:r>
      <w:r w:rsidRPr="000A078E">
        <w:rPr>
          <w:szCs w:val="21"/>
        </w:rPr>
        <w:t>日内。实践中，公安机关严格按照法定期限对犯罪嫌疑人进行拘留，不存在对犯罪嫌疑人一律拘留</w:t>
      </w:r>
      <w:r w:rsidRPr="000A078E">
        <w:rPr>
          <w:szCs w:val="21"/>
        </w:rPr>
        <w:t>37</w:t>
      </w:r>
      <w:r w:rsidRPr="000A078E">
        <w:rPr>
          <w:szCs w:val="21"/>
        </w:rPr>
        <w:t>日的情况。对犯罪嫌疑人刑事拘留后提请逮捕的时间可以延长至</w:t>
      </w:r>
      <w:r w:rsidRPr="000A078E">
        <w:rPr>
          <w:szCs w:val="21"/>
        </w:rPr>
        <w:t>30</w:t>
      </w:r>
      <w:r w:rsidRPr="000A078E">
        <w:rPr>
          <w:szCs w:val="21"/>
        </w:rPr>
        <w:t>日的情形仅限于流窜作案、多次作案、结伙作案三类特殊情形。犯罪嫌疑人被刑事拘留后，如果检察院不批准逮捕，则公安机关应当立即予以释放。</w:t>
      </w:r>
    </w:p>
    <w:p w:rsidR="000A078E" w:rsidRPr="000A078E" w:rsidRDefault="005C5B38" w:rsidP="00103AE1">
      <w:pPr>
        <w:pStyle w:val="H23GC"/>
      </w:pPr>
      <w:r>
        <w:rPr>
          <w:rFonts w:hint="eastAsia"/>
        </w:rPr>
        <w:tab/>
      </w:r>
      <w:r w:rsidR="000A078E">
        <w:t>(</w:t>
      </w:r>
      <w:r w:rsidR="000A078E" w:rsidRPr="000A078E">
        <w:t>b</w:t>
      </w:r>
      <w:r w:rsidR="000A078E">
        <w:t>)</w:t>
      </w:r>
      <w:r>
        <w:rPr>
          <w:rFonts w:hint="eastAsia"/>
        </w:rPr>
        <w:tab/>
      </w:r>
      <w:r w:rsidR="000A078E" w:rsidRPr="000A078E">
        <w:t>关于</w:t>
      </w:r>
      <w:r w:rsidR="000A078E">
        <w:rPr>
          <w:rFonts w:hint="eastAsia"/>
        </w:rPr>
        <w:t>“</w:t>
      </w:r>
      <w:r w:rsidR="000A078E" w:rsidRPr="000A078E">
        <w:t>缺乏对所有被拘留者的系统登记和所有审前拘留时长的记录</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中国对所有被拘留者均有系统的登记和审前拘留时长的记录。中国看守所凭拘留证、逮捕证收押犯罪嫌疑人并进行系统登记，包括姓名、性别、年龄、家庭住址、工作单位、家庭成员、涉嫌罪名、办案单位等。对侦查、审查起诉、审判等各诉讼阶段的羁押期限，看守所均进行详细记录。遇有案件即将到期的，看守所会向办案单位发出案件即将到期通知书，通知办案机关及时办结案件，防止超期羁押。同时，检察机关派驻看守所的检察官也会对每一位被拘留者的羁押时间进行详细登记。看守所还将在押人员羁押信息与检察院联网，以方便检察院实时监督。法院在判决书和裁定书上也会详细载明被告人被刑事拘留和逮捕的日期，并予以折抵相应的刑期。</w:t>
      </w:r>
    </w:p>
    <w:p w:rsidR="000A078E" w:rsidRPr="000A078E" w:rsidRDefault="005C5B38" w:rsidP="00103AE1">
      <w:pPr>
        <w:pStyle w:val="H23GC"/>
      </w:pPr>
      <w:r>
        <w:rPr>
          <w:rFonts w:hint="eastAsia"/>
        </w:rPr>
        <w:tab/>
      </w:r>
      <w:r w:rsidR="000A078E">
        <w:t>(</w:t>
      </w:r>
      <w:r w:rsidR="000A078E" w:rsidRPr="000A078E">
        <w:t>c</w:t>
      </w:r>
      <w:r w:rsidR="000A078E">
        <w:t>)</w:t>
      </w:r>
      <w:r>
        <w:rPr>
          <w:rFonts w:hint="eastAsia"/>
        </w:rPr>
        <w:tab/>
      </w:r>
      <w:r w:rsidR="000A078E" w:rsidRPr="000A078E">
        <w:t>关于</w:t>
      </w:r>
      <w:r w:rsidR="000A078E">
        <w:rPr>
          <w:rFonts w:hint="eastAsia"/>
        </w:rPr>
        <w:t>“</w:t>
      </w:r>
      <w:r w:rsidR="000A078E" w:rsidRPr="000A078E">
        <w:t>限制接触律师和独立的医生，且拘留时未告知被拘留者其拥有的权利，包括与家人联系的权利</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中国《刑事诉讼法》第</w:t>
      </w:r>
      <w:r w:rsidRPr="000A078E">
        <w:rPr>
          <w:szCs w:val="21"/>
        </w:rPr>
        <w:t>96</w:t>
      </w:r>
      <w:r w:rsidRPr="000A078E">
        <w:rPr>
          <w:szCs w:val="21"/>
        </w:rPr>
        <w:t>条明确规定，犯罪嫌疑人在被侦查机关第一次讯问后或采取强制措施</w:t>
      </w:r>
      <w:r>
        <w:rPr>
          <w:szCs w:val="21"/>
        </w:rPr>
        <w:t>(</w:t>
      </w:r>
      <w:r w:rsidRPr="000A078E">
        <w:rPr>
          <w:szCs w:val="21"/>
        </w:rPr>
        <w:t>包括拘留</w:t>
      </w:r>
      <w:r>
        <w:rPr>
          <w:szCs w:val="21"/>
        </w:rPr>
        <w:t>)</w:t>
      </w:r>
      <w:r w:rsidRPr="000A078E">
        <w:rPr>
          <w:szCs w:val="21"/>
        </w:rPr>
        <w:t>之日起，可以聘请律师为其提供法律咨询、代理申诉、控告。涉及国家秘密的案件，犯罪嫌疑人经侦查机关批准后可以聘请律师。实践中执法机关会帮助本人或家属委托律师，为有困难的犯罪嫌疑人聘请律师，提供免费的法律援助等。对于律师要求会见犯罪嫌疑人、被告人的，看守所经查验相关证件后，依法安排其会见。</w:t>
      </w:r>
    </w:p>
    <w:p w:rsidR="000A078E" w:rsidRPr="000A078E" w:rsidRDefault="000A078E" w:rsidP="001E24D3">
      <w:pPr>
        <w:pStyle w:val="SingleTxtGC"/>
        <w:ind w:firstLineChars="200" w:firstLine="31680"/>
        <w:rPr>
          <w:szCs w:val="21"/>
        </w:rPr>
      </w:pPr>
      <w:r w:rsidRPr="000A078E">
        <w:rPr>
          <w:szCs w:val="21"/>
        </w:rPr>
        <w:t>看守所均配备有医生，在押人员患病，可以得到及时治疗；病情严重的可以依法取保候审。近年来，越来越多的看守所采取与社会医院联合的方式满足在押人员的医疗需求，即由社会医院派驻一定数量的医生到看守所，承担在押人员的医疗工作。此外，《看守所工作规范》对看守所医生的工作程序作出了严格规定，看守所医生应当按照《在押人员健康检查登记表》所列项目、内容，对收押的犯罪嫌疑人和罪犯进行健康检查。发现有伤的，应问明情况，在《在押人员健康检查登记表》上作记录，由送押人员和在押人员本人签字确认。对于医生发现的可能存在酷刑的情况，有关部门将依法进行调查。对于查证属实的，将依法追究有关人员的责任。</w:t>
      </w:r>
    </w:p>
    <w:p w:rsidR="000A078E" w:rsidRPr="000A078E" w:rsidRDefault="000A078E" w:rsidP="001E24D3">
      <w:pPr>
        <w:pStyle w:val="SingleTxtGC"/>
        <w:ind w:firstLineChars="200" w:firstLine="31680"/>
        <w:rPr>
          <w:szCs w:val="21"/>
        </w:rPr>
      </w:pPr>
      <w:r w:rsidRPr="000A078E">
        <w:rPr>
          <w:szCs w:val="21"/>
        </w:rPr>
        <w:t>中国《看守所条例》及其实施办法均明确规定了被拘留者多方面的权利。对于被拘留者，办案单位会告知其依法享有的权利，看守所和驻所检察官也会告知其享有的权利，看守所和驻所检察官通常会将被拘留者依法享有的权利在醒目位置予以公示。很多地方还向被拘留者发放权利告知卡。被拘留者聘请律师后，其律师也会告知其依法享有的权利。各级公安机关的执法监督部门还将看守所是否落实这项制度作为检查重点，以切实维护在押人员的合法权益。</w:t>
      </w:r>
    </w:p>
    <w:p w:rsidR="000A078E" w:rsidRPr="0042484C" w:rsidRDefault="000A078E" w:rsidP="001E24D3">
      <w:pPr>
        <w:pStyle w:val="SingleTxtGC"/>
        <w:ind w:firstLineChars="200" w:firstLine="31680"/>
        <w:rPr>
          <w:spacing w:val="4"/>
          <w:szCs w:val="21"/>
        </w:rPr>
      </w:pPr>
      <w:r w:rsidRPr="0042484C">
        <w:rPr>
          <w:spacing w:val="4"/>
          <w:szCs w:val="21"/>
        </w:rPr>
        <w:t>关于被拘留者与其亲属联系的权利。在实践过程中，除有碍侦查或者无法通知的情形外，中国执法机关会根据《刑事诉讼法》的规定，在犯罪嫌疑人被拘留后的</w:t>
      </w:r>
      <w:r w:rsidRPr="0042484C">
        <w:rPr>
          <w:spacing w:val="4"/>
          <w:szCs w:val="21"/>
        </w:rPr>
        <w:t>24</w:t>
      </w:r>
      <w:r w:rsidRPr="0042484C">
        <w:rPr>
          <w:spacing w:val="4"/>
          <w:szCs w:val="21"/>
        </w:rPr>
        <w:t>小时之内，将拘留的原因和羁押的处所通知被拘留者的家属或者单位。</w:t>
      </w:r>
    </w:p>
    <w:p w:rsidR="000A078E" w:rsidRPr="000A078E" w:rsidRDefault="005C5B38" w:rsidP="00103AE1">
      <w:pPr>
        <w:pStyle w:val="H23GC"/>
      </w:pPr>
      <w:r>
        <w:rPr>
          <w:rFonts w:hint="eastAsia"/>
        </w:rPr>
        <w:tab/>
      </w:r>
      <w:r w:rsidR="000A078E">
        <w:t>(</w:t>
      </w:r>
      <w:r w:rsidR="000A078E" w:rsidRPr="000A078E">
        <w:t>d</w:t>
      </w:r>
      <w:r w:rsidR="000A078E">
        <w:t>)</w:t>
      </w:r>
      <w:r>
        <w:rPr>
          <w:rFonts w:hint="eastAsia"/>
        </w:rPr>
        <w:tab/>
      </w:r>
      <w:r w:rsidR="000A078E" w:rsidRPr="000A078E">
        <w:t>关于</w:t>
      </w:r>
      <w:r w:rsidR="000A078E">
        <w:rPr>
          <w:rFonts w:hint="eastAsia"/>
        </w:rPr>
        <w:t>“</w:t>
      </w:r>
      <w:r w:rsidR="000A078E" w:rsidRPr="000A078E">
        <w:t>继续依赖供词作为起诉常用证据</w:t>
      </w:r>
      <w:r w:rsidR="000A078E">
        <w:rPr>
          <w:rFonts w:hint="eastAsia"/>
        </w:rPr>
        <w:t>”</w:t>
      </w:r>
      <w:r w:rsidR="000A078E" w:rsidRPr="000A078E">
        <w:t>、</w:t>
      </w:r>
      <w:r w:rsidR="000A078E">
        <w:rPr>
          <w:rFonts w:hint="eastAsia"/>
        </w:rPr>
        <w:t>“</w:t>
      </w:r>
      <w:r w:rsidR="000A078E" w:rsidRPr="000A078E">
        <w:t>中国的刑事诉讼法依然没有依照《公约》第</w:t>
      </w:r>
      <w:r w:rsidR="000A078E" w:rsidRPr="000A078E">
        <w:t>15</w:t>
      </w:r>
      <w:r w:rsidR="000A078E" w:rsidRPr="000A078E">
        <w:t>条的规定，明确禁止将刑讯逼供取得的供词作为法庭证据</w:t>
      </w:r>
      <w:r w:rsidR="000A078E">
        <w:rPr>
          <w:rFonts w:hint="eastAsia"/>
        </w:rPr>
        <w:t>”</w:t>
      </w:r>
      <w:r w:rsidR="000A078E" w:rsidRPr="000A078E">
        <w:t>、</w:t>
      </w:r>
      <w:r w:rsidR="000A078E">
        <w:rPr>
          <w:rFonts w:hint="eastAsia"/>
        </w:rPr>
        <w:t>“</w:t>
      </w:r>
      <w:r w:rsidR="000A078E" w:rsidRPr="000A078E">
        <w:t>杨春林案</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中国《刑事诉讼法》规定，犯罪嫌疑人、被告人的供述和辩解可以作为证据使用，但只是刑事诉讼的证据之一。同时，该法第</w:t>
      </w:r>
      <w:r w:rsidRPr="000A078E">
        <w:rPr>
          <w:szCs w:val="21"/>
        </w:rPr>
        <w:t>46</w:t>
      </w:r>
      <w:r w:rsidRPr="000A078E">
        <w:rPr>
          <w:szCs w:val="21"/>
        </w:rPr>
        <w:t>条规定，只有被告人供述，没有其他证据的，不能认定被告人有罪和处以刑罚。该法还明确禁止刑讯逼供行为。第</w:t>
      </w:r>
      <w:r w:rsidRPr="000A078E">
        <w:rPr>
          <w:szCs w:val="21"/>
        </w:rPr>
        <w:t>43</w:t>
      </w:r>
      <w:r w:rsidRPr="000A078E">
        <w:rPr>
          <w:szCs w:val="21"/>
        </w:rPr>
        <w:t>条规定，审判人员、检察人员、侦查人员必须依照法定程序收集证据，严禁刑讯逼供和以威胁、引诱、欺骗以及其他非法的方法收集证据。最高人民法院《关于执行</w:t>
      </w:r>
      <w:r w:rsidR="0042484C">
        <w:rPr>
          <w:rFonts w:hint="eastAsia"/>
          <w:szCs w:val="21"/>
        </w:rPr>
        <w:t>〈</w:t>
      </w:r>
      <w:r w:rsidRPr="000A078E">
        <w:rPr>
          <w:szCs w:val="21"/>
        </w:rPr>
        <w:t>中华人民共和国刑事诉讼法</w:t>
      </w:r>
      <w:r w:rsidR="0042484C">
        <w:rPr>
          <w:rFonts w:hint="eastAsia"/>
          <w:szCs w:val="21"/>
        </w:rPr>
        <w:t>〉</w:t>
      </w:r>
      <w:r w:rsidRPr="000A078E">
        <w:rPr>
          <w:szCs w:val="21"/>
        </w:rPr>
        <w:t>若干问题的解释》第</w:t>
      </w:r>
      <w:r w:rsidRPr="000A078E">
        <w:rPr>
          <w:szCs w:val="21"/>
        </w:rPr>
        <w:t>61</w:t>
      </w:r>
      <w:r w:rsidRPr="000A078E">
        <w:rPr>
          <w:szCs w:val="21"/>
        </w:rPr>
        <w:t>条规定，严禁以非法的方法收集证据。凡经查证确实属于采用刑讯逼供或者威胁、引诱、欺骗等非法的方法取得的证人证言、被害人陈述、被告人供述，不能作为定案的根据。最高人民检察院《人民检察院刑事诉讼规则》第</w:t>
      </w:r>
      <w:r w:rsidRPr="000A078E">
        <w:rPr>
          <w:szCs w:val="21"/>
        </w:rPr>
        <w:t>140</w:t>
      </w:r>
      <w:r w:rsidRPr="000A078E">
        <w:rPr>
          <w:szCs w:val="21"/>
        </w:rPr>
        <w:t>条重申了刑事诉讼法严禁刑讯逼供原则，同时在第</w:t>
      </w:r>
      <w:r w:rsidRPr="000A078E">
        <w:rPr>
          <w:szCs w:val="21"/>
        </w:rPr>
        <w:t>265</w:t>
      </w:r>
      <w:r w:rsidRPr="000A078E">
        <w:rPr>
          <w:szCs w:val="21"/>
        </w:rPr>
        <w:t>条规定，以刑讯逼供或者威胁、引诱、欺骗等非法的方法收集的犯罪嫌疑人供述、被害人陈述、证人证言，不能作为指控犯罪的根据。</w:t>
      </w:r>
      <w:r w:rsidRPr="000A078E">
        <w:rPr>
          <w:szCs w:val="21"/>
        </w:rPr>
        <w:t>2004</w:t>
      </w:r>
      <w:r w:rsidRPr="000A078E">
        <w:rPr>
          <w:szCs w:val="21"/>
        </w:rPr>
        <w:t>年最高人民法院、最高人民检察院、公安部《关于严格依法履行职责，切实保障刑事案件办案质量的通知》也明确要求，以刑讯逼供或者威胁、引诱、欺骗等非法的方法收集的犯罪嫌疑人供述、被告人供述、证人证言、被害人陈述，绝不能作为定案的根据。</w:t>
      </w:r>
    </w:p>
    <w:p w:rsidR="000A078E" w:rsidRPr="000A078E" w:rsidRDefault="000A078E" w:rsidP="001E24D3">
      <w:pPr>
        <w:pStyle w:val="SingleTxtGC"/>
        <w:ind w:firstLineChars="200" w:firstLine="31680"/>
        <w:rPr>
          <w:szCs w:val="21"/>
        </w:rPr>
      </w:pPr>
      <w:r w:rsidRPr="000A078E">
        <w:rPr>
          <w:szCs w:val="21"/>
        </w:rPr>
        <w:t>根据《全国人民代表大会常务委员会关于加强法律解释工作的决议》第</w:t>
      </w:r>
      <w:r w:rsidRPr="000A078E">
        <w:rPr>
          <w:szCs w:val="21"/>
        </w:rPr>
        <w:t>2</w:t>
      </w:r>
      <w:r w:rsidRPr="000A078E">
        <w:rPr>
          <w:szCs w:val="21"/>
        </w:rPr>
        <w:t>条</w:t>
      </w:r>
      <w:r>
        <w:rPr>
          <w:rFonts w:hint="eastAsia"/>
          <w:szCs w:val="21"/>
        </w:rPr>
        <w:t>“</w:t>
      </w:r>
      <w:r w:rsidRPr="000A078E">
        <w:rPr>
          <w:szCs w:val="21"/>
        </w:rPr>
        <w:t>凡属于法院审判工作中具体应用法律、法令的问题，由最高人民法院进行解释。凡属于检察院检察工作中具体应用法律、法令的问题，由最高人民检察院进行解释</w:t>
      </w:r>
      <w:r>
        <w:rPr>
          <w:rFonts w:hint="eastAsia"/>
          <w:szCs w:val="21"/>
        </w:rPr>
        <w:t>”</w:t>
      </w:r>
      <w:r w:rsidRPr="000A078E">
        <w:rPr>
          <w:szCs w:val="21"/>
        </w:rPr>
        <w:t>的规定，对如何具体应用《刑事诉讼法》第</w:t>
      </w:r>
      <w:r w:rsidRPr="000A078E">
        <w:rPr>
          <w:szCs w:val="21"/>
        </w:rPr>
        <w:t>43</w:t>
      </w:r>
      <w:r w:rsidRPr="000A078E">
        <w:rPr>
          <w:szCs w:val="21"/>
        </w:rPr>
        <w:t>条规定所作的司法解释同样具有法律效力，侦查机关、检察机关、审判机关都必须遵守。</w:t>
      </w:r>
    </w:p>
    <w:p w:rsidR="000A078E" w:rsidRPr="000A078E" w:rsidRDefault="000A078E" w:rsidP="001E24D3">
      <w:pPr>
        <w:pStyle w:val="SingleTxtGC"/>
        <w:ind w:firstLineChars="200" w:firstLine="31680"/>
        <w:rPr>
          <w:szCs w:val="21"/>
        </w:rPr>
      </w:pPr>
      <w:r w:rsidRPr="000A078E">
        <w:rPr>
          <w:szCs w:val="21"/>
        </w:rPr>
        <w:t>在坚决防止刑讯逼供的同时，对于个别发生的刑讯逼供案件，中国司法机关同样坚决予以纠正，对受害人予以赔偿。</w:t>
      </w:r>
    </w:p>
    <w:p w:rsidR="000A078E" w:rsidRPr="000A078E" w:rsidRDefault="000A078E" w:rsidP="001E24D3">
      <w:pPr>
        <w:pStyle w:val="SingleTxtGC"/>
        <w:ind w:firstLineChars="200" w:firstLine="31680"/>
        <w:rPr>
          <w:szCs w:val="21"/>
        </w:rPr>
      </w:pPr>
      <w:r w:rsidRPr="000A078E">
        <w:rPr>
          <w:szCs w:val="21"/>
        </w:rPr>
        <w:t>中国政府认为，上述法律规定和司法实践首先表明了中国在刑事诉讼中不单纯依赖犯罪嫌疑人、被告人口供的态度，《结论》中</w:t>
      </w:r>
      <w:r>
        <w:rPr>
          <w:rFonts w:hint="eastAsia"/>
          <w:szCs w:val="21"/>
        </w:rPr>
        <w:t>“</w:t>
      </w:r>
      <w:r w:rsidRPr="000A078E">
        <w:rPr>
          <w:szCs w:val="21"/>
        </w:rPr>
        <w:t>中国继续依赖供词作为起诉常用的证据，从而加剧了对嫌疑人实施酷刑和虐待的情况</w:t>
      </w:r>
      <w:r>
        <w:rPr>
          <w:rFonts w:hint="eastAsia"/>
          <w:szCs w:val="21"/>
        </w:rPr>
        <w:t>”</w:t>
      </w:r>
      <w:r w:rsidRPr="000A078E">
        <w:rPr>
          <w:szCs w:val="21"/>
        </w:rPr>
        <w:t>与中国法律的规定和司法实践不符。其次，中国的法律已明确地禁止了刑讯逼供的做法，认为</w:t>
      </w:r>
      <w:r>
        <w:rPr>
          <w:rFonts w:hint="eastAsia"/>
          <w:szCs w:val="21"/>
        </w:rPr>
        <w:t>“</w:t>
      </w:r>
      <w:r w:rsidRPr="000A078E">
        <w:rPr>
          <w:szCs w:val="21"/>
        </w:rPr>
        <w:t>中国的刑事诉讼法依然没有依照《公约》第</w:t>
      </w:r>
      <w:r w:rsidRPr="000A078E">
        <w:rPr>
          <w:szCs w:val="21"/>
        </w:rPr>
        <w:t>15</w:t>
      </w:r>
      <w:r w:rsidRPr="000A078E">
        <w:rPr>
          <w:szCs w:val="21"/>
        </w:rPr>
        <w:t>条的规定，明确禁止这种做法</w:t>
      </w:r>
      <w:r>
        <w:rPr>
          <w:rFonts w:hint="eastAsia"/>
          <w:szCs w:val="21"/>
        </w:rPr>
        <w:t>”</w:t>
      </w:r>
      <w:r w:rsidRPr="000A078E">
        <w:rPr>
          <w:szCs w:val="21"/>
        </w:rPr>
        <w:t>是对中国的法律体系的误解造成的。</w:t>
      </w:r>
    </w:p>
    <w:p w:rsidR="000A078E" w:rsidRPr="000A078E" w:rsidRDefault="000A078E" w:rsidP="001E24D3">
      <w:pPr>
        <w:pStyle w:val="SingleTxtGC"/>
        <w:ind w:firstLineChars="200" w:firstLine="31680"/>
        <w:rPr>
          <w:szCs w:val="21"/>
        </w:rPr>
      </w:pPr>
      <w:r w:rsidRPr="000A078E">
        <w:rPr>
          <w:szCs w:val="21"/>
        </w:rPr>
        <w:t>关于杨春林案。经查，杨春林，男，</w:t>
      </w:r>
      <w:smartTag w:uri="urn:schemas-microsoft-com:office:smarttags" w:element="chsdate">
        <w:smartTagPr>
          <w:attr w:name="IsROCDate" w:val="False"/>
          <w:attr w:name="IsLunarDate" w:val="False"/>
          <w:attr w:name="Day" w:val="29"/>
          <w:attr w:name="Month" w:val="7"/>
          <w:attr w:name="Year" w:val="1956"/>
        </w:smartTagPr>
        <w:r w:rsidRPr="000A078E">
          <w:rPr>
            <w:szCs w:val="21"/>
          </w:rPr>
          <w:t>1956</w:t>
        </w:r>
        <w:r w:rsidRPr="000A078E">
          <w:rPr>
            <w:szCs w:val="21"/>
          </w:rPr>
          <w:t>年</w:t>
        </w:r>
        <w:r w:rsidRPr="000A078E">
          <w:rPr>
            <w:szCs w:val="21"/>
          </w:rPr>
          <w:t>7</w:t>
        </w:r>
        <w:r w:rsidRPr="000A078E">
          <w:rPr>
            <w:szCs w:val="21"/>
          </w:rPr>
          <w:t>月</w:t>
        </w:r>
        <w:r w:rsidRPr="000A078E">
          <w:rPr>
            <w:szCs w:val="21"/>
          </w:rPr>
          <w:t>29</w:t>
        </w:r>
        <w:r w:rsidRPr="000A078E">
          <w:rPr>
            <w:szCs w:val="21"/>
          </w:rPr>
          <w:t>日</w:t>
        </w:r>
      </w:smartTag>
      <w:r w:rsidRPr="000A078E">
        <w:rPr>
          <w:szCs w:val="21"/>
        </w:rPr>
        <w:t>生，汉族，黑龙江佳木斯市人，无业。</w:t>
      </w:r>
      <w:smartTag w:uri="urn:schemas-microsoft-com:office:smarttags" w:element="chsdate">
        <w:smartTagPr>
          <w:attr w:name="IsROCDate" w:val="False"/>
          <w:attr w:name="IsLunarDate" w:val="False"/>
          <w:attr w:name="Day" w:val="27"/>
          <w:attr w:name="Month" w:val="3"/>
          <w:attr w:name="Year" w:val="2008"/>
        </w:smartTagPr>
        <w:r w:rsidRPr="000A078E">
          <w:rPr>
            <w:szCs w:val="21"/>
          </w:rPr>
          <w:t>2008</w:t>
        </w:r>
        <w:r w:rsidRPr="000A078E">
          <w:rPr>
            <w:szCs w:val="21"/>
          </w:rPr>
          <w:t>年</w:t>
        </w:r>
        <w:r w:rsidRPr="000A078E">
          <w:rPr>
            <w:szCs w:val="21"/>
          </w:rPr>
          <w:t>3</w:t>
        </w:r>
        <w:r w:rsidRPr="000A078E">
          <w:rPr>
            <w:szCs w:val="21"/>
          </w:rPr>
          <w:t>月</w:t>
        </w:r>
        <w:r w:rsidRPr="000A078E">
          <w:rPr>
            <w:szCs w:val="21"/>
          </w:rPr>
          <w:t>27</w:t>
        </w:r>
        <w:r w:rsidRPr="000A078E">
          <w:rPr>
            <w:szCs w:val="21"/>
          </w:rPr>
          <w:t>日</w:t>
        </w:r>
      </w:smartTag>
      <w:r w:rsidRPr="000A078E">
        <w:rPr>
          <w:szCs w:val="21"/>
        </w:rPr>
        <w:t>，杨春林因犯煽动颠覆国家政权罪被黑龙江佳木斯市中级人民法院判处有期徒刑</w:t>
      </w:r>
      <w:r w:rsidRPr="000A078E">
        <w:rPr>
          <w:szCs w:val="21"/>
        </w:rPr>
        <w:t>5</w:t>
      </w:r>
      <w:r w:rsidRPr="000A078E">
        <w:rPr>
          <w:szCs w:val="21"/>
        </w:rPr>
        <w:t>年，剥夺政治权利</w:t>
      </w:r>
      <w:r w:rsidRPr="000A078E">
        <w:rPr>
          <w:szCs w:val="21"/>
        </w:rPr>
        <w:t>2</w:t>
      </w:r>
      <w:r w:rsidRPr="000A078E">
        <w:rPr>
          <w:szCs w:val="21"/>
        </w:rPr>
        <w:t>年。公安机关严格按照《刑事诉讼法》办理此案，未发现有刑讯逼供问题。</w:t>
      </w:r>
    </w:p>
    <w:p w:rsidR="000A078E" w:rsidRPr="000A078E" w:rsidRDefault="005C5B38" w:rsidP="00103AE1">
      <w:pPr>
        <w:pStyle w:val="H23GC"/>
      </w:pPr>
      <w:r>
        <w:rPr>
          <w:rFonts w:hint="eastAsia"/>
        </w:rPr>
        <w:tab/>
      </w:r>
      <w:r w:rsidR="000A078E">
        <w:t>(</w:t>
      </w:r>
      <w:r w:rsidR="000A078E" w:rsidRPr="000A078E">
        <w:t>e</w:t>
      </w:r>
      <w:r w:rsidR="000A078E">
        <w:t>)</w:t>
      </w:r>
      <w:r>
        <w:rPr>
          <w:rFonts w:hint="eastAsia"/>
        </w:rPr>
        <w:tab/>
      </w:r>
      <w:r w:rsidR="000A078E" w:rsidRPr="000A078E">
        <w:t>关于</w:t>
      </w:r>
      <w:r w:rsidR="000A078E">
        <w:rPr>
          <w:rFonts w:hint="eastAsia"/>
        </w:rPr>
        <w:t>“</w:t>
      </w:r>
      <w:r w:rsidR="000A078E" w:rsidRPr="000A078E">
        <w:t>对被拘留者处境缺乏有效的独立监督机制</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近年来，中国公安机关为保护看守所在押人员的合法权益，不断健全和完善监督机制，特别是外部监督机制。</w:t>
      </w:r>
    </w:p>
    <w:p w:rsidR="000A078E" w:rsidRPr="000A078E" w:rsidRDefault="000A078E" w:rsidP="001E24D3">
      <w:pPr>
        <w:pStyle w:val="SingleTxtGC"/>
        <w:ind w:firstLineChars="200" w:firstLine="31680"/>
        <w:rPr>
          <w:szCs w:val="21"/>
        </w:rPr>
      </w:pPr>
      <w:r w:rsidRPr="000A078E">
        <w:rPr>
          <w:szCs w:val="21"/>
        </w:rPr>
        <w:t>人民检察院是独立于政府之外的法律监督机关。人民检察院的法律监督是对中国监管场所的主要监督机制。中国各级检察院内部都设有专门对监管场所实施监督的机构，而且派检察官常驻监管场所实施法律监督。依照《人民检察院看守所检察办法》，派驻检察官有明确的职责范围，包括对看守所的监管活动是否合法实施监督，对在押犯罪嫌疑人、被告人羁押期限是否合法实行监督，对看守所代为执行刑罚的活动是否合法实行监督，对公安机关的立案、侦查活动和人民法院的审判活动是否合法实行监督，受理在押人员及其法定代理人、近亲属的控告、举报和申诉等。</w:t>
      </w:r>
    </w:p>
    <w:p w:rsidR="000A078E" w:rsidRPr="000A078E" w:rsidRDefault="000A078E" w:rsidP="001E24D3">
      <w:pPr>
        <w:pStyle w:val="SingleTxtGC"/>
        <w:ind w:firstLineChars="200" w:firstLine="31680"/>
        <w:rPr>
          <w:szCs w:val="21"/>
        </w:rPr>
      </w:pPr>
      <w:r w:rsidRPr="000A078E">
        <w:rPr>
          <w:szCs w:val="21"/>
        </w:rPr>
        <w:t>目前中国各级检察机关共有监所检察人员</w:t>
      </w:r>
      <w:r w:rsidRPr="000A078E">
        <w:rPr>
          <w:szCs w:val="21"/>
        </w:rPr>
        <w:t>12</w:t>
      </w:r>
      <w:r w:rsidR="0042484C">
        <w:rPr>
          <w:rFonts w:hint="eastAsia"/>
          <w:szCs w:val="21"/>
        </w:rPr>
        <w:t>,</w:t>
      </w:r>
      <w:r w:rsidRPr="000A078E">
        <w:rPr>
          <w:szCs w:val="21"/>
        </w:rPr>
        <w:t>000</w:t>
      </w:r>
      <w:r w:rsidRPr="000A078E">
        <w:rPr>
          <w:szCs w:val="21"/>
        </w:rPr>
        <w:t>多人，其中直接派驻到监狱和看守所等监管场所的检察官有</w:t>
      </w:r>
      <w:r w:rsidRPr="000A078E">
        <w:rPr>
          <w:szCs w:val="21"/>
        </w:rPr>
        <w:t>8</w:t>
      </w:r>
      <w:r w:rsidR="0042484C">
        <w:rPr>
          <w:rFonts w:hint="eastAsia"/>
          <w:szCs w:val="21"/>
        </w:rPr>
        <w:t>,</w:t>
      </w:r>
      <w:r w:rsidRPr="000A078E">
        <w:rPr>
          <w:szCs w:val="21"/>
        </w:rPr>
        <w:t>800</w:t>
      </w:r>
      <w:r w:rsidRPr="000A078E">
        <w:rPr>
          <w:szCs w:val="21"/>
        </w:rPr>
        <w:t>多人。截至</w:t>
      </w:r>
      <w:r w:rsidRPr="000A078E">
        <w:rPr>
          <w:szCs w:val="21"/>
        </w:rPr>
        <w:t>2007</w:t>
      </w:r>
      <w:r w:rsidRPr="000A078E">
        <w:rPr>
          <w:szCs w:val="21"/>
        </w:rPr>
        <w:t>年，中国检察机关在大型监狱或监狱集中地区已设立</w:t>
      </w:r>
      <w:r w:rsidRPr="000A078E">
        <w:rPr>
          <w:szCs w:val="21"/>
        </w:rPr>
        <w:t>77</w:t>
      </w:r>
      <w:r w:rsidRPr="000A078E">
        <w:rPr>
          <w:szCs w:val="21"/>
        </w:rPr>
        <w:t>个派驻检察院，在中小型监狱和看守所设立</w:t>
      </w:r>
      <w:r w:rsidRPr="000A078E">
        <w:rPr>
          <w:szCs w:val="21"/>
        </w:rPr>
        <w:t>3300</w:t>
      </w:r>
      <w:r w:rsidRPr="000A078E">
        <w:rPr>
          <w:szCs w:val="21"/>
        </w:rPr>
        <w:t>多个派驻检察室，对全国</w:t>
      </w:r>
      <w:r w:rsidRPr="000A078E">
        <w:rPr>
          <w:szCs w:val="21"/>
        </w:rPr>
        <w:t>98</w:t>
      </w:r>
      <w:r>
        <w:rPr>
          <w:szCs w:val="21"/>
        </w:rPr>
        <w:t>%</w:t>
      </w:r>
      <w:r w:rsidRPr="000A078E">
        <w:rPr>
          <w:szCs w:val="21"/>
        </w:rPr>
        <w:t>以上的监狱、看守所实行了派驻检察。在少数没有派驻检察院或派驻检察室的监管场所，人民检察院也派了专职检察官或由检察官对监管场所实行巡回检察。</w:t>
      </w:r>
    </w:p>
    <w:p w:rsidR="000A078E" w:rsidRPr="000A078E" w:rsidRDefault="000A078E" w:rsidP="001E24D3">
      <w:pPr>
        <w:pStyle w:val="SingleTxtGC"/>
        <w:ind w:firstLineChars="200" w:firstLine="31680"/>
        <w:rPr>
          <w:szCs w:val="21"/>
        </w:rPr>
      </w:pPr>
      <w:r w:rsidRPr="000A078E">
        <w:rPr>
          <w:szCs w:val="21"/>
        </w:rPr>
        <w:t>检察机关通过多种途径开展监督工作。在押人员可以通过书面或口头方式提出约见驻所检察官。在监室设置投诉箱，方便在押人员随时投诉，投诉箱钥匙由驻所检察官掌握。看守所执法工作信息与驻所检察机构实行微机联网，实现动态监督，保证驻所检察官随时、独立地查询信息，进行实时监督。建立完善驻所检察官接见制度，并确定接见日，接受在押人员家属的投诉。</w:t>
      </w:r>
    </w:p>
    <w:p w:rsidR="000A078E" w:rsidRPr="005C5B38" w:rsidRDefault="000A078E" w:rsidP="001E24D3">
      <w:pPr>
        <w:pStyle w:val="SingleTxtGC"/>
        <w:ind w:firstLineChars="200" w:firstLine="31680"/>
        <w:rPr>
          <w:rFonts w:hint="eastAsia"/>
          <w:szCs w:val="21"/>
        </w:rPr>
      </w:pPr>
      <w:r w:rsidRPr="000A078E">
        <w:rPr>
          <w:szCs w:val="21"/>
        </w:rPr>
        <w:t>除了检察机关的监督，中国政府还通过其他方式加强对看守场所的监督工作。包括在看守所实行警务公开制度，向社会公开有关办事制度和程序，接受社会监督；聘请执法监督员，实行人大代表、政协委员视察看守所制度；定期或不定期地对看守所的工作运行情况进行检查；定期召开被羁押人员家属座谈会，征求对监督工作的意见等。</w:t>
      </w:r>
    </w:p>
    <w:p w:rsidR="000A078E" w:rsidRPr="000A078E" w:rsidRDefault="005C5B38" w:rsidP="00103AE1">
      <w:pPr>
        <w:pStyle w:val="HChGC"/>
      </w:pPr>
      <w:r>
        <w:rPr>
          <w:rFonts w:hint="eastAsia"/>
        </w:rPr>
        <w:tab/>
      </w:r>
      <w:r w:rsidR="000A078E" w:rsidRPr="000A078E">
        <w:t>二</w:t>
      </w:r>
      <w:r>
        <w:t>.</w:t>
      </w:r>
      <w:r>
        <w:rPr>
          <w:rFonts w:hint="eastAsia"/>
        </w:rPr>
        <w:tab/>
      </w:r>
      <w:r w:rsidR="000A078E" w:rsidRPr="000A078E">
        <w:t>关于《结论》第</w:t>
      </w:r>
      <w:r w:rsidR="000A078E" w:rsidRPr="000A078E">
        <w:t>12</w:t>
      </w:r>
      <w:r w:rsidR="000A078E" w:rsidRPr="000A078E">
        <w:t>段</w:t>
      </w:r>
      <w:r w:rsidR="000A078E">
        <w:t>(</w:t>
      </w:r>
      <w:r w:rsidR="000A078E">
        <w:rPr>
          <w:rFonts w:hint="eastAsia"/>
        </w:rPr>
        <w:t>“</w:t>
      </w:r>
      <w:r w:rsidR="000A078E" w:rsidRPr="000A078E">
        <w:t>拘留条件和拘留期间死亡</w:t>
      </w:r>
      <w:r w:rsidR="000A078E">
        <w:rPr>
          <w:rFonts w:hint="eastAsia"/>
        </w:rPr>
        <w:t>”</w:t>
      </w:r>
      <w:r w:rsidR="000A078E" w:rsidRPr="000A078E">
        <w:t>、</w:t>
      </w:r>
      <w:r w:rsidR="000A078E">
        <w:rPr>
          <w:rFonts w:hint="eastAsia"/>
        </w:rPr>
        <w:t>“</w:t>
      </w:r>
      <w:r w:rsidR="000A078E" w:rsidRPr="000A078E">
        <w:t>吸毒者和艾滋病患者缺乏治疗</w:t>
      </w:r>
      <w:r w:rsidR="000A078E">
        <w:rPr>
          <w:rFonts w:hint="eastAsia"/>
        </w:rPr>
        <w:t>”</w:t>
      </w:r>
      <w:r w:rsidR="000A078E" w:rsidRPr="000A078E">
        <w:t>、</w:t>
      </w:r>
      <w:r w:rsidR="000A078E">
        <w:rPr>
          <w:rFonts w:hint="eastAsia"/>
        </w:rPr>
        <w:t>“</w:t>
      </w:r>
      <w:r w:rsidR="000A078E" w:rsidRPr="000A078E">
        <w:t>缺乏被拘留者健康统计数据</w:t>
      </w:r>
      <w:r w:rsidR="000A078E">
        <w:rPr>
          <w:rFonts w:hint="eastAsia"/>
        </w:rPr>
        <w:t>”</w:t>
      </w:r>
      <w:r w:rsidR="000A078E" w:rsidRPr="000A078E">
        <w:t>等</w:t>
      </w:r>
      <w:r w:rsidR="000A078E">
        <w:t>)</w:t>
      </w:r>
    </w:p>
    <w:p w:rsidR="000A078E" w:rsidRPr="000A078E" w:rsidRDefault="000A078E" w:rsidP="001E24D3">
      <w:pPr>
        <w:pStyle w:val="SingleTxtGC"/>
        <w:ind w:firstLineChars="200" w:firstLine="31680"/>
        <w:rPr>
          <w:szCs w:val="21"/>
        </w:rPr>
      </w:pPr>
      <w:r w:rsidRPr="000A078E">
        <w:rPr>
          <w:szCs w:val="21"/>
        </w:rPr>
        <w:t>中国公安机关高度重视对在押人员在监管场所死亡事件的调查工作。为有效预防和处置执法中对被羁押人员的体罚虐待、刑讯逼供以及因民警玩忽职守导致被羁押人员非正常死亡等问题，各级公安机关警务督察部门坚持开展现场督察和明察暗访，不断提高动态监督的时效性。同时，通过建立</w:t>
      </w:r>
      <w:r w:rsidRPr="000A078E">
        <w:rPr>
          <w:szCs w:val="21"/>
        </w:rPr>
        <w:t>24</w:t>
      </w:r>
      <w:r w:rsidRPr="000A078E">
        <w:rPr>
          <w:szCs w:val="21"/>
        </w:rPr>
        <w:t>小时值班备勤制度等，确保对造成被羁押人员伤亡等严重后果的重大案件的及时查处。发现有关人员涉嫌实施酷刑、虐待或玩忽职守等职务犯罪的，检察机关还会立案侦查，追究有关人员的刑事责任。</w:t>
      </w:r>
      <w:r w:rsidRPr="000A078E">
        <w:rPr>
          <w:szCs w:val="21"/>
        </w:rPr>
        <w:t>2008</w:t>
      </w:r>
      <w:r w:rsidRPr="000A078E">
        <w:rPr>
          <w:szCs w:val="21"/>
        </w:rPr>
        <w:t>年，中国全国看守所在押人员因被其他人员殴打致死共</w:t>
      </w:r>
      <w:r w:rsidRPr="000A078E">
        <w:rPr>
          <w:szCs w:val="21"/>
        </w:rPr>
        <w:t>14</w:t>
      </w:r>
      <w:r w:rsidRPr="000A078E">
        <w:rPr>
          <w:szCs w:val="21"/>
        </w:rPr>
        <w:t>人，侵害人均依法受到惩处。</w:t>
      </w:r>
    </w:p>
    <w:p w:rsidR="000A078E" w:rsidRPr="000A078E" w:rsidRDefault="000A078E" w:rsidP="001E24D3">
      <w:pPr>
        <w:pStyle w:val="SingleTxtGC"/>
        <w:ind w:firstLineChars="200" w:firstLine="31680"/>
        <w:rPr>
          <w:szCs w:val="21"/>
        </w:rPr>
      </w:pPr>
      <w:r w:rsidRPr="000A078E">
        <w:rPr>
          <w:szCs w:val="21"/>
        </w:rPr>
        <w:t>2009</w:t>
      </w:r>
      <w:r w:rsidRPr="000A078E">
        <w:rPr>
          <w:szCs w:val="21"/>
        </w:rPr>
        <w:t>年以来，最高人民检察院、公安部联合部署开展全国看守所监管执法专项检查活动，对看守所在押人员的体表状况逐一检查，对看守所日常执法和管理进行检查，防止非正常死亡等事故的发生；建立了公安机关督察民警凭督察证随时进入监管场所开展现场督察制度，及时发现看守所执法工作中存在的突出问题，督促落实整改。</w:t>
      </w:r>
    </w:p>
    <w:p w:rsidR="000A078E" w:rsidRPr="000A078E" w:rsidRDefault="000A078E" w:rsidP="001E24D3">
      <w:pPr>
        <w:pStyle w:val="SingleTxtGC"/>
        <w:ind w:firstLineChars="200" w:firstLine="31680"/>
        <w:rPr>
          <w:szCs w:val="21"/>
        </w:rPr>
      </w:pPr>
      <w:r w:rsidRPr="000A078E">
        <w:rPr>
          <w:szCs w:val="21"/>
        </w:rPr>
        <w:t>中国《监狱法》第</w:t>
      </w:r>
      <w:r w:rsidRPr="000A078E">
        <w:rPr>
          <w:szCs w:val="21"/>
        </w:rPr>
        <w:t>55</w:t>
      </w:r>
      <w:r w:rsidRPr="000A078E">
        <w:rPr>
          <w:szCs w:val="21"/>
        </w:rPr>
        <w:t>条规定，罪犯在服刑期间死亡的，监狱应当立即通知罪犯家属和人民检察院、人民法院。罪犯因病死亡的，由监狱作出医疗鉴定。人民检察院对监狱的医疗鉴定有疑义的，可以重新对死亡原因作出鉴定。罪犯家属有疑义的，可以向人民检察院提出。中国《看守所条例》第</w:t>
      </w:r>
      <w:r w:rsidRPr="000A078E">
        <w:rPr>
          <w:szCs w:val="21"/>
        </w:rPr>
        <w:t>27</w:t>
      </w:r>
      <w:r w:rsidRPr="000A078E">
        <w:rPr>
          <w:szCs w:val="21"/>
        </w:rPr>
        <w:t>条规定，人犯在羁押期间死亡的，应当立即报告人民检察院和办案机关，由法医或者医生作出死亡原因的鉴定，并通知死者家属。</w:t>
      </w:r>
    </w:p>
    <w:p w:rsidR="000A078E" w:rsidRPr="000A078E" w:rsidRDefault="000A078E" w:rsidP="001E24D3">
      <w:pPr>
        <w:pStyle w:val="SingleTxtGC"/>
        <w:ind w:firstLineChars="200" w:firstLine="31680"/>
        <w:rPr>
          <w:szCs w:val="21"/>
        </w:rPr>
      </w:pPr>
      <w:r w:rsidRPr="000A078E">
        <w:rPr>
          <w:szCs w:val="21"/>
        </w:rPr>
        <w:t>关于本段提及中国监管场所</w:t>
      </w:r>
      <w:r>
        <w:rPr>
          <w:rFonts w:hint="eastAsia"/>
          <w:szCs w:val="21"/>
        </w:rPr>
        <w:t>“</w:t>
      </w:r>
      <w:r w:rsidRPr="000A078E">
        <w:rPr>
          <w:szCs w:val="21"/>
        </w:rPr>
        <w:t>吸毒者和艾滋病患者缺乏治疗</w:t>
      </w:r>
      <w:r>
        <w:rPr>
          <w:rFonts w:hint="eastAsia"/>
          <w:szCs w:val="21"/>
        </w:rPr>
        <w:t>”</w:t>
      </w:r>
      <w:r w:rsidRPr="000A078E">
        <w:rPr>
          <w:szCs w:val="21"/>
        </w:rPr>
        <w:t>、</w:t>
      </w:r>
      <w:r>
        <w:rPr>
          <w:rFonts w:hint="eastAsia"/>
          <w:szCs w:val="21"/>
        </w:rPr>
        <w:t>“</w:t>
      </w:r>
      <w:r w:rsidRPr="000A078E">
        <w:rPr>
          <w:szCs w:val="21"/>
        </w:rPr>
        <w:t>缺乏被拘留者健康统计数据</w:t>
      </w:r>
      <w:r>
        <w:rPr>
          <w:rFonts w:hint="eastAsia"/>
          <w:szCs w:val="21"/>
        </w:rPr>
        <w:t>”</w:t>
      </w:r>
      <w:r w:rsidRPr="000A078E">
        <w:rPr>
          <w:szCs w:val="21"/>
        </w:rPr>
        <w:t>等问题。在中国，对任何犯罪嫌疑人，包括吸毒者和艾滋病病毒感染者，只要患病，看守所都会根据《看守所条例》第</w:t>
      </w:r>
      <w:r w:rsidRPr="000A078E">
        <w:rPr>
          <w:szCs w:val="21"/>
        </w:rPr>
        <w:t>26</w:t>
      </w:r>
      <w:r w:rsidRPr="000A078E">
        <w:rPr>
          <w:szCs w:val="21"/>
        </w:rPr>
        <w:t>条的规定，给予及时治疗；需要到医院治疗的，当地医院会负责治疗。关于被拘留者健康的统计数据，中华人民共和国公安部已经要求全国看守所建立在押人员健康档案，详细记载在押人员健康状况，有关工作正在努力完善之中。</w:t>
      </w:r>
    </w:p>
    <w:p w:rsidR="000A078E" w:rsidRPr="000A078E" w:rsidRDefault="005C5B38" w:rsidP="00103AE1">
      <w:pPr>
        <w:pStyle w:val="HChGC"/>
      </w:pPr>
      <w:r>
        <w:rPr>
          <w:rFonts w:hint="eastAsia"/>
        </w:rPr>
        <w:tab/>
      </w:r>
      <w:r w:rsidR="000A078E" w:rsidRPr="000A078E">
        <w:t>三</w:t>
      </w:r>
      <w:r>
        <w:t>.</w:t>
      </w:r>
      <w:r>
        <w:rPr>
          <w:rFonts w:hint="eastAsia"/>
        </w:rPr>
        <w:tab/>
      </w:r>
      <w:r w:rsidR="000A078E" w:rsidRPr="000A078E">
        <w:t>关于《结论》第</w:t>
      </w:r>
      <w:r w:rsidR="000A078E" w:rsidRPr="000A078E">
        <w:t>13</w:t>
      </w:r>
      <w:r w:rsidR="000A078E" w:rsidRPr="000A078E">
        <w:t>段</w:t>
      </w:r>
      <w:r w:rsidR="000A078E">
        <w:t>(</w:t>
      </w:r>
      <w:r w:rsidR="000A078E">
        <w:rPr>
          <w:rFonts w:hint="eastAsia"/>
        </w:rPr>
        <w:t>“</w:t>
      </w:r>
      <w:r w:rsidR="000A078E" w:rsidRPr="000A078E">
        <w:t>建议缔约国取消包括劳动教养在内的一切形式的行政拘留</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中国法律规定的行政拘留是暂时限制人身自由的行政处罚，只适用于违法但尚不构成刑事犯罪的人。中国法律对行政拘留的设定、适用条件和审批程序作出严格规定。《行政处罚法》规定，限制人身自由的行政处罚，只能由法律设定，只能由公安机关行使，并且必须查明事实。在作出行政处罚决定之前，应当告知当事人作出行政处罚决定的事实、理由及依据，并告知当事人依法享有的权利。当事人有权进行陈述和申辩，行政机关必须充分听取当事人的意见，对当事人提出的事实、理由和证据，应当进行复核。行政机关不得因当事人申辩而加重处罚。对行政处罚不服的，可以依法申请行政复议或提起行政诉讼。《治安管理处罚法》还规定，被处罚人不服行政拘留处罚决定，申请行政复议或者提起行政诉讼的，可以申请暂缓执行行政拘留。公民被错误拘留的，还可以依照《国家赔偿法》的规定，要求国家赔偿。</w:t>
      </w:r>
    </w:p>
    <w:p w:rsidR="000A078E" w:rsidRPr="000A078E" w:rsidRDefault="000A078E" w:rsidP="001E24D3">
      <w:pPr>
        <w:pStyle w:val="SingleTxtGC"/>
        <w:ind w:firstLineChars="200" w:firstLine="31680"/>
        <w:rPr>
          <w:szCs w:val="21"/>
        </w:rPr>
      </w:pPr>
      <w:r w:rsidRPr="000A078E">
        <w:rPr>
          <w:szCs w:val="21"/>
        </w:rPr>
        <w:t>劳动教养是一种强制性教育改造的行政措施，是对犯罪情节轻微、尚不够刑事处罚和多次违反治安管理法规的人进行教育矫治的一种手段。根据全国人大常委会批准的《国务院关于劳动教养问题的决定》，对违法犯罪行为人决定劳动教养有严格的法定程序，劳动教养管理委员会依照劳动教养法律、行政法规的规定，对符合法定条件的行为人，根据其违法犯罪事实、性质、情节和危害程度，作出劳动教养决定。被劳动教养人对劳动教养决定不服的，可以依法申请行政复议或向人民法院提起行政诉讼，行政复议机关或人民法院认为劳动教养决定错误的，可以依法予以撤销或变更。</w:t>
      </w:r>
    </w:p>
    <w:p w:rsidR="000A078E" w:rsidRPr="000A078E" w:rsidRDefault="000A078E" w:rsidP="001E24D3">
      <w:pPr>
        <w:pStyle w:val="SingleTxtGC"/>
        <w:ind w:firstLineChars="200" w:firstLine="31680"/>
        <w:rPr>
          <w:szCs w:val="21"/>
        </w:rPr>
      </w:pPr>
      <w:r w:rsidRPr="000A078E">
        <w:rPr>
          <w:szCs w:val="21"/>
        </w:rPr>
        <w:t>近年来，中国加大了对劳动教养审批制度改革的力度，推行了律师代理劳动教养案件、全面实行聆询制度、缩短决定劳动教养期限、扩大所外执行范围、强化监督工作等五项改革措施。全国人大常委会已将《违法行为教育矫治法》列入立法规划，拟将劳动教养制度改革为违法行为教育矫治制度，对教育矫治的对象、决定程序、期限、执行方式、监督制约等作出规定。</w:t>
      </w:r>
    </w:p>
    <w:p w:rsidR="000A078E" w:rsidRPr="000A078E" w:rsidRDefault="000A078E" w:rsidP="001E24D3">
      <w:pPr>
        <w:pStyle w:val="SingleTxtGC"/>
        <w:ind w:firstLineChars="200" w:firstLine="31680"/>
        <w:rPr>
          <w:szCs w:val="21"/>
        </w:rPr>
      </w:pPr>
      <w:r w:rsidRPr="000A078E">
        <w:rPr>
          <w:szCs w:val="21"/>
        </w:rPr>
        <w:t>此外，本段中提及的</w:t>
      </w:r>
      <w:r>
        <w:rPr>
          <w:rFonts w:hint="eastAsia"/>
          <w:szCs w:val="21"/>
        </w:rPr>
        <w:t>“</w:t>
      </w:r>
      <w:r w:rsidRPr="000A078E">
        <w:rPr>
          <w:szCs w:val="21"/>
        </w:rPr>
        <w:t>针对某些宗教和少数民族群体的此类行为</w:t>
      </w:r>
      <w:r>
        <w:rPr>
          <w:rFonts w:hint="eastAsia"/>
          <w:szCs w:val="21"/>
        </w:rPr>
        <w:t>”</w:t>
      </w:r>
      <w:r w:rsidRPr="000A078E">
        <w:rPr>
          <w:szCs w:val="21"/>
        </w:rPr>
        <w:t>在中国不存在。</w:t>
      </w:r>
    </w:p>
    <w:p w:rsidR="000A078E" w:rsidRPr="000A078E" w:rsidRDefault="005C5B38" w:rsidP="00103AE1">
      <w:pPr>
        <w:pStyle w:val="HChGC"/>
      </w:pPr>
      <w:r>
        <w:rPr>
          <w:rFonts w:hint="eastAsia"/>
        </w:rPr>
        <w:tab/>
      </w:r>
      <w:r w:rsidR="000A078E" w:rsidRPr="000A078E">
        <w:t>四</w:t>
      </w:r>
      <w:r>
        <w:t>.</w:t>
      </w:r>
      <w:r>
        <w:rPr>
          <w:rFonts w:hint="eastAsia"/>
        </w:rPr>
        <w:tab/>
      </w:r>
      <w:r w:rsidR="000A078E" w:rsidRPr="000A078E">
        <w:t>关于《结论》第</w:t>
      </w:r>
      <w:r w:rsidR="000A078E" w:rsidRPr="000A078E">
        <w:t>14</w:t>
      </w:r>
      <w:r w:rsidR="000A078E" w:rsidRPr="000A078E">
        <w:t>段</w:t>
      </w:r>
      <w:r w:rsidR="000A078E">
        <w:t>(</w:t>
      </w:r>
      <w:r w:rsidR="000A078E">
        <w:rPr>
          <w:rFonts w:hint="eastAsia"/>
        </w:rPr>
        <w:t>“</w:t>
      </w:r>
      <w:r w:rsidR="000A078E" w:rsidRPr="000A078E">
        <w:t>缔约国应确保不存在任何秘密拘留设施</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中国法律对保护公民人身自由作出了明确规定，禁止对任何人非法关押。《宪法》第</w:t>
      </w:r>
      <w:r w:rsidRPr="000A078E">
        <w:rPr>
          <w:szCs w:val="21"/>
        </w:rPr>
        <w:t>37</w:t>
      </w:r>
      <w:r w:rsidRPr="000A078E">
        <w:rPr>
          <w:szCs w:val="21"/>
        </w:rPr>
        <w:t>条规定，中华人民共和国公民的人身自由不受侵犯。任何公民，非经人民检察院批准或者决定，或者人民法院决定，并由公安机关执行，不受逮捕。禁止非法拘禁和以其他方法非法剥夺或者限制公民的人身自由，禁止非法搜查公民的身体。中国不存在法律规定以外的拘留场所。</w:t>
      </w:r>
    </w:p>
    <w:p w:rsidR="000A078E" w:rsidRPr="000A078E" w:rsidRDefault="005C5B38" w:rsidP="00103AE1">
      <w:pPr>
        <w:pStyle w:val="HChGC"/>
      </w:pPr>
      <w:r>
        <w:rPr>
          <w:rFonts w:hint="eastAsia"/>
        </w:rPr>
        <w:tab/>
      </w:r>
      <w:r w:rsidR="000A078E" w:rsidRPr="000A078E">
        <w:t>五</w:t>
      </w:r>
      <w:r>
        <w:t>.</w:t>
      </w:r>
      <w:r>
        <w:rPr>
          <w:rFonts w:hint="eastAsia"/>
        </w:rPr>
        <w:tab/>
      </w:r>
      <w:r w:rsidR="000A078E" w:rsidRPr="000A078E">
        <w:t>关于《结论》第</w:t>
      </w:r>
      <w:r w:rsidR="000A078E" w:rsidRPr="000A078E">
        <w:t>16</w:t>
      </w:r>
      <w:r w:rsidR="000A078E" w:rsidRPr="000A078E">
        <w:t>段</w:t>
      </w:r>
      <w:r w:rsidR="000A078E">
        <w:t>(</w:t>
      </w:r>
      <w:r w:rsidR="000A078E">
        <w:rPr>
          <w:rFonts w:hint="eastAsia"/>
        </w:rPr>
        <w:t>“</w:t>
      </w:r>
      <w:r w:rsidR="000A078E" w:rsidRPr="000A078E">
        <w:t>《中华人民共和国保密法》严重妨碍了有关酷刑、刑事司法及相关问题的信息的获得</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中国政府认为，这种说法可能是因对中国法律制度不了解而产生的误解，中方愿意结合本段中的具体问题进一步澄清。</w:t>
      </w:r>
    </w:p>
    <w:p w:rsidR="000A078E" w:rsidRPr="000A078E" w:rsidRDefault="005C5B38" w:rsidP="005C5B38">
      <w:pPr>
        <w:pStyle w:val="H1GC"/>
      </w:pPr>
      <w:r>
        <w:rPr>
          <w:rFonts w:hint="eastAsia"/>
        </w:rPr>
        <w:tab/>
      </w:r>
      <w:r w:rsidR="000A078E">
        <w:t>(</w:t>
      </w:r>
      <w:r w:rsidR="000A078E" w:rsidRPr="000A078E">
        <w:t>a</w:t>
      </w:r>
      <w:r w:rsidR="000A078E">
        <w:t>)</w:t>
      </w:r>
      <w:r>
        <w:rPr>
          <w:rFonts w:hint="eastAsia"/>
        </w:rPr>
        <w:tab/>
      </w:r>
      <w:r w:rsidR="000A078E" w:rsidRPr="000A078E">
        <w:t>关于《结论》认为</w:t>
      </w:r>
      <w:r w:rsidR="000A078E">
        <w:rPr>
          <w:rFonts w:hint="eastAsia"/>
        </w:rPr>
        <w:t>“</w:t>
      </w:r>
      <w:r w:rsidR="000A078E" w:rsidRPr="000A078E">
        <w:t>该法严禁披露重要信息</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中国政府重视信息公开，采取切实措施，确保公民对国家和社会生活的知情权、参与权和监督权，例如国务院制定了《中华人民共和国政府信息公开条例》，对政府信息的公开范围、公开方式和程序作出了规定，充分发挥政府信息对公民生产、生活和经济社会活动的服务作用。同时像任何其他国家的政府一样，也要求依法保守国家秘密。</w:t>
      </w:r>
    </w:p>
    <w:p w:rsidR="000A078E" w:rsidRPr="000A078E" w:rsidRDefault="000A078E" w:rsidP="001E24D3">
      <w:pPr>
        <w:pStyle w:val="SingleTxtGC"/>
        <w:ind w:firstLineChars="200" w:firstLine="31680"/>
        <w:rPr>
          <w:szCs w:val="21"/>
        </w:rPr>
      </w:pPr>
      <w:r w:rsidRPr="000A078E">
        <w:rPr>
          <w:szCs w:val="21"/>
        </w:rPr>
        <w:t>根据中国《保守国家秘密法》第</w:t>
      </w:r>
      <w:r w:rsidRPr="000A078E">
        <w:rPr>
          <w:szCs w:val="21"/>
        </w:rPr>
        <w:t>2</w:t>
      </w:r>
      <w:r w:rsidRPr="000A078E">
        <w:rPr>
          <w:szCs w:val="21"/>
        </w:rPr>
        <w:t>条的规定</w:t>
      </w:r>
      <w:bookmarkStart w:id="0" w:name="#go2"/>
      <w:r w:rsidRPr="000A078E">
        <w:rPr>
          <w:szCs w:val="21"/>
        </w:rPr>
        <w:t>，国家秘密是指关系国家的安全和利益，依照法定程序确定，在一定时间内只限一定范围的人员知悉的事项。</w:t>
      </w:r>
      <w:bookmarkStart w:id="1" w:name="#go8"/>
      <w:bookmarkEnd w:id="0"/>
      <w:r w:rsidRPr="000A078E">
        <w:rPr>
          <w:szCs w:val="21"/>
        </w:rPr>
        <w:t>该法第</w:t>
      </w:r>
      <w:r w:rsidRPr="000A078E">
        <w:rPr>
          <w:szCs w:val="21"/>
        </w:rPr>
        <w:t>8</w:t>
      </w:r>
      <w:r w:rsidRPr="000A078E">
        <w:rPr>
          <w:szCs w:val="21"/>
        </w:rPr>
        <w:t>条对国家秘密的具体内容作出了明确规定。</w:t>
      </w:r>
      <w:bookmarkEnd w:id="1"/>
    </w:p>
    <w:p w:rsidR="000A078E" w:rsidRPr="00103AE1" w:rsidRDefault="000A078E" w:rsidP="001E24D3">
      <w:pPr>
        <w:pStyle w:val="SingleTxtGC"/>
        <w:ind w:firstLineChars="200" w:firstLine="31680"/>
        <w:rPr>
          <w:spacing w:val="2"/>
          <w:szCs w:val="21"/>
        </w:rPr>
      </w:pPr>
      <w:r w:rsidRPr="000A078E">
        <w:rPr>
          <w:szCs w:val="21"/>
        </w:rPr>
        <w:t>《</w:t>
      </w:r>
      <w:r w:rsidRPr="00103AE1">
        <w:rPr>
          <w:spacing w:val="2"/>
          <w:szCs w:val="21"/>
        </w:rPr>
        <w:t>保守国家保密法》要求保守国家秘密，但《结论》提到的</w:t>
      </w:r>
      <w:r w:rsidRPr="00103AE1">
        <w:rPr>
          <w:rFonts w:hint="eastAsia"/>
          <w:spacing w:val="2"/>
          <w:szCs w:val="21"/>
        </w:rPr>
        <w:t>“</w:t>
      </w:r>
      <w:r w:rsidRPr="00103AE1">
        <w:rPr>
          <w:spacing w:val="2"/>
          <w:szCs w:val="21"/>
        </w:rPr>
        <w:t>羁押、虐待被羁押者、公安机关违法违纪行为</w:t>
      </w:r>
      <w:r w:rsidRPr="00103AE1">
        <w:rPr>
          <w:rFonts w:hint="eastAsia"/>
          <w:spacing w:val="2"/>
          <w:szCs w:val="21"/>
        </w:rPr>
        <w:t>”</w:t>
      </w:r>
      <w:r w:rsidRPr="00103AE1">
        <w:rPr>
          <w:spacing w:val="2"/>
          <w:szCs w:val="21"/>
        </w:rPr>
        <w:t>等类信息不属于法律所规定的国家秘密。实践中，各地公安机关在工作中也严格按照该法的规定确定国家秘密的范围及其等级。</w:t>
      </w:r>
    </w:p>
    <w:p w:rsidR="000A078E" w:rsidRPr="000A078E" w:rsidRDefault="005C5B38" w:rsidP="00103AE1">
      <w:pPr>
        <w:pStyle w:val="H23GC"/>
      </w:pPr>
      <w:r>
        <w:rPr>
          <w:rFonts w:hint="eastAsia"/>
        </w:rPr>
        <w:tab/>
      </w:r>
      <w:r w:rsidR="000A078E">
        <w:t>(</w:t>
      </w:r>
      <w:r w:rsidR="000A078E" w:rsidRPr="000A078E">
        <w:t>b</w:t>
      </w:r>
      <w:r w:rsidR="000A078E">
        <w:t>)</w:t>
      </w:r>
      <w:r>
        <w:rPr>
          <w:rFonts w:hint="eastAsia"/>
        </w:rPr>
        <w:tab/>
      </w:r>
      <w:r w:rsidR="000A078E" w:rsidRPr="000A078E">
        <w:t>关于《结论》认为，</w:t>
      </w:r>
      <w:r w:rsidR="000A078E">
        <w:rPr>
          <w:rFonts w:hint="eastAsia"/>
        </w:rPr>
        <w:t>“</w:t>
      </w:r>
      <w:r w:rsidR="000A078E" w:rsidRPr="000A078E">
        <w:t>《保密法》规定，某项信息是否属于国家秘密取决于产生该信息的机关</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根据中国《保守国家秘密法》，各级国家机关、单位对所产生的国家秘密事项，应当按照国家秘密及其密级具体范围的规定确定密级。中国法律赋予了有关机关、单位确定国家秘密及其密级的权力，但同时也设定了严格的范围和程序，以确保这项权力规范行使。</w:t>
      </w:r>
    </w:p>
    <w:p w:rsidR="000A078E" w:rsidRPr="000A078E" w:rsidRDefault="00F76E29" w:rsidP="00103AE1">
      <w:pPr>
        <w:pStyle w:val="H23GC"/>
        <w:rPr>
          <w:rFonts w:hint="eastAsia"/>
        </w:rPr>
      </w:pPr>
      <w:r>
        <w:rPr>
          <w:rFonts w:hint="eastAsia"/>
        </w:rPr>
        <w:tab/>
      </w:r>
      <w:r w:rsidR="000A078E">
        <w:t>(</w:t>
      </w:r>
      <w:r w:rsidR="000A078E" w:rsidRPr="000A078E">
        <w:t>c</w:t>
      </w:r>
      <w:r w:rsidR="000A078E">
        <w:t>)</w:t>
      </w:r>
      <w:r>
        <w:rPr>
          <w:rFonts w:hint="eastAsia"/>
        </w:rPr>
        <w:tab/>
      </w:r>
      <w:r w:rsidR="000A078E" w:rsidRPr="000A078E">
        <w:t>关于《结论》认为</w:t>
      </w:r>
      <w:r w:rsidR="000A078E">
        <w:rPr>
          <w:rFonts w:hint="eastAsia"/>
        </w:rPr>
        <w:t>“</w:t>
      </w:r>
      <w:r w:rsidR="000A078E" w:rsidRPr="000A078E">
        <w:t>《保密法》严禁以任何公共程序确定某项信息是否属于国家秘密，并排除上诉独立法庭的可能性</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根据《保守国家秘密法》，中国有关机关按照法定程序对某一事项是否属于国家秘密加以确认。在对哪些信息属于国家秘密和属于何种密级存在争议时，可提交给指定机关加以解决。</w:t>
      </w:r>
    </w:p>
    <w:p w:rsidR="000A078E" w:rsidRPr="000A078E" w:rsidRDefault="000A078E" w:rsidP="001E24D3">
      <w:pPr>
        <w:pStyle w:val="SingleTxtGC"/>
        <w:ind w:firstLineChars="200" w:firstLine="31680"/>
        <w:rPr>
          <w:szCs w:val="21"/>
        </w:rPr>
      </w:pPr>
      <w:r w:rsidRPr="000A078E">
        <w:rPr>
          <w:szCs w:val="21"/>
        </w:rPr>
        <w:t>《保守国</w:t>
      </w:r>
      <w:r w:rsidRPr="00103AE1">
        <w:rPr>
          <w:spacing w:val="2"/>
          <w:szCs w:val="21"/>
        </w:rPr>
        <w:t>家秘密法》实施办法还规定了定密纠错制度，即密级确定以后，确定密级的机关、单位发现不符合保密范围规定的，应当及时纠正；上级机关或者有关保密部门发现不符合保密范围规定的，应当及时通知确定密级的机关、单位纠正。可见，在确</w:t>
      </w:r>
      <w:r w:rsidRPr="000A078E">
        <w:rPr>
          <w:szCs w:val="21"/>
        </w:rPr>
        <w:t>定国家秘密的程序方面，《结论》所认为的情况并不符合实际。</w:t>
      </w:r>
    </w:p>
    <w:p w:rsidR="000A078E" w:rsidRPr="000A078E" w:rsidRDefault="000A078E" w:rsidP="001E24D3">
      <w:pPr>
        <w:pStyle w:val="SingleTxtGC"/>
        <w:ind w:firstLineChars="200" w:firstLine="31680"/>
        <w:rPr>
          <w:szCs w:val="21"/>
        </w:rPr>
      </w:pPr>
      <w:r w:rsidRPr="000A078E">
        <w:rPr>
          <w:szCs w:val="21"/>
        </w:rPr>
        <w:t>另外，被拘禁人有权就涉及的事项是否属于国家秘密提出异议，由国家保密工作部门或者省级人民政府保密工作部门进行鉴定。</w:t>
      </w:r>
    </w:p>
    <w:p w:rsidR="000A078E" w:rsidRPr="0042484C" w:rsidRDefault="000A078E" w:rsidP="001E24D3">
      <w:pPr>
        <w:pStyle w:val="SingleTxtGC"/>
        <w:ind w:firstLineChars="200" w:firstLine="31680"/>
        <w:rPr>
          <w:spacing w:val="6"/>
          <w:szCs w:val="21"/>
        </w:rPr>
      </w:pPr>
      <w:r w:rsidRPr="0042484C">
        <w:rPr>
          <w:spacing w:val="6"/>
          <w:szCs w:val="21"/>
        </w:rPr>
        <w:t>中西方法律制度不同，确定某事项是否属于国家秘密，不管采取行政途径还是司法途径，最终的目的都是为了维护国家安全和利益。中国各级保密工作部门在履行职责中都严格按照法律的规定确定保密信息，不存在制度上的问题。</w:t>
      </w:r>
    </w:p>
    <w:p w:rsidR="000A078E" w:rsidRPr="000A078E" w:rsidRDefault="00F76E29" w:rsidP="00103AE1">
      <w:pPr>
        <w:pStyle w:val="H23GC"/>
        <w:rPr>
          <w:rFonts w:hint="eastAsia"/>
        </w:rPr>
      </w:pPr>
      <w:r>
        <w:rPr>
          <w:rFonts w:hint="eastAsia"/>
        </w:rPr>
        <w:tab/>
      </w:r>
      <w:r w:rsidR="000A078E">
        <w:t>(</w:t>
      </w:r>
      <w:r w:rsidR="000A078E" w:rsidRPr="000A078E">
        <w:t>d</w:t>
      </w:r>
      <w:r w:rsidR="000A078E">
        <w:t>)</w:t>
      </w:r>
      <w:r>
        <w:rPr>
          <w:rFonts w:hint="eastAsia"/>
        </w:rPr>
        <w:tab/>
      </w:r>
      <w:r w:rsidR="000A078E" w:rsidRPr="00103AE1">
        <w:rPr>
          <w:spacing w:val="-2"/>
        </w:rPr>
        <w:t>关于《结论》认为</w:t>
      </w:r>
      <w:r w:rsidR="000A078E" w:rsidRPr="00103AE1">
        <w:rPr>
          <w:rFonts w:hint="eastAsia"/>
          <w:spacing w:val="-2"/>
        </w:rPr>
        <w:t>“</w:t>
      </w:r>
      <w:r w:rsidR="000A078E" w:rsidRPr="00103AE1">
        <w:rPr>
          <w:spacing w:val="-2"/>
        </w:rPr>
        <w:t>适用《保密法》的案件允许官员禁止被拘留者接触律师</w:t>
      </w:r>
      <w:r w:rsidR="000A078E" w:rsidRPr="00103AE1">
        <w:rPr>
          <w:rFonts w:hint="eastAsia"/>
          <w:spacing w:val="-2"/>
        </w:rPr>
        <w:t>”</w:t>
      </w:r>
    </w:p>
    <w:p w:rsidR="000A078E" w:rsidRPr="000A078E" w:rsidRDefault="000A078E" w:rsidP="001E24D3">
      <w:pPr>
        <w:pStyle w:val="SingleTxtGC"/>
        <w:ind w:firstLineChars="200" w:firstLine="31680"/>
        <w:rPr>
          <w:rFonts w:hint="eastAsia"/>
          <w:szCs w:val="21"/>
        </w:rPr>
      </w:pPr>
      <w:r w:rsidRPr="000A078E">
        <w:rPr>
          <w:szCs w:val="21"/>
        </w:rPr>
        <w:t>中国《刑事诉讼法》规定，涉及国家秘密的案件，犯罪嫌疑人聘请律师的，应当经侦查机关批准。这是为了防止泄露国家秘密，是国际上的通行做法。在实践中，公安机关对于涉及国家秘密的案件，如果犯罪嫌疑人聘请律师不至于泄露国家秘密，就会批准其聘请律师。办案人员擅自以案件侦查工作需要保密为由拒绝律师会见在押的犯罪嫌疑人是违法行为，要被追究法律责任。</w:t>
      </w:r>
      <w:r w:rsidRPr="000A078E">
        <w:rPr>
          <w:szCs w:val="21"/>
        </w:rPr>
        <w:t>2007</w:t>
      </w:r>
      <w:r w:rsidRPr="000A078E">
        <w:rPr>
          <w:szCs w:val="21"/>
        </w:rPr>
        <w:t>年</w:t>
      </w:r>
      <w:r w:rsidRPr="000A078E">
        <w:rPr>
          <w:szCs w:val="21"/>
        </w:rPr>
        <w:t>10</w:t>
      </w:r>
      <w:r w:rsidRPr="000A078E">
        <w:rPr>
          <w:szCs w:val="21"/>
        </w:rPr>
        <w:t>月修订的《律师法》对律师会见作了进一步规定。这些都有助于保证律师及时介入相关案件，维护当事人的合法权益。</w:t>
      </w:r>
    </w:p>
    <w:p w:rsidR="000A078E" w:rsidRPr="000A078E" w:rsidRDefault="00F76E29" w:rsidP="00103AE1">
      <w:pPr>
        <w:pStyle w:val="HChGC"/>
      </w:pPr>
      <w:r>
        <w:rPr>
          <w:rFonts w:hint="eastAsia"/>
        </w:rPr>
        <w:tab/>
      </w:r>
      <w:r w:rsidR="000A078E" w:rsidRPr="000A078E">
        <w:t>六</w:t>
      </w:r>
      <w:r>
        <w:t>.</w:t>
      </w:r>
      <w:r>
        <w:rPr>
          <w:rFonts w:hint="eastAsia"/>
        </w:rPr>
        <w:tab/>
      </w:r>
      <w:r w:rsidR="000A078E" w:rsidRPr="000A078E">
        <w:t>关于《结论》第</w:t>
      </w:r>
      <w:r w:rsidR="000A078E" w:rsidRPr="000A078E">
        <w:t>17</w:t>
      </w:r>
      <w:r w:rsidR="000A078E" w:rsidRPr="000A078E">
        <w:t>段</w:t>
      </w:r>
      <w:r w:rsidR="000A078E">
        <w:t>(</w:t>
      </w:r>
      <w:r w:rsidR="000A078E">
        <w:rPr>
          <w:rFonts w:hint="eastAsia"/>
        </w:rPr>
        <w:t>“</w:t>
      </w:r>
      <w:r w:rsidR="000A078E" w:rsidRPr="000A078E">
        <w:t>缔约国应汇编关于监督国家一级执行《公约》情况的统计数据</w:t>
      </w:r>
      <w:r w:rsidR="000A078E">
        <w:rPr>
          <w:rFonts w:hint="eastAsia"/>
        </w:rPr>
        <w:t>”</w:t>
      </w:r>
      <w:r w:rsidR="000A078E">
        <w:t>)</w:t>
      </w:r>
    </w:p>
    <w:p w:rsidR="000A078E" w:rsidRPr="00103AE1" w:rsidRDefault="000A078E" w:rsidP="001E24D3">
      <w:pPr>
        <w:pStyle w:val="SingleTxtGC"/>
        <w:ind w:firstLineChars="200" w:firstLine="31680"/>
        <w:rPr>
          <w:spacing w:val="2"/>
          <w:szCs w:val="21"/>
        </w:rPr>
      </w:pPr>
      <w:r w:rsidRPr="000A078E">
        <w:rPr>
          <w:szCs w:val="21"/>
        </w:rPr>
        <w:t>《结</w:t>
      </w:r>
      <w:r w:rsidRPr="00103AE1">
        <w:rPr>
          <w:spacing w:val="2"/>
          <w:szCs w:val="21"/>
        </w:rPr>
        <w:t>论》要求提供的统计数据十分详细、复杂，对中国这样一个有着复杂国情的发展中大国来说，完成这些统计工作需要付出巨大的成本，短期内难以实现。但中国政府高度重视委员会的意见，将努力加强在反酷刑领域的调查统计工作。</w:t>
      </w:r>
    </w:p>
    <w:p w:rsidR="000A078E" w:rsidRPr="0042484C" w:rsidRDefault="00F76E29" w:rsidP="00103AE1">
      <w:pPr>
        <w:pStyle w:val="HChGC"/>
        <w:rPr>
          <w:spacing w:val="4"/>
        </w:rPr>
      </w:pPr>
      <w:r>
        <w:rPr>
          <w:rFonts w:hint="eastAsia"/>
        </w:rPr>
        <w:tab/>
      </w:r>
      <w:r w:rsidR="000A078E" w:rsidRPr="000A078E">
        <w:t>七</w:t>
      </w:r>
      <w:r>
        <w:t>.</w:t>
      </w:r>
      <w:r>
        <w:rPr>
          <w:rFonts w:hint="eastAsia"/>
        </w:rPr>
        <w:tab/>
      </w:r>
      <w:r w:rsidR="000A078E" w:rsidRPr="000A078E">
        <w:t>关于《结论》第</w:t>
      </w:r>
      <w:r w:rsidR="000A078E" w:rsidRPr="000A078E">
        <w:t>18</w:t>
      </w:r>
      <w:r w:rsidR="000A078E" w:rsidRPr="000A078E">
        <w:t>、</w:t>
      </w:r>
      <w:r w:rsidR="000A078E" w:rsidRPr="000A078E">
        <w:t>19</w:t>
      </w:r>
      <w:r w:rsidR="000A078E" w:rsidRPr="000A078E">
        <w:t>段</w:t>
      </w:r>
      <w:r w:rsidR="000A078E">
        <w:t>(</w:t>
      </w:r>
      <w:r w:rsidR="000A078E">
        <w:rPr>
          <w:rFonts w:hint="eastAsia"/>
        </w:rPr>
        <w:t>“</w:t>
      </w:r>
      <w:r w:rsidR="000A078E" w:rsidRPr="000A078E">
        <w:t>缔约国应废除任何危害律师独</w:t>
      </w:r>
      <w:r w:rsidR="000A078E" w:rsidRPr="0042484C">
        <w:rPr>
          <w:spacing w:val="2"/>
        </w:rPr>
        <w:t>立性的法律规定，并就所有攻击律师和请愿者的事件进行</w:t>
      </w:r>
      <w:r w:rsidR="000A078E" w:rsidRPr="0042484C">
        <w:rPr>
          <w:spacing w:val="4"/>
        </w:rPr>
        <w:t>调查</w:t>
      </w:r>
      <w:r w:rsidR="000A078E" w:rsidRPr="0042484C">
        <w:rPr>
          <w:rFonts w:hint="eastAsia"/>
          <w:spacing w:val="4"/>
        </w:rPr>
        <w:t>”</w:t>
      </w:r>
      <w:r w:rsidR="000A078E" w:rsidRPr="0042484C">
        <w:rPr>
          <w:spacing w:val="4"/>
        </w:rPr>
        <w:t>；滕彪、高智晟、胡嘉、李和平等人</w:t>
      </w:r>
      <w:r w:rsidR="000A078E" w:rsidRPr="0042484C">
        <w:rPr>
          <w:rFonts w:hint="eastAsia"/>
          <w:spacing w:val="4"/>
        </w:rPr>
        <w:t>“</w:t>
      </w:r>
      <w:r w:rsidR="000A078E" w:rsidRPr="0042484C">
        <w:rPr>
          <w:spacing w:val="4"/>
        </w:rPr>
        <w:t>被骚扰</w:t>
      </w:r>
      <w:r w:rsidR="000A078E" w:rsidRPr="0042484C">
        <w:rPr>
          <w:rFonts w:hint="eastAsia"/>
          <w:spacing w:val="4"/>
        </w:rPr>
        <w:t>”</w:t>
      </w:r>
      <w:r w:rsidR="000A078E" w:rsidRPr="0042484C">
        <w:rPr>
          <w:spacing w:val="4"/>
        </w:rPr>
        <w:t>事</w:t>
      </w:r>
      <w:r w:rsidR="000A078E" w:rsidRPr="0042484C">
        <w:rPr>
          <w:spacing w:val="4"/>
        </w:rPr>
        <w:t>)</w:t>
      </w:r>
    </w:p>
    <w:p w:rsidR="000A078E" w:rsidRPr="000A078E" w:rsidRDefault="000A078E" w:rsidP="001E24D3">
      <w:pPr>
        <w:pStyle w:val="SingleTxtGC"/>
        <w:ind w:firstLineChars="200" w:firstLine="31680"/>
        <w:rPr>
          <w:szCs w:val="21"/>
        </w:rPr>
      </w:pPr>
      <w:r w:rsidRPr="000A078E">
        <w:rPr>
          <w:szCs w:val="21"/>
        </w:rPr>
        <w:t>中国《律师法》确立了律师庭审中言论责任豁免权，在第</w:t>
      </w:r>
      <w:r w:rsidRPr="000A078E">
        <w:rPr>
          <w:szCs w:val="21"/>
        </w:rPr>
        <w:t>37</w:t>
      </w:r>
      <w:r w:rsidRPr="000A078E">
        <w:rPr>
          <w:szCs w:val="21"/>
        </w:rPr>
        <w:t>条第</w:t>
      </w:r>
      <w:r w:rsidRPr="000A078E">
        <w:rPr>
          <w:szCs w:val="21"/>
        </w:rPr>
        <w:t>2</w:t>
      </w:r>
      <w:r w:rsidRPr="000A078E">
        <w:rPr>
          <w:szCs w:val="21"/>
        </w:rPr>
        <w:t>款中明确规定，律师在法庭上发表代理、辩护意见不受法律追究。《律师法》在对律师这一权利作出规定的同时，还明确规定了律师享有这一权利的例外情形，即律师发表危害国家安全、恶意诽谤他人、严重扰乱法庭秩序的言论除外。此外，根据《刑法》第</w:t>
      </w:r>
      <w:r w:rsidRPr="000A078E">
        <w:rPr>
          <w:szCs w:val="21"/>
        </w:rPr>
        <w:t>306</w:t>
      </w:r>
      <w:r w:rsidRPr="000A078E">
        <w:rPr>
          <w:szCs w:val="21"/>
        </w:rPr>
        <w:t>条的规定，在刑事诉讼中，辩护人、诉讼代理人毁灭、伪造证据，帮助当事人毁灭、伪造证据，威胁、引诱证人违背事实改变证言或者作伪证的，应当依法追究其刑事责任。这些规定既保障了律师充分行使其辩护权，又维护了法律的权威性和公正性。</w:t>
      </w:r>
    </w:p>
    <w:p w:rsidR="000A078E" w:rsidRPr="000A078E" w:rsidRDefault="000A078E" w:rsidP="001E24D3">
      <w:pPr>
        <w:pStyle w:val="SingleTxtGC"/>
        <w:ind w:firstLineChars="200" w:firstLine="31680"/>
        <w:rPr>
          <w:szCs w:val="21"/>
        </w:rPr>
      </w:pPr>
      <w:r w:rsidRPr="000A078E">
        <w:rPr>
          <w:szCs w:val="21"/>
        </w:rPr>
        <w:t>此外，中国政府愿就本段提及的所谓几名人员</w:t>
      </w:r>
      <w:r>
        <w:rPr>
          <w:rFonts w:hint="eastAsia"/>
          <w:szCs w:val="21"/>
        </w:rPr>
        <w:t>“</w:t>
      </w:r>
      <w:r w:rsidRPr="000A078E">
        <w:rPr>
          <w:szCs w:val="21"/>
        </w:rPr>
        <w:t>受骚扰</w:t>
      </w:r>
      <w:r>
        <w:rPr>
          <w:rFonts w:hint="eastAsia"/>
          <w:szCs w:val="21"/>
        </w:rPr>
        <w:t>”</w:t>
      </w:r>
      <w:r w:rsidRPr="000A078E">
        <w:rPr>
          <w:szCs w:val="21"/>
        </w:rPr>
        <w:t>的情况作出澄清：</w:t>
      </w:r>
    </w:p>
    <w:p w:rsidR="000A078E" w:rsidRPr="000A078E" w:rsidRDefault="000A078E" w:rsidP="001E24D3">
      <w:pPr>
        <w:pStyle w:val="SingleTxtGC"/>
        <w:ind w:leftChars="616" w:left="31680" w:rightChars="540" w:right="31680" w:firstLineChars="200" w:firstLine="31680"/>
        <w:rPr>
          <w:szCs w:val="21"/>
        </w:rPr>
      </w:pPr>
      <w:r w:rsidRPr="000A078E">
        <w:rPr>
          <w:szCs w:val="21"/>
        </w:rPr>
        <w:t>高智晟，男，</w:t>
      </w:r>
      <w:smartTag w:uri="urn:schemas-microsoft-com:office:smarttags" w:element="chsdate">
        <w:smartTagPr>
          <w:attr w:name="IsROCDate" w:val="False"/>
          <w:attr w:name="IsLunarDate" w:val="False"/>
          <w:attr w:name="Day" w:val="20"/>
          <w:attr w:name="Month" w:val="4"/>
          <w:attr w:name="Year" w:val="1964"/>
        </w:smartTagPr>
        <w:r w:rsidRPr="000A078E">
          <w:rPr>
            <w:szCs w:val="21"/>
          </w:rPr>
          <w:t>1964</w:t>
        </w:r>
        <w:r w:rsidRPr="000A078E">
          <w:rPr>
            <w:szCs w:val="21"/>
          </w:rPr>
          <w:t>年</w:t>
        </w:r>
        <w:r w:rsidRPr="000A078E">
          <w:rPr>
            <w:szCs w:val="21"/>
          </w:rPr>
          <w:t>4</w:t>
        </w:r>
        <w:r w:rsidRPr="000A078E">
          <w:rPr>
            <w:szCs w:val="21"/>
          </w:rPr>
          <w:t>月</w:t>
        </w:r>
        <w:r w:rsidRPr="000A078E">
          <w:rPr>
            <w:szCs w:val="21"/>
          </w:rPr>
          <w:t>20</w:t>
        </w:r>
        <w:r w:rsidRPr="000A078E">
          <w:rPr>
            <w:szCs w:val="21"/>
          </w:rPr>
          <w:t>日</w:t>
        </w:r>
      </w:smartTag>
      <w:r w:rsidRPr="000A078E">
        <w:rPr>
          <w:szCs w:val="21"/>
        </w:rPr>
        <w:t>生，汉族，原北京晟智律师事务所律师，</w:t>
      </w:r>
      <w:smartTag w:uri="urn:schemas-microsoft-com:office:smarttags" w:element="chsdate">
        <w:smartTagPr>
          <w:attr w:name="IsROCDate" w:val="False"/>
          <w:attr w:name="IsLunarDate" w:val="False"/>
          <w:attr w:name="Day" w:val="22"/>
          <w:attr w:name="Month" w:val="12"/>
          <w:attr w:name="Year" w:val="2006"/>
        </w:smartTagPr>
        <w:r w:rsidRPr="000A078E">
          <w:rPr>
            <w:szCs w:val="21"/>
          </w:rPr>
          <w:t>2006</w:t>
        </w:r>
        <w:r w:rsidRPr="000A078E">
          <w:rPr>
            <w:szCs w:val="21"/>
          </w:rPr>
          <w:t>年</w:t>
        </w:r>
        <w:r w:rsidRPr="000A078E">
          <w:rPr>
            <w:szCs w:val="21"/>
          </w:rPr>
          <w:t>12</w:t>
        </w:r>
        <w:r w:rsidRPr="000A078E">
          <w:rPr>
            <w:szCs w:val="21"/>
          </w:rPr>
          <w:t>月</w:t>
        </w:r>
        <w:r w:rsidRPr="000A078E">
          <w:rPr>
            <w:szCs w:val="21"/>
          </w:rPr>
          <w:t>22</w:t>
        </w:r>
        <w:r w:rsidRPr="000A078E">
          <w:rPr>
            <w:szCs w:val="21"/>
          </w:rPr>
          <w:t>日</w:t>
        </w:r>
      </w:smartTag>
      <w:r w:rsidRPr="000A078E">
        <w:rPr>
          <w:szCs w:val="21"/>
        </w:rPr>
        <w:t>因犯煽动颠覆国家政权罪被人民法院判处有期徒刑</w:t>
      </w:r>
      <w:r w:rsidRPr="000A078E">
        <w:rPr>
          <w:szCs w:val="21"/>
        </w:rPr>
        <w:t>3</w:t>
      </w:r>
      <w:r w:rsidRPr="000A078E">
        <w:rPr>
          <w:szCs w:val="21"/>
        </w:rPr>
        <w:t>年，缓刑</w:t>
      </w:r>
      <w:r w:rsidRPr="000A078E">
        <w:rPr>
          <w:szCs w:val="21"/>
        </w:rPr>
        <w:t>5</w:t>
      </w:r>
      <w:r w:rsidRPr="000A078E">
        <w:rPr>
          <w:szCs w:val="21"/>
        </w:rPr>
        <w:t>年，剥夺政治权利</w:t>
      </w:r>
      <w:r w:rsidRPr="000A078E">
        <w:rPr>
          <w:szCs w:val="21"/>
        </w:rPr>
        <w:t>1</w:t>
      </w:r>
      <w:r w:rsidRPr="000A078E">
        <w:rPr>
          <w:szCs w:val="21"/>
        </w:rPr>
        <w:t>年。</w:t>
      </w:r>
    </w:p>
    <w:p w:rsidR="000A078E" w:rsidRPr="000A078E" w:rsidRDefault="000A078E" w:rsidP="001E24D3">
      <w:pPr>
        <w:pStyle w:val="SingleTxtGC"/>
        <w:ind w:leftChars="616" w:left="31680" w:rightChars="540" w:right="31680" w:firstLineChars="200" w:firstLine="31680"/>
        <w:rPr>
          <w:szCs w:val="21"/>
        </w:rPr>
      </w:pPr>
      <w:r w:rsidRPr="000A078E">
        <w:rPr>
          <w:szCs w:val="21"/>
        </w:rPr>
        <w:t>胡嘉，男，</w:t>
      </w:r>
      <w:smartTag w:uri="urn:schemas-microsoft-com:office:smarttags" w:element="chsdate">
        <w:smartTagPr>
          <w:attr w:name="Year" w:val="1973"/>
          <w:attr w:name="Month" w:val="7"/>
          <w:attr w:name="Day" w:val="25"/>
          <w:attr w:name="IsLunarDate" w:val="False"/>
          <w:attr w:name="IsROCDate" w:val="False"/>
        </w:smartTagPr>
        <w:r w:rsidRPr="000A078E">
          <w:rPr>
            <w:szCs w:val="21"/>
          </w:rPr>
          <w:t>1973</w:t>
        </w:r>
        <w:r w:rsidRPr="000A078E">
          <w:rPr>
            <w:szCs w:val="21"/>
          </w:rPr>
          <w:t>年</w:t>
        </w:r>
        <w:r w:rsidRPr="000A078E">
          <w:rPr>
            <w:szCs w:val="21"/>
          </w:rPr>
          <w:t>7</w:t>
        </w:r>
        <w:r w:rsidRPr="000A078E">
          <w:rPr>
            <w:szCs w:val="21"/>
          </w:rPr>
          <w:t>月</w:t>
        </w:r>
        <w:r w:rsidRPr="000A078E">
          <w:rPr>
            <w:szCs w:val="21"/>
          </w:rPr>
          <w:t>25</w:t>
        </w:r>
        <w:r w:rsidRPr="000A078E">
          <w:rPr>
            <w:szCs w:val="21"/>
          </w:rPr>
          <w:t>日</w:t>
        </w:r>
      </w:smartTag>
      <w:r w:rsidRPr="000A078E">
        <w:rPr>
          <w:szCs w:val="21"/>
        </w:rPr>
        <w:t>生。</w:t>
      </w:r>
      <w:smartTag w:uri="urn:schemas-microsoft-com:office:smarttags" w:element="chsdate">
        <w:smartTagPr>
          <w:attr w:name="Year" w:val="2008"/>
          <w:attr w:name="Month" w:val="4"/>
          <w:attr w:name="Day" w:val="3"/>
          <w:attr w:name="IsLunarDate" w:val="False"/>
          <w:attr w:name="IsROCDate" w:val="False"/>
        </w:smartTagPr>
        <w:r w:rsidRPr="000A078E">
          <w:rPr>
            <w:szCs w:val="21"/>
          </w:rPr>
          <w:t>2008</w:t>
        </w:r>
        <w:r w:rsidRPr="000A078E">
          <w:rPr>
            <w:szCs w:val="21"/>
          </w:rPr>
          <w:t>年</w:t>
        </w:r>
        <w:r w:rsidRPr="000A078E">
          <w:rPr>
            <w:szCs w:val="21"/>
          </w:rPr>
          <w:t>4</w:t>
        </w:r>
        <w:r w:rsidRPr="000A078E">
          <w:rPr>
            <w:szCs w:val="21"/>
          </w:rPr>
          <w:t>月</w:t>
        </w:r>
        <w:r w:rsidRPr="000A078E">
          <w:rPr>
            <w:szCs w:val="21"/>
          </w:rPr>
          <w:t>3</w:t>
        </w:r>
        <w:r w:rsidRPr="000A078E">
          <w:rPr>
            <w:szCs w:val="21"/>
          </w:rPr>
          <w:t>日</w:t>
        </w:r>
      </w:smartTag>
      <w:r w:rsidRPr="000A078E">
        <w:rPr>
          <w:szCs w:val="21"/>
        </w:rPr>
        <w:t>，胡嘉因犯煽动颠覆国家政权罪被人民法院判处有期徒刑</w:t>
      </w:r>
      <w:r w:rsidRPr="000A078E">
        <w:rPr>
          <w:szCs w:val="21"/>
        </w:rPr>
        <w:t>3</w:t>
      </w:r>
      <w:r w:rsidRPr="000A078E">
        <w:rPr>
          <w:szCs w:val="21"/>
        </w:rPr>
        <w:t>年</w:t>
      </w:r>
      <w:r w:rsidRPr="000A078E">
        <w:rPr>
          <w:szCs w:val="21"/>
        </w:rPr>
        <w:t>6</w:t>
      </w:r>
      <w:r w:rsidRPr="000A078E">
        <w:rPr>
          <w:szCs w:val="21"/>
        </w:rPr>
        <w:t>个月、剥夺政治权利</w:t>
      </w:r>
      <w:r w:rsidRPr="000A078E">
        <w:rPr>
          <w:szCs w:val="21"/>
        </w:rPr>
        <w:t>1</w:t>
      </w:r>
      <w:r w:rsidRPr="000A078E">
        <w:rPr>
          <w:szCs w:val="21"/>
        </w:rPr>
        <w:t>年。</w:t>
      </w:r>
    </w:p>
    <w:p w:rsidR="000A078E" w:rsidRPr="000A078E" w:rsidRDefault="000A078E" w:rsidP="001E24D3">
      <w:pPr>
        <w:pStyle w:val="SingleTxtGC"/>
        <w:ind w:leftChars="616" w:left="31680" w:rightChars="540" w:right="31680" w:firstLineChars="200" w:firstLine="31680"/>
        <w:rPr>
          <w:szCs w:val="21"/>
        </w:rPr>
      </w:pPr>
      <w:r w:rsidRPr="000A078E">
        <w:rPr>
          <w:szCs w:val="21"/>
        </w:rPr>
        <w:t>胡嘉并非律师，而高智晟受到法律制裁与他的律师身份并无关系，而是因为他从事了犯罪活动。</w:t>
      </w:r>
    </w:p>
    <w:p w:rsidR="000A078E" w:rsidRPr="000A078E" w:rsidRDefault="000A078E" w:rsidP="001E24D3">
      <w:pPr>
        <w:pStyle w:val="SingleTxtGC"/>
        <w:ind w:leftChars="616" w:left="31680" w:rightChars="540" w:right="31680" w:firstLineChars="200" w:firstLine="31680"/>
        <w:rPr>
          <w:szCs w:val="21"/>
        </w:rPr>
      </w:pPr>
      <w:r w:rsidRPr="000A078E">
        <w:rPr>
          <w:szCs w:val="21"/>
        </w:rPr>
        <w:t>滕彪，男，</w:t>
      </w:r>
      <w:smartTag w:uri="urn:schemas-microsoft-com:office:smarttags" w:element="chsdate">
        <w:smartTagPr>
          <w:attr w:name="IsROCDate" w:val="False"/>
          <w:attr w:name="IsLunarDate" w:val="False"/>
          <w:attr w:name="Day" w:val="2"/>
          <w:attr w:name="Month" w:val="8"/>
          <w:attr w:name="Year" w:val="1973"/>
        </w:smartTagPr>
        <w:r w:rsidRPr="000A078E">
          <w:rPr>
            <w:szCs w:val="21"/>
          </w:rPr>
          <w:t>1973</w:t>
        </w:r>
        <w:r w:rsidRPr="000A078E">
          <w:rPr>
            <w:szCs w:val="21"/>
          </w:rPr>
          <w:t>年</w:t>
        </w:r>
        <w:r w:rsidRPr="000A078E">
          <w:rPr>
            <w:szCs w:val="21"/>
          </w:rPr>
          <w:t>8</w:t>
        </w:r>
        <w:r w:rsidRPr="000A078E">
          <w:rPr>
            <w:szCs w:val="21"/>
          </w:rPr>
          <w:t>月</w:t>
        </w:r>
        <w:r w:rsidRPr="000A078E">
          <w:rPr>
            <w:szCs w:val="21"/>
          </w:rPr>
          <w:t>2</w:t>
        </w:r>
        <w:r w:rsidRPr="000A078E">
          <w:rPr>
            <w:szCs w:val="21"/>
          </w:rPr>
          <w:t>日</w:t>
        </w:r>
      </w:smartTag>
      <w:r w:rsidRPr="000A078E">
        <w:rPr>
          <w:szCs w:val="21"/>
        </w:rPr>
        <w:t>生，中国政法大学讲师，原北京华一律师事务所兼职律师，后因校方不同意其从事兼职工作，现已不再从事律师职业。</w:t>
      </w:r>
    </w:p>
    <w:p w:rsidR="000A078E" w:rsidRPr="000A078E" w:rsidRDefault="000A078E" w:rsidP="001E24D3">
      <w:pPr>
        <w:pStyle w:val="SingleTxtGC"/>
        <w:ind w:leftChars="616" w:left="31680" w:rightChars="540" w:right="31680" w:firstLineChars="200" w:firstLine="31680"/>
        <w:rPr>
          <w:szCs w:val="21"/>
        </w:rPr>
      </w:pPr>
      <w:r w:rsidRPr="000A078E">
        <w:rPr>
          <w:szCs w:val="21"/>
        </w:rPr>
        <w:t>李和平，男，</w:t>
      </w:r>
      <w:smartTag w:uri="urn:schemas-microsoft-com:office:smarttags" w:element="chsdate">
        <w:smartTagPr>
          <w:attr w:name="IsROCDate" w:val="False"/>
          <w:attr w:name="IsLunarDate" w:val="False"/>
          <w:attr w:name="Day" w:val="26"/>
          <w:attr w:name="Month" w:val="10"/>
          <w:attr w:name="Year" w:val="1970"/>
        </w:smartTagPr>
        <w:r w:rsidRPr="000A078E">
          <w:rPr>
            <w:szCs w:val="21"/>
          </w:rPr>
          <w:t>1970</w:t>
        </w:r>
        <w:r w:rsidRPr="000A078E">
          <w:rPr>
            <w:szCs w:val="21"/>
          </w:rPr>
          <w:t>年</w:t>
        </w:r>
        <w:r w:rsidRPr="000A078E">
          <w:rPr>
            <w:szCs w:val="21"/>
          </w:rPr>
          <w:t>10</w:t>
        </w:r>
        <w:r w:rsidRPr="000A078E">
          <w:rPr>
            <w:szCs w:val="21"/>
          </w:rPr>
          <w:t>月</w:t>
        </w:r>
        <w:r w:rsidRPr="000A078E">
          <w:rPr>
            <w:szCs w:val="21"/>
          </w:rPr>
          <w:t>26</w:t>
        </w:r>
        <w:r w:rsidRPr="000A078E">
          <w:rPr>
            <w:szCs w:val="21"/>
          </w:rPr>
          <w:t>日</w:t>
        </w:r>
      </w:smartTag>
      <w:r w:rsidRPr="000A078E">
        <w:rPr>
          <w:szCs w:val="21"/>
        </w:rPr>
        <w:t>生，汉族，原北京高博隆华律师事务所律师。在</w:t>
      </w:r>
      <w:r w:rsidRPr="000A078E">
        <w:rPr>
          <w:szCs w:val="21"/>
        </w:rPr>
        <w:t>2009</w:t>
      </w:r>
      <w:r w:rsidRPr="000A078E">
        <w:rPr>
          <w:szCs w:val="21"/>
        </w:rPr>
        <w:t>年度律师和律师事务所考核中，李未通过其所在律师事务所的考核，司法行政机关依法未予其办理登记手续。</w:t>
      </w:r>
    </w:p>
    <w:p w:rsidR="000A078E" w:rsidRPr="0042484C" w:rsidRDefault="004213AB" w:rsidP="00103AE1">
      <w:pPr>
        <w:pStyle w:val="HChGC"/>
        <w:rPr>
          <w:spacing w:val="4"/>
        </w:rPr>
      </w:pPr>
      <w:r>
        <w:rPr>
          <w:rFonts w:hint="eastAsia"/>
        </w:rPr>
        <w:tab/>
      </w:r>
      <w:r w:rsidR="000A078E" w:rsidRPr="000A078E">
        <w:t>八</w:t>
      </w:r>
      <w:r>
        <w:t>.</w:t>
      </w:r>
      <w:r>
        <w:rPr>
          <w:rFonts w:hint="eastAsia"/>
        </w:rPr>
        <w:tab/>
      </w:r>
      <w:r w:rsidR="000A078E" w:rsidRPr="0042484C">
        <w:rPr>
          <w:spacing w:val="4"/>
        </w:rPr>
        <w:t>关于《结论》第</w:t>
      </w:r>
      <w:r w:rsidR="000A078E" w:rsidRPr="0042484C">
        <w:rPr>
          <w:spacing w:val="4"/>
        </w:rPr>
        <w:t>20</w:t>
      </w:r>
      <w:r w:rsidR="000A078E" w:rsidRPr="0042484C">
        <w:rPr>
          <w:spacing w:val="4"/>
        </w:rPr>
        <w:t>段</w:t>
      </w:r>
      <w:r w:rsidR="000A078E" w:rsidRPr="0042484C">
        <w:rPr>
          <w:spacing w:val="4"/>
        </w:rPr>
        <w:t>(</w:t>
      </w:r>
      <w:r w:rsidR="000A078E" w:rsidRPr="0042484C">
        <w:rPr>
          <w:rFonts w:hint="eastAsia"/>
          <w:spacing w:val="4"/>
        </w:rPr>
        <w:t>“</w:t>
      </w:r>
      <w:r w:rsidR="000A078E" w:rsidRPr="0042484C">
        <w:rPr>
          <w:spacing w:val="4"/>
        </w:rPr>
        <w:t>缔约国缺乏《公约》要求的调查酷刑指控的有效机制。由检察院负责调查，存在涉及检察院职责的严重利益冲突，可能导致调查无效和有失公正</w:t>
      </w:r>
      <w:r w:rsidR="000A078E" w:rsidRPr="0042484C">
        <w:rPr>
          <w:rFonts w:hint="eastAsia"/>
          <w:spacing w:val="4"/>
        </w:rPr>
        <w:t>”</w:t>
      </w:r>
      <w:r w:rsidR="000A078E" w:rsidRPr="0042484C">
        <w:rPr>
          <w:spacing w:val="4"/>
        </w:rPr>
        <w:t>)</w:t>
      </w:r>
    </w:p>
    <w:p w:rsidR="000A078E" w:rsidRPr="000A078E" w:rsidRDefault="000A078E" w:rsidP="001E24D3">
      <w:pPr>
        <w:pStyle w:val="SingleTxtGC"/>
        <w:ind w:firstLineChars="200" w:firstLine="31680"/>
        <w:rPr>
          <w:szCs w:val="21"/>
        </w:rPr>
      </w:pPr>
      <w:r w:rsidRPr="000A078E">
        <w:rPr>
          <w:szCs w:val="21"/>
        </w:rPr>
        <w:t>中国政府认为，《结论》的这一看法是因为对中国检察制度，特别是中国检察机关的独立地位缺乏了解而导致的。</w:t>
      </w:r>
    </w:p>
    <w:p w:rsidR="000A078E" w:rsidRPr="000A078E" w:rsidRDefault="000A078E" w:rsidP="001E24D3">
      <w:pPr>
        <w:pStyle w:val="SingleTxtGC"/>
        <w:ind w:firstLineChars="200" w:firstLine="31680"/>
        <w:rPr>
          <w:szCs w:val="21"/>
        </w:rPr>
      </w:pPr>
      <w:r w:rsidRPr="000A078E">
        <w:rPr>
          <w:szCs w:val="21"/>
        </w:rPr>
        <w:t>中国检察制度最大特色是宪法定位上的独立性。中国《宪法》第</w:t>
      </w:r>
      <w:r w:rsidRPr="000A078E">
        <w:rPr>
          <w:szCs w:val="21"/>
        </w:rPr>
        <w:t>129</w:t>
      </w:r>
      <w:r w:rsidRPr="000A078E">
        <w:rPr>
          <w:szCs w:val="21"/>
        </w:rPr>
        <w:t>条规定，中华人民共和国人民检察院是国家的法律监督机关。第</w:t>
      </w:r>
      <w:r w:rsidRPr="000A078E">
        <w:rPr>
          <w:szCs w:val="21"/>
        </w:rPr>
        <w:t>131</w:t>
      </w:r>
      <w:r w:rsidRPr="000A078E">
        <w:rPr>
          <w:szCs w:val="21"/>
        </w:rPr>
        <w:t>条规定，人民检察院依照法律规定独立行使检察权，不受行政机关、社会团体和个人干涉。中国《刑事诉讼法》则具体规定了检察院的职责范围。中国检察院和法院、政府均由同级人民代表大会选举产生，检察机关是独立于行政机关的专门法律监督机关。而欧美多数国家实行的是三权分立的政治体制，检察机关往往隶属于行政机关，有的国家总检察长由司法部部长或副部长兼任，检察官由司法部长提名或任免，主要职责为公诉。</w:t>
      </w:r>
    </w:p>
    <w:p w:rsidR="000A078E" w:rsidRPr="000A078E" w:rsidRDefault="000A078E" w:rsidP="001E24D3">
      <w:pPr>
        <w:pStyle w:val="SingleTxtGC"/>
        <w:ind w:firstLineChars="200" w:firstLine="31680"/>
        <w:rPr>
          <w:szCs w:val="21"/>
        </w:rPr>
      </w:pPr>
      <w:r w:rsidRPr="000A078E">
        <w:rPr>
          <w:szCs w:val="21"/>
        </w:rPr>
        <w:t>通过比较可以看出，中国的检察机关与欧美国家检察机关的宪法定位和独立性存在重大区别。在中国，由于检察机关宪法定位上的独立性，由独立于行政机关的检察院负责调查有关政府官员酷刑案件，不会导致涉及检察院职责的严重利益冲突。中国的司法实践也证明，由作为专门法律监督机关的检察院调查酷刑犯罪案件，有助于保障被拘留者的合法权益，促进有关机关严格、公正、文明、规范执法。</w:t>
      </w:r>
    </w:p>
    <w:p w:rsidR="000A078E" w:rsidRPr="000A078E" w:rsidRDefault="004213AB" w:rsidP="00103AE1">
      <w:pPr>
        <w:pStyle w:val="HChGC"/>
      </w:pPr>
      <w:r>
        <w:rPr>
          <w:rFonts w:hint="eastAsia"/>
        </w:rPr>
        <w:tab/>
      </w:r>
      <w:r w:rsidR="000A078E" w:rsidRPr="000A078E">
        <w:t>九</w:t>
      </w:r>
      <w:r>
        <w:t>.</w:t>
      </w:r>
      <w:r>
        <w:rPr>
          <w:rFonts w:hint="eastAsia"/>
        </w:rPr>
        <w:tab/>
      </w:r>
      <w:r w:rsidR="000A078E" w:rsidRPr="000A078E">
        <w:t>关于《结论》第</w:t>
      </w:r>
      <w:r w:rsidR="000A078E" w:rsidRPr="000A078E">
        <w:t>21</w:t>
      </w:r>
      <w:r w:rsidR="000A078E" w:rsidRPr="000A078E">
        <w:t>段</w:t>
      </w:r>
      <w:r w:rsidR="000A078E">
        <w:t>(</w:t>
      </w:r>
      <w:r w:rsidR="000A078E">
        <w:rPr>
          <w:rFonts w:hint="eastAsia"/>
        </w:rPr>
        <w:t>“</w:t>
      </w:r>
      <w:r w:rsidR="000A078E" w:rsidRPr="000A078E">
        <w:t>缔约国应就</w:t>
      </w:r>
      <w:r w:rsidR="000A078E" w:rsidRPr="000A078E">
        <w:t>1989</w:t>
      </w:r>
      <w:r w:rsidR="000A078E" w:rsidRPr="000A078E">
        <w:t>年</w:t>
      </w:r>
      <w:r w:rsidR="000A078E" w:rsidRPr="000A078E">
        <w:t>6</w:t>
      </w:r>
      <w:r w:rsidR="000A078E" w:rsidRPr="000A078E">
        <w:t>月</w:t>
      </w:r>
      <w:r w:rsidR="000A078E" w:rsidRPr="000A078E">
        <w:t>‘</w:t>
      </w:r>
      <w:r w:rsidR="000A078E" w:rsidRPr="000A078E">
        <w:t>民主运动</w:t>
      </w:r>
      <w:r w:rsidR="000A078E" w:rsidRPr="000A078E">
        <w:t>’</w:t>
      </w:r>
      <w:r w:rsidR="000A078E" w:rsidRPr="000A078E">
        <w:t>一事展开全面、公正的调查，提供自那时起一直被拘留的人的资料，将调查结果告知其家属，道歉并酌情给予赔偿，并</w:t>
      </w:r>
      <w:r w:rsidR="000A078E" w:rsidRPr="0042484C">
        <w:rPr>
          <w:spacing w:val="4"/>
        </w:rPr>
        <w:t>起诉那些过度使用武力、实施酷刑及其他虐待行为</w:t>
      </w:r>
      <w:r w:rsidR="000A078E" w:rsidRPr="000A078E">
        <w:t>的人</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对</w:t>
      </w:r>
      <w:r w:rsidRPr="000A078E">
        <w:rPr>
          <w:szCs w:val="21"/>
        </w:rPr>
        <w:t>1989</w:t>
      </w:r>
      <w:r w:rsidRPr="000A078E">
        <w:rPr>
          <w:szCs w:val="21"/>
        </w:rPr>
        <w:t>年春夏之交发生的那场政治风波，中国政府已作出了结论。</w:t>
      </w:r>
      <w:r w:rsidRPr="000A078E">
        <w:rPr>
          <w:szCs w:val="21"/>
        </w:rPr>
        <w:t>20</w:t>
      </w:r>
      <w:r w:rsidRPr="000A078E">
        <w:rPr>
          <w:szCs w:val="21"/>
        </w:rPr>
        <w:t>年来的实践证明，当时中国政府所采取的及时果断措施是非常必要和正确的。《结论》将这一事件称之为</w:t>
      </w:r>
      <w:r>
        <w:rPr>
          <w:rFonts w:hint="eastAsia"/>
          <w:szCs w:val="21"/>
        </w:rPr>
        <w:t>“</w:t>
      </w:r>
      <w:r w:rsidRPr="000A078E">
        <w:rPr>
          <w:szCs w:val="21"/>
        </w:rPr>
        <w:t>民主运动</w:t>
      </w:r>
      <w:r>
        <w:rPr>
          <w:rFonts w:hint="eastAsia"/>
          <w:szCs w:val="21"/>
        </w:rPr>
        <w:t>”</w:t>
      </w:r>
      <w:r w:rsidRPr="000A078E">
        <w:rPr>
          <w:szCs w:val="21"/>
        </w:rPr>
        <w:t>，是对这一事件性质的歪曲，违背了委员会的职责。</w:t>
      </w:r>
    </w:p>
    <w:p w:rsidR="000A078E" w:rsidRPr="00103AE1" w:rsidRDefault="004213AB" w:rsidP="00103AE1">
      <w:pPr>
        <w:pStyle w:val="HChGC"/>
        <w:rPr>
          <w:spacing w:val="-4"/>
        </w:rPr>
      </w:pPr>
      <w:r>
        <w:rPr>
          <w:rFonts w:hint="eastAsia"/>
        </w:rPr>
        <w:tab/>
      </w:r>
      <w:r w:rsidR="000A078E" w:rsidRPr="000A078E">
        <w:t>十</w:t>
      </w:r>
      <w:r>
        <w:t>.</w:t>
      </w:r>
      <w:r>
        <w:rPr>
          <w:rFonts w:hint="eastAsia"/>
        </w:rPr>
        <w:tab/>
      </w:r>
      <w:r w:rsidR="000A078E" w:rsidRPr="00103AE1">
        <w:rPr>
          <w:spacing w:val="-4"/>
        </w:rPr>
        <w:t>关于《结论》第</w:t>
      </w:r>
      <w:r w:rsidR="000A078E" w:rsidRPr="00103AE1">
        <w:rPr>
          <w:spacing w:val="-4"/>
        </w:rPr>
        <w:t>22</w:t>
      </w:r>
      <w:r w:rsidR="000A078E" w:rsidRPr="00103AE1">
        <w:rPr>
          <w:spacing w:val="-4"/>
        </w:rPr>
        <w:t>至</w:t>
      </w:r>
      <w:r w:rsidR="000A078E" w:rsidRPr="00103AE1">
        <w:rPr>
          <w:spacing w:val="-4"/>
        </w:rPr>
        <w:t>26</w:t>
      </w:r>
      <w:r w:rsidR="000A078E" w:rsidRPr="00103AE1">
        <w:rPr>
          <w:spacing w:val="-4"/>
        </w:rPr>
        <w:t>段</w:t>
      </w:r>
      <w:r w:rsidR="000A078E" w:rsidRPr="00103AE1">
        <w:rPr>
          <w:spacing w:val="-4"/>
        </w:rPr>
        <w:t>(</w:t>
      </w:r>
      <w:r w:rsidR="000A078E" w:rsidRPr="00103AE1">
        <w:rPr>
          <w:rFonts w:hint="eastAsia"/>
          <w:spacing w:val="-4"/>
        </w:rPr>
        <w:t>“</w:t>
      </w:r>
      <w:r w:rsidR="000A078E" w:rsidRPr="00103AE1">
        <w:rPr>
          <w:spacing w:val="-4"/>
        </w:rPr>
        <w:t>针对藏族、维吾尔族和法轮功学员等中国的少数民族、少数族裔、宗教少数人群及其他弱势</w:t>
      </w:r>
      <w:r w:rsidR="000A078E" w:rsidRPr="0042484C">
        <w:t>群体，存在酷刑、虐待和失踪</w:t>
      </w:r>
      <w:r w:rsidR="000A078E" w:rsidRPr="0042484C">
        <w:rPr>
          <w:rFonts w:hint="eastAsia"/>
        </w:rPr>
        <w:t>”</w:t>
      </w:r>
      <w:r w:rsidR="000A078E" w:rsidRPr="0042484C">
        <w:t>、</w:t>
      </w:r>
      <w:r w:rsidR="000A078E" w:rsidRPr="0042484C">
        <w:rPr>
          <w:rFonts w:hint="eastAsia"/>
        </w:rPr>
        <w:t>“</w:t>
      </w:r>
      <w:r w:rsidR="000A078E" w:rsidRPr="0042484C">
        <w:t>遣返朝鲜</w:t>
      </w:r>
      <w:r w:rsidR="000A078E" w:rsidRPr="00103AE1">
        <w:rPr>
          <w:spacing w:val="-4"/>
        </w:rPr>
        <w:t>越境者问题</w:t>
      </w:r>
      <w:r w:rsidR="000A078E" w:rsidRPr="00103AE1">
        <w:rPr>
          <w:rFonts w:hint="eastAsia"/>
          <w:spacing w:val="-4"/>
        </w:rPr>
        <w:t>”</w:t>
      </w:r>
      <w:r w:rsidR="000A078E" w:rsidRPr="00103AE1">
        <w:rPr>
          <w:spacing w:val="-4"/>
        </w:rPr>
        <w:t>)</w:t>
      </w:r>
    </w:p>
    <w:p w:rsidR="000A078E" w:rsidRPr="000A078E" w:rsidRDefault="000A078E" w:rsidP="001E24D3">
      <w:pPr>
        <w:pStyle w:val="SingleTxtGC"/>
        <w:ind w:firstLineChars="200" w:firstLine="31680"/>
        <w:rPr>
          <w:szCs w:val="21"/>
        </w:rPr>
      </w:pPr>
      <w:r w:rsidRPr="000A078E">
        <w:rPr>
          <w:szCs w:val="21"/>
        </w:rPr>
        <w:t>中国公民在法律面前一律平等，受到法律的同等保护，不存在针对少数民族、少数族裔、宗教少数人群及其他弱势群体的酷刑、虐待和失踪的情况。对第</w:t>
      </w:r>
      <w:r w:rsidRPr="000A078E">
        <w:rPr>
          <w:szCs w:val="21"/>
        </w:rPr>
        <w:t>22</w:t>
      </w:r>
      <w:r w:rsidRPr="000A078E">
        <w:rPr>
          <w:szCs w:val="21"/>
        </w:rPr>
        <w:t>至</w:t>
      </w:r>
      <w:r w:rsidRPr="000A078E">
        <w:rPr>
          <w:szCs w:val="21"/>
        </w:rPr>
        <w:t>26</w:t>
      </w:r>
      <w:r w:rsidRPr="000A078E">
        <w:rPr>
          <w:szCs w:val="21"/>
        </w:rPr>
        <w:t>段所提出的具体关注，答复如下：</w:t>
      </w:r>
    </w:p>
    <w:p w:rsidR="000A078E" w:rsidRPr="000A078E" w:rsidRDefault="004213AB" w:rsidP="00103AE1">
      <w:pPr>
        <w:pStyle w:val="H23GC"/>
      </w:pPr>
      <w:r>
        <w:rPr>
          <w:rFonts w:hint="eastAsia"/>
        </w:rPr>
        <w:tab/>
      </w:r>
      <w:r w:rsidR="000A078E">
        <w:t>(</w:t>
      </w:r>
      <w:r w:rsidR="000A078E" w:rsidRPr="000A078E">
        <w:t>一</w:t>
      </w:r>
      <w:r w:rsidR="000A078E">
        <w:t>)</w:t>
      </w:r>
      <w:r>
        <w:rPr>
          <w:rFonts w:hint="eastAsia"/>
        </w:rPr>
        <w:tab/>
      </w:r>
      <w:r w:rsidR="000A078E" w:rsidRPr="000A078E">
        <w:t>关于</w:t>
      </w:r>
      <w:r w:rsidR="000A078E">
        <w:rPr>
          <w:rFonts w:hint="eastAsia"/>
        </w:rPr>
        <w:t>“</w:t>
      </w:r>
      <w:r w:rsidR="000A078E" w:rsidRPr="000A078E">
        <w:t>西藏自治区及周边藏族自治州、县事件中，广泛报道的过度使用武力及其他虐待的情况</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2008</w:t>
      </w:r>
      <w:r w:rsidRPr="000A078E">
        <w:rPr>
          <w:szCs w:val="21"/>
        </w:rPr>
        <w:t>年</w:t>
      </w:r>
      <w:r w:rsidRPr="000A078E">
        <w:rPr>
          <w:szCs w:val="21"/>
        </w:rPr>
        <w:t>3</w:t>
      </w:r>
      <w:r w:rsidRPr="000A078E">
        <w:rPr>
          <w:szCs w:val="21"/>
        </w:rPr>
        <w:t>月中旬在拉萨等地发生的打砸抢烧等严重暴力犯罪案件，是</w:t>
      </w:r>
      <w:r>
        <w:rPr>
          <w:rFonts w:hint="eastAsia"/>
          <w:szCs w:val="21"/>
        </w:rPr>
        <w:t>“</w:t>
      </w:r>
      <w:r w:rsidRPr="000A078E">
        <w:rPr>
          <w:szCs w:val="21"/>
        </w:rPr>
        <w:t>藏独</w:t>
      </w:r>
      <w:r>
        <w:rPr>
          <w:rFonts w:hint="eastAsia"/>
          <w:szCs w:val="21"/>
        </w:rPr>
        <w:t>”</w:t>
      </w:r>
      <w:r w:rsidRPr="000A078E">
        <w:rPr>
          <w:szCs w:val="21"/>
        </w:rPr>
        <w:t>分裂势力精心策划，有组织、有预谋、蓄意制造的一次犯罪活动，造成了</w:t>
      </w:r>
      <w:r w:rsidRPr="000A078E">
        <w:rPr>
          <w:szCs w:val="21"/>
        </w:rPr>
        <w:t>18</w:t>
      </w:r>
      <w:r w:rsidRPr="000A078E">
        <w:rPr>
          <w:szCs w:val="21"/>
        </w:rPr>
        <w:t>名无辜群众死亡，数百名无辜群众受伤，严重危害了人民群众生命财产安全，严重影响了拉萨等地经济社会发展和稳定，广大人民群众强烈要求司法机关依法惩处犯罪分子。</w:t>
      </w:r>
    </w:p>
    <w:p w:rsidR="000A078E" w:rsidRPr="000A078E" w:rsidRDefault="000A078E" w:rsidP="001E24D3">
      <w:pPr>
        <w:pStyle w:val="SingleTxtGC"/>
        <w:ind w:firstLineChars="200" w:firstLine="31680"/>
        <w:rPr>
          <w:szCs w:val="21"/>
        </w:rPr>
      </w:pPr>
      <w:r w:rsidRPr="000A078E">
        <w:rPr>
          <w:szCs w:val="21"/>
        </w:rPr>
        <w:t>在拉萨等地</w:t>
      </w:r>
      <w:r>
        <w:rPr>
          <w:rFonts w:hint="eastAsia"/>
          <w:szCs w:val="21"/>
        </w:rPr>
        <w:t>“</w:t>
      </w:r>
      <w:r w:rsidRPr="000A078E">
        <w:rPr>
          <w:szCs w:val="21"/>
        </w:rPr>
        <w:t>3.14</w:t>
      </w:r>
      <w:r>
        <w:rPr>
          <w:rFonts w:hint="eastAsia"/>
          <w:szCs w:val="21"/>
        </w:rPr>
        <w:t>”</w:t>
      </w:r>
      <w:r w:rsidRPr="000A078E">
        <w:rPr>
          <w:szCs w:val="21"/>
        </w:rPr>
        <w:t>严重暴力犯罪案件中，西藏自治区公安机关共依法拘捕涉嫌打砸抢烧的违法犯罪嫌疑人</w:t>
      </w:r>
      <w:r w:rsidRPr="000A078E">
        <w:rPr>
          <w:szCs w:val="21"/>
        </w:rPr>
        <w:t>953</w:t>
      </w:r>
      <w:r w:rsidRPr="000A078E">
        <w:rPr>
          <w:szCs w:val="21"/>
        </w:rPr>
        <w:t>名，</w:t>
      </w:r>
      <w:r w:rsidRPr="000A078E">
        <w:rPr>
          <w:szCs w:val="21"/>
        </w:rPr>
        <w:t>362</w:t>
      </w:r>
      <w:r w:rsidRPr="000A078E">
        <w:rPr>
          <w:szCs w:val="21"/>
        </w:rPr>
        <w:t>名违法犯罪嫌疑人主动向公安机关投案自首。西藏自治区司法机关对</w:t>
      </w:r>
      <w:r w:rsidRPr="000A078E">
        <w:rPr>
          <w:szCs w:val="21"/>
        </w:rPr>
        <w:t>1</w:t>
      </w:r>
      <w:r w:rsidR="0042484C">
        <w:rPr>
          <w:rFonts w:hint="eastAsia"/>
          <w:szCs w:val="21"/>
        </w:rPr>
        <w:t>,</w:t>
      </w:r>
      <w:r w:rsidRPr="000A078E">
        <w:rPr>
          <w:szCs w:val="21"/>
        </w:rPr>
        <w:t>231</w:t>
      </w:r>
      <w:r w:rsidRPr="000A078E">
        <w:rPr>
          <w:szCs w:val="21"/>
        </w:rPr>
        <w:t>名违法犯罪嫌疑人经治安管理处罚、具结悔过和教育后予以释放；对</w:t>
      </w:r>
      <w:r w:rsidRPr="000A078E">
        <w:rPr>
          <w:szCs w:val="21"/>
        </w:rPr>
        <w:t>77</w:t>
      </w:r>
      <w:r w:rsidRPr="000A078E">
        <w:rPr>
          <w:szCs w:val="21"/>
        </w:rPr>
        <w:t>名被告人分别以犯放火罪、抢劫罪、盗窃罪、妨害公务罪、寻衅滋事罪、聚众扰乱社会秩序罪和聚众冲击国家机关罪判处了刑罚，对</w:t>
      </w:r>
      <w:r w:rsidRPr="000A078E">
        <w:rPr>
          <w:szCs w:val="21"/>
        </w:rPr>
        <w:t>7</w:t>
      </w:r>
      <w:r w:rsidRPr="000A078E">
        <w:rPr>
          <w:szCs w:val="21"/>
        </w:rPr>
        <w:t>名被告人分别以间谍罪、为境外非法提供情报罪判处了刑罚。</w:t>
      </w:r>
    </w:p>
    <w:p w:rsidR="000A078E" w:rsidRPr="000A078E" w:rsidRDefault="000A078E" w:rsidP="001E24D3">
      <w:pPr>
        <w:pStyle w:val="SingleTxtGC"/>
        <w:ind w:firstLineChars="200" w:firstLine="31680"/>
        <w:rPr>
          <w:szCs w:val="21"/>
        </w:rPr>
      </w:pPr>
      <w:r w:rsidRPr="000A078E">
        <w:rPr>
          <w:szCs w:val="21"/>
        </w:rPr>
        <w:t>在处置拉萨等地</w:t>
      </w:r>
      <w:r>
        <w:rPr>
          <w:rFonts w:hint="eastAsia"/>
          <w:szCs w:val="21"/>
        </w:rPr>
        <w:t>“</w:t>
      </w:r>
      <w:r w:rsidRPr="000A078E">
        <w:rPr>
          <w:szCs w:val="21"/>
        </w:rPr>
        <w:t>3.14</w:t>
      </w:r>
      <w:r>
        <w:rPr>
          <w:rFonts w:hint="eastAsia"/>
          <w:szCs w:val="21"/>
        </w:rPr>
        <w:t>”</w:t>
      </w:r>
      <w:r w:rsidRPr="000A078E">
        <w:rPr>
          <w:szCs w:val="21"/>
        </w:rPr>
        <w:t>严重暴力犯罪案件过程中，西藏自治区司法机关坚持依法、公正、文明办案，充分维护了违法犯罪嫌疑人的合法权益。为了保护广大人民群众的生命财产安全，维护正常的社会秩序，执勤的公安民警、武警官兵被暴徒打伤打死</w:t>
      </w:r>
      <w:r w:rsidRPr="000A078E">
        <w:rPr>
          <w:szCs w:val="21"/>
        </w:rPr>
        <w:t>242</w:t>
      </w:r>
      <w:r w:rsidRPr="000A078E">
        <w:rPr>
          <w:szCs w:val="21"/>
        </w:rPr>
        <w:t>名</w:t>
      </w:r>
      <w:r>
        <w:rPr>
          <w:szCs w:val="21"/>
        </w:rPr>
        <w:t>(</w:t>
      </w:r>
      <w:r w:rsidRPr="000A078E">
        <w:rPr>
          <w:szCs w:val="21"/>
        </w:rPr>
        <w:t>其中牺牲</w:t>
      </w:r>
      <w:r w:rsidRPr="000A078E">
        <w:rPr>
          <w:szCs w:val="21"/>
        </w:rPr>
        <w:t>1</w:t>
      </w:r>
      <w:r w:rsidRPr="000A078E">
        <w:rPr>
          <w:szCs w:val="21"/>
        </w:rPr>
        <w:t>名，重伤</w:t>
      </w:r>
      <w:r w:rsidRPr="000A078E">
        <w:rPr>
          <w:szCs w:val="21"/>
        </w:rPr>
        <w:t>23</w:t>
      </w:r>
      <w:r w:rsidRPr="000A078E">
        <w:rPr>
          <w:szCs w:val="21"/>
        </w:rPr>
        <w:t>名</w:t>
      </w:r>
      <w:r>
        <w:rPr>
          <w:szCs w:val="21"/>
        </w:rPr>
        <w:t>)</w:t>
      </w:r>
      <w:r w:rsidRPr="000A078E">
        <w:rPr>
          <w:szCs w:val="21"/>
        </w:rPr>
        <w:t>。</w:t>
      </w:r>
      <w:r w:rsidRPr="000A078E">
        <w:rPr>
          <w:szCs w:val="21"/>
        </w:rPr>
        <w:t>3</w:t>
      </w:r>
      <w:r w:rsidRPr="000A078E">
        <w:rPr>
          <w:szCs w:val="21"/>
        </w:rPr>
        <w:t>名不法分子死亡，其中</w:t>
      </w:r>
      <w:r w:rsidRPr="000A078E">
        <w:rPr>
          <w:szCs w:val="21"/>
        </w:rPr>
        <w:t>1</w:t>
      </w:r>
      <w:r w:rsidRPr="000A078E">
        <w:rPr>
          <w:szCs w:val="21"/>
        </w:rPr>
        <w:t>名是在拘捕过程中因为跳楼，送到医院后抢救无效而死亡的。拉萨市中级人民法院和区、县人民法院严格依照《刑法》和《刑事诉讼法》的规定，依法公开开庭审理了被告人，为少数民族被告人提供了翻译，各被告人的辩护律师都充分发表了辩护意见，被告人的诉讼权利得到了充分保障，民族习惯和人格尊严受到了充分尊重。</w:t>
      </w:r>
    </w:p>
    <w:p w:rsidR="000A078E" w:rsidRPr="000A078E" w:rsidRDefault="004213AB" w:rsidP="00103AE1">
      <w:pPr>
        <w:pStyle w:val="H23GC"/>
      </w:pPr>
      <w:r>
        <w:rPr>
          <w:rFonts w:hint="eastAsia"/>
        </w:rPr>
        <w:tab/>
      </w:r>
      <w:r w:rsidR="000A078E">
        <w:t>(</w:t>
      </w:r>
      <w:r w:rsidR="000A078E" w:rsidRPr="000A078E">
        <w:t>二</w:t>
      </w:r>
      <w:r w:rsidR="000A078E">
        <w:t>)</w:t>
      </w:r>
      <w:r>
        <w:rPr>
          <w:rFonts w:hint="eastAsia"/>
        </w:rPr>
        <w:tab/>
      </w:r>
      <w:r w:rsidR="000A078E" w:rsidRPr="000A078E">
        <w:t>关于</w:t>
      </w:r>
      <w:r w:rsidR="000A078E">
        <w:rPr>
          <w:rFonts w:hint="eastAsia"/>
        </w:rPr>
        <w:t>“</w:t>
      </w:r>
      <w:r w:rsidR="000A078E" w:rsidRPr="000A078E">
        <w:t>对少数民族、少数族裔或宗教少数群体的歧视和暴力行为</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中</w:t>
      </w:r>
      <w:r w:rsidRPr="00103AE1">
        <w:rPr>
          <w:spacing w:val="2"/>
          <w:szCs w:val="21"/>
        </w:rPr>
        <w:t>国《宪法》规定，中华人民共和国各民族一律平等，国家保障各少数民族的合法权益，禁止对任何民族歧视和压迫。公安机关在执法办案中，始终坚持法律面前人人平等的原则，没有对任何民族加以歧视，也没有针对任何民族实施暴力。</w:t>
      </w:r>
    </w:p>
    <w:p w:rsidR="000A078E" w:rsidRPr="000A078E" w:rsidRDefault="000A078E" w:rsidP="001E24D3">
      <w:pPr>
        <w:pStyle w:val="SingleTxtGC"/>
        <w:ind w:firstLineChars="200" w:firstLine="31680"/>
        <w:rPr>
          <w:szCs w:val="21"/>
        </w:rPr>
      </w:pPr>
      <w:r w:rsidRPr="000A078E">
        <w:rPr>
          <w:szCs w:val="21"/>
        </w:rPr>
        <w:t>关于本段提及的阿不力克木</w:t>
      </w:r>
      <w:r w:rsidRPr="000A078E">
        <w:rPr>
          <w:szCs w:val="21"/>
        </w:rPr>
        <w:t>·</w:t>
      </w:r>
      <w:r w:rsidRPr="000A078E">
        <w:rPr>
          <w:szCs w:val="21"/>
        </w:rPr>
        <w:t>阿不都热依木</w:t>
      </w:r>
      <w:r>
        <w:rPr>
          <w:szCs w:val="21"/>
        </w:rPr>
        <w:t>(</w:t>
      </w:r>
      <w:r w:rsidRPr="000A078E">
        <w:rPr>
          <w:szCs w:val="21"/>
        </w:rPr>
        <w:t>Ablikim Abdureyi</w:t>
      </w:r>
      <w:r>
        <w:rPr>
          <w:szCs w:val="21"/>
        </w:rPr>
        <w:t xml:space="preserve">m, </w:t>
      </w:r>
      <w:r w:rsidRPr="000A078E">
        <w:rPr>
          <w:szCs w:val="21"/>
        </w:rPr>
        <w:t>《结论》中文版译为</w:t>
      </w:r>
      <w:r>
        <w:rPr>
          <w:rFonts w:hint="eastAsia"/>
          <w:szCs w:val="21"/>
        </w:rPr>
        <w:t>“</w:t>
      </w:r>
      <w:r w:rsidRPr="000A078E">
        <w:rPr>
          <w:szCs w:val="21"/>
        </w:rPr>
        <w:t>阿布德里伊姆</w:t>
      </w:r>
      <w:r>
        <w:rPr>
          <w:rFonts w:hint="eastAsia"/>
          <w:szCs w:val="21"/>
        </w:rPr>
        <w:t>”</w:t>
      </w:r>
      <w:r>
        <w:rPr>
          <w:szCs w:val="21"/>
        </w:rPr>
        <w:t>)</w:t>
      </w:r>
      <w:r w:rsidRPr="000A078E">
        <w:rPr>
          <w:szCs w:val="21"/>
        </w:rPr>
        <w:t>案。经查，阿不力克木</w:t>
      </w:r>
      <w:r w:rsidR="0042484C" w:rsidRPr="0042484C">
        <w:rPr>
          <w:rFonts w:ascii="SimSun" w:hAnsi="SimSun"/>
        </w:rPr>
        <w:t>·</w:t>
      </w:r>
      <w:r w:rsidRPr="000A078E">
        <w:rPr>
          <w:szCs w:val="21"/>
        </w:rPr>
        <w:t>阿不都热依木</w:t>
      </w:r>
      <w:r w:rsidRPr="000A078E">
        <w:rPr>
          <w:szCs w:val="21"/>
        </w:rPr>
        <w:t>2007</w:t>
      </w:r>
      <w:r w:rsidRPr="000A078E">
        <w:rPr>
          <w:szCs w:val="21"/>
        </w:rPr>
        <w:t>年</w:t>
      </w:r>
      <w:r w:rsidRPr="000A078E">
        <w:rPr>
          <w:szCs w:val="21"/>
        </w:rPr>
        <w:t>4</w:t>
      </w:r>
      <w:r w:rsidRPr="000A078E">
        <w:rPr>
          <w:szCs w:val="21"/>
        </w:rPr>
        <w:t>月因煽动分裂国家罪被依法判处有期徒刑</w:t>
      </w:r>
      <w:r w:rsidRPr="000A078E">
        <w:rPr>
          <w:szCs w:val="21"/>
        </w:rPr>
        <w:t>9</w:t>
      </w:r>
      <w:r w:rsidRPr="000A078E">
        <w:rPr>
          <w:szCs w:val="21"/>
        </w:rPr>
        <w:t>年，剥夺政治权利</w:t>
      </w:r>
      <w:r w:rsidRPr="000A078E">
        <w:rPr>
          <w:szCs w:val="21"/>
        </w:rPr>
        <w:t>3</w:t>
      </w:r>
      <w:r w:rsidRPr="000A078E">
        <w:rPr>
          <w:szCs w:val="21"/>
        </w:rPr>
        <w:t>年，现在监狱服刑。监狱严格按照《监狱法》及其相关规定，依法保障其各项权利。</w:t>
      </w:r>
    </w:p>
    <w:p w:rsidR="000A078E" w:rsidRPr="000A078E" w:rsidRDefault="004213AB" w:rsidP="00103AE1">
      <w:pPr>
        <w:pStyle w:val="H23GC"/>
      </w:pPr>
      <w:r>
        <w:rPr>
          <w:rFonts w:hint="eastAsia"/>
        </w:rPr>
        <w:tab/>
      </w:r>
      <w:r w:rsidR="000A078E">
        <w:t>(</w:t>
      </w:r>
      <w:r w:rsidR="000A078E" w:rsidRPr="000A078E">
        <w:t>三</w:t>
      </w:r>
      <w:r w:rsidR="000A078E">
        <w:t>)</w:t>
      </w:r>
      <w:r>
        <w:rPr>
          <w:rFonts w:hint="eastAsia"/>
        </w:rPr>
        <w:tab/>
      </w:r>
      <w:r w:rsidR="000A078E" w:rsidRPr="000A078E">
        <w:t>关于</w:t>
      </w:r>
      <w:r w:rsidR="000A078E">
        <w:rPr>
          <w:rFonts w:hint="eastAsia"/>
        </w:rPr>
        <w:t>“</w:t>
      </w:r>
      <w:r w:rsidR="000A078E" w:rsidRPr="000A078E">
        <w:t>缔约国应立即就关于某些</w:t>
      </w:r>
      <w:r w:rsidR="000A078E" w:rsidRPr="000A078E">
        <w:t>‘</w:t>
      </w:r>
      <w:r w:rsidR="000A078E" w:rsidRPr="000A078E">
        <w:t>法轮功</w:t>
      </w:r>
      <w:r w:rsidR="000A078E" w:rsidRPr="000A078E">
        <w:t>’</w:t>
      </w:r>
      <w:r w:rsidR="000A078E" w:rsidRPr="000A078E">
        <w:t>学员遭到虐待和作为移植器官来源的指称开展独立调查，并酌情采取措施，以确保起诉和处罚此类虐待行为的责任人</w:t>
      </w:r>
      <w:r w:rsidR="000A078E">
        <w:rPr>
          <w:rFonts w:hint="eastAsia"/>
        </w:rPr>
        <w:t>”</w:t>
      </w:r>
    </w:p>
    <w:p w:rsidR="000A078E" w:rsidRPr="000A078E" w:rsidRDefault="000A078E" w:rsidP="001E24D3">
      <w:pPr>
        <w:pStyle w:val="SingleTxtGC"/>
        <w:ind w:firstLineChars="200" w:firstLine="31680"/>
        <w:rPr>
          <w:szCs w:val="21"/>
        </w:rPr>
      </w:pPr>
      <w:r>
        <w:rPr>
          <w:rFonts w:hint="eastAsia"/>
          <w:szCs w:val="21"/>
        </w:rPr>
        <w:t>“</w:t>
      </w:r>
      <w:r w:rsidRPr="000A078E">
        <w:rPr>
          <w:szCs w:val="21"/>
        </w:rPr>
        <w:t>法轮功</w:t>
      </w:r>
      <w:r>
        <w:rPr>
          <w:rFonts w:hint="eastAsia"/>
          <w:szCs w:val="21"/>
        </w:rPr>
        <w:t>”</w:t>
      </w:r>
      <w:r w:rsidRPr="000A078E">
        <w:rPr>
          <w:szCs w:val="21"/>
        </w:rPr>
        <w:t>是邪教组织，绝大多数</w:t>
      </w:r>
      <w:r>
        <w:rPr>
          <w:rFonts w:hint="eastAsia"/>
          <w:szCs w:val="21"/>
        </w:rPr>
        <w:t>“</w:t>
      </w:r>
      <w:r w:rsidRPr="000A078E">
        <w:rPr>
          <w:szCs w:val="21"/>
        </w:rPr>
        <w:t>法轮功</w:t>
      </w:r>
      <w:r>
        <w:rPr>
          <w:rFonts w:hint="eastAsia"/>
          <w:szCs w:val="21"/>
        </w:rPr>
        <w:t>”</w:t>
      </w:r>
      <w:r w:rsidRPr="000A078E">
        <w:rPr>
          <w:szCs w:val="21"/>
        </w:rPr>
        <w:t>练习者是受骗上当的，他们也是受害者。因此，中国政府对</w:t>
      </w:r>
      <w:r>
        <w:rPr>
          <w:rFonts w:hint="eastAsia"/>
          <w:szCs w:val="21"/>
        </w:rPr>
        <w:t>“</w:t>
      </w:r>
      <w:r w:rsidRPr="000A078E">
        <w:rPr>
          <w:szCs w:val="21"/>
        </w:rPr>
        <w:t>法轮功</w:t>
      </w:r>
      <w:r>
        <w:rPr>
          <w:rFonts w:hint="eastAsia"/>
          <w:szCs w:val="21"/>
        </w:rPr>
        <w:t>”</w:t>
      </w:r>
      <w:r w:rsidRPr="000A078E">
        <w:rPr>
          <w:szCs w:val="21"/>
        </w:rPr>
        <w:t>人员始终坚持</w:t>
      </w:r>
      <w:r>
        <w:rPr>
          <w:rFonts w:hint="eastAsia"/>
          <w:szCs w:val="21"/>
        </w:rPr>
        <w:t>“</w:t>
      </w:r>
      <w:r w:rsidRPr="000A078E">
        <w:rPr>
          <w:szCs w:val="21"/>
        </w:rPr>
        <w:t>团结、教育、挽救绝大多数</w:t>
      </w:r>
      <w:r>
        <w:rPr>
          <w:rFonts w:hint="eastAsia"/>
          <w:szCs w:val="21"/>
        </w:rPr>
        <w:t>”</w:t>
      </w:r>
      <w:r w:rsidRPr="000A078E">
        <w:rPr>
          <w:szCs w:val="21"/>
        </w:rPr>
        <w:t>的政策，全社会做了大量耐心细致的工作，帮助</w:t>
      </w:r>
      <w:r>
        <w:rPr>
          <w:rFonts w:hint="eastAsia"/>
          <w:szCs w:val="21"/>
        </w:rPr>
        <w:t>“</w:t>
      </w:r>
      <w:r w:rsidRPr="000A078E">
        <w:rPr>
          <w:szCs w:val="21"/>
        </w:rPr>
        <w:t>法轮功</w:t>
      </w:r>
      <w:r>
        <w:rPr>
          <w:rFonts w:hint="eastAsia"/>
          <w:szCs w:val="21"/>
        </w:rPr>
        <w:t>”</w:t>
      </w:r>
      <w:r w:rsidRPr="000A078E">
        <w:rPr>
          <w:szCs w:val="21"/>
        </w:rPr>
        <w:t>练习者摆脱邪教的精神桎梏。目前，绝大多数原</w:t>
      </w:r>
      <w:r>
        <w:rPr>
          <w:rFonts w:hint="eastAsia"/>
          <w:szCs w:val="21"/>
        </w:rPr>
        <w:t>“</w:t>
      </w:r>
      <w:r w:rsidRPr="000A078E">
        <w:rPr>
          <w:szCs w:val="21"/>
        </w:rPr>
        <w:t>法轮功</w:t>
      </w:r>
      <w:r>
        <w:rPr>
          <w:rFonts w:hint="eastAsia"/>
          <w:szCs w:val="21"/>
        </w:rPr>
        <w:t>”</w:t>
      </w:r>
      <w:r w:rsidRPr="000A078E">
        <w:rPr>
          <w:szCs w:val="21"/>
        </w:rPr>
        <w:t>练习者已经看清了</w:t>
      </w:r>
      <w:r>
        <w:rPr>
          <w:rFonts w:hint="eastAsia"/>
          <w:szCs w:val="21"/>
        </w:rPr>
        <w:t>“</w:t>
      </w:r>
      <w:r w:rsidRPr="000A078E">
        <w:rPr>
          <w:szCs w:val="21"/>
        </w:rPr>
        <w:t>法轮功</w:t>
      </w:r>
      <w:r>
        <w:rPr>
          <w:rFonts w:hint="eastAsia"/>
          <w:szCs w:val="21"/>
        </w:rPr>
        <w:t>”</w:t>
      </w:r>
      <w:r w:rsidRPr="000A078E">
        <w:rPr>
          <w:szCs w:val="21"/>
        </w:rPr>
        <w:t>的邪教本质，摆脱了李洪志的精神控制，回到了正常的社会，过上了正常人的生活。</w:t>
      </w:r>
    </w:p>
    <w:p w:rsidR="000A078E" w:rsidRPr="000A078E" w:rsidRDefault="000A078E" w:rsidP="001E24D3">
      <w:pPr>
        <w:pStyle w:val="SingleTxtGC"/>
        <w:ind w:firstLineChars="200" w:firstLine="31680"/>
        <w:rPr>
          <w:szCs w:val="21"/>
        </w:rPr>
      </w:pPr>
      <w:r w:rsidRPr="000A078E">
        <w:rPr>
          <w:szCs w:val="21"/>
        </w:rPr>
        <w:t>中国司法机关对极少数从事违法犯罪活动的</w:t>
      </w:r>
      <w:r>
        <w:rPr>
          <w:rFonts w:hint="eastAsia"/>
          <w:szCs w:val="21"/>
        </w:rPr>
        <w:t>“</w:t>
      </w:r>
      <w:r w:rsidRPr="000A078E">
        <w:rPr>
          <w:szCs w:val="21"/>
        </w:rPr>
        <w:t>法轮功</w:t>
      </w:r>
      <w:r>
        <w:rPr>
          <w:rFonts w:hint="eastAsia"/>
          <w:szCs w:val="21"/>
        </w:rPr>
        <w:t>”</w:t>
      </w:r>
      <w:r w:rsidRPr="000A078E">
        <w:rPr>
          <w:szCs w:val="21"/>
        </w:rPr>
        <w:t>人员进行处罚，是严格依法进行的。这些人员应享有的合法权益受到了充分保障。所谓中国政府对</w:t>
      </w:r>
      <w:r>
        <w:rPr>
          <w:rFonts w:hint="eastAsia"/>
          <w:szCs w:val="21"/>
        </w:rPr>
        <w:t>“</w:t>
      </w:r>
      <w:r w:rsidRPr="000A078E">
        <w:rPr>
          <w:szCs w:val="21"/>
        </w:rPr>
        <w:t>法轮功</w:t>
      </w:r>
      <w:r>
        <w:rPr>
          <w:rFonts w:hint="eastAsia"/>
          <w:szCs w:val="21"/>
        </w:rPr>
        <w:t>”</w:t>
      </w:r>
      <w:r w:rsidRPr="000A078E">
        <w:rPr>
          <w:szCs w:val="21"/>
        </w:rPr>
        <w:t>人员进行迫害，使之成为移植器官的来源，纯属捏造，中国政府已多次进行驳斥。</w:t>
      </w:r>
    </w:p>
    <w:p w:rsidR="000A078E" w:rsidRPr="000A078E" w:rsidRDefault="004213AB" w:rsidP="00103AE1">
      <w:pPr>
        <w:pStyle w:val="H23GC"/>
      </w:pPr>
      <w:r>
        <w:rPr>
          <w:rFonts w:hint="eastAsia"/>
        </w:rPr>
        <w:tab/>
      </w:r>
      <w:r w:rsidR="000A078E">
        <w:t>(</w:t>
      </w:r>
      <w:r w:rsidR="000A078E" w:rsidRPr="000A078E">
        <w:t>四</w:t>
      </w:r>
      <w:r w:rsidR="000A078E">
        <w:t>)</w:t>
      </w:r>
      <w:r>
        <w:rPr>
          <w:rFonts w:hint="eastAsia"/>
        </w:rPr>
        <w:tab/>
      </w:r>
      <w:r w:rsidR="000A078E" w:rsidRPr="000A078E">
        <w:t>关于对朝鲜非法入境者的</w:t>
      </w:r>
      <w:r w:rsidR="000A078E">
        <w:rPr>
          <w:rFonts w:hint="eastAsia"/>
        </w:rPr>
        <w:t>“</w:t>
      </w:r>
      <w:r w:rsidR="000A078E" w:rsidRPr="000A078E">
        <w:t>不驱回</w:t>
      </w:r>
      <w:r w:rsidR="000A078E">
        <w:rPr>
          <w:rFonts w:hint="eastAsia"/>
        </w:rPr>
        <w:t>”</w:t>
      </w:r>
      <w:r w:rsidR="000A078E" w:rsidRPr="000A078E">
        <w:t>问题</w:t>
      </w:r>
    </w:p>
    <w:p w:rsidR="000A078E" w:rsidRPr="000A078E" w:rsidRDefault="000A078E" w:rsidP="001E24D3">
      <w:pPr>
        <w:pStyle w:val="SingleTxtGC"/>
        <w:ind w:firstLineChars="200" w:firstLine="31680"/>
        <w:rPr>
          <w:szCs w:val="21"/>
        </w:rPr>
      </w:pPr>
      <w:r w:rsidRPr="000A078E">
        <w:rPr>
          <w:szCs w:val="21"/>
        </w:rPr>
        <w:t>中国公安机关依据《外国人入境出境管理法》，查处非法入境的外国人，包括执行遣送出境。近年来，一些朝鲜人由于经济原因非法进入中国，他们不符合《关于难民地位的公约》及其议定书规定的难民条件。他们非法入境违反了中国法律，扰乱了中国正常出入境秩序。为维护中国国家安全和出入境秩序，公安机关依据有关法律法规妥善处理包括非法入境朝鲜人在内的非法入境外国人，这是完全正当和必要的。</w:t>
      </w:r>
    </w:p>
    <w:p w:rsidR="000A078E" w:rsidRPr="000A078E" w:rsidRDefault="000A078E" w:rsidP="001E24D3">
      <w:pPr>
        <w:pStyle w:val="SingleTxtGC"/>
        <w:ind w:firstLineChars="200" w:firstLine="31680"/>
        <w:rPr>
          <w:szCs w:val="21"/>
        </w:rPr>
      </w:pPr>
      <w:r w:rsidRPr="000A078E">
        <w:rPr>
          <w:szCs w:val="21"/>
        </w:rPr>
        <w:t>中国作为《关于难民地位的公约》及其议定书的缔约国，一直严格遵守该公约和议定书的规定，并认真履行公约和议定书所规定的义务。中国政府长期无私庇护了</w:t>
      </w:r>
      <w:r w:rsidRPr="000A078E">
        <w:rPr>
          <w:szCs w:val="21"/>
        </w:rPr>
        <w:t>30</w:t>
      </w:r>
      <w:r w:rsidRPr="000A078E">
        <w:rPr>
          <w:szCs w:val="21"/>
        </w:rPr>
        <w:t>多万印支难民就是例证。在处理非法入境朝鲜人问题上，中国政府始终按照国内法、国际法和人道主义原则慎重处理。事实证明，中方的处理办法是稳妥和行之有效的，符合各方利益。</w:t>
      </w:r>
    </w:p>
    <w:p w:rsidR="000A078E" w:rsidRPr="000A078E" w:rsidRDefault="004213AB" w:rsidP="00103AE1">
      <w:pPr>
        <w:pStyle w:val="HChGC"/>
      </w:pPr>
      <w:r>
        <w:rPr>
          <w:rFonts w:hint="eastAsia"/>
        </w:rPr>
        <w:tab/>
      </w:r>
      <w:r w:rsidR="000A078E" w:rsidRPr="000A078E">
        <w:t>十一</w:t>
      </w:r>
      <w:r>
        <w:t>.</w:t>
      </w:r>
      <w:r>
        <w:rPr>
          <w:rFonts w:hint="eastAsia"/>
        </w:rPr>
        <w:tab/>
      </w:r>
      <w:r w:rsidR="000A078E" w:rsidRPr="000A078E">
        <w:t>关于《结论》第</w:t>
      </w:r>
      <w:r w:rsidR="000A078E" w:rsidRPr="000A078E">
        <w:t>27</w:t>
      </w:r>
      <w:r w:rsidR="000A078E" w:rsidRPr="000A078E">
        <w:t>段</w:t>
      </w:r>
      <w:r w:rsidR="000A078E">
        <w:t>(</w:t>
      </w:r>
      <w:r w:rsidR="000A078E">
        <w:rPr>
          <w:rFonts w:hint="eastAsia"/>
        </w:rPr>
        <w:t>“</w:t>
      </w:r>
      <w:r w:rsidR="000A078E" w:rsidRPr="000A078E">
        <w:t>对缔约国缺乏禁止对妇女一切形式的暴力行为，包括婚内强奸，以及为受害者提供有效补救办法的立法表示关切</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中国法律禁止家庭暴力，并采取各种有效措施，预防和制止家庭暴力。中国《婚姻法》第</w:t>
      </w:r>
      <w:r w:rsidRPr="000A078E">
        <w:rPr>
          <w:szCs w:val="21"/>
        </w:rPr>
        <w:t>3</w:t>
      </w:r>
      <w:r w:rsidRPr="000A078E">
        <w:rPr>
          <w:szCs w:val="21"/>
        </w:rPr>
        <w:t>条规定：</w:t>
      </w:r>
      <w:r>
        <w:rPr>
          <w:rFonts w:hint="eastAsia"/>
          <w:szCs w:val="21"/>
        </w:rPr>
        <w:t>“</w:t>
      </w:r>
      <w:r w:rsidRPr="000A078E">
        <w:rPr>
          <w:szCs w:val="21"/>
        </w:rPr>
        <w:t>禁止家庭暴力，禁止家庭成员间的虐待和遗弃</w:t>
      </w:r>
      <w:r>
        <w:rPr>
          <w:rFonts w:hint="eastAsia"/>
          <w:szCs w:val="21"/>
        </w:rPr>
        <w:t>”</w:t>
      </w:r>
      <w:r w:rsidR="0042484C">
        <w:rPr>
          <w:rFonts w:hint="eastAsia"/>
          <w:szCs w:val="21"/>
        </w:rPr>
        <w:t>。</w:t>
      </w:r>
      <w:r w:rsidRPr="000A078E">
        <w:rPr>
          <w:szCs w:val="21"/>
        </w:rPr>
        <w:t>《妇女权益保障法》第</w:t>
      </w:r>
      <w:r w:rsidRPr="000A078E">
        <w:rPr>
          <w:szCs w:val="21"/>
        </w:rPr>
        <w:t>46</w:t>
      </w:r>
      <w:r w:rsidRPr="000A078E">
        <w:rPr>
          <w:szCs w:val="21"/>
        </w:rPr>
        <w:t>条第</w:t>
      </w:r>
      <w:r w:rsidRPr="000A078E">
        <w:rPr>
          <w:szCs w:val="21"/>
        </w:rPr>
        <w:t>1</w:t>
      </w:r>
      <w:r w:rsidRPr="000A078E">
        <w:rPr>
          <w:szCs w:val="21"/>
        </w:rPr>
        <w:t>款规定：</w:t>
      </w:r>
      <w:r>
        <w:rPr>
          <w:rFonts w:hint="eastAsia"/>
          <w:szCs w:val="21"/>
        </w:rPr>
        <w:t>“</w:t>
      </w:r>
      <w:r w:rsidR="0042484C">
        <w:rPr>
          <w:szCs w:val="21"/>
        </w:rPr>
        <w:t>禁止对妇女实施家庭暴力</w:t>
      </w:r>
      <w:r>
        <w:rPr>
          <w:rFonts w:hint="eastAsia"/>
          <w:szCs w:val="21"/>
        </w:rPr>
        <w:t>”</w:t>
      </w:r>
      <w:r w:rsidR="0042484C">
        <w:rPr>
          <w:rFonts w:hint="eastAsia"/>
          <w:szCs w:val="21"/>
        </w:rPr>
        <w:t>。</w:t>
      </w:r>
      <w:r w:rsidRPr="000A078E">
        <w:rPr>
          <w:szCs w:val="21"/>
        </w:rPr>
        <w:t>对于实施家庭暴力的人员，可以依法追究其刑事责任。根据《刑法》规定，对于实施家庭暴力，构成犯罪的，可以故意伤害、虐待等罪名追究刑事责任。《婚姻法》第</w:t>
      </w:r>
      <w:r w:rsidRPr="000A078E">
        <w:rPr>
          <w:szCs w:val="21"/>
        </w:rPr>
        <w:t>45</w:t>
      </w:r>
      <w:r w:rsidRPr="000A078E">
        <w:rPr>
          <w:szCs w:val="21"/>
        </w:rPr>
        <w:t>条规定：</w:t>
      </w:r>
      <w:r>
        <w:rPr>
          <w:rFonts w:hint="eastAsia"/>
          <w:szCs w:val="21"/>
        </w:rPr>
        <w:t>“</w:t>
      </w:r>
      <w:r w:rsidRPr="000A078E">
        <w:rPr>
          <w:szCs w:val="21"/>
        </w:rPr>
        <w:t>对实施家庭暴力或虐待、遗弃家庭成员构成犯罪的，依法追究刑事责任。受害人可以依照《刑事诉讼法》的有关规定，向</w:t>
      </w:r>
      <w:r w:rsidR="0042484C">
        <w:rPr>
          <w:szCs w:val="21"/>
        </w:rPr>
        <w:t>人民法院自诉。公安机关应当依法侦查，人民检察院应当依法提起公诉</w:t>
      </w:r>
      <w:r>
        <w:rPr>
          <w:rFonts w:hint="eastAsia"/>
          <w:szCs w:val="21"/>
        </w:rPr>
        <w:t>”</w:t>
      </w:r>
      <w:r w:rsidR="0042484C">
        <w:rPr>
          <w:rFonts w:hint="eastAsia"/>
          <w:szCs w:val="21"/>
        </w:rPr>
        <w:t>。</w:t>
      </w:r>
    </w:p>
    <w:p w:rsidR="000A078E" w:rsidRPr="000A078E" w:rsidRDefault="000A078E" w:rsidP="001E24D3">
      <w:pPr>
        <w:pStyle w:val="SingleTxtGC"/>
        <w:ind w:firstLineChars="200" w:firstLine="31680"/>
        <w:rPr>
          <w:szCs w:val="21"/>
        </w:rPr>
      </w:pPr>
      <w:r w:rsidRPr="000A078E">
        <w:rPr>
          <w:szCs w:val="21"/>
        </w:rPr>
        <w:t>对于各种家庭暴力行为，法律在禁止的同时，也规定了各种有效的救济手段。</w:t>
      </w:r>
    </w:p>
    <w:p w:rsidR="000A078E" w:rsidRPr="000A078E" w:rsidRDefault="000A078E" w:rsidP="001E24D3">
      <w:pPr>
        <w:pStyle w:val="SingleTxtGC"/>
        <w:ind w:firstLineChars="200" w:firstLine="31680"/>
        <w:rPr>
          <w:szCs w:val="21"/>
        </w:rPr>
      </w:pPr>
      <w:r w:rsidRPr="000A078E">
        <w:rPr>
          <w:szCs w:val="21"/>
        </w:rPr>
        <w:t>首先，遭受家庭暴力侵害的妇女，在经过调解无效的情况下，可以离婚。《婚姻法》第</w:t>
      </w:r>
      <w:r w:rsidRPr="000A078E">
        <w:rPr>
          <w:szCs w:val="21"/>
        </w:rPr>
        <w:t>32</w:t>
      </w:r>
      <w:r w:rsidRPr="000A078E">
        <w:rPr>
          <w:szCs w:val="21"/>
        </w:rPr>
        <w:t>条规定，对于实施家庭暴力或虐待、遗弃家庭成员，调解无效的，应准予离婚。第</w:t>
      </w:r>
      <w:r w:rsidRPr="000A078E">
        <w:rPr>
          <w:szCs w:val="21"/>
        </w:rPr>
        <w:t>46</w:t>
      </w:r>
      <w:r w:rsidRPr="000A078E">
        <w:rPr>
          <w:szCs w:val="21"/>
        </w:rPr>
        <w:t>条规定，对于实施家庭暴力和虐待、遗弃家庭成员导致离婚的，无过错一方有权请求损害赔偿。</w:t>
      </w:r>
    </w:p>
    <w:p w:rsidR="000A078E" w:rsidRPr="000A078E" w:rsidRDefault="000A078E" w:rsidP="001E24D3">
      <w:pPr>
        <w:pStyle w:val="SingleTxtGC"/>
        <w:ind w:firstLineChars="200" w:firstLine="31680"/>
        <w:rPr>
          <w:rFonts w:hint="eastAsia"/>
          <w:szCs w:val="21"/>
        </w:rPr>
      </w:pPr>
      <w:r w:rsidRPr="000A078E">
        <w:rPr>
          <w:szCs w:val="21"/>
        </w:rPr>
        <w:t>其次，政府及有关部门、社会团体等应当依法为遭受家庭暴力侵害的妇女提供救助，及时劝阻、制止各种家庭暴力行为，并可依法对侵害人予以治安管理处罚，甚至追究刑事责任。《妇女权益保障法》第</w:t>
      </w:r>
      <w:r w:rsidRPr="000A078E">
        <w:rPr>
          <w:szCs w:val="21"/>
        </w:rPr>
        <w:t>46</w:t>
      </w:r>
      <w:r w:rsidRPr="000A078E">
        <w:rPr>
          <w:szCs w:val="21"/>
        </w:rPr>
        <w:t>条第</w:t>
      </w:r>
      <w:r w:rsidRPr="000A078E">
        <w:rPr>
          <w:szCs w:val="21"/>
        </w:rPr>
        <w:t>3</w:t>
      </w:r>
      <w:r w:rsidRPr="000A078E">
        <w:rPr>
          <w:szCs w:val="21"/>
        </w:rPr>
        <w:t>款规定：</w:t>
      </w:r>
      <w:r>
        <w:rPr>
          <w:rFonts w:hint="eastAsia"/>
          <w:szCs w:val="21"/>
        </w:rPr>
        <w:t>“</w:t>
      </w:r>
      <w:r w:rsidRPr="000A078E">
        <w:rPr>
          <w:szCs w:val="21"/>
        </w:rPr>
        <w:t>公安、民政、司法行政等部门以及城乡基层群众性自治组织、社会团体，应当在各自的职责范围内预防和制止家庭暴力，依法为受害妇女提供援助</w:t>
      </w:r>
      <w:r>
        <w:rPr>
          <w:rFonts w:hint="eastAsia"/>
          <w:szCs w:val="21"/>
        </w:rPr>
        <w:t>”</w:t>
      </w:r>
      <w:r w:rsidR="0042484C" w:rsidRPr="000A078E">
        <w:rPr>
          <w:szCs w:val="21"/>
        </w:rPr>
        <w:t>。</w:t>
      </w:r>
    </w:p>
    <w:p w:rsidR="000A078E" w:rsidRPr="000A078E" w:rsidRDefault="004213AB" w:rsidP="00103AE1">
      <w:pPr>
        <w:pStyle w:val="HChGC"/>
      </w:pPr>
      <w:r>
        <w:rPr>
          <w:rFonts w:hint="eastAsia"/>
        </w:rPr>
        <w:tab/>
      </w:r>
      <w:r w:rsidR="000A078E" w:rsidRPr="000A078E">
        <w:t>十二</w:t>
      </w:r>
      <w:r>
        <w:t>.</w:t>
      </w:r>
      <w:r>
        <w:rPr>
          <w:rFonts w:hint="eastAsia"/>
        </w:rPr>
        <w:tab/>
      </w:r>
      <w:r w:rsidR="000A078E" w:rsidRPr="000A078E">
        <w:t>关于《结论》第</w:t>
      </w:r>
      <w:r w:rsidR="000A078E" w:rsidRPr="000A078E">
        <w:t>28</w:t>
      </w:r>
      <w:r w:rsidR="000A078E" w:rsidRPr="000A078E">
        <w:t>段</w:t>
      </w:r>
      <w:r w:rsidR="000A078E">
        <w:t>(</w:t>
      </w:r>
      <w:r w:rsidR="000A078E">
        <w:rPr>
          <w:rFonts w:hint="eastAsia"/>
        </w:rPr>
        <w:t>“</w:t>
      </w:r>
      <w:r w:rsidR="000A078E" w:rsidRPr="000A078E">
        <w:t>女囚遭遇的暴力侵害及有关数据的缺乏</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中国历来重视对在押妇女合法权益的保护，严禁打骂、体罚、虐待在押妇女。为更好地保护在押人员包括在押妇女的合法权益，中国法律明确规定，女性在押人员由女性民警管理。各级公安机关还设有专门的执法监督部门，对民警的执法活动进行监督，对民警的违法行为进行查处，对构成犯罪的，依法追究刑事责任。同时，各级公安机关接受人大、政府、政协、人民检察院以及新闻媒体和社会公众的监督。对实施酷刑涉嫌犯罪的，由检察机关依法立案侦查；对危害程度及情节等较轻、不构成犯罪的，由公安机关根据违法程度追究相关人员的行政责任。</w:t>
      </w:r>
    </w:p>
    <w:p w:rsidR="000A078E" w:rsidRPr="000A078E" w:rsidRDefault="000A078E" w:rsidP="001E24D3">
      <w:pPr>
        <w:pStyle w:val="SingleTxtGC"/>
        <w:ind w:firstLineChars="200" w:firstLine="31680"/>
        <w:rPr>
          <w:szCs w:val="21"/>
        </w:rPr>
      </w:pPr>
      <w:r w:rsidRPr="000A078E">
        <w:rPr>
          <w:szCs w:val="21"/>
        </w:rPr>
        <w:t>此外，近年来，公安机关还采取多种措施，防止看守所内在押人员包括女性在押人员之间的相互暴力行为。例如，每个监室至少配备主管和协管两名民警。每个监室安装报警装置，在押人员若认为自己受到暴力威胁，可以随时报警。另外，在押人员可以随时约见驻所检察官进行控告。</w:t>
      </w:r>
    </w:p>
    <w:p w:rsidR="000A078E" w:rsidRPr="000A078E" w:rsidRDefault="004213AB" w:rsidP="00103AE1">
      <w:pPr>
        <w:pStyle w:val="HChGC"/>
      </w:pPr>
      <w:r>
        <w:rPr>
          <w:rFonts w:hint="eastAsia"/>
        </w:rPr>
        <w:tab/>
      </w:r>
      <w:r w:rsidR="000A078E" w:rsidRPr="000A078E">
        <w:t>十三</w:t>
      </w:r>
      <w:r>
        <w:t>.</w:t>
      </w:r>
      <w:r>
        <w:rPr>
          <w:rFonts w:hint="eastAsia"/>
        </w:rPr>
        <w:tab/>
      </w:r>
      <w:r w:rsidR="000A078E" w:rsidRPr="000A078E">
        <w:t>关于《结论》第</w:t>
      </w:r>
      <w:r w:rsidR="000A078E" w:rsidRPr="000A078E">
        <w:t>29</w:t>
      </w:r>
      <w:r w:rsidR="000A078E" w:rsidRPr="000A078E">
        <w:t>段</w:t>
      </w:r>
      <w:r w:rsidR="000A078E">
        <w:t>(</w:t>
      </w:r>
      <w:r w:rsidR="000A078E">
        <w:rPr>
          <w:rFonts w:hint="eastAsia"/>
        </w:rPr>
        <w:t>“</w:t>
      </w:r>
      <w:r w:rsidR="000A078E" w:rsidRPr="000A078E">
        <w:t>执行人口政策时使用暴力</w:t>
      </w:r>
      <w:r w:rsidR="000A078E">
        <w:rPr>
          <w:rFonts w:hint="eastAsia"/>
        </w:rPr>
        <w:t>”</w:t>
      </w:r>
      <w:r w:rsidR="000A078E" w:rsidRPr="000A078E">
        <w:t>、</w:t>
      </w:r>
      <w:r w:rsidR="000A078E">
        <w:rPr>
          <w:rFonts w:hint="eastAsia"/>
        </w:rPr>
        <w:t>“</w:t>
      </w:r>
      <w:r w:rsidR="000A078E" w:rsidRPr="000A078E">
        <w:t>临沂市地方官员在执行人口政策时使用强迫和暴力手段问题</w:t>
      </w:r>
      <w:r w:rsidR="000A078E">
        <w:rPr>
          <w:rFonts w:hint="eastAsia"/>
        </w:rPr>
        <w:t>”</w:t>
      </w:r>
      <w:r w:rsidR="000A078E" w:rsidRPr="000A078E">
        <w:t>、</w:t>
      </w:r>
      <w:r w:rsidR="000A078E">
        <w:rPr>
          <w:rFonts w:hint="eastAsia"/>
        </w:rPr>
        <w:t>“</w:t>
      </w:r>
      <w:r w:rsidR="000A078E" w:rsidRPr="000A078E">
        <w:t>陈光诚案</w:t>
      </w:r>
      <w:r w:rsidR="000A078E">
        <w:rPr>
          <w:rFonts w:hint="eastAsia"/>
        </w:rPr>
        <w:t>”</w:t>
      </w:r>
      <w:r w:rsidR="000A078E">
        <w:t>)</w:t>
      </w:r>
    </w:p>
    <w:p w:rsidR="000A078E" w:rsidRPr="0042484C" w:rsidRDefault="000A078E" w:rsidP="001E24D3">
      <w:pPr>
        <w:pStyle w:val="SingleTxtGC"/>
        <w:ind w:firstLineChars="200" w:firstLine="31680"/>
        <w:rPr>
          <w:spacing w:val="2"/>
          <w:szCs w:val="21"/>
        </w:rPr>
      </w:pPr>
      <w:r w:rsidRPr="000A078E">
        <w:rPr>
          <w:szCs w:val="21"/>
        </w:rPr>
        <w:t>中国政府要求地方各级政府及工作人员在计划生育工作中严格依法行政，文明执法，不得侵犯公</w:t>
      </w:r>
      <w:r w:rsidRPr="0042484C">
        <w:rPr>
          <w:spacing w:val="2"/>
          <w:szCs w:val="21"/>
        </w:rPr>
        <w:t>民的合法权益，《人口与计划生育法》第十九条明确规定，</w:t>
      </w:r>
      <w:r w:rsidRPr="0042484C">
        <w:rPr>
          <w:rFonts w:hint="eastAsia"/>
          <w:spacing w:val="2"/>
          <w:szCs w:val="21"/>
        </w:rPr>
        <w:t>“</w:t>
      </w:r>
      <w:r w:rsidRPr="0042484C">
        <w:rPr>
          <w:spacing w:val="2"/>
          <w:szCs w:val="21"/>
        </w:rPr>
        <w:t>实行计划生育，以避孕为主。国家保障公民知情选择安全、有效、适宜的避孕节育措施</w:t>
      </w:r>
      <w:r w:rsidRPr="0042484C">
        <w:rPr>
          <w:rFonts w:hint="eastAsia"/>
          <w:spacing w:val="2"/>
          <w:szCs w:val="21"/>
        </w:rPr>
        <w:t>”</w:t>
      </w:r>
      <w:r w:rsidRPr="0042484C">
        <w:rPr>
          <w:spacing w:val="2"/>
          <w:szCs w:val="21"/>
        </w:rPr>
        <w:t>。国家主管部门大力推行避孕节育方法的知情选择，并加大依法行政力度，要求各地严格按照法律法规的规定做好计划生育工作，不得强迫群众手术，更不得非法拘禁，对于违反法律规定的，要追究相应的行政责任和刑事责任。</w:t>
      </w:r>
    </w:p>
    <w:p w:rsidR="000A078E" w:rsidRPr="000A078E" w:rsidRDefault="000A078E" w:rsidP="001E24D3">
      <w:pPr>
        <w:pStyle w:val="SingleTxtGC"/>
        <w:ind w:firstLineChars="200" w:firstLine="31680"/>
        <w:rPr>
          <w:szCs w:val="21"/>
        </w:rPr>
      </w:pPr>
      <w:r w:rsidRPr="000A078E">
        <w:rPr>
          <w:szCs w:val="21"/>
        </w:rPr>
        <w:t>临沂市个别县乡有关人员在开展计划生育工作中，确实存有违法行政、侵害公民合法权益的行为。目前，相关责任人已依法受到行政拘留、撤职等处理。国家人口和计划生育委员会通过多种形式加强依法行政，维护公民权益，要求各级人口和计划生育行政人员要从中吸取教训，开展自我督查，纠正各种侵权行为，同时进行有针对性的依法行政、优质服务的系统培训。</w:t>
      </w:r>
    </w:p>
    <w:p w:rsidR="000A078E" w:rsidRPr="0042484C" w:rsidRDefault="000A078E" w:rsidP="001E24D3">
      <w:pPr>
        <w:pStyle w:val="SingleTxtGC"/>
        <w:ind w:firstLineChars="200" w:firstLine="31680"/>
        <w:rPr>
          <w:spacing w:val="2"/>
          <w:szCs w:val="21"/>
        </w:rPr>
      </w:pPr>
      <w:r w:rsidRPr="0042484C">
        <w:rPr>
          <w:spacing w:val="2"/>
          <w:szCs w:val="21"/>
        </w:rPr>
        <w:t>关于陈光诚案。陈光诚，男，</w:t>
      </w:r>
      <w:smartTag w:uri="urn:schemas-microsoft-com:office:smarttags" w:element="chsdate">
        <w:smartTagPr>
          <w:attr w:name="Year" w:val="1971"/>
          <w:attr w:name="Month" w:val="11"/>
          <w:attr w:name="Day" w:val="12"/>
          <w:attr w:name="IsLunarDate" w:val="False"/>
          <w:attr w:name="IsROCDate" w:val="False"/>
        </w:smartTagPr>
        <w:r w:rsidRPr="0042484C">
          <w:rPr>
            <w:spacing w:val="2"/>
            <w:szCs w:val="21"/>
          </w:rPr>
          <w:t>1971</w:t>
        </w:r>
        <w:r w:rsidRPr="0042484C">
          <w:rPr>
            <w:spacing w:val="2"/>
            <w:szCs w:val="21"/>
          </w:rPr>
          <w:t>年</w:t>
        </w:r>
        <w:r w:rsidRPr="0042484C">
          <w:rPr>
            <w:spacing w:val="2"/>
            <w:szCs w:val="21"/>
          </w:rPr>
          <w:t>11</w:t>
        </w:r>
        <w:r w:rsidRPr="0042484C">
          <w:rPr>
            <w:spacing w:val="2"/>
            <w:szCs w:val="21"/>
          </w:rPr>
          <w:t>月</w:t>
        </w:r>
        <w:r w:rsidRPr="0042484C">
          <w:rPr>
            <w:spacing w:val="2"/>
            <w:szCs w:val="21"/>
          </w:rPr>
          <w:t>12</w:t>
        </w:r>
        <w:r w:rsidRPr="0042484C">
          <w:rPr>
            <w:spacing w:val="2"/>
            <w:szCs w:val="21"/>
          </w:rPr>
          <w:t>日</w:t>
        </w:r>
      </w:smartTag>
      <w:r w:rsidRPr="0042484C">
        <w:rPr>
          <w:spacing w:val="2"/>
          <w:szCs w:val="21"/>
        </w:rPr>
        <w:t>生，汉族，山东省临沂市沂南县双堠镇东师古村人。</w:t>
      </w:r>
      <w:smartTag w:uri="urn:schemas-microsoft-com:office:smarttags" w:element="chsdate">
        <w:smartTagPr>
          <w:attr w:name="Year" w:val="2006"/>
          <w:attr w:name="Month" w:val="12"/>
          <w:attr w:name="Day" w:val="1"/>
          <w:attr w:name="IsLunarDate" w:val="False"/>
          <w:attr w:name="IsROCDate" w:val="False"/>
        </w:smartTagPr>
        <w:r w:rsidRPr="0042484C">
          <w:rPr>
            <w:spacing w:val="2"/>
            <w:szCs w:val="21"/>
          </w:rPr>
          <w:t>2006</w:t>
        </w:r>
        <w:r w:rsidRPr="0042484C">
          <w:rPr>
            <w:spacing w:val="2"/>
            <w:szCs w:val="21"/>
          </w:rPr>
          <w:t>年</w:t>
        </w:r>
        <w:r w:rsidRPr="0042484C">
          <w:rPr>
            <w:spacing w:val="2"/>
            <w:szCs w:val="21"/>
          </w:rPr>
          <w:t>12</w:t>
        </w:r>
        <w:r w:rsidRPr="0042484C">
          <w:rPr>
            <w:spacing w:val="2"/>
            <w:szCs w:val="21"/>
          </w:rPr>
          <w:t>月</w:t>
        </w:r>
        <w:r w:rsidRPr="0042484C">
          <w:rPr>
            <w:spacing w:val="2"/>
            <w:szCs w:val="21"/>
          </w:rPr>
          <w:t>1</w:t>
        </w:r>
        <w:r w:rsidRPr="0042484C">
          <w:rPr>
            <w:spacing w:val="2"/>
            <w:szCs w:val="21"/>
          </w:rPr>
          <w:t>日</w:t>
        </w:r>
      </w:smartTag>
      <w:r w:rsidRPr="0042484C">
        <w:rPr>
          <w:spacing w:val="2"/>
          <w:szCs w:val="21"/>
        </w:rPr>
        <w:t>，陈因故意破坏财物罪和聚众扰乱交通秩序罪被沂南县人民法院判处有期徒刑</w:t>
      </w:r>
      <w:r w:rsidRPr="0042484C">
        <w:rPr>
          <w:spacing w:val="2"/>
          <w:szCs w:val="21"/>
        </w:rPr>
        <w:t>4</w:t>
      </w:r>
      <w:r w:rsidRPr="0042484C">
        <w:rPr>
          <w:spacing w:val="2"/>
          <w:szCs w:val="21"/>
        </w:rPr>
        <w:t>年零</w:t>
      </w:r>
      <w:r w:rsidRPr="0042484C">
        <w:rPr>
          <w:spacing w:val="2"/>
          <w:szCs w:val="21"/>
        </w:rPr>
        <w:t>3</w:t>
      </w:r>
      <w:r w:rsidRPr="0042484C">
        <w:rPr>
          <w:spacing w:val="2"/>
          <w:szCs w:val="21"/>
        </w:rPr>
        <w:t>个月。《结论》中关于陈光诚及其律师都遭到骚扰的说法，与事实不符。</w:t>
      </w:r>
    </w:p>
    <w:p w:rsidR="000A078E" w:rsidRPr="000A078E" w:rsidRDefault="004213AB" w:rsidP="00103AE1">
      <w:pPr>
        <w:pStyle w:val="HChGC"/>
      </w:pPr>
      <w:r>
        <w:rPr>
          <w:rFonts w:hint="eastAsia"/>
        </w:rPr>
        <w:tab/>
      </w:r>
      <w:r w:rsidR="000A078E" w:rsidRPr="000A078E">
        <w:t>十四</w:t>
      </w:r>
      <w:r>
        <w:t>.</w:t>
      </w:r>
      <w:r>
        <w:rPr>
          <w:rFonts w:hint="eastAsia"/>
        </w:rPr>
        <w:tab/>
      </w:r>
      <w:r w:rsidR="000A078E" w:rsidRPr="000A078E">
        <w:t>关于《结论》第</w:t>
      </w:r>
      <w:r w:rsidR="000A078E" w:rsidRPr="000A078E">
        <w:t>30</w:t>
      </w:r>
      <w:r w:rsidR="000A078E" w:rsidRPr="000A078E">
        <w:t>段</w:t>
      </w:r>
      <w:r w:rsidR="000A078E">
        <w:t>(</w:t>
      </w:r>
      <w:r w:rsidR="000A078E">
        <w:rPr>
          <w:rFonts w:hint="eastAsia"/>
        </w:rPr>
        <w:t>“</w:t>
      </w:r>
      <w:r w:rsidR="000A078E" w:rsidRPr="000A078E">
        <w:t>委员会对为酷刑受害者，包括性暴力、人口贩运、家庭暴力和虐待的受害者，提供康复措施有限表示关切</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中国政府高度重视维护公民合法权益。中国《宪法》第</w:t>
      </w:r>
      <w:r w:rsidRPr="000A078E">
        <w:rPr>
          <w:szCs w:val="21"/>
        </w:rPr>
        <w:t>41</w:t>
      </w:r>
      <w:r w:rsidRPr="000A078E">
        <w:rPr>
          <w:szCs w:val="21"/>
        </w:rPr>
        <w:t>条第</w:t>
      </w:r>
      <w:r w:rsidRPr="000A078E">
        <w:rPr>
          <w:szCs w:val="21"/>
        </w:rPr>
        <w:t>3</w:t>
      </w:r>
      <w:r w:rsidRPr="000A078E">
        <w:rPr>
          <w:szCs w:val="21"/>
        </w:rPr>
        <w:t>款规定：</w:t>
      </w:r>
      <w:r>
        <w:rPr>
          <w:rFonts w:hint="eastAsia"/>
          <w:szCs w:val="21"/>
        </w:rPr>
        <w:t>“</w:t>
      </w:r>
      <w:r w:rsidRPr="000A078E">
        <w:rPr>
          <w:szCs w:val="21"/>
        </w:rPr>
        <w:t>由于国家机关和国家工</w:t>
      </w:r>
      <w:r w:rsidR="00A71DF9">
        <w:rPr>
          <w:szCs w:val="21"/>
        </w:rPr>
        <w:t>作人员侵犯公民权利而受到损失的人，有依照法律规定取得赔偿的权利</w:t>
      </w:r>
      <w:r>
        <w:rPr>
          <w:rFonts w:hint="eastAsia"/>
          <w:szCs w:val="21"/>
        </w:rPr>
        <w:t>”</w:t>
      </w:r>
      <w:r w:rsidR="00A71DF9">
        <w:rPr>
          <w:rFonts w:hint="eastAsia"/>
          <w:szCs w:val="21"/>
        </w:rPr>
        <w:t>。</w:t>
      </w:r>
      <w:r w:rsidRPr="000A078E">
        <w:rPr>
          <w:szCs w:val="21"/>
        </w:rPr>
        <w:t>《国家赔偿法》自</w:t>
      </w:r>
      <w:smartTag w:uri="urn:schemas-microsoft-com:office:smarttags" w:element="chsdate">
        <w:smartTagPr>
          <w:attr w:name="IsROCDate" w:val="False"/>
          <w:attr w:name="IsLunarDate" w:val="False"/>
          <w:attr w:name="Day" w:val="1"/>
          <w:attr w:name="Month" w:val="1"/>
          <w:attr w:name="Year" w:val="1995"/>
        </w:smartTagPr>
        <w:r w:rsidRPr="000A078E">
          <w:rPr>
            <w:szCs w:val="21"/>
          </w:rPr>
          <w:t>1995</w:t>
        </w:r>
        <w:r w:rsidRPr="000A078E">
          <w:rPr>
            <w:szCs w:val="21"/>
          </w:rPr>
          <w:t>年</w:t>
        </w:r>
        <w:r w:rsidRPr="000A078E">
          <w:rPr>
            <w:szCs w:val="21"/>
          </w:rPr>
          <w:t>1</w:t>
        </w:r>
        <w:r w:rsidRPr="000A078E">
          <w:rPr>
            <w:szCs w:val="21"/>
          </w:rPr>
          <w:t>月</w:t>
        </w:r>
        <w:r w:rsidRPr="000A078E">
          <w:rPr>
            <w:szCs w:val="21"/>
          </w:rPr>
          <w:t>1</w:t>
        </w:r>
        <w:r w:rsidRPr="000A078E">
          <w:rPr>
            <w:szCs w:val="21"/>
          </w:rPr>
          <w:t>日</w:t>
        </w:r>
      </w:smartTag>
      <w:r w:rsidRPr="000A078E">
        <w:rPr>
          <w:szCs w:val="21"/>
        </w:rPr>
        <w:t>施行以来，行政机关、司法机关依法处理国家赔偿案件，当事人依法获得国家赔偿，为保障公民、法人和其他组织的合法权益发挥了重要作用。</w:t>
      </w:r>
      <w:r w:rsidRPr="000A078E">
        <w:rPr>
          <w:szCs w:val="21"/>
        </w:rPr>
        <w:t>2007</w:t>
      </w:r>
      <w:r w:rsidRPr="000A078E">
        <w:rPr>
          <w:szCs w:val="21"/>
        </w:rPr>
        <w:t>年，中国法院审结的国家刑事赔偿案件为</w:t>
      </w:r>
      <w:r w:rsidRPr="000A078E">
        <w:rPr>
          <w:szCs w:val="21"/>
        </w:rPr>
        <w:t>959</w:t>
      </w:r>
      <w:r w:rsidRPr="000A078E">
        <w:rPr>
          <w:szCs w:val="21"/>
        </w:rPr>
        <w:t>件，其中包括因遭受酷刑而获得国家赔偿的案件。</w:t>
      </w:r>
    </w:p>
    <w:p w:rsidR="000A078E" w:rsidRPr="000A078E" w:rsidRDefault="000A078E" w:rsidP="001E24D3">
      <w:pPr>
        <w:pStyle w:val="SingleTxtGC"/>
        <w:ind w:firstLineChars="200" w:firstLine="31680"/>
        <w:rPr>
          <w:szCs w:val="21"/>
        </w:rPr>
      </w:pPr>
      <w:r w:rsidRPr="000A078E">
        <w:rPr>
          <w:szCs w:val="21"/>
        </w:rPr>
        <w:t>《国家赔偿法》实施近</w:t>
      </w:r>
      <w:r w:rsidRPr="000A078E">
        <w:rPr>
          <w:szCs w:val="21"/>
        </w:rPr>
        <w:t>15</w:t>
      </w:r>
      <w:r w:rsidRPr="000A078E">
        <w:rPr>
          <w:szCs w:val="21"/>
        </w:rPr>
        <w:t>年来，中国经济社会已经有了很大的发展变化，人权保障水平也在逐步提高，该法的有些规定已经不能适应国家赔偿工作的需要。中国全国人大有关部门从</w:t>
      </w:r>
      <w:r w:rsidRPr="000A078E">
        <w:rPr>
          <w:szCs w:val="21"/>
        </w:rPr>
        <w:t>2005</w:t>
      </w:r>
      <w:r w:rsidRPr="000A078E">
        <w:rPr>
          <w:szCs w:val="21"/>
        </w:rPr>
        <w:t>年底就着手进行《国家赔偿法》的修改研究工作。</w:t>
      </w:r>
      <w:r w:rsidRPr="000A078E">
        <w:rPr>
          <w:szCs w:val="21"/>
        </w:rPr>
        <w:t>2008</w:t>
      </w:r>
      <w:r w:rsidRPr="000A078E">
        <w:rPr>
          <w:szCs w:val="21"/>
        </w:rPr>
        <w:t>年</w:t>
      </w:r>
      <w:r w:rsidRPr="000A078E">
        <w:rPr>
          <w:szCs w:val="21"/>
        </w:rPr>
        <w:t>10</w:t>
      </w:r>
      <w:r w:rsidRPr="000A078E">
        <w:rPr>
          <w:szCs w:val="21"/>
        </w:rPr>
        <w:t>月，全国人大常委会对修改草案进行了第一次审议，并公开向社会各界征求意见。</w:t>
      </w:r>
      <w:r w:rsidRPr="000A078E">
        <w:rPr>
          <w:szCs w:val="21"/>
        </w:rPr>
        <w:t>2009</w:t>
      </w:r>
      <w:r w:rsidRPr="000A078E">
        <w:rPr>
          <w:szCs w:val="21"/>
        </w:rPr>
        <w:t>年</w:t>
      </w:r>
      <w:r w:rsidRPr="000A078E">
        <w:rPr>
          <w:szCs w:val="21"/>
        </w:rPr>
        <w:t>6</w:t>
      </w:r>
      <w:r w:rsidRPr="000A078E">
        <w:rPr>
          <w:szCs w:val="21"/>
        </w:rPr>
        <w:t>月，全国人大常委会对草案进行了第二次审议。修改草案扩大了国家赔偿的范围，进一步理顺了赔偿程序，提高了赔偿金标准，规范了赔偿费用的支付渠道，完善了赔偿委员会的工作程序和监督程序，这些都将有利于保障酷刑受害人获得国家赔偿的权利。</w:t>
      </w:r>
    </w:p>
    <w:p w:rsidR="000A078E" w:rsidRPr="000A078E" w:rsidRDefault="000A078E" w:rsidP="001E24D3">
      <w:pPr>
        <w:pStyle w:val="SingleTxtGC"/>
        <w:ind w:firstLineChars="200" w:firstLine="31680"/>
        <w:rPr>
          <w:szCs w:val="21"/>
        </w:rPr>
      </w:pPr>
      <w:r w:rsidRPr="000A078E">
        <w:rPr>
          <w:szCs w:val="21"/>
        </w:rPr>
        <w:t>此外，</w:t>
      </w:r>
      <w:smartTag w:uri="urn:schemas-microsoft-com:office:smarttags" w:element="chsdate">
        <w:smartTagPr>
          <w:attr w:name="IsROCDate" w:val="False"/>
          <w:attr w:name="IsLunarDate" w:val="False"/>
          <w:attr w:name="Day" w:val="9"/>
          <w:attr w:name="Month" w:val="3"/>
          <w:attr w:name="Year" w:val="2009"/>
        </w:smartTagPr>
        <w:r w:rsidRPr="000A078E">
          <w:rPr>
            <w:szCs w:val="21"/>
          </w:rPr>
          <w:t>2009</w:t>
        </w:r>
        <w:r w:rsidRPr="000A078E">
          <w:rPr>
            <w:szCs w:val="21"/>
          </w:rPr>
          <w:t>年</w:t>
        </w:r>
        <w:r w:rsidRPr="000A078E">
          <w:rPr>
            <w:szCs w:val="21"/>
          </w:rPr>
          <w:t>3</w:t>
        </w:r>
        <w:r w:rsidRPr="000A078E">
          <w:rPr>
            <w:szCs w:val="21"/>
          </w:rPr>
          <w:t>月</w:t>
        </w:r>
        <w:r w:rsidRPr="000A078E">
          <w:rPr>
            <w:szCs w:val="21"/>
          </w:rPr>
          <w:t>9</w:t>
        </w:r>
        <w:r w:rsidRPr="000A078E">
          <w:rPr>
            <w:szCs w:val="21"/>
          </w:rPr>
          <w:t>日</w:t>
        </w:r>
      </w:smartTag>
      <w:r w:rsidRPr="000A078E">
        <w:rPr>
          <w:szCs w:val="21"/>
        </w:rPr>
        <w:t>，中国政府相关部门制定了《关于开展刑事被害人救助工作的若干意见》，明确了救助对象的主要范围、救助的程序等，要求各地积极研究建立本地区、本部门对刑事被害人救助的实施办法，认真履行刑事被害人救助职责。目前，这项工作进展顺利，一部分刑事被害人已经得到了及时救助。随着这项工作在中国各地的逐步开展，包括酷刑、性暴力、人口贩运、家庭暴力和虐待在内的刑事被害人将得到国家和社会更多的关心和救助。</w:t>
      </w:r>
    </w:p>
    <w:p w:rsidR="000A078E" w:rsidRPr="000A078E" w:rsidRDefault="004213AB" w:rsidP="00103AE1">
      <w:pPr>
        <w:pStyle w:val="HChGC"/>
      </w:pPr>
      <w:r>
        <w:rPr>
          <w:rFonts w:hint="eastAsia"/>
        </w:rPr>
        <w:tab/>
      </w:r>
      <w:r w:rsidR="000A078E" w:rsidRPr="000A078E">
        <w:t>十五</w:t>
      </w:r>
      <w:r>
        <w:t>.</w:t>
      </w:r>
      <w:r>
        <w:rPr>
          <w:rFonts w:hint="eastAsia"/>
        </w:rPr>
        <w:tab/>
      </w:r>
      <w:r w:rsidR="000A078E" w:rsidRPr="000A078E">
        <w:t>关于《结论》第</w:t>
      </w:r>
      <w:r w:rsidR="000A078E" w:rsidRPr="000A078E">
        <w:t>31</w:t>
      </w:r>
      <w:r w:rsidR="000A078E" w:rsidRPr="000A078E">
        <w:t>段</w:t>
      </w:r>
      <w:r w:rsidR="000A078E">
        <w:t>(</w:t>
      </w:r>
      <w:r w:rsidR="000A078E">
        <w:rPr>
          <w:rFonts w:hint="eastAsia"/>
        </w:rPr>
        <w:t>“</w:t>
      </w:r>
      <w:r w:rsidR="000A078E" w:rsidRPr="000A078E">
        <w:t>缔约国关于执法人员实施酷刑或虐待的指控很少被调查或起诉，对一些实施酷刑的行为只施以纪律或行政处分</w:t>
      </w:r>
      <w:r w:rsidR="000A078E">
        <w:rPr>
          <w:rFonts w:hint="eastAsia"/>
        </w:rPr>
        <w:t>”</w:t>
      </w:r>
      <w:r w:rsidR="000A078E" w:rsidRPr="000A078E">
        <w:t>、</w:t>
      </w:r>
      <w:r w:rsidR="000A078E">
        <w:rPr>
          <w:rFonts w:hint="eastAsia"/>
        </w:rPr>
        <w:t>“</w:t>
      </w:r>
      <w:r w:rsidR="000A078E" w:rsidRPr="000A078E">
        <w:t>缔约国应确保及时、有效和公正地调查所有关于酷刑和虐待的指控</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中国政府认为，本段所述的情况是不符合事实的。</w:t>
      </w:r>
    </w:p>
    <w:p w:rsidR="000A078E" w:rsidRPr="000A078E" w:rsidRDefault="000A078E" w:rsidP="001E24D3">
      <w:pPr>
        <w:pStyle w:val="SingleTxtGC"/>
        <w:ind w:firstLineChars="200" w:firstLine="31680"/>
        <w:rPr>
          <w:szCs w:val="21"/>
        </w:rPr>
      </w:pPr>
      <w:r w:rsidRPr="0042484C">
        <w:rPr>
          <w:spacing w:val="2"/>
          <w:szCs w:val="21"/>
        </w:rPr>
        <w:t>首先，在中国，被羁押者对其遭受的酷刑或虐待进行指控和举报的渠道是畅通的。被羁押者或其家属可以通过口头、书面、电子邮件或者约见派驻检察官等多种方式向看守所或其上级主管机关或检察机关进行控告，其他人也可以向上述单位进行举报。每个监区都有检察机关和看守所设置的供被羁押者投递控告和举报信件的信箱，并且每个监室都装有受虐待报警系统。此外，公安机关警务督察</w:t>
      </w:r>
      <w:r w:rsidRPr="000A078E">
        <w:rPr>
          <w:szCs w:val="21"/>
        </w:rPr>
        <w:t>部门依据《公安机关督察条例》受理核查公众通过信函、电话等方式对民警违法违纪行为的举报和投诉。</w:t>
      </w:r>
    </w:p>
    <w:p w:rsidR="000A078E" w:rsidRPr="000A078E" w:rsidRDefault="000A078E" w:rsidP="001E24D3">
      <w:pPr>
        <w:pStyle w:val="SingleTxtGC"/>
        <w:ind w:firstLineChars="200" w:firstLine="31680"/>
        <w:rPr>
          <w:szCs w:val="21"/>
        </w:rPr>
      </w:pPr>
      <w:r w:rsidRPr="000A078E">
        <w:rPr>
          <w:szCs w:val="21"/>
        </w:rPr>
        <w:t>其次，中国有关执法机关会根据职权主动去发现发生在监管场所的酷刑或虐待行为。除监管场所的上级主管机关定期或不定期检查外，公安机关的督察民警还可以进入监管场所开展现场督察，检察机关还会深入到监区、监室、提讯室、会见室进行实地检查，主动去发现看守所是否存在酷刑或虐待行为。</w:t>
      </w:r>
    </w:p>
    <w:p w:rsidR="000A078E" w:rsidRPr="000A078E" w:rsidRDefault="000A078E" w:rsidP="001E24D3">
      <w:pPr>
        <w:pStyle w:val="SingleTxtGC"/>
        <w:ind w:firstLineChars="200" w:firstLine="31680"/>
        <w:rPr>
          <w:szCs w:val="21"/>
        </w:rPr>
      </w:pPr>
      <w:r w:rsidRPr="000A078E">
        <w:rPr>
          <w:szCs w:val="21"/>
        </w:rPr>
        <w:t>第三，中国的《刑法》、《刑事诉讼法》、《人民警察法》等明确禁止对公民包括违法犯罪嫌疑人实施酷刑和虐待。对于发现的酷刑行为，有关执法机关都会依法予以严肃处理。对于情节较轻的，由行为人的主管机关给予纪律或行政处分；对于情节严重的，由检察机关立案侦查，依法追究行为人的刑事责任。中国公安机关对于发生在少数民警中的滥用强制措施、刑讯逼供、体罚虐待违法犯罪嫌疑人等问题，一直是发现一起，严肃查处一起，涉嫌犯罪的，由检察机关启动刑事责任追究程序；对危害程度及情节等较轻、不构成犯罪的，由监察部门进行独立调查，根据违法程度追究相关人员的行政责任，给予警告、记过、记大过、降级、撤职、开除等行政处分。</w:t>
      </w:r>
    </w:p>
    <w:p w:rsidR="000A078E" w:rsidRPr="000A078E" w:rsidRDefault="000A078E" w:rsidP="001E24D3">
      <w:pPr>
        <w:pStyle w:val="SingleTxtGC"/>
        <w:ind w:firstLineChars="200" w:firstLine="31680"/>
        <w:rPr>
          <w:szCs w:val="21"/>
        </w:rPr>
      </w:pPr>
      <w:r w:rsidRPr="000A078E">
        <w:rPr>
          <w:szCs w:val="21"/>
        </w:rPr>
        <w:t>根据中国法律，中国的法院、检察机关依法分别独立行使审判权、检察权，对公务人员职务犯罪行为依法追究刑事责任；中国政府的行政监察部门、信访部门也负责受理核查公众对公务人员违法犯罪行为的检举和控告。这些为有关被羁押人员受到酷刑虐待的指控能够依法得到及时、有效和公正的调查、处置，以及对相关责任人员追究法纪责任提供了制度保障。</w:t>
      </w:r>
    </w:p>
    <w:p w:rsidR="000A078E" w:rsidRPr="000A078E" w:rsidRDefault="004213AB" w:rsidP="00103AE1">
      <w:pPr>
        <w:pStyle w:val="HChGC"/>
      </w:pPr>
      <w:r>
        <w:rPr>
          <w:rFonts w:hint="eastAsia"/>
        </w:rPr>
        <w:tab/>
      </w:r>
      <w:r w:rsidR="000A078E" w:rsidRPr="000A078E">
        <w:t>十六</w:t>
      </w:r>
      <w:r>
        <w:t>.</w:t>
      </w:r>
      <w:r>
        <w:rPr>
          <w:rFonts w:hint="eastAsia"/>
        </w:rPr>
        <w:tab/>
      </w:r>
      <w:r w:rsidR="000A078E" w:rsidRPr="000A078E">
        <w:t>关于《结论》第</w:t>
      </w:r>
      <w:r w:rsidR="000A078E" w:rsidRPr="000A078E">
        <w:t>32</w:t>
      </w:r>
      <w:r w:rsidR="000A078E" w:rsidRPr="000A078E">
        <w:t>、</w:t>
      </w:r>
      <w:r w:rsidR="000A078E" w:rsidRPr="000A078E">
        <w:t>33</w:t>
      </w:r>
      <w:r w:rsidR="000A078E" w:rsidRPr="000A078E">
        <w:t>段</w:t>
      </w:r>
      <w:r w:rsidR="000A078E">
        <w:t>(</w:t>
      </w:r>
      <w:r w:rsidR="000A078E">
        <w:rPr>
          <w:rFonts w:hint="eastAsia"/>
        </w:rPr>
        <w:t>“</w:t>
      </w:r>
      <w:r w:rsidR="000A078E" w:rsidRPr="000A078E">
        <w:t>缔约国尚未将完全符合《公约》所载的酷刑定义纳入其国内法</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中国的法律虽然没有专门规定酷刑的定义，但相关法律中涵盖了《公约》关于酷刑定义的各个方面。对基于任何意图或目的、无论以官方身份或者出于公职人员的同意或默认、对任何人采取的任何形式的酷刑，中国法律都是严厉禁止并予处罚的。</w:t>
      </w:r>
    </w:p>
    <w:p w:rsidR="000A078E" w:rsidRPr="000A078E" w:rsidRDefault="000A078E" w:rsidP="001E24D3">
      <w:pPr>
        <w:pStyle w:val="SingleTxtGC"/>
        <w:ind w:firstLineChars="200" w:firstLine="31680"/>
        <w:rPr>
          <w:szCs w:val="21"/>
        </w:rPr>
      </w:pPr>
      <w:r w:rsidRPr="000A078E">
        <w:rPr>
          <w:szCs w:val="21"/>
        </w:rPr>
        <w:t>首先，《结论》中所说的</w:t>
      </w:r>
      <w:r>
        <w:rPr>
          <w:rFonts w:hint="eastAsia"/>
          <w:szCs w:val="21"/>
        </w:rPr>
        <w:t>“</w:t>
      </w:r>
      <w:r w:rsidRPr="000A078E">
        <w:rPr>
          <w:szCs w:val="21"/>
        </w:rPr>
        <w:t>无法涵盖以官方身份实施酷刑的其他人</w:t>
      </w:r>
      <w:r>
        <w:rPr>
          <w:rFonts w:hint="eastAsia"/>
          <w:szCs w:val="21"/>
        </w:rPr>
        <w:t>”</w:t>
      </w:r>
      <w:r w:rsidRPr="000A078E">
        <w:rPr>
          <w:szCs w:val="21"/>
        </w:rPr>
        <w:t>的问题并不存在。</w:t>
      </w:r>
    </w:p>
    <w:p w:rsidR="000A078E" w:rsidRPr="000A078E" w:rsidRDefault="000A078E" w:rsidP="001E24D3">
      <w:pPr>
        <w:pStyle w:val="SingleTxtGC"/>
        <w:ind w:firstLineChars="200" w:firstLine="31680"/>
        <w:rPr>
          <w:szCs w:val="21"/>
        </w:rPr>
      </w:pPr>
      <w:r w:rsidRPr="000A078E">
        <w:rPr>
          <w:szCs w:val="21"/>
        </w:rPr>
        <w:t>中国《刑法》可以适用于实施酷刑行为的各项罪名，都不以行为人的身份、意图、目的为要件。同时，针对官方人员等具有特殊身份的人员犯罪，中国法律还作出了一些专门的规定。比如，《刑法》第</w:t>
      </w:r>
      <w:r w:rsidRPr="000A078E">
        <w:rPr>
          <w:szCs w:val="21"/>
        </w:rPr>
        <w:t>238</w:t>
      </w:r>
      <w:r w:rsidRPr="000A078E">
        <w:rPr>
          <w:szCs w:val="21"/>
        </w:rPr>
        <w:t>条第</w:t>
      </w:r>
      <w:r w:rsidRPr="000A078E">
        <w:rPr>
          <w:szCs w:val="21"/>
        </w:rPr>
        <w:t>4</w:t>
      </w:r>
      <w:r w:rsidRPr="000A078E">
        <w:rPr>
          <w:szCs w:val="21"/>
        </w:rPr>
        <w:t>款规定，国家机关工作人员利用职权犯非法拘禁罪的，从重处罚。对于司法工作人员为了获取证据而采取的酷刑行为，《刑法》第</w:t>
      </w:r>
      <w:r w:rsidRPr="000A078E">
        <w:rPr>
          <w:szCs w:val="21"/>
        </w:rPr>
        <w:t>247</w:t>
      </w:r>
      <w:r w:rsidRPr="000A078E">
        <w:rPr>
          <w:szCs w:val="21"/>
        </w:rPr>
        <w:t>条规定了刑讯逼供罪、暴力取证罪。对于监管人员对被监管人采取的酷刑行为，《刑法》第</w:t>
      </w:r>
      <w:r w:rsidRPr="000A078E">
        <w:rPr>
          <w:szCs w:val="21"/>
        </w:rPr>
        <w:t>248</w:t>
      </w:r>
      <w:r w:rsidRPr="000A078E">
        <w:rPr>
          <w:szCs w:val="21"/>
        </w:rPr>
        <w:t>条规定了虐待被监管人罪等。这些专门罪名的设置，体现了对国家工作人员犯罪的从严惩治，更为有力地保护了公民的合法权益。</w:t>
      </w:r>
    </w:p>
    <w:p w:rsidR="000A078E" w:rsidRPr="000A078E" w:rsidRDefault="000A078E" w:rsidP="001E24D3">
      <w:pPr>
        <w:pStyle w:val="SingleTxtGC"/>
        <w:ind w:firstLineChars="200" w:firstLine="31680"/>
        <w:rPr>
          <w:szCs w:val="21"/>
        </w:rPr>
      </w:pPr>
      <w:r w:rsidRPr="000A078E">
        <w:rPr>
          <w:szCs w:val="21"/>
        </w:rPr>
        <w:t>此外，中国禁止酷刑的政策和措施不仅针对刑事司法领域，也适用于行政执法领域的公务人员等。对于那些虽然不是国家工作人员，但由于公职人员或其他以官方身份行使职权的人的教唆、同意或者默许而实施上述行为的一般人员，根据中国《刑法》关于共同犯罪的规定，应当作为特定主体犯罪的共犯，适用国家机关工作人员所触犯的罪名进行追究。</w:t>
      </w:r>
    </w:p>
    <w:p w:rsidR="000A078E" w:rsidRPr="000A078E" w:rsidRDefault="000A078E" w:rsidP="001E24D3">
      <w:pPr>
        <w:pStyle w:val="SingleTxtGC"/>
        <w:ind w:firstLineChars="200" w:firstLine="31680"/>
        <w:rPr>
          <w:szCs w:val="21"/>
        </w:rPr>
      </w:pPr>
      <w:r w:rsidRPr="000A078E">
        <w:rPr>
          <w:szCs w:val="21"/>
        </w:rPr>
        <w:t>其次，中国法律规定应予处罚的酷刑行为既包括采取殴打、用刑具等方式造成肉体上痛苦的行为，也包括采取虐待、侮辱等方式造成精神上的痛苦的行为。例如，《刑事诉讼法》第</w:t>
      </w:r>
      <w:r w:rsidRPr="000A078E">
        <w:rPr>
          <w:szCs w:val="21"/>
        </w:rPr>
        <w:t>43</w:t>
      </w:r>
      <w:r w:rsidRPr="000A078E">
        <w:rPr>
          <w:szCs w:val="21"/>
        </w:rPr>
        <w:t>条规定：</w:t>
      </w:r>
      <w:r>
        <w:rPr>
          <w:rFonts w:hint="eastAsia"/>
          <w:szCs w:val="21"/>
        </w:rPr>
        <w:t>“</w:t>
      </w:r>
      <w:r w:rsidR="00A71DF9">
        <w:rPr>
          <w:szCs w:val="21"/>
        </w:rPr>
        <w:t>严禁刑讯逼供和以威胁、引诱、欺骗以及其他非法的方法收集证据</w:t>
      </w:r>
      <w:r>
        <w:rPr>
          <w:rFonts w:hint="eastAsia"/>
          <w:szCs w:val="21"/>
        </w:rPr>
        <w:t>”</w:t>
      </w:r>
      <w:r w:rsidR="00A71DF9">
        <w:rPr>
          <w:rFonts w:hint="eastAsia"/>
          <w:szCs w:val="21"/>
        </w:rPr>
        <w:t>。</w:t>
      </w:r>
      <w:r w:rsidRPr="000A078E">
        <w:rPr>
          <w:szCs w:val="21"/>
        </w:rPr>
        <w:t>其中，</w:t>
      </w:r>
      <w:r>
        <w:rPr>
          <w:rFonts w:hint="eastAsia"/>
          <w:szCs w:val="21"/>
        </w:rPr>
        <w:t>“</w:t>
      </w:r>
      <w:r w:rsidRPr="000A078E">
        <w:rPr>
          <w:szCs w:val="21"/>
        </w:rPr>
        <w:t>威胁</w:t>
      </w:r>
      <w:r>
        <w:rPr>
          <w:rFonts w:hint="eastAsia"/>
          <w:szCs w:val="21"/>
        </w:rPr>
        <w:t>”</w:t>
      </w:r>
      <w:r w:rsidRPr="000A078E">
        <w:rPr>
          <w:szCs w:val="21"/>
        </w:rPr>
        <w:t>就是典型的造成精神痛苦的方法，而</w:t>
      </w:r>
      <w:r>
        <w:rPr>
          <w:rFonts w:hint="eastAsia"/>
          <w:szCs w:val="21"/>
        </w:rPr>
        <w:t>“</w:t>
      </w:r>
      <w:r w:rsidRPr="000A078E">
        <w:rPr>
          <w:szCs w:val="21"/>
        </w:rPr>
        <w:t>其他非法的方法</w:t>
      </w:r>
      <w:r>
        <w:rPr>
          <w:rFonts w:hint="eastAsia"/>
          <w:szCs w:val="21"/>
        </w:rPr>
        <w:t>”</w:t>
      </w:r>
      <w:r w:rsidRPr="000A078E">
        <w:rPr>
          <w:szCs w:val="21"/>
        </w:rPr>
        <w:t>，则包括了所有能够造成肉体和精神痛苦的方法。《刑法》第</w:t>
      </w:r>
      <w:r w:rsidRPr="000A078E">
        <w:rPr>
          <w:szCs w:val="21"/>
        </w:rPr>
        <w:t>238</w:t>
      </w:r>
      <w:r w:rsidRPr="000A078E">
        <w:rPr>
          <w:szCs w:val="21"/>
        </w:rPr>
        <w:t>条规定，非法拘禁他人或者以其他方法非法剥夺他人人身自由的，构成犯罪；具有殴打、侮辱情节的，从重处罚。根据《刑法》第</w:t>
      </w:r>
      <w:r w:rsidRPr="000A078E">
        <w:rPr>
          <w:szCs w:val="21"/>
        </w:rPr>
        <w:t>247</w:t>
      </w:r>
      <w:r w:rsidRPr="000A078E">
        <w:rPr>
          <w:szCs w:val="21"/>
        </w:rPr>
        <w:t>条、第</w:t>
      </w:r>
      <w:r w:rsidRPr="000A078E">
        <w:rPr>
          <w:szCs w:val="21"/>
        </w:rPr>
        <w:t>248</w:t>
      </w:r>
      <w:r w:rsidRPr="000A078E">
        <w:rPr>
          <w:szCs w:val="21"/>
        </w:rPr>
        <w:t>条的规定，刑讯逼供罪、暴力取证罪和虐待被监管人罪，既包括使用暴力的方法，也包括使用虐待、侮辱等造成精神上剧烈痛苦的方法。公务人员在执行公务过程中采取侮辱、诽谤、非法搜查、非法侵入公民住宅、非法剥夺公民宗教信仰自由或者侵犯少数民族习惯等，对被害人造成精神上痛苦的，依法予以处罚。</w:t>
      </w:r>
    </w:p>
    <w:p w:rsidR="000A078E" w:rsidRPr="000A078E" w:rsidRDefault="000A078E" w:rsidP="001E24D3">
      <w:pPr>
        <w:pStyle w:val="SingleTxtGC"/>
        <w:ind w:firstLineChars="200" w:firstLine="31680"/>
        <w:rPr>
          <w:szCs w:val="21"/>
        </w:rPr>
      </w:pPr>
      <w:r w:rsidRPr="000A078E">
        <w:rPr>
          <w:szCs w:val="21"/>
        </w:rPr>
        <w:t>综上，中国法律中关于禁止和处罚酷刑的规定，与《公约》的有关规定是符合的。</w:t>
      </w:r>
    </w:p>
    <w:p w:rsidR="000A078E" w:rsidRPr="000A078E" w:rsidRDefault="004213AB" w:rsidP="00103AE1">
      <w:pPr>
        <w:pStyle w:val="HChGC"/>
        <w:rPr>
          <w:rFonts w:hint="eastAsia"/>
        </w:rPr>
      </w:pPr>
      <w:r>
        <w:rPr>
          <w:rFonts w:hint="eastAsia"/>
        </w:rPr>
        <w:tab/>
      </w:r>
      <w:r w:rsidR="000A078E" w:rsidRPr="000A078E">
        <w:t>十七</w:t>
      </w:r>
      <w:r>
        <w:t>.</w:t>
      </w:r>
      <w:r>
        <w:rPr>
          <w:rFonts w:hint="eastAsia"/>
        </w:rPr>
        <w:tab/>
      </w:r>
      <w:r w:rsidR="000A078E" w:rsidRPr="000A078E">
        <w:t>关于《结论》第</w:t>
      </w:r>
      <w:r w:rsidR="000A078E" w:rsidRPr="000A078E">
        <w:t>34</w:t>
      </w:r>
      <w:r w:rsidR="000A078E" w:rsidRPr="000A078E">
        <w:t>段</w:t>
      </w:r>
      <w:r w:rsidR="000A078E">
        <w:t>(</w:t>
      </w:r>
      <w:r w:rsidR="000A078E">
        <w:rPr>
          <w:rFonts w:hint="eastAsia"/>
        </w:rPr>
        <w:t>“</w:t>
      </w:r>
      <w:r w:rsidR="000A078E" w:rsidRPr="000A078E">
        <w:t>未公开死刑犯的数据</w:t>
      </w:r>
      <w:r w:rsidR="000A078E">
        <w:rPr>
          <w:rFonts w:hint="eastAsia"/>
        </w:rPr>
        <w:t>”</w:t>
      </w:r>
      <w:r w:rsidR="000A078E" w:rsidRPr="000A078E">
        <w:t>、</w:t>
      </w:r>
      <w:r w:rsidR="000A078E">
        <w:rPr>
          <w:rFonts w:hint="eastAsia"/>
        </w:rPr>
        <w:t>“</w:t>
      </w:r>
      <w:r w:rsidR="000A078E" w:rsidRPr="000A078E">
        <w:t>对死刑犯的关押条件，特别是其</w:t>
      </w:r>
      <w:r w:rsidR="000A078E" w:rsidRPr="000A078E">
        <w:t>24</w:t>
      </w:r>
      <w:r w:rsidR="000A078E" w:rsidRPr="000A078E">
        <w:t>小时带镣铐的做法表示关切</w:t>
      </w:r>
      <w:r w:rsidR="000A078E">
        <w:rPr>
          <w:rFonts w:hint="eastAsia"/>
        </w:rPr>
        <w:t>”</w:t>
      </w:r>
      <w:r w:rsidR="000A078E" w:rsidRPr="000A078E">
        <w:t>、</w:t>
      </w:r>
      <w:r w:rsidR="000A078E">
        <w:rPr>
          <w:rFonts w:hint="eastAsia"/>
        </w:rPr>
        <w:t>“</w:t>
      </w:r>
      <w:r w:rsidR="000A078E" w:rsidRPr="000A078E">
        <w:t>死刑犯器官摘取问题</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死刑存废问题不是纯粹的法律问题，它涉及复杂的经济、政治、文化、社会及民意等问题。由于各国国情不同，实现逐步减少并最终废除死刑这一目标所需要的时间也不尽相同。中国现阶段还不具备废除死刑的条件。</w:t>
      </w:r>
    </w:p>
    <w:p w:rsidR="000A078E" w:rsidRPr="000A078E" w:rsidRDefault="000A078E" w:rsidP="001E24D3">
      <w:pPr>
        <w:pStyle w:val="SingleTxtGC"/>
        <w:ind w:firstLineChars="200" w:firstLine="31680"/>
        <w:rPr>
          <w:szCs w:val="21"/>
        </w:rPr>
      </w:pPr>
      <w:r w:rsidRPr="000A078E">
        <w:rPr>
          <w:szCs w:val="21"/>
        </w:rPr>
        <w:t>同时，在中国，死刑只适用于罪行极其严重的犯罪分子。在适用死刑时，必须依照法律规定的条件和程序。近年来，刑事司法中对死刑犯的人权保障取得了新进展。最高人民法院从</w:t>
      </w:r>
      <w:smartTag w:uri="urn:schemas-microsoft-com:office:smarttags" w:element="chsdate">
        <w:smartTagPr>
          <w:attr w:name="Year" w:val="2007"/>
          <w:attr w:name="Month" w:val="1"/>
          <w:attr w:name="Day" w:val="1"/>
          <w:attr w:name="IsLunarDate" w:val="False"/>
          <w:attr w:name="IsROCDate" w:val="False"/>
        </w:smartTagPr>
        <w:r w:rsidRPr="000A078E">
          <w:rPr>
            <w:szCs w:val="21"/>
          </w:rPr>
          <w:t>2007</w:t>
        </w:r>
        <w:r w:rsidRPr="000A078E">
          <w:rPr>
            <w:szCs w:val="21"/>
          </w:rPr>
          <w:t>年</w:t>
        </w:r>
        <w:r w:rsidRPr="000A078E">
          <w:rPr>
            <w:szCs w:val="21"/>
          </w:rPr>
          <w:t>1</w:t>
        </w:r>
        <w:r w:rsidRPr="000A078E">
          <w:rPr>
            <w:szCs w:val="21"/>
          </w:rPr>
          <w:t>月</w:t>
        </w:r>
        <w:r w:rsidRPr="000A078E">
          <w:rPr>
            <w:szCs w:val="21"/>
          </w:rPr>
          <w:t>1</w:t>
        </w:r>
        <w:r w:rsidRPr="000A078E">
          <w:rPr>
            <w:szCs w:val="21"/>
          </w:rPr>
          <w:t>日起</w:t>
        </w:r>
      </w:smartTag>
      <w:r w:rsidRPr="000A078E">
        <w:rPr>
          <w:szCs w:val="21"/>
        </w:rPr>
        <w:t>统一行使死刑案件核准权，结束了部分死刑案件核准权下放</w:t>
      </w:r>
      <w:r w:rsidRPr="000A078E">
        <w:rPr>
          <w:szCs w:val="21"/>
        </w:rPr>
        <w:t>20</w:t>
      </w:r>
      <w:r w:rsidRPr="000A078E">
        <w:rPr>
          <w:szCs w:val="21"/>
        </w:rPr>
        <w:t>多年的历史，进一步体现了</w:t>
      </w:r>
      <w:r>
        <w:rPr>
          <w:rFonts w:hint="eastAsia"/>
          <w:szCs w:val="21"/>
        </w:rPr>
        <w:t>“</w:t>
      </w:r>
      <w:r w:rsidRPr="000A078E">
        <w:rPr>
          <w:szCs w:val="21"/>
        </w:rPr>
        <w:t>保留死刑，严格控制和慎重适用死刑</w:t>
      </w:r>
      <w:r>
        <w:rPr>
          <w:rFonts w:hint="eastAsia"/>
          <w:szCs w:val="21"/>
        </w:rPr>
        <w:t>”</w:t>
      </w:r>
      <w:r w:rsidRPr="000A078E">
        <w:rPr>
          <w:szCs w:val="21"/>
        </w:rPr>
        <w:t>的刑事政策。</w:t>
      </w:r>
    </w:p>
    <w:p w:rsidR="000A078E" w:rsidRPr="000A078E" w:rsidRDefault="000A078E" w:rsidP="001E24D3">
      <w:pPr>
        <w:pStyle w:val="SingleTxtGC"/>
        <w:ind w:firstLineChars="200" w:firstLine="31680"/>
        <w:rPr>
          <w:szCs w:val="21"/>
        </w:rPr>
      </w:pPr>
      <w:r w:rsidRPr="000A078E">
        <w:rPr>
          <w:szCs w:val="21"/>
        </w:rPr>
        <w:t>中国将判处死刑、死刑缓期两年执行、无期徒刑以及</w:t>
      </w:r>
      <w:r w:rsidRPr="000A078E">
        <w:rPr>
          <w:szCs w:val="21"/>
        </w:rPr>
        <w:t>5</w:t>
      </w:r>
      <w:r w:rsidRPr="000A078E">
        <w:rPr>
          <w:szCs w:val="21"/>
        </w:rPr>
        <w:t>年以上有期徒刑的数据合并统计，每年</w:t>
      </w:r>
      <w:r w:rsidRPr="000A078E">
        <w:rPr>
          <w:szCs w:val="21"/>
        </w:rPr>
        <w:t>3</w:t>
      </w:r>
      <w:r w:rsidRPr="000A078E">
        <w:rPr>
          <w:szCs w:val="21"/>
        </w:rPr>
        <w:t>月由最高人民法院院长向全国人民代表大会报告，同时也向全世界公开。</w:t>
      </w:r>
    </w:p>
    <w:p w:rsidR="000A078E" w:rsidRPr="000A078E" w:rsidRDefault="000A078E" w:rsidP="001E24D3">
      <w:pPr>
        <w:pStyle w:val="SingleTxtGC"/>
        <w:ind w:firstLineChars="200" w:firstLine="31680"/>
        <w:rPr>
          <w:szCs w:val="21"/>
        </w:rPr>
      </w:pPr>
      <w:r w:rsidRPr="000A078E">
        <w:rPr>
          <w:szCs w:val="21"/>
        </w:rPr>
        <w:t>关于死刑犯</w:t>
      </w:r>
      <w:r w:rsidRPr="000A078E">
        <w:rPr>
          <w:szCs w:val="21"/>
        </w:rPr>
        <w:t>24</w:t>
      </w:r>
      <w:r w:rsidRPr="000A078E">
        <w:rPr>
          <w:szCs w:val="21"/>
        </w:rPr>
        <w:t>小时</w:t>
      </w:r>
      <w:r>
        <w:rPr>
          <w:rFonts w:hint="eastAsia"/>
          <w:szCs w:val="21"/>
        </w:rPr>
        <w:t>“</w:t>
      </w:r>
      <w:r w:rsidRPr="000A078E">
        <w:rPr>
          <w:szCs w:val="21"/>
        </w:rPr>
        <w:t>带镣铐</w:t>
      </w:r>
      <w:r>
        <w:rPr>
          <w:rFonts w:hint="eastAsia"/>
          <w:szCs w:val="21"/>
        </w:rPr>
        <w:t>”</w:t>
      </w:r>
      <w:r w:rsidRPr="000A078E">
        <w:rPr>
          <w:szCs w:val="21"/>
        </w:rPr>
        <w:t>的问题。为死刑犯加戴械具，是为了防止死刑犯实施暴力、脱逃、自杀和破坏监管秩序行为的一种临时性、预防性措施，不属于残忍、不人道或有辱人格的待遇或处罚。同时，根据《看守所工作规范》的规定，严禁以加戴械具作为刑讯和体罚的手段。</w:t>
      </w:r>
      <w:r w:rsidRPr="000A078E">
        <w:rPr>
          <w:szCs w:val="21"/>
        </w:rPr>
        <w:t>2005</w:t>
      </w:r>
      <w:r w:rsidRPr="000A078E">
        <w:rPr>
          <w:szCs w:val="21"/>
        </w:rPr>
        <w:t>年，中国接待联合国人权委员会酷刑问题特别报告员访华，有关方面已注意到特别报告员对此问题的关注。目前，正就此项工作进行研究。</w:t>
      </w:r>
    </w:p>
    <w:p w:rsidR="000A078E" w:rsidRPr="000A078E" w:rsidRDefault="000A078E" w:rsidP="001E24D3">
      <w:pPr>
        <w:pStyle w:val="SingleTxtGC"/>
        <w:ind w:firstLineChars="200" w:firstLine="31680"/>
        <w:rPr>
          <w:szCs w:val="21"/>
        </w:rPr>
      </w:pPr>
      <w:r w:rsidRPr="000A078E">
        <w:rPr>
          <w:szCs w:val="21"/>
        </w:rPr>
        <w:t>关于</w:t>
      </w:r>
      <w:r>
        <w:rPr>
          <w:rFonts w:hint="eastAsia"/>
          <w:szCs w:val="21"/>
        </w:rPr>
        <w:t>“</w:t>
      </w:r>
      <w:r w:rsidRPr="000A078E">
        <w:rPr>
          <w:szCs w:val="21"/>
        </w:rPr>
        <w:t>在非自愿和不知情的情况下摘取死刑犯器官</w:t>
      </w:r>
      <w:r>
        <w:rPr>
          <w:rFonts w:hint="eastAsia"/>
          <w:szCs w:val="21"/>
        </w:rPr>
        <w:t>”</w:t>
      </w:r>
      <w:r w:rsidRPr="000A078E">
        <w:rPr>
          <w:szCs w:val="21"/>
        </w:rPr>
        <w:t>问题。在中国，对于死刑犯尸体或者尸体器官的使用，必须遵循以下原则：</w:t>
      </w:r>
    </w:p>
    <w:p w:rsidR="000A078E" w:rsidRPr="000A078E" w:rsidRDefault="000A078E" w:rsidP="001E24D3">
      <w:pPr>
        <w:pStyle w:val="SingleTxtGC"/>
        <w:ind w:firstLineChars="200" w:firstLine="31680"/>
        <w:rPr>
          <w:szCs w:val="21"/>
        </w:rPr>
      </w:pPr>
      <w:r w:rsidRPr="000A078E">
        <w:rPr>
          <w:szCs w:val="21"/>
        </w:rPr>
        <w:t>一是自愿原则。中国《人体器官移植条例》第</w:t>
      </w:r>
      <w:r w:rsidRPr="000A078E">
        <w:rPr>
          <w:szCs w:val="21"/>
        </w:rPr>
        <w:t>7</w:t>
      </w:r>
      <w:r w:rsidRPr="000A078E">
        <w:rPr>
          <w:szCs w:val="21"/>
        </w:rPr>
        <w:t>条规定，</w:t>
      </w:r>
      <w:r>
        <w:rPr>
          <w:rFonts w:hint="eastAsia"/>
          <w:szCs w:val="21"/>
        </w:rPr>
        <w:t>“</w:t>
      </w:r>
      <w:r w:rsidRPr="000A078E">
        <w:rPr>
          <w:szCs w:val="21"/>
        </w:rPr>
        <w:t>公民享有捐献或者不捐献其人体器官</w:t>
      </w:r>
      <w:r w:rsidR="00A71DF9">
        <w:rPr>
          <w:szCs w:val="21"/>
        </w:rPr>
        <w:t>的权利；任何组织或者个人不得强迫、欺骗或者利诱他人捐献人体器官</w:t>
      </w:r>
      <w:r>
        <w:rPr>
          <w:rFonts w:hint="eastAsia"/>
          <w:szCs w:val="21"/>
        </w:rPr>
        <w:t>”</w:t>
      </w:r>
      <w:r w:rsidR="00A71DF9">
        <w:rPr>
          <w:rFonts w:hint="eastAsia"/>
          <w:szCs w:val="21"/>
        </w:rPr>
        <w:t>。</w:t>
      </w:r>
      <w:r w:rsidRPr="000A078E">
        <w:rPr>
          <w:szCs w:val="21"/>
        </w:rPr>
        <w:t>死刑罪犯作为公民，也依法享有捐献或不捐献其人体器官的权利。在死刑犯器官捐献问题上，中国政府一贯坚持人道主义原则和死刑犯及其家属自愿原则。对于倒卖、非法利用死刑犯器官的行为坚决制止和查处。从实际情况看，中国目前利用的死刑罪犯尸体或者尸体器官都是死刑罪犯生前自愿捐献或者死刑罪犯家属捐献的。这符合国际器官捐献的通行做法。</w:t>
      </w:r>
    </w:p>
    <w:p w:rsidR="000A078E" w:rsidRPr="000A078E" w:rsidRDefault="000A078E" w:rsidP="001E24D3">
      <w:pPr>
        <w:pStyle w:val="SingleTxtGC"/>
        <w:ind w:firstLineChars="200" w:firstLine="31680"/>
        <w:rPr>
          <w:szCs w:val="21"/>
        </w:rPr>
      </w:pPr>
      <w:r w:rsidRPr="000A078E">
        <w:rPr>
          <w:szCs w:val="21"/>
        </w:rPr>
        <w:t>二是无偿原则。中国法律禁止任何组织或者个人以任何形式买卖人体器官，禁止从事与买卖人体器官有关的活动。对于违反规定者，依法予以严肃处理。实践中，并不存在利用死刑罪犯尸体或者尸体器官非法牟利的现象。</w:t>
      </w:r>
    </w:p>
    <w:p w:rsidR="000A078E" w:rsidRPr="000A078E" w:rsidRDefault="000A078E" w:rsidP="001E24D3">
      <w:pPr>
        <w:pStyle w:val="SingleTxtGC"/>
        <w:ind w:firstLineChars="200" w:firstLine="31680"/>
        <w:rPr>
          <w:szCs w:val="21"/>
        </w:rPr>
      </w:pPr>
      <w:r w:rsidRPr="000A078E">
        <w:rPr>
          <w:szCs w:val="21"/>
        </w:rPr>
        <w:t>三是严格审批原则。中国法律严格限制可供利用的死刑罪犯的尸体或者尸体器官的范围，禁止滥用死刑罪犯的尸体或者尸体器官。同时，规定了严格的审批程序，禁止不经审批擅自利用。此外还禁止不具资质的医学、医疗单位利用死刑罪犯尸体或者尸体器官。</w:t>
      </w:r>
    </w:p>
    <w:p w:rsidR="000A078E" w:rsidRPr="000A078E" w:rsidRDefault="000A078E" w:rsidP="001E24D3">
      <w:pPr>
        <w:pStyle w:val="SingleTxtGC"/>
        <w:ind w:firstLineChars="200" w:firstLine="31680"/>
        <w:rPr>
          <w:szCs w:val="21"/>
        </w:rPr>
      </w:pPr>
      <w:r w:rsidRPr="000A078E">
        <w:rPr>
          <w:szCs w:val="21"/>
        </w:rPr>
        <w:t>综上所述，本段中关于死刑犯器官摘除问题的说法是不符合事实的。</w:t>
      </w:r>
    </w:p>
    <w:p w:rsidR="000A078E" w:rsidRPr="000A078E" w:rsidRDefault="004213AB" w:rsidP="00103AE1">
      <w:pPr>
        <w:pStyle w:val="HChGC"/>
      </w:pPr>
      <w:r>
        <w:rPr>
          <w:rFonts w:hint="eastAsia"/>
        </w:rPr>
        <w:tab/>
      </w:r>
      <w:r w:rsidR="000A078E" w:rsidRPr="000A078E">
        <w:t>十八</w:t>
      </w:r>
      <w:r>
        <w:t>.</w:t>
      </w:r>
      <w:r>
        <w:rPr>
          <w:rFonts w:hint="eastAsia"/>
        </w:rPr>
        <w:tab/>
      </w:r>
      <w:r w:rsidR="000A078E" w:rsidRPr="000A078E">
        <w:t>关于《结论》第</w:t>
      </w:r>
      <w:r w:rsidR="000A078E" w:rsidRPr="000A078E">
        <w:t>35</w:t>
      </w:r>
      <w:r w:rsidR="000A078E" w:rsidRPr="000A078E">
        <w:t>段</w:t>
      </w:r>
      <w:r w:rsidR="000A078E">
        <w:t>(</w:t>
      </w:r>
      <w:r w:rsidR="000A078E">
        <w:rPr>
          <w:rFonts w:hint="eastAsia"/>
        </w:rPr>
        <w:t>“</w:t>
      </w:r>
      <w:r w:rsidR="000A078E" w:rsidRPr="000A078E">
        <w:t>以强制医疗为名，出于医疗以外的目的，将一些人关在精神病院</w:t>
      </w:r>
      <w:r w:rsidR="000A078E">
        <w:rPr>
          <w:rFonts w:hint="eastAsia"/>
        </w:rPr>
        <w:t>”</w:t>
      </w:r>
      <w:r w:rsidR="000A078E">
        <w:t>)</w:t>
      </w:r>
    </w:p>
    <w:p w:rsidR="000A078E" w:rsidRPr="000A078E" w:rsidRDefault="000A078E" w:rsidP="001E24D3">
      <w:pPr>
        <w:pStyle w:val="SingleTxtGC"/>
        <w:ind w:firstLineChars="200" w:firstLine="31680"/>
        <w:rPr>
          <w:szCs w:val="21"/>
        </w:rPr>
      </w:pPr>
      <w:r w:rsidRPr="000A078E">
        <w:rPr>
          <w:szCs w:val="21"/>
        </w:rPr>
        <w:t>中国《刑法》第</w:t>
      </w:r>
      <w:r w:rsidRPr="000A078E">
        <w:rPr>
          <w:szCs w:val="21"/>
        </w:rPr>
        <w:t>18</w:t>
      </w:r>
      <w:r w:rsidRPr="000A078E">
        <w:rPr>
          <w:szCs w:val="21"/>
        </w:rPr>
        <w:t>条规定：</w:t>
      </w:r>
      <w:r>
        <w:rPr>
          <w:rFonts w:hint="eastAsia"/>
          <w:szCs w:val="21"/>
        </w:rPr>
        <w:t>“</w:t>
      </w:r>
      <w:r w:rsidRPr="000A078E">
        <w:rPr>
          <w:szCs w:val="21"/>
        </w:rPr>
        <w:t>精神病人在不能辨认或者不能控制自己行为的时候造成危害结果，经法定程序鉴定确认的，不负刑事责任，但是应当责令他的家属或者监护人严加看管和医疗；在必要的时候，由政府强制医疗</w:t>
      </w:r>
      <w:r>
        <w:rPr>
          <w:rFonts w:hint="eastAsia"/>
          <w:szCs w:val="21"/>
        </w:rPr>
        <w:t>”</w:t>
      </w:r>
      <w:r w:rsidR="00A71DF9">
        <w:rPr>
          <w:rFonts w:hint="eastAsia"/>
          <w:szCs w:val="21"/>
        </w:rPr>
        <w:t>。</w:t>
      </w:r>
    </w:p>
    <w:p w:rsidR="000A078E" w:rsidRPr="000A078E" w:rsidRDefault="000A078E" w:rsidP="001E24D3">
      <w:pPr>
        <w:pStyle w:val="SingleTxtGC"/>
        <w:ind w:firstLineChars="200" w:firstLine="31680"/>
        <w:rPr>
          <w:szCs w:val="21"/>
        </w:rPr>
      </w:pPr>
      <w:r w:rsidRPr="000A078E">
        <w:rPr>
          <w:szCs w:val="21"/>
        </w:rPr>
        <w:t>强制医疗的对象是触犯刑法却无刑事责任能力的精神病人。实践中，仅对杀人、致人重伤、纵火或严重扰乱社会治安、破坏公共设施、危害公共安全等具有严重肇事肇祸行为，触犯刑法却无刑事责任能力的精神病人采取医疗措施。执行强制医疗需要经精神病司法鉴定确认，被强制医疗的精神病人及其监护人对强制医疗提出质疑的，可以要求重新鉴定。关于出于医疗以外目的，将一些人关入精神病院的说法是不符合事实的。《结论》中提出的胡敬</w:t>
      </w:r>
      <w:r>
        <w:rPr>
          <w:szCs w:val="21"/>
        </w:rPr>
        <w:t>(</w:t>
      </w:r>
      <w:r w:rsidRPr="000A078E">
        <w:rPr>
          <w:szCs w:val="21"/>
        </w:rPr>
        <w:t>HU Jing</w:t>
      </w:r>
      <w:r>
        <w:rPr>
          <w:szCs w:val="21"/>
        </w:rPr>
        <w:t>)</w:t>
      </w:r>
      <w:r w:rsidRPr="000A078E">
        <w:rPr>
          <w:szCs w:val="21"/>
        </w:rPr>
        <w:t>一案，经查，中国强制医疗场所无此人。</w:t>
      </w:r>
    </w:p>
    <w:p w:rsidR="000A078E" w:rsidRPr="000A078E" w:rsidRDefault="004213AB" w:rsidP="00103AE1">
      <w:pPr>
        <w:pStyle w:val="HChGC"/>
      </w:pPr>
      <w:r>
        <w:rPr>
          <w:rFonts w:hint="eastAsia"/>
        </w:rPr>
        <w:tab/>
      </w:r>
      <w:r w:rsidR="000A078E" w:rsidRPr="000A078E">
        <w:t>十九</w:t>
      </w:r>
      <w:r>
        <w:t>.</w:t>
      </w:r>
      <w:r>
        <w:rPr>
          <w:rFonts w:hint="eastAsia"/>
        </w:rPr>
        <w:tab/>
      </w:r>
      <w:r w:rsidR="000A078E" w:rsidRPr="000A078E">
        <w:t>关于《结论》第</w:t>
      </w:r>
      <w:r w:rsidR="000A078E" w:rsidRPr="000A078E">
        <w:t>36</w:t>
      </w:r>
      <w:r w:rsidR="000A078E" w:rsidRPr="000A078E">
        <w:t>段</w:t>
      </w:r>
      <w:r w:rsidR="000A078E">
        <w:t>(</w:t>
      </w:r>
      <w:r w:rsidR="000A078E">
        <w:rPr>
          <w:rFonts w:hint="eastAsia"/>
        </w:rPr>
        <w:t>“</w:t>
      </w:r>
      <w:r w:rsidR="000A078E" w:rsidRPr="000A078E">
        <w:t>缔约国为执法人员提供的有关防止酷刑的实际培训不够</w:t>
      </w:r>
      <w:r w:rsidR="000A078E">
        <w:rPr>
          <w:rFonts w:hint="eastAsia"/>
        </w:rPr>
        <w:t>”</w:t>
      </w:r>
      <w:r w:rsidR="000A078E" w:rsidRPr="000A078E">
        <w:t>、</w:t>
      </w:r>
      <w:r w:rsidR="000A078E">
        <w:rPr>
          <w:rFonts w:hint="eastAsia"/>
        </w:rPr>
        <w:t>“</w:t>
      </w:r>
      <w:r w:rsidR="000A078E" w:rsidRPr="000A078E">
        <w:t>没有为拘留设施内的医务人员提供关于侦辨酷刑和虐待迹象的具体培训</w:t>
      </w:r>
      <w:r w:rsidR="000A078E">
        <w:rPr>
          <w:rFonts w:hint="eastAsia"/>
        </w:rPr>
        <w:t>”</w:t>
      </w:r>
    </w:p>
    <w:p w:rsidR="000A078E" w:rsidRPr="000A078E" w:rsidRDefault="000A078E" w:rsidP="001E24D3">
      <w:pPr>
        <w:pStyle w:val="SingleTxtGC"/>
        <w:ind w:firstLineChars="200" w:firstLine="31680"/>
        <w:rPr>
          <w:szCs w:val="21"/>
        </w:rPr>
      </w:pPr>
      <w:r w:rsidRPr="000A078E">
        <w:rPr>
          <w:szCs w:val="21"/>
        </w:rPr>
        <w:t>中国十分重视对执法人员开展反酷刑领域的培训，中国公安机关和检察机关均开展了一系列卓有成效的工作。</w:t>
      </w:r>
    </w:p>
    <w:p w:rsidR="000A078E" w:rsidRPr="000A078E" w:rsidRDefault="000A078E" w:rsidP="001E24D3">
      <w:pPr>
        <w:pStyle w:val="SingleTxtGC"/>
        <w:ind w:firstLineChars="200" w:firstLine="31680"/>
        <w:rPr>
          <w:szCs w:val="21"/>
        </w:rPr>
      </w:pPr>
      <w:r w:rsidRPr="000A078E">
        <w:rPr>
          <w:szCs w:val="21"/>
        </w:rPr>
        <w:t>中国公安机关将民警人权教育贯穿于教育培训的全过程。</w:t>
      </w:r>
      <w:r w:rsidRPr="000A078E">
        <w:rPr>
          <w:szCs w:val="21"/>
        </w:rPr>
        <w:t>2003</w:t>
      </w:r>
      <w:r w:rsidRPr="000A078E">
        <w:rPr>
          <w:szCs w:val="21"/>
        </w:rPr>
        <w:t>年公安机关开始实行</w:t>
      </w:r>
      <w:r>
        <w:rPr>
          <w:rFonts w:hint="eastAsia"/>
          <w:szCs w:val="21"/>
        </w:rPr>
        <w:t>“</w:t>
      </w:r>
      <w:r w:rsidRPr="000A078E">
        <w:rPr>
          <w:szCs w:val="21"/>
        </w:rPr>
        <w:t>三个必训</w:t>
      </w:r>
      <w:r>
        <w:rPr>
          <w:rFonts w:hint="eastAsia"/>
          <w:szCs w:val="21"/>
        </w:rPr>
        <w:t>”</w:t>
      </w:r>
      <w:r w:rsidRPr="000A078E">
        <w:rPr>
          <w:szCs w:val="21"/>
        </w:rPr>
        <w:t>制度，即任职必训、职务和警衔晋升必训、基层和一线民警实战必训。至今，中国全国累计培训各级领导干部</w:t>
      </w:r>
      <w:r w:rsidRPr="000A078E">
        <w:rPr>
          <w:szCs w:val="21"/>
        </w:rPr>
        <w:t>34.5</w:t>
      </w:r>
      <w:r w:rsidRPr="000A078E">
        <w:rPr>
          <w:szCs w:val="21"/>
        </w:rPr>
        <w:t>万人次，培训晋升警衔民警</w:t>
      </w:r>
      <w:r w:rsidRPr="000A078E">
        <w:rPr>
          <w:szCs w:val="21"/>
        </w:rPr>
        <w:t>71.5</w:t>
      </w:r>
      <w:r w:rsidRPr="000A078E">
        <w:rPr>
          <w:szCs w:val="21"/>
        </w:rPr>
        <w:t>万人次，基层一线民警每年接受不少于</w:t>
      </w:r>
      <w:r w:rsidRPr="000A078E">
        <w:rPr>
          <w:szCs w:val="21"/>
        </w:rPr>
        <w:t>15</w:t>
      </w:r>
      <w:r w:rsidRPr="000A078E">
        <w:rPr>
          <w:szCs w:val="21"/>
        </w:rPr>
        <w:t>天的集中培训。在培训中，有针对性地开展了《禁止酷刑公约》等相关内容培训，重点加强刑事、行政等法律法规中与国际人权标准有关的法律培训，做到实体法与程序法并重，公权法与私权法协调。通过上述培训，广大民警的执法素质不断提高，执法质量大幅提升，保护人权的能力和水平得以加强。今后，中国公安机关将进一步加大培训力度，大力提高执法人员尊重和保障人权的能力和水平。</w:t>
      </w:r>
    </w:p>
    <w:p w:rsidR="000A078E" w:rsidRPr="000A078E" w:rsidRDefault="000A078E" w:rsidP="001E24D3">
      <w:pPr>
        <w:pStyle w:val="SingleTxtGC"/>
        <w:ind w:firstLineChars="200" w:firstLine="31680"/>
        <w:rPr>
          <w:szCs w:val="21"/>
        </w:rPr>
      </w:pPr>
      <w:r w:rsidRPr="000A078E">
        <w:rPr>
          <w:szCs w:val="21"/>
        </w:rPr>
        <w:t>中国看守所注重加强对医务人员进行培训，每年均开展专业培训。公安部正研究在培训中进一步加强如何发现酷刑和虐待的内容。</w:t>
      </w:r>
    </w:p>
    <w:p w:rsidR="000A078E" w:rsidRPr="000A078E" w:rsidRDefault="000A078E" w:rsidP="001E24D3">
      <w:pPr>
        <w:pStyle w:val="SingleTxtGC"/>
        <w:ind w:firstLineChars="200" w:firstLine="31680"/>
        <w:rPr>
          <w:szCs w:val="21"/>
        </w:rPr>
      </w:pPr>
      <w:r w:rsidRPr="000A078E">
        <w:rPr>
          <w:szCs w:val="21"/>
        </w:rPr>
        <w:t>中国检察机关一直重视对派驻监管场所检察人员的培训工作。近年来，最高人民检察院编写了用于培训监所检察人员的业务丛书。</w:t>
      </w:r>
      <w:r w:rsidRPr="000A078E">
        <w:rPr>
          <w:szCs w:val="21"/>
        </w:rPr>
        <w:t>2008</w:t>
      </w:r>
      <w:r w:rsidRPr="000A078E">
        <w:rPr>
          <w:szCs w:val="21"/>
        </w:rPr>
        <w:t>年</w:t>
      </w:r>
      <w:r w:rsidRPr="000A078E">
        <w:rPr>
          <w:szCs w:val="21"/>
        </w:rPr>
        <w:t>3</w:t>
      </w:r>
      <w:r w:rsidRPr="000A078E">
        <w:rPr>
          <w:szCs w:val="21"/>
        </w:rPr>
        <w:t>月，最高人民检察院制定下发《人民检察院监狱检察办法》、《人民检察院看守所检察办法》、《人民检察院劳教检察办法》、《人民检察院监外执行检察办法》后，又组织各地监所检察人员开展学习培训。</w:t>
      </w:r>
      <w:r w:rsidRPr="000A078E">
        <w:rPr>
          <w:szCs w:val="21"/>
        </w:rPr>
        <w:t>2009</w:t>
      </w:r>
      <w:r w:rsidRPr="000A078E">
        <w:rPr>
          <w:szCs w:val="21"/>
        </w:rPr>
        <w:t>年</w:t>
      </w:r>
      <w:r w:rsidRPr="000A078E">
        <w:rPr>
          <w:szCs w:val="21"/>
        </w:rPr>
        <w:t>3</w:t>
      </w:r>
      <w:r w:rsidRPr="000A078E">
        <w:rPr>
          <w:szCs w:val="21"/>
        </w:rPr>
        <w:t>到</w:t>
      </w:r>
      <w:r w:rsidRPr="000A078E">
        <w:rPr>
          <w:szCs w:val="21"/>
        </w:rPr>
        <w:t>4</w:t>
      </w:r>
      <w:r w:rsidRPr="000A078E">
        <w:rPr>
          <w:szCs w:val="21"/>
        </w:rPr>
        <w:t>月，中国最高人民检察院又组织了三期全国检察机关派驻监管场所检察室主任培训班，培训内容包括如何保障在押人员合法权益、调查和处理包括酷刑和虐待在内的职务犯罪案件等。通过这些针对性较强的培训，进一步规范和促进了检察机关对监管场所的检察监督工作。</w:t>
      </w:r>
    </w:p>
    <w:p w:rsidR="000A078E" w:rsidRPr="00A71DF9" w:rsidRDefault="000A078E" w:rsidP="001E24D3">
      <w:pPr>
        <w:pStyle w:val="SingleTxtGC"/>
        <w:ind w:firstLineChars="200" w:firstLine="31680"/>
        <w:rPr>
          <w:spacing w:val="2"/>
          <w:szCs w:val="21"/>
        </w:rPr>
      </w:pPr>
      <w:r w:rsidRPr="00A71DF9">
        <w:rPr>
          <w:spacing w:val="2"/>
          <w:szCs w:val="21"/>
        </w:rPr>
        <w:t>为了提高检察人员侦辨酷刑和虐待迹象的能力，考虑到这一问题往往涉及医学等专业知识，检察机关还会通过设立在检察机关内部的检察技术部门或委托其他医疗鉴定机构，对被怀疑遭受酷刑或虐待的被拘留者进行医学鉴定，切实保障被拘留者的合法权益。</w:t>
      </w:r>
    </w:p>
    <w:p w:rsidR="000A078E" w:rsidRPr="00103AE1" w:rsidRDefault="004213AB" w:rsidP="00103AE1">
      <w:pPr>
        <w:pStyle w:val="HChGC"/>
        <w:rPr>
          <w:spacing w:val="2"/>
        </w:rPr>
      </w:pPr>
      <w:r>
        <w:rPr>
          <w:rFonts w:hint="eastAsia"/>
        </w:rPr>
        <w:tab/>
      </w:r>
      <w:r w:rsidR="000A078E" w:rsidRPr="000A078E">
        <w:t>二十</w:t>
      </w:r>
      <w:r>
        <w:t>.</w:t>
      </w:r>
      <w:r>
        <w:rPr>
          <w:rFonts w:hint="eastAsia"/>
        </w:rPr>
        <w:tab/>
      </w:r>
      <w:r w:rsidR="000A078E" w:rsidRPr="00103AE1">
        <w:rPr>
          <w:spacing w:val="-2"/>
        </w:rPr>
        <w:t>关于《结论》第</w:t>
      </w:r>
      <w:r w:rsidR="000A078E" w:rsidRPr="00103AE1">
        <w:rPr>
          <w:spacing w:val="-2"/>
        </w:rPr>
        <w:t>37</w:t>
      </w:r>
      <w:r w:rsidR="000A078E" w:rsidRPr="00103AE1">
        <w:rPr>
          <w:spacing w:val="-2"/>
        </w:rPr>
        <w:t>段</w:t>
      </w:r>
      <w:r w:rsidR="000A078E" w:rsidRPr="00103AE1">
        <w:rPr>
          <w:spacing w:val="-2"/>
        </w:rPr>
        <w:t>(</w:t>
      </w:r>
      <w:r w:rsidR="000A078E" w:rsidRPr="00103AE1">
        <w:rPr>
          <w:rFonts w:hint="eastAsia"/>
          <w:spacing w:val="-2"/>
        </w:rPr>
        <w:t>“</w:t>
      </w:r>
      <w:r w:rsidR="000A078E" w:rsidRPr="00103AE1">
        <w:rPr>
          <w:spacing w:val="-2"/>
        </w:rPr>
        <w:t>委员会赞赏缔约国重视反恐怖主义工作，以及努力加强反恐怖主义</w:t>
      </w:r>
      <w:r w:rsidR="000A078E" w:rsidRPr="00103AE1">
        <w:rPr>
          <w:spacing w:val="2"/>
        </w:rPr>
        <w:t>立法及其他相关措施。同时敦促缔约国确保打击恐怖主义的措施必须充分遵守国际人权法</w:t>
      </w:r>
      <w:r w:rsidR="000A078E" w:rsidRPr="00103AE1">
        <w:rPr>
          <w:rFonts w:hint="eastAsia"/>
          <w:spacing w:val="2"/>
        </w:rPr>
        <w:t>”</w:t>
      </w:r>
      <w:r w:rsidR="000A078E" w:rsidRPr="00103AE1">
        <w:rPr>
          <w:spacing w:val="2"/>
        </w:rPr>
        <w:t>)</w:t>
      </w:r>
    </w:p>
    <w:p w:rsidR="000A078E" w:rsidRPr="000A078E" w:rsidRDefault="000A078E" w:rsidP="001E24D3">
      <w:pPr>
        <w:pStyle w:val="SingleTxtGC"/>
        <w:ind w:firstLineChars="200" w:firstLine="31680"/>
        <w:rPr>
          <w:szCs w:val="21"/>
        </w:rPr>
      </w:pPr>
      <w:r w:rsidRPr="000A078E">
        <w:rPr>
          <w:szCs w:val="21"/>
        </w:rPr>
        <w:t>中国政府对委员会关于中国政府在反恐怖主义领域所作努力的肯定表示欢迎。中国政府愿继续充分听取包括委员会在内的各方意见和建议，从国内和国际层面做好反恐怖主义的各项工作，包括在打击恐怖主义的同时更好地保障人权。作为重点工作之一，中国政府将继续加强反恐怖主义立法工作，特别是将保障人权作为此项立法的一项基本原则。</w:t>
      </w:r>
    </w:p>
    <w:p w:rsidR="000A078E" w:rsidRDefault="000A078E" w:rsidP="009502BD">
      <w:pPr>
        <w:pStyle w:val="SingleTxtGC"/>
        <w:rPr>
          <w:rFonts w:hint="eastAsia"/>
        </w:rPr>
      </w:pPr>
    </w:p>
    <w:p w:rsidR="004213AB" w:rsidRPr="002D6A9C" w:rsidRDefault="004213A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Default="00A879C2" w:rsidP="009502BD">
      <w:pPr>
        <w:pStyle w:val="SingleTxtGC"/>
        <w:rPr>
          <w:rFonts w:hint="eastAsia"/>
        </w:rPr>
      </w:pPr>
    </w:p>
    <w:sectPr w:rsidR="00A879C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E4" w:rsidRPr="00EE3782" w:rsidRDefault="00CE32E4"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CE32E4" w:rsidRPr="00EE3782" w:rsidRDefault="00CE32E4"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Pr="005C5B38" w:rsidRDefault="0042484C">
    <w:pPr>
      <w:pStyle w:val="Footer"/>
      <w:tabs>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520F43">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Pr>
        <w:rFonts w:eastAsia="SimSun"/>
        <w:lang w:val="en-US" w:eastAsia="zh-CN"/>
      </w:rPr>
      <w:t>GE.</w:t>
    </w:r>
    <w:r w:rsidRPr="005C5B38">
      <w:rPr>
        <w:rFonts w:eastAsia="SimSun"/>
        <w:lang w:val="en-US" w:eastAsia="zh-CN"/>
      </w:rPr>
      <w:t>0</w:t>
    </w:r>
    <w:r w:rsidRPr="005C5B38">
      <w:rPr>
        <w:rFonts w:eastAsia="SimSun" w:hint="eastAsia"/>
        <w:lang w:val="en-US" w:eastAsia="zh-CN"/>
      </w:rPr>
      <w:t>9</w:t>
    </w:r>
    <w:r w:rsidRPr="005C5B38">
      <w:rPr>
        <w:rFonts w:eastAsia="SimSun"/>
        <w:lang w:val="en-US" w:eastAsia="zh-CN"/>
      </w:rPr>
      <w:t>-</w:t>
    </w:r>
    <w:r w:rsidRPr="005C5B38">
      <w:rPr>
        <w:rFonts w:eastAsia="SimSun" w:hint="eastAsia"/>
        <w:lang w:val="en-US" w:eastAsia="zh-CN"/>
      </w:rPr>
      <w:t>46861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Default="0042484C">
    <w:pPr>
      <w:pStyle w:val="Footer"/>
      <w:tabs>
        <w:tab w:val="right" w:pos="9639"/>
      </w:tabs>
    </w:pPr>
    <w:r w:rsidRPr="005C5B38">
      <w:rPr>
        <w:rFonts w:eastAsia="SimSun"/>
        <w:lang w:val="en-US" w:eastAsia="zh-CN"/>
      </w:rPr>
      <w:t>GE.</w:t>
    </w:r>
    <w:r w:rsidRPr="005C5B38">
      <w:rPr>
        <w:rFonts w:eastAsia="SimSun"/>
        <w:sz w:val="20"/>
        <w:lang w:val="en-US" w:eastAsia="zh-CN"/>
      </w:rPr>
      <w:t xml:space="preserve"> </w:t>
    </w:r>
    <w:r w:rsidRPr="005C5B38">
      <w:rPr>
        <w:rFonts w:eastAsia="SimSun"/>
        <w:lang w:val="en-US" w:eastAsia="zh-CN"/>
      </w:rPr>
      <w:t>0</w:t>
    </w:r>
    <w:r w:rsidRPr="005C5B38">
      <w:rPr>
        <w:rFonts w:eastAsia="SimSun" w:hint="eastAsia"/>
        <w:lang w:val="en-US" w:eastAsia="zh-CN"/>
      </w:rPr>
      <w:t>9</w:t>
    </w:r>
    <w:r w:rsidRPr="005C5B38">
      <w:rPr>
        <w:rFonts w:eastAsia="SimSun"/>
        <w:lang w:val="en-US" w:eastAsia="zh-CN"/>
      </w:rPr>
      <w:t>-</w:t>
    </w:r>
    <w:r w:rsidRPr="005C5B38">
      <w:rPr>
        <w:rFonts w:eastAsia="SimSun" w:hint="eastAsia"/>
        <w:lang w:val="en-US" w:eastAsia="zh-CN"/>
      </w:rPr>
      <w:t>46861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20F4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Pr="00800F27" w:rsidRDefault="0042484C"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sidRPr="00EE277A">
      <w:rPr>
        <w:rFonts w:eastAsia="SimSun"/>
        <w:sz w:val="20"/>
        <w:lang w:eastAsia="zh-CN"/>
      </w:rPr>
      <w:t>0</w:t>
    </w:r>
    <w:r>
      <w:rPr>
        <w:rFonts w:eastAsia="SimSun" w:hint="eastAsia"/>
        <w:sz w:val="20"/>
        <w:lang w:eastAsia="zh-CN"/>
      </w:rPr>
      <w:t>9</w:t>
    </w:r>
    <w:r w:rsidRPr="00EE277A">
      <w:rPr>
        <w:rFonts w:eastAsia="SimSun"/>
        <w:sz w:val="20"/>
        <w:lang w:eastAsia="zh-CN"/>
      </w:rPr>
      <w:t>-</w:t>
    </w:r>
    <w:r>
      <w:rPr>
        <w:rFonts w:eastAsia="SimSun" w:hint="eastAsia"/>
        <w:sz w:val="20"/>
        <w:lang w:eastAsia="zh-CN"/>
      </w:rPr>
      <w:t>46861</w:t>
    </w:r>
    <w:r w:rsidRPr="00EE277A">
      <w:rPr>
        <w:rFonts w:eastAsia="SimSun"/>
        <w:sz w:val="20"/>
        <w:lang w:eastAsia="zh-CN"/>
      </w:rPr>
      <w:t xml:space="preserve"> (C)</w:t>
    </w:r>
    <w:r>
      <w:rPr>
        <w:rFonts w:eastAsia="SimSun"/>
        <w:sz w:val="20"/>
        <w:lang w:eastAsia="zh-CN"/>
      </w:rPr>
      <w:tab/>
    </w:r>
    <w:r>
      <w:rPr>
        <w:rFonts w:eastAsia="SimSun" w:hint="eastAsia"/>
        <w:sz w:val="20"/>
        <w:lang w:eastAsia="zh-CN"/>
      </w:rPr>
      <w:t>040110</w:t>
    </w:r>
    <w:r>
      <w:rPr>
        <w:rFonts w:eastAsia="SimSun"/>
        <w:sz w:val="20"/>
        <w:lang w:eastAsia="zh-CN"/>
      </w:rPr>
      <w:tab/>
    </w:r>
    <w:r>
      <w:rPr>
        <w:rFonts w:eastAsia="SimSun" w:hint="eastAsia"/>
        <w:sz w:val="20"/>
        <w:lang w:eastAsia="zh-CN"/>
      </w:rPr>
      <w:t>060110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E4" w:rsidRPr="003126F9" w:rsidRDefault="00CE32E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CE32E4" w:rsidRPr="003126F9" w:rsidRDefault="00CE32E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42484C" w:rsidRPr="0070712C" w:rsidRDefault="0042484C" w:rsidP="000A078E">
      <w:pPr>
        <w:pStyle w:val="FootnoteText"/>
        <w:spacing w:after="520"/>
        <w:rPr>
          <w:rFonts w:hint="eastAsia"/>
        </w:rPr>
      </w:pPr>
      <w:r>
        <w:rPr>
          <w:rFonts w:hint="eastAsia"/>
        </w:rPr>
        <w:tab/>
      </w:r>
      <w:r w:rsidRPr="000A078E">
        <w:rPr>
          <w:rStyle w:val="FootnoteReference"/>
          <w:vertAlign w:val="baseline"/>
        </w:rPr>
        <w:t>*</w:t>
      </w:r>
      <w:r>
        <w:rPr>
          <w:rFonts w:hint="eastAsia"/>
        </w:rPr>
        <w:tab/>
      </w:r>
      <w:r w:rsidRPr="0070712C">
        <w:rPr>
          <w:rFonts w:ascii="Time New Roman" w:hAnsi="Time New Roman" w:hint="eastAsia"/>
          <w:kern w:val="28"/>
          <w:szCs w:val="22"/>
          <w:lang w:val="en-GB"/>
        </w:rPr>
        <w:t>按照已通知各缔约国的报告处理办法，本文件在送交联合国翻译部门前未经正式编辑。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Pr="005C5B38" w:rsidRDefault="0042484C">
    <w:pPr>
      <w:pStyle w:val="Header"/>
    </w:pPr>
    <w:r w:rsidRPr="005C5B38">
      <w:t>CAT/C/CHN/CO/4/Add.2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Pr="005C5B38" w:rsidRDefault="0042484C" w:rsidP="003843D8">
    <w:pPr>
      <w:pStyle w:val="Header"/>
      <w:jc w:val="right"/>
      <w:rPr>
        <w:rFonts w:hint="eastAsia"/>
        <w:lang w:eastAsia="zh-CN"/>
      </w:rPr>
    </w:pPr>
    <w:r w:rsidRPr="005C5B38">
      <w:rPr>
        <w:lang w:eastAsia="zh-CN"/>
      </w:rPr>
      <w:t>CAT/C/CHN/CO/4/Add.2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Default="0042484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78E"/>
    <w:rsid w:val="00012E11"/>
    <w:rsid w:val="00027608"/>
    <w:rsid w:val="00055D21"/>
    <w:rsid w:val="00066D74"/>
    <w:rsid w:val="000725DD"/>
    <w:rsid w:val="00076F85"/>
    <w:rsid w:val="000A01D8"/>
    <w:rsid w:val="000A078E"/>
    <w:rsid w:val="000C1A2F"/>
    <w:rsid w:val="000C4087"/>
    <w:rsid w:val="000C6070"/>
    <w:rsid w:val="000D1566"/>
    <w:rsid w:val="000F00DC"/>
    <w:rsid w:val="001011BD"/>
    <w:rsid w:val="00103AE1"/>
    <w:rsid w:val="0010791A"/>
    <w:rsid w:val="00122A56"/>
    <w:rsid w:val="001231E9"/>
    <w:rsid w:val="00137BEA"/>
    <w:rsid w:val="001520BA"/>
    <w:rsid w:val="0017111A"/>
    <w:rsid w:val="001A068C"/>
    <w:rsid w:val="001A6F68"/>
    <w:rsid w:val="001B2918"/>
    <w:rsid w:val="001B3BF6"/>
    <w:rsid w:val="001B7160"/>
    <w:rsid w:val="001E24D3"/>
    <w:rsid w:val="00252072"/>
    <w:rsid w:val="00296B09"/>
    <w:rsid w:val="003126F9"/>
    <w:rsid w:val="003412AD"/>
    <w:rsid w:val="003517C6"/>
    <w:rsid w:val="00355A94"/>
    <w:rsid w:val="003613F6"/>
    <w:rsid w:val="003843D8"/>
    <w:rsid w:val="0038638B"/>
    <w:rsid w:val="003A3C94"/>
    <w:rsid w:val="003C1FDB"/>
    <w:rsid w:val="00401C99"/>
    <w:rsid w:val="004213AB"/>
    <w:rsid w:val="0042484C"/>
    <w:rsid w:val="00496FA9"/>
    <w:rsid w:val="004C038E"/>
    <w:rsid w:val="004D3F9C"/>
    <w:rsid w:val="004D5556"/>
    <w:rsid w:val="00515BE0"/>
    <w:rsid w:val="00516C7C"/>
    <w:rsid w:val="00520F43"/>
    <w:rsid w:val="0053311A"/>
    <w:rsid w:val="005A2505"/>
    <w:rsid w:val="005B5E03"/>
    <w:rsid w:val="005C5B38"/>
    <w:rsid w:val="005F1AF4"/>
    <w:rsid w:val="00606650"/>
    <w:rsid w:val="00626C95"/>
    <w:rsid w:val="00634C3D"/>
    <w:rsid w:val="006625DC"/>
    <w:rsid w:val="00673E9B"/>
    <w:rsid w:val="00721E6D"/>
    <w:rsid w:val="0079383F"/>
    <w:rsid w:val="0079553A"/>
    <w:rsid w:val="007A32CB"/>
    <w:rsid w:val="00800F27"/>
    <w:rsid w:val="0083376D"/>
    <w:rsid w:val="008D6116"/>
    <w:rsid w:val="008E7CA7"/>
    <w:rsid w:val="008F4B6E"/>
    <w:rsid w:val="008F5B7D"/>
    <w:rsid w:val="009502BD"/>
    <w:rsid w:val="009A4D41"/>
    <w:rsid w:val="00A02DA3"/>
    <w:rsid w:val="00A22F01"/>
    <w:rsid w:val="00A45F96"/>
    <w:rsid w:val="00A71DF9"/>
    <w:rsid w:val="00A74043"/>
    <w:rsid w:val="00A77115"/>
    <w:rsid w:val="00A879C2"/>
    <w:rsid w:val="00AA7AEA"/>
    <w:rsid w:val="00AC7CE6"/>
    <w:rsid w:val="00AD10BC"/>
    <w:rsid w:val="00B474CC"/>
    <w:rsid w:val="00B63E11"/>
    <w:rsid w:val="00BB5427"/>
    <w:rsid w:val="00BB5FDE"/>
    <w:rsid w:val="00BB6622"/>
    <w:rsid w:val="00C47AAF"/>
    <w:rsid w:val="00C56016"/>
    <w:rsid w:val="00C65089"/>
    <w:rsid w:val="00C80338"/>
    <w:rsid w:val="00C917CC"/>
    <w:rsid w:val="00CB38D9"/>
    <w:rsid w:val="00CC6728"/>
    <w:rsid w:val="00CE32E4"/>
    <w:rsid w:val="00D039EE"/>
    <w:rsid w:val="00D40281"/>
    <w:rsid w:val="00D71651"/>
    <w:rsid w:val="00D75B05"/>
    <w:rsid w:val="00DA658B"/>
    <w:rsid w:val="00DC0297"/>
    <w:rsid w:val="00E11F54"/>
    <w:rsid w:val="00E61FEF"/>
    <w:rsid w:val="00EE195B"/>
    <w:rsid w:val="00EE3782"/>
    <w:rsid w:val="00F02747"/>
    <w:rsid w:val="00F118F2"/>
    <w:rsid w:val="00F76E29"/>
    <w:rsid w:val="00F82D07"/>
    <w:rsid w:val="00F85DFD"/>
    <w:rsid w:val="00F94C89"/>
    <w:rsid w:val="00FA2C35"/>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Normal"/>
    <w:rsid w:val="00027608"/>
    <w:pPr>
      <w:spacing w:after="120"/>
      <w:ind w:left="1565" w:right="1134"/>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1B7160"/>
    <w:pPr>
      <w:spacing w:before="40" w:after="40" w:line="220" w:lineRule="exact"/>
      <w:ind w:left="0" w:right="0"/>
      <w:jc w:val="left"/>
    </w:pPr>
    <w:rPr>
      <w:sz w:val="18"/>
    </w:rPr>
  </w:style>
  <w:style w:type="paragraph" w:styleId="BalloonText">
    <w:name w:val="Balloon Text"/>
    <w:basedOn w:val="Normal"/>
    <w:semiHidden/>
    <w:rsid w:val="005A25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20</Pages>
  <Words>2809</Words>
  <Characters>16016</Characters>
  <Application>Microsoft Office Word</Application>
  <DocSecurity>4</DocSecurity>
  <Lines>133</Lines>
  <Paragraphs>37</Paragraphs>
  <ScaleCrop>false</ScaleCrop>
  <Company>CSD</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Admieng</cp:lastModifiedBy>
  <cp:revision>2</cp:revision>
  <cp:lastPrinted>2010-01-05T15:46:00Z</cp:lastPrinted>
  <dcterms:created xsi:type="dcterms:W3CDTF">2010-01-06T15:45:00Z</dcterms:created>
  <dcterms:modified xsi:type="dcterms:W3CDTF">2010-01-06T15:45:00Z</dcterms:modified>
</cp:coreProperties>
</file>