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rPr>
          <w:rFonts w:hint="eastAsia"/>
        </w:rPr>
        <w:t>消除对妇女歧视委员会</w:t>
      </w:r>
    </w:p>
    <w:p w:rsidR="00000000" w:rsidRDefault="00000000">
      <w:pPr>
        <w:pStyle w:val="SingleTxt"/>
        <w:spacing w:after="60"/>
        <w:ind w:left="0" w:right="0"/>
        <w:rPr>
          <w:rFonts w:ascii="SimHei" w:eastAsia="SimHei" w:hint="eastAsia"/>
          <w:color w:val="FF0000"/>
        </w:rPr>
      </w:pPr>
      <w:r>
        <w:rPr>
          <w:rFonts w:ascii="SimHei" w:eastAsia="SimHei" w:hint="eastAsia"/>
          <w:color w:val="FF0000"/>
        </w:rPr>
        <w:t>第二十三届会议</w:t>
      </w:r>
    </w:p>
    <w:p w:rsidR="00000000" w:rsidRDefault="00000000">
      <w:pPr>
        <w:pStyle w:val="SingleTxt"/>
        <w:spacing w:after="60"/>
        <w:ind w:left="0" w:right="0"/>
        <w:rPr>
          <w:rFonts w:hint="eastAsia"/>
        </w:rPr>
      </w:pPr>
      <w:r>
        <w:t>2000</w:t>
      </w:r>
      <w:r>
        <w:rPr>
          <w:rFonts w:hint="eastAsia"/>
        </w:rPr>
        <w:t>年6月12日至30日</w:t>
      </w:r>
    </w:p>
    <w:p w:rsidR="00000000" w:rsidRDefault="00000000">
      <w:pPr>
        <w:framePr w:w="9792" w:h="432" w:hSpace="180" w:wrap="around" w:hAnchor="page" w:x="1210" w:yAlign="bottom"/>
      </w:pPr>
      <w:r>
        <w:rPr>
          <w:noProof/>
          <w:sz w:val="20"/>
        </w:rPr>
        <w:pict>
          <v:line id="_x0000_s2052" style="position:absolute;z-index:1;mso-position-horizontal-relative:page" from="117.5pt,15.1pt" to="189.5pt,15.1pt"/>
        </w:pict>
      </w:r>
    </w:p>
    <w:p w:rsidR="00000000" w:rsidRDefault="00000000">
      <w:pPr>
        <w:framePr w:w="9792" w:h="432" w:hSpace="180" w:wrap="around" w:hAnchor="page" w:x="1210" w:yAlign="bottom"/>
        <w:ind w:left="1293"/>
      </w:pPr>
      <w:r>
        <w:rPr>
          <w:sz w:val="18"/>
        </w:rPr>
        <w:t>*</w:t>
      </w:r>
      <w:r>
        <w:rPr>
          <w:sz w:val="18"/>
        </w:rPr>
        <w:tab/>
      </w:r>
      <w:r>
        <w:rPr>
          <w:rFonts w:hint="eastAsia"/>
          <w:sz w:val="18"/>
        </w:rPr>
        <w:t>CEDAW/C/2000/II/1。</w:t>
      </w:r>
    </w:p>
    <w:p w:rsidR="00000000" w:rsidRDefault="00000000">
      <w:pPr>
        <w:pStyle w:val="SingleTxt"/>
        <w:ind w:left="0" w:right="0"/>
        <w:rPr>
          <w:rFonts w:hint="eastAsia"/>
        </w:rPr>
      </w:pPr>
      <w:r>
        <w:rPr>
          <w:rFonts w:hint="eastAsia"/>
        </w:rPr>
        <w:t>临时议程</w:t>
      </w:r>
      <w:r>
        <w:rPr>
          <w:sz w:val="24"/>
          <w:vertAlign w:val="superscript"/>
        </w:rPr>
        <w:t>*</w:t>
      </w:r>
      <w:r>
        <w:t xml:space="preserve"> </w:t>
      </w:r>
      <w:r>
        <w:rPr>
          <w:rFonts w:hint="eastAsia"/>
        </w:rPr>
        <w:t>项目5</w:t>
      </w:r>
    </w:p>
    <w:p w:rsidR="00000000" w:rsidRDefault="00000000">
      <w:pPr>
        <w:pStyle w:val="SingleTxt"/>
        <w:spacing w:after="60"/>
        <w:ind w:left="0" w:right="0"/>
        <w:rPr>
          <w:rFonts w:ascii="SimHei" w:eastAsia="SimHei" w:hint="eastAsia"/>
          <w:color w:val="FF0000"/>
        </w:rPr>
      </w:pPr>
      <w:r>
        <w:rPr>
          <w:rFonts w:ascii="SimHei" w:eastAsia="SimHei" w:hint="eastAsia"/>
          <w:color w:val="FF0000"/>
        </w:rPr>
        <w:t>《消除对妇女一切形式歧视公约》</w:t>
      </w:r>
    </w:p>
    <w:p w:rsidR="00000000" w:rsidRDefault="00000000">
      <w:pPr>
        <w:pStyle w:val="SingleTxt"/>
        <w:spacing w:after="60"/>
        <w:ind w:left="0" w:right="0"/>
        <w:rPr>
          <w:rFonts w:ascii="SimHei" w:eastAsia="SimHei" w:hint="eastAsia"/>
          <w:color w:val="FF0000"/>
        </w:rPr>
      </w:pPr>
      <w:r>
        <w:rPr>
          <w:rFonts w:ascii="SimHei" w:eastAsia="SimHei" w:hint="eastAsia"/>
          <w:color w:val="FF0000"/>
        </w:rPr>
        <w:t>第22条的执行情况</w:t>
      </w:r>
    </w:p>
    <w:p w:rsidR="00000000" w:rsidRDefault="00000000">
      <w:pPr>
        <w:pStyle w:val="SingleTxt"/>
      </w:pP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440" w:lineRule="exact"/>
        <w:ind w:left="1264" w:right="1264" w:hanging="1264"/>
        <w:rPr>
          <w:rFonts w:hint="eastAsia"/>
        </w:rPr>
      </w:pPr>
      <w:r>
        <w:rPr>
          <w:rFonts w:hint="eastAsia"/>
        </w:rPr>
        <w:tab/>
      </w:r>
      <w:r>
        <w:rPr>
          <w:rFonts w:hint="eastAsia"/>
        </w:rPr>
        <w:tab/>
        <w:t>联合国各专门机构提交的关于在其活动范围内</w:t>
      </w:r>
      <w:r>
        <w:br/>
      </w:r>
      <w:r>
        <w:rPr>
          <w:rFonts w:hint="eastAsia"/>
        </w:rPr>
        <w:t>各个领域执行公约的情况的报告</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秘书长的说明</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增编</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联合国教育、科学及文化组织</w:t>
      </w:r>
    </w:p>
    <w:p w:rsidR="00000000" w:rsidRDefault="00000000">
      <w:pPr>
        <w:pStyle w:val="SingleTxt"/>
        <w:rPr>
          <w:rFonts w:hint="eastAsia"/>
        </w:rPr>
      </w:pPr>
      <w:r>
        <w:rPr>
          <w:rFonts w:hint="eastAsia"/>
        </w:rPr>
        <w:t>1.</w:t>
      </w:r>
      <w:r>
        <w:rPr>
          <w:rFonts w:hint="eastAsia"/>
        </w:rPr>
        <w:tab/>
        <w:t>2000年4月12日，秘书处代表委员会请联合国教育、科学及文化组织（教科文组织）于2000年5月15日之前向委员会提交报告，介绍各国就《消除对妇女一切形式歧视公约》第12条和相关条款的执行情况向教科文组织提供的资料，以补充第二十三届会议将予审议的公约缔约国报告所载资料。本说明的附件载有教科文组织编写的国家概况。</w:t>
      </w:r>
    </w:p>
    <w:p w:rsidR="00000000" w:rsidRDefault="00000000">
      <w:pPr>
        <w:pStyle w:val="SingleTxt"/>
        <w:rPr>
          <w:rFonts w:hint="eastAsia"/>
        </w:rPr>
      </w:pPr>
      <w:r>
        <w:rPr>
          <w:rFonts w:hint="eastAsia"/>
        </w:rPr>
        <w:t>2.</w:t>
      </w:r>
      <w:r>
        <w:rPr>
          <w:rFonts w:hint="eastAsia"/>
        </w:rPr>
        <w:tab/>
        <w:t>委员会要求提供的其他资料涉及教科文组织为促进公约第12条和相关条款的执行而开展的活动、举办的方案和作出的政策决定。</w:t>
      </w:r>
    </w:p>
    <w:p w:rsidR="00000000" w:rsidRDefault="00000000">
      <w:pPr>
        <w:pStyle w:val="SingleTxt"/>
        <w:rPr>
          <w:rFonts w:hint="eastAsia"/>
        </w:rPr>
      </w:pPr>
      <w:r>
        <w:rPr>
          <w:rFonts w:hint="eastAsia"/>
        </w:rPr>
        <w:t>3.</w:t>
      </w:r>
      <w:r>
        <w:rPr>
          <w:rFonts w:hint="eastAsia"/>
        </w:rPr>
        <w:tab/>
        <w:t>所附报告是根据委员会的要求提交的。</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rPr>
          <w:rFonts w:hint="eastAsia"/>
        </w:rPr>
      </w:pPr>
      <w:r>
        <w:rPr>
          <w:rFonts w:hint="eastAsia"/>
        </w:rPr>
        <w:t>附件</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line="400" w:lineRule="exact"/>
        <w:ind w:left="1264" w:right="1264" w:hanging="1264"/>
        <w:rPr>
          <w:rFonts w:hint="eastAsia"/>
        </w:rPr>
      </w:pPr>
      <w:r>
        <w:rPr>
          <w:rFonts w:hint="eastAsia"/>
        </w:rPr>
        <w:tab/>
      </w:r>
      <w:r>
        <w:rPr>
          <w:rFonts w:hint="eastAsia"/>
        </w:rPr>
        <w:tab/>
        <w:t>联合国教育、科学及文化组织向消除对妇女歧视委员会第二十三届会议（2000年6月）提交的报告</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t>一.</w:t>
      </w:r>
      <w:r>
        <w:rPr>
          <w:rFonts w:hint="eastAsia"/>
        </w:rPr>
        <w:tab/>
        <w:t>导言</w:t>
      </w:r>
    </w:p>
    <w:p w:rsidR="00000000" w:rsidRDefault="00000000">
      <w:pPr>
        <w:pStyle w:val="SingleTxt"/>
        <w:rPr>
          <w:rFonts w:hint="eastAsia"/>
        </w:rPr>
      </w:pPr>
      <w:r>
        <w:rPr>
          <w:rFonts w:hint="eastAsia"/>
        </w:rPr>
        <w:t>1.</w:t>
      </w:r>
      <w:r>
        <w:rPr>
          <w:rFonts w:hint="eastAsia"/>
        </w:rPr>
        <w:tab/>
        <w:t>消除对妇女歧视委员会定于2000年6月12日至30日在纽约联合国总部举行第二十三届会议。委员会届时将审议下列国家的报告：奥地利，喀麦隆共和国、古巴、伊拉克、立陶宛、摩尔多瓦共和国和罗马尼亚。</w:t>
      </w:r>
    </w:p>
    <w:p w:rsidR="00000000" w:rsidRDefault="00000000">
      <w:pPr>
        <w:pStyle w:val="SingleTxt"/>
        <w:rPr>
          <w:rFonts w:hint="eastAsia"/>
        </w:rPr>
      </w:pPr>
      <w:r>
        <w:rPr>
          <w:rFonts w:hint="eastAsia"/>
        </w:rPr>
        <w:t>2.</w:t>
      </w:r>
      <w:r>
        <w:rPr>
          <w:rFonts w:hint="eastAsia"/>
        </w:rPr>
        <w:tab/>
        <w:t>《消除对妇女一切形式歧视公约》第22条请各专门机构“就在其活动范围内各个领域执行公约的情况提出报告”，并提供资料，介绍联合国教育、科学及文化组织（教科文组织）在最近为促进公约第10条和任何相关条款的执行而开展的活动、举办的方案和制订的政策。本报告第二节说明教科文组织本身对执行公约所作的贡献。报告第三节叙述教科文组织在所审议的国家内执行公约而采取的措施。</w:t>
      </w:r>
    </w:p>
    <w:p w:rsidR="00000000" w:rsidRDefault="000000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line="440" w:lineRule="exact"/>
        <w:ind w:left="1264" w:right="1264" w:hanging="1264"/>
        <w:rPr>
          <w:rFonts w:hint="eastAsia"/>
        </w:rPr>
      </w:pPr>
      <w:r>
        <w:rPr>
          <w:rFonts w:hint="eastAsia"/>
        </w:rPr>
        <w:tab/>
        <w:t>二.</w:t>
      </w:r>
      <w:r>
        <w:rPr>
          <w:rFonts w:hint="eastAsia"/>
        </w:rPr>
        <w:tab/>
        <w:t>教科文组织在本身对执行《消除对妇女一切歧视形式公约》所作的贡献</w:t>
      </w:r>
    </w:p>
    <w:p w:rsidR="00000000" w:rsidRDefault="00000000">
      <w:pPr>
        <w:pStyle w:val="SingleTxt"/>
        <w:rPr>
          <w:rFonts w:hint="eastAsia"/>
        </w:rPr>
      </w:pPr>
      <w:r>
        <w:rPr>
          <w:rFonts w:hint="eastAsia"/>
        </w:rPr>
        <w:t>3.</w:t>
      </w:r>
      <w:r>
        <w:rPr>
          <w:rFonts w:hint="eastAsia"/>
        </w:rPr>
        <w:tab/>
        <w:t>目前正在编制教科文组织为联合国秘书长关于第四次妇女问题世界会议（1995年在北京举行）各项承诺执行情况的报告提供的资料，该报告将提交第二十三届大会特别会议（2000年6月5日至9日）。妇女地位和两性平等股编写的、题为“伙伴就是力量：男女都争取两性平等，初步概述”的报告初稿已在教科文组织大会第三十届会议上分发，并分发给外地办事处和各非政府组织（超过4 000份英文和法文本）。将在执行局第159届会议期间分发一份更为全面的报告，其中将评估教科文组织为执行其大会就妇女和两性平等问题通过的五项决议所作出的努力。</w:t>
      </w:r>
    </w:p>
    <w:p w:rsidR="00000000" w:rsidRDefault="00000000">
      <w:pPr>
        <w:pStyle w:val="SingleTxt"/>
        <w:rPr>
          <w:rFonts w:hint="eastAsia"/>
        </w:rPr>
      </w:pPr>
      <w:r>
        <w:rPr>
          <w:rFonts w:hint="eastAsia"/>
        </w:rPr>
        <w:t>4.</w:t>
      </w:r>
      <w:r>
        <w:rPr>
          <w:rFonts w:hint="eastAsia"/>
        </w:rPr>
        <w:tab/>
        <w:t>作为负责执行公约第10条（教育）的带头机构，教科文组织积极为公约以及促进两性平等的活动争取广泛支持。在这方面，教科文组织两性平等股于1998年编制了《通往平等的护照》（《护照》），这是一份个人专用的、像护照一样大小的介绍公约的出版物，在促使人们认识公约和促进公约的普遍执行方面证明是非常有用的工具，因此已于1999年出增订版，其中提供了关于《任择议定书》（大会于1999年通过）的资料，并用英文、法文、葡萄牙文、西班牙文、印地文、乌尔都文和斯瓦希利文出版。阿拉伯文、中文和俄文版即将定稿。《护照》总印数达120 000册，正在通过教科文组织的网络和联合国实体（联合国粮食及农业组织、联合国人类住区（生境）中心、国际劳工组织、联合国和秘书处提高妇女地位司、联合国人口基金、联合国难民事务高级专员办事处、联合国妇女发展</w:t>
      </w:r>
      <w:r>
        <w:rPr>
          <w:rFonts w:hint="eastAsia"/>
          <w:spacing w:val="-2"/>
        </w:rPr>
        <w:t>基金和联合国儿童基金会）分发。教科文组织驻萨尔瓦多办事处和教科文组织两性平等股也为文盲和新脱盲的人编制了《护照》的西班牙语普及版。此外，教科文组织驻科纳克里办事处已经把《护照》翻译成九种当地文字，并将利用该出版物在与当地非政府组织合办的讲习班上对人们进行宣传教育，使其了解自己的权利。</w:t>
      </w:r>
    </w:p>
    <w:p w:rsidR="00000000" w:rsidRDefault="00000000">
      <w:pPr>
        <w:pStyle w:val="SingleTxt"/>
        <w:rPr>
          <w:rFonts w:hint="eastAsia"/>
        </w:rPr>
      </w:pPr>
      <w:r>
        <w:rPr>
          <w:rFonts w:hint="eastAsia"/>
        </w:rPr>
        <w:t>5.</w:t>
      </w:r>
      <w:r>
        <w:rPr>
          <w:rFonts w:hint="eastAsia"/>
        </w:rPr>
        <w:tab/>
        <w:t>根据所有联合国实体行政首长所作的承诺（行政协调委员会（行政协调会）关于将性别观点纳入主流的声明</w:t>
      </w:r>
      <w:r>
        <w:rPr>
          <w:rFonts w:hint="eastAsia"/>
          <w:vertAlign w:val="superscript"/>
        </w:rPr>
        <w:t>1</w:t>
      </w:r>
      <w:r>
        <w:rPr>
          <w:rFonts w:hint="eastAsia"/>
        </w:rPr>
        <w:t>），教科文组织在总部和外地建立的两性平等问题协调中心网络，继续积极开展活动，把性别观点纳入其方案的主流。然而，很多协调中心为把性别观点纳入各个部门主流所进行的活动没有得到充分支持。两性平等股正在加紧努力，以便改进这种情况，特别是通过为工作人员组织培训和提高认识活动，并编制和分发把性别观点纳入主流的实用工具（战略设计、说明最佳范例的手册、核对表、指标清单）。需要提请工作人员注意，把性别观点纳入主流既是个人的责任，也是集体责任；此外，高级工作人员对鼓励（或阻止）把性别观点纳入其所领导部门主流所应负的责任，应反映在其个人考绩报告内。</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女童、妇女与教育</w:t>
      </w:r>
    </w:p>
    <w:p w:rsidR="00000000" w:rsidRDefault="00000000">
      <w:pPr>
        <w:pStyle w:val="SingleTxt"/>
        <w:rPr>
          <w:rFonts w:hint="eastAsia"/>
        </w:rPr>
      </w:pPr>
      <w:r>
        <w:rPr>
          <w:rFonts w:hint="eastAsia"/>
        </w:rPr>
        <w:t>6.</w:t>
      </w:r>
      <w:r>
        <w:rPr>
          <w:rFonts w:hint="eastAsia"/>
        </w:rPr>
        <w:tab/>
        <w:t>对女童和妇女进行扫盲和基本教育一直是教科文组织所关注的事项。尽管为人人提供教育的工作取得了很大进展，但两性在入学、识字、受教育机会和教育质量等方面仍然存在差距。虽然小学教育入学率在过去20年已大幅度提高，但在世界上某些地区，两性差别仍相对很大。最近在达喀尔举行了世界教育论坛（2000年4月），有181个国家政府和很多非政府组织派代表参加。鉴于上述情况，该论坛重申必须最迟在2005年消除两性在中小学教育方面的种种差距，并最迟在2015年实现两性平等，同时特别注重保证女童充分享有接受基本教育的平等机会。与会各国政府在论坛上通过了《行动框架》，承诺致力为人人提供优质基本教育并实现6个特定目标，其中三个目标专门涉及妇女、女童和性别问题。</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妇女参加决策</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tab/>
      </w:r>
      <w:r>
        <w:tab/>
      </w:r>
      <w:r>
        <w:tab/>
      </w:r>
      <w:r>
        <w:rPr>
          <w:rFonts w:hint="eastAsia"/>
        </w:rPr>
        <w:t>妇女与通讯</w:t>
      </w:r>
    </w:p>
    <w:p w:rsidR="00000000" w:rsidRDefault="00000000">
      <w:pPr>
        <w:pStyle w:val="SingleTxt"/>
        <w:rPr>
          <w:rFonts w:hint="eastAsia"/>
        </w:rPr>
      </w:pPr>
      <w:r>
        <w:rPr>
          <w:rFonts w:hint="eastAsia"/>
        </w:rPr>
        <w:t>7.</w:t>
      </w:r>
      <w:r>
        <w:rPr>
          <w:rFonts w:hint="eastAsia"/>
        </w:rPr>
        <w:tab/>
        <w:t>关于大众宣传、社会和妇女所起作用的长期辩论于2000年3月8日得到了实际的推动，因为在这一天，妇女在世界所有区域数以百计的媒体企业中承担了编辑责任。这项行动是由教科文组织总干事发起的，他邀请世界各地媒体让女记者参与媒体机构的最高级决策，作为今年国际妇女节的庆祝活动。这项倡议得到了联合国秘书长科菲·安南以及很多知名人士的热烈支持，这些人士包括：爱尔兰前总统、现任联合国人权事务高级专员玛丽·鲁滨逊；法语国家国际组织秘书长布特罗斯·布特罗斯-加利；欧洲就业和社会事务专员安娜·季亚曼佐卢洛；国际记者联合会代表Bettina Peters；国际妇女媒体基金会共同主席、美国广播公司的Carole Simpson；国际妇女电台和电视女记者协会主席Gundel Krauss Dahl；等等。</w:t>
      </w:r>
    </w:p>
    <w:p w:rsidR="00000000" w:rsidRDefault="00000000">
      <w:pPr>
        <w:pStyle w:val="SingleTxt"/>
        <w:rPr>
          <w:rFonts w:hint="eastAsia"/>
        </w:rPr>
      </w:pPr>
      <w:r>
        <w:rPr>
          <w:rFonts w:hint="eastAsia"/>
        </w:rPr>
        <w:t>8.</w:t>
      </w:r>
      <w:r>
        <w:rPr>
          <w:rFonts w:hint="eastAsia"/>
        </w:rPr>
        <w:tab/>
        <w:t>一共有56国家的1010个媒体实体响应了总干事的呼吁。数以千计的女记者（6 000－8 000名）于2000年3月8日行使了更多的编辑职责。为此，对教科文组织“三八呼吁”的热烈响应是一个令人鼓舞的迹象。已计划进行一次深入评估，作为对北京会议五周年特别会议（2000年6月）的投入。</w:t>
      </w:r>
    </w:p>
    <w:p w:rsidR="00000000" w:rsidRDefault="00000000">
      <w:pPr>
        <w:pStyle w:val="SingleTxt"/>
        <w:rPr>
          <w:rFonts w:hint="eastAsia"/>
        </w:rPr>
      </w:pPr>
      <w:r>
        <w:rPr>
          <w:rFonts w:hint="eastAsia"/>
        </w:rPr>
        <w:t>9.</w:t>
      </w:r>
      <w:r>
        <w:rPr>
          <w:rFonts w:hint="eastAsia"/>
        </w:rPr>
        <w:tab/>
        <w:t>教科文组织于1995年3月在加拿大多伦多举行的题为“妇女与媒体：表达意见和作出决策的机会”的国际座谈会表示，不仅必须在记者队伍中保证两性平等，而且必须在媒体管理层中保证两性平等。随后，第四次世界妇女问题会议（1995年6月在北京举行）也表示了这一观点。《北京行动纲要》的战略性目标之一，是“在媒体和新的通讯技术内并通过媒体和新的通讯技术增强妇女参加表达意见和作出决策的能力”。</w:t>
      </w:r>
      <w:r>
        <w:rPr>
          <w:rFonts w:hint="eastAsia"/>
          <w:vertAlign w:val="superscript"/>
        </w:rPr>
        <w:t>2</w:t>
      </w:r>
      <w:r>
        <w:rPr>
          <w:rFonts w:hint="eastAsia"/>
        </w:rPr>
        <w:t xml:space="preserve"> 只有这样，才能确保由胜任的记者来保证独立和多元信息的自由流通，而不论这些记者的性别、种族、民族血统等等。这也将有助于消除今天在大多数媒体中仍然普遍存在的基于性别的定型观念。</w:t>
      </w:r>
    </w:p>
    <w:p w:rsidR="00000000" w:rsidRDefault="00000000">
      <w:pPr>
        <w:pStyle w:val="SingleTxt"/>
        <w:rPr>
          <w:rFonts w:hint="eastAsia"/>
        </w:rPr>
      </w:pPr>
      <w:r>
        <w:rPr>
          <w:rFonts w:hint="eastAsia"/>
        </w:rPr>
        <w:t>10.</w:t>
      </w:r>
      <w:r>
        <w:rPr>
          <w:rFonts w:hint="eastAsia"/>
        </w:rPr>
        <w:tab/>
        <w:t>五年之后，性别均衡有了一定程度的改善，但最高级别的管理职位仍然把妇女排斥在外。各种研究的结果表明，妇女仅占新闻来源的10％。女记者和女编辑在新闻编辑室的人数都太少，往往不被视为严肃的新闻来源。在其他重要机关里，例如议会、大学、科研机构、各级理事机构等，这种情况也普遍存在。在上述每一种机关的实际权力核心中，即在参加关键的决策方面，例如关于确定优先事项、预算拨款、资源分配、追究责任等决策，妇女人数都依然太少，甚至根本没有妇女。换言之，基层队伍的性别均衡有所改善虽然是迈进了一步，但除非妇女和男子在社会上平等分享所有形式和表现的经济和政治权力，否则，两性平等仍然没有任何保证。</w:t>
      </w:r>
    </w:p>
    <w:p w:rsidR="00000000" w:rsidRDefault="00000000">
      <w:pPr>
        <w:pStyle w:val="SingleTxt"/>
        <w:rPr>
          <w:rFonts w:hint="eastAsia"/>
        </w:rPr>
      </w:pPr>
      <w:r>
        <w:rPr>
          <w:rFonts w:hint="eastAsia"/>
        </w:rPr>
        <w:t>11.</w:t>
      </w:r>
      <w:r>
        <w:rPr>
          <w:rFonts w:hint="eastAsia"/>
        </w:rPr>
        <w:tab/>
        <w:t>在这方面，媒体所发挥的作用以及妇女在媒体中分享权力特别重要。关于媒体对舆论、人们的态度和行为所产生的影响已有很多论著，不必进一步冗述。因此，认为在媒体中“打破玻璃天花板”，将有助于妇女在其他所有权力机构也打破这样的天花板，是有道理的。</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240" w:after="240" w:line="460" w:lineRule="exact"/>
        <w:ind w:left="1264" w:right="1264" w:hanging="1264"/>
      </w:pPr>
      <w:r>
        <w:rPr>
          <w:rFonts w:hint="eastAsia"/>
        </w:rPr>
        <w:tab/>
        <w:t>三.</w:t>
      </w:r>
      <w:r>
        <w:rPr>
          <w:rFonts w:hint="eastAsia"/>
        </w:rPr>
        <w:tab/>
      </w:r>
      <w:r>
        <w:rPr>
          <w:rFonts w:hint="eastAsia"/>
          <w:spacing w:val="-4"/>
        </w:rPr>
        <w:t>教科文组织为执行公约各项规定采取的措施,特别是在消除对</w:t>
      </w:r>
      <w:r>
        <w:br/>
      </w:r>
      <w:r>
        <w:rPr>
          <w:rFonts w:hint="eastAsia"/>
        </w:rPr>
        <w:t>妇女歧视委员会第二十三届会议将予审议的国家采取的措施</w:t>
      </w: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240" w:line="440" w:lineRule="exact"/>
        <w:ind w:left="1264" w:right="1264" w:hanging="1264"/>
        <w:rPr>
          <w:rFonts w:hint="eastAsia"/>
        </w:rPr>
      </w:pPr>
      <w:r>
        <w:tab/>
      </w:r>
      <w:r>
        <w:tab/>
      </w:r>
      <w:r>
        <w:rPr>
          <w:rFonts w:hint="eastAsia"/>
          <w:sz w:val="24"/>
        </w:rPr>
        <w:t>奥地利</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1264" w:right="1264" w:hanging="1264"/>
        <w:rPr>
          <w:rFonts w:hint="eastAsia"/>
        </w:rPr>
      </w:pPr>
      <w:r>
        <w:rPr>
          <w:rFonts w:hint="eastAsia"/>
        </w:rPr>
        <w:tab/>
      </w:r>
      <w:r>
        <w:rPr>
          <w:rFonts w:hint="eastAsia"/>
        </w:rPr>
        <w:tab/>
        <w:t>基本统计数字</w:t>
      </w:r>
    </w:p>
    <w:p w:rsidR="00000000" w:rsidRDefault="00000000">
      <w:pPr>
        <w:pStyle w:val="SingleTxt"/>
        <w:rPr>
          <w:rFonts w:hint="eastAsia"/>
        </w:rPr>
      </w:pPr>
      <w:r>
        <w:rPr>
          <w:rFonts w:hint="eastAsia"/>
        </w:rPr>
        <w:t>12.</w:t>
      </w:r>
      <w:r>
        <w:rPr>
          <w:rFonts w:hint="eastAsia"/>
        </w:rPr>
        <w:tab/>
        <w:t>2000年人口（千）：男性，4 052；女性，4 158。2000年15－49岁人口（千）：男性，2 183；女性，2 014。1996年初等和中等教育合计总入学率：男性，103；女性，101。1996年初等教育净入学率：男性，86；女性，89。</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在教科文组织1998年/1999年方案下进行的活动</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r>
      <w:r>
        <w:tab/>
      </w:r>
      <w:r>
        <w:rPr>
          <w:rFonts w:hint="eastAsia"/>
        </w:rPr>
        <w:t>妇女与科技</w:t>
      </w:r>
    </w:p>
    <w:p w:rsidR="00000000" w:rsidRDefault="00000000">
      <w:pPr>
        <w:pStyle w:val="SingleTxt"/>
        <w:rPr>
          <w:rFonts w:hint="eastAsia"/>
        </w:rPr>
      </w:pPr>
      <w:r>
        <w:rPr>
          <w:rFonts w:hint="eastAsia"/>
        </w:rPr>
        <w:t>13.</w:t>
      </w:r>
      <w:r>
        <w:rPr>
          <w:rFonts w:hint="eastAsia"/>
        </w:rPr>
        <w:tab/>
        <w:t>作为世界科学会议（1999年6月26日至7月1日在布达佩斯举行）的预备活动，教科文组织就妇女与科学问题在世界各地举行了一系列区域协商。奥地利参加了斯洛文尼亚教科文组织国家委员会组织的欧洲区域论坛（1998年11月在斯洛文尼亚布莱德举行）。该论坛就妇女参与科技工作作为促进可持续发展的条件的重要意义达成了很多结论。</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加强地方能力——宣扬文化习俗</w:t>
      </w:r>
    </w:p>
    <w:p w:rsidR="00000000" w:rsidRDefault="00000000">
      <w:pPr>
        <w:pStyle w:val="SingleTxt"/>
        <w:rPr>
          <w:rFonts w:hint="eastAsia"/>
        </w:rPr>
      </w:pPr>
      <w:r>
        <w:rPr>
          <w:rFonts w:hint="eastAsia"/>
        </w:rPr>
        <w:t>14.</w:t>
      </w:r>
      <w:r>
        <w:rPr>
          <w:rFonts w:hint="eastAsia"/>
        </w:rPr>
        <w:tab/>
        <w:t>在教科文组织－阿尔奇堡艺术家资助基金方案的赞助下，同奥地利联邦总理府和塞莫林国际夏令营合作，让来自不同国家的青年男女艺术家（印度两名、南非一名、阿根廷三名、秘鲁两名、刚果民主共和国一名）有机会参加一个旨在加强地方能力和宣扬文化习俗的方案。</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促进发展合作的总政策</w:t>
      </w:r>
    </w:p>
    <w:p w:rsidR="00000000" w:rsidRDefault="00000000">
      <w:pPr>
        <w:pStyle w:val="SingleTxt"/>
        <w:spacing w:after="0"/>
        <w:rPr>
          <w:rFonts w:hint="eastAsia"/>
        </w:rPr>
      </w:pPr>
      <w:r>
        <w:rPr>
          <w:rFonts w:hint="eastAsia"/>
        </w:rPr>
        <w:t>15.</w:t>
      </w:r>
      <w:r>
        <w:rPr>
          <w:rFonts w:hint="eastAsia"/>
        </w:rPr>
        <w:tab/>
        <w:t>外交部负责与联合国系统合作的事务。奥地利的官方发展援助有很大一部分是通过非政府组织提供的。奥地利的合作方案的另一个特点是，它的一些活动（出口信贷、难民援助以及向发展中国家学生提供应付费用）并非主要为了促进发展。教育是实务优先事项之一。地理重点仍然是东欧和中欧。1998年期间，向教科文组织方案提供的援助主要集中于以下方面：协理专家办法、国际教育规划研究所、世界遗产基金会和促进人权知识基金会。</w:t>
      </w: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rPr>
          <w:rFonts w:hint="eastAsia"/>
          <w:sz w:val="10"/>
        </w:rPr>
      </w:pPr>
    </w:p>
    <w:p w:rsidR="00000000" w:rsidRDefault="000000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喀麦隆</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基本统计数字</w:t>
      </w:r>
    </w:p>
    <w:p w:rsidR="00000000" w:rsidRDefault="00000000">
      <w:pPr>
        <w:pStyle w:val="SingleTxt"/>
        <w:rPr>
          <w:rFonts w:hint="eastAsia"/>
        </w:rPr>
      </w:pPr>
      <w:r>
        <w:rPr>
          <w:rFonts w:hint="eastAsia"/>
        </w:rPr>
        <w:t>16.</w:t>
      </w:r>
      <w:r>
        <w:rPr>
          <w:rFonts w:hint="eastAsia"/>
        </w:rPr>
        <w:tab/>
        <w:t>2000年人口（千）：总数，15 085；男性，7 500；女性，7 585。2000年15－49岁人口（千）：男性，3 441；女性，3 478。2000年成人文盲率估计数：男女合计，24.1；男性，17.9；女性，30。1994年初等和中等教育合计总入学率：男性，63；女性，53。</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t>在教科文组1998年/1999年方案下进行的活动</w:t>
      </w:r>
    </w:p>
    <w:p w:rsidR="00000000" w:rsidRDefault="000000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rPr>
          <w:rFonts w:hint="eastAsia"/>
        </w:rPr>
      </w:pPr>
      <w:r>
        <w:rPr>
          <w:rFonts w:hint="eastAsia"/>
        </w:rPr>
        <w:tab/>
      </w:r>
      <w:r>
        <w:rPr>
          <w:rFonts w:hint="eastAsia"/>
        </w:rPr>
        <w:tab/>
      </w:r>
      <w:r>
        <w:tab/>
      </w:r>
      <w:r>
        <w:rPr>
          <w:rFonts w:hint="eastAsia"/>
        </w:rPr>
        <w:t>妇女与教育</w:t>
      </w:r>
    </w:p>
    <w:p w:rsidR="00000000" w:rsidRDefault="00000000">
      <w:pPr>
        <w:pStyle w:val="SingleTxt"/>
        <w:rPr>
          <w:rFonts w:hint="eastAsia"/>
        </w:rPr>
      </w:pPr>
      <w:r>
        <w:rPr>
          <w:rFonts w:hint="eastAsia"/>
        </w:rPr>
        <w:t>17.</w:t>
      </w:r>
      <w:r>
        <w:rPr>
          <w:rFonts w:hint="eastAsia"/>
        </w:rPr>
        <w:tab/>
        <w:t>教科文组织于1999年3月2日和3日在阿比让为喀麦隆的协调人员举行了一个讲习班，专门讨论题为“非洲学龄女童教育”的项目。该项目为非洲的学龄女童和妇女提供培训。讲习班的目标是讨论项目的全面战略和方针，并编制培训单元。</w:t>
      </w:r>
    </w:p>
    <w:p w:rsidR="00000000" w:rsidRDefault="00000000">
      <w:pPr>
        <w:pStyle w:val="SingleTxt"/>
      </w:pPr>
      <w:r>
        <w:rPr>
          <w:rFonts w:hint="eastAsia"/>
        </w:rPr>
        <w:t>18.</w:t>
      </w:r>
      <w:r>
        <w:rPr>
          <w:rFonts w:hint="eastAsia"/>
        </w:rPr>
        <w:tab/>
        <w:t>来自一个喀麦隆基层妇女组织的代表参加了教科文组织/艾滋病方案举办的非洲妇女艾滋病毒/艾滋病区预防教育域讲习班（1998年9月7日至11日在阿比让举行）。与会者来自撒南非洲17个国家。讲习班的总目标是向妇女和女童提供必要的知识和技能，以便预防艾滋病毒感染并降低当前的艾滋病毒传染率。具体目的是增强地方倡导者的宣传能力，查明进行艾滋病毒/艾滋病预防教育的“最佳范例”，并提议汇编关于向文盲和新脱盲的传播对性别问题敏感的保健信息的各种战略和研究结果。在这方面，教科文组织驻达喀尔办事处出版了以下两个出版物：《艾滋病毒/艾滋病预防教育：非洲基层妇女组织协调人员实用指南》和《非洲妇女与艾滋病：范围、影响和对策》。</w:t>
      </w:r>
    </w:p>
    <w:p w:rsidR="00000000" w:rsidRDefault="00000000">
      <w:pPr>
        <w:pStyle w:val="SingleTxt"/>
        <w:rPr>
          <w:rFonts w:ascii="SimHei" w:eastAsia="SimHei" w:hint="eastAsia"/>
          <w:color w:val="FF0000"/>
        </w:rPr>
      </w:pPr>
      <w:r>
        <w:rPr>
          <w:rFonts w:ascii="SimHei" w:eastAsia="SimHei" w:hint="eastAsia"/>
          <w:color w:val="FF0000"/>
        </w:rPr>
        <w:t>增加女童接受科技和职业教育的机会</w:t>
      </w:r>
    </w:p>
    <w:p w:rsidR="00000000" w:rsidRDefault="00000000">
      <w:pPr>
        <w:pStyle w:val="SingleTxt"/>
        <w:rPr>
          <w:rFonts w:hint="eastAsia"/>
        </w:rPr>
      </w:pPr>
      <w:r>
        <w:rPr>
          <w:rFonts w:hint="eastAsia"/>
        </w:rPr>
        <w:t>19.</w:t>
      </w:r>
      <w:r>
        <w:rPr>
          <w:rFonts w:hint="eastAsia"/>
        </w:rPr>
        <w:tab/>
        <w:t>喀麦隆是“非洲妇女数理教育”所覆盖的国家之一，这个项目是非洲远距离教育协会妇女参与问题工作组举办的，由包括教科文组织在内的捐助集团提供经费。</w:t>
      </w:r>
    </w:p>
    <w:p w:rsidR="00000000" w:rsidRDefault="00000000">
      <w:pPr>
        <w:pStyle w:val="SingleTxt"/>
        <w:rPr>
          <w:rFonts w:ascii="SimHei" w:eastAsia="SimHei" w:hint="eastAsia"/>
          <w:color w:val="FF0000"/>
        </w:rPr>
      </w:pPr>
      <w:r>
        <w:rPr>
          <w:rFonts w:ascii="SimHei" w:eastAsia="SimHei" w:hint="eastAsia"/>
          <w:color w:val="FF0000"/>
        </w:rPr>
        <w:t>妇女与科技</w:t>
      </w:r>
    </w:p>
    <w:p w:rsidR="00000000" w:rsidRDefault="00000000">
      <w:pPr>
        <w:pStyle w:val="SingleTxt"/>
        <w:rPr>
          <w:rFonts w:hint="eastAsia"/>
        </w:rPr>
      </w:pPr>
      <w:r>
        <w:rPr>
          <w:rFonts w:hint="eastAsia"/>
        </w:rPr>
        <w:t>20.</w:t>
      </w:r>
      <w:r>
        <w:rPr>
          <w:rFonts w:hint="eastAsia"/>
        </w:rPr>
        <w:tab/>
        <w:t>喀麦隆参加了题为“非洲妇女与科技”的非洲区域论坛（1999年1月25日至28日在布基纳法索举行），这是教科文组织与其他合作伙伴在全世界开展的一系列区域协商的一部分，作为世界科学会议（1999年6月26日至7月1日在布达佩斯举行）的预备活动。论坛的目的是就妇女参与科技发展的情况提出报告，并确定能有助于消除从事科技领域工作的男女人数之间巨大差距的资源。世界会议对每个论坛表示的主要关注事项和提出的最后报告都进行了讨论。</w:t>
      </w:r>
    </w:p>
    <w:p w:rsidR="00000000" w:rsidRDefault="00000000">
      <w:pPr>
        <w:pStyle w:val="SingleTxt"/>
        <w:rPr>
          <w:rFonts w:ascii="SimHei" w:eastAsia="SimHei" w:hint="eastAsia"/>
          <w:color w:val="FF0000"/>
        </w:rPr>
      </w:pPr>
      <w:r>
        <w:rPr>
          <w:rFonts w:ascii="SimHei" w:eastAsia="SimHei" w:hint="eastAsia"/>
          <w:color w:val="FF0000"/>
        </w:rPr>
        <w:t>妇女与和平文化</w:t>
      </w:r>
    </w:p>
    <w:p w:rsidR="00000000" w:rsidRDefault="00000000">
      <w:pPr>
        <w:pStyle w:val="SingleTxt"/>
      </w:pPr>
      <w:r>
        <w:rPr>
          <w:rFonts w:hint="eastAsia"/>
        </w:rPr>
        <w:t>21.</w:t>
      </w:r>
      <w:r>
        <w:rPr>
          <w:rFonts w:hint="eastAsia"/>
        </w:rPr>
        <w:tab/>
        <w:t>教科文组织妇女与和平文化方案向非洲妇女提供援助，帮助她们致力制止非洲大陆的暴力和武装冲突，争取被承认为建设和平进程中必不可少的合作伙伴。关于“非洲妇女与和平文化，1998年至1999年”的特别项目一直在布隆迪、喀麦隆、中非共和国、刚果共和国、纳米比亚、塞拉利昂和坦桑尼亚联合共和国进行活动，并取得了一系列重大成果。在这方面，编制了七份个案研究报告，探讨妇女对传统的非暴力解决冲突、预防冲突和建设和平的方法和经验的处理方式，其中包括一份关于喀麦隆的研究报告，题为“妇女在传统上采取的调停冲突办法”。这项活动是与诸如非洲妇女研究和发展协会（非洲妇女研发协会）等非洲非政府组织和教科文组织驻中非共和国办事处合办的。</w:t>
      </w:r>
    </w:p>
    <w:p w:rsidR="00000000" w:rsidRDefault="00000000">
      <w:pPr>
        <w:pStyle w:val="SingleTxt"/>
      </w:pPr>
      <w:r>
        <w:rPr>
          <w:rFonts w:hint="eastAsia"/>
        </w:rPr>
        <w:t>22.</w:t>
      </w:r>
      <w:r>
        <w:rPr>
          <w:rFonts w:hint="eastAsia"/>
        </w:rPr>
        <w:tab/>
        <w:t>喀麦隆参加了由教科文组织、非洲统一组织和非洲经济委员会举办的泛非妇女和平文化会议（1999年5月在坦桑尼亚联合共和国桑给巴尔举行）。会议为非洲妇女提供一个论坛，以便制订自己的解决冲突、建设和平及和解议程。50个非洲国家（包括喀麦隆）在会上通过了题为“非洲妇女促进和平文化及促进非洲和平文化妇女议程”的桑给巴尔宣言。该宣言还得到非洲统一组织国家元首和政府首脑会议（1999年7月在阿尔及尔举行）和教科文组织第三十届大会（1999年11月在巴黎举行）的支持。</w:t>
      </w:r>
    </w:p>
    <w:p w:rsidR="00000000" w:rsidRDefault="00000000">
      <w:pPr>
        <w:pStyle w:val="SingleTxt"/>
        <w:rPr>
          <w:rFonts w:ascii="SimHei" w:eastAsia="SimHei" w:hint="eastAsia"/>
          <w:color w:val="FF0000"/>
        </w:rPr>
      </w:pPr>
      <w:r>
        <w:rPr>
          <w:rFonts w:ascii="SimHei" w:eastAsia="SimHei" w:hint="eastAsia"/>
          <w:color w:val="FF0000"/>
        </w:rPr>
        <w:t>研究金</w:t>
      </w:r>
    </w:p>
    <w:p w:rsidR="00000000" w:rsidRDefault="00000000">
      <w:pPr>
        <w:pStyle w:val="SingleTxt"/>
      </w:pPr>
      <w:r>
        <w:rPr>
          <w:rFonts w:hint="eastAsia"/>
        </w:rPr>
        <w:t>23.</w:t>
      </w:r>
      <w:r>
        <w:rPr>
          <w:rFonts w:hint="eastAsia"/>
        </w:rPr>
        <w:tab/>
        <w:t>在教科文组织1998年－1999年奖学金方案下，向</w:t>
      </w:r>
      <w:r>
        <w:t>V</w:t>
      </w:r>
      <w:r>
        <w:rPr>
          <w:rFonts w:hint="eastAsia"/>
        </w:rPr>
        <w:t>.Mapto Kengne女士提供奖学金，以便在法国进修为期三个月的文献研究课程。1998年，在“第507/INT/13号基金”项目下，向J.Mouthe女士提供奖学金，以便在教科文组织国际教育规划研究所进修为期八个月的教育规划和管理课程。1999年，在大韩民国/教科文组织研究金方案下，向S.V.Ebote女士提供奖学金，以便进修为期27天的电视纪录片制作课程。</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pPr>
      <w:r>
        <w:rPr>
          <w:rFonts w:hint="eastAsia"/>
        </w:rPr>
        <w:t>古巴</w:t>
      </w:r>
    </w:p>
    <w:p w:rsidR="00000000" w:rsidRDefault="00000000">
      <w:pPr>
        <w:pStyle w:val="SingleTxt"/>
        <w:spacing w:after="0" w:line="120" w:lineRule="exact"/>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基本统计数字</w:t>
      </w:r>
    </w:p>
    <w:p w:rsidR="00000000" w:rsidRDefault="00000000">
      <w:pPr>
        <w:pStyle w:val="SingleTxt"/>
        <w:spacing w:after="0" w:line="120" w:lineRule="exact"/>
        <w:rPr>
          <w:rFonts w:hint="eastAsia"/>
          <w:sz w:val="10"/>
        </w:rPr>
      </w:pPr>
    </w:p>
    <w:p w:rsidR="00000000" w:rsidRDefault="00000000">
      <w:pPr>
        <w:pStyle w:val="SingleTxt"/>
      </w:pPr>
      <w:r>
        <w:rPr>
          <w:rFonts w:hint="eastAsia"/>
        </w:rPr>
        <w:t>24.</w:t>
      </w:r>
      <w:r>
        <w:rPr>
          <w:rFonts w:hint="eastAsia"/>
        </w:rPr>
        <w:tab/>
        <w:t>2000年总人口（千）：总数11 201；男性，5 612；女性，5 589。2000年15－49岁人口（千）：男性，3 082；女性，3 028。2000年成人文盲率估计数：男女合计，3.3；男性，3.2；女性，3.4。1996年初等和中等教育合计总入学率：男性，93；女性，96。1996年初等教育净入学率：男性，100；女性，100。</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pPr>
      <w:r>
        <w:rPr>
          <w:rFonts w:hint="eastAsia"/>
        </w:rPr>
        <w:t>在教科文组织1998年/1999年经常方案下进行的活动</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妇女与教育</w:t>
      </w:r>
    </w:p>
    <w:p w:rsidR="00000000" w:rsidRDefault="00000000">
      <w:pPr>
        <w:pStyle w:val="SingleTxt"/>
        <w:rPr>
          <w:rFonts w:hint="eastAsia"/>
        </w:rPr>
      </w:pPr>
      <w:r>
        <w:rPr>
          <w:rFonts w:hint="eastAsia"/>
        </w:rPr>
        <w:t>25.</w:t>
      </w:r>
      <w:r>
        <w:rPr>
          <w:rFonts w:hint="eastAsia"/>
        </w:rPr>
        <w:tab/>
        <w:t>教科文组织向古巴提供支助，以便进行活动，在教育促进可持续发展方面推动经验的交流和推广创新做法。这些活动包括举办培训班及讲习班和（或）对社区内多种行动者进行培训以及出版针对青年和妇女的培训材料。</w:t>
      </w:r>
    </w:p>
    <w:p w:rsidR="00000000" w:rsidRDefault="00000000">
      <w:pPr>
        <w:pStyle w:val="SingleTxt"/>
        <w:rPr>
          <w:rFonts w:hint="eastAsia"/>
        </w:rPr>
      </w:pPr>
      <w:r>
        <w:rPr>
          <w:rFonts w:hint="eastAsia"/>
        </w:rPr>
        <w:t>26.</w:t>
      </w:r>
      <w:r>
        <w:rPr>
          <w:rFonts w:hint="eastAsia"/>
        </w:rPr>
        <w:tab/>
        <w:t>此外，还在西扎帕塔沼泽地区的社区鼓励并促进男女青年参与解决地方问题，该地区当前是一个保护区，并可能被宣布为生物圈保护区。</w:t>
      </w:r>
    </w:p>
    <w:p w:rsidR="00000000" w:rsidRDefault="00000000">
      <w:pPr>
        <w:pStyle w:val="SingleTxt"/>
        <w:rPr>
          <w:rFonts w:ascii="SimHei" w:eastAsia="SimHei"/>
          <w:color w:val="FF0000"/>
        </w:rPr>
      </w:pPr>
      <w:r>
        <w:rPr>
          <w:rFonts w:ascii="SimHei" w:eastAsia="SimHei"/>
          <w:color w:val="FF0000"/>
        </w:rPr>
        <w:tab/>
      </w:r>
      <w:r>
        <w:rPr>
          <w:rFonts w:ascii="SimHei" w:eastAsia="SimHei" w:hint="eastAsia"/>
          <w:color w:val="FF0000"/>
        </w:rPr>
        <w:t>促进和平文化教育</w:t>
      </w:r>
    </w:p>
    <w:p w:rsidR="00000000" w:rsidRDefault="00000000">
      <w:pPr>
        <w:pStyle w:val="SingleTxt"/>
        <w:rPr>
          <w:rFonts w:hint="eastAsia"/>
        </w:rPr>
      </w:pPr>
      <w:r>
        <w:rPr>
          <w:rFonts w:hint="eastAsia"/>
        </w:rPr>
        <w:t>27.</w:t>
      </w:r>
      <w:r>
        <w:rPr>
          <w:rFonts w:hint="eastAsia"/>
        </w:rPr>
        <w:tab/>
        <w:t>在教科文组织妇女与和平文化方案下，向国家受援单位分发有关的出版物和材料，其中包括用于中小学的“人人………，人权教育手册”，其中一节的题目是“妇女和女童的权利以及消除陈规旧习”；教科文组织题为“公民身份的实践”的成套公民教育材料。</w:t>
      </w:r>
    </w:p>
    <w:p w:rsidR="00000000" w:rsidRDefault="00000000">
      <w:pPr>
        <w:pStyle w:val="SingleTxt"/>
        <w:rPr>
          <w:rFonts w:ascii="SimHei" w:eastAsia="SimHei"/>
          <w:color w:val="FF0000"/>
        </w:rPr>
      </w:pPr>
      <w:r>
        <w:rPr>
          <w:rFonts w:ascii="SimHei" w:eastAsia="SimHei"/>
          <w:color w:val="FF0000"/>
        </w:rPr>
        <w:tab/>
      </w:r>
      <w:r>
        <w:rPr>
          <w:rFonts w:ascii="SimHei" w:eastAsia="SimHei" w:hint="eastAsia"/>
          <w:color w:val="FF0000"/>
        </w:rPr>
        <w:t>妇女与科技</w:t>
      </w:r>
    </w:p>
    <w:p w:rsidR="00000000" w:rsidRDefault="00000000">
      <w:pPr>
        <w:pStyle w:val="SingleTxt"/>
      </w:pPr>
      <w:r>
        <w:rPr>
          <w:rFonts w:hint="eastAsia"/>
        </w:rPr>
        <w:t>28.</w:t>
      </w:r>
      <w:r>
        <w:rPr>
          <w:rFonts w:hint="eastAsia"/>
        </w:rPr>
        <w:tab/>
        <w:t>教科文组织向拉丁美洲的性别问题和科技领域专家提供支助，尤其是向较不发达国家的专家提供支助，使其能参加关于“妇女与科技：分析原因和制订战略”的教科文组织区域论坛（1998年在阿根廷圣卡洛斯德巴里洛切举行）。古巴参加了这个论坛，并为编辑和出版会议的技术报告作出贡献。论坛专门讨论把性别问题纳入即将举行的世界科学会议（1999年在布达佩斯举行）议程，并就此向该会议提出建议。在这方面，教科文组织和联合国妇女发展基金联合为古巴一名女科学家提供参加布达佩斯会议的经费。</w:t>
      </w:r>
    </w:p>
    <w:p w:rsidR="00000000" w:rsidRDefault="00000000">
      <w:pPr>
        <w:pStyle w:val="SingleTxt"/>
        <w:rPr>
          <w:rFonts w:ascii="SimHei" w:eastAsia="SimHei"/>
          <w:color w:val="FF0000"/>
        </w:rPr>
      </w:pPr>
      <w:r>
        <w:rPr>
          <w:rFonts w:ascii="SimHei" w:eastAsia="SimHei"/>
          <w:color w:val="FF0000"/>
        </w:rPr>
        <w:tab/>
      </w:r>
      <w:r>
        <w:rPr>
          <w:rFonts w:ascii="SimHei" w:eastAsia="SimHei" w:hint="eastAsia"/>
          <w:color w:val="FF0000"/>
        </w:rPr>
        <w:t>加强地方能力—宣扬文化习俗</w:t>
      </w:r>
    </w:p>
    <w:p w:rsidR="00000000" w:rsidRDefault="00000000">
      <w:pPr>
        <w:pStyle w:val="SingleTxt"/>
      </w:pPr>
      <w:r>
        <w:rPr>
          <w:rFonts w:hint="eastAsia"/>
        </w:rPr>
        <w:t>29.</w:t>
      </w:r>
      <w:r>
        <w:rPr>
          <w:rFonts w:hint="eastAsia"/>
        </w:rPr>
        <w:tab/>
        <w:t>教科文组织向题为“21世纪设计”的国际时装比赛提供支助，以便通过时装促进文化多样性。得奖设计师的排选标准是在时装业的创新，同时要充分考虑文化特点以及是否利用可再生的本地原材料。在里斯本举行1998年世界博览会之际，举办了一次时装表演（1998年6月7日），并在里斯本国家服装博物馆举办了一次展览（1998年6月24日至9月24日），使这些被选中的男女青年得到国际赏识。来自古巴的得奖者是Elena Gomez Canosa。</w:t>
      </w: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妇女与保健</w:t>
      </w:r>
    </w:p>
    <w:p w:rsidR="00000000" w:rsidRDefault="00000000">
      <w:pPr>
        <w:pStyle w:val="SingleTxt"/>
      </w:pPr>
      <w:r>
        <w:rPr>
          <w:rFonts w:hint="eastAsia"/>
        </w:rPr>
        <w:t>30.</w:t>
      </w:r>
      <w:r>
        <w:rPr>
          <w:rFonts w:hint="eastAsia"/>
        </w:rPr>
        <w:tab/>
        <w:t>教科文组织国际生物道德委员会于1998年12月2日至4日在荷兰北威克举行第五届会议。在会上提出了一份关于“妇女健康、生物道德与人权”的报告，其中谴责妇女在保健方面受歧视，因为得到护理的机会不平等。报告重点讨论了妇女在生命各阶段的保健问题；健康与生殖；对拉丁美洲、包括古巴妇女和女童的暴力问题；老年妇女保健；个案研究报告（选择胎儿性别和切除等）。</w:t>
      </w: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研究金</w:t>
      </w:r>
    </w:p>
    <w:p w:rsidR="00000000" w:rsidRDefault="00000000">
      <w:pPr>
        <w:pStyle w:val="SingleTxt"/>
      </w:pPr>
      <w:r>
        <w:rPr>
          <w:rFonts w:hint="eastAsia"/>
        </w:rPr>
        <w:t>31.</w:t>
      </w:r>
      <w:r>
        <w:rPr>
          <w:rFonts w:hint="eastAsia"/>
        </w:rPr>
        <w:tab/>
        <w:t>在教科文组织奖学金方案下，向L.Boggiano女士提供为期一年的研究金，以便在巴西西克里进行纪念碑保护和修复方面的研究。此外，在教科文组织/捷克共和国研究金方案下，向C.Batista女士提供奖学金，以便进行分析化学领域的研究。</w:t>
      </w: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1998年/1999年参与方案</w:t>
      </w:r>
    </w:p>
    <w:p w:rsidR="00000000" w:rsidRDefault="00000000">
      <w:pPr>
        <w:pStyle w:val="SingleTxt"/>
        <w:rPr>
          <w:rFonts w:hint="eastAsia"/>
        </w:rPr>
      </w:pPr>
      <w:r>
        <w:rPr>
          <w:rFonts w:hint="eastAsia"/>
        </w:rPr>
        <w:t>32.</w:t>
      </w:r>
      <w:r>
        <w:rPr>
          <w:rFonts w:hint="eastAsia"/>
        </w:rPr>
        <w:tab/>
        <w:t>在教科文组织的支助下，为美洲举办了一个人权教育促进和平文化项目。这个项目是与美洲各国政府首脑的配偶合作举办的。</w:t>
      </w:r>
    </w:p>
    <w:p w:rsidR="00000000" w:rsidRDefault="00000000">
      <w:pPr>
        <w:pStyle w:val="SingleTxt"/>
        <w:rPr>
          <w:rFonts w:hint="eastAsia"/>
        </w:rPr>
      </w:pPr>
      <w:r>
        <w:rPr>
          <w:rFonts w:hint="eastAsia"/>
        </w:rPr>
        <w:t>33.</w:t>
      </w:r>
      <w:r>
        <w:rPr>
          <w:rFonts w:hint="eastAsia"/>
        </w:rPr>
        <w:tab/>
        <w:t>教科文组织驻哈瓦那办事处的主要任务是促进并帮助区域的文化发展和一体化工作。这项工作包括进行与发展有关的文化活动，例如评价文化遗产、促进文化工业、开发文化旅游业和创造性，以此作为全国、分区域和区域各级的文化生活和经济发展的动力。</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伊拉克</w:t>
      </w:r>
    </w:p>
    <w:p w:rsidR="00000000" w:rsidRDefault="00000000">
      <w:pPr>
        <w:pStyle w:val="SingleTxt"/>
        <w:spacing w:after="0" w:line="120" w:lineRule="exact"/>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基本统计数字</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34.</w:t>
      </w:r>
      <w:r>
        <w:rPr>
          <w:rFonts w:hint="eastAsia"/>
        </w:rPr>
        <w:tab/>
        <w:t>2000年人口（千）：总数，23 115，男性，11 756；女性，11 359。2000年15-49岁人口（千）：男性，5 736；女性，5 492。2000年成人文盲率估计数：男女合计，44.1；男性，34.4；女性，54.1。1995年初等和中等教育合计总入学率：男性，73；女性，58。1995年初等教育净入学率：男性，81；女性，71。</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在教科文组织1998年/1999年方案下进行的活动</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妇女与教育</w:t>
      </w:r>
    </w:p>
    <w:p w:rsidR="00000000" w:rsidRDefault="00000000">
      <w:pPr>
        <w:pStyle w:val="SingleTxt"/>
        <w:rPr>
          <w:rFonts w:ascii="KaiTi_GB2312" w:eastAsia="KaiTi_GB2312" w:hint="eastAsia"/>
          <w:color w:val="0000FF"/>
        </w:rPr>
      </w:pPr>
      <w:r>
        <w:rPr>
          <w:rFonts w:ascii="SimHei" w:eastAsia="SimHei"/>
          <w:color w:val="FF0000"/>
        </w:rPr>
        <w:tab/>
      </w:r>
      <w:r>
        <w:rPr>
          <w:rFonts w:ascii="KaiTi_GB2312" w:eastAsia="KaiTi_GB2312" w:hint="eastAsia"/>
          <w:color w:val="0000FF"/>
        </w:rPr>
        <w:t>教育指标</w:t>
      </w:r>
    </w:p>
    <w:p w:rsidR="00000000" w:rsidRDefault="00000000">
      <w:pPr>
        <w:pStyle w:val="SingleTxt"/>
        <w:rPr>
          <w:rFonts w:hint="eastAsia"/>
        </w:rPr>
      </w:pPr>
      <w:r>
        <w:rPr>
          <w:rFonts w:hint="eastAsia"/>
        </w:rPr>
        <w:t>35.</w:t>
      </w:r>
      <w:r>
        <w:rPr>
          <w:rFonts w:hint="eastAsia"/>
        </w:rPr>
        <w:tab/>
        <w:t>伊拉克教育部规划司长参加了为阿拉伯国家举办的关于对性别问题敏感的统计数字和指标的分区域培训班，这个培训班由教科文组织与约旦国家委员会合办，1998年11月在安曼举行。</w:t>
      </w:r>
    </w:p>
    <w:p w:rsidR="00000000" w:rsidRDefault="00000000">
      <w:pPr>
        <w:pStyle w:val="SingleTxt"/>
        <w:rPr>
          <w:rFonts w:hint="eastAsia"/>
        </w:rPr>
      </w:pPr>
      <w:r>
        <w:rPr>
          <w:rFonts w:hint="eastAsia"/>
        </w:rPr>
        <w:t>36.</w:t>
      </w:r>
      <w:r>
        <w:rPr>
          <w:rFonts w:hint="eastAsia"/>
        </w:rPr>
        <w:tab/>
        <w:t>应伊拉克政府的请求，教科文组织的一个特派团对该国进行访问（1999年6月），以便在巴格达筹划和设计一家女子中学。已经选定校址，与国家主管部门进行讨论，并获得了基本的课程规定。根据这些讨论编制了一个项目大纲，其中包括学校的构图。此外，于1999年8月设计出学校的模型，并将其提交伊拉克常驻教科文组织代表以供核可。</w:t>
      </w:r>
    </w:p>
    <w:p w:rsidR="00000000" w:rsidRDefault="00000000">
      <w:pPr>
        <w:pStyle w:val="SingleTxt"/>
        <w:rPr>
          <w:rFonts w:ascii="SimHei" w:eastAsia="SimHei" w:hint="eastAsia"/>
          <w:color w:val="FF0000"/>
        </w:rPr>
      </w:pPr>
      <w:r>
        <w:rPr>
          <w:rFonts w:ascii="SimHei" w:eastAsia="SimHei" w:hint="eastAsia"/>
          <w:color w:val="FF0000"/>
        </w:rPr>
        <w:t>研究金</w:t>
      </w:r>
    </w:p>
    <w:p w:rsidR="00000000" w:rsidRDefault="00000000">
      <w:pPr>
        <w:pStyle w:val="SingleTxt"/>
        <w:rPr>
          <w:rFonts w:hint="eastAsia"/>
        </w:rPr>
      </w:pPr>
      <w:r>
        <w:rPr>
          <w:rFonts w:hint="eastAsia"/>
        </w:rPr>
        <w:t>37.</w:t>
      </w:r>
      <w:r>
        <w:rPr>
          <w:rFonts w:hint="eastAsia"/>
        </w:rPr>
        <w:tab/>
        <w:t>在教科文组织奖学金方案下，向D. Yakoub女士提供研究金，以便于1998年/1999年在突尼斯的高等教育和进修学院修读为期一年的人力资源课程。向N. Al-Mutawalli女士提供了平山/教科文组织丝绸之路研究金，以便在1999年间根据楔形文字铭文研究美索不达米亚与东方之间的贸易（1999年）。</w:t>
      </w:r>
    </w:p>
    <w:p w:rsidR="00000000" w:rsidRDefault="00000000">
      <w:pPr>
        <w:pStyle w:val="SingleTxt"/>
        <w:rPr>
          <w:rFonts w:ascii="SimHei" w:eastAsia="SimHei" w:hint="eastAsia"/>
          <w:color w:val="FF0000"/>
        </w:rPr>
      </w:pPr>
      <w:r>
        <w:rPr>
          <w:rFonts w:ascii="SimHei" w:eastAsia="SimHei" w:hint="eastAsia"/>
          <w:color w:val="FF0000"/>
        </w:rPr>
        <w:t>预算外方案</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tab/>
      </w:r>
      <w:r>
        <w:rPr>
          <w:rFonts w:hint="eastAsia"/>
        </w:rPr>
        <w:t>国家项目</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38.</w:t>
      </w:r>
      <w:r>
        <w:rPr>
          <w:rFonts w:hint="eastAsia"/>
        </w:rPr>
        <w:tab/>
        <w:t>通过国际通讯发展方案向伊拉克提供经费，以便购买用于制作儿童、青年和妇女节目的设备。</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80" w:after="120"/>
        <w:ind w:left="2528" w:right="1264" w:hanging="1264"/>
        <w:rPr>
          <w:rFonts w:hint="eastAsia"/>
        </w:rPr>
      </w:pPr>
      <w:r>
        <w:rPr>
          <w:rFonts w:hint="eastAsia"/>
        </w:rPr>
        <w:t>立陶宛</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39.</w:t>
      </w:r>
      <w:r>
        <w:rPr>
          <w:rFonts w:hint="eastAsia"/>
        </w:rPr>
        <w:tab/>
        <w:t>2000年人口（千）：总数，3 670；男性，1 732；女性，1 938。2000年15-49岁人口（千）：男性，941；女性，941。2000年成人文盲率估计数：男女合计，0.4；男性，0.3；女性，0.5。1996年初等和中等教育合计总入学率：男性，90；女性，91。</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在教科文组织1998年/1999年方案下进行的活动</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妇女与科技</w:t>
      </w:r>
    </w:p>
    <w:p w:rsidR="00000000" w:rsidRDefault="00000000">
      <w:pPr>
        <w:pStyle w:val="SingleTxt"/>
        <w:rPr>
          <w:rFonts w:hint="eastAsia"/>
        </w:rPr>
      </w:pPr>
      <w:r>
        <w:rPr>
          <w:rFonts w:hint="eastAsia"/>
        </w:rPr>
        <w:t>40.</w:t>
      </w:r>
      <w:r>
        <w:rPr>
          <w:rFonts w:hint="eastAsia"/>
        </w:rPr>
        <w:tab/>
        <w:t>立陶宛参加了斯洛文尼亚教科文组织国家委员会于1998年11月5日至7日在斯洛文尼亚布莱德召开的欧洲区域会议，为世界科学会议（1999年6月26日至7月1日在布达佩斯举行）作好预备，与会者就妇女参与科学和技术工作的重要性达成了一致意见，认为这是实现可持续发展的一个条件，还保证坚定支持把性别问题纳入布达佩斯会议议程，并就此向该会议提出建议。</w:t>
      </w:r>
    </w:p>
    <w:p w:rsidR="00000000" w:rsidRDefault="00000000">
      <w:pPr>
        <w:pStyle w:val="SingleTxt"/>
        <w:rPr>
          <w:rFonts w:ascii="SimHei" w:eastAsia="SimHei" w:hint="eastAsia"/>
          <w:color w:val="FF0000"/>
        </w:rPr>
      </w:pPr>
      <w:r>
        <w:rPr>
          <w:rFonts w:ascii="SimHei" w:eastAsia="SimHei" w:hint="eastAsia"/>
          <w:color w:val="FF0000"/>
        </w:rPr>
        <w:t>分享精确科学和自然科学知识</w:t>
      </w:r>
    </w:p>
    <w:p w:rsidR="00000000" w:rsidRDefault="00000000">
      <w:pPr>
        <w:pStyle w:val="SingleTxt"/>
        <w:rPr>
          <w:rFonts w:hint="eastAsia"/>
        </w:rPr>
      </w:pPr>
      <w:r>
        <w:rPr>
          <w:rFonts w:hint="eastAsia"/>
        </w:rPr>
        <w:t>41.</w:t>
      </w:r>
      <w:r>
        <w:rPr>
          <w:rFonts w:hint="eastAsia"/>
        </w:rPr>
        <w:tab/>
        <w:t>本着教科文组织关于加强科学家之间合作的精神，于1998年5月4日在国际讲习班的框架内创办了欧洲科学论坛罗马尼亚分支部，该论坛是一个促进泛欧合作的实体。有86名与会者（包括高级专家、媒体专业人员和政府官员，其中50人是妇女）参加了创办仪式，他们大多数来自罗马尼亚，也有立陶宛和摩尔多瓦共和国的代表。</w:t>
      </w:r>
    </w:p>
    <w:p w:rsidR="00000000" w:rsidRDefault="00000000">
      <w:pPr>
        <w:pStyle w:val="SingleTxt"/>
        <w:rPr>
          <w:rFonts w:ascii="SimHei" w:eastAsia="SimHei" w:hint="eastAsia"/>
          <w:color w:val="FF0000"/>
        </w:rPr>
      </w:pPr>
      <w:r>
        <w:rPr>
          <w:rFonts w:ascii="SimHei" w:eastAsia="SimHei" w:hint="eastAsia"/>
          <w:color w:val="FF0000"/>
        </w:rPr>
        <w:t>研究金</w:t>
      </w:r>
    </w:p>
    <w:p w:rsidR="00000000" w:rsidRDefault="00000000">
      <w:pPr>
        <w:pStyle w:val="SingleTxt"/>
        <w:rPr>
          <w:rFonts w:hint="eastAsia"/>
        </w:rPr>
      </w:pPr>
      <w:r>
        <w:rPr>
          <w:rFonts w:hint="eastAsia"/>
        </w:rPr>
        <w:t>42.</w:t>
      </w:r>
      <w:r>
        <w:rPr>
          <w:rFonts w:hint="eastAsia"/>
        </w:rPr>
        <w:tab/>
        <w:t xml:space="preserve">在教科文组织1998年-1999年研究基金方案下，向V. Panomariovaite女士、V. Pabarskaite女士和L. </w:t>
      </w:r>
      <w:r>
        <w:t>Z</w:t>
      </w:r>
      <w:r>
        <w:rPr>
          <w:rFonts w:hint="eastAsia"/>
        </w:rPr>
        <w:t>adeikaite女士提供研究金，分别用于：在巴黎音乐学院进修为期六个月的音乐（钢琴）课程；在教科文组织总部进修两星期的文化课程，在教科文组织总部进修两星期的教育课程。</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80" w:after="180"/>
        <w:ind w:left="2528" w:right="1264" w:hanging="1264"/>
        <w:rPr>
          <w:rFonts w:hint="eastAsia"/>
        </w:rPr>
      </w:pPr>
      <w:r>
        <w:rPr>
          <w:rFonts w:hint="eastAsia"/>
        </w:rPr>
        <w:t>摩尔多瓦共和国</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43.</w:t>
      </w:r>
      <w:r>
        <w:rPr>
          <w:rFonts w:hint="eastAsia"/>
        </w:rPr>
        <w:tab/>
        <w:t>2000年人口（千）：总数，4 380；男性，2 097；女性，2 283。2000年15-49岁人口（千）：男性，1 151；女性，1 190。2000年成人文盲率估计数：男女合计，1.1；男性，0.5；女性，1.7。1996年初等和中等教育合计总入学率：男性，86；女性，87。</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在教科文组织1998年/1999年方案下进行的活动</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妇女与教育</w:t>
      </w:r>
    </w:p>
    <w:p w:rsidR="00000000" w:rsidRDefault="00000000">
      <w:pPr>
        <w:pStyle w:val="SingleTxt"/>
        <w:rPr>
          <w:rFonts w:ascii="KaiTi_GB2312" w:eastAsia="KaiTi_GB2312" w:hint="eastAsia"/>
          <w:color w:val="0000FF"/>
        </w:rPr>
      </w:pPr>
      <w:r>
        <w:rPr>
          <w:rFonts w:ascii="SimHei" w:eastAsia="SimHei"/>
          <w:color w:val="FF0000"/>
        </w:rPr>
        <w:tab/>
      </w:r>
      <w:r>
        <w:rPr>
          <w:rFonts w:ascii="KaiTi_GB2312" w:eastAsia="KaiTi_GB2312" w:hint="eastAsia"/>
          <w:color w:val="0000FF"/>
        </w:rPr>
        <w:t>教科文组织教育规划研究所</w:t>
      </w:r>
    </w:p>
    <w:p w:rsidR="00000000" w:rsidRDefault="00000000">
      <w:pPr>
        <w:pStyle w:val="SingleTxt"/>
        <w:rPr>
          <w:rFonts w:hint="eastAsia"/>
        </w:rPr>
      </w:pPr>
      <w:r>
        <w:rPr>
          <w:rFonts w:hint="eastAsia"/>
        </w:rPr>
        <w:t>44.</w:t>
      </w:r>
      <w:r>
        <w:rPr>
          <w:rFonts w:hint="eastAsia"/>
        </w:rPr>
        <w:tab/>
        <w:t>摩尔多瓦共和国参加了题为“以性别观点进行监测和评价”的方案（1999年在奎松市举行）。</w:t>
      </w:r>
    </w:p>
    <w:p w:rsidR="00000000" w:rsidRDefault="00000000">
      <w:pPr>
        <w:pStyle w:val="SingleTxt"/>
        <w:rPr>
          <w:rFonts w:ascii="SimHei" w:eastAsia="SimHei"/>
          <w:color w:val="FF0000"/>
        </w:rPr>
      </w:pPr>
      <w:r>
        <w:rPr>
          <w:rFonts w:ascii="SimHei" w:eastAsia="SimHei" w:hint="eastAsia"/>
          <w:color w:val="FF0000"/>
        </w:rPr>
        <w:t>妇女与科技</w:t>
      </w:r>
    </w:p>
    <w:p w:rsidR="00000000" w:rsidRDefault="00000000">
      <w:pPr>
        <w:pStyle w:val="SingleTxt"/>
        <w:spacing w:line="360" w:lineRule="exact"/>
      </w:pPr>
      <w:r>
        <w:rPr>
          <w:rFonts w:hint="eastAsia"/>
        </w:rPr>
        <w:t>45.</w:t>
      </w:r>
      <w:r>
        <w:rPr>
          <w:rFonts w:hint="eastAsia"/>
        </w:rPr>
        <w:tab/>
        <w:t>摩尔多瓦共和国参加了题为“核子与核系统的结构和稳定”的暑期班，该项课程于1998年8月24日至9月5日在罗马尼亚举办，共有63名人士参加，其中22人是妇女（科研人员、高级专家和大学教师）。摩尔多瓦共和国还参加了欧洲植物生理学协会联合会1998年9月7日至11日在保加利亚瓦尔纳举行的第十一届大会。与会者有350多人，其中145人是妇女。</w:t>
      </w:r>
    </w:p>
    <w:p w:rsidR="00000000" w:rsidRDefault="00000000">
      <w:pPr>
        <w:pStyle w:val="SingleTxt"/>
        <w:spacing w:line="360" w:lineRule="exact"/>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sz w:val="10"/>
        </w:rPr>
      </w:pPr>
      <w:r>
        <w:rPr>
          <w:rFonts w:hint="eastAsia"/>
        </w:rPr>
        <w:t>罗马尼亚</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rPr>
          <w:rFonts w:hint="eastAsia"/>
          <w:sz w:val="10"/>
        </w:rPr>
      </w:pP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rPr>
          <w:rFonts w:hint="eastAsia"/>
        </w:rPr>
        <w:t>基本统计数字</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46.</w:t>
      </w:r>
      <w:r>
        <w:rPr>
          <w:rFonts w:hint="eastAsia"/>
        </w:rPr>
        <w:tab/>
        <w:t>2000年人口（千）：总数，22 326；男性，10 957；女性，11 369。2000年15-49岁人口（千）：男性，5 976；女性，5 818。2000年成人文盲率估计数：男女合计,1.9；男性，1；女性，2.8。1996年初等和中等教育合计总入学率：男性，87；女性，86。1996年初级教育净入学率：男性，96；女性，95。</w:t>
      </w:r>
    </w:p>
    <w:p w:rsidR="00000000" w:rsidRDefault="00000000">
      <w:pPr>
        <w:pStyle w:val="H23"/>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pPr>
      <w:r>
        <w:rPr>
          <w:rFonts w:hint="eastAsia"/>
        </w:rPr>
        <w:t>在教科文组织1998年</w:t>
      </w:r>
      <w:r>
        <w:t>/</w:t>
      </w:r>
      <w:r>
        <w:rPr>
          <w:rFonts w:hint="eastAsia"/>
        </w:rPr>
        <w:t>1999年方案下进行的活动</w:t>
      </w:r>
    </w:p>
    <w:p w:rsidR="00000000" w:rsidRDefault="00000000">
      <w:pPr>
        <w:pStyle w:val="SingleTxt"/>
        <w:spacing w:after="0" w:line="120" w:lineRule="exact"/>
        <w:rPr>
          <w:rFonts w:hint="eastAsia"/>
          <w:sz w:val="10"/>
        </w:rPr>
      </w:pPr>
    </w:p>
    <w:p w:rsidR="00000000" w:rsidRDefault="00000000">
      <w:pPr>
        <w:pStyle w:val="SingleTxt"/>
        <w:rPr>
          <w:rFonts w:ascii="SimHei" w:eastAsia="SimHei" w:hint="eastAsia"/>
          <w:color w:val="FF0000"/>
        </w:rPr>
      </w:pPr>
      <w:r>
        <w:rPr>
          <w:rFonts w:ascii="SimHei" w:eastAsia="SimHei"/>
          <w:color w:val="FF0000"/>
        </w:rPr>
        <w:tab/>
      </w:r>
      <w:r>
        <w:rPr>
          <w:rFonts w:ascii="SimHei" w:eastAsia="SimHei" w:hint="eastAsia"/>
          <w:color w:val="FF0000"/>
        </w:rPr>
        <w:t>妇女与教育</w:t>
      </w:r>
    </w:p>
    <w:p w:rsidR="00000000" w:rsidRDefault="00000000">
      <w:pPr>
        <w:pStyle w:val="SingleTxt"/>
        <w:rPr>
          <w:rFonts w:hint="eastAsia"/>
        </w:rPr>
      </w:pPr>
      <w:r>
        <w:rPr>
          <w:rFonts w:hint="eastAsia"/>
        </w:rPr>
        <w:t>47.</w:t>
      </w:r>
      <w:r>
        <w:rPr>
          <w:rFonts w:hint="eastAsia"/>
        </w:rPr>
        <w:tab/>
        <w:t>在题为“妇女、高等教育与发展”的特别项目框架内，向欧洲高等教育中心题为“促进高等教育实现两性平等的良好做法”的区域方案提供了投入。</w:t>
      </w:r>
    </w:p>
    <w:p w:rsidR="00000000" w:rsidRDefault="00000000">
      <w:pPr>
        <w:pStyle w:val="SingleTxt"/>
        <w:rPr>
          <w:rFonts w:hint="eastAsia"/>
        </w:rPr>
      </w:pPr>
      <w:r>
        <w:rPr>
          <w:rFonts w:hint="eastAsia"/>
        </w:rPr>
        <w:t>48.</w:t>
      </w:r>
      <w:r>
        <w:rPr>
          <w:rFonts w:hint="eastAsia"/>
        </w:rPr>
        <w:tab/>
        <w:t>设在明斯克的Envila女子大学参加了关于整个区域处理性别问题的良好做法的个案研究报告的编写工作。正在筹办一个研讨会，作为这些研究的一项成果。</w:t>
      </w:r>
    </w:p>
    <w:p w:rsidR="00000000" w:rsidRDefault="00000000">
      <w:pPr>
        <w:pStyle w:val="SingleTxt"/>
        <w:rPr>
          <w:rFonts w:hint="eastAsia"/>
        </w:rPr>
      </w:pPr>
      <w:r>
        <w:rPr>
          <w:rFonts w:hint="eastAsia"/>
        </w:rPr>
        <w:t>49.</w:t>
      </w:r>
      <w:r>
        <w:rPr>
          <w:rFonts w:hint="eastAsia"/>
        </w:rPr>
        <w:tab/>
        <w:t>教科文组织与罗马尼亚国民教育部、奥拉迪亚的法学系、克卢日纳波卡的Babes-Bolyai大学、蒂米什瓦拉大学以及罗马尼亚女权运动分析协会（A</w:t>
      </w:r>
      <w:r>
        <w:t>n</w:t>
      </w:r>
      <w:r>
        <w:rPr>
          <w:rFonts w:hint="eastAsia"/>
        </w:rPr>
        <w:t>A）合作，参加了数据收集工作。布加勒斯特国立政治和管理学院的Mihaela Miroiu女士编写了这方面的一份个案研究报告。</w:t>
      </w:r>
    </w:p>
    <w:p w:rsidR="00000000" w:rsidRDefault="00000000">
      <w:pPr>
        <w:pStyle w:val="SingleTxt"/>
        <w:rPr>
          <w:rFonts w:ascii="SimHei" w:eastAsia="SimHei" w:hint="eastAsia"/>
          <w:color w:val="FF0000"/>
        </w:rPr>
      </w:pPr>
      <w:r>
        <w:rPr>
          <w:rFonts w:ascii="SimHei" w:eastAsia="SimHei" w:hint="eastAsia"/>
          <w:color w:val="FF0000"/>
        </w:rPr>
        <w:t>协助成员国为可持续的未来制订国家教育政策</w:t>
      </w:r>
    </w:p>
    <w:p w:rsidR="00000000" w:rsidRDefault="00000000">
      <w:pPr>
        <w:pStyle w:val="H4"/>
        <w:tabs>
          <w:tab w:val="clear" w:pos="431"/>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8" w:right="1264" w:hanging="1264"/>
        <w:rPr>
          <w:rFonts w:hint="eastAsia"/>
        </w:rPr>
      </w:pPr>
      <w:r>
        <w:tab/>
      </w:r>
      <w:r>
        <w:rPr>
          <w:rFonts w:hint="eastAsia"/>
        </w:rPr>
        <w:t>妇女与科技</w:t>
      </w:r>
    </w:p>
    <w:p w:rsidR="00000000" w:rsidRDefault="00000000">
      <w:pPr>
        <w:pStyle w:val="SingleTxt"/>
        <w:spacing w:after="0" w:line="120" w:lineRule="exact"/>
        <w:rPr>
          <w:rFonts w:hint="eastAsia"/>
          <w:sz w:val="10"/>
        </w:rPr>
      </w:pPr>
    </w:p>
    <w:p w:rsidR="00000000" w:rsidRDefault="00000000">
      <w:pPr>
        <w:pStyle w:val="SingleTxt"/>
        <w:rPr>
          <w:rFonts w:hint="eastAsia"/>
        </w:rPr>
      </w:pPr>
      <w:r>
        <w:rPr>
          <w:rFonts w:hint="eastAsia"/>
        </w:rPr>
        <w:t>50.</w:t>
      </w:r>
      <w:r>
        <w:rPr>
          <w:rFonts w:hint="eastAsia"/>
        </w:rPr>
        <w:tab/>
        <w:t>罗马尼亚参加了联合核研究所举办的高能物理国际暑期班。</w:t>
      </w:r>
    </w:p>
    <w:p w:rsidR="00000000" w:rsidRDefault="00000000">
      <w:pPr>
        <w:pStyle w:val="SingleTxt"/>
        <w:rPr>
          <w:rFonts w:hint="eastAsia"/>
        </w:rPr>
      </w:pPr>
      <w:r>
        <w:rPr>
          <w:rFonts w:hint="eastAsia"/>
        </w:rPr>
        <w:t>51.</w:t>
      </w:r>
      <w:r>
        <w:rPr>
          <w:rFonts w:hint="eastAsia"/>
        </w:rPr>
        <w:tab/>
        <w:t>它还参加了1998年8月24日至9月5日在罗马尼亚举行的题为“核子与核系统的结构和稳定”的暑期班，该暑期班由教科文组织欧洲科学和技术区域办事处（欧洲科技处）提供部分经费。讨论的题目涉及不同的分支，包括低能和高能物理、核子结构和反应机制、稳定系统和混沌系统等。在参加暑期班的63名科研人员中，22人是妇女。</w:t>
      </w:r>
    </w:p>
    <w:p w:rsidR="00000000" w:rsidRDefault="00000000">
      <w:pPr>
        <w:pStyle w:val="SingleTxt"/>
      </w:pPr>
      <w:r>
        <w:rPr>
          <w:rFonts w:hint="eastAsia"/>
        </w:rPr>
        <w:t>52.</w:t>
      </w:r>
      <w:r>
        <w:rPr>
          <w:rFonts w:hint="eastAsia"/>
        </w:rPr>
        <w:tab/>
        <w:t>罗马尼亚还参加了关于生物动力学和细胞膜的国际研讨会，该研讨会的部分经费来自欧洲科技处。与会的86名高级专家、科研人员和大学教授中，50人是妇女。</w:t>
      </w:r>
    </w:p>
    <w:p w:rsidR="00000000" w:rsidRDefault="00000000">
      <w:pPr>
        <w:pStyle w:val="SingleTxt"/>
        <w:rPr>
          <w:rFonts w:hint="eastAsia"/>
        </w:rPr>
      </w:pPr>
      <w:r>
        <w:rPr>
          <w:rFonts w:hint="eastAsia"/>
        </w:rPr>
        <w:t>53.</w:t>
      </w:r>
      <w:r>
        <w:rPr>
          <w:rFonts w:hint="eastAsia"/>
        </w:rPr>
        <w:tab/>
        <w:t>教科文组织就妇女与科学问题在世界各地举行了一系列区域协商。罗马尼亚参加了题为“妇女参与科学和技术工作：质量和平等——可持续人类发展的条件”的欧洲区域论坛。该论坛由斯洛文尼亚教科文组织国家委员会于1998年11月5日至7日在斯洛文尼亚布雷德举办，作为世界科学会议（1999年6月/7月在布达佩斯举行）的预备活动。论坛产生了很多成果，特别是就妇女参与科学和技术工作的重要性达成了一致意见，认为这是实现可持续发展的一个条件，还保证坚定支持把性别问题纳入布达佩斯会议议程，并就此向该会议提出建议。在出席区域论坛的110人中，83人是妇女。</w:t>
      </w:r>
    </w:p>
    <w:p w:rsidR="00000000" w:rsidRDefault="00000000">
      <w:pPr>
        <w:pStyle w:val="SingleTxt"/>
        <w:rPr>
          <w:rFonts w:hint="eastAsia"/>
        </w:rPr>
      </w:pPr>
      <w:r>
        <w:rPr>
          <w:rFonts w:hint="eastAsia"/>
        </w:rPr>
        <w:t>54.</w:t>
      </w:r>
      <w:r>
        <w:rPr>
          <w:rFonts w:hint="eastAsia"/>
        </w:rPr>
        <w:tab/>
        <w:t>教科文组织社会变革管理方案与瑞士教科文组织国家委员会合作，举办了题为“城市、化境与性别关系”的研究项目，并在拉丁美洲（阿根廷、古巴和巴西）、西非（布基纳法索和塞内加尔）和东欧（保加利亚和罗马尼亚）予以执行。项目的目标是分析中等城市的环境情况及其对社会关系、尤其是性别关系所产生的影响，以便向负责执行的决策者和技术人员提供有用的资料。</w:t>
      </w:r>
    </w:p>
    <w:p w:rsidR="00000000" w:rsidRDefault="00000000">
      <w:pPr>
        <w:pStyle w:val="SingleTxt"/>
        <w:rPr>
          <w:rFonts w:hint="eastAsia"/>
        </w:rPr>
      </w:pPr>
    </w:p>
    <w:p w:rsidR="00000000" w:rsidRDefault="00000000">
      <w:pPr>
        <w:pStyle w:val="SingleTxt"/>
        <w:rPr>
          <w:rFonts w:ascii="KaiTi_GB2312" w:eastAsia="KaiTi_GB2312" w:hint="eastAsia"/>
          <w:color w:val="0000FF"/>
        </w:rPr>
      </w:pPr>
      <w:r>
        <w:rPr>
          <w:rFonts w:ascii="KaiTi_GB2312" w:eastAsia="KaiTi_GB2312" w:hint="eastAsia"/>
          <w:color w:val="0000FF"/>
        </w:rPr>
        <w:t>注</w:t>
      </w:r>
    </w:p>
    <w:p w:rsidR="00000000" w:rsidRDefault="00000000">
      <w:pPr>
        <w:pStyle w:val="SingleTxt"/>
        <w:tabs>
          <w:tab w:val="clear" w:pos="1264"/>
          <w:tab w:val="left" w:pos="1785"/>
        </w:tabs>
        <w:ind w:left="1680" w:hanging="416"/>
        <w:rPr>
          <w:rFonts w:hint="eastAsia"/>
          <w:sz w:val="18"/>
          <w:vertAlign w:val="superscript"/>
        </w:rPr>
      </w:pPr>
      <w:r>
        <w:rPr>
          <w:rFonts w:hint="eastAsia"/>
          <w:sz w:val="18"/>
          <w:vertAlign w:val="superscript"/>
        </w:rPr>
        <w:t>1</w:t>
      </w:r>
      <w:r>
        <w:rPr>
          <w:rFonts w:hint="eastAsia"/>
          <w:sz w:val="18"/>
        </w:rPr>
        <w:tab/>
        <w:t>“两性平等并将性别观点纳入联合国系统工作的主流：采取行动的承诺”；声明全文见ACC/1998/3，附件三。</w:t>
      </w:r>
    </w:p>
    <w:p w:rsidR="00000000" w:rsidRDefault="00000000">
      <w:pPr>
        <w:pStyle w:val="SingleTxt"/>
        <w:rPr>
          <w:rFonts w:hint="eastAsia"/>
          <w:sz w:val="18"/>
        </w:rPr>
      </w:pPr>
      <w:r>
        <w:rPr>
          <w:rFonts w:hint="eastAsia"/>
          <w:sz w:val="18"/>
          <w:vertAlign w:val="superscript"/>
        </w:rPr>
        <w:t>2</w:t>
      </w:r>
      <w:r>
        <w:rPr>
          <w:rFonts w:hint="eastAsia"/>
          <w:sz w:val="18"/>
        </w:rPr>
        <w:tab/>
        <w:t>A/C</w:t>
      </w:r>
      <w:r>
        <w:rPr>
          <w:sz w:val="18"/>
        </w:rPr>
        <w:t>ON</w:t>
      </w:r>
      <w:r>
        <w:rPr>
          <w:rFonts w:hint="eastAsia"/>
          <w:sz w:val="18"/>
        </w:rPr>
        <w:t>F.177/20，第一章，决议1，附件二，第239至242段。</w:t>
      </w:r>
    </w:p>
    <w:p w:rsidR="00000000" w:rsidRDefault="00000000">
      <w:pPr>
        <w:pStyle w:val="SingleTxt"/>
        <w:spacing w:after="0" w:line="240" w:lineRule="auto"/>
        <w:rPr>
          <w:rFonts w:hint="eastAsia"/>
          <w:sz w:val="18"/>
          <w:vertAlign w:val="superscript"/>
        </w:rPr>
      </w:pPr>
    </w:p>
    <w:p w:rsidR="00000000" w:rsidRDefault="00000000">
      <w:pPr>
        <w:pStyle w:val="SingleTxt"/>
        <w:rPr>
          <w:rFonts w:hint="eastAsia"/>
          <w:sz w:val="18"/>
        </w:rPr>
      </w:pPr>
    </w:p>
    <w:p w:rsidR="00000000" w:rsidRDefault="00000000">
      <w:pPr>
        <w:pStyle w:val="SingleTxt"/>
        <w:rPr>
          <w:sz w:val="18"/>
        </w:rPr>
      </w:pPr>
      <w:r>
        <w:rPr>
          <w:noProof/>
          <w:sz w:val="18"/>
          <w:vertAlign w:val="superscript"/>
        </w:rPr>
        <w:pict>
          <v:line id="_x0000_s2053" style="position:absolute;left:0;text-align:left;z-index:2" from="225.75pt,26.6pt" to="297.75pt,26.6pt" strokeweight=".25pt"/>
        </w:pict>
      </w:r>
    </w:p>
    <w:sectPr w:rsidR="00000000">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NO&gt;&gt;N0044658C&lt;&lt;ODS JOB NO&gt;&gt;</w:t>
      </w:r>
    </w:p>
    <w:p w:rsidR="00000000" w:rsidRDefault="00000000">
      <w:pPr>
        <w:pStyle w:val="CommentText"/>
      </w:pPr>
      <w:r>
        <w:t>&lt;&lt;ODS DOC SYMBOL1&gt;&gt;CEDAW/C/2000/II/3/Add.3&lt;&lt;ODS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12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00-44658 (C)    080600    080600</w:t>
    </w: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CEDAW/C/2000/II/3/Add.3</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CEDAW/C/2000/II/3/Add.3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/C/2000/II/3/Add.3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24 May 2000</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6/2000 6:03: PM"/>
    <w:docVar w:name="DocCategory" w:val="Doc"/>
    <w:docVar w:name="DocType" w:val="Final"/>
    <w:docVar w:name="JobNo" w:val="0044658C"/>
    <w:docVar w:name="OandT" w:val=" "/>
    <w:docVar w:name="Symbol1" w:val="CEDAW/C/2000/II/3/Add.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outlineLvl w:val="1"/>
    </w:pPr>
    <w:rPr>
      <w:rFonts w:ascii="SimHei" w:eastAsia="SimHei"/>
      <w:color w:val="FF0000"/>
      <w:spacing w:val="2"/>
    </w:rPr>
  </w:style>
  <w:style w:type="paragraph" w:customStyle="1" w:styleId="H4">
    <w:name w:val="_ H_4"/>
    <w:basedOn w:val="Normal"/>
    <w:next w:val="SingleTxt"/>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Pages>
  <Words>1517</Words>
  <Characters>8652</Characters>
  <Application>Microsoft Office Word</Application>
  <DocSecurity>4</DocSecurity>
  <Lines>72</Lines>
  <Paragraphs>17</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10625</CharactersWithSpaces>
  <SharedDoc>false</SharedDoc>
  <HLinks>
    <vt:vector size="6" baseType="variant">
      <vt:variant>
        <vt:i4>4522087</vt:i4>
      </vt:variant>
      <vt:variant>
        <vt:i4>22214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16</cp:revision>
  <cp:lastPrinted>2000-06-08T19:54:00Z</cp:lastPrinted>
  <dcterms:created xsi:type="dcterms:W3CDTF">2000-06-08T16:03:00Z</dcterms:created>
  <dcterms:modified xsi:type="dcterms:W3CDTF">2000-06-08T19:55:00Z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0044658</vt:lpwstr>
  </property>
  <property fmtid="{D5CDD505-2E9C-101B-9397-08002B2CF9AE}" pid="3" name="Symbol1">
    <vt:lpwstr>CEDAW/C/2000/II/3/Add.3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