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 xml:space="preserve">Committee on the Elimination of Discrimination </w:t>
      </w:r>
      <w:r>
        <w:br/>
        <w:t>against Women</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Twenty-fifth session</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2-20 July 2001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Provisional agenda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w:t>
      </w:r>
      <w:r>
        <w:tab/>
        <w:t>Opening of the session.</w:t>
      </w:r>
    </w:p>
    <w:p w:rsidR="00000000" w:rsidRDefault="00000000">
      <w:pPr>
        <w:pStyle w:val="SingleTxt"/>
      </w:pPr>
      <w:r>
        <w:t>2.</w:t>
      </w:r>
      <w:r>
        <w:tab/>
        <w:t>Adoption of the agenda and organization of work.</w:t>
      </w:r>
    </w:p>
    <w:p w:rsidR="00000000" w:rsidRDefault="00000000">
      <w:pPr>
        <w:pStyle w:val="SingleTxt"/>
        <w:ind w:left="1742" w:hanging="475"/>
      </w:pPr>
      <w:r>
        <w:t>3.</w:t>
      </w:r>
      <w:r>
        <w:tab/>
        <w:t>Report of the Chairperson on activities undertaken between the twenty-fourth and twenty-fifth sessions of the Committee.</w:t>
      </w:r>
    </w:p>
    <w:p w:rsidR="00000000" w:rsidRDefault="00000000">
      <w:pPr>
        <w:pStyle w:val="SingleTxt"/>
        <w:ind w:left="1742" w:hanging="475"/>
      </w:pPr>
      <w:r>
        <w:t>4.</w:t>
      </w:r>
      <w:r>
        <w:tab/>
        <w:t>Consideration of the reports submitted by States parties under article 18 of the Convention on the Elimination of All Forms of Discrimination against Women.</w:t>
      </w:r>
    </w:p>
    <w:p w:rsidR="00000000" w:rsidRDefault="00000000">
      <w:pPr>
        <w:pStyle w:val="SingleTxt"/>
        <w:ind w:left="1742" w:hanging="475"/>
      </w:pPr>
      <w:r>
        <w:t>5.</w:t>
      </w:r>
      <w:r>
        <w:tab/>
        <w:t xml:space="preserve">Implementation of article 21 of the Convention on the Elimination of All Forms of Discrimination against Women. </w:t>
      </w:r>
    </w:p>
    <w:p w:rsidR="00000000" w:rsidRDefault="00000000">
      <w:pPr>
        <w:pStyle w:val="SingleTxt"/>
      </w:pPr>
      <w:r>
        <w:t>6.</w:t>
      </w:r>
      <w:r>
        <w:tab/>
        <w:t>Ways and means of expediting the work of the Committee.</w:t>
      </w:r>
    </w:p>
    <w:p w:rsidR="00000000" w:rsidRDefault="00000000">
      <w:pPr>
        <w:pStyle w:val="SingleTxt"/>
      </w:pPr>
      <w:r>
        <w:t>7.</w:t>
      </w:r>
      <w:r>
        <w:tab/>
        <w:t xml:space="preserve">Provisional agenda for the twenty-sixth session. </w:t>
      </w:r>
    </w:p>
    <w:p w:rsidR="00000000" w:rsidRDefault="00000000">
      <w:pPr>
        <w:pStyle w:val="SingleTxt"/>
      </w:pPr>
      <w:r>
        <w:t>8.</w:t>
      </w:r>
      <w:r>
        <w:tab/>
        <w:t>Adoption of the report of the Committee on its twenty-fifth session.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Annotations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Item 1.</w:t>
      </w:r>
      <w:r>
        <w:tab/>
        <w:t>Opening of the session</w:t>
      </w:r>
    </w:p>
    <w:p w:rsidR="00000000" w:rsidRDefault="00000000">
      <w:pPr>
        <w:pStyle w:val="SingleTxt"/>
        <w:spacing w:after="0" w:line="120" w:lineRule="exact"/>
        <w:rPr>
          <w:sz w:val="10"/>
        </w:rPr>
      </w:pPr>
    </w:p>
    <w:p w:rsidR="00000000" w:rsidRDefault="00000000">
      <w:pPr>
        <w:pStyle w:val="SingleTxt"/>
      </w:pPr>
      <w:r>
        <w:t>The twenty-fifth session of the Committee on the Elimination of Discrimination against Women will be opened by the representative of the Secretary-General.</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Item 2.</w:t>
      </w:r>
      <w:r>
        <w:tab/>
        <w:t>Adoption of the agenda and organization of work</w:t>
      </w:r>
    </w:p>
    <w:p w:rsidR="00000000" w:rsidRDefault="00000000">
      <w:pPr>
        <w:pStyle w:val="SingleTxt"/>
        <w:spacing w:after="0" w:line="120" w:lineRule="exact"/>
        <w:rPr>
          <w:sz w:val="10"/>
        </w:rPr>
      </w:pPr>
    </w:p>
    <w:p w:rsidR="00000000" w:rsidRDefault="00000000">
      <w:pPr>
        <w:pStyle w:val="SingleTxt"/>
      </w:pPr>
      <w:r>
        <w:t>Rule 9 of the rules of procedure provides that the agenda shall be adopted by the Committee at the beginning of its meetings. Rule 7 provides that the provisional agenda for each session shall be prepared by the Secretary-General in consultation with the Chairperson, in conformity with the relevant provisions of articles 17 to 22 of the Convention.</w:t>
      </w:r>
    </w:p>
    <w:p w:rsidR="00000000" w:rsidRDefault="00000000">
      <w:pPr>
        <w:pStyle w:val="SingleTxt"/>
      </w:pPr>
      <w:r>
        <w:t>At its twenty-fourth session, the Committee approved the provisional agenda for its twenty-fifth session.</w:t>
      </w:r>
    </w:p>
    <w:p w:rsidR="00000000" w:rsidRDefault="00000000">
      <w:pPr>
        <w:pStyle w:val="SingleTxt"/>
      </w:pPr>
      <w:r>
        <w:t>The Committee has, since its sixth session, set up two standing working groups, namely Working Group I, to consider and suggest ways and means of expediting the work of the Committee, and Working Group II, to consider ways and means of implementing article 21 of the Convention. At its seventh session, the Committee decided to keep the membership of the working groups flexible. At its eleventh session, the Committee decided that the working groups should be open only to members of the Committee, in accordance with past practice. Specialized agencies and other bodies of the United Nations that could make substantive contributions to questions under consideration could be invited by the working group to contribute to its deliberations. The proposed organization of work for the session is shown in the annex to the present document.</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Documentation</w:t>
      </w:r>
    </w:p>
    <w:p w:rsidR="00000000" w:rsidRDefault="00000000">
      <w:pPr>
        <w:pStyle w:val="SingleTxt"/>
        <w:spacing w:after="0" w:line="120" w:lineRule="exact"/>
        <w:rPr>
          <w:sz w:val="10"/>
        </w:rPr>
      </w:pPr>
    </w:p>
    <w:p w:rsidR="00000000" w:rsidRDefault="00000000">
      <w:pPr>
        <w:pStyle w:val="SingleTxt"/>
      </w:pPr>
      <w:r>
        <w:t>Provisional agenda (CEDAW/C/2001/II/1)</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Item 3.</w:t>
      </w:r>
      <w:r>
        <w:tab/>
        <w:t>Report of the Chairperson on activities undertaken between the twenty-fourth and twenty-fifth sessions of the Committee</w:t>
      </w:r>
    </w:p>
    <w:p w:rsidR="00000000" w:rsidRDefault="00000000">
      <w:pPr>
        <w:pStyle w:val="SingleTxt"/>
        <w:spacing w:after="0" w:line="120" w:lineRule="exact"/>
        <w:rPr>
          <w:sz w:val="10"/>
        </w:rPr>
      </w:pPr>
    </w:p>
    <w:p w:rsidR="00000000" w:rsidRDefault="00000000">
      <w:pPr>
        <w:pStyle w:val="SingleTxt"/>
      </w:pPr>
      <w:r>
        <w:t>Under this item, the Chairperson will brief the Committee on activities and events occurring since the previous session that had a bearing on the Committee’s work.</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Item 4.</w:t>
      </w:r>
      <w:r>
        <w:tab/>
        <w:t>Consideration of reports submitted by States parties under article 18 of the Convention on the Elimination of All Forms of Discriminations against Women</w:t>
      </w:r>
    </w:p>
    <w:p w:rsidR="00000000" w:rsidRDefault="00000000">
      <w:pPr>
        <w:pStyle w:val="SingleTxt"/>
        <w:spacing w:after="0" w:line="120" w:lineRule="exact"/>
        <w:rPr>
          <w:sz w:val="10"/>
        </w:rPr>
      </w:pPr>
    </w:p>
    <w:p w:rsidR="00000000" w:rsidRDefault="00000000">
      <w:pPr>
        <w:pStyle w:val="SingleTxt"/>
      </w:pPr>
      <w:r>
        <w:t>Article 18 of the Convention provides that States parties to the Convention shall undertake to submit to the Secretary-General, for consideration by the Committee, a report on the legislative, judicial, administrative or other measures that they have adopted to give effect to the provisions of the Convention and other progress made in that respect. Reports are to be submitted within one year after the entry into force of the Convention for the State concerned and thereafter at least every four years and further whenever the Committee requests.</w:t>
      </w:r>
    </w:p>
    <w:p w:rsidR="00000000" w:rsidRDefault="00000000">
      <w:pPr>
        <w:pStyle w:val="SingleTxt"/>
      </w:pPr>
      <w:r>
        <w:t>At its twenty-fourth session, the Committee, taking into account the criteria of preference to be given to those States parties whose reports had been pending for the longest time, the need to give priority to initial reports and the desirability of balance of reports in terms of geographic and other factors, decided to invite eight States parties to present their reports. Eight States parties agreed to this request.</w:t>
      </w:r>
    </w:p>
    <w:p w:rsidR="00000000" w:rsidRDefault="00000000">
      <w:pPr>
        <w:pStyle w:val="SingleTxt"/>
      </w:pPr>
      <w:r>
        <w:t>At its twenty-fifth session, the Committee will have before it the following reports: the initial report of Andorra (CEDAW/C/AND/1), the combined initial, second and third periodic reports of Guinea (CEDAW/C/GIN/1-3 and Corr.1), the initial and second periodic reports of Singapore (CEDAW/C/SGP/1 and CEDAW/C/SGP/2), the second periodic report of Guyana (CEDAW/C/GUY/2), the second and third periodic reports of the Netherlands (CEDAW/C/NET/2/Add.1 and 2 and CEDAW/C/NET/3/Add.1 and 2), the second and the combined third and fourth periodic reports of Viet Nam (CEDAW/C/VNM/2 and CEDAW/C/VNM/3-4), the fourth and fifth periodic reports of Nicaragua (CEDAW/C/NIC/4 and CEDAW/C/NIC/5), and the fourth and fifth periodic reports of Sweden (CEDAW/C/SWE/4 and CEDAW/C/SWE/5).</w:t>
      </w:r>
    </w:p>
    <w:p w:rsidR="00000000" w:rsidRDefault="00000000">
      <w:pPr>
        <w:pStyle w:val="SingleTxt"/>
      </w:pPr>
      <w:r>
        <w:t>Rule 51 of the rules of procedure provides that representatives of a State party shall be present at meetings of the Committee when the report of the State is being examined and shall participate in discussions and answer questions concerning the reports. The Secretary-General has informed the States parties concerned of the tentative dates on which their reports are scheduled for consideration by the Committee at its twenty-fifth session.</w:t>
      </w:r>
    </w:p>
    <w:p w:rsidR="00000000" w:rsidRDefault="00000000">
      <w:pPr>
        <w:pStyle w:val="SingleTxt"/>
      </w:pPr>
      <w:r>
        <w:t>Rule 49 of the rules of procedure provides that at each session the Secretary-General shall notify the Committee of non-receipt of any report required from a State party under article 18 of the Convention. The Secretary-General also provides the Committee with a list of reports submitted by States parties to the Convention that have not yet been considered by the Committee. At its twenty-fifth session, the Committee will have before it the report of the Secretary-General on the status of the submission of the reports by States parties under article 18 of the Convention (CEDAW/C/2001/II/2).</w:t>
      </w:r>
    </w:p>
    <w:p w:rsidR="00000000" w:rsidRDefault="00000000">
      <w:pPr>
        <w:pStyle w:val="SingleTxt"/>
      </w:pPr>
      <w:r>
        <w:t>The Committee decided at its ninth session that a pre-session working group should be convened before each session to prepare a list of issues and questions relating to periodic reports for transmission to the representatives of States parties before the meetings at which their reports were to be considered. At its nineteenth session, the Committee decided that the pre-session working group would meet at the end of the session prior to which second and subsequent reports would be considered. The pre-session working group for the twenty-fifth session met in New York from 5 to 9 February 2001. The report of the pre-session working group and the responses of States parties to the list of issues and questions drawn up by the pre-session working group will be before the Committee (CEDAW/PSWG/2001/II/CRP.1 and Add.1-5).</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Documentation</w:t>
      </w:r>
    </w:p>
    <w:p w:rsidR="00000000" w:rsidRDefault="00000000">
      <w:pPr>
        <w:pStyle w:val="SingleTxt"/>
        <w:spacing w:after="0" w:line="120" w:lineRule="exact"/>
        <w:rPr>
          <w:sz w:val="10"/>
        </w:rPr>
      </w:pPr>
    </w:p>
    <w:p w:rsidR="00000000" w:rsidRDefault="00000000">
      <w:pPr>
        <w:pStyle w:val="SingleTxt"/>
      </w:pPr>
      <w:r>
        <w:t>Initial report of Andorra (CEDAW/C/AND/1)</w:t>
      </w:r>
    </w:p>
    <w:p w:rsidR="00000000" w:rsidRDefault="00000000">
      <w:pPr>
        <w:pStyle w:val="SingleTxt"/>
      </w:pPr>
      <w:r>
        <w:t>Combined initial, second and third periodic reports of Guinea (CEDAW/C/GIN/1-3 and Corr.1)</w:t>
      </w:r>
    </w:p>
    <w:p w:rsidR="00000000" w:rsidRDefault="00000000">
      <w:pPr>
        <w:pStyle w:val="SingleTxt"/>
      </w:pPr>
      <w:r>
        <w:t xml:space="preserve">Initial and second periodic reports of Singapore (CEDAW/C/SGP/1 and CEDAW/C/SGP/2) </w:t>
      </w:r>
    </w:p>
    <w:p w:rsidR="00000000" w:rsidRDefault="00000000">
      <w:pPr>
        <w:pStyle w:val="SingleTxt"/>
      </w:pPr>
      <w:r>
        <w:t>Second periodic report of Guyana (CEDAW/C/GUY/2)</w:t>
      </w:r>
    </w:p>
    <w:p w:rsidR="00000000" w:rsidRDefault="00000000">
      <w:pPr>
        <w:pStyle w:val="SingleTxt"/>
      </w:pPr>
      <w:r>
        <w:t>Second and third periodic reports of the Netherlands (CEDAW/C/NET/2/Add.1 and 2 and CEDAW/C/NET/3/Add.1 and 2)</w:t>
      </w:r>
    </w:p>
    <w:p w:rsidR="00000000" w:rsidRDefault="00000000">
      <w:pPr>
        <w:pStyle w:val="SingleTxt"/>
      </w:pPr>
      <w:r>
        <w:t>Second and combined third and fourth periodic reports of Viet Nam (CEDAW/C/VNM/2 and CEDAW/C/VNM/3-4)</w:t>
      </w:r>
    </w:p>
    <w:p w:rsidR="00000000" w:rsidRDefault="00000000">
      <w:pPr>
        <w:pStyle w:val="SingleTxt"/>
      </w:pPr>
      <w:r>
        <w:t>Fourth and fifth periodic reports of Nicaragua (CEDAW/C/NIC/4 and CEDAW/C/NIC/5)</w:t>
      </w:r>
    </w:p>
    <w:p w:rsidR="00000000" w:rsidRDefault="00000000">
      <w:pPr>
        <w:pStyle w:val="SingleTxt"/>
      </w:pPr>
      <w:r>
        <w:t>Fourth and fifth periodic reports of Sweden (CEDAW/C/SWE/4 and CEDAW/C/SWE/5).</w:t>
      </w:r>
    </w:p>
    <w:p w:rsidR="00000000" w:rsidRDefault="00000000">
      <w:pPr>
        <w:pStyle w:val="SingleTxt"/>
      </w:pPr>
      <w:r>
        <w:t>Report of the pre-session working group (CEDAW/PSWG/2001/II/CRP.1 and Add.1 (Guyana), Add.2 (Netherlands), Add.3 (Nicaragua), Add.4 (Sweden) and Add.5 (Viet Nam).</w:t>
      </w:r>
    </w:p>
    <w:p w:rsidR="00000000" w:rsidRDefault="00000000">
      <w:pPr>
        <w:pStyle w:val="SingleTxt"/>
      </w:pPr>
      <w:r>
        <w:t>Responses to list of issues (CEDAW/PSWG/2001/II/CRP.2 (Guyana) and Add.1 (Nicaragua), Add.2 (Netherlands), Add.3 (Viet Nam) and Add.4 (Sweden).</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Item 5.</w:t>
      </w:r>
      <w:r>
        <w:tab/>
        <w:t>Implementation of article 21 of the Convention on the Elimination of All Forms of Discrimination against Women</w:t>
      </w:r>
    </w:p>
    <w:p w:rsidR="00000000" w:rsidRDefault="00000000">
      <w:pPr>
        <w:pStyle w:val="SingleTxt"/>
        <w:spacing w:after="0" w:line="120" w:lineRule="exact"/>
        <w:rPr>
          <w:sz w:val="10"/>
        </w:rPr>
      </w:pPr>
    </w:p>
    <w:p w:rsidR="00000000" w:rsidRDefault="00000000">
      <w:pPr>
        <w:pStyle w:val="SingleTxt"/>
      </w:pPr>
      <w:r>
        <w:t>Article 21 of the Convention provides that the Committee may make suggestions and general recommendations based on the examination of the reports and information received from States parties. It also provides that such suggestions and general recommendations shall be included in the report of the Committee together with comments, if any, from States parties.</w:t>
      </w:r>
    </w:p>
    <w:p w:rsidR="00000000" w:rsidRDefault="00000000">
      <w:pPr>
        <w:pStyle w:val="SingleTxt"/>
      </w:pPr>
      <w:r>
        <w:t>At its tenth session, the Committee decided to provide, under the agenda item entitled “Implementation of article 21 of the Convention on the Elimination of All Forms of Discrimination against Women”, opportunities for specialists from the specialized agencies and other United Nations bodies to present to the Committee, in plenary, information related to specific articles of the Convention or to issues being considered for general recommendations and suggestions.</w:t>
      </w:r>
    </w:p>
    <w:p w:rsidR="00000000" w:rsidRDefault="00000000">
      <w:pPr>
        <w:pStyle w:val="SingleTxt"/>
      </w:pPr>
      <w:r>
        <w:t>At the same session, the Committee decided to select and review specific articles and other issues to be considered at subsequent sessions as a long-term programme, without prejudice to any changes that might be necessary as a result of new developments and priorities arising from the review of the reports of States parties.</w:t>
      </w:r>
    </w:p>
    <w:p w:rsidR="00000000" w:rsidRDefault="00000000">
      <w:pPr>
        <w:pStyle w:val="SingleTxt"/>
      </w:pPr>
      <w:r>
        <w:t>At its twenty-third session, the Committee adopted decision 23/III on article 4.1 of the Convention, in which it decided to prepare a general recommendation on article 4.1 of the Convention, bearing in mind the Committee’s three-stage process for the preparation of general recommendations adopted at its seventeenth session. It also decided that a general discussion and exchange of views with the specialized agencies, other bodies of the United Nations system and non-governmental organizations should take place during the twenty-fourth session in January 2001.</w:t>
      </w:r>
    </w:p>
    <w:p w:rsidR="00000000" w:rsidRDefault="00000000">
      <w:pPr>
        <w:pStyle w:val="SingleTxt"/>
      </w:pPr>
      <w:r>
        <w:t>At its twenty-fourth session, the Committee began discussion of a general recommendation on article 4.1 of the Convention on temporary special measures aimed at accelerating de facto equality between men and women. It requested the Secretariat to provide, at its twenty-fifth session, an analysis of the Committee’s approach to article 4.1 in its consideration of States parties’ reports. The Committee will have before it the report of the Secretariat on the temporary special measures aimed at accelerating de facto equality between men and women (CEDAW/C/2001/II/5).</w:t>
      </w:r>
    </w:p>
    <w:p w:rsidR="00000000" w:rsidRDefault="00000000">
      <w:pPr>
        <w:pStyle w:val="SingleTxt"/>
      </w:pPr>
      <w:r>
        <w:t>Article 22 of the Convention provides that the specialized agencies shall be entitled  to be represented during the consideration of the implementation of such provisions of the Convention as fall within the scope of their activities and that the Committee may invite the specialized agencies to submit reports on the implementation of the Convention in those areas. At its twenty-fifth session, the Committee will have before it a note by the Secretary-General on reports of specialized agencies on that subject (CEDAW/C/2001/II/3 and addenda).</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Documentation</w:t>
      </w:r>
    </w:p>
    <w:p w:rsidR="00000000" w:rsidRDefault="00000000">
      <w:pPr>
        <w:pStyle w:val="SingleTxt"/>
        <w:spacing w:after="0" w:line="120" w:lineRule="exact"/>
        <w:rPr>
          <w:sz w:val="10"/>
        </w:rPr>
      </w:pPr>
    </w:p>
    <w:p w:rsidR="00000000" w:rsidRDefault="00000000">
      <w:pPr>
        <w:pStyle w:val="SingleTxt"/>
      </w:pPr>
      <w:r>
        <w:t>Report of the Secretariat on temporary special measures aimed at accelerating de facto equality between men and women (CEDAW/C/2001/II/5)</w:t>
      </w:r>
    </w:p>
    <w:p w:rsidR="00000000" w:rsidRDefault="00000000">
      <w:pPr>
        <w:pStyle w:val="SingleTxt"/>
      </w:pPr>
      <w:r>
        <w:t>Note by the Secretary-General on reports of the specialized agencies on the implementation of the Convention in areas falling within the scope of their activities (CEDAW/C/2001/II/3)</w:t>
      </w:r>
    </w:p>
    <w:p w:rsidR="00000000" w:rsidRDefault="00000000">
      <w:pPr>
        <w:pStyle w:val="SingleTxt"/>
      </w:pPr>
      <w:r>
        <w:t>Report of the Food and Agriculture Organization of the United Nations (CEDAW/C/2001/II/3/Add.1)</w:t>
      </w:r>
    </w:p>
    <w:p w:rsidR="00000000" w:rsidRDefault="00000000">
      <w:pPr>
        <w:pStyle w:val="SingleTxt"/>
      </w:pPr>
      <w:r>
        <w:t>Report of the World Health Organization (CEDAW/C/2001/II/3/Add.2)</w:t>
      </w:r>
    </w:p>
    <w:p w:rsidR="00000000" w:rsidRDefault="00000000">
      <w:pPr>
        <w:pStyle w:val="SingleTxt"/>
      </w:pPr>
      <w:r>
        <w:t>Report of the United Nations Educational, Scientific and Cultural Organization (CEDAW/C/2001/II/3/Add.3)</w:t>
      </w:r>
    </w:p>
    <w:p w:rsidR="00000000" w:rsidRDefault="00000000">
      <w:pPr>
        <w:pStyle w:val="SingleTxt"/>
      </w:pPr>
      <w:r>
        <w:t>Report of the International Labour Organization (CEDAW/C/2001/II/3/Add.4)</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Item 6.</w:t>
      </w:r>
      <w:r>
        <w:tab/>
        <w:t>Ways and means of expediting the work of the Committee</w:t>
      </w:r>
    </w:p>
    <w:p w:rsidR="00000000" w:rsidRDefault="00000000">
      <w:pPr>
        <w:pStyle w:val="SingleTxt"/>
        <w:spacing w:after="0" w:line="120" w:lineRule="exact"/>
        <w:rPr>
          <w:sz w:val="10"/>
        </w:rPr>
      </w:pPr>
    </w:p>
    <w:p w:rsidR="00000000" w:rsidRDefault="00000000">
      <w:pPr>
        <w:pStyle w:val="SingleTxt"/>
      </w:pPr>
      <w:r>
        <w:t xml:space="preserve">At its twelfth session, the Committee decided that the Secretariat should prepare every year, as a pre-session document, a report on ways and means of improving the work of the Committee, containing information provided by the Secretariat, comments made by members of the Committee or developments elsewhere in the human rights regime. In view of the fact that the Committee has been authorized to hold two sessions annually, the Secretariat has decided to provide the Committee with a report on ways and means at each session (CEDAW/C/2001/II/4). </w:t>
      </w:r>
    </w:p>
    <w:p w:rsidR="00000000" w:rsidRDefault="00000000">
      <w:pPr>
        <w:pStyle w:val="SingleTxt"/>
      </w:pPr>
      <w:r>
        <w:t>At its twenty-fourth session, the Committee requested the Secretariat to prepare an analysis of the approach of other human rights treaty bodies to reservations in the considerations of States parties reports and communications for the Committee’s consideration at its twenty-fifth session. This will be provided as part of the report on ways and means.</w:t>
      </w:r>
    </w:p>
    <w:p w:rsidR="00000000" w:rsidRDefault="00000000">
      <w:pPr>
        <w:pStyle w:val="SingleTxt"/>
      </w:pPr>
      <w:r>
        <w:t>At the same session, the Committee discussed its current pattern of concluding comments and their means of formulation. It requested the Secretariat to prepare an analysis of its concluding comments, including with respect to length, balance and reflection of the concluding observations of other human rights treaty bodies, for the Committee’s consideration at its twenty-fifth session. The analysis will also be provided as part of the report on ways and means.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Documentation</w:t>
      </w:r>
    </w:p>
    <w:p w:rsidR="00000000" w:rsidRDefault="00000000">
      <w:pPr>
        <w:pStyle w:val="SingleTxt"/>
        <w:spacing w:after="0" w:line="120" w:lineRule="exact"/>
        <w:rPr>
          <w:sz w:val="10"/>
        </w:rPr>
      </w:pPr>
    </w:p>
    <w:p w:rsidR="00000000" w:rsidRDefault="00000000">
      <w:pPr>
        <w:pStyle w:val="SingleTxt"/>
      </w:pPr>
      <w:r>
        <w:t>Report of the Secretariat on ways and means of improving the work of the  Committee (CEDAW/C/2001/II/4)</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Item 7.</w:t>
      </w:r>
      <w:r>
        <w:tab/>
        <w:t>Provisional agenda for the twenty-sixth session</w:t>
      </w:r>
    </w:p>
    <w:p w:rsidR="00000000" w:rsidRDefault="00000000">
      <w:pPr>
        <w:pStyle w:val="SingleTxt"/>
        <w:spacing w:after="0" w:line="120" w:lineRule="exact"/>
        <w:rPr>
          <w:sz w:val="10"/>
        </w:rPr>
      </w:pPr>
    </w:p>
    <w:p w:rsidR="00000000" w:rsidRDefault="00000000">
      <w:pPr>
        <w:pStyle w:val="SingleTxt"/>
      </w:pPr>
      <w:r>
        <w:t>At its tenth session, the Committee decided that the draft provisional agenda for the following session of the Committee would be approved at the end of each session.</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Documentation</w:t>
      </w:r>
    </w:p>
    <w:p w:rsidR="00000000" w:rsidRDefault="00000000">
      <w:pPr>
        <w:pStyle w:val="SingleTxt"/>
        <w:spacing w:after="0" w:line="120" w:lineRule="exact"/>
        <w:rPr>
          <w:sz w:val="10"/>
        </w:rPr>
      </w:pPr>
    </w:p>
    <w:p w:rsidR="00000000" w:rsidRDefault="00000000">
      <w:pPr>
        <w:pStyle w:val="SingleTxt"/>
      </w:pPr>
      <w:r>
        <w:t>Draft provisional agenda for the twenty-sixth session of the Committee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Item 8.</w:t>
      </w:r>
      <w:r>
        <w:tab/>
        <w:t>Adoption of the report of the Committee on its twenty-fifth session</w:t>
      </w: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br w:type="page"/>
        <w:t>Annex</w:t>
      </w: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Proposed organization of work</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9" w:type="dxa"/>
        <w:tblLayout w:type="fixed"/>
        <w:tblCellMar>
          <w:left w:w="0" w:type="dxa"/>
          <w:right w:w="0" w:type="dxa"/>
        </w:tblCellMar>
        <w:tblLook w:val="0000" w:firstRow="0" w:lastRow="0" w:firstColumn="0" w:lastColumn="0" w:noHBand="0" w:noVBand="0"/>
      </w:tblPr>
      <w:tblGrid>
        <w:gridCol w:w="2870"/>
        <w:gridCol w:w="2400"/>
        <w:gridCol w:w="3340"/>
      </w:tblGrid>
      <w:tr w:rsidR="00000000">
        <w:tblPrEx>
          <w:tblCellMar>
            <w:top w:w="0" w:type="dxa"/>
            <w:left w:w="0" w:type="dxa"/>
            <w:bottom w:w="0" w:type="dxa"/>
            <w:right w:w="0" w:type="dxa"/>
          </w:tblCellMar>
        </w:tblPrEx>
        <w:trPr>
          <w:tblHeader/>
        </w:trPr>
        <w:tc>
          <w:tcPr>
            <w:tcW w:w="287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Date/time</w:t>
            </w:r>
          </w:p>
        </w:tc>
        <w:tc>
          <w:tcPr>
            <w:tcW w:w="240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Agenda item</w:t>
            </w:r>
          </w:p>
        </w:tc>
        <w:tc>
          <w:tcPr>
            <w:tcW w:w="33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Documentation/programme</w:t>
            </w:r>
          </w:p>
        </w:tc>
      </w:tr>
      <w:tr w:rsidR="00000000">
        <w:tblPrEx>
          <w:tblCellMar>
            <w:top w:w="0" w:type="dxa"/>
            <w:left w:w="0" w:type="dxa"/>
            <w:bottom w:w="0" w:type="dxa"/>
            <w:right w:w="0" w:type="dxa"/>
          </w:tblCellMar>
        </w:tblPrEx>
        <w:trPr>
          <w:trHeight w:hRule="exact" w:val="115"/>
          <w:tblHeader/>
        </w:trPr>
        <w:tc>
          <w:tcPr>
            <w:tcW w:w="2870" w:type="dxa"/>
            <w:tcBorders>
              <w:top w:val="single" w:sz="12" w:space="0" w:color="auto"/>
            </w:tcBorders>
            <w:vAlign w:val="bottom"/>
          </w:tcPr>
          <w:p w:rsidR="00000000" w:rsidRDefault="00000000">
            <w:pPr>
              <w:tabs>
                <w:tab w:val="left" w:pos="288"/>
                <w:tab w:val="left" w:pos="576"/>
                <w:tab w:val="left" w:pos="864"/>
                <w:tab w:val="left" w:pos="1152"/>
              </w:tabs>
              <w:spacing w:before="40" w:after="120"/>
              <w:ind w:right="40"/>
            </w:pPr>
          </w:p>
        </w:tc>
        <w:tc>
          <w:tcPr>
            <w:tcW w:w="2400" w:type="dxa"/>
            <w:tcBorders>
              <w:top w:val="single" w:sz="12" w:space="0" w:color="auto"/>
            </w:tcBorders>
            <w:vAlign w:val="bottom"/>
          </w:tcPr>
          <w:p w:rsidR="00000000" w:rsidRDefault="00000000">
            <w:pPr>
              <w:tabs>
                <w:tab w:val="left" w:pos="288"/>
                <w:tab w:val="left" w:pos="576"/>
                <w:tab w:val="left" w:pos="864"/>
                <w:tab w:val="left" w:pos="1152"/>
              </w:tabs>
              <w:spacing w:before="40" w:after="120"/>
              <w:ind w:right="40"/>
            </w:pPr>
          </w:p>
        </w:tc>
        <w:tc>
          <w:tcPr>
            <w:tcW w:w="3340" w:type="dxa"/>
            <w:tcBorders>
              <w:top w:val="single" w:sz="12" w:space="0" w:color="auto"/>
            </w:tcBorders>
            <w:vAlign w:val="bottom"/>
          </w:tcPr>
          <w:p w:rsidR="00000000" w:rsidRDefault="00000000">
            <w:pPr>
              <w:tabs>
                <w:tab w:val="left" w:pos="288"/>
                <w:tab w:val="left" w:pos="576"/>
                <w:tab w:val="left" w:pos="864"/>
                <w:tab w:val="left" w:pos="1152"/>
              </w:tabs>
              <w:spacing w:before="40" w:after="120"/>
              <w:ind w:right="40"/>
            </w:pPr>
          </w:p>
        </w:tc>
      </w:tr>
      <w:tr w:rsidR="00000000">
        <w:tblPrEx>
          <w:tblCellMar>
            <w:top w:w="0" w:type="dxa"/>
            <w:left w:w="0" w:type="dxa"/>
            <w:bottom w:w="0" w:type="dxa"/>
            <w:right w:w="0" w:type="dxa"/>
          </w:tblCellMar>
        </w:tblPrEx>
        <w:tc>
          <w:tcPr>
            <w:tcW w:w="2870" w:type="dxa"/>
            <w:vAlign w:val="bottom"/>
          </w:tcPr>
          <w:p w:rsidR="00000000" w:rsidRDefault="00000000">
            <w:pPr>
              <w:tabs>
                <w:tab w:val="left" w:pos="288"/>
                <w:tab w:val="left" w:pos="576"/>
                <w:tab w:val="left" w:pos="864"/>
                <w:tab w:val="left" w:pos="1152"/>
              </w:tabs>
              <w:spacing w:before="40" w:after="120"/>
              <w:ind w:right="40"/>
              <w:rPr>
                <w:b/>
              </w:rPr>
            </w:pPr>
            <w:r>
              <w:rPr>
                <w:b/>
              </w:rPr>
              <w:t>Monday, 2 July 2001</w:t>
            </w:r>
            <w:r>
              <w:rPr>
                <w:b/>
              </w:rPr>
              <w:br/>
              <w:t>509th meeting</w:t>
            </w:r>
          </w:p>
        </w:tc>
        <w:tc>
          <w:tcPr>
            <w:tcW w:w="2400" w:type="dxa"/>
            <w:vAlign w:val="bottom"/>
          </w:tcPr>
          <w:p w:rsidR="00000000" w:rsidRDefault="00000000">
            <w:pPr>
              <w:tabs>
                <w:tab w:val="left" w:pos="288"/>
                <w:tab w:val="left" w:pos="576"/>
                <w:tab w:val="left" w:pos="864"/>
                <w:tab w:val="left" w:pos="1152"/>
              </w:tabs>
              <w:spacing w:before="40" w:after="120"/>
              <w:ind w:right="40"/>
              <w:rPr>
                <w:b/>
              </w:rPr>
            </w:pPr>
          </w:p>
        </w:tc>
        <w:tc>
          <w:tcPr>
            <w:tcW w:w="3340" w:type="dxa"/>
            <w:vAlign w:val="bottom"/>
          </w:tcPr>
          <w:p w:rsidR="00000000" w:rsidRDefault="00000000">
            <w:pPr>
              <w:tabs>
                <w:tab w:val="left" w:pos="288"/>
                <w:tab w:val="left" w:pos="576"/>
                <w:tab w:val="left" w:pos="864"/>
                <w:tab w:val="left" w:pos="1152"/>
              </w:tabs>
              <w:spacing w:before="40" w:after="120"/>
              <w:ind w:right="40"/>
            </w:pP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pPr>
            <w:r>
              <w:t>10 a.m.</w:t>
            </w:r>
          </w:p>
        </w:tc>
        <w:tc>
          <w:tcPr>
            <w:tcW w:w="2400" w:type="dxa"/>
          </w:tcPr>
          <w:p w:rsidR="00000000" w:rsidRDefault="00000000">
            <w:pPr>
              <w:tabs>
                <w:tab w:val="left" w:pos="288"/>
                <w:tab w:val="left" w:pos="576"/>
                <w:tab w:val="left" w:pos="864"/>
                <w:tab w:val="left" w:pos="1152"/>
              </w:tabs>
              <w:spacing w:before="40" w:after="120"/>
              <w:ind w:right="40"/>
              <w:rPr>
                <w:b/>
              </w:rPr>
            </w:pPr>
            <w:r>
              <w:rPr>
                <w:b/>
              </w:rPr>
              <w:t>Item 1</w:t>
            </w:r>
          </w:p>
        </w:tc>
        <w:tc>
          <w:tcPr>
            <w:tcW w:w="3340" w:type="dxa"/>
          </w:tcPr>
          <w:p w:rsidR="00000000" w:rsidRDefault="00000000">
            <w:pPr>
              <w:tabs>
                <w:tab w:val="left" w:pos="288"/>
                <w:tab w:val="left" w:pos="576"/>
                <w:tab w:val="left" w:pos="864"/>
                <w:tab w:val="left" w:pos="1152"/>
              </w:tabs>
              <w:spacing w:before="40" w:after="120"/>
              <w:ind w:right="40"/>
              <w:rPr>
                <w:b/>
              </w:rPr>
            </w:pPr>
            <w:r>
              <w:rPr>
                <w:b/>
              </w:rPr>
              <w:t>Opening of the session</w:t>
            </w: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pPr>
          </w:p>
        </w:tc>
        <w:tc>
          <w:tcPr>
            <w:tcW w:w="2400" w:type="dxa"/>
          </w:tcPr>
          <w:p w:rsidR="00000000" w:rsidRDefault="00000000">
            <w:pPr>
              <w:tabs>
                <w:tab w:val="left" w:pos="288"/>
                <w:tab w:val="left" w:pos="576"/>
                <w:tab w:val="left" w:pos="864"/>
                <w:tab w:val="left" w:pos="1152"/>
              </w:tabs>
              <w:spacing w:before="40" w:after="120"/>
              <w:ind w:right="40"/>
              <w:rPr>
                <w:b/>
              </w:rPr>
            </w:pPr>
            <w:r>
              <w:rPr>
                <w:b/>
              </w:rPr>
              <w:t>Item 2</w:t>
            </w:r>
          </w:p>
        </w:tc>
        <w:tc>
          <w:tcPr>
            <w:tcW w:w="3340" w:type="dxa"/>
          </w:tcPr>
          <w:p w:rsidR="00000000" w:rsidRDefault="00000000">
            <w:pPr>
              <w:tabs>
                <w:tab w:val="left" w:pos="288"/>
                <w:tab w:val="left" w:pos="576"/>
                <w:tab w:val="left" w:pos="864"/>
                <w:tab w:val="left" w:pos="1152"/>
              </w:tabs>
              <w:spacing w:before="40" w:after="120"/>
              <w:ind w:right="40"/>
              <w:rPr>
                <w:b/>
              </w:rPr>
            </w:pPr>
            <w:r>
              <w:rPr>
                <w:b/>
              </w:rPr>
              <w:t>Adoption of the agenda and organization of work</w:t>
            </w: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pPr>
          </w:p>
        </w:tc>
        <w:tc>
          <w:tcPr>
            <w:tcW w:w="2400" w:type="dxa"/>
          </w:tcPr>
          <w:p w:rsidR="00000000" w:rsidRDefault="00000000">
            <w:pPr>
              <w:tabs>
                <w:tab w:val="left" w:pos="288"/>
                <w:tab w:val="left" w:pos="576"/>
                <w:tab w:val="left" w:pos="864"/>
                <w:tab w:val="left" w:pos="1152"/>
              </w:tabs>
              <w:spacing w:before="40" w:after="120"/>
              <w:ind w:right="40"/>
              <w:rPr>
                <w:b/>
              </w:rPr>
            </w:pPr>
            <w:r>
              <w:rPr>
                <w:b/>
              </w:rPr>
              <w:t>Item 3</w:t>
            </w:r>
          </w:p>
        </w:tc>
        <w:tc>
          <w:tcPr>
            <w:tcW w:w="3340" w:type="dxa"/>
          </w:tcPr>
          <w:p w:rsidR="00000000" w:rsidRDefault="00000000">
            <w:pPr>
              <w:tabs>
                <w:tab w:val="left" w:pos="288"/>
                <w:tab w:val="left" w:pos="576"/>
                <w:tab w:val="left" w:pos="864"/>
                <w:tab w:val="left" w:pos="1152"/>
              </w:tabs>
              <w:spacing w:before="40" w:after="120"/>
              <w:ind w:right="40"/>
              <w:rPr>
                <w:b/>
              </w:rPr>
            </w:pPr>
            <w:r>
              <w:rPr>
                <w:b/>
              </w:rPr>
              <w:t>Report of the Chairperson on activities undertaken between the twenty-fourth and twenty-fifth sessions of the Committee</w:t>
            </w: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pPr>
          </w:p>
        </w:tc>
        <w:tc>
          <w:tcPr>
            <w:tcW w:w="2400" w:type="dxa"/>
          </w:tcPr>
          <w:p w:rsidR="00000000" w:rsidRDefault="00000000">
            <w:pPr>
              <w:tabs>
                <w:tab w:val="left" w:pos="288"/>
                <w:tab w:val="left" w:pos="576"/>
                <w:tab w:val="left" w:pos="864"/>
                <w:tab w:val="left" w:pos="1152"/>
              </w:tabs>
              <w:spacing w:before="40" w:after="120"/>
              <w:ind w:right="40"/>
              <w:rPr>
                <w:b/>
              </w:rPr>
            </w:pPr>
            <w:r>
              <w:rPr>
                <w:b/>
              </w:rPr>
              <w:t>Item 5</w:t>
            </w:r>
          </w:p>
        </w:tc>
        <w:tc>
          <w:tcPr>
            <w:tcW w:w="3340" w:type="dxa"/>
          </w:tcPr>
          <w:p w:rsidR="00000000" w:rsidRDefault="00000000">
            <w:pPr>
              <w:tabs>
                <w:tab w:val="left" w:pos="288"/>
                <w:tab w:val="left" w:pos="576"/>
                <w:tab w:val="left" w:pos="864"/>
                <w:tab w:val="left" w:pos="1152"/>
              </w:tabs>
              <w:spacing w:before="40" w:after="120"/>
              <w:ind w:right="40"/>
            </w:pPr>
            <w:r>
              <w:rPr>
                <w:b/>
              </w:rPr>
              <w:t>Implementation of article 21 of the Convention:</w:t>
            </w:r>
            <w:r>
              <w:t xml:space="preserve"> introductory statement</w:t>
            </w: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pPr>
          </w:p>
        </w:tc>
        <w:tc>
          <w:tcPr>
            <w:tcW w:w="2400" w:type="dxa"/>
          </w:tcPr>
          <w:p w:rsidR="00000000" w:rsidRDefault="00000000">
            <w:pPr>
              <w:tabs>
                <w:tab w:val="left" w:pos="288"/>
                <w:tab w:val="left" w:pos="576"/>
                <w:tab w:val="left" w:pos="864"/>
                <w:tab w:val="left" w:pos="1152"/>
              </w:tabs>
              <w:spacing w:before="40" w:after="120"/>
              <w:ind w:right="40"/>
              <w:rPr>
                <w:b/>
              </w:rPr>
            </w:pPr>
            <w:r>
              <w:rPr>
                <w:b/>
              </w:rPr>
              <w:t>Item 6</w:t>
            </w:r>
          </w:p>
        </w:tc>
        <w:tc>
          <w:tcPr>
            <w:tcW w:w="3340" w:type="dxa"/>
          </w:tcPr>
          <w:p w:rsidR="00000000" w:rsidRDefault="00000000">
            <w:pPr>
              <w:tabs>
                <w:tab w:val="left" w:pos="288"/>
                <w:tab w:val="left" w:pos="576"/>
                <w:tab w:val="left" w:pos="864"/>
                <w:tab w:val="left" w:pos="1152"/>
              </w:tabs>
              <w:spacing w:before="40" w:after="120"/>
              <w:ind w:right="40"/>
            </w:pPr>
            <w:r>
              <w:rPr>
                <w:b/>
              </w:rPr>
              <w:t>Ways and means of expediting the work of the Committee:</w:t>
            </w:r>
            <w:r>
              <w:t xml:space="preserve"> introductory statement</w:t>
            </w: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pPr>
            <w:r>
              <w:t>3 p.m. (closed)</w:t>
            </w:r>
          </w:p>
        </w:tc>
        <w:tc>
          <w:tcPr>
            <w:tcW w:w="2400" w:type="dxa"/>
          </w:tcPr>
          <w:p w:rsidR="00000000" w:rsidRDefault="00000000">
            <w:pPr>
              <w:tabs>
                <w:tab w:val="left" w:pos="288"/>
                <w:tab w:val="left" w:pos="576"/>
                <w:tab w:val="left" w:pos="864"/>
                <w:tab w:val="left" w:pos="1152"/>
              </w:tabs>
              <w:spacing w:before="40" w:after="120"/>
              <w:ind w:right="40"/>
              <w:rPr>
                <w:b/>
              </w:rPr>
            </w:pPr>
            <w:r>
              <w:rPr>
                <w:b/>
              </w:rPr>
              <w:t>Items 5 and 6</w:t>
            </w:r>
          </w:p>
        </w:tc>
        <w:tc>
          <w:tcPr>
            <w:tcW w:w="3340" w:type="dxa"/>
          </w:tcPr>
          <w:p w:rsidR="00000000" w:rsidRDefault="00000000">
            <w:pPr>
              <w:tabs>
                <w:tab w:val="left" w:pos="288"/>
                <w:tab w:val="left" w:pos="576"/>
                <w:tab w:val="left" w:pos="864"/>
                <w:tab w:val="left" w:pos="1152"/>
              </w:tabs>
              <w:spacing w:before="40" w:after="120"/>
              <w:ind w:right="40"/>
            </w:pPr>
            <w:r>
              <w:t>Working Group of the Whole: composition of Working Groups I and II and issues for discussion</w:t>
            </w:r>
          </w:p>
        </w:tc>
      </w:tr>
      <w:tr w:rsidR="00000000">
        <w:tblPrEx>
          <w:tblCellMar>
            <w:top w:w="0" w:type="dxa"/>
            <w:left w:w="0" w:type="dxa"/>
            <w:bottom w:w="0" w:type="dxa"/>
            <w:right w:w="0" w:type="dxa"/>
          </w:tblCellMar>
        </w:tblPrEx>
        <w:trPr>
          <w:trHeight w:hRule="exact" w:val="120"/>
        </w:trPr>
        <w:tc>
          <w:tcPr>
            <w:tcW w:w="2870" w:type="dxa"/>
          </w:tcPr>
          <w:p w:rsidR="00000000" w:rsidRDefault="00000000">
            <w:pPr>
              <w:tabs>
                <w:tab w:val="left" w:pos="288"/>
                <w:tab w:val="left" w:pos="576"/>
                <w:tab w:val="left" w:pos="864"/>
                <w:tab w:val="left" w:pos="1152"/>
              </w:tabs>
              <w:spacing w:before="40" w:after="120"/>
              <w:ind w:right="40"/>
              <w:rPr>
                <w:b/>
              </w:rPr>
            </w:pPr>
          </w:p>
        </w:tc>
        <w:tc>
          <w:tcPr>
            <w:tcW w:w="2400" w:type="dxa"/>
          </w:tcPr>
          <w:p w:rsidR="00000000" w:rsidRDefault="00000000">
            <w:pPr>
              <w:tabs>
                <w:tab w:val="left" w:pos="288"/>
                <w:tab w:val="left" w:pos="576"/>
                <w:tab w:val="left" w:pos="864"/>
                <w:tab w:val="left" w:pos="1152"/>
              </w:tabs>
              <w:spacing w:before="40" w:after="120"/>
              <w:ind w:right="40"/>
              <w:rPr>
                <w:b/>
              </w:rPr>
            </w:pPr>
          </w:p>
        </w:tc>
        <w:tc>
          <w:tcPr>
            <w:tcW w:w="3340" w:type="dxa"/>
          </w:tcPr>
          <w:p w:rsidR="00000000" w:rsidRDefault="00000000">
            <w:pPr>
              <w:tabs>
                <w:tab w:val="left" w:pos="288"/>
                <w:tab w:val="left" w:pos="576"/>
                <w:tab w:val="left" w:pos="864"/>
                <w:tab w:val="left" w:pos="1152"/>
              </w:tabs>
              <w:spacing w:before="40" w:after="120"/>
              <w:ind w:right="40"/>
            </w:pP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rPr>
                <w:b/>
              </w:rPr>
            </w:pPr>
            <w:r>
              <w:rPr>
                <w:b/>
              </w:rPr>
              <w:t>Tuesday, 3 July 2001</w:t>
            </w:r>
          </w:p>
        </w:tc>
        <w:tc>
          <w:tcPr>
            <w:tcW w:w="2400" w:type="dxa"/>
          </w:tcPr>
          <w:p w:rsidR="00000000" w:rsidRDefault="00000000">
            <w:pPr>
              <w:tabs>
                <w:tab w:val="left" w:pos="288"/>
                <w:tab w:val="left" w:pos="576"/>
                <w:tab w:val="left" w:pos="864"/>
                <w:tab w:val="left" w:pos="1152"/>
              </w:tabs>
              <w:spacing w:before="40" w:after="120"/>
              <w:ind w:right="40"/>
              <w:rPr>
                <w:b/>
              </w:rPr>
            </w:pPr>
          </w:p>
        </w:tc>
        <w:tc>
          <w:tcPr>
            <w:tcW w:w="3340" w:type="dxa"/>
          </w:tcPr>
          <w:p w:rsidR="00000000" w:rsidRDefault="00000000">
            <w:pPr>
              <w:tabs>
                <w:tab w:val="left" w:pos="288"/>
                <w:tab w:val="left" w:pos="576"/>
                <w:tab w:val="left" w:pos="864"/>
                <w:tab w:val="left" w:pos="1152"/>
              </w:tabs>
              <w:spacing w:before="40" w:after="120"/>
              <w:ind w:right="40"/>
            </w:pP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pPr>
            <w:r>
              <w:t>10-11.30 a.m. (closed)</w:t>
            </w:r>
          </w:p>
        </w:tc>
        <w:tc>
          <w:tcPr>
            <w:tcW w:w="2400" w:type="dxa"/>
          </w:tcPr>
          <w:p w:rsidR="00000000" w:rsidRDefault="00000000">
            <w:pPr>
              <w:tabs>
                <w:tab w:val="left" w:pos="288"/>
                <w:tab w:val="left" w:pos="576"/>
                <w:tab w:val="left" w:pos="864"/>
                <w:tab w:val="left" w:pos="1152"/>
              </w:tabs>
              <w:spacing w:before="40" w:after="120"/>
              <w:ind w:right="40"/>
              <w:rPr>
                <w:b/>
              </w:rPr>
            </w:pPr>
          </w:p>
        </w:tc>
        <w:tc>
          <w:tcPr>
            <w:tcW w:w="3340" w:type="dxa"/>
          </w:tcPr>
          <w:p w:rsidR="00000000" w:rsidRDefault="00000000">
            <w:pPr>
              <w:tabs>
                <w:tab w:val="left" w:pos="288"/>
                <w:tab w:val="left" w:pos="576"/>
                <w:tab w:val="left" w:pos="864"/>
                <w:tab w:val="left" w:pos="1152"/>
              </w:tabs>
              <w:spacing w:before="40" w:after="120"/>
              <w:ind w:right="40"/>
            </w:pPr>
            <w:r>
              <w:t>Informal meeting with United Nations bodies and specialized agencies</w:t>
            </w: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pPr>
            <w:r>
              <w:t>11.30 a.m.-1 p.m. (closed)</w:t>
            </w:r>
          </w:p>
        </w:tc>
        <w:tc>
          <w:tcPr>
            <w:tcW w:w="2400" w:type="dxa"/>
          </w:tcPr>
          <w:p w:rsidR="00000000" w:rsidRDefault="00000000">
            <w:pPr>
              <w:tabs>
                <w:tab w:val="left" w:pos="288"/>
                <w:tab w:val="left" w:pos="576"/>
                <w:tab w:val="left" w:pos="864"/>
                <w:tab w:val="left" w:pos="1152"/>
              </w:tabs>
              <w:spacing w:before="40" w:after="120"/>
              <w:ind w:right="40"/>
              <w:rPr>
                <w:b/>
              </w:rPr>
            </w:pPr>
            <w:r>
              <w:rPr>
                <w:b/>
              </w:rPr>
              <w:t>Items 5 and 6</w:t>
            </w:r>
          </w:p>
        </w:tc>
        <w:tc>
          <w:tcPr>
            <w:tcW w:w="3340" w:type="dxa"/>
          </w:tcPr>
          <w:p w:rsidR="00000000" w:rsidRDefault="00000000">
            <w:pPr>
              <w:tabs>
                <w:tab w:val="left" w:pos="288"/>
                <w:tab w:val="left" w:pos="576"/>
                <w:tab w:val="left" w:pos="864"/>
                <w:tab w:val="left" w:pos="1152"/>
              </w:tabs>
              <w:spacing w:before="40" w:after="120"/>
              <w:ind w:right="40"/>
            </w:pPr>
            <w:r>
              <w:t>Working Group of the Whole</w:t>
            </w: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pPr>
            <w:r>
              <w:t>3-4.30 p.m.</w:t>
            </w:r>
          </w:p>
        </w:tc>
        <w:tc>
          <w:tcPr>
            <w:tcW w:w="2400" w:type="dxa"/>
          </w:tcPr>
          <w:p w:rsidR="00000000" w:rsidRDefault="00000000">
            <w:pPr>
              <w:tabs>
                <w:tab w:val="left" w:pos="288"/>
                <w:tab w:val="left" w:pos="576"/>
                <w:tab w:val="left" w:pos="864"/>
                <w:tab w:val="left" w:pos="1152"/>
              </w:tabs>
              <w:spacing w:before="40" w:after="120"/>
              <w:ind w:right="40"/>
              <w:rPr>
                <w:b/>
              </w:rPr>
            </w:pPr>
          </w:p>
        </w:tc>
        <w:tc>
          <w:tcPr>
            <w:tcW w:w="3340" w:type="dxa"/>
          </w:tcPr>
          <w:p w:rsidR="00000000" w:rsidRDefault="00000000">
            <w:pPr>
              <w:tabs>
                <w:tab w:val="left" w:pos="288"/>
                <w:tab w:val="left" w:pos="576"/>
                <w:tab w:val="left" w:pos="864"/>
                <w:tab w:val="left" w:pos="1152"/>
              </w:tabs>
              <w:spacing w:before="40" w:after="120"/>
              <w:ind w:right="40"/>
            </w:pPr>
            <w:r>
              <w:t>Informal meeting with non-governmental organizations</w:t>
            </w: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pPr>
            <w:r>
              <w:t>4.30-6 p.m. (closed)</w:t>
            </w:r>
          </w:p>
        </w:tc>
        <w:tc>
          <w:tcPr>
            <w:tcW w:w="2400" w:type="dxa"/>
          </w:tcPr>
          <w:p w:rsidR="00000000" w:rsidRDefault="00000000">
            <w:pPr>
              <w:tabs>
                <w:tab w:val="left" w:pos="288"/>
                <w:tab w:val="left" w:pos="576"/>
                <w:tab w:val="left" w:pos="864"/>
                <w:tab w:val="left" w:pos="1152"/>
              </w:tabs>
              <w:spacing w:before="40" w:after="120"/>
              <w:ind w:right="40"/>
              <w:rPr>
                <w:b/>
              </w:rPr>
            </w:pPr>
            <w:r>
              <w:rPr>
                <w:b/>
              </w:rPr>
              <w:t>Items 5 and 6</w:t>
            </w:r>
          </w:p>
        </w:tc>
        <w:tc>
          <w:tcPr>
            <w:tcW w:w="3340" w:type="dxa"/>
          </w:tcPr>
          <w:p w:rsidR="00000000" w:rsidRDefault="00000000">
            <w:pPr>
              <w:tabs>
                <w:tab w:val="left" w:pos="288"/>
                <w:tab w:val="left" w:pos="576"/>
                <w:tab w:val="left" w:pos="864"/>
                <w:tab w:val="left" w:pos="1152"/>
              </w:tabs>
              <w:spacing w:before="40" w:after="120"/>
              <w:ind w:right="40"/>
            </w:pPr>
            <w:r>
              <w:t>Working Group of the Whole</w:t>
            </w:r>
          </w:p>
        </w:tc>
      </w:tr>
      <w:tr w:rsidR="00000000">
        <w:tblPrEx>
          <w:tblCellMar>
            <w:top w:w="0" w:type="dxa"/>
            <w:left w:w="0" w:type="dxa"/>
            <w:bottom w:w="0" w:type="dxa"/>
            <w:right w:w="0" w:type="dxa"/>
          </w:tblCellMar>
        </w:tblPrEx>
        <w:trPr>
          <w:trHeight w:hRule="exact" w:val="120"/>
        </w:trPr>
        <w:tc>
          <w:tcPr>
            <w:tcW w:w="2870" w:type="dxa"/>
          </w:tcPr>
          <w:p w:rsidR="00000000" w:rsidRDefault="00000000">
            <w:pPr>
              <w:tabs>
                <w:tab w:val="left" w:pos="288"/>
                <w:tab w:val="left" w:pos="576"/>
                <w:tab w:val="left" w:pos="864"/>
                <w:tab w:val="left" w:pos="1152"/>
              </w:tabs>
              <w:spacing w:before="40" w:after="120"/>
              <w:ind w:right="40"/>
              <w:rPr>
                <w:b/>
              </w:rPr>
            </w:pPr>
          </w:p>
        </w:tc>
        <w:tc>
          <w:tcPr>
            <w:tcW w:w="2400" w:type="dxa"/>
          </w:tcPr>
          <w:p w:rsidR="00000000" w:rsidRDefault="00000000">
            <w:pPr>
              <w:tabs>
                <w:tab w:val="left" w:pos="288"/>
                <w:tab w:val="left" w:pos="576"/>
                <w:tab w:val="left" w:pos="864"/>
                <w:tab w:val="left" w:pos="1152"/>
              </w:tabs>
              <w:spacing w:before="40" w:after="120"/>
              <w:ind w:right="40"/>
              <w:rPr>
                <w:b/>
              </w:rPr>
            </w:pPr>
          </w:p>
        </w:tc>
        <w:tc>
          <w:tcPr>
            <w:tcW w:w="3340" w:type="dxa"/>
          </w:tcPr>
          <w:p w:rsidR="00000000" w:rsidRDefault="00000000">
            <w:pPr>
              <w:tabs>
                <w:tab w:val="left" w:pos="288"/>
                <w:tab w:val="left" w:pos="576"/>
                <w:tab w:val="left" w:pos="864"/>
                <w:tab w:val="left" w:pos="1152"/>
              </w:tabs>
              <w:spacing w:before="40" w:after="120"/>
              <w:ind w:right="40"/>
            </w:pP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rPr>
                <w:b/>
              </w:rPr>
            </w:pPr>
            <w:r>
              <w:rPr>
                <w:b/>
              </w:rPr>
              <w:t>Wednesday, 4 July 2001</w:t>
            </w:r>
          </w:p>
        </w:tc>
        <w:tc>
          <w:tcPr>
            <w:tcW w:w="2400" w:type="dxa"/>
          </w:tcPr>
          <w:p w:rsidR="00000000" w:rsidRDefault="00000000">
            <w:pPr>
              <w:tabs>
                <w:tab w:val="left" w:pos="288"/>
                <w:tab w:val="left" w:pos="576"/>
                <w:tab w:val="left" w:pos="864"/>
                <w:tab w:val="left" w:pos="1152"/>
              </w:tabs>
              <w:spacing w:before="40" w:after="120"/>
              <w:ind w:right="40"/>
              <w:rPr>
                <w:b/>
              </w:rPr>
            </w:pPr>
            <w:r>
              <w:rPr>
                <w:b/>
              </w:rPr>
              <w:t>Public holiday</w:t>
            </w:r>
          </w:p>
        </w:tc>
        <w:tc>
          <w:tcPr>
            <w:tcW w:w="3340" w:type="dxa"/>
          </w:tcPr>
          <w:p w:rsidR="00000000" w:rsidRDefault="00000000">
            <w:pPr>
              <w:tabs>
                <w:tab w:val="left" w:pos="288"/>
                <w:tab w:val="left" w:pos="576"/>
                <w:tab w:val="left" w:pos="864"/>
                <w:tab w:val="left" w:pos="1152"/>
              </w:tabs>
              <w:spacing w:before="40" w:after="120"/>
              <w:ind w:right="40"/>
            </w:pPr>
          </w:p>
        </w:tc>
      </w:tr>
      <w:tr w:rsidR="00000000">
        <w:tblPrEx>
          <w:tblCellMar>
            <w:top w:w="0" w:type="dxa"/>
            <w:left w:w="0" w:type="dxa"/>
            <w:bottom w:w="0" w:type="dxa"/>
            <w:right w:w="0" w:type="dxa"/>
          </w:tblCellMar>
        </w:tblPrEx>
        <w:trPr>
          <w:trHeight w:hRule="exact" w:val="120"/>
        </w:trPr>
        <w:tc>
          <w:tcPr>
            <w:tcW w:w="2870" w:type="dxa"/>
          </w:tcPr>
          <w:p w:rsidR="00000000" w:rsidRDefault="00000000">
            <w:pPr>
              <w:tabs>
                <w:tab w:val="left" w:pos="288"/>
                <w:tab w:val="left" w:pos="576"/>
                <w:tab w:val="left" w:pos="864"/>
                <w:tab w:val="left" w:pos="1152"/>
              </w:tabs>
              <w:spacing w:before="40" w:after="120"/>
              <w:ind w:right="40"/>
              <w:rPr>
                <w:b/>
              </w:rPr>
            </w:pPr>
          </w:p>
        </w:tc>
        <w:tc>
          <w:tcPr>
            <w:tcW w:w="2400" w:type="dxa"/>
          </w:tcPr>
          <w:p w:rsidR="00000000" w:rsidRDefault="00000000">
            <w:pPr>
              <w:tabs>
                <w:tab w:val="left" w:pos="288"/>
                <w:tab w:val="left" w:pos="576"/>
                <w:tab w:val="left" w:pos="864"/>
                <w:tab w:val="left" w:pos="1152"/>
              </w:tabs>
              <w:spacing w:before="40" w:after="120"/>
              <w:ind w:right="40"/>
              <w:rPr>
                <w:b/>
              </w:rPr>
            </w:pPr>
          </w:p>
        </w:tc>
        <w:tc>
          <w:tcPr>
            <w:tcW w:w="3340" w:type="dxa"/>
          </w:tcPr>
          <w:p w:rsidR="00000000" w:rsidRDefault="00000000">
            <w:pPr>
              <w:tabs>
                <w:tab w:val="left" w:pos="288"/>
                <w:tab w:val="left" w:pos="576"/>
                <w:tab w:val="left" w:pos="864"/>
                <w:tab w:val="left" w:pos="1152"/>
              </w:tabs>
              <w:spacing w:before="40" w:after="120"/>
              <w:ind w:right="40"/>
            </w:pPr>
          </w:p>
        </w:tc>
      </w:tr>
      <w:tr w:rsidR="00000000">
        <w:tblPrEx>
          <w:tblCellMar>
            <w:top w:w="0" w:type="dxa"/>
            <w:left w:w="0" w:type="dxa"/>
            <w:bottom w:w="0" w:type="dxa"/>
            <w:right w:w="0" w:type="dxa"/>
          </w:tblCellMar>
        </w:tblPrEx>
        <w:tc>
          <w:tcPr>
            <w:tcW w:w="2870" w:type="dxa"/>
          </w:tcPr>
          <w:p w:rsidR="00000000" w:rsidRDefault="00000000">
            <w:pPr>
              <w:keepNext/>
              <w:keepLines/>
              <w:tabs>
                <w:tab w:val="left" w:pos="288"/>
                <w:tab w:val="left" w:pos="576"/>
                <w:tab w:val="left" w:pos="864"/>
                <w:tab w:val="left" w:pos="1152"/>
              </w:tabs>
              <w:spacing w:before="40" w:after="120"/>
              <w:ind w:right="40"/>
              <w:rPr>
                <w:b/>
              </w:rPr>
            </w:pPr>
            <w:r>
              <w:rPr>
                <w:b/>
              </w:rPr>
              <w:t>Thursday, 5 July 2001</w:t>
            </w:r>
            <w:r>
              <w:rPr>
                <w:b/>
              </w:rPr>
              <w:br/>
              <w:t>510th meeting</w:t>
            </w:r>
          </w:p>
        </w:tc>
        <w:tc>
          <w:tcPr>
            <w:tcW w:w="2400" w:type="dxa"/>
          </w:tcPr>
          <w:p w:rsidR="00000000" w:rsidRDefault="00000000">
            <w:pPr>
              <w:keepNext/>
              <w:keepLines/>
              <w:tabs>
                <w:tab w:val="left" w:pos="288"/>
                <w:tab w:val="left" w:pos="576"/>
                <w:tab w:val="left" w:pos="864"/>
                <w:tab w:val="left" w:pos="1152"/>
              </w:tabs>
              <w:spacing w:before="40" w:after="120"/>
              <w:ind w:right="40"/>
              <w:rPr>
                <w:b/>
              </w:rPr>
            </w:pPr>
          </w:p>
        </w:tc>
        <w:tc>
          <w:tcPr>
            <w:tcW w:w="3340" w:type="dxa"/>
          </w:tcPr>
          <w:p w:rsidR="00000000" w:rsidRDefault="00000000">
            <w:pPr>
              <w:keepNext/>
              <w:keepLines/>
              <w:tabs>
                <w:tab w:val="left" w:pos="288"/>
                <w:tab w:val="left" w:pos="576"/>
                <w:tab w:val="left" w:pos="864"/>
                <w:tab w:val="left" w:pos="1152"/>
              </w:tabs>
              <w:spacing w:before="40" w:after="120"/>
              <w:ind w:right="40"/>
            </w:pPr>
          </w:p>
        </w:tc>
      </w:tr>
      <w:tr w:rsidR="00000000">
        <w:tblPrEx>
          <w:tblCellMar>
            <w:top w:w="0" w:type="dxa"/>
            <w:left w:w="0" w:type="dxa"/>
            <w:bottom w:w="0" w:type="dxa"/>
            <w:right w:w="0" w:type="dxa"/>
          </w:tblCellMar>
        </w:tblPrEx>
        <w:tc>
          <w:tcPr>
            <w:tcW w:w="2870" w:type="dxa"/>
          </w:tcPr>
          <w:p w:rsidR="00000000" w:rsidRDefault="00000000">
            <w:pPr>
              <w:keepNext/>
              <w:keepLines/>
              <w:tabs>
                <w:tab w:val="left" w:pos="288"/>
                <w:tab w:val="left" w:pos="576"/>
                <w:tab w:val="left" w:pos="864"/>
                <w:tab w:val="left" w:pos="1152"/>
              </w:tabs>
              <w:spacing w:before="40" w:after="120"/>
              <w:ind w:right="43"/>
            </w:pPr>
            <w:r>
              <w:t>10-10.30 a.m.</w:t>
            </w:r>
          </w:p>
        </w:tc>
        <w:tc>
          <w:tcPr>
            <w:tcW w:w="2400" w:type="dxa"/>
          </w:tcPr>
          <w:p w:rsidR="00000000" w:rsidRDefault="00000000">
            <w:pPr>
              <w:keepNext/>
              <w:keepLines/>
              <w:tabs>
                <w:tab w:val="left" w:pos="288"/>
                <w:tab w:val="left" w:pos="576"/>
                <w:tab w:val="left" w:pos="864"/>
                <w:tab w:val="left" w:pos="1152"/>
              </w:tabs>
              <w:spacing w:before="40" w:after="120"/>
              <w:ind w:right="43"/>
              <w:rPr>
                <w:b/>
              </w:rPr>
            </w:pPr>
            <w:r>
              <w:rPr>
                <w:b/>
              </w:rPr>
              <w:t>Item 4</w:t>
            </w:r>
          </w:p>
        </w:tc>
        <w:tc>
          <w:tcPr>
            <w:tcW w:w="3340" w:type="dxa"/>
          </w:tcPr>
          <w:p w:rsidR="00000000" w:rsidRDefault="00000000">
            <w:pPr>
              <w:keepNext/>
              <w:keepLines/>
              <w:tabs>
                <w:tab w:val="left" w:pos="288"/>
                <w:tab w:val="left" w:pos="576"/>
                <w:tab w:val="left" w:pos="864"/>
                <w:tab w:val="left" w:pos="1152"/>
              </w:tabs>
              <w:spacing w:before="40" w:after="120"/>
              <w:ind w:right="43"/>
              <w:rPr>
                <w:b/>
              </w:rPr>
            </w:pPr>
            <w:r>
              <w:rPr>
                <w:b/>
              </w:rPr>
              <w:t>Consideration of the reports submitted by States parties under article 18 of the Convention</w:t>
            </w:r>
          </w:p>
          <w:p w:rsidR="00000000" w:rsidRDefault="00000000">
            <w:pPr>
              <w:keepNext/>
              <w:keepLines/>
              <w:tabs>
                <w:tab w:val="left" w:pos="288"/>
                <w:tab w:val="left" w:pos="576"/>
                <w:tab w:val="left" w:pos="864"/>
                <w:tab w:val="left" w:pos="1152"/>
              </w:tabs>
              <w:spacing w:before="40" w:after="120"/>
              <w:ind w:right="43"/>
            </w:pPr>
            <w:r>
              <w:t>Sweden, fourth and fifth periodic reports (CEDAW/C/SWE/4 and CEDAW/C/SWE/5)</w:t>
            </w: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pPr>
          </w:p>
        </w:tc>
        <w:tc>
          <w:tcPr>
            <w:tcW w:w="2400" w:type="dxa"/>
          </w:tcPr>
          <w:p w:rsidR="00000000" w:rsidRDefault="00000000">
            <w:pPr>
              <w:tabs>
                <w:tab w:val="left" w:pos="288"/>
                <w:tab w:val="left" w:pos="576"/>
                <w:tab w:val="left" w:pos="864"/>
                <w:tab w:val="left" w:pos="1152"/>
              </w:tabs>
              <w:spacing w:before="40" w:after="120"/>
              <w:ind w:right="40"/>
              <w:rPr>
                <w:b/>
              </w:rPr>
            </w:pPr>
          </w:p>
        </w:tc>
        <w:tc>
          <w:tcPr>
            <w:tcW w:w="3340" w:type="dxa"/>
          </w:tcPr>
          <w:p w:rsidR="00000000" w:rsidRDefault="00000000">
            <w:pPr>
              <w:tabs>
                <w:tab w:val="left" w:pos="288"/>
                <w:tab w:val="left" w:pos="576"/>
                <w:tab w:val="left" w:pos="864"/>
                <w:tab w:val="left" w:pos="1152"/>
              </w:tabs>
              <w:spacing w:before="40" w:after="120"/>
              <w:ind w:right="40"/>
            </w:pPr>
            <w:r>
              <w:t>Introduction by the representative of the State party</w:t>
            </w: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pPr>
            <w:r>
              <w:t>10.30 a.m.-1 p.m.</w:t>
            </w:r>
          </w:p>
        </w:tc>
        <w:tc>
          <w:tcPr>
            <w:tcW w:w="2400" w:type="dxa"/>
          </w:tcPr>
          <w:p w:rsidR="00000000" w:rsidRDefault="00000000">
            <w:pPr>
              <w:tabs>
                <w:tab w:val="left" w:pos="288"/>
                <w:tab w:val="left" w:pos="576"/>
                <w:tab w:val="left" w:pos="864"/>
                <w:tab w:val="left" w:pos="1152"/>
              </w:tabs>
              <w:spacing w:before="40" w:after="120"/>
              <w:ind w:right="40"/>
              <w:rPr>
                <w:b/>
              </w:rPr>
            </w:pPr>
          </w:p>
        </w:tc>
        <w:tc>
          <w:tcPr>
            <w:tcW w:w="3340" w:type="dxa"/>
          </w:tcPr>
          <w:p w:rsidR="00000000" w:rsidRDefault="00000000">
            <w:pPr>
              <w:tabs>
                <w:tab w:val="left" w:pos="288"/>
                <w:tab w:val="left" w:pos="576"/>
                <w:tab w:val="left" w:pos="864"/>
                <w:tab w:val="left" w:pos="1152"/>
              </w:tabs>
              <w:spacing w:before="40" w:after="120"/>
              <w:ind w:right="40"/>
            </w:pPr>
            <w:r>
              <w:t>Questions by experts and dialogue with the Committee</w:t>
            </w:r>
          </w:p>
        </w:tc>
      </w:tr>
      <w:tr w:rsidR="00000000">
        <w:tblPrEx>
          <w:tblCellMar>
            <w:top w:w="0" w:type="dxa"/>
            <w:left w:w="0" w:type="dxa"/>
            <w:bottom w:w="0" w:type="dxa"/>
            <w:right w:w="0" w:type="dxa"/>
          </w:tblCellMar>
        </w:tblPrEx>
        <w:trPr>
          <w:trHeight w:hRule="exact" w:val="120"/>
        </w:trPr>
        <w:tc>
          <w:tcPr>
            <w:tcW w:w="2870" w:type="dxa"/>
          </w:tcPr>
          <w:p w:rsidR="00000000" w:rsidRDefault="00000000">
            <w:pPr>
              <w:tabs>
                <w:tab w:val="left" w:pos="288"/>
                <w:tab w:val="left" w:pos="576"/>
                <w:tab w:val="left" w:pos="864"/>
                <w:tab w:val="left" w:pos="1152"/>
              </w:tabs>
              <w:spacing w:before="40" w:after="120"/>
              <w:ind w:right="40"/>
            </w:pPr>
          </w:p>
        </w:tc>
        <w:tc>
          <w:tcPr>
            <w:tcW w:w="2400" w:type="dxa"/>
          </w:tcPr>
          <w:p w:rsidR="00000000" w:rsidRDefault="00000000">
            <w:pPr>
              <w:tabs>
                <w:tab w:val="left" w:pos="288"/>
                <w:tab w:val="left" w:pos="576"/>
                <w:tab w:val="left" w:pos="864"/>
                <w:tab w:val="left" w:pos="1152"/>
              </w:tabs>
              <w:spacing w:before="40" w:after="120"/>
              <w:ind w:right="40"/>
              <w:rPr>
                <w:b/>
              </w:rPr>
            </w:pPr>
          </w:p>
        </w:tc>
        <w:tc>
          <w:tcPr>
            <w:tcW w:w="3340" w:type="dxa"/>
          </w:tcPr>
          <w:p w:rsidR="00000000" w:rsidRDefault="00000000">
            <w:pPr>
              <w:tabs>
                <w:tab w:val="left" w:pos="288"/>
                <w:tab w:val="left" w:pos="576"/>
                <w:tab w:val="left" w:pos="864"/>
                <w:tab w:val="left" w:pos="1152"/>
              </w:tabs>
              <w:spacing w:before="40" w:after="120"/>
              <w:ind w:right="40"/>
            </w:pP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rPr>
                <w:b/>
              </w:rPr>
            </w:pPr>
            <w:r>
              <w:rPr>
                <w:b/>
              </w:rPr>
              <w:t>511th meeting</w:t>
            </w:r>
          </w:p>
        </w:tc>
        <w:tc>
          <w:tcPr>
            <w:tcW w:w="2400" w:type="dxa"/>
          </w:tcPr>
          <w:p w:rsidR="00000000" w:rsidRDefault="00000000">
            <w:pPr>
              <w:tabs>
                <w:tab w:val="left" w:pos="288"/>
                <w:tab w:val="left" w:pos="576"/>
                <w:tab w:val="left" w:pos="864"/>
                <w:tab w:val="left" w:pos="1152"/>
              </w:tabs>
              <w:spacing w:before="40" w:after="120"/>
              <w:ind w:right="40"/>
              <w:rPr>
                <w:b/>
              </w:rPr>
            </w:pPr>
          </w:p>
        </w:tc>
        <w:tc>
          <w:tcPr>
            <w:tcW w:w="3340" w:type="dxa"/>
          </w:tcPr>
          <w:p w:rsidR="00000000" w:rsidRDefault="00000000">
            <w:pPr>
              <w:tabs>
                <w:tab w:val="left" w:pos="288"/>
                <w:tab w:val="left" w:pos="576"/>
                <w:tab w:val="left" w:pos="864"/>
                <w:tab w:val="left" w:pos="1152"/>
              </w:tabs>
              <w:spacing w:before="40" w:after="120"/>
              <w:ind w:right="40"/>
            </w:pP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pPr>
            <w:r>
              <w:t>3 p.m.</w:t>
            </w:r>
          </w:p>
        </w:tc>
        <w:tc>
          <w:tcPr>
            <w:tcW w:w="2400" w:type="dxa"/>
          </w:tcPr>
          <w:p w:rsidR="00000000" w:rsidRDefault="00000000">
            <w:pPr>
              <w:tabs>
                <w:tab w:val="left" w:pos="288"/>
                <w:tab w:val="left" w:pos="576"/>
                <w:tab w:val="left" w:pos="864"/>
                <w:tab w:val="left" w:pos="1152"/>
              </w:tabs>
              <w:spacing w:before="40" w:after="120"/>
              <w:ind w:right="40"/>
              <w:rPr>
                <w:b/>
              </w:rPr>
            </w:pPr>
            <w:r>
              <w:rPr>
                <w:b/>
              </w:rPr>
              <w:t>Item 4</w:t>
            </w:r>
          </w:p>
        </w:tc>
        <w:tc>
          <w:tcPr>
            <w:tcW w:w="3340" w:type="dxa"/>
          </w:tcPr>
          <w:p w:rsidR="00000000" w:rsidRDefault="00000000">
            <w:pPr>
              <w:tabs>
                <w:tab w:val="left" w:pos="288"/>
                <w:tab w:val="left" w:pos="576"/>
                <w:tab w:val="left" w:pos="864"/>
                <w:tab w:val="left" w:pos="1152"/>
              </w:tabs>
              <w:spacing w:before="40" w:after="120"/>
              <w:ind w:right="40"/>
            </w:pPr>
            <w:r>
              <w:t>Sweden (continued)</w:t>
            </w: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pPr>
            <w:r>
              <w:t>(closed)</w:t>
            </w:r>
          </w:p>
        </w:tc>
        <w:tc>
          <w:tcPr>
            <w:tcW w:w="2400" w:type="dxa"/>
          </w:tcPr>
          <w:p w:rsidR="00000000" w:rsidRDefault="00000000">
            <w:pPr>
              <w:tabs>
                <w:tab w:val="left" w:pos="288"/>
                <w:tab w:val="left" w:pos="576"/>
                <w:tab w:val="left" w:pos="864"/>
                <w:tab w:val="left" w:pos="1152"/>
              </w:tabs>
              <w:spacing w:before="40" w:after="120"/>
              <w:ind w:right="40"/>
              <w:rPr>
                <w:b/>
              </w:rPr>
            </w:pPr>
            <w:r>
              <w:rPr>
                <w:b/>
              </w:rPr>
              <w:t>Items 5 and 6</w:t>
            </w:r>
          </w:p>
        </w:tc>
        <w:tc>
          <w:tcPr>
            <w:tcW w:w="3340" w:type="dxa"/>
          </w:tcPr>
          <w:p w:rsidR="00000000" w:rsidRDefault="00000000">
            <w:pPr>
              <w:tabs>
                <w:tab w:val="left" w:pos="288"/>
                <w:tab w:val="left" w:pos="576"/>
                <w:tab w:val="left" w:pos="864"/>
                <w:tab w:val="left" w:pos="1152"/>
              </w:tabs>
              <w:spacing w:before="40" w:after="120"/>
              <w:ind w:right="40"/>
            </w:pPr>
            <w:r>
              <w:t>Working Group of the Whole</w:t>
            </w:r>
          </w:p>
        </w:tc>
      </w:tr>
      <w:tr w:rsidR="00000000">
        <w:tblPrEx>
          <w:tblCellMar>
            <w:top w:w="0" w:type="dxa"/>
            <w:left w:w="0" w:type="dxa"/>
            <w:bottom w:w="0" w:type="dxa"/>
            <w:right w:w="0" w:type="dxa"/>
          </w:tblCellMar>
        </w:tblPrEx>
        <w:trPr>
          <w:trHeight w:hRule="exact" w:val="120"/>
        </w:trPr>
        <w:tc>
          <w:tcPr>
            <w:tcW w:w="2870" w:type="dxa"/>
          </w:tcPr>
          <w:p w:rsidR="00000000" w:rsidRDefault="00000000">
            <w:pPr>
              <w:tabs>
                <w:tab w:val="left" w:pos="288"/>
                <w:tab w:val="left" w:pos="576"/>
                <w:tab w:val="left" w:pos="864"/>
                <w:tab w:val="left" w:pos="1152"/>
              </w:tabs>
              <w:spacing w:before="40" w:after="120"/>
              <w:ind w:right="40"/>
            </w:pPr>
          </w:p>
        </w:tc>
        <w:tc>
          <w:tcPr>
            <w:tcW w:w="2400" w:type="dxa"/>
          </w:tcPr>
          <w:p w:rsidR="00000000" w:rsidRDefault="00000000">
            <w:pPr>
              <w:tabs>
                <w:tab w:val="left" w:pos="288"/>
                <w:tab w:val="left" w:pos="576"/>
                <w:tab w:val="left" w:pos="864"/>
                <w:tab w:val="left" w:pos="1152"/>
              </w:tabs>
              <w:spacing w:before="40" w:after="120"/>
              <w:ind w:right="40"/>
              <w:rPr>
                <w:b/>
              </w:rPr>
            </w:pPr>
          </w:p>
        </w:tc>
        <w:tc>
          <w:tcPr>
            <w:tcW w:w="3340" w:type="dxa"/>
          </w:tcPr>
          <w:p w:rsidR="00000000" w:rsidRDefault="00000000">
            <w:pPr>
              <w:tabs>
                <w:tab w:val="left" w:pos="288"/>
                <w:tab w:val="left" w:pos="576"/>
                <w:tab w:val="left" w:pos="864"/>
                <w:tab w:val="left" w:pos="1152"/>
              </w:tabs>
              <w:spacing w:before="40" w:after="120"/>
              <w:ind w:right="40"/>
            </w:pP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rPr>
                <w:b/>
              </w:rPr>
            </w:pPr>
            <w:r>
              <w:rPr>
                <w:b/>
              </w:rPr>
              <w:t>Friday, 6 July 2001</w:t>
            </w:r>
            <w:r>
              <w:rPr>
                <w:b/>
              </w:rPr>
              <w:br/>
              <w:t>512th meeting</w:t>
            </w:r>
          </w:p>
        </w:tc>
        <w:tc>
          <w:tcPr>
            <w:tcW w:w="2400" w:type="dxa"/>
          </w:tcPr>
          <w:p w:rsidR="00000000" w:rsidRDefault="00000000">
            <w:pPr>
              <w:tabs>
                <w:tab w:val="left" w:pos="288"/>
                <w:tab w:val="left" w:pos="576"/>
                <w:tab w:val="left" w:pos="864"/>
                <w:tab w:val="left" w:pos="1152"/>
              </w:tabs>
              <w:spacing w:before="40" w:after="120"/>
              <w:ind w:right="40"/>
              <w:rPr>
                <w:b/>
              </w:rPr>
            </w:pPr>
          </w:p>
        </w:tc>
        <w:tc>
          <w:tcPr>
            <w:tcW w:w="3340" w:type="dxa"/>
          </w:tcPr>
          <w:p w:rsidR="00000000" w:rsidRDefault="00000000">
            <w:pPr>
              <w:tabs>
                <w:tab w:val="left" w:pos="288"/>
                <w:tab w:val="left" w:pos="576"/>
                <w:tab w:val="left" w:pos="864"/>
                <w:tab w:val="left" w:pos="1152"/>
              </w:tabs>
              <w:spacing w:before="40" w:after="120"/>
              <w:ind w:right="40"/>
            </w:pP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pPr>
            <w:r>
              <w:t>10-10.30 a.m.</w:t>
            </w:r>
          </w:p>
        </w:tc>
        <w:tc>
          <w:tcPr>
            <w:tcW w:w="2400" w:type="dxa"/>
          </w:tcPr>
          <w:p w:rsidR="00000000" w:rsidRDefault="00000000">
            <w:pPr>
              <w:tabs>
                <w:tab w:val="left" w:pos="288"/>
                <w:tab w:val="left" w:pos="576"/>
                <w:tab w:val="left" w:pos="864"/>
                <w:tab w:val="left" w:pos="1152"/>
              </w:tabs>
              <w:spacing w:before="40" w:after="120"/>
              <w:ind w:right="40"/>
              <w:rPr>
                <w:b/>
              </w:rPr>
            </w:pPr>
            <w:r>
              <w:rPr>
                <w:b/>
              </w:rPr>
              <w:t>Item 4</w:t>
            </w:r>
          </w:p>
        </w:tc>
        <w:tc>
          <w:tcPr>
            <w:tcW w:w="3340" w:type="dxa"/>
          </w:tcPr>
          <w:p w:rsidR="00000000" w:rsidRDefault="00000000">
            <w:pPr>
              <w:tabs>
                <w:tab w:val="left" w:pos="288"/>
                <w:tab w:val="left" w:pos="576"/>
                <w:tab w:val="left" w:pos="864"/>
                <w:tab w:val="left" w:pos="1152"/>
              </w:tabs>
              <w:spacing w:before="40" w:after="120"/>
              <w:ind w:right="40"/>
            </w:pPr>
            <w:r>
              <w:t>Netherlands, second and third periodic reports (CEDAW/C/NET/2/ Add.1 and 2 and CEDAW/C/NET/3/ Add.1 and 2)</w:t>
            </w: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pPr>
          </w:p>
        </w:tc>
        <w:tc>
          <w:tcPr>
            <w:tcW w:w="2400" w:type="dxa"/>
          </w:tcPr>
          <w:p w:rsidR="00000000" w:rsidRDefault="00000000">
            <w:pPr>
              <w:tabs>
                <w:tab w:val="left" w:pos="288"/>
                <w:tab w:val="left" w:pos="576"/>
                <w:tab w:val="left" w:pos="864"/>
                <w:tab w:val="left" w:pos="1152"/>
              </w:tabs>
              <w:spacing w:before="40" w:after="120"/>
              <w:ind w:right="40"/>
              <w:rPr>
                <w:b/>
              </w:rPr>
            </w:pPr>
          </w:p>
        </w:tc>
        <w:tc>
          <w:tcPr>
            <w:tcW w:w="3340" w:type="dxa"/>
          </w:tcPr>
          <w:p w:rsidR="00000000" w:rsidRDefault="00000000">
            <w:pPr>
              <w:tabs>
                <w:tab w:val="left" w:pos="288"/>
                <w:tab w:val="left" w:pos="576"/>
                <w:tab w:val="left" w:pos="864"/>
                <w:tab w:val="left" w:pos="1152"/>
              </w:tabs>
              <w:spacing w:before="40" w:after="120"/>
              <w:ind w:right="40"/>
            </w:pPr>
            <w:r>
              <w:t>Introduction by the representative of the State party</w:t>
            </w: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pPr>
            <w:r>
              <w:t>10.30 a.m.-1 p.m.</w:t>
            </w:r>
          </w:p>
        </w:tc>
        <w:tc>
          <w:tcPr>
            <w:tcW w:w="2400" w:type="dxa"/>
          </w:tcPr>
          <w:p w:rsidR="00000000" w:rsidRDefault="00000000">
            <w:pPr>
              <w:tabs>
                <w:tab w:val="left" w:pos="288"/>
                <w:tab w:val="left" w:pos="576"/>
                <w:tab w:val="left" w:pos="864"/>
                <w:tab w:val="left" w:pos="1152"/>
              </w:tabs>
              <w:spacing w:before="40" w:after="120"/>
              <w:ind w:right="40"/>
              <w:rPr>
                <w:b/>
              </w:rPr>
            </w:pPr>
          </w:p>
        </w:tc>
        <w:tc>
          <w:tcPr>
            <w:tcW w:w="3340" w:type="dxa"/>
          </w:tcPr>
          <w:p w:rsidR="00000000" w:rsidRDefault="00000000">
            <w:pPr>
              <w:tabs>
                <w:tab w:val="left" w:pos="288"/>
                <w:tab w:val="left" w:pos="576"/>
                <w:tab w:val="left" w:pos="864"/>
                <w:tab w:val="left" w:pos="1152"/>
              </w:tabs>
              <w:spacing w:before="40" w:after="120"/>
              <w:ind w:right="40"/>
            </w:pPr>
            <w:r>
              <w:t>Questions by experts and dialogue with the Committee</w:t>
            </w:r>
          </w:p>
        </w:tc>
      </w:tr>
      <w:tr w:rsidR="00000000">
        <w:tblPrEx>
          <w:tblCellMar>
            <w:top w:w="0" w:type="dxa"/>
            <w:left w:w="0" w:type="dxa"/>
            <w:bottom w:w="0" w:type="dxa"/>
            <w:right w:w="0" w:type="dxa"/>
          </w:tblCellMar>
        </w:tblPrEx>
        <w:trPr>
          <w:trHeight w:hRule="exact" w:val="120"/>
        </w:trPr>
        <w:tc>
          <w:tcPr>
            <w:tcW w:w="2870" w:type="dxa"/>
          </w:tcPr>
          <w:p w:rsidR="00000000" w:rsidRDefault="00000000">
            <w:pPr>
              <w:tabs>
                <w:tab w:val="left" w:pos="288"/>
                <w:tab w:val="left" w:pos="576"/>
                <w:tab w:val="left" w:pos="864"/>
                <w:tab w:val="left" w:pos="1152"/>
              </w:tabs>
              <w:spacing w:before="40" w:after="120"/>
              <w:ind w:right="40"/>
            </w:pPr>
          </w:p>
        </w:tc>
        <w:tc>
          <w:tcPr>
            <w:tcW w:w="2400" w:type="dxa"/>
          </w:tcPr>
          <w:p w:rsidR="00000000" w:rsidRDefault="00000000">
            <w:pPr>
              <w:tabs>
                <w:tab w:val="left" w:pos="288"/>
                <w:tab w:val="left" w:pos="576"/>
                <w:tab w:val="left" w:pos="864"/>
                <w:tab w:val="left" w:pos="1152"/>
              </w:tabs>
              <w:spacing w:before="40" w:after="120"/>
              <w:ind w:right="40"/>
              <w:rPr>
                <w:b/>
              </w:rPr>
            </w:pPr>
          </w:p>
        </w:tc>
        <w:tc>
          <w:tcPr>
            <w:tcW w:w="3340" w:type="dxa"/>
          </w:tcPr>
          <w:p w:rsidR="00000000" w:rsidRDefault="00000000">
            <w:pPr>
              <w:tabs>
                <w:tab w:val="left" w:pos="288"/>
                <w:tab w:val="left" w:pos="576"/>
                <w:tab w:val="left" w:pos="864"/>
                <w:tab w:val="left" w:pos="1152"/>
              </w:tabs>
              <w:spacing w:before="40" w:after="120"/>
              <w:ind w:right="40"/>
            </w:pP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rPr>
                <w:b/>
              </w:rPr>
            </w:pPr>
            <w:r>
              <w:rPr>
                <w:b/>
              </w:rPr>
              <w:t>513th meeting</w:t>
            </w:r>
          </w:p>
        </w:tc>
        <w:tc>
          <w:tcPr>
            <w:tcW w:w="2400" w:type="dxa"/>
          </w:tcPr>
          <w:p w:rsidR="00000000" w:rsidRDefault="00000000">
            <w:pPr>
              <w:tabs>
                <w:tab w:val="left" w:pos="288"/>
                <w:tab w:val="left" w:pos="576"/>
                <w:tab w:val="left" w:pos="864"/>
                <w:tab w:val="left" w:pos="1152"/>
              </w:tabs>
              <w:spacing w:before="40" w:after="120"/>
              <w:ind w:right="40"/>
              <w:rPr>
                <w:b/>
              </w:rPr>
            </w:pPr>
          </w:p>
        </w:tc>
        <w:tc>
          <w:tcPr>
            <w:tcW w:w="3340" w:type="dxa"/>
          </w:tcPr>
          <w:p w:rsidR="00000000" w:rsidRDefault="00000000">
            <w:pPr>
              <w:tabs>
                <w:tab w:val="left" w:pos="288"/>
                <w:tab w:val="left" w:pos="576"/>
                <w:tab w:val="left" w:pos="864"/>
                <w:tab w:val="left" w:pos="1152"/>
              </w:tabs>
              <w:spacing w:before="40" w:after="120"/>
              <w:ind w:right="40"/>
            </w:pP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pPr>
            <w:r>
              <w:t>3 p.m.</w:t>
            </w:r>
          </w:p>
        </w:tc>
        <w:tc>
          <w:tcPr>
            <w:tcW w:w="2400" w:type="dxa"/>
          </w:tcPr>
          <w:p w:rsidR="00000000" w:rsidRDefault="00000000">
            <w:pPr>
              <w:tabs>
                <w:tab w:val="left" w:pos="288"/>
                <w:tab w:val="left" w:pos="576"/>
                <w:tab w:val="left" w:pos="864"/>
                <w:tab w:val="left" w:pos="1152"/>
              </w:tabs>
              <w:spacing w:before="40" w:after="120"/>
              <w:ind w:right="40"/>
              <w:rPr>
                <w:b/>
              </w:rPr>
            </w:pPr>
            <w:r>
              <w:rPr>
                <w:b/>
              </w:rPr>
              <w:t>Item 4</w:t>
            </w:r>
          </w:p>
        </w:tc>
        <w:tc>
          <w:tcPr>
            <w:tcW w:w="3340" w:type="dxa"/>
          </w:tcPr>
          <w:p w:rsidR="00000000" w:rsidRDefault="00000000">
            <w:pPr>
              <w:tabs>
                <w:tab w:val="left" w:pos="288"/>
                <w:tab w:val="left" w:pos="576"/>
                <w:tab w:val="left" w:pos="864"/>
                <w:tab w:val="left" w:pos="1152"/>
              </w:tabs>
              <w:spacing w:before="40" w:after="120"/>
              <w:ind w:right="40"/>
            </w:pPr>
            <w:r>
              <w:t>Netherlands (continued)</w:t>
            </w: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pPr>
            <w:r>
              <w:t>(closed)</w:t>
            </w:r>
          </w:p>
        </w:tc>
        <w:tc>
          <w:tcPr>
            <w:tcW w:w="2400" w:type="dxa"/>
          </w:tcPr>
          <w:p w:rsidR="00000000" w:rsidRDefault="00000000">
            <w:pPr>
              <w:tabs>
                <w:tab w:val="left" w:pos="288"/>
                <w:tab w:val="left" w:pos="576"/>
                <w:tab w:val="left" w:pos="864"/>
                <w:tab w:val="left" w:pos="1152"/>
              </w:tabs>
              <w:spacing w:before="40" w:after="120"/>
              <w:ind w:right="40"/>
              <w:rPr>
                <w:b/>
              </w:rPr>
            </w:pPr>
            <w:r>
              <w:rPr>
                <w:b/>
              </w:rPr>
              <w:t>Items 5 and 6</w:t>
            </w:r>
          </w:p>
        </w:tc>
        <w:tc>
          <w:tcPr>
            <w:tcW w:w="3340" w:type="dxa"/>
          </w:tcPr>
          <w:p w:rsidR="00000000" w:rsidRDefault="00000000">
            <w:pPr>
              <w:tabs>
                <w:tab w:val="left" w:pos="288"/>
                <w:tab w:val="left" w:pos="576"/>
                <w:tab w:val="left" w:pos="864"/>
                <w:tab w:val="left" w:pos="1152"/>
              </w:tabs>
              <w:spacing w:before="40" w:after="120"/>
              <w:ind w:right="40"/>
            </w:pPr>
            <w:r>
              <w:t>Working Group of the Whole</w:t>
            </w:r>
          </w:p>
        </w:tc>
      </w:tr>
      <w:tr w:rsidR="00000000">
        <w:tblPrEx>
          <w:tblCellMar>
            <w:top w:w="0" w:type="dxa"/>
            <w:left w:w="0" w:type="dxa"/>
            <w:bottom w:w="0" w:type="dxa"/>
            <w:right w:w="0" w:type="dxa"/>
          </w:tblCellMar>
        </w:tblPrEx>
        <w:trPr>
          <w:trHeight w:hRule="exact" w:val="120"/>
        </w:trPr>
        <w:tc>
          <w:tcPr>
            <w:tcW w:w="2870" w:type="dxa"/>
          </w:tcPr>
          <w:p w:rsidR="00000000" w:rsidRDefault="00000000">
            <w:pPr>
              <w:tabs>
                <w:tab w:val="left" w:pos="288"/>
                <w:tab w:val="left" w:pos="576"/>
                <w:tab w:val="left" w:pos="864"/>
                <w:tab w:val="left" w:pos="1152"/>
              </w:tabs>
              <w:spacing w:before="40" w:after="120"/>
              <w:ind w:right="40"/>
            </w:pPr>
          </w:p>
        </w:tc>
        <w:tc>
          <w:tcPr>
            <w:tcW w:w="2400" w:type="dxa"/>
          </w:tcPr>
          <w:p w:rsidR="00000000" w:rsidRDefault="00000000">
            <w:pPr>
              <w:tabs>
                <w:tab w:val="left" w:pos="288"/>
                <w:tab w:val="left" w:pos="576"/>
                <w:tab w:val="left" w:pos="864"/>
                <w:tab w:val="left" w:pos="1152"/>
              </w:tabs>
              <w:spacing w:before="40" w:after="120"/>
              <w:ind w:right="40"/>
              <w:rPr>
                <w:b/>
              </w:rPr>
            </w:pPr>
          </w:p>
        </w:tc>
        <w:tc>
          <w:tcPr>
            <w:tcW w:w="3340" w:type="dxa"/>
          </w:tcPr>
          <w:p w:rsidR="00000000" w:rsidRDefault="00000000">
            <w:pPr>
              <w:tabs>
                <w:tab w:val="left" w:pos="288"/>
                <w:tab w:val="left" w:pos="576"/>
                <w:tab w:val="left" w:pos="864"/>
                <w:tab w:val="left" w:pos="1152"/>
              </w:tabs>
              <w:spacing w:before="40" w:after="120"/>
              <w:ind w:right="40"/>
            </w:pP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rPr>
                <w:b/>
              </w:rPr>
            </w:pPr>
            <w:r>
              <w:rPr>
                <w:b/>
              </w:rPr>
              <w:t>Monday, 9 July 2001</w:t>
            </w:r>
            <w:r>
              <w:rPr>
                <w:b/>
              </w:rPr>
              <w:br/>
              <w:t>514th meeting</w:t>
            </w:r>
          </w:p>
        </w:tc>
        <w:tc>
          <w:tcPr>
            <w:tcW w:w="2400" w:type="dxa"/>
          </w:tcPr>
          <w:p w:rsidR="00000000" w:rsidRDefault="00000000">
            <w:pPr>
              <w:tabs>
                <w:tab w:val="left" w:pos="288"/>
                <w:tab w:val="left" w:pos="576"/>
                <w:tab w:val="left" w:pos="864"/>
                <w:tab w:val="left" w:pos="1152"/>
              </w:tabs>
              <w:spacing w:before="40" w:after="120"/>
              <w:ind w:right="40"/>
              <w:rPr>
                <w:b/>
              </w:rPr>
            </w:pPr>
          </w:p>
        </w:tc>
        <w:tc>
          <w:tcPr>
            <w:tcW w:w="3340" w:type="dxa"/>
          </w:tcPr>
          <w:p w:rsidR="00000000" w:rsidRDefault="00000000">
            <w:pPr>
              <w:tabs>
                <w:tab w:val="left" w:pos="288"/>
                <w:tab w:val="left" w:pos="576"/>
                <w:tab w:val="left" w:pos="864"/>
                <w:tab w:val="left" w:pos="1152"/>
              </w:tabs>
              <w:spacing w:before="40" w:after="120"/>
              <w:ind w:right="40"/>
            </w:pP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pPr>
            <w:r>
              <w:t>10-10.30 a.m. (closed)</w:t>
            </w:r>
          </w:p>
        </w:tc>
        <w:tc>
          <w:tcPr>
            <w:tcW w:w="2400" w:type="dxa"/>
          </w:tcPr>
          <w:p w:rsidR="00000000" w:rsidRDefault="00000000">
            <w:pPr>
              <w:tabs>
                <w:tab w:val="left" w:pos="288"/>
                <w:tab w:val="left" w:pos="576"/>
                <w:tab w:val="left" w:pos="864"/>
                <w:tab w:val="left" w:pos="1152"/>
              </w:tabs>
              <w:spacing w:before="40" w:after="120"/>
              <w:ind w:right="40"/>
              <w:rPr>
                <w:b/>
              </w:rPr>
            </w:pPr>
            <w:r>
              <w:rPr>
                <w:b/>
              </w:rPr>
              <w:t>Item 4</w:t>
            </w:r>
          </w:p>
        </w:tc>
        <w:tc>
          <w:tcPr>
            <w:tcW w:w="3340" w:type="dxa"/>
          </w:tcPr>
          <w:p w:rsidR="00000000" w:rsidRDefault="00000000">
            <w:pPr>
              <w:tabs>
                <w:tab w:val="left" w:pos="288"/>
                <w:tab w:val="left" w:pos="576"/>
                <w:tab w:val="left" w:pos="864"/>
                <w:tab w:val="left" w:pos="1152"/>
              </w:tabs>
              <w:spacing w:before="40" w:after="120"/>
              <w:ind w:right="40"/>
            </w:pPr>
            <w:r>
              <w:t>Singapore, initial and second periodic reports (CEDAW/C/SGP/1 and CEDAW/C/SGP/2)</w:t>
            </w:r>
          </w:p>
        </w:tc>
      </w:tr>
      <w:tr w:rsidR="00000000">
        <w:tblPrEx>
          <w:tblCellMar>
            <w:top w:w="0" w:type="dxa"/>
            <w:left w:w="0" w:type="dxa"/>
            <w:bottom w:w="0" w:type="dxa"/>
            <w:right w:w="0" w:type="dxa"/>
          </w:tblCellMar>
        </w:tblPrEx>
        <w:tc>
          <w:tcPr>
            <w:tcW w:w="2870" w:type="dxa"/>
          </w:tcPr>
          <w:p w:rsidR="00000000" w:rsidRDefault="00000000">
            <w:pPr>
              <w:pageBreakBefore/>
              <w:tabs>
                <w:tab w:val="left" w:pos="288"/>
                <w:tab w:val="left" w:pos="576"/>
                <w:tab w:val="left" w:pos="864"/>
                <w:tab w:val="left" w:pos="1152"/>
              </w:tabs>
              <w:spacing w:before="40" w:after="120"/>
              <w:ind w:right="43"/>
            </w:pPr>
            <w:r>
              <w:t>10.30-11.30 a.m.</w:t>
            </w:r>
          </w:p>
        </w:tc>
        <w:tc>
          <w:tcPr>
            <w:tcW w:w="2400" w:type="dxa"/>
          </w:tcPr>
          <w:p w:rsidR="00000000" w:rsidRDefault="00000000">
            <w:pPr>
              <w:tabs>
                <w:tab w:val="left" w:pos="288"/>
                <w:tab w:val="left" w:pos="576"/>
                <w:tab w:val="left" w:pos="864"/>
                <w:tab w:val="left" w:pos="1152"/>
              </w:tabs>
              <w:spacing w:before="40" w:after="120"/>
              <w:ind w:right="40"/>
              <w:rPr>
                <w:b/>
              </w:rPr>
            </w:pPr>
          </w:p>
        </w:tc>
        <w:tc>
          <w:tcPr>
            <w:tcW w:w="3340" w:type="dxa"/>
          </w:tcPr>
          <w:p w:rsidR="00000000" w:rsidRDefault="00000000">
            <w:pPr>
              <w:tabs>
                <w:tab w:val="left" w:pos="288"/>
                <w:tab w:val="left" w:pos="576"/>
                <w:tab w:val="left" w:pos="864"/>
                <w:tab w:val="left" w:pos="1152"/>
              </w:tabs>
              <w:spacing w:before="40" w:after="120"/>
              <w:ind w:right="40"/>
            </w:pPr>
            <w:r>
              <w:t>Introduction by the representative of the State party</w:t>
            </w: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pPr>
            <w:r>
              <w:t>11.30 a.m.-1 p.m.</w:t>
            </w:r>
          </w:p>
        </w:tc>
        <w:tc>
          <w:tcPr>
            <w:tcW w:w="2400" w:type="dxa"/>
          </w:tcPr>
          <w:p w:rsidR="00000000" w:rsidRDefault="00000000">
            <w:pPr>
              <w:tabs>
                <w:tab w:val="left" w:pos="288"/>
                <w:tab w:val="left" w:pos="576"/>
                <w:tab w:val="left" w:pos="864"/>
                <w:tab w:val="left" w:pos="1152"/>
              </w:tabs>
              <w:spacing w:before="40" w:after="120"/>
              <w:ind w:right="40"/>
              <w:rPr>
                <w:b/>
              </w:rPr>
            </w:pPr>
          </w:p>
        </w:tc>
        <w:tc>
          <w:tcPr>
            <w:tcW w:w="3340" w:type="dxa"/>
          </w:tcPr>
          <w:p w:rsidR="00000000" w:rsidRDefault="00000000">
            <w:pPr>
              <w:tabs>
                <w:tab w:val="left" w:pos="288"/>
                <w:tab w:val="left" w:pos="576"/>
                <w:tab w:val="left" w:pos="864"/>
                <w:tab w:val="left" w:pos="1152"/>
              </w:tabs>
              <w:spacing w:before="40" w:after="120"/>
              <w:ind w:right="40"/>
            </w:pPr>
            <w:r>
              <w:t>Questions by experts and dialogue with the Committee</w:t>
            </w:r>
          </w:p>
        </w:tc>
      </w:tr>
      <w:tr w:rsidR="00000000">
        <w:tblPrEx>
          <w:tblCellMar>
            <w:top w:w="0" w:type="dxa"/>
            <w:left w:w="0" w:type="dxa"/>
            <w:bottom w:w="0" w:type="dxa"/>
            <w:right w:w="0" w:type="dxa"/>
          </w:tblCellMar>
        </w:tblPrEx>
        <w:trPr>
          <w:trHeight w:hRule="exact" w:val="120"/>
        </w:trPr>
        <w:tc>
          <w:tcPr>
            <w:tcW w:w="2870" w:type="dxa"/>
          </w:tcPr>
          <w:p w:rsidR="00000000" w:rsidRDefault="00000000">
            <w:pPr>
              <w:tabs>
                <w:tab w:val="left" w:pos="288"/>
                <w:tab w:val="left" w:pos="576"/>
                <w:tab w:val="left" w:pos="864"/>
                <w:tab w:val="left" w:pos="1152"/>
              </w:tabs>
              <w:spacing w:before="40" w:after="120"/>
              <w:ind w:right="40"/>
            </w:pPr>
          </w:p>
        </w:tc>
        <w:tc>
          <w:tcPr>
            <w:tcW w:w="2400" w:type="dxa"/>
          </w:tcPr>
          <w:p w:rsidR="00000000" w:rsidRDefault="00000000">
            <w:pPr>
              <w:tabs>
                <w:tab w:val="left" w:pos="288"/>
                <w:tab w:val="left" w:pos="576"/>
                <w:tab w:val="left" w:pos="864"/>
                <w:tab w:val="left" w:pos="1152"/>
              </w:tabs>
              <w:spacing w:before="40" w:after="120"/>
              <w:ind w:right="40"/>
              <w:rPr>
                <w:b/>
              </w:rPr>
            </w:pPr>
          </w:p>
        </w:tc>
        <w:tc>
          <w:tcPr>
            <w:tcW w:w="3340" w:type="dxa"/>
          </w:tcPr>
          <w:p w:rsidR="00000000" w:rsidRDefault="00000000">
            <w:pPr>
              <w:tabs>
                <w:tab w:val="left" w:pos="288"/>
                <w:tab w:val="left" w:pos="576"/>
                <w:tab w:val="left" w:pos="864"/>
                <w:tab w:val="left" w:pos="1152"/>
              </w:tabs>
              <w:spacing w:before="40" w:after="120"/>
              <w:ind w:right="40"/>
            </w:pP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rPr>
                <w:b/>
              </w:rPr>
            </w:pPr>
            <w:r>
              <w:rPr>
                <w:b/>
              </w:rPr>
              <w:t>515th meeting</w:t>
            </w:r>
          </w:p>
        </w:tc>
        <w:tc>
          <w:tcPr>
            <w:tcW w:w="2400" w:type="dxa"/>
          </w:tcPr>
          <w:p w:rsidR="00000000" w:rsidRDefault="00000000">
            <w:pPr>
              <w:tabs>
                <w:tab w:val="left" w:pos="288"/>
                <w:tab w:val="left" w:pos="576"/>
                <w:tab w:val="left" w:pos="864"/>
                <w:tab w:val="left" w:pos="1152"/>
              </w:tabs>
              <w:spacing w:before="40" w:after="120"/>
              <w:ind w:right="40"/>
              <w:rPr>
                <w:b/>
              </w:rPr>
            </w:pPr>
          </w:p>
        </w:tc>
        <w:tc>
          <w:tcPr>
            <w:tcW w:w="3340" w:type="dxa"/>
          </w:tcPr>
          <w:p w:rsidR="00000000" w:rsidRDefault="00000000">
            <w:pPr>
              <w:tabs>
                <w:tab w:val="left" w:pos="288"/>
                <w:tab w:val="left" w:pos="576"/>
                <w:tab w:val="left" w:pos="864"/>
                <w:tab w:val="left" w:pos="1152"/>
              </w:tabs>
              <w:spacing w:before="40" w:after="120"/>
              <w:ind w:right="40"/>
            </w:pP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pPr>
            <w:r>
              <w:t>3 p.m.</w:t>
            </w:r>
          </w:p>
        </w:tc>
        <w:tc>
          <w:tcPr>
            <w:tcW w:w="2400" w:type="dxa"/>
          </w:tcPr>
          <w:p w:rsidR="00000000" w:rsidRDefault="00000000">
            <w:pPr>
              <w:tabs>
                <w:tab w:val="left" w:pos="288"/>
                <w:tab w:val="left" w:pos="576"/>
                <w:tab w:val="left" w:pos="864"/>
                <w:tab w:val="left" w:pos="1152"/>
              </w:tabs>
              <w:spacing w:before="40" w:after="120"/>
              <w:ind w:right="40"/>
              <w:rPr>
                <w:b/>
              </w:rPr>
            </w:pPr>
            <w:r>
              <w:rPr>
                <w:b/>
              </w:rPr>
              <w:t>Item 4</w:t>
            </w:r>
          </w:p>
        </w:tc>
        <w:tc>
          <w:tcPr>
            <w:tcW w:w="3340" w:type="dxa"/>
          </w:tcPr>
          <w:p w:rsidR="00000000" w:rsidRDefault="00000000">
            <w:pPr>
              <w:tabs>
                <w:tab w:val="left" w:pos="288"/>
                <w:tab w:val="left" w:pos="576"/>
                <w:tab w:val="left" w:pos="864"/>
                <w:tab w:val="left" w:pos="1152"/>
              </w:tabs>
              <w:spacing w:before="40" w:after="120"/>
              <w:ind w:right="40"/>
            </w:pPr>
            <w:r>
              <w:t>Singapore (continued)</w:t>
            </w: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pPr>
            <w:r>
              <w:t>(closed)</w:t>
            </w:r>
          </w:p>
        </w:tc>
        <w:tc>
          <w:tcPr>
            <w:tcW w:w="2400" w:type="dxa"/>
          </w:tcPr>
          <w:p w:rsidR="00000000" w:rsidRDefault="00000000">
            <w:pPr>
              <w:tabs>
                <w:tab w:val="left" w:pos="288"/>
                <w:tab w:val="left" w:pos="576"/>
                <w:tab w:val="left" w:pos="864"/>
                <w:tab w:val="left" w:pos="1152"/>
              </w:tabs>
              <w:spacing w:before="40" w:after="120"/>
              <w:ind w:right="40"/>
              <w:rPr>
                <w:b/>
              </w:rPr>
            </w:pPr>
            <w:r>
              <w:rPr>
                <w:b/>
              </w:rPr>
              <w:t>Items 5 and 6</w:t>
            </w:r>
          </w:p>
        </w:tc>
        <w:tc>
          <w:tcPr>
            <w:tcW w:w="3340" w:type="dxa"/>
          </w:tcPr>
          <w:p w:rsidR="00000000" w:rsidRDefault="00000000">
            <w:pPr>
              <w:tabs>
                <w:tab w:val="left" w:pos="288"/>
                <w:tab w:val="left" w:pos="576"/>
                <w:tab w:val="left" w:pos="864"/>
                <w:tab w:val="left" w:pos="1152"/>
              </w:tabs>
              <w:spacing w:before="40" w:after="120"/>
              <w:ind w:right="40"/>
            </w:pPr>
            <w:r>
              <w:t>Working Group of the Whole</w:t>
            </w:r>
          </w:p>
        </w:tc>
      </w:tr>
      <w:tr w:rsidR="00000000">
        <w:tblPrEx>
          <w:tblCellMar>
            <w:top w:w="0" w:type="dxa"/>
            <w:left w:w="0" w:type="dxa"/>
            <w:bottom w:w="0" w:type="dxa"/>
            <w:right w:w="0" w:type="dxa"/>
          </w:tblCellMar>
        </w:tblPrEx>
        <w:trPr>
          <w:trHeight w:hRule="exact" w:val="120"/>
        </w:trPr>
        <w:tc>
          <w:tcPr>
            <w:tcW w:w="2870" w:type="dxa"/>
          </w:tcPr>
          <w:p w:rsidR="00000000" w:rsidRDefault="00000000">
            <w:pPr>
              <w:tabs>
                <w:tab w:val="left" w:pos="288"/>
                <w:tab w:val="left" w:pos="576"/>
                <w:tab w:val="left" w:pos="864"/>
                <w:tab w:val="left" w:pos="1152"/>
              </w:tabs>
              <w:spacing w:before="40" w:after="120"/>
              <w:ind w:right="40"/>
            </w:pPr>
          </w:p>
        </w:tc>
        <w:tc>
          <w:tcPr>
            <w:tcW w:w="2400" w:type="dxa"/>
          </w:tcPr>
          <w:p w:rsidR="00000000" w:rsidRDefault="00000000">
            <w:pPr>
              <w:tabs>
                <w:tab w:val="left" w:pos="288"/>
                <w:tab w:val="left" w:pos="576"/>
                <w:tab w:val="left" w:pos="864"/>
                <w:tab w:val="left" w:pos="1152"/>
              </w:tabs>
              <w:spacing w:before="40" w:after="120"/>
              <w:ind w:right="40"/>
              <w:rPr>
                <w:b/>
              </w:rPr>
            </w:pPr>
          </w:p>
        </w:tc>
        <w:tc>
          <w:tcPr>
            <w:tcW w:w="3340" w:type="dxa"/>
          </w:tcPr>
          <w:p w:rsidR="00000000" w:rsidRDefault="00000000">
            <w:pPr>
              <w:tabs>
                <w:tab w:val="left" w:pos="288"/>
                <w:tab w:val="left" w:pos="576"/>
                <w:tab w:val="left" w:pos="864"/>
                <w:tab w:val="left" w:pos="1152"/>
              </w:tabs>
              <w:spacing w:before="40" w:after="120"/>
              <w:ind w:right="40"/>
            </w:pP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rPr>
                <w:b/>
              </w:rPr>
            </w:pPr>
            <w:r>
              <w:rPr>
                <w:b/>
              </w:rPr>
              <w:t>Tuesday, 10 July 2001</w:t>
            </w:r>
            <w:r>
              <w:rPr>
                <w:b/>
              </w:rPr>
              <w:br/>
              <w:t>516th meeting</w:t>
            </w:r>
          </w:p>
        </w:tc>
        <w:tc>
          <w:tcPr>
            <w:tcW w:w="2400" w:type="dxa"/>
          </w:tcPr>
          <w:p w:rsidR="00000000" w:rsidRDefault="00000000">
            <w:pPr>
              <w:tabs>
                <w:tab w:val="left" w:pos="288"/>
                <w:tab w:val="left" w:pos="576"/>
                <w:tab w:val="left" w:pos="864"/>
                <w:tab w:val="left" w:pos="1152"/>
              </w:tabs>
              <w:spacing w:before="40" w:after="120"/>
              <w:ind w:right="40"/>
              <w:rPr>
                <w:b/>
              </w:rPr>
            </w:pPr>
          </w:p>
        </w:tc>
        <w:tc>
          <w:tcPr>
            <w:tcW w:w="3340" w:type="dxa"/>
          </w:tcPr>
          <w:p w:rsidR="00000000" w:rsidRDefault="00000000">
            <w:pPr>
              <w:tabs>
                <w:tab w:val="left" w:pos="288"/>
                <w:tab w:val="left" w:pos="576"/>
                <w:tab w:val="left" w:pos="864"/>
                <w:tab w:val="left" w:pos="1152"/>
              </w:tabs>
              <w:spacing w:before="40" w:after="120"/>
              <w:ind w:right="40"/>
            </w:pP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pPr>
            <w:r>
              <w:t>10-10.30 a.m. (closed)</w:t>
            </w:r>
          </w:p>
        </w:tc>
        <w:tc>
          <w:tcPr>
            <w:tcW w:w="2400" w:type="dxa"/>
          </w:tcPr>
          <w:p w:rsidR="00000000" w:rsidRDefault="00000000">
            <w:pPr>
              <w:tabs>
                <w:tab w:val="left" w:pos="288"/>
                <w:tab w:val="left" w:pos="576"/>
                <w:tab w:val="left" w:pos="864"/>
                <w:tab w:val="left" w:pos="1152"/>
              </w:tabs>
              <w:spacing w:before="40" w:after="120"/>
              <w:ind w:right="40"/>
              <w:rPr>
                <w:b/>
              </w:rPr>
            </w:pPr>
            <w:r>
              <w:rPr>
                <w:b/>
              </w:rPr>
              <w:t>Item 4</w:t>
            </w:r>
          </w:p>
        </w:tc>
        <w:tc>
          <w:tcPr>
            <w:tcW w:w="3340" w:type="dxa"/>
          </w:tcPr>
          <w:p w:rsidR="00000000" w:rsidRDefault="00000000">
            <w:pPr>
              <w:tabs>
                <w:tab w:val="left" w:pos="288"/>
                <w:tab w:val="left" w:pos="576"/>
                <w:tab w:val="left" w:pos="864"/>
                <w:tab w:val="left" w:pos="1152"/>
              </w:tabs>
              <w:spacing w:before="40" w:after="120"/>
              <w:ind w:right="40"/>
            </w:pPr>
            <w:r>
              <w:t>Andorra/initial report (CEDAW/C/AND/1)</w:t>
            </w: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pPr>
            <w:r>
              <w:t>10.30-11.30 a.m.</w:t>
            </w:r>
          </w:p>
        </w:tc>
        <w:tc>
          <w:tcPr>
            <w:tcW w:w="2400" w:type="dxa"/>
          </w:tcPr>
          <w:p w:rsidR="00000000" w:rsidRDefault="00000000">
            <w:pPr>
              <w:tabs>
                <w:tab w:val="left" w:pos="288"/>
                <w:tab w:val="left" w:pos="576"/>
                <w:tab w:val="left" w:pos="864"/>
                <w:tab w:val="left" w:pos="1152"/>
              </w:tabs>
              <w:spacing w:before="40" w:after="120"/>
              <w:ind w:right="40"/>
              <w:rPr>
                <w:b/>
              </w:rPr>
            </w:pPr>
          </w:p>
        </w:tc>
        <w:tc>
          <w:tcPr>
            <w:tcW w:w="3340" w:type="dxa"/>
          </w:tcPr>
          <w:p w:rsidR="00000000" w:rsidRDefault="00000000">
            <w:pPr>
              <w:tabs>
                <w:tab w:val="left" w:pos="288"/>
                <w:tab w:val="left" w:pos="576"/>
                <w:tab w:val="left" w:pos="864"/>
                <w:tab w:val="left" w:pos="1152"/>
              </w:tabs>
              <w:spacing w:before="40" w:after="120"/>
              <w:ind w:right="40"/>
            </w:pPr>
            <w:r>
              <w:t>Introduction by the representative of the State party</w:t>
            </w: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pPr>
            <w:r>
              <w:t>11.30 a.m.-1 p.m.</w:t>
            </w:r>
          </w:p>
        </w:tc>
        <w:tc>
          <w:tcPr>
            <w:tcW w:w="2400" w:type="dxa"/>
          </w:tcPr>
          <w:p w:rsidR="00000000" w:rsidRDefault="00000000">
            <w:pPr>
              <w:tabs>
                <w:tab w:val="left" w:pos="288"/>
                <w:tab w:val="left" w:pos="576"/>
                <w:tab w:val="left" w:pos="864"/>
                <w:tab w:val="left" w:pos="1152"/>
              </w:tabs>
              <w:spacing w:before="40" w:after="120"/>
              <w:ind w:right="40"/>
              <w:rPr>
                <w:b/>
              </w:rPr>
            </w:pPr>
          </w:p>
        </w:tc>
        <w:tc>
          <w:tcPr>
            <w:tcW w:w="3340" w:type="dxa"/>
          </w:tcPr>
          <w:p w:rsidR="00000000" w:rsidRDefault="00000000">
            <w:pPr>
              <w:tabs>
                <w:tab w:val="left" w:pos="288"/>
                <w:tab w:val="left" w:pos="576"/>
                <w:tab w:val="left" w:pos="864"/>
                <w:tab w:val="left" w:pos="1152"/>
              </w:tabs>
              <w:spacing w:before="40" w:after="120"/>
              <w:ind w:right="40"/>
            </w:pPr>
            <w:r>
              <w:t>Questions by experts and dialogue with the Committee</w:t>
            </w:r>
          </w:p>
        </w:tc>
      </w:tr>
      <w:tr w:rsidR="00000000">
        <w:tblPrEx>
          <w:tblCellMar>
            <w:top w:w="0" w:type="dxa"/>
            <w:left w:w="0" w:type="dxa"/>
            <w:bottom w:w="0" w:type="dxa"/>
            <w:right w:w="0" w:type="dxa"/>
          </w:tblCellMar>
        </w:tblPrEx>
        <w:trPr>
          <w:trHeight w:hRule="exact" w:val="120"/>
        </w:trPr>
        <w:tc>
          <w:tcPr>
            <w:tcW w:w="2870" w:type="dxa"/>
          </w:tcPr>
          <w:p w:rsidR="00000000" w:rsidRDefault="00000000">
            <w:pPr>
              <w:tabs>
                <w:tab w:val="left" w:pos="288"/>
                <w:tab w:val="left" w:pos="576"/>
                <w:tab w:val="left" w:pos="864"/>
                <w:tab w:val="left" w:pos="1152"/>
              </w:tabs>
              <w:spacing w:before="40" w:after="120"/>
              <w:ind w:right="40"/>
            </w:pPr>
          </w:p>
        </w:tc>
        <w:tc>
          <w:tcPr>
            <w:tcW w:w="2400" w:type="dxa"/>
          </w:tcPr>
          <w:p w:rsidR="00000000" w:rsidRDefault="00000000">
            <w:pPr>
              <w:tabs>
                <w:tab w:val="left" w:pos="288"/>
                <w:tab w:val="left" w:pos="576"/>
                <w:tab w:val="left" w:pos="864"/>
                <w:tab w:val="left" w:pos="1152"/>
              </w:tabs>
              <w:spacing w:before="40" w:after="120"/>
              <w:ind w:right="40"/>
              <w:rPr>
                <w:b/>
              </w:rPr>
            </w:pPr>
          </w:p>
        </w:tc>
        <w:tc>
          <w:tcPr>
            <w:tcW w:w="3340" w:type="dxa"/>
          </w:tcPr>
          <w:p w:rsidR="00000000" w:rsidRDefault="00000000">
            <w:pPr>
              <w:tabs>
                <w:tab w:val="left" w:pos="288"/>
                <w:tab w:val="left" w:pos="576"/>
                <w:tab w:val="left" w:pos="864"/>
                <w:tab w:val="left" w:pos="1152"/>
              </w:tabs>
              <w:spacing w:before="40" w:after="120"/>
              <w:ind w:right="40"/>
            </w:pP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rPr>
                <w:b/>
              </w:rPr>
            </w:pPr>
            <w:r>
              <w:rPr>
                <w:b/>
              </w:rPr>
              <w:t>517th meeting</w:t>
            </w:r>
          </w:p>
        </w:tc>
        <w:tc>
          <w:tcPr>
            <w:tcW w:w="2400" w:type="dxa"/>
          </w:tcPr>
          <w:p w:rsidR="00000000" w:rsidRDefault="00000000">
            <w:pPr>
              <w:tabs>
                <w:tab w:val="left" w:pos="288"/>
                <w:tab w:val="left" w:pos="576"/>
                <w:tab w:val="left" w:pos="864"/>
                <w:tab w:val="left" w:pos="1152"/>
              </w:tabs>
              <w:spacing w:before="40" w:after="120"/>
              <w:ind w:right="40"/>
              <w:rPr>
                <w:b/>
              </w:rPr>
            </w:pPr>
          </w:p>
        </w:tc>
        <w:tc>
          <w:tcPr>
            <w:tcW w:w="3340" w:type="dxa"/>
          </w:tcPr>
          <w:p w:rsidR="00000000" w:rsidRDefault="00000000">
            <w:pPr>
              <w:tabs>
                <w:tab w:val="left" w:pos="288"/>
                <w:tab w:val="left" w:pos="576"/>
                <w:tab w:val="left" w:pos="864"/>
                <w:tab w:val="left" w:pos="1152"/>
              </w:tabs>
              <w:spacing w:before="40" w:after="120"/>
              <w:ind w:right="40"/>
            </w:pP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pPr>
            <w:r>
              <w:t>3 p.m.</w:t>
            </w:r>
          </w:p>
        </w:tc>
        <w:tc>
          <w:tcPr>
            <w:tcW w:w="2400" w:type="dxa"/>
          </w:tcPr>
          <w:p w:rsidR="00000000" w:rsidRDefault="00000000">
            <w:pPr>
              <w:tabs>
                <w:tab w:val="left" w:pos="288"/>
                <w:tab w:val="left" w:pos="576"/>
                <w:tab w:val="left" w:pos="864"/>
                <w:tab w:val="left" w:pos="1152"/>
              </w:tabs>
              <w:spacing w:before="40" w:after="120"/>
              <w:ind w:right="40"/>
              <w:rPr>
                <w:b/>
              </w:rPr>
            </w:pPr>
            <w:r>
              <w:rPr>
                <w:b/>
              </w:rPr>
              <w:t>Item 4</w:t>
            </w:r>
          </w:p>
        </w:tc>
        <w:tc>
          <w:tcPr>
            <w:tcW w:w="3340" w:type="dxa"/>
          </w:tcPr>
          <w:p w:rsidR="00000000" w:rsidRDefault="00000000">
            <w:pPr>
              <w:tabs>
                <w:tab w:val="left" w:pos="288"/>
                <w:tab w:val="left" w:pos="576"/>
                <w:tab w:val="left" w:pos="864"/>
                <w:tab w:val="left" w:pos="1152"/>
              </w:tabs>
              <w:spacing w:before="40" w:after="120"/>
              <w:ind w:right="40"/>
            </w:pPr>
            <w:r>
              <w:t>Andorra (continued)</w:t>
            </w: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pPr>
            <w:r>
              <w:t>(closed)</w:t>
            </w:r>
          </w:p>
        </w:tc>
        <w:tc>
          <w:tcPr>
            <w:tcW w:w="2400" w:type="dxa"/>
          </w:tcPr>
          <w:p w:rsidR="00000000" w:rsidRDefault="00000000">
            <w:pPr>
              <w:tabs>
                <w:tab w:val="left" w:pos="288"/>
                <w:tab w:val="left" w:pos="576"/>
                <w:tab w:val="left" w:pos="864"/>
                <w:tab w:val="left" w:pos="1152"/>
              </w:tabs>
              <w:spacing w:before="40" w:after="120"/>
              <w:ind w:right="40"/>
              <w:rPr>
                <w:b/>
              </w:rPr>
            </w:pPr>
            <w:r>
              <w:rPr>
                <w:b/>
              </w:rPr>
              <w:t>Items 5 and 6</w:t>
            </w:r>
          </w:p>
        </w:tc>
        <w:tc>
          <w:tcPr>
            <w:tcW w:w="3340" w:type="dxa"/>
          </w:tcPr>
          <w:p w:rsidR="00000000" w:rsidRDefault="00000000">
            <w:pPr>
              <w:tabs>
                <w:tab w:val="left" w:pos="288"/>
                <w:tab w:val="left" w:pos="576"/>
                <w:tab w:val="left" w:pos="864"/>
                <w:tab w:val="left" w:pos="1152"/>
              </w:tabs>
              <w:spacing w:before="40" w:after="120"/>
              <w:ind w:right="40"/>
            </w:pPr>
            <w:r>
              <w:t>Working Group of the Whole</w:t>
            </w:r>
          </w:p>
        </w:tc>
      </w:tr>
      <w:tr w:rsidR="00000000">
        <w:tblPrEx>
          <w:tblCellMar>
            <w:top w:w="0" w:type="dxa"/>
            <w:left w:w="0" w:type="dxa"/>
            <w:bottom w:w="0" w:type="dxa"/>
            <w:right w:w="0" w:type="dxa"/>
          </w:tblCellMar>
        </w:tblPrEx>
        <w:trPr>
          <w:trHeight w:hRule="exact" w:val="120"/>
        </w:trPr>
        <w:tc>
          <w:tcPr>
            <w:tcW w:w="2870" w:type="dxa"/>
          </w:tcPr>
          <w:p w:rsidR="00000000" w:rsidRDefault="00000000">
            <w:pPr>
              <w:tabs>
                <w:tab w:val="left" w:pos="288"/>
                <w:tab w:val="left" w:pos="576"/>
                <w:tab w:val="left" w:pos="864"/>
                <w:tab w:val="left" w:pos="1152"/>
              </w:tabs>
              <w:spacing w:before="40" w:after="120"/>
              <w:ind w:right="40"/>
            </w:pPr>
          </w:p>
        </w:tc>
        <w:tc>
          <w:tcPr>
            <w:tcW w:w="2400" w:type="dxa"/>
          </w:tcPr>
          <w:p w:rsidR="00000000" w:rsidRDefault="00000000">
            <w:pPr>
              <w:tabs>
                <w:tab w:val="left" w:pos="288"/>
                <w:tab w:val="left" w:pos="576"/>
                <w:tab w:val="left" w:pos="864"/>
                <w:tab w:val="left" w:pos="1152"/>
              </w:tabs>
              <w:spacing w:before="40" w:after="120"/>
              <w:ind w:right="40"/>
              <w:rPr>
                <w:b/>
              </w:rPr>
            </w:pPr>
          </w:p>
        </w:tc>
        <w:tc>
          <w:tcPr>
            <w:tcW w:w="3340" w:type="dxa"/>
          </w:tcPr>
          <w:p w:rsidR="00000000" w:rsidRDefault="00000000">
            <w:pPr>
              <w:tabs>
                <w:tab w:val="left" w:pos="288"/>
                <w:tab w:val="left" w:pos="576"/>
                <w:tab w:val="left" w:pos="864"/>
                <w:tab w:val="left" w:pos="1152"/>
              </w:tabs>
              <w:spacing w:before="40" w:after="120"/>
              <w:ind w:right="40"/>
            </w:pP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rPr>
                <w:b/>
              </w:rPr>
            </w:pPr>
            <w:r>
              <w:rPr>
                <w:b/>
              </w:rPr>
              <w:t>Wednesday, 11 July 2001</w:t>
            </w:r>
            <w:r>
              <w:rPr>
                <w:b/>
              </w:rPr>
              <w:br/>
              <w:t>518th meeting</w:t>
            </w:r>
          </w:p>
        </w:tc>
        <w:tc>
          <w:tcPr>
            <w:tcW w:w="2400" w:type="dxa"/>
          </w:tcPr>
          <w:p w:rsidR="00000000" w:rsidRDefault="00000000">
            <w:pPr>
              <w:tabs>
                <w:tab w:val="left" w:pos="288"/>
                <w:tab w:val="left" w:pos="576"/>
                <w:tab w:val="left" w:pos="864"/>
                <w:tab w:val="left" w:pos="1152"/>
              </w:tabs>
              <w:spacing w:before="40" w:after="120"/>
              <w:ind w:right="40"/>
              <w:rPr>
                <w:b/>
              </w:rPr>
            </w:pPr>
          </w:p>
        </w:tc>
        <w:tc>
          <w:tcPr>
            <w:tcW w:w="3340" w:type="dxa"/>
          </w:tcPr>
          <w:p w:rsidR="00000000" w:rsidRDefault="00000000">
            <w:pPr>
              <w:tabs>
                <w:tab w:val="left" w:pos="288"/>
                <w:tab w:val="left" w:pos="576"/>
                <w:tab w:val="left" w:pos="864"/>
                <w:tab w:val="left" w:pos="1152"/>
              </w:tabs>
              <w:spacing w:before="40" w:after="120"/>
              <w:ind w:right="40"/>
            </w:pP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pPr>
            <w:r>
              <w:t>10-10.30 a.m.</w:t>
            </w:r>
          </w:p>
        </w:tc>
        <w:tc>
          <w:tcPr>
            <w:tcW w:w="2400" w:type="dxa"/>
          </w:tcPr>
          <w:p w:rsidR="00000000" w:rsidRDefault="00000000">
            <w:pPr>
              <w:tabs>
                <w:tab w:val="left" w:pos="288"/>
                <w:tab w:val="left" w:pos="576"/>
                <w:tab w:val="left" w:pos="864"/>
                <w:tab w:val="left" w:pos="1152"/>
              </w:tabs>
              <w:spacing w:before="40" w:after="120"/>
              <w:ind w:right="40"/>
              <w:rPr>
                <w:b/>
              </w:rPr>
            </w:pPr>
            <w:r>
              <w:rPr>
                <w:b/>
              </w:rPr>
              <w:t>Item 4</w:t>
            </w:r>
          </w:p>
        </w:tc>
        <w:tc>
          <w:tcPr>
            <w:tcW w:w="3340" w:type="dxa"/>
          </w:tcPr>
          <w:p w:rsidR="00000000" w:rsidRDefault="00000000">
            <w:pPr>
              <w:tabs>
                <w:tab w:val="left" w:pos="288"/>
                <w:tab w:val="left" w:pos="576"/>
                <w:tab w:val="left" w:pos="864"/>
                <w:tab w:val="left" w:pos="1152"/>
              </w:tabs>
              <w:spacing w:before="40" w:after="120"/>
              <w:ind w:right="40"/>
            </w:pPr>
            <w:r>
              <w:t>Viet Nam, second and combined third and fourth periodic reports (CEDAW/ C/VNM/2 and CEDAW/C/VNM/3-4)</w:t>
            </w: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pPr>
          </w:p>
        </w:tc>
        <w:tc>
          <w:tcPr>
            <w:tcW w:w="2400" w:type="dxa"/>
          </w:tcPr>
          <w:p w:rsidR="00000000" w:rsidRDefault="00000000">
            <w:pPr>
              <w:tabs>
                <w:tab w:val="left" w:pos="288"/>
                <w:tab w:val="left" w:pos="576"/>
                <w:tab w:val="left" w:pos="864"/>
                <w:tab w:val="left" w:pos="1152"/>
              </w:tabs>
              <w:spacing w:before="40" w:after="120"/>
              <w:ind w:right="40"/>
              <w:rPr>
                <w:b/>
              </w:rPr>
            </w:pPr>
          </w:p>
        </w:tc>
        <w:tc>
          <w:tcPr>
            <w:tcW w:w="3340" w:type="dxa"/>
          </w:tcPr>
          <w:p w:rsidR="00000000" w:rsidRDefault="00000000">
            <w:pPr>
              <w:tabs>
                <w:tab w:val="left" w:pos="288"/>
                <w:tab w:val="left" w:pos="576"/>
                <w:tab w:val="left" w:pos="864"/>
                <w:tab w:val="left" w:pos="1152"/>
              </w:tabs>
              <w:spacing w:before="40" w:after="120"/>
              <w:ind w:right="40"/>
            </w:pPr>
            <w:r>
              <w:t>Introduction by the representative of the State party</w:t>
            </w: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pPr>
            <w:r>
              <w:t>10.30 a.m.-1 p.m.</w:t>
            </w:r>
          </w:p>
        </w:tc>
        <w:tc>
          <w:tcPr>
            <w:tcW w:w="2400" w:type="dxa"/>
          </w:tcPr>
          <w:p w:rsidR="00000000" w:rsidRDefault="00000000">
            <w:pPr>
              <w:tabs>
                <w:tab w:val="left" w:pos="288"/>
                <w:tab w:val="left" w:pos="576"/>
                <w:tab w:val="left" w:pos="864"/>
                <w:tab w:val="left" w:pos="1152"/>
              </w:tabs>
              <w:spacing w:before="40" w:after="120"/>
              <w:ind w:right="40"/>
              <w:rPr>
                <w:b/>
              </w:rPr>
            </w:pPr>
          </w:p>
        </w:tc>
        <w:tc>
          <w:tcPr>
            <w:tcW w:w="3340" w:type="dxa"/>
          </w:tcPr>
          <w:p w:rsidR="00000000" w:rsidRDefault="00000000">
            <w:pPr>
              <w:tabs>
                <w:tab w:val="left" w:pos="288"/>
                <w:tab w:val="left" w:pos="576"/>
                <w:tab w:val="left" w:pos="864"/>
                <w:tab w:val="left" w:pos="1152"/>
              </w:tabs>
              <w:spacing w:before="40" w:after="120"/>
              <w:ind w:right="40"/>
            </w:pPr>
            <w:r>
              <w:t>Questions by experts and dialogue with the Committee</w:t>
            </w:r>
          </w:p>
        </w:tc>
      </w:tr>
      <w:tr w:rsidR="00000000">
        <w:tblPrEx>
          <w:tblCellMar>
            <w:top w:w="0" w:type="dxa"/>
            <w:left w:w="0" w:type="dxa"/>
            <w:bottom w:w="0" w:type="dxa"/>
            <w:right w:w="0" w:type="dxa"/>
          </w:tblCellMar>
        </w:tblPrEx>
        <w:trPr>
          <w:trHeight w:hRule="exact" w:val="120"/>
        </w:trPr>
        <w:tc>
          <w:tcPr>
            <w:tcW w:w="2870" w:type="dxa"/>
          </w:tcPr>
          <w:p w:rsidR="00000000" w:rsidRDefault="00000000">
            <w:pPr>
              <w:tabs>
                <w:tab w:val="left" w:pos="288"/>
                <w:tab w:val="left" w:pos="576"/>
                <w:tab w:val="left" w:pos="864"/>
                <w:tab w:val="left" w:pos="1152"/>
              </w:tabs>
              <w:spacing w:before="40" w:after="120"/>
              <w:ind w:right="40"/>
            </w:pPr>
          </w:p>
        </w:tc>
        <w:tc>
          <w:tcPr>
            <w:tcW w:w="2400" w:type="dxa"/>
          </w:tcPr>
          <w:p w:rsidR="00000000" w:rsidRDefault="00000000">
            <w:pPr>
              <w:tabs>
                <w:tab w:val="left" w:pos="288"/>
                <w:tab w:val="left" w:pos="576"/>
                <w:tab w:val="left" w:pos="864"/>
                <w:tab w:val="left" w:pos="1152"/>
              </w:tabs>
              <w:spacing w:before="40" w:after="120"/>
              <w:ind w:right="40"/>
              <w:rPr>
                <w:b/>
              </w:rPr>
            </w:pPr>
          </w:p>
        </w:tc>
        <w:tc>
          <w:tcPr>
            <w:tcW w:w="3340" w:type="dxa"/>
          </w:tcPr>
          <w:p w:rsidR="00000000" w:rsidRDefault="00000000">
            <w:pPr>
              <w:tabs>
                <w:tab w:val="left" w:pos="288"/>
                <w:tab w:val="left" w:pos="576"/>
                <w:tab w:val="left" w:pos="864"/>
                <w:tab w:val="left" w:pos="1152"/>
              </w:tabs>
              <w:spacing w:before="40" w:after="120"/>
              <w:ind w:right="40"/>
            </w:pP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pPr>
            <w:r>
              <w:rPr>
                <w:b/>
              </w:rPr>
              <w:t>519th meeting</w:t>
            </w:r>
          </w:p>
        </w:tc>
        <w:tc>
          <w:tcPr>
            <w:tcW w:w="2400" w:type="dxa"/>
          </w:tcPr>
          <w:p w:rsidR="00000000" w:rsidRDefault="00000000">
            <w:pPr>
              <w:tabs>
                <w:tab w:val="left" w:pos="288"/>
                <w:tab w:val="left" w:pos="576"/>
                <w:tab w:val="left" w:pos="864"/>
                <w:tab w:val="left" w:pos="1152"/>
              </w:tabs>
              <w:spacing w:before="40" w:after="120"/>
              <w:ind w:right="40"/>
              <w:rPr>
                <w:b/>
              </w:rPr>
            </w:pPr>
          </w:p>
        </w:tc>
        <w:tc>
          <w:tcPr>
            <w:tcW w:w="3340" w:type="dxa"/>
          </w:tcPr>
          <w:p w:rsidR="00000000" w:rsidRDefault="00000000">
            <w:pPr>
              <w:tabs>
                <w:tab w:val="left" w:pos="288"/>
                <w:tab w:val="left" w:pos="576"/>
                <w:tab w:val="left" w:pos="864"/>
                <w:tab w:val="left" w:pos="1152"/>
              </w:tabs>
              <w:spacing w:before="40" w:after="120"/>
              <w:ind w:right="40"/>
            </w:pP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pPr>
            <w:r>
              <w:t>3 p.m.</w:t>
            </w:r>
          </w:p>
        </w:tc>
        <w:tc>
          <w:tcPr>
            <w:tcW w:w="2400" w:type="dxa"/>
          </w:tcPr>
          <w:p w:rsidR="00000000" w:rsidRDefault="00000000">
            <w:pPr>
              <w:tabs>
                <w:tab w:val="left" w:pos="288"/>
                <w:tab w:val="left" w:pos="576"/>
                <w:tab w:val="left" w:pos="864"/>
                <w:tab w:val="left" w:pos="1152"/>
              </w:tabs>
              <w:spacing w:before="40" w:after="120"/>
              <w:ind w:right="40"/>
              <w:rPr>
                <w:b/>
              </w:rPr>
            </w:pPr>
            <w:r>
              <w:rPr>
                <w:b/>
              </w:rPr>
              <w:t>Item 4</w:t>
            </w:r>
          </w:p>
        </w:tc>
        <w:tc>
          <w:tcPr>
            <w:tcW w:w="3340" w:type="dxa"/>
          </w:tcPr>
          <w:p w:rsidR="00000000" w:rsidRDefault="00000000">
            <w:pPr>
              <w:tabs>
                <w:tab w:val="left" w:pos="288"/>
                <w:tab w:val="left" w:pos="576"/>
                <w:tab w:val="left" w:pos="864"/>
                <w:tab w:val="left" w:pos="1152"/>
              </w:tabs>
              <w:spacing w:before="40" w:after="120"/>
              <w:ind w:right="40"/>
            </w:pPr>
            <w:r>
              <w:t>Viet Nam (continued)</w:t>
            </w: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pPr>
            <w:r>
              <w:t>(closed)</w:t>
            </w:r>
          </w:p>
        </w:tc>
        <w:tc>
          <w:tcPr>
            <w:tcW w:w="2400" w:type="dxa"/>
          </w:tcPr>
          <w:p w:rsidR="00000000" w:rsidRDefault="00000000">
            <w:pPr>
              <w:tabs>
                <w:tab w:val="left" w:pos="288"/>
                <w:tab w:val="left" w:pos="576"/>
                <w:tab w:val="left" w:pos="864"/>
                <w:tab w:val="left" w:pos="1152"/>
              </w:tabs>
              <w:spacing w:before="40" w:after="120"/>
              <w:ind w:right="40"/>
              <w:rPr>
                <w:b/>
              </w:rPr>
            </w:pPr>
            <w:r>
              <w:rPr>
                <w:b/>
              </w:rPr>
              <w:t>Items 5 and 6</w:t>
            </w:r>
          </w:p>
        </w:tc>
        <w:tc>
          <w:tcPr>
            <w:tcW w:w="3340" w:type="dxa"/>
          </w:tcPr>
          <w:p w:rsidR="00000000" w:rsidRDefault="00000000">
            <w:pPr>
              <w:tabs>
                <w:tab w:val="left" w:pos="288"/>
                <w:tab w:val="left" w:pos="576"/>
                <w:tab w:val="left" w:pos="864"/>
                <w:tab w:val="left" w:pos="1152"/>
              </w:tabs>
              <w:spacing w:before="40" w:after="120"/>
              <w:ind w:right="40"/>
            </w:pPr>
            <w:r>
              <w:t>Working Group of the Whole</w:t>
            </w:r>
          </w:p>
        </w:tc>
      </w:tr>
      <w:tr w:rsidR="00000000">
        <w:tblPrEx>
          <w:tblCellMar>
            <w:top w:w="0" w:type="dxa"/>
            <w:left w:w="0" w:type="dxa"/>
            <w:bottom w:w="0" w:type="dxa"/>
            <w:right w:w="0" w:type="dxa"/>
          </w:tblCellMar>
        </w:tblPrEx>
        <w:trPr>
          <w:trHeight w:hRule="exact" w:val="120"/>
        </w:trPr>
        <w:tc>
          <w:tcPr>
            <w:tcW w:w="2870" w:type="dxa"/>
          </w:tcPr>
          <w:p w:rsidR="00000000" w:rsidRDefault="00000000">
            <w:pPr>
              <w:tabs>
                <w:tab w:val="left" w:pos="288"/>
                <w:tab w:val="left" w:pos="576"/>
                <w:tab w:val="left" w:pos="864"/>
                <w:tab w:val="left" w:pos="1152"/>
              </w:tabs>
              <w:spacing w:before="40" w:after="120"/>
              <w:ind w:right="40"/>
            </w:pPr>
          </w:p>
        </w:tc>
        <w:tc>
          <w:tcPr>
            <w:tcW w:w="2400" w:type="dxa"/>
          </w:tcPr>
          <w:p w:rsidR="00000000" w:rsidRDefault="00000000">
            <w:pPr>
              <w:tabs>
                <w:tab w:val="left" w:pos="288"/>
                <w:tab w:val="left" w:pos="576"/>
                <w:tab w:val="left" w:pos="864"/>
                <w:tab w:val="left" w:pos="1152"/>
              </w:tabs>
              <w:spacing w:before="40" w:after="120"/>
              <w:ind w:right="40"/>
              <w:rPr>
                <w:b/>
              </w:rPr>
            </w:pPr>
          </w:p>
        </w:tc>
        <w:tc>
          <w:tcPr>
            <w:tcW w:w="3340" w:type="dxa"/>
          </w:tcPr>
          <w:p w:rsidR="00000000" w:rsidRDefault="00000000">
            <w:pPr>
              <w:tabs>
                <w:tab w:val="left" w:pos="288"/>
                <w:tab w:val="left" w:pos="576"/>
                <w:tab w:val="left" w:pos="864"/>
                <w:tab w:val="left" w:pos="1152"/>
              </w:tabs>
              <w:spacing w:before="40" w:after="120"/>
              <w:ind w:right="40"/>
            </w:pPr>
          </w:p>
        </w:tc>
      </w:tr>
      <w:tr w:rsidR="00000000">
        <w:tblPrEx>
          <w:tblCellMar>
            <w:top w:w="0" w:type="dxa"/>
            <w:left w:w="0" w:type="dxa"/>
            <w:bottom w:w="0" w:type="dxa"/>
            <w:right w:w="0" w:type="dxa"/>
          </w:tblCellMar>
        </w:tblPrEx>
        <w:tc>
          <w:tcPr>
            <w:tcW w:w="2870" w:type="dxa"/>
          </w:tcPr>
          <w:p w:rsidR="00000000" w:rsidRDefault="00000000">
            <w:pPr>
              <w:pageBreakBefore/>
              <w:tabs>
                <w:tab w:val="left" w:pos="288"/>
                <w:tab w:val="left" w:pos="576"/>
                <w:tab w:val="left" w:pos="864"/>
                <w:tab w:val="left" w:pos="1152"/>
              </w:tabs>
              <w:spacing w:before="40" w:after="120"/>
              <w:ind w:right="43"/>
              <w:rPr>
                <w:b/>
              </w:rPr>
            </w:pPr>
            <w:r>
              <w:rPr>
                <w:b/>
              </w:rPr>
              <w:t>Thursday, 12 July 2001</w:t>
            </w:r>
            <w:r>
              <w:rPr>
                <w:b/>
              </w:rPr>
              <w:br/>
              <w:t>520th meeting</w:t>
            </w:r>
          </w:p>
        </w:tc>
        <w:tc>
          <w:tcPr>
            <w:tcW w:w="2400" w:type="dxa"/>
          </w:tcPr>
          <w:p w:rsidR="00000000" w:rsidRDefault="00000000">
            <w:pPr>
              <w:tabs>
                <w:tab w:val="left" w:pos="288"/>
                <w:tab w:val="left" w:pos="576"/>
                <w:tab w:val="left" w:pos="864"/>
                <w:tab w:val="left" w:pos="1152"/>
              </w:tabs>
              <w:spacing w:before="40" w:after="120"/>
              <w:ind w:right="40"/>
              <w:rPr>
                <w:b/>
              </w:rPr>
            </w:pPr>
          </w:p>
        </w:tc>
        <w:tc>
          <w:tcPr>
            <w:tcW w:w="3340" w:type="dxa"/>
          </w:tcPr>
          <w:p w:rsidR="00000000" w:rsidRDefault="00000000">
            <w:pPr>
              <w:tabs>
                <w:tab w:val="left" w:pos="288"/>
                <w:tab w:val="left" w:pos="576"/>
                <w:tab w:val="left" w:pos="864"/>
                <w:tab w:val="left" w:pos="1152"/>
              </w:tabs>
              <w:spacing w:before="40" w:after="120"/>
              <w:ind w:right="40"/>
            </w:pP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pPr>
            <w:r>
              <w:t>10-10.30 a.m. (closed)</w:t>
            </w:r>
          </w:p>
        </w:tc>
        <w:tc>
          <w:tcPr>
            <w:tcW w:w="2400" w:type="dxa"/>
          </w:tcPr>
          <w:p w:rsidR="00000000" w:rsidRDefault="00000000">
            <w:pPr>
              <w:tabs>
                <w:tab w:val="left" w:pos="288"/>
                <w:tab w:val="left" w:pos="576"/>
                <w:tab w:val="left" w:pos="864"/>
                <w:tab w:val="left" w:pos="1152"/>
              </w:tabs>
              <w:spacing w:before="40" w:after="120"/>
              <w:ind w:right="40"/>
              <w:rPr>
                <w:b/>
              </w:rPr>
            </w:pPr>
            <w:r>
              <w:rPr>
                <w:b/>
              </w:rPr>
              <w:t>Item 4</w:t>
            </w:r>
          </w:p>
        </w:tc>
        <w:tc>
          <w:tcPr>
            <w:tcW w:w="3340" w:type="dxa"/>
          </w:tcPr>
          <w:p w:rsidR="00000000" w:rsidRDefault="00000000">
            <w:pPr>
              <w:tabs>
                <w:tab w:val="left" w:pos="288"/>
                <w:tab w:val="left" w:pos="576"/>
                <w:tab w:val="left" w:pos="864"/>
                <w:tab w:val="left" w:pos="1152"/>
              </w:tabs>
              <w:spacing w:before="40" w:after="120"/>
              <w:ind w:right="40"/>
            </w:pPr>
            <w:r>
              <w:t>Guinea, combined initial, second and third periodic reports (CEDAW/C/GIN/1-3 and Corr.1)</w:t>
            </w: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pPr>
            <w:r>
              <w:t>10.30-11.30 a.m.</w:t>
            </w:r>
          </w:p>
        </w:tc>
        <w:tc>
          <w:tcPr>
            <w:tcW w:w="2400" w:type="dxa"/>
          </w:tcPr>
          <w:p w:rsidR="00000000" w:rsidRDefault="00000000">
            <w:pPr>
              <w:tabs>
                <w:tab w:val="left" w:pos="288"/>
                <w:tab w:val="left" w:pos="576"/>
                <w:tab w:val="left" w:pos="864"/>
                <w:tab w:val="left" w:pos="1152"/>
              </w:tabs>
              <w:spacing w:before="40" w:after="120"/>
              <w:ind w:right="40"/>
              <w:rPr>
                <w:b/>
              </w:rPr>
            </w:pPr>
          </w:p>
        </w:tc>
        <w:tc>
          <w:tcPr>
            <w:tcW w:w="3340" w:type="dxa"/>
          </w:tcPr>
          <w:p w:rsidR="00000000" w:rsidRDefault="00000000">
            <w:pPr>
              <w:tabs>
                <w:tab w:val="left" w:pos="288"/>
                <w:tab w:val="left" w:pos="576"/>
                <w:tab w:val="left" w:pos="864"/>
                <w:tab w:val="left" w:pos="1152"/>
              </w:tabs>
              <w:spacing w:before="40" w:after="120"/>
              <w:ind w:right="40"/>
            </w:pPr>
            <w:r>
              <w:t>Introduction by the representative of the State party</w:t>
            </w: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pPr>
            <w:r>
              <w:t>11.30 a.m.-1 p.m.</w:t>
            </w:r>
          </w:p>
        </w:tc>
        <w:tc>
          <w:tcPr>
            <w:tcW w:w="2400" w:type="dxa"/>
          </w:tcPr>
          <w:p w:rsidR="00000000" w:rsidRDefault="00000000">
            <w:pPr>
              <w:tabs>
                <w:tab w:val="left" w:pos="288"/>
                <w:tab w:val="left" w:pos="576"/>
                <w:tab w:val="left" w:pos="864"/>
                <w:tab w:val="left" w:pos="1152"/>
              </w:tabs>
              <w:spacing w:before="40" w:after="120"/>
              <w:ind w:right="40"/>
              <w:rPr>
                <w:b/>
              </w:rPr>
            </w:pPr>
          </w:p>
        </w:tc>
        <w:tc>
          <w:tcPr>
            <w:tcW w:w="3340" w:type="dxa"/>
          </w:tcPr>
          <w:p w:rsidR="00000000" w:rsidRDefault="00000000">
            <w:pPr>
              <w:tabs>
                <w:tab w:val="left" w:pos="288"/>
                <w:tab w:val="left" w:pos="576"/>
                <w:tab w:val="left" w:pos="864"/>
                <w:tab w:val="left" w:pos="1152"/>
              </w:tabs>
              <w:spacing w:before="40" w:after="120"/>
              <w:ind w:right="40"/>
            </w:pPr>
            <w:r>
              <w:t>Questions by experts and dialogue with the Committee</w:t>
            </w:r>
          </w:p>
        </w:tc>
      </w:tr>
      <w:tr w:rsidR="00000000">
        <w:tblPrEx>
          <w:tblCellMar>
            <w:top w:w="0" w:type="dxa"/>
            <w:left w:w="0" w:type="dxa"/>
            <w:bottom w:w="0" w:type="dxa"/>
            <w:right w:w="0" w:type="dxa"/>
          </w:tblCellMar>
        </w:tblPrEx>
        <w:trPr>
          <w:trHeight w:hRule="exact" w:val="120"/>
        </w:trPr>
        <w:tc>
          <w:tcPr>
            <w:tcW w:w="2870" w:type="dxa"/>
          </w:tcPr>
          <w:p w:rsidR="00000000" w:rsidRDefault="00000000">
            <w:pPr>
              <w:tabs>
                <w:tab w:val="left" w:pos="288"/>
                <w:tab w:val="left" w:pos="576"/>
                <w:tab w:val="left" w:pos="864"/>
                <w:tab w:val="left" w:pos="1152"/>
              </w:tabs>
              <w:spacing w:before="40" w:after="120"/>
              <w:ind w:right="40"/>
            </w:pPr>
          </w:p>
        </w:tc>
        <w:tc>
          <w:tcPr>
            <w:tcW w:w="2400" w:type="dxa"/>
          </w:tcPr>
          <w:p w:rsidR="00000000" w:rsidRDefault="00000000">
            <w:pPr>
              <w:tabs>
                <w:tab w:val="left" w:pos="288"/>
                <w:tab w:val="left" w:pos="576"/>
                <w:tab w:val="left" w:pos="864"/>
                <w:tab w:val="left" w:pos="1152"/>
              </w:tabs>
              <w:spacing w:before="40" w:after="120"/>
              <w:ind w:right="40"/>
              <w:rPr>
                <w:b/>
              </w:rPr>
            </w:pPr>
          </w:p>
        </w:tc>
        <w:tc>
          <w:tcPr>
            <w:tcW w:w="3340" w:type="dxa"/>
          </w:tcPr>
          <w:p w:rsidR="00000000" w:rsidRDefault="00000000">
            <w:pPr>
              <w:tabs>
                <w:tab w:val="left" w:pos="288"/>
                <w:tab w:val="left" w:pos="576"/>
                <w:tab w:val="left" w:pos="864"/>
                <w:tab w:val="left" w:pos="1152"/>
              </w:tabs>
              <w:spacing w:before="40" w:after="120"/>
              <w:ind w:right="40"/>
            </w:pP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rPr>
                <w:b/>
              </w:rPr>
            </w:pPr>
            <w:r>
              <w:rPr>
                <w:b/>
              </w:rPr>
              <w:t>521st meeting</w:t>
            </w:r>
          </w:p>
        </w:tc>
        <w:tc>
          <w:tcPr>
            <w:tcW w:w="2400" w:type="dxa"/>
          </w:tcPr>
          <w:p w:rsidR="00000000" w:rsidRDefault="00000000">
            <w:pPr>
              <w:tabs>
                <w:tab w:val="left" w:pos="288"/>
                <w:tab w:val="left" w:pos="576"/>
                <w:tab w:val="left" w:pos="864"/>
                <w:tab w:val="left" w:pos="1152"/>
              </w:tabs>
              <w:spacing w:before="40" w:after="120"/>
              <w:ind w:right="40"/>
              <w:rPr>
                <w:b/>
              </w:rPr>
            </w:pPr>
          </w:p>
        </w:tc>
        <w:tc>
          <w:tcPr>
            <w:tcW w:w="3340" w:type="dxa"/>
          </w:tcPr>
          <w:p w:rsidR="00000000" w:rsidRDefault="00000000">
            <w:pPr>
              <w:tabs>
                <w:tab w:val="left" w:pos="288"/>
                <w:tab w:val="left" w:pos="576"/>
                <w:tab w:val="left" w:pos="864"/>
                <w:tab w:val="left" w:pos="1152"/>
              </w:tabs>
              <w:spacing w:before="40" w:after="120"/>
              <w:ind w:right="40"/>
            </w:pP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pPr>
            <w:r>
              <w:t>3 p.m.</w:t>
            </w:r>
          </w:p>
        </w:tc>
        <w:tc>
          <w:tcPr>
            <w:tcW w:w="2400" w:type="dxa"/>
          </w:tcPr>
          <w:p w:rsidR="00000000" w:rsidRDefault="00000000">
            <w:pPr>
              <w:tabs>
                <w:tab w:val="left" w:pos="288"/>
                <w:tab w:val="left" w:pos="576"/>
                <w:tab w:val="left" w:pos="864"/>
                <w:tab w:val="left" w:pos="1152"/>
              </w:tabs>
              <w:spacing w:before="40" w:after="120"/>
              <w:ind w:right="40"/>
              <w:rPr>
                <w:b/>
              </w:rPr>
            </w:pPr>
            <w:r>
              <w:rPr>
                <w:b/>
              </w:rPr>
              <w:t>Item 4</w:t>
            </w:r>
          </w:p>
        </w:tc>
        <w:tc>
          <w:tcPr>
            <w:tcW w:w="3340" w:type="dxa"/>
          </w:tcPr>
          <w:p w:rsidR="00000000" w:rsidRDefault="00000000">
            <w:pPr>
              <w:tabs>
                <w:tab w:val="left" w:pos="288"/>
                <w:tab w:val="left" w:pos="576"/>
                <w:tab w:val="left" w:pos="864"/>
                <w:tab w:val="left" w:pos="1152"/>
              </w:tabs>
              <w:spacing w:before="40" w:after="120"/>
              <w:ind w:right="40"/>
            </w:pPr>
            <w:r>
              <w:t>Guinea (continued)</w:t>
            </w: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pPr>
            <w:r>
              <w:t>(closed)</w:t>
            </w:r>
          </w:p>
        </w:tc>
        <w:tc>
          <w:tcPr>
            <w:tcW w:w="2400" w:type="dxa"/>
          </w:tcPr>
          <w:p w:rsidR="00000000" w:rsidRDefault="00000000">
            <w:pPr>
              <w:tabs>
                <w:tab w:val="left" w:pos="288"/>
                <w:tab w:val="left" w:pos="576"/>
                <w:tab w:val="left" w:pos="864"/>
                <w:tab w:val="left" w:pos="1152"/>
              </w:tabs>
              <w:spacing w:before="40" w:after="120"/>
              <w:ind w:right="40"/>
              <w:rPr>
                <w:b/>
              </w:rPr>
            </w:pPr>
            <w:r>
              <w:rPr>
                <w:b/>
              </w:rPr>
              <w:t>Items 5 and 6</w:t>
            </w:r>
          </w:p>
        </w:tc>
        <w:tc>
          <w:tcPr>
            <w:tcW w:w="3340" w:type="dxa"/>
          </w:tcPr>
          <w:p w:rsidR="00000000" w:rsidRDefault="00000000">
            <w:pPr>
              <w:tabs>
                <w:tab w:val="left" w:pos="288"/>
                <w:tab w:val="left" w:pos="576"/>
                <w:tab w:val="left" w:pos="864"/>
                <w:tab w:val="left" w:pos="1152"/>
              </w:tabs>
              <w:spacing w:before="40" w:after="120"/>
              <w:ind w:right="40"/>
            </w:pPr>
            <w:r>
              <w:t>Working Group of the Whole</w:t>
            </w:r>
          </w:p>
        </w:tc>
      </w:tr>
      <w:tr w:rsidR="00000000">
        <w:tblPrEx>
          <w:tblCellMar>
            <w:top w:w="0" w:type="dxa"/>
            <w:left w:w="0" w:type="dxa"/>
            <w:bottom w:w="0" w:type="dxa"/>
            <w:right w:w="0" w:type="dxa"/>
          </w:tblCellMar>
        </w:tblPrEx>
        <w:trPr>
          <w:trHeight w:hRule="exact" w:val="120"/>
        </w:trPr>
        <w:tc>
          <w:tcPr>
            <w:tcW w:w="2870" w:type="dxa"/>
          </w:tcPr>
          <w:p w:rsidR="00000000" w:rsidRDefault="00000000">
            <w:pPr>
              <w:tabs>
                <w:tab w:val="left" w:pos="288"/>
                <w:tab w:val="left" w:pos="576"/>
                <w:tab w:val="left" w:pos="864"/>
                <w:tab w:val="left" w:pos="1152"/>
              </w:tabs>
              <w:spacing w:before="40" w:after="120"/>
              <w:ind w:right="40"/>
            </w:pPr>
          </w:p>
        </w:tc>
        <w:tc>
          <w:tcPr>
            <w:tcW w:w="2400" w:type="dxa"/>
          </w:tcPr>
          <w:p w:rsidR="00000000" w:rsidRDefault="00000000">
            <w:pPr>
              <w:tabs>
                <w:tab w:val="left" w:pos="288"/>
                <w:tab w:val="left" w:pos="576"/>
                <w:tab w:val="left" w:pos="864"/>
                <w:tab w:val="left" w:pos="1152"/>
              </w:tabs>
              <w:spacing w:before="40" w:after="120"/>
              <w:ind w:right="40"/>
              <w:rPr>
                <w:b/>
              </w:rPr>
            </w:pPr>
          </w:p>
        </w:tc>
        <w:tc>
          <w:tcPr>
            <w:tcW w:w="3340" w:type="dxa"/>
          </w:tcPr>
          <w:p w:rsidR="00000000" w:rsidRDefault="00000000">
            <w:pPr>
              <w:tabs>
                <w:tab w:val="left" w:pos="288"/>
                <w:tab w:val="left" w:pos="576"/>
                <w:tab w:val="left" w:pos="864"/>
                <w:tab w:val="left" w:pos="1152"/>
              </w:tabs>
              <w:spacing w:before="40" w:after="120"/>
              <w:ind w:right="40"/>
            </w:pP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rPr>
                <w:b/>
              </w:rPr>
            </w:pPr>
            <w:r>
              <w:rPr>
                <w:b/>
              </w:rPr>
              <w:t>Friday, 13 July 2001</w:t>
            </w:r>
            <w:r>
              <w:rPr>
                <w:b/>
              </w:rPr>
              <w:br/>
              <w:t>522nd meeting</w:t>
            </w:r>
          </w:p>
        </w:tc>
        <w:tc>
          <w:tcPr>
            <w:tcW w:w="2400" w:type="dxa"/>
          </w:tcPr>
          <w:p w:rsidR="00000000" w:rsidRDefault="00000000">
            <w:pPr>
              <w:tabs>
                <w:tab w:val="left" w:pos="288"/>
                <w:tab w:val="left" w:pos="576"/>
                <w:tab w:val="left" w:pos="864"/>
                <w:tab w:val="left" w:pos="1152"/>
              </w:tabs>
              <w:spacing w:before="40" w:after="120"/>
              <w:ind w:right="40"/>
              <w:rPr>
                <w:b/>
              </w:rPr>
            </w:pPr>
          </w:p>
        </w:tc>
        <w:tc>
          <w:tcPr>
            <w:tcW w:w="3340" w:type="dxa"/>
          </w:tcPr>
          <w:p w:rsidR="00000000" w:rsidRDefault="00000000">
            <w:pPr>
              <w:tabs>
                <w:tab w:val="left" w:pos="288"/>
                <w:tab w:val="left" w:pos="576"/>
                <w:tab w:val="left" w:pos="864"/>
                <w:tab w:val="left" w:pos="1152"/>
              </w:tabs>
              <w:spacing w:before="40" w:after="120"/>
              <w:ind w:right="40"/>
            </w:pP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pPr>
            <w:r>
              <w:t>10 a.m.</w:t>
            </w:r>
          </w:p>
        </w:tc>
        <w:tc>
          <w:tcPr>
            <w:tcW w:w="2400" w:type="dxa"/>
          </w:tcPr>
          <w:p w:rsidR="00000000" w:rsidRDefault="00000000">
            <w:pPr>
              <w:tabs>
                <w:tab w:val="left" w:pos="288"/>
                <w:tab w:val="left" w:pos="576"/>
                <w:tab w:val="left" w:pos="864"/>
                <w:tab w:val="left" w:pos="1152"/>
              </w:tabs>
              <w:spacing w:before="40" w:after="120"/>
              <w:ind w:right="40"/>
              <w:rPr>
                <w:b/>
              </w:rPr>
            </w:pPr>
            <w:r>
              <w:rPr>
                <w:b/>
              </w:rPr>
              <w:t>Item 4</w:t>
            </w:r>
          </w:p>
        </w:tc>
        <w:tc>
          <w:tcPr>
            <w:tcW w:w="3340" w:type="dxa"/>
          </w:tcPr>
          <w:p w:rsidR="00000000" w:rsidRDefault="00000000">
            <w:pPr>
              <w:tabs>
                <w:tab w:val="left" w:pos="288"/>
                <w:tab w:val="left" w:pos="576"/>
                <w:tab w:val="left" w:pos="864"/>
                <w:tab w:val="left" w:pos="1152"/>
              </w:tabs>
              <w:spacing w:before="40" w:after="120"/>
              <w:ind w:right="40"/>
            </w:pPr>
            <w:r>
              <w:t>Replies (Singapore)</w:t>
            </w: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pPr>
            <w:r>
              <w:t>(closed)</w:t>
            </w:r>
          </w:p>
        </w:tc>
        <w:tc>
          <w:tcPr>
            <w:tcW w:w="2400" w:type="dxa"/>
          </w:tcPr>
          <w:p w:rsidR="00000000" w:rsidRDefault="00000000">
            <w:pPr>
              <w:tabs>
                <w:tab w:val="left" w:pos="288"/>
                <w:tab w:val="left" w:pos="576"/>
                <w:tab w:val="left" w:pos="864"/>
                <w:tab w:val="left" w:pos="1152"/>
              </w:tabs>
              <w:spacing w:before="40" w:after="120"/>
              <w:ind w:right="40"/>
              <w:rPr>
                <w:b/>
              </w:rPr>
            </w:pPr>
            <w:r>
              <w:rPr>
                <w:b/>
              </w:rPr>
              <w:t>Item 5 and 6</w:t>
            </w:r>
          </w:p>
        </w:tc>
        <w:tc>
          <w:tcPr>
            <w:tcW w:w="3340" w:type="dxa"/>
          </w:tcPr>
          <w:p w:rsidR="00000000" w:rsidRDefault="00000000">
            <w:pPr>
              <w:tabs>
                <w:tab w:val="left" w:pos="288"/>
                <w:tab w:val="left" w:pos="576"/>
                <w:tab w:val="left" w:pos="864"/>
                <w:tab w:val="left" w:pos="1152"/>
              </w:tabs>
              <w:spacing w:before="40" w:after="120"/>
              <w:ind w:right="40"/>
            </w:pPr>
            <w:r>
              <w:t>Working Group of the Whole</w:t>
            </w:r>
          </w:p>
        </w:tc>
      </w:tr>
      <w:tr w:rsidR="00000000">
        <w:tblPrEx>
          <w:tblCellMar>
            <w:top w:w="0" w:type="dxa"/>
            <w:left w:w="0" w:type="dxa"/>
            <w:bottom w:w="0" w:type="dxa"/>
            <w:right w:w="0" w:type="dxa"/>
          </w:tblCellMar>
        </w:tblPrEx>
        <w:trPr>
          <w:trHeight w:hRule="exact" w:val="120"/>
        </w:trPr>
        <w:tc>
          <w:tcPr>
            <w:tcW w:w="2870" w:type="dxa"/>
          </w:tcPr>
          <w:p w:rsidR="00000000" w:rsidRDefault="00000000">
            <w:pPr>
              <w:tabs>
                <w:tab w:val="left" w:pos="288"/>
                <w:tab w:val="left" w:pos="576"/>
                <w:tab w:val="left" w:pos="864"/>
                <w:tab w:val="left" w:pos="1152"/>
              </w:tabs>
              <w:spacing w:before="40" w:after="120"/>
              <w:ind w:right="40"/>
            </w:pPr>
          </w:p>
        </w:tc>
        <w:tc>
          <w:tcPr>
            <w:tcW w:w="2400" w:type="dxa"/>
          </w:tcPr>
          <w:p w:rsidR="00000000" w:rsidRDefault="00000000">
            <w:pPr>
              <w:tabs>
                <w:tab w:val="left" w:pos="288"/>
                <w:tab w:val="left" w:pos="576"/>
                <w:tab w:val="left" w:pos="864"/>
                <w:tab w:val="left" w:pos="1152"/>
              </w:tabs>
              <w:spacing w:before="40" w:after="120"/>
              <w:ind w:right="40"/>
              <w:rPr>
                <w:b/>
              </w:rPr>
            </w:pPr>
          </w:p>
        </w:tc>
        <w:tc>
          <w:tcPr>
            <w:tcW w:w="3340" w:type="dxa"/>
          </w:tcPr>
          <w:p w:rsidR="00000000" w:rsidRDefault="00000000">
            <w:pPr>
              <w:tabs>
                <w:tab w:val="left" w:pos="288"/>
                <w:tab w:val="left" w:pos="576"/>
                <w:tab w:val="left" w:pos="864"/>
                <w:tab w:val="left" w:pos="1152"/>
              </w:tabs>
              <w:spacing w:before="40" w:after="120"/>
              <w:ind w:right="40"/>
            </w:pP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rPr>
                <w:b/>
              </w:rPr>
            </w:pPr>
            <w:r>
              <w:rPr>
                <w:b/>
              </w:rPr>
              <w:t>523rd meeting</w:t>
            </w:r>
          </w:p>
        </w:tc>
        <w:tc>
          <w:tcPr>
            <w:tcW w:w="2400" w:type="dxa"/>
          </w:tcPr>
          <w:p w:rsidR="00000000" w:rsidRDefault="00000000">
            <w:pPr>
              <w:tabs>
                <w:tab w:val="left" w:pos="288"/>
                <w:tab w:val="left" w:pos="576"/>
                <w:tab w:val="left" w:pos="864"/>
                <w:tab w:val="left" w:pos="1152"/>
              </w:tabs>
              <w:spacing w:before="40" w:after="120"/>
              <w:ind w:right="40"/>
              <w:rPr>
                <w:b/>
              </w:rPr>
            </w:pPr>
          </w:p>
        </w:tc>
        <w:tc>
          <w:tcPr>
            <w:tcW w:w="3340" w:type="dxa"/>
          </w:tcPr>
          <w:p w:rsidR="00000000" w:rsidRDefault="00000000">
            <w:pPr>
              <w:tabs>
                <w:tab w:val="left" w:pos="288"/>
                <w:tab w:val="left" w:pos="576"/>
                <w:tab w:val="left" w:pos="864"/>
                <w:tab w:val="left" w:pos="1152"/>
              </w:tabs>
              <w:spacing w:before="40" w:after="120"/>
              <w:ind w:right="40"/>
            </w:pP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pPr>
            <w:r>
              <w:t>3 p.m.</w:t>
            </w:r>
          </w:p>
        </w:tc>
        <w:tc>
          <w:tcPr>
            <w:tcW w:w="2400" w:type="dxa"/>
          </w:tcPr>
          <w:p w:rsidR="00000000" w:rsidRDefault="00000000">
            <w:pPr>
              <w:tabs>
                <w:tab w:val="left" w:pos="288"/>
                <w:tab w:val="left" w:pos="576"/>
                <w:tab w:val="left" w:pos="864"/>
                <w:tab w:val="left" w:pos="1152"/>
              </w:tabs>
              <w:spacing w:before="40" w:after="120"/>
              <w:ind w:right="40"/>
              <w:rPr>
                <w:b/>
              </w:rPr>
            </w:pPr>
            <w:r>
              <w:rPr>
                <w:b/>
              </w:rPr>
              <w:t>Item 4</w:t>
            </w:r>
          </w:p>
        </w:tc>
        <w:tc>
          <w:tcPr>
            <w:tcW w:w="3340" w:type="dxa"/>
          </w:tcPr>
          <w:p w:rsidR="00000000" w:rsidRDefault="00000000">
            <w:pPr>
              <w:tabs>
                <w:tab w:val="left" w:pos="288"/>
                <w:tab w:val="left" w:pos="576"/>
                <w:tab w:val="left" w:pos="864"/>
                <w:tab w:val="left" w:pos="1152"/>
              </w:tabs>
              <w:spacing w:before="40" w:after="120"/>
              <w:ind w:right="40"/>
            </w:pPr>
            <w:r>
              <w:t>Replies (Andorra)</w:t>
            </w: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pPr>
            <w:r>
              <w:t>(closed)</w:t>
            </w:r>
          </w:p>
        </w:tc>
        <w:tc>
          <w:tcPr>
            <w:tcW w:w="2400" w:type="dxa"/>
          </w:tcPr>
          <w:p w:rsidR="00000000" w:rsidRDefault="00000000">
            <w:pPr>
              <w:tabs>
                <w:tab w:val="left" w:pos="288"/>
                <w:tab w:val="left" w:pos="576"/>
                <w:tab w:val="left" w:pos="864"/>
                <w:tab w:val="left" w:pos="1152"/>
              </w:tabs>
              <w:spacing w:before="40" w:after="120"/>
              <w:ind w:right="40"/>
              <w:rPr>
                <w:b/>
              </w:rPr>
            </w:pPr>
            <w:r>
              <w:rPr>
                <w:b/>
              </w:rPr>
              <w:t>Items 5 and 6</w:t>
            </w:r>
          </w:p>
        </w:tc>
        <w:tc>
          <w:tcPr>
            <w:tcW w:w="3340" w:type="dxa"/>
          </w:tcPr>
          <w:p w:rsidR="00000000" w:rsidRDefault="00000000">
            <w:pPr>
              <w:tabs>
                <w:tab w:val="left" w:pos="288"/>
                <w:tab w:val="left" w:pos="576"/>
                <w:tab w:val="left" w:pos="864"/>
                <w:tab w:val="left" w:pos="1152"/>
              </w:tabs>
              <w:spacing w:before="40" w:after="120"/>
              <w:ind w:right="40"/>
            </w:pPr>
            <w:r>
              <w:t>Working Group of the Whole</w:t>
            </w:r>
          </w:p>
        </w:tc>
      </w:tr>
      <w:tr w:rsidR="00000000">
        <w:tblPrEx>
          <w:tblCellMar>
            <w:top w:w="0" w:type="dxa"/>
            <w:left w:w="0" w:type="dxa"/>
            <w:bottom w:w="0" w:type="dxa"/>
            <w:right w:w="0" w:type="dxa"/>
          </w:tblCellMar>
        </w:tblPrEx>
        <w:trPr>
          <w:trHeight w:hRule="exact" w:val="120"/>
        </w:trPr>
        <w:tc>
          <w:tcPr>
            <w:tcW w:w="2870" w:type="dxa"/>
          </w:tcPr>
          <w:p w:rsidR="00000000" w:rsidRDefault="00000000">
            <w:pPr>
              <w:tabs>
                <w:tab w:val="left" w:pos="288"/>
                <w:tab w:val="left" w:pos="576"/>
                <w:tab w:val="left" w:pos="864"/>
                <w:tab w:val="left" w:pos="1152"/>
              </w:tabs>
              <w:spacing w:before="40" w:after="120"/>
              <w:ind w:right="40"/>
            </w:pPr>
          </w:p>
        </w:tc>
        <w:tc>
          <w:tcPr>
            <w:tcW w:w="2400" w:type="dxa"/>
          </w:tcPr>
          <w:p w:rsidR="00000000" w:rsidRDefault="00000000">
            <w:pPr>
              <w:tabs>
                <w:tab w:val="left" w:pos="288"/>
                <w:tab w:val="left" w:pos="576"/>
                <w:tab w:val="left" w:pos="864"/>
                <w:tab w:val="left" w:pos="1152"/>
              </w:tabs>
              <w:spacing w:before="40" w:after="120"/>
              <w:ind w:right="40"/>
              <w:rPr>
                <w:b/>
              </w:rPr>
            </w:pPr>
          </w:p>
        </w:tc>
        <w:tc>
          <w:tcPr>
            <w:tcW w:w="3340" w:type="dxa"/>
          </w:tcPr>
          <w:p w:rsidR="00000000" w:rsidRDefault="00000000">
            <w:pPr>
              <w:tabs>
                <w:tab w:val="left" w:pos="288"/>
                <w:tab w:val="left" w:pos="576"/>
                <w:tab w:val="left" w:pos="864"/>
                <w:tab w:val="left" w:pos="1152"/>
              </w:tabs>
              <w:spacing w:before="40" w:after="120"/>
              <w:ind w:right="40"/>
            </w:pP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rPr>
                <w:b/>
              </w:rPr>
            </w:pPr>
            <w:r>
              <w:rPr>
                <w:b/>
              </w:rPr>
              <w:t>Monday, 16 July 2001</w:t>
            </w:r>
            <w:r>
              <w:rPr>
                <w:b/>
              </w:rPr>
              <w:br/>
              <w:t>524th meeting</w:t>
            </w:r>
          </w:p>
        </w:tc>
        <w:tc>
          <w:tcPr>
            <w:tcW w:w="2400" w:type="dxa"/>
          </w:tcPr>
          <w:p w:rsidR="00000000" w:rsidRDefault="00000000">
            <w:pPr>
              <w:tabs>
                <w:tab w:val="left" w:pos="288"/>
                <w:tab w:val="left" w:pos="576"/>
                <w:tab w:val="left" w:pos="864"/>
                <w:tab w:val="left" w:pos="1152"/>
              </w:tabs>
              <w:spacing w:before="40" w:after="120"/>
              <w:ind w:right="40"/>
              <w:rPr>
                <w:b/>
              </w:rPr>
            </w:pPr>
          </w:p>
        </w:tc>
        <w:tc>
          <w:tcPr>
            <w:tcW w:w="3340" w:type="dxa"/>
          </w:tcPr>
          <w:p w:rsidR="00000000" w:rsidRDefault="00000000">
            <w:pPr>
              <w:tabs>
                <w:tab w:val="left" w:pos="288"/>
                <w:tab w:val="left" w:pos="576"/>
                <w:tab w:val="left" w:pos="864"/>
                <w:tab w:val="left" w:pos="1152"/>
              </w:tabs>
              <w:spacing w:before="40" w:after="120"/>
              <w:ind w:right="40"/>
            </w:pP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pPr>
            <w:r>
              <w:t>10 a.m.</w:t>
            </w:r>
          </w:p>
        </w:tc>
        <w:tc>
          <w:tcPr>
            <w:tcW w:w="2400" w:type="dxa"/>
          </w:tcPr>
          <w:p w:rsidR="00000000" w:rsidRDefault="00000000">
            <w:pPr>
              <w:tabs>
                <w:tab w:val="left" w:pos="288"/>
                <w:tab w:val="left" w:pos="576"/>
                <w:tab w:val="left" w:pos="864"/>
                <w:tab w:val="left" w:pos="1152"/>
              </w:tabs>
              <w:spacing w:before="40" w:after="120"/>
              <w:ind w:right="40"/>
              <w:rPr>
                <w:b/>
              </w:rPr>
            </w:pPr>
            <w:r>
              <w:rPr>
                <w:b/>
              </w:rPr>
              <w:t>Item 4</w:t>
            </w:r>
          </w:p>
        </w:tc>
        <w:tc>
          <w:tcPr>
            <w:tcW w:w="3340" w:type="dxa"/>
          </w:tcPr>
          <w:p w:rsidR="00000000" w:rsidRDefault="00000000">
            <w:pPr>
              <w:tabs>
                <w:tab w:val="left" w:pos="288"/>
                <w:tab w:val="left" w:pos="576"/>
                <w:tab w:val="left" w:pos="864"/>
                <w:tab w:val="left" w:pos="1152"/>
              </w:tabs>
              <w:spacing w:before="40" w:after="120"/>
              <w:ind w:right="40"/>
            </w:pPr>
            <w:r>
              <w:t>Replies (Guinea)</w:t>
            </w: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pPr>
            <w:r>
              <w:t>(closed)</w:t>
            </w:r>
          </w:p>
        </w:tc>
        <w:tc>
          <w:tcPr>
            <w:tcW w:w="2400" w:type="dxa"/>
          </w:tcPr>
          <w:p w:rsidR="00000000" w:rsidRDefault="00000000">
            <w:pPr>
              <w:tabs>
                <w:tab w:val="left" w:pos="288"/>
                <w:tab w:val="left" w:pos="576"/>
                <w:tab w:val="left" w:pos="864"/>
                <w:tab w:val="left" w:pos="1152"/>
              </w:tabs>
              <w:spacing w:before="40" w:after="120"/>
              <w:ind w:right="40"/>
              <w:rPr>
                <w:b/>
              </w:rPr>
            </w:pPr>
            <w:r>
              <w:rPr>
                <w:b/>
              </w:rPr>
              <w:t>Items 5 and 6</w:t>
            </w:r>
          </w:p>
        </w:tc>
        <w:tc>
          <w:tcPr>
            <w:tcW w:w="3340" w:type="dxa"/>
          </w:tcPr>
          <w:p w:rsidR="00000000" w:rsidRDefault="00000000">
            <w:pPr>
              <w:tabs>
                <w:tab w:val="left" w:pos="288"/>
                <w:tab w:val="left" w:pos="576"/>
                <w:tab w:val="left" w:pos="864"/>
                <w:tab w:val="left" w:pos="1152"/>
              </w:tabs>
              <w:spacing w:before="40" w:after="120"/>
              <w:ind w:right="40"/>
            </w:pPr>
            <w:r>
              <w:t>Working Group of the Whole</w:t>
            </w: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pPr>
            <w:r>
              <w:t>3 p.m. (closed)</w:t>
            </w:r>
          </w:p>
        </w:tc>
        <w:tc>
          <w:tcPr>
            <w:tcW w:w="2400" w:type="dxa"/>
          </w:tcPr>
          <w:p w:rsidR="00000000" w:rsidRDefault="00000000">
            <w:pPr>
              <w:tabs>
                <w:tab w:val="left" w:pos="288"/>
                <w:tab w:val="left" w:pos="576"/>
                <w:tab w:val="left" w:pos="864"/>
                <w:tab w:val="left" w:pos="1152"/>
              </w:tabs>
              <w:spacing w:before="40" w:after="120"/>
              <w:ind w:right="40"/>
              <w:rPr>
                <w:b/>
              </w:rPr>
            </w:pPr>
            <w:r>
              <w:rPr>
                <w:b/>
              </w:rPr>
              <w:t>Items 5 and 6</w:t>
            </w:r>
          </w:p>
        </w:tc>
        <w:tc>
          <w:tcPr>
            <w:tcW w:w="3340" w:type="dxa"/>
          </w:tcPr>
          <w:p w:rsidR="00000000" w:rsidRDefault="00000000">
            <w:pPr>
              <w:tabs>
                <w:tab w:val="left" w:pos="288"/>
                <w:tab w:val="left" w:pos="576"/>
                <w:tab w:val="left" w:pos="864"/>
                <w:tab w:val="left" w:pos="1152"/>
              </w:tabs>
              <w:spacing w:before="40" w:after="120"/>
              <w:ind w:right="40"/>
            </w:pPr>
            <w:r>
              <w:t>Working Group of the Whole</w:t>
            </w:r>
          </w:p>
        </w:tc>
      </w:tr>
      <w:tr w:rsidR="00000000">
        <w:tblPrEx>
          <w:tblCellMar>
            <w:top w:w="0" w:type="dxa"/>
            <w:left w:w="0" w:type="dxa"/>
            <w:bottom w:w="0" w:type="dxa"/>
            <w:right w:w="0" w:type="dxa"/>
          </w:tblCellMar>
        </w:tblPrEx>
        <w:trPr>
          <w:trHeight w:hRule="exact" w:val="120"/>
        </w:trPr>
        <w:tc>
          <w:tcPr>
            <w:tcW w:w="2870" w:type="dxa"/>
          </w:tcPr>
          <w:p w:rsidR="00000000" w:rsidRDefault="00000000">
            <w:pPr>
              <w:tabs>
                <w:tab w:val="left" w:pos="288"/>
                <w:tab w:val="left" w:pos="576"/>
                <w:tab w:val="left" w:pos="864"/>
                <w:tab w:val="left" w:pos="1152"/>
              </w:tabs>
              <w:spacing w:before="40" w:after="120"/>
              <w:ind w:right="40"/>
            </w:pPr>
          </w:p>
        </w:tc>
        <w:tc>
          <w:tcPr>
            <w:tcW w:w="2400" w:type="dxa"/>
          </w:tcPr>
          <w:p w:rsidR="00000000" w:rsidRDefault="00000000">
            <w:pPr>
              <w:tabs>
                <w:tab w:val="left" w:pos="288"/>
                <w:tab w:val="left" w:pos="576"/>
                <w:tab w:val="left" w:pos="864"/>
                <w:tab w:val="left" w:pos="1152"/>
              </w:tabs>
              <w:spacing w:before="40" w:after="120"/>
              <w:ind w:right="40"/>
              <w:rPr>
                <w:b/>
              </w:rPr>
            </w:pPr>
          </w:p>
        </w:tc>
        <w:tc>
          <w:tcPr>
            <w:tcW w:w="3340" w:type="dxa"/>
          </w:tcPr>
          <w:p w:rsidR="00000000" w:rsidRDefault="00000000">
            <w:pPr>
              <w:tabs>
                <w:tab w:val="left" w:pos="288"/>
                <w:tab w:val="left" w:pos="576"/>
                <w:tab w:val="left" w:pos="864"/>
                <w:tab w:val="left" w:pos="1152"/>
              </w:tabs>
              <w:spacing w:before="40" w:after="120"/>
              <w:ind w:right="40"/>
            </w:pP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rPr>
                <w:b/>
              </w:rPr>
            </w:pPr>
            <w:r>
              <w:rPr>
                <w:b/>
              </w:rPr>
              <w:t>Tuesday, 17 July 2001</w:t>
            </w:r>
            <w:r>
              <w:rPr>
                <w:b/>
              </w:rPr>
              <w:br/>
              <w:t>525th meeting</w:t>
            </w:r>
          </w:p>
        </w:tc>
        <w:tc>
          <w:tcPr>
            <w:tcW w:w="2400" w:type="dxa"/>
          </w:tcPr>
          <w:p w:rsidR="00000000" w:rsidRDefault="00000000">
            <w:pPr>
              <w:tabs>
                <w:tab w:val="left" w:pos="288"/>
                <w:tab w:val="left" w:pos="576"/>
                <w:tab w:val="left" w:pos="864"/>
                <w:tab w:val="left" w:pos="1152"/>
              </w:tabs>
              <w:spacing w:before="40" w:after="120"/>
              <w:ind w:right="40"/>
              <w:rPr>
                <w:b/>
              </w:rPr>
            </w:pPr>
          </w:p>
        </w:tc>
        <w:tc>
          <w:tcPr>
            <w:tcW w:w="3340" w:type="dxa"/>
          </w:tcPr>
          <w:p w:rsidR="00000000" w:rsidRDefault="00000000">
            <w:pPr>
              <w:tabs>
                <w:tab w:val="left" w:pos="288"/>
                <w:tab w:val="left" w:pos="576"/>
                <w:tab w:val="left" w:pos="864"/>
                <w:tab w:val="left" w:pos="1152"/>
              </w:tabs>
              <w:spacing w:before="40" w:after="120"/>
              <w:ind w:right="40"/>
            </w:pP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pPr>
            <w:r>
              <w:t>10-10.30 a.m.</w:t>
            </w:r>
          </w:p>
        </w:tc>
        <w:tc>
          <w:tcPr>
            <w:tcW w:w="2400" w:type="dxa"/>
          </w:tcPr>
          <w:p w:rsidR="00000000" w:rsidRDefault="00000000">
            <w:pPr>
              <w:tabs>
                <w:tab w:val="left" w:pos="288"/>
                <w:tab w:val="left" w:pos="576"/>
                <w:tab w:val="left" w:pos="864"/>
                <w:tab w:val="left" w:pos="1152"/>
              </w:tabs>
              <w:spacing w:before="40" w:after="120"/>
              <w:ind w:right="40"/>
              <w:rPr>
                <w:b/>
              </w:rPr>
            </w:pPr>
            <w:r>
              <w:rPr>
                <w:b/>
              </w:rPr>
              <w:t>Item 4</w:t>
            </w:r>
          </w:p>
        </w:tc>
        <w:tc>
          <w:tcPr>
            <w:tcW w:w="3340" w:type="dxa"/>
          </w:tcPr>
          <w:p w:rsidR="00000000" w:rsidRDefault="00000000">
            <w:pPr>
              <w:tabs>
                <w:tab w:val="left" w:pos="288"/>
                <w:tab w:val="left" w:pos="576"/>
                <w:tab w:val="left" w:pos="864"/>
                <w:tab w:val="left" w:pos="1152"/>
              </w:tabs>
              <w:spacing w:before="40" w:after="120"/>
              <w:ind w:right="40"/>
            </w:pPr>
            <w:r>
              <w:t>Nicaragua, fourth and fifth periodic reports (CEDAW/C/NIC/4 and CEDAW/C/NIC/5)</w:t>
            </w: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pPr>
          </w:p>
        </w:tc>
        <w:tc>
          <w:tcPr>
            <w:tcW w:w="2400" w:type="dxa"/>
          </w:tcPr>
          <w:p w:rsidR="00000000" w:rsidRDefault="00000000">
            <w:pPr>
              <w:tabs>
                <w:tab w:val="left" w:pos="288"/>
                <w:tab w:val="left" w:pos="576"/>
                <w:tab w:val="left" w:pos="864"/>
                <w:tab w:val="left" w:pos="1152"/>
              </w:tabs>
              <w:spacing w:before="40" w:after="120"/>
              <w:ind w:right="40"/>
              <w:rPr>
                <w:b/>
              </w:rPr>
            </w:pPr>
          </w:p>
        </w:tc>
        <w:tc>
          <w:tcPr>
            <w:tcW w:w="3340" w:type="dxa"/>
          </w:tcPr>
          <w:p w:rsidR="00000000" w:rsidRDefault="00000000">
            <w:pPr>
              <w:tabs>
                <w:tab w:val="left" w:pos="288"/>
                <w:tab w:val="left" w:pos="576"/>
                <w:tab w:val="left" w:pos="864"/>
                <w:tab w:val="left" w:pos="1152"/>
              </w:tabs>
              <w:spacing w:before="40" w:after="120"/>
              <w:ind w:right="40"/>
            </w:pPr>
            <w:r>
              <w:t>Introduction by the representative of the State party</w:t>
            </w:r>
          </w:p>
        </w:tc>
      </w:tr>
      <w:tr w:rsidR="00000000">
        <w:tblPrEx>
          <w:tblCellMar>
            <w:top w:w="0" w:type="dxa"/>
            <w:left w:w="0" w:type="dxa"/>
            <w:bottom w:w="0" w:type="dxa"/>
            <w:right w:w="0" w:type="dxa"/>
          </w:tblCellMar>
        </w:tblPrEx>
        <w:tc>
          <w:tcPr>
            <w:tcW w:w="2870" w:type="dxa"/>
          </w:tcPr>
          <w:p w:rsidR="00000000" w:rsidRDefault="00000000">
            <w:pPr>
              <w:keepNext/>
              <w:keepLines/>
              <w:tabs>
                <w:tab w:val="left" w:pos="288"/>
                <w:tab w:val="left" w:pos="576"/>
                <w:tab w:val="left" w:pos="864"/>
                <w:tab w:val="left" w:pos="1152"/>
              </w:tabs>
              <w:spacing w:before="40" w:after="120"/>
              <w:ind w:right="43"/>
            </w:pPr>
            <w:r>
              <w:t>10.30 a.m.-1 p.m.</w:t>
            </w:r>
          </w:p>
        </w:tc>
        <w:tc>
          <w:tcPr>
            <w:tcW w:w="2400" w:type="dxa"/>
          </w:tcPr>
          <w:p w:rsidR="00000000" w:rsidRDefault="00000000">
            <w:pPr>
              <w:keepNext/>
              <w:keepLines/>
              <w:tabs>
                <w:tab w:val="left" w:pos="288"/>
                <w:tab w:val="left" w:pos="576"/>
                <w:tab w:val="left" w:pos="864"/>
                <w:tab w:val="left" w:pos="1152"/>
              </w:tabs>
              <w:spacing w:before="40" w:after="120"/>
              <w:ind w:right="43"/>
              <w:rPr>
                <w:b/>
              </w:rPr>
            </w:pPr>
          </w:p>
        </w:tc>
        <w:tc>
          <w:tcPr>
            <w:tcW w:w="3340" w:type="dxa"/>
          </w:tcPr>
          <w:p w:rsidR="00000000" w:rsidRDefault="00000000">
            <w:pPr>
              <w:keepNext/>
              <w:keepLines/>
              <w:tabs>
                <w:tab w:val="left" w:pos="288"/>
                <w:tab w:val="left" w:pos="576"/>
                <w:tab w:val="left" w:pos="864"/>
                <w:tab w:val="left" w:pos="1152"/>
              </w:tabs>
              <w:spacing w:before="40" w:after="120"/>
              <w:ind w:right="43"/>
            </w:pPr>
            <w:r>
              <w:t>Questions by experts and dialogue with the Committee</w:t>
            </w:r>
          </w:p>
        </w:tc>
      </w:tr>
      <w:tr w:rsidR="00000000">
        <w:tblPrEx>
          <w:tblCellMar>
            <w:top w:w="0" w:type="dxa"/>
            <w:left w:w="0" w:type="dxa"/>
            <w:bottom w:w="0" w:type="dxa"/>
            <w:right w:w="0" w:type="dxa"/>
          </w:tblCellMar>
        </w:tblPrEx>
        <w:trPr>
          <w:trHeight w:hRule="exact" w:val="120"/>
        </w:trPr>
        <w:tc>
          <w:tcPr>
            <w:tcW w:w="2870" w:type="dxa"/>
          </w:tcPr>
          <w:p w:rsidR="00000000" w:rsidRDefault="00000000">
            <w:pPr>
              <w:tabs>
                <w:tab w:val="left" w:pos="288"/>
                <w:tab w:val="left" w:pos="576"/>
                <w:tab w:val="left" w:pos="864"/>
                <w:tab w:val="left" w:pos="1152"/>
              </w:tabs>
              <w:spacing w:before="40" w:after="120"/>
              <w:ind w:right="40"/>
            </w:pPr>
          </w:p>
        </w:tc>
        <w:tc>
          <w:tcPr>
            <w:tcW w:w="2400" w:type="dxa"/>
          </w:tcPr>
          <w:p w:rsidR="00000000" w:rsidRDefault="00000000">
            <w:pPr>
              <w:tabs>
                <w:tab w:val="left" w:pos="288"/>
                <w:tab w:val="left" w:pos="576"/>
                <w:tab w:val="left" w:pos="864"/>
                <w:tab w:val="left" w:pos="1152"/>
              </w:tabs>
              <w:spacing w:before="40" w:after="120"/>
              <w:ind w:right="40"/>
              <w:rPr>
                <w:b/>
              </w:rPr>
            </w:pPr>
          </w:p>
        </w:tc>
        <w:tc>
          <w:tcPr>
            <w:tcW w:w="3340" w:type="dxa"/>
          </w:tcPr>
          <w:p w:rsidR="00000000" w:rsidRDefault="00000000">
            <w:pPr>
              <w:tabs>
                <w:tab w:val="left" w:pos="288"/>
                <w:tab w:val="left" w:pos="576"/>
                <w:tab w:val="left" w:pos="864"/>
                <w:tab w:val="left" w:pos="1152"/>
              </w:tabs>
              <w:spacing w:before="40" w:after="120"/>
              <w:ind w:right="40"/>
            </w:pP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pPr>
            <w:r>
              <w:rPr>
                <w:b/>
              </w:rPr>
              <w:t>526th meeting</w:t>
            </w:r>
          </w:p>
        </w:tc>
        <w:tc>
          <w:tcPr>
            <w:tcW w:w="2400" w:type="dxa"/>
          </w:tcPr>
          <w:p w:rsidR="00000000" w:rsidRDefault="00000000">
            <w:pPr>
              <w:tabs>
                <w:tab w:val="left" w:pos="288"/>
                <w:tab w:val="left" w:pos="576"/>
                <w:tab w:val="left" w:pos="864"/>
                <w:tab w:val="left" w:pos="1152"/>
              </w:tabs>
              <w:spacing w:before="40" w:after="120"/>
              <w:ind w:right="40"/>
              <w:rPr>
                <w:b/>
              </w:rPr>
            </w:pPr>
          </w:p>
        </w:tc>
        <w:tc>
          <w:tcPr>
            <w:tcW w:w="3340" w:type="dxa"/>
          </w:tcPr>
          <w:p w:rsidR="00000000" w:rsidRDefault="00000000">
            <w:pPr>
              <w:tabs>
                <w:tab w:val="left" w:pos="288"/>
                <w:tab w:val="left" w:pos="576"/>
                <w:tab w:val="left" w:pos="864"/>
                <w:tab w:val="left" w:pos="1152"/>
              </w:tabs>
              <w:spacing w:before="40" w:after="120"/>
              <w:ind w:right="40"/>
            </w:pP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pPr>
            <w:r>
              <w:t>3 p.m.</w:t>
            </w:r>
          </w:p>
        </w:tc>
        <w:tc>
          <w:tcPr>
            <w:tcW w:w="2400" w:type="dxa"/>
          </w:tcPr>
          <w:p w:rsidR="00000000" w:rsidRDefault="00000000">
            <w:pPr>
              <w:tabs>
                <w:tab w:val="left" w:pos="288"/>
                <w:tab w:val="left" w:pos="576"/>
                <w:tab w:val="left" w:pos="864"/>
                <w:tab w:val="left" w:pos="1152"/>
              </w:tabs>
              <w:spacing w:before="40" w:after="120"/>
              <w:ind w:right="40"/>
              <w:rPr>
                <w:b/>
              </w:rPr>
            </w:pPr>
            <w:r>
              <w:rPr>
                <w:b/>
              </w:rPr>
              <w:t>Item 4</w:t>
            </w:r>
          </w:p>
        </w:tc>
        <w:tc>
          <w:tcPr>
            <w:tcW w:w="3340" w:type="dxa"/>
          </w:tcPr>
          <w:p w:rsidR="00000000" w:rsidRDefault="00000000">
            <w:pPr>
              <w:tabs>
                <w:tab w:val="left" w:pos="288"/>
                <w:tab w:val="left" w:pos="576"/>
                <w:tab w:val="left" w:pos="864"/>
                <w:tab w:val="left" w:pos="1152"/>
              </w:tabs>
              <w:spacing w:before="40" w:after="120"/>
              <w:ind w:right="40"/>
            </w:pPr>
            <w:r>
              <w:t>Nicaragua (continued)</w:t>
            </w: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pPr>
            <w:r>
              <w:t>(closed)</w:t>
            </w:r>
          </w:p>
        </w:tc>
        <w:tc>
          <w:tcPr>
            <w:tcW w:w="2400" w:type="dxa"/>
          </w:tcPr>
          <w:p w:rsidR="00000000" w:rsidRDefault="00000000">
            <w:pPr>
              <w:tabs>
                <w:tab w:val="left" w:pos="288"/>
                <w:tab w:val="left" w:pos="576"/>
                <w:tab w:val="left" w:pos="864"/>
                <w:tab w:val="left" w:pos="1152"/>
              </w:tabs>
              <w:spacing w:before="40" w:after="120"/>
              <w:ind w:right="40"/>
              <w:rPr>
                <w:b/>
              </w:rPr>
            </w:pPr>
            <w:r>
              <w:rPr>
                <w:b/>
              </w:rPr>
              <w:t>Items 5 and 6</w:t>
            </w:r>
          </w:p>
        </w:tc>
        <w:tc>
          <w:tcPr>
            <w:tcW w:w="3340" w:type="dxa"/>
          </w:tcPr>
          <w:p w:rsidR="00000000" w:rsidRDefault="00000000">
            <w:pPr>
              <w:tabs>
                <w:tab w:val="left" w:pos="288"/>
                <w:tab w:val="left" w:pos="576"/>
                <w:tab w:val="left" w:pos="864"/>
                <w:tab w:val="left" w:pos="1152"/>
              </w:tabs>
              <w:spacing w:before="40" w:after="120"/>
              <w:ind w:right="40"/>
            </w:pPr>
            <w:r>
              <w:t>Working Group of the Whole</w:t>
            </w:r>
          </w:p>
        </w:tc>
      </w:tr>
      <w:tr w:rsidR="00000000">
        <w:tblPrEx>
          <w:tblCellMar>
            <w:top w:w="0" w:type="dxa"/>
            <w:left w:w="0" w:type="dxa"/>
            <w:bottom w:w="0" w:type="dxa"/>
            <w:right w:w="0" w:type="dxa"/>
          </w:tblCellMar>
        </w:tblPrEx>
        <w:trPr>
          <w:trHeight w:hRule="exact" w:val="120"/>
        </w:trPr>
        <w:tc>
          <w:tcPr>
            <w:tcW w:w="2870" w:type="dxa"/>
          </w:tcPr>
          <w:p w:rsidR="00000000" w:rsidRDefault="00000000">
            <w:pPr>
              <w:tabs>
                <w:tab w:val="left" w:pos="288"/>
                <w:tab w:val="left" w:pos="576"/>
                <w:tab w:val="left" w:pos="864"/>
                <w:tab w:val="left" w:pos="1152"/>
              </w:tabs>
              <w:spacing w:before="40" w:after="120"/>
              <w:ind w:right="40"/>
            </w:pPr>
          </w:p>
        </w:tc>
        <w:tc>
          <w:tcPr>
            <w:tcW w:w="2400" w:type="dxa"/>
          </w:tcPr>
          <w:p w:rsidR="00000000" w:rsidRDefault="00000000">
            <w:pPr>
              <w:tabs>
                <w:tab w:val="left" w:pos="288"/>
                <w:tab w:val="left" w:pos="576"/>
                <w:tab w:val="left" w:pos="864"/>
                <w:tab w:val="left" w:pos="1152"/>
              </w:tabs>
              <w:spacing w:before="40" w:after="120"/>
              <w:ind w:right="40"/>
              <w:rPr>
                <w:b/>
              </w:rPr>
            </w:pPr>
          </w:p>
        </w:tc>
        <w:tc>
          <w:tcPr>
            <w:tcW w:w="3340" w:type="dxa"/>
          </w:tcPr>
          <w:p w:rsidR="00000000" w:rsidRDefault="00000000">
            <w:pPr>
              <w:tabs>
                <w:tab w:val="left" w:pos="288"/>
                <w:tab w:val="left" w:pos="576"/>
                <w:tab w:val="left" w:pos="864"/>
                <w:tab w:val="left" w:pos="1152"/>
              </w:tabs>
              <w:spacing w:before="40" w:after="120"/>
              <w:ind w:right="40"/>
            </w:pP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rPr>
                <w:b/>
              </w:rPr>
            </w:pPr>
            <w:r>
              <w:rPr>
                <w:b/>
              </w:rPr>
              <w:t>Wednesday, 18 July 2001</w:t>
            </w:r>
            <w:r>
              <w:rPr>
                <w:b/>
              </w:rPr>
              <w:br/>
              <w:t>527th meeting</w:t>
            </w:r>
          </w:p>
        </w:tc>
        <w:tc>
          <w:tcPr>
            <w:tcW w:w="2400" w:type="dxa"/>
          </w:tcPr>
          <w:p w:rsidR="00000000" w:rsidRDefault="00000000">
            <w:pPr>
              <w:tabs>
                <w:tab w:val="left" w:pos="288"/>
                <w:tab w:val="left" w:pos="576"/>
                <w:tab w:val="left" w:pos="864"/>
                <w:tab w:val="left" w:pos="1152"/>
              </w:tabs>
              <w:spacing w:before="40" w:after="120"/>
              <w:ind w:right="40"/>
              <w:rPr>
                <w:b/>
              </w:rPr>
            </w:pPr>
          </w:p>
        </w:tc>
        <w:tc>
          <w:tcPr>
            <w:tcW w:w="3340" w:type="dxa"/>
          </w:tcPr>
          <w:p w:rsidR="00000000" w:rsidRDefault="00000000">
            <w:pPr>
              <w:tabs>
                <w:tab w:val="left" w:pos="288"/>
                <w:tab w:val="left" w:pos="576"/>
                <w:tab w:val="left" w:pos="864"/>
                <w:tab w:val="left" w:pos="1152"/>
              </w:tabs>
              <w:spacing w:before="40" w:after="120"/>
              <w:ind w:right="40"/>
            </w:pP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pPr>
            <w:r>
              <w:t>10-10.30 a.m.</w:t>
            </w:r>
          </w:p>
        </w:tc>
        <w:tc>
          <w:tcPr>
            <w:tcW w:w="2400" w:type="dxa"/>
          </w:tcPr>
          <w:p w:rsidR="00000000" w:rsidRDefault="00000000">
            <w:pPr>
              <w:tabs>
                <w:tab w:val="left" w:pos="288"/>
                <w:tab w:val="left" w:pos="576"/>
                <w:tab w:val="left" w:pos="864"/>
                <w:tab w:val="left" w:pos="1152"/>
              </w:tabs>
              <w:spacing w:before="40" w:after="120"/>
              <w:ind w:right="40"/>
              <w:rPr>
                <w:b/>
              </w:rPr>
            </w:pPr>
            <w:r>
              <w:rPr>
                <w:b/>
              </w:rPr>
              <w:t>Item 4</w:t>
            </w:r>
          </w:p>
        </w:tc>
        <w:tc>
          <w:tcPr>
            <w:tcW w:w="3340" w:type="dxa"/>
          </w:tcPr>
          <w:p w:rsidR="00000000" w:rsidRDefault="00000000">
            <w:pPr>
              <w:tabs>
                <w:tab w:val="left" w:pos="288"/>
                <w:tab w:val="left" w:pos="576"/>
                <w:tab w:val="left" w:pos="864"/>
                <w:tab w:val="left" w:pos="1152"/>
              </w:tabs>
              <w:spacing w:before="40" w:after="120"/>
              <w:ind w:right="40"/>
            </w:pPr>
            <w:r>
              <w:t>Guyana, second periodic report (CEDAW/C/GUY/2)</w:t>
            </w: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pPr>
          </w:p>
        </w:tc>
        <w:tc>
          <w:tcPr>
            <w:tcW w:w="2400" w:type="dxa"/>
          </w:tcPr>
          <w:p w:rsidR="00000000" w:rsidRDefault="00000000">
            <w:pPr>
              <w:tabs>
                <w:tab w:val="left" w:pos="288"/>
                <w:tab w:val="left" w:pos="576"/>
                <w:tab w:val="left" w:pos="864"/>
                <w:tab w:val="left" w:pos="1152"/>
              </w:tabs>
              <w:spacing w:before="40" w:after="120"/>
              <w:ind w:right="40"/>
              <w:rPr>
                <w:b/>
              </w:rPr>
            </w:pPr>
          </w:p>
        </w:tc>
        <w:tc>
          <w:tcPr>
            <w:tcW w:w="3340" w:type="dxa"/>
          </w:tcPr>
          <w:p w:rsidR="00000000" w:rsidRDefault="00000000">
            <w:pPr>
              <w:tabs>
                <w:tab w:val="left" w:pos="288"/>
                <w:tab w:val="left" w:pos="576"/>
                <w:tab w:val="left" w:pos="864"/>
                <w:tab w:val="left" w:pos="1152"/>
              </w:tabs>
              <w:spacing w:before="40" w:after="120"/>
              <w:ind w:right="40"/>
            </w:pPr>
            <w:r>
              <w:t>Introduction by the representative of the State party</w:t>
            </w: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pPr>
            <w:r>
              <w:t>10.30 a.m.-1 p.m.</w:t>
            </w:r>
          </w:p>
        </w:tc>
        <w:tc>
          <w:tcPr>
            <w:tcW w:w="2400" w:type="dxa"/>
          </w:tcPr>
          <w:p w:rsidR="00000000" w:rsidRDefault="00000000">
            <w:pPr>
              <w:tabs>
                <w:tab w:val="left" w:pos="288"/>
                <w:tab w:val="left" w:pos="576"/>
                <w:tab w:val="left" w:pos="864"/>
                <w:tab w:val="left" w:pos="1152"/>
              </w:tabs>
              <w:spacing w:before="40" w:after="120"/>
              <w:ind w:right="40"/>
              <w:rPr>
                <w:b/>
              </w:rPr>
            </w:pPr>
          </w:p>
        </w:tc>
        <w:tc>
          <w:tcPr>
            <w:tcW w:w="3340" w:type="dxa"/>
          </w:tcPr>
          <w:p w:rsidR="00000000" w:rsidRDefault="00000000">
            <w:pPr>
              <w:tabs>
                <w:tab w:val="left" w:pos="288"/>
                <w:tab w:val="left" w:pos="576"/>
                <w:tab w:val="left" w:pos="864"/>
                <w:tab w:val="left" w:pos="1152"/>
              </w:tabs>
              <w:spacing w:before="40" w:after="120"/>
              <w:ind w:right="40"/>
            </w:pPr>
            <w:r>
              <w:t>Questions by experts and dialogue with the Committee</w:t>
            </w:r>
          </w:p>
        </w:tc>
      </w:tr>
      <w:tr w:rsidR="00000000">
        <w:tblPrEx>
          <w:tblCellMar>
            <w:top w:w="0" w:type="dxa"/>
            <w:left w:w="0" w:type="dxa"/>
            <w:bottom w:w="0" w:type="dxa"/>
            <w:right w:w="0" w:type="dxa"/>
          </w:tblCellMar>
        </w:tblPrEx>
        <w:trPr>
          <w:trHeight w:hRule="exact" w:val="120"/>
        </w:trPr>
        <w:tc>
          <w:tcPr>
            <w:tcW w:w="2870" w:type="dxa"/>
          </w:tcPr>
          <w:p w:rsidR="00000000" w:rsidRDefault="00000000">
            <w:pPr>
              <w:tabs>
                <w:tab w:val="left" w:pos="288"/>
                <w:tab w:val="left" w:pos="576"/>
                <w:tab w:val="left" w:pos="864"/>
                <w:tab w:val="left" w:pos="1152"/>
              </w:tabs>
              <w:spacing w:before="40" w:after="120"/>
              <w:ind w:right="40"/>
            </w:pPr>
          </w:p>
        </w:tc>
        <w:tc>
          <w:tcPr>
            <w:tcW w:w="2400" w:type="dxa"/>
          </w:tcPr>
          <w:p w:rsidR="00000000" w:rsidRDefault="00000000">
            <w:pPr>
              <w:tabs>
                <w:tab w:val="left" w:pos="288"/>
                <w:tab w:val="left" w:pos="576"/>
                <w:tab w:val="left" w:pos="864"/>
                <w:tab w:val="left" w:pos="1152"/>
              </w:tabs>
              <w:spacing w:before="40" w:after="120"/>
              <w:ind w:right="40"/>
              <w:rPr>
                <w:b/>
              </w:rPr>
            </w:pPr>
          </w:p>
        </w:tc>
        <w:tc>
          <w:tcPr>
            <w:tcW w:w="3340" w:type="dxa"/>
          </w:tcPr>
          <w:p w:rsidR="00000000" w:rsidRDefault="00000000">
            <w:pPr>
              <w:tabs>
                <w:tab w:val="left" w:pos="288"/>
                <w:tab w:val="left" w:pos="576"/>
                <w:tab w:val="left" w:pos="864"/>
                <w:tab w:val="left" w:pos="1152"/>
              </w:tabs>
              <w:spacing w:before="40" w:after="120"/>
              <w:ind w:right="40"/>
            </w:pP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rPr>
                <w:b/>
              </w:rPr>
            </w:pPr>
            <w:r>
              <w:rPr>
                <w:b/>
              </w:rPr>
              <w:t>528th meeting</w:t>
            </w:r>
          </w:p>
        </w:tc>
        <w:tc>
          <w:tcPr>
            <w:tcW w:w="2400" w:type="dxa"/>
          </w:tcPr>
          <w:p w:rsidR="00000000" w:rsidRDefault="00000000">
            <w:pPr>
              <w:tabs>
                <w:tab w:val="left" w:pos="288"/>
                <w:tab w:val="left" w:pos="576"/>
                <w:tab w:val="left" w:pos="864"/>
                <w:tab w:val="left" w:pos="1152"/>
              </w:tabs>
              <w:spacing w:before="40" w:after="120"/>
              <w:ind w:right="40"/>
              <w:rPr>
                <w:b/>
              </w:rPr>
            </w:pPr>
          </w:p>
        </w:tc>
        <w:tc>
          <w:tcPr>
            <w:tcW w:w="3340" w:type="dxa"/>
          </w:tcPr>
          <w:p w:rsidR="00000000" w:rsidRDefault="00000000">
            <w:pPr>
              <w:tabs>
                <w:tab w:val="left" w:pos="288"/>
                <w:tab w:val="left" w:pos="576"/>
                <w:tab w:val="left" w:pos="864"/>
                <w:tab w:val="left" w:pos="1152"/>
              </w:tabs>
              <w:spacing w:before="40" w:after="120"/>
              <w:ind w:right="40"/>
            </w:pP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pPr>
            <w:r>
              <w:t>3 p.m.</w:t>
            </w:r>
          </w:p>
        </w:tc>
        <w:tc>
          <w:tcPr>
            <w:tcW w:w="2400" w:type="dxa"/>
          </w:tcPr>
          <w:p w:rsidR="00000000" w:rsidRDefault="00000000">
            <w:pPr>
              <w:tabs>
                <w:tab w:val="left" w:pos="288"/>
                <w:tab w:val="left" w:pos="576"/>
                <w:tab w:val="left" w:pos="864"/>
                <w:tab w:val="left" w:pos="1152"/>
              </w:tabs>
              <w:spacing w:before="40" w:after="120"/>
              <w:ind w:right="40"/>
              <w:rPr>
                <w:b/>
              </w:rPr>
            </w:pPr>
            <w:r>
              <w:rPr>
                <w:b/>
              </w:rPr>
              <w:t>Item 4</w:t>
            </w:r>
          </w:p>
        </w:tc>
        <w:tc>
          <w:tcPr>
            <w:tcW w:w="3340" w:type="dxa"/>
          </w:tcPr>
          <w:p w:rsidR="00000000" w:rsidRDefault="00000000">
            <w:pPr>
              <w:tabs>
                <w:tab w:val="left" w:pos="288"/>
                <w:tab w:val="left" w:pos="576"/>
                <w:tab w:val="left" w:pos="864"/>
                <w:tab w:val="left" w:pos="1152"/>
              </w:tabs>
              <w:spacing w:before="40" w:after="120"/>
              <w:ind w:right="40"/>
            </w:pPr>
            <w:r>
              <w:t>Guyana (continued)</w:t>
            </w: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pPr>
            <w:r>
              <w:t>(closed)</w:t>
            </w:r>
          </w:p>
        </w:tc>
        <w:tc>
          <w:tcPr>
            <w:tcW w:w="2400" w:type="dxa"/>
          </w:tcPr>
          <w:p w:rsidR="00000000" w:rsidRDefault="00000000">
            <w:pPr>
              <w:tabs>
                <w:tab w:val="left" w:pos="288"/>
                <w:tab w:val="left" w:pos="576"/>
                <w:tab w:val="left" w:pos="864"/>
                <w:tab w:val="left" w:pos="1152"/>
              </w:tabs>
              <w:spacing w:before="40" w:after="120"/>
              <w:ind w:right="40"/>
              <w:rPr>
                <w:b/>
              </w:rPr>
            </w:pPr>
            <w:r>
              <w:rPr>
                <w:b/>
              </w:rPr>
              <w:t>Items 5 and 6</w:t>
            </w:r>
          </w:p>
        </w:tc>
        <w:tc>
          <w:tcPr>
            <w:tcW w:w="3340" w:type="dxa"/>
          </w:tcPr>
          <w:p w:rsidR="00000000" w:rsidRDefault="00000000">
            <w:pPr>
              <w:tabs>
                <w:tab w:val="left" w:pos="288"/>
                <w:tab w:val="left" w:pos="576"/>
                <w:tab w:val="left" w:pos="864"/>
                <w:tab w:val="left" w:pos="1152"/>
              </w:tabs>
              <w:spacing w:before="40" w:after="120"/>
              <w:ind w:right="40"/>
            </w:pPr>
            <w:r>
              <w:t>Working Group of the Whole</w:t>
            </w:r>
          </w:p>
        </w:tc>
      </w:tr>
      <w:tr w:rsidR="00000000">
        <w:tblPrEx>
          <w:tblCellMar>
            <w:top w:w="0" w:type="dxa"/>
            <w:left w:w="0" w:type="dxa"/>
            <w:bottom w:w="0" w:type="dxa"/>
            <w:right w:w="0" w:type="dxa"/>
          </w:tblCellMar>
        </w:tblPrEx>
        <w:trPr>
          <w:trHeight w:hRule="exact" w:val="120"/>
        </w:trPr>
        <w:tc>
          <w:tcPr>
            <w:tcW w:w="2870" w:type="dxa"/>
          </w:tcPr>
          <w:p w:rsidR="00000000" w:rsidRDefault="00000000">
            <w:pPr>
              <w:tabs>
                <w:tab w:val="left" w:pos="288"/>
                <w:tab w:val="left" w:pos="576"/>
                <w:tab w:val="left" w:pos="864"/>
                <w:tab w:val="left" w:pos="1152"/>
              </w:tabs>
              <w:spacing w:before="40" w:after="120"/>
              <w:ind w:right="40"/>
            </w:pPr>
          </w:p>
        </w:tc>
        <w:tc>
          <w:tcPr>
            <w:tcW w:w="2400" w:type="dxa"/>
          </w:tcPr>
          <w:p w:rsidR="00000000" w:rsidRDefault="00000000">
            <w:pPr>
              <w:tabs>
                <w:tab w:val="left" w:pos="288"/>
                <w:tab w:val="left" w:pos="576"/>
                <w:tab w:val="left" w:pos="864"/>
                <w:tab w:val="left" w:pos="1152"/>
              </w:tabs>
              <w:spacing w:before="40" w:after="120"/>
              <w:ind w:right="40"/>
              <w:rPr>
                <w:b/>
              </w:rPr>
            </w:pPr>
          </w:p>
        </w:tc>
        <w:tc>
          <w:tcPr>
            <w:tcW w:w="3340" w:type="dxa"/>
          </w:tcPr>
          <w:p w:rsidR="00000000" w:rsidRDefault="00000000">
            <w:pPr>
              <w:tabs>
                <w:tab w:val="left" w:pos="288"/>
                <w:tab w:val="left" w:pos="576"/>
                <w:tab w:val="left" w:pos="864"/>
                <w:tab w:val="left" w:pos="1152"/>
              </w:tabs>
              <w:spacing w:before="40" w:after="120"/>
              <w:ind w:right="40"/>
            </w:pP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rPr>
                <w:b/>
              </w:rPr>
            </w:pPr>
            <w:r>
              <w:rPr>
                <w:b/>
              </w:rPr>
              <w:t>Thursday, 19 July 2001</w:t>
            </w:r>
          </w:p>
        </w:tc>
        <w:tc>
          <w:tcPr>
            <w:tcW w:w="2400" w:type="dxa"/>
          </w:tcPr>
          <w:p w:rsidR="00000000" w:rsidRDefault="00000000">
            <w:pPr>
              <w:tabs>
                <w:tab w:val="left" w:pos="288"/>
                <w:tab w:val="left" w:pos="576"/>
                <w:tab w:val="left" w:pos="864"/>
                <w:tab w:val="left" w:pos="1152"/>
              </w:tabs>
              <w:spacing w:before="40" w:after="120"/>
              <w:ind w:right="40"/>
              <w:rPr>
                <w:b/>
              </w:rPr>
            </w:pPr>
          </w:p>
        </w:tc>
        <w:tc>
          <w:tcPr>
            <w:tcW w:w="3340" w:type="dxa"/>
          </w:tcPr>
          <w:p w:rsidR="00000000" w:rsidRDefault="00000000">
            <w:pPr>
              <w:tabs>
                <w:tab w:val="left" w:pos="288"/>
                <w:tab w:val="left" w:pos="576"/>
                <w:tab w:val="left" w:pos="864"/>
                <w:tab w:val="left" w:pos="1152"/>
              </w:tabs>
              <w:spacing w:before="40" w:after="120"/>
              <w:ind w:right="40"/>
            </w:pP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pPr>
            <w:r>
              <w:t>10 a.m.-1 p.m. (closed)</w:t>
            </w:r>
          </w:p>
        </w:tc>
        <w:tc>
          <w:tcPr>
            <w:tcW w:w="2400" w:type="dxa"/>
          </w:tcPr>
          <w:p w:rsidR="00000000" w:rsidRDefault="00000000">
            <w:pPr>
              <w:tabs>
                <w:tab w:val="left" w:pos="288"/>
                <w:tab w:val="left" w:pos="576"/>
                <w:tab w:val="left" w:pos="864"/>
                <w:tab w:val="left" w:pos="1152"/>
              </w:tabs>
              <w:spacing w:before="40" w:after="120"/>
              <w:ind w:right="40"/>
              <w:rPr>
                <w:b/>
              </w:rPr>
            </w:pPr>
            <w:r>
              <w:rPr>
                <w:b/>
              </w:rPr>
              <w:t>Items 5 and 6</w:t>
            </w:r>
          </w:p>
        </w:tc>
        <w:tc>
          <w:tcPr>
            <w:tcW w:w="3340" w:type="dxa"/>
          </w:tcPr>
          <w:p w:rsidR="00000000" w:rsidRDefault="00000000">
            <w:pPr>
              <w:tabs>
                <w:tab w:val="left" w:pos="288"/>
                <w:tab w:val="left" w:pos="576"/>
                <w:tab w:val="left" w:pos="864"/>
                <w:tab w:val="left" w:pos="1152"/>
              </w:tabs>
              <w:spacing w:before="40" w:after="120"/>
              <w:ind w:right="40"/>
            </w:pPr>
            <w:r>
              <w:t>Working Group of the Whole</w:t>
            </w: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pPr>
            <w:r>
              <w:t>3-6 p.m. (closed)</w:t>
            </w:r>
          </w:p>
        </w:tc>
        <w:tc>
          <w:tcPr>
            <w:tcW w:w="2400" w:type="dxa"/>
          </w:tcPr>
          <w:p w:rsidR="00000000" w:rsidRDefault="00000000">
            <w:pPr>
              <w:tabs>
                <w:tab w:val="left" w:pos="288"/>
                <w:tab w:val="left" w:pos="576"/>
                <w:tab w:val="left" w:pos="864"/>
                <w:tab w:val="left" w:pos="1152"/>
              </w:tabs>
              <w:spacing w:before="40" w:after="120"/>
              <w:ind w:right="40"/>
              <w:rPr>
                <w:b/>
              </w:rPr>
            </w:pPr>
            <w:r>
              <w:rPr>
                <w:b/>
              </w:rPr>
              <w:t>Items 5 and 6</w:t>
            </w:r>
          </w:p>
        </w:tc>
        <w:tc>
          <w:tcPr>
            <w:tcW w:w="3340" w:type="dxa"/>
          </w:tcPr>
          <w:p w:rsidR="00000000" w:rsidRDefault="00000000">
            <w:pPr>
              <w:tabs>
                <w:tab w:val="left" w:pos="288"/>
                <w:tab w:val="left" w:pos="576"/>
                <w:tab w:val="left" w:pos="864"/>
                <w:tab w:val="left" w:pos="1152"/>
              </w:tabs>
              <w:spacing w:before="40" w:after="120"/>
              <w:ind w:right="40"/>
            </w:pPr>
            <w:r>
              <w:t>Working Group of the Whole</w:t>
            </w:r>
          </w:p>
        </w:tc>
      </w:tr>
      <w:tr w:rsidR="00000000">
        <w:tblPrEx>
          <w:tblCellMar>
            <w:top w:w="0" w:type="dxa"/>
            <w:left w:w="0" w:type="dxa"/>
            <w:bottom w:w="0" w:type="dxa"/>
            <w:right w:w="0" w:type="dxa"/>
          </w:tblCellMar>
        </w:tblPrEx>
        <w:trPr>
          <w:trHeight w:hRule="exact" w:val="120"/>
        </w:trPr>
        <w:tc>
          <w:tcPr>
            <w:tcW w:w="2870" w:type="dxa"/>
          </w:tcPr>
          <w:p w:rsidR="00000000" w:rsidRDefault="00000000">
            <w:pPr>
              <w:tabs>
                <w:tab w:val="left" w:pos="288"/>
                <w:tab w:val="left" w:pos="576"/>
                <w:tab w:val="left" w:pos="864"/>
                <w:tab w:val="left" w:pos="1152"/>
              </w:tabs>
              <w:spacing w:before="40" w:after="120"/>
              <w:ind w:right="40"/>
            </w:pPr>
          </w:p>
        </w:tc>
        <w:tc>
          <w:tcPr>
            <w:tcW w:w="2400" w:type="dxa"/>
          </w:tcPr>
          <w:p w:rsidR="00000000" w:rsidRDefault="00000000">
            <w:pPr>
              <w:tabs>
                <w:tab w:val="left" w:pos="288"/>
                <w:tab w:val="left" w:pos="576"/>
                <w:tab w:val="left" w:pos="864"/>
                <w:tab w:val="left" w:pos="1152"/>
              </w:tabs>
              <w:spacing w:before="40" w:after="120"/>
              <w:ind w:right="40"/>
              <w:rPr>
                <w:b/>
              </w:rPr>
            </w:pPr>
          </w:p>
        </w:tc>
        <w:tc>
          <w:tcPr>
            <w:tcW w:w="3340" w:type="dxa"/>
          </w:tcPr>
          <w:p w:rsidR="00000000" w:rsidRDefault="00000000">
            <w:pPr>
              <w:tabs>
                <w:tab w:val="left" w:pos="288"/>
                <w:tab w:val="left" w:pos="576"/>
                <w:tab w:val="left" w:pos="864"/>
                <w:tab w:val="left" w:pos="1152"/>
              </w:tabs>
              <w:spacing w:before="40" w:after="120"/>
              <w:ind w:right="40"/>
            </w:pP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rPr>
                <w:b/>
              </w:rPr>
            </w:pPr>
            <w:r>
              <w:rPr>
                <w:b/>
              </w:rPr>
              <w:t>Friday, 20 July 2001</w:t>
            </w:r>
          </w:p>
        </w:tc>
        <w:tc>
          <w:tcPr>
            <w:tcW w:w="2400" w:type="dxa"/>
          </w:tcPr>
          <w:p w:rsidR="00000000" w:rsidRDefault="00000000">
            <w:pPr>
              <w:tabs>
                <w:tab w:val="left" w:pos="288"/>
                <w:tab w:val="left" w:pos="576"/>
                <w:tab w:val="left" w:pos="864"/>
                <w:tab w:val="left" w:pos="1152"/>
              </w:tabs>
              <w:spacing w:before="40" w:after="120"/>
              <w:ind w:right="40"/>
              <w:rPr>
                <w:b/>
              </w:rPr>
            </w:pPr>
          </w:p>
        </w:tc>
        <w:tc>
          <w:tcPr>
            <w:tcW w:w="3340" w:type="dxa"/>
          </w:tcPr>
          <w:p w:rsidR="00000000" w:rsidRDefault="00000000">
            <w:pPr>
              <w:tabs>
                <w:tab w:val="left" w:pos="288"/>
                <w:tab w:val="left" w:pos="576"/>
                <w:tab w:val="left" w:pos="864"/>
                <w:tab w:val="left" w:pos="1152"/>
              </w:tabs>
              <w:spacing w:before="40" w:after="120"/>
              <w:ind w:right="40"/>
            </w:pP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pPr>
            <w:r>
              <w:t>10 a.m.-1 p.m. (closed)</w:t>
            </w:r>
          </w:p>
        </w:tc>
        <w:tc>
          <w:tcPr>
            <w:tcW w:w="2400" w:type="dxa"/>
          </w:tcPr>
          <w:p w:rsidR="00000000" w:rsidRDefault="00000000">
            <w:pPr>
              <w:tabs>
                <w:tab w:val="left" w:pos="288"/>
                <w:tab w:val="left" w:pos="576"/>
                <w:tab w:val="left" w:pos="864"/>
                <w:tab w:val="left" w:pos="1152"/>
              </w:tabs>
              <w:spacing w:before="40" w:after="120"/>
              <w:ind w:right="40"/>
              <w:rPr>
                <w:b/>
              </w:rPr>
            </w:pPr>
            <w:r>
              <w:rPr>
                <w:b/>
              </w:rPr>
              <w:t>Items 5 and 6</w:t>
            </w:r>
          </w:p>
        </w:tc>
        <w:tc>
          <w:tcPr>
            <w:tcW w:w="3340" w:type="dxa"/>
          </w:tcPr>
          <w:p w:rsidR="00000000" w:rsidRDefault="00000000">
            <w:pPr>
              <w:tabs>
                <w:tab w:val="left" w:pos="288"/>
                <w:tab w:val="left" w:pos="576"/>
                <w:tab w:val="left" w:pos="864"/>
                <w:tab w:val="left" w:pos="1152"/>
              </w:tabs>
              <w:spacing w:before="40" w:after="120"/>
              <w:ind w:right="40"/>
            </w:pPr>
            <w:r>
              <w:t>Working Group of the Whole</w:t>
            </w:r>
          </w:p>
        </w:tc>
      </w:tr>
      <w:tr w:rsidR="00000000">
        <w:tblPrEx>
          <w:tblCellMar>
            <w:top w:w="0" w:type="dxa"/>
            <w:left w:w="0" w:type="dxa"/>
            <w:bottom w:w="0" w:type="dxa"/>
            <w:right w:w="0" w:type="dxa"/>
          </w:tblCellMar>
        </w:tblPrEx>
        <w:trPr>
          <w:trHeight w:hRule="exact" w:val="120"/>
        </w:trPr>
        <w:tc>
          <w:tcPr>
            <w:tcW w:w="2870" w:type="dxa"/>
          </w:tcPr>
          <w:p w:rsidR="00000000" w:rsidRDefault="00000000">
            <w:pPr>
              <w:tabs>
                <w:tab w:val="left" w:pos="288"/>
                <w:tab w:val="left" w:pos="576"/>
                <w:tab w:val="left" w:pos="864"/>
                <w:tab w:val="left" w:pos="1152"/>
              </w:tabs>
              <w:spacing w:before="40" w:after="120"/>
              <w:ind w:right="40"/>
            </w:pPr>
          </w:p>
        </w:tc>
        <w:tc>
          <w:tcPr>
            <w:tcW w:w="2400" w:type="dxa"/>
          </w:tcPr>
          <w:p w:rsidR="00000000" w:rsidRDefault="00000000">
            <w:pPr>
              <w:tabs>
                <w:tab w:val="left" w:pos="288"/>
                <w:tab w:val="left" w:pos="576"/>
                <w:tab w:val="left" w:pos="864"/>
                <w:tab w:val="left" w:pos="1152"/>
              </w:tabs>
              <w:spacing w:before="40" w:after="120"/>
              <w:ind w:right="40"/>
              <w:rPr>
                <w:b/>
              </w:rPr>
            </w:pPr>
          </w:p>
        </w:tc>
        <w:tc>
          <w:tcPr>
            <w:tcW w:w="3340" w:type="dxa"/>
          </w:tcPr>
          <w:p w:rsidR="00000000" w:rsidRDefault="00000000">
            <w:pPr>
              <w:tabs>
                <w:tab w:val="left" w:pos="288"/>
                <w:tab w:val="left" w:pos="576"/>
                <w:tab w:val="left" w:pos="864"/>
                <w:tab w:val="left" w:pos="1152"/>
              </w:tabs>
              <w:spacing w:before="40" w:after="120"/>
              <w:ind w:right="40"/>
            </w:pP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rPr>
                <w:b/>
              </w:rPr>
            </w:pPr>
            <w:r>
              <w:rPr>
                <w:b/>
              </w:rPr>
              <w:t>529th meeting</w:t>
            </w:r>
          </w:p>
        </w:tc>
        <w:tc>
          <w:tcPr>
            <w:tcW w:w="2400" w:type="dxa"/>
          </w:tcPr>
          <w:p w:rsidR="00000000" w:rsidRDefault="00000000">
            <w:pPr>
              <w:tabs>
                <w:tab w:val="left" w:pos="288"/>
                <w:tab w:val="left" w:pos="576"/>
                <w:tab w:val="left" w:pos="864"/>
                <w:tab w:val="left" w:pos="1152"/>
              </w:tabs>
              <w:spacing w:before="40" w:after="120"/>
              <w:ind w:right="40"/>
              <w:rPr>
                <w:b/>
              </w:rPr>
            </w:pPr>
          </w:p>
        </w:tc>
        <w:tc>
          <w:tcPr>
            <w:tcW w:w="3340" w:type="dxa"/>
          </w:tcPr>
          <w:p w:rsidR="00000000" w:rsidRDefault="00000000">
            <w:pPr>
              <w:tabs>
                <w:tab w:val="left" w:pos="288"/>
                <w:tab w:val="left" w:pos="576"/>
                <w:tab w:val="left" w:pos="864"/>
                <w:tab w:val="left" w:pos="1152"/>
              </w:tabs>
              <w:spacing w:before="40" w:after="120"/>
              <w:ind w:right="40"/>
            </w:pP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pPr>
            <w:r>
              <w:t>3 p.m.</w:t>
            </w:r>
          </w:p>
        </w:tc>
        <w:tc>
          <w:tcPr>
            <w:tcW w:w="2400" w:type="dxa"/>
          </w:tcPr>
          <w:p w:rsidR="00000000" w:rsidRDefault="00000000">
            <w:pPr>
              <w:tabs>
                <w:tab w:val="left" w:pos="288"/>
                <w:tab w:val="left" w:pos="576"/>
                <w:tab w:val="left" w:pos="864"/>
                <w:tab w:val="left" w:pos="1152"/>
              </w:tabs>
              <w:spacing w:before="40" w:after="120"/>
              <w:ind w:right="40"/>
              <w:rPr>
                <w:b/>
              </w:rPr>
            </w:pPr>
            <w:r>
              <w:rPr>
                <w:b/>
              </w:rPr>
              <w:t>Items 5 and 6</w:t>
            </w:r>
          </w:p>
        </w:tc>
        <w:tc>
          <w:tcPr>
            <w:tcW w:w="3340" w:type="dxa"/>
          </w:tcPr>
          <w:p w:rsidR="00000000" w:rsidRDefault="00000000">
            <w:pPr>
              <w:tabs>
                <w:tab w:val="left" w:pos="288"/>
                <w:tab w:val="left" w:pos="576"/>
                <w:tab w:val="left" w:pos="864"/>
                <w:tab w:val="left" w:pos="1152"/>
              </w:tabs>
              <w:spacing w:before="40" w:after="120"/>
              <w:ind w:right="40"/>
            </w:pPr>
            <w:r>
              <w:t>Adoption of the reports of Working Groups I and II</w:t>
            </w:r>
          </w:p>
        </w:tc>
      </w:tr>
      <w:tr w:rsidR="00000000">
        <w:tblPrEx>
          <w:tblCellMar>
            <w:top w:w="0" w:type="dxa"/>
            <w:left w:w="0" w:type="dxa"/>
            <w:bottom w:w="0" w:type="dxa"/>
            <w:right w:w="0" w:type="dxa"/>
          </w:tblCellMar>
        </w:tblPrEx>
        <w:tc>
          <w:tcPr>
            <w:tcW w:w="2870" w:type="dxa"/>
          </w:tcPr>
          <w:p w:rsidR="00000000" w:rsidRDefault="00000000">
            <w:pPr>
              <w:tabs>
                <w:tab w:val="left" w:pos="288"/>
                <w:tab w:val="left" w:pos="576"/>
                <w:tab w:val="left" w:pos="864"/>
                <w:tab w:val="left" w:pos="1152"/>
              </w:tabs>
              <w:spacing w:before="40" w:after="120"/>
              <w:ind w:right="40"/>
              <w:rPr>
                <w:b/>
              </w:rPr>
            </w:pPr>
          </w:p>
        </w:tc>
        <w:tc>
          <w:tcPr>
            <w:tcW w:w="2400" w:type="dxa"/>
          </w:tcPr>
          <w:p w:rsidR="00000000" w:rsidRDefault="00000000">
            <w:pPr>
              <w:tabs>
                <w:tab w:val="left" w:pos="288"/>
                <w:tab w:val="left" w:pos="576"/>
                <w:tab w:val="left" w:pos="864"/>
                <w:tab w:val="left" w:pos="1152"/>
              </w:tabs>
              <w:spacing w:before="40" w:after="120"/>
              <w:ind w:right="40"/>
              <w:rPr>
                <w:b/>
              </w:rPr>
            </w:pPr>
            <w:r>
              <w:rPr>
                <w:b/>
              </w:rPr>
              <w:t>Item 7</w:t>
            </w:r>
          </w:p>
        </w:tc>
        <w:tc>
          <w:tcPr>
            <w:tcW w:w="3340" w:type="dxa"/>
          </w:tcPr>
          <w:p w:rsidR="00000000" w:rsidRDefault="00000000">
            <w:pPr>
              <w:tabs>
                <w:tab w:val="left" w:pos="288"/>
                <w:tab w:val="left" w:pos="576"/>
                <w:tab w:val="left" w:pos="864"/>
                <w:tab w:val="left" w:pos="1152"/>
              </w:tabs>
              <w:spacing w:before="40" w:after="120"/>
              <w:ind w:right="40"/>
              <w:rPr>
                <w:b/>
              </w:rPr>
            </w:pPr>
            <w:r>
              <w:rPr>
                <w:b/>
              </w:rPr>
              <w:t>Provisional agenda for the twenty-sixth session</w:t>
            </w:r>
          </w:p>
        </w:tc>
      </w:tr>
      <w:tr w:rsidR="00000000">
        <w:tblPrEx>
          <w:tblCellMar>
            <w:top w:w="0" w:type="dxa"/>
            <w:left w:w="0" w:type="dxa"/>
            <w:bottom w:w="0" w:type="dxa"/>
            <w:right w:w="0" w:type="dxa"/>
          </w:tblCellMar>
        </w:tblPrEx>
        <w:tc>
          <w:tcPr>
            <w:tcW w:w="2870" w:type="dxa"/>
            <w:tcBorders>
              <w:bottom w:val="single" w:sz="12" w:space="0" w:color="auto"/>
            </w:tcBorders>
          </w:tcPr>
          <w:p w:rsidR="00000000" w:rsidRDefault="00000000">
            <w:pPr>
              <w:tabs>
                <w:tab w:val="left" w:pos="288"/>
                <w:tab w:val="left" w:pos="576"/>
                <w:tab w:val="left" w:pos="864"/>
                <w:tab w:val="left" w:pos="1152"/>
              </w:tabs>
              <w:spacing w:before="40" w:after="120"/>
              <w:ind w:right="40"/>
              <w:rPr>
                <w:b/>
              </w:rPr>
            </w:pPr>
          </w:p>
        </w:tc>
        <w:tc>
          <w:tcPr>
            <w:tcW w:w="2400" w:type="dxa"/>
            <w:tcBorders>
              <w:bottom w:val="single" w:sz="12" w:space="0" w:color="auto"/>
            </w:tcBorders>
          </w:tcPr>
          <w:p w:rsidR="00000000" w:rsidRDefault="00000000">
            <w:pPr>
              <w:tabs>
                <w:tab w:val="left" w:pos="288"/>
                <w:tab w:val="left" w:pos="576"/>
                <w:tab w:val="left" w:pos="864"/>
                <w:tab w:val="left" w:pos="1152"/>
              </w:tabs>
              <w:spacing w:before="40" w:after="120"/>
              <w:ind w:right="40"/>
              <w:rPr>
                <w:b/>
              </w:rPr>
            </w:pPr>
            <w:r>
              <w:rPr>
                <w:b/>
              </w:rPr>
              <w:t>Item 8</w:t>
            </w:r>
          </w:p>
        </w:tc>
        <w:tc>
          <w:tcPr>
            <w:tcW w:w="3340" w:type="dxa"/>
            <w:tcBorders>
              <w:bottom w:val="single" w:sz="12" w:space="0" w:color="auto"/>
            </w:tcBorders>
          </w:tcPr>
          <w:p w:rsidR="00000000" w:rsidRDefault="00000000">
            <w:pPr>
              <w:tabs>
                <w:tab w:val="left" w:pos="288"/>
                <w:tab w:val="left" w:pos="576"/>
                <w:tab w:val="left" w:pos="864"/>
                <w:tab w:val="left" w:pos="1152"/>
              </w:tabs>
              <w:spacing w:before="40" w:after="120"/>
              <w:ind w:right="43"/>
              <w:rPr>
                <w:b/>
              </w:rPr>
            </w:pPr>
            <w:r>
              <w:rPr>
                <w:b/>
              </w:rPr>
              <w:t>Adoption of the report of the Committee on its twenty-fifth session</w:t>
            </w:r>
          </w:p>
        </w:tc>
      </w:tr>
    </w:tbl>
    <w:p w:rsidR="00000000" w:rsidRDefault="00000000">
      <w:pPr>
        <w:pStyle w:val="SingleTxt"/>
        <w:jc w:val="left"/>
      </w:pPr>
      <w:r>
        <w:rPr>
          <w:noProof/>
          <w:w w:val="100"/>
        </w:rPr>
        <w:pict>
          <v:line id="_x0000_s2052" style="position:absolute;left:0;text-align:left;z-index:1;mso-position-horizontal:absolute;mso-position-horizontal-relative:text;mso-position-vertical:absolute;mso-position-vertical-relative:text" from="210.25pt,24pt" to="282.25pt,24pt" o:allowincell="f" strokeweight=".25pt">
            <w10:wrap type="topAndBottom"/>
          </v:line>
        </w:pict>
      </w:r>
    </w:p>
    <w:sectPr w:rsidR="00000000">
      <w:type w:val="continuous"/>
      <w:pgSz w:w="12240" w:h="15840" w:code="1"/>
      <w:pgMar w:top="1742" w:right="1195" w:bottom="1898" w:left="1195" w:header="576" w:footer="103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NO&gt;&gt;N0136951E&lt;&lt;ODS JOB NO&gt;&gt;</w:t>
      </w:r>
    </w:p>
    <w:p w:rsidR="00000000" w:rsidRDefault="00000000">
      <w:pPr>
        <w:pStyle w:val="CommentText"/>
      </w:pPr>
      <w:r>
        <w:t>&lt;&lt;ODS DOC SYMBOL1&gt;&gt;CEDAW/C/2001/II/1&lt;&lt;ODS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9</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t>01-36951 (E)    110601</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t>*0136951*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CEDAW/C/2001/II/1</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CEDAW/C/2001/II/1</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/C/2001/II/1</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11 May 2001</w:t>
          </w:r>
        </w:p>
        <w:p w:rsidR="00000000" w:rsidRDefault="00000000"/>
        <w:p w:rsidR="00000000" w:rsidRDefault="00000000">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doNotTrackMoves/>
  <w:defaultTabStop w:val="475"/>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1/05/2001 6:04: PM"/>
    <w:docVar w:name="DocCategory" w:val="Doc"/>
    <w:docVar w:name="DocType" w:val="Final"/>
    <w:docVar w:name="JobNo" w:val="0136951E"/>
    <w:docVar w:name="OandT" w:val=" "/>
    <w:docVar w:name="Symbol1" w:val="CEDAW/C/2001/II/1"/>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paragraph" w:styleId="Heading1">
    <w:name w:val="heading 1"/>
    <w:basedOn w:val="Normal"/>
    <w:next w:val="Normal"/>
    <w:qFormat/>
    <w:pPr>
      <w:keepNext/>
      <w:tabs>
        <w:tab w:val="left" w:pos="288"/>
        <w:tab w:val="left" w:pos="576"/>
        <w:tab w:val="left" w:pos="864"/>
        <w:tab w:val="left" w:pos="1152"/>
      </w:tabs>
      <w:spacing w:after="40" w:line="210" w:lineRule="exact"/>
      <w:ind w:right="40"/>
      <w:outlineLvl w:val="0"/>
    </w:pPr>
    <w:rPr>
      <w:b/>
      <w:lang w:val="en-US"/>
    </w:rPr>
  </w:style>
  <w:style w:type="paragraph" w:styleId="Heading2">
    <w:name w:val="heading 2"/>
    <w:basedOn w:val="Normal"/>
    <w:next w:val="Normal"/>
    <w:qFormat/>
    <w:pPr>
      <w:keepNext/>
      <w:tabs>
        <w:tab w:val="left" w:pos="288"/>
        <w:tab w:val="left" w:pos="576"/>
        <w:tab w:val="left" w:pos="864"/>
        <w:tab w:val="left" w:pos="1152"/>
      </w:tabs>
      <w:spacing w:after="40" w:line="210" w:lineRule="exact"/>
      <w:ind w:right="40"/>
      <w:outlineLvl w:val="1"/>
    </w:pPr>
    <w:rPr>
      <w:i/>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Single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3</Pages>
  <Words>2624</Words>
  <Characters>14962</Characters>
  <Application>Microsoft Office Word</Application>
  <DocSecurity>4</DocSecurity>
  <Lines>124</Lines>
  <Paragraphs>29</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18374</CharactersWithSpaces>
  <SharedDoc>false</SharedDoc>
  <HLinks>
    <vt:vector size="6" baseType="variant">
      <vt:variant>
        <vt:i4>4522087</vt:i4>
      </vt:variant>
      <vt:variant>
        <vt:i4>19275</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DGAACS User</cp:lastModifiedBy>
  <cp:revision>24</cp:revision>
  <cp:lastPrinted>2001-06-09T15:07:00Z</cp:lastPrinted>
  <dcterms:created xsi:type="dcterms:W3CDTF">2001-06-09T14:52:00Z</dcterms:created>
  <dcterms:modified xsi:type="dcterms:W3CDTF">2001-06-11T08:44:00Z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0136951</vt:lpwstr>
  </property>
  <property fmtid="{D5CDD505-2E9C-101B-9397-08002B2CF9AE}" pid="3" name="Symbol1">
    <vt:lpwstr>CEDAW/C/2001/II/1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10 PAGES</vt:lpwstr>
  </property>
  <property fmtid="{D5CDD505-2E9C-101B-9397-08002B2CF9AE}" pid="8" name="Operator">
    <vt:lpwstr>kh (FINAL)</vt:lpwstr>
  </property>
</Properties>
</file>