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850CA1" w:rsidRDefault="00850CA1" w:rsidP="00E4712C">
            <w:pPr>
              <w:spacing w:line="240" w:lineRule="atLeast"/>
              <w:jc w:val="right"/>
              <w:rPr>
                <w:sz w:val="20"/>
                <w:szCs w:val="21"/>
              </w:rPr>
            </w:pPr>
            <w:r w:rsidRPr="00850CA1">
              <w:rPr>
                <w:sz w:val="40"/>
                <w:szCs w:val="21"/>
              </w:rPr>
              <w:t>CRC</w:t>
            </w:r>
            <w:r>
              <w:rPr>
                <w:sz w:val="20"/>
                <w:szCs w:val="21"/>
              </w:rPr>
              <w:t>/C/85/D/90/2019</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1D2C3F" w:rsidP="00E4712C">
            <w:pPr>
              <w:spacing w:before="240" w:line="240" w:lineRule="atLeast"/>
              <w:rPr>
                <w:sz w:val="20"/>
              </w:rPr>
            </w:pPr>
            <w:r w:rsidRPr="00F124C6">
              <w:rPr>
                <w:sz w:val="20"/>
              </w:rPr>
              <w:t xml:space="preserve">Distr.: </w:t>
            </w:r>
            <w:r w:rsidR="00850CA1" w:rsidRPr="00850CA1">
              <w:rPr>
                <w:sz w:val="20"/>
              </w:rPr>
              <w:t>General</w:t>
            </w:r>
          </w:p>
          <w:p w:rsidR="001D2C3F" w:rsidRPr="00F124C6" w:rsidRDefault="00850CA1" w:rsidP="00E4712C">
            <w:pPr>
              <w:spacing w:line="240" w:lineRule="atLeast"/>
              <w:rPr>
                <w:sz w:val="20"/>
              </w:rPr>
            </w:pPr>
            <w:r>
              <w:rPr>
                <w:sz w:val="20"/>
              </w:rPr>
              <w:t xml:space="preserve">4 </w:t>
            </w:r>
            <w:r w:rsidRPr="00850CA1">
              <w:rPr>
                <w:sz w:val="20"/>
              </w:rPr>
              <w:t>November</w:t>
            </w:r>
            <w:r w:rsidR="00AB1CDF">
              <w:rPr>
                <w:sz w:val="20"/>
              </w:rPr>
              <w:t xml:space="preserve"> 20</w:t>
            </w:r>
            <w:r w:rsidR="00586C7B">
              <w:rPr>
                <w:sz w:val="20"/>
              </w:rPr>
              <w:t>20</w:t>
            </w:r>
          </w:p>
          <w:p w:rsidR="001D2C3F" w:rsidRPr="00F124C6" w:rsidRDefault="001D2C3F" w:rsidP="00E4712C">
            <w:pPr>
              <w:spacing w:line="240" w:lineRule="atLeast"/>
              <w:rPr>
                <w:sz w:val="20"/>
              </w:rPr>
            </w:pPr>
            <w:r w:rsidRPr="00F124C6">
              <w:rPr>
                <w:sz w:val="20"/>
              </w:rPr>
              <w:t xml:space="preserve">Chinese </w:t>
            </w:r>
          </w:p>
          <w:p w:rsidR="001D2C3F" w:rsidRPr="00F124C6" w:rsidRDefault="001D2C3F" w:rsidP="00E4712C">
            <w:pPr>
              <w:spacing w:line="240" w:lineRule="atLeast"/>
            </w:pPr>
            <w:r w:rsidRPr="00F124C6">
              <w:rPr>
                <w:sz w:val="20"/>
              </w:rPr>
              <w:t xml:space="preserve">Original: </w:t>
            </w:r>
            <w:r w:rsidR="004151ED" w:rsidRPr="004151ED">
              <w:rPr>
                <w:sz w:val="20"/>
              </w:rPr>
              <w:t>Spanish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1D2C3F" w:rsidRDefault="001D2C3F" w:rsidP="007F132A">
      <w:pPr>
        <w:pStyle w:val="HChGC"/>
        <w:rPr>
          <w:rStyle w:val="a8"/>
          <w:rFonts w:eastAsia="黑体"/>
          <w:position w:val="6"/>
          <w:sz w:val="24"/>
          <w:szCs w:val="24"/>
          <w:vertAlign w:val="baseline"/>
        </w:rPr>
      </w:pPr>
      <w:r>
        <w:rPr>
          <w:rFonts w:hint="eastAsia"/>
        </w:rPr>
        <w:tab/>
      </w:r>
      <w:r>
        <w:rPr>
          <w:rFonts w:hint="eastAsia"/>
        </w:rPr>
        <w:tab/>
      </w:r>
      <w:r w:rsidR="004F4E76" w:rsidRPr="004F4E76">
        <w:rPr>
          <w:rFonts w:hint="eastAsia"/>
        </w:rPr>
        <w:t>委员会根据《儿童权利公约关于设定来文程序的任择议定书》通过的关于第</w:t>
      </w:r>
      <w:r w:rsidR="004F4E76" w:rsidRPr="004F4E76">
        <w:rPr>
          <w:rFonts w:hint="eastAsia"/>
        </w:rPr>
        <w:t>90/2019</w:t>
      </w:r>
      <w:r w:rsidR="004F4E76" w:rsidRPr="004F4E76">
        <w:rPr>
          <w:rFonts w:hint="eastAsia"/>
        </w:rPr>
        <w:t>号来文的决定</w:t>
      </w:r>
      <w:r w:rsidRPr="004F4E76">
        <w:rPr>
          <w:rStyle w:val="a8"/>
          <w:rFonts w:eastAsia="黑体"/>
          <w:position w:val="6"/>
          <w:sz w:val="24"/>
          <w:szCs w:val="24"/>
          <w:vertAlign w:val="baseline"/>
        </w:rPr>
        <w:footnoteReference w:customMarkFollows="1" w:id="2"/>
        <w:t>*</w:t>
      </w:r>
      <w:r w:rsidRPr="004F4E76">
        <w:rPr>
          <w:rFonts w:hint="eastAsia"/>
          <w:position w:val="6"/>
          <w:sz w:val="24"/>
          <w:szCs w:val="24"/>
        </w:rPr>
        <w:t xml:space="preserve"> </w:t>
      </w:r>
      <w:r w:rsidRPr="004F4E76">
        <w:rPr>
          <w:rStyle w:val="a8"/>
          <w:rFonts w:eastAsia="黑体"/>
          <w:position w:val="6"/>
          <w:sz w:val="24"/>
          <w:szCs w:val="24"/>
          <w:vertAlign w:val="baseline"/>
        </w:rPr>
        <w:footnoteReference w:customMarkFollows="1" w:id="3"/>
        <w:t>**</w:t>
      </w:r>
    </w:p>
    <w:p w:rsidR="00522FD8" w:rsidRPr="00522FD8" w:rsidRDefault="00522FD8" w:rsidP="004C497B">
      <w:pPr>
        <w:pStyle w:val="SingleTxtGC"/>
        <w:ind w:left="4684" w:hanging="3119"/>
        <w:jc w:val="left"/>
        <w:rPr>
          <w:rFonts w:asciiTheme="majorBidi" w:eastAsia="楷体" w:hAnsiTheme="majorBidi" w:cstheme="majorBidi"/>
        </w:rPr>
      </w:pPr>
      <w:r w:rsidRPr="00522FD8">
        <w:rPr>
          <w:rFonts w:eastAsia="楷体" w:hint="eastAsia"/>
        </w:rPr>
        <w:t>来文</w:t>
      </w:r>
      <w:r w:rsidRPr="00DB27C2">
        <w:rPr>
          <w:rFonts w:eastAsia="楷体" w:hint="eastAsia"/>
        </w:rPr>
        <w:t>提交人</w:t>
      </w:r>
      <w:r w:rsidRPr="00DB27C2">
        <w:rPr>
          <w:rFonts w:hint="eastAsia"/>
        </w:rPr>
        <w:t>：</w:t>
      </w:r>
      <w:r w:rsidRPr="00DB27C2">
        <w:rPr>
          <w:rFonts w:hint="eastAsia"/>
        </w:rPr>
        <w:tab/>
      </w:r>
      <w:r w:rsidRPr="00522FD8">
        <w:rPr>
          <w:rFonts w:ascii="Time New Roman" w:hAnsi="Time New Roman" w:hint="eastAsia"/>
        </w:rPr>
        <w:t>国家首席公设辩护人</w:t>
      </w:r>
      <w:r w:rsidRPr="00522FD8">
        <w:rPr>
          <w:rFonts w:ascii="Time New Roman" w:hAnsi="Time New Roman" w:hint="eastAsia"/>
        </w:rPr>
        <w:t>(</w:t>
      </w:r>
      <w:r w:rsidRPr="00522FD8">
        <w:rPr>
          <w:rFonts w:asciiTheme="majorBidi" w:hAnsiTheme="majorBidi" w:cstheme="majorBidi"/>
        </w:rPr>
        <w:t>Stella Maris Martí</w:t>
      </w:r>
      <w:proofErr w:type="spellStart"/>
      <w:r w:rsidRPr="00522FD8">
        <w:rPr>
          <w:rFonts w:asciiTheme="majorBidi" w:hAnsiTheme="majorBidi" w:cstheme="majorBidi"/>
        </w:rPr>
        <w:t>nez</w:t>
      </w:r>
      <w:proofErr w:type="spellEnd"/>
      <w:r w:rsidRPr="00522FD8">
        <w:rPr>
          <w:rFonts w:asciiTheme="majorBidi" w:hAnsiTheme="majorBidi" w:cstheme="majorBidi"/>
        </w:rPr>
        <w:t>)</w:t>
      </w:r>
    </w:p>
    <w:p w:rsidR="00522FD8" w:rsidRPr="00F97E79" w:rsidRDefault="00522FD8">
      <w:pPr>
        <w:pStyle w:val="SingleTxtGC"/>
        <w:ind w:left="4684" w:hanging="3119"/>
      </w:pPr>
      <w:r w:rsidRPr="008C477A">
        <w:rPr>
          <w:rFonts w:eastAsia="楷体" w:hint="eastAsia"/>
        </w:rPr>
        <w:t>据称受害人</w:t>
      </w:r>
      <w:r w:rsidRPr="00DB27C2">
        <w:rPr>
          <w:rFonts w:hint="eastAsia"/>
        </w:rPr>
        <w:t>：</w:t>
      </w:r>
      <w:r>
        <w:tab/>
      </w:r>
      <w:proofErr w:type="spellStart"/>
      <w:r w:rsidRPr="00522FD8">
        <w:rPr>
          <w:rFonts w:hint="eastAsia"/>
        </w:rPr>
        <w:t>E.H.R.S</w:t>
      </w:r>
      <w:proofErr w:type="spellEnd"/>
      <w:r w:rsidRPr="00522FD8">
        <w:rPr>
          <w:rFonts w:hint="eastAsia"/>
        </w:rPr>
        <w:t>.</w:t>
      </w:r>
      <w:r w:rsidRPr="00522FD8">
        <w:rPr>
          <w:rFonts w:hint="eastAsia"/>
        </w:rPr>
        <w:t>、</w:t>
      </w:r>
      <w:proofErr w:type="spellStart"/>
      <w:r w:rsidRPr="00522FD8">
        <w:rPr>
          <w:rFonts w:hint="eastAsia"/>
        </w:rPr>
        <w:t>A.I.R.S</w:t>
      </w:r>
      <w:proofErr w:type="spellEnd"/>
      <w:r w:rsidRPr="00522FD8">
        <w:rPr>
          <w:rFonts w:hint="eastAsia"/>
        </w:rPr>
        <w:t>.</w:t>
      </w:r>
      <w:r w:rsidRPr="00522FD8">
        <w:rPr>
          <w:rFonts w:hint="eastAsia"/>
        </w:rPr>
        <w:t>和</w:t>
      </w:r>
      <w:proofErr w:type="spellStart"/>
      <w:r w:rsidRPr="00522FD8">
        <w:rPr>
          <w:rFonts w:hint="eastAsia"/>
        </w:rPr>
        <w:t>A.H.R.S</w:t>
      </w:r>
      <w:proofErr w:type="spellEnd"/>
      <w:r w:rsidRPr="00522FD8">
        <w:rPr>
          <w:rFonts w:hint="eastAsia"/>
        </w:rPr>
        <w:t>.</w:t>
      </w:r>
    </w:p>
    <w:p w:rsidR="00522FD8" w:rsidRPr="00F97E79" w:rsidRDefault="00522FD8">
      <w:pPr>
        <w:pStyle w:val="SingleTxtGC"/>
        <w:ind w:left="4684" w:hanging="3119"/>
      </w:pPr>
      <w:r w:rsidRPr="008C477A">
        <w:rPr>
          <w:rFonts w:eastAsia="楷体" w:hint="eastAsia"/>
        </w:rPr>
        <w:t>所涉缔约国</w:t>
      </w:r>
      <w:r w:rsidRPr="00DB27C2">
        <w:rPr>
          <w:rFonts w:hint="eastAsia"/>
        </w:rPr>
        <w:t>：</w:t>
      </w:r>
      <w:r w:rsidRPr="00056B0A">
        <w:rPr>
          <w:rFonts w:eastAsia="楷体_GB2312" w:hint="eastAsia"/>
        </w:rPr>
        <w:tab/>
      </w:r>
      <w:r w:rsidR="004C497B" w:rsidRPr="004C497B">
        <w:rPr>
          <w:rFonts w:ascii="Time New Roman" w:hAnsi="Time New Roman" w:hint="eastAsia"/>
        </w:rPr>
        <w:t>阿根廷</w:t>
      </w:r>
    </w:p>
    <w:p w:rsidR="00522FD8" w:rsidRDefault="00522FD8">
      <w:pPr>
        <w:pStyle w:val="SingleTxtGC"/>
        <w:ind w:left="4684" w:hanging="3119"/>
      </w:pPr>
      <w:r w:rsidRPr="008C477A">
        <w:rPr>
          <w:rFonts w:eastAsia="楷体" w:hint="eastAsia"/>
        </w:rPr>
        <w:t>来文日期</w:t>
      </w:r>
      <w:r w:rsidRPr="00DB27C2">
        <w:rPr>
          <w:rFonts w:hint="eastAsia"/>
        </w:rPr>
        <w:t>：</w:t>
      </w:r>
      <w:r>
        <w:tab/>
      </w:r>
      <w:r w:rsidR="004C497B" w:rsidRPr="004C497B">
        <w:rPr>
          <w:rFonts w:hint="eastAsia"/>
        </w:rPr>
        <w:t>2019</w:t>
      </w:r>
      <w:r w:rsidR="004C497B" w:rsidRPr="004C497B">
        <w:rPr>
          <w:rFonts w:hint="eastAsia"/>
        </w:rPr>
        <w:t>年</w:t>
      </w:r>
      <w:r w:rsidR="004C497B" w:rsidRPr="004C497B">
        <w:rPr>
          <w:rFonts w:hint="eastAsia"/>
        </w:rPr>
        <w:t>7</w:t>
      </w:r>
      <w:r w:rsidR="004C497B" w:rsidRPr="004C497B">
        <w:rPr>
          <w:rFonts w:hint="eastAsia"/>
        </w:rPr>
        <w:t>月</w:t>
      </w:r>
      <w:r w:rsidR="004C497B" w:rsidRPr="004C497B">
        <w:rPr>
          <w:rFonts w:hint="eastAsia"/>
        </w:rPr>
        <w:t>5</w:t>
      </w:r>
      <w:r w:rsidR="004C497B" w:rsidRPr="004C497B">
        <w:rPr>
          <w:rFonts w:hint="eastAsia"/>
        </w:rPr>
        <w:t>日</w:t>
      </w:r>
    </w:p>
    <w:p w:rsidR="00522FD8" w:rsidRPr="00F97E79" w:rsidRDefault="00522FD8">
      <w:pPr>
        <w:pStyle w:val="SingleTxtGC"/>
        <w:ind w:left="4684" w:hanging="3119"/>
      </w:pPr>
      <w:r w:rsidRPr="008C477A">
        <w:rPr>
          <w:rFonts w:eastAsia="楷体" w:hint="eastAsia"/>
        </w:rPr>
        <w:t>事由</w:t>
      </w:r>
      <w:r w:rsidRPr="00DB27C2">
        <w:rPr>
          <w:rFonts w:hint="eastAsia"/>
        </w:rPr>
        <w:t>：</w:t>
      </w:r>
      <w:r>
        <w:rPr>
          <w:rFonts w:hint="eastAsia"/>
        </w:rPr>
        <w:tab/>
      </w:r>
      <w:r>
        <w:rPr>
          <w:rFonts w:hint="eastAsia"/>
        </w:rPr>
        <w:tab/>
      </w:r>
      <w:r w:rsidR="004C497B" w:rsidRPr="004C497B">
        <w:rPr>
          <w:rFonts w:hint="eastAsia"/>
        </w:rPr>
        <w:t>以入境缔约国时所犯的罪行，将身为三名阿根廷儿童之母的一名秘鲁妇女驱逐出境</w:t>
      </w:r>
    </w:p>
    <w:p w:rsidR="00DC5CDA" w:rsidRDefault="00DC5CDA" w:rsidP="00DC5CDA">
      <w:pPr>
        <w:pStyle w:val="SingleTxtGC"/>
        <w:rPr>
          <w:rFonts w:hint="eastAsia"/>
        </w:rPr>
      </w:pPr>
      <w:r>
        <w:rPr>
          <w:rFonts w:hint="eastAsia"/>
        </w:rPr>
        <w:t>1.</w:t>
      </w:r>
      <w:r>
        <w:rPr>
          <w:rFonts w:hint="eastAsia"/>
        </w:rPr>
        <w:tab/>
      </w:r>
      <w:r>
        <w:rPr>
          <w:rFonts w:hint="eastAsia"/>
        </w:rPr>
        <w:t>来文提交人是两名女童和一名男童，均为阿根廷籍：</w:t>
      </w:r>
      <w:proofErr w:type="spellStart"/>
      <w:r>
        <w:rPr>
          <w:rFonts w:hint="eastAsia"/>
        </w:rPr>
        <w:t>E.H.R.S</w:t>
      </w:r>
      <w:proofErr w:type="spellEnd"/>
      <w:r>
        <w:rPr>
          <w:rFonts w:hint="eastAsia"/>
        </w:rPr>
        <w:t>. (12</w:t>
      </w:r>
      <w:r>
        <w:rPr>
          <w:rFonts w:hint="eastAsia"/>
        </w:rPr>
        <w:t>岁</w:t>
      </w:r>
      <w:r>
        <w:rPr>
          <w:rFonts w:hint="eastAsia"/>
        </w:rPr>
        <w:t>)</w:t>
      </w:r>
      <w:r>
        <w:rPr>
          <w:rFonts w:hint="eastAsia"/>
        </w:rPr>
        <w:t>、</w:t>
      </w:r>
      <w:proofErr w:type="spellStart"/>
      <w:r>
        <w:rPr>
          <w:rFonts w:hint="eastAsia"/>
        </w:rPr>
        <w:t>A.I.R.S</w:t>
      </w:r>
      <w:proofErr w:type="spellEnd"/>
      <w:r>
        <w:rPr>
          <w:rFonts w:hint="eastAsia"/>
        </w:rPr>
        <w:t>. (10</w:t>
      </w:r>
      <w:r>
        <w:rPr>
          <w:rFonts w:hint="eastAsia"/>
        </w:rPr>
        <w:t>岁</w:t>
      </w:r>
      <w:r>
        <w:rPr>
          <w:rFonts w:hint="eastAsia"/>
        </w:rPr>
        <w:t>)</w:t>
      </w:r>
      <w:r>
        <w:rPr>
          <w:rFonts w:hint="eastAsia"/>
        </w:rPr>
        <w:t>和</w:t>
      </w:r>
      <w:proofErr w:type="spellStart"/>
      <w:r>
        <w:rPr>
          <w:rFonts w:hint="eastAsia"/>
        </w:rPr>
        <w:t>A.H.R.S</w:t>
      </w:r>
      <w:proofErr w:type="spellEnd"/>
      <w:r>
        <w:rPr>
          <w:rFonts w:hint="eastAsia"/>
        </w:rPr>
        <w:t>. (1</w:t>
      </w:r>
      <w:r>
        <w:rPr>
          <w:rFonts w:hint="eastAsia"/>
        </w:rPr>
        <w:t>岁</w:t>
      </w:r>
      <w:r>
        <w:rPr>
          <w:rFonts w:hint="eastAsia"/>
        </w:rPr>
        <w:t>)</w:t>
      </w:r>
      <w:r>
        <w:rPr>
          <w:rFonts w:hint="eastAsia"/>
        </w:rPr>
        <w:t>。他们声称，自己根据《儿童权利公约》第</w:t>
      </w:r>
      <w:r>
        <w:rPr>
          <w:rFonts w:hint="eastAsia"/>
        </w:rPr>
        <w:t>3</w:t>
      </w:r>
      <w:r>
        <w:rPr>
          <w:rFonts w:hint="eastAsia"/>
        </w:rPr>
        <w:t>条第</w:t>
      </w:r>
      <w:r>
        <w:rPr>
          <w:rFonts w:hint="eastAsia"/>
        </w:rPr>
        <w:t>1</w:t>
      </w:r>
      <w:r>
        <w:rPr>
          <w:rFonts w:hint="eastAsia"/>
        </w:rPr>
        <w:t>款、第</w:t>
      </w:r>
      <w:r>
        <w:rPr>
          <w:rFonts w:hint="eastAsia"/>
        </w:rPr>
        <w:t>6</w:t>
      </w:r>
      <w:r>
        <w:rPr>
          <w:rFonts w:hint="eastAsia"/>
        </w:rPr>
        <w:t>条、第</w:t>
      </w:r>
      <w:r>
        <w:rPr>
          <w:rFonts w:hint="eastAsia"/>
        </w:rPr>
        <w:t>7</w:t>
      </w:r>
      <w:r>
        <w:rPr>
          <w:rFonts w:hint="eastAsia"/>
        </w:rPr>
        <w:t>条、第</w:t>
      </w:r>
      <w:r>
        <w:rPr>
          <w:rFonts w:hint="eastAsia"/>
        </w:rPr>
        <w:t>8</w:t>
      </w:r>
      <w:r>
        <w:rPr>
          <w:rFonts w:hint="eastAsia"/>
        </w:rPr>
        <w:t>条、第</w:t>
      </w:r>
      <w:r>
        <w:rPr>
          <w:rFonts w:hint="eastAsia"/>
        </w:rPr>
        <w:t>9</w:t>
      </w:r>
      <w:r>
        <w:rPr>
          <w:rFonts w:hint="eastAsia"/>
        </w:rPr>
        <w:t>条第</w:t>
      </w:r>
      <w:r>
        <w:rPr>
          <w:rFonts w:hint="eastAsia"/>
        </w:rPr>
        <w:t>1</w:t>
      </w:r>
      <w:r>
        <w:rPr>
          <w:rFonts w:hint="eastAsia"/>
        </w:rPr>
        <w:t>和第</w:t>
      </w:r>
      <w:r>
        <w:rPr>
          <w:rFonts w:hint="eastAsia"/>
        </w:rPr>
        <w:t>2</w:t>
      </w:r>
      <w:r>
        <w:rPr>
          <w:rFonts w:hint="eastAsia"/>
        </w:rPr>
        <w:t>款、第</w:t>
      </w:r>
      <w:r>
        <w:rPr>
          <w:rFonts w:hint="eastAsia"/>
        </w:rPr>
        <w:t>12</w:t>
      </w:r>
      <w:r>
        <w:rPr>
          <w:rFonts w:hint="eastAsia"/>
        </w:rPr>
        <w:t>条第</w:t>
      </w:r>
      <w:r>
        <w:rPr>
          <w:rFonts w:hint="eastAsia"/>
        </w:rPr>
        <w:t>1</w:t>
      </w:r>
      <w:r>
        <w:rPr>
          <w:rFonts w:hint="eastAsia"/>
        </w:rPr>
        <w:t>和第</w:t>
      </w:r>
      <w:r>
        <w:rPr>
          <w:rFonts w:hint="eastAsia"/>
        </w:rPr>
        <w:t>2</w:t>
      </w:r>
      <w:r>
        <w:rPr>
          <w:rFonts w:hint="eastAsia"/>
        </w:rPr>
        <w:t>款、第</w:t>
      </w:r>
      <w:r>
        <w:rPr>
          <w:rFonts w:hint="eastAsia"/>
        </w:rPr>
        <w:t>16</w:t>
      </w:r>
      <w:r>
        <w:rPr>
          <w:rFonts w:hint="eastAsia"/>
        </w:rPr>
        <w:t>条、第</w:t>
      </w:r>
      <w:r>
        <w:rPr>
          <w:rFonts w:hint="eastAsia"/>
        </w:rPr>
        <w:t>27</w:t>
      </w:r>
      <w:r>
        <w:rPr>
          <w:rFonts w:hint="eastAsia"/>
        </w:rPr>
        <w:t>条和第</w:t>
      </w:r>
      <w:r>
        <w:rPr>
          <w:rFonts w:hint="eastAsia"/>
        </w:rPr>
        <w:t>37</w:t>
      </w:r>
      <w:r>
        <w:rPr>
          <w:rFonts w:hint="eastAsia"/>
        </w:rPr>
        <w:t>条所享有的权利受到了侵犯。他们由首席公设辩护人代理。</w:t>
      </w:r>
    </w:p>
    <w:p w:rsidR="00DC5CDA" w:rsidRDefault="00DC5CDA" w:rsidP="00DC5CDA">
      <w:pPr>
        <w:pStyle w:val="SingleTxtGC"/>
        <w:rPr>
          <w:rFonts w:hint="eastAsia"/>
        </w:rPr>
      </w:pPr>
      <w:r>
        <w:rPr>
          <w:rFonts w:hint="eastAsia"/>
        </w:rPr>
        <w:t>2.</w:t>
      </w:r>
      <w:r>
        <w:rPr>
          <w:rFonts w:hint="eastAsia"/>
        </w:rPr>
        <w:tab/>
      </w:r>
      <w:r>
        <w:rPr>
          <w:rFonts w:hint="eastAsia"/>
        </w:rPr>
        <w:t>提交人的母亲</w:t>
      </w:r>
      <w:proofErr w:type="spellStart"/>
      <w:r>
        <w:rPr>
          <w:rFonts w:hint="eastAsia"/>
        </w:rPr>
        <w:t>R.A.S.O</w:t>
      </w:r>
      <w:proofErr w:type="spellEnd"/>
      <w:r>
        <w:rPr>
          <w:rFonts w:hint="eastAsia"/>
        </w:rPr>
        <w:t>.</w:t>
      </w:r>
      <w:r>
        <w:rPr>
          <w:rFonts w:hint="eastAsia"/>
        </w:rPr>
        <w:t>是秘鲁国民，于</w:t>
      </w:r>
      <w:r>
        <w:rPr>
          <w:rFonts w:hint="eastAsia"/>
        </w:rPr>
        <w:t>2000</w:t>
      </w:r>
      <w:r>
        <w:rPr>
          <w:rFonts w:hint="eastAsia"/>
        </w:rPr>
        <w:t>年移民至阿根廷。在入境时，她因持有待销毒品而被捕，被判处</w:t>
      </w:r>
      <w:r>
        <w:rPr>
          <w:rFonts w:hint="eastAsia"/>
        </w:rPr>
        <w:t>4</w:t>
      </w:r>
      <w:r>
        <w:rPr>
          <w:rFonts w:hint="eastAsia"/>
        </w:rPr>
        <w:t>年半监禁和驱逐出境，并且服刑期满后</w:t>
      </w:r>
      <w:r>
        <w:rPr>
          <w:rFonts w:hint="eastAsia"/>
        </w:rPr>
        <w:t>8</w:t>
      </w:r>
      <w:r>
        <w:rPr>
          <w:rFonts w:hint="eastAsia"/>
        </w:rPr>
        <w:t>年内禁止再次入境。她于</w:t>
      </w:r>
      <w:r>
        <w:rPr>
          <w:rFonts w:hint="eastAsia"/>
        </w:rPr>
        <w:t>2003</w:t>
      </w:r>
      <w:r>
        <w:rPr>
          <w:rFonts w:hint="eastAsia"/>
        </w:rPr>
        <w:t>年获释，国家移民局于</w:t>
      </w:r>
      <w:r>
        <w:rPr>
          <w:rFonts w:hint="eastAsia"/>
        </w:rPr>
        <w:t>2004</w:t>
      </w:r>
      <w:r>
        <w:rPr>
          <w:rFonts w:hint="eastAsia"/>
        </w:rPr>
        <w:t>年宣布她为非法居民，要求将其驱逐出境。她就这一决定向该局提出了行政上诉，之后向联邦第七行政法院提出司法上诉，并最终上诉至最高法院，最高法院于</w:t>
      </w:r>
      <w:r>
        <w:rPr>
          <w:rFonts w:hint="eastAsia"/>
        </w:rPr>
        <w:t>2019</w:t>
      </w:r>
      <w:r>
        <w:rPr>
          <w:rFonts w:hint="eastAsia"/>
        </w:rPr>
        <w:t>年</w:t>
      </w:r>
      <w:r>
        <w:rPr>
          <w:rFonts w:hint="eastAsia"/>
        </w:rPr>
        <w:t>5</w:t>
      </w:r>
      <w:r>
        <w:rPr>
          <w:rFonts w:hint="eastAsia"/>
        </w:rPr>
        <w:t>月</w:t>
      </w:r>
      <w:r>
        <w:rPr>
          <w:rFonts w:hint="eastAsia"/>
        </w:rPr>
        <w:t>2</w:t>
      </w:r>
      <w:r>
        <w:rPr>
          <w:rFonts w:hint="eastAsia"/>
        </w:rPr>
        <w:t>日</w:t>
      </w:r>
      <w:proofErr w:type="gramStart"/>
      <w:r>
        <w:rPr>
          <w:rFonts w:hint="eastAsia"/>
        </w:rPr>
        <w:t>作出</w:t>
      </w:r>
      <w:proofErr w:type="gramEnd"/>
      <w:r>
        <w:rPr>
          <w:rFonts w:hint="eastAsia"/>
        </w:rPr>
        <w:t>裁决，确认将她驱逐。</w:t>
      </w:r>
    </w:p>
    <w:p w:rsidR="00DC5CDA" w:rsidRDefault="00DC5CDA" w:rsidP="00DC5CDA">
      <w:pPr>
        <w:pStyle w:val="SingleTxtGC"/>
        <w:rPr>
          <w:rFonts w:hint="eastAsia"/>
        </w:rPr>
      </w:pPr>
      <w:r>
        <w:rPr>
          <w:rFonts w:hint="eastAsia"/>
        </w:rPr>
        <w:t>3.</w:t>
      </w:r>
      <w:r>
        <w:rPr>
          <w:rFonts w:hint="eastAsia"/>
        </w:rPr>
        <w:tab/>
      </w:r>
      <w:r>
        <w:rPr>
          <w:rFonts w:hint="eastAsia"/>
        </w:rPr>
        <w:t>上诉程序期间，</w:t>
      </w:r>
      <w:proofErr w:type="spellStart"/>
      <w:r>
        <w:rPr>
          <w:rFonts w:hint="eastAsia"/>
        </w:rPr>
        <w:t>R.A.S.O</w:t>
      </w:r>
      <w:proofErr w:type="spellEnd"/>
      <w:r>
        <w:rPr>
          <w:rFonts w:hint="eastAsia"/>
        </w:rPr>
        <w:t>.</w:t>
      </w:r>
      <w:r>
        <w:rPr>
          <w:rFonts w:hint="eastAsia"/>
        </w:rPr>
        <w:t>认识了她的伴侣，并分别于</w:t>
      </w:r>
      <w:r>
        <w:rPr>
          <w:rFonts w:hint="eastAsia"/>
        </w:rPr>
        <w:t>2008</w:t>
      </w:r>
      <w:r>
        <w:rPr>
          <w:rFonts w:hint="eastAsia"/>
        </w:rPr>
        <w:t>年、</w:t>
      </w:r>
      <w:r>
        <w:rPr>
          <w:rFonts w:hint="eastAsia"/>
        </w:rPr>
        <w:t>2009</w:t>
      </w:r>
      <w:r>
        <w:rPr>
          <w:rFonts w:hint="eastAsia"/>
        </w:rPr>
        <w:t>年和</w:t>
      </w:r>
      <w:r>
        <w:rPr>
          <w:rFonts w:hint="eastAsia"/>
        </w:rPr>
        <w:t>2019</w:t>
      </w:r>
      <w:r>
        <w:rPr>
          <w:rFonts w:hint="eastAsia"/>
        </w:rPr>
        <w:t>年生下了来文的三名提交人。提交人声称，在行政和司法诉讼期间，他们的母亲曾多次向主管机构通报她长女和次女的出生并辩称将其驱逐会侵犯她在阿</w:t>
      </w:r>
      <w:r>
        <w:rPr>
          <w:rFonts w:hint="eastAsia"/>
        </w:rPr>
        <w:lastRenderedPageBreak/>
        <w:t>根廷所生子女的人权。行政或司法主管机构始终没有允许儿童公设辩护人办公室介入此案，也没有让两名女童有机会表达自己的意见或考虑到她们的最大利益。</w:t>
      </w:r>
    </w:p>
    <w:p w:rsidR="00DC5CDA" w:rsidRDefault="00DC5CDA" w:rsidP="00DC5CDA">
      <w:pPr>
        <w:pStyle w:val="SingleTxtGC"/>
        <w:rPr>
          <w:rFonts w:hint="eastAsia"/>
        </w:rPr>
      </w:pPr>
      <w:r>
        <w:rPr>
          <w:rFonts w:hint="eastAsia"/>
        </w:rPr>
        <w:t>4.</w:t>
      </w:r>
      <w:r>
        <w:rPr>
          <w:rFonts w:hint="eastAsia"/>
        </w:rPr>
        <w:tab/>
      </w:r>
      <w:r>
        <w:rPr>
          <w:rFonts w:hint="eastAsia"/>
        </w:rPr>
        <w:t>提交人声称，他们根据《公约》第</w:t>
      </w:r>
      <w:r>
        <w:rPr>
          <w:rFonts w:hint="eastAsia"/>
        </w:rPr>
        <w:t>3</w:t>
      </w:r>
      <w:r>
        <w:rPr>
          <w:rFonts w:hint="eastAsia"/>
        </w:rPr>
        <w:t>条第</w:t>
      </w:r>
      <w:r>
        <w:rPr>
          <w:rFonts w:hint="eastAsia"/>
        </w:rPr>
        <w:t>1</w:t>
      </w:r>
      <w:r>
        <w:rPr>
          <w:rFonts w:hint="eastAsia"/>
        </w:rPr>
        <w:t>款享有的使自己的最大利益成为“首要考虑”的权利遭到了侵犯。他们还声称，自己获得“参加诉讼并阐明自己意见之机会”的权利受到了侵犯，这违反了《公约》第</w:t>
      </w:r>
      <w:r>
        <w:rPr>
          <w:rFonts w:hint="eastAsia"/>
        </w:rPr>
        <w:t>9</w:t>
      </w:r>
      <w:r>
        <w:rPr>
          <w:rFonts w:hint="eastAsia"/>
        </w:rPr>
        <w:t>条第</w:t>
      </w:r>
      <w:r>
        <w:rPr>
          <w:rFonts w:hint="eastAsia"/>
        </w:rPr>
        <w:t>2</w:t>
      </w:r>
      <w:r>
        <w:rPr>
          <w:rFonts w:hint="eastAsia"/>
        </w:rPr>
        <w:t>款。此外，由于诉讼过程中完全没有重视他们的意见，也没有给他们表达意见的机会，他们根据第</w:t>
      </w:r>
      <w:r>
        <w:rPr>
          <w:rFonts w:hint="eastAsia"/>
        </w:rPr>
        <w:t>12</w:t>
      </w:r>
      <w:r>
        <w:rPr>
          <w:rFonts w:hint="eastAsia"/>
        </w:rPr>
        <w:t>条第</w:t>
      </w:r>
      <w:r>
        <w:rPr>
          <w:rFonts w:hint="eastAsia"/>
        </w:rPr>
        <w:t>1</w:t>
      </w:r>
      <w:r>
        <w:rPr>
          <w:rFonts w:hint="eastAsia"/>
        </w:rPr>
        <w:t>和第</w:t>
      </w:r>
      <w:r>
        <w:rPr>
          <w:rFonts w:hint="eastAsia"/>
        </w:rPr>
        <w:t>2</w:t>
      </w:r>
      <w:r>
        <w:rPr>
          <w:rFonts w:hint="eastAsia"/>
        </w:rPr>
        <w:t>款享有的权利也受到了侵犯。</w:t>
      </w:r>
    </w:p>
    <w:p w:rsidR="00DC5CDA" w:rsidRDefault="00DC5CDA" w:rsidP="00DC5CDA">
      <w:pPr>
        <w:pStyle w:val="SingleTxtGC"/>
        <w:rPr>
          <w:rFonts w:hint="eastAsia"/>
        </w:rPr>
      </w:pPr>
      <w:r>
        <w:rPr>
          <w:rFonts w:hint="eastAsia"/>
        </w:rPr>
        <w:t>5.</w:t>
      </w:r>
      <w:r>
        <w:rPr>
          <w:rFonts w:hint="eastAsia"/>
        </w:rPr>
        <w:tab/>
      </w:r>
      <w:r>
        <w:rPr>
          <w:rFonts w:hint="eastAsia"/>
        </w:rPr>
        <w:t>他们声称，如果执行驱逐，他们根据第</w:t>
      </w:r>
      <w:r>
        <w:rPr>
          <w:rFonts w:hint="eastAsia"/>
        </w:rPr>
        <w:t>7</w:t>
      </w:r>
      <w:r>
        <w:rPr>
          <w:rFonts w:hint="eastAsia"/>
        </w:rPr>
        <w:t>条和第</w:t>
      </w:r>
      <w:r>
        <w:rPr>
          <w:rFonts w:hint="eastAsia"/>
        </w:rPr>
        <w:t>9</w:t>
      </w:r>
      <w:r>
        <w:rPr>
          <w:rFonts w:hint="eastAsia"/>
        </w:rPr>
        <w:t>条第</w:t>
      </w:r>
      <w:r>
        <w:rPr>
          <w:rFonts w:hint="eastAsia"/>
        </w:rPr>
        <w:t>1</w:t>
      </w:r>
      <w:r>
        <w:rPr>
          <w:rFonts w:hint="eastAsia"/>
        </w:rPr>
        <w:t>款享有的不与母亲分离的权利以及根据第</w:t>
      </w:r>
      <w:r>
        <w:rPr>
          <w:rFonts w:hint="eastAsia"/>
        </w:rPr>
        <w:t>16</w:t>
      </w:r>
      <w:r>
        <w:rPr>
          <w:rFonts w:hint="eastAsia"/>
        </w:rPr>
        <w:t>条享有的隐私、家庭或住宅不受任意或非法干涉的权利也会受到侵犯。他们还声称，将他们的母亲驱逐出境会侵犯他们根据第</w:t>
      </w:r>
      <w:r>
        <w:rPr>
          <w:rFonts w:hint="eastAsia"/>
        </w:rPr>
        <w:t>6</w:t>
      </w:r>
      <w:r>
        <w:rPr>
          <w:rFonts w:hint="eastAsia"/>
        </w:rPr>
        <w:t>、第</w:t>
      </w:r>
      <w:r>
        <w:rPr>
          <w:rFonts w:hint="eastAsia"/>
        </w:rPr>
        <w:t>8</w:t>
      </w:r>
      <w:r>
        <w:rPr>
          <w:rFonts w:hint="eastAsia"/>
        </w:rPr>
        <w:t>、第</w:t>
      </w:r>
      <w:r>
        <w:rPr>
          <w:rFonts w:hint="eastAsia"/>
        </w:rPr>
        <w:t>27</w:t>
      </w:r>
      <w:r>
        <w:rPr>
          <w:rFonts w:hint="eastAsia"/>
        </w:rPr>
        <w:t>和第</w:t>
      </w:r>
      <w:r>
        <w:rPr>
          <w:rFonts w:hint="eastAsia"/>
        </w:rPr>
        <w:t>37</w:t>
      </w:r>
      <w:r>
        <w:rPr>
          <w:rFonts w:hint="eastAsia"/>
        </w:rPr>
        <w:t>条享有的生存、发展、身份和人格完整的权利。</w:t>
      </w:r>
    </w:p>
    <w:p w:rsidR="00DC5CDA" w:rsidRDefault="00DC5CDA" w:rsidP="00DC5CDA">
      <w:pPr>
        <w:pStyle w:val="SingleTxtGC"/>
        <w:rPr>
          <w:rFonts w:hint="eastAsia"/>
        </w:rPr>
      </w:pPr>
      <w:r>
        <w:rPr>
          <w:rFonts w:hint="eastAsia"/>
        </w:rPr>
        <w:t>6.</w:t>
      </w:r>
      <w:r>
        <w:rPr>
          <w:rFonts w:hint="eastAsia"/>
        </w:rPr>
        <w:tab/>
      </w:r>
      <w:r>
        <w:rPr>
          <w:rFonts w:hint="eastAsia"/>
        </w:rPr>
        <w:t>提交人请求取消驱逐决定和禁止重新入境阿根廷的禁令；承认阿根廷对侵犯提交人的权利负有国际责任；并就这些侵犯行为给予适当和相称的赔偿。更广泛而言，提交人还请求缔约国在涉及驱逐移民父母的程序中保证</w:t>
      </w:r>
      <w:proofErr w:type="gramStart"/>
      <w:r>
        <w:rPr>
          <w:rFonts w:hint="eastAsia"/>
        </w:rPr>
        <w:t>不</w:t>
      </w:r>
      <w:proofErr w:type="gramEnd"/>
      <w:r>
        <w:rPr>
          <w:rFonts w:hint="eastAsia"/>
        </w:rPr>
        <w:t>重犯。</w:t>
      </w:r>
    </w:p>
    <w:p w:rsidR="00DC5CDA" w:rsidRDefault="00DC5CDA" w:rsidP="00DC5CDA">
      <w:pPr>
        <w:pStyle w:val="SingleTxtGC"/>
        <w:rPr>
          <w:rFonts w:hint="eastAsia"/>
        </w:rPr>
      </w:pPr>
      <w:r>
        <w:rPr>
          <w:rFonts w:hint="eastAsia"/>
        </w:rPr>
        <w:t>7.</w:t>
      </w:r>
      <w:r>
        <w:rPr>
          <w:rFonts w:hint="eastAsia"/>
        </w:rPr>
        <w:tab/>
        <w:t>2019</w:t>
      </w:r>
      <w:r>
        <w:rPr>
          <w:rFonts w:hint="eastAsia"/>
        </w:rPr>
        <w:t>年</w:t>
      </w:r>
      <w:r>
        <w:rPr>
          <w:rFonts w:hint="eastAsia"/>
        </w:rPr>
        <w:t>7</w:t>
      </w:r>
      <w:r>
        <w:rPr>
          <w:rFonts w:hint="eastAsia"/>
        </w:rPr>
        <w:t>月</w:t>
      </w:r>
      <w:r>
        <w:rPr>
          <w:rFonts w:hint="eastAsia"/>
        </w:rPr>
        <w:t>10</w:t>
      </w:r>
      <w:r>
        <w:rPr>
          <w:rFonts w:hint="eastAsia"/>
        </w:rPr>
        <w:t>日，委员会请缔约国采取临时措施，在委员会审议此案期间暂不将提交人的母亲驱逐出境。</w:t>
      </w:r>
    </w:p>
    <w:p w:rsidR="00DC5CDA" w:rsidRDefault="00DC5CDA" w:rsidP="00DC5CDA">
      <w:pPr>
        <w:pStyle w:val="SingleTxtGC"/>
        <w:rPr>
          <w:rFonts w:hint="eastAsia"/>
        </w:rPr>
      </w:pPr>
      <w:r>
        <w:rPr>
          <w:rFonts w:hint="eastAsia"/>
        </w:rPr>
        <w:t>8.</w:t>
      </w:r>
      <w:r>
        <w:rPr>
          <w:rFonts w:hint="eastAsia"/>
        </w:rPr>
        <w:tab/>
        <w:t>2019</w:t>
      </w:r>
      <w:r>
        <w:rPr>
          <w:rFonts w:hint="eastAsia"/>
        </w:rPr>
        <w:t>年</w:t>
      </w:r>
      <w:r>
        <w:rPr>
          <w:rFonts w:hint="eastAsia"/>
        </w:rPr>
        <w:t>11</w:t>
      </w:r>
      <w:r>
        <w:rPr>
          <w:rFonts w:hint="eastAsia"/>
        </w:rPr>
        <w:t>月</w:t>
      </w:r>
      <w:r>
        <w:rPr>
          <w:rFonts w:hint="eastAsia"/>
        </w:rPr>
        <w:t>8</w:t>
      </w:r>
      <w:r>
        <w:rPr>
          <w:rFonts w:hint="eastAsia"/>
        </w:rPr>
        <w:t>日，缔约国提交了关于可否受理的意见。</w:t>
      </w:r>
      <w:r>
        <w:rPr>
          <w:rFonts w:hint="eastAsia"/>
        </w:rPr>
        <w:t>2019</w:t>
      </w:r>
      <w:r>
        <w:rPr>
          <w:rFonts w:hint="eastAsia"/>
        </w:rPr>
        <w:t>年</w:t>
      </w:r>
      <w:r>
        <w:rPr>
          <w:rFonts w:hint="eastAsia"/>
        </w:rPr>
        <w:t>12</w:t>
      </w:r>
      <w:r>
        <w:rPr>
          <w:rFonts w:hint="eastAsia"/>
        </w:rPr>
        <w:t>月</w:t>
      </w:r>
      <w:r>
        <w:rPr>
          <w:rFonts w:hint="eastAsia"/>
        </w:rPr>
        <w:t>23</w:t>
      </w:r>
      <w:r>
        <w:rPr>
          <w:rFonts w:hint="eastAsia"/>
        </w:rPr>
        <w:t>日，提交人提交了对缔约国关于可否受理的意见的评论。</w:t>
      </w:r>
    </w:p>
    <w:p w:rsidR="00DC5CDA" w:rsidRDefault="00DC5CDA" w:rsidP="00DC5CDA">
      <w:pPr>
        <w:pStyle w:val="SingleTxtGC"/>
        <w:rPr>
          <w:rFonts w:hint="eastAsia"/>
        </w:rPr>
      </w:pPr>
      <w:r>
        <w:rPr>
          <w:rFonts w:hint="eastAsia"/>
        </w:rPr>
        <w:t>9.</w:t>
      </w:r>
      <w:r>
        <w:rPr>
          <w:rFonts w:hint="eastAsia"/>
        </w:rPr>
        <w:tab/>
        <w:t>2020</w:t>
      </w:r>
      <w:r>
        <w:rPr>
          <w:rFonts w:hint="eastAsia"/>
        </w:rPr>
        <w:t>年</w:t>
      </w:r>
      <w:r>
        <w:rPr>
          <w:rFonts w:hint="eastAsia"/>
        </w:rPr>
        <w:t>6</w:t>
      </w:r>
      <w:r>
        <w:rPr>
          <w:rFonts w:hint="eastAsia"/>
        </w:rPr>
        <w:t>月</w:t>
      </w:r>
      <w:r>
        <w:rPr>
          <w:rFonts w:hint="eastAsia"/>
        </w:rPr>
        <w:t>13</w:t>
      </w:r>
      <w:r>
        <w:rPr>
          <w:rFonts w:hint="eastAsia"/>
        </w:rPr>
        <w:t>日，缔约国提交进一步资料解释称，在政府更替后，根据其遵守委员会临时措施请求的义务，国家移民局已于</w:t>
      </w:r>
      <w:r>
        <w:rPr>
          <w:rFonts w:hint="eastAsia"/>
        </w:rPr>
        <w:t>2020</w:t>
      </w:r>
      <w:r>
        <w:rPr>
          <w:rFonts w:hint="eastAsia"/>
        </w:rPr>
        <w:t>年</w:t>
      </w:r>
      <w:r>
        <w:rPr>
          <w:rFonts w:hint="eastAsia"/>
        </w:rPr>
        <w:t>3</w:t>
      </w:r>
      <w:r>
        <w:rPr>
          <w:rFonts w:hint="eastAsia"/>
        </w:rPr>
        <w:t>月</w:t>
      </w:r>
      <w:r>
        <w:rPr>
          <w:rFonts w:hint="eastAsia"/>
        </w:rPr>
        <w:t>20</w:t>
      </w:r>
      <w:r>
        <w:rPr>
          <w:rFonts w:hint="eastAsia"/>
        </w:rPr>
        <w:t>日决定彻底暂停将申诉人的母亲驱逐出境。缔约国同时解释称，国家移民局已于</w:t>
      </w:r>
      <w:r>
        <w:rPr>
          <w:rFonts w:hint="eastAsia"/>
        </w:rPr>
        <w:t>2020</w:t>
      </w:r>
      <w:r>
        <w:rPr>
          <w:rFonts w:hint="eastAsia"/>
        </w:rPr>
        <w:t>年</w:t>
      </w:r>
      <w:r>
        <w:rPr>
          <w:rFonts w:hint="eastAsia"/>
        </w:rPr>
        <w:t>6</w:t>
      </w:r>
      <w:r>
        <w:rPr>
          <w:rFonts w:hint="eastAsia"/>
        </w:rPr>
        <w:t>月</w:t>
      </w:r>
      <w:r>
        <w:rPr>
          <w:rFonts w:hint="eastAsia"/>
        </w:rPr>
        <w:t>1</w:t>
      </w:r>
      <w:r>
        <w:rPr>
          <w:rFonts w:hint="eastAsia"/>
        </w:rPr>
        <w:t>日发布一项决定，向她授予该国永久居民身份。因此，来文已失去意义，缔约国请求停止审议。</w:t>
      </w:r>
    </w:p>
    <w:p w:rsidR="00DC5CDA" w:rsidRDefault="00DC5CDA" w:rsidP="00DC5CDA">
      <w:pPr>
        <w:pStyle w:val="SingleTxtGC"/>
        <w:rPr>
          <w:rFonts w:hint="eastAsia"/>
        </w:rPr>
      </w:pPr>
      <w:r>
        <w:rPr>
          <w:rFonts w:hint="eastAsia"/>
        </w:rPr>
        <w:t>10.</w:t>
      </w:r>
      <w:r>
        <w:rPr>
          <w:rFonts w:hint="eastAsia"/>
        </w:rPr>
        <w:tab/>
        <w:t>2020</w:t>
      </w:r>
      <w:r>
        <w:rPr>
          <w:rFonts w:hint="eastAsia"/>
        </w:rPr>
        <w:t>年</w:t>
      </w:r>
      <w:r>
        <w:rPr>
          <w:rFonts w:hint="eastAsia"/>
        </w:rPr>
        <w:t>8</w:t>
      </w:r>
      <w:r>
        <w:rPr>
          <w:rFonts w:hint="eastAsia"/>
        </w:rPr>
        <w:t>月</w:t>
      </w:r>
      <w:r>
        <w:rPr>
          <w:rFonts w:hint="eastAsia"/>
        </w:rPr>
        <w:t>7</w:t>
      </w:r>
      <w:r>
        <w:rPr>
          <w:rFonts w:hint="eastAsia"/>
        </w:rPr>
        <w:t>日，提交人证实了缔约国提交的资料，并接受了其停止审议来文的请求。然而，他们请委员会在停止审议来文的决定中确认，“在涉及儿童父母的、可能产生驱逐令而直接或间接影响他们的任何行政或司法移民程序中，有保障儿童权利的一般义务”。</w:t>
      </w:r>
    </w:p>
    <w:p w:rsidR="004F4E76" w:rsidRDefault="00DC5CDA" w:rsidP="00DC5CDA">
      <w:pPr>
        <w:pStyle w:val="SingleTxtGC"/>
      </w:pPr>
      <w:r>
        <w:rPr>
          <w:rFonts w:hint="eastAsia"/>
        </w:rPr>
        <w:t>11.</w:t>
      </w:r>
      <w:r>
        <w:rPr>
          <w:rFonts w:hint="eastAsia"/>
        </w:rPr>
        <w:tab/>
      </w:r>
      <w:r>
        <w:rPr>
          <w:rFonts w:hint="eastAsia"/>
        </w:rPr>
        <w:t>在</w:t>
      </w:r>
      <w:r>
        <w:rPr>
          <w:rFonts w:hint="eastAsia"/>
        </w:rPr>
        <w:t>2020</w:t>
      </w:r>
      <w:r>
        <w:rPr>
          <w:rFonts w:hint="eastAsia"/>
        </w:rPr>
        <w:t>年</w:t>
      </w:r>
      <w:r>
        <w:rPr>
          <w:rFonts w:hint="eastAsia"/>
        </w:rPr>
        <w:t>9</w:t>
      </w:r>
      <w:r>
        <w:rPr>
          <w:rFonts w:hint="eastAsia"/>
        </w:rPr>
        <w:t>月</w:t>
      </w:r>
      <w:r>
        <w:rPr>
          <w:rFonts w:hint="eastAsia"/>
        </w:rPr>
        <w:t>28</w:t>
      </w:r>
      <w:r>
        <w:rPr>
          <w:rFonts w:hint="eastAsia"/>
        </w:rPr>
        <w:t>日的会议上，儿童权利委员会在审议了缔约国关于停止审议来文的请求后指出，来文的目的是防止提交人的母亲被驱逐出境，在目前情况下这种驱逐已不可能发生。尽管这一事实本身并不构成对所称违反《公约》行为的充分赔偿，但委员会认为，不驱逐提交人的母亲并授予她永久居留权的决定已使本来文失去意义，并根据《儿童权利公约关于设定来文程序的任择议定书》议事规则第</w:t>
      </w:r>
      <w:r>
        <w:rPr>
          <w:rFonts w:hint="eastAsia"/>
        </w:rPr>
        <w:t>26</w:t>
      </w:r>
      <w:r>
        <w:rPr>
          <w:rFonts w:hint="eastAsia"/>
        </w:rPr>
        <w:t>条，决定停止审议第</w:t>
      </w:r>
      <w:r>
        <w:rPr>
          <w:rFonts w:hint="eastAsia"/>
        </w:rPr>
        <w:t>90/2019</w:t>
      </w:r>
      <w:r>
        <w:rPr>
          <w:rFonts w:hint="eastAsia"/>
        </w:rPr>
        <w:t>号来文。</w:t>
      </w:r>
    </w:p>
    <w:p w:rsidR="00DC5CDA" w:rsidRDefault="00DC5CDA" w:rsidP="00DC5CDA">
      <w:pPr>
        <w:pStyle w:val="SingleTxtGC"/>
      </w:pPr>
    </w:p>
    <w:p w:rsidR="00DC5CDA" w:rsidRPr="002D6A9C" w:rsidRDefault="00DC5CD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C5CDA" w:rsidRPr="00522FD8" w:rsidRDefault="00DC5CDA" w:rsidP="00DC5CDA">
      <w:pPr>
        <w:pStyle w:val="SingleTxtGC"/>
        <w:rPr>
          <w:rFonts w:hint="eastAsia"/>
        </w:rPr>
      </w:pPr>
    </w:p>
    <w:sectPr w:rsidR="00DC5CDA" w:rsidRPr="00522FD8"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C55" w:rsidRPr="000D319F" w:rsidRDefault="00327C55" w:rsidP="000D319F">
      <w:pPr>
        <w:pStyle w:val="af0"/>
        <w:spacing w:after="240"/>
        <w:ind w:left="907"/>
        <w:rPr>
          <w:rFonts w:asciiTheme="majorBidi" w:eastAsia="宋体" w:hAnsiTheme="majorBidi" w:cstheme="majorBidi"/>
          <w:sz w:val="21"/>
          <w:szCs w:val="21"/>
          <w:lang w:val="en-US"/>
        </w:rPr>
      </w:pPr>
    </w:p>
    <w:p w:rsidR="00327C55" w:rsidRPr="000D319F" w:rsidRDefault="00327C5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27C55" w:rsidRPr="000D319F" w:rsidRDefault="00327C55" w:rsidP="000D319F">
      <w:pPr>
        <w:pStyle w:val="af0"/>
      </w:pPr>
    </w:p>
  </w:endnote>
  <w:endnote w:type="continuationNotice" w:id="1">
    <w:p w:rsidR="00327C55" w:rsidRDefault="00327C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50CA1" w:rsidRDefault="00850CA1" w:rsidP="00850CA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850CA1">
      <w:rPr>
        <w:rStyle w:val="af2"/>
        <w:b w:val="0"/>
        <w:snapToGrid w:val="0"/>
        <w:sz w:val="16"/>
      </w:rPr>
      <w:t>GE.20</w:t>
    </w:r>
    <w:proofErr w:type="spellEnd"/>
    <w:r w:rsidRPr="00850CA1">
      <w:rPr>
        <w:rStyle w:val="af2"/>
        <w:b w:val="0"/>
        <w:snapToGrid w:val="0"/>
        <w:sz w:val="16"/>
      </w:rPr>
      <w:t>-14645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50CA1" w:rsidRDefault="00850CA1" w:rsidP="00850CA1">
    <w:pPr>
      <w:pStyle w:val="af0"/>
      <w:tabs>
        <w:tab w:val="clear" w:pos="431"/>
        <w:tab w:val="right" w:pos="9638"/>
      </w:tabs>
      <w:rPr>
        <w:rStyle w:val="af2"/>
      </w:rPr>
    </w:pPr>
    <w:proofErr w:type="spellStart"/>
    <w:r>
      <w:t>GE.20</w:t>
    </w:r>
    <w:proofErr w:type="spellEnd"/>
    <w:r>
      <w:t>-14645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87939" w:rsidRDefault="00850CA1" w:rsidP="00E55A93">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GE.20</w:t>
    </w:r>
    <w:proofErr w:type="spellEnd"/>
    <w:r>
      <w:rPr>
        <w:sz w:val="20"/>
        <w:lang w:eastAsia="zh-CN"/>
      </w:rPr>
      <w:t>-14645</w:t>
    </w:r>
    <w:r w:rsidR="00731A42" w:rsidRPr="00EE277A">
      <w:rPr>
        <w:sz w:val="20"/>
        <w:lang w:eastAsia="zh-CN"/>
      </w:rPr>
      <w:t xml:space="preserve"> (C)</w:t>
    </w:r>
    <w:r w:rsidR="00AB1CDF">
      <w:rPr>
        <w:sz w:val="20"/>
        <w:lang w:eastAsia="zh-CN"/>
      </w:rPr>
      <w:tab/>
      <w:t>0</w:t>
    </w:r>
    <w:r w:rsidR="007F7CB3">
      <w:rPr>
        <w:sz w:val="20"/>
        <w:lang w:eastAsia="zh-CN"/>
      </w:rPr>
      <w:t>80121</w:t>
    </w:r>
    <w:r w:rsidR="00731A42">
      <w:rPr>
        <w:sz w:val="20"/>
        <w:lang w:eastAsia="zh-CN"/>
      </w:rPr>
      <w:tab/>
    </w:r>
    <w:r w:rsidR="007F7CB3">
      <w:rPr>
        <w:sz w:val="20"/>
        <w:lang w:eastAsia="zh-CN"/>
      </w:rPr>
      <w:t>110121</w:t>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C55" w:rsidRPr="000157B1" w:rsidRDefault="00327C5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27C55" w:rsidRPr="000157B1" w:rsidRDefault="00327C5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27C55" w:rsidRDefault="00327C55"/>
  </w:footnote>
  <w:footnote w:id="2">
    <w:p w:rsidR="001D2C3F" w:rsidRPr="00CA5F0A" w:rsidRDefault="001D2C3F" w:rsidP="001D2C3F">
      <w:pPr>
        <w:pStyle w:val="a6"/>
      </w:pPr>
      <w:r>
        <w:rPr>
          <w:rFonts w:hint="eastAsia"/>
        </w:rPr>
        <w:tab/>
      </w:r>
      <w:r w:rsidRPr="001D2C3F">
        <w:rPr>
          <w:rStyle w:val="a8"/>
          <w:rFonts w:eastAsia="宋体"/>
          <w:vertAlign w:val="baseline"/>
        </w:rPr>
        <w:t>*</w:t>
      </w:r>
      <w:r>
        <w:rPr>
          <w:rFonts w:hint="eastAsia"/>
        </w:rPr>
        <w:tab/>
      </w:r>
      <w:r w:rsidR="00DC5CDA" w:rsidRPr="00DC5CDA">
        <w:rPr>
          <w:rFonts w:hint="eastAsia"/>
        </w:rPr>
        <w:t>委员会第八十五届会议</w:t>
      </w:r>
      <w:r w:rsidR="00DC5CDA" w:rsidRPr="00DC5CDA">
        <w:rPr>
          <w:rFonts w:hint="eastAsia"/>
        </w:rPr>
        <w:t>(2020</w:t>
      </w:r>
      <w:r w:rsidR="00DC5CDA" w:rsidRPr="00DC5CDA">
        <w:rPr>
          <w:rFonts w:hint="eastAsia"/>
        </w:rPr>
        <w:t>年</w:t>
      </w:r>
      <w:r w:rsidR="00DC5CDA" w:rsidRPr="00DC5CDA">
        <w:rPr>
          <w:rFonts w:hint="eastAsia"/>
        </w:rPr>
        <w:t>9</w:t>
      </w:r>
      <w:r w:rsidR="00DC5CDA" w:rsidRPr="00DC5CDA">
        <w:rPr>
          <w:rFonts w:hint="eastAsia"/>
        </w:rPr>
        <w:t>月</w:t>
      </w:r>
      <w:r w:rsidR="00DC5CDA" w:rsidRPr="00DC5CDA">
        <w:rPr>
          <w:rFonts w:hint="eastAsia"/>
        </w:rPr>
        <w:t>14</w:t>
      </w:r>
      <w:r w:rsidR="00DC5CDA" w:rsidRPr="00DC5CDA">
        <w:rPr>
          <w:rFonts w:hint="eastAsia"/>
        </w:rPr>
        <w:t>日至</w:t>
      </w:r>
      <w:r w:rsidR="00DC5CDA" w:rsidRPr="00DC5CDA">
        <w:rPr>
          <w:rFonts w:hint="eastAsia"/>
        </w:rPr>
        <w:t>10</w:t>
      </w:r>
      <w:r w:rsidR="00DC5CDA" w:rsidRPr="00DC5CDA">
        <w:rPr>
          <w:rFonts w:hint="eastAsia"/>
        </w:rPr>
        <w:t>月</w:t>
      </w:r>
      <w:r w:rsidR="00DC5CDA" w:rsidRPr="00DC5CDA">
        <w:rPr>
          <w:rFonts w:hint="eastAsia"/>
        </w:rPr>
        <w:t>1</w:t>
      </w:r>
      <w:r w:rsidR="00DC5CDA" w:rsidRPr="00DC5CDA">
        <w:rPr>
          <w:rFonts w:hint="eastAsia"/>
        </w:rPr>
        <w:t>日</w:t>
      </w:r>
      <w:r w:rsidR="00DC5CDA" w:rsidRPr="00DC5CDA">
        <w:rPr>
          <w:rFonts w:hint="eastAsia"/>
        </w:rPr>
        <w:t>)</w:t>
      </w:r>
      <w:r w:rsidR="00DC5CDA" w:rsidRPr="00DC5CDA">
        <w:rPr>
          <w:rFonts w:hint="eastAsia"/>
        </w:rPr>
        <w:t>通过。</w:t>
      </w:r>
    </w:p>
  </w:footnote>
  <w:footnote w:id="3">
    <w:p w:rsidR="001D2C3F" w:rsidRDefault="001D2C3F" w:rsidP="001D2C3F">
      <w:pPr>
        <w:pStyle w:val="a6"/>
      </w:pPr>
      <w:r>
        <w:rPr>
          <w:rFonts w:hint="eastAsia"/>
        </w:rPr>
        <w:tab/>
      </w:r>
      <w:r w:rsidRPr="001D2C3F">
        <w:rPr>
          <w:rStyle w:val="a8"/>
          <w:rFonts w:eastAsia="宋体"/>
          <w:vertAlign w:val="baseline"/>
        </w:rPr>
        <w:t>**</w:t>
      </w:r>
      <w:r>
        <w:rPr>
          <w:rFonts w:hint="eastAsia"/>
        </w:rPr>
        <w:tab/>
      </w:r>
      <w:r w:rsidR="004B699A" w:rsidRPr="0060644E">
        <w:rPr>
          <w:rFonts w:hint="eastAsia"/>
        </w:rPr>
        <w:t>委员会下列委员参加了本来文的审查：苏珊娜·阿霍·阿苏马、辛德·阿尤毕·伊德里斯、布拉基·古德布兰松、菲利普·雅费、奥尔加·哈佐娃、杰哈德·马迪、本雅姆·达维特·梅兹姆尔、大</w:t>
      </w:r>
      <w:proofErr w:type="gramStart"/>
      <w:r w:rsidR="004B699A" w:rsidRPr="0060644E">
        <w:rPr>
          <w:rFonts w:hint="eastAsia"/>
        </w:rPr>
        <w:t>谷美纪子</w:t>
      </w:r>
      <w:proofErr w:type="gramEnd"/>
      <w:r w:rsidR="004B699A" w:rsidRPr="0060644E">
        <w:rPr>
          <w:rFonts w:hint="eastAsia"/>
        </w:rPr>
        <w:t>、路易·埃内斯托·佩德内拉·雷纳、何塞·安杰尔·罗德里格斯·雷耶斯、</w:t>
      </w:r>
      <w:bookmarkStart w:id="0" w:name="_GoBack"/>
      <w:bookmarkEnd w:id="0"/>
      <w:r w:rsidR="004B699A" w:rsidRPr="0060644E">
        <w:rPr>
          <w:rFonts w:hint="eastAsia"/>
        </w:rPr>
        <w:t>安·玛丽·斯凯尔顿、韦利娜·托多罗娃和雷娜特·</w:t>
      </w:r>
      <w:proofErr w:type="gramStart"/>
      <w:r w:rsidR="004B699A" w:rsidRPr="0060644E">
        <w:rPr>
          <w:rFonts w:hint="eastAsia"/>
        </w:rPr>
        <w:t>雯特</w:t>
      </w:r>
      <w:proofErr w:type="gramEnd"/>
      <w:r w:rsidR="004B699A" w:rsidRPr="0060644E">
        <w:rPr>
          <w:rFonts w:hint="eastAsia"/>
        </w:rPr>
        <w:t>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850CA1" w:rsidP="00850CA1">
    <w:pPr>
      <w:pStyle w:val="af3"/>
    </w:pPr>
    <w:r>
      <w:t>CRC/C/85/D/90/2019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850CA1" w:rsidP="00850CA1">
    <w:pPr>
      <w:pStyle w:val="af3"/>
      <w:jc w:val="right"/>
    </w:pPr>
    <w:r>
      <w:t>CRC/C/85/D/90/2019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55"/>
    <w:rsid w:val="00011483"/>
    <w:rsid w:val="000163AE"/>
    <w:rsid w:val="000A71B1"/>
    <w:rsid w:val="000B6DB5"/>
    <w:rsid w:val="000D319F"/>
    <w:rsid w:val="000E4D0E"/>
    <w:rsid w:val="00144B69"/>
    <w:rsid w:val="00153E86"/>
    <w:rsid w:val="00165177"/>
    <w:rsid w:val="001B1BD1"/>
    <w:rsid w:val="001C3EF2"/>
    <w:rsid w:val="001D17F6"/>
    <w:rsid w:val="001D2C3F"/>
    <w:rsid w:val="00204B42"/>
    <w:rsid w:val="002231C3"/>
    <w:rsid w:val="0024417F"/>
    <w:rsid w:val="00250F8D"/>
    <w:rsid w:val="002A2183"/>
    <w:rsid w:val="002C34DC"/>
    <w:rsid w:val="002D1D79"/>
    <w:rsid w:val="002E1C97"/>
    <w:rsid w:val="002F5834"/>
    <w:rsid w:val="0032353F"/>
    <w:rsid w:val="00326EBF"/>
    <w:rsid w:val="00327C55"/>
    <w:rsid w:val="00327FE4"/>
    <w:rsid w:val="0033398C"/>
    <w:rsid w:val="00363265"/>
    <w:rsid w:val="00392F6C"/>
    <w:rsid w:val="003D7D4D"/>
    <w:rsid w:val="00413D23"/>
    <w:rsid w:val="004151ED"/>
    <w:rsid w:val="00427F63"/>
    <w:rsid w:val="004A17D1"/>
    <w:rsid w:val="004B699A"/>
    <w:rsid w:val="004C497B"/>
    <w:rsid w:val="004C4A0A"/>
    <w:rsid w:val="004F4E76"/>
    <w:rsid w:val="00522FD8"/>
    <w:rsid w:val="00543EBA"/>
    <w:rsid w:val="00586C7B"/>
    <w:rsid w:val="005E403A"/>
    <w:rsid w:val="006223E4"/>
    <w:rsid w:val="00680656"/>
    <w:rsid w:val="006B1119"/>
    <w:rsid w:val="006E3E46"/>
    <w:rsid w:val="006E71B1"/>
    <w:rsid w:val="00705D89"/>
    <w:rsid w:val="00731A42"/>
    <w:rsid w:val="00767E69"/>
    <w:rsid w:val="0077079A"/>
    <w:rsid w:val="007A5599"/>
    <w:rsid w:val="007F132A"/>
    <w:rsid w:val="007F7CB3"/>
    <w:rsid w:val="00850CA1"/>
    <w:rsid w:val="00856233"/>
    <w:rsid w:val="00860F27"/>
    <w:rsid w:val="008A1F0F"/>
    <w:rsid w:val="008B0560"/>
    <w:rsid w:val="008B2BFA"/>
    <w:rsid w:val="008D2FB3"/>
    <w:rsid w:val="0091630D"/>
    <w:rsid w:val="00936F03"/>
    <w:rsid w:val="00943B69"/>
    <w:rsid w:val="00944CB3"/>
    <w:rsid w:val="00944CE2"/>
    <w:rsid w:val="0095118D"/>
    <w:rsid w:val="009A7E38"/>
    <w:rsid w:val="009B09D7"/>
    <w:rsid w:val="009B664D"/>
    <w:rsid w:val="009D35ED"/>
    <w:rsid w:val="00A03CB6"/>
    <w:rsid w:val="00A1364C"/>
    <w:rsid w:val="00A21076"/>
    <w:rsid w:val="00A3739A"/>
    <w:rsid w:val="00A52DAF"/>
    <w:rsid w:val="00A84072"/>
    <w:rsid w:val="00AB1CDF"/>
    <w:rsid w:val="00AD6913"/>
    <w:rsid w:val="00B16570"/>
    <w:rsid w:val="00B53320"/>
    <w:rsid w:val="00BC6522"/>
    <w:rsid w:val="00C121D5"/>
    <w:rsid w:val="00C17349"/>
    <w:rsid w:val="00C351AA"/>
    <w:rsid w:val="00C7253F"/>
    <w:rsid w:val="00C83089"/>
    <w:rsid w:val="00D26A05"/>
    <w:rsid w:val="00D675DB"/>
    <w:rsid w:val="00D97B98"/>
    <w:rsid w:val="00DA25C1"/>
    <w:rsid w:val="00DC5CDA"/>
    <w:rsid w:val="00DC671F"/>
    <w:rsid w:val="00DD076A"/>
    <w:rsid w:val="00DE4DA7"/>
    <w:rsid w:val="00E33B38"/>
    <w:rsid w:val="00E4712C"/>
    <w:rsid w:val="00E47FE5"/>
    <w:rsid w:val="00E55A93"/>
    <w:rsid w:val="00E574AF"/>
    <w:rsid w:val="00E60DB0"/>
    <w:rsid w:val="00F714DA"/>
    <w:rsid w:val="00F90004"/>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2533BA"/>
  <w15:docId w15:val="{8612EEE9-35ED-45E9-80FE-775A86DC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1630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9F2C9-1DB5-4782-BCA1-992F8D31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1564</Words>
  <Characters>1792</Characters>
  <Application>Microsoft Office Word</Application>
  <DocSecurity>0</DocSecurity>
  <Lines>69</Lines>
  <Paragraphs>25</Paragraphs>
  <ScaleCrop>false</ScaleCrop>
  <Company>DCM</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CRC/C/85/D/90/2019</dc:title>
  <dc:subject>2014645</dc:subject>
  <dc:creator>Xin</dc:creator>
  <cp:keywords/>
  <dc:description/>
  <cp:lastModifiedBy>Xin WANG</cp:lastModifiedBy>
  <cp:revision>2</cp:revision>
  <cp:lastPrinted>2014-05-09T11:28:00Z</cp:lastPrinted>
  <dcterms:created xsi:type="dcterms:W3CDTF">2021-01-11T07:45:00Z</dcterms:created>
  <dcterms:modified xsi:type="dcterms:W3CDTF">2021-01-11T07:45:00Z</dcterms:modified>
</cp:coreProperties>
</file>