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E05E7E" w:rsidP="0086054C">
            <w:pPr>
              <w:bidi w:val="0"/>
              <w:spacing w:after="20"/>
              <w:jc w:val="left"/>
              <w:rPr>
                <w:szCs w:val="20"/>
              </w:rPr>
            </w:pPr>
            <w:r w:rsidRPr="00E05E7E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/C/62/D/781/2016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Default="0086054C" w:rsidP="0086054C">
            <w:pPr>
              <w:bidi w:val="0"/>
              <w:spacing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86054C" w:rsidRDefault="0086054C" w:rsidP="0086054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9 January 2018</w:t>
            </w:r>
          </w:p>
          <w:p w:rsidR="0086054C" w:rsidRDefault="0086054C" w:rsidP="0086054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86054C" w:rsidRPr="00243C8A" w:rsidRDefault="0086054C" w:rsidP="0086054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86054C" w:rsidRDefault="0086054C" w:rsidP="0086054C">
      <w:pPr>
        <w:spacing w:line="20" w:lineRule="exact"/>
        <w:rPr>
          <w:rtl/>
          <w:lang w:bidi="ar-DZ"/>
        </w:rPr>
      </w:pP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86054C" w:rsidRPr="0086054C" w:rsidRDefault="0086054C" w:rsidP="0086054C">
            <w:pPr>
              <w:bidi w:val="0"/>
              <w:spacing w:before="240" w:line="240" w:lineRule="exact"/>
              <w:jc w:val="left"/>
              <w:rPr>
                <w:rFonts w:eastAsia="SimSun" w:hAnsi="Calibri"/>
                <w:rtl/>
                <w:lang w:val="en-GB" w:eastAsia="zh-TW"/>
              </w:rPr>
            </w:pPr>
            <w:bookmarkStart w:id="0" w:name="bookmark_8"/>
            <w:r w:rsidRPr="0086054C">
              <w:rPr>
                <w:rFonts w:eastAsia="SimSun" w:hAnsi="Calibri"/>
                <w:lang w:val="en-GB" w:eastAsia="zh-TW"/>
              </w:rPr>
              <w:t>Distr.: General</w:t>
            </w:r>
            <w:bookmarkEnd w:id="0"/>
          </w:p>
          <w:p w:rsidR="0086054C" w:rsidRPr="0086054C" w:rsidRDefault="0086054C" w:rsidP="0086054C">
            <w:pPr>
              <w:bidi w:val="0"/>
              <w:jc w:val="left"/>
              <w:rPr>
                <w:rFonts w:eastAsia="SimSun" w:hAnsi="Calibri"/>
                <w:rtl/>
                <w:lang w:val="en-GB" w:eastAsia="zh-TW"/>
              </w:rPr>
            </w:pPr>
            <w:bookmarkStart w:id="1" w:name="bookmark_9"/>
            <w:r w:rsidRPr="0086054C">
              <w:rPr>
                <w:rFonts w:eastAsia="SimSun" w:hAnsi="Calibri"/>
                <w:lang w:val="en-GB" w:eastAsia="zh-TW"/>
              </w:rPr>
              <w:t>9 January 2018</w:t>
            </w:r>
            <w:bookmarkEnd w:id="1"/>
          </w:p>
          <w:p w:rsidR="0086054C" w:rsidRPr="0086054C" w:rsidRDefault="0086054C" w:rsidP="0086054C">
            <w:pPr>
              <w:bidi w:val="0"/>
              <w:jc w:val="left"/>
              <w:rPr>
                <w:rFonts w:eastAsia="SimSun" w:hAnsi="Calibri"/>
                <w:lang w:val="en-GB" w:eastAsia="zh-TW"/>
              </w:rPr>
            </w:pPr>
            <w:bookmarkStart w:id="2" w:name="bookmark_10"/>
            <w:r w:rsidRPr="0086054C">
              <w:rPr>
                <w:rFonts w:eastAsia="SimSun" w:hAnsi="Calibri"/>
                <w:lang w:val="en-GB" w:eastAsia="zh-TW"/>
              </w:rPr>
              <w:t>Arabic</w:t>
            </w:r>
          </w:p>
          <w:p w:rsidR="006B3E27" w:rsidRPr="008B4BC6" w:rsidRDefault="0086054C" w:rsidP="0086054C">
            <w:pPr>
              <w:bidi w:val="0"/>
              <w:jc w:val="left"/>
            </w:pPr>
            <w:r w:rsidRPr="0086054C">
              <w:rPr>
                <w:rFonts w:eastAsia="SimSun" w:hAnsi="Calibri"/>
                <w:lang w:val="en-GB" w:eastAsia="zh-TW"/>
              </w:rPr>
              <w:t>Original: English</w:t>
            </w:r>
            <w:bookmarkEnd w:id="2"/>
          </w:p>
        </w:tc>
      </w:tr>
    </w:tbl>
    <w:p w:rsidR="0086054C" w:rsidRPr="009920F1" w:rsidRDefault="0086054C" w:rsidP="009920F1">
      <w:pPr>
        <w:spacing w:before="120" w:line="380" w:lineRule="exact"/>
        <w:textDirection w:val="tbRlV"/>
        <w:rPr>
          <w:b/>
          <w:bCs/>
          <w:sz w:val="30"/>
          <w:szCs w:val="36"/>
          <w:rtl/>
          <w:lang w:eastAsia="zh-TW"/>
        </w:rPr>
      </w:pPr>
      <w:bookmarkStart w:id="3" w:name="bookmark_11"/>
      <w:r w:rsidRPr="009920F1">
        <w:rPr>
          <w:b/>
          <w:bCs/>
          <w:sz w:val="26"/>
          <w:szCs w:val="36"/>
          <w:rtl/>
          <w:lang w:eastAsia="zh-TW"/>
        </w:rPr>
        <w:t>لجنة مناهضة التعذيب</w:t>
      </w:r>
      <w:bookmarkEnd w:id="3"/>
    </w:p>
    <w:p w:rsidR="0086054C" w:rsidRPr="00530BDC" w:rsidRDefault="0086054C" w:rsidP="009920F1">
      <w:pPr>
        <w:pStyle w:val="HChGA"/>
        <w:rPr>
          <w:rtl/>
          <w:lang w:eastAsia="zh-TW"/>
        </w:rPr>
      </w:pPr>
      <w:bookmarkStart w:id="4" w:name="bookmark_12"/>
      <w:r>
        <w:rPr>
          <w:lang w:eastAsia="zh-TW"/>
        </w:rPr>
        <w:tab/>
      </w:r>
      <w:r>
        <w:rPr>
          <w:lang w:eastAsia="zh-TW"/>
        </w:rPr>
        <w:tab/>
      </w:r>
      <w:r>
        <w:rPr>
          <w:rtl/>
          <w:lang w:eastAsia="zh-TW"/>
        </w:rPr>
        <w:t>قرار اعتم</w:t>
      </w:r>
      <w:bookmarkStart w:id="5" w:name="_GoBack"/>
      <w:bookmarkEnd w:id="5"/>
      <w:r>
        <w:rPr>
          <w:rtl/>
          <w:lang w:eastAsia="zh-TW"/>
        </w:rPr>
        <w:t>دته اللجنة بموجب المادة 2</w:t>
      </w:r>
      <w:r w:rsidR="008F4819">
        <w:rPr>
          <w:rtl/>
          <w:lang w:eastAsia="zh-TW"/>
        </w:rPr>
        <w:t>2 من الاتفاقية، بشأن البلاغ رقم</w:t>
      </w:r>
      <w:r w:rsidR="008F4819">
        <w:rPr>
          <w:rFonts w:hint="cs"/>
          <w:rtl/>
          <w:lang w:eastAsia="zh-TW"/>
        </w:rPr>
        <w:t> </w:t>
      </w:r>
      <w:r>
        <w:rPr>
          <w:rtl/>
          <w:lang w:eastAsia="zh-TW"/>
        </w:rPr>
        <w:t>781/201</w:t>
      </w:r>
      <w:r w:rsidR="009920F1">
        <w:rPr>
          <w:rtl/>
          <w:lang w:eastAsia="zh-TW"/>
        </w:rPr>
        <w:t>6</w:t>
      </w:r>
      <w:r w:rsidR="009920F1" w:rsidRPr="009920F1">
        <w:rPr>
          <w:rStyle w:val="FootnoteReference"/>
          <w:sz w:val="20"/>
          <w:vertAlign w:val="baseline"/>
          <w:rtl/>
          <w:lang w:eastAsia="zh-TW"/>
        </w:rPr>
        <w:footnoteReference w:customMarkFollows="1" w:id="1"/>
        <w:t>*</w:t>
      </w:r>
      <w:bookmarkEnd w:id="4"/>
      <w:r w:rsidR="009920F1">
        <w:rPr>
          <w:rFonts w:hint="cs"/>
          <w:vertAlign w:val="superscript"/>
          <w:rtl/>
          <w:lang w:eastAsia="zh-TW"/>
        </w:rPr>
        <w:t xml:space="preserve"> </w:t>
      </w:r>
      <w:r w:rsidR="009920F1" w:rsidRPr="009920F1">
        <w:rPr>
          <w:rStyle w:val="FootnoteReference"/>
          <w:sz w:val="20"/>
          <w:vertAlign w:val="baseline"/>
          <w:rtl/>
          <w:lang w:eastAsia="zh-TW"/>
        </w:rPr>
        <w:footnoteReference w:customMarkFollows="1" w:id="2"/>
        <w:t>**</w:t>
      </w:r>
    </w:p>
    <w:p w:rsidR="0086054C" w:rsidRDefault="0086054C" w:rsidP="009920F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394"/>
        </w:tabs>
        <w:ind w:left="4480" w:hanging="2552"/>
        <w:rPr>
          <w:rtl/>
          <w:lang w:eastAsia="zh-TW"/>
        </w:rPr>
      </w:pPr>
      <w:bookmarkStart w:id="7" w:name="bookmark_15"/>
      <w:r w:rsidRPr="00AB10AF">
        <w:rPr>
          <w:i/>
          <w:iCs/>
          <w:rtl/>
          <w:lang w:eastAsia="zh-TW"/>
        </w:rPr>
        <w:t>بلاغ مقدم من:</w:t>
      </w:r>
      <w:r>
        <w:rPr>
          <w:lang w:eastAsia="zh-TW"/>
        </w:rPr>
        <w:tab/>
      </w:r>
      <w:r>
        <w:rPr>
          <w:rtl/>
          <w:lang w:eastAsia="zh-TW"/>
        </w:rPr>
        <w:t xml:space="preserve">ه. ه. (يمثله محام، </w:t>
      </w:r>
      <w:proofErr w:type="spellStart"/>
      <w:r>
        <w:rPr>
          <w:rtl/>
          <w:lang w:eastAsia="zh-TW"/>
        </w:rPr>
        <w:t>رابن</w:t>
      </w:r>
      <w:proofErr w:type="spellEnd"/>
      <w:r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ناندو</w:t>
      </w:r>
      <w:proofErr w:type="spellEnd"/>
      <w:r>
        <w:rPr>
          <w:rtl/>
          <w:lang w:eastAsia="zh-TW"/>
        </w:rPr>
        <w:t xml:space="preserve"> </w:t>
      </w:r>
      <w:proofErr w:type="gramStart"/>
      <w:r>
        <w:rPr>
          <w:rtl/>
          <w:lang w:eastAsia="zh-TW"/>
        </w:rPr>
        <w:t>ليين)</w:t>
      </w:r>
      <w:bookmarkEnd w:id="7"/>
      <w:r>
        <w:t>‬</w:t>
      </w:r>
      <w:r>
        <w:t>‬</w:t>
      </w:r>
      <w:proofErr w:type="gramEnd"/>
    </w:p>
    <w:p w:rsidR="0086054C" w:rsidRDefault="0086054C" w:rsidP="004E560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394"/>
        </w:tabs>
        <w:ind w:left="4480" w:hanging="2552"/>
        <w:rPr>
          <w:rtl/>
          <w:lang w:eastAsia="zh-TW"/>
        </w:rPr>
      </w:pPr>
      <w:bookmarkStart w:id="8" w:name="bookmark_16"/>
      <w:r w:rsidRPr="00AB10AF">
        <w:rPr>
          <w:i/>
          <w:iCs/>
          <w:rtl/>
          <w:lang w:eastAsia="zh-TW"/>
        </w:rPr>
        <w:t>الشخص المدع</w:t>
      </w:r>
      <w:r w:rsidR="004E5603">
        <w:rPr>
          <w:rFonts w:hint="cs"/>
          <w:i/>
          <w:iCs/>
          <w:rtl/>
          <w:lang w:eastAsia="zh-TW"/>
        </w:rPr>
        <w:t>ى</w:t>
      </w:r>
      <w:r w:rsidRPr="00AB10AF">
        <w:rPr>
          <w:i/>
          <w:iCs/>
          <w:rtl/>
          <w:lang w:eastAsia="zh-TW"/>
        </w:rPr>
        <w:t xml:space="preserve"> أنه ضحية:</w:t>
      </w:r>
      <w:r>
        <w:rPr>
          <w:rtl/>
          <w:lang w:eastAsia="zh-TW"/>
        </w:rPr>
        <w:tab/>
        <w:t>صاحب الشكوى</w:t>
      </w:r>
      <w:bookmarkEnd w:id="8"/>
    </w:p>
    <w:p w:rsidR="0086054C" w:rsidRDefault="0086054C" w:rsidP="009920F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394"/>
        </w:tabs>
        <w:ind w:left="4480" w:hanging="2552"/>
        <w:rPr>
          <w:rtl/>
          <w:lang w:eastAsia="zh-TW"/>
        </w:rPr>
      </w:pPr>
      <w:bookmarkStart w:id="9" w:name="bookmark_17"/>
      <w:r w:rsidRPr="00AB10AF">
        <w:rPr>
          <w:i/>
          <w:iCs/>
          <w:rtl/>
          <w:lang w:eastAsia="zh-TW"/>
        </w:rPr>
        <w:t>الدولة الطرف:</w:t>
      </w:r>
      <w:r>
        <w:rPr>
          <w:rtl/>
          <w:lang w:eastAsia="zh-TW"/>
        </w:rPr>
        <w:tab/>
      </w:r>
      <w:bookmarkEnd w:id="9"/>
      <w:r>
        <w:rPr>
          <w:rtl/>
          <w:lang w:eastAsia="zh-TW"/>
        </w:rPr>
        <w:t>هولندا</w:t>
      </w:r>
    </w:p>
    <w:p w:rsidR="0086054C" w:rsidRDefault="0086054C" w:rsidP="009920F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394"/>
        </w:tabs>
        <w:ind w:left="4480" w:hanging="2552"/>
        <w:rPr>
          <w:rtl/>
          <w:lang w:eastAsia="zh-TW"/>
        </w:rPr>
      </w:pPr>
      <w:bookmarkStart w:id="10" w:name="bookmark_18"/>
      <w:r w:rsidRPr="00AB10AF">
        <w:rPr>
          <w:i/>
          <w:iCs/>
          <w:rtl/>
          <w:lang w:eastAsia="zh-TW"/>
        </w:rPr>
        <w:t>تاريخ تقديم الشكوى:</w:t>
      </w:r>
      <w:r w:rsidR="009920F1">
        <w:rPr>
          <w:rtl/>
          <w:lang w:eastAsia="zh-TW"/>
        </w:rPr>
        <w:tab/>
      </w:r>
      <w:r>
        <w:rPr>
          <w:rtl/>
          <w:lang w:eastAsia="zh-TW"/>
        </w:rPr>
        <w:t xml:space="preserve">4 تشرين الثاني/نوفمبر </w:t>
      </w:r>
      <w:r w:rsidR="009920F1">
        <w:rPr>
          <w:rFonts w:hint="cs"/>
          <w:rtl/>
          <w:lang w:eastAsia="zh-TW"/>
        </w:rPr>
        <w:t>2016</w:t>
      </w:r>
      <w:r>
        <w:rPr>
          <w:rtl/>
          <w:lang w:eastAsia="zh-TW"/>
        </w:rPr>
        <w:t xml:space="preserve"> (تاريخ الرسالة </w:t>
      </w:r>
      <w:proofErr w:type="gramStart"/>
      <w:r>
        <w:rPr>
          <w:rtl/>
          <w:lang w:eastAsia="zh-TW"/>
        </w:rPr>
        <w:t>الأولى)</w:t>
      </w:r>
      <w:r>
        <w:rPr>
          <w:rFonts w:cs="Times New Roman" w:hint="cs"/>
          <w:rtl/>
          <w:lang w:eastAsia="zh-TW"/>
        </w:rPr>
        <w:t>‬</w:t>
      </w:r>
      <w:bookmarkEnd w:id="10"/>
      <w:r>
        <w:t>‬</w:t>
      </w:r>
      <w:proofErr w:type="gramEnd"/>
      <w:r>
        <w:t>‬</w:t>
      </w:r>
    </w:p>
    <w:p w:rsidR="0086054C" w:rsidRDefault="0086054C" w:rsidP="009920F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394"/>
        </w:tabs>
        <w:ind w:left="4480" w:hanging="2552"/>
        <w:rPr>
          <w:rtl/>
          <w:lang w:eastAsia="zh-TW"/>
        </w:rPr>
      </w:pPr>
      <w:bookmarkStart w:id="11" w:name="bookmark_19"/>
      <w:r w:rsidRPr="00AB10AF">
        <w:rPr>
          <w:i/>
          <w:iCs/>
          <w:rtl/>
          <w:lang w:eastAsia="zh-TW"/>
        </w:rPr>
        <w:t>المسألة الموضوعية:</w:t>
      </w:r>
      <w:r w:rsidR="009920F1">
        <w:rPr>
          <w:rtl/>
        </w:rPr>
        <w:tab/>
      </w:r>
      <w:r>
        <w:rPr>
          <w:rtl/>
        </w:rPr>
        <w:t>خطر التعذيب و</w:t>
      </w:r>
      <w:r>
        <w:rPr>
          <w:rtl/>
          <w:lang w:eastAsia="zh-TW"/>
        </w:rPr>
        <w:t xml:space="preserve">تسليم صاحب الشكوى إلى </w:t>
      </w:r>
      <w:bookmarkEnd w:id="11"/>
      <w:r>
        <w:rPr>
          <w:rtl/>
          <w:lang w:eastAsia="zh-TW"/>
        </w:rPr>
        <w:t>جمهورية إيران الإسلامية</w:t>
      </w:r>
      <w:r>
        <w:t>‬</w:t>
      </w:r>
      <w:r>
        <w:t>‬</w:t>
      </w:r>
    </w:p>
    <w:p w:rsidR="0086054C" w:rsidRPr="00530BDC" w:rsidRDefault="009920F1" w:rsidP="009920F1">
      <w:pPr>
        <w:pStyle w:val="SingleTxtGA"/>
        <w:rPr>
          <w:rtl/>
          <w:lang w:eastAsia="zh-TW"/>
        </w:rPr>
      </w:pPr>
      <w:bookmarkStart w:id="12" w:name="bookmark_20"/>
      <w:r>
        <w:rPr>
          <w:rtl/>
          <w:lang w:eastAsia="zh-TW"/>
        </w:rPr>
        <w:tab/>
      </w:r>
      <w:r w:rsidR="0086054C">
        <w:rPr>
          <w:rtl/>
          <w:lang w:eastAsia="zh-TW"/>
        </w:rPr>
        <w:t>قررت اللجنة في جلستها المعقودة في 10 تشرين الثاني/نوفمبر ٢٠١٧ وقف النظر في البلاغ رقم 781/2016، بعد</w:t>
      </w:r>
      <w:r w:rsidR="00A3292C">
        <w:rPr>
          <w:rFonts w:hint="cs"/>
          <w:rtl/>
          <w:lang w:eastAsia="zh-TW"/>
        </w:rPr>
        <w:t xml:space="preserve"> </w:t>
      </w:r>
      <w:r w:rsidR="0086054C">
        <w:rPr>
          <w:rtl/>
          <w:lang w:eastAsia="zh-TW"/>
        </w:rPr>
        <w:t>ما تبيّن أن صاحب الشكوى غادر هولندا وأن محاميه تنازل عن تمثيله قانونياً بعد</w:t>
      </w:r>
      <w:r w:rsidR="00A9034A">
        <w:rPr>
          <w:rFonts w:hint="cs"/>
          <w:rtl/>
          <w:lang w:eastAsia="zh-TW"/>
        </w:rPr>
        <w:t xml:space="preserve"> </w:t>
      </w:r>
      <w:r w:rsidR="0086054C">
        <w:rPr>
          <w:rtl/>
          <w:lang w:eastAsia="zh-TW"/>
        </w:rPr>
        <w:t>ما عجز عن الاتصال به.</w:t>
      </w:r>
      <w:bookmarkEnd w:id="12"/>
    </w:p>
    <w:p w:rsidR="0086054C" w:rsidRDefault="0086054C" w:rsidP="0086054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054C" w:rsidSect="00E05E7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B2" w:rsidRPr="002901D9" w:rsidRDefault="00F357B2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F357B2" w:rsidRDefault="00F357B2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7E" w:rsidRPr="0086054C" w:rsidRDefault="0086054C" w:rsidP="0086054C">
    <w:pPr>
      <w:pStyle w:val="Footer"/>
      <w:tabs>
        <w:tab w:val="right" w:pos="9598"/>
      </w:tabs>
      <w:rPr>
        <w:sz w:val="17"/>
      </w:rPr>
    </w:pPr>
    <w:r>
      <w:rPr>
        <w:sz w:val="17"/>
      </w:rPr>
      <w:t>GE.18-00318</w:t>
    </w:r>
    <w:r>
      <w:rPr>
        <w:sz w:val="17"/>
      </w:rPr>
      <w:tab/>
    </w:r>
    <w:r w:rsidRPr="0086054C">
      <w:rPr>
        <w:b/>
        <w:sz w:val="18"/>
      </w:rPr>
      <w:fldChar w:fldCharType="begin"/>
    </w:r>
    <w:r w:rsidRPr="0086054C">
      <w:rPr>
        <w:b/>
        <w:sz w:val="18"/>
      </w:rPr>
      <w:instrText xml:space="preserve"> PAGE  \* MERGEFORMAT </w:instrText>
    </w:r>
    <w:r w:rsidRPr="0086054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6054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86054C" w:rsidRDefault="0086054C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86054C">
      <w:rPr>
        <w:b/>
        <w:sz w:val="18"/>
        <w:lang w:val="en-US"/>
      </w:rPr>
      <w:fldChar w:fldCharType="begin"/>
    </w:r>
    <w:r w:rsidRPr="0086054C">
      <w:rPr>
        <w:b/>
        <w:sz w:val="18"/>
        <w:lang w:val="en-US"/>
      </w:rPr>
      <w:instrText xml:space="preserve"> PAGE  \* MERGEFORMAT </w:instrText>
    </w:r>
    <w:r w:rsidRPr="0086054C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86054C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GE.18-00318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E05E7E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GE.18-00318</w:t>
    </w:r>
    <w:r w:rsidR="00A34EA8">
      <w:rPr>
        <w:noProof/>
        <w:lang w:val="en-US" w:eastAsia="zh-CN"/>
      </w:rPr>
      <w:drawing>
        <wp:anchor distT="0" distB="0" distL="114300" distR="114300" simplePos="0" relativeHeight="251666432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E05E7E" w:rsidRPr="00E05E7E" w:rsidRDefault="00E05E7E" w:rsidP="00E05E7E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B2" w:rsidRPr="004956DC" w:rsidRDefault="00F357B2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F357B2" w:rsidRDefault="00F357B2" w:rsidP="00656392">
      <w:pPr>
        <w:spacing w:line="240" w:lineRule="auto"/>
      </w:pPr>
      <w:r>
        <w:continuationSeparator/>
      </w:r>
    </w:p>
  </w:footnote>
  <w:footnote w:id="1">
    <w:p w:rsidR="009920F1" w:rsidRPr="009920F1" w:rsidRDefault="009920F1" w:rsidP="009920F1">
      <w:pPr>
        <w:pStyle w:val="FootnoteText1"/>
        <w:rPr>
          <w:rtl/>
          <w:lang w:bidi="ar-DZ"/>
        </w:rPr>
      </w:pPr>
      <w:bookmarkStart w:id="6" w:name="footnoteBookmark_13"/>
      <w:r>
        <w:rPr>
          <w:rtl/>
          <w:lang w:bidi="ar-DZ"/>
        </w:rPr>
        <w:t>*</w:t>
      </w:r>
      <w:r>
        <w:rPr>
          <w:rtl/>
          <w:lang w:bidi="ar-DZ"/>
        </w:rPr>
        <w:tab/>
      </w:r>
      <w:r w:rsidRPr="009920F1">
        <w:rPr>
          <w:rtl/>
          <w:lang w:bidi="ar-DZ"/>
        </w:rPr>
        <w:t>اعتمدته اللجنة في دورتها الثانية والستين (6 تشرين الثاني/نوفمبر -</w:t>
      </w:r>
      <w:r w:rsidR="00A818EE">
        <w:rPr>
          <w:rFonts w:hint="cs"/>
          <w:rtl/>
          <w:lang w:bidi="ar-DZ"/>
        </w:rPr>
        <w:t xml:space="preserve"> </w:t>
      </w:r>
      <w:r w:rsidRPr="009920F1">
        <w:rPr>
          <w:rtl/>
          <w:lang w:bidi="ar-DZ"/>
        </w:rPr>
        <w:t>6 كانون الأول/ديسمبر 2017).</w:t>
      </w:r>
      <w:r>
        <w:rPr>
          <w:rFonts w:hint="cs"/>
          <w:rtl/>
          <w:lang w:bidi="ar-DZ"/>
        </w:rPr>
        <w:t xml:space="preserve"> </w:t>
      </w:r>
    </w:p>
    <w:bookmarkEnd w:id="6"/>
  </w:footnote>
  <w:footnote w:id="2">
    <w:p w:rsidR="009920F1" w:rsidRPr="009920F1" w:rsidRDefault="009920F1" w:rsidP="009920F1">
      <w:pPr>
        <w:pStyle w:val="FootnoteText1"/>
        <w:rPr>
          <w:lang w:bidi="ar-DZ"/>
        </w:rPr>
      </w:pPr>
      <w:r>
        <w:rPr>
          <w:rtl/>
          <w:lang w:bidi="ar-DZ"/>
        </w:rPr>
        <w:t>**</w:t>
      </w:r>
      <w:r>
        <w:rPr>
          <w:rtl/>
          <w:lang w:bidi="ar-DZ"/>
        </w:rPr>
        <w:tab/>
      </w:r>
      <w:r w:rsidRPr="009920F1">
        <w:rPr>
          <w:rtl/>
          <w:lang w:bidi="ar-DZ"/>
        </w:rPr>
        <w:t xml:space="preserve">شارك في دراسة هذا البلاغ أعضاء اللجنة التالية أسماؤهم: السيدة السعدية </w:t>
      </w:r>
      <w:proofErr w:type="spellStart"/>
      <w:r w:rsidRPr="009920F1">
        <w:rPr>
          <w:rtl/>
          <w:lang w:bidi="ar-DZ"/>
        </w:rPr>
        <w:t>بلمير</w:t>
      </w:r>
      <w:proofErr w:type="spellEnd"/>
      <w:r w:rsidRPr="009920F1">
        <w:rPr>
          <w:rtl/>
          <w:lang w:bidi="ar-DZ"/>
        </w:rPr>
        <w:t xml:space="preserve">، والسيد </w:t>
      </w:r>
      <w:proofErr w:type="spellStart"/>
      <w:r w:rsidRPr="009920F1">
        <w:rPr>
          <w:rtl/>
          <w:lang w:bidi="ar-DZ"/>
        </w:rPr>
        <w:t>أليسيو</w:t>
      </w:r>
      <w:proofErr w:type="spellEnd"/>
      <w:r w:rsidRPr="009920F1">
        <w:rPr>
          <w:rtl/>
          <w:lang w:bidi="ar-DZ"/>
        </w:rPr>
        <w:t xml:space="preserve"> بروني، والسيدة فيليس </w:t>
      </w:r>
      <w:proofErr w:type="spellStart"/>
      <w:r w:rsidRPr="009920F1">
        <w:rPr>
          <w:rtl/>
          <w:lang w:bidi="ar-DZ"/>
        </w:rPr>
        <w:t>غايير</w:t>
      </w:r>
      <w:proofErr w:type="spellEnd"/>
      <w:r w:rsidRPr="009920F1">
        <w:rPr>
          <w:rtl/>
          <w:lang w:bidi="ar-DZ"/>
        </w:rPr>
        <w:t xml:space="preserve">، والسيد عبد الوهاب هاني، والسيد كلود هيلر </w:t>
      </w:r>
      <w:proofErr w:type="spellStart"/>
      <w:r w:rsidRPr="009920F1">
        <w:rPr>
          <w:rtl/>
          <w:lang w:bidi="ar-DZ"/>
        </w:rPr>
        <w:t>رواسان</w:t>
      </w:r>
      <w:proofErr w:type="spellEnd"/>
      <w:r w:rsidRPr="009920F1">
        <w:rPr>
          <w:rtl/>
          <w:lang w:bidi="ar-DZ"/>
        </w:rPr>
        <w:t xml:space="preserve">، والسيد ينس </w:t>
      </w:r>
      <w:proofErr w:type="spellStart"/>
      <w:r w:rsidRPr="009920F1">
        <w:rPr>
          <w:rtl/>
          <w:lang w:bidi="ar-DZ"/>
        </w:rPr>
        <w:t>مودفيغ</w:t>
      </w:r>
      <w:proofErr w:type="spellEnd"/>
      <w:r w:rsidRPr="009920F1">
        <w:rPr>
          <w:rtl/>
          <w:lang w:bidi="ar-DZ"/>
        </w:rPr>
        <w:t xml:space="preserve">، والسيدة آنا </w:t>
      </w:r>
      <w:proofErr w:type="spellStart"/>
      <w:r w:rsidRPr="009920F1">
        <w:rPr>
          <w:rtl/>
          <w:lang w:bidi="ar-DZ"/>
        </w:rPr>
        <w:t>راكو</w:t>
      </w:r>
      <w:proofErr w:type="spellEnd"/>
      <w:r w:rsidRPr="009920F1">
        <w:rPr>
          <w:rtl/>
          <w:lang w:bidi="ar-DZ"/>
        </w:rPr>
        <w:t xml:space="preserve">، والسيد سيباستيان توزيه، والسيد </w:t>
      </w:r>
      <w:proofErr w:type="spellStart"/>
      <w:r w:rsidRPr="009920F1">
        <w:rPr>
          <w:rtl/>
          <w:lang w:bidi="ar-DZ"/>
        </w:rPr>
        <w:t>كينينغ</w:t>
      </w:r>
      <w:proofErr w:type="spellEnd"/>
      <w:r w:rsidRPr="009920F1">
        <w:rPr>
          <w:rtl/>
          <w:lang w:bidi="ar-DZ"/>
        </w:rPr>
        <w:t xml:space="preserve"> - </w:t>
      </w:r>
      <w:proofErr w:type="spellStart"/>
      <w:r w:rsidRPr="009920F1">
        <w:rPr>
          <w:rtl/>
          <w:lang w:bidi="ar-DZ"/>
        </w:rPr>
        <w:t>زانغ</w:t>
      </w:r>
      <w:proofErr w:type="spellEnd"/>
      <w:r w:rsidRPr="009920F1">
        <w:rPr>
          <w:rtl/>
          <w:lang w:bidi="ar-DZ"/>
        </w:rPr>
        <w:t>.</w:t>
      </w:r>
      <w:r>
        <w:rPr>
          <w:rFonts w:hint="cs"/>
          <w:rtl/>
          <w:lang w:bidi="ar-D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7E" w:rsidRPr="0086054C" w:rsidRDefault="0086054C" w:rsidP="0086054C">
    <w:pPr>
      <w:pStyle w:val="Header"/>
      <w:jc w:val="right"/>
    </w:pPr>
    <w:r w:rsidRPr="0086054C">
      <w:t>CAT/C/62/D/781/2016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7E" w:rsidRPr="0086054C" w:rsidRDefault="0086054C" w:rsidP="0086054C">
    <w:pPr>
      <w:pStyle w:val="Header"/>
      <w:jc w:val="left"/>
    </w:pPr>
    <w:r w:rsidRPr="0086054C">
      <w:t>CAT/C/62/D/781/2016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68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57B2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D1062"/>
    <w:rsid w:val="003E0183"/>
    <w:rsid w:val="00420D7B"/>
    <w:rsid w:val="00450B21"/>
    <w:rsid w:val="00453B63"/>
    <w:rsid w:val="00455780"/>
    <w:rsid w:val="004956DC"/>
    <w:rsid w:val="004B0A1C"/>
    <w:rsid w:val="004D298E"/>
    <w:rsid w:val="004E5603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733704"/>
    <w:rsid w:val="00761849"/>
    <w:rsid w:val="0078071A"/>
    <w:rsid w:val="00817373"/>
    <w:rsid w:val="00852A9A"/>
    <w:rsid w:val="0086054C"/>
    <w:rsid w:val="00893A8A"/>
    <w:rsid w:val="008C6770"/>
    <w:rsid w:val="008F4819"/>
    <w:rsid w:val="008F49E1"/>
    <w:rsid w:val="0090370F"/>
    <w:rsid w:val="009269D2"/>
    <w:rsid w:val="00942135"/>
    <w:rsid w:val="009521B0"/>
    <w:rsid w:val="00981C12"/>
    <w:rsid w:val="009920F1"/>
    <w:rsid w:val="009A7E9F"/>
    <w:rsid w:val="009E5018"/>
    <w:rsid w:val="00A12B37"/>
    <w:rsid w:val="00A3292C"/>
    <w:rsid w:val="00A34EA8"/>
    <w:rsid w:val="00A67AF5"/>
    <w:rsid w:val="00A818EE"/>
    <w:rsid w:val="00A9034A"/>
    <w:rsid w:val="00A94CA3"/>
    <w:rsid w:val="00AB10AF"/>
    <w:rsid w:val="00AB6758"/>
    <w:rsid w:val="00AC5B54"/>
    <w:rsid w:val="00B13763"/>
    <w:rsid w:val="00B477A4"/>
    <w:rsid w:val="00B54045"/>
    <w:rsid w:val="00C438D7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05E7E"/>
    <w:rsid w:val="00E70E04"/>
    <w:rsid w:val="00E76499"/>
    <w:rsid w:val="00EC05A7"/>
    <w:rsid w:val="00EC4B6B"/>
    <w:rsid w:val="00EF1EE5"/>
    <w:rsid w:val="00F357B2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26F05C"/>
  <w15:docId w15:val="{CCE1A197-6D1B-4220-B93A-253D2B8B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,Footnote number,ftref,Footnotes refss,Style 10,Appel note de bas de p.,referencia nota al pie,BVI fnr,Footnote text,4_Footnote text,callout,Fago Fußnotenzeichen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86054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="Calibri" w:hint="cs"/>
      <w:b/>
      <w:sz w:val="28"/>
      <w:lang w:val="en-GB"/>
    </w:rPr>
  </w:style>
  <w:style w:type="paragraph" w:customStyle="1" w:styleId="SingleTxtG">
    <w:name w:val="_ Single Txt_G"/>
    <w:basedOn w:val="Normal"/>
    <w:link w:val="SingleTxtGChar"/>
    <w:rsid w:val="0086054C"/>
    <w:pPr>
      <w:suppressAutoHyphens/>
      <w:bidi w:val="0"/>
      <w:spacing w:after="120"/>
      <w:ind w:left="1134" w:right="1134"/>
      <w:jc w:val="both"/>
    </w:pPr>
    <w:rPr>
      <w:rFonts w:eastAsia="SimSun" w:hAnsi="Calibri"/>
      <w:lang w:val="en-GB" w:eastAsia="zh-CN"/>
    </w:rPr>
  </w:style>
  <w:style w:type="character" w:customStyle="1" w:styleId="SingleTxtGChar">
    <w:name w:val="_ Single Txt_G Char"/>
    <w:link w:val="SingleTxtG"/>
    <w:locked/>
    <w:rsid w:val="0086054C"/>
    <w:rPr>
      <w:rFonts w:ascii="Times New Roman" w:eastAsia="SimSun" w:hAnsi="Calibri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85D8-DDA0-40EB-B86F-5E5B70F2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CAT/C/62/D/781/2016</vt:lpstr>
    </vt:vector>
  </TitlesOfParts>
  <Company>DCM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CAT/C/62/D/781/2016</dc:title>
  <dc:subject>GE.1800318A</dc:subject>
  <dc:creator>IHRZ - AAL</dc:creator>
  <cp:keywords>ODS No.1800475</cp:keywords>
  <dc:description>Distr.: General_x000d_
9 January 2018_x000d_
Original: English</dc:description>
  <cp:lastModifiedBy>Generic Tpsara</cp:lastModifiedBy>
  <cp:revision>2</cp:revision>
  <cp:lastPrinted>2018-01-15T13:16:00Z</cp:lastPrinted>
  <dcterms:created xsi:type="dcterms:W3CDTF">2018-01-15T13:33:00Z</dcterms:created>
  <dcterms:modified xsi:type="dcterms:W3CDTF">2018-01-15T13:33:00Z</dcterms:modified>
  <cp:category>Final</cp:category>
</cp:coreProperties>
</file>