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26B09" w:rsidP="00626B09">
            <w:pPr>
              <w:suppressAutoHyphens w:val="0"/>
              <w:spacing w:after="20"/>
              <w:jc w:val="right"/>
            </w:pPr>
            <w:r w:rsidRPr="00626B09">
              <w:rPr>
                <w:sz w:val="40"/>
              </w:rPr>
              <w:t>CERD</w:t>
            </w:r>
            <w:r>
              <w:t>/C/99/2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626B09" w:rsidP="00626B09">
            <w:pPr>
              <w:spacing w:before="240"/>
            </w:pPr>
            <w:r>
              <w:t>Distr.: General</w:t>
            </w:r>
          </w:p>
          <w:p w:rsidR="00626B09" w:rsidRDefault="000F235A" w:rsidP="00626B09">
            <w:pPr>
              <w:suppressAutoHyphens w:val="0"/>
            </w:pPr>
            <w:r>
              <w:t>18</w:t>
            </w:r>
            <w:r w:rsidR="00626B09">
              <w:t xml:space="preserve"> June 2019</w:t>
            </w:r>
          </w:p>
          <w:p w:rsidR="00626B09" w:rsidRDefault="00626B09" w:rsidP="00626B09">
            <w:pPr>
              <w:suppressAutoHyphens w:val="0"/>
            </w:pPr>
          </w:p>
          <w:p w:rsidR="00626B09" w:rsidRDefault="00626B09" w:rsidP="00626B09">
            <w:pPr>
              <w:suppressAutoHyphens w:val="0"/>
            </w:pPr>
            <w:r>
              <w:t>Original: English</w:t>
            </w:r>
          </w:p>
          <w:p w:rsidR="00626B09" w:rsidRDefault="00626B09" w:rsidP="00626B09">
            <w:pPr>
              <w:suppressAutoHyphens w:val="0"/>
            </w:pPr>
            <w:r>
              <w:t>English, French and Spanish only</w:t>
            </w:r>
          </w:p>
        </w:tc>
      </w:tr>
    </w:tbl>
    <w:p w:rsidR="00626B09" w:rsidRPr="00626B09" w:rsidRDefault="00626B09" w:rsidP="00626B09">
      <w:pPr>
        <w:spacing w:before="120"/>
        <w:rPr>
          <w:b/>
          <w:bCs/>
          <w:sz w:val="24"/>
          <w:szCs w:val="24"/>
        </w:rPr>
      </w:pPr>
      <w:r w:rsidRPr="00626B09">
        <w:rPr>
          <w:b/>
          <w:bCs/>
          <w:sz w:val="24"/>
          <w:szCs w:val="24"/>
        </w:rPr>
        <w:t>Committee on the Elimination of Racial Discrimination</w:t>
      </w:r>
    </w:p>
    <w:p w:rsidR="00626B09" w:rsidRPr="00626B09" w:rsidRDefault="00626B09" w:rsidP="00626B09">
      <w:pPr>
        <w:rPr>
          <w:b/>
          <w:bCs/>
        </w:rPr>
      </w:pPr>
      <w:r w:rsidRPr="00626B09">
        <w:rPr>
          <w:b/>
          <w:bCs/>
        </w:rPr>
        <w:t>Ninety-ninth session</w:t>
      </w:r>
    </w:p>
    <w:p w:rsidR="00626B09" w:rsidRPr="002125B0" w:rsidRDefault="00626B09" w:rsidP="00626B09">
      <w:r w:rsidRPr="002125B0">
        <w:t>5–29 August 2019</w:t>
      </w:r>
    </w:p>
    <w:p w:rsidR="00626B09" w:rsidRPr="002125B0" w:rsidRDefault="00626B09" w:rsidP="00626B09">
      <w:r w:rsidRPr="002125B0">
        <w:t>Item 5 of the provisional agenda</w:t>
      </w:r>
    </w:p>
    <w:p w:rsidR="00626B09" w:rsidRPr="00626B09" w:rsidRDefault="00626B09" w:rsidP="00626B09">
      <w:pPr>
        <w:rPr>
          <w:b/>
          <w:bCs/>
        </w:rPr>
      </w:pPr>
      <w:r w:rsidRPr="00626B09">
        <w:rPr>
          <w:b/>
          <w:bCs/>
        </w:rPr>
        <w:t>Submission o</w:t>
      </w:r>
      <w:bookmarkStart w:id="0" w:name="_GoBack"/>
      <w:r w:rsidRPr="00626B09">
        <w:rPr>
          <w:b/>
          <w:bCs/>
        </w:rPr>
        <w:t>f</w:t>
      </w:r>
      <w:bookmarkEnd w:id="0"/>
      <w:r w:rsidRPr="00626B09">
        <w:rPr>
          <w:b/>
          <w:bCs/>
        </w:rPr>
        <w:t xml:space="preserve"> reports by States parties </w:t>
      </w:r>
      <w:r w:rsidRPr="00626B09">
        <w:rPr>
          <w:b/>
          <w:bCs/>
        </w:rPr>
        <w:br/>
        <w:t>under article 9 (1) of the Convention</w:t>
      </w:r>
    </w:p>
    <w:p w:rsidR="00626B09" w:rsidRPr="002125B0" w:rsidRDefault="00626B09" w:rsidP="00626B09">
      <w:pPr>
        <w:pStyle w:val="HChG"/>
      </w:pPr>
      <w:r w:rsidRPr="002125B0">
        <w:tab/>
      </w:r>
      <w:r w:rsidRPr="002125B0">
        <w:tab/>
        <w:t xml:space="preserve">Status of submission of reports by States parties under </w:t>
      </w:r>
      <w:r w:rsidRPr="002125B0">
        <w:br/>
        <w:t>article 9 (1) of the Convention</w:t>
      </w:r>
    </w:p>
    <w:p w:rsidR="00626B09" w:rsidRPr="002125B0" w:rsidRDefault="00626B09" w:rsidP="00626B09">
      <w:pPr>
        <w:pStyle w:val="H1G"/>
      </w:pPr>
      <w:r w:rsidRPr="002125B0">
        <w:tab/>
      </w:r>
      <w:r w:rsidRPr="002125B0">
        <w:tab/>
        <w:t>Report by the Secretary-General</w:t>
      </w:r>
    </w:p>
    <w:p w:rsidR="00626B09" w:rsidRPr="002125B0" w:rsidRDefault="00626B09" w:rsidP="00626B09">
      <w:pPr>
        <w:pStyle w:val="SingleTxtG"/>
      </w:pPr>
      <w:r w:rsidRPr="002125B0">
        <w:t>1.</w:t>
      </w:r>
      <w:r w:rsidRPr="002125B0">
        <w:tab/>
        <w:t>States parties undertake to submit to the Secretary-General, for consideration by the Committee, a report on the legislative, judicial, administrative or other measures that they have adopted and that give effect to the provisions of the Convention within one year after the entry into force of the Convention for the State concerned and thereafter every two years and whenever the Committee so requests, in conformity with article 9 (1) of the Convention.</w:t>
      </w:r>
    </w:p>
    <w:p w:rsidR="00626B09" w:rsidRPr="002125B0" w:rsidRDefault="00626B09" w:rsidP="00626B09">
      <w:pPr>
        <w:pStyle w:val="SingleTxtG"/>
      </w:pPr>
      <w:r w:rsidRPr="002125B0">
        <w:t>2.</w:t>
      </w:r>
      <w:r w:rsidRPr="002125B0">
        <w:tab/>
        <w:t>The present report contains information on the overall situation with regard to the submission of reports by States parties in accordance with article 9 of the Convention. Reports received and pending consideration by the Committee are listed in table 1; States parties from which reports are overdue are listed in table 2. The information contained in the present report reflects the status as at 7 June 2019.</w:t>
      </w:r>
    </w:p>
    <w:p w:rsidR="00626B09" w:rsidRPr="002125B0" w:rsidRDefault="00626B09" w:rsidP="00315691">
      <w:pPr>
        <w:pStyle w:val="Heading1"/>
      </w:pPr>
      <w:r w:rsidRPr="002125B0">
        <w:t xml:space="preserve">Table 1 </w:t>
      </w:r>
    </w:p>
    <w:p w:rsidR="00626B09" w:rsidRPr="00315691" w:rsidRDefault="00626B09" w:rsidP="00626B09">
      <w:pPr>
        <w:pStyle w:val="SingleTxtG"/>
        <w:rPr>
          <w:b/>
          <w:bCs/>
        </w:rPr>
      </w:pPr>
      <w:r w:rsidRPr="00315691">
        <w:rPr>
          <w:b/>
          <w:bCs/>
        </w:rPr>
        <w:t>Reports received and pending consideration by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5243"/>
      </w:tblGrid>
      <w:tr w:rsidR="00626B09" w:rsidRPr="00315691" w:rsidTr="00315691">
        <w:trPr>
          <w:tblHeader/>
        </w:trPr>
        <w:tc>
          <w:tcPr>
            <w:tcW w:w="2127" w:type="dxa"/>
            <w:tcBorders>
              <w:top w:val="single" w:sz="4" w:space="0" w:color="auto"/>
              <w:bottom w:val="single" w:sz="12" w:space="0" w:color="auto"/>
            </w:tcBorders>
            <w:shd w:val="clear" w:color="auto" w:fill="auto"/>
            <w:vAlign w:val="bottom"/>
          </w:tcPr>
          <w:p w:rsidR="00626B09" w:rsidRPr="00315691" w:rsidRDefault="00626B09" w:rsidP="00315691">
            <w:pPr>
              <w:suppressAutoHyphens w:val="0"/>
              <w:spacing w:before="80" w:after="80" w:line="200" w:lineRule="exact"/>
              <w:ind w:right="113"/>
              <w:rPr>
                <w:i/>
                <w:sz w:val="16"/>
              </w:rPr>
            </w:pPr>
            <w:r w:rsidRPr="00315691">
              <w:rPr>
                <w:i/>
                <w:sz w:val="16"/>
              </w:rPr>
              <w:t>State party</w:t>
            </w:r>
          </w:p>
        </w:tc>
        <w:tc>
          <w:tcPr>
            <w:tcW w:w="5243" w:type="dxa"/>
            <w:tcBorders>
              <w:top w:val="single" w:sz="4" w:space="0" w:color="auto"/>
              <w:bottom w:val="single" w:sz="12" w:space="0" w:color="auto"/>
            </w:tcBorders>
            <w:shd w:val="clear" w:color="auto" w:fill="auto"/>
            <w:vAlign w:val="bottom"/>
          </w:tcPr>
          <w:p w:rsidR="00626B09" w:rsidRPr="00315691" w:rsidRDefault="00626B09" w:rsidP="00315691">
            <w:pPr>
              <w:suppressAutoHyphens w:val="0"/>
              <w:spacing w:before="80" w:after="80" w:line="200" w:lineRule="exact"/>
              <w:ind w:right="113"/>
              <w:rPr>
                <w:i/>
                <w:sz w:val="16"/>
              </w:rPr>
            </w:pPr>
            <w:r w:rsidRPr="00315691">
              <w:rPr>
                <w:i/>
                <w:sz w:val="16"/>
              </w:rPr>
              <w:t>Reports received</w:t>
            </w:r>
          </w:p>
        </w:tc>
      </w:tr>
      <w:tr w:rsidR="00626B09" w:rsidRPr="00315691" w:rsidTr="00315691">
        <w:trPr>
          <w:trHeight w:hRule="exact" w:val="113"/>
          <w:tblHeader/>
        </w:trPr>
        <w:tc>
          <w:tcPr>
            <w:tcW w:w="2127" w:type="dxa"/>
            <w:tcBorders>
              <w:top w:val="single" w:sz="12" w:space="0" w:color="auto"/>
            </w:tcBorders>
            <w:shd w:val="clear" w:color="auto" w:fill="auto"/>
          </w:tcPr>
          <w:p w:rsidR="00626B09" w:rsidRPr="00315691" w:rsidRDefault="00626B09" w:rsidP="00315691">
            <w:pPr>
              <w:suppressAutoHyphens w:val="0"/>
              <w:spacing w:before="40" w:after="120" w:line="220" w:lineRule="exact"/>
              <w:ind w:right="113"/>
            </w:pPr>
          </w:p>
        </w:tc>
        <w:tc>
          <w:tcPr>
            <w:tcW w:w="5243" w:type="dxa"/>
            <w:tcBorders>
              <w:top w:val="single" w:sz="12" w:space="0" w:color="auto"/>
            </w:tcBorders>
            <w:shd w:val="clear" w:color="auto" w:fill="auto"/>
          </w:tcPr>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p>
          <w:p w:rsidR="00626B09" w:rsidRPr="00315691" w:rsidRDefault="00626B09" w:rsidP="00315691">
            <w:pPr>
              <w:suppressAutoHyphens w:val="0"/>
              <w:spacing w:before="40" w:after="120" w:line="220" w:lineRule="exact"/>
              <w:ind w:right="113"/>
            </w:pPr>
            <w:r w:rsidRPr="00315691">
              <w:tab/>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Bahrain</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Eighth to fourteenth periodic reports due in 2007, submitted in 2019 (CERD/C/BHR/8-14)</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Belgium</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Twentieth to twenty-second periodic reports due in 2018, submitted in 2019 (CERD/C/BEL/20-22)</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Bolivia (</w:t>
            </w:r>
            <w:proofErr w:type="spellStart"/>
            <w:r w:rsidRPr="00315691">
              <w:t>Plurinational</w:t>
            </w:r>
            <w:proofErr w:type="spellEnd"/>
            <w:r w:rsidRPr="00315691">
              <w:t xml:space="preserve"> State of)</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Twenty-first to twenty-sixth periodic reports due in 2013, submitted in 2019 (CERD/C/BOL/21-26)</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Cambodia</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Fourteenth to seventeenth periodic reports due in 2012, submitted in 2018 (CERD/C/KHM/14-17)</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Chile</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Twenty-second and twenty-third periodic reports due in 2016, submitted in 2018 (CERD/C/CHL/22-23)</w:t>
            </w:r>
          </w:p>
        </w:tc>
      </w:tr>
      <w:tr w:rsidR="00626B09" w:rsidRPr="00315691" w:rsidTr="00315691">
        <w:trPr>
          <w:cantSplit/>
        </w:trPr>
        <w:tc>
          <w:tcPr>
            <w:tcW w:w="2127" w:type="dxa"/>
            <w:tcBorders>
              <w:bottom w:val="nil"/>
            </w:tcBorders>
            <w:shd w:val="clear" w:color="auto" w:fill="auto"/>
          </w:tcPr>
          <w:p w:rsidR="00626B09" w:rsidRPr="00315691" w:rsidRDefault="00626B09" w:rsidP="00315691">
            <w:pPr>
              <w:suppressAutoHyphens w:val="0"/>
              <w:spacing w:before="40" w:after="120" w:line="220" w:lineRule="exact"/>
              <w:ind w:right="113"/>
            </w:pPr>
            <w:r w:rsidRPr="00315691">
              <w:t>Colombia</w:t>
            </w:r>
          </w:p>
        </w:tc>
        <w:tc>
          <w:tcPr>
            <w:tcW w:w="5243" w:type="dxa"/>
            <w:tcBorders>
              <w:bottom w:val="nil"/>
            </w:tcBorders>
            <w:shd w:val="clear" w:color="auto" w:fill="auto"/>
          </w:tcPr>
          <w:p w:rsidR="00626B09" w:rsidRPr="00315691" w:rsidRDefault="00626B09" w:rsidP="00315691">
            <w:pPr>
              <w:suppressAutoHyphens w:val="0"/>
              <w:spacing w:before="40" w:after="120" w:line="220" w:lineRule="exact"/>
              <w:ind w:right="113"/>
            </w:pPr>
            <w:r w:rsidRPr="00315691">
              <w:t>Seventeenth to nineteenth periodic reports due in 2018, submitted in 2018 (CERD/C/COL/17-19)</w:t>
            </w:r>
          </w:p>
        </w:tc>
      </w:tr>
      <w:tr w:rsidR="00626B09" w:rsidRPr="00315691" w:rsidTr="00315691">
        <w:trPr>
          <w:cantSplit/>
        </w:trPr>
        <w:tc>
          <w:tcPr>
            <w:tcW w:w="2127" w:type="dxa"/>
            <w:tcBorders>
              <w:top w:val="nil"/>
              <w:bottom w:val="nil"/>
            </w:tcBorders>
            <w:shd w:val="clear" w:color="auto" w:fill="auto"/>
          </w:tcPr>
          <w:p w:rsidR="00626B09" w:rsidRPr="00315691" w:rsidRDefault="00626B09" w:rsidP="00315691">
            <w:pPr>
              <w:suppressAutoHyphens w:val="0"/>
              <w:spacing w:before="40" w:after="120" w:line="220" w:lineRule="exact"/>
              <w:ind w:right="113"/>
            </w:pPr>
            <w:proofErr w:type="spellStart"/>
            <w:r w:rsidRPr="00315691">
              <w:lastRenderedPageBreak/>
              <w:t>Czechia</w:t>
            </w:r>
            <w:r w:rsidRPr="00315691">
              <w:rPr>
                <w:rStyle w:val="FootnoteReference"/>
              </w:rPr>
              <w:t>a</w:t>
            </w:r>
            <w:proofErr w:type="spellEnd"/>
          </w:p>
        </w:tc>
        <w:tc>
          <w:tcPr>
            <w:tcW w:w="5243" w:type="dxa"/>
            <w:tcBorders>
              <w:top w:val="nil"/>
              <w:bottom w:val="nil"/>
            </w:tcBorders>
            <w:shd w:val="clear" w:color="auto" w:fill="auto"/>
          </w:tcPr>
          <w:p w:rsidR="00626B09" w:rsidRPr="00315691" w:rsidRDefault="00626B09" w:rsidP="00315691">
            <w:pPr>
              <w:suppressAutoHyphens w:val="0"/>
              <w:spacing w:before="40" w:after="120" w:line="220" w:lineRule="exact"/>
              <w:ind w:right="113"/>
            </w:pPr>
            <w:r w:rsidRPr="00315691">
              <w:t>Twelfth and thirteenth periodic reports due in 2018, submitted in 2018 (CERD/C/CZE/12-13)</w:t>
            </w:r>
          </w:p>
        </w:tc>
      </w:tr>
      <w:tr w:rsidR="00626B09" w:rsidRPr="00315691" w:rsidTr="00315691">
        <w:trPr>
          <w:cantSplit/>
        </w:trPr>
        <w:tc>
          <w:tcPr>
            <w:tcW w:w="2127" w:type="dxa"/>
            <w:tcBorders>
              <w:top w:val="nil"/>
            </w:tcBorders>
            <w:shd w:val="clear" w:color="auto" w:fill="auto"/>
          </w:tcPr>
          <w:p w:rsidR="00626B09" w:rsidRPr="00315691" w:rsidRDefault="00626B09" w:rsidP="00315691">
            <w:pPr>
              <w:suppressAutoHyphens w:val="0"/>
              <w:spacing w:before="40" w:after="120" w:line="220" w:lineRule="exact"/>
              <w:ind w:right="113"/>
            </w:pPr>
            <w:r w:rsidRPr="00315691">
              <w:t>Denmark</w:t>
            </w:r>
          </w:p>
        </w:tc>
        <w:tc>
          <w:tcPr>
            <w:tcW w:w="5243" w:type="dxa"/>
            <w:tcBorders>
              <w:top w:val="nil"/>
            </w:tcBorders>
            <w:shd w:val="clear" w:color="auto" w:fill="auto"/>
          </w:tcPr>
          <w:p w:rsidR="00626B09" w:rsidRPr="00315691" w:rsidRDefault="00626B09" w:rsidP="00315691">
            <w:pPr>
              <w:suppressAutoHyphens w:val="0"/>
              <w:spacing w:before="40" w:after="120" w:line="220" w:lineRule="exact"/>
              <w:ind w:right="113"/>
            </w:pPr>
            <w:r w:rsidRPr="00315691">
              <w:t>Twenty-second to twenty-fourth periodic reports due in 2019, submitted in 2018 (CERD/C/DNK/22-24)</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 xml:space="preserve">El </w:t>
            </w:r>
            <w:proofErr w:type="spellStart"/>
            <w:r w:rsidRPr="00315691">
              <w:t>Salvador</w:t>
            </w:r>
            <w:r w:rsidRPr="00BA6523">
              <w:rPr>
                <w:rStyle w:val="FootnoteReference"/>
              </w:rPr>
              <w:t>a</w:t>
            </w:r>
            <w:proofErr w:type="spellEnd"/>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Eighteenth and nineteenth periodic reports due in 2017, submitted in 2018 (CERD/C/SLV/18-19)</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France</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Twenty-second and twenty-third periodic reports due in 2017, submitted in 2019 (CERD/C/FRA/22-23)</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proofErr w:type="spellStart"/>
            <w:r w:rsidRPr="00315691">
              <w:t>Iceland</w:t>
            </w:r>
            <w:r w:rsidRPr="00BA6523">
              <w:rPr>
                <w:rStyle w:val="FootnoteReference"/>
              </w:rPr>
              <w:t>a</w:t>
            </w:r>
            <w:proofErr w:type="spellEnd"/>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Twenty-first to twenty-third periodic reports due in 2013, submitted in 2018 (CERD/C/ISL/21-23)</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Ireland</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Fifth to ninth periodic reports due in 2018, submitted in 2018 (CERD/C/IRL/5-9)</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Israel</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Seventeenth to nineteenth periodic reports due in 2016, submitted in 2017 (CERD/C/ISR/17-19)</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Italy</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Twenty-first periodic report due in 2019, submitted in 2019 (CERD/C/ITA/21)</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Jamaica</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Twenty-first to twenty-fourth periodic reports due in 2016, submitted in 2019 (CERD/C/JAM/21-24)</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Lebanon</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Twenty-third and twenty-fourth periodic reports due in 2018, submitted in 2018 (CERD/C/LBN/23-24)</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proofErr w:type="spellStart"/>
            <w:r w:rsidRPr="00315691">
              <w:t>Mexico</w:t>
            </w:r>
            <w:r w:rsidRPr="0014773C">
              <w:rPr>
                <w:rStyle w:val="FootnoteReference"/>
              </w:rPr>
              <w:t>a</w:t>
            </w:r>
            <w:proofErr w:type="spellEnd"/>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Eighteenth to twenty-first periodic reports due in 2016, submitted in 2017 (CERD/C/MEX/18-21)</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proofErr w:type="spellStart"/>
            <w:r w:rsidRPr="00315691">
              <w:t>Mongolia</w:t>
            </w:r>
            <w:r w:rsidRPr="0014773C">
              <w:rPr>
                <w:rStyle w:val="FootnoteReference"/>
              </w:rPr>
              <w:t>a</w:t>
            </w:r>
            <w:proofErr w:type="spellEnd"/>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Twenty-third and twenty-fourth periodic reports due in 2018, submitted in 2018 (CERD/C/MNG/23-24)</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Netherlands</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Twenty-second to twenty-fourth periodic reports due in 2019, submitted in 2019 (CERD/C/NLD/22-24)</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Nicaragua</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Fifteenth to twenty-first periodic reports due in 2011, submitted in 2019 (CERD/C/NIC/15-21)</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Niger</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Twenty-second to twenty-fifth periodic reports due in 2018, submitted in 2019 (CERD/C/NER/22-25)</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proofErr w:type="spellStart"/>
            <w:r w:rsidRPr="00315691">
              <w:t>Poland</w:t>
            </w:r>
            <w:r w:rsidRPr="0014773C">
              <w:rPr>
                <w:rStyle w:val="FootnoteReference"/>
              </w:rPr>
              <w:t>a</w:t>
            </w:r>
            <w:proofErr w:type="spellEnd"/>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Twenty-second to twenty-fourth periodic reports due in 2018, submitted in 2018 (CERD/C/POL/22-24)</w:t>
            </w:r>
          </w:p>
        </w:tc>
      </w:tr>
      <w:tr w:rsidR="00626B09" w:rsidRPr="00315691"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Singapore</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Initial report due in 2018, submitted in 2018 (CERD/C/SGP/1)</w:t>
            </w:r>
          </w:p>
        </w:tc>
      </w:tr>
      <w:tr w:rsidR="00626B09" w:rsidRPr="00315691" w:rsidDel="004C4294" w:rsidTr="00315691">
        <w:trPr>
          <w:cantSplit/>
        </w:trPr>
        <w:tc>
          <w:tcPr>
            <w:tcW w:w="2127" w:type="dxa"/>
            <w:shd w:val="clear" w:color="auto" w:fill="auto"/>
          </w:tcPr>
          <w:p w:rsidR="00626B09" w:rsidRPr="00315691" w:rsidDel="004C4294" w:rsidRDefault="00626B09" w:rsidP="00315691">
            <w:pPr>
              <w:suppressAutoHyphens w:val="0"/>
              <w:spacing w:before="40" w:after="120" w:line="220" w:lineRule="exact"/>
              <w:ind w:right="113"/>
            </w:pPr>
            <w:r w:rsidRPr="00315691">
              <w:t xml:space="preserve">State of </w:t>
            </w:r>
            <w:proofErr w:type="spellStart"/>
            <w:r w:rsidRPr="00315691">
              <w:t>Palestine</w:t>
            </w:r>
            <w:r w:rsidRPr="0014773C">
              <w:rPr>
                <w:rStyle w:val="FootnoteReference"/>
              </w:rPr>
              <w:t>a</w:t>
            </w:r>
            <w:proofErr w:type="spellEnd"/>
          </w:p>
        </w:tc>
        <w:tc>
          <w:tcPr>
            <w:tcW w:w="5243" w:type="dxa"/>
            <w:shd w:val="clear" w:color="auto" w:fill="auto"/>
          </w:tcPr>
          <w:p w:rsidR="00626B09" w:rsidRPr="00315691" w:rsidDel="004C4294" w:rsidRDefault="00626B09" w:rsidP="00315691">
            <w:pPr>
              <w:suppressAutoHyphens w:val="0"/>
              <w:spacing w:before="40" w:after="120" w:line="220" w:lineRule="exact"/>
              <w:ind w:right="113"/>
            </w:pPr>
            <w:r w:rsidRPr="00315691">
              <w:t>Initial and second periodic reports due in 2015, submitted in 2018 (CERD/C/PSE/1-2)</w:t>
            </w:r>
          </w:p>
        </w:tc>
      </w:tr>
      <w:tr w:rsidR="00626B09" w:rsidRPr="00315691" w:rsidDel="004C4294"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Switzerland</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Tenth to twelfth periodic reports due in 2017, submitted in 2018 (CERD/C/CHE/10-12)</w:t>
            </w:r>
          </w:p>
        </w:tc>
      </w:tr>
      <w:tr w:rsidR="00626B09" w:rsidRPr="00315691" w:rsidDel="004C4294"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Thailand</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Fourth to eighth periodic reports due in 2016, submitted in 2019 (CERD/C/THA/4-8)</w:t>
            </w:r>
          </w:p>
        </w:tc>
      </w:tr>
      <w:tr w:rsidR="00626B09" w:rsidRPr="00315691" w:rsidDel="004C4294" w:rsidTr="00315691">
        <w:trPr>
          <w:cantSplit/>
        </w:trPr>
        <w:tc>
          <w:tcPr>
            <w:tcW w:w="2127" w:type="dxa"/>
            <w:shd w:val="clear" w:color="auto" w:fill="auto"/>
          </w:tcPr>
          <w:p w:rsidR="00626B09" w:rsidRPr="00315691" w:rsidRDefault="00626B09" w:rsidP="00315691">
            <w:pPr>
              <w:suppressAutoHyphens w:val="0"/>
              <w:spacing w:before="40" w:after="120" w:line="220" w:lineRule="exact"/>
              <w:ind w:right="113"/>
            </w:pPr>
            <w:r w:rsidRPr="00315691">
              <w:t>Uzbekistan</w:t>
            </w:r>
          </w:p>
        </w:tc>
        <w:tc>
          <w:tcPr>
            <w:tcW w:w="5243" w:type="dxa"/>
            <w:shd w:val="clear" w:color="auto" w:fill="auto"/>
          </w:tcPr>
          <w:p w:rsidR="00626B09" w:rsidRPr="00315691" w:rsidRDefault="00626B09" w:rsidP="00315691">
            <w:pPr>
              <w:suppressAutoHyphens w:val="0"/>
              <w:spacing w:before="40" w:after="120" w:line="220" w:lineRule="exact"/>
              <w:ind w:right="113"/>
            </w:pPr>
            <w:r w:rsidRPr="00315691">
              <w:t>Tenth to twelfth periodic reports due in 2018, submitted in 2018 (CERD/C/UZB/10-12)</w:t>
            </w:r>
          </w:p>
        </w:tc>
      </w:tr>
    </w:tbl>
    <w:p w:rsidR="00626B09" w:rsidRPr="0014773C" w:rsidRDefault="00626B09" w:rsidP="0014773C">
      <w:pPr>
        <w:spacing w:before="120"/>
        <w:ind w:left="1134" w:right="1134" w:firstLine="170"/>
        <w:rPr>
          <w:sz w:val="18"/>
        </w:rPr>
      </w:pPr>
      <w:r w:rsidRPr="0014773C">
        <w:rPr>
          <w:rStyle w:val="FootnoteReference"/>
        </w:rPr>
        <w:t>a</w:t>
      </w:r>
      <w:r w:rsidRPr="0014773C">
        <w:rPr>
          <w:sz w:val="18"/>
        </w:rPr>
        <w:t xml:space="preserve"> Reports scheduled for consideration at the current session.</w:t>
      </w:r>
    </w:p>
    <w:p w:rsidR="00A80F4A" w:rsidRDefault="00626B09" w:rsidP="00A80F4A">
      <w:pPr>
        <w:pStyle w:val="Heading1"/>
      </w:pPr>
      <w:r w:rsidRPr="002125B0">
        <w:br w:type="page"/>
      </w:r>
      <w:r w:rsidRPr="002125B0">
        <w:lastRenderedPageBreak/>
        <w:t xml:space="preserve">Table 2 </w:t>
      </w:r>
    </w:p>
    <w:p w:rsidR="00626B09" w:rsidRPr="00A80F4A" w:rsidRDefault="00626B09" w:rsidP="00A80F4A">
      <w:pPr>
        <w:pStyle w:val="SingleTxtG"/>
        <w:rPr>
          <w:b/>
          <w:bCs/>
        </w:rPr>
      </w:pPr>
      <w:r w:rsidRPr="00A80F4A">
        <w:rPr>
          <w:b/>
          <w:bCs/>
        </w:rPr>
        <w:t>States parties from which reports are overdue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3261"/>
        <w:gridCol w:w="1841"/>
      </w:tblGrid>
      <w:tr w:rsidR="00626B09" w:rsidRPr="00A80F4A" w:rsidTr="00A80F4A">
        <w:trPr>
          <w:tblHeader/>
        </w:trPr>
        <w:tc>
          <w:tcPr>
            <w:tcW w:w="2268" w:type="dxa"/>
            <w:tcBorders>
              <w:top w:val="single" w:sz="4" w:space="0" w:color="auto"/>
              <w:bottom w:val="single" w:sz="12" w:space="0" w:color="auto"/>
            </w:tcBorders>
            <w:shd w:val="clear" w:color="auto" w:fill="auto"/>
            <w:vAlign w:val="bottom"/>
          </w:tcPr>
          <w:p w:rsidR="00626B09" w:rsidRPr="00A80F4A" w:rsidRDefault="00626B09" w:rsidP="00A80F4A">
            <w:pPr>
              <w:suppressAutoHyphens w:val="0"/>
              <w:spacing w:before="80" w:after="80" w:line="200" w:lineRule="exact"/>
              <w:ind w:right="113"/>
              <w:rPr>
                <w:i/>
                <w:sz w:val="16"/>
              </w:rPr>
            </w:pPr>
            <w:r w:rsidRPr="00A80F4A">
              <w:rPr>
                <w:i/>
                <w:sz w:val="16"/>
              </w:rPr>
              <w:t>State party</w:t>
            </w:r>
          </w:p>
        </w:tc>
        <w:tc>
          <w:tcPr>
            <w:tcW w:w="3261" w:type="dxa"/>
            <w:tcBorders>
              <w:top w:val="single" w:sz="4" w:space="0" w:color="auto"/>
              <w:bottom w:val="single" w:sz="12" w:space="0" w:color="auto"/>
            </w:tcBorders>
            <w:shd w:val="clear" w:color="auto" w:fill="auto"/>
            <w:vAlign w:val="bottom"/>
          </w:tcPr>
          <w:p w:rsidR="00626B09" w:rsidRPr="00A80F4A" w:rsidRDefault="00626B09" w:rsidP="00A80F4A">
            <w:pPr>
              <w:suppressAutoHyphens w:val="0"/>
              <w:spacing w:before="80" w:after="80" w:line="200" w:lineRule="exact"/>
              <w:ind w:right="113"/>
              <w:rPr>
                <w:i/>
                <w:sz w:val="16"/>
              </w:rPr>
            </w:pPr>
            <w:r w:rsidRPr="00A80F4A">
              <w:rPr>
                <w:i/>
                <w:sz w:val="16"/>
              </w:rPr>
              <w:t>Report due</w:t>
            </w:r>
          </w:p>
        </w:tc>
        <w:tc>
          <w:tcPr>
            <w:tcW w:w="1841" w:type="dxa"/>
            <w:tcBorders>
              <w:top w:val="single" w:sz="4" w:space="0" w:color="auto"/>
              <w:bottom w:val="single" w:sz="12" w:space="0" w:color="auto"/>
            </w:tcBorders>
            <w:shd w:val="clear" w:color="auto" w:fill="auto"/>
            <w:vAlign w:val="bottom"/>
          </w:tcPr>
          <w:p w:rsidR="00626B09" w:rsidRPr="00A80F4A" w:rsidRDefault="00626B09" w:rsidP="00A80F4A">
            <w:pPr>
              <w:suppressAutoHyphens w:val="0"/>
              <w:spacing w:before="80" w:after="80" w:line="200" w:lineRule="exact"/>
              <w:ind w:right="113"/>
              <w:rPr>
                <w:i/>
                <w:sz w:val="16"/>
              </w:rPr>
            </w:pPr>
            <w:r w:rsidRPr="00A80F4A">
              <w:rPr>
                <w:i/>
                <w:sz w:val="16"/>
              </w:rPr>
              <w:t>Due date</w:t>
            </w:r>
          </w:p>
        </w:tc>
      </w:tr>
      <w:tr w:rsidR="00626B09" w:rsidRPr="00A80F4A" w:rsidTr="00A80F4A">
        <w:trPr>
          <w:trHeight w:hRule="exact" w:val="113"/>
          <w:tblHeader/>
        </w:trPr>
        <w:tc>
          <w:tcPr>
            <w:tcW w:w="2268" w:type="dxa"/>
            <w:tcBorders>
              <w:top w:val="single" w:sz="12" w:space="0" w:color="auto"/>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single" w:sz="12" w:space="0" w:color="auto"/>
            </w:tcBorders>
            <w:shd w:val="clear" w:color="auto" w:fill="auto"/>
          </w:tcPr>
          <w:p w:rsidR="00626B09" w:rsidRPr="00A80F4A" w:rsidRDefault="00626B09" w:rsidP="00A80F4A">
            <w:pPr>
              <w:suppressAutoHyphens w:val="0"/>
              <w:spacing w:before="40" w:after="120" w:line="220" w:lineRule="exact"/>
              <w:ind w:right="113"/>
            </w:pPr>
          </w:p>
        </w:tc>
        <w:tc>
          <w:tcPr>
            <w:tcW w:w="1841" w:type="dxa"/>
            <w:tcBorders>
              <w:top w:val="single" w:sz="12" w:space="0" w:color="auto"/>
            </w:tcBorders>
            <w:shd w:val="clear" w:color="auto" w:fill="auto"/>
          </w:tcPr>
          <w:p w:rsidR="00626B09" w:rsidRPr="00A80F4A" w:rsidRDefault="00626B09" w:rsidP="00A80F4A">
            <w:pPr>
              <w:suppressAutoHyphens w:val="0"/>
              <w:spacing w:before="40" w:after="120" w:line="220" w:lineRule="exact"/>
              <w:ind w:right="113"/>
            </w:pPr>
          </w:p>
        </w:tc>
      </w:tr>
      <w:tr w:rsidR="00626B09" w:rsidRPr="00A80F4A" w:rsidTr="00A80F4A">
        <w:trPr>
          <w:cantSplit/>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Afghanistan</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1986</w:t>
            </w:r>
          </w:p>
        </w:tc>
      </w:tr>
      <w:tr w:rsidR="00626B09" w:rsidRPr="00A80F4A" w:rsidTr="00A80F4A">
        <w:trPr>
          <w:cantSplit/>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1988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1990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1992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1994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Seventh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1996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1998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2000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2014</w:t>
            </w:r>
          </w:p>
        </w:tc>
      </w:tr>
      <w:tr w:rsidR="00626B09" w:rsidRPr="00A80F4A" w:rsidTr="00A80F4A">
        <w:trPr>
          <w:trHeight w:val="439"/>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2016</w:t>
            </w:r>
          </w:p>
        </w:tc>
      </w:tr>
      <w:tr w:rsidR="00626B09" w:rsidRPr="00A80F4A" w:rsidTr="00A80F4A">
        <w:trPr>
          <w:trHeight w:val="439"/>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August 2018</w:t>
            </w:r>
          </w:p>
        </w:tc>
      </w:tr>
      <w:tr w:rsidR="00626B09" w:rsidRPr="00A80F4A" w:rsidTr="00A80F4A">
        <w:trPr>
          <w:trHeight w:val="439"/>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Antigua and Barbuda</w:t>
            </w:r>
          </w:p>
        </w:tc>
        <w:tc>
          <w:tcPr>
            <w:tcW w:w="3261" w:type="dxa"/>
            <w:shd w:val="clear" w:color="auto" w:fill="auto"/>
          </w:tcPr>
          <w:p w:rsidR="00626B09" w:rsidRPr="00A80F4A" w:rsidRDefault="00626B09" w:rsidP="00DC16AE">
            <w:pPr>
              <w:suppressAutoHyphens w:val="0"/>
              <w:spacing w:before="40" w:after="120" w:line="220" w:lineRule="exact"/>
              <w:ind w:right="113"/>
            </w:pPr>
            <w:r w:rsidRPr="00A80F4A">
              <w:t>Tenth and eleventh reports,</w:t>
            </w:r>
            <w:r w:rsidR="00DC16AE">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November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November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November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November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November 2017</w:t>
            </w:r>
          </w:p>
        </w:tc>
      </w:tr>
      <w:tr w:rsidR="00626B09" w:rsidRPr="00A80F4A" w:rsidDel="00026CB5"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Austria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and twenty-second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June 2015</w:t>
            </w:r>
          </w:p>
        </w:tc>
      </w:tr>
      <w:tr w:rsidR="00626B09" w:rsidRPr="00A80F4A" w:rsidDel="00026CB5" w:rsidTr="00A80F4A">
        <w:tc>
          <w:tcPr>
            <w:tcW w:w="2268" w:type="dxa"/>
            <w:vMerge/>
            <w:shd w:val="clear" w:color="auto" w:fill="auto"/>
          </w:tcPr>
          <w:p w:rsidR="00626B09" w:rsidRPr="00A80F4A" w:rsidDel="00026CB5" w:rsidRDefault="00626B09" w:rsidP="00A80F4A">
            <w:pPr>
              <w:suppressAutoHyphens w:val="0"/>
              <w:spacing w:before="40" w:after="120" w:line="220" w:lineRule="exact"/>
              <w:ind w:right="113"/>
            </w:pPr>
          </w:p>
        </w:tc>
        <w:tc>
          <w:tcPr>
            <w:tcW w:w="3261" w:type="dxa"/>
            <w:shd w:val="clear" w:color="auto" w:fill="auto"/>
          </w:tcPr>
          <w:p w:rsidR="00626B09" w:rsidRPr="00A80F4A" w:rsidDel="00026CB5" w:rsidRDefault="00626B09" w:rsidP="00A80F4A">
            <w:pPr>
              <w:suppressAutoHyphens w:val="0"/>
              <w:spacing w:before="40" w:after="120" w:line="220" w:lineRule="exact"/>
              <w:ind w:right="113"/>
            </w:pPr>
            <w:r w:rsidRPr="00A80F4A">
              <w:t xml:space="preserve">Twenty-third report </w:t>
            </w:r>
          </w:p>
        </w:tc>
        <w:tc>
          <w:tcPr>
            <w:tcW w:w="1841" w:type="dxa"/>
            <w:shd w:val="clear" w:color="auto" w:fill="auto"/>
          </w:tcPr>
          <w:p w:rsidR="00626B09" w:rsidRPr="00A80F4A" w:rsidDel="00026CB5" w:rsidRDefault="00626B09" w:rsidP="00A80F4A">
            <w:pPr>
              <w:suppressAutoHyphens w:val="0"/>
              <w:spacing w:before="40" w:after="120" w:line="220" w:lineRule="exact"/>
              <w:ind w:right="113"/>
            </w:pPr>
            <w:r w:rsidRPr="00A80F4A">
              <w:t>8 June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Bahamas</w:t>
            </w:r>
          </w:p>
        </w:tc>
        <w:tc>
          <w:tcPr>
            <w:tcW w:w="3261" w:type="dxa"/>
            <w:shd w:val="clear" w:color="auto" w:fill="auto"/>
          </w:tcPr>
          <w:p w:rsidR="00626B09" w:rsidRPr="00A80F4A" w:rsidRDefault="00626B09" w:rsidP="00DC16AE">
            <w:pPr>
              <w:suppressAutoHyphens w:val="0"/>
              <w:spacing w:before="40" w:after="120" w:line="220" w:lineRule="exact"/>
              <w:ind w:right="113"/>
            </w:pPr>
            <w:r w:rsidRPr="00A80F4A">
              <w:t>Fifteenth and sixteenth reports,</w:t>
            </w:r>
            <w:r w:rsidR="00DC16AE">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September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September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Eighteenth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September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September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September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September 2016</w:t>
            </w:r>
          </w:p>
        </w:tc>
      </w:tr>
      <w:tr w:rsidR="00626B09" w:rsidRPr="00A80F4A" w:rsidTr="00B35F15">
        <w:tc>
          <w:tcPr>
            <w:tcW w:w="2268" w:type="dxa"/>
            <w:vMerge/>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4 September 2018</w:t>
            </w:r>
          </w:p>
        </w:tc>
      </w:tr>
      <w:tr w:rsidR="00626B09" w:rsidRPr="00A80F4A" w:rsidTr="00B35F15">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Bangladesh</w:t>
            </w: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11 July 2002</w:t>
            </w:r>
          </w:p>
        </w:tc>
      </w:tr>
      <w:tr w:rsidR="00626B09" w:rsidRPr="00A80F4A" w:rsidTr="00B35F15">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11 July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Barbados</w:t>
            </w:r>
          </w:p>
        </w:tc>
        <w:tc>
          <w:tcPr>
            <w:tcW w:w="3261" w:type="dxa"/>
            <w:shd w:val="clear" w:color="auto" w:fill="auto"/>
          </w:tcPr>
          <w:p w:rsidR="00626B09" w:rsidRPr="00A80F4A" w:rsidRDefault="00626B09" w:rsidP="002B59AB">
            <w:pPr>
              <w:suppressAutoHyphens w:val="0"/>
              <w:spacing w:before="40" w:after="120" w:line="220" w:lineRule="exact"/>
              <w:ind w:right="113"/>
            </w:pPr>
            <w:r w:rsidRPr="00A80F4A">
              <w:t>Seventeenth and eighteenth reports,</w:t>
            </w:r>
            <w:r w:rsidR="002B59AB">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December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December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December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December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December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December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Belize</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December 2018</w:t>
            </w:r>
          </w:p>
        </w:tc>
      </w:tr>
      <w:tr w:rsidR="00626B09" w:rsidRPr="00A80F4A" w:rsidTr="00A80F4A">
        <w:trPr>
          <w:cantSplit/>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Benin</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2016</w:t>
            </w:r>
          </w:p>
        </w:tc>
      </w:tr>
      <w:tr w:rsidR="00626B09" w:rsidRPr="00A80F4A" w:rsidTr="00B35F15">
        <w:tc>
          <w:tcPr>
            <w:tcW w:w="2268" w:type="dxa"/>
            <w:vMerge/>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December 2018</w:t>
            </w:r>
          </w:p>
        </w:tc>
      </w:tr>
      <w:tr w:rsidR="00626B09" w:rsidRPr="00A80F4A" w:rsidTr="00B35F15">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Botswana</w:t>
            </w:r>
          </w:p>
        </w:tc>
        <w:tc>
          <w:tcPr>
            <w:tcW w:w="3261" w:type="dxa"/>
            <w:shd w:val="clear" w:color="auto" w:fill="auto"/>
          </w:tcPr>
          <w:p w:rsidR="00626B09" w:rsidRPr="00A80F4A" w:rsidRDefault="00626B09" w:rsidP="002B59AB">
            <w:pPr>
              <w:suppressAutoHyphens w:val="0"/>
              <w:spacing w:before="40" w:after="120" w:line="220" w:lineRule="exact"/>
              <w:ind w:right="113"/>
            </w:pPr>
            <w:r w:rsidRPr="00A80F4A">
              <w:t>Seventeenth and eighteenth reports,</w:t>
            </w:r>
            <w:r w:rsidR="002B59AB">
              <w:br/>
            </w:r>
            <w:r w:rsidRPr="00A80F4A">
              <w:t xml:space="preserve">to be submitted jointly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22 March 2009</w:t>
            </w:r>
          </w:p>
        </w:tc>
      </w:tr>
      <w:tr w:rsidR="00626B09" w:rsidRPr="00A80F4A" w:rsidTr="00B35F15">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22 March 2011</w:t>
            </w:r>
          </w:p>
        </w:tc>
      </w:tr>
      <w:tr w:rsidR="00626B09" w:rsidRPr="00A80F4A" w:rsidTr="00B35F15">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22 March 2013</w:t>
            </w:r>
          </w:p>
        </w:tc>
      </w:tr>
      <w:tr w:rsidR="00626B09" w:rsidRPr="00A80F4A" w:rsidTr="00B35F15">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22 March 2015</w:t>
            </w:r>
          </w:p>
        </w:tc>
      </w:tr>
      <w:tr w:rsidR="00626B09" w:rsidRPr="00A80F4A" w:rsidTr="00B35F15">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22 March 2017</w:t>
            </w:r>
          </w:p>
        </w:tc>
      </w:tr>
      <w:tr w:rsidR="00626B09" w:rsidRPr="00A80F4A" w:rsidTr="00B35F15">
        <w:tc>
          <w:tcPr>
            <w:tcW w:w="2268" w:type="dxa"/>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22 March 2019</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Brazil</w:t>
            </w:r>
          </w:p>
        </w:tc>
        <w:tc>
          <w:tcPr>
            <w:tcW w:w="3261" w:type="dxa"/>
            <w:shd w:val="clear" w:color="auto" w:fill="auto"/>
          </w:tcPr>
          <w:p w:rsidR="00626B09" w:rsidRPr="00A80F4A" w:rsidRDefault="00626B09" w:rsidP="002B59AB">
            <w:pPr>
              <w:suppressAutoHyphens w:val="0"/>
              <w:spacing w:before="40" w:after="120" w:line="220" w:lineRule="exact"/>
              <w:ind w:right="113"/>
            </w:pPr>
            <w:r w:rsidRPr="00A80F4A">
              <w:t>Eighteenth to twentieth reports,</w:t>
            </w:r>
            <w:r w:rsidR="002B59AB">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2014</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Burkina Faso</w:t>
            </w:r>
          </w:p>
        </w:tc>
        <w:tc>
          <w:tcPr>
            <w:tcW w:w="3261" w:type="dxa"/>
            <w:shd w:val="clear" w:color="auto" w:fill="auto"/>
          </w:tcPr>
          <w:p w:rsidR="00626B09" w:rsidRPr="00A80F4A" w:rsidRDefault="00626B09" w:rsidP="002B59AB">
            <w:pPr>
              <w:suppressAutoHyphens w:val="0"/>
              <w:spacing w:before="40" w:after="120" w:line="220" w:lineRule="exact"/>
              <w:ind w:right="113"/>
            </w:pPr>
            <w:r w:rsidRPr="00A80F4A">
              <w:t>Twentieth to twenty-second reports,</w:t>
            </w:r>
            <w:r w:rsidR="002B59AB">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August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Burundi</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1998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2000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Fourteenth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Fifteenth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2018</w:t>
            </w:r>
          </w:p>
        </w:tc>
      </w:tr>
      <w:tr w:rsidR="00626B09" w:rsidRPr="00A80F4A" w:rsidTr="00A80F4A">
        <w:trPr>
          <w:trHeight w:val="270"/>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Cabo Verde</w:t>
            </w:r>
          </w:p>
        </w:tc>
        <w:tc>
          <w:tcPr>
            <w:tcW w:w="3261" w:type="dxa"/>
            <w:shd w:val="clear" w:color="auto" w:fill="auto"/>
          </w:tcPr>
          <w:p w:rsidR="00626B09" w:rsidRPr="00A80F4A" w:rsidRDefault="00626B09" w:rsidP="002B59AB">
            <w:pPr>
              <w:suppressAutoHyphens w:val="0"/>
              <w:spacing w:before="40" w:after="120" w:line="220" w:lineRule="exact"/>
              <w:ind w:right="113"/>
            </w:pPr>
            <w:r w:rsidRPr="00A80F4A">
              <w:t>Thirteenth and fourteenth reports,</w:t>
            </w:r>
            <w:r w:rsidR="002B59AB">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 November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 November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 November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Seventeenth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 November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 November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 November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 November 2018</w:t>
            </w:r>
          </w:p>
        </w:tc>
      </w:tr>
      <w:tr w:rsidR="00626B09" w:rsidRPr="00A80F4A" w:rsidTr="004562A8">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Cameroon</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and twenty-third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July 2017</w:t>
            </w:r>
          </w:p>
        </w:tc>
      </w:tr>
      <w:tr w:rsidR="00626B09" w:rsidRPr="00A80F4A" w:rsidTr="004562A8">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Central African Republic</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1986</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1988</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15 April 1990</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15 April 1992</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15 April 1994</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1996</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1998</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2000</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2002</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2004</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2006</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2008</w:t>
            </w:r>
          </w:p>
        </w:tc>
      </w:tr>
      <w:tr w:rsidR="00626B09" w:rsidRPr="00A80F4A" w:rsidTr="004562A8">
        <w:trPr>
          <w:trHeight w:val="190"/>
        </w:trPr>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2010</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2012</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2014</w:t>
            </w:r>
          </w:p>
        </w:tc>
      </w:tr>
      <w:tr w:rsidR="00626B09" w:rsidRPr="00A80F4A" w:rsidTr="004562A8">
        <w:trPr>
          <w:trHeight w:val="202"/>
        </w:trPr>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2016</w:t>
            </w:r>
          </w:p>
        </w:tc>
      </w:tr>
      <w:tr w:rsidR="00626B09" w:rsidRPr="00A80F4A" w:rsidTr="004562A8">
        <w:trPr>
          <w:trHeight w:val="202"/>
        </w:trPr>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April 2018</w:t>
            </w:r>
          </w:p>
        </w:tc>
      </w:tr>
      <w:tr w:rsidR="00626B09" w:rsidRPr="00A80F4A" w:rsidTr="004562A8">
        <w:tc>
          <w:tcPr>
            <w:tcW w:w="2268" w:type="dxa"/>
            <w:vMerge w:val="restart"/>
            <w:tcBorders>
              <w:top w:val="nil"/>
            </w:tcBorders>
            <w:shd w:val="clear" w:color="auto" w:fill="auto"/>
          </w:tcPr>
          <w:p w:rsidR="00626B09" w:rsidRPr="00A80F4A" w:rsidRDefault="00626B09" w:rsidP="00A80F4A">
            <w:pPr>
              <w:suppressAutoHyphens w:val="0"/>
              <w:spacing w:before="40" w:after="120" w:line="220" w:lineRule="exact"/>
              <w:ind w:right="113"/>
            </w:pPr>
            <w:r w:rsidRPr="00A80F4A">
              <w:t>Chad</w:t>
            </w:r>
          </w:p>
        </w:tc>
        <w:tc>
          <w:tcPr>
            <w:tcW w:w="3261" w:type="dxa"/>
            <w:shd w:val="clear" w:color="auto" w:fill="auto"/>
          </w:tcPr>
          <w:p w:rsidR="00626B09" w:rsidRPr="00A80F4A" w:rsidRDefault="00626B09" w:rsidP="002B59AB">
            <w:pPr>
              <w:suppressAutoHyphens w:val="0"/>
              <w:spacing w:before="40" w:after="120" w:line="220" w:lineRule="exact"/>
              <w:ind w:right="113"/>
            </w:pPr>
            <w:r w:rsidRPr="00A80F4A">
              <w:t>Nineteenth and twentieth reports,</w:t>
            </w:r>
            <w:r w:rsidR="002B59AB">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September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September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Comoros</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Congo</w:t>
            </w:r>
          </w:p>
        </w:tc>
        <w:tc>
          <w:tcPr>
            <w:tcW w:w="3261" w:type="dxa"/>
            <w:shd w:val="clear" w:color="auto" w:fill="auto"/>
          </w:tcPr>
          <w:p w:rsidR="00626B09" w:rsidRPr="00A80F4A" w:rsidRDefault="00626B09" w:rsidP="002B59AB">
            <w:pPr>
              <w:suppressAutoHyphens w:val="0"/>
              <w:spacing w:before="40" w:after="120" w:line="220" w:lineRule="exact"/>
              <w:ind w:right="113"/>
            </w:pPr>
            <w:r w:rsidRPr="00A80F4A">
              <w:t>Tenth and eleventh reports,</w:t>
            </w:r>
            <w:r w:rsidR="002B59AB">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Twelfth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2018</w:t>
            </w:r>
          </w:p>
        </w:tc>
      </w:tr>
      <w:tr w:rsidR="00626B09" w:rsidRPr="00A80F4A" w:rsidTr="004562A8">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Costa Rica</w:t>
            </w: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Twenty-third and twenty-fourth reports, to be submitted jointly</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4562A8">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Côte d’Ivoire</w:t>
            </w:r>
          </w:p>
        </w:tc>
        <w:tc>
          <w:tcPr>
            <w:tcW w:w="3261" w:type="dxa"/>
            <w:tcBorders>
              <w:top w:val="nil"/>
              <w:bottom w:val="nil"/>
            </w:tcBorders>
            <w:shd w:val="clear" w:color="auto" w:fill="auto"/>
          </w:tcPr>
          <w:p w:rsidR="00626B09" w:rsidRPr="00A80F4A" w:rsidRDefault="00626B09" w:rsidP="002B59AB">
            <w:pPr>
              <w:suppressAutoHyphens w:val="0"/>
              <w:spacing w:before="40" w:after="120" w:line="220" w:lineRule="exact"/>
              <w:ind w:right="113"/>
            </w:pPr>
            <w:r w:rsidRPr="00A80F4A">
              <w:t>Fifteenth to seventeenth reports,</w:t>
            </w:r>
            <w:r w:rsidR="002B59AB">
              <w:br/>
            </w:r>
            <w:r w:rsidRPr="00A80F4A">
              <w:t>to be submitted jointly</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3 February 2006</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3 February 2008</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3 February 2010</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3 February 2012</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3 February 2014</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3 February 2016</w:t>
            </w:r>
          </w:p>
        </w:tc>
      </w:tr>
      <w:tr w:rsidR="00626B09" w:rsidRPr="00A80F4A" w:rsidTr="004562A8">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3 February 2018</w:t>
            </w:r>
          </w:p>
        </w:tc>
      </w:tr>
      <w:tr w:rsidR="00626B09" w:rsidRPr="00A80F4A" w:rsidDel="009544F2" w:rsidTr="00A80F4A">
        <w:tc>
          <w:tcPr>
            <w:tcW w:w="2268" w:type="dxa"/>
            <w:vMerge w:val="restart"/>
            <w:shd w:val="clear" w:color="auto" w:fill="auto"/>
          </w:tcPr>
          <w:p w:rsidR="00626B09" w:rsidRPr="00A80F4A" w:rsidDel="009544F2" w:rsidRDefault="00626B09" w:rsidP="00A80F4A">
            <w:pPr>
              <w:suppressAutoHyphens w:val="0"/>
              <w:spacing w:before="40" w:after="120" w:line="220" w:lineRule="exact"/>
              <w:ind w:right="113"/>
            </w:pPr>
            <w:r w:rsidRPr="00A80F4A">
              <w:t>Croatia</w:t>
            </w:r>
          </w:p>
        </w:tc>
        <w:tc>
          <w:tcPr>
            <w:tcW w:w="3261" w:type="dxa"/>
            <w:shd w:val="clear" w:color="auto" w:fill="auto"/>
          </w:tcPr>
          <w:p w:rsidR="00626B09" w:rsidRPr="00A80F4A" w:rsidDel="00347241" w:rsidRDefault="00626B09" w:rsidP="00D131FF">
            <w:pPr>
              <w:suppressAutoHyphens w:val="0"/>
              <w:spacing w:before="40" w:after="120" w:line="220" w:lineRule="exact"/>
              <w:ind w:right="113"/>
            </w:pPr>
            <w:r w:rsidRPr="00A80F4A">
              <w:t>Ninth and tenth reports,</w:t>
            </w:r>
            <w:r w:rsidR="00D131FF">
              <w:br/>
            </w:r>
            <w:r w:rsidRPr="00A80F4A">
              <w:t>to be submitted jointly</w:t>
            </w:r>
          </w:p>
        </w:tc>
        <w:tc>
          <w:tcPr>
            <w:tcW w:w="1841" w:type="dxa"/>
            <w:shd w:val="clear" w:color="auto" w:fill="auto"/>
          </w:tcPr>
          <w:p w:rsidR="00626B09" w:rsidRPr="00A80F4A" w:rsidDel="00347241" w:rsidRDefault="00626B09" w:rsidP="00A80F4A">
            <w:pPr>
              <w:suppressAutoHyphens w:val="0"/>
              <w:spacing w:before="40" w:after="120" w:line="220" w:lineRule="exact"/>
              <w:ind w:right="113"/>
            </w:pPr>
            <w:r w:rsidRPr="00A80F4A">
              <w:t>12 October 2011</w:t>
            </w:r>
          </w:p>
        </w:tc>
      </w:tr>
      <w:tr w:rsidR="00626B09" w:rsidRPr="00A80F4A" w:rsidDel="009544F2"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October 2013</w:t>
            </w:r>
          </w:p>
        </w:tc>
      </w:tr>
      <w:tr w:rsidR="00626B09" w:rsidRPr="00A80F4A" w:rsidDel="009544F2"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October 2015</w:t>
            </w:r>
          </w:p>
        </w:tc>
      </w:tr>
      <w:tr w:rsidR="00626B09" w:rsidRPr="00A80F4A" w:rsidDel="009544F2"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October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Democratic Republic of the Congo</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Sixteenth to eighteenth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2017</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2019</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Dominican Republic</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Fifteenth to seventeenth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June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June 2018</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Egypt</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Twenty-third to twenty-fifth reports, </w:t>
            </w:r>
            <w:r w:rsidR="004006A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Equatorial Guinea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November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Second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November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November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November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November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November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November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8 November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Eritrea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August 2018</w:t>
            </w:r>
          </w:p>
        </w:tc>
      </w:tr>
      <w:tr w:rsidR="00626B09" w:rsidRPr="00A80F4A" w:rsidTr="004562A8">
        <w:trPr>
          <w:trHeight w:val="197"/>
        </w:trPr>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Estonia</w:t>
            </w:r>
          </w:p>
        </w:tc>
        <w:tc>
          <w:tcPr>
            <w:tcW w:w="3261" w:type="dxa"/>
            <w:tcBorders>
              <w:bottom w:val="nil"/>
            </w:tcBorders>
            <w:shd w:val="clear" w:color="auto" w:fill="auto"/>
          </w:tcPr>
          <w:p w:rsidR="00626B09" w:rsidRPr="00A80F4A" w:rsidRDefault="00626B09" w:rsidP="00D131FF">
            <w:pPr>
              <w:suppressAutoHyphens w:val="0"/>
              <w:spacing w:before="40" w:after="120" w:line="220" w:lineRule="exact"/>
              <w:ind w:right="113"/>
            </w:pPr>
            <w:r w:rsidRPr="00A80F4A">
              <w:t>Twelfth and thirteenth reports,</w:t>
            </w:r>
            <w:r w:rsidR="00D131FF">
              <w:br/>
            </w:r>
            <w:r w:rsidRPr="00A80F4A">
              <w:t>to be submitted jointly</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29 August 2018</w:t>
            </w:r>
          </w:p>
        </w:tc>
      </w:tr>
      <w:tr w:rsidR="00626B09" w:rsidRPr="00A80F4A" w:rsidTr="004562A8">
        <w:trPr>
          <w:trHeight w:val="197"/>
        </w:trPr>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proofErr w:type="spellStart"/>
            <w:r w:rsidRPr="00A80F4A">
              <w:t>Eswatini</w:t>
            </w:r>
            <w:proofErr w:type="spellEnd"/>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7 May 1998</w:t>
            </w:r>
          </w:p>
        </w:tc>
      </w:tr>
      <w:tr w:rsidR="00626B09" w:rsidRPr="00A80F4A" w:rsidTr="004562A8">
        <w:trPr>
          <w:trHeight w:val="195"/>
        </w:trPr>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7 May 2000</w:t>
            </w:r>
          </w:p>
        </w:tc>
      </w:tr>
      <w:tr w:rsidR="00626B09" w:rsidRPr="00A80F4A" w:rsidTr="004562A8">
        <w:trPr>
          <w:trHeight w:val="195"/>
        </w:trPr>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7 May 2002</w:t>
            </w:r>
          </w:p>
        </w:tc>
      </w:tr>
      <w:tr w:rsidR="00626B09" w:rsidRPr="00A80F4A" w:rsidTr="00A80F4A">
        <w:trPr>
          <w:trHeight w:val="195"/>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7 May 2004</w:t>
            </w:r>
          </w:p>
        </w:tc>
      </w:tr>
      <w:tr w:rsidR="00626B09" w:rsidRPr="00A80F4A" w:rsidTr="00A80F4A">
        <w:trPr>
          <w:trHeight w:val="195"/>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7 May 2006</w:t>
            </w:r>
          </w:p>
        </w:tc>
      </w:tr>
      <w:tr w:rsidR="00626B09" w:rsidRPr="00A80F4A" w:rsidTr="00A80F4A">
        <w:trPr>
          <w:trHeight w:val="303"/>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7 May 2008</w:t>
            </w:r>
          </w:p>
        </w:tc>
      </w:tr>
      <w:tr w:rsidR="00626B09" w:rsidRPr="00A80F4A" w:rsidTr="00A80F4A">
        <w:trPr>
          <w:trHeight w:val="303"/>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7 May 2010</w:t>
            </w:r>
          </w:p>
        </w:tc>
      </w:tr>
      <w:tr w:rsidR="00626B09" w:rsidRPr="00A80F4A" w:rsidTr="00A80F4A">
        <w:trPr>
          <w:trHeight w:val="303"/>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7 May 2012</w:t>
            </w:r>
          </w:p>
        </w:tc>
      </w:tr>
      <w:tr w:rsidR="00626B09" w:rsidRPr="00A80F4A" w:rsidTr="00A80F4A">
        <w:trPr>
          <w:trHeight w:val="303"/>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7 May 2014</w:t>
            </w:r>
          </w:p>
        </w:tc>
      </w:tr>
      <w:tr w:rsidR="00626B09" w:rsidRPr="00A80F4A" w:rsidTr="00A80F4A">
        <w:trPr>
          <w:trHeight w:val="303"/>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7 May 2016</w:t>
            </w:r>
          </w:p>
        </w:tc>
      </w:tr>
      <w:tr w:rsidR="00626B09" w:rsidRPr="00A80F4A" w:rsidTr="00A80F4A">
        <w:trPr>
          <w:trHeight w:val="303"/>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7 May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Ethiopia</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Seventeenth to nineteenth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23 July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23 July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23 July 2017</w:t>
            </w:r>
          </w:p>
        </w:tc>
      </w:tr>
      <w:tr w:rsidR="00626B09" w:rsidRPr="00A80F4A" w:rsidTr="00A80F4A">
        <w:trPr>
          <w:trHeight w:val="324"/>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Fiji</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and twenty-second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February 2016</w:t>
            </w:r>
          </w:p>
        </w:tc>
      </w:tr>
      <w:tr w:rsidR="00626B09" w:rsidRPr="00A80F4A" w:rsidTr="00A80F4A">
        <w:trPr>
          <w:trHeight w:val="324"/>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February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Gabon</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1999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2001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30 March 2017</w:t>
            </w:r>
          </w:p>
        </w:tc>
      </w:tr>
      <w:tr w:rsidR="00626B09" w:rsidRPr="00A80F4A" w:rsidTr="004562A8">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30 March 2019</w:t>
            </w:r>
          </w:p>
        </w:tc>
      </w:tr>
      <w:tr w:rsidR="00626B09" w:rsidRPr="00A80F4A" w:rsidTr="004562A8">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Gambia</w:t>
            </w:r>
          </w:p>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1982</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1984</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1986</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1988</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1990</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1992</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1994</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1996</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1998</w:t>
            </w:r>
          </w:p>
        </w:tc>
      </w:tr>
      <w:tr w:rsidR="00626B09" w:rsidRPr="00A80F4A" w:rsidTr="004562A8">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28 January 2000</w:t>
            </w:r>
          </w:p>
        </w:tc>
      </w:tr>
      <w:tr w:rsidR="00626B09" w:rsidRPr="00A80F4A" w:rsidTr="004562A8">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28 January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28 January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28 January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28 January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28 January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28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28 January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28 January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28 January 2018</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Germany</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to twenty-sixth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June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Ghana</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Eighteenth and nineteenth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2014</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Grenada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Initial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June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June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June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Guinea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2000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2014</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2016</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13 April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Guinea-Bissau</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 December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 December 2013</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 December 2015</w:t>
            </w:r>
          </w:p>
        </w:tc>
      </w:tr>
      <w:tr w:rsidR="00626B09" w:rsidRPr="00A80F4A" w:rsidTr="004562A8">
        <w:trPr>
          <w:trHeight w:val="202"/>
        </w:trPr>
        <w:tc>
          <w:tcPr>
            <w:tcW w:w="2268" w:type="dxa"/>
            <w:vMerge/>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1 December 2017</w:t>
            </w:r>
          </w:p>
        </w:tc>
      </w:tr>
      <w:tr w:rsidR="00626B09" w:rsidRPr="00A80F4A" w:rsidTr="004562A8">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Guyana</w:t>
            </w:r>
          </w:p>
        </w:tc>
        <w:tc>
          <w:tcPr>
            <w:tcW w:w="3261" w:type="dxa"/>
            <w:tcBorders>
              <w:top w:val="nil"/>
              <w:bottom w:val="nil"/>
            </w:tcBorders>
            <w:shd w:val="clear" w:color="auto" w:fill="auto"/>
          </w:tcPr>
          <w:p w:rsidR="00626B09" w:rsidRPr="00A80F4A" w:rsidRDefault="00626B09" w:rsidP="00D131FF">
            <w:pPr>
              <w:suppressAutoHyphens w:val="0"/>
              <w:spacing w:before="40" w:after="120" w:line="220" w:lineRule="exact"/>
              <w:ind w:right="113"/>
            </w:pPr>
            <w:r w:rsidRPr="00A80F4A">
              <w:t>Fifteenth and sixteenth reports,</w:t>
            </w:r>
            <w:r w:rsidR="00D131FF">
              <w:br/>
            </w:r>
            <w:r w:rsidRPr="00A80F4A">
              <w:lastRenderedPageBreak/>
              <w:t>to be submitted jointly</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lastRenderedPageBreak/>
              <w:t>17 March 2008</w:t>
            </w:r>
          </w:p>
        </w:tc>
      </w:tr>
      <w:tr w:rsidR="00626B09" w:rsidRPr="00A80F4A" w:rsidTr="004562A8">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17 March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2014</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2016</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2018</w:t>
            </w:r>
          </w:p>
        </w:tc>
      </w:tr>
      <w:tr w:rsidR="00626B09" w:rsidRPr="00A80F4A" w:rsidTr="00A80F4A">
        <w:tc>
          <w:tcPr>
            <w:tcW w:w="2268" w:type="dxa"/>
            <w:vMerge w:val="restart"/>
            <w:shd w:val="clear" w:color="auto" w:fill="auto"/>
          </w:tcPr>
          <w:p w:rsidR="00626B09" w:rsidRPr="00A80F4A" w:rsidRDefault="00626B09" w:rsidP="004562A8">
            <w:pPr>
              <w:suppressAutoHyphens w:val="0"/>
              <w:spacing w:before="40" w:after="120" w:line="220" w:lineRule="exact"/>
              <w:ind w:right="113"/>
            </w:pPr>
            <w:r w:rsidRPr="00A80F4A">
              <w:t>Haiti</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2000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January 2018</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Holy See</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and twenty-fifth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India</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Twentieth and twenty-first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Indonesia</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Fourth to sixth reports, to be</w:t>
            </w:r>
            <w:r w:rsidR="00D131FF">
              <w:br/>
            </w:r>
            <w:r w:rsidRPr="00A80F4A">
              <w:t>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25 July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25 July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Eighth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25 July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25 July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25 July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bookmarkStart w:id="1" w:name="OLE_LINK1"/>
            <w:bookmarkStart w:id="2" w:name="OLE_LINK2"/>
            <w:r w:rsidRPr="00A80F4A">
              <w:t>Iran (Islamic Republic of)</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Twentieth to twenty-second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2019</w:t>
            </w:r>
          </w:p>
        </w:tc>
      </w:tr>
      <w:tr w:rsidR="00626B09" w:rsidRPr="00A80F4A" w:rsidTr="004562A8">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Kazakhstan</w:t>
            </w:r>
          </w:p>
        </w:tc>
        <w:tc>
          <w:tcPr>
            <w:tcW w:w="3261" w:type="dxa"/>
            <w:tcBorders>
              <w:bottom w:val="nil"/>
            </w:tcBorders>
            <w:shd w:val="clear" w:color="auto" w:fill="auto"/>
          </w:tcPr>
          <w:p w:rsidR="00626B09" w:rsidRPr="00A80F4A" w:rsidRDefault="00626B09" w:rsidP="00D131FF">
            <w:pPr>
              <w:suppressAutoHyphens w:val="0"/>
              <w:spacing w:before="40" w:after="120" w:line="220" w:lineRule="exact"/>
              <w:ind w:right="113"/>
            </w:pPr>
            <w:r w:rsidRPr="00A80F4A">
              <w:t>Eighth to tenth reports, to be</w:t>
            </w:r>
            <w:r w:rsidR="00D131FF">
              <w:br/>
            </w:r>
            <w:r w:rsidRPr="00A80F4A">
              <w:t>submitted jointly</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2017</w:t>
            </w:r>
          </w:p>
        </w:tc>
      </w:tr>
      <w:tr w:rsidR="00626B09" w:rsidRPr="00A80F4A" w:rsidTr="004562A8">
        <w:tc>
          <w:tcPr>
            <w:tcW w:w="2268" w:type="dxa"/>
            <w:vMerge w:val="restart"/>
            <w:tcBorders>
              <w:top w:val="nil"/>
              <w:bottom w:val="nil"/>
            </w:tcBorders>
            <w:shd w:val="clear" w:color="auto" w:fill="auto"/>
          </w:tcPr>
          <w:p w:rsidR="00626B09" w:rsidRPr="00A80F4A" w:rsidRDefault="00626B09" w:rsidP="00542602">
            <w:pPr>
              <w:pageBreakBefore/>
              <w:suppressAutoHyphens w:val="0"/>
              <w:spacing w:before="40" w:after="120" w:line="220" w:lineRule="exact"/>
              <w:ind w:right="113"/>
            </w:pPr>
            <w:r w:rsidRPr="00A80F4A">
              <w:lastRenderedPageBreak/>
              <w:t>Lao People’s Democratic Republic</w:t>
            </w:r>
          </w:p>
        </w:tc>
        <w:tc>
          <w:tcPr>
            <w:tcW w:w="3261" w:type="dxa"/>
            <w:tcBorders>
              <w:top w:val="nil"/>
              <w:bottom w:val="nil"/>
            </w:tcBorders>
            <w:shd w:val="clear" w:color="auto" w:fill="auto"/>
          </w:tcPr>
          <w:p w:rsidR="00626B09" w:rsidRPr="00A80F4A" w:rsidRDefault="00626B09" w:rsidP="00D131FF">
            <w:pPr>
              <w:pageBreakBefore/>
              <w:suppressAutoHyphens w:val="0"/>
              <w:spacing w:before="40" w:after="120" w:line="220" w:lineRule="exact"/>
              <w:ind w:right="113"/>
            </w:pPr>
            <w:r w:rsidRPr="00A80F4A">
              <w:t>Nineteenth to twenty-first reports,</w:t>
            </w:r>
            <w:r w:rsidR="00D131FF">
              <w:br/>
            </w:r>
            <w:r w:rsidRPr="00A80F4A">
              <w:t>to be submitted jointly</w:t>
            </w:r>
          </w:p>
        </w:tc>
        <w:tc>
          <w:tcPr>
            <w:tcW w:w="1841" w:type="dxa"/>
            <w:tcBorders>
              <w:top w:val="nil"/>
              <w:bottom w:val="nil"/>
            </w:tcBorders>
            <w:shd w:val="clear" w:color="auto" w:fill="auto"/>
          </w:tcPr>
          <w:p w:rsidR="00626B09" w:rsidRPr="00A80F4A" w:rsidRDefault="00626B09" w:rsidP="00542602">
            <w:pPr>
              <w:pageBreakBefore/>
              <w:suppressAutoHyphens w:val="0"/>
              <w:spacing w:before="40" w:after="120" w:line="220" w:lineRule="exact"/>
              <w:ind w:right="113"/>
            </w:pPr>
            <w:r w:rsidRPr="00A80F4A">
              <w:t>24 March 2015</w:t>
            </w:r>
          </w:p>
        </w:tc>
      </w:tr>
      <w:tr w:rsidR="00626B09" w:rsidRPr="00A80F4A" w:rsidTr="004562A8">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24 March 2017</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March 2019</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Lesotho</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2000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Twentieth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December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Liberia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1977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1979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1981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1983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1985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1987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1989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1991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1993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1995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Eleventh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1997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1999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2001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2007</w:t>
            </w:r>
          </w:p>
        </w:tc>
      </w:tr>
      <w:tr w:rsidR="00626B09" w:rsidRPr="00A80F4A" w:rsidTr="00A80F4A">
        <w:trPr>
          <w:trHeight w:val="18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5 December 2015</w:t>
            </w:r>
          </w:p>
        </w:tc>
      </w:tr>
      <w:tr w:rsidR="00626B09" w:rsidRPr="00A80F4A" w:rsidTr="00542602">
        <w:tc>
          <w:tcPr>
            <w:tcW w:w="2268" w:type="dxa"/>
            <w:vMerge/>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5 December 2017</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Libya</w:t>
            </w:r>
          </w:p>
        </w:tc>
        <w:tc>
          <w:tcPr>
            <w:tcW w:w="3261" w:type="dxa"/>
            <w:tcBorders>
              <w:top w:val="nil"/>
              <w:bottom w:val="nil"/>
            </w:tcBorders>
            <w:shd w:val="clear" w:color="auto" w:fill="auto"/>
          </w:tcPr>
          <w:p w:rsidR="00626B09" w:rsidRPr="00A80F4A" w:rsidRDefault="00626B09" w:rsidP="00D131FF">
            <w:pPr>
              <w:suppressAutoHyphens w:val="0"/>
              <w:spacing w:before="40" w:after="120" w:line="220" w:lineRule="exact"/>
              <w:ind w:right="113"/>
            </w:pPr>
            <w:r w:rsidRPr="00A80F4A">
              <w:t>Eighteenth and nineteenth reports,</w:t>
            </w:r>
            <w:r w:rsidR="00D131FF">
              <w:br/>
            </w:r>
            <w:r w:rsidRPr="00A80F4A">
              <w:t>to be submitted jointly</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4 January 2006</w:t>
            </w:r>
          </w:p>
        </w:tc>
      </w:tr>
      <w:tr w:rsidR="00626B09" w:rsidRPr="00A80F4A" w:rsidTr="00542602">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4 January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A80F4A">
        <w:trPr>
          <w:trHeight w:val="266"/>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rPr>
          <w:trHeight w:val="266"/>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Liechtenstein</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Seventh and eighth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February 2016</w:t>
            </w:r>
          </w:p>
        </w:tc>
      </w:tr>
      <w:tr w:rsidR="00626B09" w:rsidRPr="00A80F4A" w:rsidTr="00A80F4A">
        <w:trPr>
          <w:trHeight w:val="265"/>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February 2018</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Luxembourg</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Eighteenth to twentieth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May 2017</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May 2019</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Madagascar</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Nineteenth and twentieth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March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March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March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March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March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March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Malawi</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1997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1999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2001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July 2017</w:t>
            </w:r>
          </w:p>
        </w:tc>
      </w:tr>
      <w:tr w:rsidR="00626B09" w:rsidRPr="00A80F4A" w:rsidTr="00A80F4A">
        <w:trPr>
          <w:trHeight w:hRule="exact" w:val="569"/>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Maldives</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Thirteenth to fifteenth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May 2015</w:t>
            </w:r>
          </w:p>
        </w:tc>
      </w:tr>
      <w:tr w:rsidR="00626B09" w:rsidRPr="00A80F4A" w:rsidTr="00A80F4A">
        <w:trPr>
          <w:trHeight w:hRule="exact" w:val="33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24 May 2017</w:t>
            </w:r>
          </w:p>
        </w:tc>
      </w:tr>
      <w:tr w:rsidR="00626B09" w:rsidRPr="00A80F4A" w:rsidTr="00542602">
        <w:trPr>
          <w:trHeight w:hRule="exact" w:val="332"/>
        </w:trPr>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24 May 2019</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Mali</w:t>
            </w:r>
          </w:p>
        </w:tc>
        <w:tc>
          <w:tcPr>
            <w:tcW w:w="3261" w:type="dxa"/>
            <w:tcBorders>
              <w:top w:val="nil"/>
              <w:bottom w:val="nil"/>
            </w:tcBorders>
            <w:shd w:val="clear" w:color="auto" w:fill="auto"/>
          </w:tcPr>
          <w:p w:rsidR="00626B09" w:rsidRPr="00A80F4A" w:rsidRDefault="00626B09" w:rsidP="00D131FF">
            <w:pPr>
              <w:suppressAutoHyphens w:val="0"/>
              <w:spacing w:before="40" w:after="120" w:line="220" w:lineRule="exact"/>
              <w:ind w:right="113"/>
            </w:pPr>
            <w:r w:rsidRPr="00A80F4A">
              <w:t>Fifteenth and sixteenth reports,</w:t>
            </w:r>
            <w:r w:rsidR="00D131FF">
              <w:br/>
            </w:r>
            <w:r w:rsidRPr="00A80F4A">
              <w:t>to be submitted jointly</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15 August 2005</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15 August 2007</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15 August 2009</w:t>
            </w:r>
          </w:p>
        </w:tc>
      </w:tr>
      <w:tr w:rsidR="00626B09" w:rsidRPr="00A80F4A" w:rsidTr="00542602">
        <w:trPr>
          <w:trHeight w:val="231"/>
        </w:trPr>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15 August 2011</w:t>
            </w:r>
          </w:p>
        </w:tc>
      </w:tr>
      <w:tr w:rsidR="00626B09" w:rsidRPr="00A80F4A" w:rsidTr="00A80F4A">
        <w:trPr>
          <w:trHeight w:val="190"/>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August 2013</w:t>
            </w:r>
          </w:p>
        </w:tc>
      </w:tr>
      <w:tr w:rsidR="00626B09" w:rsidRPr="00A80F4A" w:rsidTr="00A80F4A">
        <w:trPr>
          <w:trHeight w:val="190"/>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August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August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Malta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and twenty-second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June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June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June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Monaco</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Seventh to ninth reports, to be submitted jointly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27 October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Morocco</w:t>
            </w:r>
          </w:p>
        </w:tc>
        <w:tc>
          <w:tcPr>
            <w:tcW w:w="3261" w:type="dxa"/>
            <w:shd w:val="clear" w:color="auto" w:fill="auto"/>
          </w:tcPr>
          <w:p w:rsidR="00626B09" w:rsidRPr="00A80F4A" w:rsidRDefault="00626B09" w:rsidP="00D131FF">
            <w:pPr>
              <w:suppressAutoHyphens w:val="0"/>
              <w:spacing w:before="40" w:after="120" w:line="220" w:lineRule="exact"/>
              <w:ind w:right="113"/>
            </w:pPr>
            <w:r w:rsidRPr="00A80F4A">
              <w:t>Nineteenth to twenty-first reports,</w:t>
            </w:r>
            <w:r w:rsidR="00D131FF">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January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Twenty-second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January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January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Mozambique</w:t>
            </w:r>
          </w:p>
        </w:tc>
        <w:tc>
          <w:tcPr>
            <w:tcW w:w="3261" w:type="dxa"/>
            <w:shd w:val="clear" w:color="auto" w:fill="auto"/>
          </w:tcPr>
          <w:p w:rsidR="00626B09" w:rsidRPr="00A80F4A" w:rsidRDefault="00626B09" w:rsidP="009F20E9">
            <w:pPr>
              <w:suppressAutoHyphens w:val="0"/>
              <w:spacing w:before="40" w:after="120" w:line="220" w:lineRule="exact"/>
              <w:ind w:right="113"/>
            </w:pPr>
            <w:r w:rsidRPr="00A80F4A">
              <w:t>Thirteenth and fourteenth reports,</w:t>
            </w:r>
            <w:r w:rsidR="009F20E9">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May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May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May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May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18 May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Nigeria</w:t>
            </w:r>
          </w:p>
        </w:tc>
        <w:tc>
          <w:tcPr>
            <w:tcW w:w="3261" w:type="dxa"/>
            <w:shd w:val="clear" w:color="auto" w:fill="auto"/>
          </w:tcPr>
          <w:p w:rsidR="00626B09" w:rsidRPr="00A80F4A" w:rsidRDefault="00626B09" w:rsidP="009F20E9">
            <w:pPr>
              <w:suppressAutoHyphens w:val="0"/>
              <w:spacing w:before="40" w:after="120" w:line="220" w:lineRule="exact"/>
              <w:ind w:right="113"/>
            </w:pPr>
            <w:r w:rsidRPr="00A80F4A">
              <w:t>Nineteenth and twentieth reports,</w:t>
            </w:r>
            <w:r w:rsidR="009F20E9">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2014</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rPr>
          <w:trHeight w:val="202"/>
        </w:trPr>
        <w:tc>
          <w:tcPr>
            <w:tcW w:w="2268" w:type="dxa"/>
            <w:shd w:val="clear" w:color="auto" w:fill="auto"/>
          </w:tcPr>
          <w:p w:rsidR="00626B09" w:rsidRPr="00A80F4A" w:rsidRDefault="00626B09" w:rsidP="00A80F4A">
            <w:pPr>
              <w:suppressAutoHyphens w:val="0"/>
              <w:spacing w:before="40" w:after="120" w:line="220" w:lineRule="exact"/>
              <w:ind w:right="113"/>
            </w:pPr>
            <w:r w:rsidRPr="00A80F4A">
              <w:t>North Macedonia</w:t>
            </w:r>
          </w:p>
        </w:tc>
        <w:tc>
          <w:tcPr>
            <w:tcW w:w="3261" w:type="dxa"/>
            <w:shd w:val="clear" w:color="auto" w:fill="auto"/>
          </w:tcPr>
          <w:p w:rsidR="00626B09" w:rsidRPr="00A80F4A" w:rsidRDefault="00626B09" w:rsidP="009F20E9">
            <w:pPr>
              <w:suppressAutoHyphens w:val="0"/>
              <w:spacing w:before="40" w:after="120" w:line="220" w:lineRule="exact"/>
              <w:ind w:right="113"/>
            </w:pPr>
            <w:r w:rsidRPr="00A80F4A">
              <w:t>Eleventh to fourteenth reports,</w:t>
            </w:r>
            <w:r w:rsidR="009F20E9">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September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Panama</w:t>
            </w:r>
          </w:p>
        </w:tc>
        <w:tc>
          <w:tcPr>
            <w:tcW w:w="3261" w:type="dxa"/>
            <w:shd w:val="clear" w:color="auto" w:fill="auto"/>
          </w:tcPr>
          <w:p w:rsidR="00626B09" w:rsidRPr="00A80F4A" w:rsidRDefault="00626B09" w:rsidP="009F20E9">
            <w:pPr>
              <w:suppressAutoHyphens w:val="0"/>
              <w:spacing w:before="40" w:after="120" w:line="220" w:lineRule="exact"/>
              <w:ind w:right="113"/>
            </w:pPr>
            <w:r w:rsidRPr="00A80F4A">
              <w:t>Twenty-first to twenty-third reports,</w:t>
            </w:r>
            <w:r w:rsidR="009F20E9">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2017</w:t>
            </w:r>
          </w:p>
        </w:tc>
      </w:tr>
      <w:tr w:rsidR="00626B09" w:rsidRPr="00A80F4A" w:rsidTr="00542602">
        <w:tc>
          <w:tcPr>
            <w:tcW w:w="2268" w:type="dxa"/>
            <w:vMerge/>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Twenty-sixth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4 January 2019</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Papua New Guinea</w:t>
            </w: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26 February 1985</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26 February 1987</w:t>
            </w:r>
          </w:p>
        </w:tc>
      </w:tr>
      <w:tr w:rsidR="00626B09" w:rsidRPr="00A80F4A" w:rsidTr="00542602">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26 February 1989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1991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1993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1995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1997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1999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2001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2017</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February 2019</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Paraguay</w:t>
            </w:r>
          </w:p>
        </w:tc>
        <w:tc>
          <w:tcPr>
            <w:tcW w:w="3261" w:type="dxa"/>
            <w:shd w:val="clear" w:color="auto" w:fill="auto"/>
          </w:tcPr>
          <w:p w:rsidR="00626B09" w:rsidRPr="00A80F4A" w:rsidRDefault="00626B09" w:rsidP="009F20E9">
            <w:pPr>
              <w:suppressAutoHyphens w:val="0"/>
              <w:spacing w:before="40" w:after="120" w:line="220" w:lineRule="exact"/>
              <w:ind w:right="113"/>
            </w:pPr>
            <w:r w:rsidRPr="00A80F4A">
              <w:t>Seventh and eighth reports,</w:t>
            </w:r>
            <w:r w:rsidR="009F20E9">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September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Philippines</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and twenty-second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c>
          <w:tcPr>
            <w:tcW w:w="2268" w:type="dxa"/>
            <w:vMerge w:val="restart"/>
            <w:shd w:val="clear" w:color="auto" w:fill="auto"/>
          </w:tcPr>
          <w:p w:rsidR="00626B09" w:rsidRPr="00A80F4A" w:rsidDel="009544F2" w:rsidRDefault="00626B09" w:rsidP="00A80F4A">
            <w:pPr>
              <w:suppressAutoHyphens w:val="0"/>
              <w:spacing w:before="40" w:after="120" w:line="220" w:lineRule="exact"/>
              <w:ind w:right="113"/>
            </w:pPr>
            <w:r w:rsidRPr="00A80F4A">
              <w:t>Romania</w:t>
            </w:r>
          </w:p>
        </w:tc>
        <w:tc>
          <w:tcPr>
            <w:tcW w:w="3261" w:type="dxa"/>
            <w:shd w:val="clear" w:color="auto" w:fill="auto"/>
          </w:tcPr>
          <w:p w:rsidR="00626B09" w:rsidRPr="00A80F4A" w:rsidDel="00347241" w:rsidRDefault="00626B09" w:rsidP="009F20E9">
            <w:pPr>
              <w:suppressAutoHyphens w:val="0"/>
              <w:spacing w:before="40" w:after="120" w:line="220" w:lineRule="exact"/>
              <w:ind w:right="113"/>
            </w:pPr>
            <w:r w:rsidRPr="00A80F4A">
              <w:t>Twentieth to twenty-second reports,</w:t>
            </w:r>
            <w:r w:rsidR="009F20E9">
              <w:br/>
            </w:r>
            <w:r w:rsidRPr="00A80F4A">
              <w:t xml:space="preserve">to be submitted jointly </w:t>
            </w:r>
          </w:p>
        </w:tc>
        <w:tc>
          <w:tcPr>
            <w:tcW w:w="1841" w:type="dxa"/>
            <w:shd w:val="clear" w:color="auto" w:fill="auto"/>
          </w:tcPr>
          <w:p w:rsidR="00626B09" w:rsidRPr="00A80F4A" w:rsidDel="00347241" w:rsidRDefault="00626B09" w:rsidP="00A80F4A">
            <w:pPr>
              <w:suppressAutoHyphens w:val="0"/>
              <w:spacing w:before="40" w:after="120" w:line="220" w:lineRule="exact"/>
              <w:ind w:right="113"/>
            </w:pPr>
            <w:r w:rsidRPr="00A80F4A">
              <w:t>15 October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October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15 October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Saint Kitts and Nevis</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Initial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November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November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November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November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November 2015</w:t>
            </w:r>
          </w:p>
        </w:tc>
      </w:tr>
      <w:tr w:rsidR="00626B09" w:rsidRPr="00A80F4A" w:rsidTr="00542602">
        <w:tc>
          <w:tcPr>
            <w:tcW w:w="2268" w:type="dxa"/>
            <w:vMerge/>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12 November 2017</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Saint Lucia</w:t>
            </w: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16 March 1991</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16 March 1993</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16 March 1995</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16 March 1997</w:t>
            </w:r>
          </w:p>
        </w:tc>
      </w:tr>
      <w:tr w:rsidR="00626B09" w:rsidRPr="00A80F4A" w:rsidTr="00542602">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16 March 1999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2001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2017</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March 2019</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Saint Vincent and the Grenadines</w:t>
            </w:r>
          </w:p>
        </w:tc>
        <w:tc>
          <w:tcPr>
            <w:tcW w:w="3261" w:type="dxa"/>
            <w:shd w:val="clear" w:color="auto" w:fill="auto"/>
          </w:tcPr>
          <w:p w:rsidR="00626B09" w:rsidRPr="00A80F4A" w:rsidRDefault="00626B09" w:rsidP="009F20E9">
            <w:pPr>
              <w:suppressAutoHyphens w:val="0"/>
              <w:spacing w:before="40" w:after="120" w:line="220" w:lineRule="exact"/>
              <w:ind w:right="113"/>
            </w:pPr>
            <w:r w:rsidRPr="00A80F4A">
              <w:t>Eleventh to thirteenth reports,</w:t>
            </w:r>
            <w:r w:rsidR="009F20E9">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December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December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December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December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December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December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December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San Marino</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2013</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2015</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2017</w:t>
            </w:r>
          </w:p>
        </w:tc>
      </w:tr>
      <w:tr w:rsidR="00626B09" w:rsidRPr="00A80F4A" w:rsidTr="00A80F4A">
        <w:trPr>
          <w:trHeight w:val="202"/>
        </w:trPr>
        <w:tc>
          <w:tcPr>
            <w:tcW w:w="2268" w:type="dxa"/>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11 April 2019</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Sao Tome and Principe</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February 2018</w:t>
            </w:r>
          </w:p>
        </w:tc>
      </w:tr>
      <w:tr w:rsidR="00626B09" w:rsidRPr="00A80F4A" w:rsidDel="0003219F" w:rsidTr="00A80F4A">
        <w:tc>
          <w:tcPr>
            <w:tcW w:w="2268" w:type="dxa"/>
            <w:vMerge w:val="restart"/>
            <w:shd w:val="clear" w:color="auto" w:fill="auto"/>
          </w:tcPr>
          <w:p w:rsidR="00626B09" w:rsidRPr="00A80F4A" w:rsidDel="0003219F" w:rsidRDefault="00626B09" w:rsidP="00A80F4A">
            <w:pPr>
              <w:suppressAutoHyphens w:val="0"/>
              <w:spacing w:before="40" w:after="120" w:line="220" w:lineRule="exact"/>
              <w:ind w:right="113"/>
            </w:pPr>
            <w:r w:rsidRPr="00A80F4A">
              <w:t>Senegal</w:t>
            </w:r>
          </w:p>
        </w:tc>
        <w:tc>
          <w:tcPr>
            <w:tcW w:w="3261" w:type="dxa"/>
            <w:shd w:val="clear" w:color="auto" w:fill="auto"/>
          </w:tcPr>
          <w:p w:rsidR="00626B09" w:rsidRPr="00A80F4A" w:rsidDel="0003219F" w:rsidRDefault="00626B09" w:rsidP="009F20E9">
            <w:pPr>
              <w:suppressAutoHyphens w:val="0"/>
              <w:spacing w:before="40" w:after="120" w:line="220" w:lineRule="exact"/>
              <w:ind w:right="113"/>
            </w:pPr>
            <w:r w:rsidRPr="00A80F4A">
              <w:t>Eighteenth and nineteenth reports,</w:t>
            </w:r>
            <w:r w:rsidR="009F20E9">
              <w:br/>
            </w:r>
            <w:r w:rsidRPr="00A80F4A">
              <w:t>to be submitted jointly</w:t>
            </w:r>
          </w:p>
        </w:tc>
        <w:tc>
          <w:tcPr>
            <w:tcW w:w="1841" w:type="dxa"/>
            <w:shd w:val="clear" w:color="auto" w:fill="auto"/>
          </w:tcPr>
          <w:p w:rsidR="00626B09" w:rsidRPr="00A80F4A" w:rsidDel="0003219F" w:rsidRDefault="00626B09" w:rsidP="00A80F4A">
            <w:pPr>
              <w:suppressAutoHyphens w:val="0"/>
              <w:spacing w:before="40" w:after="120" w:line="220" w:lineRule="exact"/>
              <w:ind w:right="113"/>
            </w:pPr>
            <w:r w:rsidRPr="00A80F4A">
              <w:t>19 May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19 May 2017</w:t>
            </w:r>
          </w:p>
        </w:tc>
      </w:tr>
      <w:tr w:rsidR="00626B09" w:rsidRPr="00A80F4A" w:rsidTr="00542602">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19 May 2019</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Seychelles</w:t>
            </w: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6 April 1989</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 xml:space="preserve">Seventh report </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6 April 1991</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6 April 1993</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6 April 1995</w:t>
            </w:r>
          </w:p>
        </w:tc>
      </w:tr>
      <w:tr w:rsidR="00626B09" w:rsidRPr="00A80F4A" w:rsidTr="00542602">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 xml:space="preserve">6 April 1997 </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1999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2001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2017</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6 April 2019</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Sierra Leone</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Supplementary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31 March 1975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1976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1978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1980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1982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1984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1986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1988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1990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 xml:space="preserve">4 January 1992 </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1994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1996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1998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2014</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542602">
        <w:tc>
          <w:tcPr>
            <w:tcW w:w="2268" w:type="dxa"/>
            <w:vMerge/>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Solomon Islands</w:t>
            </w: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16 April 1985</w:t>
            </w:r>
          </w:p>
        </w:tc>
      </w:tr>
      <w:tr w:rsidR="00626B09" w:rsidRPr="00A80F4A" w:rsidTr="00542602">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16 April 1987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1989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1991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1993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1995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1997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1999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2001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2017</w:t>
            </w:r>
          </w:p>
        </w:tc>
      </w:tr>
      <w:tr w:rsidR="00626B09" w:rsidRPr="00A80F4A" w:rsidTr="00542602">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16 April 2019</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Somalia</w:t>
            </w: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1984</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1986</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 xml:space="preserve">Seventh report </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1988</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1990</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1992</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1994</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1996</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1998</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2000</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2002</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2004</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 xml:space="preserve">25 September 2006 </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2008</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2010</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2012</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2014</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 xml:space="preserve">Twenty-first report </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2016</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25 September 2018</w:t>
            </w:r>
          </w:p>
        </w:tc>
      </w:tr>
      <w:tr w:rsidR="00626B09" w:rsidRPr="00A80F4A" w:rsidTr="00542602">
        <w:tc>
          <w:tcPr>
            <w:tcW w:w="2268" w:type="dxa"/>
            <w:tcBorders>
              <w:top w:val="nil"/>
            </w:tcBorders>
            <w:shd w:val="clear" w:color="auto" w:fill="auto"/>
          </w:tcPr>
          <w:p w:rsidR="00626B09" w:rsidRPr="00A80F4A" w:rsidRDefault="00626B09" w:rsidP="00542602">
            <w:pPr>
              <w:pageBreakBefore/>
              <w:suppressAutoHyphens w:val="0"/>
              <w:spacing w:before="40" w:after="120" w:line="220" w:lineRule="exact"/>
              <w:ind w:right="113"/>
            </w:pPr>
            <w:r w:rsidRPr="00A80F4A">
              <w:lastRenderedPageBreak/>
              <w:t>Sri Lanka</w:t>
            </w:r>
          </w:p>
        </w:tc>
        <w:tc>
          <w:tcPr>
            <w:tcW w:w="3261" w:type="dxa"/>
            <w:tcBorders>
              <w:top w:val="nil"/>
            </w:tcBorders>
            <w:shd w:val="clear" w:color="auto" w:fill="auto"/>
          </w:tcPr>
          <w:p w:rsidR="00626B09" w:rsidRPr="00A80F4A" w:rsidRDefault="00626B09" w:rsidP="009F20E9">
            <w:pPr>
              <w:pageBreakBefore/>
              <w:suppressAutoHyphens w:val="0"/>
              <w:spacing w:before="40" w:after="120" w:line="220" w:lineRule="exact"/>
              <w:ind w:right="113"/>
            </w:pPr>
            <w:r w:rsidRPr="00A80F4A">
              <w:t>Eighteenth and nineteenth reports,</w:t>
            </w:r>
            <w:r w:rsidR="009F20E9">
              <w:br/>
            </w:r>
            <w:r w:rsidRPr="00A80F4A">
              <w:t>to be submitted jointly</w:t>
            </w:r>
          </w:p>
        </w:tc>
        <w:tc>
          <w:tcPr>
            <w:tcW w:w="1841" w:type="dxa"/>
            <w:tcBorders>
              <w:top w:val="nil"/>
            </w:tcBorders>
            <w:shd w:val="clear" w:color="auto" w:fill="auto"/>
          </w:tcPr>
          <w:p w:rsidR="00626B09" w:rsidRPr="00A80F4A" w:rsidRDefault="00626B09" w:rsidP="00542602">
            <w:pPr>
              <w:pageBreakBefore/>
              <w:suppressAutoHyphens w:val="0"/>
              <w:spacing w:before="40" w:after="120" w:line="220" w:lineRule="exact"/>
              <w:ind w:right="113"/>
            </w:pPr>
            <w:r w:rsidRPr="00A80F4A">
              <w:t>20 March 2019</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Sudan</w:t>
            </w:r>
          </w:p>
        </w:tc>
        <w:tc>
          <w:tcPr>
            <w:tcW w:w="3261" w:type="dxa"/>
            <w:shd w:val="clear" w:color="auto" w:fill="auto"/>
          </w:tcPr>
          <w:p w:rsidR="00626B09" w:rsidRPr="00A80F4A" w:rsidRDefault="00626B09" w:rsidP="009F20E9">
            <w:pPr>
              <w:suppressAutoHyphens w:val="0"/>
              <w:spacing w:before="40" w:after="120" w:line="220" w:lineRule="exact"/>
              <w:ind w:right="113"/>
            </w:pPr>
            <w:r w:rsidRPr="00A80F4A">
              <w:t>Seventeenth to nineteenth reports,</w:t>
            </w:r>
            <w:r w:rsidR="009F20E9">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10 April 2019</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Suriname</w:t>
            </w:r>
          </w:p>
        </w:tc>
        <w:tc>
          <w:tcPr>
            <w:tcW w:w="3261" w:type="dxa"/>
            <w:shd w:val="clear" w:color="auto" w:fill="auto"/>
          </w:tcPr>
          <w:p w:rsidR="00626B09" w:rsidRPr="00A80F4A" w:rsidRDefault="00626B09" w:rsidP="009F20E9">
            <w:pPr>
              <w:suppressAutoHyphens w:val="0"/>
              <w:spacing w:before="40" w:after="120" w:line="220" w:lineRule="exact"/>
              <w:ind w:right="113"/>
            </w:pPr>
            <w:r w:rsidRPr="00A80F4A">
              <w:t>Sixteenth to eighteenth reports,</w:t>
            </w:r>
            <w:r w:rsidR="009F20E9">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14 April 2019</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Syrian Arab Republic</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2000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May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Timor-Leste</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Initial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2014</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2016</w:t>
            </w:r>
          </w:p>
        </w:tc>
      </w:tr>
      <w:tr w:rsidR="00626B09" w:rsidRPr="00A80F4A" w:rsidTr="00A80F4A">
        <w:trPr>
          <w:trHeight w:val="202"/>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16 April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Tonga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2001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2003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17 March 2017</w:t>
            </w:r>
          </w:p>
        </w:tc>
      </w:tr>
      <w:tr w:rsidR="00626B09" w:rsidRPr="00A80F4A" w:rsidTr="00542602">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17 March 2019</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Trinidad and Tobago</w:t>
            </w:r>
          </w:p>
        </w:tc>
        <w:tc>
          <w:tcPr>
            <w:tcW w:w="3261" w:type="dxa"/>
            <w:tcBorders>
              <w:top w:val="nil"/>
              <w:bottom w:val="nil"/>
            </w:tcBorders>
            <w:shd w:val="clear" w:color="auto" w:fill="auto"/>
          </w:tcPr>
          <w:p w:rsidR="00626B09" w:rsidRPr="00A80F4A" w:rsidRDefault="00626B09" w:rsidP="009F20E9">
            <w:pPr>
              <w:suppressAutoHyphens w:val="0"/>
              <w:spacing w:before="40" w:after="120" w:line="220" w:lineRule="exact"/>
              <w:ind w:right="113"/>
            </w:pPr>
            <w:r w:rsidRPr="00A80F4A">
              <w:t>Fifteenth and sixteenth reports,</w:t>
            </w:r>
            <w:r w:rsidR="009F20E9">
              <w:br/>
            </w:r>
            <w:r w:rsidRPr="00A80F4A">
              <w:t>to be submitted jointly</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3 November 2004</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3 November 2006</w:t>
            </w:r>
          </w:p>
        </w:tc>
      </w:tr>
      <w:tr w:rsidR="00626B09" w:rsidRPr="00A80F4A" w:rsidTr="00542602">
        <w:tc>
          <w:tcPr>
            <w:tcW w:w="2268" w:type="dxa"/>
            <w:vMerge/>
            <w:tcBorders>
              <w:top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3 November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 November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Twentieth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 November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 November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 November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3 November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Tunisia</w:t>
            </w:r>
          </w:p>
        </w:tc>
        <w:tc>
          <w:tcPr>
            <w:tcW w:w="3261" w:type="dxa"/>
            <w:shd w:val="clear" w:color="auto" w:fill="auto"/>
          </w:tcPr>
          <w:p w:rsidR="00626B09" w:rsidRPr="00A80F4A" w:rsidRDefault="00626B09" w:rsidP="002C48F8">
            <w:pPr>
              <w:suppressAutoHyphens w:val="0"/>
              <w:spacing w:before="40" w:after="120" w:line="220" w:lineRule="exact"/>
              <w:ind w:right="113"/>
            </w:pPr>
            <w:r w:rsidRPr="00A80F4A">
              <w:t>Twentieth to twenty-second reports,</w:t>
            </w:r>
            <w:r w:rsidR="002C48F8">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Twenty-fourth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Uganda</w:t>
            </w:r>
          </w:p>
        </w:tc>
        <w:tc>
          <w:tcPr>
            <w:tcW w:w="3261" w:type="dxa"/>
            <w:shd w:val="clear" w:color="auto" w:fill="auto"/>
          </w:tcPr>
          <w:p w:rsidR="00626B09" w:rsidRPr="00A80F4A" w:rsidRDefault="00626B09" w:rsidP="002C48F8">
            <w:pPr>
              <w:suppressAutoHyphens w:val="0"/>
              <w:spacing w:before="40" w:after="120" w:line="220" w:lineRule="exact"/>
              <w:ind w:right="113"/>
            </w:pPr>
            <w:r w:rsidRPr="00A80F4A">
              <w:t>Eleventh to thirteenth reports,</w:t>
            </w:r>
            <w:r w:rsidR="002C48F8">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December 2005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December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Fifteenth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December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December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December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December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21 December 2017</w:t>
            </w:r>
          </w:p>
        </w:tc>
      </w:tr>
      <w:tr w:rsidR="00626B09" w:rsidRPr="00A80F4A" w:rsidTr="00A80F4A">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United Republic of Tanzania</w:t>
            </w:r>
          </w:p>
        </w:tc>
        <w:tc>
          <w:tcPr>
            <w:tcW w:w="3261" w:type="dxa"/>
            <w:shd w:val="clear" w:color="auto" w:fill="auto"/>
          </w:tcPr>
          <w:p w:rsidR="00626B09" w:rsidRPr="00A80F4A" w:rsidRDefault="00626B09" w:rsidP="002C48F8">
            <w:pPr>
              <w:suppressAutoHyphens w:val="0"/>
              <w:spacing w:before="40" w:after="120" w:line="220" w:lineRule="exact"/>
              <w:ind w:right="113"/>
            </w:pPr>
            <w:r w:rsidRPr="00A80F4A">
              <w:t>Seventeenth and eighteenth reports,</w:t>
            </w:r>
            <w:r w:rsidR="002C48F8">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2007</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2009</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Twentieth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2011</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2013</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2015</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Twenty-third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26 November 2017</w:t>
            </w:r>
          </w:p>
        </w:tc>
      </w:tr>
      <w:tr w:rsidR="00626B09" w:rsidRPr="00A80F4A" w:rsidTr="00A80F4A">
        <w:tc>
          <w:tcPr>
            <w:tcW w:w="2268" w:type="dxa"/>
            <w:shd w:val="clear" w:color="auto" w:fill="auto"/>
          </w:tcPr>
          <w:p w:rsidR="00626B09" w:rsidRPr="00A80F4A" w:rsidRDefault="00626B09" w:rsidP="00A80F4A">
            <w:pPr>
              <w:suppressAutoHyphens w:val="0"/>
              <w:spacing w:before="40" w:after="120" w:line="220" w:lineRule="exact"/>
              <w:ind w:right="113"/>
            </w:pPr>
            <w:r w:rsidRPr="00A80F4A">
              <w:t>United States of America</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Tenth to twelfth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20 November 2017</w:t>
            </w:r>
          </w:p>
        </w:tc>
      </w:tr>
      <w:tr w:rsidR="00626B09" w:rsidRPr="00A80F4A" w:rsidTr="00A80F4A">
        <w:trPr>
          <w:trHeight w:val="266"/>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Venezuela (Bolivarian Republic of)</w:t>
            </w: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Twenty-second to twenty-fourth reports, 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2016</w:t>
            </w:r>
          </w:p>
        </w:tc>
      </w:tr>
      <w:tr w:rsidR="00626B09" w:rsidRPr="00A80F4A" w:rsidTr="00A80F4A">
        <w:trPr>
          <w:trHeight w:val="265"/>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Twenty-fifth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4 January 2018</w:t>
            </w:r>
          </w:p>
        </w:tc>
      </w:tr>
      <w:tr w:rsidR="00626B09" w:rsidRPr="00A80F4A" w:rsidTr="00A80F4A">
        <w:trPr>
          <w:trHeight w:val="266"/>
        </w:trPr>
        <w:tc>
          <w:tcPr>
            <w:tcW w:w="2268" w:type="dxa"/>
            <w:vMerge w:val="restart"/>
            <w:shd w:val="clear" w:color="auto" w:fill="auto"/>
          </w:tcPr>
          <w:p w:rsidR="00626B09" w:rsidRPr="00A80F4A" w:rsidRDefault="00626B09" w:rsidP="00A80F4A">
            <w:pPr>
              <w:suppressAutoHyphens w:val="0"/>
              <w:spacing w:before="40" w:after="120" w:line="220" w:lineRule="exact"/>
              <w:ind w:right="113"/>
            </w:pPr>
            <w:r w:rsidRPr="00A80F4A">
              <w:t>Viet Nam</w:t>
            </w:r>
          </w:p>
        </w:tc>
        <w:tc>
          <w:tcPr>
            <w:tcW w:w="3261" w:type="dxa"/>
            <w:shd w:val="clear" w:color="auto" w:fill="auto"/>
          </w:tcPr>
          <w:p w:rsidR="00626B09" w:rsidRPr="00A80F4A" w:rsidRDefault="00626B09" w:rsidP="002C48F8">
            <w:pPr>
              <w:suppressAutoHyphens w:val="0"/>
              <w:spacing w:before="40" w:after="120" w:line="220" w:lineRule="exact"/>
              <w:ind w:right="113"/>
            </w:pPr>
            <w:r w:rsidRPr="00A80F4A">
              <w:t>Fifteenth to seventeenth reports,</w:t>
            </w:r>
            <w:r w:rsidR="002C48F8">
              <w:br/>
            </w:r>
            <w:r w:rsidRPr="00A80F4A">
              <w:t>to be submitted jointly</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July 2015</w:t>
            </w:r>
          </w:p>
        </w:tc>
      </w:tr>
      <w:tr w:rsidR="00626B09" w:rsidRPr="00A80F4A" w:rsidTr="00A80F4A">
        <w:trPr>
          <w:trHeight w:val="265"/>
        </w:trPr>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9 July 2017</w:t>
            </w:r>
          </w:p>
        </w:tc>
      </w:tr>
      <w:tr w:rsidR="00626B09" w:rsidRPr="00A80F4A" w:rsidTr="00542602">
        <w:trPr>
          <w:trHeight w:val="265"/>
        </w:trPr>
        <w:tc>
          <w:tcPr>
            <w:tcW w:w="2268" w:type="dxa"/>
            <w:tcBorders>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Nineteenth report</w:t>
            </w:r>
          </w:p>
        </w:tc>
        <w:tc>
          <w:tcPr>
            <w:tcW w:w="1841" w:type="dxa"/>
            <w:tcBorders>
              <w:bottom w:val="nil"/>
            </w:tcBorders>
            <w:shd w:val="clear" w:color="auto" w:fill="auto"/>
          </w:tcPr>
          <w:p w:rsidR="00626B09" w:rsidRPr="00A80F4A" w:rsidRDefault="00626B09" w:rsidP="00A80F4A">
            <w:pPr>
              <w:suppressAutoHyphens w:val="0"/>
              <w:spacing w:before="40" w:after="120" w:line="220" w:lineRule="exact"/>
              <w:ind w:right="113"/>
            </w:pPr>
            <w:r w:rsidRPr="00A80F4A">
              <w:t>9 July 2019</w:t>
            </w:r>
          </w:p>
        </w:tc>
      </w:tr>
      <w:tr w:rsidR="00626B09" w:rsidRPr="00A80F4A" w:rsidTr="00542602">
        <w:tc>
          <w:tcPr>
            <w:tcW w:w="2268" w:type="dxa"/>
            <w:vMerge w:val="restart"/>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Yemen</w:t>
            </w:r>
          </w:p>
        </w:tc>
        <w:tc>
          <w:tcPr>
            <w:tcW w:w="3261" w:type="dxa"/>
            <w:tcBorders>
              <w:top w:val="nil"/>
              <w:bottom w:val="nil"/>
            </w:tcBorders>
            <w:shd w:val="clear" w:color="auto" w:fill="auto"/>
          </w:tcPr>
          <w:p w:rsidR="00626B09" w:rsidRPr="00A80F4A" w:rsidRDefault="00626B09" w:rsidP="002C48F8">
            <w:pPr>
              <w:suppressAutoHyphens w:val="0"/>
              <w:spacing w:before="40" w:after="120" w:line="220" w:lineRule="exact"/>
              <w:ind w:right="113"/>
            </w:pPr>
            <w:r w:rsidRPr="00A80F4A">
              <w:t>Nineteenth and twentieth reports,</w:t>
            </w:r>
            <w:r w:rsidR="002C48F8">
              <w:br/>
            </w:r>
            <w:r w:rsidRPr="00A80F4A">
              <w:t>to be submitted jointly</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17 November 2013</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Twenty-first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17 November 2015</w:t>
            </w:r>
          </w:p>
        </w:tc>
      </w:tr>
      <w:tr w:rsidR="00626B09" w:rsidRPr="00A80F4A" w:rsidTr="00542602">
        <w:tc>
          <w:tcPr>
            <w:tcW w:w="2268" w:type="dxa"/>
            <w:vMerge/>
            <w:tcBorders>
              <w:top w:val="nil"/>
              <w:bottom w:val="nil"/>
            </w:tcBorders>
            <w:shd w:val="clear" w:color="auto" w:fill="auto"/>
          </w:tcPr>
          <w:p w:rsidR="00626B09" w:rsidRPr="00A80F4A" w:rsidRDefault="00626B09" w:rsidP="00A80F4A">
            <w:pPr>
              <w:suppressAutoHyphens w:val="0"/>
              <w:spacing w:before="40" w:after="120" w:line="220" w:lineRule="exact"/>
              <w:ind w:right="113"/>
            </w:pPr>
          </w:p>
        </w:tc>
        <w:tc>
          <w:tcPr>
            <w:tcW w:w="326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Twenty-second report</w:t>
            </w:r>
          </w:p>
        </w:tc>
        <w:tc>
          <w:tcPr>
            <w:tcW w:w="1841" w:type="dxa"/>
            <w:tcBorders>
              <w:top w:val="nil"/>
              <w:bottom w:val="nil"/>
            </w:tcBorders>
            <w:shd w:val="clear" w:color="auto" w:fill="auto"/>
          </w:tcPr>
          <w:p w:rsidR="00626B09" w:rsidRPr="00A80F4A" w:rsidRDefault="00626B09" w:rsidP="00A80F4A">
            <w:pPr>
              <w:suppressAutoHyphens w:val="0"/>
              <w:spacing w:before="40" w:after="120" w:line="220" w:lineRule="exact"/>
              <w:ind w:right="113"/>
            </w:pPr>
            <w:r w:rsidRPr="00A80F4A">
              <w:t>17 November 2017</w:t>
            </w:r>
          </w:p>
        </w:tc>
      </w:tr>
      <w:tr w:rsidR="00626B09" w:rsidRPr="00A80F4A" w:rsidTr="00542602">
        <w:tc>
          <w:tcPr>
            <w:tcW w:w="2268" w:type="dxa"/>
            <w:vMerge w:val="restart"/>
            <w:tcBorders>
              <w:top w:val="nil"/>
            </w:tcBorders>
            <w:shd w:val="clear" w:color="auto" w:fill="auto"/>
          </w:tcPr>
          <w:p w:rsidR="00626B09" w:rsidRPr="00A80F4A" w:rsidRDefault="00626B09" w:rsidP="00A80F4A">
            <w:pPr>
              <w:suppressAutoHyphens w:val="0"/>
              <w:spacing w:before="40" w:after="120" w:line="220" w:lineRule="exact"/>
              <w:ind w:right="113"/>
            </w:pPr>
            <w:r w:rsidRPr="00A80F4A">
              <w:lastRenderedPageBreak/>
              <w:t>Zimbabwe</w:t>
            </w:r>
          </w:p>
        </w:tc>
        <w:tc>
          <w:tcPr>
            <w:tcW w:w="326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 xml:space="preserve">Fifth report </w:t>
            </w:r>
          </w:p>
        </w:tc>
        <w:tc>
          <w:tcPr>
            <w:tcW w:w="1841" w:type="dxa"/>
            <w:tcBorders>
              <w:top w:val="nil"/>
            </w:tcBorders>
            <w:shd w:val="clear" w:color="auto" w:fill="auto"/>
          </w:tcPr>
          <w:p w:rsidR="00626B09" w:rsidRPr="00A80F4A" w:rsidRDefault="00626B09" w:rsidP="00A80F4A">
            <w:pPr>
              <w:suppressAutoHyphens w:val="0"/>
              <w:spacing w:before="40" w:after="120" w:line="220" w:lineRule="exact"/>
              <w:ind w:right="113"/>
            </w:pPr>
            <w:r w:rsidRPr="00A80F4A">
              <w:t xml:space="preserve">12 June 2000 </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Sixth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2002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Seventh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2004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Eighth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2006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Ninth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2008</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 xml:space="preserve">Tenth report </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2010</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Eleventh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2012</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Twelfth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2014</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Thirteenth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2016</w:t>
            </w:r>
          </w:p>
        </w:tc>
      </w:tr>
      <w:tr w:rsidR="00626B09" w:rsidRPr="00A80F4A" w:rsidTr="00A80F4A">
        <w:tc>
          <w:tcPr>
            <w:tcW w:w="2268" w:type="dxa"/>
            <w:vMerge/>
            <w:shd w:val="clear" w:color="auto" w:fill="auto"/>
          </w:tcPr>
          <w:p w:rsidR="00626B09" w:rsidRPr="00A80F4A" w:rsidRDefault="00626B09" w:rsidP="00A80F4A">
            <w:pPr>
              <w:suppressAutoHyphens w:val="0"/>
              <w:spacing w:before="40" w:after="120" w:line="220" w:lineRule="exact"/>
              <w:ind w:right="113"/>
            </w:pPr>
          </w:p>
        </w:tc>
        <w:tc>
          <w:tcPr>
            <w:tcW w:w="3261" w:type="dxa"/>
            <w:shd w:val="clear" w:color="auto" w:fill="auto"/>
          </w:tcPr>
          <w:p w:rsidR="00626B09" w:rsidRPr="00A80F4A" w:rsidRDefault="00626B09" w:rsidP="00A80F4A">
            <w:pPr>
              <w:suppressAutoHyphens w:val="0"/>
              <w:spacing w:before="40" w:after="120" w:line="220" w:lineRule="exact"/>
              <w:ind w:right="113"/>
            </w:pPr>
            <w:r w:rsidRPr="00A80F4A">
              <w:t>Fourteenth report</w:t>
            </w:r>
          </w:p>
        </w:tc>
        <w:tc>
          <w:tcPr>
            <w:tcW w:w="1841" w:type="dxa"/>
            <w:shd w:val="clear" w:color="auto" w:fill="auto"/>
          </w:tcPr>
          <w:p w:rsidR="00626B09" w:rsidRPr="00A80F4A" w:rsidRDefault="00626B09" w:rsidP="00A80F4A">
            <w:pPr>
              <w:suppressAutoHyphens w:val="0"/>
              <w:spacing w:before="40" w:after="120" w:line="220" w:lineRule="exact"/>
              <w:ind w:right="113"/>
            </w:pPr>
            <w:r w:rsidRPr="00A80F4A">
              <w:t>12 June 2018</w:t>
            </w:r>
          </w:p>
        </w:tc>
      </w:tr>
    </w:tbl>
    <w:bookmarkEnd w:id="1"/>
    <w:bookmarkEnd w:id="2"/>
    <w:p w:rsidR="007268F9" w:rsidRPr="00342AC8" w:rsidRDefault="00626B09" w:rsidP="00542602">
      <w:pPr>
        <w:spacing w:before="240"/>
        <w:jc w:val="center"/>
      </w:pP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FF" w:rsidRPr="00A0297D" w:rsidRDefault="00D131FF" w:rsidP="00A0297D">
      <w:pPr>
        <w:pStyle w:val="Footer"/>
      </w:pPr>
    </w:p>
  </w:endnote>
  <w:endnote w:type="continuationSeparator" w:id="0">
    <w:p w:rsidR="00D131FF" w:rsidRPr="00A0297D" w:rsidRDefault="00D131F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FF" w:rsidRDefault="00D131FF" w:rsidP="00626B09">
    <w:pPr>
      <w:pStyle w:val="Footer"/>
      <w:tabs>
        <w:tab w:val="right" w:pos="9638"/>
      </w:tabs>
    </w:pPr>
    <w:r w:rsidRPr="00626B09">
      <w:rPr>
        <w:b/>
        <w:bCs/>
        <w:sz w:val="18"/>
      </w:rPr>
      <w:fldChar w:fldCharType="begin"/>
    </w:r>
    <w:r w:rsidRPr="00626B09">
      <w:rPr>
        <w:b/>
        <w:bCs/>
        <w:sz w:val="18"/>
      </w:rPr>
      <w:instrText xml:space="preserve"> PAGE  \* MERGEFORMAT </w:instrText>
    </w:r>
    <w:r w:rsidRPr="00626B09">
      <w:rPr>
        <w:b/>
        <w:bCs/>
        <w:sz w:val="18"/>
      </w:rPr>
      <w:fldChar w:fldCharType="separate"/>
    </w:r>
    <w:r w:rsidR="00F5427E">
      <w:rPr>
        <w:b/>
        <w:bCs/>
        <w:noProof/>
        <w:sz w:val="18"/>
      </w:rPr>
      <w:t>20</w:t>
    </w:r>
    <w:r w:rsidRPr="00626B0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FF" w:rsidRDefault="00D131FF" w:rsidP="00626B09">
    <w:pPr>
      <w:pStyle w:val="Footer"/>
      <w:tabs>
        <w:tab w:val="right" w:pos="9638"/>
      </w:tabs>
    </w:pPr>
    <w:r>
      <w:tab/>
    </w:r>
    <w:r w:rsidRPr="00626B09">
      <w:rPr>
        <w:b/>
        <w:bCs/>
        <w:sz w:val="18"/>
      </w:rPr>
      <w:fldChar w:fldCharType="begin"/>
    </w:r>
    <w:r w:rsidRPr="00626B09">
      <w:rPr>
        <w:b/>
        <w:bCs/>
        <w:sz w:val="18"/>
      </w:rPr>
      <w:instrText xml:space="preserve"> PAGE  \* MERGEFORMAT </w:instrText>
    </w:r>
    <w:r w:rsidRPr="00626B09">
      <w:rPr>
        <w:b/>
        <w:bCs/>
        <w:sz w:val="18"/>
      </w:rPr>
      <w:fldChar w:fldCharType="separate"/>
    </w:r>
    <w:r w:rsidR="00F5427E">
      <w:rPr>
        <w:b/>
        <w:bCs/>
        <w:noProof/>
        <w:sz w:val="18"/>
      </w:rPr>
      <w:t>19</w:t>
    </w:r>
    <w:r w:rsidRPr="00626B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7E" w:rsidRDefault="00F5427E" w:rsidP="00F5427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5427E" w:rsidRDefault="00F5427E" w:rsidP="00F5427E">
    <w:pPr>
      <w:pStyle w:val="Footer"/>
      <w:ind w:right="1134"/>
      <w:rPr>
        <w:sz w:val="20"/>
      </w:rPr>
    </w:pPr>
    <w:r>
      <w:rPr>
        <w:sz w:val="20"/>
      </w:rPr>
      <w:t>GE.19-09991(E)</w:t>
    </w:r>
  </w:p>
  <w:p w:rsidR="00F5427E" w:rsidRPr="00F5427E" w:rsidRDefault="00F5427E" w:rsidP="00F542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9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FF" w:rsidRPr="00A0297D" w:rsidRDefault="00D131FF" w:rsidP="00A0297D">
      <w:pPr>
        <w:tabs>
          <w:tab w:val="right" w:pos="2155"/>
        </w:tabs>
        <w:spacing w:after="80" w:line="240" w:lineRule="auto"/>
        <w:ind w:left="680"/>
      </w:pPr>
      <w:r>
        <w:rPr>
          <w:u w:val="single"/>
        </w:rPr>
        <w:tab/>
      </w:r>
    </w:p>
  </w:footnote>
  <w:footnote w:type="continuationSeparator" w:id="0">
    <w:p w:rsidR="00D131FF" w:rsidRPr="00A0297D" w:rsidRDefault="00D131FF"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FF" w:rsidRDefault="00D131FF" w:rsidP="00626B09">
    <w:pPr>
      <w:pStyle w:val="Header"/>
    </w:pPr>
    <w:r>
      <w:t>CERD/C/99/2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FF" w:rsidRDefault="00D131FF" w:rsidP="00626B09">
    <w:pPr>
      <w:pStyle w:val="Header"/>
      <w:jc w:val="right"/>
    </w:pPr>
    <w:r>
      <w:t>CERD/C/99/2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6AA"/>
    <w:rsid w:val="00046E92"/>
    <w:rsid w:val="000F235A"/>
    <w:rsid w:val="0014773C"/>
    <w:rsid w:val="00247E2C"/>
    <w:rsid w:val="002B59AB"/>
    <w:rsid w:val="002C48F8"/>
    <w:rsid w:val="002D6C53"/>
    <w:rsid w:val="002F5595"/>
    <w:rsid w:val="00307688"/>
    <w:rsid w:val="003131F4"/>
    <w:rsid w:val="00315691"/>
    <w:rsid w:val="00334F6A"/>
    <w:rsid w:val="00342AC8"/>
    <w:rsid w:val="003B4550"/>
    <w:rsid w:val="004006AF"/>
    <w:rsid w:val="00411A7C"/>
    <w:rsid w:val="004562A8"/>
    <w:rsid w:val="00461253"/>
    <w:rsid w:val="004F06AA"/>
    <w:rsid w:val="005042C2"/>
    <w:rsid w:val="00542602"/>
    <w:rsid w:val="00557F19"/>
    <w:rsid w:val="00626B09"/>
    <w:rsid w:val="00671529"/>
    <w:rsid w:val="007268F9"/>
    <w:rsid w:val="00735147"/>
    <w:rsid w:val="007C52B0"/>
    <w:rsid w:val="00883988"/>
    <w:rsid w:val="008E0F96"/>
    <w:rsid w:val="009411B4"/>
    <w:rsid w:val="0099075B"/>
    <w:rsid w:val="009D0139"/>
    <w:rsid w:val="009F20E9"/>
    <w:rsid w:val="009F5CDC"/>
    <w:rsid w:val="00A0297D"/>
    <w:rsid w:val="00A775CF"/>
    <w:rsid w:val="00A80F4A"/>
    <w:rsid w:val="00AA7213"/>
    <w:rsid w:val="00B06045"/>
    <w:rsid w:val="00B35F15"/>
    <w:rsid w:val="00BA6523"/>
    <w:rsid w:val="00C01462"/>
    <w:rsid w:val="00C35A27"/>
    <w:rsid w:val="00C568AC"/>
    <w:rsid w:val="00CB1FB9"/>
    <w:rsid w:val="00D131FF"/>
    <w:rsid w:val="00DA7116"/>
    <w:rsid w:val="00DC16AE"/>
    <w:rsid w:val="00E02C2B"/>
    <w:rsid w:val="00E06E49"/>
    <w:rsid w:val="00ED6C48"/>
    <w:rsid w:val="00F5427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33B5ECB-DD65-4D71-83A4-F6868DB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26B09"/>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26B09"/>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26B09"/>
    <w:rPr>
      <w:rFonts w:ascii="Times New Roman" w:hAnsi="Times New Roman" w:cs="Times New Roman"/>
      <w:b/>
      <w:sz w:val="18"/>
      <w:szCs w:val="20"/>
    </w:rPr>
  </w:style>
  <w:style w:type="paragraph" w:styleId="Footer">
    <w:name w:val="footer"/>
    <w:aliases w:val="3_G"/>
    <w:basedOn w:val="Normal"/>
    <w:link w:val="FooterChar"/>
    <w:rsid w:val="00626B0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26B09"/>
    <w:rPr>
      <w:rFonts w:ascii="Times New Roman" w:hAnsi="Times New Roman" w:cs="Times New Roman"/>
      <w:sz w:val="16"/>
      <w:szCs w:val="20"/>
    </w:rPr>
  </w:style>
  <w:style w:type="paragraph" w:customStyle="1" w:styleId="HMG">
    <w:name w:val="_ H __M_G"/>
    <w:basedOn w:val="Normal"/>
    <w:next w:val="Normal"/>
    <w:rsid w:val="00626B0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626B0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626B0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626B0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626B0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626B0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626B09"/>
    <w:pPr>
      <w:suppressAutoHyphens w:val="0"/>
      <w:spacing w:after="120"/>
      <w:ind w:left="1134" w:right="1134"/>
      <w:jc w:val="both"/>
    </w:pPr>
    <w:rPr>
      <w:rFonts w:eastAsia="SimSun"/>
      <w:lang w:eastAsia="zh-CN"/>
    </w:rPr>
  </w:style>
  <w:style w:type="paragraph" w:customStyle="1" w:styleId="SLG">
    <w:name w:val="__S_L_G"/>
    <w:basedOn w:val="Normal"/>
    <w:next w:val="Normal"/>
    <w:rsid w:val="00626B0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26B0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26B0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26B0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626B09"/>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626B09"/>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26B09"/>
    <w:pPr>
      <w:numPr>
        <w:numId w:val="10"/>
      </w:numPr>
    </w:pPr>
  </w:style>
  <w:style w:type="numbering" w:styleId="111111">
    <w:name w:val="Outline List 2"/>
    <w:basedOn w:val="NoList"/>
    <w:semiHidden/>
    <w:rsid w:val="00626B09"/>
    <w:pPr>
      <w:numPr>
        <w:numId w:val="11"/>
      </w:numPr>
    </w:pPr>
  </w:style>
  <w:style w:type="numbering" w:styleId="1ai">
    <w:name w:val="Outline List 1"/>
    <w:basedOn w:val="NoList"/>
    <w:semiHidden/>
    <w:rsid w:val="00626B09"/>
    <w:pPr>
      <w:numPr>
        <w:numId w:val="6"/>
      </w:numPr>
    </w:pPr>
  </w:style>
  <w:style w:type="character" w:styleId="EndnoteReference">
    <w:name w:val="endnote reference"/>
    <w:aliases w:val="1_G"/>
    <w:rsid w:val="00626B09"/>
    <w:rPr>
      <w:rFonts w:ascii="Times New Roman" w:hAnsi="Times New Roman"/>
      <w:sz w:val="18"/>
      <w:vertAlign w:val="superscript"/>
    </w:rPr>
  </w:style>
  <w:style w:type="paragraph" w:styleId="FootnoteText">
    <w:name w:val="footnote text"/>
    <w:aliases w:val="5_G"/>
    <w:basedOn w:val="Normal"/>
    <w:link w:val="FootnoteTextChar"/>
    <w:rsid w:val="00626B0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26B09"/>
    <w:rPr>
      <w:rFonts w:ascii="Times New Roman" w:hAnsi="Times New Roman" w:cs="Times New Roman"/>
      <w:sz w:val="18"/>
      <w:szCs w:val="20"/>
    </w:rPr>
  </w:style>
  <w:style w:type="paragraph" w:styleId="EndnoteText">
    <w:name w:val="endnote text"/>
    <w:aliases w:val="2_G"/>
    <w:basedOn w:val="FootnoteText"/>
    <w:link w:val="EndnoteTextChar"/>
    <w:rsid w:val="00626B09"/>
  </w:style>
  <w:style w:type="character" w:customStyle="1" w:styleId="EndnoteTextChar">
    <w:name w:val="Endnote Text Char"/>
    <w:aliases w:val="2_G Char"/>
    <w:basedOn w:val="DefaultParagraphFont"/>
    <w:link w:val="EndnoteText"/>
    <w:rsid w:val="00626B09"/>
    <w:rPr>
      <w:rFonts w:ascii="Times New Roman" w:hAnsi="Times New Roman" w:cs="Times New Roman"/>
      <w:sz w:val="18"/>
      <w:szCs w:val="20"/>
    </w:rPr>
  </w:style>
  <w:style w:type="character" w:styleId="FootnoteReference">
    <w:name w:val="footnote reference"/>
    <w:aliases w:val="4_G"/>
    <w:rsid w:val="00626B0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26B09"/>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B0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26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0DB0-F497-48CD-B850-82AFDA3F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20</Pages>
  <Words>4009</Words>
  <Characters>22270</Characters>
  <Application>Microsoft Office Word</Application>
  <DocSecurity>0</DocSecurity>
  <Lines>1958</Lines>
  <Paragraphs>1334</Paragraphs>
  <ScaleCrop>false</ScaleCrop>
  <HeadingPairs>
    <vt:vector size="2" baseType="variant">
      <vt:variant>
        <vt:lpstr>Title</vt:lpstr>
      </vt:variant>
      <vt:variant>
        <vt:i4>1</vt:i4>
      </vt:variant>
    </vt:vector>
  </HeadingPairs>
  <TitlesOfParts>
    <vt:vector size="1" baseType="lpstr">
      <vt:lpstr>CERD/C/99/2</vt:lpstr>
    </vt:vector>
  </TitlesOfParts>
  <Company>DCM</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CERD/C/99/2</dc:title>
  <dc:subject>1909991</dc:subject>
  <dc:creator>DM</dc:creator>
  <cp:keywords/>
  <dc:description/>
  <cp:lastModifiedBy>Edna Kay</cp:lastModifiedBy>
  <cp:revision>2</cp:revision>
  <dcterms:created xsi:type="dcterms:W3CDTF">2019-06-18T14:09:00Z</dcterms:created>
  <dcterms:modified xsi:type="dcterms:W3CDTF">2019-06-18T14:09:00Z</dcterms:modified>
</cp:coreProperties>
</file>