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</w:p>
    <w:p w:rsidR="00000000" w:rsidRDefault="00000000">
      <w:pPr>
        <w:pStyle w:val="H1"/>
      </w:pPr>
      <w:r>
        <w:t>в отношении женщин</w:t>
      </w:r>
    </w:p>
    <w:p w:rsidR="00000000" w:rsidRDefault="00000000">
      <w:pPr>
        <w:pStyle w:val="H23"/>
      </w:pPr>
      <w:r>
        <w:t>Девятнадцатая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393-м заседании,</w:t>
      </w:r>
    </w:p>
    <w:p w:rsidR="00000000" w:rsidRDefault="00000000">
      <w:r>
        <w:t>состоявшемся в Центральных учреждениях, Нью-Йорк, в среду, 1 июля 1998 года, в 10 ч. 15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</w:t>
      </w:r>
      <w:r>
        <w:t>: г-жа Абака (заместитель Председателя)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 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1742" w:hanging="475"/>
        <w:jc w:val="left"/>
        <w:rPr>
          <w:i/>
        </w:rPr>
      </w:pPr>
      <w:r>
        <w:tab/>
      </w:r>
      <w:r>
        <w:rPr>
          <w:i/>
        </w:rPr>
        <w:t>Сводный второй и третий периодически</w:t>
      </w:r>
      <w:r>
        <w:rPr>
          <w:i/>
          <w:lang/>
        </w:rPr>
        <w:t>й</w:t>
      </w:r>
      <w:r>
        <w:rPr>
          <w:i/>
        </w:rPr>
        <w:t xml:space="preserve"> доклад Объединенной Республики Танзании</w:t>
      </w:r>
    </w:p>
    <w:p w:rsidR="00000000" w:rsidRDefault="00000000">
      <w:pPr>
        <w:pStyle w:val="SingleTxt"/>
        <w:ind w:left="1742" w:hanging="475"/>
        <w:jc w:val="left"/>
      </w:pPr>
    </w:p>
    <w:p w:rsidR="00000000" w:rsidRDefault="00000000">
      <w:pPr>
        <w:pStyle w:val="SingleTxt"/>
        <w:spacing w:after="0" w:line="240" w:lineRule="auto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DualTxt"/>
        <w:rPr>
          <w:i/>
        </w:rPr>
      </w:pPr>
      <w:r>
        <w:rPr>
          <w:i/>
        </w:rPr>
        <w:t>В отсутствие г-жи Хан г-жа Абака (заместитель Председателя) занимает место Предс</w:t>
      </w:r>
      <w:r>
        <w:rPr>
          <w:i/>
        </w:rPr>
        <w:t>е</w:t>
      </w:r>
      <w:r>
        <w:rPr>
          <w:i/>
        </w:rPr>
        <w:t>дателя.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10 ч. 40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>Рассмотрение докладов, представленных государствами-участниками в соответствии со статьей 18 Конвенции</w:t>
      </w:r>
      <w:r>
        <w:rPr>
          <w:b w:val="0"/>
        </w:rPr>
        <w:t xml:space="preserve"> 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Сводный второй и третий периодический доклад Объединенной Республики Танзании</w:t>
      </w:r>
      <w:r>
        <w:rPr>
          <w:i w:val="0"/>
        </w:rPr>
        <w:t xml:space="preserve"> (CEDAW/C/TZA/2–3)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г-жа</w:t>
      </w:r>
      <w:r>
        <w:rPr>
          <w:lang w:val="en-US"/>
        </w:rPr>
        <w:t> </w:t>
      </w:r>
      <w:r>
        <w:t>Малале (Объединенная Республика Танзания) занимает м</w:t>
      </w:r>
      <w:r>
        <w:t>е</w:t>
      </w:r>
      <w:r>
        <w:t>сто за ст</w:t>
      </w:r>
      <w:r>
        <w:t>о</w:t>
      </w:r>
      <w:r>
        <w:t>лом Комитета.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Г-жа Малале</w:t>
      </w:r>
      <w:r>
        <w:t xml:space="preserve"> (Объединенная Республика Та</w:t>
      </w:r>
      <w:r>
        <w:t>н</w:t>
      </w:r>
      <w:r>
        <w:t>зания), представляя сводный второй и третий п</w:t>
      </w:r>
      <w:r>
        <w:t>е</w:t>
      </w:r>
      <w:r>
        <w:t>риодический доклад Танзании (CEDAW/C/TZA/2–3), говорит, что в течение периода времени, проше</w:t>
      </w:r>
      <w:r>
        <w:t>д</w:t>
      </w:r>
      <w:r>
        <w:t>шего после представления первоначального доклада Танзании в 1990 году, ее страна сконцентрировала свои усилия на пяти главных областях: укреплении национального механизма по вопросам женщин; повышении статуса женщин; реформах в области директивного управления; политических реформах; реформах эконом</w:t>
      </w:r>
      <w:r>
        <w:t>и</w:t>
      </w:r>
      <w:r>
        <w:t>ческих.</w:t>
      </w:r>
    </w:p>
    <w:p w:rsidR="00000000" w:rsidRDefault="00000000">
      <w:pPr>
        <w:pStyle w:val="DualTxt"/>
      </w:pPr>
      <w:r>
        <w:t>3.</w:t>
      </w:r>
      <w:r>
        <w:tab/>
        <w:t>Национальный механизм для материковой ча</w:t>
      </w:r>
      <w:r>
        <w:t>с</w:t>
      </w:r>
      <w:r>
        <w:t>ти Танзании в ноябре 1990 года был реорганизован, в результате чего из правительственного департ</w:t>
      </w:r>
      <w:r>
        <w:t>а</w:t>
      </w:r>
      <w:r>
        <w:t>мента он превратился в полномасштабное мин</w:t>
      </w:r>
      <w:r>
        <w:t>и</w:t>
      </w:r>
      <w:r>
        <w:t>стерство, а в 1992 году аналогичное министерство было создано для Занзибара. Оба министерства ра</w:t>
      </w:r>
      <w:r>
        <w:t>з</w:t>
      </w:r>
      <w:r>
        <w:t>работали стратегию под названием «Женщины в процессе развития», в которой были заложены р</w:t>
      </w:r>
      <w:r>
        <w:t>у</w:t>
      </w:r>
      <w:r>
        <w:t>ководящие принципы обеспечения полномасшта</w:t>
      </w:r>
      <w:r>
        <w:t>б</w:t>
      </w:r>
      <w:r>
        <w:t>ного участия женщин в жизни страны. Были утве</w:t>
      </w:r>
      <w:r>
        <w:t>р</w:t>
      </w:r>
      <w:r>
        <w:t>ждены конкретные программы профессиональной подготовки женщин, с тем чтобы они могли зан</w:t>
      </w:r>
      <w:r>
        <w:t>и</w:t>
      </w:r>
      <w:r>
        <w:t>маться производител</w:t>
      </w:r>
      <w:r>
        <w:t>ь</w:t>
      </w:r>
      <w:r>
        <w:t>ным трудом.</w:t>
      </w:r>
    </w:p>
    <w:p w:rsidR="00000000" w:rsidRDefault="00000000">
      <w:pPr>
        <w:pStyle w:val="DualTxt"/>
      </w:pPr>
      <w:r>
        <w:t>4.</w:t>
      </w:r>
      <w:r>
        <w:tab/>
        <w:t>Правительство выделило три правовые обла</w:t>
      </w:r>
      <w:r>
        <w:t>с</w:t>
      </w:r>
      <w:r>
        <w:t>ти, в связи с которыми необходимо провести р</w:t>
      </w:r>
      <w:r>
        <w:t>е</w:t>
      </w:r>
      <w:r>
        <w:t>формы: Закон о браке (№ 5) 1971 года, законы о праве наследования и закон, касающийся детей. П</w:t>
      </w:r>
      <w:r>
        <w:t>о</w:t>
      </w:r>
      <w:r>
        <w:t>сле того, как завершились тщательное изучение этих областей Комиссией по реформе законодател</w:t>
      </w:r>
      <w:r>
        <w:t>ь</w:t>
      </w:r>
      <w:r>
        <w:t>ства и процесс публичных консультаций, рекоме</w:t>
      </w:r>
      <w:r>
        <w:t>н</w:t>
      </w:r>
      <w:r>
        <w:t>дации в отношении реформы в правовой области были направлены Генеральному прокурору. В число изменений, которые были внесены на сегодняшний день, входят поправки к закону о половых престу</w:t>
      </w:r>
      <w:r>
        <w:t>п</w:t>
      </w:r>
      <w:r>
        <w:t>лениях и к соответствующим разделам Уголовного кодекса с целью дать более широкое определение понятию «изнасилование», обеспечить вынесение более строгих приговоров и проведение слушаний по делам, касающимся изнасилования и растления, при закрытых дверях, а также с целью отмены тр</w:t>
      </w:r>
      <w:r>
        <w:t>е</w:t>
      </w:r>
      <w:r>
        <w:t>бования о представлении подкрепляющих доказ</w:t>
      </w:r>
      <w:r>
        <w:t>а</w:t>
      </w:r>
      <w:r>
        <w:t>тельств при разбирательстве таких дел. В целях обеспечения защиты детей и женщин в качестве уголовного преступления стала квалифицироваться торговля женщинами. Вскоре на рассмотрение б</w:t>
      </w:r>
      <w:r>
        <w:t>у</w:t>
      </w:r>
      <w:r>
        <w:t>дет представлен законопроект о собственности на землю, в котором будут содержаться положения, предусматривающие предоставление отдельным лицам права на землю, а также регистрацию земли. Правительственные учреждения и неправительс</w:t>
      </w:r>
      <w:r>
        <w:t>т</w:t>
      </w:r>
      <w:r>
        <w:t>венные организации проводили работу по разъясн</w:t>
      </w:r>
      <w:r>
        <w:t>е</w:t>
      </w:r>
      <w:r>
        <w:t>нию женщинам их юридических прав. Новое мин</w:t>
      </w:r>
      <w:r>
        <w:t>и</w:t>
      </w:r>
      <w:r>
        <w:t>стерство общинного развития и по делам женщин и детей опубликовало буклет, посвященный правам женщин, который используется на учебных курсах по правовым вопросам. Конвенция была переведена на национальный язык — суахили. Ряд неправ</w:t>
      </w:r>
      <w:r>
        <w:t>и</w:t>
      </w:r>
      <w:r>
        <w:t>тельственных организаций оказывали правовую п</w:t>
      </w:r>
      <w:r>
        <w:t>о</w:t>
      </w:r>
      <w:r>
        <w:t>мощь женщинам с целью обеспечить реализацию ими своих прав. В 1997 году правительство заявило о своем намерении создать комиссию по правам ч</w:t>
      </w:r>
      <w:r>
        <w:t>е</w:t>
      </w:r>
      <w:r>
        <w:t>ловека, которая будет заниматься правами человека женщин в контексте общих прав человека.</w:t>
      </w:r>
    </w:p>
    <w:p w:rsidR="00000000" w:rsidRDefault="00000000">
      <w:pPr>
        <w:pStyle w:val="DualTxt"/>
      </w:pPr>
      <w:r>
        <w:t>5.</w:t>
      </w:r>
      <w:r>
        <w:tab/>
        <w:t>Что касается реформ политики, то к числу принятых правительством мер в этой области отн</w:t>
      </w:r>
      <w:r>
        <w:t>о</w:t>
      </w:r>
      <w:r>
        <w:t>сится стратегия развития общин, которая была пр</w:t>
      </w:r>
      <w:r>
        <w:t>и</w:t>
      </w:r>
      <w:r>
        <w:t>нята на вооружение в 1996 году и была призвана обеспечить мобилизацию общин на выявление и решение ими их собственных проблем на основе использования местных ресурсов. Тяжелый труд женщин станет легче благодаря применению более совершенных технологий и более широкому пр</w:t>
      </w:r>
      <w:r>
        <w:t>и</w:t>
      </w:r>
      <w:r>
        <w:t>влечению к этому труду мужчин. Принятые прав</w:t>
      </w:r>
      <w:r>
        <w:t>и</w:t>
      </w:r>
      <w:r>
        <w:t>тельством в Пекине обязательства находят свое о</w:t>
      </w:r>
      <w:r>
        <w:t>т</w:t>
      </w:r>
      <w:r>
        <w:t>ражение в одной из недавно принятых программ, цель которой заключается в расширении юридич</w:t>
      </w:r>
      <w:r>
        <w:t>е</w:t>
      </w:r>
      <w:r>
        <w:t>ских прав и возможностей женщин, в содействии улучшению их экономического положения, привл</w:t>
      </w:r>
      <w:r>
        <w:t>е</w:t>
      </w:r>
      <w:r>
        <w:t>чении их к принятию решений и расширении их доступа к образованию. Данная программа будет осуществляться правительственными учреждени</w:t>
      </w:r>
      <w:r>
        <w:t>я</w:t>
      </w:r>
      <w:r>
        <w:t>ми и неправительственными организ</w:t>
      </w:r>
      <w:r>
        <w:t>а</w:t>
      </w:r>
      <w:r>
        <w:t>циями.</w:t>
      </w:r>
    </w:p>
    <w:p w:rsidR="00000000" w:rsidRDefault="00000000">
      <w:pPr>
        <w:pStyle w:val="DualTxt"/>
      </w:pPr>
      <w:r>
        <w:t>6.</w:t>
      </w:r>
      <w:r>
        <w:tab/>
        <w:t>Проведение политических реформ началось в 1992 году, когда Танзания превратилась в страну с многопартийной демократией. Реформы позволили обеспечить бóльшую свободу выражения мнений и ассоциаций. Женщины воспользовались открывш</w:t>
      </w:r>
      <w:r>
        <w:t>и</w:t>
      </w:r>
      <w:r>
        <w:t>мися перед ними возможностями и стали создавать профессиональные организации женщин и экон</w:t>
      </w:r>
      <w:r>
        <w:t>о</w:t>
      </w:r>
      <w:r>
        <w:t>мические объединения.</w:t>
      </w:r>
    </w:p>
    <w:p w:rsidR="00000000" w:rsidRDefault="00000000">
      <w:pPr>
        <w:pStyle w:val="DualTxt"/>
      </w:pPr>
      <w:r>
        <w:t>7.</w:t>
      </w:r>
      <w:r>
        <w:tab/>
        <w:t>Однако экономические реформы, которые пр</w:t>
      </w:r>
      <w:r>
        <w:t>о</w:t>
      </w:r>
      <w:r>
        <w:t>водятся в настоящее время в рамках программ структурной перестройки, негативно сказались на положении женщин и даже привели к утрате до</w:t>
      </w:r>
      <w:r>
        <w:t>с</w:t>
      </w:r>
      <w:r>
        <w:t>тигнутых ранее результатов в таких сферах, как здравоохранение и образование. В рамках стру</w:t>
      </w:r>
      <w:r>
        <w:t>к</w:t>
      </w:r>
      <w:r>
        <w:t>турных преобразований основное внимание удел</w:t>
      </w:r>
      <w:r>
        <w:t>я</w:t>
      </w:r>
      <w:r>
        <w:t>ется свободному рынку, и это является причиной сокращения государственных ассигнований на с</w:t>
      </w:r>
      <w:r>
        <w:t>о</w:t>
      </w:r>
      <w:r>
        <w:t>циальные нужды, отмены субсидий и приватизации или ликвидации полугосударственных организаций. Такая политика больно ударила по женщинам, п</w:t>
      </w:r>
      <w:r>
        <w:t>о</w:t>
      </w:r>
      <w:r>
        <w:t>скольку из-за нищеты и низкого уровня образования у них практически нет возможности соревноваться с мужчинами в условиях свободного рынка. В н</w:t>
      </w:r>
      <w:r>
        <w:t>а</w:t>
      </w:r>
      <w:r>
        <w:t>стоящее время снижаются показатели набора в школы как мальчиков, так и девочек, что является следствием мер, призванных обеспечить совместное несение соответствующих расходов, и женщины чаще, чем мужчины, теряют работу, когда работод</w:t>
      </w:r>
      <w:r>
        <w:t>а</w:t>
      </w:r>
      <w:r>
        <w:t>тели стремятся сокр</w:t>
      </w:r>
      <w:r>
        <w:t>а</w:t>
      </w:r>
      <w:r>
        <w:t>тить расходы.</w:t>
      </w:r>
    </w:p>
    <w:p w:rsidR="00000000" w:rsidRDefault="00000000">
      <w:pPr>
        <w:pStyle w:val="DualTxt"/>
      </w:pPr>
      <w:r>
        <w:t>8.</w:t>
      </w:r>
      <w:r>
        <w:tab/>
        <w:t>В качестве факторов, препятствующих осущ</w:t>
      </w:r>
      <w:r>
        <w:t>е</w:t>
      </w:r>
      <w:r>
        <w:t>ствлению Конвенции, она выделила ухудшение эк</w:t>
      </w:r>
      <w:r>
        <w:t>о</w:t>
      </w:r>
      <w:r>
        <w:t>номического положения в Танзании, гендерные ст</w:t>
      </w:r>
      <w:r>
        <w:t>е</w:t>
      </w:r>
      <w:r>
        <w:t>реотипы и вредные или изжившие себя традиции и виды практики.</w:t>
      </w:r>
    </w:p>
    <w:p w:rsidR="00000000" w:rsidRDefault="00000000">
      <w:pPr>
        <w:pStyle w:val="DualTxt"/>
      </w:pPr>
      <w:r>
        <w:t>9.</w:t>
      </w:r>
      <w:r>
        <w:tab/>
        <w:t>В Конституции не дается определение понятия «дискриминация по признаку пола» как таковое. Правительство в настоящее время проводит работу с целью внести поправки в Конституцию, и поэтому такое определение может быть в нее включено, хотя существует вероятность того, что оно будет испол</w:t>
      </w:r>
      <w:r>
        <w:t>ь</w:t>
      </w:r>
      <w:r>
        <w:t>зовано в качестве аргумента против принятия сп</w:t>
      </w:r>
      <w:r>
        <w:t>е</w:t>
      </w:r>
      <w:r>
        <w:t>циальных мер в интересах женщин. В целях пр</w:t>
      </w:r>
      <w:r>
        <w:t>е</w:t>
      </w:r>
      <w:r>
        <w:t>доставления женщинам возможностей участвовать в качестве кандидатов в выборах в национальные и местные органы власти была введена система квот. Тридцать мест в парламенте зарезервировано для женщин из материковой части страны, а 16 мест — в палате пре</w:t>
      </w:r>
      <w:r>
        <w:t>д</w:t>
      </w:r>
      <w:r>
        <w:t>ставителей в Занзибаре.</w:t>
      </w:r>
    </w:p>
    <w:p w:rsidR="00000000" w:rsidRDefault="00000000">
      <w:pPr>
        <w:pStyle w:val="DualTxt"/>
      </w:pPr>
      <w:r>
        <w:t>10.</w:t>
      </w:r>
      <w:r>
        <w:tab/>
        <w:t>Перейдя к вопросам, содержащимся в докладе предсессионной рабочей группы (CEDAW/C/1998/</w:t>
      </w:r>
      <w:r>
        <w:br/>
        <w:t>II/CRP.1/Add.6), в связи со статьей 2 она говорит, что в Конституции 1984 года нашли свое отражение положения Билля о правах, которые гарантируют права и свободы личности, включая право женщин участвовать в политической и общественной жизни наравне с мужчинами. Права, о которых говорится в преамбуле к Конституции, в настоящее время вкл</w:t>
      </w:r>
      <w:r>
        <w:t>ю</w:t>
      </w:r>
      <w:r>
        <w:t>чены и в основной ее текст, и граждане могут сс</w:t>
      </w:r>
      <w:r>
        <w:t>ы</w:t>
      </w:r>
      <w:r>
        <w:t>латься на них. Однако все еще имеется примерно 40 законов, положения которых идут вразрез с принципами прав человека. В их число входят З</w:t>
      </w:r>
      <w:r>
        <w:t>а</w:t>
      </w:r>
      <w:r>
        <w:t>кон о защите прав незамужних женщин, вдов и ра</w:t>
      </w:r>
      <w:r>
        <w:t>з</w:t>
      </w:r>
      <w:r>
        <w:t>веденных женщин 1995 года; Указ об усыновл</w:t>
      </w:r>
      <w:r>
        <w:t>е</w:t>
      </w:r>
      <w:r>
        <w:t>нии/удочерении с поправкой 1964 года; Указ об обычном праве 1963 года; Закон о браке (№ 5) 1970 года; и Свод законов о земле. Какая-либо единоо</w:t>
      </w:r>
      <w:r>
        <w:t>б</w:t>
      </w:r>
      <w:r>
        <w:t>разная процедура пересмотра этих законов отсутс</w:t>
      </w:r>
      <w:r>
        <w:t>т</w:t>
      </w:r>
      <w:r>
        <w:t>вует; в некоторые из них поправки были внесены на основе положений того или иного конкретного з</w:t>
      </w:r>
      <w:r>
        <w:t>а</w:t>
      </w:r>
      <w:r>
        <w:t>конодательства, в то время как для внесения попр</w:t>
      </w:r>
      <w:r>
        <w:t>а</w:t>
      </w:r>
      <w:r>
        <w:t>вок в другие законы необходимы длительные иссл</w:t>
      </w:r>
      <w:r>
        <w:t>е</w:t>
      </w:r>
      <w:r>
        <w:t>дования и публичные консультации. Что касается последних, то ответственность за представление Генеральному прокурору соответствующих рек</w:t>
      </w:r>
      <w:r>
        <w:t>о</w:t>
      </w:r>
      <w:r>
        <w:t>мендаций несет Комиссия по реформе законод</w:t>
      </w:r>
      <w:r>
        <w:t>а</w:t>
      </w:r>
      <w:r>
        <w:t>тельства. Усилия, которые предпринимает прав</w:t>
      </w:r>
      <w:r>
        <w:t>и</w:t>
      </w:r>
      <w:r>
        <w:t>тельство в целях ознакомления общественности с правами женщин, находят поддержку со стороны таких неправительственных организаций, как Та</w:t>
      </w:r>
      <w:r>
        <w:t>н</w:t>
      </w:r>
      <w:r>
        <w:t>занийский фонд юридического образования (ТАНЛЕТ), Центр по юридическим вопросам и пр</w:t>
      </w:r>
      <w:r>
        <w:t>а</w:t>
      </w:r>
      <w:r>
        <w:t>вам человека (ЦЮВПЧ) и СУВАТА. Женщины м</w:t>
      </w:r>
      <w:r>
        <w:t>о</w:t>
      </w:r>
      <w:r>
        <w:t>гут получать консультативные услуги, правовую помощь и юридическое представительство от н</w:t>
      </w:r>
      <w:r>
        <w:t>е</w:t>
      </w:r>
      <w:r>
        <w:t>правительственных организаций в различных ча</w:t>
      </w:r>
      <w:r>
        <w:t>с</w:t>
      </w:r>
      <w:r>
        <w:t>тях страны, включая СУВАТУ, которая также в</w:t>
      </w:r>
      <w:r>
        <w:t>ы</w:t>
      </w:r>
      <w:r>
        <w:t>пускает информационные листовки. Через посре</w:t>
      </w:r>
      <w:r>
        <w:t>д</w:t>
      </w:r>
      <w:r>
        <w:t>ство подпрограммы по генде</w:t>
      </w:r>
      <w:r>
        <w:t>р</w:t>
      </w:r>
      <w:r>
        <w:t>ным/</w:t>
      </w:r>
      <w:r>
        <w:br/>
        <w:t>женским вопросам в рамках своей программы ра</w:t>
      </w:r>
      <w:r>
        <w:t>з</w:t>
      </w:r>
      <w:r>
        <w:t>вития общин правительство намеревается пров</w:t>
      </w:r>
      <w:r>
        <w:t>о</w:t>
      </w:r>
      <w:r>
        <w:t>дить с неправительственными организациями раб</w:t>
      </w:r>
      <w:r>
        <w:t>о</w:t>
      </w:r>
      <w:r>
        <w:t>ту с целью обеспечить, чтобы женщины имели до</w:t>
      </w:r>
      <w:r>
        <w:t>с</w:t>
      </w:r>
      <w:r>
        <w:t>туп к правовой системе. В некоторых случаях ос</w:t>
      </w:r>
      <w:r>
        <w:t>у</w:t>
      </w:r>
      <w:r>
        <w:t>ществлению Конвенции препятствует дуализм пр</w:t>
      </w:r>
      <w:r>
        <w:t>а</w:t>
      </w:r>
      <w:r>
        <w:t>вовой системы; а что касается вопросов наследов</w:t>
      </w:r>
      <w:r>
        <w:t>а</w:t>
      </w:r>
      <w:r>
        <w:t>ния, то они регулируются в рамках трех систем права — обычного, канонического и статутного. В настоящее время правительство проводит работу в целях внесения изменений в законы, касающиеся наслед</w:t>
      </w:r>
      <w:r>
        <w:t>о</w:t>
      </w:r>
      <w:r>
        <w:t>вания.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3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11.</w:t>
      </w:r>
      <w:r>
        <w:tab/>
        <w:t>Новое министерство по делам женщин имеет пять департаментов, которые занимаются соотве</w:t>
      </w:r>
      <w:r>
        <w:t>т</w:t>
      </w:r>
      <w:r>
        <w:t>ственно делами женщин и детей; исследованиями и планированием; техническими вопросами и пр</w:t>
      </w:r>
      <w:r>
        <w:t>о</w:t>
      </w:r>
      <w:r>
        <w:t>граммами самопомощи; профессиональной подг</w:t>
      </w:r>
      <w:r>
        <w:t>о</w:t>
      </w:r>
      <w:r>
        <w:t>товкой и аудиовизуальными учебными материал</w:t>
      </w:r>
      <w:r>
        <w:t>а</w:t>
      </w:r>
      <w:r>
        <w:t>ми; и кадровыми и административными вопросами. В 1994 году был создан Фонд развития в интересах женщин (ФРЖ), чей первоначальный бюджет с</w:t>
      </w:r>
      <w:r>
        <w:t>о</w:t>
      </w:r>
      <w:r>
        <w:t>ставлял 1,5 млрд. танзанийских шиллингов, которые были предоставлены правительством. В будущем Фонду необходимо будет мобилизовывать свои со</w:t>
      </w:r>
      <w:r>
        <w:t>б</w:t>
      </w:r>
      <w:r>
        <w:t>ственные ресурсы на основе привлечения сбереж</w:t>
      </w:r>
      <w:r>
        <w:t>е</w:t>
      </w:r>
      <w:r>
        <w:t>ний его бенефициаров, получения взносов от пр</w:t>
      </w:r>
      <w:r>
        <w:t>а</w:t>
      </w:r>
      <w:r>
        <w:t>вительства и неправительственных организаций, а также безвозмездных субсидий. Управление Фо</w:t>
      </w:r>
      <w:r>
        <w:t>н</w:t>
      </w:r>
      <w:r>
        <w:t>дом осуществляет Совет попечителей, имеющий небольшой секретариат. ФРЖ имеет координацио</w:t>
      </w:r>
      <w:r>
        <w:t>н</w:t>
      </w:r>
      <w:r>
        <w:t>ные группы на национальном, зональном, районном и местном уровнях. Его Исполнительный секретарь возглавляет Национальную координационную гру</w:t>
      </w:r>
      <w:r>
        <w:t>п</w:t>
      </w:r>
      <w:r>
        <w:t>пу, которая состоит из трех департаментов: депа</w:t>
      </w:r>
      <w:r>
        <w:t>р</w:t>
      </w:r>
      <w:r>
        <w:t>тамента по техническим вопросам; департамента по вопросам финансов и администрации; и департ</w:t>
      </w:r>
      <w:r>
        <w:t>а</w:t>
      </w:r>
      <w:r>
        <w:t>мента по координации, информации и связям с о</w:t>
      </w:r>
      <w:r>
        <w:t>б</w:t>
      </w:r>
      <w:r>
        <w:t>щественностью. Бенефициарами Фонда являются женщины в возрасте 18 лет и старше и молодые м</w:t>
      </w:r>
      <w:r>
        <w:t>а</w:t>
      </w:r>
      <w:r>
        <w:t>тери в возрасте как до 18 лет, так и старше. Фонд занимается мобилизацией ресурсов, предоставляет ссуды, выступает в качестве поручителя, создает рабочие места, получает доход и оказывает ко</w:t>
      </w:r>
      <w:r>
        <w:t>н</w:t>
      </w:r>
      <w:r>
        <w:t>сультативные услуги по вопросам предприним</w:t>
      </w:r>
      <w:r>
        <w:t>а</w:t>
      </w:r>
      <w:r>
        <w:t>тельской деятельн</w:t>
      </w:r>
      <w:r>
        <w:t>о</w:t>
      </w:r>
      <w:r>
        <w:t>сти.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4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12.</w:t>
      </w:r>
      <w:r>
        <w:tab/>
        <w:t>Несмотря на наличие широко разрекламир</w:t>
      </w:r>
      <w:r>
        <w:t>о</w:t>
      </w:r>
      <w:r>
        <w:t>ванного закона, согласно которому по крайней мере 15 процентов членов парламента должны соста</w:t>
      </w:r>
      <w:r>
        <w:t>в</w:t>
      </w:r>
      <w:r>
        <w:t>лять женщины, а их доля среди членов местных о</w:t>
      </w:r>
      <w:r>
        <w:t>р</w:t>
      </w:r>
      <w:r>
        <w:t>ганов власти должна составлять 25 процентов, в х</w:t>
      </w:r>
      <w:r>
        <w:t>о</w:t>
      </w:r>
      <w:r>
        <w:t>де первых многопартийных выборов лишь пять женщин выступили в роли кандидатов. Наличие правила о квотах еще не означает, что волнующие женщин проблемы будут рассматриваться в парл</w:t>
      </w:r>
      <w:r>
        <w:t>а</w:t>
      </w:r>
      <w:r>
        <w:t>менте. В парламенте имеется группа же</w:t>
      </w:r>
      <w:r>
        <w:t>н</w:t>
      </w:r>
      <w:r>
        <w:t>щин-парламентариев, члены которой обмениваются и</w:t>
      </w:r>
      <w:r>
        <w:t>н</w:t>
      </w:r>
      <w:r>
        <w:t>формацией между собой, а также с другими парл</w:t>
      </w:r>
      <w:r>
        <w:t>а</w:t>
      </w:r>
      <w:r>
        <w:t>мент</w:t>
      </w:r>
      <w:r>
        <w:t>а</w:t>
      </w:r>
      <w:r>
        <w:t>риями в странах Африки и Содружества.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5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13.</w:t>
      </w:r>
      <w:r>
        <w:tab/>
        <w:t>Конвенция в переводе на суахили, а также П</w:t>
      </w:r>
      <w:r>
        <w:t>е</w:t>
      </w:r>
      <w:r>
        <w:t>кинская платформа действий регулярно публикую</w:t>
      </w:r>
      <w:r>
        <w:t>т</w:t>
      </w:r>
      <w:r>
        <w:t>ся в целях информирования женщин и самых шир</w:t>
      </w:r>
      <w:r>
        <w:t>о</w:t>
      </w:r>
      <w:r>
        <w:t>ких кругов общественности об их правах. Прав</w:t>
      </w:r>
      <w:r>
        <w:t>и</w:t>
      </w:r>
      <w:r>
        <w:t>тельство в законодательном порядке запретило н</w:t>
      </w:r>
      <w:r>
        <w:t>е</w:t>
      </w:r>
      <w:r>
        <w:t>которые культурные нормы и виды практики, такие, как калечащие операции на женских половых орг</w:t>
      </w:r>
      <w:r>
        <w:t>а</w:t>
      </w:r>
      <w:r>
        <w:t>нах, и стремится поощрять мужчин к тому, чтобы они помогали женщинам нести бремя домашних обязанностей. Были предприняты усилия по пер</w:t>
      </w:r>
      <w:r>
        <w:t>е</w:t>
      </w:r>
      <w:r>
        <w:t>смотру материалов, включенных в школьные уче</w:t>
      </w:r>
      <w:r>
        <w:t>б</w:t>
      </w:r>
      <w:r>
        <w:t>ники, в целях изъятия из них гендерных стереот</w:t>
      </w:r>
      <w:r>
        <w:t>и</w:t>
      </w:r>
      <w:r>
        <w:t>пов.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6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14.</w:t>
      </w:r>
      <w:r>
        <w:tab/>
        <w:t>Она не приводит каких-либо статистических данных о случаях изнасилования и других формах сексуальных надругательств; о большинстве таких преступлений не сообщается, поскольку их жертвы опасаются, что их репутация в обществе окажется запятнанной. Закон предусматривает самые разные наказания за изнасилование: от штрафа до тюре</w:t>
      </w:r>
      <w:r>
        <w:t>м</w:t>
      </w:r>
      <w:r>
        <w:t>ного заключения. В соответствии с положениями Уголовного кодекса караются преступления, св</w:t>
      </w:r>
      <w:r>
        <w:t>я</w:t>
      </w:r>
      <w:r>
        <w:t>занные с проституцией. Хотя сама по себе прост</w:t>
      </w:r>
      <w:r>
        <w:t>и</w:t>
      </w:r>
      <w:r>
        <w:t>туция не является преступлением, закон запрещает контролировать проституток, содержать публичные дома, вымогать у проституток заработанные ими деньги или жить на такие деньги. В законе о Спец</w:t>
      </w:r>
      <w:r>
        <w:t>и</w:t>
      </w:r>
      <w:r>
        <w:t>альных положениях, касающихся половых престу</w:t>
      </w:r>
      <w:r>
        <w:t>п</w:t>
      </w:r>
      <w:r>
        <w:t>лений, 1998 года речь идет о двух конкретных пр</w:t>
      </w:r>
      <w:r>
        <w:t>е</w:t>
      </w:r>
      <w:r>
        <w:t>ступлениях: купле и продаже людей в целях их се</w:t>
      </w:r>
      <w:r>
        <w:t>к</w:t>
      </w:r>
      <w:r>
        <w:t>суальной эксплуатации; в качестве уголовного пр</w:t>
      </w:r>
      <w:r>
        <w:t>е</w:t>
      </w:r>
      <w:r>
        <w:t>ступления в нем также квалифицируются калеч</w:t>
      </w:r>
      <w:r>
        <w:t>а</w:t>
      </w:r>
      <w:r>
        <w:t>щие операции на женских половых органах. Стать объектом сексуальной эксплуатации в наибольшей степени рискуют девочки в возрасте до 14 лет, п</w:t>
      </w:r>
      <w:r>
        <w:t>о</w:t>
      </w:r>
      <w:r>
        <w:t>скольку мужчины опасаются заразиться ВИЧ/</w:t>
      </w:r>
      <w:r>
        <w:br/>
        <w:t>СПИДом от женщин более старшего возраста, а также в силу предрассудков, распространяемых знахарями. Знахари, которые «прописывают» пол</w:t>
      </w:r>
      <w:r>
        <w:t>о</w:t>
      </w:r>
      <w:r>
        <w:t>вую связь с девочками в возрасте до 14 лет, согла</w:t>
      </w:r>
      <w:r>
        <w:t>с</w:t>
      </w:r>
      <w:r>
        <w:t>но новому закону также могут подвергаться суде</w:t>
      </w:r>
      <w:r>
        <w:t>б</w:t>
      </w:r>
      <w:r>
        <w:t>ному преследов</w:t>
      </w:r>
      <w:r>
        <w:t>а</w:t>
      </w:r>
      <w:r>
        <w:t>нию.</w:t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7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15.</w:t>
      </w:r>
      <w:r>
        <w:tab/>
        <w:t>Политические реформы открыли широкие возможности в плане участия женских неправ</w:t>
      </w:r>
      <w:r>
        <w:t>и</w:t>
      </w:r>
      <w:r>
        <w:t>тельственных организаций в деятельности мног</w:t>
      </w:r>
      <w:r>
        <w:t>о</w:t>
      </w:r>
      <w:r>
        <w:t>партийной демократической системы. Бóльшую часть избирателей составляют женщины, хотя п</w:t>
      </w:r>
      <w:r>
        <w:t>о</w:t>
      </w:r>
      <w:r>
        <w:t>давля</w:t>
      </w:r>
      <w:r>
        <w:t>ю</w:t>
      </w:r>
      <w:r>
        <w:t>щее число выборных должностей по-прежнему занято мужчин</w:t>
      </w:r>
      <w:r>
        <w:t>а</w:t>
      </w:r>
      <w:r>
        <w:t>ми.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8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16.</w:t>
      </w:r>
      <w:r>
        <w:tab/>
        <w:t>Число женщин-дипломатов на протяжении п</w:t>
      </w:r>
      <w:r>
        <w:t>о</w:t>
      </w:r>
      <w:r>
        <w:t>следних 10 лет оставалось весьма незначительным; в настоящее время лишь две женщины занимают должность послов, общее число которых составляет 26 человек. Число женщин, занятых на дипломат</w:t>
      </w:r>
      <w:r>
        <w:t>и</w:t>
      </w:r>
      <w:r>
        <w:t>ческой службе, неуклонно росло, что свидетельс</w:t>
      </w:r>
      <w:r>
        <w:t>т</w:t>
      </w:r>
      <w:r>
        <w:t>вует о наличии потенциала в плане работы женщин во внешнеполитических ведомствах; в то же время следует указать, что назначаются послы президе</w:t>
      </w:r>
      <w:r>
        <w:t>н</w:t>
      </w:r>
      <w:r>
        <w:t xml:space="preserve">том. 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10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17.</w:t>
      </w:r>
      <w:r>
        <w:tab/>
        <w:t>За время, прошедшее после обретения страной независимости, показатели набора детей в школы всех уровней увеличились более чем в три раза; о</w:t>
      </w:r>
      <w:r>
        <w:t>д</w:t>
      </w:r>
      <w:r>
        <w:t>нако в результате осуществления программ стру</w:t>
      </w:r>
      <w:r>
        <w:t>к</w:t>
      </w:r>
      <w:r>
        <w:t>турной перестройки наблюдалось постепенное с</w:t>
      </w:r>
      <w:r>
        <w:t>о</w:t>
      </w:r>
      <w:r>
        <w:t>кращение этих показателей, особенно в середине 80</w:t>
      </w:r>
      <w:r>
        <w:noBreakHyphen/>
        <w:t>х годов и в 1992 году. Общий показатель набора детей в школы сократился с 50 процентов в 1989 году до 48,6 процента в 1992 году. Неравенство м</w:t>
      </w:r>
      <w:r>
        <w:t>е</w:t>
      </w:r>
      <w:r>
        <w:t>жду мужчинами и женщинами в сфере образования отражает социально-культурные нормы и традиции. Хотя начальное образование является обязател</w:t>
      </w:r>
      <w:r>
        <w:t>ь</w:t>
      </w:r>
      <w:r>
        <w:t>ным, сложно в законодательном порядке добиться, чтобы дети посещали школы.</w:t>
      </w:r>
    </w:p>
    <w:p w:rsidR="00000000" w:rsidRDefault="00000000">
      <w:pPr>
        <w:pStyle w:val="DualTxt"/>
      </w:pPr>
      <w:r>
        <w:t>18.</w:t>
      </w:r>
      <w:r>
        <w:tab/>
        <w:t>С 1995 года ее правительство стремится д</w:t>
      </w:r>
      <w:r>
        <w:t>о</w:t>
      </w:r>
      <w:r>
        <w:t>биться в сфере университетского и технического образования качественных и количественных улу</w:t>
      </w:r>
      <w:r>
        <w:t>ч</w:t>
      </w:r>
      <w:r>
        <w:t>шений, а также более сбалансированной предста</w:t>
      </w:r>
      <w:r>
        <w:t>в</w:t>
      </w:r>
      <w:r>
        <w:t>ленности мужчин и женщин. При содействии Де</w:t>
      </w:r>
      <w:r>
        <w:t>т</w:t>
      </w:r>
      <w:r>
        <w:t>ского фонда Организации Объединенных Наций оно создало программу дополнительного базового обр</w:t>
      </w:r>
      <w:r>
        <w:t>а</w:t>
      </w:r>
      <w:r>
        <w:t>зования, цель которой заключается в обучении д</w:t>
      </w:r>
      <w:r>
        <w:t>е</w:t>
      </w:r>
      <w:r>
        <w:t>тей, не посещающих школу. В Занзибаре для бр</w:t>
      </w:r>
      <w:r>
        <w:t>о</w:t>
      </w:r>
      <w:r>
        <w:t>сивших учебу в школах детей организуются спец</w:t>
      </w:r>
      <w:r>
        <w:t>и</w:t>
      </w:r>
      <w:r>
        <w:t>альные занятия, причем особое внимание уделяется обеспечению успешной учебы девочек. В контексте набора детей в школы в 1997/1998 учебном году для девочек были организованы подготовительные пр</w:t>
      </w:r>
      <w:r>
        <w:t>о</w:t>
      </w:r>
      <w:r>
        <w:t>граммы по естественным наукам, и была поставл</w:t>
      </w:r>
      <w:r>
        <w:t>е</w:t>
      </w:r>
      <w:r>
        <w:t>на цель добиться к 2001 году того, чтобы в школы поступало по крайней мере 50 процентов дев</w:t>
      </w:r>
      <w:r>
        <w:t>о</w:t>
      </w:r>
      <w:r>
        <w:t>чек.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11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19.</w:t>
      </w:r>
      <w:r>
        <w:tab/>
        <w:t>Поскольку 60 процентов женщин имеют ни</w:t>
      </w:r>
      <w:r>
        <w:t>з</w:t>
      </w:r>
      <w:r>
        <w:t>кий уровень образования, они занимают лишь 28 процентов должностей категории специалистов и 22 процента административных должностей. Же</w:t>
      </w:r>
      <w:r>
        <w:t>н</w:t>
      </w:r>
      <w:r>
        <w:t>щинам запрещено работать в ночную смену в нек</w:t>
      </w:r>
      <w:r>
        <w:t>о</w:t>
      </w:r>
      <w:r>
        <w:t>торых секторах, а также работать на ша</w:t>
      </w:r>
      <w:r>
        <w:t>х</w:t>
      </w:r>
      <w:r>
        <w:t>тах.</w:t>
      </w:r>
    </w:p>
    <w:p w:rsidR="00000000" w:rsidRDefault="00000000">
      <w:pPr>
        <w:pStyle w:val="DualTxt"/>
      </w:pPr>
      <w:r>
        <w:t>20.</w:t>
      </w:r>
      <w:r>
        <w:tab/>
        <w:t>В соответствии с законом Танзанийская фед</w:t>
      </w:r>
      <w:r>
        <w:t>е</w:t>
      </w:r>
      <w:r>
        <w:t>рация свободных профсоюзов является юридич</w:t>
      </w:r>
      <w:r>
        <w:t>е</w:t>
      </w:r>
      <w:r>
        <w:t>ским лицом; однако все еще наблюдается тенденция использовать ее прежнее название. Оказалось н</w:t>
      </w:r>
      <w:r>
        <w:t>е</w:t>
      </w:r>
      <w:r>
        <w:t>возможным собрать данные о числе ее чл</w:t>
      </w:r>
      <w:r>
        <w:t>е</w:t>
      </w:r>
      <w:r>
        <w:t>нов-женщин, а также о том, сколько женщин занимают в ней руковод</w:t>
      </w:r>
      <w:r>
        <w:t>я</w:t>
      </w:r>
      <w:r>
        <w:t>щие должности.</w:t>
      </w:r>
    </w:p>
    <w:p w:rsidR="00000000" w:rsidRDefault="00000000">
      <w:pPr>
        <w:pStyle w:val="DualTxt"/>
      </w:pPr>
      <w:r>
        <w:t>21.</w:t>
      </w:r>
      <w:r>
        <w:tab/>
        <w:t>Рабочие имеют разнообразные права, включая право на минимальную заработную плату и право на ежегодный отпуск продолжительностью 28 дней; все женщины, независимо от семейного статуса, имеют право на оплачиваемый отпуск по береме</w:t>
      </w:r>
      <w:r>
        <w:t>н</w:t>
      </w:r>
      <w:r>
        <w:t>ности и родам продолжительностью 84 дня каждые три года.</w:t>
      </w:r>
    </w:p>
    <w:p w:rsidR="00000000" w:rsidRDefault="00000000">
      <w:pPr>
        <w:pStyle w:val="DualTxt"/>
      </w:pPr>
      <w:r>
        <w:t>22.</w:t>
      </w:r>
      <w:r>
        <w:tab/>
        <w:t>Выплата пенсий осуществляется на основе п</w:t>
      </w:r>
      <w:r>
        <w:t>о</w:t>
      </w:r>
      <w:r>
        <w:t>ложений договора между работодателем и работн</w:t>
      </w:r>
      <w:r>
        <w:t>и</w:t>
      </w:r>
      <w:r>
        <w:t>ком; поэтому жена не имеет права на долю пенсии своего м</w:t>
      </w:r>
      <w:r>
        <w:t>у</w:t>
      </w:r>
      <w:r>
        <w:t>жа ни в браке, ни после развода.</w:t>
      </w:r>
    </w:p>
    <w:p w:rsidR="00000000" w:rsidRDefault="00000000">
      <w:pPr>
        <w:pStyle w:val="DualTxt"/>
      </w:pPr>
      <w:r>
        <w:t>23.</w:t>
      </w:r>
      <w:r>
        <w:tab/>
        <w:t>Ее правительство начало разрешать частному сектору создавать планы социального обеспечения; была осуществлена либерализация сектора страх</w:t>
      </w:r>
      <w:r>
        <w:t>о</w:t>
      </w:r>
      <w:r>
        <w:t>вания, который ранее являлся правительственной монополией, и уже зарегистрированы две частные страховые ко</w:t>
      </w:r>
      <w:r>
        <w:t>м</w:t>
      </w:r>
      <w:r>
        <w:t>пании.</w:t>
      </w:r>
    </w:p>
    <w:p w:rsidR="00000000" w:rsidRDefault="00000000">
      <w:pPr>
        <w:pStyle w:val="DualTxt"/>
      </w:pPr>
      <w:r>
        <w:t>24.</w:t>
      </w:r>
      <w:r>
        <w:tab/>
        <w:t>Центры по уходу за детьми в основном пр</w:t>
      </w:r>
      <w:r>
        <w:t>и</w:t>
      </w:r>
      <w:r>
        <w:t>надлежат отдельным лицам и религиозным учре</w:t>
      </w:r>
      <w:r>
        <w:t>ж</w:t>
      </w:r>
      <w:r>
        <w:t>дениям. Оплата за их услуги колеблется в завис</w:t>
      </w:r>
      <w:r>
        <w:t>и</w:t>
      </w:r>
      <w:r>
        <w:t>мости от ряда факторов, таких, как виды оказыва</w:t>
      </w:r>
      <w:r>
        <w:t>е</w:t>
      </w:r>
      <w:r>
        <w:t>мых услуг и возраст детей. Поскольку в таких це</w:t>
      </w:r>
      <w:r>
        <w:t>н</w:t>
      </w:r>
      <w:r>
        <w:t>трах высок показатель текучести, надежные данные по ним отсу</w:t>
      </w:r>
      <w:r>
        <w:t>т</w:t>
      </w:r>
      <w:r>
        <w:t>ствуют.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pageBreakBefore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 12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25.</w:t>
      </w:r>
      <w:r>
        <w:tab/>
        <w:t>Ухудшение состояния здоровья женщин и д</w:t>
      </w:r>
      <w:r>
        <w:t>е</w:t>
      </w:r>
      <w:r>
        <w:t>тей объясняется неудовлетворительными санита</w:t>
      </w:r>
      <w:r>
        <w:t>р</w:t>
      </w:r>
      <w:r>
        <w:t>но-гигиеническими условиями, тяжелым трудом, недоеданием, частыми родами и массовой нищетой. В период 1990–1991 годов показатели материнской смертности увеличились с 190 до 215 на 100 000</w:t>
      </w:r>
      <w:r>
        <w:rPr>
          <w:lang w:val="en-US"/>
        </w:rPr>
        <w:t> </w:t>
      </w:r>
      <w:r>
        <w:t>живорождений. Начала осуществляться н</w:t>
      </w:r>
      <w:r>
        <w:t>а</w:t>
      </w:r>
      <w:r>
        <w:t>циональная программа по планированию семьи. Основное внимание в рамках программы уделяется профессиональной подготовке, более рациональн</w:t>
      </w:r>
      <w:r>
        <w:t>о</w:t>
      </w:r>
      <w:r>
        <w:t>му распределению противозачаточных средств и эффективному контролю и оценке. Не имеется к</w:t>
      </w:r>
      <w:r>
        <w:t>а</w:t>
      </w:r>
      <w:r>
        <w:t>ких-либо данных, указывающих на увеличение чи</w:t>
      </w:r>
      <w:r>
        <w:t>с</w:t>
      </w:r>
      <w:r>
        <w:t>ла женщин, использующих противозачаточные средства, или на сокращение числа случаев нежел</w:t>
      </w:r>
      <w:r>
        <w:t>а</w:t>
      </w:r>
      <w:r>
        <w:t>тельной беременности или абортов в период 1994–1998 годов; в то же время мероприятия по планир</w:t>
      </w:r>
      <w:r>
        <w:t>о</w:t>
      </w:r>
      <w:r>
        <w:t>ванию семьи в Танзании в целом осуществляется довольно успе</w:t>
      </w:r>
      <w:r>
        <w:t>ш</w:t>
      </w:r>
      <w:r>
        <w:t>но.</w:t>
      </w:r>
    </w:p>
    <w:p w:rsidR="00000000" w:rsidRDefault="00000000">
      <w:pPr>
        <w:pStyle w:val="DualTxt"/>
      </w:pPr>
      <w:r>
        <w:t>26.</w:t>
      </w:r>
      <w:r>
        <w:tab/>
        <w:t>Хотя занятия по ознакомлению с основами планирования семьи как таковые не являются ч</w:t>
      </w:r>
      <w:r>
        <w:t>а</w:t>
      </w:r>
      <w:r>
        <w:t>стью учебной программы, учащимся школ прив</w:t>
      </w:r>
      <w:r>
        <w:t>и</w:t>
      </w:r>
      <w:r>
        <w:t>вают навыки семейной жизни, и в этом контексте их знакомят с проблемой ВИЧ/СПИДа. Были приняты меры в целях повышения уровня информированн</w:t>
      </w:r>
      <w:r>
        <w:t>о</w:t>
      </w:r>
      <w:r>
        <w:t>сти общественности о проблеме ВИЧ/СПИДа путем распространения брошюр, проведения в церквях специальных служб и передачи радио- и телепр</w:t>
      </w:r>
      <w:r>
        <w:t>о</w:t>
      </w:r>
      <w:r>
        <w:t>грамм, однако предстоит еще многое сделать для того, чтобы охватить такими мероприятиями бол</w:t>
      </w:r>
      <w:r>
        <w:t>ь</w:t>
      </w:r>
      <w:r>
        <w:t>шинство сельских общин.</w:t>
      </w:r>
    </w:p>
    <w:p w:rsidR="00000000" w:rsidRDefault="00000000">
      <w:pPr>
        <w:pStyle w:val="DualTxt"/>
      </w:pPr>
      <w:r>
        <w:t>27.</w:t>
      </w:r>
      <w:r>
        <w:tab/>
        <w:t>Калечащие операции на женских половых о</w:t>
      </w:r>
      <w:r>
        <w:t>р</w:t>
      </w:r>
      <w:r>
        <w:t>ганах рассматриваются в качестве ритуала по по</w:t>
      </w:r>
      <w:r>
        <w:t>д</w:t>
      </w:r>
      <w:r>
        <w:t>готовке к взрослой жизни и социально</w:t>
      </w:r>
      <w:r>
        <w:rPr>
          <w:lang w:val="en-US"/>
        </w:rPr>
        <w:t xml:space="preserve"> </w:t>
      </w:r>
      <w:r>
        <w:t>приемлемой практики в 6 из 20 регионов Танзании. Более акти</w:t>
      </w:r>
      <w:r>
        <w:t>в</w:t>
      </w:r>
      <w:r>
        <w:t>ная информационно-пропагандистская работа в рамках общин привела к тому, что некоторые д</w:t>
      </w:r>
      <w:r>
        <w:t>е</w:t>
      </w:r>
      <w:r>
        <w:t>вочки-подростки отказывались давать свое согласие на такую операцию даже тогда, когда это было с</w:t>
      </w:r>
      <w:r>
        <w:t>о</w:t>
      </w:r>
      <w:r>
        <w:t>пряжено с негативными для них социальными п</w:t>
      </w:r>
      <w:r>
        <w:t>о</w:t>
      </w:r>
      <w:r>
        <w:t>следс</w:t>
      </w:r>
      <w:r>
        <w:t>т</w:t>
      </w:r>
      <w:r>
        <w:t>виями.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 13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28.</w:t>
      </w:r>
      <w:r>
        <w:tab/>
        <w:t>Бедные женщины по-прежнему находятся в неблагоприятном положении с точки зрения дост</w:t>
      </w:r>
      <w:r>
        <w:t>у</w:t>
      </w:r>
      <w:r>
        <w:t>па к формальным кредитным учреждениям и ос</w:t>
      </w:r>
      <w:r>
        <w:t>у</w:t>
      </w:r>
      <w:r>
        <w:t>ществления контроля за их деятельностью, что об</w:t>
      </w:r>
      <w:r>
        <w:t>у</w:t>
      </w:r>
      <w:r>
        <w:t>словлено высоким уровнем неграмотности и отсу</w:t>
      </w:r>
      <w:r>
        <w:t>т</w:t>
      </w:r>
      <w:r>
        <w:t>ствием средств, необходимых для внесения залога, а также тем, что они всецело поглощены заботой о том, как получить средства к существованию. В 1992 году в сберегательных и кредитных ассоци</w:t>
      </w:r>
      <w:r>
        <w:t>а</w:t>
      </w:r>
      <w:r>
        <w:t>циях в сельских районах доля членов-женщин с</w:t>
      </w:r>
      <w:r>
        <w:t>о</w:t>
      </w:r>
      <w:r>
        <w:t>ставляла лишь 15 процентов; предпринимаемые как правительством, так сообществом доноров иници</w:t>
      </w:r>
      <w:r>
        <w:t>а</w:t>
      </w:r>
      <w:r>
        <w:t>тивы нацелены на расширение доступа женщин к кредитным учреждениям и на обучение их профе</w:t>
      </w:r>
      <w:r>
        <w:t>с</w:t>
      </w:r>
      <w:r>
        <w:t>сиональным навыкам и умениям, которые дадут им возможность заняться производительной деятел</w:t>
      </w:r>
      <w:r>
        <w:t>ь</w:t>
      </w:r>
      <w:r>
        <w:t>ностью.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Статья 14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29.</w:t>
      </w:r>
      <w:r>
        <w:tab/>
        <w:t>Поскольку примерно 80 процентов населения проживает в сельских районах, любые меры, пр</w:t>
      </w:r>
      <w:r>
        <w:t>и</w:t>
      </w:r>
      <w:r>
        <w:t>нимаемые в целях осуществления Конвенции, в к</w:t>
      </w:r>
      <w:r>
        <w:t>о</w:t>
      </w:r>
      <w:r>
        <w:t>нечном счете приносят пользу женщинам этих ра</w:t>
      </w:r>
      <w:r>
        <w:t>й</w:t>
      </w:r>
      <w:r>
        <w:t>онов. Правительственные учреждения занимались проведением исследований в целях изучения на</w:t>
      </w:r>
      <w:r>
        <w:t>д</w:t>
      </w:r>
      <w:r>
        <w:t>лежащих технологий, их разработкой и распростр</w:t>
      </w:r>
      <w:r>
        <w:t>а</w:t>
      </w:r>
      <w:r>
        <w:t>нением в интересах сельских общин. В число др</w:t>
      </w:r>
      <w:r>
        <w:t>у</w:t>
      </w:r>
      <w:r>
        <w:t>гих инициатив входили институционализация пр</w:t>
      </w:r>
      <w:r>
        <w:t>о</w:t>
      </w:r>
      <w:r>
        <w:t>грамм оценки влияния различных факторов на жизнь сельских женщин; периодический обзор с</w:t>
      </w:r>
      <w:r>
        <w:t>о</w:t>
      </w:r>
      <w:r>
        <w:t>ответствующих проблем, таких, как доступ к о</w:t>
      </w:r>
      <w:r>
        <w:t>с</w:t>
      </w:r>
      <w:r>
        <w:t>новным социальным услугам; и наблюдение в целях определения масштабов участия женщин в мер</w:t>
      </w:r>
      <w:r>
        <w:t>о</w:t>
      </w:r>
      <w:r>
        <w:t>приятиях общин в целях обеспечения равной пре</w:t>
      </w:r>
      <w:r>
        <w:t>д</w:t>
      </w:r>
      <w:r>
        <w:t>ставленности мужчин и женщин в их директивных органах.</w:t>
      </w:r>
    </w:p>
    <w:p w:rsidR="00000000" w:rsidRDefault="00000000">
      <w:pPr>
        <w:pStyle w:val="DualTxt"/>
      </w:pPr>
      <w:r>
        <w:t>30.</w:t>
      </w:r>
      <w:r>
        <w:tab/>
        <w:t>Ключевым элементом разработанной в 1991 году национальной политики в области во</w:t>
      </w:r>
      <w:r>
        <w:t>д</w:t>
      </w:r>
      <w:r>
        <w:t>ных ресурсов является участие общин в управлении объектами водоснабжения и санитарии, причем особое внимание уделяется роли женщин. В сел</w:t>
      </w:r>
      <w:r>
        <w:t>ь</w:t>
      </w:r>
      <w:r>
        <w:t>ских комитетах по водоснабжению в равной степ</w:t>
      </w:r>
      <w:r>
        <w:t>е</w:t>
      </w:r>
      <w:r>
        <w:t>ни представлены женщины и мужчины. Тем не м</w:t>
      </w:r>
      <w:r>
        <w:t>е</w:t>
      </w:r>
      <w:r>
        <w:t>нее традиционные ирр</w:t>
      </w:r>
      <w:r>
        <w:t>и</w:t>
      </w:r>
      <w:r>
        <w:t>гационные системы по-прежнему находятся под контролем мужчин. После внедрения системы совместного покрытия расходов в сфере социальных услуг доступ к национальным водным ресурсам в значительной степени обусло</w:t>
      </w:r>
      <w:r>
        <w:t>в</w:t>
      </w:r>
      <w:r>
        <w:t>лен покупательной способностью людей. Больши</w:t>
      </w:r>
      <w:r>
        <w:t>н</w:t>
      </w:r>
      <w:r>
        <w:t>ство сельских жителей не имеют к ним реального доступа и контроля над ними, поскольку инфр</w:t>
      </w:r>
      <w:r>
        <w:t>а</w:t>
      </w:r>
      <w:r>
        <w:t>структура сектора водоснабжения по-прежнему весьма слабо развита.</w:t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Статьи 15 и 16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31.</w:t>
      </w:r>
      <w:r>
        <w:tab/>
        <w:t>Замужняя женщина после расторжения брака в зависимости от степени ее вклада, в том числе н</w:t>
      </w:r>
      <w:r>
        <w:t>е</w:t>
      </w:r>
      <w:r>
        <w:t>финансового, имеет право на часть совместно н</w:t>
      </w:r>
      <w:r>
        <w:t>а</w:t>
      </w:r>
      <w:r>
        <w:t>житого имущества при его ра</w:t>
      </w:r>
      <w:r>
        <w:t>з</w:t>
      </w:r>
      <w:r>
        <w:t>деле.</w:t>
      </w:r>
    </w:p>
    <w:p w:rsidR="00000000" w:rsidRDefault="00000000">
      <w:pPr>
        <w:pStyle w:val="DualTxt"/>
      </w:pPr>
      <w:r>
        <w:t>32.</w:t>
      </w:r>
      <w:r>
        <w:tab/>
        <w:t>В результате притока беженцев некоторые та</w:t>
      </w:r>
      <w:r>
        <w:t>н</w:t>
      </w:r>
      <w:r>
        <w:t>занийцы оказались перемещенными лицами, однако официальные данные об их числе и о том, какую долю среди них составляют женщины, отсутствуют. В Танзании беженцам предоставляются права на убежище, невысылку и добровольную репатриацию с достоинством и в условиях безопасности согласно положениям соответствующих международных и регионал</w:t>
      </w:r>
      <w:r>
        <w:t>ь</w:t>
      </w:r>
      <w:r>
        <w:t>ных конвенций.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Председатель</w:t>
      </w:r>
      <w:r>
        <w:t>, отдав должное правительству Танзании за его откровенные ответы, говорит, что отсутствие статистических данных затрудняет пр</w:t>
      </w:r>
      <w:r>
        <w:t>о</w:t>
      </w:r>
      <w:r>
        <w:t>ведение оценки ситуации Комитетом. Сохранение норм канонического и обычного права является весьма серьезным препятствием на пути обеспеч</w:t>
      </w:r>
      <w:r>
        <w:t>е</w:t>
      </w:r>
      <w:r>
        <w:t>ния равенства женщин и мужчин, и вызывает оз</w:t>
      </w:r>
      <w:r>
        <w:t>а</w:t>
      </w:r>
      <w:r>
        <w:t>боченность упоминание о том, что включение кр</w:t>
      </w:r>
      <w:r>
        <w:t>и</w:t>
      </w:r>
      <w:r>
        <w:t>терия «по признаку пола» в определение понятия «дискриминация» в статье 1 Конвенции может и</w:t>
      </w:r>
      <w:r>
        <w:t>с</w:t>
      </w:r>
      <w:r>
        <w:t>пользоваться в качестве аргумента против принятия специальных мер в интересах улучшения полож</w:t>
      </w:r>
      <w:r>
        <w:t>е</w:t>
      </w:r>
      <w:r>
        <w:t>ния женщин. И наконец, не ясны причины, в силу которых имеют место очень большое число случаев повторной беременности и недавнее увеличение показателей мат</w:t>
      </w:r>
      <w:r>
        <w:t>е</w:t>
      </w:r>
      <w:r>
        <w:t>ринской смертности.</w:t>
      </w: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Г</w:t>
      </w:r>
      <w:r>
        <w:rPr>
          <w:b/>
        </w:rPr>
        <w:noBreakHyphen/>
        <w:t>жа Бернар</w:t>
      </w:r>
      <w:r>
        <w:t xml:space="preserve"> говорит, что, как представляется, в целом положение танзанийских женщин незнач</w:t>
      </w:r>
      <w:r>
        <w:t>и</w:t>
      </w:r>
      <w:r>
        <w:t>тельно улучшилось за то время, которое прошло со времени представления первоначального доклада, и на это положение, несомненно, повлиял экономич</w:t>
      </w:r>
      <w:r>
        <w:t>е</w:t>
      </w:r>
      <w:r>
        <w:t>ский спад. Прогрессу в деле обеспечения равенства полов по-прежнему препятствуют глубоко укор</w:t>
      </w:r>
      <w:r>
        <w:t>е</w:t>
      </w:r>
      <w:r>
        <w:t>нившиеся в сознание людей предрассудки, влия</w:t>
      </w:r>
      <w:r>
        <w:t>ю</w:t>
      </w:r>
      <w:r>
        <w:t>щие на все аспекты жизни женщин. Следует пров</w:t>
      </w:r>
      <w:r>
        <w:t>о</w:t>
      </w:r>
      <w:r>
        <w:t>дить более активную информационно-пропагандистскую работу с общественностью в ц</w:t>
      </w:r>
      <w:r>
        <w:t>е</w:t>
      </w:r>
      <w:r>
        <w:t>лом и с женщинами в частности. И наконец, она о</w:t>
      </w:r>
      <w:r>
        <w:t>т</w:t>
      </w:r>
      <w:r>
        <w:t>дает должное неправительственным организациям за оказание малоимущим женщинам правовой п</w:t>
      </w:r>
      <w:r>
        <w:t>о</w:t>
      </w:r>
      <w:r>
        <w:t>мощи.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>жа Гувава</w:t>
      </w:r>
      <w:r>
        <w:t>, отмечая, что в целом в докладе представлены недостаточно полные статистические данные, вновь обращается с просьбой, которая с</w:t>
      </w:r>
      <w:r>
        <w:t>о</w:t>
      </w:r>
      <w:r>
        <w:t>держится в пункте 11 доклада предсессионной р</w:t>
      </w:r>
      <w:r>
        <w:t>а</w:t>
      </w:r>
      <w:r>
        <w:t>бочей группы и касается представления информ</w:t>
      </w:r>
      <w:r>
        <w:t>а</w:t>
      </w:r>
      <w:r>
        <w:t>ции об общей сумме бюджета и кадровых ресурсах министерства общинного развития и по делам же</w:t>
      </w:r>
      <w:r>
        <w:t>н</w:t>
      </w:r>
      <w:r>
        <w:t>щин и детей.</w:t>
      </w:r>
    </w:p>
    <w:p w:rsidR="00000000" w:rsidRDefault="00000000">
      <w:pPr>
        <w:pStyle w:val="DualTxt"/>
      </w:pPr>
      <w:r>
        <w:t>36.</w:t>
      </w:r>
      <w:r>
        <w:tab/>
        <w:t>Отметив, что правительство приняло закон, согласно которому 15 процентов от общего числа членов парламента должны составлять женщины, она спрашивает, какое влияние оказывают женщ</w:t>
      </w:r>
      <w:r>
        <w:t>и</w:t>
      </w:r>
      <w:r>
        <w:t>ны, работающие в законодател</w:t>
      </w:r>
      <w:r>
        <w:t>ь</w:t>
      </w:r>
      <w:r>
        <w:t>ных органах власти.</w:t>
      </w:r>
    </w:p>
    <w:p w:rsidR="00000000" w:rsidRDefault="00000000">
      <w:pPr>
        <w:pStyle w:val="DualTxt"/>
      </w:pPr>
      <w:r>
        <w:t>37.</w:t>
      </w:r>
      <w:r>
        <w:tab/>
        <w:t>Она также хотела бы знать, когда правительс</w:t>
      </w:r>
      <w:r>
        <w:t>т</w:t>
      </w:r>
      <w:r>
        <w:t>во сможет отменить 40 законов, которые, как было установлено, идут вразрез с принципами прав чел</w:t>
      </w:r>
      <w:r>
        <w:t>о</w:t>
      </w:r>
      <w:r>
        <w:t>века, и есть ли какие-либо статистические данные, подтверждающие заявление о том, что мероприятия в области планирования семьи осуществляются у</w:t>
      </w:r>
      <w:r>
        <w:t>с</w:t>
      </w:r>
      <w:r>
        <w:t>пе</w:t>
      </w:r>
      <w:r>
        <w:t>ш</w:t>
      </w:r>
      <w:r>
        <w:t>но.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>жа Эстрада Кастильо</w:t>
      </w:r>
      <w:r>
        <w:t xml:space="preserve"> подчеркивает, что для реализации на практике норм, гарантирующих уважение прав человека, необходима политическая воля, и выражает разочарование по поводу того, что в Танзании все еще имеются законы, которые пр</w:t>
      </w:r>
      <w:r>
        <w:t>о</w:t>
      </w:r>
      <w:r>
        <w:t>тиворечат таким принципам. Для решения сло</w:t>
      </w:r>
      <w:r>
        <w:t>ж</w:t>
      </w:r>
      <w:r>
        <w:t>нейших проблем, с которыми сталкиваются танз</w:t>
      </w:r>
      <w:r>
        <w:t>а</w:t>
      </w:r>
      <w:r>
        <w:t>нийские женщины, необходимо будет не только принимать законы, но и осуществить крупные кап</w:t>
      </w:r>
      <w:r>
        <w:t>и</w:t>
      </w:r>
      <w:r>
        <w:t>таловложения в сектора образования и здравоохр</w:t>
      </w:r>
      <w:r>
        <w:t>а</w:t>
      </w:r>
      <w:r>
        <w:t>нения, а также обеспечить всестороннее участие женщин в жизни общества.</w:t>
      </w:r>
    </w:p>
    <w:p w:rsidR="00000000" w:rsidRDefault="00000000">
      <w:pPr>
        <w:pStyle w:val="DualTxt"/>
      </w:pPr>
      <w:r>
        <w:t>39.</w:t>
      </w:r>
      <w:r>
        <w:tab/>
        <w:t>Она интересуется, какова в процентах доля предусмотренных в государственном бюджете а</w:t>
      </w:r>
      <w:r>
        <w:t>с</w:t>
      </w:r>
      <w:r>
        <w:t>сигнований, предназначенных для проведения м</w:t>
      </w:r>
      <w:r>
        <w:t>е</w:t>
      </w:r>
      <w:r>
        <w:t>роприятий в целях содействия обеспечению эффе</w:t>
      </w:r>
      <w:r>
        <w:t>к</w:t>
      </w:r>
      <w:r>
        <w:t>тивной защиты женщин, и настоятельно призывает правительство расширить поддержку, которую он</w:t>
      </w:r>
      <w:r>
        <w:rPr>
          <w:lang/>
        </w:rPr>
        <w:t>о</w:t>
      </w:r>
      <w:r>
        <w:t xml:space="preserve"> оказывает женским организациям и другим непр</w:t>
      </w:r>
      <w:r>
        <w:t>а</w:t>
      </w:r>
      <w:r>
        <w:t>вительс</w:t>
      </w:r>
      <w:r>
        <w:t>т</w:t>
      </w:r>
      <w:r>
        <w:t>венным организациям.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Ачар </w:t>
      </w:r>
      <w:r>
        <w:t>говорит, что сохранение предра</w:t>
      </w:r>
      <w:r>
        <w:t>с</w:t>
      </w:r>
      <w:r>
        <w:t>судков и традиционных видов практики в Танзании является одним из главным препятствий на пути осуществления Конвенции. Для того чтобы изм</w:t>
      </w:r>
      <w:r>
        <w:t>е</w:t>
      </w:r>
      <w:r>
        <w:t>нить взгляды людей, необходимы твердая реш</w:t>
      </w:r>
      <w:r>
        <w:t>и</w:t>
      </w:r>
      <w:r>
        <w:t>мость, конкретные меры и серьезная приверже</w:t>
      </w:r>
      <w:r>
        <w:t>н</w:t>
      </w:r>
      <w:r>
        <w:t>ность этому делу политических органов.</w:t>
      </w:r>
    </w:p>
    <w:p w:rsidR="00000000" w:rsidRDefault="00000000">
      <w:pPr>
        <w:pStyle w:val="DualTxt"/>
      </w:pPr>
      <w:r>
        <w:t>41.</w:t>
      </w:r>
      <w:r>
        <w:tab/>
        <w:t>В связи с вступившим в силу новым законом, в котором калечащие операции на женских половых органах квалифицируются в качестве полового пр</w:t>
      </w:r>
      <w:r>
        <w:t>е</w:t>
      </w:r>
      <w:r>
        <w:t>ступления, она спрашивает, какие наказания пред</w:t>
      </w:r>
      <w:r>
        <w:t>у</w:t>
      </w:r>
      <w:r>
        <w:t>смотрены в отношении н</w:t>
      </w:r>
      <w:r>
        <w:t>а</w:t>
      </w:r>
      <w:r>
        <w:t>рушающих его лиц.</w:t>
      </w:r>
    </w:p>
    <w:p w:rsidR="00000000" w:rsidRDefault="00000000">
      <w:pPr>
        <w:pStyle w:val="DualTxt"/>
      </w:pPr>
      <w:r>
        <w:t>42.</w:t>
      </w:r>
      <w:r>
        <w:tab/>
        <w:t>В связи с замечанием о том, что запрет на п</w:t>
      </w:r>
      <w:r>
        <w:t>о</w:t>
      </w:r>
      <w:r>
        <w:t>лигамию будет равноценен посягательству на права и свободы людей, она говорит, что, по ее мнению, самое серьезное посягательство на права человека женщин в этом контексте является гораздо более заметным. Она настоятельно призывает правител</w:t>
      </w:r>
      <w:r>
        <w:t>ь</w:t>
      </w:r>
      <w:r>
        <w:t>ство Танзании изучить существующие модели о</w:t>
      </w:r>
      <w:r>
        <w:t>б</w:t>
      </w:r>
      <w:r>
        <w:t>ществ, в которых были разработаны запрещающие полигамию национальные законы без посягательс</w:t>
      </w:r>
      <w:r>
        <w:t>т</w:t>
      </w:r>
      <w:r>
        <w:t>ва при этом на религиозные убеждения или личную жизнь граждан.</w:t>
      </w:r>
    </w:p>
    <w:p w:rsidR="00000000" w:rsidRDefault="00000000">
      <w:pPr>
        <w:pStyle w:val="DualTxt"/>
      </w:pPr>
      <w:r>
        <w:t>43.</w:t>
      </w:r>
      <w:r>
        <w:tab/>
      </w:r>
      <w:r>
        <w:rPr>
          <w:b/>
        </w:rPr>
        <w:t>Г</w:t>
      </w:r>
      <w:r>
        <w:rPr>
          <w:b/>
        </w:rPr>
        <w:noBreakHyphen/>
        <w:t>жа Ауидж</w:t>
      </w:r>
      <w:r>
        <w:t xml:space="preserve"> говорит, что ей было бы интере</w:t>
      </w:r>
      <w:r>
        <w:t>с</w:t>
      </w:r>
      <w:r>
        <w:t>но узнать, какие меры были приняты на министе</w:t>
      </w:r>
      <w:r>
        <w:t>р</w:t>
      </w:r>
      <w:r>
        <w:t>ском уровне и на уровне неправительственных о</w:t>
      </w:r>
      <w:r>
        <w:t>р</w:t>
      </w:r>
      <w:r>
        <w:t>ганизаций в связи с представляемыми в парламент документами, цель которых заключается в пер</w:t>
      </w:r>
      <w:r>
        <w:t>е</w:t>
      </w:r>
      <w:r>
        <w:t>смотре дискриминационных законов о семье. Она согласна с другими членами Комитета, которые г</w:t>
      </w:r>
      <w:r>
        <w:t>о</w:t>
      </w:r>
      <w:r>
        <w:t>ворили о том, что дуализм системы, включающей нормы обычного и канонического права, еще более осложняет существу</w:t>
      </w:r>
      <w:r>
        <w:t>ю</w:t>
      </w:r>
      <w:r>
        <w:t>щие проблемы.</w:t>
      </w:r>
    </w:p>
    <w:p w:rsidR="00000000" w:rsidRDefault="00000000">
      <w:pPr>
        <w:pStyle w:val="DualTxt"/>
      </w:pPr>
      <w:r>
        <w:t>44.</w:t>
      </w:r>
      <w:r>
        <w:tab/>
        <w:t>Неправительственные организации уже внесли большой вклад, и она полагает, что, возможно, м</w:t>
      </w:r>
      <w:r>
        <w:t>е</w:t>
      </w:r>
      <w:r>
        <w:t>ждународное сотрудничество в контексте деятел</w:t>
      </w:r>
      <w:r>
        <w:t>ь</w:t>
      </w:r>
      <w:r>
        <w:t>ности специализированных учреждений, могло бы содействовать разработке проектов в интересах женщин.</w:t>
      </w:r>
    </w:p>
    <w:p w:rsidR="00000000" w:rsidRDefault="00000000">
      <w:pPr>
        <w:pStyle w:val="DualTxt"/>
      </w:pPr>
      <w:r>
        <w:t>45.</w:t>
      </w:r>
      <w:r>
        <w:tab/>
      </w:r>
      <w:r>
        <w:rPr>
          <w:b/>
        </w:rPr>
        <w:t>Г</w:t>
      </w:r>
      <w:r>
        <w:rPr>
          <w:b/>
        </w:rPr>
        <w:noBreakHyphen/>
        <w:t>жа Феррер</w:t>
      </w:r>
      <w:r>
        <w:t xml:space="preserve"> разделяет озабоченность, выр</w:t>
      </w:r>
      <w:r>
        <w:t>а</w:t>
      </w:r>
      <w:r>
        <w:t>женную по поводу препятствий, с которыми ста</w:t>
      </w:r>
      <w:r>
        <w:t>л</w:t>
      </w:r>
      <w:r>
        <w:t>киваются танзанийские женщины в сфере занятости и образования, а также по поводу отсутствия как</w:t>
      </w:r>
      <w:r>
        <w:t>о</w:t>
      </w:r>
      <w:r>
        <w:t>го-либо реального прогресса в период после 1990 года. Ясно, что для улучшения положения женщин во всех областях необходима комплексная стратегия.</w:t>
      </w:r>
    </w:p>
    <w:p w:rsidR="00000000" w:rsidRDefault="00000000">
      <w:pPr>
        <w:pStyle w:val="DualTxt"/>
      </w:pPr>
      <w:r>
        <w:t>46.</w:t>
      </w:r>
      <w:r>
        <w:tab/>
        <w:t>Она хотела бы получить более подробную и</w:t>
      </w:r>
      <w:r>
        <w:t>н</w:t>
      </w:r>
      <w:r>
        <w:t>формацию об использовании ресурсов Фонда ра</w:t>
      </w:r>
      <w:r>
        <w:t>з</w:t>
      </w:r>
      <w:r>
        <w:t>вития в интересах женщин. Она надеется, что соо</w:t>
      </w:r>
      <w:r>
        <w:t>т</w:t>
      </w:r>
      <w:r>
        <w:t>ветствующее министерство утвердит бюджетные ассигнования в надлежащем объеме с целью стим</w:t>
      </w:r>
      <w:r>
        <w:t>у</w:t>
      </w:r>
      <w:r>
        <w:t>лировать осуществление планов развития, подг</w:t>
      </w:r>
      <w:r>
        <w:t>о</w:t>
      </w:r>
      <w:r>
        <w:t>тавливаемых Фо</w:t>
      </w:r>
      <w:r>
        <w:t>н</w:t>
      </w:r>
      <w:r>
        <w:t>дом.</w:t>
      </w:r>
    </w:p>
    <w:p w:rsidR="00000000" w:rsidRDefault="00000000">
      <w:pPr>
        <w:pStyle w:val="DualTxt"/>
      </w:pPr>
      <w:r>
        <w:t>47.</w:t>
      </w:r>
      <w:r>
        <w:tab/>
      </w:r>
      <w:r>
        <w:rPr>
          <w:b/>
        </w:rPr>
        <w:t>Г</w:t>
      </w:r>
      <w:r>
        <w:rPr>
          <w:b/>
        </w:rPr>
        <w:noBreakHyphen/>
        <w:t>жа Тайя</w:t>
      </w:r>
      <w:r>
        <w:t xml:space="preserve"> говорит о своей озабоченности и</w:t>
      </w:r>
      <w:r>
        <w:t>н</w:t>
      </w:r>
      <w:r>
        <w:t>формацией о том, что судьям позволено по своему усмотрению принимать решение о применении норм обычного, канонического или статутного пр</w:t>
      </w:r>
      <w:r>
        <w:t>а</w:t>
      </w:r>
      <w:r>
        <w:t>ва в ходе проведения судебных разбирательств. Эта проблема является особенно серьезной, поскольку 80 процентов жителей Танзании проживает в сел</w:t>
      </w:r>
      <w:r>
        <w:t>ь</w:t>
      </w:r>
      <w:r>
        <w:t>ских районах, где превалирует обычное право, в рамках которого при решении вопросов наследов</w:t>
      </w:r>
      <w:r>
        <w:t>а</w:t>
      </w:r>
      <w:r>
        <w:t>ния, собственности, брака, развода и образования предпочтение отдается мужчинам. Чрезвычайно важно изменить традиционные виды практики в т</w:t>
      </w:r>
      <w:r>
        <w:t>а</w:t>
      </w:r>
      <w:r>
        <w:t>ких областях, как землевладение и образование д</w:t>
      </w:r>
      <w:r>
        <w:t>е</w:t>
      </w:r>
      <w:r>
        <w:t>вочек, для которых в настоящее время характерен порочный круг дискриминации в отношении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48.</w:t>
      </w:r>
      <w:r>
        <w:tab/>
        <w:t>Недостаточно лишь распространять информ</w:t>
      </w:r>
      <w:r>
        <w:t>а</w:t>
      </w:r>
      <w:r>
        <w:t>цию о положениях Конвенции; необходимо прин</w:t>
      </w:r>
      <w:r>
        <w:t>и</w:t>
      </w:r>
      <w:r>
        <w:t>мать меры в целях искоренения вредных видов практики и традиций. Хотя тот факт, что правител</w:t>
      </w:r>
      <w:r>
        <w:t>ь</w:t>
      </w:r>
      <w:r>
        <w:t>ство стремится изменить действующее ныне зак</w:t>
      </w:r>
      <w:r>
        <w:t>о</w:t>
      </w:r>
      <w:r>
        <w:t>нодательство, касающееся права наследования, о</w:t>
      </w:r>
      <w:r>
        <w:t>б</w:t>
      </w:r>
      <w:r>
        <w:t>надеживает, возможно, более действенное влияние оказала бы отмена Указа об обычном праве 1963 года. Она надеется, что информация о мерах, принятых в этой области, будет включена в сл</w:t>
      </w:r>
      <w:r>
        <w:t>е</w:t>
      </w:r>
      <w:r>
        <w:t>дующий периодический доклад.</w:t>
      </w:r>
    </w:p>
    <w:p w:rsidR="00000000" w:rsidRDefault="00000000">
      <w:pPr>
        <w:pStyle w:val="DualTxt"/>
      </w:pPr>
      <w:r>
        <w:t>49.</w:t>
      </w:r>
      <w:r>
        <w:tab/>
      </w:r>
      <w:r>
        <w:rPr>
          <w:b/>
        </w:rPr>
        <w:t>Г</w:t>
      </w:r>
      <w:r>
        <w:rPr>
          <w:b/>
        </w:rPr>
        <w:noBreakHyphen/>
        <w:t>жа Шёпп-Шиллинг</w:t>
      </w:r>
      <w:r>
        <w:t xml:space="preserve"> говорит, что, хотя в трудный период перехода к демократической р</w:t>
      </w:r>
      <w:r>
        <w:t>ы</w:t>
      </w:r>
      <w:r>
        <w:t>ночной экономике правительство движется в пр</w:t>
      </w:r>
      <w:r>
        <w:t>а</w:t>
      </w:r>
      <w:r>
        <w:t>вильном направлении, отмечаемый прогресс явл</w:t>
      </w:r>
      <w:r>
        <w:t>я</w:t>
      </w:r>
      <w:r>
        <w:t>ется слишком медленным. Меры в контексте стру</w:t>
      </w:r>
      <w:r>
        <w:t>к</w:t>
      </w:r>
      <w:r>
        <w:t>турной перестройки необязательно должны являт</w:t>
      </w:r>
      <w:r>
        <w:t>ь</w:t>
      </w:r>
      <w:r>
        <w:t>ся препятствием для принятия нового законодател</w:t>
      </w:r>
      <w:r>
        <w:t>ь</w:t>
      </w:r>
      <w:r>
        <w:t>ства. Тот факт, что парламент не внес поправки в дискриминационное законодательство, которое б</w:t>
      </w:r>
      <w:r>
        <w:t>ы</w:t>
      </w:r>
      <w:r>
        <w:t>ло признано таковым еще в 1991 году, и не отметил его, по-видимому, свидетельствует об отсутствии политической воли. Хотя верно то, что изменения де-факто имеют большее значение, чем реформир</w:t>
      </w:r>
      <w:r>
        <w:t>о</w:t>
      </w:r>
      <w:r>
        <w:t>вание правовой системы, такое реформирование, тем не менее, является одной из предпосылок изм</w:t>
      </w:r>
      <w:r>
        <w:t>е</w:t>
      </w:r>
      <w:r>
        <w:t>н</w:t>
      </w:r>
      <w:r>
        <w:t>е</w:t>
      </w:r>
      <w:r>
        <w:t>ний.</w:t>
      </w:r>
    </w:p>
    <w:p w:rsidR="00000000" w:rsidRDefault="00000000">
      <w:pPr>
        <w:pStyle w:val="DualTxt"/>
      </w:pPr>
      <w:r>
        <w:t>50.</w:t>
      </w:r>
      <w:r>
        <w:tab/>
        <w:t>На сегодняшний день ничего не было сделано для внесения в Конституцию поправок, с тем чтобы в ней нашли свое отражение положения Конвенции, и принятия всеобъемлющего антидискриминацио</w:t>
      </w:r>
      <w:r>
        <w:t>н</w:t>
      </w:r>
      <w:r>
        <w:t>ного законодательства. Статья 1 Конвенции соде</w:t>
      </w:r>
      <w:r>
        <w:t>р</w:t>
      </w:r>
      <w:r>
        <w:t>жит определение такой дискриминации, и оно п</w:t>
      </w:r>
      <w:r>
        <w:t>о</w:t>
      </w:r>
      <w:r>
        <w:t>зволяет сделать четкий вывод о том, что обязател</w:t>
      </w:r>
      <w:r>
        <w:t>ь</w:t>
      </w:r>
      <w:r>
        <w:t>ство правительства не допускать дискриминации распространяется на частную, а также на общес</w:t>
      </w:r>
      <w:r>
        <w:t>т</w:t>
      </w:r>
      <w:r>
        <w:t>венную жизнь и должно найти свое отражение в н</w:t>
      </w:r>
      <w:r>
        <w:t>а</w:t>
      </w:r>
      <w:r>
        <w:t>циональном законод</w:t>
      </w:r>
      <w:r>
        <w:t>а</w:t>
      </w:r>
      <w:r>
        <w:t>тельстве.</w:t>
      </w:r>
    </w:p>
    <w:p w:rsidR="00000000" w:rsidRDefault="00000000">
      <w:pPr>
        <w:pStyle w:val="DualTxt"/>
      </w:pPr>
      <w:r>
        <w:t>51.</w:t>
      </w:r>
      <w:r>
        <w:tab/>
        <w:t>Утверждение о том, что включение в Конст</w:t>
      </w:r>
      <w:r>
        <w:t>и</w:t>
      </w:r>
      <w:r>
        <w:t>туцию положения, запрещающего дискриминацию по признаку пола, могло бы стать препятствием для осуществления специальных мер в интересах же</w:t>
      </w:r>
      <w:r>
        <w:t>н</w:t>
      </w:r>
      <w:r>
        <w:t>щин, представляется алогичным. В ее собственной стране, Германии, в Конституцию включены как положения о запрете дискриминации по признаку пола, так и положения, касающиеся мер в интересах женщин. По ее мнению, правительству следует ве</w:t>
      </w:r>
      <w:r>
        <w:t>с</w:t>
      </w:r>
      <w:r>
        <w:t>ти поиск примеров включения таких положений в законодательство в других странах. Тот факт, что судьям разрешено отдавать предпочтение нормам обычного права по своему усмотрению, по сути сводит на нет результаты всех реформ в правовой области. Продвижение вперед во всех областях жизни в Танзании невозможно без улучшения п</w:t>
      </w:r>
      <w:r>
        <w:t>о</w:t>
      </w:r>
      <w:r>
        <w:t>ложения женщин, и правительству следует принять меры с целью ускорения соответствующего проце</w:t>
      </w:r>
      <w:r>
        <w:t>с</w:t>
      </w:r>
      <w:r>
        <w:t>са.</w:t>
      </w:r>
    </w:p>
    <w:p w:rsidR="00000000" w:rsidRDefault="00000000">
      <w:pPr>
        <w:pStyle w:val="DualTxt"/>
      </w:pPr>
      <w:r>
        <w:t>52.</w:t>
      </w:r>
      <w:r>
        <w:tab/>
        <w:t>Хотя нынешний бюджетный кризис затруднил представление точной статистической информации по гендерным вопросам, в докладе могла бы быть представлена информация другого рода. Например, в докладе говорится, что определение понятия «и</w:t>
      </w:r>
      <w:r>
        <w:t>з</w:t>
      </w:r>
      <w:r>
        <w:t>насилование» было расширено, однако не указано, охватывает ли новое определение изнасилование супругом супруги и были ли ужесточены наказания в отношении насильников. В докладе также говор</w:t>
      </w:r>
      <w:r>
        <w:t>и</w:t>
      </w:r>
      <w:r>
        <w:t>лось, что калечащие операции на женских половых органах традиционно осуществляются в шести пр</w:t>
      </w:r>
      <w:r>
        <w:t>о</w:t>
      </w:r>
      <w:r>
        <w:t>винциях страны. Она спрашивает, каков процен</w:t>
      </w:r>
      <w:r>
        <w:t>т</w:t>
      </w:r>
      <w:r>
        <w:t>ный показатель числа женщин в этих провинциях, которые подвергаются таким операциям. Было бы полезно получить информацию о конкретном х</w:t>
      </w:r>
      <w:r>
        <w:t>а</w:t>
      </w:r>
      <w:r>
        <w:t>рактере подобных операций, поскольку существуют различные их виды. Она также спрашивает, учас</w:t>
      </w:r>
      <w:r>
        <w:t>т</w:t>
      </w:r>
      <w:r>
        <w:t>вует ли правительство в осуществлении программ Организации Объединенных Наций по распростр</w:t>
      </w:r>
      <w:r>
        <w:t>а</w:t>
      </w:r>
      <w:r>
        <w:t>нению женских презервативов, которые осущест</w:t>
      </w:r>
      <w:r>
        <w:t>в</w:t>
      </w:r>
      <w:r>
        <w:t>ляются в целях борьбы с распространением вируса иммунодефицита человека (ВИЧ)/синдрома прио</w:t>
      </w:r>
      <w:r>
        <w:t>б</w:t>
      </w:r>
      <w:r>
        <w:t>ретенного имм</w:t>
      </w:r>
      <w:r>
        <w:t>у</w:t>
      </w:r>
      <w:r>
        <w:t>нодефицита (СПИД).</w:t>
      </w:r>
    </w:p>
    <w:p w:rsidR="00000000" w:rsidRDefault="00000000">
      <w:pPr>
        <w:pStyle w:val="DualTxt"/>
      </w:pPr>
      <w:r>
        <w:t>53.</w:t>
      </w:r>
      <w:r>
        <w:tab/>
        <w:t>Особое беспокойство вызывает тот факт, что правительство не принимает более решительных мер в целях борьбы с запретами на различные виды продуктов, что оказывает серьезное негативное влияние на здоровье женщин и чревато отрицател</w:t>
      </w:r>
      <w:r>
        <w:t>ь</w:t>
      </w:r>
      <w:r>
        <w:t>ными последствиями для следующих поколений. Она надеется, что в следующем докладе будет с</w:t>
      </w:r>
      <w:r>
        <w:t>о</w:t>
      </w:r>
      <w:r>
        <w:t>держаться информация по данному вопросу. Она также интересуется, сколько женщин получили кр</w:t>
      </w:r>
      <w:r>
        <w:t>е</w:t>
      </w:r>
      <w:r>
        <w:t>диты в рамках экспериментальных проектов, а та</w:t>
      </w:r>
      <w:r>
        <w:t>к</w:t>
      </w:r>
      <w:r>
        <w:t>же программ Фонда развития в интересах женщин, о которых говорится в докладе, и какие препятствия возникли в процессе осуществления этих программ. Она надеется, что правительство и неправительс</w:t>
      </w:r>
      <w:r>
        <w:t>т</w:t>
      </w:r>
      <w:r>
        <w:t>венные организации будут стремиться заручиться помощью международного сообщества и будут с</w:t>
      </w:r>
      <w:r>
        <w:t>о</w:t>
      </w:r>
      <w:r>
        <w:t>вместно проводить работу в целях решения пр</w:t>
      </w:r>
      <w:r>
        <w:t>о</w:t>
      </w:r>
      <w:r>
        <w:t>блем, выявленных К</w:t>
      </w:r>
      <w:r>
        <w:t>о</w:t>
      </w:r>
      <w:r>
        <w:t>митетом.</w:t>
      </w:r>
    </w:p>
    <w:p w:rsidR="00000000" w:rsidRDefault="00000000">
      <w:pPr>
        <w:pStyle w:val="DualTxt"/>
      </w:pPr>
      <w:r>
        <w:t>54.</w:t>
      </w:r>
      <w:r>
        <w:tab/>
      </w:r>
      <w:r>
        <w:rPr>
          <w:b/>
        </w:rPr>
        <w:t>Г</w:t>
      </w:r>
      <w:r>
        <w:rPr>
          <w:b/>
        </w:rPr>
        <w:noBreakHyphen/>
        <w:t>жа Уэдраого</w:t>
      </w:r>
      <w:r>
        <w:t xml:space="preserve"> говорит, что ни в докладе, ни в устном выступлении не было дано объяснения того, почему за прошедшее со времени представления первоначального доклада время положение женщин изменилось в лучшую сторону столь незначительно. К числу возможных причин этого относятся недо</w:t>
      </w:r>
      <w:r>
        <w:t>с</w:t>
      </w:r>
      <w:r>
        <w:t>таточно широкое участие женщин в осуществля</w:t>
      </w:r>
      <w:r>
        <w:t>е</w:t>
      </w:r>
      <w:r>
        <w:t>мых под эгидой правительства программах, отсу</w:t>
      </w:r>
      <w:r>
        <w:t>т</w:t>
      </w:r>
      <w:r>
        <w:t>ствие людских ресурсов, необходимых для реализ</w:t>
      </w:r>
      <w:r>
        <w:t>а</w:t>
      </w:r>
      <w:r>
        <w:t>ции новых стратегий, и неспособность координир</w:t>
      </w:r>
      <w:r>
        <w:t>о</w:t>
      </w:r>
      <w:r>
        <w:t>вать деятельность различных заинтересованных сторон. Она призывает взять на вооружение более «агрессивный» подход, который будет предполагать лоббирование директивных органов, проведение работы в целях повышения уровня сознательности людей и обращение с просьбами о предоставлении международной помощи.</w:t>
      </w:r>
    </w:p>
    <w:p w:rsidR="00000000" w:rsidRDefault="00000000">
      <w:pPr>
        <w:pStyle w:val="DualTxt"/>
      </w:pPr>
      <w:r>
        <w:t>55.</w:t>
      </w:r>
      <w:r>
        <w:tab/>
        <w:t>С учетом того, что женщины в Танзании им</w:t>
      </w:r>
      <w:r>
        <w:t>е</w:t>
      </w:r>
      <w:r>
        <w:t>ют низкий уровень образования, она спрашивает, располагают ли они достаточной информацией по вопросам планирования семьи и не является ли н</w:t>
      </w:r>
      <w:r>
        <w:t>е</w:t>
      </w:r>
      <w:r>
        <w:t>грамотность препятствием для них в плане получ</w:t>
      </w:r>
      <w:r>
        <w:t>е</w:t>
      </w:r>
      <w:r>
        <w:t>ния знаний по различным медицинским вопросам. Поскольку для большинства африканских стран х</w:t>
      </w:r>
      <w:r>
        <w:t>а</w:t>
      </w:r>
      <w:r>
        <w:t>рактерен патриархальный уклад и ориентация на семейные ценности, женщины зачастую не осозн</w:t>
      </w:r>
      <w:r>
        <w:t>а</w:t>
      </w:r>
      <w:r>
        <w:t>ют, какую роль они играют в процессе развития. Министерство общинного развития и по делам женщин и детей разработало программы информ</w:t>
      </w:r>
      <w:r>
        <w:t>и</w:t>
      </w:r>
      <w:r>
        <w:t>рования женщин о том влиянии, которое они могли бы оказать на политику и процесс принятия реш</w:t>
      </w:r>
      <w:r>
        <w:t>е</w:t>
      </w:r>
      <w:r>
        <w:t>ний, и поощряет их к участию в политической жи</w:t>
      </w:r>
      <w:r>
        <w:t>з</w:t>
      </w:r>
      <w:r>
        <w:t>ни, особенно на уровне селений. Система квот, обеспечивающая участие определенного числа женщин в работе парламента, является обнадеж</w:t>
      </w:r>
      <w:r>
        <w:t>и</w:t>
      </w:r>
      <w:r>
        <w:t>вающим фактором, поскольку бюджетные ассигн</w:t>
      </w:r>
      <w:r>
        <w:t>о</w:t>
      </w:r>
      <w:r>
        <w:t>вания на цели национальных программ утвержд</w:t>
      </w:r>
      <w:r>
        <w:t>а</w:t>
      </w:r>
      <w:r>
        <w:t>ются путем голосования в парламенте, а развива</w:t>
      </w:r>
      <w:r>
        <w:t>ю</w:t>
      </w:r>
      <w:r>
        <w:t>щимся странам необходимо во все большей степени полагаться на собственные ресурсы, которые дол</w:t>
      </w:r>
      <w:r>
        <w:t>ж</w:t>
      </w:r>
      <w:r>
        <w:t>ны дополнять собой ресурсы, предоставляемые по линии международной п</w:t>
      </w:r>
      <w:r>
        <w:t>о</w:t>
      </w:r>
      <w:r>
        <w:t xml:space="preserve">мощи. </w:t>
      </w:r>
    </w:p>
    <w:p w:rsidR="00000000" w:rsidRDefault="00000000">
      <w:pPr>
        <w:pStyle w:val="DualTxt"/>
      </w:pPr>
      <w:r>
        <w:t>56.</w:t>
      </w:r>
      <w:r>
        <w:tab/>
        <w:t>Женщины в сельских районах Африки сталк</w:t>
      </w:r>
      <w:r>
        <w:t>и</w:t>
      </w:r>
      <w:r>
        <w:t>ваются с особыми проблемами и вынуждены гора</w:t>
      </w:r>
      <w:r>
        <w:t>з</w:t>
      </w:r>
      <w:r>
        <w:t>до больше трудиться, чем женщины, живущие в г</w:t>
      </w:r>
      <w:r>
        <w:t>о</w:t>
      </w:r>
      <w:r>
        <w:t>родах, и в силу этого у них нет времени для орган</w:t>
      </w:r>
      <w:r>
        <w:t>и</w:t>
      </w:r>
      <w:r>
        <w:t>зации мероприятий политического характера. П</w:t>
      </w:r>
      <w:r>
        <w:t>о</w:t>
      </w:r>
      <w:r>
        <w:t>этому статья 14 имеет особую значимость для стран Африки к югу от Сахары. Она надеется, что сл</w:t>
      </w:r>
      <w:r>
        <w:t>е</w:t>
      </w:r>
      <w:r>
        <w:t>дующий доклад будет более обширным и в нем б</w:t>
      </w:r>
      <w:r>
        <w:t>у</w:t>
      </w:r>
      <w:r>
        <w:t>дет содержаться дополнительная информация о м</w:t>
      </w:r>
      <w:r>
        <w:t>е</w:t>
      </w:r>
      <w:r>
        <w:t>рах, принятых с тем, чтобы облегчить бремя труда сельских женщин путем внедрения надлежащих технологий и предоставления им доступа к кред</w:t>
      </w:r>
      <w:r>
        <w:t>и</w:t>
      </w:r>
      <w:r>
        <w:t>там через посредство кредитных учреждений и пр</w:t>
      </w:r>
      <w:r>
        <w:t>о</w:t>
      </w:r>
      <w:r>
        <w:t>грамм, рассчитанных на удовлетворение потребн</w:t>
      </w:r>
      <w:r>
        <w:t>о</w:t>
      </w:r>
      <w:r>
        <w:t>стей женщин в кредите. Увеличение дохода и ра</w:t>
      </w:r>
      <w:r>
        <w:t>с</w:t>
      </w:r>
      <w:r>
        <w:t>ширение знаний женщин о вопросах медицинского характера и об их правах имеют весьма важное зн</w:t>
      </w:r>
      <w:r>
        <w:t>а</w:t>
      </w:r>
      <w:r>
        <w:t>чение для улучшения положения женщин в Танз</w:t>
      </w:r>
      <w:r>
        <w:t>а</w:t>
      </w:r>
      <w:r>
        <w:t xml:space="preserve">нии. </w:t>
      </w:r>
    </w:p>
    <w:p w:rsidR="00000000" w:rsidRDefault="00000000">
      <w:pPr>
        <w:pStyle w:val="DualTxt"/>
      </w:pPr>
      <w:r>
        <w:t>57.</w:t>
      </w:r>
      <w:r>
        <w:tab/>
      </w:r>
      <w:r>
        <w:rPr>
          <w:b/>
        </w:rPr>
        <w:t>Г</w:t>
      </w:r>
      <w:r>
        <w:rPr>
          <w:b/>
        </w:rPr>
        <w:noBreakHyphen/>
        <w:t>жа Хартоно</w:t>
      </w:r>
      <w:r>
        <w:t xml:space="preserve"> спрашивает, могут ли полож</w:t>
      </w:r>
      <w:r>
        <w:t>е</w:t>
      </w:r>
      <w:r>
        <w:t>ния Конвенции в соответствии с нормами права в Танзании применяться непосредственно или же их необходимо инкорпорировать в национальное зак</w:t>
      </w:r>
      <w:r>
        <w:t>о</w:t>
      </w:r>
      <w:r>
        <w:t>нодательство. Она спрашивает, правда ли, что в с</w:t>
      </w:r>
      <w:r>
        <w:t>о</w:t>
      </w:r>
      <w:r>
        <w:t>ответствии с нормами обычного прав вдовы и доч</w:t>
      </w:r>
      <w:r>
        <w:t>е</w:t>
      </w:r>
      <w:r>
        <w:t>ри не имеют права распоряжаться состоянием му</w:t>
      </w:r>
      <w:r>
        <w:t>ж</w:t>
      </w:r>
      <w:r>
        <w:t>чины или наследовать его землю, что дочери, по с</w:t>
      </w:r>
      <w:r>
        <w:t>у</w:t>
      </w:r>
      <w:r>
        <w:t>ти, не могут наследовать состояние своих отцов, поскольку преимущества имеют соответствующие права сыновей, что женщины лишаются своей зе</w:t>
      </w:r>
      <w:r>
        <w:t>м</w:t>
      </w:r>
      <w:r>
        <w:t>ли и собственности после смерти мужа и что вдовы сами становятся собственностью, которую насл</w:t>
      </w:r>
      <w:r>
        <w:t>е</w:t>
      </w:r>
      <w:r>
        <w:t>дуют родственники ее мужа мужского пола. Если это так, то обычное право следует объявить неде</w:t>
      </w:r>
      <w:r>
        <w:t>й</w:t>
      </w:r>
      <w:r>
        <w:t>ствительным на том основании, что Конвенция и другие документы по правам человека, участником которых является Танзания, имеют преимуществе</w:t>
      </w:r>
      <w:r>
        <w:t>н</w:t>
      </w:r>
      <w:r>
        <w:t>ную силу перед национальным з</w:t>
      </w:r>
      <w:r>
        <w:t>а</w:t>
      </w:r>
      <w:r>
        <w:t>конодательством.</w:t>
      </w:r>
    </w:p>
    <w:p w:rsidR="00000000" w:rsidRDefault="00000000">
      <w:pPr>
        <w:pStyle w:val="DualTxt"/>
      </w:pPr>
      <w:r>
        <w:t>58.</w:t>
      </w:r>
      <w:r>
        <w:tab/>
        <w:t>Она спрашивает, осведомлены ли сельские женщины о своих правах, могут ли они пользоват</w:t>
      </w:r>
      <w:r>
        <w:t>ь</w:t>
      </w:r>
      <w:r>
        <w:t>ся адекватной правовой помощью и, если это так, не создают ли их мужья или родственники мужск</w:t>
      </w:r>
      <w:r>
        <w:t>о</w:t>
      </w:r>
      <w:r>
        <w:t>го пола препятствия для них в плане использования такой помощи. Она также хотела бы знать, что д</w:t>
      </w:r>
      <w:r>
        <w:t>е</w:t>
      </w:r>
      <w:r>
        <w:t>лает правительство для решения проблемы насилия в отношении женщин, в том числе в семье, особе</w:t>
      </w:r>
      <w:r>
        <w:t>н</w:t>
      </w:r>
      <w:r>
        <w:t>но в том, что касается престарелых женщин и же</w:t>
      </w:r>
      <w:r>
        <w:t>н</w:t>
      </w:r>
      <w:r>
        <w:t>щин-инвалидов, которых, по сообщениям, убивают, думая, что они являются ко</w:t>
      </w:r>
      <w:r>
        <w:t>л</w:t>
      </w:r>
      <w:r>
        <w:t>дуньями.</w:t>
      </w:r>
    </w:p>
    <w:p w:rsidR="00000000" w:rsidRDefault="00000000">
      <w:pPr>
        <w:pStyle w:val="DualTxt"/>
      </w:pPr>
      <w:r>
        <w:t>59.</w:t>
      </w:r>
      <w:r>
        <w:tab/>
      </w:r>
      <w:r>
        <w:rPr>
          <w:b/>
        </w:rPr>
        <w:t>Г</w:t>
      </w:r>
      <w:r>
        <w:rPr>
          <w:b/>
        </w:rPr>
        <w:noBreakHyphen/>
        <w:t>жа Гонсалес</w:t>
      </w:r>
      <w:r>
        <w:t xml:space="preserve"> говорит, что, к сожалению, многие описанные в первоначальном докладе Та</w:t>
      </w:r>
      <w:r>
        <w:t>н</w:t>
      </w:r>
      <w:r>
        <w:t>зании проблемы сохраняются. В ходе рассмотрения предыдущего доклада Комитет просил представить дополнительную информацию о дискриминации в отношении женщин в общественной и личной жи</w:t>
      </w:r>
      <w:r>
        <w:t>з</w:t>
      </w:r>
      <w:r>
        <w:t>ни, о том, что думают танзанийские женщины по поводу безнаказанности насильников, и о доступе женщин к информации о планировании семьи и противозачаточным средствам, а также интерес</w:t>
      </w:r>
      <w:r>
        <w:t>о</w:t>
      </w:r>
      <w:r>
        <w:t>вался, должны ли женщины получать разрешение своего мужа на использование противозачаточных средств. Она п</w:t>
      </w:r>
      <w:r>
        <w:t>о</w:t>
      </w:r>
      <w:r>
        <w:t>вторяет эту просьбу.</w:t>
      </w:r>
    </w:p>
    <w:p w:rsidR="00000000" w:rsidRDefault="00000000">
      <w:pPr>
        <w:pStyle w:val="DualTxt"/>
      </w:pPr>
      <w:r>
        <w:t>60.</w:t>
      </w:r>
      <w:r>
        <w:tab/>
        <w:t>Правительство заявило, что оно намеревается создать комиссию по правам человека, однако э</w:t>
      </w:r>
      <w:r>
        <w:t>ф</w:t>
      </w:r>
      <w:r>
        <w:t>фективность такого механизма невозможно оценить до тех пор, пока он не начнет функционировать. Практически так и не началось осуществление пр</w:t>
      </w:r>
      <w:r>
        <w:t>о</w:t>
      </w:r>
      <w:r>
        <w:t>грамм в интересах женщин в экономической обла</w:t>
      </w:r>
      <w:r>
        <w:t>с</w:t>
      </w:r>
      <w:r>
        <w:t>ти и в области принятия решений и занятости, и н</w:t>
      </w:r>
      <w:r>
        <w:t>е</w:t>
      </w:r>
      <w:r>
        <w:t>ясно, были ли и будут ли приняты какие-либо меры в целях изменения стереотипов и традиций кул</w:t>
      </w:r>
      <w:r>
        <w:t>ь</w:t>
      </w:r>
      <w:r>
        <w:t>турного характера. Делегация заявила, что осущ</w:t>
      </w:r>
      <w:r>
        <w:t>е</w:t>
      </w:r>
      <w:r>
        <w:t>ствление Конвенции сопряжено с трудностями из</w:t>
      </w:r>
      <w:r>
        <w:noBreakHyphen/>
        <w:t>за экономического положения в стране, а также в силу традиционных представлений и видов практики, однако никаких изменений невозможно будет д</w:t>
      </w:r>
      <w:r>
        <w:t>о</w:t>
      </w:r>
      <w:r>
        <w:t>биться в отсутствие мер, направленных на просв</w:t>
      </w:r>
      <w:r>
        <w:t>е</w:t>
      </w:r>
      <w:r>
        <w:t>щение женщин и содействие осуществлению их прав во всех областях и на всех уровнях процесса принятия решений, а экономическое положение женщин не улучшится, если не изменятся культу</w:t>
      </w:r>
      <w:r>
        <w:t>р</w:t>
      </w:r>
      <w:r>
        <w:t>ные стереотипы. То, что права человека женщин н</w:t>
      </w:r>
      <w:r>
        <w:t>а</w:t>
      </w:r>
      <w:r>
        <w:t>рушаются, ясно, причем не только потому, что они становятся жертвами калечащих операций на пол</w:t>
      </w:r>
      <w:r>
        <w:t>о</w:t>
      </w:r>
      <w:r>
        <w:t>вых органах, но и потому, что они не равны с му</w:t>
      </w:r>
      <w:r>
        <w:t>ж</w:t>
      </w:r>
      <w:r>
        <w:t>чинами в правах наследования, а в сфере половой жизни сохраняются такие явления, как изнасилов</w:t>
      </w:r>
      <w:r>
        <w:t>а</w:t>
      </w:r>
      <w:r>
        <w:t>ние девочек на основе убеждения в том, что они не заражены ВИЧ/СПИДом, а это свидетельствует о том, что даже тело женщины находится под контр</w:t>
      </w:r>
      <w:r>
        <w:t>о</w:t>
      </w:r>
      <w:r>
        <w:t>лем мужчины. Тот факт, что в Танзании СПИДом поражено больше женщин, чем мужчин, говорит о том, что под угрозой находится не только их пол</w:t>
      </w:r>
      <w:r>
        <w:t>о</w:t>
      </w:r>
      <w:r>
        <w:t>вая жизнь, но и их физическая безопа</w:t>
      </w:r>
      <w:r>
        <w:t>с</w:t>
      </w:r>
      <w:r>
        <w:t>ность.</w:t>
      </w:r>
    </w:p>
    <w:p w:rsidR="00000000" w:rsidRDefault="00000000">
      <w:pPr>
        <w:pStyle w:val="DualTxt"/>
      </w:pPr>
      <w:r>
        <w:t>61.</w:t>
      </w:r>
      <w:r>
        <w:tab/>
        <w:t>Хотя Танзания является не единственной стр</w:t>
      </w:r>
      <w:r>
        <w:t>а</w:t>
      </w:r>
      <w:r>
        <w:t>ной, где использование традиционных видов пра</w:t>
      </w:r>
      <w:r>
        <w:t>к</w:t>
      </w:r>
      <w:r>
        <w:t>тики представляет собой дискриминацию в отн</w:t>
      </w:r>
      <w:r>
        <w:t>о</w:t>
      </w:r>
      <w:r>
        <w:t>шении женщин, весьма важно изменить нынешнюю систему, в рамках которой нормы канонического, обычного и статутного права имеют одинаковую силу.</w:t>
      </w:r>
    </w:p>
    <w:p w:rsidR="00000000" w:rsidRDefault="00000000">
      <w:pPr>
        <w:pStyle w:val="DualTxt"/>
      </w:pPr>
      <w:r>
        <w:t>62.</w:t>
      </w:r>
      <w:r>
        <w:tab/>
        <w:t>И наконец, по ее мнению, Танзании следует разрабатывать программы в таких областях, как здравоохранение, планирование семьи и профила</w:t>
      </w:r>
      <w:r>
        <w:t>к</w:t>
      </w:r>
      <w:r>
        <w:t>тика СПИДа на основе международного сотрудн</w:t>
      </w:r>
      <w:r>
        <w:t>и</w:t>
      </w:r>
      <w:r>
        <w:t>чества и с помощью фондов и программ Организ</w:t>
      </w:r>
      <w:r>
        <w:t>а</w:t>
      </w:r>
      <w:r>
        <w:t>ции Объединенных Н</w:t>
      </w:r>
      <w:r>
        <w:t>а</w:t>
      </w:r>
      <w:r>
        <w:t>ций.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  <w:t>Заседание закрывается в 13 ч. 00 м.</w:t>
      </w:r>
    </w:p>
    <w:p w:rsidR="00000000" w:rsidRDefault="00000000">
      <w:pPr>
        <w:pStyle w:val="DualTxt"/>
        <w:rPr>
          <w:lang w:val="en-US"/>
        </w:rPr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NO&gt;&gt;N0223906R&lt;&lt;ODS JOB NO&gt;&gt;</w:t>
      </w:r>
    </w:p>
    <w:p w:rsidR="00000000" w:rsidRDefault="00000000">
      <w:pPr>
        <w:pStyle w:val="CommentText"/>
      </w:pPr>
      <w:r>
        <w:t>&lt;&lt;ODS DOC SYMBOL1&gt;&gt;CEDAW/C/SR.393&lt;&lt;ODS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02-23906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*0223906*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CEDAW/C/SR.393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CEDAW/C/SR.393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/C/SR.393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22</w:t>
          </w:r>
          <w:r>
            <w:t xml:space="preserve"> December 2003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2/12/2003 6:48: PM"/>
    <w:docVar w:name="DocCategory" w:val="SROthers"/>
    <w:docVar w:name="DocType" w:val="Final"/>
    <w:docVar w:name="JobNo" w:val="0223906R"/>
    <w:docVar w:name="OandT" w:val=" "/>
    <w:docVar w:name="Symbol1" w:val="CEDAW/C/SR.39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5650</Words>
  <Characters>32207</Characters>
  <Application>Microsoft Office Word</Application>
  <DocSecurity>4</DocSecurity>
  <Lines>268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39552</CharactersWithSpaces>
  <SharedDoc>false</SharedDoc>
  <HLinks>
    <vt:vector size="6" baseType="variant">
      <vt:variant>
        <vt:i4>4522087</vt:i4>
      </vt:variant>
      <vt:variant>
        <vt:i4>79380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4</cp:revision>
  <cp:lastPrinted>2003-12-19T07:04:00Z</cp:lastPrinted>
  <dcterms:created xsi:type="dcterms:W3CDTF">2003-12-19T07:04:00Z</dcterms:created>
  <dcterms:modified xsi:type="dcterms:W3CDTF">2003-12-19T13:58:00Z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0223906</vt:lpwstr>
  </property>
  <property fmtid="{D5CDD505-2E9C-101B-9397-08002B2CF9AE}" pid="3" name="Symbol1">
    <vt:lpwstr>CEDAW/C/SR.393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11</vt:lpwstr>
  </property>
  <property fmtid="{D5CDD505-2E9C-101B-9397-08002B2CF9AE}" pid="8" name="Operator">
    <vt:lpwstr>Филиппова</vt:lpwstr>
  </property>
</Properties>
</file>