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79" w:rsidRPr="002F6A4F" w:rsidRDefault="00CE3079" w:rsidP="00CE3079">
      <w:pPr>
        <w:spacing w:line="60" w:lineRule="exact"/>
        <w:rPr>
          <w:sz w:val="6"/>
        </w:rPr>
        <w:sectPr w:rsidR="00CE3079" w:rsidRPr="002F6A4F" w:rsidSect="00CE307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08"/>
          <w:noEndnote/>
          <w:titlePg/>
          <w:docGrid w:linePitch="360"/>
        </w:sectPr>
      </w:pPr>
      <w:r w:rsidRPr="002F6A4F">
        <w:rPr>
          <w:rStyle w:val="CommentReference"/>
        </w:rPr>
        <w:commentReference w:id="0"/>
      </w:r>
    </w:p>
    <w:p w:rsidR="00681056" w:rsidRPr="002F6A4F" w:rsidRDefault="00681056" w:rsidP="003B37A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F6A4F">
        <w:t>Комитет по ликвидации дискриминации</w:t>
      </w:r>
      <w:r w:rsidRPr="002F6A4F">
        <w:br/>
        <w:t>в отношении женщин</w:t>
      </w:r>
    </w:p>
    <w:p w:rsidR="003B37A3" w:rsidRPr="002F6A4F" w:rsidRDefault="003B37A3" w:rsidP="003B37A3">
      <w:pPr>
        <w:pStyle w:val="SingleTxt"/>
        <w:spacing w:after="0" w:line="120" w:lineRule="exact"/>
        <w:rPr>
          <w:b/>
          <w:sz w:val="10"/>
        </w:rPr>
      </w:pPr>
    </w:p>
    <w:p w:rsidR="003B37A3" w:rsidRPr="002F6A4F" w:rsidRDefault="003B37A3" w:rsidP="003B37A3">
      <w:pPr>
        <w:pStyle w:val="SingleTxt"/>
        <w:spacing w:after="0" w:line="120" w:lineRule="exact"/>
        <w:rPr>
          <w:b/>
          <w:sz w:val="10"/>
        </w:rPr>
      </w:pPr>
    </w:p>
    <w:p w:rsidR="003B37A3" w:rsidRPr="002F6A4F" w:rsidRDefault="003B37A3" w:rsidP="003B37A3">
      <w:pPr>
        <w:pStyle w:val="SingleTxt"/>
        <w:spacing w:after="0" w:line="120" w:lineRule="exact"/>
        <w:rPr>
          <w:b/>
          <w:sz w:val="10"/>
        </w:rPr>
      </w:pPr>
    </w:p>
    <w:p w:rsidR="00681056" w:rsidRPr="002F6A4F" w:rsidRDefault="003B37A3" w:rsidP="003B37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681056" w:rsidRPr="002F6A4F">
        <w:t>Рассмотрение докладов, представленных государствами-участн</w:t>
      </w:r>
      <w:r w:rsidRPr="002F6A4F">
        <w:t>иками в соответствии со статьей </w:t>
      </w:r>
      <w:r w:rsidR="00681056" w:rsidRPr="002F6A4F">
        <w:t>18 Конвенции о ликвидации всех форм дискриминации в отношении женщин</w:t>
      </w:r>
    </w:p>
    <w:p w:rsidR="003B37A3" w:rsidRPr="002F6A4F" w:rsidRDefault="003B37A3" w:rsidP="003B37A3">
      <w:pPr>
        <w:pStyle w:val="SingleTxt"/>
        <w:spacing w:after="0" w:line="120" w:lineRule="exact"/>
        <w:rPr>
          <w:sz w:val="10"/>
        </w:rPr>
      </w:pPr>
    </w:p>
    <w:p w:rsidR="003B37A3" w:rsidRPr="002F6A4F" w:rsidRDefault="003B37A3" w:rsidP="003B37A3">
      <w:pPr>
        <w:pStyle w:val="SingleTxt"/>
        <w:spacing w:after="0" w:line="120" w:lineRule="exact"/>
        <w:rPr>
          <w:sz w:val="10"/>
        </w:rPr>
      </w:pPr>
    </w:p>
    <w:p w:rsidR="00681056" w:rsidRPr="002F6A4F" w:rsidRDefault="00D7222C" w:rsidP="00D722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681056" w:rsidRPr="002F6A4F">
        <w:t>Объединенные первоначальный, вт</w:t>
      </w:r>
      <w:r w:rsidR="006F6DF0">
        <w:t>орой, третий, четвертый и</w:t>
      </w:r>
      <w:r w:rsidR="006F6DF0">
        <w:rPr>
          <w:lang w:val="en-US"/>
        </w:rPr>
        <w:t> </w:t>
      </w:r>
      <w:r w:rsidR="00681056" w:rsidRPr="002F6A4F">
        <w:t>пятый периодические доклады государств-участников</w:t>
      </w:r>
    </w:p>
    <w:p w:rsidR="00D7222C" w:rsidRPr="002F6A4F" w:rsidRDefault="00D7222C" w:rsidP="00D7222C">
      <w:pPr>
        <w:pStyle w:val="SingleTxt"/>
        <w:spacing w:after="0" w:line="120" w:lineRule="exact"/>
        <w:rPr>
          <w:sz w:val="10"/>
        </w:rPr>
      </w:pPr>
    </w:p>
    <w:p w:rsidR="00D7222C" w:rsidRPr="002F6A4F" w:rsidRDefault="00D7222C" w:rsidP="00D7222C">
      <w:pPr>
        <w:pStyle w:val="SingleTxt"/>
        <w:spacing w:after="0" w:line="120" w:lineRule="exact"/>
        <w:rPr>
          <w:sz w:val="10"/>
        </w:rPr>
      </w:pPr>
    </w:p>
    <w:p w:rsidR="00681056" w:rsidRPr="002F6A4F" w:rsidRDefault="00D7222C" w:rsidP="00D7222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sz w:val="20"/>
        </w:rPr>
      </w:pPr>
      <w:r w:rsidRPr="002F6A4F">
        <w:tab/>
      </w:r>
      <w:r w:rsidRPr="002F6A4F">
        <w:tab/>
      </w:r>
      <w:r w:rsidR="00681056" w:rsidRPr="002F6A4F">
        <w:t>Сьерра-Леоне</w:t>
      </w:r>
      <w:r w:rsidR="00681056" w:rsidRPr="002F6A4F">
        <w:rPr>
          <w:b w:val="0"/>
          <w:sz w:val="20"/>
          <w:vertAlign w:val="superscript"/>
        </w:rPr>
        <w:footnoteReference w:customMarkFollows="1" w:id="1"/>
        <w:t>*</w:t>
      </w:r>
    </w:p>
    <w:p w:rsidR="00D7222C" w:rsidRPr="002F6A4F" w:rsidRDefault="00D7222C" w:rsidP="00317041">
      <w:pPr>
        <w:pStyle w:val="SingleTxt"/>
      </w:pPr>
    </w:p>
    <w:p w:rsidR="00681056" w:rsidRPr="002F6A4F" w:rsidRDefault="00681056" w:rsidP="00D7222C">
      <w:pPr>
        <w:pStyle w:val="SingleTxt"/>
        <w:spacing w:line="240" w:lineRule="auto"/>
      </w:pPr>
      <w:r w:rsidRPr="002F6A4F">
        <w:br w:type="page"/>
      </w:r>
      <w:r w:rsidR="006F6DF0" w:rsidRPr="002F6A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4.75pt;margin-top:10.55pt;width:151.65pt;height:114.55pt;flip:x;z-index:-6" wrapcoords="-107 0 -107 21459 21600 21459 21600 0 -107 0">
            <v:imagedata r:id="rId14" r:href="rId15"/>
            <w10:wrap type="tight"/>
          </v:shape>
        </w:pict>
      </w:r>
      <w:r w:rsidR="006F6DF0" w:rsidRPr="002F6A4F">
        <w:rPr>
          <w:noProof/>
        </w:rPr>
        <w:pict>
          <v:shape id="_x0000_s1028" type="#_x0000_t75" alt="" style="position:absolute;left:0;text-align:left;margin-left:180.1pt;margin-top:-15.3pt;width:126pt;height:122.2pt;z-index:-5" wrapcoords="5914 265 4629 1060 3471 2120 3471 3445 4243 4506 2829 4638 2057 5566 2186 6626 386 7553 129 7818 257 8746 1029 10866 643 11396 900 19347 1929 21202 2057 21202 12343 21202 18129 21202 20571 20672 20443 17625 20057 16034 19414 15107 20700 15107 20957 14444 20443 12987 20443 8746 21343 7818 21214 7553 19414 6626 19543 5566 18514 4638 17486 4506 17871 3180 17743 1988 16329 795 15171 265 5914 265">
            <v:imagedata r:id="rId16" r:href="rId17"/>
            <w10:wrap type="tight"/>
          </v:shape>
        </w:pict>
      </w:r>
      <w:r w:rsidR="006F6DF0" w:rsidRPr="002F6A4F">
        <w:rPr>
          <w:noProof/>
        </w:rPr>
        <w:pict>
          <v:shape id="_x0000_s1029" type="#_x0000_t75" alt="" style="position:absolute;left:0;text-align:left;margin-left:306.1pt;margin-top:11.7pt;width:141.8pt;height:112.35pt;flip:x;z-index:-4" wrapcoords="-114 0 -114 21456 21600 21456 21600 0 -114 0">
            <v:imagedata r:id="rId18" r:href="rId19"/>
            <w10:wrap type="tight"/>
          </v:shape>
        </w:pict>
      </w:r>
      <w:r w:rsidRPr="002F6A4F">
        <w:t xml:space="preserve"> </w:t>
      </w:r>
    </w:p>
    <w:p w:rsidR="00681056" w:rsidRPr="002F6A4F" w:rsidRDefault="00681056" w:rsidP="00681056">
      <w:pPr>
        <w:jc w:val="center"/>
        <w:rPr>
          <w:rFonts w:ascii="Arial" w:hAnsi="Arial" w:cs="Arial"/>
        </w:rPr>
      </w:pPr>
    </w:p>
    <w:p w:rsidR="00D7222C" w:rsidRPr="002F6A4F" w:rsidRDefault="00D7222C" w:rsidP="00681056">
      <w:pPr>
        <w:pStyle w:val="Heading1"/>
        <w:jc w:val="center"/>
      </w:pPr>
    </w:p>
    <w:p w:rsidR="00D7222C" w:rsidRPr="002F6A4F" w:rsidRDefault="00D7222C" w:rsidP="00681056">
      <w:pPr>
        <w:pStyle w:val="Heading1"/>
        <w:jc w:val="center"/>
      </w:pPr>
    </w:p>
    <w:p w:rsidR="00D7222C" w:rsidRPr="002F6A4F" w:rsidRDefault="00D7222C" w:rsidP="00681056">
      <w:pPr>
        <w:pStyle w:val="Heading1"/>
        <w:jc w:val="center"/>
      </w:pPr>
    </w:p>
    <w:p w:rsidR="00434792" w:rsidRPr="002F6A4F" w:rsidRDefault="00434792" w:rsidP="00434792">
      <w:pPr>
        <w:pStyle w:val="Heading1"/>
        <w:spacing w:after="0" w:line="120" w:lineRule="exact"/>
        <w:jc w:val="center"/>
        <w:rPr>
          <w:sz w:val="10"/>
        </w:rPr>
      </w:pPr>
    </w:p>
    <w:p w:rsidR="00434792" w:rsidRPr="002F6A4F" w:rsidRDefault="00434792" w:rsidP="00434792">
      <w:pPr>
        <w:pStyle w:val="Heading1"/>
        <w:spacing w:after="0" w:line="120" w:lineRule="exact"/>
        <w:jc w:val="center"/>
        <w:rPr>
          <w:sz w:val="10"/>
        </w:rPr>
      </w:pPr>
    </w:p>
    <w:p w:rsidR="00434792" w:rsidRPr="002F6A4F" w:rsidRDefault="00434792" w:rsidP="00434792">
      <w:pPr>
        <w:rPr>
          <w:lang w:eastAsia="es-ES"/>
        </w:rPr>
      </w:pPr>
    </w:p>
    <w:p w:rsidR="00681056" w:rsidRPr="002F6A4F" w:rsidRDefault="00681056" w:rsidP="00434792">
      <w:pPr>
        <w:pStyle w:val="Heading1"/>
        <w:spacing w:after="160"/>
        <w:jc w:val="center"/>
        <w:rPr>
          <w:rFonts w:ascii="Arial" w:hAnsi="Arial" w:cs="Arial"/>
          <w:sz w:val="20"/>
        </w:rPr>
      </w:pPr>
      <w:r w:rsidRPr="002F6A4F">
        <w:t>Правительство Республики Сьерра-Леоне</w:t>
      </w:r>
    </w:p>
    <w:bookmarkStart w:id="1" w:name="_MON_1235398100"/>
    <w:bookmarkStart w:id="2" w:name="_MON_1235463338"/>
    <w:bookmarkEnd w:id="1"/>
    <w:bookmarkEnd w:id="2"/>
    <w:p w:rsidR="00681056" w:rsidRPr="002F6A4F" w:rsidRDefault="00681056" w:rsidP="00681056">
      <w:pPr>
        <w:spacing w:line="480" w:lineRule="auto"/>
        <w:jc w:val="center"/>
        <w:rPr>
          <w:rFonts w:ascii="Arial" w:hAnsi="Arial" w:cs="Arial"/>
          <w:lang w:eastAsia="ko-KR"/>
        </w:rPr>
      </w:pPr>
      <w:r w:rsidRPr="002F6A4F">
        <w:rPr>
          <w:color w:val="74162B"/>
          <w:sz w:val="17"/>
          <w:szCs w:val="17"/>
        </w:rPr>
        <w:object w:dxaOrig="4453" w:dyaOrig="4645">
          <v:shape id="_x0000_i1025" type="#_x0000_t75" style="width:222.75pt;height:232.5pt" o:ole="">
            <v:imagedata r:id="rId20" o:title=""/>
          </v:shape>
          <o:OLEObject Type="Embed" ProgID="Word.Picture.8" ShapeID="_x0000_i1025" DrawAspect="Content" ObjectID="_1395249788" r:id="rId21"/>
        </w:object>
      </w:r>
    </w:p>
    <w:p w:rsidR="00D7222C" w:rsidRPr="002F6A4F" w:rsidRDefault="00D7222C" w:rsidP="00D722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681056" w:rsidRPr="002F6A4F">
        <w:t>Сводные первоначальн</w:t>
      </w:r>
      <w:r w:rsidRPr="002F6A4F">
        <w:t>ый, второй, третий, четвертый и </w:t>
      </w:r>
      <w:r w:rsidR="00681056" w:rsidRPr="002F6A4F">
        <w:t>пятый периодические доклады государств-участников об осуществлении Конвенции о ликвидации всех форм дискриминации в отношении женщин (КЛДЖ)</w:t>
      </w:r>
    </w:p>
    <w:p w:rsidR="00D7222C" w:rsidRPr="002F6A4F" w:rsidRDefault="00D7222C" w:rsidP="00D7222C">
      <w:pPr>
        <w:pStyle w:val="SingleTxt"/>
        <w:spacing w:after="0" w:line="120" w:lineRule="exact"/>
        <w:rPr>
          <w:sz w:val="10"/>
        </w:rPr>
      </w:pPr>
    </w:p>
    <w:p w:rsidR="00D7222C" w:rsidRPr="002F6A4F" w:rsidRDefault="00D7222C" w:rsidP="00D72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681056" w:rsidRPr="002F6A4F">
        <w:t xml:space="preserve">Подготовлен Министерством по делам детей, </w:t>
      </w:r>
      <w:r w:rsidRPr="002F6A4F">
        <w:br/>
      </w:r>
      <w:r w:rsidR="00681056" w:rsidRPr="002F6A4F">
        <w:t>гендерным вопросам и социальному обеспечению</w:t>
      </w:r>
    </w:p>
    <w:p w:rsidR="00D7222C" w:rsidRPr="002F6A4F" w:rsidRDefault="00D7222C" w:rsidP="00D7222C">
      <w:pPr>
        <w:pStyle w:val="SingleTxt"/>
        <w:spacing w:after="0" w:line="120" w:lineRule="exact"/>
        <w:rPr>
          <w:sz w:val="10"/>
        </w:rPr>
      </w:pPr>
    </w:p>
    <w:p w:rsidR="00681056" w:rsidRPr="002F6A4F" w:rsidRDefault="00D7222C" w:rsidP="00D72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681056" w:rsidRPr="002F6A4F">
        <w:t>Фритаун, Сьерра-Леоне</w:t>
      </w:r>
    </w:p>
    <w:p w:rsidR="00D7222C" w:rsidRPr="002F6A4F" w:rsidRDefault="00D7222C" w:rsidP="00D7222C">
      <w:pPr>
        <w:pStyle w:val="SingleTxt"/>
        <w:spacing w:after="0" w:line="120" w:lineRule="exact"/>
        <w:rPr>
          <w:i/>
          <w:iCs/>
          <w:sz w:val="10"/>
        </w:rPr>
      </w:pPr>
    </w:p>
    <w:p w:rsidR="00681056" w:rsidRPr="002F6A4F" w:rsidRDefault="00D7222C" w:rsidP="00D72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681056" w:rsidRPr="002F6A4F">
        <w:t>Ноябрь 2006 года</w:t>
      </w:r>
    </w:p>
    <w:p w:rsidR="00D7222C" w:rsidRPr="002F6A4F" w:rsidRDefault="00D7222C" w:rsidP="00D7222C">
      <w:pPr>
        <w:pStyle w:val="SingleTxt"/>
      </w:pPr>
    </w:p>
    <w:p w:rsidR="00681056" w:rsidRPr="002F6A4F" w:rsidRDefault="00681056" w:rsidP="004347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br w:type="page"/>
      </w:r>
      <w:r w:rsidR="00434792" w:rsidRPr="002F6A4F">
        <w:tab/>
      </w:r>
      <w:r w:rsidR="00434792" w:rsidRPr="002F6A4F">
        <w:tab/>
      </w:r>
      <w:r w:rsidRPr="002F6A4F">
        <w:t>Вступление</w:t>
      </w:r>
    </w:p>
    <w:p w:rsidR="00434792" w:rsidRPr="002F6A4F" w:rsidRDefault="00434792" w:rsidP="00434792">
      <w:pPr>
        <w:pStyle w:val="SingleTxt"/>
        <w:spacing w:after="0" w:line="120" w:lineRule="exact"/>
        <w:rPr>
          <w:sz w:val="10"/>
        </w:rPr>
      </w:pPr>
    </w:p>
    <w:p w:rsidR="00434792" w:rsidRPr="002F6A4F" w:rsidRDefault="00434792" w:rsidP="00434792">
      <w:pPr>
        <w:pStyle w:val="SingleTxt"/>
        <w:spacing w:after="0" w:line="120" w:lineRule="exact"/>
        <w:rPr>
          <w:sz w:val="10"/>
        </w:rPr>
      </w:pPr>
    </w:p>
    <w:p w:rsidR="00681056" w:rsidRPr="002F6A4F" w:rsidRDefault="00434792" w:rsidP="00D7222C">
      <w:pPr>
        <w:pStyle w:val="SingleTxt"/>
      </w:pPr>
      <w:r w:rsidRPr="002F6A4F">
        <w:tab/>
      </w:r>
      <w:r w:rsidR="00681056" w:rsidRPr="002F6A4F">
        <w:t>Сьерра-Л</w:t>
      </w:r>
      <w:r w:rsidR="00DD12C2">
        <w:t>еоне восстанавливается после 11</w:t>
      </w:r>
      <w:r w:rsidR="00DD12C2">
        <w:noBreakHyphen/>
      </w:r>
      <w:r w:rsidR="00681056" w:rsidRPr="002F6A4F">
        <w:t>летней гражданской войны, в ходе которой была разрушена социально-экономическая и физическая инфр</w:t>
      </w:r>
      <w:r w:rsidR="00681056" w:rsidRPr="002F6A4F">
        <w:t>а</w:t>
      </w:r>
      <w:r w:rsidR="00681056" w:rsidRPr="002F6A4F">
        <w:t>структура, что, в свою очередь, привело к развалу гражданских и политических органов власти. Это имело ужасающие последствия для социальной и экон</w:t>
      </w:r>
      <w:r w:rsidR="00681056" w:rsidRPr="002F6A4F">
        <w:t>о</w:t>
      </w:r>
      <w:r w:rsidR="00681056" w:rsidRPr="002F6A4F">
        <w:t>мической жизни страны. Перестройка в экономической и социальной области в целях обеспечения безопасности и достойных условий жизни при гарантир</w:t>
      </w:r>
      <w:r w:rsidR="00681056" w:rsidRPr="002F6A4F">
        <w:t>о</w:t>
      </w:r>
      <w:r w:rsidR="00681056" w:rsidRPr="002F6A4F">
        <w:t>ванном соблюдении и защите прав человека представляет собой задачу огро</w:t>
      </w:r>
      <w:r w:rsidR="00681056" w:rsidRPr="002F6A4F">
        <w:t>м</w:t>
      </w:r>
      <w:r w:rsidR="00681056" w:rsidRPr="002F6A4F">
        <w:t>ного масштаба.</w:t>
      </w:r>
    </w:p>
    <w:p w:rsidR="00681056" w:rsidRPr="002F6A4F" w:rsidRDefault="00434792" w:rsidP="00D7222C">
      <w:pPr>
        <w:pStyle w:val="SingleTxt"/>
      </w:pPr>
      <w:r w:rsidRPr="002F6A4F">
        <w:tab/>
      </w:r>
      <w:r w:rsidR="00681056" w:rsidRPr="002F6A4F">
        <w:t>По окончании войны правительство вновь подтвердило приверженность делу устойчивого развития и гендерного равенства путем привлечения разли</w:t>
      </w:r>
      <w:r w:rsidR="00681056" w:rsidRPr="002F6A4F">
        <w:t>ч</w:t>
      </w:r>
      <w:r w:rsidR="00681056" w:rsidRPr="002F6A4F">
        <w:t>ных секторов государства и гражданского общества к деятельности по восст</w:t>
      </w:r>
      <w:r w:rsidR="00681056" w:rsidRPr="002F6A4F">
        <w:t>а</w:t>
      </w:r>
      <w:r w:rsidR="00681056" w:rsidRPr="002F6A4F">
        <w:t>новлению и перестройке в стране. В целях обеспечения руководящих принц</w:t>
      </w:r>
      <w:r w:rsidR="00681056" w:rsidRPr="002F6A4F">
        <w:t>и</w:t>
      </w:r>
      <w:r w:rsidR="00681056" w:rsidRPr="002F6A4F">
        <w:t>пов деятельности партнеров и четкого определения целей в области развития для страны была утверждена секторальная стратегия политики, одновременно включающая политику учета гендерного аспекта и прогресса женщин. В кач</w:t>
      </w:r>
      <w:r w:rsidR="00681056" w:rsidRPr="002F6A4F">
        <w:t>е</w:t>
      </w:r>
      <w:r w:rsidR="00681056" w:rsidRPr="002F6A4F">
        <w:t>стве дополнительных мер, способствующих скорейшему восстановлению д</w:t>
      </w:r>
      <w:r w:rsidR="00681056" w:rsidRPr="002F6A4F">
        <w:t>е</w:t>
      </w:r>
      <w:r w:rsidR="00681056" w:rsidRPr="002F6A4F">
        <w:t>мократии и формированию идеалов надлежащего управления, была возобно</w:t>
      </w:r>
      <w:r w:rsidR="00681056" w:rsidRPr="002F6A4F">
        <w:t>в</w:t>
      </w:r>
      <w:r w:rsidR="00681056" w:rsidRPr="002F6A4F">
        <w:t>лена деятельность Комиссии по реформе законодательства, координирующей правовые реформы, направленные на достижение мира и социальной справе</w:t>
      </w:r>
      <w:r w:rsidR="00681056" w:rsidRPr="002F6A4F">
        <w:t>д</w:t>
      </w:r>
      <w:r w:rsidR="00681056" w:rsidRPr="002F6A4F">
        <w:t>ливости, а также других регулирующих органов. Приверженность правител</w:t>
      </w:r>
      <w:r w:rsidR="00681056" w:rsidRPr="002F6A4F">
        <w:t>ь</w:t>
      </w:r>
      <w:r w:rsidR="00681056" w:rsidRPr="002F6A4F">
        <w:t>ства страны своим международным правовым обязательствам, в частности Конвенции о ликвидации всех форм дискриминации в отношении женщин (КЛДЖ), нашла выражение в подготовке всеобъемлющих объединенных пе</w:t>
      </w:r>
      <w:r w:rsidR="00681056" w:rsidRPr="002F6A4F">
        <w:t>р</w:t>
      </w:r>
      <w:r w:rsidR="00681056" w:rsidRPr="002F6A4F">
        <w:t>воначального, второго, третьего, четвертого и пятого периодических докладов. Настоящий доклад выдержан в духе Стратегии сокращения масштабов нищеты (ССМН) и программного документа</w:t>
      </w:r>
      <w:r w:rsidR="006B50BF">
        <w:t xml:space="preserve"> «</w:t>
      </w:r>
      <w:r w:rsidR="00681056" w:rsidRPr="002F6A4F">
        <w:t>О перспективах на 2025 год</w:t>
      </w:r>
      <w:r w:rsidR="006B50BF">
        <w:t xml:space="preserve">» </w:t>
      </w:r>
      <w:r w:rsidR="00681056" w:rsidRPr="002F6A4F">
        <w:t>и предста</w:t>
      </w:r>
      <w:r w:rsidR="00681056" w:rsidRPr="002F6A4F">
        <w:t>в</w:t>
      </w:r>
      <w:r w:rsidR="00681056" w:rsidRPr="002F6A4F">
        <w:t>ляет собой отчет об успехах, достигнутых за 18-летний период с момента по</w:t>
      </w:r>
      <w:r w:rsidR="00681056" w:rsidRPr="002F6A4F">
        <w:t>д</w:t>
      </w:r>
      <w:r w:rsidR="00681056" w:rsidRPr="002F6A4F">
        <w:t>писания указанной конвенции в 1988 году.</w:t>
      </w:r>
    </w:p>
    <w:p w:rsidR="006B50BF" w:rsidRDefault="00434792" w:rsidP="00D7222C">
      <w:pPr>
        <w:pStyle w:val="SingleTxt"/>
      </w:pPr>
      <w:r w:rsidRPr="002F6A4F">
        <w:tab/>
      </w:r>
      <w:r w:rsidR="00681056" w:rsidRPr="002F6A4F">
        <w:t>В настоящем докладе подробно рассматриваются правовые, социальные, институциональные, культурные и иные препятствия на пути достижения ге</w:t>
      </w:r>
      <w:r w:rsidR="00681056" w:rsidRPr="002F6A4F">
        <w:t>н</w:t>
      </w:r>
      <w:r w:rsidR="00681056" w:rsidRPr="002F6A4F">
        <w:t>дерного равенства в секторах, определенных в КЛДЖ в качестве приорите</w:t>
      </w:r>
      <w:r w:rsidR="00681056" w:rsidRPr="002F6A4F">
        <w:t>т</w:t>
      </w:r>
      <w:r w:rsidR="00681056" w:rsidRPr="002F6A4F">
        <w:t>ных. Ярко проиллюстрировано взаимодействие между правительством, пар</w:t>
      </w:r>
      <w:r w:rsidR="00681056" w:rsidRPr="002F6A4F">
        <w:t>т</w:t>
      </w:r>
      <w:r w:rsidR="00681056" w:rsidRPr="002F6A4F">
        <w:t>нерами в области развития и гражданским обществом, включая женские орг</w:t>
      </w:r>
      <w:r w:rsidR="00681056" w:rsidRPr="002F6A4F">
        <w:t>а</w:t>
      </w:r>
      <w:r w:rsidR="00681056" w:rsidRPr="002F6A4F">
        <w:t>низации, достижение прогресса женщин в целях национального развития. Пр</w:t>
      </w:r>
      <w:r w:rsidR="00681056" w:rsidRPr="002F6A4F">
        <w:t>а</w:t>
      </w:r>
      <w:r w:rsidR="00681056" w:rsidRPr="002F6A4F">
        <w:t>вительство признает связь между гендерным равенством и достижением целей национального и глобального развития, в частности целей ССМН и целей в о</w:t>
      </w:r>
      <w:r w:rsidR="00681056" w:rsidRPr="002F6A4F">
        <w:t>б</w:t>
      </w:r>
      <w:r w:rsidR="00681056" w:rsidRPr="002F6A4F">
        <w:t>ласти развития Декларации тысячелетия (ЦРДТ). Есть надежда, что партнеры в области развития найдут в докладе полезные указания по вопросам первооч</w:t>
      </w:r>
      <w:r w:rsidR="00681056" w:rsidRPr="002F6A4F">
        <w:t>е</w:t>
      </w:r>
      <w:r w:rsidR="00681056" w:rsidRPr="002F6A4F">
        <w:t>редной важности и отправным моментам для эффективного использования ч</w:t>
      </w:r>
      <w:r w:rsidR="00681056" w:rsidRPr="002F6A4F">
        <w:t>е</w:t>
      </w:r>
      <w:r w:rsidR="00681056" w:rsidRPr="002F6A4F">
        <w:t>ловеческого потенциала</w:t>
      </w:r>
      <w:r w:rsidR="00317041" w:rsidRPr="002F6A4F">
        <w:t xml:space="preserve"> — </w:t>
      </w:r>
      <w:r w:rsidR="00681056" w:rsidRPr="002F6A4F">
        <w:t>как женщин, так и мужчин</w:t>
      </w:r>
      <w:r w:rsidR="00317041" w:rsidRPr="002F6A4F">
        <w:t xml:space="preserve"> — </w:t>
      </w:r>
      <w:r w:rsidR="00681056" w:rsidRPr="002F6A4F">
        <w:t>в достижении иде</w:t>
      </w:r>
      <w:r w:rsidR="00681056" w:rsidRPr="002F6A4F">
        <w:t>а</w:t>
      </w:r>
      <w:r w:rsidR="00681056" w:rsidRPr="002F6A4F">
        <w:t>лов развития. Следовательно, можно ожидать, что партнерство с основными</w:t>
      </w:r>
      <w:r w:rsidR="006B50BF">
        <w:br/>
      </w:r>
    </w:p>
    <w:p w:rsidR="00681056" w:rsidRPr="002F6A4F" w:rsidRDefault="006B50BF" w:rsidP="00D7222C">
      <w:pPr>
        <w:pStyle w:val="SingleTxt"/>
      </w:pPr>
      <w:r>
        <w:br w:type="page"/>
      </w:r>
      <w:r w:rsidR="00681056" w:rsidRPr="002F6A4F">
        <w:t>заинтересованными сторонами, как государственными, так и негосударстве</w:t>
      </w:r>
      <w:r w:rsidR="00681056" w:rsidRPr="002F6A4F">
        <w:t>н</w:t>
      </w:r>
      <w:r w:rsidR="00681056" w:rsidRPr="002F6A4F">
        <w:t>ными, будет опираться на настоящий доклад в части составления программ на будущее, дополняющих усилия, направленные на преодоление существующих разрывов.</w:t>
      </w:r>
    </w:p>
    <w:p w:rsidR="00317041" w:rsidRPr="002F6A4F" w:rsidRDefault="00317041" w:rsidP="00317041">
      <w:pPr>
        <w:pStyle w:val="SingleTxt"/>
        <w:spacing w:after="0" w:line="120" w:lineRule="exact"/>
        <w:rPr>
          <w:sz w:val="10"/>
        </w:rPr>
      </w:pPr>
    </w:p>
    <w:p w:rsidR="00681056" w:rsidRPr="002F6A4F" w:rsidRDefault="00681056" w:rsidP="00434792">
      <w:pPr>
        <w:pStyle w:val="SingleTxt"/>
        <w:spacing w:line="240" w:lineRule="auto"/>
        <w:jc w:val="right"/>
      </w:pPr>
      <w:r w:rsidRPr="002F6A4F">
        <w:pict>
          <v:shape id="_x0000_i1026" type="#_x0000_t75" style="width:126pt;height:36pt" o:allowoverlap="f">
            <v:imagedata r:id="rId22" o:title="24A007DB"/>
          </v:shape>
        </w:pict>
      </w:r>
    </w:p>
    <w:p w:rsidR="00681056" w:rsidRPr="002F6A4F" w:rsidRDefault="00681056" w:rsidP="00434792">
      <w:pPr>
        <w:pStyle w:val="SingleTxt"/>
        <w:jc w:val="right"/>
      </w:pPr>
      <w:r w:rsidRPr="002F6A4F">
        <w:rPr>
          <w:spacing w:val="0"/>
          <w:w w:val="100"/>
        </w:rPr>
        <w:t xml:space="preserve">Ширли И. </w:t>
      </w:r>
      <w:r w:rsidRPr="002F6A4F">
        <w:rPr>
          <w:b/>
          <w:spacing w:val="0"/>
          <w:w w:val="100"/>
        </w:rPr>
        <w:t>Гбуджама</w:t>
      </w:r>
      <w:r w:rsidR="00434792" w:rsidRPr="002F6A4F">
        <w:rPr>
          <w:b/>
          <w:spacing w:val="0"/>
          <w:w w:val="100"/>
        </w:rPr>
        <w:br/>
      </w:r>
      <w:r w:rsidRPr="002F6A4F">
        <w:t>Министр по делам детей, гендерным вопросам</w:t>
      </w:r>
      <w:r w:rsidRPr="002F6A4F">
        <w:br/>
        <w:t>и социальному обеспечению</w:t>
      </w:r>
    </w:p>
    <w:p w:rsidR="00434792" w:rsidRPr="002F6A4F" w:rsidRDefault="00434792" w:rsidP="00434792">
      <w:pPr>
        <w:pStyle w:val="SingleTxt"/>
        <w:jc w:val="right"/>
      </w:pPr>
    </w:p>
    <w:p w:rsidR="00681056" w:rsidRPr="002F6A4F" w:rsidRDefault="00681056" w:rsidP="00434792">
      <w:pPr>
        <w:pStyle w:val="SingleTxt"/>
        <w:jc w:val="left"/>
      </w:pPr>
      <w:r w:rsidRPr="002F6A4F">
        <w:rPr>
          <w:lang w:eastAsia="ru-RU"/>
        </w:rPr>
        <w:t>Фритаун, Сьерра-Леоне</w:t>
      </w:r>
      <w:r w:rsidR="00434792" w:rsidRPr="002F6A4F">
        <w:rPr>
          <w:lang w:eastAsia="ru-RU"/>
        </w:rPr>
        <w:br/>
      </w:r>
      <w:r w:rsidRPr="002F6A4F">
        <w:t>Ноябрь 2006 года</w:t>
      </w:r>
    </w:p>
    <w:p w:rsidR="003B37A3" w:rsidRPr="002F6A4F" w:rsidRDefault="00681056" w:rsidP="00A311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br w:type="page"/>
      </w:r>
      <w:r w:rsidR="00A31158" w:rsidRPr="002F6A4F">
        <w:tab/>
      </w:r>
      <w:r w:rsidR="00A31158" w:rsidRPr="002F6A4F">
        <w:tab/>
      </w:r>
      <w:r w:rsidR="003B37A3" w:rsidRPr="002F6A4F">
        <w:t>Список сокращений</w:t>
      </w:r>
    </w:p>
    <w:p w:rsidR="00A31158" w:rsidRPr="002F6A4F" w:rsidRDefault="00A31158" w:rsidP="00A31158">
      <w:pPr>
        <w:pStyle w:val="SingleTxt"/>
        <w:spacing w:after="0" w:line="120" w:lineRule="exact"/>
        <w:rPr>
          <w:sz w:val="10"/>
        </w:rPr>
      </w:pPr>
    </w:p>
    <w:p w:rsidR="00A31158" w:rsidRPr="002F6A4F" w:rsidRDefault="00A31158" w:rsidP="00A31158">
      <w:pPr>
        <w:pStyle w:val="SingleTxt"/>
        <w:spacing w:after="0" w:line="120" w:lineRule="exact"/>
        <w:rPr>
          <w:sz w:val="10"/>
        </w:rPr>
      </w:pPr>
    </w:p>
    <w:tbl>
      <w:tblPr>
        <w:tblW w:w="7320" w:type="dxa"/>
        <w:tblInd w:w="1260" w:type="dxa"/>
        <w:tblCellMar>
          <w:left w:w="0" w:type="dxa"/>
          <w:right w:w="0" w:type="dxa"/>
        </w:tblCellMar>
        <w:tblLook w:val="0000" w:firstRow="0" w:lastRow="0" w:firstColumn="0" w:lastColumn="0" w:noHBand="0" w:noVBand="0"/>
      </w:tblPr>
      <w:tblGrid>
        <w:gridCol w:w="1467"/>
        <w:gridCol w:w="5853"/>
      </w:tblGrid>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АНО</w:t>
            </w:r>
          </w:p>
        </w:tc>
        <w:tc>
          <w:tcPr>
            <w:tcW w:w="5853" w:type="dxa"/>
          </w:tcPr>
          <w:p w:rsidR="003B37A3" w:rsidRPr="002F6A4F" w:rsidRDefault="003B37A3" w:rsidP="00A31158">
            <w:pPr>
              <w:pStyle w:val="DualTxt"/>
              <w:suppressAutoHyphens/>
              <w:jc w:val="left"/>
              <w:rPr>
                <w:lang w:eastAsia="ru-RU"/>
              </w:rPr>
            </w:pPr>
            <w:r w:rsidRPr="002F6A4F">
              <w:rPr>
                <w:lang w:eastAsia="ru-RU"/>
              </w:rPr>
              <w:t>Ассоциация народного образования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АБР</w:t>
            </w:r>
          </w:p>
        </w:tc>
        <w:tc>
          <w:tcPr>
            <w:tcW w:w="5853" w:type="dxa"/>
          </w:tcPr>
          <w:p w:rsidR="003B37A3" w:rsidRPr="002F6A4F" w:rsidRDefault="003B37A3" w:rsidP="00A31158">
            <w:pPr>
              <w:pStyle w:val="DualTxt"/>
              <w:suppressAutoHyphens/>
              <w:jc w:val="left"/>
            </w:pPr>
            <w:r w:rsidRPr="002F6A4F">
              <w:t>Африканский банк развития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АОУ</w:t>
            </w:r>
          </w:p>
        </w:tc>
        <w:tc>
          <w:tcPr>
            <w:tcW w:w="5853" w:type="dxa"/>
          </w:tcPr>
          <w:p w:rsidR="003B37A3" w:rsidRPr="002F6A4F" w:rsidRDefault="003B37A3" w:rsidP="00A31158">
            <w:pPr>
              <w:pStyle w:val="DualTxt"/>
              <w:suppressAutoHyphens/>
              <w:jc w:val="left"/>
            </w:pPr>
            <w:r w:rsidRPr="002F6A4F">
              <w:t>Ассоциация общинных учителей</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АПССЛ</w:t>
            </w:r>
          </w:p>
        </w:tc>
        <w:tc>
          <w:tcPr>
            <w:tcW w:w="5853" w:type="dxa"/>
          </w:tcPr>
          <w:p w:rsidR="003B37A3" w:rsidRPr="002F6A4F" w:rsidRDefault="003B37A3" w:rsidP="00A31158">
            <w:pPr>
              <w:pStyle w:val="DualTxt"/>
              <w:suppressAutoHyphens/>
              <w:jc w:val="left"/>
            </w:pPr>
            <w:r w:rsidRPr="002F6A4F">
              <w:t>Ассоциация планирования семьи Сье</w:t>
            </w:r>
            <w:r w:rsidRPr="002F6A4F">
              <w:t>р</w:t>
            </w:r>
            <w:r w:rsidRPr="002F6A4F">
              <w:t>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АС</w:t>
            </w:r>
          </w:p>
        </w:tc>
        <w:tc>
          <w:tcPr>
            <w:tcW w:w="5853" w:type="dxa"/>
          </w:tcPr>
          <w:p w:rsidR="003B37A3" w:rsidRPr="002F6A4F" w:rsidRDefault="003B37A3" w:rsidP="00A31158">
            <w:pPr>
              <w:pStyle w:val="DualTxt"/>
              <w:suppressAutoHyphens/>
              <w:jc w:val="left"/>
            </w:pPr>
            <w:r w:rsidRPr="002F6A4F">
              <w:t>Африканский союз</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АСР</w:t>
            </w:r>
          </w:p>
        </w:tc>
        <w:tc>
          <w:tcPr>
            <w:tcW w:w="5853" w:type="dxa"/>
          </w:tcPr>
          <w:p w:rsidR="003B37A3" w:rsidRPr="002F6A4F" w:rsidRDefault="003B37A3" w:rsidP="00A31158">
            <w:pPr>
              <w:pStyle w:val="DualTxt"/>
              <w:suppressAutoHyphens/>
              <w:jc w:val="left"/>
            </w:pPr>
            <w:r w:rsidRPr="002F6A4F">
              <w:t xml:space="preserve">Ассоциация сельскохозяйственного развития </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ВК</w:t>
            </w:r>
          </w:p>
        </w:tc>
        <w:tc>
          <w:tcPr>
            <w:tcW w:w="5853" w:type="dxa"/>
          </w:tcPr>
          <w:p w:rsidR="003B37A3" w:rsidRPr="002F6A4F" w:rsidRDefault="003B37A3" w:rsidP="00A31158">
            <w:pPr>
              <w:pStyle w:val="DualTxt"/>
              <w:suppressAutoHyphens/>
              <w:jc w:val="left"/>
            </w:pPr>
            <w:r w:rsidRPr="002F6A4F">
              <w:t>Всенародный конгресс</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ВНП</w:t>
            </w:r>
          </w:p>
        </w:tc>
        <w:tc>
          <w:tcPr>
            <w:tcW w:w="5853" w:type="dxa"/>
          </w:tcPr>
          <w:p w:rsidR="003B37A3" w:rsidRPr="002F6A4F" w:rsidRDefault="003B37A3" w:rsidP="00A31158">
            <w:pPr>
              <w:pStyle w:val="DualTxt"/>
              <w:suppressAutoHyphens/>
              <w:jc w:val="left"/>
              <w:rPr>
                <w:spacing w:val="0"/>
                <w:w w:val="100"/>
              </w:rPr>
            </w:pPr>
            <w:r w:rsidRPr="002F6A4F">
              <w:rPr>
                <w:spacing w:val="0"/>
                <w:w w:val="100"/>
              </w:rPr>
              <w:t>валовой национальный продукт</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ВОЗ</w:t>
            </w:r>
          </w:p>
        </w:tc>
        <w:tc>
          <w:tcPr>
            <w:tcW w:w="5853" w:type="dxa"/>
          </w:tcPr>
          <w:p w:rsidR="003B37A3" w:rsidRPr="002F6A4F" w:rsidRDefault="003B37A3" w:rsidP="00A31158">
            <w:pPr>
              <w:pStyle w:val="DualTxt"/>
              <w:suppressAutoHyphens/>
              <w:jc w:val="left"/>
            </w:pPr>
            <w:r w:rsidRPr="002F6A4F">
              <w:t>Всемирная организация здравоохран</w:t>
            </w:r>
            <w:r w:rsidRPr="002F6A4F">
              <w:t>е</w:t>
            </w:r>
            <w:r w:rsidRPr="002F6A4F">
              <w:t>ния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ВРНС</w:t>
            </w:r>
          </w:p>
        </w:tc>
        <w:tc>
          <w:tcPr>
            <w:tcW w:w="5853" w:type="dxa"/>
          </w:tcPr>
          <w:p w:rsidR="003B37A3" w:rsidRPr="002F6A4F" w:rsidRDefault="003B37A3" w:rsidP="00A31158">
            <w:pPr>
              <w:pStyle w:val="DualTxt"/>
              <w:suppressAutoHyphens/>
              <w:jc w:val="left"/>
            </w:pPr>
            <w:r w:rsidRPr="002F6A4F">
              <w:t>Временный национальный руковод</w:t>
            </w:r>
            <w:r w:rsidRPr="002F6A4F">
              <w:t>я</w:t>
            </w:r>
            <w:r w:rsidRPr="002F6A4F">
              <w:t>щий совет</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ГТЦ</w:t>
            </w:r>
          </w:p>
        </w:tc>
        <w:tc>
          <w:tcPr>
            <w:tcW w:w="5853" w:type="dxa"/>
          </w:tcPr>
          <w:p w:rsidR="003B37A3" w:rsidRPr="002F6A4F" w:rsidRDefault="003B37A3" w:rsidP="00A31158">
            <w:pPr>
              <w:pStyle w:val="DualTxt"/>
              <w:suppressAutoHyphens/>
              <w:jc w:val="left"/>
            </w:pPr>
            <w:r w:rsidRPr="002F6A4F">
              <w:t>Германское агентство по техническому сотрудничеству</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ДМР</w:t>
            </w:r>
          </w:p>
        </w:tc>
        <w:tc>
          <w:tcPr>
            <w:tcW w:w="5853" w:type="dxa"/>
          </w:tcPr>
          <w:p w:rsidR="003B37A3" w:rsidRPr="002F6A4F" w:rsidRDefault="003B37A3" w:rsidP="00A31158">
            <w:pPr>
              <w:pStyle w:val="DualTxt"/>
              <w:suppressAutoHyphens/>
              <w:jc w:val="left"/>
            </w:pPr>
            <w:r w:rsidRPr="002F6A4F">
              <w:t>Департамент международного развития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ЕС</w:t>
            </w:r>
          </w:p>
        </w:tc>
        <w:tc>
          <w:tcPr>
            <w:tcW w:w="5853" w:type="dxa"/>
          </w:tcPr>
          <w:p w:rsidR="003B37A3" w:rsidRPr="002F6A4F" w:rsidRDefault="003B37A3" w:rsidP="00A31158">
            <w:pPr>
              <w:pStyle w:val="DualTxt"/>
              <w:suppressAutoHyphens/>
              <w:jc w:val="left"/>
            </w:pPr>
            <w:r w:rsidRPr="002F6A4F">
              <w:t>Европейский союз</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ЖДСЛ</w:t>
            </w:r>
          </w:p>
        </w:tc>
        <w:tc>
          <w:tcPr>
            <w:tcW w:w="5853" w:type="dxa"/>
          </w:tcPr>
          <w:p w:rsidR="003B37A3" w:rsidRPr="002F6A4F" w:rsidRDefault="003B37A3" w:rsidP="00A31158">
            <w:pPr>
              <w:pStyle w:val="DualTxt"/>
              <w:suppressAutoHyphens/>
              <w:jc w:val="left"/>
            </w:pPr>
            <w:r w:rsidRPr="002F6A4F">
              <w:t>Женское движение Сьерра-Леоне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ЖМСРМ (СЛ)</w:t>
            </w:r>
          </w:p>
        </w:tc>
        <w:tc>
          <w:tcPr>
            <w:tcW w:w="5853" w:type="dxa"/>
          </w:tcPr>
          <w:p w:rsidR="003B37A3" w:rsidRPr="002F6A4F" w:rsidRDefault="003B37A3" w:rsidP="00A31158">
            <w:pPr>
              <w:pStyle w:val="DualTxt"/>
              <w:suppressAutoHyphens/>
              <w:jc w:val="left"/>
            </w:pPr>
            <w:r w:rsidRPr="002F6A4F">
              <w:t>Женская мирная сеть района реки М</w:t>
            </w:r>
            <w:r w:rsidRPr="002F6A4F">
              <w:t>а</w:t>
            </w:r>
            <w:r w:rsidRPr="002F6A4F">
              <w:t>но (Сьерра-Леоне)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ЖООМЦ</w:t>
            </w:r>
          </w:p>
        </w:tc>
        <w:tc>
          <w:tcPr>
            <w:tcW w:w="5853" w:type="dxa"/>
          </w:tcPr>
          <w:p w:rsidR="003B37A3" w:rsidRPr="002F6A4F" w:rsidRDefault="003B37A3" w:rsidP="00A31158">
            <w:pPr>
              <w:pStyle w:val="DualTxt"/>
              <w:suppressAutoHyphens/>
              <w:jc w:val="left"/>
            </w:pPr>
            <w:r w:rsidRPr="002F6A4F">
              <w:t>Женская организация Объединенной методистской церкви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ЖСМП</w:t>
            </w:r>
          </w:p>
        </w:tc>
        <w:tc>
          <w:tcPr>
            <w:tcW w:w="5853" w:type="dxa"/>
          </w:tcPr>
          <w:p w:rsidR="003B37A3" w:rsidRPr="002F6A4F" w:rsidRDefault="003B37A3" w:rsidP="00A31158">
            <w:pPr>
              <w:pStyle w:val="DualTxt"/>
              <w:suppressAutoHyphens/>
              <w:jc w:val="left"/>
            </w:pPr>
            <w:r w:rsidRPr="002F6A4F">
              <w:t>Женская сеть министров и парламент</w:t>
            </w:r>
            <w:r w:rsidRPr="002F6A4F">
              <w:t>а</w:t>
            </w:r>
            <w:r w:rsidRPr="002F6A4F">
              <w:t>риев</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ЗППП</w:t>
            </w:r>
          </w:p>
        </w:tc>
        <w:tc>
          <w:tcPr>
            <w:tcW w:w="5853" w:type="dxa"/>
          </w:tcPr>
          <w:p w:rsidR="003B37A3" w:rsidRPr="002F6A4F" w:rsidRDefault="003B37A3" w:rsidP="00A31158">
            <w:pPr>
              <w:pStyle w:val="DualTxt"/>
              <w:suppressAutoHyphens/>
              <w:jc w:val="left"/>
            </w:pPr>
            <w:r w:rsidRPr="002F6A4F">
              <w:t>заболевания, передаваемые половым путем</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ИЧР</w:t>
            </w:r>
          </w:p>
        </w:tc>
        <w:tc>
          <w:tcPr>
            <w:tcW w:w="5853" w:type="dxa"/>
          </w:tcPr>
          <w:p w:rsidR="003B37A3" w:rsidRPr="002F6A4F" w:rsidRDefault="003B37A3" w:rsidP="00A31158">
            <w:pPr>
              <w:pStyle w:val="DualTxt"/>
              <w:suppressAutoHyphens/>
              <w:jc w:val="left"/>
            </w:pPr>
            <w:r w:rsidRPr="002F6A4F">
              <w:t xml:space="preserve">индекс человеческого развития </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КДС</w:t>
            </w:r>
          </w:p>
        </w:tc>
        <w:tc>
          <w:tcPr>
            <w:tcW w:w="5853" w:type="dxa"/>
          </w:tcPr>
          <w:p w:rsidR="003B37A3" w:rsidRPr="002F6A4F" w:rsidRDefault="003B37A3" w:rsidP="00A31158">
            <w:pPr>
              <w:pStyle w:val="DualTxt"/>
              <w:suppressAutoHyphens/>
              <w:jc w:val="left"/>
            </w:pPr>
            <w:r w:rsidRPr="002F6A4F">
              <w:t>коэффициент детской смертности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КЛДЖ</w:t>
            </w:r>
          </w:p>
        </w:tc>
        <w:tc>
          <w:tcPr>
            <w:tcW w:w="5853" w:type="dxa"/>
          </w:tcPr>
          <w:p w:rsidR="003B37A3" w:rsidRPr="002F6A4F" w:rsidRDefault="003B37A3" w:rsidP="00A31158">
            <w:pPr>
              <w:pStyle w:val="DualTxt"/>
              <w:suppressAutoHyphens/>
              <w:jc w:val="left"/>
            </w:pPr>
            <w:r w:rsidRPr="002F6A4F">
              <w:t>Конвенция о ликвидации всех форм дискриминации в отношении же</w:t>
            </w:r>
            <w:r w:rsidRPr="002F6A4F">
              <w:t>н</w:t>
            </w:r>
            <w:r w:rsidRPr="002F6A4F">
              <w:t>щин</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КМС</w:t>
            </w:r>
          </w:p>
        </w:tc>
        <w:tc>
          <w:tcPr>
            <w:tcW w:w="5853" w:type="dxa"/>
          </w:tcPr>
          <w:p w:rsidR="003B37A3" w:rsidRPr="002F6A4F" w:rsidRDefault="003B37A3" w:rsidP="00A31158">
            <w:pPr>
              <w:pStyle w:val="DualTxt"/>
              <w:suppressAutoHyphens/>
              <w:jc w:val="left"/>
            </w:pPr>
            <w:r w:rsidRPr="002F6A4F">
              <w:t>коэффициент материнской смертности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КОРБ</w:t>
            </w:r>
          </w:p>
        </w:tc>
        <w:tc>
          <w:tcPr>
            <w:tcW w:w="5853" w:type="dxa"/>
          </w:tcPr>
          <w:p w:rsidR="003B37A3" w:rsidRPr="002F6A4F" w:rsidRDefault="003B37A3" w:rsidP="00A31158">
            <w:pPr>
              <w:pStyle w:val="DualTxt"/>
              <w:suppressAutoHyphens/>
              <w:jc w:val="left"/>
            </w:pPr>
            <w:r w:rsidRPr="002F6A4F">
              <w:t>Комитет по образованию района Бо</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КПЖ</w:t>
            </w:r>
          </w:p>
        </w:tc>
        <w:tc>
          <w:tcPr>
            <w:tcW w:w="5853" w:type="dxa"/>
          </w:tcPr>
          <w:p w:rsidR="003B37A3" w:rsidRPr="002F6A4F" w:rsidRDefault="003B37A3" w:rsidP="00A31158">
            <w:pPr>
              <w:pStyle w:val="DualTxt"/>
              <w:suppressAutoHyphens/>
              <w:jc w:val="left"/>
            </w:pPr>
            <w:r w:rsidRPr="002F6A4F">
              <w:t>Комиссия по положению женщин</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КУИП</w:t>
            </w:r>
          </w:p>
        </w:tc>
        <w:tc>
          <w:tcPr>
            <w:tcW w:w="5853" w:type="dxa"/>
          </w:tcPr>
          <w:p w:rsidR="003B37A3" w:rsidRPr="002F6A4F" w:rsidRDefault="003B37A3" w:rsidP="00A31158">
            <w:pPr>
              <w:pStyle w:val="DualTxt"/>
              <w:suppressAutoHyphens/>
              <w:jc w:val="left"/>
            </w:pPr>
            <w:r w:rsidRPr="002F6A4F">
              <w:t>Комиссия по установлению истины и примирению</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МДГСО</w:t>
            </w:r>
          </w:p>
        </w:tc>
        <w:tc>
          <w:tcPr>
            <w:tcW w:w="5853" w:type="dxa"/>
          </w:tcPr>
          <w:p w:rsidR="003B37A3" w:rsidRPr="002F6A4F" w:rsidRDefault="003B37A3" w:rsidP="00A31158">
            <w:pPr>
              <w:pStyle w:val="DualTxt"/>
              <w:suppressAutoHyphens/>
              <w:jc w:val="left"/>
            </w:pPr>
            <w:r w:rsidRPr="002F6A4F">
              <w:t>Министерство по делам детей, гендерным вопросам и социальному обесп</w:t>
            </w:r>
            <w:r w:rsidRPr="002F6A4F">
              <w:t>е</w:t>
            </w:r>
            <w:r w:rsidRPr="002F6A4F">
              <w:t>чению</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МЗС</w:t>
            </w:r>
          </w:p>
        </w:tc>
        <w:tc>
          <w:tcPr>
            <w:tcW w:w="5853" w:type="dxa"/>
          </w:tcPr>
          <w:p w:rsidR="003B37A3" w:rsidRPr="002F6A4F" w:rsidRDefault="003B37A3" w:rsidP="00A31158">
            <w:pPr>
              <w:pStyle w:val="DualTxt"/>
              <w:suppressAutoHyphens/>
              <w:jc w:val="left"/>
            </w:pPr>
            <w:r w:rsidRPr="002F6A4F">
              <w:t>Министерство здравоохранения и с</w:t>
            </w:r>
            <w:r w:rsidRPr="002F6A4F">
              <w:t>а</w:t>
            </w:r>
            <w:r w:rsidRPr="002F6A4F">
              <w:t>нитарии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МКС</w:t>
            </w:r>
          </w:p>
        </w:tc>
        <w:tc>
          <w:tcPr>
            <w:tcW w:w="5853" w:type="dxa"/>
          </w:tcPr>
          <w:p w:rsidR="003B37A3" w:rsidRPr="002F6A4F" w:rsidRDefault="003B37A3" w:rsidP="00A31158">
            <w:pPr>
              <w:pStyle w:val="DualTxt"/>
              <w:suppressAutoHyphens/>
              <w:jc w:val="left"/>
            </w:pPr>
            <w:r w:rsidRPr="002F6A4F">
              <w:t>Международный комитет спасения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rPr>
                <w:caps/>
              </w:rPr>
            </w:pPr>
            <w:r w:rsidRPr="002F6A4F">
              <w:rPr>
                <w:caps/>
              </w:rPr>
              <w:t>ммк</w:t>
            </w:r>
          </w:p>
        </w:tc>
        <w:tc>
          <w:tcPr>
            <w:tcW w:w="5853" w:type="dxa"/>
          </w:tcPr>
          <w:p w:rsidR="003B37A3" w:rsidRPr="002F6A4F" w:rsidRDefault="003B37A3" w:rsidP="00A31158">
            <w:pPr>
              <w:pStyle w:val="DualTxt"/>
              <w:suppressAutoHyphens/>
              <w:jc w:val="left"/>
              <w:rPr>
                <w:caps/>
              </w:rPr>
            </w:pPr>
            <w:r w:rsidRPr="002F6A4F">
              <w:rPr>
                <w:caps/>
              </w:rPr>
              <w:t>М</w:t>
            </w:r>
            <w:r w:rsidRPr="002F6A4F">
              <w:t>еждународный медицинский корпус</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ММС</w:t>
            </w:r>
          </w:p>
        </w:tc>
        <w:tc>
          <w:tcPr>
            <w:tcW w:w="5853" w:type="dxa"/>
          </w:tcPr>
          <w:p w:rsidR="003B37A3" w:rsidRPr="002F6A4F" w:rsidRDefault="003B37A3" w:rsidP="00A31158">
            <w:pPr>
              <w:pStyle w:val="DualTxt"/>
              <w:suppressAutoHyphens/>
              <w:jc w:val="left"/>
            </w:pPr>
            <w:r w:rsidRPr="002F6A4F">
              <w:t>Министерство по делам молодежи и спорта</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МОНТ</w:t>
            </w:r>
          </w:p>
        </w:tc>
        <w:tc>
          <w:tcPr>
            <w:tcW w:w="5853" w:type="dxa"/>
          </w:tcPr>
          <w:p w:rsidR="003B37A3" w:rsidRPr="002F6A4F" w:rsidRDefault="003B37A3" w:rsidP="00A31158">
            <w:pPr>
              <w:pStyle w:val="DualTxt"/>
              <w:suppressAutoHyphens/>
              <w:jc w:val="left"/>
            </w:pPr>
            <w:r w:rsidRPr="002F6A4F">
              <w:t>Министерство образования, науки и технологий</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МОТ</w:t>
            </w:r>
          </w:p>
        </w:tc>
        <w:tc>
          <w:tcPr>
            <w:tcW w:w="5853" w:type="dxa"/>
          </w:tcPr>
          <w:p w:rsidR="003B37A3" w:rsidRPr="002F6A4F" w:rsidRDefault="003B37A3" w:rsidP="00A31158">
            <w:pPr>
              <w:pStyle w:val="DualTxt"/>
              <w:suppressAutoHyphens/>
              <w:jc w:val="left"/>
            </w:pPr>
            <w:r w:rsidRPr="002F6A4F">
              <w:t>Международная организация труда</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МПП</w:t>
            </w:r>
          </w:p>
        </w:tc>
        <w:tc>
          <w:tcPr>
            <w:tcW w:w="5853" w:type="dxa"/>
          </w:tcPr>
          <w:p w:rsidR="003B37A3" w:rsidRPr="002F6A4F" w:rsidRDefault="003B37A3" w:rsidP="00A31158">
            <w:pPr>
              <w:pStyle w:val="DualTxt"/>
              <w:suppressAutoHyphens/>
              <w:jc w:val="left"/>
            </w:pPr>
            <w:r w:rsidRPr="002F6A4F">
              <w:t>Мировая продовольственная программа</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МРЭП</w:t>
            </w:r>
          </w:p>
        </w:tc>
        <w:tc>
          <w:tcPr>
            <w:tcW w:w="5853" w:type="dxa"/>
          </w:tcPr>
          <w:p w:rsidR="003B37A3" w:rsidRPr="002F6A4F" w:rsidRDefault="003B37A3" w:rsidP="00A31158">
            <w:pPr>
              <w:pStyle w:val="DualTxt"/>
              <w:suppressAutoHyphens/>
              <w:jc w:val="left"/>
            </w:pPr>
            <w:r w:rsidRPr="002F6A4F">
              <w:t>Министерство развития и экономич</w:t>
            </w:r>
            <w:r w:rsidRPr="002F6A4F">
              <w:t>е</w:t>
            </w:r>
            <w:r w:rsidRPr="002F6A4F">
              <w:t>ского планирования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НДИ</w:t>
            </w:r>
          </w:p>
        </w:tc>
        <w:tc>
          <w:tcPr>
            <w:tcW w:w="5853" w:type="dxa"/>
          </w:tcPr>
          <w:p w:rsidR="003B37A3" w:rsidRPr="002F6A4F" w:rsidRDefault="003B37A3" w:rsidP="00A31158">
            <w:pPr>
              <w:pStyle w:val="DualTxt"/>
              <w:suppressAutoHyphens/>
              <w:jc w:val="left"/>
            </w:pPr>
            <w:r w:rsidRPr="002F6A4F">
              <w:t>Национальный демократический и</w:t>
            </w:r>
            <w:r w:rsidRPr="002F6A4F">
              <w:t>н</w:t>
            </w:r>
            <w:r w:rsidRPr="002F6A4F">
              <w:t>ститут</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НЖКСЛ</w:t>
            </w:r>
          </w:p>
        </w:tc>
        <w:tc>
          <w:tcPr>
            <w:tcW w:w="5853" w:type="dxa"/>
          </w:tcPr>
          <w:p w:rsidR="003B37A3" w:rsidRPr="002F6A4F" w:rsidRDefault="003B37A3" w:rsidP="00A31158">
            <w:pPr>
              <w:pStyle w:val="DualTxt"/>
              <w:suppressAutoHyphens/>
              <w:jc w:val="left"/>
            </w:pPr>
            <w:r w:rsidRPr="002F6A4F">
              <w:t>Национальный женский конгресс Сьерра-Леоне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НЖО (СЛ)</w:t>
            </w:r>
          </w:p>
        </w:tc>
        <w:tc>
          <w:tcPr>
            <w:tcW w:w="5853" w:type="dxa"/>
          </w:tcPr>
          <w:p w:rsidR="003B37A3" w:rsidRPr="002F6A4F" w:rsidRDefault="003B37A3" w:rsidP="00A31158">
            <w:pPr>
              <w:pStyle w:val="DualTxt"/>
              <w:suppressAutoHyphens/>
              <w:jc w:val="left"/>
            </w:pPr>
            <w:r w:rsidRPr="002F6A4F">
              <w:t>Национальная женская организация (Сьерра-Леоне)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НКД</w:t>
            </w:r>
          </w:p>
        </w:tc>
        <w:tc>
          <w:tcPr>
            <w:tcW w:w="5853" w:type="dxa"/>
          </w:tcPr>
          <w:p w:rsidR="003B37A3" w:rsidRPr="002F6A4F" w:rsidRDefault="003B37A3" w:rsidP="00A31158">
            <w:pPr>
              <w:pStyle w:val="DualTxt"/>
              <w:suppressAutoHyphens/>
              <w:jc w:val="left"/>
            </w:pPr>
            <w:r w:rsidRPr="002F6A4F">
              <w:t>Национальная комиссия по вопросам демократии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НКДПЧ</w:t>
            </w:r>
          </w:p>
        </w:tc>
        <w:tc>
          <w:tcPr>
            <w:tcW w:w="5853" w:type="dxa"/>
          </w:tcPr>
          <w:p w:rsidR="003B37A3" w:rsidRPr="002F6A4F" w:rsidRDefault="003B37A3" w:rsidP="00A31158">
            <w:pPr>
              <w:pStyle w:val="DualTxt"/>
              <w:suppressAutoHyphens/>
              <w:jc w:val="left"/>
            </w:pPr>
            <w:r w:rsidRPr="002F6A4F">
              <w:t>Национальная комиссия по вопросам демократии и правам человека</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НКПЧ</w:t>
            </w:r>
          </w:p>
        </w:tc>
        <w:tc>
          <w:tcPr>
            <w:tcW w:w="5853" w:type="dxa"/>
          </w:tcPr>
          <w:p w:rsidR="003B37A3" w:rsidRPr="002F6A4F" w:rsidRDefault="003B37A3" w:rsidP="00A31158">
            <w:pPr>
              <w:pStyle w:val="DualTxt"/>
              <w:suppressAutoHyphens/>
              <w:jc w:val="left"/>
            </w:pPr>
            <w:r w:rsidRPr="002F6A4F">
              <w:t>Национальная комиссия по правам ч</w:t>
            </w:r>
            <w:r w:rsidRPr="002F6A4F">
              <w:t>е</w:t>
            </w:r>
            <w:r w:rsidRPr="002F6A4F">
              <w:t>ловека</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НКСД</w:t>
            </w:r>
          </w:p>
        </w:tc>
        <w:tc>
          <w:tcPr>
            <w:tcW w:w="5853" w:type="dxa"/>
          </w:tcPr>
          <w:p w:rsidR="003B37A3" w:rsidRPr="002F6A4F" w:rsidRDefault="003B37A3" w:rsidP="00A31158">
            <w:pPr>
              <w:pStyle w:val="DualTxt"/>
              <w:suppressAutoHyphens/>
              <w:jc w:val="left"/>
            </w:pPr>
            <w:r w:rsidRPr="002F6A4F">
              <w:t>Национальная комиссия социальных действий</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НПО</w:t>
            </w:r>
          </w:p>
        </w:tc>
        <w:tc>
          <w:tcPr>
            <w:tcW w:w="5853" w:type="dxa"/>
          </w:tcPr>
          <w:p w:rsidR="003B37A3" w:rsidRPr="002F6A4F" w:rsidRDefault="003B37A3" w:rsidP="00A31158">
            <w:pPr>
              <w:pStyle w:val="DualTxt"/>
              <w:suppressAutoHyphens/>
              <w:jc w:val="left"/>
            </w:pPr>
            <w:r w:rsidRPr="002F6A4F">
              <w:t>неправительственные организации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НППС</w:t>
            </w:r>
          </w:p>
        </w:tc>
        <w:tc>
          <w:tcPr>
            <w:tcW w:w="5853" w:type="dxa"/>
          </w:tcPr>
          <w:p w:rsidR="003B37A3" w:rsidRPr="002F6A4F" w:rsidRDefault="003B37A3" w:rsidP="00A31158">
            <w:pPr>
              <w:pStyle w:val="DualTxt"/>
              <w:suppressAutoHyphens/>
              <w:jc w:val="left"/>
            </w:pPr>
            <w:r w:rsidRPr="002F6A4F">
              <w:t>Национальная программа планиров</w:t>
            </w:r>
            <w:r w:rsidRPr="002F6A4F">
              <w:t>а</w:t>
            </w:r>
            <w:r w:rsidRPr="002F6A4F">
              <w:t>ния семьи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НПСЛ</w:t>
            </w:r>
          </w:p>
        </w:tc>
        <w:tc>
          <w:tcPr>
            <w:tcW w:w="5853" w:type="dxa"/>
          </w:tcPr>
          <w:p w:rsidR="003B37A3" w:rsidRPr="002F6A4F" w:rsidRDefault="003B37A3" w:rsidP="00A31158">
            <w:pPr>
              <w:pStyle w:val="DualTxt"/>
              <w:suppressAutoHyphens/>
              <w:jc w:val="left"/>
            </w:pPr>
            <w:r w:rsidRPr="002F6A4F">
              <w:t>Народная партия Сьерра-Леоне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НС СПИД</w:t>
            </w:r>
          </w:p>
        </w:tc>
        <w:tc>
          <w:tcPr>
            <w:tcW w:w="5853" w:type="dxa"/>
          </w:tcPr>
          <w:p w:rsidR="003B37A3" w:rsidRPr="002F6A4F" w:rsidRDefault="003B37A3" w:rsidP="00A31158">
            <w:pPr>
              <w:pStyle w:val="DualTxt"/>
              <w:suppressAutoHyphens/>
              <w:jc w:val="left"/>
            </w:pPr>
            <w:r w:rsidRPr="002F6A4F">
              <w:t>Национальный секретариат по пробл</w:t>
            </w:r>
            <w:r w:rsidRPr="002F6A4F">
              <w:t>е</w:t>
            </w:r>
            <w:r w:rsidRPr="002F6A4F">
              <w:t>ме СПИДа</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НСДФСО</w:t>
            </w:r>
          </w:p>
        </w:tc>
        <w:tc>
          <w:tcPr>
            <w:tcW w:w="5853" w:type="dxa"/>
          </w:tcPr>
          <w:p w:rsidR="003B37A3" w:rsidRPr="002F6A4F" w:rsidRDefault="003B37A3" w:rsidP="00A31158">
            <w:pPr>
              <w:pStyle w:val="DualTxt"/>
              <w:suppressAutoHyphens/>
              <w:jc w:val="left"/>
            </w:pPr>
            <w:r w:rsidRPr="002F6A4F">
              <w:t>Национальный страховой доверительный фонд социального обеспечения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НСОИЖ</w:t>
            </w:r>
          </w:p>
        </w:tc>
        <w:tc>
          <w:tcPr>
            <w:tcW w:w="5853" w:type="dxa"/>
          </w:tcPr>
          <w:p w:rsidR="003B37A3" w:rsidRPr="002F6A4F" w:rsidRDefault="003B37A3" w:rsidP="00A31158">
            <w:pPr>
              <w:pStyle w:val="DualTxt"/>
              <w:suppressAutoHyphens/>
              <w:jc w:val="left"/>
            </w:pPr>
            <w:r w:rsidRPr="002F6A4F">
              <w:t>Национальный совет Организации и</w:t>
            </w:r>
            <w:r w:rsidRPr="002F6A4F">
              <w:t>с</w:t>
            </w:r>
            <w:r w:rsidRPr="002F6A4F">
              <w:t>ламских женщин</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ОАС</w:t>
            </w:r>
          </w:p>
        </w:tc>
        <w:tc>
          <w:tcPr>
            <w:tcW w:w="5853" w:type="dxa"/>
          </w:tcPr>
          <w:p w:rsidR="003B37A3" w:rsidRPr="002F6A4F" w:rsidRDefault="003B37A3" w:rsidP="00A31158">
            <w:pPr>
              <w:pStyle w:val="DualTxt"/>
              <w:suppressAutoHyphens/>
              <w:jc w:val="left"/>
            </w:pPr>
            <w:r w:rsidRPr="002F6A4F">
              <w:t>Организация</w:t>
            </w:r>
            <w:r w:rsidR="006B50BF">
              <w:t xml:space="preserve"> «</w:t>
            </w:r>
            <w:r w:rsidRPr="002F6A4F">
              <w:t>Африканский союз</w:t>
            </w:r>
            <w:r w:rsidR="006B50BF">
              <w:t>»</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ОГО</w:t>
            </w:r>
          </w:p>
        </w:tc>
        <w:tc>
          <w:tcPr>
            <w:tcW w:w="5853" w:type="dxa"/>
          </w:tcPr>
          <w:p w:rsidR="003B37A3" w:rsidRPr="002F6A4F" w:rsidRDefault="003B37A3" w:rsidP="00A31158">
            <w:pPr>
              <w:pStyle w:val="DualTxt"/>
              <w:suppressAutoHyphens/>
              <w:jc w:val="left"/>
            </w:pPr>
            <w:r w:rsidRPr="002F6A4F">
              <w:t>организации гражданского общества</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ООН</w:t>
            </w:r>
          </w:p>
        </w:tc>
        <w:tc>
          <w:tcPr>
            <w:tcW w:w="5853" w:type="dxa"/>
          </w:tcPr>
          <w:p w:rsidR="003B37A3" w:rsidRPr="002F6A4F" w:rsidRDefault="003B37A3" w:rsidP="00A31158">
            <w:pPr>
              <w:pStyle w:val="DualTxt"/>
              <w:suppressAutoHyphens/>
              <w:jc w:val="left"/>
            </w:pPr>
            <w:r w:rsidRPr="002F6A4F">
              <w:t>Организация Объединенных Наций</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ОПС</w:t>
            </w:r>
          </w:p>
        </w:tc>
        <w:tc>
          <w:tcPr>
            <w:tcW w:w="5853" w:type="dxa"/>
          </w:tcPr>
          <w:p w:rsidR="003B37A3" w:rsidRPr="002F6A4F" w:rsidRDefault="003B37A3" w:rsidP="00A31158">
            <w:pPr>
              <w:pStyle w:val="DualTxt"/>
              <w:suppressAutoHyphens/>
              <w:jc w:val="left"/>
            </w:pPr>
            <w:r w:rsidRPr="002F6A4F">
              <w:t>Отдел по поддержке семьи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ОСДСЛ</w:t>
            </w:r>
          </w:p>
        </w:tc>
        <w:tc>
          <w:tcPr>
            <w:tcW w:w="5853" w:type="dxa"/>
          </w:tcPr>
          <w:p w:rsidR="003B37A3" w:rsidRPr="002F6A4F" w:rsidRDefault="003B37A3" w:rsidP="00A31158">
            <w:pPr>
              <w:pStyle w:val="DualTxt"/>
              <w:suppressAutoHyphens/>
              <w:jc w:val="left"/>
            </w:pPr>
            <w:r w:rsidRPr="002F6A4F">
              <w:t>образовательная сеть для девушек Сьерра-Леоне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ОЦО</w:t>
            </w:r>
          </w:p>
        </w:tc>
        <w:tc>
          <w:tcPr>
            <w:tcW w:w="5853" w:type="dxa"/>
          </w:tcPr>
          <w:p w:rsidR="003B37A3" w:rsidRPr="002F6A4F" w:rsidRDefault="003B37A3" w:rsidP="00A31158">
            <w:pPr>
              <w:pStyle w:val="DualTxt"/>
              <w:suppressAutoHyphens/>
              <w:jc w:val="left"/>
            </w:pPr>
            <w:r w:rsidRPr="002F6A4F">
              <w:t>общинный центр образования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ПЖА</w:t>
            </w:r>
          </w:p>
        </w:tc>
        <w:tc>
          <w:tcPr>
            <w:tcW w:w="5853" w:type="dxa"/>
          </w:tcPr>
          <w:p w:rsidR="003B37A3" w:rsidRPr="002F6A4F" w:rsidRDefault="003B37A3" w:rsidP="00A31158">
            <w:pPr>
              <w:pStyle w:val="DualTxt"/>
              <w:suppressAutoHyphens/>
              <w:jc w:val="left"/>
            </w:pPr>
            <w:r w:rsidRPr="002F6A4F">
              <w:t>Панафриканская женская ассоциация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ПМП</w:t>
            </w:r>
          </w:p>
        </w:tc>
        <w:tc>
          <w:tcPr>
            <w:tcW w:w="5853" w:type="dxa"/>
          </w:tcPr>
          <w:p w:rsidR="003B37A3" w:rsidRPr="002F6A4F" w:rsidRDefault="003B37A3" w:rsidP="00A31158">
            <w:pPr>
              <w:pStyle w:val="DualTxt"/>
              <w:suppressAutoHyphens/>
              <w:jc w:val="left"/>
            </w:pPr>
            <w:r w:rsidRPr="002F6A4F">
              <w:t>первичная медицинская помощь</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ПНИК</w:t>
            </w:r>
          </w:p>
        </w:tc>
        <w:tc>
          <w:tcPr>
            <w:tcW w:w="5853" w:type="dxa"/>
          </w:tcPr>
          <w:p w:rsidR="003B37A3" w:rsidRPr="002F6A4F" w:rsidRDefault="003B37A3" w:rsidP="00A31158">
            <w:pPr>
              <w:pStyle w:val="DualTxt"/>
              <w:suppressAutoHyphens/>
              <w:jc w:val="left"/>
            </w:pPr>
            <w:r w:rsidRPr="002F6A4F">
              <w:t>Промежуточная национальная избир</w:t>
            </w:r>
            <w:r w:rsidRPr="002F6A4F">
              <w:t>а</w:t>
            </w:r>
            <w:r w:rsidRPr="002F6A4F">
              <w:t>тельная комиссия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ПРООН</w:t>
            </w:r>
          </w:p>
        </w:tc>
        <w:tc>
          <w:tcPr>
            <w:tcW w:w="5853" w:type="dxa"/>
          </w:tcPr>
          <w:p w:rsidR="003B37A3" w:rsidRPr="002F6A4F" w:rsidRDefault="003B37A3" w:rsidP="00A31158">
            <w:pPr>
              <w:pStyle w:val="DualTxt"/>
              <w:suppressAutoHyphens/>
              <w:jc w:val="left"/>
            </w:pPr>
            <w:r w:rsidRPr="002F6A4F">
              <w:t>Программа развития Организации Об</w:t>
            </w:r>
            <w:r w:rsidRPr="002F6A4F">
              <w:t>ъ</w:t>
            </w:r>
            <w:r w:rsidRPr="002F6A4F">
              <w:t>единенных Наций</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РСВС</w:t>
            </w:r>
          </w:p>
        </w:tc>
        <w:tc>
          <w:tcPr>
            <w:tcW w:w="5853" w:type="dxa"/>
          </w:tcPr>
          <w:p w:rsidR="003B37A3" w:rsidRPr="002F6A4F" w:rsidRDefault="003B37A3" w:rsidP="00A31158">
            <w:pPr>
              <w:pStyle w:val="DualTxt"/>
              <w:suppressAutoHyphens/>
              <w:jc w:val="left"/>
            </w:pPr>
            <w:r w:rsidRPr="002F6A4F">
              <w:t xml:space="preserve">Революционный совет вооруженных сил </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ССМН</w:t>
            </w:r>
          </w:p>
        </w:tc>
        <w:tc>
          <w:tcPr>
            <w:tcW w:w="5853" w:type="dxa"/>
          </w:tcPr>
          <w:p w:rsidR="003B37A3" w:rsidRPr="002F6A4F" w:rsidRDefault="003B37A3" w:rsidP="00A31158">
            <w:pPr>
              <w:pStyle w:val="DualTxt"/>
              <w:suppressAutoHyphens/>
              <w:jc w:val="left"/>
            </w:pPr>
            <w:r w:rsidRPr="002F6A4F">
              <w:t>стратегия сокращения масштабов н</w:t>
            </w:r>
            <w:r w:rsidRPr="002F6A4F">
              <w:t>и</w:t>
            </w:r>
            <w:r w:rsidRPr="002F6A4F">
              <w:t>щеты</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СУСЛ</w:t>
            </w:r>
          </w:p>
        </w:tc>
        <w:tc>
          <w:tcPr>
            <w:tcW w:w="5853" w:type="dxa"/>
          </w:tcPr>
          <w:p w:rsidR="003B37A3" w:rsidRPr="002F6A4F" w:rsidRDefault="003B37A3" w:rsidP="00A31158">
            <w:pPr>
              <w:pStyle w:val="DualTxt"/>
              <w:suppressAutoHyphens/>
              <w:jc w:val="left"/>
            </w:pPr>
            <w:r w:rsidRPr="002F6A4F">
              <w:t>Союз учителей Сьерра-Леоне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УАЖСЛ</w:t>
            </w:r>
          </w:p>
        </w:tc>
        <w:tc>
          <w:tcPr>
            <w:tcW w:w="5853" w:type="dxa"/>
          </w:tcPr>
          <w:p w:rsidR="003B37A3" w:rsidRPr="002F6A4F" w:rsidRDefault="003B37A3" w:rsidP="00A31158">
            <w:pPr>
              <w:pStyle w:val="DualTxt"/>
              <w:suppressAutoHyphens/>
              <w:jc w:val="left"/>
            </w:pPr>
            <w:r w:rsidRPr="002F6A4F">
              <w:t>Университетская ассоциация женщин Сьерра-Леоне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УВКБ ООН</w:t>
            </w:r>
          </w:p>
        </w:tc>
        <w:tc>
          <w:tcPr>
            <w:tcW w:w="5853" w:type="dxa"/>
          </w:tcPr>
          <w:p w:rsidR="003B37A3" w:rsidRPr="002F6A4F" w:rsidRDefault="003B37A3" w:rsidP="00A31158">
            <w:pPr>
              <w:pStyle w:val="DualTxt"/>
              <w:suppressAutoHyphens/>
              <w:jc w:val="left"/>
            </w:pPr>
            <w:r w:rsidRPr="002F6A4F">
              <w:t>Управление Верховного комиссара по делам беженцев</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ФАЖП</w:t>
            </w:r>
          </w:p>
        </w:tc>
        <w:tc>
          <w:tcPr>
            <w:tcW w:w="5853" w:type="dxa"/>
          </w:tcPr>
          <w:p w:rsidR="003B37A3" w:rsidRPr="002F6A4F" w:rsidRDefault="003B37A3" w:rsidP="00A31158">
            <w:pPr>
              <w:pStyle w:val="DualTxt"/>
              <w:suppressAutoHyphens/>
              <w:jc w:val="left"/>
            </w:pPr>
            <w:r w:rsidRPr="002F6A4F">
              <w:t>Форум африканских женщин-педагогов</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ФИЖСЛ</w:t>
            </w:r>
          </w:p>
        </w:tc>
        <w:tc>
          <w:tcPr>
            <w:tcW w:w="5853" w:type="dxa"/>
          </w:tcPr>
          <w:p w:rsidR="003B37A3" w:rsidRPr="002F6A4F" w:rsidRDefault="003B37A3" w:rsidP="00A31158">
            <w:pPr>
              <w:pStyle w:val="DualTxt"/>
              <w:suppressAutoHyphens/>
              <w:jc w:val="left"/>
            </w:pPr>
            <w:r w:rsidRPr="002F6A4F">
              <w:t>Федерация исламских женщин Сьерра-Леоне</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ХАМЖ</w:t>
            </w:r>
          </w:p>
        </w:tc>
        <w:tc>
          <w:tcPr>
            <w:tcW w:w="5853" w:type="dxa"/>
          </w:tcPr>
          <w:p w:rsidR="003B37A3" w:rsidRPr="002F6A4F" w:rsidRDefault="003B37A3" w:rsidP="00A31158">
            <w:pPr>
              <w:pStyle w:val="DualTxt"/>
              <w:suppressAutoHyphens/>
              <w:jc w:val="left"/>
            </w:pPr>
            <w:r w:rsidRPr="002F6A4F">
              <w:t>Христианская ассоциация молодых женщин</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ЦРДТ</w:t>
            </w:r>
          </w:p>
        </w:tc>
        <w:tc>
          <w:tcPr>
            <w:tcW w:w="5853" w:type="dxa"/>
          </w:tcPr>
          <w:p w:rsidR="003B37A3" w:rsidRPr="002F6A4F" w:rsidRDefault="003B37A3" w:rsidP="00A31158">
            <w:pPr>
              <w:pStyle w:val="DualTxt"/>
              <w:suppressAutoHyphens/>
              <w:jc w:val="left"/>
            </w:pPr>
            <w:r w:rsidRPr="002F6A4F">
              <w:t>цели в области развития Декларации тысячелетия</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ЭКА</w:t>
            </w:r>
          </w:p>
        </w:tc>
        <w:tc>
          <w:tcPr>
            <w:tcW w:w="5853" w:type="dxa"/>
          </w:tcPr>
          <w:p w:rsidR="003B37A3" w:rsidRPr="002F6A4F" w:rsidRDefault="003B37A3" w:rsidP="00A31158">
            <w:pPr>
              <w:pStyle w:val="DualTxt"/>
              <w:suppressAutoHyphens/>
              <w:jc w:val="left"/>
            </w:pPr>
            <w:r w:rsidRPr="002F6A4F">
              <w:t>Экономическая комиссия для Африки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ЭКОВАС</w:t>
            </w:r>
          </w:p>
        </w:tc>
        <w:tc>
          <w:tcPr>
            <w:tcW w:w="5853" w:type="dxa"/>
          </w:tcPr>
          <w:p w:rsidR="003B37A3" w:rsidRPr="002F6A4F" w:rsidRDefault="003B37A3" w:rsidP="00A31158">
            <w:pPr>
              <w:pStyle w:val="DualTxt"/>
              <w:suppressAutoHyphens/>
              <w:jc w:val="left"/>
            </w:pPr>
            <w:r w:rsidRPr="002F6A4F">
              <w:t>Экономическое сообщество государств Западной Африки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ЭКОМОГ</w:t>
            </w:r>
          </w:p>
        </w:tc>
        <w:tc>
          <w:tcPr>
            <w:tcW w:w="5853" w:type="dxa"/>
          </w:tcPr>
          <w:p w:rsidR="003B37A3" w:rsidRPr="002F6A4F" w:rsidRDefault="003B37A3" w:rsidP="00A31158">
            <w:pPr>
              <w:pStyle w:val="DualTxt"/>
              <w:suppressAutoHyphens/>
              <w:jc w:val="left"/>
            </w:pPr>
            <w:r w:rsidRPr="002F6A4F">
              <w:t>Группа наблюдателей ЭКОВАС</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ЭСБО</w:t>
            </w:r>
          </w:p>
        </w:tc>
        <w:tc>
          <w:tcPr>
            <w:tcW w:w="5853" w:type="dxa"/>
          </w:tcPr>
          <w:p w:rsidR="003B37A3" w:rsidRPr="002F6A4F" w:rsidRDefault="003B37A3" w:rsidP="00A31158">
            <w:pPr>
              <w:pStyle w:val="DualTxt"/>
              <w:suppressAutoHyphens/>
              <w:jc w:val="left"/>
            </w:pPr>
            <w:r w:rsidRPr="002F6A4F">
              <w:t>экзамен на получение сертификата о базовом образовании</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ЮНИСЕФ</w:t>
            </w:r>
          </w:p>
        </w:tc>
        <w:tc>
          <w:tcPr>
            <w:tcW w:w="5853" w:type="dxa"/>
          </w:tcPr>
          <w:p w:rsidR="003B37A3" w:rsidRPr="002F6A4F" w:rsidRDefault="003B37A3" w:rsidP="00A31158">
            <w:pPr>
              <w:pStyle w:val="DualTxt"/>
              <w:suppressAutoHyphens/>
              <w:jc w:val="left"/>
            </w:pPr>
            <w:r w:rsidRPr="002F6A4F">
              <w:t>Детский Фонд Организации Объед</w:t>
            </w:r>
            <w:r w:rsidRPr="002F6A4F">
              <w:t>и</w:t>
            </w:r>
            <w:r w:rsidRPr="002F6A4F">
              <w:t>ненных Наций</w:t>
            </w:r>
          </w:p>
        </w:tc>
      </w:tr>
      <w:tr w:rsidR="003B37A3" w:rsidRPr="002F6A4F">
        <w:tblPrEx>
          <w:tblCellMar>
            <w:top w:w="0" w:type="dxa"/>
            <w:bottom w:w="0" w:type="dxa"/>
          </w:tblCellMar>
        </w:tblPrEx>
        <w:tc>
          <w:tcPr>
            <w:tcW w:w="1467" w:type="dxa"/>
          </w:tcPr>
          <w:p w:rsidR="003B37A3" w:rsidRPr="002F6A4F" w:rsidRDefault="003B37A3" w:rsidP="00A31158">
            <w:pPr>
              <w:pStyle w:val="DualTxt"/>
              <w:jc w:val="left"/>
            </w:pPr>
            <w:r w:rsidRPr="002F6A4F">
              <w:t>ЮНИФЕМ</w:t>
            </w:r>
          </w:p>
        </w:tc>
        <w:tc>
          <w:tcPr>
            <w:tcW w:w="5853" w:type="dxa"/>
          </w:tcPr>
          <w:p w:rsidR="003B37A3" w:rsidRPr="002F6A4F" w:rsidRDefault="003B37A3" w:rsidP="00A31158">
            <w:pPr>
              <w:pStyle w:val="DualTxt"/>
              <w:suppressAutoHyphens/>
              <w:jc w:val="left"/>
            </w:pPr>
            <w:r w:rsidRPr="002F6A4F">
              <w:t>Фонд Организации Объединенных Наций для развития в интересах женщин</w:t>
            </w:r>
          </w:p>
        </w:tc>
      </w:tr>
    </w:tbl>
    <w:p w:rsidR="00A31158" w:rsidRPr="002F6A4F" w:rsidRDefault="00A31158" w:rsidP="00A31158">
      <w:pPr>
        <w:pStyle w:val="SingleTxt"/>
      </w:pPr>
    </w:p>
    <w:p w:rsidR="003B37A3" w:rsidRPr="002F6A4F" w:rsidRDefault="003B37A3" w:rsidP="00A311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br w:type="page"/>
      </w:r>
      <w:r w:rsidR="00A31158" w:rsidRPr="002F6A4F">
        <w:tab/>
      </w:r>
      <w:r w:rsidR="00A31158" w:rsidRPr="002F6A4F">
        <w:tab/>
      </w:r>
      <w:r w:rsidRPr="002F6A4F">
        <w:t>Выражение признательности</w:t>
      </w:r>
    </w:p>
    <w:p w:rsidR="00A31158" w:rsidRPr="002F6A4F" w:rsidRDefault="00A31158" w:rsidP="00A31158">
      <w:pPr>
        <w:pStyle w:val="SingleTxt"/>
        <w:spacing w:after="0" w:line="120" w:lineRule="exact"/>
        <w:rPr>
          <w:sz w:val="10"/>
        </w:rPr>
      </w:pPr>
    </w:p>
    <w:p w:rsidR="00A31158" w:rsidRPr="002F6A4F" w:rsidRDefault="00A31158" w:rsidP="00A31158">
      <w:pPr>
        <w:pStyle w:val="SingleTxt"/>
        <w:spacing w:after="0" w:line="120" w:lineRule="exact"/>
        <w:rPr>
          <w:sz w:val="10"/>
        </w:rPr>
      </w:pPr>
    </w:p>
    <w:p w:rsidR="003B37A3" w:rsidRPr="002F6A4F" w:rsidRDefault="00A31158" w:rsidP="00A31158">
      <w:pPr>
        <w:pStyle w:val="SingleTxt"/>
      </w:pPr>
      <w:r w:rsidRPr="002F6A4F">
        <w:tab/>
      </w:r>
      <w:r w:rsidR="003B37A3" w:rsidRPr="002F6A4F">
        <w:t>Министерство по делам детей, гендерным вопросам и социальному обе</w:t>
      </w:r>
      <w:r w:rsidR="003B37A3" w:rsidRPr="002F6A4F">
        <w:t>с</w:t>
      </w:r>
      <w:r w:rsidR="003B37A3" w:rsidRPr="002F6A4F">
        <w:t>печению выражает глубокую признательность за огромную техническую, ка</w:t>
      </w:r>
      <w:r w:rsidR="003B37A3" w:rsidRPr="002F6A4F">
        <w:t>д</w:t>
      </w:r>
      <w:r w:rsidR="003B37A3" w:rsidRPr="002F6A4F">
        <w:t>ровую и финансовую помощь, оказанную ему партнерами в области развития, в частности Фондом Организации Объединенных Наций для развития в инт</w:t>
      </w:r>
      <w:r w:rsidR="003B37A3" w:rsidRPr="002F6A4F">
        <w:t>е</w:t>
      </w:r>
      <w:r w:rsidR="003B37A3" w:rsidRPr="002F6A4F">
        <w:t>ресах женщин (ЮНИФЕМ), по ряду различных видов деятельности, необход</w:t>
      </w:r>
      <w:r w:rsidR="003B37A3" w:rsidRPr="002F6A4F">
        <w:t>и</w:t>
      </w:r>
      <w:r w:rsidR="003B37A3" w:rsidRPr="002F6A4F">
        <w:t>мых для подготовки странового доклада. Министерство с благодарностью о</w:t>
      </w:r>
      <w:r w:rsidR="003B37A3" w:rsidRPr="002F6A4F">
        <w:t>т</w:t>
      </w:r>
      <w:r w:rsidR="003B37A3" w:rsidRPr="002F6A4F">
        <w:t>мечает роль и поддержку ПРООН, МПП и других партнеров в области разв</w:t>
      </w:r>
      <w:r w:rsidR="003B37A3" w:rsidRPr="002F6A4F">
        <w:t>и</w:t>
      </w:r>
      <w:r w:rsidR="003B37A3" w:rsidRPr="002F6A4F">
        <w:t>тия в том, что доклад обрел законченную форму. Особо следует отметить пр</w:t>
      </w:r>
      <w:r w:rsidR="003B37A3" w:rsidRPr="002F6A4F">
        <w:t>о</w:t>
      </w:r>
      <w:r w:rsidR="003B37A3" w:rsidRPr="002F6A4F">
        <w:t>ведение различных исследований, консультаций, интервью, обсуждений в ф</w:t>
      </w:r>
      <w:r w:rsidR="003B37A3" w:rsidRPr="002F6A4F">
        <w:t>о</w:t>
      </w:r>
      <w:r w:rsidR="003B37A3" w:rsidRPr="002F6A4F">
        <w:t>кус-группах, проверочных сессий, способствовавших проведению тщательного анализа положения женщин в Сьерра-Леоне, а также приверженность заинт</w:t>
      </w:r>
      <w:r w:rsidR="003B37A3" w:rsidRPr="002F6A4F">
        <w:t>е</w:t>
      </w:r>
      <w:r w:rsidR="003B37A3" w:rsidRPr="002F6A4F">
        <w:t>ресованных сторон, включая различные государственные учреждения и органы по выпо</w:t>
      </w:r>
      <w:r w:rsidR="003B37A3" w:rsidRPr="002F6A4F">
        <w:t>л</w:t>
      </w:r>
      <w:r w:rsidR="003B37A3" w:rsidRPr="002F6A4F">
        <w:t>нению Конвенции после ее ратификации в Сьерра-Леоне.</w:t>
      </w:r>
    </w:p>
    <w:p w:rsidR="003B37A3" w:rsidRPr="002F6A4F" w:rsidRDefault="00A31158" w:rsidP="00A31158">
      <w:pPr>
        <w:pStyle w:val="SingleTxt"/>
      </w:pPr>
      <w:r w:rsidRPr="002F6A4F">
        <w:tab/>
      </w:r>
      <w:r w:rsidR="003B37A3" w:rsidRPr="002F6A4F">
        <w:t>Также хотелось бы поблагодарить представителей различных институтов, оказавших личную или коллективную помощь Техническому секретариату КЛДЖ, команду консультантов (местных и международных) и сотрудников ЮНИФЕМ за их решимость довести свое дело до успешного завершения. З</w:t>
      </w:r>
      <w:r w:rsidR="003B37A3" w:rsidRPr="002F6A4F">
        <w:t>а</w:t>
      </w:r>
      <w:r w:rsidR="003B37A3" w:rsidRPr="002F6A4F">
        <w:t>служивает благодарности вклад и непрекращающееся партнерство других пр</w:t>
      </w:r>
      <w:r w:rsidR="003B37A3" w:rsidRPr="002F6A4F">
        <w:t>о</w:t>
      </w:r>
      <w:r w:rsidR="003B37A3" w:rsidRPr="002F6A4F">
        <w:t>фильных министерств и ведомств, участвующих в осуществлении КЛДЖ, в особенности Министерства образования, науки и техники, Министерства эк</w:t>
      </w:r>
      <w:r w:rsidR="003B37A3" w:rsidRPr="002F6A4F">
        <w:t>о</w:t>
      </w:r>
      <w:r w:rsidR="003B37A3" w:rsidRPr="002F6A4F">
        <w:t>номического развития и планирования, Министерства здравоохранения и сан</w:t>
      </w:r>
      <w:r w:rsidR="003B37A3" w:rsidRPr="002F6A4F">
        <w:t>и</w:t>
      </w:r>
      <w:r w:rsidR="003B37A3" w:rsidRPr="002F6A4F">
        <w:t>тарии, Министерства иностранных дел и международного сотрудничества, К</w:t>
      </w:r>
      <w:r w:rsidR="003B37A3" w:rsidRPr="002F6A4F">
        <w:t>о</w:t>
      </w:r>
      <w:r w:rsidR="003B37A3" w:rsidRPr="002F6A4F">
        <w:t>миссии по реформе законодательства, Департамента по делам иммиграции, Секретариата по вопросам децентрализации, полиции Сьерра-Леоне, Ген</w:t>
      </w:r>
      <w:r w:rsidR="003B37A3" w:rsidRPr="002F6A4F">
        <w:t>е</w:t>
      </w:r>
      <w:r w:rsidR="003B37A3" w:rsidRPr="002F6A4F">
        <w:t>ральной прокуратуры, парламентских комитетов по правам человека и генде</w:t>
      </w:r>
      <w:r w:rsidR="003B37A3" w:rsidRPr="002F6A4F">
        <w:t>р</w:t>
      </w:r>
      <w:r w:rsidR="003B37A3" w:rsidRPr="002F6A4F">
        <w:t>ным вопросам и другим институтам и учреждениям правительства, а также международным и местным неправительственным орг</w:t>
      </w:r>
      <w:r w:rsidR="003B37A3" w:rsidRPr="002F6A4F">
        <w:t>а</w:t>
      </w:r>
      <w:r w:rsidR="003B37A3" w:rsidRPr="002F6A4F">
        <w:t>низациям (НПО).</w:t>
      </w:r>
    </w:p>
    <w:p w:rsidR="003B37A3" w:rsidRPr="002F6A4F" w:rsidRDefault="00A31158" w:rsidP="00A31158">
      <w:pPr>
        <w:pStyle w:val="SingleTxt"/>
      </w:pPr>
      <w:r w:rsidRPr="002F6A4F">
        <w:tab/>
      </w:r>
      <w:r w:rsidR="003B37A3" w:rsidRPr="002F6A4F">
        <w:t>Наконец, Министерство выражает признательность за постоянное пар</w:t>
      </w:r>
      <w:r w:rsidR="003B37A3" w:rsidRPr="002F6A4F">
        <w:t>т</w:t>
      </w:r>
      <w:r w:rsidR="003B37A3" w:rsidRPr="002F6A4F">
        <w:t>нерство и сотрудничество всей системе Организации Объединенных Наций и другим партнерам в области развития, женским НПО и общинным организац</w:t>
      </w:r>
      <w:r w:rsidR="003B37A3" w:rsidRPr="002F6A4F">
        <w:t>и</w:t>
      </w:r>
      <w:r w:rsidR="003B37A3" w:rsidRPr="002F6A4F">
        <w:t>ям (ОО), содействующим прогрессу женщин. Особой оценки заслуживает Женский ф</w:t>
      </w:r>
      <w:r w:rsidR="003B37A3" w:rsidRPr="002F6A4F">
        <w:t>о</w:t>
      </w:r>
      <w:r w:rsidR="003B37A3" w:rsidRPr="002F6A4F">
        <w:t>рум.</w:t>
      </w:r>
    </w:p>
    <w:p w:rsidR="003B37A3" w:rsidRPr="002F6A4F" w:rsidRDefault="00A31158" w:rsidP="00A31158">
      <w:pPr>
        <w:pStyle w:val="SingleTxt"/>
      </w:pPr>
      <w:r w:rsidRPr="002F6A4F">
        <w:tab/>
      </w:r>
      <w:r w:rsidR="003B37A3" w:rsidRPr="002F6A4F">
        <w:t>Министерство еще раз выражает всем огромную признательность.</w:t>
      </w:r>
    </w:p>
    <w:p w:rsidR="00A31158" w:rsidRPr="002F6A4F" w:rsidRDefault="00A31158" w:rsidP="00A31158">
      <w:pPr>
        <w:pStyle w:val="SingleTxt"/>
      </w:pPr>
    </w:p>
    <w:p w:rsidR="004918E9" w:rsidRPr="002F6A4F" w:rsidRDefault="003B37A3" w:rsidP="004918E9">
      <w:pPr>
        <w:pStyle w:val="HCh"/>
        <w:spacing w:after="120"/>
        <w:rPr>
          <w:b w:val="0"/>
        </w:rPr>
      </w:pPr>
      <w:r w:rsidRPr="002F6A4F">
        <w:br w:type="page"/>
      </w:r>
      <w:r w:rsidR="004918E9" w:rsidRPr="002F6A4F">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4918E9" w:rsidRPr="002F6A4F">
        <w:tblPrEx>
          <w:tblCellMar>
            <w:top w:w="0" w:type="dxa"/>
            <w:bottom w:w="0" w:type="dxa"/>
          </w:tblCellMar>
        </w:tblPrEx>
        <w:tc>
          <w:tcPr>
            <w:tcW w:w="1060" w:type="dxa"/>
            <w:shd w:val="clear" w:color="auto" w:fill="auto"/>
          </w:tcPr>
          <w:p w:rsidR="004918E9" w:rsidRPr="002F6A4F" w:rsidRDefault="004918E9" w:rsidP="004918E9">
            <w:pPr>
              <w:spacing w:after="120" w:line="240" w:lineRule="auto"/>
              <w:jc w:val="right"/>
              <w:rPr>
                <w:i/>
                <w:sz w:val="14"/>
              </w:rPr>
            </w:pPr>
          </w:p>
        </w:tc>
        <w:tc>
          <w:tcPr>
            <w:tcW w:w="7056" w:type="dxa"/>
            <w:shd w:val="clear" w:color="auto" w:fill="auto"/>
          </w:tcPr>
          <w:p w:rsidR="004918E9" w:rsidRPr="002F6A4F" w:rsidRDefault="004918E9" w:rsidP="004918E9">
            <w:pPr>
              <w:spacing w:after="120" w:line="240" w:lineRule="auto"/>
              <w:rPr>
                <w:i/>
                <w:sz w:val="14"/>
              </w:rPr>
            </w:pPr>
          </w:p>
        </w:tc>
        <w:tc>
          <w:tcPr>
            <w:tcW w:w="994" w:type="dxa"/>
            <w:shd w:val="clear" w:color="auto" w:fill="auto"/>
          </w:tcPr>
          <w:p w:rsidR="004918E9" w:rsidRPr="002F6A4F" w:rsidRDefault="004918E9" w:rsidP="004918E9">
            <w:pPr>
              <w:spacing w:after="120" w:line="240" w:lineRule="auto"/>
              <w:ind w:right="40"/>
              <w:jc w:val="right"/>
              <w:rPr>
                <w:i/>
                <w:sz w:val="14"/>
              </w:rPr>
            </w:pPr>
          </w:p>
        </w:tc>
        <w:tc>
          <w:tcPr>
            <w:tcW w:w="720" w:type="dxa"/>
            <w:shd w:val="clear" w:color="auto" w:fill="auto"/>
          </w:tcPr>
          <w:p w:rsidR="004918E9" w:rsidRPr="002F6A4F" w:rsidRDefault="004918E9" w:rsidP="004918E9">
            <w:pPr>
              <w:spacing w:after="120" w:line="240" w:lineRule="auto"/>
              <w:ind w:right="40"/>
              <w:jc w:val="right"/>
              <w:rPr>
                <w:i/>
                <w:sz w:val="14"/>
              </w:rPr>
            </w:pPr>
            <w:r w:rsidRPr="002F6A4F">
              <w:rPr>
                <w:i/>
                <w:sz w:val="14"/>
              </w:rPr>
              <w:t>Стр.</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right" w:leader="dot" w:pos="9245"/>
              </w:tabs>
              <w:suppressAutoHyphens/>
              <w:spacing w:after="120"/>
              <w:rPr>
                <w:spacing w:val="60"/>
                <w:sz w:val="17"/>
              </w:rPr>
            </w:pPr>
            <w:r w:rsidRPr="002F6A4F">
              <w:tab/>
            </w:r>
            <w:r w:rsidRPr="002F6A4F">
              <w:tab/>
              <w:t>Вступление</w:t>
            </w:r>
            <w:r w:rsidRPr="002F6A4F">
              <w:rPr>
                <w:spacing w:val="60"/>
                <w:sz w:val="17"/>
              </w:rPr>
              <w:tab/>
            </w:r>
          </w:p>
        </w:tc>
        <w:tc>
          <w:tcPr>
            <w:tcW w:w="720" w:type="dxa"/>
            <w:shd w:val="clear" w:color="auto" w:fill="auto"/>
            <w:vAlign w:val="bottom"/>
          </w:tcPr>
          <w:p w:rsidR="004918E9" w:rsidRPr="00132700" w:rsidRDefault="00132700" w:rsidP="004918E9">
            <w:pPr>
              <w:spacing w:after="120"/>
              <w:ind w:right="40"/>
              <w:jc w:val="right"/>
              <w:rPr>
                <w:lang w:val="en-US"/>
              </w:rPr>
            </w:pPr>
            <w:r>
              <w:rPr>
                <w:lang w:val="en-US"/>
              </w:rPr>
              <w:t>3</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right" w:leader="dot" w:pos="9245"/>
              </w:tabs>
              <w:suppressAutoHyphens/>
              <w:spacing w:after="120"/>
              <w:rPr>
                <w:spacing w:val="60"/>
                <w:sz w:val="17"/>
              </w:rPr>
            </w:pPr>
            <w:r w:rsidRPr="002F6A4F">
              <w:tab/>
            </w:r>
            <w:r w:rsidRPr="002F6A4F">
              <w:tab/>
              <w:t>Список сокращений</w:t>
            </w:r>
            <w:r w:rsidRPr="002F6A4F">
              <w:rPr>
                <w:spacing w:val="60"/>
                <w:sz w:val="17"/>
              </w:rPr>
              <w:tab/>
            </w:r>
          </w:p>
        </w:tc>
        <w:tc>
          <w:tcPr>
            <w:tcW w:w="720" w:type="dxa"/>
            <w:shd w:val="clear" w:color="auto" w:fill="auto"/>
            <w:vAlign w:val="bottom"/>
          </w:tcPr>
          <w:p w:rsidR="004918E9" w:rsidRPr="00132700" w:rsidRDefault="00132700" w:rsidP="004918E9">
            <w:pPr>
              <w:spacing w:after="120"/>
              <w:ind w:right="40"/>
              <w:jc w:val="right"/>
              <w:rPr>
                <w:lang w:val="en-US"/>
              </w:rPr>
            </w:pPr>
            <w:r>
              <w:rPr>
                <w:lang w:val="en-US"/>
              </w:rPr>
              <w:t>5</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left" w:pos="3456"/>
                <w:tab w:val="left" w:pos="3888"/>
                <w:tab w:val="right" w:leader="dot" w:pos="9245"/>
              </w:tabs>
              <w:suppressAutoHyphens/>
              <w:spacing w:after="120"/>
              <w:rPr>
                <w:spacing w:val="60"/>
                <w:sz w:val="17"/>
              </w:rPr>
            </w:pPr>
            <w:r w:rsidRPr="002F6A4F">
              <w:tab/>
            </w:r>
            <w:r w:rsidRPr="002F6A4F">
              <w:tab/>
              <w:t>Выражение признательности</w:t>
            </w:r>
            <w:r w:rsidRPr="002F6A4F">
              <w:rPr>
                <w:spacing w:val="60"/>
                <w:sz w:val="17"/>
              </w:rPr>
              <w:tab/>
            </w:r>
          </w:p>
        </w:tc>
        <w:tc>
          <w:tcPr>
            <w:tcW w:w="720" w:type="dxa"/>
            <w:shd w:val="clear" w:color="auto" w:fill="auto"/>
            <w:vAlign w:val="bottom"/>
          </w:tcPr>
          <w:p w:rsidR="004918E9" w:rsidRPr="00132700" w:rsidRDefault="00132700" w:rsidP="004918E9">
            <w:pPr>
              <w:spacing w:after="120"/>
              <w:ind w:right="40"/>
              <w:jc w:val="right"/>
              <w:rPr>
                <w:lang w:val="en-US"/>
              </w:rPr>
            </w:pPr>
            <w:r>
              <w:rPr>
                <w:lang w:val="en-US"/>
              </w:rPr>
              <w:t>8</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right" w:leader="dot" w:pos="9245"/>
              </w:tabs>
              <w:suppressAutoHyphens/>
              <w:spacing w:after="120"/>
              <w:rPr>
                <w:spacing w:val="60"/>
                <w:sz w:val="17"/>
              </w:rPr>
            </w:pPr>
            <w:r w:rsidRPr="002F6A4F">
              <w:tab/>
            </w:r>
            <w:r w:rsidRPr="002F6A4F">
              <w:tab/>
              <w:t>Список таблиц</w:t>
            </w:r>
            <w:r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10</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right" w:leader="dot" w:pos="9245"/>
              </w:tabs>
              <w:suppressAutoHyphens/>
              <w:spacing w:after="120"/>
              <w:rPr>
                <w:spacing w:val="60"/>
                <w:sz w:val="17"/>
              </w:rPr>
            </w:pPr>
            <w:r w:rsidRPr="002F6A4F">
              <w:tab/>
            </w:r>
            <w:r w:rsidRPr="002F6A4F">
              <w:tab/>
              <w:t>Список рисунков</w:t>
            </w:r>
            <w:r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11</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left" w:pos="3456"/>
                <w:tab w:val="left" w:pos="3888"/>
                <w:tab w:val="left" w:pos="4320"/>
              </w:tabs>
              <w:suppressAutoHyphens/>
              <w:spacing w:after="120"/>
              <w:ind w:left="1296" w:hanging="1296"/>
              <w:rPr>
                <w:b/>
              </w:rPr>
            </w:pPr>
            <w:r w:rsidRPr="002F6A4F">
              <w:tab/>
            </w:r>
            <w:r w:rsidRPr="002F6A4F">
              <w:tab/>
            </w:r>
            <w:r w:rsidRPr="002F6A4F">
              <w:rPr>
                <w:b/>
              </w:rPr>
              <w:t>Часть I</w:t>
            </w:r>
            <w:r w:rsidRPr="002F6A4F">
              <w:rPr>
                <w:b/>
              </w:rPr>
              <w:br/>
              <w:t>Введение</w:t>
            </w:r>
          </w:p>
        </w:tc>
        <w:tc>
          <w:tcPr>
            <w:tcW w:w="720" w:type="dxa"/>
            <w:shd w:val="clear" w:color="auto" w:fill="auto"/>
            <w:vAlign w:val="bottom"/>
          </w:tcPr>
          <w:p w:rsidR="004918E9" w:rsidRPr="002F6A4F" w:rsidRDefault="004918E9" w:rsidP="004918E9">
            <w:pPr>
              <w:spacing w:after="120"/>
              <w:ind w:right="40"/>
              <w:jc w:val="right"/>
            </w:pP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right" w:leader="dot" w:pos="9245"/>
              </w:tabs>
              <w:suppressAutoHyphens/>
              <w:spacing w:after="120"/>
              <w:rPr>
                <w:spacing w:val="60"/>
                <w:sz w:val="17"/>
              </w:rPr>
            </w:pPr>
            <w:r w:rsidRPr="002F6A4F">
              <w:tab/>
              <w:t>1.</w:t>
            </w:r>
            <w:r w:rsidRPr="002F6A4F">
              <w:tab/>
              <w:t>Общие сведения</w:t>
            </w:r>
            <w:r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12</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rPr>
                <w:spacing w:val="60"/>
                <w:sz w:val="17"/>
              </w:rPr>
            </w:pPr>
            <w:r w:rsidRPr="002F6A4F">
              <w:tab/>
              <w:t>2.</w:t>
            </w:r>
            <w:r w:rsidRPr="002F6A4F">
              <w:tab/>
              <w:t>Географический и демографический контекст</w:t>
            </w:r>
            <w:r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14</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left" w:pos="3456"/>
                <w:tab w:val="right" w:leader="dot" w:pos="9245"/>
              </w:tabs>
              <w:suppressAutoHyphens/>
              <w:spacing w:after="120"/>
              <w:rPr>
                <w:spacing w:val="60"/>
                <w:sz w:val="17"/>
              </w:rPr>
            </w:pPr>
            <w:r w:rsidRPr="002F6A4F">
              <w:tab/>
              <w:t>3.</w:t>
            </w:r>
            <w:r w:rsidRPr="002F6A4F">
              <w:tab/>
              <w:t>Экономическая ситуация</w:t>
            </w:r>
            <w:r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15</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right" w:leader="dot" w:pos="9245"/>
              </w:tabs>
              <w:suppressAutoHyphens/>
              <w:spacing w:after="120"/>
              <w:rPr>
                <w:spacing w:val="60"/>
                <w:sz w:val="17"/>
              </w:rPr>
            </w:pPr>
            <w:r w:rsidRPr="002F6A4F">
              <w:tab/>
              <w:t>4.</w:t>
            </w:r>
            <w:r w:rsidRPr="002F6A4F">
              <w:tab/>
              <w:t>Положение женщин</w:t>
            </w:r>
            <w:r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17</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rPr>
                <w:spacing w:val="60"/>
                <w:sz w:val="17"/>
              </w:rPr>
            </w:pPr>
            <w:r w:rsidRPr="002F6A4F">
              <w:tab/>
              <w:t>5.</w:t>
            </w:r>
            <w:r w:rsidRPr="002F6A4F">
              <w:tab/>
              <w:t>Общее политическое устройство страны</w:t>
            </w:r>
            <w:r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24</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rPr>
                <w:spacing w:val="60"/>
                <w:sz w:val="17"/>
              </w:rPr>
            </w:pPr>
            <w:r w:rsidRPr="002F6A4F">
              <w:tab/>
              <w:t>6.</w:t>
            </w:r>
            <w:r w:rsidRPr="002F6A4F">
              <w:tab/>
              <w:t>Юридическая основа защиты прав человека</w:t>
            </w:r>
            <w:r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25</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296" w:hanging="1296"/>
              <w:rPr>
                <w:spacing w:val="60"/>
                <w:sz w:val="17"/>
              </w:rPr>
            </w:pPr>
            <w:r w:rsidRPr="002F6A4F">
              <w:tab/>
              <w:t>7.</w:t>
            </w:r>
            <w:r w:rsidRPr="002F6A4F">
              <w:tab/>
              <w:t>Основные этапы подготовки объединенных первоначального, второго, третьего, четвертого и пятого периодических докладов государства — участника КЛДЖ</w:t>
            </w:r>
            <w:r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27</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4918E9">
            <w:pPr>
              <w:tabs>
                <w:tab w:val="right" w:pos="1080"/>
                <w:tab w:val="left" w:pos="1296"/>
                <w:tab w:val="left" w:pos="1728"/>
                <w:tab w:val="left" w:pos="2160"/>
                <w:tab w:val="left" w:pos="2592"/>
                <w:tab w:val="left" w:pos="3024"/>
                <w:tab w:val="left" w:pos="3456"/>
                <w:tab w:val="left" w:pos="3888"/>
                <w:tab w:val="left" w:pos="4320"/>
              </w:tabs>
              <w:suppressAutoHyphens/>
              <w:spacing w:after="120"/>
              <w:ind w:left="1296" w:hanging="1296"/>
              <w:rPr>
                <w:b/>
              </w:rPr>
            </w:pPr>
            <w:r w:rsidRPr="002F6A4F">
              <w:tab/>
            </w:r>
            <w:r w:rsidRPr="002F6A4F">
              <w:tab/>
            </w:r>
            <w:r w:rsidRPr="002F6A4F">
              <w:rPr>
                <w:b/>
              </w:rPr>
              <w:t>Часть II</w:t>
            </w:r>
            <w:r w:rsidRPr="002F6A4F">
              <w:rPr>
                <w:b/>
              </w:rPr>
              <w:br/>
              <w:t xml:space="preserve">Доклад о ходе выполнения Конвенции о ликвидации всех </w:t>
            </w:r>
            <w:r w:rsidRPr="002F6A4F">
              <w:rPr>
                <w:b/>
              </w:rPr>
              <w:br/>
              <w:t>форм дискриминации в отношении женщин</w:t>
            </w:r>
          </w:p>
        </w:tc>
        <w:tc>
          <w:tcPr>
            <w:tcW w:w="720" w:type="dxa"/>
            <w:shd w:val="clear" w:color="auto" w:fill="auto"/>
            <w:vAlign w:val="bottom"/>
          </w:tcPr>
          <w:p w:rsidR="004918E9" w:rsidRPr="002F6A4F" w:rsidRDefault="004918E9" w:rsidP="004918E9">
            <w:pPr>
              <w:spacing w:after="120"/>
              <w:ind w:right="40"/>
              <w:jc w:val="right"/>
            </w:pP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2358"/>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rPr>
                <w:spacing w:val="60"/>
                <w:sz w:val="17"/>
              </w:rPr>
            </w:pPr>
            <w:r w:rsidRPr="002F6A4F">
              <w:tab/>
            </w:r>
            <w:r w:rsidRPr="002F6A4F">
              <w:tab/>
              <w:t>Статья 1.</w:t>
            </w:r>
            <w:r w:rsidRPr="002F6A4F">
              <w:tab/>
              <w:t>Определение дискриминации в отношении женщин</w:t>
            </w:r>
            <w:r w:rsidR="007F55F6"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30</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2358"/>
                <w:tab w:val="left" w:pos="3024"/>
                <w:tab w:val="left" w:pos="3456"/>
                <w:tab w:val="left" w:pos="3888"/>
                <w:tab w:val="left" w:pos="4320"/>
                <w:tab w:val="left" w:pos="4752"/>
                <w:tab w:val="left" w:pos="5184"/>
                <w:tab w:val="left" w:pos="5616"/>
                <w:tab w:val="left" w:pos="6048"/>
                <w:tab w:val="right" w:leader="dot" w:pos="9245"/>
              </w:tabs>
              <w:suppressAutoHyphens/>
              <w:spacing w:after="120"/>
              <w:rPr>
                <w:spacing w:val="60"/>
                <w:sz w:val="17"/>
              </w:rPr>
            </w:pPr>
            <w:r w:rsidRPr="002F6A4F">
              <w:tab/>
            </w:r>
            <w:r w:rsidRPr="002F6A4F">
              <w:tab/>
              <w:t>Статья 2.</w:t>
            </w:r>
            <w:r w:rsidRPr="002F6A4F">
              <w:tab/>
              <w:t>Обязательства по ликвидации дискриминации</w:t>
            </w:r>
            <w:r w:rsidR="007F55F6"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32</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1728"/>
                <w:tab w:val="left" w:pos="2160"/>
                <w:tab w:val="left" w:pos="2592"/>
                <w:tab w:val="left" w:pos="3024"/>
                <w:tab w:val="right" w:leader="dot" w:pos="9245"/>
              </w:tabs>
              <w:suppressAutoHyphens/>
              <w:spacing w:after="120"/>
              <w:ind w:left="2358" w:hanging="2358"/>
              <w:rPr>
                <w:spacing w:val="60"/>
                <w:sz w:val="17"/>
              </w:rPr>
            </w:pPr>
            <w:r w:rsidRPr="002F6A4F">
              <w:tab/>
            </w:r>
            <w:r w:rsidRPr="002F6A4F">
              <w:tab/>
              <w:t>Статья 3.</w:t>
            </w:r>
            <w:r w:rsidRPr="002F6A4F">
              <w:tab/>
            </w:r>
            <w:r w:rsidR="007F55F6" w:rsidRPr="002F6A4F">
              <w:tab/>
            </w:r>
            <w:r w:rsidRPr="002F6A4F">
              <w:t>Равноправие в политической, социальной, экономической и культурной областях</w:t>
            </w:r>
            <w:r w:rsidR="007F55F6" w:rsidRPr="002F6A4F">
              <w:rPr>
                <w:spacing w:val="60"/>
                <w:sz w:val="17"/>
              </w:rPr>
              <w:tab/>
            </w:r>
          </w:p>
        </w:tc>
        <w:tc>
          <w:tcPr>
            <w:tcW w:w="720" w:type="dxa"/>
            <w:shd w:val="clear" w:color="auto" w:fill="auto"/>
            <w:vAlign w:val="bottom"/>
          </w:tcPr>
          <w:p w:rsidR="004918E9" w:rsidRPr="0040487B" w:rsidRDefault="0040487B" w:rsidP="007F55F6">
            <w:pPr>
              <w:spacing w:after="120"/>
              <w:ind w:right="40"/>
              <w:jc w:val="right"/>
              <w:rPr>
                <w:lang w:val="en-US"/>
              </w:rPr>
            </w:pPr>
            <w:r>
              <w:rPr>
                <w:lang w:val="en-US"/>
              </w:rPr>
              <w:t>36</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2358"/>
                <w:tab w:val="left" w:pos="3024"/>
                <w:tab w:val="right" w:leader="dot" w:pos="9245"/>
              </w:tabs>
              <w:suppressAutoHyphens/>
              <w:spacing w:after="120"/>
              <w:ind w:left="2313" w:hanging="2313"/>
              <w:rPr>
                <w:spacing w:val="60"/>
                <w:sz w:val="17"/>
              </w:rPr>
            </w:pPr>
            <w:r w:rsidRPr="002F6A4F">
              <w:tab/>
            </w:r>
            <w:r w:rsidRPr="002F6A4F">
              <w:tab/>
              <w:t>Статья 4.</w:t>
            </w:r>
            <w:r w:rsidRPr="002F6A4F">
              <w:tab/>
              <w:t>Временные специальные меры для ускорения достижения фактического равенства</w:t>
            </w:r>
            <w:r w:rsidR="007F55F6" w:rsidRPr="002F6A4F">
              <w:rPr>
                <w:spacing w:val="60"/>
                <w:sz w:val="17"/>
              </w:rPr>
              <w:tab/>
            </w:r>
          </w:p>
        </w:tc>
        <w:tc>
          <w:tcPr>
            <w:tcW w:w="720" w:type="dxa"/>
            <w:shd w:val="clear" w:color="auto" w:fill="auto"/>
            <w:vAlign w:val="bottom"/>
          </w:tcPr>
          <w:p w:rsidR="004918E9" w:rsidRPr="0040487B" w:rsidRDefault="0040487B" w:rsidP="004918E9">
            <w:pPr>
              <w:spacing w:after="120"/>
              <w:ind w:right="40"/>
              <w:jc w:val="right"/>
              <w:rPr>
                <w:lang w:val="en-US"/>
              </w:rPr>
            </w:pPr>
            <w:r>
              <w:rPr>
                <w:lang w:val="en-US"/>
              </w:rPr>
              <w:t>40</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2358"/>
                <w:tab w:val="left" w:pos="3024"/>
                <w:tab w:val="left" w:pos="3456"/>
                <w:tab w:val="left" w:pos="3888"/>
                <w:tab w:val="left" w:pos="4320"/>
                <w:tab w:val="left" w:pos="4752"/>
                <w:tab w:val="right" w:leader="dot" w:pos="9245"/>
              </w:tabs>
              <w:suppressAutoHyphens/>
              <w:spacing w:after="120"/>
              <w:rPr>
                <w:spacing w:val="60"/>
                <w:sz w:val="17"/>
              </w:rPr>
            </w:pPr>
            <w:r w:rsidRPr="002F6A4F">
              <w:tab/>
            </w:r>
            <w:r w:rsidRPr="002F6A4F">
              <w:tab/>
              <w:t>Статья 5.</w:t>
            </w:r>
            <w:r w:rsidRPr="002F6A4F">
              <w:tab/>
              <w:t>Роли полов и стереотипность</w:t>
            </w:r>
            <w:r w:rsidR="007F55F6" w:rsidRPr="002F6A4F">
              <w:rPr>
                <w:spacing w:val="60"/>
                <w:sz w:val="17"/>
              </w:rPr>
              <w:tab/>
            </w:r>
          </w:p>
        </w:tc>
        <w:tc>
          <w:tcPr>
            <w:tcW w:w="720" w:type="dxa"/>
            <w:shd w:val="clear" w:color="auto" w:fill="auto"/>
            <w:vAlign w:val="bottom"/>
          </w:tcPr>
          <w:p w:rsidR="004918E9" w:rsidRPr="00DD4C58" w:rsidRDefault="00DD4C58" w:rsidP="004918E9">
            <w:pPr>
              <w:spacing w:after="120"/>
              <w:ind w:right="40"/>
              <w:jc w:val="right"/>
              <w:rPr>
                <w:lang w:val="en-US"/>
              </w:rPr>
            </w:pPr>
            <w:r>
              <w:rPr>
                <w:lang w:val="en-US"/>
              </w:rPr>
              <w:t>40</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2358"/>
                <w:tab w:val="left" w:pos="3024"/>
                <w:tab w:val="left" w:pos="3456"/>
                <w:tab w:val="left" w:pos="3888"/>
                <w:tab w:val="left" w:pos="4320"/>
                <w:tab w:val="left" w:pos="4752"/>
                <w:tab w:val="left" w:pos="5184"/>
                <w:tab w:val="right" w:leader="dot" w:pos="9245"/>
              </w:tabs>
              <w:suppressAutoHyphens/>
              <w:spacing w:after="120"/>
              <w:rPr>
                <w:spacing w:val="60"/>
                <w:sz w:val="17"/>
              </w:rPr>
            </w:pPr>
            <w:r w:rsidRPr="002F6A4F">
              <w:tab/>
            </w:r>
            <w:r w:rsidRPr="002F6A4F">
              <w:tab/>
              <w:t>Статья 6.</w:t>
            </w:r>
            <w:r w:rsidRPr="002F6A4F">
              <w:tab/>
              <w:t>Пресечение эксплуатации женщин</w:t>
            </w:r>
            <w:r w:rsidR="007F55F6" w:rsidRPr="002F6A4F">
              <w:rPr>
                <w:spacing w:val="60"/>
                <w:sz w:val="17"/>
              </w:rPr>
              <w:tab/>
            </w:r>
          </w:p>
        </w:tc>
        <w:tc>
          <w:tcPr>
            <w:tcW w:w="720" w:type="dxa"/>
            <w:shd w:val="clear" w:color="auto" w:fill="auto"/>
            <w:vAlign w:val="bottom"/>
          </w:tcPr>
          <w:p w:rsidR="004918E9" w:rsidRPr="00DD4C58" w:rsidRDefault="00DD4C58" w:rsidP="004918E9">
            <w:pPr>
              <w:spacing w:after="120"/>
              <w:ind w:right="40"/>
              <w:jc w:val="right"/>
              <w:rPr>
                <w:lang w:val="en-US"/>
              </w:rPr>
            </w:pPr>
            <w:r>
              <w:rPr>
                <w:lang w:val="en-US"/>
              </w:rPr>
              <w:t>51</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2358"/>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rPr>
                <w:spacing w:val="60"/>
                <w:sz w:val="17"/>
              </w:rPr>
            </w:pPr>
            <w:r w:rsidRPr="002F6A4F">
              <w:tab/>
            </w:r>
            <w:r w:rsidRPr="002F6A4F">
              <w:tab/>
              <w:t>Статья 7.</w:t>
            </w:r>
            <w:r w:rsidRPr="002F6A4F">
              <w:tab/>
              <w:t>Равенство в политической и общественной жизни</w:t>
            </w:r>
            <w:r w:rsidR="007F55F6" w:rsidRPr="002F6A4F">
              <w:rPr>
                <w:spacing w:val="60"/>
                <w:sz w:val="17"/>
              </w:rPr>
              <w:tab/>
            </w:r>
          </w:p>
        </w:tc>
        <w:tc>
          <w:tcPr>
            <w:tcW w:w="720" w:type="dxa"/>
            <w:shd w:val="clear" w:color="auto" w:fill="auto"/>
            <w:vAlign w:val="bottom"/>
          </w:tcPr>
          <w:p w:rsidR="004918E9" w:rsidRPr="00DD4C58" w:rsidRDefault="00DD4C58" w:rsidP="004918E9">
            <w:pPr>
              <w:spacing w:after="120"/>
              <w:ind w:right="40"/>
              <w:jc w:val="right"/>
              <w:rPr>
                <w:lang w:val="en-US"/>
              </w:rPr>
            </w:pPr>
            <w:r>
              <w:rPr>
                <w:lang w:val="en-US"/>
              </w:rPr>
              <w:t>54</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2358"/>
                <w:tab w:val="left" w:pos="3024"/>
                <w:tab w:val="left" w:pos="3456"/>
                <w:tab w:val="left" w:pos="3888"/>
                <w:tab w:val="left" w:pos="4320"/>
                <w:tab w:val="left" w:pos="4752"/>
                <w:tab w:val="right" w:leader="dot" w:pos="9245"/>
              </w:tabs>
              <w:suppressAutoHyphens/>
              <w:spacing w:after="120"/>
              <w:ind w:left="2313" w:hanging="2313"/>
              <w:rPr>
                <w:spacing w:val="60"/>
                <w:sz w:val="17"/>
              </w:rPr>
            </w:pPr>
            <w:r w:rsidRPr="002F6A4F">
              <w:tab/>
            </w:r>
            <w:r w:rsidRPr="002F6A4F">
              <w:tab/>
              <w:t>Статья 8.</w:t>
            </w:r>
            <w:r w:rsidRPr="002F6A4F">
              <w:tab/>
              <w:t>Представительство на международном уровне и участие в работе международных организаций</w:t>
            </w:r>
            <w:r w:rsidR="007F55F6" w:rsidRPr="002F6A4F">
              <w:rPr>
                <w:spacing w:val="60"/>
                <w:sz w:val="17"/>
              </w:rPr>
              <w:tab/>
            </w:r>
          </w:p>
        </w:tc>
        <w:tc>
          <w:tcPr>
            <w:tcW w:w="720" w:type="dxa"/>
            <w:shd w:val="clear" w:color="auto" w:fill="auto"/>
            <w:vAlign w:val="bottom"/>
          </w:tcPr>
          <w:p w:rsidR="004918E9" w:rsidRPr="00DD4C58" w:rsidRDefault="00DD4C58" w:rsidP="004918E9">
            <w:pPr>
              <w:spacing w:after="120"/>
              <w:ind w:right="40"/>
              <w:jc w:val="right"/>
              <w:rPr>
                <w:lang w:val="en-US"/>
              </w:rPr>
            </w:pPr>
            <w:r>
              <w:rPr>
                <w:lang w:val="en-US"/>
              </w:rPr>
              <w:t>61</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2358"/>
                <w:tab w:val="left" w:pos="3024"/>
                <w:tab w:val="left" w:pos="3456"/>
                <w:tab w:val="right" w:leader="dot" w:pos="9245"/>
              </w:tabs>
              <w:suppressAutoHyphens/>
              <w:spacing w:after="120"/>
              <w:rPr>
                <w:spacing w:val="60"/>
                <w:sz w:val="17"/>
              </w:rPr>
            </w:pPr>
            <w:r w:rsidRPr="002F6A4F">
              <w:tab/>
            </w:r>
            <w:r w:rsidRPr="002F6A4F">
              <w:tab/>
              <w:t>Статья 9.</w:t>
            </w:r>
            <w:r w:rsidRPr="002F6A4F">
              <w:tab/>
              <w:t>Гражданство</w:t>
            </w:r>
            <w:r w:rsidR="007F55F6" w:rsidRPr="002F6A4F">
              <w:rPr>
                <w:spacing w:val="60"/>
                <w:sz w:val="17"/>
              </w:rPr>
              <w:tab/>
            </w:r>
          </w:p>
        </w:tc>
        <w:tc>
          <w:tcPr>
            <w:tcW w:w="720" w:type="dxa"/>
            <w:shd w:val="clear" w:color="auto" w:fill="auto"/>
            <w:vAlign w:val="bottom"/>
          </w:tcPr>
          <w:p w:rsidR="004918E9" w:rsidRPr="00DD4C58" w:rsidRDefault="00DD4C58" w:rsidP="004918E9">
            <w:pPr>
              <w:spacing w:after="120"/>
              <w:ind w:right="40"/>
              <w:jc w:val="right"/>
              <w:rPr>
                <w:lang w:val="en-US"/>
              </w:rPr>
            </w:pPr>
            <w:r>
              <w:rPr>
                <w:lang w:val="en-US"/>
              </w:rPr>
              <w:t>63</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7F55F6">
            <w:pPr>
              <w:tabs>
                <w:tab w:val="right" w:pos="1080"/>
                <w:tab w:val="left" w:pos="1296"/>
                <w:tab w:val="left" w:pos="2358"/>
                <w:tab w:val="left" w:pos="3024"/>
                <w:tab w:val="left" w:pos="3456"/>
                <w:tab w:val="left" w:pos="3888"/>
                <w:tab w:val="left" w:pos="4320"/>
                <w:tab w:val="left" w:pos="4752"/>
                <w:tab w:val="right" w:leader="dot" w:pos="9245"/>
              </w:tabs>
              <w:suppressAutoHyphens/>
              <w:spacing w:after="120"/>
              <w:rPr>
                <w:spacing w:val="60"/>
                <w:sz w:val="17"/>
              </w:rPr>
            </w:pPr>
            <w:r w:rsidRPr="002F6A4F">
              <w:tab/>
            </w:r>
            <w:r w:rsidRPr="002F6A4F">
              <w:tab/>
              <w:t>Статья 10.</w:t>
            </w:r>
            <w:r w:rsidRPr="002F6A4F">
              <w:tab/>
              <w:t>Равный доступ к образованию</w:t>
            </w:r>
            <w:r w:rsidR="007F55F6" w:rsidRPr="002F6A4F">
              <w:rPr>
                <w:spacing w:val="60"/>
                <w:sz w:val="17"/>
              </w:rPr>
              <w:tab/>
            </w:r>
          </w:p>
        </w:tc>
        <w:tc>
          <w:tcPr>
            <w:tcW w:w="720" w:type="dxa"/>
            <w:shd w:val="clear" w:color="auto" w:fill="auto"/>
            <w:vAlign w:val="bottom"/>
          </w:tcPr>
          <w:p w:rsidR="004918E9" w:rsidRPr="00DD4C58" w:rsidRDefault="00DD4C58" w:rsidP="004918E9">
            <w:pPr>
              <w:spacing w:after="120"/>
              <w:ind w:right="40"/>
              <w:jc w:val="right"/>
              <w:rPr>
                <w:lang w:val="en-US"/>
              </w:rPr>
            </w:pPr>
            <w:r>
              <w:rPr>
                <w:lang w:val="en-US"/>
              </w:rPr>
              <w:t>64</w:t>
            </w:r>
          </w:p>
        </w:tc>
      </w:tr>
      <w:tr w:rsidR="004918E9" w:rsidRPr="002F6A4F">
        <w:tblPrEx>
          <w:tblCellMar>
            <w:top w:w="0" w:type="dxa"/>
            <w:bottom w:w="0" w:type="dxa"/>
          </w:tblCellMar>
        </w:tblPrEx>
        <w:tc>
          <w:tcPr>
            <w:tcW w:w="9110" w:type="dxa"/>
            <w:gridSpan w:val="3"/>
            <w:shd w:val="clear" w:color="auto" w:fill="auto"/>
          </w:tcPr>
          <w:p w:rsidR="004918E9" w:rsidRPr="002F6A4F" w:rsidRDefault="007F55F6" w:rsidP="007F55F6">
            <w:pPr>
              <w:tabs>
                <w:tab w:val="right" w:pos="1080"/>
                <w:tab w:val="left" w:pos="1296"/>
                <w:tab w:val="left" w:pos="2358"/>
                <w:tab w:val="right" w:leader="dot" w:pos="9245"/>
              </w:tabs>
              <w:suppressAutoHyphens/>
              <w:spacing w:after="120"/>
              <w:ind w:left="2313" w:hanging="2313"/>
              <w:rPr>
                <w:spacing w:val="60"/>
                <w:sz w:val="17"/>
              </w:rPr>
            </w:pPr>
            <w:r w:rsidRPr="002F6A4F">
              <w:tab/>
            </w:r>
            <w:r w:rsidRPr="002F6A4F">
              <w:tab/>
            </w:r>
            <w:r w:rsidR="004918E9" w:rsidRPr="002F6A4F">
              <w:t>Статья 11.</w:t>
            </w:r>
            <w:r w:rsidR="004918E9" w:rsidRPr="002F6A4F">
              <w:tab/>
              <w:t>Равные права в области занятости и равные возможности при найме на работу</w:t>
            </w:r>
            <w:r w:rsidRPr="002F6A4F">
              <w:rPr>
                <w:spacing w:val="60"/>
                <w:sz w:val="17"/>
              </w:rPr>
              <w:tab/>
            </w:r>
          </w:p>
        </w:tc>
        <w:tc>
          <w:tcPr>
            <w:tcW w:w="720" w:type="dxa"/>
            <w:shd w:val="clear" w:color="auto" w:fill="auto"/>
            <w:vAlign w:val="bottom"/>
          </w:tcPr>
          <w:p w:rsidR="004918E9" w:rsidRPr="00DD4C58" w:rsidRDefault="00DD4C58" w:rsidP="004918E9">
            <w:pPr>
              <w:spacing w:after="120"/>
              <w:ind w:right="40"/>
              <w:jc w:val="right"/>
              <w:rPr>
                <w:lang w:val="en-US"/>
              </w:rPr>
            </w:pPr>
            <w:r>
              <w:rPr>
                <w:lang w:val="en-US"/>
              </w:rPr>
              <w:t>77</w:t>
            </w:r>
          </w:p>
        </w:tc>
      </w:tr>
      <w:tr w:rsidR="004918E9" w:rsidRPr="002F6A4F">
        <w:tblPrEx>
          <w:tblCellMar>
            <w:top w:w="0" w:type="dxa"/>
            <w:bottom w:w="0" w:type="dxa"/>
          </w:tblCellMar>
        </w:tblPrEx>
        <w:tc>
          <w:tcPr>
            <w:tcW w:w="9110" w:type="dxa"/>
            <w:gridSpan w:val="3"/>
            <w:shd w:val="clear" w:color="auto" w:fill="auto"/>
          </w:tcPr>
          <w:p w:rsidR="004918E9" w:rsidRPr="002F6A4F" w:rsidRDefault="007F55F6" w:rsidP="007F55F6">
            <w:pPr>
              <w:tabs>
                <w:tab w:val="right" w:pos="1080"/>
                <w:tab w:val="left" w:pos="1296"/>
                <w:tab w:val="left" w:pos="2358"/>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rPr>
                <w:spacing w:val="60"/>
                <w:sz w:val="17"/>
              </w:rPr>
            </w:pPr>
            <w:r w:rsidRPr="002F6A4F">
              <w:tab/>
            </w:r>
            <w:r w:rsidRPr="002F6A4F">
              <w:tab/>
            </w:r>
            <w:r w:rsidR="004918E9" w:rsidRPr="002F6A4F">
              <w:t>Статья 12.</w:t>
            </w:r>
            <w:r w:rsidR="004918E9" w:rsidRPr="002F6A4F">
              <w:tab/>
              <w:t>Равный доступ к медицинскому обслуживанию</w:t>
            </w:r>
            <w:r w:rsidRPr="002F6A4F">
              <w:rPr>
                <w:spacing w:val="60"/>
                <w:sz w:val="17"/>
              </w:rPr>
              <w:tab/>
            </w:r>
          </w:p>
        </w:tc>
        <w:tc>
          <w:tcPr>
            <w:tcW w:w="720" w:type="dxa"/>
            <w:shd w:val="clear" w:color="auto" w:fill="auto"/>
            <w:vAlign w:val="bottom"/>
          </w:tcPr>
          <w:p w:rsidR="004918E9" w:rsidRPr="00DD4C58" w:rsidRDefault="00DD4C58" w:rsidP="004918E9">
            <w:pPr>
              <w:spacing w:after="120"/>
              <w:ind w:right="40"/>
              <w:jc w:val="right"/>
              <w:rPr>
                <w:lang w:val="en-US"/>
              </w:rPr>
            </w:pPr>
            <w:r>
              <w:rPr>
                <w:lang w:val="en-US"/>
              </w:rPr>
              <w:t>82</w:t>
            </w:r>
          </w:p>
        </w:tc>
      </w:tr>
      <w:tr w:rsidR="004918E9" w:rsidRPr="002F6A4F">
        <w:tblPrEx>
          <w:tblCellMar>
            <w:top w:w="0" w:type="dxa"/>
            <w:bottom w:w="0" w:type="dxa"/>
          </w:tblCellMar>
        </w:tblPrEx>
        <w:tc>
          <w:tcPr>
            <w:tcW w:w="9110" w:type="dxa"/>
            <w:gridSpan w:val="3"/>
            <w:shd w:val="clear" w:color="auto" w:fill="auto"/>
          </w:tcPr>
          <w:p w:rsidR="004918E9" w:rsidRPr="002F6A4F" w:rsidRDefault="007F55F6" w:rsidP="007F55F6">
            <w:pPr>
              <w:tabs>
                <w:tab w:val="right" w:pos="1080"/>
                <w:tab w:val="left" w:pos="1296"/>
                <w:tab w:val="left" w:pos="2358"/>
                <w:tab w:val="left" w:pos="3024"/>
                <w:tab w:val="left" w:pos="3456"/>
                <w:tab w:val="left" w:pos="3888"/>
                <w:tab w:val="left" w:pos="4320"/>
                <w:tab w:val="left" w:pos="4752"/>
                <w:tab w:val="left" w:pos="5184"/>
                <w:tab w:val="right" w:leader="dot" w:pos="9245"/>
              </w:tabs>
              <w:suppressAutoHyphens/>
              <w:spacing w:after="120"/>
              <w:rPr>
                <w:spacing w:val="60"/>
                <w:sz w:val="17"/>
              </w:rPr>
            </w:pPr>
            <w:r w:rsidRPr="002F6A4F">
              <w:tab/>
            </w:r>
            <w:r w:rsidRPr="002F6A4F">
              <w:tab/>
            </w:r>
            <w:r w:rsidR="004918E9" w:rsidRPr="002F6A4F">
              <w:t>Статья 13.</w:t>
            </w:r>
            <w:r w:rsidR="004918E9" w:rsidRPr="002F6A4F">
              <w:tab/>
              <w:t>Социально-экономическая помощь</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92</w:t>
            </w:r>
          </w:p>
        </w:tc>
      </w:tr>
      <w:tr w:rsidR="004918E9" w:rsidRPr="002F6A4F">
        <w:tblPrEx>
          <w:tblCellMar>
            <w:top w:w="0" w:type="dxa"/>
            <w:bottom w:w="0" w:type="dxa"/>
          </w:tblCellMar>
        </w:tblPrEx>
        <w:tc>
          <w:tcPr>
            <w:tcW w:w="9110" w:type="dxa"/>
            <w:gridSpan w:val="3"/>
            <w:shd w:val="clear" w:color="auto" w:fill="auto"/>
          </w:tcPr>
          <w:p w:rsidR="004918E9" w:rsidRPr="002F6A4F" w:rsidRDefault="007F55F6" w:rsidP="007F55F6">
            <w:pPr>
              <w:tabs>
                <w:tab w:val="right" w:pos="1080"/>
                <w:tab w:val="left" w:pos="1296"/>
                <w:tab w:val="left" w:pos="2358"/>
                <w:tab w:val="left" w:pos="3024"/>
                <w:tab w:val="left" w:pos="3456"/>
                <w:tab w:val="left" w:pos="3888"/>
                <w:tab w:val="right" w:leader="dot" w:pos="9245"/>
              </w:tabs>
              <w:suppressAutoHyphens/>
              <w:spacing w:after="120"/>
              <w:rPr>
                <w:spacing w:val="60"/>
                <w:sz w:val="17"/>
              </w:rPr>
            </w:pPr>
            <w:r w:rsidRPr="002F6A4F">
              <w:tab/>
            </w:r>
            <w:r w:rsidRPr="002F6A4F">
              <w:tab/>
            </w:r>
            <w:r w:rsidR="004918E9" w:rsidRPr="002F6A4F">
              <w:t>Статья 14.</w:t>
            </w:r>
            <w:r w:rsidR="004918E9" w:rsidRPr="002F6A4F">
              <w:tab/>
              <w:t>Сельские женщины</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94</w:t>
            </w:r>
          </w:p>
        </w:tc>
      </w:tr>
      <w:tr w:rsidR="004918E9" w:rsidRPr="002F6A4F">
        <w:tblPrEx>
          <w:tblCellMar>
            <w:top w:w="0" w:type="dxa"/>
            <w:bottom w:w="0" w:type="dxa"/>
          </w:tblCellMar>
        </w:tblPrEx>
        <w:tc>
          <w:tcPr>
            <w:tcW w:w="9110" w:type="dxa"/>
            <w:gridSpan w:val="3"/>
            <w:shd w:val="clear" w:color="auto" w:fill="auto"/>
          </w:tcPr>
          <w:p w:rsidR="004918E9" w:rsidRPr="002F6A4F" w:rsidRDefault="007F55F6" w:rsidP="007F55F6">
            <w:pPr>
              <w:tabs>
                <w:tab w:val="right" w:pos="1080"/>
                <w:tab w:val="left" w:pos="1296"/>
                <w:tab w:val="left" w:pos="2358"/>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rPr>
                <w:spacing w:val="60"/>
                <w:sz w:val="17"/>
              </w:rPr>
            </w:pPr>
            <w:r w:rsidRPr="002F6A4F">
              <w:tab/>
            </w:r>
            <w:r w:rsidRPr="002F6A4F">
              <w:tab/>
            </w:r>
            <w:r w:rsidR="004918E9" w:rsidRPr="002F6A4F">
              <w:t>Статья 15.</w:t>
            </w:r>
            <w:r w:rsidR="004918E9" w:rsidRPr="002F6A4F">
              <w:tab/>
              <w:t>Равенство перед законом и гражданские правоотношения</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102</w:t>
            </w:r>
          </w:p>
        </w:tc>
      </w:tr>
      <w:tr w:rsidR="004918E9" w:rsidRPr="002F6A4F">
        <w:tblPrEx>
          <w:tblCellMar>
            <w:top w:w="0" w:type="dxa"/>
            <w:bottom w:w="0" w:type="dxa"/>
          </w:tblCellMar>
        </w:tblPrEx>
        <w:tc>
          <w:tcPr>
            <w:tcW w:w="9110" w:type="dxa"/>
            <w:gridSpan w:val="3"/>
            <w:shd w:val="clear" w:color="auto" w:fill="auto"/>
          </w:tcPr>
          <w:p w:rsidR="004918E9" w:rsidRPr="002F6A4F" w:rsidRDefault="007F55F6" w:rsidP="007F55F6">
            <w:pPr>
              <w:tabs>
                <w:tab w:val="right" w:pos="1080"/>
                <w:tab w:val="left" w:pos="1296"/>
                <w:tab w:val="left" w:pos="2358"/>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rPr>
                <w:spacing w:val="60"/>
                <w:sz w:val="17"/>
              </w:rPr>
            </w:pPr>
            <w:r w:rsidRPr="002F6A4F">
              <w:tab/>
            </w:r>
            <w:r w:rsidRPr="002F6A4F">
              <w:tab/>
            </w:r>
            <w:r w:rsidR="004918E9" w:rsidRPr="002F6A4F">
              <w:t>Статья 16.</w:t>
            </w:r>
            <w:r w:rsidR="004918E9" w:rsidRPr="002F6A4F">
              <w:tab/>
              <w:t>Равенство в вопросах брака и семейного законодательства</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103</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s>
              <w:suppressAutoHyphens/>
              <w:spacing w:after="120"/>
              <w:ind w:left="1296" w:hanging="1296"/>
              <w:rPr>
                <w:b/>
              </w:rPr>
            </w:pPr>
            <w:r w:rsidRPr="002F6A4F">
              <w:tab/>
            </w:r>
            <w:r w:rsidRPr="002F6A4F">
              <w:tab/>
            </w:r>
            <w:r w:rsidR="004918E9" w:rsidRPr="002F6A4F">
              <w:rPr>
                <w:b/>
              </w:rPr>
              <w:t>Часть III</w:t>
            </w:r>
            <w:r w:rsidR="004918E9" w:rsidRPr="002F6A4F">
              <w:rPr>
                <w:b/>
              </w:rPr>
              <w:br/>
              <w:t>Заключение</w:t>
            </w:r>
          </w:p>
        </w:tc>
        <w:tc>
          <w:tcPr>
            <w:tcW w:w="720" w:type="dxa"/>
            <w:shd w:val="clear" w:color="auto" w:fill="auto"/>
            <w:vAlign w:val="bottom"/>
          </w:tcPr>
          <w:p w:rsidR="004918E9" w:rsidRPr="002F6A4F" w:rsidRDefault="004918E9" w:rsidP="004918E9">
            <w:pPr>
              <w:spacing w:after="120"/>
              <w:ind w:right="40"/>
              <w:jc w:val="right"/>
            </w:pP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66307F">
            <w:pPr>
              <w:tabs>
                <w:tab w:val="right" w:pos="1080"/>
                <w:tab w:val="left" w:pos="1296"/>
                <w:tab w:val="left" w:pos="1728"/>
                <w:tab w:val="left" w:pos="2160"/>
                <w:tab w:val="left" w:pos="2592"/>
                <w:tab w:val="left" w:pos="3024"/>
                <w:tab w:val="left" w:pos="3456"/>
                <w:tab w:val="left" w:pos="3888"/>
                <w:tab w:val="left" w:pos="4320"/>
              </w:tabs>
              <w:suppressAutoHyphens/>
              <w:spacing w:after="120"/>
            </w:pPr>
            <w:r w:rsidRPr="002F6A4F">
              <w:t>Список таблиц</w:t>
            </w:r>
          </w:p>
        </w:tc>
        <w:tc>
          <w:tcPr>
            <w:tcW w:w="720" w:type="dxa"/>
            <w:shd w:val="clear" w:color="auto" w:fill="auto"/>
            <w:vAlign w:val="bottom"/>
          </w:tcPr>
          <w:p w:rsidR="004918E9" w:rsidRPr="002F6A4F" w:rsidRDefault="004918E9" w:rsidP="004918E9">
            <w:pPr>
              <w:spacing w:after="120"/>
              <w:ind w:right="40"/>
              <w:jc w:val="right"/>
            </w:pP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right" w:leader="dot" w:pos="9245"/>
              </w:tabs>
              <w:suppressAutoHyphens/>
              <w:spacing w:after="120"/>
              <w:ind w:left="1296" w:hanging="1296"/>
              <w:rPr>
                <w:spacing w:val="60"/>
                <w:sz w:val="17"/>
              </w:rPr>
            </w:pPr>
            <w:r w:rsidRPr="002F6A4F">
              <w:tab/>
            </w:r>
            <w:r w:rsidR="004918E9" w:rsidRPr="002F6A4F">
              <w:t>1.</w:t>
            </w:r>
            <w:r w:rsidR="004918E9" w:rsidRPr="002F6A4F">
              <w:tab/>
              <w:t>Статистика преступности за 2002–2004 годы, составленная отделами по оказанию поддержки семье</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48</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right" w:leader="dot" w:pos="9245"/>
              </w:tabs>
              <w:suppressAutoHyphens/>
              <w:spacing w:after="120"/>
              <w:ind w:left="1296" w:hanging="1296"/>
              <w:rPr>
                <w:spacing w:val="60"/>
                <w:sz w:val="17"/>
              </w:rPr>
            </w:pPr>
            <w:r w:rsidRPr="002F6A4F">
              <w:tab/>
            </w:r>
            <w:r w:rsidR="004918E9" w:rsidRPr="002F6A4F">
              <w:t>2.</w:t>
            </w:r>
            <w:r w:rsidR="004918E9" w:rsidRPr="002F6A4F">
              <w:tab/>
              <w:t>Статистические данные национального отдела по оказанию поддержки семье за январь-декабрь 2004 года</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49</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296" w:hanging="1296"/>
              <w:rPr>
                <w:spacing w:val="60"/>
                <w:sz w:val="17"/>
              </w:rPr>
            </w:pPr>
            <w:r w:rsidRPr="002F6A4F">
              <w:tab/>
            </w:r>
            <w:r w:rsidR="004918E9" w:rsidRPr="002F6A4F">
              <w:t>3.</w:t>
            </w:r>
            <w:r w:rsidR="004918E9" w:rsidRPr="002F6A4F">
              <w:tab/>
              <w:t>Женщины на политических и руководящих постах в 1996 году</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55</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296" w:hanging="1296"/>
              <w:rPr>
                <w:spacing w:val="60"/>
                <w:sz w:val="17"/>
              </w:rPr>
            </w:pPr>
            <w:r w:rsidRPr="002F6A4F">
              <w:tab/>
            </w:r>
            <w:r w:rsidR="004918E9" w:rsidRPr="002F6A4F">
              <w:t>4.</w:t>
            </w:r>
            <w:r w:rsidR="004918E9" w:rsidRPr="002F6A4F">
              <w:tab/>
              <w:t>Женщины на политических и руководящих постах в 2002 году</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56</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296" w:hanging="1296"/>
              <w:rPr>
                <w:spacing w:val="60"/>
                <w:sz w:val="17"/>
              </w:rPr>
            </w:pPr>
            <w:r w:rsidRPr="002F6A4F">
              <w:tab/>
            </w:r>
            <w:r w:rsidR="004918E9" w:rsidRPr="002F6A4F">
              <w:t>5.</w:t>
            </w:r>
            <w:r w:rsidR="004918E9" w:rsidRPr="002F6A4F">
              <w:tab/>
              <w:t>Женщины на уровне органов местного управления в 2004 году</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57</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1296"/>
              <w:rPr>
                <w:spacing w:val="60"/>
                <w:sz w:val="17"/>
              </w:rPr>
            </w:pPr>
            <w:r w:rsidRPr="002F6A4F">
              <w:tab/>
            </w:r>
            <w:r w:rsidR="004918E9" w:rsidRPr="002F6A4F">
              <w:t>6.</w:t>
            </w:r>
            <w:r w:rsidR="004918E9" w:rsidRPr="002F6A4F">
              <w:tab/>
              <w:t>Число кандидатов-женщин в списках политических партий в Сьерра-Леоне</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58</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right" w:leader="dot" w:pos="9245"/>
              </w:tabs>
              <w:suppressAutoHyphens/>
              <w:spacing w:after="120"/>
              <w:ind w:left="1296" w:hanging="1296"/>
              <w:rPr>
                <w:spacing w:val="60"/>
                <w:sz w:val="17"/>
              </w:rPr>
            </w:pPr>
            <w:r w:rsidRPr="002F6A4F">
              <w:tab/>
            </w:r>
            <w:r w:rsidR="004918E9" w:rsidRPr="002F6A4F">
              <w:t>7.</w:t>
            </w:r>
            <w:r w:rsidR="004918E9" w:rsidRPr="002F6A4F">
              <w:tab/>
              <w:t>Участие женщин в принятии решений, а также в трудовых и профессиональных организациях</w:t>
            </w:r>
            <w:r w:rsidRPr="002F6A4F">
              <w:rPr>
                <w:spacing w:val="60"/>
                <w:sz w:val="17"/>
              </w:rPr>
              <w:tab/>
            </w:r>
          </w:p>
        </w:tc>
        <w:tc>
          <w:tcPr>
            <w:tcW w:w="720" w:type="dxa"/>
            <w:shd w:val="clear" w:color="auto" w:fill="auto"/>
            <w:vAlign w:val="bottom"/>
          </w:tcPr>
          <w:p w:rsidR="004918E9" w:rsidRPr="002F6A4F" w:rsidRDefault="00260BA3" w:rsidP="004918E9">
            <w:pPr>
              <w:spacing w:after="120"/>
              <w:ind w:right="40"/>
              <w:jc w:val="right"/>
            </w:pPr>
            <w:r>
              <w:rPr>
                <w:lang w:val="en-US"/>
              </w:rPr>
              <w:t>58</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1296"/>
              <w:rPr>
                <w:spacing w:val="60"/>
                <w:sz w:val="17"/>
              </w:rPr>
            </w:pPr>
            <w:r w:rsidRPr="002F6A4F">
              <w:tab/>
            </w:r>
            <w:r w:rsidR="004918E9" w:rsidRPr="002F6A4F">
              <w:t>8.</w:t>
            </w:r>
            <w:r w:rsidR="004918E9" w:rsidRPr="002F6A4F">
              <w:tab/>
              <w:t>Женщины на руководящих должностях в судебной системе в 2005 году</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60</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hanging="1296"/>
              <w:rPr>
                <w:spacing w:val="60"/>
                <w:sz w:val="17"/>
              </w:rPr>
            </w:pPr>
            <w:r w:rsidRPr="002F6A4F">
              <w:tab/>
            </w:r>
            <w:r w:rsidR="004918E9" w:rsidRPr="002F6A4F">
              <w:t>9.</w:t>
            </w:r>
            <w:r w:rsidR="004918E9" w:rsidRPr="002F6A4F">
              <w:tab/>
              <w:t>Представительство женщин на международном уровне среди дипломатов/советников дипломатических служб (1990–1994 годы)</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62</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96" w:hanging="1296"/>
              <w:rPr>
                <w:spacing w:val="60"/>
                <w:sz w:val="17"/>
              </w:rPr>
            </w:pPr>
            <w:r w:rsidRPr="002F6A4F">
              <w:tab/>
            </w:r>
            <w:r w:rsidR="004918E9" w:rsidRPr="002F6A4F">
              <w:t>10.</w:t>
            </w:r>
            <w:r w:rsidR="004918E9" w:rsidRPr="002F6A4F">
              <w:tab/>
              <w:t>Представительство женщин на международном уровне среди дипломатов/сотрудников дипломатических служб (1998–2002 годы)</w:t>
            </w:r>
            <w:r w:rsidRPr="002F6A4F">
              <w:rPr>
                <w:spacing w:val="60"/>
                <w:sz w:val="17"/>
              </w:rPr>
              <w:tab/>
            </w:r>
          </w:p>
        </w:tc>
        <w:tc>
          <w:tcPr>
            <w:tcW w:w="720" w:type="dxa"/>
            <w:shd w:val="clear" w:color="auto" w:fill="auto"/>
            <w:vAlign w:val="bottom"/>
          </w:tcPr>
          <w:p w:rsidR="004918E9" w:rsidRPr="002F6A4F" w:rsidRDefault="00260BA3" w:rsidP="004918E9">
            <w:pPr>
              <w:spacing w:after="120"/>
              <w:ind w:right="40"/>
              <w:jc w:val="right"/>
            </w:pPr>
            <w:r>
              <w:rPr>
                <w:lang w:val="en-US"/>
              </w:rPr>
              <w:t>62</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1296"/>
              <w:rPr>
                <w:spacing w:val="60"/>
                <w:sz w:val="17"/>
              </w:rPr>
            </w:pPr>
            <w:r w:rsidRPr="002F6A4F">
              <w:tab/>
            </w:r>
            <w:r w:rsidR="004918E9" w:rsidRPr="002F6A4F">
              <w:t>11.</w:t>
            </w:r>
            <w:r w:rsidR="004918E9" w:rsidRPr="002F6A4F">
              <w:tab/>
              <w:t>Дипломаты/сотрудники дипломатических служб (2006 год)</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63</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96" w:hanging="1296"/>
              <w:rPr>
                <w:spacing w:val="60"/>
                <w:sz w:val="17"/>
              </w:rPr>
            </w:pPr>
            <w:r w:rsidRPr="002F6A4F">
              <w:tab/>
            </w:r>
            <w:r w:rsidR="004918E9" w:rsidRPr="002F6A4F">
              <w:t>12.</w:t>
            </w:r>
            <w:r w:rsidR="004918E9" w:rsidRPr="002F6A4F">
              <w:tab/>
              <w:t>Число учащихся начальной школы, 2001/02–2004/05 учебные годы</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68</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hanging="1296"/>
              <w:rPr>
                <w:spacing w:val="60"/>
                <w:sz w:val="17"/>
              </w:rPr>
            </w:pPr>
            <w:r w:rsidRPr="002F6A4F">
              <w:tab/>
            </w:r>
            <w:r w:rsidR="004918E9" w:rsidRPr="002F6A4F">
              <w:t>13.</w:t>
            </w:r>
            <w:r w:rsidR="004918E9" w:rsidRPr="002F6A4F">
              <w:tab/>
              <w:t>Достижения в результате принятых правительством Сьерра-Леоне и ЮНИСЕФ мер в области образования, 2002 и 2004 годы</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69</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uppressAutoHyphens/>
              <w:spacing w:after="120"/>
              <w:ind w:left="1296" w:hanging="1296"/>
              <w:rPr>
                <w:spacing w:val="60"/>
                <w:sz w:val="17"/>
              </w:rPr>
            </w:pPr>
            <w:r w:rsidRPr="002F6A4F">
              <w:tab/>
            </w:r>
            <w:r w:rsidR="004918E9" w:rsidRPr="002F6A4F">
              <w:t>14.</w:t>
            </w:r>
            <w:r w:rsidR="004918E9" w:rsidRPr="002F6A4F">
              <w:tab/>
              <w:t>Процент выпускников, сдававших государственный экзамен за начальную школу</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70</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1296"/>
              <w:rPr>
                <w:spacing w:val="60"/>
                <w:sz w:val="17"/>
              </w:rPr>
            </w:pPr>
            <w:r w:rsidRPr="002F6A4F">
              <w:tab/>
            </w:r>
            <w:r w:rsidR="004918E9" w:rsidRPr="002F6A4F">
              <w:t>15.</w:t>
            </w:r>
            <w:r w:rsidR="004918E9" w:rsidRPr="002F6A4F">
              <w:tab/>
              <w:t>Распределение учащихся средней школы, 1986/87–2004/05 учебные годы</w:t>
            </w:r>
            <w:r w:rsidRPr="002F6A4F">
              <w:rPr>
                <w:spacing w:val="60"/>
                <w:sz w:val="17"/>
              </w:rPr>
              <w:tab/>
            </w:r>
          </w:p>
        </w:tc>
        <w:tc>
          <w:tcPr>
            <w:tcW w:w="720" w:type="dxa"/>
            <w:shd w:val="clear" w:color="auto" w:fill="auto"/>
            <w:vAlign w:val="bottom"/>
          </w:tcPr>
          <w:p w:rsidR="004918E9" w:rsidRPr="002F6A4F" w:rsidRDefault="00260BA3" w:rsidP="004918E9">
            <w:pPr>
              <w:spacing w:after="120"/>
              <w:ind w:right="40"/>
              <w:jc w:val="right"/>
            </w:pPr>
            <w:r>
              <w:rPr>
                <w:lang w:val="en-US"/>
              </w:rPr>
              <w:t>70</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uppressAutoHyphens/>
              <w:spacing w:after="120"/>
              <w:ind w:left="1296" w:hanging="1296"/>
              <w:rPr>
                <w:spacing w:val="60"/>
                <w:sz w:val="17"/>
              </w:rPr>
            </w:pPr>
            <w:r w:rsidRPr="002F6A4F">
              <w:tab/>
            </w:r>
            <w:r w:rsidR="004918E9" w:rsidRPr="002F6A4F">
              <w:t>16.</w:t>
            </w:r>
            <w:r w:rsidR="004918E9" w:rsidRPr="002F6A4F">
              <w:tab/>
              <w:t>Процентная доля выпускников, сдававших экзамены на аттестат об образовании</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71</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s>
              <w:suppressAutoHyphens/>
              <w:spacing w:after="120"/>
              <w:ind w:left="1296" w:hanging="1296"/>
            </w:pPr>
            <w:r w:rsidRPr="002F6A4F">
              <w:tab/>
            </w:r>
            <w:r w:rsidR="004918E9" w:rsidRPr="002F6A4F">
              <w:t>17.</w:t>
            </w:r>
            <w:r w:rsidR="004918E9" w:rsidRPr="002F6A4F">
              <w:tab/>
              <w:t>Число учащихся в профессионально-технических училищах в разбивке по</w:t>
            </w:r>
            <w:r w:rsidRPr="002F6A4F">
              <w:t xml:space="preserve"> </w:t>
            </w:r>
            <w:r w:rsidR="004918E9" w:rsidRPr="002F6A4F">
              <w:t>районам</w:t>
            </w:r>
          </w:p>
        </w:tc>
        <w:tc>
          <w:tcPr>
            <w:tcW w:w="720" w:type="dxa"/>
            <w:shd w:val="clear" w:color="auto" w:fill="auto"/>
            <w:vAlign w:val="bottom"/>
          </w:tcPr>
          <w:p w:rsidR="004918E9" w:rsidRPr="002F6A4F" w:rsidRDefault="00260BA3" w:rsidP="004918E9">
            <w:pPr>
              <w:spacing w:after="120"/>
              <w:ind w:right="40"/>
              <w:jc w:val="right"/>
            </w:pPr>
            <w:r>
              <w:rPr>
                <w:lang w:val="en-US"/>
              </w:rPr>
              <w:t>71</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296" w:hanging="1296"/>
              <w:rPr>
                <w:spacing w:val="60"/>
                <w:sz w:val="17"/>
              </w:rPr>
            </w:pPr>
            <w:r w:rsidRPr="002F6A4F">
              <w:tab/>
            </w:r>
            <w:r w:rsidR="004918E9" w:rsidRPr="002F6A4F">
              <w:t>18.</w:t>
            </w:r>
            <w:r w:rsidR="004918E9" w:rsidRPr="002F6A4F">
              <w:tab/>
              <w:t>Студенты очного обучения в колледже Фора-Бей</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72</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1296"/>
              <w:rPr>
                <w:spacing w:val="60"/>
                <w:sz w:val="17"/>
              </w:rPr>
            </w:pPr>
            <w:r w:rsidRPr="002F6A4F">
              <w:tab/>
            </w:r>
            <w:r w:rsidR="004918E9" w:rsidRPr="002F6A4F">
              <w:t>19.</w:t>
            </w:r>
            <w:r w:rsidR="004918E9" w:rsidRPr="002F6A4F">
              <w:tab/>
              <w:t>Процентное распределение студентов по факультетам в разбивке по полу, 1990/91–1996/98 и 2003/04 учебные годы</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73</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ind w:left="1296" w:hanging="1296"/>
              <w:rPr>
                <w:spacing w:val="60"/>
                <w:sz w:val="17"/>
              </w:rPr>
            </w:pPr>
            <w:r w:rsidRPr="002F6A4F">
              <w:tab/>
            </w:r>
            <w:r w:rsidR="004918E9" w:rsidRPr="002F6A4F">
              <w:t>20.</w:t>
            </w:r>
            <w:r w:rsidR="004918E9" w:rsidRPr="002F6A4F">
              <w:tab/>
              <w:t>Процентное распределение студентов, принятых в ИГУМ, в разбивке по полу</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74</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right" w:leader="dot" w:pos="9245"/>
              </w:tabs>
              <w:suppressAutoHyphens/>
              <w:spacing w:after="120"/>
              <w:ind w:left="1296" w:hanging="1296"/>
              <w:rPr>
                <w:spacing w:val="60"/>
                <w:sz w:val="17"/>
              </w:rPr>
            </w:pPr>
            <w:r w:rsidRPr="002F6A4F">
              <w:tab/>
            </w:r>
            <w:r w:rsidR="004918E9" w:rsidRPr="002F6A4F">
              <w:t>21.</w:t>
            </w:r>
            <w:r w:rsidR="004918E9" w:rsidRPr="002F6A4F">
              <w:tab/>
              <w:t>Процентное распределение студентов, принятых в ИГУМ, в разбивке по уровням образования и по полу</w:t>
            </w:r>
            <w:r w:rsidRPr="002F6A4F">
              <w:rPr>
                <w:spacing w:val="60"/>
                <w:sz w:val="17"/>
              </w:rPr>
              <w:tab/>
            </w:r>
          </w:p>
        </w:tc>
        <w:tc>
          <w:tcPr>
            <w:tcW w:w="720" w:type="dxa"/>
            <w:shd w:val="clear" w:color="auto" w:fill="auto"/>
            <w:vAlign w:val="bottom"/>
          </w:tcPr>
          <w:p w:rsidR="004918E9" w:rsidRPr="002F6A4F" w:rsidRDefault="00260BA3" w:rsidP="004918E9">
            <w:pPr>
              <w:spacing w:after="120"/>
              <w:ind w:right="40"/>
              <w:jc w:val="right"/>
            </w:pPr>
            <w:r>
              <w:rPr>
                <w:lang w:val="en-US"/>
              </w:rPr>
              <w:t>74</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96" w:hanging="1296"/>
              <w:rPr>
                <w:spacing w:val="60"/>
                <w:sz w:val="17"/>
              </w:rPr>
            </w:pPr>
            <w:r w:rsidRPr="002F6A4F">
              <w:tab/>
            </w:r>
            <w:r w:rsidR="004918E9" w:rsidRPr="002F6A4F">
              <w:t>22.</w:t>
            </w:r>
            <w:r w:rsidR="004918E9" w:rsidRPr="002F6A4F">
              <w:tab/>
              <w:t>Процентное распределение студентов колледжа Университета Ньяла</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75</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1296"/>
              <w:rPr>
                <w:spacing w:val="60"/>
                <w:sz w:val="17"/>
              </w:rPr>
            </w:pPr>
            <w:r w:rsidRPr="002F6A4F">
              <w:tab/>
            </w:r>
            <w:r w:rsidR="004918E9" w:rsidRPr="002F6A4F">
              <w:t>23.</w:t>
            </w:r>
            <w:r w:rsidR="004918E9" w:rsidRPr="002F6A4F">
              <w:tab/>
              <w:t>Процентное распределение студентов КМСМН</w:t>
            </w:r>
            <w:r w:rsidRPr="002F6A4F">
              <w:rPr>
                <w:spacing w:val="60"/>
                <w:sz w:val="17"/>
              </w:rPr>
              <w:tab/>
            </w:r>
          </w:p>
        </w:tc>
        <w:tc>
          <w:tcPr>
            <w:tcW w:w="720" w:type="dxa"/>
            <w:shd w:val="clear" w:color="auto" w:fill="auto"/>
            <w:vAlign w:val="bottom"/>
          </w:tcPr>
          <w:p w:rsidR="004918E9" w:rsidRPr="002F6A4F" w:rsidRDefault="00260BA3" w:rsidP="004918E9">
            <w:pPr>
              <w:spacing w:after="120"/>
              <w:ind w:right="40"/>
              <w:jc w:val="right"/>
            </w:pPr>
            <w:r>
              <w:rPr>
                <w:lang w:val="en-US"/>
              </w:rPr>
              <w:t>75</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right" w:leader="dot" w:pos="9245"/>
              </w:tabs>
              <w:suppressAutoHyphens/>
              <w:spacing w:after="120"/>
              <w:ind w:left="1296" w:hanging="1296"/>
              <w:rPr>
                <w:spacing w:val="60"/>
                <w:sz w:val="17"/>
              </w:rPr>
            </w:pPr>
            <w:r w:rsidRPr="002F6A4F">
              <w:tab/>
            </w:r>
            <w:r w:rsidR="004918E9" w:rsidRPr="002F6A4F">
              <w:t>24.</w:t>
            </w:r>
            <w:r w:rsidR="004918E9" w:rsidRPr="002F6A4F">
              <w:tab/>
              <w:t>Процентное распределение студентов Педагогического и технического колледжа имени Милтона Маргая (ПТКММ) в кампусах в разбивке по полу, 2004/05 учебный год</w:t>
            </w:r>
            <w:r w:rsidRPr="002F6A4F">
              <w:rPr>
                <w:spacing w:val="60"/>
                <w:sz w:val="17"/>
              </w:rPr>
              <w:tab/>
            </w:r>
          </w:p>
        </w:tc>
        <w:tc>
          <w:tcPr>
            <w:tcW w:w="720" w:type="dxa"/>
            <w:shd w:val="clear" w:color="auto" w:fill="auto"/>
            <w:vAlign w:val="bottom"/>
          </w:tcPr>
          <w:p w:rsidR="004918E9" w:rsidRPr="002F6A4F" w:rsidRDefault="00260BA3" w:rsidP="004918E9">
            <w:pPr>
              <w:spacing w:after="120"/>
              <w:ind w:right="40"/>
              <w:jc w:val="right"/>
            </w:pPr>
            <w:r>
              <w:rPr>
                <w:lang w:val="en-US"/>
              </w:rPr>
              <w:t>75</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296" w:hanging="1296"/>
              <w:rPr>
                <w:spacing w:val="60"/>
                <w:sz w:val="17"/>
              </w:rPr>
            </w:pPr>
            <w:r w:rsidRPr="002F6A4F">
              <w:tab/>
            </w:r>
            <w:r w:rsidR="004918E9" w:rsidRPr="002F6A4F">
              <w:t>25.</w:t>
            </w:r>
            <w:r w:rsidR="004918E9" w:rsidRPr="002F6A4F">
              <w:tab/>
              <w:t>Грамотность взрослого населения в Сьерра-Леоне</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76</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296" w:hanging="1296"/>
              <w:rPr>
                <w:spacing w:val="60"/>
                <w:sz w:val="17"/>
              </w:rPr>
            </w:pPr>
            <w:r w:rsidRPr="002F6A4F">
              <w:tab/>
            </w:r>
            <w:r w:rsidR="004918E9" w:rsidRPr="002F6A4F">
              <w:t>26.</w:t>
            </w:r>
            <w:r w:rsidR="004918E9" w:rsidRPr="002F6A4F">
              <w:tab/>
              <w:t>Охват иммунизацией беременных</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84</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1296"/>
              <w:rPr>
                <w:spacing w:val="60"/>
                <w:sz w:val="17"/>
              </w:rPr>
            </w:pPr>
            <w:r w:rsidRPr="002F6A4F">
              <w:tab/>
            </w:r>
            <w:r w:rsidR="004918E9" w:rsidRPr="002F6A4F">
              <w:t>27.</w:t>
            </w:r>
            <w:r w:rsidR="004918E9" w:rsidRPr="002F6A4F">
              <w:tab/>
              <w:t>Распределение данных о материнской смертности в разбивке по причинам</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87</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1296"/>
              <w:rPr>
                <w:spacing w:val="60"/>
                <w:sz w:val="17"/>
              </w:rPr>
            </w:pPr>
            <w:r w:rsidRPr="002F6A4F">
              <w:tab/>
            </w:r>
            <w:r w:rsidR="004918E9" w:rsidRPr="002F6A4F">
              <w:t>28.</w:t>
            </w:r>
            <w:r w:rsidR="004918E9" w:rsidRPr="002F6A4F">
              <w:tab/>
              <w:t>Распределение отдельных категорий персонала Министерства здравоохранения и санитарии, июль 2004 года</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88</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right" w:leader="dot" w:pos="9245"/>
              </w:tabs>
              <w:suppressAutoHyphens/>
              <w:spacing w:after="120"/>
              <w:ind w:left="1296" w:hanging="1296"/>
              <w:rPr>
                <w:spacing w:val="60"/>
                <w:sz w:val="17"/>
              </w:rPr>
            </w:pPr>
            <w:r w:rsidRPr="002F6A4F">
              <w:tab/>
            </w:r>
            <w:r w:rsidR="004918E9" w:rsidRPr="002F6A4F">
              <w:t>29.</w:t>
            </w:r>
            <w:r w:rsidR="004918E9" w:rsidRPr="002F6A4F">
              <w:tab/>
              <w:t>Респонденты в разбивке по использованию методов планирования размера семьи и по провинциям</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95</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96" w:hanging="1296"/>
              <w:rPr>
                <w:spacing w:val="60"/>
                <w:sz w:val="17"/>
              </w:rPr>
            </w:pPr>
            <w:r w:rsidRPr="002F6A4F">
              <w:tab/>
            </w:r>
            <w:r w:rsidR="004918E9" w:rsidRPr="002F6A4F">
              <w:t>30.</w:t>
            </w:r>
            <w:r w:rsidR="004918E9" w:rsidRPr="002F6A4F">
              <w:tab/>
              <w:t>Распределение респондентов по учебным заведениям, расположенным на территории их общин и за их пределами, в разбивке по провинциям</w:t>
            </w:r>
            <w:r w:rsidRPr="002F6A4F">
              <w:rPr>
                <w:spacing w:val="60"/>
                <w:sz w:val="17"/>
              </w:rPr>
              <w:tab/>
            </w:r>
          </w:p>
        </w:tc>
        <w:tc>
          <w:tcPr>
            <w:tcW w:w="720" w:type="dxa"/>
            <w:shd w:val="clear" w:color="auto" w:fill="auto"/>
            <w:vAlign w:val="bottom"/>
          </w:tcPr>
          <w:p w:rsidR="004918E9" w:rsidRPr="00260BA3" w:rsidRDefault="00260BA3" w:rsidP="004918E9">
            <w:pPr>
              <w:spacing w:after="120"/>
              <w:ind w:right="40"/>
              <w:jc w:val="right"/>
              <w:rPr>
                <w:lang w:val="en-US"/>
              </w:rPr>
            </w:pPr>
            <w:r>
              <w:rPr>
                <w:lang w:val="en-US"/>
              </w:rPr>
              <w:t>97</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right" w:leader="dot" w:pos="9245"/>
              </w:tabs>
              <w:suppressAutoHyphens/>
              <w:spacing w:after="120"/>
              <w:ind w:left="1296" w:hanging="1296"/>
              <w:rPr>
                <w:spacing w:val="60"/>
                <w:sz w:val="17"/>
              </w:rPr>
            </w:pPr>
            <w:r w:rsidRPr="002F6A4F">
              <w:tab/>
            </w:r>
            <w:r w:rsidR="004918E9" w:rsidRPr="002F6A4F">
              <w:t>31.</w:t>
            </w:r>
            <w:r w:rsidR="004918E9" w:rsidRPr="002F6A4F">
              <w:tab/>
              <w:t>Распределение респондентов, имеющих доступ к учебным заведениям, в разбивке по провинциям</w:t>
            </w:r>
            <w:r w:rsidRPr="002F6A4F">
              <w:rPr>
                <w:spacing w:val="60"/>
                <w:sz w:val="17"/>
              </w:rPr>
              <w:tab/>
            </w:r>
          </w:p>
        </w:tc>
        <w:tc>
          <w:tcPr>
            <w:tcW w:w="720" w:type="dxa"/>
            <w:shd w:val="clear" w:color="auto" w:fill="auto"/>
            <w:vAlign w:val="bottom"/>
          </w:tcPr>
          <w:p w:rsidR="004918E9" w:rsidRPr="002F6A4F" w:rsidRDefault="00260BA3" w:rsidP="004918E9">
            <w:pPr>
              <w:spacing w:after="120"/>
              <w:ind w:right="40"/>
              <w:jc w:val="right"/>
            </w:pPr>
            <w:r>
              <w:rPr>
                <w:lang w:val="en-US"/>
              </w:rPr>
              <w:t>97</w:t>
            </w:r>
          </w:p>
        </w:tc>
      </w:tr>
      <w:tr w:rsidR="004918E9" w:rsidRPr="002F6A4F">
        <w:tblPrEx>
          <w:tblCellMar>
            <w:top w:w="0" w:type="dxa"/>
            <w:bottom w:w="0" w:type="dxa"/>
          </w:tblCellMar>
        </w:tblPrEx>
        <w:tc>
          <w:tcPr>
            <w:tcW w:w="9110" w:type="dxa"/>
            <w:gridSpan w:val="3"/>
            <w:shd w:val="clear" w:color="auto" w:fill="auto"/>
          </w:tcPr>
          <w:p w:rsidR="004918E9" w:rsidRPr="00260BA3" w:rsidRDefault="00B57B9C" w:rsidP="00260BA3">
            <w:pPr>
              <w:tabs>
                <w:tab w:val="right" w:pos="1080"/>
                <w:tab w:val="left" w:pos="1296"/>
                <w:tab w:val="right" w:leader="dot" w:pos="9245"/>
              </w:tabs>
              <w:suppressAutoHyphens/>
              <w:spacing w:after="120"/>
              <w:ind w:left="1296" w:hanging="1296"/>
              <w:rPr>
                <w:spacing w:val="60"/>
                <w:sz w:val="17"/>
              </w:rPr>
            </w:pPr>
            <w:r w:rsidRPr="002F6A4F">
              <w:tab/>
            </w:r>
            <w:r w:rsidR="004918E9" w:rsidRPr="002F6A4F">
              <w:t>32.</w:t>
            </w:r>
            <w:r w:rsidR="004918E9" w:rsidRPr="002F6A4F">
              <w:tab/>
              <w:t>Распределение респондентов по доступу к дополнительным услугам, в разбивке по полу</w:t>
            </w:r>
            <w:r w:rsidR="00260BA3">
              <w:rPr>
                <w:spacing w:val="60"/>
                <w:sz w:val="17"/>
              </w:rPr>
              <w:tab/>
            </w:r>
          </w:p>
        </w:tc>
        <w:tc>
          <w:tcPr>
            <w:tcW w:w="720" w:type="dxa"/>
            <w:shd w:val="clear" w:color="auto" w:fill="auto"/>
            <w:vAlign w:val="bottom"/>
          </w:tcPr>
          <w:p w:rsidR="004918E9" w:rsidRPr="00A76756" w:rsidRDefault="00A76756" w:rsidP="004918E9">
            <w:pPr>
              <w:spacing w:after="120"/>
              <w:ind w:right="40"/>
              <w:jc w:val="right"/>
              <w:rPr>
                <w:lang w:val="en-US"/>
              </w:rPr>
            </w:pPr>
            <w:r>
              <w:rPr>
                <w:lang w:val="en-US"/>
              </w:rPr>
              <w:t>99</w:t>
            </w:r>
          </w:p>
        </w:tc>
      </w:tr>
      <w:tr w:rsidR="004918E9" w:rsidRPr="002F6A4F">
        <w:tblPrEx>
          <w:tblCellMar>
            <w:top w:w="0" w:type="dxa"/>
            <w:bottom w:w="0" w:type="dxa"/>
          </w:tblCellMar>
        </w:tblPrEx>
        <w:tc>
          <w:tcPr>
            <w:tcW w:w="9110" w:type="dxa"/>
            <w:gridSpan w:val="3"/>
            <w:shd w:val="clear" w:color="auto" w:fill="auto"/>
          </w:tcPr>
          <w:p w:rsidR="004918E9" w:rsidRPr="002F6A4F" w:rsidRDefault="00B57B9C" w:rsidP="00B57B9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296" w:hanging="1296"/>
              <w:rPr>
                <w:spacing w:val="60"/>
                <w:sz w:val="17"/>
              </w:rPr>
            </w:pPr>
            <w:r w:rsidRPr="002F6A4F">
              <w:tab/>
            </w:r>
            <w:r w:rsidR="004918E9" w:rsidRPr="002F6A4F">
              <w:t>33.</w:t>
            </w:r>
            <w:r w:rsidR="004918E9" w:rsidRPr="002F6A4F">
              <w:tab/>
              <w:t>Распределение респондентов, получающих или не получающих дополнительные услуги, в разбивке по причинам и по провинциям</w:t>
            </w:r>
            <w:r w:rsidRPr="002F6A4F">
              <w:rPr>
                <w:spacing w:val="60"/>
                <w:sz w:val="17"/>
              </w:rPr>
              <w:tab/>
            </w:r>
          </w:p>
        </w:tc>
        <w:tc>
          <w:tcPr>
            <w:tcW w:w="720" w:type="dxa"/>
            <w:shd w:val="clear" w:color="auto" w:fill="auto"/>
            <w:vAlign w:val="bottom"/>
          </w:tcPr>
          <w:p w:rsidR="004918E9" w:rsidRPr="002F6A4F" w:rsidRDefault="00A76756" w:rsidP="004918E9">
            <w:pPr>
              <w:spacing w:after="120"/>
              <w:ind w:right="40"/>
              <w:jc w:val="right"/>
            </w:pPr>
            <w:r>
              <w:rPr>
                <w:lang w:val="en-US"/>
              </w:rPr>
              <w:t>99</w:t>
            </w:r>
          </w:p>
        </w:tc>
      </w:tr>
      <w:tr w:rsidR="004918E9" w:rsidRPr="002F6A4F">
        <w:tblPrEx>
          <w:tblCellMar>
            <w:top w:w="0" w:type="dxa"/>
            <w:bottom w:w="0" w:type="dxa"/>
          </w:tblCellMar>
        </w:tblPrEx>
        <w:tc>
          <w:tcPr>
            <w:tcW w:w="9110" w:type="dxa"/>
            <w:gridSpan w:val="3"/>
            <w:shd w:val="clear" w:color="auto" w:fill="auto"/>
          </w:tcPr>
          <w:p w:rsidR="004918E9" w:rsidRPr="002F6A4F" w:rsidRDefault="004918E9" w:rsidP="0066307F">
            <w:pPr>
              <w:tabs>
                <w:tab w:val="right" w:pos="1080"/>
                <w:tab w:val="left" w:pos="1296"/>
                <w:tab w:val="left" w:pos="1728"/>
                <w:tab w:val="left" w:pos="2160"/>
                <w:tab w:val="left" w:pos="2592"/>
                <w:tab w:val="left" w:pos="3024"/>
                <w:tab w:val="left" w:pos="3456"/>
                <w:tab w:val="left" w:pos="3888"/>
                <w:tab w:val="left" w:pos="4320"/>
              </w:tabs>
              <w:suppressAutoHyphens/>
              <w:spacing w:after="120"/>
            </w:pPr>
            <w:r w:rsidRPr="002F6A4F">
              <w:t>Список рисунков</w:t>
            </w:r>
          </w:p>
        </w:tc>
        <w:tc>
          <w:tcPr>
            <w:tcW w:w="720" w:type="dxa"/>
            <w:shd w:val="clear" w:color="auto" w:fill="auto"/>
            <w:vAlign w:val="bottom"/>
          </w:tcPr>
          <w:p w:rsidR="004918E9" w:rsidRPr="002F6A4F" w:rsidRDefault="004918E9" w:rsidP="004918E9">
            <w:pPr>
              <w:spacing w:after="120"/>
              <w:ind w:right="40"/>
              <w:jc w:val="right"/>
            </w:pPr>
          </w:p>
        </w:tc>
      </w:tr>
      <w:tr w:rsidR="004918E9" w:rsidRPr="002F6A4F">
        <w:tblPrEx>
          <w:tblCellMar>
            <w:top w:w="0" w:type="dxa"/>
            <w:bottom w:w="0" w:type="dxa"/>
          </w:tblCellMar>
        </w:tblPrEx>
        <w:tc>
          <w:tcPr>
            <w:tcW w:w="9110" w:type="dxa"/>
            <w:gridSpan w:val="3"/>
            <w:shd w:val="clear" w:color="auto" w:fill="auto"/>
          </w:tcPr>
          <w:p w:rsidR="004918E9" w:rsidRPr="002F6A4F" w:rsidRDefault="00107E36" w:rsidP="00107E36">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2412" w:hanging="2412"/>
              <w:rPr>
                <w:spacing w:val="60"/>
                <w:sz w:val="17"/>
              </w:rPr>
            </w:pPr>
            <w:r w:rsidRPr="002F6A4F">
              <w:tab/>
            </w:r>
            <w:r w:rsidRPr="002F6A4F">
              <w:tab/>
            </w:r>
            <w:r w:rsidR="004918E9" w:rsidRPr="002F6A4F">
              <w:t>Рисунок 1.</w:t>
            </w:r>
            <w:r w:rsidR="004918E9" w:rsidRPr="002F6A4F">
              <w:tab/>
              <w:t>Карта Сьерра-Леоне</w:t>
            </w:r>
            <w:r w:rsidRPr="002F6A4F">
              <w:rPr>
                <w:spacing w:val="60"/>
                <w:sz w:val="17"/>
              </w:rPr>
              <w:tab/>
            </w:r>
          </w:p>
        </w:tc>
        <w:tc>
          <w:tcPr>
            <w:tcW w:w="720" w:type="dxa"/>
            <w:shd w:val="clear" w:color="auto" w:fill="auto"/>
            <w:vAlign w:val="bottom"/>
          </w:tcPr>
          <w:p w:rsidR="004918E9" w:rsidRPr="00A76756" w:rsidRDefault="00A76756" w:rsidP="004918E9">
            <w:pPr>
              <w:spacing w:after="120"/>
              <w:ind w:right="40"/>
              <w:jc w:val="right"/>
              <w:rPr>
                <w:lang w:val="en-US"/>
              </w:rPr>
            </w:pPr>
            <w:r>
              <w:rPr>
                <w:lang w:val="en-US"/>
              </w:rPr>
              <w:t>14</w:t>
            </w:r>
          </w:p>
        </w:tc>
      </w:tr>
      <w:tr w:rsidR="004918E9" w:rsidRPr="002F6A4F">
        <w:tblPrEx>
          <w:tblCellMar>
            <w:top w:w="0" w:type="dxa"/>
            <w:bottom w:w="0" w:type="dxa"/>
          </w:tblCellMar>
        </w:tblPrEx>
        <w:tc>
          <w:tcPr>
            <w:tcW w:w="9110" w:type="dxa"/>
            <w:gridSpan w:val="3"/>
            <w:shd w:val="clear" w:color="auto" w:fill="auto"/>
          </w:tcPr>
          <w:p w:rsidR="004918E9" w:rsidRPr="002F6A4F" w:rsidRDefault="00107E36" w:rsidP="00107E36">
            <w:pPr>
              <w:tabs>
                <w:tab w:val="right" w:pos="1080"/>
                <w:tab w:val="left" w:pos="1296"/>
                <w:tab w:val="left" w:pos="1728"/>
                <w:tab w:val="left" w:pos="2160"/>
                <w:tab w:val="left" w:pos="2592"/>
                <w:tab w:val="left" w:pos="3024"/>
                <w:tab w:val="left" w:pos="3456"/>
                <w:tab w:val="right" w:leader="dot" w:pos="9245"/>
              </w:tabs>
              <w:suppressAutoHyphens/>
              <w:spacing w:after="120"/>
              <w:ind w:left="2412" w:hanging="2412"/>
              <w:rPr>
                <w:spacing w:val="60"/>
                <w:sz w:val="17"/>
              </w:rPr>
            </w:pPr>
            <w:r w:rsidRPr="002F6A4F">
              <w:tab/>
            </w:r>
            <w:r w:rsidRPr="002F6A4F">
              <w:tab/>
            </w:r>
            <w:r w:rsidR="004918E9" w:rsidRPr="002F6A4F">
              <w:t>Рисунок 2.</w:t>
            </w:r>
            <w:r w:rsidR="004918E9" w:rsidRPr="002F6A4F">
              <w:tab/>
              <w:t>Число учащихся начальной школы в разбивке по полу, 2001/02–2004/05 учебные годы</w:t>
            </w:r>
            <w:r w:rsidRPr="002F6A4F">
              <w:rPr>
                <w:spacing w:val="60"/>
                <w:sz w:val="17"/>
              </w:rPr>
              <w:tab/>
            </w:r>
          </w:p>
        </w:tc>
        <w:tc>
          <w:tcPr>
            <w:tcW w:w="720" w:type="dxa"/>
            <w:shd w:val="clear" w:color="auto" w:fill="auto"/>
            <w:vAlign w:val="bottom"/>
          </w:tcPr>
          <w:p w:rsidR="004918E9" w:rsidRPr="00A76756" w:rsidRDefault="00A76756" w:rsidP="004918E9">
            <w:pPr>
              <w:spacing w:after="120"/>
              <w:ind w:right="40"/>
              <w:jc w:val="right"/>
              <w:rPr>
                <w:lang w:val="en-US"/>
              </w:rPr>
            </w:pPr>
            <w:r>
              <w:rPr>
                <w:lang w:val="en-US"/>
              </w:rPr>
              <w:t>68</w:t>
            </w:r>
          </w:p>
        </w:tc>
      </w:tr>
      <w:tr w:rsidR="004918E9" w:rsidRPr="002F6A4F">
        <w:tblPrEx>
          <w:tblCellMar>
            <w:top w:w="0" w:type="dxa"/>
            <w:bottom w:w="0" w:type="dxa"/>
          </w:tblCellMar>
        </w:tblPrEx>
        <w:tc>
          <w:tcPr>
            <w:tcW w:w="9110" w:type="dxa"/>
            <w:gridSpan w:val="3"/>
            <w:shd w:val="clear" w:color="auto" w:fill="auto"/>
          </w:tcPr>
          <w:p w:rsidR="004918E9" w:rsidRPr="002F6A4F" w:rsidRDefault="00107E36" w:rsidP="00107E3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2412" w:hanging="2412"/>
              <w:rPr>
                <w:spacing w:val="60"/>
                <w:sz w:val="17"/>
              </w:rPr>
            </w:pPr>
            <w:r w:rsidRPr="002F6A4F">
              <w:tab/>
            </w:r>
            <w:r w:rsidRPr="002F6A4F">
              <w:tab/>
            </w:r>
            <w:r w:rsidR="004918E9" w:rsidRPr="002F6A4F">
              <w:t>Рисунок 3.</w:t>
            </w:r>
            <w:r w:rsidR="004918E9" w:rsidRPr="002F6A4F">
              <w:tab/>
              <w:t>Общая численность учащихся начальной школы в разбивке по полу, 1991/92–2002/03 учебные годы</w:t>
            </w:r>
            <w:r w:rsidRPr="002F6A4F">
              <w:rPr>
                <w:spacing w:val="60"/>
                <w:sz w:val="17"/>
              </w:rPr>
              <w:tab/>
            </w:r>
          </w:p>
        </w:tc>
        <w:tc>
          <w:tcPr>
            <w:tcW w:w="720" w:type="dxa"/>
            <w:shd w:val="clear" w:color="auto" w:fill="auto"/>
            <w:vAlign w:val="bottom"/>
          </w:tcPr>
          <w:p w:rsidR="004918E9" w:rsidRPr="00A76756" w:rsidRDefault="00A76756" w:rsidP="004918E9">
            <w:pPr>
              <w:spacing w:after="120"/>
              <w:ind w:right="40"/>
              <w:jc w:val="right"/>
              <w:rPr>
                <w:lang w:val="en-US"/>
              </w:rPr>
            </w:pPr>
            <w:r>
              <w:rPr>
                <w:lang w:val="en-US"/>
              </w:rPr>
              <w:t>69</w:t>
            </w:r>
          </w:p>
        </w:tc>
      </w:tr>
      <w:tr w:rsidR="004918E9" w:rsidRPr="002F6A4F">
        <w:tblPrEx>
          <w:tblCellMar>
            <w:top w:w="0" w:type="dxa"/>
            <w:bottom w:w="0" w:type="dxa"/>
          </w:tblCellMar>
        </w:tblPrEx>
        <w:tc>
          <w:tcPr>
            <w:tcW w:w="9110" w:type="dxa"/>
            <w:gridSpan w:val="3"/>
            <w:shd w:val="clear" w:color="auto" w:fill="auto"/>
          </w:tcPr>
          <w:p w:rsidR="004918E9" w:rsidRPr="002F6A4F" w:rsidRDefault="00107E36" w:rsidP="00107E3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2412" w:hanging="2412"/>
              <w:rPr>
                <w:spacing w:val="60"/>
                <w:sz w:val="17"/>
              </w:rPr>
            </w:pPr>
            <w:r w:rsidRPr="002F6A4F">
              <w:tab/>
            </w:r>
            <w:r w:rsidRPr="002F6A4F">
              <w:tab/>
            </w:r>
            <w:r w:rsidR="004918E9" w:rsidRPr="002F6A4F">
              <w:t>Рисунок 4.</w:t>
            </w:r>
            <w:r w:rsidR="004918E9" w:rsidRPr="002F6A4F">
              <w:tab/>
              <w:t>Динамика процентной доли родов, принятых квалифицированными медицинскими работниками, 1992/93–2005 годы</w:t>
            </w:r>
            <w:r w:rsidRPr="002F6A4F">
              <w:rPr>
                <w:spacing w:val="60"/>
                <w:sz w:val="17"/>
              </w:rPr>
              <w:tab/>
            </w:r>
          </w:p>
        </w:tc>
        <w:tc>
          <w:tcPr>
            <w:tcW w:w="720" w:type="dxa"/>
            <w:shd w:val="clear" w:color="auto" w:fill="auto"/>
            <w:vAlign w:val="bottom"/>
          </w:tcPr>
          <w:p w:rsidR="004918E9" w:rsidRPr="00A76756" w:rsidRDefault="00A76756" w:rsidP="004918E9">
            <w:pPr>
              <w:spacing w:after="120"/>
              <w:ind w:right="40"/>
              <w:jc w:val="right"/>
              <w:rPr>
                <w:lang w:val="en-US"/>
              </w:rPr>
            </w:pPr>
            <w:r>
              <w:rPr>
                <w:lang w:val="en-US"/>
              </w:rPr>
              <w:t>89</w:t>
            </w:r>
          </w:p>
        </w:tc>
      </w:tr>
    </w:tbl>
    <w:p w:rsidR="00A31158" w:rsidRPr="002F6A4F" w:rsidRDefault="00A31158" w:rsidP="00A31158">
      <w:pPr>
        <w:pStyle w:val="SingleTxt"/>
      </w:pPr>
    </w:p>
    <w:p w:rsidR="003B37A3" w:rsidRPr="002F6A4F" w:rsidRDefault="003B37A3" w:rsidP="003170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br w:type="page"/>
      </w:r>
      <w:r w:rsidR="00FB7066" w:rsidRPr="00FB7066">
        <w:tab/>
      </w:r>
      <w:r w:rsidR="00FB7066" w:rsidRPr="00FB7066">
        <w:tab/>
      </w:r>
      <w:r w:rsidRPr="002F6A4F">
        <w:t>Часть I</w:t>
      </w:r>
      <w:r w:rsidR="00317041" w:rsidRPr="002F6A4F">
        <w:br/>
      </w:r>
      <w:r w:rsidRPr="002F6A4F">
        <w:t>Введение</w:t>
      </w:r>
    </w:p>
    <w:p w:rsidR="00317041" w:rsidRPr="002F6A4F" w:rsidRDefault="00317041" w:rsidP="00317041">
      <w:pPr>
        <w:pStyle w:val="SingleTxt"/>
        <w:spacing w:after="0" w:line="120" w:lineRule="exact"/>
        <w:rPr>
          <w:sz w:val="10"/>
        </w:rPr>
      </w:pPr>
    </w:p>
    <w:p w:rsidR="003B37A3" w:rsidRPr="002F6A4F" w:rsidRDefault="00317041" w:rsidP="003170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w:t>
      </w:r>
      <w:r w:rsidRPr="002F6A4F">
        <w:t>.</w:t>
      </w:r>
      <w:r w:rsidR="003B37A3" w:rsidRPr="002F6A4F">
        <w:tab/>
        <w:t>Общие сведения</w:t>
      </w:r>
    </w:p>
    <w:p w:rsidR="00317041" w:rsidRPr="002F6A4F" w:rsidRDefault="00317041" w:rsidP="00317041">
      <w:pPr>
        <w:pStyle w:val="SingleTxt"/>
        <w:spacing w:after="0" w:line="120" w:lineRule="exact"/>
        <w:rPr>
          <w:bCs/>
          <w:sz w:val="10"/>
        </w:rPr>
      </w:pPr>
    </w:p>
    <w:p w:rsidR="003B37A3" w:rsidRPr="002F6A4F" w:rsidRDefault="003B37A3" w:rsidP="003B37A3">
      <w:pPr>
        <w:pStyle w:val="SingleTxt"/>
        <w:rPr>
          <w:bCs/>
        </w:rPr>
      </w:pPr>
      <w:r w:rsidRPr="002F6A4F">
        <w:rPr>
          <w:bCs/>
        </w:rPr>
        <w:t>1.1</w:t>
      </w:r>
      <w:r w:rsidRPr="002F6A4F">
        <w:rPr>
          <w:bCs/>
        </w:rPr>
        <w:tab/>
        <w:t>Сьерра-Леоне, бывшая колония и протекторат Великобритании, получила независимость 27 апреля 1961 года под руководством Народной партии Сье</w:t>
      </w:r>
      <w:r w:rsidRPr="002F6A4F">
        <w:rPr>
          <w:bCs/>
        </w:rPr>
        <w:t>р</w:t>
      </w:r>
      <w:r w:rsidRPr="002F6A4F">
        <w:rPr>
          <w:bCs/>
        </w:rPr>
        <w:t>ра-Леоне (НПСЛ). Страна стала сотым членом Организации Объединенных Наций и на протяжении многих лет показала себя добросовестным и полн</w:t>
      </w:r>
      <w:r w:rsidRPr="002F6A4F">
        <w:rPr>
          <w:bCs/>
        </w:rPr>
        <w:t>о</w:t>
      </w:r>
      <w:r w:rsidRPr="002F6A4F">
        <w:rPr>
          <w:bCs/>
        </w:rPr>
        <w:t>ценным участником других глобальных, региональных и субрегиональных о</w:t>
      </w:r>
      <w:r w:rsidRPr="002F6A4F">
        <w:rPr>
          <w:bCs/>
        </w:rPr>
        <w:t>р</w:t>
      </w:r>
      <w:r w:rsidRPr="002F6A4F">
        <w:rPr>
          <w:bCs/>
        </w:rPr>
        <w:t>ганов, включая Содружество, Организацию африканского единства (ОАЕ), в настоящее время Африканский союз (АС), Движение неприсоединения, Ломе</w:t>
      </w:r>
      <w:r w:rsidRPr="002F6A4F">
        <w:rPr>
          <w:bCs/>
        </w:rPr>
        <w:t>й</w:t>
      </w:r>
      <w:r w:rsidRPr="002F6A4F">
        <w:rPr>
          <w:bCs/>
        </w:rPr>
        <w:t>скую конвенцию между Европейским союзом и государствами Африки, Кари</w:t>
      </w:r>
      <w:r w:rsidRPr="002F6A4F">
        <w:rPr>
          <w:bCs/>
        </w:rPr>
        <w:t>б</w:t>
      </w:r>
      <w:r w:rsidRPr="002F6A4F">
        <w:rPr>
          <w:bCs/>
        </w:rPr>
        <w:t>ского бассейна и Тихого океана (АКТ), а также Экономического сообщества государств Западной Африки (ЭКОВАС).</w:t>
      </w: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1.1.2</w:t>
      </w:r>
      <w:r w:rsidRPr="002F6A4F">
        <w:rPr>
          <w:bCs/>
        </w:rPr>
        <w:tab/>
        <w:t>Независимость страны была установлена правительственным декретом (Конституцией), получившим также название Акта о независимости Сьерра-Леоне 1961 года. Акт о независимости Сьерра-Леоне был создан по образу Вестминстерской модели парламентской демократии и практически полностью воспроизводил ненаписанную британскую Конституцию в форме кодифицир</w:t>
      </w:r>
      <w:r w:rsidRPr="002F6A4F">
        <w:rPr>
          <w:bCs/>
        </w:rPr>
        <w:t>о</w:t>
      </w:r>
      <w:r w:rsidRPr="002F6A4F">
        <w:rPr>
          <w:bCs/>
        </w:rPr>
        <w:t>ванного письменного документа. Многие положения акта были направлены на защиту основополагающих прав и демократических свобод граждан, парл</w:t>
      </w:r>
      <w:r w:rsidRPr="002F6A4F">
        <w:rPr>
          <w:bCs/>
        </w:rPr>
        <w:t>а</w:t>
      </w:r>
      <w:r w:rsidRPr="002F6A4F">
        <w:rPr>
          <w:bCs/>
        </w:rPr>
        <w:t>мента, государственных институтов и служащих.</w:t>
      </w: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1.1.3</w:t>
      </w:r>
      <w:r w:rsidRPr="002F6A4F">
        <w:rPr>
          <w:bCs/>
        </w:rPr>
        <w:tab/>
        <w:t>В независимую Конституцию были включены и некоторые основные принципы британской конституциональной конвенции, в частности мажор</w:t>
      </w:r>
      <w:r w:rsidRPr="002F6A4F">
        <w:rPr>
          <w:bCs/>
        </w:rPr>
        <w:t>и</w:t>
      </w:r>
      <w:r w:rsidRPr="002F6A4F">
        <w:rPr>
          <w:bCs/>
        </w:rPr>
        <w:t>тарный принцип, двухпартийная политическая система, кабинетная система правительства, основанная на личной и коллективной ответственности, и нез</w:t>
      </w:r>
      <w:r w:rsidRPr="002F6A4F">
        <w:rPr>
          <w:bCs/>
        </w:rPr>
        <w:t>а</w:t>
      </w:r>
      <w:r w:rsidRPr="002F6A4F">
        <w:rPr>
          <w:bCs/>
        </w:rPr>
        <w:t>висимая система правосудия.</w:t>
      </w:r>
    </w:p>
    <w:p w:rsidR="003B37A3" w:rsidRPr="002F6A4F" w:rsidRDefault="003B37A3" w:rsidP="003B37A3">
      <w:pPr>
        <w:pStyle w:val="SingleTxt"/>
        <w:rPr>
          <w:bCs/>
        </w:rPr>
      </w:pPr>
      <w:r w:rsidRPr="002F6A4F">
        <w:rPr>
          <w:bCs/>
        </w:rPr>
        <w:t>1.2</w:t>
      </w:r>
      <w:r w:rsidRPr="002F6A4F">
        <w:rPr>
          <w:bCs/>
        </w:rPr>
        <w:tab/>
        <w:t>Вследствие политического скандала вокруг результатов состоявшихся в марте 1967 года выборов в унитарном государстве Сьерра-Леоне разразился конституциональный кризис. Политические маневры в этом году привели к ц</w:t>
      </w:r>
      <w:r w:rsidRPr="002F6A4F">
        <w:rPr>
          <w:bCs/>
        </w:rPr>
        <w:t>е</w:t>
      </w:r>
      <w:r w:rsidRPr="002F6A4F">
        <w:rPr>
          <w:bCs/>
        </w:rPr>
        <w:t>лому ряду государственных переворотов, продолжавшихся вплоть до марта 1968 года, когда в стране было восстановлено гражданское правление под р</w:t>
      </w:r>
      <w:r w:rsidRPr="002F6A4F">
        <w:rPr>
          <w:bCs/>
        </w:rPr>
        <w:t>у</w:t>
      </w:r>
      <w:r w:rsidRPr="002F6A4F">
        <w:rPr>
          <w:bCs/>
        </w:rPr>
        <w:t>ководством Всенародного конгресса, возглавляемого доктором Сиакой Стиве</w:t>
      </w:r>
      <w:r w:rsidRPr="002F6A4F">
        <w:rPr>
          <w:bCs/>
        </w:rPr>
        <w:t>н</w:t>
      </w:r>
      <w:r w:rsidRPr="002F6A4F">
        <w:rPr>
          <w:bCs/>
        </w:rPr>
        <w:t>сом.</w:t>
      </w:r>
    </w:p>
    <w:p w:rsidR="003B37A3" w:rsidRPr="002F6A4F" w:rsidRDefault="00DD12C2"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Pr>
          <w:bCs/>
        </w:rPr>
        <w:t>1.2.1</w:t>
      </w:r>
      <w:r>
        <w:rPr>
          <w:bCs/>
        </w:rPr>
        <w:tab/>
        <w:t>19 </w:t>
      </w:r>
      <w:r w:rsidR="003B37A3" w:rsidRPr="002F6A4F">
        <w:rPr>
          <w:bCs/>
        </w:rPr>
        <w:t>апреля 1971 года в стране под руководством Стивенса была принята республиканская Конституция, в которую были сразу же внесены поправки, позволившие ему занять пост первого Исполнительного президента Республ</w:t>
      </w:r>
      <w:r w:rsidR="003B37A3" w:rsidRPr="002F6A4F">
        <w:rPr>
          <w:bCs/>
        </w:rPr>
        <w:t>и</w:t>
      </w:r>
      <w:r w:rsidR="003B37A3" w:rsidRPr="002F6A4F">
        <w:rPr>
          <w:bCs/>
        </w:rPr>
        <w:t>ки 21 апреля того же года.</w:t>
      </w: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1.2.2</w:t>
      </w:r>
      <w:r w:rsidRPr="002F6A4F">
        <w:rPr>
          <w:bCs/>
        </w:rPr>
        <w:tab/>
        <w:t>Поворотным моментом в истории парламентской демократии Сьерра-Леоне стало принятие в 1978 году республиканской Конституции, утвержда</w:t>
      </w:r>
      <w:r w:rsidRPr="002F6A4F">
        <w:rPr>
          <w:bCs/>
        </w:rPr>
        <w:t>ю</w:t>
      </w:r>
      <w:r w:rsidRPr="002F6A4F">
        <w:rPr>
          <w:bCs/>
        </w:rPr>
        <w:t>щей в стране однопартийную систему. Эта форма правления была отменена многопартийной Конституцией 1991 года (Акт № 6 от 1991 года), которая, в свою очередь, была частично отменена при захвате власти военными 29 апреля 1992 года.</w:t>
      </w: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1.2.3</w:t>
      </w:r>
      <w:r w:rsidRPr="002F6A4F">
        <w:rPr>
          <w:bCs/>
        </w:rPr>
        <w:tab/>
        <w:t>Сорок лет спустя парламентские и президентские выборы на многопа</w:t>
      </w:r>
      <w:r w:rsidRPr="002F6A4F">
        <w:rPr>
          <w:bCs/>
        </w:rPr>
        <w:t>р</w:t>
      </w:r>
      <w:r w:rsidRPr="002F6A4F">
        <w:rPr>
          <w:bCs/>
        </w:rPr>
        <w:t>тийной основе, проведенные в феврале 1996 года, несмотря на продолжа</w:t>
      </w:r>
      <w:r w:rsidRPr="002F6A4F">
        <w:rPr>
          <w:bCs/>
        </w:rPr>
        <w:t>ю</w:t>
      </w:r>
      <w:r w:rsidRPr="002F6A4F">
        <w:rPr>
          <w:bCs/>
        </w:rPr>
        <w:t>щуюся гражданскую войну, привели к победе Народной партии Сьерра-Леоне (НПСЛ). В мае 1997 года вновь избранное правительство НПСЛ было смещено в ходе государственного переворота Революционным советом вооруженных сил (РСВС).</w:t>
      </w: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1.2.4</w:t>
      </w:r>
      <w:r w:rsidRPr="002F6A4F">
        <w:rPr>
          <w:bCs/>
        </w:rPr>
        <w:tab/>
        <w:t>В феврале 1998 года силы ЭКОМОГ под нигерийским командованием свергли РСВС и восстановили у власти НПСЛ. В 1999 году восставшие солд</w:t>
      </w:r>
      <w:r w:rsidRPr="002F6A4F">
        <w:rPr>
          <w:bCs/>
        </w:rPr>
        <w:t>а</w:t>
      </w:r>
      <w:r w:rsidRPr="002F6A4F">
        <w:rPr>
          <w:bCs/>
        </w:rPr>
        <w:t>ты вновь захватили Фритаун, пытаясь сместить правительство, что привело к гражданским беспорядкам и столкновениям. После подписания при посредн</w:t>
      </w:r>
      <w:r w:rsidRPr="002F6A4F">
        <w:rPr>
          <w:bCs/>
        </w:rPr>
        <w:t>и</w:t>
      </w:r>
      <w:r w:rsidRPr="002F6A4F">
        <w:rPr>
          <w:bCs/>
        </w:rPr>
        <w:t>честве ЭКОВАС мирного соглашения в Ломе в 1999 году</w:t>
      </w:r>
      <w:r w:rsidRPr="006B50BF">
        <w:rPr>
          <w:bCs/>
          <w:vertAlign w:val="superscript"/>
        </w:rPr>
        <w:footnoteReference w:id="2"/>
      </w:r>
      <w:r w:rsidRPr="002F6A4F">
        <w:rPr>
          <w:bCs/>
        </w:rPr>
        <w:t xml:space="preserve"> в стране восстанов</w:t>
      </w:r>
      <w:r w:rsidRPr="002F6A4F">
        <w:rPr>
          <w:bCs/>
        </w:rPr>
        <w:t>и</w:t>
      </w:r>
      <w:r w:rsidRPr="002F6A4F">
        <w:rPr>
          <w:bCs/>
        </w:rPr>
        <w:t>лось шаткое спокойствие.</w:t>
      </w: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1.2.5</w:t>
      </w:r>
      <w:r w:rsidRPr="002F6A4F">
        <w:rPr>
          <w:bCs/>
        </w:rPr>
        <w:tab/>
        <w:t>В 2002 году была создана Комиссия по установлению истины и прим</w:t>
      </w:r>
      <w:r w:rsidRPr="002F6A4F">
        <w:rPr>
          <w:bCs/>
        </w:rPr>
        <w:t>и</w:t>
      </w:r>
      <w:r w:rsidRPr="002F6A4F">
        <w:rPr>
          <w:bCs/>
        </w:rPr>
        <w:t>рению (КУИП) в целях</w:t>
      </w:r>
      <w:r w:rsidR="006B50BF">
        <w:rPr>
          <w:bCs/>
        </w:rPr>
        <w:t xml:space="preserve"> «</w:t>
      </w:r>
      <w:r w:rsidRPr="002F6A4F">
        <w:rPr>
          <w:bCs/>
        </w:rPr>
        <w:t>создания беспристрастного исторического отчета о злоупотреблениях и нарушениях прав человека и международного гуманита</w:t>
      </w:r>
      <w:r w:rsidRPr="002F6A4F">
        <w:rPr>
          <w:bCs/>
        </w:rPr>
        <w:t>р</w:t>
      </w:r>
      <w:r w:rsidRPr="002F6A4F">
        <w:rPr>
          <w:bCs/>
        </w:rPr>
        <w:t>ного права в связи с вооруженным конфликтом в Сьерра-Леоне в период с н</w:t>
      </w:r>
      <w:r w:rsidRPr="002F6A4F">
        <w:rPr>
          <w:bCs/>
        </w:rPr>
        <w:t>а</w:t>
      </w:r>
      <w:r w:rsidRPr="002F6A4F">
        <w:rPr>
          <w:bCs/>
        </w:rPr>
        <w:t>чала конфликта в 1991 году до подписания Ломейского мирного соглашения; пресечения безнаказанности, удовлетворения потребностей жертв, способств</w:t>
      </w:r>
      <w:r w:rsidRPr="002F6A4F">
        <w:rPr>
          <w:bCs/>
        </w:rPr>
        <w:t>о</w:t>
      </w:r>
      <w:r w:rsidRPr="002F6A4F">
        <w:rPr>
          <w:bCs/>
        </w:rPr>
        <w:t>вания оздоровлению и примирению, а также предотвращению новых злоупо</w:t>
      </w:r>
      <w:r w:rsidRPr="002F6A4F">
        <w:rPr>
          <w:bCs/>
        </w:rPr>
        <w:t>т</w:t>
      </w:r>
      <w:r w:rsidRPr="002F6A4F">
        <w:rPr>
          <w:bCs/>
        </w:rPr>
        <w:t>реблений и нарушений</w:t>
      </w:r>
      <w:r w:rsidR="006B50BF">
        <w:rPr>
          <w:bCs/>
        </w:rPr>
        <w:t>»</w:t>
      </w:r>
      <w:r w:rsidRPr="006B50BF">
        <w:rPr>
          <w:bCs/>
          <w:vertAlign w:val="superscript"/>
        </w:rPr>
        <w:footnoteReference w:id="3"/>
      </w:r>
      <w:r w:rsidRPr="002F6A4F">
        <w:rPr>
          <w:bCs/>
        </w:rPr>
        <w:t>. Также в 2002 году в результате соглашения с Соед</w:t>
      </w:r>
      <w:r w:rsidRPr="002F6A4F">
        <w:rPr>
          <w:bCs/>
        </w:rPr>
        <w:t>и</w:t>
      </w:r>
      <w:r w:rsidRPr="002F6A4F">
        <w:rPr>
          <w:bCs/>
        </w:rPr>
        <w:t>ненными Штатами правительство страны учредило Специальный суд</w:t>
      </w:r>
      <w:r w:rsidR="006B50BF">
        <w:rPr>
          <w:bCs/>
        </w:rPr>
        <w:t xml:space="preserve"> «</w:t>
      </w:r>
      <w:r w:rsidRPr="002F6A4F">
        <w:rPr>
          <w:bCs/>
        </w:rPr>
        <w:t>для пр</w:t>
      </w:r>
      <w:r w:rsidRPr="002F6A4F">
        <w:rPr>
          <w:bCs/>
        </w:rPr>
        <w:t>е</w:t>
      </w:r>
      <w:r w:rsidRPr="002F6A4F">
        <w:rPr>
          <w:bCs/>
        </w:rPr>
        <w:t>следования лиц, несущих в соответствии законодательством Сьерра-Леоне</w:t>
      </w:r>
      <w:r w:rsidRPr="006B50BF">
        <w:rPr>
          <w:bCs/>
          <w:vertAlign w:val="superscript"/>
        </w:rPr>
        <w:footnoteReference w:id="4"/>
      </w:r>
      <w:r w:rsidRPr="002F6A4F">
        <w:rPr>
          <w:bCs/>
        </w:rPr>
        <w:t xml:space="preserve"> наибольшую ответственность за совершение серьезных нарушений междун</w:t>
      </w:r>
      <w:r w:rsidRPr="002F6A4F">
        <w:rPr>
          <w:bCs/>
        </w:rPr>
        <w:t>а</w:t>
      </w:r>
      <w:r w:rsidRPr="002F6A4F">
        <w:rPr>
          <w:bCs/>
        </w:rPr>
        <w:t>родного гуманитарного права и преступлений</w:t>
      </w:r>
      <w:r w:rsidR="006B50BF">
        <w:rPr>
          <w:bCs/>
        </w:rPr>
        <w:t>».</w:t>
      </w:r>
      <w:r w:rsidRPr="002F6A4F">
        <w:rPr>
          <w:bCs/>
        </w:rPr>
        <w:t xml:space="preserve"> В 2002 году было официально заявлено о завершении войны.</w:t>
      </w:r>
    </w:p>
    <w:p w:rsidR="003B37A3" w:rsidRPr="002F6A4F" w:rsidRDefault="003B37A3" w:rsidP="003B37A3">
      <w:pPr>
        <w:pStyle w:val="SingleTxt"/>
        <w:rPr>
          <w:bCs/>
        </w:rPr>
      </w:pPr>
      <w:r w:rsidRPr="002F6A4F">
        <w:rPr>
          <w:bCs/>
        </w:rPr>
        <w:t>1.3</w:t>
      </w:r>
      <w:r w:rsidRPr="002F6A4F">
        <w:rPr>
          <w:bCs/>
        </w:rPr>
        <w:tab/>
        <w:t>Результатом участия и приверженности страны Найробийским перспе</w:t>
      </w:r>
      <w:r w:rsidRPr="002F6A4F">
        <w:rPr>
          <w:bCs/>
        </w:rPr>
        <w:t>к</w:t>
      </w:r>
      <w:r w:rsidRPr="002F6A4F">
        <w:rPr>
          <w:bCs/>
        </w:rPr>
        <w:t>тивным стратегиям стало безоговорочное подписание и ратификация в 1988 году Сьерра-Леоне Конвенции о ликвидации всех форм дискриминации в отношении женщин (КЛДЖ). Таким образом правительство страны взяло на себя обязательство по выполнению положений Конвенции путем внесения с</w:t>
      </w:r>
      <w:r w:rsidRPr="002F6A4F">
        <w:rPr>
          <w:bCs/>
        </w:rPr>
        <w:t>о</w:t>
      </w:r>
      <w:r w:rsidRPr="002F6A4F">
        <w:rPr>
          <w:bCs/>
        </w:rPr>
        <w:t>ответствующих поправок в свои политику и законодательство и представления периодических докладов о выполнении положений Конвенции в соответствии с ее статьей 18. В этой статье, в частности, указывается, что государства-участники должны представить первоначальный доклад через год после рат</w:t>
      </w:r>
      <w:r w:rsidRPr="002F6A4F">
        <w:rPr>
          <w:bCs/>
        </w:rPr>
        <w:t>и</w:t>
      </w:r>
      <w:r w:rsidRPr="002F6A4F">
        <w:rPr>
          <w:bCs/>
        </w:rPr>
        <w:t>фикации Конвенции, а последующие доклады</w:t>
      </w:r>
      <w:r w:rsidR="00317041" w:rsidRPr="002F6A4F">
        <w:rPr>
          <w:bCs/>
        </w:rPr>
        <w:t xml:space="preserve"> — </w:t>
      </w:r>
      <w:r w:rsidRPr="002F6A4F">
        <w:rPr>
          <w:bCs/>
        </w:rPr>
        <w:t>каждые четыре года после первоначального.</w:t>
      </w:r>
    </w:p>
    <w:p w:rsidR="003B37A3" w:rsidRPr="002F6A4F" w:rsidRDefault="003B37A3" w:rsidP="003B37A3">
      <w:pPr>
        <w:pStyle w:val="SingleTxt"/>
        <w:rPr>
          <w:bCs/>
        </w:rPr>
      </w:pPr>
      <w:r w:rsidRPr="002F6A4F">
        <w:rPr>
          <w:bCs/>
        </w:rPr>
        <w:t>1.4</w:t>
      </w:r>
      <w:r w:rsidRPr="002F6A4F">
        <w:rPr>
          <w:bCs/>
        </w:rPr>
        <w:tab/>
        <w:t>Гражданская война, социальные беспорядки и нестабильность власти привели к дезорганизации социальной и экономической жизни страны. Более 20</w:t>
      </w:r>
      <w:r w:rsidR="00DD12C2">
        <w:rPr>
          <w:bCs/>
        </w:rPr>
        <w:t> 000 </w:t>
      </w:r>
      <w:r w:rsidRPr="002F6A4F">
        <w:rPr>
          <w:bCs/>
        </w:rPr>
        <w:t>человек погибли и около 2 млн. были перемещены в дополнение к б</w:t>
      </w:r>
      <w:r w:rsidRPr="002F6A4F">
        <w:rPr>
          <w:bCs/>
        </w:rPr>
        <w:t>о</w:t>
      </w:r>
      <w:r w:rsidRPr="002F6A4F">
        <w:rPr>
          <w:bCs/>
        </w:rPr>
        <w:t>лее полумиллиону человек, которые оказались в соседних государствах в кач</w:t>
      </w:r>
      <w:r w:rsidRPr="002F6A4F">
        <w:rPr>
          <w:bCs/>
        </w:rPr>
        <w:t>е</w:t>
      </w:r>
      <w:r w:rsidRPr="002F6A4F">
        <w:rPr>
          <w:bCs/>
        </w:rPr>
        <w:t>стве беженцев</w:t>
      </w:r>
      <w:r w:rsidRPr="002F6A4F">
        <w:rPr>
          <w:bCs/>
          <w:vertAlign w:val="superscript"/>
        </w:rPr>
        <w:footnoteReference w:id="5"/>
      </w:r>
      <w:r w:rsidRPr="002F6A4F">
        <w:rPr>
          <w:bCs/>
        </w:rPr>
        <w:t>. Соответственно правительство не могло функционировать в по</w:t>
      </w:r>
      <w:r w:rsidRPr="002F6A4F">
        <w:rPr>
          <w:bCs/>
        </w:rPr>
        <w:t>л</w:t>
      </w:r>
      <w:r w:rsidRPr="002F6A4F">
        <w:rPr>
          <w:bCs/>
        </w:rPr>
        <w:t>ную силу, и его возможности исполнять свои международные обязательства по отчетности, в частности, по КЛДЖ, были сильно ослаблены. Тем не менее, п</w:t>
      </w:r>
      <w:r w:rsidRPr="002F6A4F">
        <w:rPr>
          <w:bCs/>
        </w:rPr>
        <w:t>а</w:t>
      </w:r>
      <w:r w:rsidRPr="002F6A4F">
        <w:rPr>
          <w:bCs/>
        </w:rPr>
        <w:t>мятуя о своих глобальных обязательствах и ответственности, правительство страны в 1996 году создало координационные органы по гендерным вопросам, а в 2000 году Сьерра-Леоне присоединилась к Факультативному протоколу к КЛДЖ. При подготовке доклада по осуществлению КЛДЖ возникли опред</w:t>
      </w:r>
      <w:r w:rsidRPr="002F6A4F">
        <w:rPr>
          <w:bCs/>
        </w:rPr>
        <w:t>е</w:t>
      </w:r>
      <w:r w:rsidRPr="002F6A4F">
        <w:rPr>
          <w:bCs/>
        </w:rPr>
        <w:t>ленные трудности, поэтому в 2003 году были рассмотрены усилия по выполн</w:t>
      </w:r>
      <w:r w:rsidRPr="002F6A4F">
        <w:rPr>
          <w:bCs/>
        </w:rPr>
        <w:t>е</w:t>
      </w:r>
      <w:r w:rsidRPr="002F6A4F">
        <w:rPr>
          <w:bCs/>
        </w:rPr>
        <w:t>нию этого важного обязательства. Настоящие объединенные первоначальный, второй, третий, четвертый и пятый доклады представляет Комитету по ликв</w:t>
      </w:r>
      <w:r w:rsidRPr="002F6A4F">
        <w:rPr>
          <w:bCs/>
        </w:rPr>
        <w:t>и</w:t>
      </w:r>
      <w:r w:rsidRPr="002F6A4F">
        <w:rPr>
          <w:bCs/>
        </w:rPr>
        <w:t>дации дискриминации в отношении женщин обзор положения женщин в Сье</w:t>
      </w:r>
      <w:r w:rsidRPr="002F6A4F">
        <w:rPr>
          <w:bCs/>
        </w:rPr>
        <w:t>р</w:t>
      </w:r>
      <w:r w:rsidRPr="002F6A4F">
        <w:rPr>
          <w:bCs/>
        </w:rPr>
        <w:t>ра-Леоне за рассматриваемый период и описывает прогрессивные меры, пр</w:t>
      </w:r>
      <w:r w:rsidRPr="002F6A4F">
        <w:rPr>
          <w:bCs/>
        </w:rPr>
        <w:t>и</w:t>
      </w:r>
      <w:r w:rsidRPr="002F6A4F">
        <w:rPr>
          <w:bCs/>
        </w:rPr>
        <w:t>нимаемые сменявшимися правительствами в Сьерра-Леоне в целях выполн</w:t>
      </w:r>
      <w:r w:rsidRPr="002F6A4F">
        <w:rPr>
          <w:bCs/>
        </w:rPr>
        <w:t>е</w:t>
      </w:r>
      <w:r w:rsidRPr="002F6A4F">
        <w:rPr>
          <w:bCs/>
        </w:rPr>
        <w:t>ния положений Конвенции путем обеспечения и защиты прав женщин.</w:t>
      </w:r>
    </w:p>
    <w:p w:rsidR="00317041" w:rsidRPr="002F6A4F" w:rsidRDefault="00317041" w:rsidP="00317041">
      <w:pPr>
        <w:pStyle w:val="SingleTxt"/>
        <w:spacing w:after="0" w:line="120" w:lineRule="exact"/>
        <w:rPr>
          <w:sz w:val="10"/>
        </w:rPr>
      </w:pPr>
    </w:p>
    <w:p w:rsidR="003B37A3" w:rsidRPr="002F6A4F" w:rsidRDefault="00317041" w:rsidP="003170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t>2.</w:t>
      </w:r>
      <w:r w:rsidRPr="002F6A4F">
        <w:tab/>
      </w:r>
      <w:r w:rsidR="003B37A3" w:rsidRPr="002F6A4F">
        <w:t>Географический и демографический контекст</w:t>
      </w:r>
    </w:p>
    <w:p w:rsidR="00317041" w:rsidRPr="002F6A4F" w:rsidRDefault="00317041" w:rsidP="00317041">
      <w:pPr>
        <w:pStyle w:val="SingleTxt"/>
        <w:spacing w:after="0" w:line="120" w:lineRule="exact"/>
        <w:rPr>
          <w:bCs/>
          <w:sz w:val="10"/>
        </w:rPr>
      </w:pPr>
    </w:p>
    <w:p w:rsidR="003B37A3" w:rsidRPr="002F6A4F" w:rsidRDefault="003B37A3" w:rsidP="003B37A3">
      <w:pPr>
        <w:pStyle w:val="SingleTxt"/>
        <w:rPr>
          <w:bCs/>
        </w:rPr>
      </w:pPr>
      <w:r w:rsidRPr="002F6A4F">
        <w:rPr>
          <w:bCs/>
        </w:rPr>
        <w:t>2.1</w:t>
      </w:r>
      <w:r w:rsidRPr="002F6A4F">
        <w:rPr>
          <w:bCs/>
        </w:rPr>
        <w:tab/>
        <w:t>Государство Сьерра-Леоне расположено на западном побережье Африки и граничит на северо-востоке с Республикой Гвинеей, а на юге</w:t>
      </w:r>
      <w:r w:rsidR="00317041" w:rsidRPr="002F6A4F">
        <w:rPr>
          <w:bCs/>
        </w:rPr>
        <w:t xml:space="preserve"> — </w:t>
      </w:r>
      <w:r w:rsidRPr="002F6A4F">
        <w:rPr>
          <w:bCs/>
        </w:rPr>
        <w:t>с Либерией. С запада страна омывается Атлантическим океаном, протяженность побережья которого приблизительно 340 км, или 213 миль.</w:t>
      </w:r>
    </w:p>
    <w:p w:rsidR="003B37A3" w:rsidRPr="002F6A4F" w:rsidRDefault="00317041" w:rsidP="003B37A3">
      <w:pPr>
        <w:pStyle w:val="SingleTxt"/>
        <w:rPr>
          <w:bCs/>
        </w:rPr>
      </w:pPr>
      <w:r w:rsidRPr="002F6A4F">
        <w:rPr>
          <w:bCs/>
        </w:rPr>
        <w:tab/>
      </w:r>
      <w:r w:rsidR="003B37A3" w:rsidRPr="002F6A4F">
        <w:rPr>
          <w:bCs/>
        </w:rPr>
        <w:t>Площадь страны составляет приблизительно 71 740 кв. км (около 45 </w:t>
      </w:r>
      <w:r w:rsidR="00DD12C2">
        <w:rPr>
          <w:bCs/>
        </w:rPr>
        <w:t>000</w:t>
      </w:r>
      <w:r w:rsidR="003B37A3" w:rsidRPr="002F6A4F">
        <w:rPr>
          <w:bCs/>
        </w:rPr>
        <w:t> кв. миль). Прибрежная часть представляет собой пологую равнину пр</w:t>
      </w:r>
      <w:r w:rsidR="003B37A3" w:rsidRPr="002F6A4F">
        <w:rPr>
          <w:bCs/>
        </w:rPr>
        <w:t>о</w:t>
      </w:r>
      <w:r w:rsidR="003B37A3" w:rsidRPr="002F6A4F">
        <w:rPr>
          <w:bCs/>
        </w:rPr>
        <w:t>тяженностью около 80 км, за исключением полуострова Фритаун, где преобл</w:t>
      </w:r>
      <w:r w:rsidR="003B37A3" w:rsidRPr="002F6A4F">
        <w:rPr>
          <w:bCs/>
        </w:rPr>
        <w:t>а</w:t>
      </w:r>
      <w:r w:rsidR="003B37A3" w:rsidRPr="002F6A4F">
        <w:rPr>
          <w:bCs/>
        </w:rPr>
        <w:t>дает холмистый рельеф. На севере прибрежная равнина сменяется плато, на юге</w:t>
      </w:r>
      <w:r w:rsidRPr="002F6A4F">
        <w:rPr>
          <w:bCs/>
        </w:rPr>
        <w:t xml:space="preserve"> — </w:t>
      </w:r>
      <w:r w:rsidR="003B37A3" w:rsidRPr="002F6A4F">
        <w:rPr>
          <w:bCs/>
        </w:rPr>
        <w:t>холмами. Восточные и северные границы окаймлены невысокими го</w:t>
      </w:r>
      <w:r w:rsidR="003B37A3" w:rsidRPr="002F6A4F">
        <w:rPr>
          <w:bCs/>
        </w:rPr>
        <w:t>р</w:t>
      </w:r>
      <w:r w:rsidR="003B37A3" w:rsidRPr="002F6A4F">
        <w:rPr>
          <w:bCs/>
        </w:rPr>
        <w:t>ными грядами с максимальной высотой 1948 м. В стране имеется несколько коротких рек, судоходных только в дождливый сезон. Население Сьерра-Леоне составляет 4 976 871 человек, из них 51 процент составляют женщины и 49 процентов мужчины. Согласно национальной переписи населения 2004 года</w:t>
      </w:r>
      <w:r w:rsidR="003B37A3" w:rsidRPr="002F6A4F">
        <w:rPr>
          <w:bCs/>
          <w:vertAlign w:val="superscript"/>
        </w:rPr>
        <w:footnoteReference w:id="6"/>
      </w:r>
      <w:r w:rsidR="003B37A3" w:rsidRPr="002F6A4F">
        <w:rPr>
          <w:bCs/>
        </w:rPr>
        <w:t>, 61 процент населения проживает в сельских районах, а остальные 39 процентов</w:t>
      </w:r>
      <w:r w:rsidRPr="002F6A4F">
        <w:rPr>
          <w:bCs/>
        </w:rPr>
        <w:t xml:space="preserve"> — </w:t>
      </w:r>
      <w:r w:rsidR="003B37A3" w:rsidRPr="002F6A4F">
        <w:rPr>
          <w:bCs/>
        </w:rPr>
        <w:t>в городах.</w:t>
      </w:r>
    </w:p>
    <w:p w:rsidR="00317041" w:rsidRPr="002F6A4F" w:rsidRDefault="00317041" w:rsidP="00317041">
      <w:pPr>
        <w:pStyle w:val="SingleTxt"/>
        <w:spacing w:after="0" w:line="120" w:lineRule="exact"/>
        <w:rPr>
          <w:b/>
          <w:bCs/>
          <w:sz w:val="10"/>
        </w:rPr>
      </w:pPr>
    </w:p>
    <w:p w:rsidR="00317041" w:rsidRPr="002F6A4F" w:rsidRDefault="00317041" w:rsidP="0031704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Рисунок 1</w:t>
      </w:r>
    </w:p>
    <w:p w:rsidR="003B37A3" w:rsidRPr="002F6A4F" w:rsidRDefault="00317041" w:rsidP="003170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Карта Сьерра-Леоне</w:t>
      </w:r>
    </w:p>
    <w:p w:rsidR="00317041" w:rsidRPr="002F6A4F" w:rsidRDefault="00317041" w:rsidP="00317041">
      <w:pPr>
        <w:pStyle w:val="SingleTxt"/>
        <w:spacing w:after="0" w:line="120" w:lineRule="exact"/>
        <w:rPr>
          <w:sz w:val="10"/>
        </w:rPr>
      </w:pPr>
    </w:p>
    <w:p w:rsidR="00317041" w:rsidRPr="002F6A4F" w:rsidRDefault="00317041" w:rsidP="00317041">
      <w:pPr>
        <w:pStyle w:val="SingleTxt"/>
        <w:spacing w:after="0" w:line="120" w:lineRule="exact"/>
        <w:rPr>
          <w:sz w:val="10"/>
        </w:rPr>
      </w:pPr>
    </w:p>
    <w:bookmarkStart w:id="3" w:name="_MON_1235832415"/>
    <w:bookmarkStart w:id="4" w:name="_MON_1236521804"/>
    <w:bookmarkEnd w:id="3"/>
    <w:bookmarkEnd w:id="4"/>
    <w:p w:rsidR="003B37A3" w:rsidRPr="002F6A4F" w:rsidRDefault="00317041" w:rsidP="00317041">
      <w:pPr>
        <w:pStyle w:val="SingleTxt"/>
        <w:spacing w:line="240" w:lineRule="auto"/>
      </w:pPr>
      <w:r w:rsidRPr="002F6A4F">
        <w:object w:dxaOrig="4453" w:dyaOrig="4645">
          <v:shape id="_x0000_i1027" type="#_x0000_t75" style="width:198pt;height:179.25pt" o:ole="">
            <v:imagedata r:id="rId20" o:title=""/>
          </v:shape>
          <o:OLEObject Type="Embed" ProgID="Word.Picture.8" ShapeID="_x0000_i1027" DrawAspect="Content" ObjectID="_1395249789" r:id="rId23"/>
        </w:object>
      </w:r>
    </w:p>
    <w:p w:rsidR="003B37A3" w:rsidRPr="002F6A4F" w:rsidRDefault="003B37A3" w:rsidP="003B37A3">
      <w:pPr>
        <w:pStyle w:val="SingleTxt"/>
        <w:rPr>
          <w:bCs/>
        </w:rPr>
      </w:pPr>
      <w:r w:rsidRPr="002F6A4F">
        <w:rPr>
          <w:bCs/>
        </w:rPr>
        <w:t>2.2</w:t>
      </w:r>
      <w:r w:rsidRPr="002F6A4F">
        <w:rPr>
          <w:bCs/>
        </w:rPr>
        <w:tab/>
        <w:t>Общий коэффициент рождаемости составляет, по последним оценкам, 42/1000 человек. В 2002 году средняя ожидаемая продолжительность жизни при рождении составляла 36 лет у женщин и 33 года у мужчин. Общий коэ</w:t>
      </w:r>
      <w:r w:rsidRPr="002F6A4F">
        <w:rPr>
          <w:bCs/>
        </w:rPr>
        <w:t>ф</w:t>
      </w:r>
      <w:r w:rsidRPr="002F6A4F">
        <w:rPr>
          <w:bCs/>
        </w:rPr>
        <w:t>фициент смертности в Сьерра-Леоне раве</w:t>
      </w:r>
      <w:r w:rsidR="00DD12C2">
        <w:rPr>
          <w:bCs/>
        </w:rPr>
        <w:t>н 19/1000; среди детей младше 5 </w:t>
      </w:r>
      <w:r w:rsidRPr="002F6A4F">
        <w:rPr>
          <w:bCs/>
        </w:rPr>
        <w:t>лет</w:t>
      </w:r>
      <w:r w:rsidR="00317041" w:rsidRPr="002F6A4F">
        <w:rPr>
          <w:bCs/>
        </w:rPr>
        <w:t xml:space="preserve"> — </w:t>
      </w:r>
      <w:r w:rsidRPr="002F6A4F">
        <w:rPr>
          <w:bCs/>
        </w:rPr>
        <w:t>284/1000, коэффициент младенческой смертности</w:t>
      </w:r>
      <w:r w:rsidR="00317041" w:rsidRPr="002F6A4F">
        <w:rPr>
          <w:bCs/>
        </w:rPr>
        <w:t xml:space="preserve"> — </w:t>
      </w:r>
      <w:r w:rsidRPr="002F6A4F">
        <w:rPr>
          <w:bCs/>
        </w:rPr>
        <w:t>165/1000, а мат</w:t>
      </w:r>
      <w:r w:rsidRPr="002F6A4F">
        <w:rPr>
          <w:bCs/>
        </w:rPr>
        <w:t>е</w:t>
      </w:r>
      <w:r w:rsidRPr="002F6A4F">
        <w:rPr>
          <w:bCs/>
        </w:rPr>
        <w:t>ринской смертности</w:t>
      </w:r>
      <w:r w:rsidR="00317041" w:rsidRPr="002F6A4F">
        <w:rPr>
          <w:bCs/>
        </w:rPr>
        <w:t xml:space="preserve"> — </w:t>
      </w:r>
      <w:r w:rsidRPr="002F6A4F">
        <w:rPr>
          <w:bCs/>
        </w:rPr>
        <w:t>1800 на 100 000 живорождений</w:t>
      </w:r>
      <w:r w:rsidRPr="002F6A4F">
        <w:rPr>
          <w:bCs/>
          <w:vertAlign w:val="superscript"/>
        </w:rPr>
        <w:footnoteReference w:id="7"/>
      </w:r>
      <w:r w:rsidRPr="002F6A4F">
        <w:rPr>
          <w:bCs/>
        </w:rPr>
        <w:t>, что является самым высоким в странах Африки к югу от Сахары. Коэффициент младенческой смертности в 2006 году предположительно со</w:t>
      </w:r>
      <w:r w:rsidR="00DD12C2">
        <w:rPr>
          <w:bCs/>
        </w:rPr>
        <w:t>ставляет 160,39 смертей на 1000 </w:t>
      </w:r>
      <w:r w:rsidRPr="002F6A4F">
        <w:rPr>
          <w:bCs/>
        </w:rPr>
        <w:t>живорождений, из них 177,45/1000 живорождений младенцев мужского пола и 142,8/1000 младенцев женского пола. Численность населения в 2006 году с</w:t>
      </w:r>
      <w:r w:rsidRPr="002F6A4F">
        <w:rPr>
          <w:bCs/>
        </w:rPr>
        <w:t>о</w:t>
      </w:r>
      <w:r w:rsidRPr="002F6A4F">
        <w:rPr>
          <w:bCs/>
        </w:rPr>
        <w:t xml:space="preserve">ставляет 6 005 250 человек, из </w:t>
      </w:r>
      <w:r w:rsidR="00DD12C2">
        <w:rPr>
          <w:bCs/>
        </w:rPr>
        <w:t>них: дети в возрасте от 0 до 14 </w:t>
      </w:r>
      <w:r w:rsidRPr="002F6A4F">
        <w:rPr>
          <w:bCs/>
        </w:rPr>
        <w:t>лет</w:t>
      </w:r>
      <w:r w:rsidR="00317041" w:rsidRPr="002F6A4F">
        <w:rPr>
          <w:bCs/>
        </w:rPr>
        <w:t xml:space="preserve"> — </w:t>
      </w:r>
      <w:r w:rsidRPr="002F6A4F">
        <w:rPr>
          <w:bCs/>
        </w:rPr>
        <w:t>44,8 процента (1 321 563 мальчиков, 1 370 721 девочек), лица в во</w:t>
      </w:r>
      <w:r w:rsidRPr="002F6A4F">
        <w:rPr>
          <w:bCs/>
        </w:rPr>
        <w:t>з</w:t>
      </w:r>
      <w:r w:rsidRPr="002F6A4F">
        <w:rPr>
          <w:bCs/>
        </w:rPr>
        <w:t>расте от 15 до 64 лет</w:t>
      </w:r>
      <w:r w:rsidR="00317041" w:rsidRPr="002F6A4F">
        <w:rPr>
          <w:bCs/>
        </w:rPr>
        <w:t xml:space="preserve"> — </w:t>
      </w:r>
      <w:r w:rsidRPr="002F6A4F">
        <w:rPr>
          <w:bCs/>
        </w:rPr>
        <w:t>52 процента (1 494 502 мужчины, 1 625 733 женщины), лица ста</w:t>
      </w:r>
      <w:r w:rsidRPr="002F6A4F">
        <w:rPr>
          <w:bCs/>
        </w:rPr>
        <w:t>р</w:t>
      </w:r>
      <w:r w:rsidRPr="002F6A4F">
        <w:rPr>
          <w:bCs/>
        </w:rPr>
        <w:t>ше 65 лет</w:t>
      </w:r>
      <w:r w:rsidR="00317041" w:rsidRPr="002F6A4F">
        <w:rPr>
          <w:bCs/>
        </w:rPr>
        <w:t xml:space="preserve"> — </w:t>
      </w:r>
      <w:r w:rsidRPr="002F6A4F">
        <w:rPr>
          <w:bCs/>
        </w:rPr>
        <w:t>3,2 процента (90 958 мужчин, 101 773 женщины) (</w:t>
      </w:r>
      <w:hyperlink r:id="rId24" w:history="1">
        <w:r w:rsidRPr="002F6A4F">
          <w:rPr>
            <w:rStyle w:val="Hyperlink"/>
            <w:bCs/>
          </w:rPr>
          <w:t>http://cia/gov/cia/publications/factbook/geos/sl/html</w:t>
        </w:r>
      </w:hyperlink>
      <w:r w:rsidRPr="002F6A4F">
        <w:rPr>
          <w:bCs/>
        </w:rPr>
        <w:t>).</w:t>
      </w:r>
    </w:p>
    <w:p w:rsidR="003B37A3" w:rsidRPr="002F6A4F" w:rsidRDefault="003B37A3" w:rsidP="003B37A3">
      <w:pPr>
        <w:pStyle w:val="SingleTxt"/>
        <w:rPr>
          <w:bCs/>
        </w:rPr>
      </w:pPr>
      <w:r w:rsidRPr="002F6A4F">
        <w:rPr>
          <w:bCs/>
        </w:rPr>
        <w:t>2.3</w:t>
      </w:r>
      <w:r w:rsidRPr="002F6A4F">
        <w:rPr>
          <w:bCs/>
        </w:rPr>
        <w:tab/>
        <w:t>В стране насчитывается 17 этнических групп. Самая многочисленная, менде, проживает в Юго-восточной провинции. В Северной провинции прео</w:t>
      </w:r>
      <w:r w:rsidRPr="002F6A4F">
        <w:rPr>
          <w:bCs/>
        </w:rPr>
        <w:t>б</w:t>
      </w:r>
      <w:r w:rsidRPr="002F6A4F">
        <w:rPr>
          <w:bCs/>
        </w:rPr>
        <w:t>ладают народности темне, вторая по численности, и лимба. В числе других групп</w:t>
      </w:r>
      <w:r w:rsidR="00317041" w:rsidRPr="002F6A4F">
        <w:rPr>
          <w:bCs/>
        </w:rPr>
        <w:t xml:space="preserve"> — </w:t>
      </w:r>
      <w:r w:rsidRPr="002F6A4F">
        <w:rPr>
          <w:bCs/>
        </w:rPr>
        <w:t>коно и кисси, проживающие на востоке, и коранко, мандинго, локо, сусу, фулла и ялунка, проживающие на севере. Юг и восток страны населяют племена шербро, вай, гола и крим. Креолы сосредоточены по большей части в западных районах. В Северной и восточной провинциях страны отмечается значительное политическое напряжение, вызванное культурными различиями между этническими группами. Это приводит к тому, что, каким бы высоким потенциалом не обладала женщина, она остается закрепленной за своей этн</w:t>
      </w:r>
      <w:r w:rsidRPr="002F6A4F">
        <w:rPr>
          <w:bCs/>
        </w:rPr>
        <w:t>и</w:t>
      </w:r>
      <w:r w:rsidRPr="002F6A4F">
        <w:rPr>
          <w:bCs/>
        </w:rPr>
        <w:t>ческой средой и не может переместиться в другую этническую группу, чтобы добиться заметной политической роли.</w:t>
      </w:r>
    </w:p>
    <w:p w:rsidR="003B37A3" w:rsidRPr="002F6A4F" w:rsidRDefault="003B37A3" w:rsidP="003B37A3">
      <w:pPr>
        <w:pStyle w:val="SingleTxt"/>
        <w:rPr>
          <w:bCs/>
        </w:rPr>
      </w:pPr>
      <w:r w:rsidRPr="002F6A4F">
        <w:rPr>
          <w:bCs/>
        </w:rPr>
        <w:t>2.4</w:t>
      </w:r>
      <w:r w:rsidRPr="002F6A4F">
        <w:rPr>
          <w:bCs/>
        </w:rPr>
        <w:tab/>
        <w:t>Население Сьерра-Леоне в основном исповедует христианство и ислам, считающиеся государственными религиями, обряды которых соблюдаются во время официальных и гражданских мероприятий.</w:t>
      </w:r>
    </w:p>
    <w:p w:rsidR="00317041" w:rsidRPr="002F6A4F" w:rsidRDefault="00317041" w:rsidP="00317041">
      <w:pPr>
        <w:pStyle w:val="SingleTxt"/>
        <w:spacing w:after="0" w:line="120" w:lineRule="exact"/>
        <w:rPr>
          <w:sz w:val="10"/>
        </w:rPr>
      </w:pPr>
    </w:p>
    <w:p w:rsidR="003B37A3" w:rsidRPr="002F6A4F" w:rsidRDefault="00317041" w:rsidP="003170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3</w:t>
      </w:r>
      <w:r w:rsidRPr="002F6A4F">
        <w:t>.</w:t>
      </w:r>
      <w:r w:rsidR="003B37A3" w:rsidRPr="002F6A4F">
        <w:tab/>
        <w:t>Экономическая ситуация</w:t>
      </w:r>
    </w:p>
    <w:p w:rsidR="00317041" w:rsidRPr="002F6A4F" w:rsidRDefault="00317041" w:rsidP="00317041">
      <w:pPr>
        <w:pStyle w:val="SingleTxt"/>
        <w:spacing w:after="0" w:line="120" w:lineRule="exact"/>
        <w:rPr>
          <w:bCs/>
          <w:sz w:val="10"/>
        </w:rPr>
      </w:pPr>
    </w:p>
    <w:p w:rsidR="003B37A3" w:rsidRPr="002F6A4F" w:rsidRDefault="003B37A3" w:rsidP="003B37A3">
      <w:pPr>
        <w:pStyle w:val="SingleTxt"/>
        <w:rPr>
          <w:bCs/>
        </w:rPr>
      </w:pPr>
      <w:r w:rsidRPr="002F6A4F">
        <w:rPr>
          <w:bCs/>
        </w:rPr>
        <w:t>3.1</w:t>
      </w:r>
      <w:r w:rsidRPr="002F6A4F">
        <w:rPr>
          <w:bCs/>
        </w:rPr>
        <w:tab/>
        <w:t>В 1983 году Сьерра-Леоне была отнесена Организацией Объединенных Наций к числу наименее развитых стран мира в связи с постоянно ухудша</w:t>
      </w:r>
      <w:r w:rsidRPr="002F6A4F">
        <w:rPr>
          <w:bCs/>
        </w:rPr>
        <w:t>ю</w:t>
      </w:r>
      <w:r w:rsidRPr="002F6A4F">
        <w:rPr>
          <w:bCs/>
        </w:rPr>
        <w:t>щимися экономическими показателями. К 1991 году Сьерра-Леоне стала одной из беднейших стран мира, а ее ВНП составлял всего 210 долл. США на душу населения (МРЭП, 1995 год). Годовой показатель экономического роста, с</w:t>
      </w:r>
      <w:r w:rsidRPr="002F6A4F">
        <w:rPr>
          <w:bCs/>
        </w:rPr>
        <w:t>о</w:t>
      </w:r>
      <w:r w:rsidRPr="002F6A4F">
        <w:rPr>
          <w:bCs/>
        </w:rPr>
        <w:t>ставлявший в первое десятилетие независимости 4 процента, в 1970</w:t>
      </w:r>
      <w:r w:rsidRPr="002F6A4F">
        <w:rPr>
          <w:bCs/>
        </w:rPr>
        <w:noBreakHyphen/>
        <w:t>е годы из-за роста мировых цен на нефть снизился до 3 процентов, а в 1975–1980 годах из-за сокращения производства алмазов</w:t>
      </w:r>
      <w:r w:rsidR="00317041" w:rsidRPr="002F6A4F">
        <w:rPr>
          <w:bCs/>
        </w:rPr>
        <w:t xml:space="preserve"> — </w:t>
      </w:r>
      <w:r w:rsidRPr="002F6A4F">
        <w:rPr>
          <w:bCs/>
        </w:rPr>
        <w:t>до 1,5 процента.</w:t>
      </w: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3.1.1</w:t>
      </w:r>
      <w:r w:rsidRPr="002F6A4F">
        <w:rPr>
          <w:bCs/>
        </w:rPr>
        <w:tab/>
        <w:t>В 1980–1990 годах годовой показатель роста снизился до 1,4 процента (данные правительства Сьерра-Леоне, 1996 год), а в 1991–1997 годах составил минус 4 процента (АБР, 1998 год). Спад экономической активности объяснялся как внутренними, так и внешними факторами.</w:t>
      </w:r>
    </w:p>
    <w:p w:rsidR="00317041" w:rsidRPr="002F6A4F" w:rsidRDefault="00317041" w:rsidP="00317041">
      <w:pPr>
        <w:pStyle w:val="SingleTxt"/>
        <w:spacing w:after="0" w:line="120" w:lineRule="exact"/>
        <w:rPr>
          <w:bCs/>
          <w:sz w:val="10"/>
        </w:rPr>
      </w:pPr>
    </w:p>
    <w:p w:rsidR="003B37A3" w:rsidRPr="002F6A4F" w:rsidRDefault="00317041" w:rsidP="0031704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3.2</w:t>
      </w:r>
      <w:r w:rsidR="003B37A3" w:rsidRPr="002F6A4F">
        <w:tab/>
        <w:t>Влияние внутренних факторов</w:t>
      </w:r>
    </w:p>
    <w:p w:rsidR="00317041" w:rsidRPr="002F6A4F" w:rsidRDefault="00317041" w:rsidP="00317041">
      <w:pPr>
        <w:pStyle w:val="SingleTxt"/>
        <w:spacing w:after="0" w:line="120" w:lineRule="exact"/>
        <w:rPr>
          <w:sz w:val="10"/>
        </w:rPr>
      </w:pP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3.2.1</w:t>
      </w:r>
      <w:r w:rsidRPr="002F6A4F">
        <w:rPr>
          <w:bCs/>
        </w:rPr>
        <w:tab/>
        <w:t>Длительные периоды неэффективного управления страной, слабость экономического планирования и управления, отсутствие политической воли для рационального реформирования макроэкономической политики, недальн</w:t>
      </w:r>
      <w:r w:rsidRPr="002F6A4F">
        <w:rPr>
          <w:bCs/>
        </w:rPr>
        <w:t>о</w:t>
      </w:r>
      <w:r w:rsidRPr="002F6A4F">
        <w:rPr>
          <w:bCs/>
        </w:rPr>
        <w:t>видность, проявившаяся в замене таких мер ненадлежащей макроэкономич</w:t>
      </w:r>
      <w:r w:rsidRPr="002F6A4F">
        <w:rPr>
          <w:bCs/>
        </w:rPr>
        <w:t>е</w:t>
      </w:r>
      <w:r w:rsidRPr="002F6A4F">
        <w:rPr>
          <w:bCs/>
        </w:rPr>
        <w:t>ской, в частности финансовой политикой</w:t>
      </w:r>
      <w:r w:rsidR="00317041" w:rsidRPr="002F6A4F">
        <w:rPr>
          <w:bCs/>
        </w:rPr>
        <w:t xml:space="preserve"> — </w:t>
      </w:r>
      <w:r w:rsidRPr="002F6A4F">
        <w:rPr>
          <w:bCs/>
        </w:rPr>
        <w:t>все это привело к снижению гос</w:t>
      </w:r>
      <w:r w:rsidRPr="002F6A4F">
        <w:rPr>
          <w:bCs/>
        </w:rPr>
        <w:t>у</w:t>
      </w:r>
      <w:r w:rsidRPr="002F6A4F">
        <w:rPr>
          <w:bCs/>
        </w:rPr>
        <w:t>дарственных доходов и росту темпов инфляции, достигшей рекордной цифры в 62,9 процента.</w:t>
      </w: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3.2.2</w:t>
      </w:r>
      <w:r w:rsidRPr="002F6A4F">
        <w:rPr>
          <w:bCs/>
        </w:rPr>
        <w:tab/>
        <w:t>Кроме того, отсутствие прозрачности и отчетности в государственном секторе стало серьезным препятствием для деятельности в области национал</w:t>
      </w:r>
      <w:r w:rsidRPr="002F6A4F">
        <w:rPr>
          <w:bCs/>
        </w:rPr>
        <w:t>ь</w:t>
      </w:r>
      <w:r w:rsidRPr="002F6A4F">
        <w:rPr>
          <w:bCs/>
        </w:rPr>
        <w:t>ного развития. Концентрация экономической активности в столице и городских районах, с одной стороны, и игнорирование аграрного сектора</w:t>
      </w:r>
      <w:r w:rsidR="00317041" w:rsidRPr="002F6A4F">
        <w:rPr>
          <w:bCs/>
        </w:rPr>
        <w:t xml:space="preserve"> — </w:t>
      </w:r>
      <w:r w:rsidRPr="002F6A4F">
        <w:rPr>
          <w:bCs/>
        </w:rPr>
        <w:t>с другой, привели к маргинализации большинства населения, несмотря на постоянные усилия по повышению благосостояния нации.</w:t>
      </w:r>
    </w:p>
    <w:p w:rsidR="00317041" w:rsidRPr="002F6A4F" w:rsidRDefault="00317041" w:rsidP="00317041">
      <w:pPr>
        <w:pStyle w:val="SingleTxt"/>
        <w:spacing w:after="0" w:line="120" w:lineRule="exact"/>
        <w:rPr>
          <w:bCs/>
          <w:sz w:val="10"/>
        </w:rPr>
      </w:pPr>
    </w:p>
    <w:p w:rsidR="003B37A3" w:rsidRPr="002F6A4F" w:rsidRDefault="00317041" w:rsidP="0031704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3.3</w:t>
      </w:r>
      <w:r w:rsidR="003B37A3" w:rsidRPr="002F6A4F">
        <w:tab/>
        <w:t>Влияние внешних факторов</w:t>
      </w:r>
    </w:p>
    <w:p w:rsidR="00317041" w:rsidRPr="002F6A4F" w:rsidRDefault="00317041" w:rsidP="00317041">
      <w:pPr>
        <w:pStyle w:val="SingleTxt"/>
        <w:spacing w:after="0" w:line="120" w:lineRule="exact"/>
        <w:rPr>
          <w:sz w:val="10"/>
        </w:rPr>
      </w:pPr>
    </w:p>
    <w:p w:rsidR="003B37A3" w:rsidRPr="002F6A4F" w:rsidRDefault="003B37A3" w:rsidP="0031704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3.3.1</w:t>
      </w:r>
      <w:r w:rsidRPr="002F6A4F">
        <w:rPr>
          <w:bCs/>
        </w:rPr>
        <w:tab/>
        <w:t>К факторам, способствовавшим экономическому упадку страны, отн</w:t>
      </w:r>
      <w:r w:rsidRPr="002F6A4F">
        <w:rPr>
          <w:bCs/>
        </w:rPr>
        <w:t>о</w:t>
      </w:r>
      <w:r w:rsidRPr="002F6A4F">
        <w:rPr>
          <w:bCs/>
        </w:rPr>
        <w:t>сятся:</w:t>
      </w:r>
    </w:p>
    <w:p w:rsidR="003B37A3" w:rsidRPr="002F6A4F" w:rsidRDefault="00317041" w:rsidP="00317041">
      <w:pPr>
        <w:pStyle w:val="SingleTxt"/>
        <w:tabs>
          <w:tab w:val="right" w:pos="1685"/>
        </w:tabs>
        <w:ind w:left="1742" w:hanging="475"/>
        <w:rPr>
          <w:bCs/>
        </w:rPr>
      </w:pPr>
      <w:r w:rsidRPr="002F6A4F">
        <w:rPr>
          <w:bCs/>
        </w:rPr>
        <w:tab/>
        <w:t>•</w:t>
      </w:r>
      <w:r w:rsidR="003B37A3" w:rsidRPr="002F6A4F">
        <w:rPr>
          <w:bCs/>
        </w:rPr>
        <w:tab/>
        <w:t>неблагоприятные условия экспортной торговли, в частности, сельскох</w:t>
      </w:r>
      <w:r w:rsidR="003B37A3" w:rsidRPr="002F6A4F">
        <w:rPr>
          <w:bCs/>
        </w:rPr>
        <w:t>о</w:t>
      </w:r>
      <w:r w:rsidR="003B37A3" w:rsidRPr="002F6A4F">
        <w:rPr>
          <w:bCs/>
        </w:rPr>
        <w:t>зяйственной продукцией;</w:t>
      </w:r>
    </w:p>
    <w:p w:rsidR="003B37A3" w:rsidRPr="002F6A4F" w:rsidRDefault="00317041" w:rsidP="00317041">
      <w:pPr>
        <w:pStyle w:val="SingleTxt"/>
        <w:tabs>
          <w:tab w:val="right" w:pos="1685"/>
        </w:tabs>
        <w:ind w:left="1742" w:hanging="475"/>
        <w:rPr>
          <w:bCs/>
        </w:rPr>
      </w:pPr>
      <w:r w:rsidRPr="002F6A4F">
        <w:rPr>
          <w:bCs/>
        </w:rPr>
        <w:tab/>
        <w:t>•</w:t>
      </w:r>
      <w:r w:rsidR="003B37A3" w:rsidRPr="002F6A4F">
        <w:rPr>
          <w:bCs/>
        </w:rPr>
        <w:tab/>
        <w:t>стремительно растущий дефицит текущего платежного баланса;</w:t>
      </w:r>
    </w:p>
    <w:p w:rsidR="003B37A3" w:rsidRPr="002F6A4F" w:rsidRDefault="00317041" w:rsidP="00317041">
      <w:pPr>
        <w:pStyle w:val="SingleTxt"/>
        <w:tabs>
          <w:tab w:val="right" w:pos="1685"/>
        </w:tabs>
        <w:ind w:left="1742" w:hanging="475"/>
        <w:rPr>
          <w:bCs/>
        </w:rPr>
      </w:pPr>
      <w:r w:rsidRPr="002F6A4F">
        <w:rPr>
          <w:bCs/>
        </w:rPr>
        <w:tab/>
        <w:t>•</w:t>
      </w:r>
      <w:r w:rsidR="003B37A3" w:rsidRPr="002F6A4F">
        <w:rPr>
          <w:bCs/>
        </w:rPr>
        <w:tab/>
        <w:t>высокий уровень внешней задолженности.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3.3.2</w:t>
      </w:r>
      <w:r w:rsidRPr="002F6A4F">
        <w:rPr>
          <w:bCs/>
        </w:rPr>
        <w:tab/>
        <w:t>Постоянное ухудшение экономической ситуации в стране отрицательно сказалось на ее социально-экономической инфраструктуре. Сложился поро</w:t>
      </w:r>
      <w:r w:rsidRPr="002F6A4F">
        <w:rPr>
          <w:bCs/>
        </w:rPr>
        <w:t>ч</w:t>
      </w:r>
      <w:r w:rsidRPr="002F6A4F">
        <w:rPr>
          <w:bCs/>
        </w:rPr>
        <w:t>ный круг: слабое функционирование экономической системы ведет к распаду инфраструктуры, что, в свою очередь, ограничивает экономическую деятел</w:t>
      </w:r>
      <w:r w:rsidRPr="002F6A4F">
        <w:rPr>
          <w:bCs/>
        </w:rPr>
        <w:t>ь</w:t>
      </w:r>
      <w:r w:rsidRPr="002F6A4F">
        <w:rPr>
          <w:bCs/>
        </w:rPr>
        <w:t>ность и развитие человеческого капитала. Недоиспользование постоянно ра</w:t>
      </w:r>
      <w:r w:rsidRPr="002F6A4F">
        <w:rPr>
          <w:bCs/>
        </w:rPr>
        <w:t>с</w:t>
      </w:r>
      <w:r w:rsidRPr="002F6A4F">
        <w:rPr>
          <w:bCs/>
        </w:rPr>
        <w:t xml:space="preserve">тущей рабочей силы привело к снижению уровня трудового участия. </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3.3.3</w:t>
      </w:r>
      <w:r w:rsidRPr="002F6A4F">
        <w:rPr>
          <w:bCs/>
        </w:rPr>
        <w:tab/>
        <w:t>Сочетание таких факторов, как слабое функционирование экономики и быстрое ухудшение социального благосостояния поставили Сьерра-Леоне н</w:t>
      </w:r>
      <w:r w:rsidRPr="002F6A4F">
        <w:rPr>
          <w:bCs/>
        </w:rPr>
        <w:t>а</w:t>
      </w:r>
      <w:r w:rsidRPr="002F6A4F">
        <w:rPr>
          <w:bCs/>
        </w:rPr>
        <w:t>чиная с 1990 года в один ряд со странами с самым низким индексом человеч</w:t>
      </w:r>
      <w:r w:rsidRPr="002F6A4F">
        <w:rPr>
          <w:bCs/>
        </w:rPr>
        <w:t>е</w:t>
      </w:r>
      <w:r w:rsidRPr="002F6A4F">
        <w:rPr>
          <w:bCs/>
        </w:rPr>
        <w:t>ского развития (ИЧР) ПРООН. В 1990 году ИЧР составлял 0,150, и страна з</w:t>
      </w:r>
      <w:r w:rsidRPr="002F6A4F">
        <w:rPr>
          <w:bCs/>
        </w:rPr>
        <w:t>а</w:t>
      </w:r>
      <w:r w:rsidRPr="002F6A4F">
        <w:rPr>
          <w:bCs/>
        </w:rPr>
        <w:t>нимала 126 место в списке 130 стран. Шесть лет спустя ИЧР был равен показ</w:t>
      </w:r>
      <w:r w:rsidRPr="002F6A4F">
        <w:rPr>
          <w:bCs/>
        </w:rPr>
        <w:t>а</w:t>
      </w:r>
      <w:r w:rsidRPr="002F6A4F">
        <w:rPr>
          <w:bCs/>
        </w:rPr>
        <w:t>телю 1995 года и составлял 0,221, а страна находилась на 173-м месте среди 174 стран.</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3.3.4</w:t>
      </w:r>
      <w:r w:rsidRPr="002F6A4F">
        <w:rPr>
          <w:bCs/>
        </w:rPr>
        <w:tab/>
        <w:t>На втором месте среди статей экспортных доходов страны после горн</w:t>
      </w:r>
      <w:r w:rsidRPr="002F6A4F">
        <w:rPr>
          <w:bCs/>
        </w:rPr>
        <w:t>о</w:t>
      </w:r>
      <w:r w:rsidRPr="002F6A4F">
        <w:rPr>
          <w:bCs/>
        </w:rPr>
        <w:t xml:space="preserve">добывающей промышленности стоит сельское хозяйство. В 1990–1991 годах на долю сельскохозяйственных продуктов приходилось 9,6 процента основных валютных экспортных поступлений страны. В 1992–1993 годах этот показатель снизился до 4,3 процента, а в 1994–1995 годах возрос до 12,3 процента. </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3.4</w:t>
      </w:r>
      <w:r w:rsidR="003B37A3" w:rsidRPr="002F6A4F">
        <w:tab/>
        <w:t>Последствия гражданской войны</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3.4.1</w:t>
      </w:r>
      <w:r w:rsidRPr="002F6A4F">
        <w:rPr>
          <w:bCs/>
        </w:rPr>
        <w:tab/>
        <w:t>Гражданская война ускорила и усугубила постепенный социальный уп</w:t>
      </w:r>
      <w:r w:rsidRPr="002F6A4F">
        <w:rPr>
          <w:bCs/>
        </w:rPr>
        <w:t>а</w:t>
      </w:r>
      <w:r w:rsidRPr="002F6A4F">
        <w:rPr>
          <w:bCs/>
        </w:rPr>
        <w:t>док в стране. И без того нищая и неэффективная физическая инфраструктура была окончательно разрушена. Во всех охваченных войной районах страны были сожжены дотла или разграблены многочисленные государственные и ч</w:t>
      </w:r>
      <w:r w:rsidRPr="002F6A4F">
        <w:rPr>
          <w:bCs/>
        </w:rPr>
        <w:t>а</w:t>
      </w:r>
      <w:r w:rsidRPr="002F6A4F">
        <w:rPr>
          <w:bCs/>
        </w:rPr>
        <w:t>стные сооружения, включая школы и колледжи, офисные помещения, учрежд</w:t>
      </w:r>
      <w:r w:rsidRPr="002F6A4F">
        <w:rPr>
          <w:bCs/>
        </w:rPr>
        <w:t>е</w:t>
      </w:r>
      <w:r w:rsidRPr="002F6A4F">
        <w:rPr>
          <w:bCs/>
        </w:rPr>
        <w:t>ния здравоохранения, общинные центры, рынки, магазины, дороги, мосты и системы водоснабжения.</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3.4.2</w:t>
      </w:r>
      <w:r w:rsidRPr="002F6A4F">
        <w:rPr>
          <w:bCs/>
        </w:rPr>
        <w:tab/>
        <w:t>Разрушение инфраструктуры привело к дальнейшему сокращению н</w:t>
      </w:r>
      <w:r w:rsidRPr="002F6A4F">
        <w:rPr>
          <w:bCs/>
        </w:rPr>
        <w:t>е</w:t>
      </w:r>
      <w:r w:rsidRPr="002F6A4F">
        <w:rPr>
          <w:bCs/>
        </w:rPr>
        <w:t>многочисленных производственных мощностей, сохранявшихся в сельских районах в довоенные годы. Резко снизилось сельскохозяйственное и мелкос</w:t>
      </w:r>
      <w:r w:rsidRPr="002F6A4F">
        <w:rPr>
          <w:bCs/>
        </w:rPr>
        <w:t>е</w:t>
      </w:r>
      <w:r w:rsidRPr="002F6A4F">
        <w:rPr>
          <w:bCs/>
        </w:rPr>
        <w:t>рийное промышленное производство, отрицательное воздействие испытала на себе и коммерческая деятельность. Массовое перемещение сельских жителей способствовало дальнейшему подрыву продовольственной безопасности. В г</w:t>
      </w:r>
      <w:r w:rsidRPr="002F6A4F">
        <w:rPr>
          <w:bCs/>
        </w:rPr>
        <w:t>о</w:t>
      </w:r>
      <w:r w:rsidRPr="002F6A4F">
        <w:rPr>
          <w:bCs/>
        </w:rPr>
        <w:t>родских районах значительно возросла нагрузка на существующее жилье, у</w:t>
      </w:r>
      <w:r w:rsidRPr="002F6A4F">
        <w:rPr>
          <w:bCs/>
        </w:rPr>
        <w:t>ч</w:t>
      </w:r>
      <w:r w:rsidRPr="002F6A4F">
        <w:rPr>
          <w:bCs/>
        </w:rPr>
        <w:t>реждения здравоохранения и образования.</w:t>
      </w:r>
    </w:p>
    <w:p w:rsidR="0066307F" w:rsidRPr="002F6A4F" w:rsidRDefault="0066307F" w:rsidP="0066307F">
      <w:pPr>
        <w:pStyle w:val="SingleTxt"/>
        <w:spacing w:after="0" w:line="120" w:lineRule="exact"/>
        <w:rPr>
          <w:sz w:val="10"/>
        </w:rPr>
      </w:pPr>
    </w:p>
    <w:p w:rsidR="003B37A3" w:rsidRPr="002F6A4F" w:rsidRDefault="0066307F" w:rsidP="00663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t>4.</w:t>
      </w:r>
      <w:r w:rsidR="003B37A3" w:rsidRPr="002F6A4F">
        <w:tab/>
        <w:t>Положение женщин</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4.1</w:t>
      </w:r>
      <w:r w:rsidR="003B37A3" w:rsidRPr="002F6A4F">
        <w:tab/>
        <w:t>Женщины и образование</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4.1.1</w:t>
      </w:r>
      <w:r w:rsidRPr="002F6A4F">
        <w:rPr>
          <w:bCs/>
        </w:rPr>
        <w:tab/>
        <w:t>В прошлом в Сьерра-Леоне доступ женщин к образованию, в особенн</w:t>
      </w:r>
      <w:r w:rsidRPr="002F6A4F">
        <w:rPr>
          <w:bCs/>
        </w:rPr>
        <w:t>о</w:t>
      </w:r>
      <w:r w:rsidRPr="002F6A4F">
        <w:rPr>
          <w:bCs/>
        </w:rPr>
        <w:t>сти в сельской местности, был затруднен вследствие традиций и культурных особенностей. В сельскохозяйственных общинах Сьерра-Леоне, где по большей части население живет за чертой бедности, предпочтение обычно отдается о</w:t>
      </w:r>
      <w:r w:rsidRPr="002F6A4F">
        <w:rPr>
          <w:bCs/>
        </w:rPr>
        <w:t>б</w:t>
      </w:r>
      <w:r w:rsidRPr="002F6A4F">
        <w:rPr>
          <w:bCs/>
        </w:rPr>
        <w:t>разованию мужчин и мальчиков за счет женщин и девочек. Этот традиционный мужской фаворитизм привел к огромному разрыву в образовательном уровне мужчин и женщин в довоенный период.</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4.1.2</w:t>
      </w:r>
      <w:r w:rsidRPr="002F6A4F">
        <w:rPr>
          <w:bCs/>
        </w:rPr>
        <w:tab/>
        <w:t>Согласно аналитическому докладу о переписи населения 1985 года, 91,5 процента всех женщин страны, начиная с 5-летнего возраста, считались неграмотными. Средний уровень неграмотности среди женщин по всей стране превышал 90 процентов, а в Камбии и Койнадугу достигал 97 процентов. В з</w:t>
      </w:r>
      <w:r w:rsidRPr="002F6A4F">
        <w:rPr>
          <w:bCs/>
        </w:rPr>
        <w:t>а</w:t>
      </w:r>
      <w:r w:rsidRPr="002F6A4F">
        <w:rPr>
          <w:bCs/>
        </w:rPr>
        <w:t>падной части страны неграмотность среди женщин составляла 67 процентов. В докладе также подтверждалось, что из 1,32 млн. лиц женского пола в возрасте старше 5 лет младшую школу закончили 1,2 млн., а среднюю школу</w:t>
      </w:r>
      <w:r w:rsidR="00317041" w:rsidRPr="002F6A4F">
        <w:rPr>
          <w:bCs/>
        </w:rPr>
        <w:t xml:space="preserve"> — </w:t>
      </w:r>
      <w:r w:rsidRPr="002F6A4F">
        <w:rPr>
          <w:bCs/>
        </w:rPr>
        <w:t>0,01 млн.</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4.1.3</w:t>
      </w:r>
      <w:r w:rsidRPr="002F6A4F">
        <w:rPr>
          <w:bCs/>
        </w:rPr>
        <w:tab/>
        <w:t>Провинциальные школы нередко расположены очень далеко от общин, находящихся в наиболее бедственном положении, и это приводит к тому, что детям приходится преодолевать огромные расстояния от школы до дома. Вследствие этого родители и опекуны неохотно отправляют своих детей и во</w:t>
      </w:r>
      <w:r w:rsidRPr="002F6A4F">
        <w:rPr>
          <w:bCs/>
        </w:rPr>
        <w:t>с</w:t>
      </w:r>
      <w:r w:rsidRPr="002F6A4F">
        <w:rPr>
          <w:bCs/>
        </w:rPr>
        <w:t>питанников учиться. Это в большей степени сказывается на масштабах охвата образованием и посещаемости девочек, чем мальчиков, что объясняет особе</w:t>
      </w:r>
      <w:r w:rsidRPr="002F6A4F">
        <w:rPr>
          <w:bCs/>
        </w:rPr>
        <w:t>н</w:t>
      </w:r>
      <w:r w:rsidRPr="002F6A4F">
        <w:rPr>
          <w:bCs/>
        </w:rPr>
        <w:t>но низкий образовательный уровень женщин в провинции.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4.1.4</w:t>
      </w:r>
      <w:r w:rsidRPr="002F6A4F">
        <w:rPr>
          <w:bCs/>
        </w:rPr>
        <w:tab/>
        <w:t>Низкий образовательный уровень женщин объясняется также культу</w:t>
      </w:r>
      <w:r w:rsidRPr="002F6A4F">
        <w:rPr>
          <w:bCs/>
        </w:rPr>
        <w:t>р</w:t>
      </w:r>
      <w:r w:rsidRPr="002F6A4F">
        <w:rPr>
          <w:bCs/>
        </w:rPr>
        <w:t>ными и экономическими факторами. Экономический кризис 1980-х годов в Сьерра-Леоне привел к истощению ресурсов, и многие семьи предпочли отдать приоритет образованию мальчиков и мужчин. Такое предпочтение наблюдается во многих африканских обществах, где в семьях распространено убеждение, что получение образования мужчинами содействует укреплению рода, а пол</w:t>
      </w:r>
      <w:r w:rsidRPr="002F6A4F">
        <w:rPr>
          <w:bCs/>
        </w:rPr>
        <w:t>у</w:t>
      </w:r>
      <w:r w:rsidRPr="002F6A4F">
        <w:rPr>
          <w:bCs/>
        </w:rPr>
        <w:t xml:space="preserve">чение образования женщинами, напротив, идет на пользу семьям, в которые они уходят, выйдя замуж. </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4.1.5</w:t>
      </w:r>
      <w:r w:rsidRPr="002F6A4F">
        <w:rPr>
          <w:bCs/>
        </w:rPr>
        <w:tab/>
        <w:t>Исторически сложившаяся традиция ранних принудительных браков в Сьерра-Леоне также играет большую роль в решении родителей относительно того, давать ли девочкам образование или забирать их из школы, что также приводит к росту неграмотности среди женщин. Высокий уровень неграмотн</w:t>
      </w:r>
      <w:r w:rsidRPr="002F6A4F">
        <w:rPr>
          <w:bCs/>
        </w:rPr>
        <w:t>о</w:t>
      </w:r>
      <w:r w:rsidRPr="002F6A4F">
        <w:rPr>
          <w:bCs/>
        </w:rPr>
        <w:t>сти женщин в Сьерра-Леоне до войны крайне отрицательно сказывался на их жизни в любой области, в особенности общественной. Женщины были в знач</w:t>
      </w:r>
      <w:r w:rsidRPr="002F6A4F">
        <w:rPr>
          <w:bCs/>
        </w:rPr>
        <w:t>и</w:t>
      </w:r>
      <w:r w:rsidRPr="002F6A4F">
        <w:rPr>
          <w:bCs/>
        </w:rPr>
        <w:t>тельной степени лишены возможности полноценного участия в различных се</w:t>
      </w:r>
      <w:r w:rsidRPr="002F6A4F">
        <w:rPr>
          <w:bCs/>
        </w:rPr>
        <w:t>к</w:t>
      </w:r>
      <w:r w:rsidRPr="002F6A4F">
        <w:rPr>
          <w:bCs/>
        </w:rPr>
        <w:t>торах общественной жизни и в силу этого были неспособны изменить к лу</w:t>
      </w:r>
      <w:r w:rsidRPr="002F6A4F">
        <w:rPr>
          <w:bCs/>
        </w:rPr>
        <w:t>ч</w:t>
      </w:r>
      <w:r w:rsidRPr="002F6A4F">
        <w:rPr>
          <w:bCs/>
        </w:rPr>
        <w:t>шему свою жизнь и социальное положение.</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4.1.6</w:t>
      </w:r>
      <w:r w:rsidRPr="002F6A4F">
        <w:rPr>
          <w:bCs/>
        </w:rPr>
        <w:tab/>
        <w:t>Высокий уровень неграмотности также проявлялся на политическом уровне, где женщины и женский вопрос традиционно оказывались на заднем плане. Слабо осознавалась, в том числе и самими женщинами, необходимость участия женщин в решении вопросов, касающихся их жизни. В силу этого все довоенные правительства с легкостью игнорировали вопросы, относящиеся к положению женщин и девочек. Низкий уровень охваченности женщин фо</w:t>
      </w:r>
      <w:r w:rsidRPr="002F6A4F">
        <w:rPr>
          <w:bCs/>
        </w:rPr>
        <w:t>р</w:t>
      </w:r>
      <w:r w:rsidRPr="002F6A4F">
        <w:rPr>
          <w:bCs/>
        </w:rPr>
        <w:t>мальным образованием отрицательно сказался на их экономической жизнесп</w:t>
      </w:r>
      <w:r w:rsidRPr="002F6A4F">
        <w:rPr>
          <w:bCs/>
        </w:rPr>
        <w:t>о</w:t>
      </w:r>
      <w:r w:rsidRPr="002F6A4F">
        <w:rPr>
          <w:bCs/>
        </w:rPr>
        <w:t>собности, участии в политике, уровне медицинского и социального обеспеч</w:t>
      </w:r>
      <w:r w:rsidRPr="002F6A4F">
        <w:rPr>
          <w:bCs/>
        </w:rPr>
        <w:t>е</w:t>
      </w:r>
      <w:r w:rsidRPr="002F6A4F">
        <w:rPr>
          <w:bCs/>
        </w:rPr>
        <w:t>ния.</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4.2</w:t>
      </w:r>
      <w:r w:rsidR="003B37A3" w:rsidRPr="002F6A4F">
        <w:tab/>
        <w:t>Женщины и здравоохранение</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4.2.1</w:t>
      </w:r>
      <w:r w:rsidRPr="002F6A4F">
        <w:rPr>
          <w:bCs/>
        </w:rPr>
        <w:tab/>
        <w:t>Перед началом войны менее половины населения Сьерра-Леоне имело доступ к базовым медицинским учреждениям, что объяснялось неблагоприя</w:t>
      </w:r>
      <w:r w:rsidRPr="002F6A4F">
        <w:rPr>
          <w:bCs/>
        </w:rPr>
        <w:t>т</w:t>
      </w:r>
      <w:r w:rsidRPr="002F6A4F">
        <w:rPr>
          <w:bCs/>
        </w:rPr>
        <w:t>ной экономической ситуацией в стране. Сокращение расходов в таких обла</w:t>
      </w:r>
      <w:r w:rsidRPr="002F6A4F">
        <w:rPr>
          <w:bCs/>
        </w:rPr>
        <w:t>с</w:t>
      </w:r>
      <w:r w:rsidRPr="002F6A4F">
        <w:rPr>
          <w:bCs/>
        </w:rPr>
        <w:t>тях, как здравоохранение и образование в ходе программ структурных преобр</w:t>
      </w:r>
      <w:r w:rsidRPr="002F6A4F">
        <w:rPr>
          <w:bCs/>
        </w:rPr>
        <w:t>а</w:t>
      </w:r>
      <w:r w:rsidRPr="002F6A4F">
        <w:rPr>
          <w:bCs/>
        </w:rPr>
        <w:t>зований, привело к развалу системы общественного здравоохранения, что ос</w:t>
      </w:r>
      <w:r w:rsidRPr="002F6A4F">
        <w:rPr>
          <w:bCs/>
        </w:rPr>
        <w:t>о</w:t>
      </w:r>
      <w:r w:rsidRPr="002F6A4F">
        <w:rPr>
          <w:bCs/>
        </w:rPr>
        <w:t>бенно негативно сказалось на женщинах. Приватизация учреждений здрав</w:t>
      </w:r>
      <w:r w:rsidRPr="002F6A4F">
        <w:rPr>
          <w:bCs/>
        </w:rPr>
        <w:t>о</w:t>
      </w:r>
      <w:r w:rsidRPr="002F6A4F">
        <w:rPr>
          <w:bCs/>
        </w:rPr>
        <w:t>охранения без надлежащих гарантий всеобщего доступа к дешевому медици</w:t>
      </w:r>
      <w:r w:rsidRPr="002F6A4F">
        <w:rPr>
          <w:bCs/>
        </w:rPr>
        <w:t>н</w:t>
      </w:r>
      <w:r w:rsidRPr="002F6A4F">
        <w:rPr>
          <w:bCs/>
        </w:rPr>
        <w:t>скому обслуживанию вызвала дальнейшее сокращение объема медицинской помощи.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4.2.2</w:t>
      </w:r>
      <w:r w:rsidRPr="002F6A4F">
        <w:rPr>
          <w:bCs/>
        </w:rPr>
        <w:tab/>
        <w:t>Женщины Сьерра-Леоне на протяжении многих лет страдали от нер</w:t>
      </w:r>
      <w:r w:rsidRPr="002F6A4F">
        <w:rPr>
          <w:bCs/>
        </w:rPr>
        <w:t>а</w:t>
      </w:r>
      <w:r w:rsidRPr="002F6A4F">
        <w:rPr>
          <w:bCs/>
        </w:rPr>
        <w:t>венства в доступе к базовым медицинским услугам и возможностям для защ</w:t>
      </w:r>
      <w:r w:rsidRPr="002F6A4F">
        <w:rPr>
          <w:bCs/>
        </w:rPr>
        <w:t>и</w:t>
      </w:r>
      <w:r w:rsidRPr="002F6A4F">
        <w:rPr>
          <w:bCs/>
        </w:rPr>
        <w:t>ты, обеспечения и поддержки здоровья. В связи с таким бедственным полож</w:t>
      </w:r>
      <w:r w:rsidRPr="002F6A4F">
        <w:rPr>
          <w:bCs/>
        </w:rPr>
        <w:t>е</w:t>
      </w:r>
      <w:r w:rsidRPr="002F6A4F">
        <w:rPr>
          <w:bCs/>
        </w:rPr>
        <w:t>нием женщин местное отделение Панафриканской женской ассоциации (ПЖА) в 1992 году использовало мероприятия по проведению Международного же</w:t>
      </w:r>
      <w:r w:rsidRPr="002F6A4F">
        <w:rPr>
          <w:bCs/>
        </w:rPr>
        <w:t>н</w:t>
      </w:r>
      <w:r w:rsidRPr="002F6A4F">
        <w:rPr>
          <w:bCs/>
        </w:rPr>
        <w:t>ского дня для того, чтобы рассказать о трудностях, переживаемых женщинами в связи с реализацией программ структурных преобразований. В том числе б</w:t>
      </w:r>
      <w:r w:rsidRPr="002F6A4F">
        <w:rPr>
          <w:bCs/>
        </w:rPr>
        <w:t>ы</w:t>
      </w:r>
      <w:r w:rsidRPr="002F6A4F">
        <w:rPr>
          <w:bCs/>
        </w:rPr>
        <w:t>ли названы ограниченный доступ к учреждениям здравоохранения и непоме</w:t>
      </w:r>
      <w:r w:rsidRPr="002F6A4F">
        <w:rPr>
          <w:bCs/>
        </w:rPr>
        <w:t>р</w:t>
      </w:r>
      <w:r w:rsidRPr="002F6A4F">
        <w:rPr>
          <w:bCs/>
        </w:rPr>
        <w:t>ные цены на существующие медицинские услуги.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4.2.3</w:t>
      </w:r>
      <w:r w:rsidRPr="002F6A4F">
        <w:rPr>
          <w:bCs/>
        </w:rPr>
        <w:tab/>
        <w:t>В силу традиционно практикующихся ранних и принудительных браков девушки подвергаются всем возможным рискам и осложнениям, связанным с ранней беременностью и родами. Учитывая высокий уровень женской негр</w:t>
      </w:r>
      <w:r w:rsidRPr="002F6A4F">
        <w:rPr>
          <w:bCs/>
        </w:rPr>
        <w:t>а</w:t>
      </w:r>
      <w:r w:rsidRPr="002F6A4F">
        <w:rPr>
          <w:bCs/>
        </w:rPr>
        <w:t>мотности, неудивительно, что женщины и девочки не могут получить доступа к эффективной медицинской помощи в таких обстоятельствах.</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4.2.4</w:t>
      </w:r>
      <w:r w:rsidRPr="002F6A4F">
        <w:rPr>
          <w:bCs/>
        </w:rPr>
        <w:tab/>
        <w:t>Традиция почитания женщин в связи с их способностью к деторожд</w:t>
      </w:r>
      <w:r w:rsidRPr="002F6A4F">
        <w:rPr>
          <w:bCs/>
        </w:rPr>
        <w:t>е</w:t>
      </w:r>
      <w:r w:rsidRPr="002F6A4F">
        <w:rPr>
          <w:bCs/>
        </w:rPr>
        <w:t>нию и поощрение появления на свет как можно большего числа детей приводят к тому, что женщины вынуждены соответствовать запросам общества в ущерб собственному здоровью. Традиция и культура также накладывают запрет на сексуальные и репродуктивные права женщин.</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4.2.5</w:t>
      </w:r>
      <w:r w:rsidRPr="002F6A4F">
        <w:rPr>
          <w:bCs/>
        </w:rPr>
        <w:tab/>
        <w:t>Одной из основных проблем Сьерра-Леоне является высокий уровень материнской смертности, составляющий 1800 случаев на 100 000 живорожд</w:t>
      </w:r>
      <w:r w:rsidRPr="002F6A4F">
        <w:rPr>
          <w:bCs/>
        </w:rPr>
        <w:t>е</w:t>
      </w:r>
      <w:r w:rsidRPr="002F6A4F">
        <w:rPr>
          <w:bCs/>
        </w:rPr>
        <w:t>ний. Это самый высокий показатель среди стран Африки к югу от Сахары, по некоторым оценкам втрое превышающий средний показатель в данном субр</w:t>
      </w:r>
      <w:r w:rsidRPr="002F6A4F">
        <w:rPr>
          <w:bCs/>
        </w:rPr>
        <w:t>е</w:t>
      </w:r>
      <w:r w:rsidRPr="002F6A4F">
        <w:rPr>
          <w:bCs/>
        </w:rPr>
        <w:t>гионе.</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4.2.6</w:t>
      </w:r>
      <w:r w:rsidRPr="002F6A4F">
        <w:rPr>
          <w:bCs/>
        </w:rPr>
        <w:tab/>
        <w:t>По мере того как растет понимание медицинских факторов, отвечающих за здоровье матери, все большее внимание уделяется разработке стратегий снижения высокого уровня материнской смертности. Причины высокой мат</w:t>
      </w:r>
      <w:r w:rsidRPr="002F6A4F">
        <w:rPr>
          <w:bCs/>
        </w:rPr>
        <w:t>е</w:t>
      </w:r>
      <w:r w:rsidRPr="002F6A4F">
        <w:rPr>
          <w:bCs/>
        </w:rPr>
        <w:t>ринской смертности в Сьерра-Леоне не являются сугубо медицинской пробл</w:t>
      </w:r>
      <w:r w:rsidRPr="002F6A4F">
        <w:rPr>
          <w:bCs/>
        </w:rPr>
        <w:t>е</w:t>
      </w:r>
      <w:r w:rsidRPr="002F6A4F">
        <w:rPr>
          <w:bCs/>
        </w:rPr>
        <w:t>мой, но объясняются сочетанием ряда факторов</w:t>
      </w:r>
      <w:r w:rsidR="00317041" w:rsidRPr="002F6A4F">
        <w:rPr>
          <w:bCs/>
        </w:rPr>
        <w:t xml:space="preserve"> — </w:t>
      </w:r>
      <w:r w:rsidRPr="002F6A4F">
        <w:rPr>
          <w:bCs/>
        </w:rPr>
        <w:t>социальных, культурных, религиозных, образовательных и экономических. В решении вопросов, каса</w:t>
      </w:r>
      <w:r w:rsidRPr="002F6A4F">
        <w:rPr>
          <w:bCs/>
        </w:rPr>
        <w:t>ю</w:t>
      </w:r>
      <w:r w:rsidRPr="002F6A4F">
        <w:rPr>
          <w:bCs/>
        </w:rPr>
        <w:t>щихся их здоровья, женщины в значительной степени зависят от своих партн</w:t>
      </w:r>
      <w:r w:rsidRPr="002F6A4F">
        <w:rPr>
          <w:bCs/>
        </w:rPr>
        <w:t>е</w:t>
      </w:r>
      <w:r w:rsidRPr="002F6A4F">
        <w:rPr>
          <w:bCs/>
        </w:rPr>
        <w:t>ров, так как экономическая власть в семье принадлежит мужчине. Многие женщины ничего не зарабатывают и не могут себе позволить даже самого н</w:t>
      </w:r>
      <w:r w:rsidRPr="002F6A4F">
        <w:rPr>
          <w:bCs/>
        </w:rPr>
        <w:t>е</w:t>
      </w:r>
      <w:r w:rsidRPr="002F6A4F">
        <w:rPr>
          <w:bCs/>
        </w:rPr>
        <w:t>обходимого. Это ставит их в зависимость от мужей в решении таких важных вопросов, как планирование семьи, обращение за медицинской помощью в чрезвычайных ситуациях и сроки замужества дочерей. Ранний брак и деторо</w:t>
      </w:r>
      <w:r w:rsidRPr="002F6A4F">
        <w:rPr>
          <w:bCs/>
        </w:rPr>
        <w:t>ж</w:t>
      </w:r>
      <w:r w:rsidRPr="002F6A4F">
        <w:rPr>
          <w:bCs/>
        </w:rPr>
        <w:t>дение представляют серьезную угрозу для здоровья подростков, не говоря уже об ограничении возможностей молодых женщин.</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4.2.7</w:t>
      </w:r>
      <w:r w:rsidRPr="002F6A4F">
        <w:rPr>
          <w:bCs/>
        </w:rPr>
        <w:tab/>
        <w:t>Сохраняющийся высокий уровень материнской смертности также об</w:t>
      </w:r>
      <w:r w:rsidRPr="002F6A4F">
        <w:rPr>
          <w:bCs/>
        </w:rPr>
        <w:t>ъ</w:t>
      </w:r>
      <w:r w:rsidRPr="002F6A4F">
        <w:rPr>
          <w:bCs/>
        </w:rPr>
        <w:t>ясняется невысоким процентом профессионального родовспоможения, а также отсутствием политики в области оказания акушерской помощи и репродукции. В стране имеется всего несколько хорошо оборудованных родильных домов и банков крови. Большинство беременных женщин не могут себе позволить о</w:t>
      </w:r>
      <w:r w:rsidRPr="002F6A4F">
        <w:rPr>
          <w:bCs/>
        </w:rPr>
        <w:t>б</w:t>
      </w:r>
      <w:r w:rsidRPr="002F6A4F">
        <w:rPr>
          <w:bCs/>
        </w:rPr>
        <w:t>служивание в этих родильных домах. В числе других проблем</w:t>
      </w:r>
      <w:r w:rsidR="00317041" w:rsidRPr="002F6A4F">
        <w:rPr>
          <w:bCs/>
        </w:rPr>
        <w:t xml:space="preserve"> — </w:t>
      </w:r>
      <w:r w:rsidRPr="002F6A4F">
        <w:rPr>
          <w:bCs/>
        </w:rPr>
        <w:t>малочисле</w:t>
      </w:r>
      <w:r w:rsidRPr="002F6A4F">
        <w:rPr>
          <w:bCs/>
        </w:rPr>
        <w:t>н</w:t>
      </w:r>
      <w:r w:rsidRPr="002F6A4F">
        <w:rPr>
          <w:bCs/>
        </w:rPr>
        <w:t>ность специально подготовленного персонала, плохие условия работы и выс</w:t>
      </w:r>
      <w:r w:rsidRPr="002F6A4F">
        <w:rPr>
          <w:bCs/>
        </w:rPr>
        <w:t>о</w:t>
      </w:r>
      <w:r w:rsidRPr="002F6A4F">
        <w:rPr>
          <w:bCs/>
        </w:rPr>
        <w:t>кая текучесть кадров среди квалифицированных врачей.</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4.2.8</w:t>
      </w:r>
      <w:r w:rsidRPr="002F6A4F">
        <w:rPr>
          <w:bCs/>
        </w:rPr>
        <w:tab/>
        <w:t>Несмотря на несовершенство Конституции Сьерра-Леоне, в которой уделяется мало внимания здравоохранению женщин, правительство и его пар</w:t>
      </w:r>
      <w:r w:rsidRPr="002F6A4F">
        <w:rPr>
          <w:bCs/>
        </w:rPr>
        <w:t>т</w:t>
      </w:r>
      <w:r w:rsidRPr="002F6A4F">
        <w:rPr>
          <w:bCs/>
        </w:rPr>
        <w:t>неры в течение нескольких лет с переменным успехом предпринимали усилия по обеспечению женщин необходимыми медицинскими услугами.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4.2.9</w:t>
      </w:r>
      <w:r w:rsidRPr="002F6A4F">
        <w:rPr>
          <w:bCs/>
        </w:rPr>
        <w:tab/>
        <w:t>Ключевые задачи правительства в настоящее время суммированы в Н</w:t>
      </w:r>
      <w:r w:rsidRPr="002F6A4F">
        <w:rPr>
          <w:bCs/>
        </w:rPr>
        <w:t>а</w:t>
      </w:r>
      <w:r w:rsidRPr="002F6A4F">
        <w:rPr>
          <w:bCs/>
        </w:rPr>
        <w:t>циональной политике в области здравоохранения, сформулированной в 2002 году. В документе отмечается, что правительство признает необходимость заботы о гражданах, находящихся в особо уязвимом положении в силу генде</w:t>
      </w:r>
      <w:r w:rsidRPr="002F6A4F">
        <w:rPr>
          <w:bCs/>
        </w:rPr>
        <w:t>р</w:t>
      </w:r>
      <w:r w:rsidRPr="002F6A4F">
        <w:rPr>
          <w:bCs/>
        </w:rPr>
        <w:t>ных причин, нищеты, последствий гражданской войны и конкретных проблем со здоровьем. В числе приоритетных национальных проблем документ отмеч</w:t>
      </w:r>
      <w:r w:rsidRPr="002F6A4F">
        <w:rPr>
          <w:bCs/>
        </w:rPr>
        <w:t>а</w:t>
      </w:r>
      <w:r w:rsidRPr="002F6A4F">
        <w:rPr>
          <w:bCs/>
        </w:rPr>
        <w:t>ет неудовлетворительное состояние репродуктивного здоровья, особенно выс</w:t>
      </w:r>
      <w:r w:rsidRPr="002F6A4F">
        <w:rPr>
          <w:bCs/>
        </w:rPr>
        <w:t>о</w:t>
      </w:r>
      <w:r w:rsidRPr="002F6A4F">
        <w:rPr>
          <w:bCs/>
        </w:rPr>
        <w:t>кий уровень материнской смертности и другие медицинские проблемы, вкл</w:t>
      </w:r>
      <w:r w:rsidRPr="002F6A4F">
        <w:rPr>
          <w:bCs/>
        </w:rPr>
        <w:t>ю</w:t>
      </w:r>
      <w:r w:rsidRPr="002F6A4F">
        <w:rPr>
          <w:bCs/>
        </w:rPr>
        <w:t>чая заболевания, передаваемые половым путем (ЗППП), ВИЧ/СПИД и забол</w:t>
      </w:r>
      <w:r w:rsidRPr="002F6A4F">
        <w:rPr>
          <w:bCs/>
        </w:rPr>
        <w:t>е</w:t>
      </w:r>
      <w:r w:rsidRPr="002F6A4F">
        <w:rPr>
          <w:bCs/>
        </w:rPr>
        <w:t>вания, связанные с недостаточным питанием.</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4.2.10</w:t>
      </w:r>
      <w:r w:rsidRPr="002F6A4F">
        <w:rPr>
          <w:bCs/>
        </w:rPr>
        <w:tab/>
        <w:t>В настоящий момент складывается благоприятная ситуация для о</w:t>
      </w:r>
      <w:r w:rsidRPr="002F6A4F">
        <w:rPr>
          <w:bCs/>
        </w:rPr>
        <w:t>х</w:t>
      </w:r>
      <w:r w:rsidRPr="002F6A4F">
        <w:rPr>
          <w:bCs/>
        </w:rPr>
        <w:t>раны материнского здоровья и социального обеспечения матерей. Налицо политич</w:t>
      </w:r>
      <w:r w:rsidRPr="002F6A4F">
        <w:rPr>
          <w:bCs/>
        </w:rPr>
        <w:t>е</w:t>
      </w:r>
      <w:r w:rsidRPr="002F6A4F">
        <w:rPr>
          <w:bCs/>
        </w:rPr>
        <w:t>ская решимость, поддерживаемая значительной двусторонней и многосторо</w:t>
      </w:r>
      <w:r w:rsidRPr="002F6A4F">
        <w:rPr>
          <w:bCs/>
        </w:rPr>
        <w:t>н</w:t>
      </w:r>
      <w:r w:rsidRPr="002F6A4F">
        <w:rPr>
          <w:bCs/>
        </w:rPr>
        <w:t>ней донорской помощью. Учреждены и действуют Ассоциация в поддержку снижения уровня материнской смертности и Проект охраны здоровья матери и ребенка.</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4.3</w:t>
      </w:r>
      <w:r w:rsidR="003B37A3" w:rsidRPr="002F6A4F">
        <w:tab/>
        <w:t>Экономическое положение женщин</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4.3.1</w:t>
      </w:r>
      <w:r w:rsidRPr="002F6A4F">
        <w:rPr>
          <w:bCs/>
        </w:rPr>
        <w:tab/>
        <w:t>В довоенные годы женщины составляли основную часть рабочей силы в сельских районах и вносили большой вклад в экономику страны. В обеспеч</w:t>
      </w:r>
      <w:r w:rsidRPr="002F6A4F">
        <w:rPr>
          <w:bCs/>
        </w:rPr>
        <w:t>е</w:t>
      </w:r>
      <w:r w:rsidRPr="002F6A4F">
        <w:rPr>
          <w:bCs/>
        </w:rPr>
        <w:t>нии семьи женщины всегда играли значительную роль. На долю женщин пр</w:t>
      </w:r>
      <w:r w:rsidRPr="002F6A4F">
        <w:rPr>
          <w:bCs/>
        </w:rPr>
        <w:t>и</w:t>
      </w:r>
      <w:r w:rsidRPr="002F6A4F">
        <w:rPr>
          <w:bCs/>
        </w:rPr>
        <w:t>ходилось более 60 процентов сельскохозяйственных работ для производства продуктов питания. В то время как мужчины имели больший доступ к влад</w:t>
      </w:r>
      <w:r w:rsidRPr="002F6A4F">
        <w:rPr>
          <w:bCs/>
        </w:rPr>
        <w:t>е</w:t>
      </w:r>
      <w:r w:rsidRPr="002F6A4F">
        <w:rPr>
          <w:bCs/>
        </w:rPr>
        <w:t>нию и контролю за производством товарных культур, женщины занимались сельскохозяйственным трудом для нужд семьи и являлись источником рабочей силы для производства товарных культур.</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4.3.2</w:t>
      </w:r>
      <w:r w:rsidRPr="002F6A4F">
        <w:rPr>
          <w:bCs/>
        </w:rPr>
        <w:tab/>
        <w:t>Женщины традиционно занимались низкодоходными видами деятельн</w:t>
      </w:r>
      <w:r w:rsidRPr="002F6A4F">
        <w:rPr>
          <w:bCs/>
        </w:rPr>
        <w:t>о</w:t>
      </w:r>
      <w:r w:rsidRPr="002F6A4F">
        <w:rPr>
          <w:bCs/>
        </w:rPr>
        <w:t>сти, например мелкой торговлей. В ходе проведенного в 1988–1989 годах и</w:t>
      </w:r>
      <w:r w:rsidRPr="002F6A4F">
        <w:rPr>
          <w:bCs/>
        </w:rPr>
        <w:t>с</w:t>
      </w:r>
      <w:r w:rsidRPr="002F6A4F">
        <w:rPr>
          <w:bCs/>
        </w:rPr>
        <w:t>следования рабочей силы было установлено, что женщины составляли 69 процентов всех мелких торговцев, в то время как 86 процентов и 67 процентов мужчин были заняты в сфере обслуживания и профессионально-технических областях, соответственно. Несмотря на высокую занятость же</w:t>
      </w:r>
      <w:r w:rsidRPr="002F6A4F">
        <w:rPr>
          <w:bCs/>
        </w:rPr>
        <w:t>н</w:t>
      </w:r>
      <w:r w:rsidRPr="002F6A4F">
        <w:rPr>
          <w:bCs/>
        </w:rPr>
        <w:t>щин в торговле, среди них не отмечалось значительного роста экономической активности, что объяснялось недостаточностью навыков, низким образов</w:t>
      </w:r>
      <w:r w:rsidRPr="002F6A4F">
        <w:rPr>
          <w:bCs/>
        </w:rPr>
        <w:t>а</w:t>
      </w:r>
      <w:r w:rsidRPr="002F6A4F">
        <w:rPr>
          <w:bCs/>
        </w:rPr>
        <w:t>тельным уровнем, отсутствием хозяйственных полномочий и доступа к кр</w:t>
      </w:r>
      <w:r w:rsidRPr="002F6A4F">
        <w:rPr>
          <w:bCs/>
        </w:rPr>
        <w:t>е</w:t>
      </w:r>
      <w:r w:rsidRPr="002F6A4F">
        <w:rPr>
          <w:bCs/>
        </w:rPr>
        <w:t>дитным учреждениям и имуществу. Неравенство в положении женщин и му</w:t>
      </w:r>
      <w:r w:rsidRPr="002F6A4F">
        <w:rPr>
          <w:bCs/>
        </w:rPr>
        <w:t>ж</w:t>
      </w:r>
      <w:r w:rsidRPr="002F6A4F">
        <w:rPr>
          <w:bCs/>
        </w:rPr>
        <w:t>чин нередко приводит к экономической зависимости женщин. В обеспечении каждодневных потребностей женщины вынуждены во всем полагаться на му</w:t>
      </w:r>
      <w:r w:rsidRPr="002F6A4F">
        <w:rPr>
          <w:bCs/>
        </w:rPr>
        <w:t>ж</w:t>
      </w:r>
      <w:r w:rsidRPr="002F6A4F">
        <w:rPr>
          <w:bCs/>
        </w:rPr>
        <w:t>чин. Часто мужчины используют такую зависимость для усиления своей власти над женщинами, что лишь усугубляет бедственное положение последних.</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4.4</w:t>
      </w:r>
      <w:r w:rsidR="003B37A3" w:rsidRPr="002F6A4F">
        <w:tab/>
        <w:t>Участие женщин в политической жизни</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4.4.1</w:t>
      </w:r>
      <w:r w:rsidRPr="002F6A4F">
        <w:rPr>
          <w:bCs/>
        </w:rPr>
        <w:tab/>
        <w:t>Еще в годы, предшествовавшие обретению независимости Сьерра-Леоне, в политической жизни стали принимать участие женщины креольского происхождения, и уже в 1938 году женщина заняла один из политических п</w:t>
      </w:r>
      <w:r w:rsidRPr="002F6A4F">
        <w:rPr>
          <w:bCs/>
        </w:rPr>
        <w:t>о</w:t>
      </w:r>
      <w:r w:rsidRPr="002F6A4F">
        <w:rPr>
          <w:bCs/>
        </w:rPr>
        <w:t>стов во Фритауне. В 1951 году было образовано Женское движение Сьерра-Леоне (ЖДСЛ), ставящее своей задачей улучшение положение всех женщин страны, независимо от того, где они родились</w:t>
      </w:r>
      <w:r w:rsidR="00317041" w:rsidRPr="002F6A4F">
        <w:rPr>
          <w:bCs/>
        </w:rPr>
        <w:t xml:space="preserve"> — </w:t>
      </w:r>
      <w:r w:rsidRPr="002F6A4F">
        <w:rPr>
          <w:bCs/>
        </w:rPr>
        <w:t>в колонии или на территории протектората, а также обеспечение представительства женщин в правительс</w:t>
      </w:r>
      <w:r w:rsidRPr="002F6A4F">
        <w:rPr>
          <w:bCs/>
        </w:rPr>
        <w:t>т</w:t>
      </w:r>
      <w:r w:rsidRPr="002F6A4F">
        <w:rPr>
          <w:bCs/>
        </w:rPr>
        <w:t>венных органах, занимающихся образованием, социальным обеспечением и экономикой. ЖДСЛ насчитывало большое число членов</w:t>
      </w:r>
      <w:r w:rsidR="00317041" w:rsidRPr="002F6A4F">
        <w:rPr>
          <w:bCs/>
        </w:rPr>
        <w:t xml:space="preserve"> — </w:t>
      </w:r>
      <w:r w:rsidRPr="002F6A4F">
        <w:rPr>
          <w:bCs/>
        </w:rPr>
        <w:t>около 2000 в кол</w:t>
      </w:r>
      <w:r w:rsidRPr="002F6A4F">
        <w:rPr>
          <w:bCs/>
        </w:rPr>
        <w:t>о</w:t>
      </w:r>
      <w:r w:rsidRPr="002F6A4F">
        <w:rPr>
          <w:bCs/>
        </w:rPr>
        <w:t>нии и около 3000 от протектората. В 1950-х годах это Движение считалось единственной массовой организацией, активно работавшей над объединением в своих рядах представителей всех этнических групп и формированием у сье</w:t>
      </w:r>
      <w:r w:rsidRPr="002F6A4F">
        <w:rPr>
          <w:bCs/>
        </w:rPr>
        <w:t>р</w:t>
      </w:r>
      <w:r w:rsidRPr="002F6A4F">
        <w:rPr>
          <w:bCs/>
        </w:rPr>
        <w:t>ралеонцев чу</w:t>
      </w:r>
      <w:r w:rsidRPr="002F6A4F">
        <w:rPr>
          <w:bCs/>
        </w:rPr>
        <w:t>в</w:t>
      </w:r>
      <w:r w:rsidRPr="002F6A4F">
        <w:rPr>
          <w:bCs/>
        </w:rPr>
        <w:t>ства национальной идентичности.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4.4.2</w:t>
      </w:r>
      <w:r w:rsidRPr="002F6A4F">
        <w:rPr>
          <w:bCs/>
        </w:rPr>
        <w:tab/>
        <w:t>Продвижение женщин на политической арене привело к тому, что н</w:t>
      </w:r>
      <w:r w:rsidRPr="002F6A4F">
        <w:rPr>
          <w:bCs/>
        </w:rPr>
        <w:t>е</w:t>
      </w:r>
      <w:r w:rsidRPr="002F6A4F">
        <w:rPr>
          <w:bCs/>
        </w:rPr>
        <w:t>сколько женщин в 1950-е годы заняли политические посты. Некоторые были избраны членами муниципальных советов. В 1960 году женщина стала вице-мэром Фритауна, и еще одна была избрана главой общины менде во Фритауне.</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4.4.3</w:t>
      </w:r>
      <w:r w:rsidRPr="002F6A4F">
        <w:rPr>
          <w:bCs/>
        </w:rPr>
        <w:tab/>
        <w:t>Несмотря на исключение большинства женщин из политической жизни, некоторые из них продолжали высказываться по политическим вопросам во Фритауне в период независимости. В ходе выборов 1957 года две женщины</w:t>
      </w:r>
      <w:r w:rsidR="00317041" w:rsidRPr="002F6A4F">
        <w:rPr>
          <w:bCs/>
        </w:rPr>
        <w:t xml:space="preserve"> — </w:t>
      </w:r>
      <w:r w:rsidRPr="002F6A4F">
        <w:rPr>
          <w:bCs/>
        </w:rPr>
        <w:t>представители от НПСЛ были и</w:t>
      </w:r>
      <w:r w:rsidRPr="002F6A4F">
        <w:rPr>
          <w:bCs/>
        </w:rPr>
        <w:t>з</w:t>
      </w:r>
      <w:r w:rsidRPr="002F6A4F">
        <w:rPr>
          <w:bCs/>
        </w:rPr>
        <w:t>браны в парламент, однако не заняли там свои места из-за поданных против них петиций. Тем не менее благодаря этим выб</w:t>
      </w:r>
      <w:r w:rsidRPr="002F6A4F">
        <w:rPr>
          <w:bCs/>
        </w:rPr>
        <w:t>о</w:t>
      </w:r>
      <w:r w:rsidRPr="002F6A4F">
        <w:rPr>
          <w:bCs/>
        </w:rPr>
        <w:t>рам одна женщина все же стала членом парламента</w:t>
      </w:r>
      <w:r w:rsidR="00317041" w:rsidRPr="002F6A4F">
        <w:rPr>
          <w:bCs/>
        </w:rPr>
        <w:t xml:space="preserve"> — </w:t>
      </w:r>
      <w:r w:rsidRPr="002F6A4F">
        <w:rPr>
          <w:bCs/>
        </w:rPr>
        <w:t>первым и последним в истории страны. Являясь верховным вождем, она также стала министром без портфеля.</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4.4.5</w:t>
      </w:r>
      <w:r w:rsidRPr="002F6A4F">
        <w:rPr>
          <w:bCs/>
        </w:rPr>
        <w:tab/>
        <w:t>В результате петиции от ЖДСЛ две женщины были избраны делегатами для участия в конституциональных переговорах, приведших страну к незав</w:t>
      </w:r>
      <w:r w:rsidRPr="002F6A4F">
        <w:rPr>
          <w:bCs/>
        </w:rPr>
        <w:t>и</w:t>
      </w:r>
      <w:r w:rsidRPr="002F6A4F">
        <w:rPr>
          <w:bCs/>
        </w:rPr>
        <w:t>симости.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4.4.5</w:t>
      </w:r>
      <w:r w:rsidRPr="002F6A4F">
        <w:rPr>
          <w:bCs/>
        </w:rPr>
        <w:tab/>
        <w:t>После достижения Сьерра-Леоне независимости мужчины не были г</w:t>
      </w:r>
      <w:r w:rsidRPr="002F6A4F">
        <w:rPr>
          <w:bCs/>
        </w:rPr>
        <w:t>о</w:t>
      </w:r>
      <w:r w:rsidRPr="002F6A4F">
        <w:rPr>
          <w:bCs/>
        </w:rPr>
        <w:t>товы к равноправному разделению государственной власти с женщинами. Н</w:t>
      </w:r>
      <w:r w:rsidRPr="002F6A4F">
        <w:rPr>
          <w:bCs/>
        </w:rPr>
        <w:t>е</w:t>
      </w:r>
      <w:r w:rsidRPr="002F6A4F">
        <w:rPr>
          <w:bCs/>
        </w:rPr>
        <w:t>смотря на подобное сопротивление, впервые в истории Африканского конт</w:t>
      </w:r>
      <w:r w:rsidRPr="002F6A4F">
        <w:rPr>
          <w:bCs/>
        </w:rPr>
        <w:t>и</w:t>
      </w:r>
      <w:r w:rsidRPr="002F6A4F">
        <w:rPr>
          <w:bCs/>
        </w:rPr>
        <w:t>нента на пост столичного главы в 1961 году была избрана чернокожая афр</w:t>
      </w:r>
      <w:r w:rsidRPr="002F6A4F">
        <w:rPr>
          <w:bCs/>
        </w:rPr>
        <w:t>и</w:t>
      </w:r>
      <w:r w:rsidRPr="002F6A4F">
        <w:rPr>
          <w:bCs/>
        </w:rPr>
        <w:t>канская женщина. Женщины имелись и среди политических лидеров нашего времени.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4.4.6</w:t>
      </w:r>
      <w:r w:rsidRPr="002F6A4F">
        <w:rPr>
          <w:bCs/>
        </w:rPr>
        <w:tab/>
        <w:t>После получения независимости и в период правления правительства Всенародного конгресса еще одной женской организации</w:t>
      </w:r>
      <w:r w:rsidR="00317041" w:rsidRPr="002F6A4F">
        <w:rPr>
          <w:bCs/>
        </w:rPr>
        <w:t xml:space="preserve"> — </w:t>
      </w:r>
      <w:r w:rsidRPr="002F6A4F">
        <w:rPr>
          <w:bCs/>
        </w:rPr>
        <w:t>Национальному женскому конгрессу Сьерра-Леоне (НЖКСЛ) удалось добиться некоторого п</w:t>
      </w:r>
      <w:r w:rsidRPr="002F6A4F">
        <w:rPr>
          <w:bCs/>
        </w:rPr>
        <w:t>о</w:t>
      </w:r>
      <w:r w:rsidRPr="002F6A4F">
        <w:rPr>
          <w:bCs/>
        </w:rPr>
        <w:t>литического успеха, который она, впрочем, утратила по мере того, как прав</w:t>
      </w:r>
      <w:r w:rsidRPr="002F6A4F">
        <w:rPr>
          <w:bCs/>
        </w:rPr>
        <w:t>и</w:t>
      </w:r>
      <w:r w:rsidRPr="002F6A4F">
        <w:rPr>
          <w:bCs/>
        </w:rPr>
        <w:t>тельство Всенародного конгресса все больше отдалялось от народа. НЖКСЛ добилась повышения уровня политической сознательности среди женщин и призывала к назначению женщин на высокие политические посты. Это прив</w:t>
      </w:r>
      <w:r w:rsidRPr="002F6A4F">
        <w:rPr>
          <w:bCs/>
        </w:rPr>
        <w:t>е</w:t>
      </w:r>
      <w:r w:rsidRPr="002F6A4F">
        <w:rPr>
          <w:bCs/>
        </w:rPr>
        <w:t>ло к тому, что в 1975 году женщины заняли пять постов в городском совете Фр</w:t>
      </w:r>
      <w:r w:rsidRPr="002F6A4F">
        <w:rPr>
          <w:bCs/>
        </w:rPr>
        <w:t>и</w:t>
      </w:r>
      <w:r w:rsidRPr="002F6A4F">
        <w:rPr>
          <w:bCs/>
        </w:rPr>
        <w:t>тауна. В 1977 году мэром Фритауна вновь стала женщина, а женщина, явля</w:t>
      </w:r>
      <w:r w:rsidRPr="002F6A4F">
        <w:rPr>
          <w:bCs/>
        </w:rPr>
        <w:t>в</w:t>
      </w:r>
      <w:r w:rsidRPr="002F6A4F">
        <w:rPr>
          <w:bCs/>
        </w:rPr>
        <w:t>шаяся верховным вождем, была избрана в парламент от района Моямба.</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4.4.7</w:t>
      </w:r>
      <w:r w:rsidRPr="002F6A4F">
        <w:rPr>
          <w:bCs/>
        </w:rPr>
        <w:tab/>
        <w:t>Во время правления Всенародного конгресса при президенте Сиаки Стивенса ни одна женщина не находилась на руководящих постах, хотя же</w:t>
      </w:r>
      <w:r w:rsidRPr="002F6A4F">
        <w:rPr>
          <w:bCs/>
        </w:rPr>
        <w:t>н</w:t>
      </w:r>
      <w:r w:rsidRPr="002F6A4F">
        <w:rPr>
          <w:bCs/>
        </w:rPr>
        <w:t>щины были в числе членов центрального комитета данной партии. Ситуация несколько исправилась при президенте Джозефе Саиде Момо, когда три же</w:t>
      </w:r>
      <w:r w:rsidRPr="002F6A4F">
        <w:rPr>
          <w:bCs/>
        </w:rPr>
        <w:t>н</w:t>
      </w:r>
      <w:r w:rsidRPr="002F6A4F">
        <w:rPr>
          <w:bCs/>
        </w:rPr>
        <w:t>щины занимали посты заместителей министра.</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4.4.8</w:t>
      </w:r>
      <w:r w:rsidRPr="002F6A4F">
        <w:rPr>
          <w:bCs/>
        </w:rPr>
        <w:tab/>
        <w:t>В то время как креольские женщины стали принимать значительное уч</w:t>
      </w:r>
      <w:r w:rsidRPr="002F6A4F">
        <w:rPr>
          <w:bCs/>
        </w:rPr>
        <w:t>а</w:t>
      </w:r>
      <w:r w:rsidRPr="002F6A4F">
        <w:rPr>
          <w:bCs/>
        </w:rPr>
        <w:t>стие в политике в самые первые годы независимости страны, женщины из пр</w:t>
      </w:r>
      <w:r w:rsidRPr="002F6A4F">
        <w:rPr>
          <w:bCs/>
        </w:rPr>
        <w:t>о</w:t>
      </w:r>
      <w:r w:rsidRPr="002F6A4F">
        <w:rPr>
          <w:bCs/>
        </w:rPr>
        <w:t>винций смогли к ним присоединиться гораздо позже. Участие креолок в пол</w:t>
      </w:r>
      <w:r w:rsidRPr="002F6A4F">
        <w:rPr>
          <w:bCs/>
        </w:rPr>
        <w:t>и</w:t>
      </w:r>
      <w:r w:rsidRPr="002F6A4F">
        <w:rPr>
          <w:bCs/>
        </w:rPr>
        <w:t>тике привело их к четкому пониманию необходимости активной политической позиции женщин. Их международные связи позволили им участвовать в вед</w:t>
      </w:r>
      <w:r w:rsidRPr="002F6A4F">
        <w:rPr>
          <w:bCs/>
        </w:rPr>
        <w:t>у</w:t>
      </w:r>
      <w:r w:rsidRPr="002F6A4F">
        <w:rPr>
          <w:bCs/>
        </w:rPr>
        <w:t>щихся во всем мире дискуссиях по таким важным вопросам, как избирательное право женщин, рост национализма и борьба за независимость.</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4.4.9</w:t>
      </w:r>
      <w:r w:rsidRPr="002F6A4F">
        <w:rPr>
          <w:bCs/>
        </w:rPr>
        <w:tab/>
        <w:t>Женщины в провинциях имели доступ только к средней школе. Бол</w:t>
      </w:r>
      <w:r w:rsidRPr="002F6A4F">
        <w:rPr>
          <w:bCs/>
        </w:rPr>
        <w:t>ь</w:t>
      </w:r>
      <w:r w:rsidRPr="002F6A4F">
        <w:rPr>
          <w:bCs/>
        </w:rPr>
        <w:t>шинство из них были необразованны, бедны, не имели представления о своих политических правах и не принимали участия ни в какой политической де</w:t>
      </w:r>
      <w:r w:rsidRPr="002F6A4F">
        <w:rPr>
          <w:bCs/>
        </w:rPr>
        <w:t>я</w:t>
      </w:r>
      <w:r w:rsidRPr="002F6A4F">
        <w:rPr>
          <w:bCs/>
        </w:rPr>
        <w:t>тельности. Одним словом, у женщин, проживающих в колонии, были гораздо более удачные стартовые позиции с точки зрения образования и участия в п</w:t>
      </w:r>
      <w:r w:rsidRPr="002F6A4F">
        <w:rPr>
          <w:bCs/>
        </w:rPr>
        <w:t>о</w:t>
      </w:r>
      <w:r w:rsidRPr="002F6A4F">
        <w:rPr>
          <w:bCs/>
        </w:rPr>
        <w:t>литике, чем у женщин в провинциях. Политической активности женщин также препятствовали традиции и культура. Несмотря на то что женщины могли стать верховными вождями, этот титул доставался им только по наследству. Существовавшая система не способствовала пробуждению в женщинах пол</w:t>
      </w:r>
      <w:r w:rsidRPr="002F6A4F">
        <w:rPr>
          <w:bCs/>
        </w:rPr>
        <w:t>и</w:t>
      </w:r>
      <w:r w:rsidRPr="002F6A4F">
        <w:rPr>
          <w:bCs/>
        </w:rPr>
        <w:t>тической сознательности, поэтому им было гораздо труднее сломать барьеры традиций на пути к политической власти.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4.4.10</w:t>
      </w:r>
      <w:r w:rsidRPr="002F6A4F">
        <w:rPr>
          <w:bCs/>
        </w:rPr>
        <w:tab/>
        <w:t>В силу патриархального характера политической власти в Сьерра-Леоне, как и повсюду, полноправное участие женщин в политической жизни в довое</w:t>
      </w:r>
      <w:r w:rsidRPr="002F6A4F">
        <w:rPr>
          <w:bCs/>
        </w:rPr>
        <w:t>н</w:t>
      </w:r>
      <w:r w:rsidRPr="002F6A4F">
        <w:rPr>
          <w:bCs/>
        </w:rPr>
        <w:t>ный период ограничивалось оказанием моральной поддержки, сбором парти</w:t>
      </w:r>
      <w:r w:rsidRPr="002F6A4F">
        <w:rPr>
          <w:bCs/>
        </w:rPr>
        <w:t>й</w:t>
      </w:r>
      <w:r w:rsidRPr="002F6A4F">
        <w:rPr>
          <w:bCs/>
        </w:rPr>
        <w:t>ных средств, добровольным трудом и организацией питания или досуга для различных политических партий, к которым эти женщины принадлежали. Женщины-лидеры часто получали несколько снисходительное прозвище</w:t>
      </w:r>
      <w:r w:rsidR="006B50BF">
        <w:rPr>
          <w:bCs/>
        </w:rPr>
        <w:t xml:space="preserve"> «</w:t>
      </w:r>
      <w:r w:rsidRPr="002F6A4F">
        <w:rPr>
          <w:bCs/>
        </w:rPr>
        <w:t>М</w:t>
      </w:r>
      <w:r w:rsidRPr="002F6A4F">
        <w:rPr>
          <w:bCs/>
        </w:rPr>
        <w:t>а</w:t>
      </w:r>
      <w:r w:rsidRPr="002F6A4F">
        <w:rPr>
          <w:bCs/>
        </w:rPr>
        <w:t>ма Королева</w:t>
      </w:r>
      <w:r w:rsidR="006B50BF">
        <w:rPr>
          <w:bCs/>
        </w:rPr>
        <w:t>»,</w:t>
      </w:r>
      <w:r w:rsidRPr="002F6A4F">
        <w:rPr>
          <w:bCs/>
        </w:rPr>
        <w:t xml:space="preserve"> намекающее на их традиционную роль матери.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4.4.11</w:t>
      </w:r>
      <w:r w:rsidRPr="002F6A4F">
        <w:rPr>
          <w:bCs/>
        </w:rPr>
        <w:tab/>
        <w:t>В середине 1990-х годов призыв к многопартийности был подкреплен образованием Женского форума, ставшего головной организацией для всех женских объединений в стране. Форум очень быстро приобрел огромный авт</w:t>
      </w:r>
      <w:r w:rsidRPr="002F6A4F">
        <w:rPr>
          <w:bCs/>
        </w:rPr>
        <w:t>о</w:t>
      </w:r>
      <w:r w:rsidRPr="002F6A4F">
        <w:rPr>
          <w:bCs/>
        </w:rPr>
        <w:t>ритет и объединил женщин, принадлежавших к различным политическим, р</w:t>
      </w:r>
      <w:r w:rsidRPr="002F6A4F">
        <w:rPr>
          <w:bCs/>
        </w:rPr>
        <w:t>е</w:t>
      </w:r>
      <w:r w:rsidRPr="002F6A4F">
        <w:rPr>
          <w:bCs/>
        </w:rPr>
        <w:t>лигиозным и другим группам, отстаивающим интересы женщин. Женские группы, такие как</w:t>
      </w:r>
      <w:r w:rsidR="006B50BF">
        <w:rPr>
          <w:bCs/>
        </w:rPr>
        <w:t xml:space="preserve"> «</w:t>
      </w:r>
      <w:r w:rsidRPr="002F6A4F">
        <w:rPr>
          <w:bCs/>
        </w:rPr>
        <w:t>Женщины рынка Сьерра-Леоне</w:t>
      </w:r>
      <w:r w:rsidR="006B50BF">
        <w:rPr>
          <w:bCs/>
        </w:rPr>
        <w:t>», «</w:t>
      </w:r>
      <w:r w:rsidRPr="002F6A4F">
        <w:rPr>
          <w:bCs/>
        </w:rPr>
        <w:t>Распространители кул</w:t>
      </w:r>
      <w:r w:rsidRPr="002F6A4F">
        <w:rPr>
          <w:bCs/>
        </w:rPr>
        <w:t>и</w:t>
      </w:r>
      <w:r w:rsidRPr="002F6A4F">
        <w:rPr>
          <w:bCs/>
        </w:rPr>
        <w:t>нарных традиций</w:t>
      </w:r>
      <w:r w:rsidR="006B50BF">
        <w:rPr>
          <w:bCs/>
        </w:rPr>
        <w:t>»,</w:t>
      </w:r>
      <w:r w:rsidRPr="002F6A4F">
        <w:rPr>
          <w:bCs/>
        </w:rPr>
        <w:t xml:space="preserve"> Национальный совет Организации исламских женщин (НСОИЖ), Федерация исламских женщин Сьерра-Леоне (ФИЖСЛ), Наци</w:t>
      </w:r>
      <w:r w:rsidRPr="002F6A4F">
        <w:rPr>
          <w:bCs/>
        </w:rPr>
        <w:t>о</w:t>
      </w:r>
      <w:r w:rsidRPr="002F6A4F">
        <w:rPr>
          <w:bCs/>
        </w:rPr>
        <w:t>нальная женская организация (НЖО-СЛ) и Женская организация Объедине</w:t>
      </w:r>
      <w:r w:rsidRPr="002F6A4F">
        <w:rPr>
          <w:bCs/>
        </w:rPr>
        <w:t>н</w:t>
      </w:r>
      <w:r w:rsidRPr="002F6A4F">
        <w:rPr>
          <w:bCs/>
        </w:rPr>
        <w:t>ной методистской церкви (ЖООМЦ), сыграли ключевую роль в улучшении п</w:t>
      </w:r>
      <w:r w:rsidRPr="002F6A4F">
        <w:rPr>
          <w:bCs/>
        </w:rPr>
        <w:t>о</w:t>
      </w:r>
      <w:r w:rsidRPr="002F6A4F">
        <w:rPr>
          <w:bCs/>
        </w:rPr>
        <w:t>ложения женщин. Эти женщины принадлежали к различным политическим партиям, но выступали сообща, чтобы занять значимое место в политической жизни страны.</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4.4.12</w:t>
      </w:r>
      <w:r w:rsidRPr="002F6A4F">
        <w:rPr>
          <w:bCs/>
        </w:rPr>
        <w:tab/>
        <w:t>Женщины сыграли важную роль в обеспечении перехода от военного правления к демократическому гражданскому правлению, организовав конф</w:t>
      </w:r>
      <w:r w:rsidRPr="002F6A4F">
        <w:rPr>
          <w:bCs/>
        </w:rPr>
        <w:t>е</w:t>
      </w:r>
      <w:r w:rsidRPr="002F6A4F">
        <w:rPr>
          <w:bCs/>
        </w:rPr>
        <w:t>ренции, известные, как Бинтумани I, II и III под девизом</w:t>
      </w:r>
      <w:r w:rsidR="006B50BF">
        <w:rPr>
          <w:bCs/>
        </w:rPr>
        <w:t xml:space="preserve"> «</w:t>
      </w:r>
      <w:r w:rsidRPr="002F6A4F">
        <w:rPr>
          <w:bCs/>
        </w:rPr>
        <w:t>Мир до выборов или выборы до мира!</w:t>
      </w:r>
      <w:r w:rsidR="006B50BF">
        <w:rPr>
          <w:bCs/>
        </w:rPr>
        <w:t>».</w:t>
      </w:r>
      <w:r w:rsidRPr="002F6A4F">
        <w:rPr>
          <w:bCs/>
        </w:rPr>
        <w:t xml:space="preserve"> Эти значимые мероприятия, проходившие под председ</w:t>
      </w:r>
      <w:r w:rsidRPr="002F6A4F">
        <w:rPr>
          <w:bCs/>
        </w:rPr>
        <w:t>а</w:t>
      </w:r>
      <w:r w:rsidRPr="002F6A4F">
        <w:rPr>
          <w:bCs/>
        </w:rPr>
        <w:t>тельством выдающихся женщин, привели к проведению в 1996 году президен</w:t>
      </w:r>
      <w:r w:rsidRPr="002F6A4F">
        <w:rPr>
          <w:bCs/>
        </w:rPr>
        <w:t>т</w:t>
      </w:r>
      <w:r w:rsidRPr="002F6A4F">
        <w:rPr>
          <w:bCs/>
        </w:rPr>
        <w:t>ских и парламентских выборов с последующей передачей власти от военных к правительству, избранному демократическим путем.</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4.4.13</w:t>
      </w:r>
      <w:r w:rsidRPr="002F6A4F">
        <w:rPr>
          <w:bCs/>
        </w:rPr>
        <w:tab/>
        <w:t>Женщины сыграли заметную роль в процессе мирных переговоров, з</w:t>
      </w:r>
      <w:r w:rsidRPr="002F6A4F">
        <w:rPr>
          <w:bCs/>
        </w:rPr>
        <w:t>а</w:t>
      </w:r>
      <w:r w:rsidRPr="002F6A4F">
        <w:rPr>
          <w:bCs/>
        </w:rPr>
        <w:t>вершившихся подписанием 1999 году Ломейского соглашения, проложившего путь к миру в стране. В 2000 году стало известно, что входящий в состав пр</w:t>
      </w:r>
      <w:r w:rsidRPr="002F6A4F">
        <w:rPr>
          <w:bCs/>
        </w:rPr>
        <w:t>а</w:t>
      </w:r>
      <w:r w:rsidRPr="002F6A4F">
        <w:rPr>
          <w:bCs/>
        </w:rPr>
        <w:t>вительства Объединенный революционный фронт (ОРФ) под предводительс</w:t>
      </w:r>
      <w:r w:rsidRPr="002F6A4F">
        <w:rPr>
          <w:bCs/>
        </w:rPr>
        <w:t>т</w:t>
      </w:r>
      <w:r w:rsidRPr="002F6A4F">
        <w:rPr>
          <w:bCs/>
        </w:rPr>
        <w:t>вом Фоде Санко планирует государственный переворот. В стране нарастало н</w:t>
      </w:r>
      <w:r w:rsidRPr="002F6A4F">
        <w:rPr>
          <w:bCs/>
        </w:rPr>
        <w:t>а</w:t>
      </w:r>
      <w:r w:rsidRPr="002F6A4F">
        <w:rPr>
          <w:bCs/>
        </w:rPr>
        <w:t>пряжение. В эти дни Женский форум мобилизовал своих участниц, которые 6 марта прошли маршем мимо резиденции Санко с призывом не допустить срыва мирного процесса. Ответ, полученный от лидера ОРФ, оказался неудо</w:t>
      </w:r>
      <w:r w:rsidRPr="002F6A4F">
        <w:rPr>
          <w:bCs/>
        </w:rPr>
        <w:t>в</w:t>
      </w:r>
      <w:r w:rsidRPr="002F6A4F">
        <w:rPr>
          <w:bCs/>
        </w:rPr>
        <w:t>летворительным, и 8 мая состоялась еще одна более многочисленная демонс</w:t>
      </w:r>
      <w:r w:rsidRPr="002F6A4F">
        <w:rPr>
          <w:bCs/>
        </w:rPr>
        <w:t>т</w:t>
      </w:r>
      <w:r w:rsidRPr="002F6A4F">
        <w:rPr>
          <w:bCs/>
        </w:rPr>
        <w:t>рация гражданского общества, в ходе которой погибли 26 человек. Однако это выступление привело к бегству и последующему аресту Фоде Санко и его и</w:t>
      </w:r>
      <w:r w:rsidRPr="002F6A4F">
        <w:rPr>
          <w:bCs/>
        </w:rPr>
        <w:t>с</w:t>
      </w:r>
      <w:r w:rsidRPr="002F6A4F">
        <w:rPr>
          <w:bCs/>
        </w:rPr>
        <w:t>чезновению с политической сцены навсегда.</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4.4.14</w:t>
      </w:r>
      <w:r w:rsidRPr="002F6A4F">
        <w:rPr>
          <w:bCs/>
        </w:rPr>
        <w:tab/>
        <w:t>В 2000 году при поддержке Британского совета в Сьерра-Леоне была создана Группа 50/50. В задачи группы входят расширение участия женщин в управлении и обеспечение гендерного равенства во всех областях жизни. Гру</w:t>
      </w:r>
      <w:r w:rsidRPr="002F6A4F">
        <w:rPr>
          <w:bCs/>
        </w:rPr>
        <w:t>п</w:t>
      </w:r>
      <w:r w:rsidRPr="002F6A4F">
        <w:rPr>
          <w:bCs/>
        </w:rPr>
        <w:t>па содействовала обучению и подготовке женщин-политиков старого и нового поколений. Многие участницы семинаров выдвинули свои кандидатуры на п</w:t>
      </w:r>
      <w:r w:rsidRPr="002F6A4F">
        <w:rPr>
          <w:bCs/>
        </w:rPr>
        <w:t>о</w:t>
      </w:r>
      <w:r w:rsidRPr="002F6A4F">
        <w:rPr>
          <w:bCs/>
        </w:rPr>
        <w:t>литические посты в ходе выборов местного правительства в 2004 году. Группа также занимается продвижением в правительстве и политических партиях д</w:t>
      </w:r>
      <w:r w:rsidRPr="002F6A4F">
        <w:rPr>
          <w:bCs/>
        </w:rPr>
        <w:t>о</w:t>
      </w:r>
      <w:r w:rsidRPr="002F6A4F">
        <w:rPr>
          <w:bCs/>
        </w:rPr>
        <w:t>кументов, принятие которых позволит активнее вовлекать женщин в политику. В этих целях они выступали за гендерное квотирование мест в ходе выборов 2000 года и призывали политические партии резервировать определенный пр</w:t>
      </w:r>
      <w:r w:rsidRPr="002F6A4F">
        <w:rPr>
          <w:bCs/>
        </w:rPr>
        <w:t>о</w:t>
      </w:r>
      <w:r w:rsidRPr="002F6A4F">
        <w:rPr>
          <w:bCs/>
        </w:rPr>
        <w:t>цент политических постов для женщин в ходе выборов местного правительства в 2004 году.</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4.5</w:t>
      </w:r>
      <w:r w:rsidR="003B37A3" w:rsidRPr="002F6A4F">
        <w:tab/>
        <w:t>Правовой статус женщин</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4.5.1</w:t>
      </w:r>
      <w:r w:rsidRPr="002F6A4F">
        <w:rPr>
          <w:bCs/>
        </w:rPr>
        <w:tab/>
        <w:t>На протяжении всей истории Сьерра-Леоне, включая постколониальный довоенный период, женщины никогда не находились в равноправном полож</w:t>
      </w:r>
      <w:r w:rsidRPr="002F6A4F">
        <w:rPr>
          <w:bCs/>
        </w:rPr>
        <w:t>е</w:t>
      </w:r>
      <w:r w:rsidRPr="002F6A4F">
        <w:rPr>
          <w:bCs/>
        </w:rPr>
        <w:t>нии с мужчинами. Законодательство Сьерра-Леоне носит в значительной ст</w:t>
      </w:r>
      <w:r w:rsidRPr="002F6A4F">
        <w:rPr>
          <w:bCs/>
        </w:rPr>
        <w:t>е</w:t>
      </w:r>
      <w:r w:rsidRPr="002F6A4F">
        <w:rPr>
          <w:bCs/>
        </w:rPr>
        <w:t xml:space="preserve">пени дискриминационный характер по отношению к женщинам. Несмотря на то что Конституция страны запрещает принятие дискриминационных законов, женщины совершенно не защищены в наиболее затрагивающих их интересы областях, таких как брак, развод и наследство. </w:t>
      </w:r>
      <w:r w:rsidR="004D1FB9" w:rsidRPr="002F6A4F">
        <w:rPr>
          <w:bCs/>
        </w:rPr>
        <w:t>В числе дискриминационных законов Брачный акт 1960 года, регулирующий вопросы развода и содержания замужних женщин, Акт о применении прав собственности, регулирующий в</w:t>
      </w:r>
      <w:r w:rsidR="004D1FB9" w:rsidRPr="002F6A4F">
        <w:rPr>
          <w:bCs/>
        </w:rPr>
        <w:t>о</w:t>
      </w:r>
      <w:r w:rsidR="004D1FB9" w:rsidRPr="002F6A4F">
        <w:rPr>
          <w:bCs/>
        </w:rPr>
        <w:t>просы наследования, и Гражданский акт 1973 года, который позволяет супр</w:t>
      </w:r>
      <w:r w:rsidR="004D1FB9" w:rsidRPr="002F6A4F">
        <w:rPr>
          <w:bCs/>
        </w:rPr>
        <w:t>у</w:t>
      </w:r>
      <w:r w:rsidR="004D1FB9" w:rsidRPr="002F6A4F">
        <w:rPr>
          <w:bCs/>
        </w:rPr>
        <w:t>гу — гражданину Сьерра-Леоне предоставлять сьерра</w:t>
      </w:r>
      <w:r w:rsidR="004D1FB9">
        <w:rPr>
          <w:bCs/>
        </w:rPr>
        <w:t>-</w:t>
      </w:r>
      <w:r w:rsidR="004D1FB9" w:rsidRPr="002F6A4F">
        <w:rPr>
          <w:bCs/>
        </w:rPr>
        <w:t>леонское гражданство жене-иностранке, детям и внукам, но воспрещает подобную процедуру же</w:t>
      </w:r>
      <w:r w:rsidR="004D1FB9" w:rsidRPr="002F6A4F">
        <w:rPr>
          <w:bCs/>
        </w:rPr>
        <w:t>н</w:t>
      </w:r>
      <w:r w:rsidR="004D1FB9" w:rsidRPr="002F6A4F">
        <w:rPr>
          <w:bCs/>
        </w:rPr>
        <w:t xml:space="preserve">щинам. </w:t>
      </w:r>
      <w:r w:rsidRPr="002F6A4F">
        <w:rPr>
          <w:bCs/>
        </w:rPr>
        <w:t>Эти законы, первоначально заимствованные из британского права, да</w:t>
      </w:r>
      <w:r w:rsidRPr="002F6A4F">
        <w:rPr>
          <w:bCs/>
        </w:rPr>
        <w:t>в</w:t>
      </w:r>
      <w:r w:rsidRPr="002F6A4F">
        <w:rPr>
          <w:bCs/>
        </w:rPr>
        <w:t>но отменены в Великобритании и сохраняются только в законодательной си</w:t>
      </w:r>
      <w:r w:rsidRPr="002F6A4F">
        <w:rPr>
          <w:bCs/>
        </w:rPr>
        <w:t>с</w:t>
      </w:r>
      <w:r w:rsidRPr="002F6A4F">
        <w:rPr>
          <w:bCs/>
        </w:rPr>
        <w:t>теме Сьерра-Леоне в ущерб интересам местных женщин.</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4.5.2</w:t>
      </w:r>
      <w:r w:rsidRPr="002F6A4F">
        <w:rPr>
          <w:bCs/>
        </w:rPr>
        <w:tab/>
        <w:t>Обычное право, по большей части не зафиксированное в письменных документах и распространяющееся на большинство населения, также носит дискриминационный характер, отказывая женщинам в равных с мужчинами правах и положении. Например, в области наследования традиционное обы</w:t>
      </w:r>
      <w:r w:rsidRPr="002F6A4F">
        <w:rPr>
          <w:bCs/>
        </w:rPr>
        <w:t>ч</w:t>
      </w:r>
      <w:r w:rsidRPr="002F6A4F">
        <w:rPr>
          <w:bCs/>
        </w:rPr>
        <w:t>ное право рассматривает женщину как</w:t>
      </w:r>
      <w:r w:rsidR="006B50BF">
        <w:rPr>
          <w:bCs/>
        </w:rPr>
        <w:t xml:space="preserve"> «</w:t>
      </w:r>
      <w:r w:rsidRPr="002F6A4F">
        <w:rPr>
          <w:bCs/>
        </w:rPr>
        <w:t>движимое имущество</w:t>
      </w:r>
      <w:r w:rsidR="006B50BF">
        <w:rPr>
          <w:bCs/>
        </w:rPr>
        <w:t>»,</w:t>
      </w:r>
      <w:r w:rsidRPr="002F6A4F">
        <w:rPr>
          <w:bCs/>
        </w:rPr>
        <w:t xml:space="preserve"> подлежащее наследованию. В других областях женщины уравниваются с несовершенноле</w:t>
      </w:r>
      <w:r w:rsidRPr="002F6A4F">
        <w:rPr>
          <w:bCs/>
        </w:rPr>
        <w:t>т</w:t>
      </w:r>
      <w:r w:rsidRPr="002F6A4F">
        <w:rPr>
          <w:bCs/>
        </w:rPr>
        <w:t>ними, нуждающимися в опеке старшего мужчины в семье. В то время как в з</w:t>
      </w:r>
      <w:r w:rsidRPr="002F6A4F">
        <w:rPr>
          <w:bCs/>
        </w:rPr>
        <w:t>а</w:t>
      </w:r>
      <w:r w:rsidRPr="002F6A4F">
        <w:rPr>
          <w:bCs/>
        </w:rPr>
        <w:t>коне оговаривается, что применение обычного права не должно нарушать принципов равенства, естественной справедливости или беспристрастности, на практике женщины обычно сталкиваются с несправедливостью.</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4.5.3</w:t>
      </w:r>
      <w:r w:rsidRPr="002F6A4F">
        <w:rPr>
          <w:bCs/>
        </w:rPr>
        <w:tab/>
        <w:t>В сфере брака женщины не пользуются равными с мужчинами правами. Подчиненное положение женщины не меняется с расторжением брака. Нера</w:t>
      </w:r>
      <w:r w:rsidRPr="002F6A4F">
        <w:rPr>
          <w:bCs/>
        </w:rPr>
        <w:t>в</w:t>
      </w:r>
      <w:r w:rsidRPr="002F6A4F">
        <w:rPr>
          <w:bCs/>
        </w:rPr>
        <w:t>ное распределение полномочий в семье характеризует брачные отношения не в пользу женщины. В период брака или при его расторжении вклад женщины в семью практически никогда не учитывается.</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4.5.4</w:t>
      </w:r>
      <w:r w:rsidRPr="002F6A4F">
        <w:rPr>
          <w:bCs/>
        </w:rPr>
        <w:tab/>
        <w:t>Несмотря на то что женщины всегда составляли основную часть сел</w:t>
      </w:r>
      <w:r w:rsidRPr="002F6A4F">
        <w:rPr>
          <w:bCs/>
        </w:rPr>
        <w:t>ь</w:t>
      </w:r>
      <w:r w:rsidRPr="002F6A4F">
        <w:rPr>
          <w:bCs/>
        </w:rPr>
        <w:t>скохозяйственной рабочей силы, земля никогда им не принадлежала, и, какими бы правами на использование земли они не обладали по закону о землепольз</w:t>
      </w:r>
      <w:r w:rsidRPr="002F6A4F">
        <w:rPr>
          <w:bCs/>
        </w:rPr>
        <w:t>о</w:t>
      </w:r>
      <w:r w:rsidRPr="002F6A4F">
        <w:rPr>
          <w:bCs/>
        </w:rPr>
        <w:t>вании, они утрачивали их со смертью супруга. Владение землей является ест</w:t>
      </w:r>
      <w:r w:rsidRPr="002F6A4F">
        <w:rPr>
          <w:bCs/>
        </w:rPr>
        <w:t>е</w:t>
      </w:r>
      <w:r w:rsidRPr="002F6A4F">
        <w:rPr>
          <w:bCs/>
        </w:rPr>
        <w:t>ственным способом обеспечения благосостояния для женщин, так как собс</w:t>
      </w:r>
      <w:r w:rsidRPr="002F6A4F">
        <w:rPr>
          <w:bCs/>
        </w:rPr>
        <w:t>т</w:t>
      </w:r>
      <w:r w:rsidRPr="002F6A4F">
        <w:rPr>
          <w:bCs/>
        </w:rPr>
        <w:t>венность на землю может являться вспомогательным средством для получения займов в коммерческих банках. Отсутствие экономической власти у женщин способствует их уязвимости и</w:t>
      </w:r>
      <w:r w:rsidR="006B50BF">
        <w:rPr>
          <w:bCs/>
        </w:rPr>
        <w:t xml:space="preserve"> «</w:t>
      </w:r>
      <w:r w:rsidRPr="002F6A4F">
        <w:rPr>
          <w:bCs/>
        </w:rPr>
        <w:t>феминизации</w:t>
      </w:r>
      <w:r w:rsidR="006B50BF">
        <w:rPr>
          <w:bCs/>
        </w:rPr>
        <w:t xml:space="preserve">» </w:t>
      </w:r>
      <w:r w:rsidRPr="002F6A4F">
        <w:rPr>
          <w:bCs/>
        </w:rPr>
        <w:t>нищеты.</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4.6</w:t>
      </w:r>
      <w:r w:rsidR="003B37A3" w:rsidRPr="002F6A4F">
        <w:tab/>
        <w:t>Женщины и война</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4.6.1</w:t>
      </w:r>
      <w:r w:rsidRPr="002F6A4F">
        <w:rPr>
          <w:bCs/>
        </w:rPr>
        <w:tab/>
        <w:t>Ужасы войны, длившейся в Сьерра-Леоне с 1991 по 2002 год, усугубл</w:t>
      </w:r>
      <w:r w:rsidRPr="002F6A4F">
        <w:rPr>
          <w:bCs/>
        </w:rPr>
        <w:t>я</w:t>
      </w:r>
      <w:r w:rsidRPr="002F6A4F">
        <w:rPr>
          <w:bCs/>
        </w:rPr>
        <w:t>лись масштабом действий, мишенью которых были гражданские лица. Ко</w:t>
      </w:r>
      <w:r w:rsidRPr="002F6A4F">
        <w:rPr>
          <w:bCs/>
        </w:rPr>
        <w:t>н</w:t>
      </w:r>
      <w:r w:rsidRPr="002F6A4F">
        <w:rPr>
          <w:bCs/>
        </w:rPr>
        <w:t>фликт носил саморазрушительный характер: были разорены города и деревни, уничтожены посевы и экономические сооружения, и целое поколение жителей страны подверглось мучениям и издевательствам и было вынуждено покинуть родные места.</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4.6.2</w:t>
      </w:r>
      <w:r w:rsidRPr="002F6A4F">
        <w:rPr>
          <w:bCs/>
        </w:rPr>
        <w:tab/>
        <w:t>Женщины и девочки стали, в частности, мишенью в период конфликта. Они страдали от издевательств и насилия, похищений и эксплуатации в руках различных преступных группировок. Уязвимость женщин вела к тому, чтобы лишить их человеческого достоинства и совершить тягчайшие преступления против них. Они подвергались изнасилованиям, принуждению к сексуальному рабству и грубым действиям сексуального характера. Они страдали от увечий, пыток и других бесчеловечных и жестоких актов. Их насильно увозили из ро</w:t>
      </w:r>
      <w:r w:rsidRPr="002F6A4F">
        <w:rPr>
          <w:bCs/>
        </w:rPr>
        <w:t>д</w:t>
      </w:r>
      <w:r w:rsidRPr="002F6A4F">
        <w:rPr>
          <w:bCs/>
        </w:rPr>
        <w:t>ных домов и деревень. Отказ подчиняться требованиям захватчиков означал смерть. Тем, кому повезло, удалось бежать, но их ждало перемещение и разл</w:t>
      </w:r>
      <w:r w:rsidRPr="002F6A4F">
        <w:rPr>
          <w:bCs/>
        </w:rPr>
        <w:t>у</w:t>
      </w:r>
      <w:r w:rsidRPr="002F6A4F">
        <w:rPr>
          <w:bCs/>
        </w:rPr>
        <w:t>ка с семьей. Некоторые отправились в изгнание, многие</w:t>
      </w:r>
      <w:r w:rsidR="00317041" w:rsidRPr="002F6A4F">
        <w:rPr>
          <w:bCs/>
        </w:rPr>
        <w:t xml:space="preserve"> — </w:t>
      </w:r>
      <w:r w:rsidRPr="002F6A4F">
        <w:rPr>
          <w:bCs/>
        </w:rPr>
        <w:t>в лагеря в Сьерра-Леоне и соседних странах. Гуманитарные работники, которые должны были оказывать им помощь и поддержку, также нарушали их права.</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4.6.3</w:t>
      </w:r>
      <w:r w:rsidRPr="002F6A4F">
        <w:rPr>
          <w:bCs/>
        </w:rPr>
        <w:tab/>
        <w:t>Женщины и девочки были вынуждены предлагать свои тела за возмо</w:t>
      </w:r>
      <w:r w:rsidRPr="002F6A4F">
        <w:rPr>
          <w:bCs/>
        </w:rPr>
        <w:t>ж</w:t>
      </w:r>
      <w:r w:rsidRPr="002F6A4F">
        <w:rPr>
          <w:bCs/>
        </w:rPr>
        <w:t>ность выжить и за доступ к помощи, на которую они имели законное право, как справедливо указывалось на слушаниях в КУИП.</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4.6.4</w:t>
      </w:r>
      <w:r w:rsidRPr="002F6A4F">
        <w:rPr>
          <w:bCs/>
        </w:rPr>
        <w:tab/>
        <w:t>По-прежнему проблематично установить точное число женщин, постр</w:t>
      </w:r>
      <w:r w:rsidRPr="002F6A4F">
        <w:rPr>
          <w:bCs/>
        </w:rPr>
        <w:t>а</w:t>
      </w:r>
      <w:r w:rsidRPr="002F6A4F">
        <w:rPr>
          <w:bCs/>
        </w:rPr>
        <w:t xml:space="preserve">давших во время конфликта в Сьерра-Леоне. Согласно докладу международной правозащитной организации </w:t>
      </w:r>
      <w:r w:rsidR="00176897">
        <w:rPr>
          <w:bCs/>
        </w:rPr>
        <w:t>«</w:t>
      </w:r>
      <w:r w:rsidRPr="002F6A4F">
        <w:rPr>
          <w:bCs/>
        </w:rPr>
        <w:t>Хьюман райтс уотч</w:t>
      </w:r>
      <w:r w:rsidR="00176897">
        <w:rPr>
          <w:bCs/>
        </w:rPr>
        <w:t>»</w:t>
      </w:r>
      <w:r w:rsidRPr="002F6A4F">
        <w:rPr>
          <w:bCs/>
        </w:rPr>
        <w:t>, опубликованному в 2003 году, сексуальному насилию во время войны подверглись приблизительно 275</w:t>
      </w:r>
      <w:r w:rsidR="00DD12C2">
        <w:rPr>
          <w:bCs/>
        </w:rPr>
        <w:t> 000 </w:t>
      </w:r>
      <w:r w:rsidRPr="002F6A4F">
        <w:rPr>
          <w:bCs/>
        </w:rPr>
        <w:t>женщин.</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4.6.5</w:t>
      </w:r>
      <w:r w:rsidRPr="002F6A4F">
        <w:rPr>
          <w:bCs/>
        </w:rPr>
        <w:tab/>
        <w:t>Хотя в страну вернулся мир, многие раны еще продолжают кровоточить. Остались шрамы на телах и в душах женщин и девочек. У многих женщин, подвергшихся изнасилованиям, появились на свет дети, которые ежедневно н</w:t>
      </w:r>
      <w:r w:rsidRPr="002F6A4F">
        <w:rPr>
          <w:bCs/>
        </w:rPr>
        <w:t>а</w:t>
      </w:r>
      <w:r w:rsidRPr="002F6A4F">
        <w:rPr>
          <w:bCs/>
        </w:rPr>
        <w:t>поминают им о пережитых боли и страданиях. Многие женщины стали объе</w:t>
      </w:r>
      <w:r w:rsidRPr="002F6A4F">
        <w:rPr>
          <w:bCs/>
        </w:rPr>
        <w:t>к</w:t>
      </w:r>
      <w:r w:rsidRPr="002F6A4F">
        <w:rPr>
          <w:bCs/>
        </w:rPr>
        <w:t>тами остракизма и наказания со стороны других членов общества, которые о</w:t>
      </w:r>
      <w:r w:rsidRPr="002F6A4F">
        <w:rPr>
          <w:bCs/>
        </w:rPr>
        <w:t>т</w:t>
      </w:r>
      <w:r w:rsidRPr="002F6A4F">
        <w:rPr>
          <w:bCs/>
        </w:rPr>
        <w:t>казываются признавать, что в основе конфликта лежали их собственные оши</w:t>
      </w:r>
      <w:r w:rsidRPr="002F6A4F">
        <w:rPr>
          <w:bCs/>
        </w:rPr>
        <w:t>б</w:t>
      </w:r>
      <w:r w:rsidRPr="002F6A4F">
        <w:rPr>
          <w:bCs/>
        </w:rPr>
        <w:t>ки и что виной нынешнего бедственного положения женщин является несп</w:t>
      </w:r>
      <w:r w:rsidRPr="002F6A4F">
        <w:rPr>
          <w:bCs/>
        </w:rPr>
        <w:t>о</w:t>
      </w:r>
      <w:r w:rsidRPr="002F6A4F">
        <w:rPr>
          <w:bCs/>
        </w:rPr>
        <w:t>собность общества защитить их. Общество отвергает женщин, ставших жер</w:t>
      </w:r>
      <w:r w:rsidRPr="002F6A4F">
        <w:rPr>
          <w:bCs/>
        </w:rPr>
        <w:t>т</w:t>
      </w:r>
      <w:r w:rsidRPr="002F6A4F">
        <w:rPr>
          <w:bCs/>
        </w:rPr>
        <w:t>вами насилия во время войны, за то, что у них родились дети</w:t>
      </w:r>
      <w:r w:rsidR="006B50BF">
        <w:rPr>
          <w:bCs/>
        </w:rPr>
        <w:t xml:space="preserve"> «</w:t>
      </w:r>
      <w:r w:rsidRPr="002F6A4F">
        <w:rPr>
          <w:bCs/>
        </w:rPr>
        <w:t>повстанцев</w:t>
      </w:r>
      <w:r w:rsidR="006B50BF">
        <w:rPr>
          <w:bCs/>
        </w:rPr>
        <w:t>».</w:t>
      </w:r>
      <w:r w:rsidRPr="002F6A4F">
        <w:rPr>
          <w:bCs/>
        </w:rPr>
        <w:t xml:space="preserve"> Это цена, которую они продолжают платить даже сегодня.</w:t>
      </w:r>
    </w:p>
    <w:p w:rsidR="0066307F" w:rsidRPr="002F6A4F" w:rsidRDefault="0066307F" w:rsidP="0066307F">
      <w:pPr>
        <w:pStyle w:val="SingleTxt"/>
        <w:spacing w:after="0" w:line="120" w:lineRule="exact"/>
        <w:rPr>
          <w:sz w:val="10"/>
        </w:rPr>
      </w:pPr>
    </w:p>
    <w:p w:rsidR="003B37A3" w:rsidRPr="002F6A4F" w:rsidRDefault="0066307F" w:rsidP="00663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t>5.</w:t>
      </w:r>
      <w:r w:rsidR="003B37A3" w:rsidRPr="002F6A4F">
        <w:tab/>
        <w:t>Общее политическое устройство страны</w:t>
      </w:r>
    </w:p>
    <w:p w:rsidR="0066307F" w:rsidRPr="002F6A4F" w:rsidRDefault="0066307F" w:rsidP="0066307F">
      <w:pPr>
        <w:pStyle w:val="SingleTxt"/>
        <w:spacing w:after="0" w:line="120" w:lineRule="exact"/>
        <w:rPr>
          <w:bCs/>
          <w:sz w:val="10"/>
        </w:rPr>
      </w:pPr>
    </w:p>
    <w:p w:rsidR="003B37A3" w:rsidRPr="002F6A4F" w:rsidRDefault="003B37A3" w:rsidP="003B37A3">
      <w:pPr>
        <w:pStyle w:val="SingleTxt"/>
        <w:rPr>
          <w:bCs/>
        </w:rPr>
      </w:pPr>
      <w:r w:rsidRPr="002F6A4F">
        <w:rPr>
          <w:bCs/>
        </w:rPr>
        <w:t>5.1</w:t>
      </w:r>
      <w:r w:rsidRPr="002F6A4F">
        <w:rPr>
          <w:bCs/>
        </w:rPr>
        <w:tab/>
        <w:t>Страна делится на четыре административных района: Западная область, Восточная провинция, Южная провинция и Северная провинция. Провинции делятся на 12 районов. В Западной области 2 дополнительных района и 149 территорий, управляемых различными вождями.</w:t>
      </w:r>
    </w:p>
    <w:p w:rsidR="003B37A3" w:rsidRPr="002F6A4F" w:rsidRDefault="003B37A3" w:rsidP="003B37A3">
      <w:pPr>
        <w:pStyle w:val="SingleTxt"/>
        <w:rPr>
          <w:bCs/>
        </w:rPr>
      </w:pPr>
      <w:r w:rsidRPr="002F6A4F">
        <w:rPr>
          <w:bCs/>
        </w:rPr>
        <w:t>5.2</w:t>
      </w:r>
      <w:r w:rsidRPr="002F6A4F">
        <w:rPr>
          <w:bCs/>
        </w:rPr>
        <w:tab/>
        <w:t>Сьерра-Леоне является республикой с избранным президентом, явля</w:t>
      </w:r>
      <w:r w:rsidRPr="002F6A4F">
        <w:rPr>
          <w:bCs/>
        </w:rPr>
        <w:t>ю</w:t>
      </w:r>
      <w:r w:rsidRPr="002F6A4F">
        <w:rPr>
          <w:bCs/>
        </w:rPr>
        <w:t>щимся главой государства, за которым закреплены церемониальные функции и исполнительная власть. Глава государства избирается сроком на 5 лет и может оставаться на своем посту не более двух сроков. Функции трех существующих в стране органов власти четко разграничены законом. Законодательную власть осуществляет парламент, исполнительную</w:t>
      </w:r>
      <w:r w:rsidR="00317041" w:rsidRPr="002F6A4F">
        <w:rPr>
          <w:bCs/>
        </w:rPr>
        <w:t xml:space="preserve"> — </w:t>
      </w:r>
      <w:r w:rsidRPr="002F6A4F">
        <w:rPr>
          <w:bCs/>
        </w:rPr>
        <w:t>кабинет министров, судебную</w:t>
      </w:r>
      <w:r w:rsidR="00317041" w:rsidRPr="002F6A4F">
        <w:rPr>
          <w:bCs/>
        </w:rPr>
        <w:t xml:space="preserve"> — </w:t>
      </w:r>
      <w:r w:rsidRPr="002F6A4F">
        <w:rPr>
          <w:bCs/>
        </w:rPr>
        <w:t>национальный суд. Члены парламента избираются, а министры назначаются президентом. В нынешнем парламенте 124 члена, в числе которых 12 верхо</w:t>
      </w:r>
      <w:r w:rsidRPr="002F6A4F">
        <w:rPr>
          <w:bCs/>
        </w:rPr>
        <w:t>в</w:t>
      </w:r>
      <w:r w:rsidRPr="002F6A4F">
        <w:rPr>
          <w:bCs/>
        </w:rPr>
        <w:t xml:space="preserve">ных вождей. Всего в парламенте 18 женщин. </w:t>
      </w:r>
      <w:r w:rsidR="00DD12C2">
        <w:rPr>
          <w:bCs/>
        </w:rPr>
        <w:t>Кабинет министров состоит из 21</w:t>
      </w:r>
      <w:r w:rsidR="00DD12C2">
        <w:rPr>
          <w:bCs/>
          <w:lang w:val="en-US"/>
        </w:rPr>
        <w:t> </w:t>
      </w:r>
      <w:r w:rsidRPr="002F6A4F">
        <w:rPr>
          <w:bCs/>
        </w:rPr>
        <w:t>человека, в числе которых всего 3 женщины.</w:t>
      </w:r>
    </w:p>
    <w:p w:rsidR="003B37A3" w:rsidRPr="002F6A4F" w:rsidRDefault="003B37A3" w:rsidP="003B37A3">
      <w:pPr>
        <w:pStyle w:val="SingleTxt"/>
        <w:rPr>
          <w:bCs/>
        </w:rPr>
      </w:pPr>
      <w:r w:rsidRPr="002F6A4F">
        <w:rPr>
          <w:bCs/>
        </w:rPr>
        <w:t>5.3</w:t>
      </w:r>
      <w:r w:rsidRPr="002F6A4F">
        <w:rPr>
          <w:bCs/>
        </w:rPr>
        <w:tab/>
        <w:t>Закон о местном правительстве 2004 года обеспечил правовую основу для возвращения страны к децентрализованной форме правления (после</w:t>
      </w:r>
      <w:r w:rsidR="00DD12C2">
        <w:rPr>
          <w:bCs/>
        </w:rPr>
        <w:t xml:space="preserve"> почти 30</w:t>
      </w:r>
      <w:r w:rsidR="00DD12C2">
        <w:rPr>
          <w:bCs/>
          <w:lang w:val="en-US"/>
        </w:rPr>
        <w:t> </w:t>
      </w:r>
      <w:r w:rsidRPr="002F6A4F">
        <w:rPr>
          <w:bCs/>
        </w:rPr>
        <w:t>лет централизованной власти). В 14 районах страны, включая Западную о</w:t>
      </w:r>
      <w:r w:rsidRPr="002F6A4F">
        <w:rPr>
          <w:bCs/>
        </w:rPr>
        <w:t>б</w:t>
      </w:r>
      <w:r w:rsidRPr="002F6A4F">
        <w:rPr>
          <w:bCs/>
        </w:rPr>
        <w:t>ласть, были созданы местные советы. Всего в стране 19 советов, возглавля</w:t>
      </w:r>
      <w:r w:rsidRPr="002F6A4F">
        <w:rPr>
          <w:bCs/>
        </w:rPr>
        <w:t>е</w:t>
      </w:r>
      <w:r w:rsidRPr="002F6A4F">
        <w:rPr>
          <w:bCs/>
        </w:rPr>
        <w:t>мых председателями. Муниципалитет Фритауна возглавляет мэр. Среди пре</w:t>
      </w:r>
      <w:r w:rsidRPr="002F6A4F">
        <w:rPr>
          <w:bCs/>
        </w:rPr>
        <w:t>д</w:t>
      </w:r>
      <w:r w:rsidRPr="002F6A4F">
        <w:rPr>
          <w:bCs/>
        </w:rPr>
        <w:t>седателей советов 18 мужчин и 1 женщина. В ходе местных выборов 2004 года было избрано 425 членов местных советов, 52 из которых являются женщин</w:t>
      </w:r>
      <w:r w:rsidRPr="002F6A4F">
        <w:rPr>
          <w:bCs/>
        </w:rPr>
        <w:t>а</w:t>
      </w:r>
      <w:r w:rsidRPr="002F6A4F">
        <w:rPr>
          <w:bCs/>
        </w:rPr>
        <w:t>ми. По закону 2004 года на основе принципа гендерного равенства также были созданы комитеты развития административных районов в соответствующих районах и городах. Члены комитетов работают на общественных началах, и</w:t>
      </w:r>
      <w:r w:rsidRPr="002F6A4F">
        <w:rPr>
          <w:bCs/>
        </w:rPr>
        <w:t>н</w:t>
      </w:r>
      <w:r w:rsidRPr="002F6A4F">
        <w:rPr>
          <w:bCs/>
        </w:rPr>
        <w:t>формируя общины об их гражданских обязанностях и осуществляя связь с м</w:t>
      </w:r>
      <w:r w:rsidRPr="002F6A4F">
        <w:rPr>
          <w:bCs/>
        </w:rPr>
        <w:t>е</w:t>
      </w:r>
      <w:r w:rsidRPr="002F6A4F">
        <w:rPr>
          <w:bCs/>
        </w:rPr>
        <w:t>стными советами при определении местных потребностей в области развития и сборе средств фондов для проектов самопомощи.</w:t>
      </w:r>
    </w:p>
    <w:p w:rsidR="003B37A3" w:rsidRPr="002F6A4F" w:rsidRDefault="003B37A3" w:rsidP="003B37A3">
      <w:pPr>
        <w:pStyle w:val="SingleTxt"/>
        <w:rPr>
          <w:bCs/>
        </w:rPr>
      </w:pPr>
      <w:r w:rsidRPr="002F6A4F">
        <w:rPr>
          <w:bCs/>
        </w:rPr>
        <w:t>5.4</w:t>
      </w:r>
      <w:r w:rsidRPr="002F6A4F">
        <w:rPr>
          <w:bCs/>
        </w:rPr>
        <w:tab/>
        <w:t>Традиционными лидерами общин на местном уровне являются верховные вожди, исполняющие, главным образом, церемониальные функции, несмотря на то что они являются хранителями традиционных законов и обычаев. Пост верховного вождя является выборным, однако претендент должен обладать правами на престол. На севере и в некоторых восточных районах (районы Ка</w:t>
      </w:r>
      <w:r w:rsidRPr="002F6A4F">
        <w:rPr>
          <w:bCs/>
        </w:rPr>
        <w:t>й</w:t>
      </w:r>
      <w:r w:rsidRPr="002F6A4F">
        <w:rPr>
          <w:bCs/>
        </w:rPr>
        <w:t>лахун и Коно) женщины не могут занимать пост вождя. На севере женщинам запрещено принимать участие в традиционных ритуалах, сопровождающих вступление вождя в должность, в то время как в районе Кайлахун женщины не могут стать вождями в силу традиционных стереотипов, связывающих власть с мужским началом. Среди 149 верховных вожде</w:t>
      </w:r>
      <w:r w:rsidR="00DD12C2">
        <w:rPr>
          <w:bCs/>
        </w:rPr>
        <w:t>й страны насчитывается всего 11 </w:t>
      </w:r>
      <w:r w:rsidRPr="002F6A4F">
        <w:rPr>
          <w:bCs/>
        </w:rPr>
        <w:t>женщин.</w:t>
      </w:r>
    </w:p>
    <w:p w:rsidR="0066307F" w:rsidRPr="002F6A4F" w:rsidRDefault="0066307F" w:rsidP="0066307F">
      <w:pPr>
        <w:pStyle w:val="SingleTxt"/>
        <w:spacing w:after="0" w:line="120" w:lineRule="exact"/>
        <w:rPr>
          <w:sz w:val="10"/>
        </w:rPr>
      </w:pPr>
    </w:p>
    <w:p w:rsidR="003B37A3" w:rsidRPr="002F6A4F" w:rsidRDefault="0066307F" w:rsidP="00663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6</w:t>
      </w:r>
      <w:r w:rsidRPr="002F6A4F">
        <w:t>.</w:t>
      </w:r>
      <w:r w:rsidR="003B37A3" w:rsidRPr="002F6A4F">
        <w:tab/>
        <w:t>Юридическая основа защиты прав человека</w:t>
      </w:r>
    </w:p>
    <w:p w:rsidR="0066307F" w:rsidRPr="002F6A4F" w:rsidRDefault="0066307F" w:rsidP="0066307F">
      <w:pPr>
        <w:pStyle w:val="SingleTxt"/>
        <w:spacing w:after="0" w:line="120" w:lineRule="exact"/>
        <w:rPr>
          <w:bCs/>
          <w:sz w:val="10"/>
        </w:rPr>
      </w:pPr>
    </w:p>
    <w:p w:rsidR="003B37A3" w:rsidRPr="002F6A4F" w:rsidRDefault="003B37A3" w:rsidP="003B37A3">
      <w:pPr>
        <w:pStyle w:val="SingleTxt"/>
        <w:rPr>
          <w:bCs/>
        </w:rPr>
      </w:pPr>
      <w:r w:rsidRPr="002F6A4F">
        <w:rPr>
          <w:bCs/>
        </w:rPr>
        <w:t>6.1</w:t>
      </w:r>
      <w:r w:rsidRPr="002F6A4F">
        <w:rPr>
          <w:bCs/>
        </w:rPr>
        <w:tab/>
        <w:t>Защита прав человека является одной из четко заявленных целей полит</w:t>
      </w:r>
      <w:r w:rsidRPr="002F6A4F">
        <w:rPr>
          <w:bCs/>
        </w:rPr>
        <w:t>и</w:t>
      </w:r>
      <w:r w:rsidRPr="002F6A4F">
        <w:rPr>
          <w:bCs/>
        </w:rPr>
        <w:t>ки правительства Сьерра-Леоне. В соответствии с этой целью были созданы институты административного правосудия, в задачи которых входит недоп</w:t>
      </w:r>
      <w:r w:rsidRPr="002F6A4F">
        <w:rPr>
          <w:bCs/>
        </w:rPr>
        <w:t>у</w:t>
      </w:r>
      <w:r w:rsidRPr="002F6A4F">
        <w:rPr>
          <w:bCs/>
        </w:rPr>
        <w:t>щение любых форм нарушений прав человека. В числе таких институтов:</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6.2</w:t>
      </w:r>
      <w:r w:rsidR="003B37A3" w:rsidRPr="002F6A4F">
        <w:tab/>
        <w:t>Судебные органы</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6.2.1</w:t>
      </w:r>
      <w:r w:rsidRPr="002F6A4F">
        <w:rPr>
          <w:bCs/>
        </w:rPr>
        <w:tab/>
        <w:t>Судебные органы страны отвечают за толкование законов и отправление правосудия. Верховный суд является главным судебным органом. В сфере в</w:t>
      </w:r>
      <w:r w:rsidRPr="002F6A4F">
        <w:rPr>
          <w:bCs/>
        </w:rPr>
        <w:t>е</w:t>
      </w:r>
      <w:r w:rsidRPr="002F6A4F">
        <w:rPr>
          <w:bCs/>
        </w:rPr>
        <w:t>дения Суда гражданские и уголовные дела, в том числе вопросы, относящиеся к Конституции страны, а также вопросы, подпадающие под юрисдикцию с</w:t>
      </w:r>
      <w:r w:rsidRPr="002F6A4F">
        <w:rPr>
          <w:bCs/>
        </w:rPr>
        <w:t>у</w:t>
      </w:r>
      <w:r w:rsidRPr="002F6A4F">
        <w:rPr>
          <w:bCs/>
        </w:rPr>
        <w:t>дебных органов по Закону о парламенте.</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6.2.2</w:t>
      </w:r>
      <w:r w:rsidRPr="002F6A4F">
        <w:rPr>
          <w:bCs/>
        </w:rPr>
        <w:tab/>
        <w:t>Судебная система Сьерра-Леоне состоит из Верховного суда, Апелляц</w:t>
      </w:r>
      <w:r w:rsidRPr="002F6A4F">
        <w:rPr>
          <w:bCs/>
        </w:rPr>
        <w:t>и</w:t>
      </w:r>
      <w:r w:rsidRPr="002F6A4F">
        <w:rPr>
          <w:bCs/>
        </w:rPr>
        <w:t>онного суда, Высокого суда и судов магистрата. Апелляционный и Верховный суды являются высшими апелляционными органами, юрисдикция которых ра</w:t>
      </w:r>
      <w:r w:rsidRPr="002F6A4F">
        <w:rPr>
          <w:bCs/>
        </w:rPr>
        <w:t>с</w:t>
      </w:r>
      <w:r w:rsidRPr="002F6A4F">
        <w:rPr>
          <w:bCs/>
        </w:rPr>
        <w:t>пространяется на всю территорию страны. Суды магистрата принадлежат к с</w:t>
      </w:r>
      <w:r w:rsidRPr="002F6A4F">
        <w:rPr>
          <w:bCs/>
        </w:rPr>
        <w:t>у</w:t>
      </w:r>
      <w:r w:rsidRPr="002F6A4F">
        <w:rPr>
          <w:bCs/>
        </w:rPr>
        <w:t>дам низшей инстанции. В их обязанности входит вынесение решений по всем судебным искам, включая административные, в соответствии с установленной сферой полномочий и юридическими процедурами.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6.2.3</w:t>
      </w:r>
      <w:r w:rsidRPr="002F6A4F">
        <w:rPr>
          <w:bCs/>
        </w:rPr>
        <w:tab/>
        <w:t>В провинциях также имеются местные суды или суды обычного права, возглавляемые председателями, не являющимися профессиональными юрист</w:t>
      </w:r>
      <w:r w:rsidRPr="002F6A4F">
        <w:rPr>
          <w:bCs/>
        </w:rPr>
        <w:t>а</w:t>
      </w:r>
      <w:r w:rsidRPr="002F6A4F">
        <w:rPr>
          <w:bCs/>
        </w:rPr>
        <w:t>ми, но осуществляющими правосудие в определенных областях. Солиситоры и барристеры не имеют права выступать в этих судах. Эти суды не входят в си</w:t>
      </w:r>
      <w:r w:rsidRPr="002F6A4F">
        <w:rPr>
          <w:bCs/>
        </w:rPr>
        <w:t>с</w:t>
      </w:r>
      <w:r w:rsidRPr="002F6A4F">
        <w:rPr>
          <w:bCs/>
        </w:rPr>
        <w:t>тему правосудия, но подчиняются Министерству местного правительства, в с</w:t>
      </w:r>
      <w:r w:rsidRPr="002F6A4F">
        <w:rPr>
          <w:bCs/>
        </w:rPr>
        <w:t>о</w:t>
      </w:r>
      <w:r w:rsidRPr="002F6A4F">
        <w:rPr>
          <w:bCs/>
        </w:rPr>
        <w:t>став которого входит уполномоченный по обычному праву (назначаемый Ген</w:t>
      </w:r>
      <w:r w:rsidRPr="002F6A4F">
        <w:rPr>
          <w:bCs/>
        </w:rPr>
        <w:t>е</w:t>
      </w:r>
      <w:r w:rsidRPr="002F6A4F">
        <w:rPr>
          <w:bCs/>
        </w:rPr>
        <w:t>ральной прокуратурой), обладающий полномочиями по пересмотру решений. Юрисдикция этих судов распространяется по большей части на гражданские дела, такие как споры о границах, земельные разногласия и вопросы, относ</w:t>
      </w:r>
      <w:r w:rsidRPr="002F6A4F">
        <w:rPr>
          <w:bCs/>
        </w:rPr>
        <w:t>я</w:t>
      </w:r>
      <w:r w:rsidRPr="002F6A4F">
        <w:rPr>
          <w:bCs/>
        </w:rPr>
        <w:t>щиеся к матримониальным правонарушениям, наследованию и переходу со</w:t>
      </w:r>
      <w:r w:rsidRPr="002F6A4F">
        <w:rPr>
          <w:bCs/>
        </w:rPr>
        <w:t>б</w:t>
      </w:r>
      <w:r w:rsidRPr="002F6A4F">
        <w:rPr>
          <w:bCs/>
        </w:rPr>
        <w:t>ственности по обычному праву.</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6.3</w:t>
      </w:r>
      <w:r w:rsidR="003B37A3" w:rsidRPr="002F6A4F">
        <w:tab/>
        <w:t>Национальная комиссия по вопросам демократии (НКД)</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6.3.1</w:t>
      </w:r>
      <w:r w:rsidRPr="002F6A4F">
        <w:rPr>
          <w:bCs/>
        </w:rPr>
        <w:tab/>
        <w:t>Национальная комиссия по вопросам демократии и правам человека (НКДПЧ) была создана в 1994 году. НКДЧП занималась вопросами соблюд</w:t>
      </w:r>
      <w:r w:rsidRPr="002F6A4F">
        <w:rPr>
          <w:bCs/>
        </w:rPr>
        <w:t>е</w:t>
      </w:r>
      <w:r w:rsidRPr="002F6A4F">
        <w:rPr>
          <w:bCs/>
        </w:rPr>
        <w:t>ния принципов прав человека в ключевых мероприятиях правительства, н</w:t>
      </w:r>
      <w:r w:rsidRPr="002F6A4F">
        <w:rPr>
          <w:bCs/>
        </w:rPr>
        <w:t>а</w:t>
      </w:r>
      <w:r w:rsidRPr="002F6A4F">
        <w:rPr>
          <w:bCs/>
        </w:rPr>
        <w:t>пример, по проведению свободных и справедливых выборов, обеспечению прозрачности государственных институтов и включению женщин в важнейшие общественные процессы. Однако в 2006 году в соответствии с Законом о па</w:t>
      </w:r>
      <w:r w:rsidRPr="002F6A4F">
        <w:rPr>
          <w:bCs/>
        </w:rPr>
        <w:t>р</w:t>
      </w:r>
      <w:r w:rsidRPr="002F6A4F">
        <w:rPr>
          <w:bCs/>
        </w:rPr>
        <w:t>ламенте была создана отдельная Комиссия по правам человека в целях удел</w:t>
      </w:r>
      <w:r w:rsidRPr="002F6A4F">
        <w:rPr>
          <w:bCs/>
        </w:rPr>
        <w:t>е</w:t>
      </w:r>
      <w:r w:rsidRPr="002F6A4F">
        <w:rPr>
          <w:bCs/>
        </w:rPr>
        <w:t>ния особого внимания вопросам нарушений прав человека согласно рекоме</w:t>
      </w:r>
      <w:r w:rsidRPr="002F6A4F">
        <w:rPr>
          <w:bCs/>
        </w:rPr>
        <w:t>н</w:t>
      </w:r>
      <w:r w:rsidRPr="002F6A4F">
        <w:rPr>
          <w:bCs/>
        </w:rPr>
        <w:t>дациям Комиссии по установлению истины и примирению. Тем не менее за НКД сохраняется обязанность по обеспечению демократии в стране.</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6.4</w:t>
      </w:r>
      <w:r w:rsidR="003B37A3" w:rsidRPr="002F6A4F">
        <w:tab/>
        <w:t>Национальная комиссия по правам человека (НКПЧ)</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6.4.1</w:t>
      </w:r>
      <w:r w:rsidRPr="002F6A4F">
        <w:rPr>
          <w:bCs/>
        </w:rPr>
        <w:tab/>
        <w:t>Национальная комиссия по правам человека была создана в августе 2004 года в соответствии с Законом о парламенте. Полномочия Комиссии включают:</w:t>
      </w:r>
    </w:p>
    <w:p w:rsidR="003B37A3" w:rsidRPr="002F6A4F" w:rsidRDefault="0066307F" w:rsidP="0066307F">
      <w:pPr>
        <w:pStyle w:val="SingleTxt"/>
        <w:tabs>
          <w:tab w:val="right" w:pos="1685"/>
        </w:tabs>
        <w:ind w:left="1742" w:hanging="475"/>
        <w:rPr>
          <w:bCs/>
        </w:rPr>
      </w:pPr>
      <w:r w:rsidRPr="002F6A4F">
        <w:rPr>
          <w:bCs/>
        </w:rPr>
        <w:tab/>
        <w:t>•</w:t>
      </w:r>
      <w:r w:rsidR="003B37A3" w:rsidRPr="002F6A4F">
        <w:rPr>
          <w:bCs/>
        </w:rPr>
        <w:tab/>
        <w:t>запрос или расследование, самостоятельно или в ответ на жалобу отдел</w:t>
      </w:r>
      <w:r w:rsidR="003B37A3" w:rsidRPr="002F6A4F">
        <w:rPr>
          <w:bCs/>
        </w:rPr>
        <w:t>ь</w:t>
      </w:r>
      <w:r w:rsidR="003B37A3" w:rsidRPr="002F6A4F">
        <w:rPr>
          <w:bCs/>
        </w:rPr>
        <w:t>ного лица, любых утверждений о нарушениях прав человека и предста</w:t>
      </w:r>
      <w:r w:rsidR="003B37A3" w:rsidRPr="002F6A4F">
        <w:rPr>
          <w:bCs/>
        </w:rPr>
        <w:t>в</w:t>
      </w:r>
      <w:r w:rsidR="003B37A3" w:rsidRPr="002F6A4F">
        <w:rPr>
          <w:bCs/>
        </w:rPr>
        <w:t>ление соответствующего письменного доклада;</w:t>
      </w:r>
    </w:p>
    <w:p w:rsidR="003B37A3" w:rsidRPr="002F6A4F" w:rsidRDefault="0066307F" w:rsidP="0066307F">
      <w:pPr>
        <w:pStyle w:val="SingleTxt"/>
        <w:tabs>
          <w:tab w:val="right" w:pos="1685"/>
        </w:tabs>
        <w:ind w:left="1742" w:hanging="475"/>
        <w:rPr>
          <w:bCs/>
        </w:rPr>
      </w:pPr>
      <w:r w:rsidRPr="002F6A4F">
        <w:rPr>
          <w:bCs/>
        </w:rPr>
        <w:tab/>
        <w:t>•</w:t>
      </w:r>
      <w:r w:rsidR="003B37A3" w:rsidRPr="002F6A4F">
        <w:rPr>
          <w:bCs/>
        </w:rPr>
        <w:tab/>
        <w:t>обеспечение уважения к правам человека путем осуществления пропага</w:t>
      </w:r>
      <w:r w:rsidR="003B37A3" w:rsidRPr="002F6A4F">
        <w:rPr>
          <w:bCs/>
        </w:rPr>
        <w:t>н</w:t>
      </w:r>
      <w:r w:rsidR="003B37A3" w:rsidRPr="002F6A4F">
        <w:rPr>
          <w:bCs/>
        </w:rPr>
        <w:t>дистских и просветительских программ, направленных на формирование культуры прав человека в Сьерра-Леоне; информирование о правах чел</w:t>
      </w:r>
      <w:r w:rsidR="003B37A3" w:rsidRPr="002F6A4F">
        <w:rPr>
          <w:bCs/>
        </w:rPr>
        <w:t>о</w:t>
      </w:r>
      <w:r w:rsidR="003B37A3" w:rsidRPr="002F6A4F">
        <w:rPr>
          <w:bCs/>
        </w:rPr>
        <w:t>века, в том числе создание на базе Комиссии национального центра пр</w:t>
      </w:r>
      <w:r w:rsidR="003B37A3" w:rsidRPr="002F6A4F">
        <w:rPr>
          <w:bCs/>
        </w:rPr>
        <w:t>а</w:t>
      </w:r>
      <w:r w:rsidR="003B37A3" w:rsidRPr="002F6A4F">
        <w:rPr>
          <w:bCs/>
        </w:rPr>
        <w:t>возащитных ресурсов и документации; публикация руководств, пособий и других материалов, разъясняющих обязанности государственных служ</w:t>
      </w:r>
      <w:r w:rsidR="003B37A3" w:rsidRPr="002F6A4F">
        <w:rPr>
          <w:bCs/>
        </w:rPr>
        <w:t>а</w:t>
      </w:r>
      <w:r w:rsidR="003B37A3" w:rsidRPr="002F6A4F">
        <w:rPr>
          <w:bCs/>
        </w:rPr>
        <w:t>щих по защите прав человека; эффективное сотрудничество с неправ</w:t>
      </w:r>
      <w:r w:rsidR="003B37A3" w:rsidRPr="002F6A4F">
        <w:rPr>
          <w:bCs/>
        </w:rPr>
        <w:t>и</w:t>
      </w:r>
      <w:r w:rsidR="003B37A3" w:rsidRPr="002F6A4F">
        <w:rPr>
          <w:bCs/>
        </w:rPr>
        <w:t>тельственными организациями (НПО) и другими общественными орган</w:t>
      </w:r>
      <w:r w:rsidR="003B37A3" w:rsidRPr="002F6A4F">
        <w:rPr>
          <w:bCs/>
        </w:rPr>
        <w:t>а</w:t>
      </w:r>
      <w:r w:rsidR="003B37A3" w:rsidRPr="002F6A4F">
        <w:rPr>
          <w:bCs/>
        </w:rPr>
        <w:t>ми, действующими в области прав человека;</w:t>
      </w:r>
    </w:p>
    <w:p w:rsidR="003B37A3" w:rsidRPr="002F6A4F" w:rsidRDefault="0066307F" w:rsidP="0066307F">
      <w:pPr>
        <w:pStyle w:val="SingleTxt"/>
        <w:tabs>
          <w:tab w:val="right" w:pos="1685"/>
        </w:tabs>
        <w:ind w:left="1742" w:hanging="475"/>
        <w:rPr>
          <w:bCs/>
        </w:rPr>
      </w:pPr>
      <w:r w:rsidRPr="002F6A4F">
        <w:rPr>
          <w:bCs/>
        </w:rPr>
        <w:tab/>
        <w:t>•</w:t>
      </w:r>
      <w:r w:rsidR="003B37A3" w:rsidRPr="002F6A4F">
        <w:rPr>
          <w:bCs/>
        </w:rPr>
        <w:tab/>
        <w:t>пересмотр существующего законодательства и замечания правительству по поводу соответствия законодательства обязательствам страны по ме</w:t>
      </w:r>
      <w:r w:rsidR="003B37A3" w:rsidRPr="002F6A4F">
        <w:rPr>
          <w:bCs/>
        </w:rPr>
        <w:t>ж</w:t>
      </w:r>
      <w:r w:rsidR="003B37A3" w:rsidRPr="002F6A4F">
        <w:rPr>
          <w:bCs/>
        </w:rPr>
        <w:t>дународным договорам или соглашениям;</w:t>
      </w:r>
    </w:p>
    <w:p w:rsidR="003B37A3" w:rsidRPr="002F6A4F" w:rsidRDefault="0066307F" w:rsidP="0066307F">
      <w:pPr>
        <w:pStyle w:val="SingleTxt"/>
        <w:tabs>
          <w:tab w:val="right" w:pos="1685"/>
        </w:tabs>
        <w:ind w:left="1742" w:hanging="475"/>
        <w:rPr>
          <w:bCs/>
        </w:rPr>
      </w:pPr>
      <w:r w:rsidRPr="002F6A4F">
        <w:rPr>
          <w:bCs/>
        </w:rPr>
        <w:tab/>
        <w:t>•</w:t>
      </w:r>
      <w:r w:rsidR="003B37A3" w:rsidRPr="002F6A4F">
        <w:rPr>
          <w:bCs/>
        </w:rPr>
        <w:tab/>
        <w:t>консультирование правительства по проектам законов, которые могут ущемлять права человека;</w:t>
      </w:r>
    </w:p>
    <w:p w:rsidR="003B37A3" w:rsidRPr="002F6A4F" w:rsidRDefault="0066307F" w:rsidP="0066307F">
      <w:pPr>
        <w:pStyle w:val="SingleTxt"/>
        <w:tabs>
          <w:tab w:val="right" w:pos="1685"/>
        </w:tabs>
        <w:ind w:left="1742" w:hanging="475"/>
        <w:rPr>
          <w:bCs/>
        </w:rPr>
      </w:pPr>
      <w:r w:rsidRPr="002F6A4F">
        <w:rPr>
          <w:bCs/>
        </w:rPr>
        <w:tab/>
        <w:t>•</w:t>
      </w:r>
      <w:r w:rsidR="003B37A3" w:rsidRPr="002F6A4F">
        <w:rPr>
          <w:bCs/>
        </w:rPr>
        <w:tab/>
        <w:t>консультирование правительства при подготовке периодических докладов об исполнении международных договоров или соглашений, подп</w:t>
      </w:r>
      <w:r w:rsidR="003B37A3" w:rsidRPr="002F6A4F">
        <w:rPr>
          <w:bCs/>
        </w:rPr>
        <w:t>и</w:t>
      </w:r>
      <w:r w:rsidR="003B37A3" w:rsidRPr="002F6A4F">
        <w:rPr>
          <w:bCs/>
        </w:rPr>
        <w:t>санных Сьерра-Леоне;</w:t>
      </w:r>
    </w:p>
    <w:p w:rsidR="003B37A3" w:rsidRPr="002F6A4F" w:rsidRDefault="0066307F" w:rsidP="0066307F">
      <w:pPr>
        <w:pStyle w:val="SingleTxt"/>
        <w:tabs>
          <w:tab w:val="right" w:pos="1685"/>
        </w:tabs>
        <w:ind w:left="1742" w:hanging="475"/>
        <w:rPr>
          <w:bCs/>
        </w:rPr>
      </w:pPr>
      <w:r w:rsidRPr="002F6A4F">
        <w:rPr>
          <w:bCs/>
        </w:rPr>
        <w:tab/>
        <w:t>•</w:t>
      </w:r>
      <w:r w:rsidR="003B37A3" w:rsidRPr="002F6A4F">
        <w:rPr>
          <w:bCs/>
        </w:rPr>
        <w:tab/>
        <w:t>отслеживание и документирование нарушений прав человека в Сьерра-Леоне;</w:t>
      </w:r>
    </w:p>
    <w:p w:rsidR="003B37A3" w:rsidRPr="002F6A4F" w:rsidRDefault="0066307F" w:rsidP="0066307F">
      <w:pPr>
        <w:pStyle w:val="SingleTxt"/>
        <w:tabs>
          <w:tab w:val="right" w:pos="1685"/>
        </w:tabs>
        <w:ind w:left="1742" w:hanging="475"/>
        <w:rPr>
          <w:bCs/>
        </w:rPr>
      </w:pPr>
      <w:r w:rsidRPr="002F6A4F">
        <w:rPr>
          <w:bCs/>
        </w:rPr>
        <w:tab/>
        <w:t>•</w:t>
      </w:r>
      <w:r w:rsidR="003B37A3" w:rsidRPr="002F6A4F">
        <w:rPr>
          <w:bCs/>
        </w:rPr>
        <w:tab/>
        <w:t>издание ежегодного отчета о положении в области прав человека в Сье</w:t>
      </w:r>
      <w:r w:rsidR="003B37A3" w:rsidRPr="002F6A4F">
        <w:rPr>
          <w:bCs/>
        </w:rPr>
        <w:t>р</w:t>
      </w:r>
      <w:r w:rsidR="003B37A3" w:rsidRPr="002F6A4F">
        <w:rPr>
          <w:bCs/>
        </w:rPr>
        <w:t>ра-Леоне.</w:t>
      </w:r>
    </w:p>
    <w:p w:rsidR="0066307F" w:rsidRPr="002F6A4F" w:rsidRDefault="0066307F" w:rsidP="0066307F">
      <w:pPr>
        <w:pStyle w:val="SingleTxt"/>
        <w:tabs>
          <w:tab w:val="right" w:pos="1685"/>
        </w:tabs>
        <w:spacing w:after="0" w:line="120" w:lineRule="exact"/>
        <w:ind w:left="1742" w:hanging="475"/>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6.5</w:t>
      </w:r>
      <w:r w:rsidR="003B37A3" w:rsidRPr="002F6A4F">
        <w:tab/>
        <w:t>Парламентский комитет по правам человека</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6.5.1</w:t>
      </w:r>
      <w:r w:rsidRPr="002F6A4F">
        <w:rPr>
          <w:bCs/>
        </w:rPr>
        <w:tab/>
        <w:t>Парламентский комитет по правам человека занимается вопросами, о</w:t>
      </w:r>
      <w:r w:rsidRPr="002F6A4F">
        <w:rPr>
          <w:bCs/>
        </w:rPr>
        <w:t>т</w:t>
      </w:r>
      <w:r w:rsidRPr="002F6A4F">
        <w:rPr>
          <w:bCs/>
        </w:rPr>
        <w:t>носящимися к обеспечению соблюдения и защите прав человека в парламенте. В настоящее время Комитет активно занимается адаптацией КЛДЖ к наци</w:t>
      </w:r>
      <w:r w:rsidRPr="002F6A4F">
        <w:rPr>
          <w:bCs/>
        </w:rPr>
        <w:t>о</w:t>
      </w:r>
      <w:r w:rsidRPr="002F6A4F">
        <w:rPr>
          <w:bCs/>
        </w:rPr>
        <w:t>нальным условиям. В связи с этим правительство и его партнеры провели ряд мероприятий на национальном и местном уровнях, разъясняющих дискрим</w:t>
      </w:r>
      <w:r w:rsidRPr="002F6A4F">
        <w:rPr>
          <w:bCs/>
        </w:rPr>
        <w:t>и</w:t>
      </w:r>
      <w:r w:rsidRPr="002F6A4F">
        <w:rPr>
          <w:bCs/>
        </w:rPr>
        <w:t>национный характер некоторых законов в отношении женщин. В парламенте ожидается утверждение проектов законов о регистрации традиционных браков и разводов, о насилии в семье и о передаче собственности. На 9 ноября 2006 года намечено принятие законопроекта о правах детей.</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6.6</w:t>
      </w:r>
      <w:r w:rsidR="003B37A3" w:rsidRPr="002F6A4F">
        <w:tab/>
        <w:t>Управление омбудсмена</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6.6.1</w:t>
      </w:r>
      <w:r w:rsidRPr="002F6A4F">
        <w:rPr>
          <w:bCs/>
        </w:rPr>
        <w:tab/>
        <w:t>Данное управление рассматривает жалобы граждан, заявляющих о н</w:t>
      </w:r>
      <w:r w:rsidRPr="002F6A4F">
        <w:rPr>
          <w:bCs/>
        </w:rPr>
        <w:t>а</w:t>
      </w:r>
      <w:r w:rsidRPr="002F6A4F">
        <w:rPr>
          <w:bCs/>
        </w:rPr>
        <w:t>рушении своих прав человека со стороны физических лиц или государстве</w:t>
      </w:r>
      <w:r w:rsidRPr="002F6A4F">
        <w:rPr>
          <w:bCs/>
        </w:rPr>
        <w:t>н</w:t>
      </w:r>
      <w:r w:rsidRPr="002F6A4F">
        <w:rPr>
          <w:bCs/>
        </w:rPr>
        <w:t>ных учреждений. Ожидается также, что управление омбудсмена будет пров</w:t>
      </w:r>
      <w:r w:rsidRPr="002F6A4F">
        <w:rPr>
          <w:bCs/>
        </w:rPr>
        <w:t>о</w:t>
      </w:r>
      <w:r w:rsidRPr="002F6A4F">
        <w:rPr>
          <w:bCs/>
        </w:rPr>
        <w:t>дить ряд агитационных кампаний, направленных на привлечение внимания общества к таким вопросам, которые затрагивают национальные интересы.</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6.7</w:t>
      </w:r>
      <w:r w:rsidR="003B37A3" w:rsidRPr="002F6A4F">
        <w:tab/>
        <w:t>Комиссия по реформе законодательства</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6.7.1</w:t>
      </w:r>
      <w:r w:rsidRPr="002F6A4F">
        <w:rPr>
          <w:bCs/>
        </w:rPr>
        <w:tab/>
        <w:t>Комиссия по реформе законодательства была создана согласно Закону о правовых реформах от 1994 года с поправками от 1996 года. Основная функция Комиссии заключается в пересмотре национальных законов статутного и др</w:t>
      </w:r>
      <w:r w:rsidRPr="002F6A4F">
        <w:rPr>
          <w:bCs/>
        </w:rPr>
        <w:t>у</w:t>
      </w:r>
      <w:r w:rsidRPr="002F6A4F">
        <w:rPr>
          <w:bCs/>
        </w:rPr>
        <w:t>гого права с целью их исправления, совершенствования, объединения и код</w:t>
      </w:r>
      <w:r w:rsidRPr="002F6A4F">
        <w:rPr>
          <w:bCs/>
        </w:rPr>
        <w:t>и</w:t>
      </w:r>
      <w:r w:rsidRPr="002F6A4F">
        <w:rPr>
          <w:bCs/>
        </w:rPr>
        <w:t>фикации. Комиссия также была наделена полномочиями по рассмотрению ст</w:t>
      </w:r>
      <w:r w:rsidRPr="002F6A4F">
        <w:rPr>
          <w:bCs/>
        </w:rPr>
        <w:t>о</w:t>
      </w:r>
      <w:r w:rsidRPr="002F6A4F">
        <w:rPr>
          <w:bCs/>
        </w:rPr>
        <w:t>ронних инициатив и внесению предложений о принятии новых законов в на</w:t>
      </w:r>
      <w:r w:rsidRPr="002F6A4F">
        <w:rPr>
          <w:bCs/>
        </w:rPr>
        <w:t>д</w:t>
      </w:r>
      <w:r w:rsidRPr="002F6A4F">
        <w:rPr>
          <w:bCs/>
        </w:rPr>
        <w:t>лежащих обстоятельствах. Комиссия совместно с Парламентским комитетом по правам человека согласованно работает над законами, содержащими дискр</w:t>
      </w:r>
      <w:r w:rsidRPr="002F6A4F">
        <w:rPr>
          <w:bCs/>
        </w:rPr>
        <w:t>и</w:t>
      </w:r>
      <w:r w:rsidRPr="002F6A4F">
        <w:rPr>
          <w:bCs/>
        </w:rPr>
        <w:t>минационные положения.</w:t>
      </w:r>
    </w:p>
    <w:p w:rsidR="0066307F" w:rsidRPr="002F6A4F" w:rsidRDefault="0066307F" w:rsidP="0066307F">
      <w:pPr>
        <w:pStyle w:val="SingleTxt"/>
        <w:spacing w:after="0" w:line="120" w:lineRule="exact"/>
        <w:rPr>
          <w:bCs/>
          <w:sz w:val="10"/>
        </w:rPr>
      </w:pPr>
    </w:p>
    <w:p w:rsidR="003B37A3" w:rsidRPr="002F6A4F" w:rsidRDefault="0066307F" w:rsidP="006630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6.8</w:t>
      </w:r>
      <w:r w:rsidR="003B37A3" w:rsidRPr="002F6A4F">
        <w:tab/>
        <w:t>Отдел по поддержке семьи</w:t>
      </w:r>
    </w:p>
    <w:p w:rsidR="0066307F" w:rsidRPr="002F6A4F" w:rsidRDefault="0066307F" w:rsidP="0066307F">
      <w:pPr>
        <w:pStyle w:val="SingleTxt"/>
        <w:spacing w:after="0" w:line="120" w:lineRule="exact"/>
        <w:rPr>
          <w:bCs/>
          <w:sz w:val="10"/>
        </w:rPr>
      </w:pP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6.8.1</w:t>
      </w:r>
      <w:r w:rsidRPr="002F6A4F">
        <w:rPr>
          <w:bCs/>
        </w:rPr>
        <w:tab/>
        <w:t>Отдел по поддержке семьи (ОПС) полиции Сьерра-Леоне был создан в 2003 году специально для рассмотрения случаев изнасилования, других пр</w:t>
      </w:r>
      <w:r w:rsidRPr="002F6A4F">
        <w:rPr>
          <w:bCs/>
        </w:rPr>
        <w:t>е</w:t>
      </w:r>
      <w:r w:rsidRPr="002F6A4F">
        <w:rPr>
          <w:bCs/>
        </w:rPr>
        <w:t>ступлений на сексуальной почве и насилия в семье. Сотрудники Отдела пр</w:t>
      </w:r>
      <w:r w:rsidRPr="002F6A4F">
        <w:rPr>
          <w:bCs/>
        </w:rPr>
        <w:t>о</w:t>
      </w:r>
      <w:r w:rsidRPr="002F6A4F">
        <w:rPr>
          <w:bCs/>
        </w:rPr>
        <w:t>шли специальную подготовку по сбору улик, необходимых для расследования подобных преступлений, и по обращению с жертвами таких правонарушений. Соответствующие отделы открылись во всех полицейских участках централ</w:t>
      </w:r>
      <w:r w:rsidRPr="002F6A4F">
        <w:rPr>
          <w:bCs/>
        </w:rPr>
        <w:t>ь</w:t>
      </w:r>
      <w:r w:rsidRPr="002F6A4F">
        <w:rPr>
          <w:bCs/>
        </w:rPr>
        <w:t>ных городов.</w:t>
      </w:r>
    </w:p>
    <w:p w:rsidR="0066307F" w:rsidRPr="002F6A4F" w:rsidRDefault="0066307F" w:rsidP="0066307F">
      <w:pPr>
        <w:pStyle w:val="SingleTxt"/>
        <w:spacing w:after="0" w:line="120" w:lineRule="exact"/>
        <w:rPr>
          <w:sz w:val="10"/>
        </w:rPr>
      </w:pPr>
    </w:p>
    <w:p w:rsidR="003B37A3" w:rsidRPr="002F6A4F" w:rsidRDefault="0066307F" w:rsidP="00663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7</w:t>
      </w:r>
      <w:r w:rsidRPr="002F6A4F">
        <w:t>.</w:t>
      </w:r>
      <w:r w:rsidR="003B37A3" w:rsidRPr="002F6A4F">
        <w:tab/>
        <w:t>Основные этапы подготовки объединенных первоначального, второго, третьего, четвертого и пятого периодических докладов государства</w:t>
      </w:r>
      <w:r w:rsidR="00317041" w:rsidRPr="002F6A4F">
        <w:t xml:space="preserve"> — </w:t>
      </w:r>
      <w:r w:rsidR="003B37A3" w:rsidRPr="002F6A4F">
        <w:t>участника КЛДЖ</w:t>
      </w:r>
    </w:p>
    <w:p w:rsidR="0066307F" w:rsidRPr="002F6A4F" w:rsidRDefault="0066307F" w:rsidP="0066307F">
      <w:pPr>
        <w:pStyle w:val="SingleTxt"/>
        <w:spacing w:after="0" w:line="120" w:lineRule="exact"/>
        <w:rPr>
          <w:bCs/>
          <w:sz w:val="10"/>
        </w:rPr>
      </w:pPr>
    </w:p>
    <w:p w:rsidR="003B37A3" w:rsidRPr="002F6A4F" w:rsidRDefault="003B37A3" w:rsidP="003B37A3">
      <w:pPr>
        <w:pStyle w:val="SingleTxt"/>
        <w:rPr>
          <w:bCs/>
        </w:rPr>
      </w:pPr>
      <w:r w:rsidRPr="002F6A4F">
        <w:rPr>
          <w:bCs/>
        </w:rPr>
        <w:t>7.1</w:t>
      </w:r>
      <w:r w:rsidRPr="002F6A4F">
        <w:rPr>
          <w:bCs/>
        </w:rPr>
        <w:tab/>
        <w:t>С момента ратификации КЛДЖ в 1988 году не было подготовлено или представлено ни одного доклада относительно принятых правительством в ц</w:t>
      </w:r>
      <w:r w:rsidRPr="002F6A4F">
        <w:rPr>
          <w:bCs/>
        </w:rPr>
        <w:t>е</w:t>
      </w:r>
      <w:r w:rsidRPr="002F6A4F">
        <w:rPr>
          <w:bCs/>
        </w:rPr>
        <w:t>лях выполнения Конвенции. Подготовка доклада, охватывающего 18-летний отчетный период, представляла собой непростую задачу, однако правительство было полно решимости выполнить ее, невзирая на трудности.</w:t>
      </w:r>
    </w:p>
    <w:p w:rsidR="003B37A3" w:rsidRPr="002F6A4F" w:rsidRDefault="003B37A3" w:rsidP="003B37A3">
      <w:pPr>
        <w:pStyle w:val="SingleTxt"/>
        <w:rPr>
          <w:bCs/>
        </w:rPr>
      </w:pPr>
      <w:r w:rsidRPr="002F6A4F">
        <w:rPr>
          <w:bCs/>
        </w:rPr>
        <w:t>7.2</w:t>
      </w:r>
      <w:r w:rsidRPr="002F6A4F">
        <w:rPr>
          <w:bCs/>
        </w:rPr>
        <w:tab/>
        <w:t>Министерство по делам детей, гендерным вопросам и социальному обе</w:t>
      </w:r>
      <w:r w:rsidRPr="002F6A4F">
        <w:rPr>
          <w:bCs/>
        </w:rPr>
        <w:t>с</w:t>
      </w:r>
      <w:r w:rsidRPr="002F6A4F">
        <w:rPr>
          <w:bCs/>
        </w:rPr>
        <w:t>печению (МДГСО), основной координационный орган Сьерра-Леоне, полож</w:t>
      </w:r>
      <w:r w:rsidRPr="002F6A4F">
        <w:rPr>
          <w:bCs/>
        </w:rPr>
        <w:t>и</w:t>
      </w:r>
      <w:r w:rsidRPr="002F6A4F">
        <w:rPr>
          <w:bCs/>
        </w:rPr>
        <w:t>ло начало двухлетнему процессу подготовки объединенных первоначального, второго, третьего, четвертого и пятого периодических докладов о выполнении Конвенции в тесном сотрудничестве с Фондом Организации Объединенных Наций для развития в интересах женщин (ЮНИФЕМ). Весь процесс подгото</w:t>
      </w:r>
      <w:r w:rsidRPr="002F6A4F">
        <w:rPr>
          <w:bCs/>
        </w:rPr>
        <w:t>в</w:t>
      </w:r>
      <w:r w:rsidRPr="002F6A4F">
        <w:rPr>
          <w:bCs/>
        </w:rPr>
        <w:t>ки доклада осуществлялся в соответствии с планом совместной работы, разр</w:t>
      </w:r>
      <w:r w:rsidRPr="002F6A4F">
        <w:rPr>
          <w:bCs/>
        </w:rPr>
        <w:t>а</w:t>
      </w:r>
      <w:r w:rsidRPr="002F6A4F">
        <w:rPr>
          <w:bCs/>
        </w:rPr>
        <w:t>ботанным и принятым заинтересованными участниками в 2004 году. Ниже п</w:t>
      </w:r>
      <w:r w:rsidRPr="002F6A4F">
        <w:rPr>
          <w:bCs/>
        </w:rPr>
        <w:t>е</w:t>
      </w:r>
      <w:r w:rsidRPr="002F6A4F">
        <w:rPr>
          <w:bCs/>
        </w:rPr>
        <w:t>речислены основные этапы и мероприятия по подготовке и изданию настоящ</w:t>
      </w:r>
      <w:r w:rsidRPr="002F6A4F">
        <w:rPr>
          <w:bCs/>
        </w:rPr>
        <w:t>е</w:t>
      </w:r>
      <w:r w:rsidRPr="002F6A4F">
        <w:rPr>
          <w:bCs/>
        </w:rPr>
        <w:t>го доклада.</w:t>
      </w:r>
    </w:p>
    <w:p w:rsidR="003B37A3" w:rsidRPr="002F6A4F" w:rsidRDefault="003B37A3" w:rsidP="003B37A3">
      <w:pPr>
        <w:pStyle w:val="SingleTxt"/>
        <w:rPr>
          <w:bCs/>
        </w:rPr>
      </w:pPr>
      <w:r w:rsidRPr="002F6A4F">
        <w:rPr>
          <w:b/>
        </w:rPr>
        <w:t>I.</w:t>
      </w:r>
      <w:r w:rsidRPr="002F6A4F">
        <w:rPr>
          <w:b/>
        </w:rPr>
        <w:tab/>
        <w:t>Предложение и разработка рабочего плана.</w:t>
      </w:r>
      <w:r w:rsidRPr="002F6A4F">
        <w:rPr>
          <w:bCs/>
        </w:rPr>
        <w:t xml:space="preserve"> В целях инициирования процесса подготовки доклада ЮНИФЕМ пригласил международного консул</w:t>
      </w:r>
      <w:r w:rsidRPr="002F6A4F">
        <w:rPr>
          <w:bCs/>
        </w:rPr>
        <w:t>ь</w:t>
      </w:r>
      <w:r w:rsidRPr="002F6A4F">
        <w:rPr>
          <w:bCs/>
        </w:rPr>
        <w:t>танта, составившего проект документа, который мог бы служить дорожной картой для всей деятельности по подготовке доклада. В этом документе, осн</w:t>
      </w:r>
      <w:r w:rsidRPr="002F6A4F">
        <w:rPr>
          <w:bCs/>
        </w:rPr>
        <w:t>о</w:t>
      </w:r>
      <w:r w:rsidRPr="002F6A4F">
        <w:rPr>
          <w:bCs/>
        </w:rPr>
        <w:t>ванном на подробных консультациях с МДГСО, основными профильными м</w:t>
      </w:r>
      <w:r w:rsidRPr="002F6A4F">
        <w:rPr>
          <w:bCs/>
        </w:rPr>
        <w:t>и</w:t>
      </w:r>
      <w:r w:rsidRPr="002F6A4F">
        <w:rPr>
          <w:bCs/>
        </w:rPr>
        <w:t>нистерствами и женскими НПО, были отражены цели подготовки доклада, подробный график деятельности, роль партнеров, ожидаемые результаты и бюджетные требования. Рабочий план был направлен в учреждения Организ</w:t>
      </w:r>
      <w:r w:rsidRPr="002F6A4F">
        <w:rPr>
          <w:bCs/>
        </w:rPr>
        <w:t>а</w:t>
      </w:r>
      <w:r w:rsidRPr="002F6A4F">
        <w:rPr>
          <w:bCs/>
        </w:rPr>
        <w:t>ции Объединенных Наций. Финансовая помощь была получена от ПРООН и ЮНИФЕМ, а помощь в натуральном выражении</w:t>
      </w:r>
      <w:r w:rsidR="00317041" w:rsidRPr="002F6A4F">
        <w:rPr>
          <w:bCs/>
        </w:rPr>
        <w:t xml:space="preserve"> — </w:t>
      </w:r>
      <w:r w:rsidRPr="002F6A4F">
        <w:rPr>
          <w:bCs/>
        </w:rPr>
        <w:t>от МПП. Эти учреждения подтвердили и обеспечили поддержку процессу подготовки доклада. Доклад планировалось завершить к марту 2005 года.</w:t>
      </w:r>
    </w:p>
    <w:p w:rsidR="003B37A3" w:rsidRPr="002F6A4F" w:rsidRDefault="003B37A3" w:rsidP="003B37A3">
      <w:pPr>
        <w:pStyle w:val="SingleTxt"/>
      </w:pPr>
      <w:r w:rsidRPr="002F6A4F">
        <w:rPr>
          <w:b/>
        </w:rPr>
        <w:t>II.</w:t>
      </w:r>
      <w:r w:rsidRPr="002F6A4F">
        <w:rPr>
          <w:b/>
        </w:rPr>
        <w:tab/>
        <w:t xml:space="preserve">Создание Технического секретариата КЛДЖ. </w:t>
      </w:r>
      <w:r w:rsidRPr="002F6A4F">
        <w:t>В целях содействия коо</w:t>
      </w:r>
      <w:r w:rsidRPr="002F6A4F">
        <w:t>р</w:t>
      </w:r>
      <w:r w:rsidRPr="002F6A4F">
        <w:t>динации процесса подготовки доклада при Министерстве по делам детей, ге</w:t>
      </w:r>
      <w:r w:rsidRPr="002F6A4F">
        <w:t>н</w:t>
      </w:r>
      <w:r w:rsidRPr="002F6A4F">
        <w:t>дерным вопросам и социальному обеспечению при финансовой поддержке ЮНИФЕМ был создан Технический секретариат. Задача Секретариата состояла в обеспечении административно-технической и логистической поддержки и контроля за своевременностью, эффективностью и соответствием ожидаемым результатам. Секретариат будет выполнять роль институционального центра и технического ядра, осуществляющего надзор и мониторинг выполнения КЛДЖ в стране. В 2004 году в течение 3 месяцев оказывалась краткосрочная технич</w:t>
      </w:r>
      <w:r w:rsidRPr="002F6A4F">
        <w:t>е</w:t>
      </w:r>
      <w:r w:rsidRPr="002F6A4F">
        <w:t>ская помощь со стороны ЮНИФЕМ, в рамках которой был нанят местный ко</w:t>
      </w:r>
      <w:r w:rsidRPr="002F6A4F">
        <w:t>н</w:t>
      </w:r>
      <w:r w:rsidRPr="002F6A4F">
        <w:t>сультант, помогавший начать процесс, создать секретариат и организовать об</w:t>
      </w:r>
      <w:r w:rsidRPr="002F6A4F">
        <w:t>у</w:t>
      </w:r>
      <w:r w:rsidRPr="002F6A4F">
        <w:t>чение сотрудников министерства.</w:t>
      </w:r>
    </w:p>
    <w:p w:rsidR="003B37A3" w:rsidRPr="002F6A4F" w:rsidRDefault="003B37A3" w:rsidP="003B37A3">
      <w:pPr>
        <w:pStyle w:val="SingleTxt"/>
        <w:rPr>
          <w:b/>
        </w:rPr>
      </w:pPr>
      <w:r w:rsidRPr="002F6A4F">
        <w:rPr>
          <w:b/>
        </w:rPr>
        <w:t>III.</w:t>
      </w:r>
      <w:r w:rsidRPr="002F6A4F">
        <w:rPr>
          <w:b/>
        </w:rPr>
        <w:tab/>
        <w:t xml:space="preserve">Ситуационный анализ в отношении выполнения положений КЛДЖ. </w:t>
      </w:r>
      <w:r w:rsidRPr="002F6A4F">
        <w:t>После размещения соответствующих объявлений в местной прессе была сфо</w:t>
      </w:r>
      <w:r w:rsidRPr="002F6A4F">
        <w:t>р</w:t>
      </w:r>
      <w:r w:rsidRPr="002F6A4F">
        <w:t>мирована команда местных консультантов. Сфера компетенции (СК) пяти ко</w:t>
      </w:r>
      <w:r w:rsidRPr="002F6A4F">
        <w:t>н</w:t>
      </w:r>
      <w:r w:rsidRPr="002F6A4F">
        <w:t>сультационных групп и сотрудников МДГСО:</w:t>
      </w:r>
    </w:p>
    <w:p w:rsidR="003B37A3" w:rsidRPr="002F6A4F" w:rsidRDefault="0066307F" w:rsidP="0066307F">
      <w:pPr>
        <w:pStyle w:val="SingleTxt"/>
        <w:ind w:left="1742" w:hanging="475"/>
        <w:rPr>
          <w:bCs/>
        </w:rPr>
      </w:pPr>
      <w:r w:rsidRPr="002F6A4F">
        <w:rPr>
          <w:bCs/>
        </w:rPr>
        <w:tab/>
      </w:r>
      <w:r w:rsidR="003B37A3" w:rsidRPr="002F6A4F">
        <w:rPr>
          <w:bCs/>
        </w:rPr>
        <w:t>i</w:t>
      </w:r>
      <w:r w:rsidRPr="002F6A4F">
        <w:rPr>
          <w:bCs/>
        </w:rPr>
        <w:t>)</w:t>
      </w:r>
      <w:r w:rsidR="003B37A3" w:rsidRPr="002F6A4F">
        <w:rPr>
          <w:bCs/>
        </w:rPr>
        <w:tab/>
        <w:t>Сбор надлежащих данных и статистики, отражающих успехи, те</w:t>
      </w:r>
      <w:r w:rsidR="003B37A3" w:rsidRPr="002F6A4F">
        <w:rPr>
          <w:bCs/>
        </w:rPr>
        <w:t>н</w:t>
      </w:r>
      <w:r w:rsidR="003B37A3" w:rsidRPr="002F6A4F">
        <w:rPr>
          <w:bCs/>
        </w:rPr>
        <w:t>денции и модели осуществления различных статей КЛДЖ как в отдел</w:t>
      </w:r>
      <w:r w:rsidR="003B37A3" w:rsidRPr="002F6A4F">
        <w:rPr>
          <w:bCs/>
        </w:rPr>
        <w:t>ь</w:t>
      </w:r>
      <w:r w:rsidR="003B37A3" w:rsidRPr="002F6A4F">
        <w:rPr>
          <w:bCs/>
        </w:rPr>
        <w:t>ных секторах, так и в целом.</w:t>
      </w:r>
    </w:p>
    <w:p w:rsidR="003B37A3" w:rsidRPr="002F6A4F" w:rsidRDefault="0066307F" w:rsidP="0066307F">
      <w:pPr>
        <w:pStyle w:val="SingleTxt"/>
        <w:ind w:left="1742" w:hanging="475"/>
        <w:rPr>
          <w:bCs/>
        </w:rPr>
      </w:pPr>
      <w:r w:rsidRPr="002F6A4F">
        <w:rPr>
          <w:bCs/>
        </w:rPr>
        <w:tab/>
      </w:r>
      <w:r w:rsidR="003B37A3" w:rsidRPr="002F6A4F">
        <w:rPr>
          <w:bCs/>
        </w:rPr>
        <w:t>ii</w:t>
      </w:r>
      <w:r w:rsidRPr="002F6A4F">
        <w:rPr>
          <w:bCs/>
        </w:rPr>
        <w:t>)</w:t>
      </w:r>
      <w:r w:rsidR="003B37A3" w:rsidRPr="002F6A4F">
        <w:rPr>
          <w:bCs/>
        </w:rPr>
        <w:tab/>
        <w:t>Анализ полученных данных с гендерной точки зрения и на предмет соответствия КЛДЖ.</w:t>
      </w:r>
    </w:p>
    <w:p w:rsidR="003B37A3" w:rsidRPr="002F6A4F" w:rsidRDefault="0066307F" w:rsidP="0066307F">
      <w:pPr>
        <w:pStyle w:val="SingleTxt"/>
        <w:ind w:left="1742" w:hanging="475"/>
        <w:rPr>
          <w:bCs/>
        </w:rPr>
      </w:pPr>
      <w:r w:rsidRPr="002F6A4F">
        <w:rPr>
          <w:bCs/>
        </w:rPr>
        <w:tab/>
      </w:r>
      <w:r w:rsidR="003B37A3" w:rsidRPr="002F6A4F">
        <w:rPr>
          <w:bCs/>
        </w:rPr>
        <w:t>iii</w:t>
      </w:r>
      <w:r w:rsidRPr="002F6A4F">
        <w:rPr>
          <w:bCs/>
        </w:rPr>
        <w:t>)</w:t>
      </w:r>
      <w:r w:rsidRPr="002F6A4F">
        <w:rPr>
          <w:bCs/>
        </w:rPr>
        <w:tab/>
      </w:r>
      <w:r w:rsidR="003B37A3" w:rsidRPr="002F6A4F">
        <w:rPr>
          <w:bCs/>
        </w:rPr>
        <w:t>Подготовка всеобъемлющего и достоверного ситуационного доклада об успехах в реализации КЛДЖ и степени соответствия Сьерра-Леоне своим обязательствам в качестве страны</w:t>
      </w:r>
      <w:r w:rsidR="00317041" w:rsidRPr="002F6A4F">
        <w:rPr>
          <w:bCs/>
        </w:rPr>
        <w:t xml:space="preserve"> — </w:t>
      </w:r>
      <w:r w:rsidR="003B37A3" w:rsidRPr="002F6A4F">
        <w:rPr>
          <w:bCs/>
        </w:rPr>
        <w:t>участницы Конвенции.</w:t>
      </w:r>
    </w:p>
    <w:p w:rsidR="003B37A3" w:rsidRPr="002F6A4F" w:rsidRDefault="003B37A3" w:rsidP="003B37A3">
      <w:pPr>
        <w:pStyle w:val="SingleTxt"/>
      </w:pPr>
      <w:r w:rsidRPr="002F6A4F">
        <w:rPr>
          <w:b/>
        </w:rPr>
        <w:t>IV.</w:t>
      </w:r>
      <w:r w:rsidRPr="002F6A4F">
        <w:rPr>
          <w:b/>
        </w:rPr>
        <w:tab/>
        <w:t>Подготовка координационного органа и основных участников в о</w:t>
      </w:r>
      <w:r w:rsidRPr="002F6A4F">
        <w:rPr>
          <w:b/>
        </w:rPr>
        <w:t>б</w:t>
      </w:r>
      <w:r w:rsidRPr="002F6A4F">
        <w:rPr>
          <w:b/>
        </w:rPr>
        <w:t xml:space="preserve">ласти составления доклада по КЛДЖ. </w:t>
      </w:r>
      <w:r w:rsidRPr="002F6A4F">
        <w:t>Управление по вопросам прогресса женщин (УПЖ) обеспечивало подготовку сотрудников МДГСО и координат</w:t>
      </w:r>
      <w:r w:rsidRPr="002F6A4F">
        <w:t>о</w:t>
      </w:r>
      <w:r w:rsidRPr="002F6A4F">
        <w:t>ров в профильных министерствах и организациях гражданского общества по вопросу о роли национальных координационных органов и профильных мин</w:t>
      </w:r>
      <w:r w:rsidRPr="002F6A4F">
        <w:t>и</w:t>
      </w:r>
      <w:r w:rsidRPr="002F6A4F">
        <w:t>стерств в осуществлении КЛДЖ. С 4 по 9 апреля 2005 года проходил семинар для 50 участников. В январе 2005 года ЮНИФЕМ и местные консультанты также провели тренинг для сотрудников МДГСО по вопросам подготовки до</w:t>
      </w:r>
      <w:r w:rsidRPr="002F6A4F">
        <w:t>к</w:t>
      </w:r>
      <w:r w:rsidRPr="002F6A4F">
        <w:t>лада по КЛДЖ. В июне 2006 года УПЖ совместно с МДГСО организовало трехдневный семинар для сотрудников министерства, НПО и консультантов, в ходе которого были определены недостатки в проекте доклада и разработана стратегия дальнейшего осуществления КЛДЖ.</w:t>
      </w:r>
    </w:p>
    <w:p w:rsidR="003B37A3" w:rsidRPr="002F6A4F" w:rsidRDefault="003B37A3" w:rsidP="003B37A3">
      <w:pPr>
        <w:pStyle w:val="SingleTxt"/>
      </w:pPr>
      <w:r w:rsidRPr="002F6A4F">
        <w:rPr>
          <w:b/>
        </w:rPr>
        <w:t>V.</w:t>
      </w:r>
      <w:r w:rsidRPr="002F6A4F">
        <w:rPr>
          <w:b/>
        </w:rPr>
        <w:tab/>
        <w:t xml:space="preserve">Назначение консультанта и руководителя программы подготовки доклада. </w:t>
      </w:r>
      <w:r w:rsidRPr="002F6A4F">
        <w:t>В августе 2005 года ЮНИФЕМ утвердил должность руководителя программы подготовки доклада на условиях полной занятости в качестве коо</w:t>
      </w:r>
      <w:r w:rsidRPr="002F6A4F">
        <w:t>р</w:t>
      </w:r>
      <w:r w:rsidRPr="002F6A4F">
        <w:t>динатора, отвечающего за основные мероприятия по составлению доклада. Главная обязанность руководителя состоит в обеспечении соответствия докл</w:t>
      </w:r>
      <w:r w:rsidRPr="002F6A4F">
        <w:t>а</w:t>
      </w:r>
      <w:r w:rsidRPr="002F6A4F">
        <w:t>да всем требованиям и стандартам КЛДЖ и создании надлежащих внутренних механизмов для подготовки непротиворечивого доклада.</w:t>
      </w:r>
    </w:p>
    <w:p w:rsidR="003B37A3" w:rsidRPr="002F6A4F" w:rsidRDefault="003B37A3" w:rsidP="003B37A3">
      <w:pPr>
        <w:pStyle w:val="SingleTxt"/>
      </w:pPr>
      <w:r w:rsidRPr="002F6A4F">
        <w:rPr>
          <w:b/>
        </w:rPr>
        <w:t>VI.</w:t>
      </w:r>
      <w:r w:rsidRPr="002F6A4F">
        <w:rPr>
          <w:b/>
        </w:rPr>
        <w:tab/>
        <w:t xml:space="preserve">Сбор данных и проведение мини-исследований. </w:t>
      </w:r>
      <w:r w:rsidRPr="002F6A4F">
        <w:t>В целях обеспечения достаточного объема данных и информации, а также в соответствии с сферой компетенции (СК) консультанты и сотрудники министерства провели широкие консультации для получения необходимых количественных и качественных данных и популяризации процесса среди партнеров, заинтересованных учас</w:t>
      </w:r>
      <w:r w:rsidRPr="002F6A4F">
        <w:t>т</w:t>
      </w:r>
      <w:r w:rsidRPr="002F6A4F">
        <w:t>ников и членов сельскохозяйственных общин. Деятельность по сбору данных состояла из следующих этапов: подготовка и составление вопросников; обуч</w:t>
      </w:r>
      <w:r w:rsidRPr="002F6A4F">
        <w:t>е</w:t>
      </w:r>
      <w:r w:rsidRPr="002F6A4F">
        <w:t>ние методам сбора данных; работа на местах (раздача вопросников, проведение интервью и обсуждений в фокус-группах); сбор, обработка и упорядочивание первичных и вторичных данных. В процессе подготовки отчета о результатах проведенной работы команда опиралась на показатели КЛДЖ.</w:t>
      </w:r>
    </w:p>
    <w:p w:rsidR="003B37A3" w:rsidRPr="002F6A4F" w:rsidRDefault="003B37A3" w:rsidP="003B37A3">
      <w:pPr>
        <w:pStyle w:val="SingleTxt"/>
      </w:pPr>
      <w:r w:rsidRPr="002F6A4F">
        <w:rPr>
          <w:b/>
        </w:rPr>
        <w:t>VII.</w:t>
      </w:r>
      <w:r w:rsidRPr="002F6A4F">
        <w:rPr>
          <w:b/>
        </w:rPr>
        <w:tab/>
        <w:t xml:space="preserve">Проверка результатов исследований о выполнении различных статей КЛДЖ. </w:t>
      </w:r>
      <w:r w:rsidRPr="002F6A4F">
        <w:t>В феврале</w:t>
      </w:r>
      <w:r w:rsidR="00317041" w:rsidRPr="002F6A4F">
        <w:t xml:space="preserve"> — </w:t>
      </w:r>
      <w:r w:rsidRPr="002F6A4F">
        <w:t>апреле 2006 года был проведен ряд совещаний по оценке между консультантами и заинтересованными участниками из федеральных м</w:t>
      </w:r>
      <w:r w:rsidRPr="002F6A4F">
        <w:t>и</w:t>
      </w:r>
      <w:r w:rsidRPr="002F6A4F">
        <w:t>нистерств, отделов гендерных проблем из секторных министерств, академич</w:t>
      </w:r>
      <w:r w:rsidRPr="002F6A4F">
        <w:t>е</w:t>
      </w:r>
      <w:r w:rsidRPr="002F6A4F">
        <w:t xml:space="preserve">ских кругов, Организации Объединенных Наций, организаций-доноров, НПО и частного сектора. Эти совещания дали правительству возможность проверить и обобщить данные по различным статьям Конвенции. Во время этих совещаний были представлены постатейные доклады, проведен их критический разбор и анализ с последующей систематизацией в виде единого доклада. </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rPr>
          <w:b/>
        </w:rPr>
        <w:t>VIII.</w:t>
      </w:r>
      <w:r w:rsidRPr="002F6A4F">
        <w:rPr>
          <w:b/>
        </w:rPr>
        <w:tab/>
        <w:t xml:space="preserve">Подготовка первого проекта объединенного доклада о выполнении КЛДЖ. </w:t>
      </w:r>
      <w:r w:rsidRPr="002F6A4F">
        <w:t>С 11 по 18 апреля 2006 года ЮНИФЕМ по просьбе МДГСО привлек международного консультанта для работы с местными консультантами и с</w:t>
      </w:r>
      <w:r w:rsidRPr="002F6A4F">
        <w:t>о</w:t>
      </w:r>
      <w:r w:rsidRPr="002F6A4F">
        <w:t>трудниками министерства по составлению на основе вышеуказанного единого доклада первого проекта национального доклада и затем для передачи его на рассмотрение группе экспертной оценки перед окончательной доработкой и представлением для утверждения на национальном уровне.</w:t>
      </w:r>
    </w:p>
    <w:p w:rsidR="003B37A3" w:rsidRPr="002F6A4F" w:rsidRDefault="003B37A3" w:rsidP="003B37A3">
      <w:pPr>
        <w:pStyle w:val="SingleTxt"/>
        <w:rPr>
          <w:b/>
        </w:rPr>
      </w:pPr>
      <w:r w:rsidRPr="002F6A4F">
        <w:rPr>
          <w:b/>
        </w:rPr>
        <w:t>IX.</w:t>
      </w:r>
      <w:r w:rsidRPr="002F6A4F">
        <w:rPr>
          <w:b/>
        </w:rPr>
        <w:tab/>
        <w:t xml:space="preserve">Совещание по экспертному рассмотрению и оценке. </w:t>
      </w:r>
      <w:r w:rsidRPr="002F6A4F">
        <w:t>Этот вид деятел</w:t>
      </w:r>
      <w:r w:rsidRPr="002F6A4F">
        <w:t>ь</w:t>
      </w:r>
      <w:r w:rsidRPr="002F6A4F">
        <w:t>ности основан на признании того обстоятельства, что эффективное выполнение КЛДЖ и периодический мониторинг успехов в этой области требуют единого подхода со стороны правительства. Следует также помнить, что в докладе с</w:t>
      </w:r>
      <w:r w:rsidRPr="002F6A4F">
        <w:t>о</w:t>
      </w:r>
      <w:r w:rsidRPr="002F6A4F">
        <w:t>общается о деятельности различных государственных учреждений и инстит</w:t>
      </w:r>
      <w:r w:rsidRPr="002F6A4F">
        <w:t>у</w:t>
      </w:r>
      <w:r w:rsidRPr="002F6A4F">
        <w:t>тов, и, следовательно, важное значение имел их технический вклад и заинтер</w:t>
      </w:r>
      <w:r w:rsidRPr="002F6A4F">
        <w:t>е</w:t>
      </w:r>
      <w:r w:rsidRPr="002F6A4F">
        <w:t>сованное участие в подготовке окончательного варианта документа. Совещ</w:t>
      </w:r>
      <w:r w:rsidRPr="002F6A4F">
        <w:t>а</w:t>
      </w:r>
      <w:r w:rsidRPr="002F6A4F">
        <w:t>ние, рассчитанное па полдня, мобилизовало соответствующие министерства и учреждения, а также партнеров в области развития, организации гражданского общества (ОГО) и научные организации для внесения технического вклада в документ в соответствии со своими полномочиями, программами и текущими инициативами на высшем уровне. В совещании приняли участие представит</w:t>
      </w:r>
      <w:r w:rsidRPr="002F6A4F">
        <w:t>е</w:t>
      </w:r>
      <w:r w:rsidRPr="002F6A4F">
        <w:t>ли высшего эшелона управления для окончательного определения роли и об</w:t>
      </w:r>
      <w:r w:rsidRPr="002F6A4F">
        <w:t>я</w:t>
      </w:r>
      <w:r w:rsidRPr="002F6A4F">
        <w:t>занностей возглавляемых ими институтов в реализации КЛДЖ. Основным партнерам было предложено официально представить свою оценку в трехн</w:t>
      </w:r>
      <w:r w:rsidRPr="002F6A4F">
        <w:t>е</w:t>
      </w:r>
      <w:r w:rsidRPr="002F6A4F">
        <w:t>дельный срок.</w:t>
      </w:r>
    </w:p>
    <w:p w:rsidR="003B37A3" w:rsidRPr="002F6A4F" w:rsidRDefault="003B37A3" w:rsidP="003B37A3">
      <w:pPr>
        <w:pStyle w:val="SingleTxt"/>
      </w:pPr>
      <w:r w:rsidRPr="002F6A4F">
        <w:rPr>
          <w:b/>
        </w:rPr>
        <w:t>X.</w:t>
      </w:r>
      <w:r w:rsidRPr="002F6A4F">
        <w:rPr>
          <w:b/>
        </w:rPr>
        <w:tab/>
        <w:t xml:space="preserve">Практический семинар заинтересованных сторон по окончательному утверждению и принятию документа на национальном уровне. </w:t>
      </w:r>
      <w:r w:rsidRPr="002F6A4F">
        <w:t>После пр</w:t>
      </w:r>
      <w:r w:rsidRPr="002F6A4F">
        <w:t>о</w:t>
      </w:r>
      <w:r w:rsidRPr="002F6A4F">
        <w:t>ведения разъяснительной кампании в прессе в Западной области и в провинц</w:t>
      </w:r>
      <w:r w:rsidRPr="002F6A4F">
        <w:t>и</w:t>
      </w:r>
      <w:r w:rsidRPr="002F6A4F">
        <w:t>ях состоялись совещания по утверждению проекта доклада на региональном и национальном уровнях 26 и 31 октября 2006 года, соответственно. В числе участников совещаний были государственные служащие, организации гра</w:t>
      </w:r>
      <w:r w:rsidRPr="002F6A4F">
        <w:t>ж</w:t>
      </w:r>
      <w:r w:rsidRPr="002F6A4F">
        <w:t>данского общества, сотрудники страновой группы Организации Объединенных Наций, женские группы, правозащитные организации, представители СМИ и научных кругов.</w:t>
      </w:r>
    </w:p>
    <w:p w:rsidR="0066307F" w:rsidRPr="002F6A4F" w:rsidRDefault="0066307F" w:rsidP="0066307F">
      <w:pPr>
        <w:pStyle w:val="SingleTxt"/>
        <w:spacing w:after="0" w:line="120" w:lineRule="exact"/>
        <w:rPr>
          <w:b/>
          <w:sz w:val="10"/>
        </w:rPr>
      </w:pPr>
    </w:p>
    <w:p w:rsidR="0066307F" w:rsidRPr="002F6A4F" w:rsidRDefault="0066307F" w:rsidP="0066307F">
      <w:pPr>
        <w:pStyle w:val="SingleTxt"/>
        <w:spacing w:after="0" w:line="120" w:lineRule="exact"/>
        <w:rPr>
          <w:b/>
          <w:sz w:val="10"/>
        </w:rPr>
      </w:pPr>
    </w:p>
    <w:p w:rsidR="003B37A3" w:rsidRPr="002F6A4F" w:rsidRDefault="00DD12C2" w:rsidP="006630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6307F" w:rsidRPr="002F6A4F">
        <w:t xml:space="preserve">Часть </w:t>
      </w:r>
      <w:r w:rsidR="003B37A3" w:rsidRPr="002F6A4F">
        <w:t>II</w:t>
      </w:r>
      <w:r w:rsidR="0066307F" w:rsidRPr="002F6A4F">
        <w:br/>
      </w:r>
      <w:r w:rsidR="003B37A3" w:rsidRPr="002F6A4F">
        <w:t>Доклад о ходе выполнения Конвенции о ликвидации всех форм дискриминации в отношении женщин (КЛДЖ)</w:t>
      </w:r>
    </w:p>
    <w:p w:rsidR="0066307F" w:rsidRPr="002F6A4F" w:rsidRDefault="0066307F" w:rsidP="0066307F">
      <w:pPr>
        <w:pStyle w:val="SingleTxt"/>
        <w:spacing w:after="0" w:line="120" w:lineRule="exact"/>
        <w:rPr>
          <w:sz w:val="10"/>
        </w:rPr>
      </w:pPr>
    </w:p>
    <w:p w:rsidR="003B37A3" w:rsidRPr="002F6A4F" w:rsidRDefault="0066307F" w:rsidP="00663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8</w:t>
      </w:r>
      <w:r w:rsidRPr="002F6A4F">
        <w:t>.</w:t>
      </w:r>
      <w:r w:rsidR="003B37A3" w:rsidRPr="002F6A4F">
        <w:tab/>
      </w:r>
      <w:r w:rsidR="004D1FB9" w:rsidRPr="002F6A4F">
        <w:t>Статья</w:t>
      </w:r>
      <w:r w:rsidR="003B37A3" w:rsidRPr="002F6A4F">
        <w:t xml:space="preserve"> 1</w:t>
      </w:r>
      <w:r w:rsidRPr="002F6A4F">
        <w:br/>
      </w:r>
      <w:r w:rsidR="003B37A3" w:rsidRPr="002F6A4F">
        <w:t>Определение дискриминации в отношении женщин</w:t>
      </w:r>
    </w:p>
    <w:p w:rsidR="0066307F" w:rsidRPr="002F6A4F" w:rsidRDefault="0066307F" w:rsidP="0066307F">
      <w:pPr>
        <w:pStyle w:val="SingleTxt"/>
        <w:spacing w:after="0" w:line="120" w:lineRule="exact"/>
        <w:rPr>
          <w:bCs/>
          <w:sz w:val="10"/>
        </w:rPr>
      </w:pPr>
    </w:p>
    <w:p w:rsidR="003B37A3" w:rsidRPr="002F6A4F" w:rsidRDefault="003B37A3" w:rsidP="003B37A3">
      <w:pPr>
        <w:pStyle w:val="SingleTxt"/>
      </w:pPr>
      <w:r w:rsidRPr="002F6A4F">
        <w:rPr>
          <w:bCs/>
        </w:rPr>
        <w:t>8.1</w:t>
      </w:r>
      <w:r w:rsidRPr="002F6A4F">
        <w:rPr>
          <w:bCs/>
        </w:rPr>
        <w:tab/>
      </w:r>
      <w:r w:rsidRPr="002F6A4F">
        <w:t>Раздел 27 (1 и 2) Конституции Сьерра-Леоне 1991 года гласит: Согласно положениям подразделов 4), 5) и 7), никакой закон не может включать полож</w:t>
      </w:r>
      <w:r w:rsidRPr="002F6A4F">
        <w:t>е</w:t>
      </w:r>
      <w:r w:rsidRPr="002F6A4F">
        <w:t>ний, которые были бы дискриминационными по характеру или последствиям (подраздел 1) раздела 27; согласно положениям подразделов 6), 7) и 8), никто не должен подвергаться дискриминационному обращению со стороны любого лица, действующего от имени закона или во исполнение функций любого гос</w:t>
      </w:r>
      <w:r w:rsidRPr="002F6A4F">
        <w:t>у</w:t>
      </w:r>
      <w:r w:rsidRPr="002F6A4F">
        <w:t>дарственного учреждения или любого государственного органа власти (подра</w:t>
      </w:r>
      <w:r w:rsidRPr="002F6A4F">
        <w:t>з</w:t>
      </w:r>
      <w:r w:rsidRPr="002F6A4F">
        <w:t>дел 2) раздела 27.</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rPr>
          <w:bCs/>
        </w:rPr>
        <w:t>8.1.1</w:t>
      </w:r>
      <w:r w:rsidRPr="002F6A4F">
        <w:rPr>
          <w:bCs/>
        </w:rPr>
        <w:tab/>
      </w:r>
      <w:r w:rsidRPr="002F6A4F">
        <w:t>Таким образом, подразделы 1) и 2) четко гласят, что не должно быть дискриминационных законов (подраздел 1) и что в Сьерра-Леоне не должны иметь место проявления дискриминации по основным признакам, включая пол (по</w:t>
      </w:r>
      <w:r w:rsidRPr="002F6A4F">
        <w:t>д</w:t>
      </w:r>
      <w:r w:rsidRPr="002F6A4F">
        <w:t>раздел 2).</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8.1.2</w:t>
      </w:r>
      <w:r w:rsidRPr="002F6A4F">
        <w:rPr>
          <w:bCs/>
        </w:rPr>
        <w:tab/>
        <w:t>В подразделе 3) раздела 27 Конституции Сьерра-Леоне, в законе № 6 от 1991 года приводится следующее определение термина</w:t>
      </w:r>
      <w:r w:rsidR="006B50BF">
        <w:rPr>
          <w:bCs/>
        </w:rPr>
        <w:t xml:space="preserve"> «</w:t>
      </w:r>
      <w:r w:rsidRPr="002F6A4F">
        <w:rPr>
          <w:bCs/>
        </w:rPr>
        <w:t>дискриминационный</w:t>
      </w:r>
      <w:r w:rsidR="006B50BF">
        <w:rPr>
          <w:bCs/>
        </w:rPr>
        <w:t xml:space="preserve">» </w:t>
      </w:r>
      <w:r w:rsidRPr="002F6A4F">
        <w:rPr>
          <w:bCs/>
        </w:rPr>
        <w:t>в том смысле, в котором он используется в разделе 27: допущение различного отношения к различным людям, основанное всецело или частично на призн</w:t>
      </w:r>
      <w:r w:rsidRPr="002F6A4F">
        <w:rPr>
          <w:bCs/>
        </w:rPr>
        <w:t>а</w:t>
      </w:r>
      <w:r w:rsidRPr="002F6A4F">
        <w:rPr>
          <w:bCs/>
        </w:rPr>
        <w:t>ках, свидетельствующих об их расовой, племенной, половой принадлежности, месте происхождения, политических убеждениях, цвете кожи или вероиспов</w:t>
      </w:r>
      <w:r w:rsidRPr="002F6A4F">
        <w:rPr>
          <w:bCs/>
        </w:rPr>
        <w:t>е</w:t>
      </w:r>
      <w:r w:rsidRPr="002F6A4F">
        <w:rPr>
          <w:bCs/>
        </w:rPr>
        <w:t>дании, при котором лица, обладающие одним из этих признаков подвергаются поражениям в правах или ограничениям, от которых свободны лица, облада</w:t>
      </w:r>
      <w:r w:rsidRPr="002F6A4F">
        <w:rPr>
          <w:bCs/>
        </w:rPr>
        <w:t>ю</w:t>
      </w:r>
      <w:r w:rsidRPr="002F6A4F">
        <w:rPr>
          <w:bCs/>
        </w:rPr>
        <w:t>щие другими подобными признаками, либо получают привилегии и преимущ</w:t>
      </w:r>
      <w:r w:rsidRPr="002F6A4F">
        <w:rPr>
          <w:bCs/>
        </w:rPr>
        <w:t>е</w:t>
      </w:r>
      <w:r w:rsidRPr="002F6A4F">
        <w:rPr>
          <w:bCs/>
        </w:rPr>
        <w:t>ства, не распространяющиеся на других лиц, обладающих подобными призн</w:t>
      </w:r>
      <w:r w:rsidRPr="002F6A4F">
        <w:rPr>
          <w:bCs/>
        </w:rPr>
        <w:t>а</w:t>
      </w:r>
      <w:r w:rsidRPr="002F6A4F">
        <w:rPr>
          <w:bCs/>
        </w:rPr>
        <w:t>ками иного рода.</w:t>
      </w:r>
    </w:p>
    <w:p w:rsidR="003B37A3" w:rsidRPr="002F6A4F" w:rsidRDefault="003B37A3" w:rsidP="003B37A3">
      <w:pPr>
        <w:pStyle w:val="SingleTxt"/>
      </w:pPr>
      <w:r w:rsidRPr="002F6A4F">
        <w:rPr>
          <w:bCs/>
        </w:rPr>
        <w:t>8.2</w:t>
      </w:r>
      <w:r w:rsidRPr="002F6A4F">
        <w:rPr>
          <w:bCs/>
        </w:rPr>
        <w:tab/>
      </w:r>
      <w:r w:rsidRPr="002F6A4F">
        <w:t>Однако в Конституции не имеется четких определений бытовой дискр</w:t>
      </w:r>
      <w:r w:rsidRPr="002F6A4F">
        <w:t>и</w:t>
      </w:r>
      <w:r w:rsidRPr="002F6A4F">
        <w:t>минации, дискриминации, основанной на семейном положении, а также ге</w:t>
      </w:r>
      <w:r w:rsidRPr="002F6A4F">
        <w:t>н</w:t>
      </w:r>
      <w:r w:rsidRPr="002F6A4F">
        <w:t>дерного насилия.</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8.2.1</w:t>
      </w:r>
      <w:r w:rsidRPr="002F6A4F">
        <w:rPr>
          <w:bCs/>
        </w:rPr>
        <w:tab/>
        <w:t>Положения Конституции в отношении дискриминации по половому пр</w:t>
      </w:r>
      <w:r w:rsidRPr="002F6A4F">
        <w:rPr>
          <w:bCs/>
        </w:rPr>
        <w:t>и</w:t>
      </w:r>
      <w:r w:rsidRPr="002F6A4F">
        <w:rPr>
          <w:bCs/>
        </w:rPr>
        <w:t>знаку отличаются противоречивостью.</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8.2.2</w:t>
      </w:r>
      <w:r w:rsidRPr="002F6A4F">
        <w:rPr>
          <w:bCs/>
        </w:rPr>
        <w:tab/>
        <w:t>В подразделах 1) и 2) раздела 27 гарантируется защита от дискримин</w:t>
      </w:r>
      <w:r w:rsidRPr="002F6A4F">
        <w:rPr>
          <w:bCs/>
        </w:rPr>
        <w:t>а</w:t>
      </w:r>
      <w:r w:rsidRPr="002F6A4F">
        <w:rPr>
          <w:bCs/>
        </w:rPr>
        <w:t>ции де-юре и де-факто, в то время как в подразделах 4), 5), 6), 7) и 8) перечи</w:t>
      </w:r>
      <w:r w:rsidRPr="002F6A4F">
        <w:rPr>
          <w:bCs/>
        </w:rPr>
        <w:t>с</w:t>
      </w:r>
      <w:r w:rsidRPr="002F6A4F">
        <w:rPr>
          <w:bCs/>
        </w:rPr>
        <w:t>ляются случаи, в которых дискриминация по закону и на практике является правомерной и допустимой. Подраздел 4</w:t>
      </w:r>
      <w:r w:rsidR="00C262CE">
        <w:rPr>
          <w:bCs/>
        </w:rPr>
        <w:t>(</w:t>
      </w:r>
      <w:r w:rsidRPr="002F6A4F">
        <w:rPr>
          <w:bCs/>
        </w:rPr>
        <w:t>d) гласит, что</w:t>
      </w:r>
      <w:r w:rsidR="006B50BF">
        <w:rPr>
          <w:bCs/>
        </w:rPr>
        <w:t xml:space="preserve"> «</w:t>
      </w:r>
      <w:r w:rsidRPr="002F6A4F">
        <w:rPr>
          <w:bCs/>
        </w:rPr>
        <w:t>подраздел 1) не ра</w:t>
      </w:r>
      <w:r w:rsidRPr="002F6A4F">
        <w:rPr>
          <w:bCs/>
        </w:rPr>
        <w:t>с</w:t>
      </w:r>
      <w:r w:rsidRPr="002F6A4F">
        <w:rPr>
          <w:bCs/>
        </w:rPr>
        <w:t>пространяется на законы, содержащие положения в отношении усыновления, брака, развода, погребения, передачи собственности после смерти или других интересов в рамках персонального права</w:t>
      </w:r>
      <w:r w:rsidR="006B50BF">
        <w:rPr>
          <w:bCs/>
        </w:rPr>
        <w:t>».</w:t>
      </w:r>
    </w:p>
    <w:p w:rsidR="003B37A3" w:rsidRPr="002F6A4F" w:rsidRDefault="003B37A3" w:rsidP="003B37A3">
      <w:pPr>
        <w:pStyle w:val="SingleTxt"/>
        <w:rPr>
          <w:bCs/>
        </w:rPr>
      </w:pPr>
      <w:r w:rsidRPr="002F6A4F">
        <w:rPr>
          <w:bCs/>
        </w:rPr>
        <w:t>8.3</w:t>
      </w:r>
      <w:r w:rsidRPr="002F6A4F">
        <w:rPr>
          <w:bCs/>
        </w:rPr>
        <w:tab/>
        <w:t>Следовательно, любой закон, дискриминационный по характеру или п</w:t>
      </w:r>
      <w:r w:rsidRPr="002F6A4F">
        <w:rPr>
          <w:bCs/>
        </w:rPr>
        <w:t>о</w:t>
      </w:r>
      <w:r w:rsidRPr="002F6A4F">
        <w:rPr>
          <w:bCs/>
        </w:rPr>
        <w:t>следствиям (на основании полового признака), по отношению к областям, п</w:t>
      </w:r>
      <w:r w:rsidRPr="002F6A4F">
        <w:rPr>
          <w:bCs/>
        </w:rPr>
        <w:t>е</w:t>
      </w:r>
      <w:r w:rsidRPr="002F6A4F">
        <w:rPr>
          <w:bCs/>
        </w:rPr>
        <w:t>речисленным в подраздел</w:t>
      </w:r>
      <w:r w:rsidR="00C262CE">
        <w:rPr>
          <w:bCs/>
        </w:rPr>
        <w:t>е 4(</w:t>
      </w:r>
      <w:r w:rsidRPr="002F6A4F">
        <w:rPr>
          <w:bCs/>
        </w:rPr>
        <w:t>d) раздела 27 Конституции Сьерра-Леоне, будет считаться правомерным и допустимым. Таким образом, в Конституции соде</w:t>
      </w:r>
      <w:r w:rsidRPr="002F6A4F">
        <w:rPr>
          <w:bCs/>
        </w:rPr>
        <w:t>р</w:t>
      </w:r>
      <w:r w:rsidRPr="002F6A4F">
        <w:rPr>
          <w:bCs/>
        </w:rPr>
        <w:t>жатся положения, которые могут оправдывать (на основании закона) дискр</w:t>
      </w:r>
      <w:r w:rsidRPr="002F6A4F">
        <w:rPr>
          <w:bCs/>
        </w:rPr>
        <w:t>и</w:t>
      </w:r>
      <w:r w:rsidRPr="002F6A4F">
        <w:rPr>
          <w:bCs/>
        </w:rPr>
        <w:t>минацию в отношении женщин как на уровне законодательства, так и на уро</w:t>
      </w:r>
      <w:r w:rsidRPr="002F6A4F">
        <w:rPr>
          <w:bCs/>
        </w:rPr>
        <w:t>в</w:t>
      </w:r>
      <w:r w:rsidRPr="002F6A4F">
        <w:rPr>
          <w:bCs/>
        </w:rPr>
        <w:t>не государственной политики, несмотря на то что в той же самой Конституции указывается на недопущение дискриминации, помимо прочего, по половому признаку (то есть в данном случае в отношении женщин), как законодательно, так и на практике.</w:t>
      </w:r>
    </w:p>
    <w:p w:rsidR="003B37A3" w:rsidRPr="002F6A4F" w:rsidRDefault="003B37A3" w:rsidP="003B37A3">
      <w:pPr>
        <w:pStyle w:val="SingleTxt"/>
        <w:rPr>
          <w:bCs/>
        </w:rPr>
      </w:pPr>
      <w:r w:rsidRPr="002F6A4F">
        <w:rPr>
          <w:bCs/>
        </w:rPr>
        <w:t>8.4</w:t>
      </w:r>
      <w:r w:rsidRPr="002F6A4F">
        <w:rPr>
          <w:bCs/>
        </w:rPr>
        <w:tab/>
        <w:t>Уже упомянутые соответствующие подразделы раздела 27 нуждаются в изменении. Поэтому Законом о Комиссии по реформе законодательства от 1992 года правительство учредило Комиссию по реформе законодательства, з</w:t>
      </w:r>
      <w:r w:rsidRPr="002F6A4F">
        <w:rPr>
          <w:bCs/>
        </w:rPr>
        <w:t>а</w:t>
      </w:r>
      <w:r w:rsidRPr="002F6A4F">
        <w:rPr>
          <w:bCs/>
        </w:rPr>
        <w:t>дача которой, согласно подразделу 1 раздела 3 упомянутого Закона, заключае</w:t>
      </w:r>
      <w:r w:rsidRPr="002F6A4F">
        <w:rPr>
          <w:bCs/>
        </w:rPr>
        <w:t>т</w:t>
      </w:r>
      <w:r w:rsidRPr="002F6A4F">
        <w:rPr>
          <w:bCs/>
        </w:rPr>
        <w:t>ся в</w:t>
      </w:r>
      <w:r w:rsidR="006B50BF">
        <w:rPr>
          <w:bCs/>
        </w:rPr>
        <w:t xml:space="preserve"> «</w:t>
      </w:r>
      <w:r w:rsidRPr="002F6A4F">
        <w:rPr>
          <w:bCs/>
        </w:rPr>
        <w:t>периодическом обзоре всех действующих в Сьерра-Леоне законов стату</w:t>
      </w:r>
      <w:r w:rsidRPr="002F6A4F">
        <w:rPr>
          <w:bCs/>
        </w:rPr>
        <w:t>т</w:t>
      </w:r>
      <w:r w:rsidRPr="002F6A4F">
        <w:rPr>
          <w:bCs/>
        </w:rPr>
        <w:t>ного и другого права с целью внесения в них изменений, совершенствования, объединения и кодификации</w:t>
      </w:r>
      <w:r w:rsidR="006B50BF">
        <w:rPr>
          <w:bCs/>
        </w:rPr>
        <w:t>».</w:t>
      </w:r>
    </w:p>
    <w:p w:rsidR="003B37A3" w:rsidRPr="002F6A4F" w:rsidRDefault="003B37A3" w:rsidP="003B37A3">
      <w:pPr>
        <w:pStyle w:val="SingleTxt"/>
      </w:pPr>
      <w:r w:rsidRPr="002F6A4F">
        <w:t>8.5</w:t>
      </w:r>
      <w:r w:rsidRPr="002F6A4F">
        <w:tab/>
        <w:t>Эта Комиссия обладает полномочиями по вынесению рекомендаций в о</w:t>
      </w:r>
      <w:r w:rsidRPr="002F6A4F">
        <w:t>т</w:t>
      </w:r>
      <w:r w:rsidRPr="002F6A4F">
        <w:t>ношении реформы (включая поправки) всех законов (включая Конституцию), действующих в Сьерра-Леоне.</w:t>
      </w:r>
    </w:p>
    <w:p w:rsidR="003B37A3" w:rsidRPr="002F6A4F" w:rsidRDefault="003B37A3" w:rsidP="003B37A3">
      <w:pPr>
        <w:pStyle w:val="SingleTxt"/>
        <w:rPr>
          <w:bCs/>
        </w:rPr>
      </w:pPr>
      <w:r w:rsidRPr="002F6A4F">
        <w:rPr>
          <w:bCs/>
        </w:rPr>
        <w:t>8.6</w:t>
      </w:r>
      <w:r w:rsidRPr="002F6A4F">
        <w:rPr>
          <w:bCs/>
        </w:rPr>
        <w:tab/>
        <w:t>Однако для внесения каких-либо поправок в раздел 27 Конституции им</w:t>
      </w:r>
      <w:r w:rsidRPr="002F6A4F">
        <w:rPr>
          <w:bCs/>
        </w:rPr>
        <w:t>е</w:t>
      </w:r>
      <w:r w:rsidRPr="002F6A4F">
        <w:rPr>
          <w:bCs/>
        </w:rPr>
        <w:t>ются препятствия юридического и практического характера. Прежде всего, д</w:t>
      </w:r>
      <w:r w:rsidRPr="002F6A4F">
        <w:rPr>
          <w:bCs/>
        </w:rPr>
        <w:t>а</w:t>
      </w:r>
      <w:r w:rsidRPr="002F6A4F">
        <w:rPr>
          <w:bCs/>
        </w:rPr>
        <w:t>же если в известном случае Комиссия убеждена, что положения Конституции, которые законодательно оправдывают дискриминацию в отношении женщин, подлежат исправлению путем отмены, все ее действия сведутся к рекоменд</w:t>
      </w:r>
      <w:r w:rsidRPr="002F6A4F">
        <w:rPr>
          <w:bCs/>
        </w:rPr>
        <w:t>а</w:t>
      </w:r>
      <w:r w:rsidRPr="002F6A4F">
        <w:rPr>
          <w:bCs/>
        </w:rPr>
        <w:t>циям генеральному прокурору и министру юстиции, который (в случае, если он убежден в том же самом) в качестве главного советника правительства по правовым вопросам может посоветовать (не приказать и не отдать распоряж</w:t>
      </w:r>
      <w:r w:rsidRPr="002F6A4F">
        <w:rPr>
          <w:bCs/>
        </w:rPr>
        <w:t>е</w:t>
      </w:r>
      <w:r w:rsidRPr="002F6A4F">
        <w:rPr>
          <w:bCs/>
        </w:rPr>
        <w:t>ние) правительству внести такие изменения. Во-вторых, раздел 27 относится к так называемым</w:t>
      </w:r>
      <w:r w:rsidR="006B50BF">
        <w:rPr>
          <w:bCs/>
        </w:rPr>
        <w:t xml:space="preserve"> «</w:t>
      </w:r>
      <w:r w:rsidRPr="002F6A4F">
        <w:rPr>
          <w:bCs/>
        </w:rPr>
        <w:t>забронированным</w:t>
      </w:r>
      <w:r w:rsidR="006B50BF">
        <w:rPr>
          <w:bCs/>
        </w:rPr>
        <w:t xml:space="preserve">» </w:t>
      </w:r>
      <w:r w:rsidRPr="002F6A4F">
        <w:rPr>
          <w:bCs/>
        </w:rPr>
        <w:t>положениям Конституции, для изменения которых требуется проведение референдума. Это регулируется подразделом 3 раздела 108 Конституции, который гласит:</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8.6.1</w:t>
      </w:r>
      <w:r w:rsidRPr="002F6A4F">
        <w:rPr>
          <w:bCs/>
        </w:rPr>
        <w:tab/>
        <w:t>Законопроект о парламентском акте о принятии новой Конституции или о внесении изменений в любые из нижеследующих положений настоящей Ко</w:t>
      </w:r>
      <w:r w:rsidRPr="002F6A4F">
        <w:rPr>
          <w:bCs/>
        </w:rPr>
        <w:t>н</w:t>
      </w:r>
      <w:r w:rsidRPr="002F6A4F">
        <w:rPr>
          <w:bCs/>
        </w:rPr>
        <w:t>ституции, а именно: в данный раздел (то есть раздел 108), главу III (включая раздел 27), разделы 46, 56, 72, 73, 74 2) и 3), 84 2), 85, 87, 105, 110–119, 120–124, 128, 129, 131–133, 135, 137, 140, 156, 167 не может представляться на у</w:t>
      </w:r>
      <w:r w:rsidRPr="002F6A4F">
        <w:rPr>
          <w:bCs/>
        </w:rPr>
        <w:t>т</w:t>
      </w:r>
      <w:r w:rsidRPr="002F6A4F">
        <w:rPr>
          <w:bCs/>
        </w:rPr>
        <w:t>верждение президента и не будет принят в качестве закона, если законопроект, после утверждения парламентом и в утвержденной таким образом форме, не будет выставлен на референдум и утвержден им в соответствии с положениями любого закона по этому вопросу.</w:t>
      </w:r>
    </w:p>
    <w:p w:rsidR="003B37A3" w:rsidRPr="002F6A4F" w:rsidRDefault="003B37A3" w:rsidP="003B37A3">
      <w:pPr>
        <w:pStyle w:val="SingleTxt"/>
        <w:rPr>
          <w:bCs/>
        </w:rPr>
      </w:pPr>
      <w:r w:rsidRPr="002F6A4F">
        <w:rPr>
          <w:bCs/>
        </w:rPr>
        <w:t>8.7</w:t>
      </w:r>
      <w:r w:rsidRPr="002F6A4F">
        <w:rPr>
          <w:bCs/>
        </w:rPr>
        <w:tab/>
        <w:t>Это длительный, громоздкий, кропотливый и чрезвычайно дорогостоящий процесс, требующий для утверждения как минимум 50-процентного участия зарегистрированных участников референдума и не менее двух третей действ</w:t>
      </w:r>
      <w:r w:rsidRPr="002F6A4F">
        <w:rPr>
          <w:bCs/>
        </w:rPr>
        <w:t>и</w:t>
      </w:r>
      <w:r w:rsidRPr="002F6A4F">
        <w:rPr>
          <w:bCs/>
        </w:rPr>
        <w:t>тельных бюллетеней от общего числа поданных. Для проведения референдума по вопросу дискриминации в отношении женщин потребуется огромное время, средства и политическая активность. Однако женские объединения надеются, что вопрос о пересмотре закона будет поставлен в ходе будущих парламен</w:t>
      </w:r>
      <w:r w:rsidRPr="002F6A4F">
        <w:rPr>
          <w:bCs/>
        </w:rPr>
        <w:t>т</w:t>
      </w:r>
      <w:r w:rsidRPr="002F6A4F">
        <w:rPr>
          <w:bCs/>
        </w:rPr>
        <w:t>ских или президентских выборов в стране.</w:t>
      </w:r>
    </w:p>
    <w:p w:rsidR="0066307F" w:rsidRPr="002F6A4F" w:rsidRDefault="0066307F" w:rsidP="0066307F">
      <w:pPr>
        <w:pStyle w:val="SingleTxt"/>
        <w:spacing w:after="0" w:line="120" w:lineRule="exact"/>
        <w:rPr>
          <w:sz w:val="10"/>
        </w:rPr>
      </w:pPr>
    </w:p>
    <w:p w:rsidR="003B37A3" w:rsidRPr="002F6A4F" w:rsidRDefault="0066307F" w:rsidP="00663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9</w:t>
      </w:r>
      <w:r w:rsidRPr="002F6A4F">
        <w:t>.</w:t>
      </w:r>
      <w:r w:rsidR="003B37A3" w:rsidRPr="002F6A4F">
        <w:tab/>
      </w:r>
      <w:r w:rsidR="004D1FB9" w:rsidRPr="002F6A4F">
        <w:t>Статья</w:t>
      </w:r>
      <w:r w:rsidR="003B37A3" w:rsidRPr="002F6A4F">
        <w:t xml:space="preserve"> 2</w:t>
      </w:r>
      <w:r w:rsidRPr="002F6A4F">
        <w:br/>
      </w:r>
      <w:r w:rsidR="003B37A3" w:rsidRPr="002F6A4F">
        <w:t xml:space="preserve">Обязательства по ликвидации дискриминации </w:t>
      </w:r>
    </w:p>
    <w:p w:rsidR="0066307F" w:rsidRPr="002F6A4F" w:rsidRDefault="0066307F" w:rsidP="0066307F">
      <w:pPr>
        <w:pStyle w:val="SingleTxt"/>
        <w:spacing w:after="0" w:line="120" w:lineRule="exact"/>
        <w:rPr>
          <w:bCs/>
          <w:sz w:val="10"/>
        </w:rPr>
      </w:pPr>
    </w:p>
    <w:p w:rsidR="003B37A3" w:rsidRPr="002F6A4F" w:rsidRDefault="003B37A3" w:rsidP="003B37A3">
      <w:pPr>
        <w:pStyle w:val="SingleTxt"/>
        <w:rPr>
          <w:bCs/>
        </w:rPr>
      </w:pPr>
      <w:r w:rsidRPr="002F6A4F">
        <w:rPr>
          <w:bCs/>
        </w:rPr>
        <w:t>9.1</w:t>
      </w:r>
      <w:r w:rsidRPr="002F6A4F">
        <w:rPr>
          <w:bCs/>
        </w:rPr>
        <w:tab/>
        <w:t>Несмотря на то что Сьерра-Леоне является страной, подписавшей Ко</w:t>
      </w:r>
      <w:r w:rsidRPr="002F6A4F">
        <w:rPr>
          <w:bCs/>
        </w:rPr>
        <w:t>н</w:t>
      </w:r>
      <w:r w:rsidRPr="002F6A4F">
        <w:rPr>
          <w:bCs/>
        </w:rPr>
        <w:t>венцию о ликвидации всех форм дискриминации в отношении женщин, пол</w:t>
      </w:r>
      <w:r w:rsidRPr="002F6A4F">
        <w:rPr>
          <w:bCs/>
        </w:rPr>
        <w:t>о</w:t>
      </w:r>
      <w:r w:rsidRPr="002F6A4F">
        <w:rPr>
          <w:bCs/>
        </w:rPr>
        <w:t>жения Конвенции не становятся автоматически обязательными для исполн</w:t>
      </w:r>
      <w:r w:rsidRPr="002F6A4F">
        <w:rPr>
          <w:bCs/>
        </w:rPr>
        <w:t>е</w:t>
      </w:r>
      <w:r w:rsidRPr="002F6A4F">
        <w:rPr>
          <w:bCs/>
        </w:rPr>
        <w:t>ния, так как международные конвенции, ратифицированные страной, должны быть инкорпорированы в систему внутреннего права, то есть приняты парл</w:t>
      </w:r>
      <w:r w:rsidRPr="002F6A4F">
        <w:rPr>
          <w:bCs/>
        </w:rPr>
        <w:t>а</w:t>
      </w:r>
      <w:r w:rsidRPr="002F6A4F">
        <w:rPr>
          <w:bCs/>
        </w:rPr>
        <w:t>ментом, прежде чем они станут частью законодательства Сьерра-Леоне</w:t>
      </w:r>
      <w:r w:rsidRPr="002F6A4F">
        <w:rPr>
          <w:bCs/>
          <w:vertAlign w:val="superscript"/>
        </w:rPr>
        <w:footnoteReference w:id="8"/>
      </w:r>
      <w:r w:rsidRPr="002F6A4F">
        <w:rPr>
          <w:bCs/>
        </w:rPr>
        <w:t>. Н</w:t>
      </w:r>
      <w:r w:rsidRPr="002F6A4F">
        <w:rPr>
          <w:bCs/>
        </w:rPr>
        <w:t>е</w:t>
      </w:r>
      <w:r w:rsidRPr="002F6A4F">
        <w:rPr>
          <w:bCs/>
        </w:rPr>
        <w:t>смотря на то что раздел 40 Конституции 1991 года предоставляет президенту полномочия приводить в исполнение международные договоры, соглашения и конвенции от имени своей страны, вышеупомянутые документы должны быть ратифицированы парламентом и приняты не менее чем половиной голосов парламента. Конвенция о ликвидации всех форм дискриминации в отношении женщин пока не принята парламентом в качестве закона, и, следовательно, ее соблюдение и исполнение не может быть обеспечено судами Сьерра-Леоне. Кроме того, некоторые аспекты, по которым ущемляются права женщин, з</w:t>
      </w:r>
      <w:r w:rsidRPr="002F6A4F">
        <w:rPr>
          <w:bCs/>
        </w:rPr>
        <w:t>а</w:t>
      </w:r>
      <w:r w:rsidRPr="002F6A4F">
        <w:rPr>
          <w:bCs/>
        </w:rPr>
        <w:t>креплены в</w:t>
      </w:r>
      <w:r w:rsidR="006B50BF">
        <w:rPr>
          <w:bCs/>
        </w:rPr>
        <w:t xml:space="preserve"> «</w:t>
      </w:r>
      <w:r w:rsidRPr="002F6A4F">
        <w:rPr>
          <w:bCs/>
        </w:rPr>
        <w:t>забронированных</w:t>
      </w:r>
      <w:r w:rsidR="006B50BF">
        <w:rPr>
          <w:bCs/>
        </w:rPr>
        <w:t xml:space="preserve">» </w:t>
      </w:r>
      <w:r w:rsidRPr="002F6A4F">
        <w:rPr>
          <w:bCs/>
        </w:rPr>
        <w:t>статьях Конституции, которые могут быть и</w:t>
      </w:r>
      <w:r w:rsidRPr="002F6A4F">
        <w:rPr>
          <w:bCs/>
        </w:rPr>
        <w:t>з</w:t>
      </w:r>
      <w:r w:rsidRPr="002F6A4F">
        <w:rPr>
          <w:bCs/>
        </w:rPr>
        <w:t>менены, согласно статье 1, путем проведения референдума. Тем не менее стр</w:t>
      </w:r>
      <w:r w:rsidRPr="002F6A4F">
        <w:rPr>
          <w:bCs/>
        </w:rPr>
        <w:t>а</w:t>
      </w:r>
      <w:r w:rsidRPr="002F6A4F">
        <w:rPr>
          <w:bCs/>
        </w:rPr>
        <w:t>на, в дополнение к конституционным гарантиям, касающимся признания и з</w:t>
      </w:r>
      <w:r w:rsidRPr="002F6A4F">
        <w:rPr>
          <w:bCs/>
        </w:rPr>
        <w:t>а</w:t>
      </w:r>
      <w:r w:rsidRPr="002F6A4F">
        <w:rPr>
          <w:bCs/>
        </w:rPr>
        <w:t>щиты основных прав человека и основных принципов политики государства, принимает меры в целях обеспечения женщинам возможности осуществлять свои права наравне с мужчинами.</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9.1.2</w:t>
      </w:r>
      <w:r w:rsidRPr="002F6A4F">
        <w:rPr>
          <w:bCs/>
        </w:rPr>
        <w:tab/>
        <w:t>Законодательство Сьерра-Леоне, как определено в разделе 170 Конст</w:t>
      </w:r>
      <w:r w:rsidRPr="002F6A4F">
        <w:rPr>
          <w:bCs/>
        </w:rPr>
        <w:t>и</w:t>
      </w:r>
      <w:r w:rsidRPr="002F6A4F">
        <w:rPr>
          <w:bCs/>
        </w:rPr>
        <w:t>туции 1991 года, состоит из самой Конституции, а также законов, принятых парламентом: нормативно-правовых актов, действующего права и общего пр</w:t>
      </w:r>
      <w:r w:rsidRPr="002F6A4F">
        <w:rPr>
          <w:bCs/>
        </w:rPr>
        <w:t>а</w:t>
      </w:r>
      <w:r w:rsidRPr="002F6A4F">
        <w:rPr>
          <w:bCs/>
        </w:rPr>
        <w:t>ва. Общее право включает в себя общее английское право и обычное право.</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9.1.3</w:t>
      </w:r>
      <w:r w:rsidRPr="002F6A4F">
        <w:rPr>
          <w:bCs/>
        </w:rPr>
        <w:tab/>
        <w:t>Глава II Конституции 1991 года устанавливает</w:t>
      </w:r>
      <w:r w:rsidR="006B50BF">
        <w:rPr>
          <w:bCs/>
        </w:rPr>
        <w:t xml:space="preserve"> «</w:t>
      </w:r>
      <w:r w:rsidRPr="002F6A4F">
        <w:rPr>
          <w:bCs/>
        </w:rPr>
        <w:t>принципы государстве</w:t>
      </w:r>
      <w:r w:rsidRPr="002F6A4F">
        <w:rPr>
          <w:bCs/>
        </w:rPr>
        <w:t>н</w:t>
      </w:r>
      <w:r w:rsidRPr="002F6A4F">
        <w:rPr>
          <w:bCs/>
        </w:rPr>
        <w:t>ной политики</w:t>
      </w:r>
      <w:r w:rsidR="006B50BF">
        <w:rPr>
          <w:bCs/>
        </w:rPr>
        <w:t xml:space="preserve">» </w:t>
      </w:r>
      <w:r w:rsidRPr="002F6A4F">
        <w:rPr>
          <w:bCs/>
        </w:rPr>
        <w:t>и соответственно называется</w:t>
      </w:r>
      <w:r w:rsidR="006B50BF">
        <w:rPr>
          <w:bCs/>
        </w:rPr>
        <w:t xml:space="preserve"> «</w:t>
      </w:r>
      <w:r w:rsidRPr="002F6A4F">
        <w:rPr>
          <w:bCs/>
        </w:rPr>
        <w:t>Основные принципы государс</w:t>
      </w:r>
      <w:r w:rsidRPr="002F6A4F">
        <w:rPr>
          <w:bCs/>
        </w:rPr>
        <w:t>т</w:t>
      </w:r>
      <w:r w:rsidRPr="002F6A4F">
        <w:rPr>
          <w:bCs/>
        </w:rPr>
        <w:t>венной политики</w:t>
      </w:r>
      <w:r w:rsidR="006B50BF">
        <w:rPr>
          <w:bCs/>
        </w:rPr>
        <w:t>».</w:t>
      </w:r>
      <w:r w:rsidRPr="002F6A4F">
        <w:rPr>
          <w:bCs/>
        </w:rPr>
        <w:t xml:space="preserve"> Указанные принципы защищают права групп, находящихся в уязвимом положении, к которым относятся и женщины (Конституция Сьерра-Леоне 1991 года, раздел 9 подраздел 1</w:t>
      </w:r>
      <w:r w:rsidR="00C262CE" w:rsidRPr="00C262CE">
        <w:rPr>
          <w:bCs/>
        </w:rPr>
        <w:t>(</w:t>
      </w:r>
      <w:r w:rsidRPr="002F6A4F">
        <w:rPr>
          <w:bCs/>
        </w:rPr>
        <w:t xml:space="preserve">a) и </w:t>
      </w:r>
      <w:r w:rsidR="00C262CE" w:rsidRPr="00C262CE">
        <w:rPr>
          <w:bCs/>
        </w:rPr>
        <w:t>(</w:t>
      </w:r>
      <w:r w:rsidRPr="002F6A4F">
        <w:rPr>
          <w:bCs/>
        </w:rPr>
        <w:t>b). Раздел 4 гласит:</w:t>
      </w:r>
      <w:r w:rsidR="006B50BF">
        <w:rPr>
          <w:bCs/>
        </w:rPr>
        <w:t xml:space="preserve"> «</w:t>
      </w:r>
      <w:r w:rsidRPr="002F6A4F">
        <w:rPr>
          <w:bCs/>
        </w:rPr>
        <w:t>Все органы государственного управления и все органы власти и лица, осуществляющие з</w:t>
      </w:r>
      <w:r w:rsidRPr="002F6A4F">
        <w:rPr>
          <w:bCs/>
        </w:rPr>
        <w:t>а</w:t>
      </w:r>
      <w:r w:rsidRPr="002F6A4F">
        <w:rPr>
          <w:bCs/>
        </w:rPr>
        <w:t>конодательную, исполнительную или судебную власть обязуются соблюдать и применять положения настоящей главы</w:t>
      </w:r>
      <w:r w:rsidR="006B50BF">
        <w:rPr>
          <w:bCs/>
        </w:rPr>
        <w:t>».</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9.1.4</w:t>
      </w:r>
      <w:r w:rsidRPr="002F6A4F">
        <w:rPr>
          <w:bCs/>
        </w:rPr>
        <w:tab/>
        <w:t>Раздел 6 подраздел 2) далее гласит:</w:t>
      </w:r>
      <w:r w:rsidR="006B50BF">
        <w:rPr>
          <w:bCs/>
        </w:rPr>
        <w:t xml:space="preserve"> «</w:t>
      </w:r>
      <w:r w:rsidRPr="002F6A4F">
        <w:rPr>
          <w:bCs/>
        </w:rPr>
        <w:t>В соответствии с этим, государство обязуется поощрять интеграцию и единство нации и предотвращать дискрим</w:t>
      </w:r>
      <w:r w:rsidRPr="002F6A4F">
        <w:rPr>
          <w:bCs/>
        </w:rPr>
        <w:t>и</w:t>
      </w:r>
      <w:r w:rsidRPr="002F6A4F">
        <w:rPr>
          <w:bCs/>
        </w:rPr>
        <w:t>нацию по месту рождения, обстоятельствам рождения, половому признаку, р</w:t>
      </w:r>
      <w:r w:rsidRPr="002F6A4F">
        <w:rPr>
          <w:bCs/>
        </w:rPr>
        <w:t>е</w:t>
      </w:r>
      <w:r w:rsidRPr="002F6A4F">
        <w:rPr>
          <w:bCs/>
        </w:rPr>
        <w:t>лигии, социальному положению и принадлежности к той или иной этнич</w:t>
      </w:r>
      <w:r w:rsidRPr="002F6A4F">
        <w:rPr>
          <w:bCs/>
        </w:rPr>
        <w:t>е</w:t>
      </w:r>
      <w:r w:rsidRPr="002F6A4F">
        <w:rPr>
          <w:bCs/>
        </w:rPr>
        <w:t>ской или лингвистической группе.</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9.1.5</w:t>
      </w:r>
      <w:r w:rsidRPr="002F6A4F">
        <w:rPr>
          <w:bCs/>
        </w:rPr>
        <w:tab/>
        <w:t>Раздел 8 подраздел 2</w:t>
      </w:r>
      <w:r w:rsidR="00C262CE" w:rsidRPr="00C262CE">
        <w:rPr>
          <w:bCs/>
        </w:rPr>
        <w:t>(</w:t>
      </w:r>
      <w:r w:rsidRPr="002F6A4F">
        <w:rPr>
          <w:bCs/>
        </w:rPr>
        <w:t>a) далее гласит: Согласно социальному устройству страны, каждый гражданин обладает равными правами, обязательствами и во</w:t>
      </w:r>
      <w:r w:rsidRPr="002F6A4F">
        <w:rPr>
          <w:bCs/>
        </w:rPr>
        <w:t>з</w:t>
      </w:r>
      <w:r w:rsidRPr="002F6A4F">
        <w:rPr>
          <w:bCs/>
        </w:rPr>
        <w:t>можностями перед законом, и государство обеспечивает каждому гражданину равные права и доступ ко всем возможностям и привилегиям по его заслугам.</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9.1.6</w:t>
      </w:r>
      <w:r w:rsidRPr="002F6A4F">
        <w:rPr>
          <w:bCs/>
        </w:rPr>
        <w:tab/>
        <w:t>Однако, согласно докладу КУИП (том 3 B, глава 3, стр. 109), эти разу</w:t>
      </w:r>
      <w:r w:rsidRPr="002F6A4F">
        <w:rPr>
          <w:bCs/>
        </w:rPr>
        <w:t>м</w:t>
      </w:r>
      <w:r w:rsidRPr="002F6A4F">
        <w:rPr>
          <w:bCs/>
        </w:rPr>
        <w:t>ные фундаментальные принципы государственной политики не имеют никаких правовых последствий, так как они не предоставляют прав, а также не дают полномочий на передачу дела на рассмотрение в суд в случае, если политич</w:t>
      </w:r>
      <w:r w:rsidRPr="002F6A4F">
        <w:rPr>
          <w:bCs/>
        </w:rPr>
        <w:t>е</w:t>
      </w:r>
      <w:r w:rsidRPr="002F6A4F">
        <w:rPr>
          <w:bCs/>
        </w:rPr>
        <w:t>ские меры по управлению государством Сьерра-Леоне нарушают указанные принципы, включая дискриминацию по половому признаку в отношении же</w:t>
      </w:r>
      <w:r w:rsidRPr="002F6A4F">
        <w:rPr>
          <w:bCs/>
        </w:rPr>
        <w:t>н</w:t>
      </w:r>
      <w:r w:rsidRPr="002F6A4F">
        <w:rPr>
          <w:bCs/>
        </w:rPr>
        <w:t>щин. Настоящие принципы не наделяют кого-либо какими-либо юридическими правами и не подлежат исполнению в принудительном порядке по решению суда общей юрисдикции, даже если они являются основными принципами управления государства и парламент обязан руководствоваться ими в своей з</w:t>
      </w:r>
      <w:r w:rsidRPr="002F6A4F">
        <w:rPr>
          <w:bCs/>
        </w:rPr>
        <w:t>а</w:t>
      </w:r>
      <w:r w:rsidRPr="002F6A4F">
        <w:rPr>
          <w:bCs/>
        </w:rPr>
        <w:t>конотворческой деятельности. Сказанное выше соответствует разделу 14, в к</w:t>
      </w:r>
      <w:r w:rsidRPr="002F6A4F">
        <w:rPr>
          <w:bCs/>
        </w:rPr>
        <w:t>о</w:t>
      </w:r>
      <w:r w:rsidRPr="002F6A4F">
        <w:rPr>
          <w:bCs/>
        </w:rPr>
        <w:t>тором говорится:</w:t>
      </w:r>
      <w:r w:rsidR="006B50BF">
        <w:rPr>
          <w:bCs/>
        </w:rPr>
        <w:t xml:space="preserve"> «</w:t>
      </w:r>
      <w:r w:rsidRPr="002F6A4F">
        <w:rPr>
          <w:bCs/>
        </w:rPr>
        <w:t>Несмотря на положения раздела 4, положения, содержащи</w:t>
      </w:r>
      <w:r w:rsidRPr="002F6A4F">
        <w:rPr>
          <w:bCs/>
        </w:rPr>
        <w:t>е</w:t>
      </w:r>
      <w:r w:rsidRPr="002F6A4F">
        <w:rPr>
          <w:bCs/>
        </w:rPr>
        <w:t>ся в настоящей главе, не наделяют юридическими правами и не подлежат и</w:t>
      </w:r>
      <w:r w:rsidRPr="002F6A4F">
        <w:rPr>
          <w:bCs/>
        </w:rPr>
        <w:t>с</w:t>
      </w:r>
      <w:r w:rsidRPr="002F6A4F">
        <w:rPr>
          <w:bCs/>
        </w:rPr>
        <w:t>полнению в принудительном порядке по решению суда общей юрисдикции…</w:t>
      </w:r>
      <w:r w:rsidR="006B50BF">
        <w:rPr>
          <w:bCs/>
        </w:rPr>
        <w:t>».</w:t>
      </w:r>
    </w:p>
    <w:p w:rsidR="003B37A3" w:rsidRPr="002F6A4F" w:rsidRDefault="003B37A3" w:rsidP="006630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9.1.7</w:t>
      </w:r>
      <w:r w:rsidRPr="002F6A4F">
        <w:rPr>
          <w:bCs/>
        </w:rPr>
        <w:tab/>
        <w:t>Раздел 15 Конституции предусматривает билль о правах, гарантиру</w:t>
      </w:r>
      <w:r w:rsidRPr="002F6A4F">
        <w:rPr>
          <w:bCs/>
        </w:rPr>
        <w:t>ю</w:t>
      </w:r>
      <w:r w:rsidRPr="002F6A4F">
        <w:rPr>
          <w:bCs/>
        </w:rPr>
        <w:t xml:space="preserve">щий основные права человека независимо от половой принадлежности. </w:t>
      </w:r>
    </w:p>
    <w:p w:rsidR="003B37A3" w:rsidRPr="002F6A4F" w:rsidRDefault="0066307F" w:rsidP="0066307F">
      <w:pPr>
        <w:pStyle w:val="SingleTxt"/>
        <w:ind w:left="1742" w:hanging="475"/>
        <w:rPr>
          <w:bCs/>
        </w:rPr>
      </w:pPr>
      <w:r w:rsidRPr="002F6A4F">
        <w:rPr>
          <w:bCs/>
        </w:rPr>
        <w:tab/>
      </w:r>
      <w:r w:rsidR="006B50BF">
        <w:rPr>
          <w:bCs/>
        </w:rPr>
        <w:t>«</w:t>
      </w:r>
      <w:r w:rsidR="003B37A3" w:rsidRPr="002F6A4F">
        <w:rPr>
          <w:bCs/>
        </w:rPr>
        <w:t>…каждый человек в Сьерра-Леоне имеет право на основные права и св</w:t>
      </w:r>
      <w:r w:rsidR="003B37A3" w:rsidRPr="002F6A4F">
        <w:rPr>
          <w:bCs/>
        </w:rPr>
        <w:t>о</w:t>
      </w:r>
      <w:r w:rsidR="003B37A3" w:rsidRPr="002F6A4F">
        <w:rPr>
          <w:bCs/>
        </w:rPr>
        <w:t>боды человека; вышесказанное подразумевает предоставление каждому лицу, независимо от расовой или племенной принадлежности, происхо</w:t>
      </w:r>
      <w:r w:rsidR="003B37A3" w:rsidRPr="002F6A4F">
        <w:rPr>
          <w:bCs/>
        </w:rPr>
        <w:t>ж</w:t>
      </w:r>
      <w:r w:rsidR="003B37A3" w:rsidRPr="002F6A4F">
        <w:rPr>
          <w:bCs/>
        </w:rPr>
        <w:t>дения, политических взглядов, цвета кожи, вероисповедания или пола, при условии соблюдения прав и свобод других и общественных интер</w:t>
      </w:r>
      <w:r w:rsidR="003B37A3" w:rsidRPr="002F6A4F">
        <w:rPr>
          <w:bCs/>
        </w:rPr>
        <w:t>е</w:t>
      </w:r>
      <w:r w:rsidR="003B37A3" w:rsidRPr="002F6A4F">
        <w:rPr>
          <w:bCs/>
        </w:rPr>
        <w:t>сов, каждого и всех сл</w:t>
      </w:r>
      <w:r w:rsidR="003B37A3" w:rsidRPr="002F6A4F">
        <w:rPr>
          <w:bCs/>
        </w:rPr>
        <w:t>е</w:t>
      </w:r>
      <w:r w:rsidR="003B37A3" w:rsidRPr="002F6A4F">
        <w:rPr>
          <w:bCs/>
        </w:rPr>
        <w:t>дующих прав:</w:t>
      </w:r>
    </w:p>
    <w:p w:rsidR="003B37A3" w:rsidRPr="002F6A4F" w:rsidRDefault="0066307F" w:rsidP="00840D45">
      <w:pPr>
        <w:pStyle w:val="SingleTxt"/>
        <w:ind w:left="1742" w:hanging="475"/>
        <w:rPr>
          <w:bCs/>
        </w:rPr>
      </w:pPr>
      <w:r w:rsidRPr="002F6A4F">
        <w:rPr>
          <w:bCs/>
        </w:rPr>
        <w:tab/>
      </w:r>
      <w:r w:rsidR="00840D45" w:rsidRPr="002F6A4F">
        <w:rPr>
          <w:bCs/>
        </w:rPr>
        <w:tab/>
      </w:r>
      <w:r w:rsidR="003B37A3" w:rsidRPr="002F6A4F">
        <w:rPr>
          <w:bCs/>
        </w:rPr>
        <w:t>a)</w:t>
      </w:r>
      <w:r w:rsidR="003B37A3" w:rsidRPr="002F6A4F">
        <w:rPr>
          <w:bCs/>
        </w:rPr>
        <w:tab/>
        <w:t>на жизнь, свободу, безопасность личности, собственность и з</w:t>
      </w:r>
      <w:r w:rsidR="003B37A3" w:rsidRPr="002F6A4F">
        <w:rPr>
          <w:bCs/>
        </w:rPr>
        <w:t>а</w:t>
      </w:r>
      <w:r w:rsidR="003B37A3" w:rsidRPr="002F6A4F">
        <w:rPr>
          <w:bCs/>
        </w:rPr>
        <w:t>щиту со стороны закона;</w:t>
      </w:r>
    </w:p>
    <w:p w:rsidR="003B37A3" w:rsidRPr="002F6A4F" w:rsidRDefault="00840D45" w:rsidP="00840D45">
      <w:pPr>
        <w:pStyle w:val="SingleTxt"/>
        <w:ind w:left="1742" w:hanging="475"/>
        <w:rPr>
          <w:bCs/>
        </w:rPr>
      </w:pPr>
      <w:r w:rsidRPr="002F6A4F">
        <w:rPr>
          <w:bCs/>
        </w:rPr>
        <w:tab/>
      </w:r>
      <w:r w:rsidRPr="002F6A4F">
        <w:rPr>
          <w:bCs/>
        </w:rPr>
        <w:tab/>
      </w:r>
      <w:r w:rsidR="003B37A3" w:rsidRPr="002F6A4F">
        <w:rPr>
          <w:bCs/>
        </w:rPr>
        <w:t>b)</w:t>
      </w:r>
      <w:r w:rsidR="003B37A3" w:rsidRPr="002F6A4F">
        <w:rPr>
          <w:bCs/>
        </w:rPr>
        <w:tab/>
        <w:t>на свободу совести, выражения мнений, собраний и ассоци</w:t>
      </w:r>
      <w:r w:rsidR="003B37A3" w:rsidRPr="002F6A4F">
        <w:rPr>
          <w:bCs/>
        </w:rPr>
        <w:t>а</w:t>
      </w:r>
      <w:r w:rsidR="003B37A3" w:rsidRPr="002F6A4F">
        <w:rPr>
          <w:bCs/>
        </w:rPr>
        <w:t>ций;</w:t>
      </w:r>
    </w:p>
    <w:p w:rsidR="003B37A3" w:rsidRPr="002F6A4F" w:rsidRDefault="00840D45" w:rsidP="00840D45">
      <w:pPr>
        <w:pStyle w:val="SingleTxt"/>
        <w:ind w:left="1742" w:hanging="475"/>
        <w:rPr>
          <w:bCs/>
        </w:rPr>
      </w:pPr>
      <w:r w:rsidRPr="002F6A4F">
        <w:rPr>
          <w:bCs/>
        </w:rPr>
        <w:tab/>
      </w:r>
      <w:r w:rsidRPr="002F6A4F">
        <w:rPr>
          <w:bCs/>
        </w:rPr>
        <w:tab/>
      </w:r>
      <w:r w:rsidR="003B37A3" w:rsidRPr="002F6A4F">
        <w:rPr>
          <w:bCs/>
        </w:rPr>
        <w:t>c)</w:t>
      </w:r>
      <w:r w:rsidR="003B37A3" w:rsidRPr="002F6A4F">
        <w:rPr>
          <w:bCs/>
        </w:rPr>
        <w:tab/>
        <w:t>на невмешательство в семейную и частную жизнь; и</w:t>
      </w:r>
    </w:p>
    <w:p w:rsidR="003B37A3" w:rsidRPr="002F6A4F" w:rsidRDefault="00840D45" w:rsidP="00840D45">
      <w:pPr>
        <w:pStyle w:val="SingleTxt"/>
        <w:ind w:left="1742" w:hanging="475"/>
        <w:rPr>
          <w:bCs/>
        </w:rPr>
      </w:pPr>
      <w:r w:rsidRPr="002F6A4F">
        <w:rPr>
          <w:bCs/>
        </w:rPr>
        <w:tab/>
      </w:r>
      <w:r w:rsidRPr="002F6A4F">
        <w:rPr>
          <w:bCs/>
        </w:rPr>
        <w:tab/>
      </w:r>
      <w:r w:rsidR="003B37A3" w:rsidRPr="002F6A4F">
        <w:rPr>
          <w:bCs/>
        </w:rPr>
        <w:t>d)</w:t>
      </w:r>
      <w:r w:rsidR="003B37A3" w:rsidRPr="002F6A4F">
        <w:rPr>
          <w:bCs/>
        </w:rPr>
        <w:tab/>
        <w:t>на защиту от лишения имущества без компенсации</w:t>
      </w:r>
      <w:r w:rsidR="006B50BF">
        <w:rPr>
          <w:bCs/>
        </w:rPr>
        <w:t>».</w:t>
      </w: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9.1.8</w:t>
      </w:r>
      <w:r w:rsidRPr="002F6A4F">
        <w:rPr>
          <w:bCs/>
        </w:rPr>
        <w:tab/>
        <w:t>Настоящее положение является важной гарантией и при условии пр</w:t>
      </w:r>
      <w:r w:rsidRPr="002F6A4F">
        <w:rPr>
          <w:bCs/>
        </w:rPr>
        <w:t>а</w:t>
      </w:r>
      <w:r w:rsidRPr="002F6A4F">
        <w:rPr>
          <w:bCs/>
        </w:rPr>
        <w:t>вильного понимания должно служить основой для оспаривания законов, уще</w:t>
      </w:r>
      <w:r w:rsidRPr="002F6A4F">
        <w:rPr>
          <w:bCs/>
        </w:rPr>
        <w:t>м</w:t>
      </w:r>
      <w:r w:rsidRPr="002F6A4F">
        <w:rPr>
          <w:bCs/>
        </w:rPr>
        <w:t>ляющих интересы женщин.</w:t>
      </w: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9.1.9</w:t>
      </w:r>
      <w:r w:rsidRPr="002F6A4F">
        <w:rPr>
          <w:bCs/>
        </w:rPr>
        <w:tab/>
        <w:t>Кроме того, в разделе 27 Конституции говорится, что ни один закон не должен содержать какого-либо положения, являющегося дискриминационным по характеру и последствиям, а также запрещается дискриминирующее обр</w:t>
      </w:r>
      <w:r w:rsidRPr="002F6A4F">
        <w:rPr>
          <w:bCs/>
        </w:rPr>
        <w:t>а</w:t>
      </w:r>
      <w:r w:rsidRPr="002F6A4F">
        <w:rPr>
          <w:bCs/>
        </w:rPr>
        <w:t>щение в отношении любого лица на основании какого-либо закона во исполн</w:t>
      </w:r>
      <w:r w:rsidRPr="002F6A4F">
        <w:rPr>
          <w:bCs/>
        </w:rPr>
        <w:t>е</w:t>
      </w:r>
      <w:r w:rsidRPr="002F6A4F">
        <w:rPr>
          <w:bCs/>
        </w:rPr>
        <w:t>ние функций любого органа государственной власти. В разделе 171 подразд</w:t>
      </w:r>
      <w:r w:rsidRPr="002F6A4F">
        <w:rPr>
          <w:bCs/>
        </w:rPr>
        <w:t>е</w:t>
      </w:r>
      <w:r w:rsidRPr="002F6A4F">
        <w:rPr>
          <w:bCs/>
        </w:rPr>
        <w:t>ла 15 Конституции говорится, что Конституция является высшим законом г</w:t>
      </w:r>
      <w:r w:rsidRPr="002F6A4F">
        <w:rPr>
          <w:bCs/>
        </w:rPr>
        <w:t>о</w:t>
      </w:r>
      <w:r w:rsidRPr="002F6A4F">
        <w:rPr>
          <w:bCs/>
        </w:rPr>
        <w:t>сударства и что прочие законы, противоречащие положениям Конституции, я</w:t>
      </w:r>
      <w:r w:rsidRPr="002F6A4F">
        <w:rPr>
          <w:bCs/>
        </w:rPr>
        <w:t>в</w:t>
      </w:r>
      <w:r w:rsidRPr="002F6A4F">
        <w:rPr>
          <w:bCs/>
        </w:rPr>
        <w:t>ляются недействительными и не обладают юридической силой в той части, в которой они расходятся с Конституцией.</w:t>
      </w: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9.1.10</w:t>
      </w:r>
      <w:r w:rsidRPr="002F6A4F">
        <w:rPr>
          <w:bCs/>
        </w:rPr>
        <w:tab/>
        <w:t>Однако раздел 27 подраздела 4</w:t>
      </w:r>
      <w:r w:rsidR="00715E4D" w:rsidRPr="00715E4D">
        <w:rPr>
          <w:bCs/>
        </w:rPr>
        <w:t>(</w:t>
      </w:r>
      <w:r w:rsidRPr="002F6A4F">
        <w:rPr>
          <w:bCs/>
        </w:rPr>
        <w:t>d) Конституции сводит на нет большую часть положений о равных правах, как указано в статье 1. Целью таких искл</w:t>
      </w:r>
      <w:r w:rsidRPr="002F6A4F">
        <w:rPr>
          <w:bCs/>
        </w:rPr>
        <w:t>ю</w:t>
      </w:r>
      <w:r w:rsidRPr="002F6A4F">
        <w:rPr>
          <w:bCs/>
        </w:rPr>
        <w:t>чений из правил является защита законов, действующих в Сьерра-Леоне, кот</w:t>
      </w:r>
      <w:r w:rsidRPr="002F6A4F">
        <w:rPr>
          <w:bCs/>
        </w:rPr>
        <w:t>о</w:t>
      </w:r>
      <w:r w:rsidRPr="002F6A4F">
        <w:rPr>
          <w:bCs/>
        </w:rPr>
        <w:t>рые носят наиболее дискриминационный характер в отношении женщин либо по своему содержанию, либо по своим последствиям, либо по обеим причинам. Таким образом, продолжают применяться все наиболее важные законы, ди</w:t>
      </w:r>
      <w:r w:rsidRPr="002F6A4F">
        <w:rPr>
          <w:bCs/>
        </w:rPr>
        <w:t>с</w:t>
      </w:r>
      <w:r w:rsidRPr="002F6A4F">
        <w:rPr>
          <w:bCs/>
        </w:rPr>
        <w:t>криминирующие женщин, что делает положение о равенстве, содержащееся в разделе 15, противоречивым и бесполезным (До</w:t>
      </w:r>
      <w:r w:rsidR="00840D45" w:rsidRPr="002F6A4F">
        <w:rPr>
          <w:bCs/>
        </w:rPr>
        <w:t>клад КУИП, том 3, глава 3, стр. </w:t>
      </w:r>
      <w:r w:rsidRPr="002F6A4F">
        <w:rPr>
          <w:bCs/>
        </w:rPr>
        <w:t>110).</w:t>
      </w: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9.1.11</w:t>
      </w:r>
      <w:r w:rsidRPr="002F6A4F">
        <w:rPr>
          <w:bCs/>
        </w:rPr>
        <w:tab/>
        <w:t>Кроме того, запрещая дискриминацию лиц, занятых в государственном секторе, Конституция, как представляется, позволяет проводить дискримин</w:t>
      </w:r>
      <w:r w:rsidRPr="002F6A4F">
        <w:rPr>
          <w:bCs/>
        </w:rPr>
        <w:t>а</w:t>
      </w:r>
      <w:r w:rsidRPr="002F6A4F">
        <w:rPr>
          <w:bCs/>
        </w:rPr>
        <w:t>ционную политику в отношении женщин в частном секторе в таких важных областях их жизни, как занятость и продвижение по службе.</w:t>
      </w: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9.1.12</w:t>
      </w:r>
      <w:r w:rsidRPr="002F6A4F">
        <w:rPr>
          <w:bCs/>
        </w:rPr>
        <w:tab/>
        <w:t>В отношении защиты от насилия раздел 15</w:t>
      </w:r>
      <w:r w:rsidR="00715E4D" w:rsidRPr="00715E4D">
        <w:rPr>
          <w:bCs/>
        </w:rPr>
        <w:t>(</w:t>
      </w:r>
      <w:r w:rsidRPr="002F6A4F">
        <w:rPr>
          <w:bCs/>
        </w:rPr>
        <w:t>a) Конституции предусма</w:t>
      </w:r>
      <w:r w:rsidRPr="002F6A4F">
        <w:rPr>
          <w:bCs/>
        </w:rPr>
        <w:t>т</w:t>
      </w:r>
      <w:r w:rsidRPr="002F6A4F">
        <w:rPr>
          <w:bCs/>
        </w:rPr>
        <w:t>ривает право человека на жизнь, свободу и безопасность, в то время как в ра</w:t>
      </w:r>
      <w:r w:rsidRPr="002F6A4F">
        <w:rPr>
          <w:bCs/>
        </w:rPr>
        <w:t>з</w:t>
      </w:r>
      <w:r w:rsidRPr="002F6A4F">
        <w:rPr>
          <w:bCs/>
        </w:rPr>
        <w:t>деле 20 говорится, что ни один человек не может подвергаться каким-либо пыткам или наказанию, а также какому-либо иному бесчеловечному или ун</w:t>
      </w:r>
      <w:r w:rsidRPr="002F6A4F">
        <w:rPr>
          <w:bCs/>
        </w:rPr>
        <w:t>и</w:t>
      </w:r>
      <w:r w:rsidRPr="002F6A4F">
        <w:rPr>
          <w:bCs/>
        </w:rPr>
        <w:t>жающему достоинство обращению. Эти положения Конституции должны стать для пр</w:t>
      </w:r>
      <w:r w:rsidRPr="002F6A4F">
        <w:rPr>
          <w:bCs/>
        </w:rPr>
        <w:t>а</w:t>
      </w:r>
      <w:r w:rsidRPr="002F6A4F">
        <w:rPr>
          <w:bCs/>
        </w:rPr>
        <w:t>вительства основой для защиты и поощрения прав женщин на свободу от насилия и обеспечить соответствие законов, политики и программ прав</w:t>
      </w:r>
      <w:r w:rsidRPr="002F6A4F">
        <w:rPr>
          <w:bCs/>
        </w:rPr>
        <w:t>и</w:t>
      </w:r>
      <w:r w:rsidRPr="002F6A4F">
        <w:rPr>
          <w:bCs/>
        </w:rPr>
        <w:t>тельства указанным положениям. Уголовное право, однако, не защищает же</w:t>
      </w:r>
      <w:r w:rsidRPr="002F6A4F">
        <w:rPr>
          <w:bCs/>
        </w:rPr>
        <w:t>н</w:t>
      </w:r>
      <w:r w:rsidRPr="002F6A4F">
        <w:rPr>
          <w:bCs/>
        </w:rPr>
        <w:t>щин от н</w:t>
      </w:r>
      <w:r w:rsidRPr="002F6A4F">
        <w:rPr>
          <w:bCs/>
        </w:rPr>
        <w:t>а</w:t>
      </w:r>
      <w:r w:rsidRPr="002F6A4F">
        <w:rPr>
          <w:bCs/>
        </w:rPr>
        <w:t>силия в семье.</w:t>
      </w: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9.1.13</w:t>
      </w:r>
      <w:r w:rsidRPr="002F6A4F">
        <w:rPr>
          <w:bCs/>
        </w:rPr>
        <w:tab/>
        <w:t>Широко распространены случаи, когда мужчина наказывает жену, что зачастую выливается в поощрение или оправдание насилия в семье. Следов</w:t>
      </w:r>
      <w:r w:rsidRPr="002F6A4F">
        <w:rPr>
          <w:bCs/>
        </w:rPr>
        <w:t>а</w:t>
      </w:r>
      <w:r w:rsidRPr="002F6A4F">
        <w:rPr>
          <w:bCs/>
        </w:rPr>
        <w:t>тельно, в случае, если насилие не приводит к убийству или нанесению серье</w:t>
      </w:r>
      <w:r w:rsidRPr="002F6A4F">
        <w:rPr>
          <w:bCs/>
        </w:rPr>
        <w:t>з</w:t>
      </w:r>
      <w:r w:rsidRPr="002F6A4F">
        <w:rPr>
          <w:bCs/>
        </w:rPr>
        <w:t>ных телесных повреждений, считается, что уголовное право не применимо к тем формам насилия, которые муж может применить к своей жене. Поскольку большинство случаев насилия в отношении женщин совершается именно в б</w:t>
      </w:r>
      <w:r w:rsidRPr="002F6A4F">
        <w:rPr>
          <w:bCs/>
        </w:rPr>
        <w:t>ы</w:t>
      </w:r>
      <w:r w:rsidRPr="002F6A4F">
        <w:rPr>
          <w:bCs/>
        </w:rPr>
        <w:t>товой сфере, женщины в значительной мере лишены средств правовой защиты. В результате женщины зачастую воспринимают такие нарушения прав челов</w:t>
      </w:r>
      <w:r w:rsidRPr="002F6A4F">
        <w:rPr>
          <w:bCs/>
        </w:rPr>
        <w:t>е</w:t>
      </w:r>
      <w:r w:rsidRPr="002F6A4F">
        <w:rPr>
          <w:bCs/>
        </w:rPr>
        <w:t>ка как естественные и неизбежные, не требуя правосудия. И хотя Конституция запрещает дискриминацию по половому признаку, существуют некоторые и</w:t>
      </w:r>
      <w:r w:rsidRPr="002F6A4F">
        <w:rPr>
          <w:bCs/>
        </w:rPr>
        <w:t>с</w:t>
      </w:r>
      <w:r w:rsidRPr="002F6A4F">
        <w:rPr>
          <w:bCs/>
        </w:rPr>
        <w:t>ключения или устаревшие положения, которые наносят женщинам особый ущерб.</w:t>
      </w:r>
    </w:p>
    <w:p w:rsidR="00840D45" w:rsidRPr="002F6A4F" w:rsidRDefault="00840D45" w:rsidP="00840D45">
      <w:pPr>
        <w:pStyle w:val="SingleTxt"/>
        <w:spacing w:after="0" w:line="120" w:lineRule="exact"/>
        <w:rPr>
          <w:bCs/>
          <w:sz w:val="10"/>
        </w:rPr>
      </w:pPr>
    </w:p>
    <w:p w:rsidR="003B37A3" w:rsidRPr="002F6A4F" w:rsidRDefault="00840D45" w:rsidP="00840D4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9.2</w:t>
      </w:r>
      <w:r w:rsidR="003B37A3" w:rsidRPr="002F6A4F">
        <w:tab/>
        <w:t>Обычное право</w:t>
      </w:r>
    </w:p>
    <w:p w:rsidR="00840D45" w:rsidRPr="002F6A4F" w:rsidRDefault="00840D45" w:rsidP="00840D45">
      <w:pPr>
        <w:pStyle w:val="SingleTxt"/>
        <w:spacing w:after="0" w:line="120" w:lineRule="exact"/>
        <w:rPr>
          <w:sz w:val="10"/>
        </w:rPr>
      </w:pP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9.2.1</w:t>
      </w:r>
      <w:r w:rsidRPr="002F6A4F">
        <w:rPr>
          <w:bCs/>
        </w:rPr>
        <w:tab/>
        <w:t>Основополагающим принципом в отношении статуса мужчин и женщин в рамках обычного права среди этнических групп Сьерра-Леоне является принцип превосходства мужчин над женщинами, лежащий в основе дискрим</w:t>
      </w:r>
      <w:r w:rsidRPr="002F6A4F">
        <w:rPr>
          <w:bCs/>
        </w:rPr>
        <w:t>и</w:t>
      </w:r>
      <w:r w:rsidRPr="002F6A4F">
        <w:rPr>
          <w:bCs/>
        </w:rPr>
        <w:t>нации женщин в отношении осуществления их политических, социальных, гражданских, экономических, культурных или каких-либо иных прав. Степень дискриминации в отношении женщин согласно обычному праву в разных ме</w:t>
      </w:r>
      <w:r w:rsidRPr="002F6A4F">
        <w:rPr>
          <w:bCs/>
        </w:rPr>
        <w:t>с</w:t>
      </w:r>
      <w:r w:rsidRPr="002F6A4F">
        <w:rPr>
          <w:bCs/>
        </w:rPr>
        <w:t>тах неодинакова, особенно в различных этнических группах. В рамках обычн</w:t>
      </w:r>
      <w:r w:rsidRPr="002F6A4F">
        <w:rPr>
          <w:bCs/>
        </w:rPr>
        <w:t>о</w:t>
      </w:r>
      <w:r w:rsidRPr="002F6A4F">
        <w:rPr>
          <w:bCs/>
        </w:rPr>
        <w:t>го права, тем не менее, существуют практические проблемы, касающиеся сл</w:t>
      </w:r>
      <w:r w:rsidRPr="002F6A4F">
        <w:rPr>
          <w:bCs/>
        </w:rPr>
        <w:t>у</w:t>
      </w:r>
      <w:r w:rsidRPr="002F6A4F">
        <w:rPr>
          <w:bCs/>
        </w:rPr>
        <w:t>чаев, когда жена требует в суде удовлетворения по делу против своего мужа.</w:t>
      </w: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9.2.2</w:t>
      </w:r>
      <w:r w:rsidRPr="002F6A4F">
        <w:rPr>
          <w:bCs/>
        </w:rPr>
        <w:tab/>
        <w:t>В большинстве случаев, когда женщины представали перед местными судами и судами вождя, это были дела, связанные с семьей; часто такие дела возбуждались их мужьями или родственниками. Женщины очень редко явл</w:t>
      </w:r>
      <w:r w:rsidRPr="002F6A4F">
        <w:rPr>
          <w:bCs/>
        </w:rPr>
        <w:t>я</w:t>
      </w:r>
      <w:r w:rsidRPr="002F6A4F">
        <w:rPr>
          <w:bCs/>
        </w:rPr>
        <w:t>ются истцами в местных судах и судах вождя для разрешения дел, связанных с нарушением их прав. Они также имеют ограниченный доступ в суды магистр</w:t>
      </w:r>
      <w:r w:rsidRPr="002F6A4F">
        <w:rPr>
          <w:bCs/>
        </w:rPr>
        <w:t>а</w:t>
      </w:r>
      <w:r w:rsidRPr="002F6A4F">
        <w:rPr>
          <w:bCs/>
        </w:rPr>
        <w:t>та. Обращение в местный суд и суд вождя иногда было единственной возмо</w:t>
      </w:r>
      <w:r w:rsidRPr="002F6A4F">
        <w:rPr>
          <w:bCs/>
        </w:rPr>
        <w:t>ж</w:t>
      </w:r>
      <w:r w:rsidRPr="002F6A4F">
        <w:rPr>
          <w:bCs/>
        </w:rPr>
        <w:t>ностью для женщин, несмотря на сомнение, что их дело будет принято всерьез, будет рассматриваться справедливо, и на то, что это потребует больших затрат. Дела, рассматриваемые в местных судах и судах вождя, в которых фигуриров</w:t>
      </w:r>
      <w:r w:rsidRPr="002F6A4F">
        <w:rPr>
          <w:bCs/>
        </w:rPr>
        <w:t>а</w:t>
      </w:r>
      <w:r w:rsidRPr="002F6A4F">
        <w:rPr>
          <w:bCs/>
        </w:rPr>
        <w:t>ли женщины, содержали сфабрикованные обвинения и чрезмерные штрафы, предъявленные самим женщинам, незаконные решения, унижение и даже л</w:t>
      </w:r>
      <w:r w:rsidRPr="002F6A4F">
        <w:rPr>
          <w:bCs/>
        </w:rPr>
        <w:t>и</w:t>
      </w:r>
      <w:r w:rsidRPr="002F6A4F">
        <w:rPr>
          <w:bCs/>
        </w:rPr>
        <w:t>шение свободы женщин, добивающихся правосудия.</w:t>
      </w: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9.2.3</w:t>
      </w:r>
      <w:r w:rsidRPr="002F6A4F">
        <w:rPr>
          <w:bCs/>
        </w:rPr>
        <w:tab/>
        <w:t>Женщинам оказывалась поддержка и помощь для облегчения доступа к судебной системе различными профессиональными и непрофессиональными юридическими НПО, включая организации</w:t>
      </w:r>
      <w:r w:rsidR="006B50BF">
        <w:rPr>
          <w:bCs/>
        </w:rPr>
        <w:t xml:space="preserve"> «</w:t>
      </w:r>
      <w:r w:rsidRPr="002F6A4F">
        <w:rPr>
          <w:bCs/>
        </w:rPr>
        <w:t>Проект католической церкви по расширению доступа к правосудию</w:t>
      </w:r>
      <w:r w:rsidR="006B50BF">
        <w:rPr>
          <w:bCs/>
        </w:rPr>
        <w:t xml:space="preserve">» </w:t>
      </w:r>
      <w:r w:rsidRPr="002F6A4F">
        <w:rPr>
          <w:bCs/>
        </w:rPr>
        <w:t>в г. Макени,</w:t>
      </w:r>
      <w:r w:rsidR="006B50BF">
        <w:rPr>
          <w:bCs/>
        </w:rPr>
        <w:t xml:space="preserve"> «</w:t>
      </w:r>
      <w:r w:rsidRPr="002F6A4F">
        <w:rPr>
          <w:bCs/>
        </w:rPr>
        <w:t>Центр юридических ко</w:t>
      </w:r>
      <w:r w:rsidRPr="002F6A4F">
        <w:rPr>
          <w:bCs/>
        </w:rPr>
        <w:t>н</w:t>
      </w:r>
      <w:r w:rsidRPr="002F6A4F">
        <w:rPr>
          <w:bCs/>
        </w:rPr>
        <w:t>сультантов по вопросам правовой защиты</w:t>
      </w:r>
      <w:r w:rsidR="006B50BF">
        <w:rPr>
          <w:bCs/>
        </w:rPr>
        <w:t xml:space="preserve">» </w:t>
      </w:r>
      <w:r w:rsidRPr="002F6A4F">
        <w:rPr>
          <w:bCs/>
        </w:rPr>
        <w:t>в районных столицах и г. Фритаун, а также организацию</w:t>
      </w:r>
      <w:r w:rsidR="006B50BF">
        <w:rPr>
          <w:bCs/>
        </w:rPr>
        <w:t xml:space="preserve"> «</w:t>
      </w:r>
      <w:r w:rsidRPr="002F6A4F">
        <w:rPr>
          <w:bCs/>
        </w:rPr>
        <w:t>Тимап за правосудие</w:t>
      </w:r>
      <w:r w:rsidR="006B50BF">
        <w:rPr>
          <w:bCs/>
        </w:rPr>
        <w:t xml:space="preserve">» </w:t>
      </w:r>
      <w:r w:rsidRPr="002F6A4F">
        <w:rPr>
          <w:bCs/>
        </w:rPr>
        <w:t>в г. Магбурака и Бо. Эти неправ</w:t>
      </w:r>
      <w:r w:rsidRPr="002F6A4F">
        <w:rPr>
          <w:bCs/>
        </w:rPr>
        <w:t>и</w:t>
      </w:r>
      <w:r w:rsidRPr="002F6A4F">
        <w:rPr>
          <w:bCs/>
        </w:rPr>
        <w:t>тельственные организации оказали поддержку многим людям, в том числе и женщинам в районных городах и окрестных деревнях. Однако все эти неправ</w:t>
      </w:r>
      <w:r w:rsidRPr="002F6A4F">
        <w:rPr>
          <w:bCs/>
        </w:rPr>
        <w:t>и</w:t>
      </w:r>
      <w:r w:rsidRPr="002F6A4F">
        <w:rPr>
          <w:bCs/>
        </w:rPr>
        <w:t>тельственные организации заявили, что они были сильно перегружены и что количество дел значительно превышало их возможности. Очевидно, что выш</w:t>
      </w:r>
      <w:r w:rsidRPr="002F6A4F">
        <w:rPr>
          <w:bCs/>
        </w:rPr>
        <w:t>е</w:t>
      </w:r>
      <w:r w:rsidRPr="002F6A4F">
        <w:rPr>
          <w:bCs/>
        </w:rPr>
        <w:t>сказанное имело серьезные последствия для женщин, наиболее уязвимых чл</w:t>
      </w:r>
      <w:r w:rsidRPr="002F6A4F">
        <w:rPr>
          <w:bCs/>
        </w:rPr>
        <w:t>е</w:t>
      </w:r>
      <w:r w:rsidRPr="002F6A4F">
        <w:rPr>
          <w:bCs/>
        </w:rPr>
        <w:t>нов общества, еще более усложняя их и без того тяжелую ситуацию.</w:t>
      </w: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9.2.4</w:t>
      </w:r>
      <w:r w:rsidRPr="002F6A4F">
        <w:rPr>
          <w:bCs/>
        </w:rPr>
        <w:tab/>
        <w:t>Признание взаимосвязи между равноправием женщин и сокращением масштабов нищеты подчеркивается в Стратегии сокращения масштабов нищ</w:t>
      </w:r>
      <w:r w:rsidRPr="002F6A4F">
        <w:rPr>
          <w:bCs/>
        </w:rPr>
        <w:t>е</w:t>
      </w:r>
      <w:r w:rsidRPr="002F6A4F">
        <w:rPr>
          <w:bCs/>
        </w:rPr>
        <w:t>ты (ССМН), которой намерено следовать правительство Сьерра-Леоне в теч</w:t>
      </w:r>
      <w:r w:rsidRPr="002F6A4F">
        <w:rPr>
          <w:bCs/>
        </w:rPr>
        <w:t>е</w:t>
      </w:r>
      <w:r w:rsidRPr="002F6A4F">
        <w:rPr>
          <w:bCs/>
        </w:rPr>
        <w:t>ние нескольких следующих лет и в которой, в частности, подчеркивается, что:</w:t>
      </w:r>
      <w:r w:rsidR="006B50BF">
        <w:rPr>
          <w:bCs/>
        </w:rPr>
        <w:t xml:space="preserve"> «</w:t>
      </w:r>
      <w:r w:rsidRPr="002F6A4F">
        <w:rPr>
          <w:bCs/>
        </w:rPr>
        <w:t>необходимо сконцентрировать внимание на гендерном равенстве и расшир</w:t>
      </w:r>
      <w:r w:rsidRPr="002F6A4F">
        <w:rPr>
          <w:bCs/>
        </w:rPr>
        <w:t>е</w:t>
      </w:r>
      <w:r w:rsidRPr="002F6A4F">
        <w:rPr>
          <w:bCs/>
        </w:rPr>
        <w:t>нии прав и возможностей в равной степени как мужчин, так и женщин, а также на расширении и защите прав человека в отношении женщин в процессе с</w:t>
      </w:r>
      <w:r w:rsidRPr="002F6A4F">
        <w:rPr>
          <w:bCs/>
        </w:rPr>
        <w:t>о</w:t>
      </w:r>
      <w:r w:rsidRPr="002F6A4F">
        <w:rPr>
          <w:bCs/>
        </w:rPr>
        <w:t>кращения масштабов нищеты и достижения устойчивого экономического ро</w:t>
      </w:r>
      <w:r w:rsidRPr="002F6A4F">
        <w:rPr>
          <w:bCs/>
        </w:rPr>
        <w:t>с</w:t>
      </w:r>
      <w:r w:rsidRPr="002F6A4F">
        <w:rPr>
          <w:bCs/>
        </w:rPr>
        <w:t>та</w:t>
      </w:r>
      <w:r w:rsidR="006B50BF">
        <w:rPr>
          <w:bCs/>
        </w:rPr>
        <w:t>».</w:t>
      </w:r>
      <w:r w:rsidRPr="002F6A4F">
        <w:rPr>
          <w:bCs/>
        </w:rPr>
        <w:t xml:space="preserve"> В числе прочих обязательств правительства</w:t>
      </w:r>
      <w:r w:rsidR="00317041" w:rsidRPr="002F6A4F">
        <w:rPr>
          <w:bCs/>
        </w:rPr>
        <w:t xml:space="preserve"> — </w:t>
      </w:r>
      <w:r w:rsidRPr="002F6A4F">
        <w:rPr>
          <w:bCs/>
        </w:rPr>
        <w:t>принятие рекомендаций КУИП, в которых большое внимание уделяется правам человека в отношении женщин, включая отмену всех дискриминационных законов статутного и обычного права. Некоторые двусторонние доноры уже предприняли действия в данном направлении, например Министерством международного развития С</w:t>
      </w:r>
      <w:r w:rsidRPr="002F6A4F">
        <w:rPr>
          <w:bCs/>
        </w:rPr>
        <w:t>о</w:t>
      </w:r>
      <w:r w:rsidRPr="002F6A4F">
        <w:rPr>
          <w:bCs/>
        </w:rPr>
        <w:t>единенного Королевства (ММР) выделено 25 млн. фунтов стерлингов на пять лет для проведения реформы в сфере правосудия, что открывает широкие во</w:t>
      </w:r>
      <w:r w:rsidRPr="002F6A4F">
        <w:rPr>
          <w:bCs/>
        </w:rPr>
        <w:t>з</w:t>
      </w:r>
      <w:r w:rsidRPr="002F6A4F">
        <w:rPr>
          <w:bCs/>
        </w:rPr>
        <w:t>можности.</w:t>
      </w:r>
    </w:p>
    <w:p w:rsidR="00840D45" w:rsidRPr="002F6A4F" w:rsidRDefault="00840D45" w:rsidP="00840D45">
      <w:pPr>
        <w:pStyle w:val="SingleTxt"/>
        <w:spacing w:after="0" w:line="120" w:lineRule="exact"/>
        <w:rPr>
          <w:bCs/>
          <w:sz w:val="10"/>
        </w:rPr>
      </w:pPr>
    </w:p>
    <w:p w:rsidR="003B37A3" w:rsidRPr="002F6A4F" w:rsidRDefault="00840D45" w:rsidP="00840D4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9.3</w:t>
      </w:r>
      <w:r w:rsidR="003B37A3" w:rsidRPr="002F6A4F">
        <w:tab/>
        <w:t>Управление омбудсмена</w:t>
      </w:r>
    </w:p>
    <w:p w:rsidR="00840D45" w:rsidRPr="002F6A4F" w:rsidRDefault="00840D45" w:rsidP="00840D45">
      <w:pPr>
        <w:pStyle w:val="SingleTxt"/>
        <w:spacing w:after="0" w:line="120" w:lineRule="exact"/>
        <w:rPr>
          <w:sz w:val="10"/>
        </w:rPr>
      </w:pP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9.3.1</w:t>
      </w:r>
      <w:r w:rsidRPr="002F6A4F">
        <w:rPr>
          <w:bCs/>
        </w:rPr>
        <w:tab/>
        <w:t>Данное управление рассматривает жалобы граждан, заявляющих о н</w:t>
      </w:r>
      <w:r w:rsidRPr="002F6A4F">
        <w:rPr>
          <w:bCs/>
        </w:rPr>
        <w:t>а</w:t>
      </w:r>
      <w:r w:rsidRPr="002F6A4F">
        <w:rPr>
          <w:bCs/>
        </w:rPr>
        <w:t>рушении прав человека по отношению к ним со стороны физических лиц или государственных учреждений. Ожидается также, что управление омбудсмена будет проводить ряд информационных кампаний, направленных на привлеч</w:t>
      </w:r>
      <w:r w:rsidRPr="002F6A4F">
        <w:rPr>
          <w:bCs/>
        </w:rPr>
        <w:t>е</w:t>
      </w:r>
      <w:r w:rsidRPr="002F6A4F">
        <w:rPr>
          <w:bCs/>
        </w:rPr>
        <w:t>ние внимания общества к вопросам, представляющим национальный интерес, однако, управление недостаточно укомплектовано персоналом, и его действия сводятся к дискуссиям в рамках радиопередач. Программы управления не а</w:t>
      </w:r>
      <w:r w:rsidRPr="002F6A4F">
        <w:rPr>
          <w:bCs/>
        </w:rPr>
        <w:t>д</w:t>
      </w:r>
      <w:r w:rsidRPr="002F6A4F">
        <w:rPr>
          <w:bCs/>
        </w:rPr>
        <w:t>ресованы женщинам напрямую. Большинство жителей страны, в особенности в сельских районах, где проживает основная часть населения, не знает о сущес</w:t>
      </w:r>
      <w:r w:rsidRPr="002F6A4F">
        <w:rPr>
          <w:bCs/>
        </w:rPr>
        <w:t>т</w:t>
      </w:r>
      <w:r w:rsidRPr="002F6A4F">
        <w:rPr>
          <w:bCs/>
        </w:rPr>
        <w:t>вовании такого управления.</w:t>
      </w:r>
    </w:p>
    <w:p w:rsidR="00840D45" w:rsidRPr="002F6A4F" w:rsidRDefault="00840D45" w:rsidP="00840D45">
      <w:pPr>
        <w:pStyle w:val="SingleTxt"/>
        <w:spacing w:after="0" w:line="120" w:lineRule="exact"/>
        <w:rPr>
          <w:bCs/>
          <w:sz w:val="10"/>
        </w:rPr>
      </w:pPr>
    </w:p>
    <w:p w:rsidR="003B37A3" w:rsidRPr="002F6A4F" w:rsidRDefault="00840D45" w:rsidP="00840D4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9.4</w:t>
      </w:r>
      <w:r w:rsidR="003B37A3" w:rsidRPr="002F6A4F">
        <w:tab/>
        <w:t>Комиссия по реформе законодательства</w:t>
      </w:r>
    </w:p>
    <w:p w:rsidR="00840D45" w:rsidRPr="002F6A4F" w:rsidRDefault="00840D45" w:rsidP="00840D45">
      <w:pPr>
        <w:pStyle w:val="SingleTxt"/>
        <w:spacing w:after="0" w:line="120" w:lineRule="exact"/>
        <w:rPr>
          <w:sz w:val="10"/>
        </w:rPr>
      </w:pPr>
    </w:p>
    <w:p w:rsidR="003B37A3" w:rsidRPr="002F6A4F" w:rsidRDefault="003B37A3" w:rsidP="00840D4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9.4.1</w:t>
      </w:r>
      <w:r w:rsidRPr="002F6A4F">
        <w:rPr>
          <w:bCs/>
        </w:rPr>
        <w:tab/>
        <w:t>Комиссия по реформе законодательства была создана в соответствии с Законом о правовых реформах от 1994 года, с поправками от 1996 года, и пр</w:t>
      </w:r>
      <w:r w:rsidRPr="002F6A4F">
        <w:rPr>
          <w:bCs/>
        </w:rPr>
        <w:t>и</w:t>
      </w:r>
      <w:r w:rsidRPr="002F6A4F">
        <w:rPr>
          <w:bCs/>
        </w:rPr>
        <w:t>ступила к работе в 2003 году. Комиссия пересматривает как законы статутного права, так и прочие, для их совершенствования, консолидации и кодификации законов, а также для введения новых законов в силу согласно надлежащей пр</w:t>
      </w:r>
      <w:r w:rsidRPr="002F6A4F">
        <w:rPr>
          <w:bCs/>
        </w:rPr>
        <w:t>о</w:t>
      </w:r>
      <w:r w:rsidRPr="002F6A4F">
        <w:rPr>
          <w:bCs/>
        </w:rPr>
        <w:t>цедуре. Комиссия согласованно работает совместно с парламентским комит</w:t>
      </w:r>
      <w:r w:rsidRPr="002F6A4F">
        <w:rPr>
          <w:bCs/>
        </w:rPr>
        <w:t>е</w:t>
      </w:r>
      <w:r w:rsidRPr="002F6A4F">
        <w:rPr>
          <w:bCs/>
        </w:rPr>
        <w:t>том по правам человека над законами, допускающими гендерную дискримин</w:t>
      </w:r>
      <w:r w:rsidRPr="002F6A4F">
        <w:rPr>
          <w:bCs/>
        </w:rPr>
        <w:t>а</w:t>
      </w:r>
      <w:r w:rsidRPr="002F6A4F">
        <w:rPr>
          <w:bCs/>
        </w:rPr>
        <w:t>цию.</w:t>
      </w:r>
    </w:p>
    <w:p w:rsidR="00840D45" w:rsidRPr="002F6A4F" w:rsidRDefault="00840D45" w:rsidP="00840D45">
      <w:pPr>
        <w:pStyle w:val="SingleTxt"/>
        <w:spacing w:after="0" w:line="120" w:lineRule="exact"/>
        <w:rPr>
          <w:sz w:val="10"/>
        </w:rPr>
      </w:pPr>
    </w:p>
    <w:p w:rsidR="003B37A3" w:rsidRPr="002F6A4F" w:rsidRDefault="00840D45" w:rsidP="00840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10</w:t>
      </w:r>
      <w:r w:rsidRPr="002F6A4F">
        <w:t>.</w:t>
      </w:r>
      <w:r w:rsidR="003B37A3" w:rsidRPr="002F6A4F">
        <w:tab/>
      </w:r>
      <w:r w:rsidR="004D1FB9" w:rsidRPr="002F6A4F">
        <w:t>Статья</w:t>
      </w:r>
      <w:r w:rsidR="003B37A3" w:rsidRPr="002F6A4F">
        <w:t xml:space="preserve"> 3</w:t>
      </w:r>
      <w:r w:rsidRPr="002F6A4F">
        <w:br/>
      </w:r>
      <w:r w:rsidR="003B37A3" w:rsidRPr="002F6A4F">
        <w:t>Равноправие в политической, социальной, экономиче</w:t>
      </w:r>
      <w:r w:rsidRPr="002F6A4F">
        <w:t>ской и культурной </w:t>
      </w:r>
      <w:r w:rsidR="003B37A3" w:rsidRPr="002F6A4F">
        <w:t>областях</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10.1</w:t>
      </w:r>
      <w:r w:rsidR="003B37A3" w:rsidRPr="002F6A4F">
        <w:tab/>
        <w:t>Институциональные механизмы для развития и прогресса же</w:t>
      </w:r>
      <w:r w:rsidR="003B37A3" w:rsidRPr="002F6A4F">
        <w:t>н</w:t>
      </w:r>
      <w:r w:rsidR="003B37A3" w:rsidRPr="002F6A4F">
        <w:t>щин</w:t>
      </w:r>
    </w:p>
    <w:p w:rsidR="00AB5A4B" w:rsidRPr="002F6A4F" w:rsidRDefault="00AB5A4B" w:rsidP="00AB5A4B">
      <w:pPr>
        <w:pStyle w:val="SingleTxt"/>
        <w:spacing w:after="0" w:line="120" w:lineRule="exact"/>
        <w:rPr>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10.1.2</w:t>
      </w:r>
      <w:r w:rsidRPr="002F6A4F">
        <w:tab/>
        <w:t>В 1993 году при аппарате главы государства и председателя Временного национального руководящего совета было учреждено Бюро по гендерным в</w:t>
      </w:r>
      <w:r w:rsidRPr="002F6A4F">
        <w:t>о</w:t>
      </w:r>
      <w:r w:rsidRPr="002F6A4F">
        <w:t>просам, консультирующее правительство по вопросам учета гендерного аспе</w:t>
      </w:r>
      <w:r w:rsidRPr="002F6A4F">
        <w:t>к</w:t>
      </w:r>
      <w:r w:rsidRPr="002F6A4F">
        <w:t>та, обеспечения прогресса и развития женщин и координации работы по ге</w:t>
      </w:r>
      <w:r w:rsidRPr="002F6A4F">
        <w:t>н</w:t>
      </w:r>
      <w:r w:rsidRPr="002F6A4F">
        <w:t>дерным проблемам и в области развития в целом.</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10.1.3</w:t>
      </w:r>
      <w:r w:rsidRPr="002F6A4F">
        <w:rPr>
          <w:bCs/>
        </w:rPr>
        <w:tab/>
        <w:t>На основе деятельности Бюро по гендерным вопросам в 1996 году было создано Министерство по гендерным вопросам и делам детей, в задачи котор</w:t>
      </w:r>
      <w:r w:rsidRPr="002F6A4F">
        <w:rPr>
          <w:bCs/>
        </w:rPr>
        <w:t>о</w:t>
      </w:r>
      <w:r w:rsidRPr="002F6A4F">
        <w:rPr>
          <w:bCs/>
        </w:rPr>
        <w:t xml:space="preserve">го входило обеспечение прогресса и развития женщин и расширение их прав и возможностей в соответствии с КЛДЖ и Протоколом к Африканской хартии прав человека и народов, касающимся прав женщин Африки. </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10.1.4</w:t>
      </w:r>
      <w:r w:rsidRPr="002F6A4F">
        <w:rPr>
          <w:bCs/>
        </w:rPr>
        <w:tab/>
        <w:t>В результате военного междувластия 1996 года произошло объед</w:t>
      </w:r>
      <w:r w:rsidRPr="002F6A4F">
        <w:rPr>
          <w:bCs/>
        </w:rPr>
        <w:t>и</w:t>
      </w:r>
      <w:r w:rsidRPr="002F6A4F">
        <w:rPr>
          <w:bCs/>
        </w:rPr>
        <w:t>нение Министерства по гендерным вопросам и делам детей с существовавшим тогда Министерством социального обеспечения, вследствие чего было создано М</w:t>
      </w:r>
      <w:r w:rsidRPr="002F6A4F">
        <w:rPr>
          <w:bCs/>
        </w:rPr>
        <w:t>и</w:t>
      </w:r>
      <w:r w:rsidRPr="002F6A4F">
        <w:rPr>
          <w:bCs/>
        </w:rPr>
        <w:t xml:space="preserve">нистерство по делам детей, гендерным вопросам и социальному обеспечению (МДГСО). </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10.1.5</w:t>
      </w:r>
      <w:r w:rsidRPr="002F6A4F">
        <w:rPr>
          <w:bCs/>
        </w:rPr>
        <w:tab/>
        <w:t>Управление по гендерным вопросам и делам детей МДГСО является н</w:t>
      </w:r>
      <w:r w:rsidRPr="002F6A4F">
        <w:rPr>
          <w:bCs/>
        </w:rPr>
        <w:t>а</w:t>
      </w:r>
      <w:r w:rsidRPr="002F6A4F">
        <w:rPr>
          <w:bCs/>
        </w:rPr>
        <w:t>циональным механизмом обеспечения гендерного равенства, учета гендерного аспекта и контроля за выполнением КЛДЖ.</w:t>
      </w:r>
    </w:p>
    <w:p w:rsidR="003B37A3" w:rsidRPr="002F6A4F" w:rsidRDefault="00AB5A4B"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10.1.6</w:t>
      </w:r>
      <w:r w:rsidRPr="002F6A4F">
        <w:rPr>
          <w:bCs/>
        </w:rPr>
        <w:tab/>
      </w:r>
      <w:r w:rsidR="003B37A3" w:rsidRPr="002F6A4F">
        <w:rPr>
          <w:bCs/>
        </w:rPr>
        <w:t>Министерство в лице министра отчитывается перед исполнительной властью (кабинетом) во время брифингов кабинета. Кабинет, в свою очередь, отчитывается перед парламентом. Министерство также отчитывается перед г</w:t>
      </w:r>
      <w:r w:rsidR="003B37A3" w:rsidRPr="002F6A4F">
        <w:rPr>
          <w:bCs/>
        </w:rPr>
        <w:t>о</w:t>
      </w:r>
      <w:r w:rsidR="003B37A3" w:rsidRPr="002F6A4F">
        <w:rPr>
          <w:bCs/>
        </w:rPr>
        <w:t>сударственными и внешними организациями, такими как Организация Объ</w:t>
      </w:r>
      <w:r w:rsidR="003B37A3" w:rsidRPr="002F6A4F">
        <w:rPr>
          <w:bCs/>
        </w:rPr>
        <w:t>е</w:t>
      </w:r>
      <w:r w:rsidR="003B37A3" w:rsidRPr="002F6A4F">
        <w:rPr>
          <w:bCs/>
        </w:rPr>
        <w:t>диненных Наций.</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10.2</w:t>
      </w:r>
      <w:r w:rsidR="003B37A3" w:rsidRPr="002F6A4F">
        <w:tab/>
        <w:t>Полномочия</w:t>
      </w:r>
    </w:p>
    <w:p w:rsidR="00AB5A4B" w:rsidRPr="002F6A4F" w:rsidRDefault="00AB5A4B" w:rsidP="00AB5A4B">
      <w:pPr>
        <w:pStyle w:val="SingleTxt"/>
        <w:spacing w:after="0" w:line="120" w:lineRule="exact"/>
        <w:rPr>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10.2.1</w:t>
      </w:r>
      <w:r w:rsidRPr="002F6A4F">
        <w:rPr>
          <w:bCs/>
        </w:rPr>
        <w:tab/>
        <w:t>Особые полномочия Управления по гендерным вопросам и делам детей включают:</w:t>
      </w:r>
    </w:p>
    <w:p w:rsidR="003B37A3" w:rsidRPr="002F6A4F" w:rsidRDefault="00AB5A4B" w:rsidP="00AB5A4B">
      <w:pPr>
        <w:pStyle w:val="SingleTxt"/>
        <w:tabs>
          <w:tab w:val="right" w:pos="1685"/>
        </w:tabs>
        <w:ind w:left="1742" w:hanging="475"/>
        <w:rPr>
          <w:bCs/>
        </w:rPr>
      </w:pPr>
      <w:r w:rsidRPr="002F6A4F">
        <w:rPr>
          <w:bCs/>
        </w:rPr>
        <w:tab/>
        <w:t>•</w:t>
      </w:r>
      <w:r w:rsidR="003B37A3" w:rsidRPr="002F6A4F">
        <w:rPr>
          <w:bCs/>
        </w:rPr>
        <w:tab/>
        <w:t>координацию деятельности, имеющей отношение к учету гендерных в</w:t>
      </w:r>
      <w:r w:rsidR="003B37A3" w:rsidRPr="002F6A4F">
        <w:rPr>
          <w:bCs/>
        </w:rPr>
        <w:t>о</w:t>
      </w:r>
      <w:r w:rsidR="003B37A3" w:rsidRPr="002F6A4F">
        <w:rPr>
          <w:bCs/>
        </w:rPr>
        <w:t>просов и вопросов детей в основных национальных и секторальных пл</w:t>
      </w:r>
      <w:r w:rsidR="003B37A3" w:rsidRPr="002F6A4F">
        <w:rPr>
          <w:bCs/>
        </w:rPr>
        <w:t>а</w:t>
      </w:r>
      <w:r w:rsidR="003B37A3" w:rsidRPr="002F6A4F">
        <w:rPr>
          <w:bCs/>
        </w:rPr>
        <w:t xml:space="preserve">нах и программах развития; </w:t>
      </w:r>
    </w:p>
    <w:p w:rsidR="003B37A3" w:rsidRPr="002F6A4F" w:rsidRDefault="00AB5A4B" w:rsidP="00AB5A4B">
      <w:pPr>
        <w:pStyle w:val="SingleTxt"/>
        <w:tabs>
          <w:tab w:val="right" w:pos="1685"/>
        </w:tabs>
        <w:ind w:left="1742" w:hanging="475"/>
        <w:rPr>
          <w:bCs/>
        </w:rPr>
      </w:pPr>
      <w:r w:rsidRPr="002F6A4F">
        <w:rPr>
          <w:bCs/>
        </w:rPr>
        <w:tab/>
        <w:t>•</w:t>
      </w:r>
      <w:r w:rsidR="003B37A3" w:rsidRPr="002F6A4F">
        <w:rPr>
          <w:bCs/>
        </w:rPr>
        <w:tab/>
        <w:t>решение соответствующих вопросов в политической, практической и пр</w:t>
      </w:r>
      <w:r w:rsidR="003B37A3" w:rsidRPr="002F6A4F">
        <w:rPr>
          <w:bCs/>
        </w:rPr>
        <w:t>а</w:t>
      </w:r>
      <w:r w:rsidR="003B37A3" w:rsidRPr="002F6A4F">
        <w:rPr>
          <w:bCs/>
        </w:rPr>
        <w:t>вовой сферах в целях улучшения положения женщин и детей;</w:t>
      </w:r>
    </w:p>
    <w:p w:rsidR="003B37A3" w:rsidRPr="002F6A4F" w:rsidRDefault="00AB5A4B" w:rsidP="00AB5A4B">
      <w:pPr>
        <w:pStyle w:val="SingleTxt"/>
        <w:tabs>
          <w:tab w:val="right" w:pos="1685"/>
        </w:tabs>
        <w:ind w:left="1742" w:hanging="475"/>
        <w:rPr>
          <w:bCs/>
        </w:rPr>
      </w:pPr>
      <w:r w:rsidRPr="002F6A4F">
        <w:rPr>
          <w:bCs/>
        </w:rPr>
        <w:tab/>
        <w:t>•</w:t>
      </w:r>
      <w:r w:rsidR="003B37A3" w:rsidRPr="002F6A4F">
        <w:rPr>
          <w:bCs/>
        </w:rPr>
        <w:tab/>
        <w:t>содействие пониманию в полной мере и на самых высоких уровнях общ</w:t>
      </w:r>
      <w:r w:rsidR="003B37A3" w:rsidRPr="002F6A4F">
        <w:rPr>
          <w:bCs/>
        </w:rPr>
        <w:t>е</w:t>
      </w:r>
      <w:r w:rsidR="003B37A3" w:rsidRPr="002F6A4F">
        <w:rPr>
          <w:bCs/>
        </w:rPr>
        <w:t>ства важности социального, политического и экономического вклада женщин в национальное развитие; а также</w:t>
      </w:r>
    </w:p>
    <w:p w:rsidR="003B37A3" w:rsidRPr="002F6A4F" w:rsidRDefault="00AB5A4B" w:rsidP="00AB5A4B">
      <w:pPr>
        <w:pStyle w:val="SingleTxt"/>
        <w:tabs>
          <w:tab w:val="right" w:pos="1685"/>
        </w:tabs>
        <w:ind w:left="1742" w:hanging="475"/>
        <w:rPr>
          <w:bCs/>
        </w:rPr>
      </w:pPr>
      <w:r w:rsidRPr="002F6A4F">
        <w:rPr>
          <w:bCs/>
        </w:rPr>
        <w:tab/>
        <w:t>•</w:t>
      </w:r>
      <w:r w:rsidR="003B37A3" w:rsidRPr="002F6A4F">
        <w:rPr>
          <w:bCs/>
        </w:rPr>
        <w:tab/>
        <w:t>поощрение выдвижения вопросов выживания, развития, защиты детей и интеграции в жизнь общества на первое место в национальной програ</w:t>
      </w:r>
      <w:r w:rsidR="003B37A3" w:rsidRPr="002F6A4F">
        <w:rPr>
          <w:bCs/>
        </w:rPr>
        <w:t>м</w:t>
      </w:r>
      <w:r w:rsidR="003B37A3" w:rsidRPr="002F6A4F">
        <w:rPr>
          <w:bCs/>
        </w:rPr>
        <w:t>ме действий.</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10.3</w:t>
      </w:r>
      <w:r w:rsidR="003B37A3" w:rsidRPr="002F6A4F">
        <w:tab/>
        <w:t>Финансирование</w:t>
      </w:r>
    </w:p>
    <w:p w:rsidR="00AB5A4B" w:rsidRPr="002F6A4F" w:rsidRDefault="00AB5A4B" w:rsidP="00AB5A4B">
      <w:pPr>
        <w:pStyle w:val="SingleTxt"/>
        <w:spacing w:after="0" w:line="120" w:lineRule="exact"/>
        <w:rPr>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10.3.1</w:t>
      </w:r>
      <w:r w:rsidRPr="002F6A4F">
        <w:tab/>
        <w:t>Гендерные программы в основном финансируются из национального бюджета. Однако министерству выделяется менее 1 процента из национального бюджета на финансовый год. Многосторонние организации, в том числе учр</w:t>
      </w:r>
      <w:r w:rsidRPr="002F6A4F">
        <w:t>е</w:t>
      </w:r>
      <w:r w:rsidRPr="002F6A4F">
        <w:t>ждения системы Организации Объединенных Наций и неправительственные организации, также оказывают поддержку.</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10.4</w:t>
      </w:r>
      <w:r w:rsidR="003B37A3" w:rsidRPr="002F6A4F">
        <w:tab/>
        <w:t>Штатные сотрудники</w:t>
      </w:r>
    </w:p>
    <w:p w:rsidR="00AB5A4B" w:rsidRPr="002F6A4F" w:rsidRDefault="00AB5A4B" w:rsidP="00AB5A4B">
      <w:pPr>
        <w:pStyle w:val="SingleTxt"/>
        <w:spacing w:after="0" w:line="120" w:lineRule="exact"/>
        <w:rPr>
          <w:bCs/>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10.4.1</w:t>
      </w:r>
      <w:r w:rsidRPr="002F6A4F">
        <w:rPr>
          <w:bCs/>
        </w:rPr>
        <w:tab/>
        <w:t>Сотрудниками министерства являются государственные служащие, р</w:t>
      </w:r>
      <w:r w:rsidRPr="002F6A4F">
        <w:rPr>
          <w:bCs/>
        </w:rPr>
        <w:t>а</w:t>
      </w:r>
      <w:r w:rsidRPr="002F6A4F">
        <w:rPr>
          <w:bCs/>
        </w:rPr>
        <w:t>ботающие на постоянной основе, включая следующих специалистов: директ</w:t>
      </w:r>
      <w:r w:rsidRPr="002F6A4F">
        <w:rPr>
          <w:bCs/>
        </w:rPr>
        <w:t>о</w:t>
      </w:r>
      <w:r w:rsidRPr="002F6A4F">
        <w:rPr>
          <w:bCs/>
        </w:rPr>
        <w:t>ра, трех руководителей программ и трех руководителей региональных отделов. Для осуществления своих полномочий Управление по гендерным вопросам н</w:t>
      </w:r>
      <w:r w:rsidRPr="002F6A4F">
        <w:rPr>
          <w:bCs/>
        </w:rPr>
        <w:t>е</w:t>
      </w:r>
      <w:r w:rsidRPr="002F6A4F">
        <w:rPr>
          <w:bCs/>
        </w:rPr>
        <w:t>достаточно укомплектовано сотрудниками и испытывает недостаток в квал</w:t>
      </w:r>
      <w:r w:rsidRPr="002F6A4F">
        <w:rPr>
          <w:bCs/>
        </w:rPr>
        <w:t>и</w:t>
      </w:r>
      <w:r w:rsidRPr="002F6A4F">
        <w:rPr>
          <w:bCs/>
        </w:rPr>
        <w:t>фицированных государственных служащих высшего звена по сравнению с пр</w:t>
      </w:r>
      <w:r w:rsidRPr="002F6A4F">
        <w:rPr>
          <w:bCs/>
        </w:rPr>
        <w:t>о</w:t>
      </w:r>
      <w:r w:rsidRPr="002F6A4F">
        <w:rPr>
          <w:bCs/>
        </w:rPr>
        <w:t>чими министерствами. Большинство сотрудников являются служащими сре</w:t>
      </w:r>
      <w:r w:rsidRPr="002F6A4F">
        <w:rPr>
          <w:bCs/>
        </w:rPr>
        <w:t>д</w:t>
      </w:r>
      <w:r w:rsidRPr="002F6A4F">
        <w:rPr>
          <w:bCs/>
        </w:rPr>
        <w:t>него звена и, следовательно, не могут влиять на принятие решений и разрабо</w:t>
      </w:r>
      <w:r w:rsidRPr="002F6A4F">
        <w:rPr>
          <w:bCs/>
        </w:rPr>
        <w:t>т</w:t>
      </w:r>
      <w:r w:rsidRPr="002F6A4F">
        <w:rPr>
          <w:bCs/>
        </w:rPr>
        <w:t>ку политики в других отраслевых министерствах. По причинам логистического характера служащие региональных отделов по-прежнему работают во Фрита</w:t>
      </w:r>
      <w:r w:rsidRPr="002F6A4F">
        <w:rPr>
          <w:bCs/>
        </w:rPr>
        <w:t>у</w:t>
      </w:r>
      <w:r w:rsidRPr="002F6A4F">
        <w:rPr>
          <w:bCs/>
        </w:rPr>
        <w:t>не, и их присутствие все еще не ощущается в регионах. В стране имеется д</w:t>
      </w:r>
      <w:r w:rsidRPr="002F6A4F">
        <w:rPr>
          <w:bCs/>
        </w:rPr>
        <w:t>е</w:t>
      </w:r>
      <w:r w:rsidRPr="002F6A4F">
        <w:rPr>
          <w:bCs/>
        </w:rPr>
        <w:t>вятнадцать местных советов, и предполагается, что упомянутые выше служ</w:t>
      </w:r>
      <w:r w:rsidRPr="002F6A4F">
        <w:rPr>
          <w:bCs/>
        </w:rPr>
        <w:t>а</w:t>
      </w:r>
      <w:r w:rsidRPr="002F6A4F">
        <w:rPr>
          <w:bCs/>
        </w:rPr>
        <w:t>щие региональных отделов будут работать в этих органах местного самоупра</w:t>
      </w:r>
      <w:r w:rsidRPr="002F6A4F">
        <w:rPr>
          <w:bCs/>
        </w:rPr>
        <w:t>в</w:t>
      </w:r>
      <w:r w:rsidRPr="002F6A4F">
        <w:rPr>
          <w:bCs/>
        </w:rPr>
        <w:t>ления, поскольку их должностные функции были переданы в компетенцию с</w:t>
      </w:r>
      <w:r w:rsidRPr="002F6A4F">
        <w:rPr>
          <w:bCs/>
        </w:rPr>
        <w:t>о</w:t>
      </w:r>
      <w:r w:rsidRPr="002F6A4F">
        <w:rPr>
          <w:bCs/>
        </w:rPr>
        <w:t>ветов.</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10.4.2</w:t>
      </w:r>
      <w:r w:rsidRPr="002F6A4F">
        <w:rPr>
          <w:bCs/>
        </w:rPr>
        <w:tab/>
        <w:t>Во всех отраслевых министерствах существуют лица, отвечающее за к</w:t>
      </w:r>
      <w:r w:rsidRPr="002F6A4F">
        <w:rPr>
          <w:bCs/>
        </w:rPr>
        <w:t>о</w:t>
      </w:r>
      <w:r w:rsidRPr="002F6A4F">
        <w:rPr>
          <w:bCs/>
        </w:rPr>
        <w:t>ординацию действий по гендерным вопросам, но в большинстве случаев они являются административными служащими среднего звена и не могут влиять на принятие решений. Такая ситуация еще больше усугубляется слабой степенью сотрудничества между государственным аппаратом и координаторами по ге</w:t>
      </w:r>
      <w:r w:rsidRPr="002F6A4F">
        <w:rPr>
          <w:bCs/>
        </w:rPr>
        <w:t>н</w:t>
      </w:r>
      <w:r w:rsidRPr="002F6A4F">
        <w:rPr>
          <w:bCs/>
        </w:rPr>
        <w:t>дерным вопросам в отраслевых министерствах.</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10.5</w:t>
      </w:r>
      <w:r w:rsidR="003B37A3" w:rsidRPr="002F6A4F">
        <w:tab/>
        <w:t>Межведомственная координация</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10.5.1</w:t>
      </w:r>
      <w:r w:rsidR="003B37A3" w:rsidRPr="002F6A4F">
        <w:tab/>
        <w:t>Меры политики</w:t>
      </w:r>
    </w:p>
    <w:p w:rsidR="00AB5A4B" w:rsidRPr="002F6A4F" w:rsidRDefault="00AB5A4B" w:rsidP="00AB5A4B">
      <w:pPr>
        <w:pStyle w:val="SingleTxt"/>
        <w:spacing w:after="0" w:line="120" w:lineRule="exact"/>
        <w:rPr>
          <w:bCs/>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10.5.2</w:t>
      </w:r>
      <w:r w:rsidRPr="002F6A4F">
        <w:rPr>
          <w:bCs/>
        </w:rPr>
        <w:tab/>
        <w:t>В целях осуществления своих полномочий министерством были разр</w:t>
      </w:r>
      <w:r w:rsidRPr="002F6A4F">
        <w:rPr>
          <w:bCs/>
        </w:rPr>
        <w:t>а</w:t>
      </w:r>
      <w:r w:rsidRPr="002F6A4F">
        <w:rPr>
          <w:bCs/>
        </w:rPr>
        <w:t>ботаны Национальная стратегия в области развития и прогресса женщин и п</w:t>
      </w:r>
      <w:r w:rsidRPr="002F6A4F">
        <w:rPr>
          <w:bCs/>
        </w:rPr>
        <w:t>о</w:t>
      </w:r>
      <w:r w:rsidRPr="002F6A4F">
        <w:rPr>
          <w:bCs/>
        </w:rPr>
        <w:t>литика по учету гендерного аспекта. При разработке и той и другой политики отмечалась высокая поддержка со стороны организаций гражданского общес</w:t>
      </w:r>
      <w:r w:rsidRPr="002F6A4F">
        <w:rPr>
          <w:bCs/>
        </w:rPr>
        <w:t>т</w:t>
      </w:r>
      <w:r w:rsidRPr="002F6A4F">
        <w:rPr>
          <w:bCs/>
        </w:rPr>
        <w:t xml:space="preserve">ва (ОГО). Неправительственные организации участвовали в этом процессе на каждой стадии разработки. </w:t>
      </w:r>
    </w:p>
    <w:p w:rsidR="003B37A3" w:rsidRPr="002F6A4F" w:rsidRDefault="00AB5A4B"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10.5.3</w:t>
      </w:r>
      <w:r w:rsidRPr="002F6A4F">
        <w:rPr>
          <w:bCs/>
        </w:rPr>
        <w:tab/>
      </w:r>
      <w:r w:rsidR="003B37A3" w:rsidRPr="002F6A4F">
        <w:rPr>
          <w:bCs/>
        </w:rPr>
        <w:t>Национальная стратегия в области развития и прогресса женщин обе</w:t>
      </w:r>
      <w:r w:rsidR="003B37A3" w:rsidRPr="002F6A4F">
        <w:rPr>
          <w:bCs/>
        </w:rPr>
        <w:t>с</w:t>
      </w:r>
      <w:r w:rsidR="003B37A3" w:rsidRPr="002F6A4F">
        <w:rPr>
          <w:bCs/>
        </w:rPr>
        <w:t>печивает благоприятную обстановку, которая позволит женщинам улучшить их положение и повысить вовлеченность в общественные процессы, а также с</w:t>
      </w:r>
      <w:r w:rsidR="003B37A3" w:rsidRPr="002F6A4F">
        <w:rPr>
          <w:bCs/>
        </w:rPr>
        <w:t>о</w:t>
      </w:r>
      <w:r w:rsidR="003B37A3" w:rsidRPr="002F6A4F">
        <w:rPr>
          <w:bCs/>
        </w:rPr>
        <w:t>держит комплексные руководящие принципы по оценке деятельности прав</w:t>
      </w:r>
      <w:r w:rsidR="003B37A3" w:rsidRPr="002F6A4F">
        <w:rPr>
          <w:bCs/>
        </w:rPr>
        <w:t>и</w:t>
      </w:r>
      <w:r w:rsidR="003B37A3" w:rsidRPr="002F6A4F">
        <w:rPr>
          <w:bCs/>
        </w:rPr>
        <w:t>тельственных ведомств/учреждений, а также организаций-доноров и НПО, участвующих в реализации КЛДЖ.</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10.5.4</w:t>
      </w:r>
      <w:r w:rsidRPr="002F6A4F">
        <w:rPr>
          <w:bCs/>
        </w:rPr>
        <w:tab/>
        <w:t>Целями стратегии в области развития и прогресса женщин являются:</w:t>
      </w:r>
    </w:p>
    <w:p w:rsidR="003B37A3" w:rsidRPr="002F6A4F" w:rsidRDefault="00AB5A4B" w:rsidP="00AB5A4B">
      <w:pPr>
        <w:pStyle w:val="SingleTxt"/>
        <w:tabs>
          <w:tab w:val="right" w:pos="1685"/>
        </w:tabs>
        <w:ind w:left="1742" w:hanging="475"/>
        <w:rPr>
          <w:bCs/>
        </w:rPr>
      </w:pPr>
      <w:r w:rsidRPr="002F6A4F">
        <w:rPr>
          <w:bCs/>
        </w:rPr>
        <w:tab/>
        <w:t>•</w:t>
      </w:r>
      <w:r w:rsidR="003B37A3" w:rsidRPr="002F6A4F">
        <w:rPr>
          <w:bCs/>
        </w:rPr>
        <w:tab/>
        <w:t>полная интеграция женщин в процесс развития, наделение их правами и полномочиями, повышение их потенциала в качестве действующей силы экономического, социального и политического развития и таким образом обеспечение всестороннего развития человеческих ресурсов в целях н</w:t>
      </w:r>
      <w:r w:rsidR="003B37A3" w:rsidRPr="002F6A4F">
        <w:rPr>
          <w:bCs/>
        </w:rPr>
        <w:t>а</w:t>
      </w:r>
      <w:r w:rsidR="003B37A3" w:rsidRPr="002F6A4F">
        <w:rPr>
          <w:bCs/>
        </w:rPr>
        <w:t>ционального развития;</w:t>
      </w:r>
    </w:p>
    <w:p w:rsidR="003B37A3" w:rsidRPr="002F6A4F" w:rsidRDefault="00AB5A4B" w:rsidP="00AB5A4B">
      <w:pPr>
        <w:pStyle w:val="SingleTxt"/>
        <w:tabs>
          <w:tab w:val="right" w:pos="1685"/>
        </w:tabs>
        <w:ind w:left="1742" w:hanging="475"/>
        <w:rPr>
          <w:bCs/>
        </w:rPr>
      </w:pPr>
      <w:r w:rsidRPr="002F6A4F">
        <w:rPr>
          <w:bCs/>
        </w:rPr>
        <w:tab/>
        <w:t>•</w:t>
      </w:r>
      <w:r w:rsidR="003B37A3" w:rsidRPr="002F6A4F">
        <w:rPr>
          <w:bCs/>
        </w:rPr>
        <w:tab/>
        <w:t>достижение общественного признания и уважения прав женщин как гр</w:t>
      </w:r>
      <w:r w:rsidR="003B37A3" w:rsidRPr="002F6A4F">
        <w:rPr>
          <w:bCs/>
        </w:rPr>
        <w:t>а</w:t>
      </w:r>
      <w:r w:rsidR="003B37A3" w:rsidRPr="002F6A4F">
        <w:rPr>
          <w:bCs/>
        </w:rPr>
        <w:t xml:space="preserve">ждан государства, а также как движущей силы и бенефициаров развития; </w:t>
      </w:r>
    </w:p>
    <w:p w:rsidR="003B37A3" w:rsidRPr="002F6A4F" w:rsidRDefault="00AB5A4B" w:rsidP="00AB5A4B">
      <w:pPr>
        <w:pStyle w:val="SingleTxt"/>
        <w:tabs>
          <w:tab w:val="right" w:pos="1685"/>
        </w:tabs>
        <w:ind w:left="1742" w:hanging="475"/>
        <w:rPr>
          <w:bCs/>
        </w:rPr>
      </w:pPr>
      <w:r w:rsidRPr="002F6A4F">
        <w:rPr>
          <w:bCs/>
        </w:rPr>
        <w:tab/>
        <w:t>•</w:t>
      </w:r>
      <w:r w:rsidR="003B37A3" w:rsidRPr="002F6A4F">
        <w:rPr>
          <w:bCs/>
        </w:rPr>
        <w:tab/>
        <w:t>ликвидация всех форм дискриминации и злоупотреблений в отношении женщин;</w:t>
      </w:r>
    </w:p>
    <w:p w:rsidR="003B37A3" w:rsidRPr="002F6A4F" w:rsidRDefault="00AB5A4B" w:rsidP="00AB5A4B">
      <w:pPr>
        <w:pStyle w:val="SingleTxt"/>
        <w:tabs>
          <w:tab w:val="right" w:pos="1685"/>
        </w:tabs>
        <w:ind w:left="1742" w:hanging="475"/>
        <w:rPr>
          <w:bCs/>
        </w:rPr>
      </w:pPr>
      <w:r w:rsidRPr="002F6A4F">
        <w:rPr>
          <w:bCs/>
        </w:rPr>
        <w:tab/>
        <w:t>•</w:t>
      </w:r>
      <w:r w:rsidR="003B37A3" w:rsidRPr="002F6A4F">
        <w:rPr>
          <w:bCs/>
        </w:rPr>
        <w:tab/>
        <w:t>ликвидация ограничений в области отношений, культурной, традицио</w:t>
      </w:r>
      <w:r w:rsidR="003B37A3" w:rsidRPr="002F6A4F">
        <w:rPr>
          <w:bCs/>
        </w:rPr>
        <w:t>н</w:t>
      </w:r>
      <w:r w:rsidR="003B37A3" w:rsidRPr="002F6A4F">
        <w:rPr>
          <w:bCs/>
        </w:rPr>
        <w:t>ной, правовой и религиозной сферах для достижения большего признания и уважения статуса и положения женщин;</w:t>
      </w:r>
    </w:p>
    <w:p w:rsidR="003B37A3" w:rsidRPr="002F6A4F" w:rsidRDefault="00AB5A4B" w:rsidP="00AB5A4B">
      <w:pPr>
        <w:pStyle w:val="SingleTxt"/>
        <w:tabs>
          <w:tab w:val="right" w:pos="1685"/>
        </w:tabs>
        <w:ind w:left="1742" w:hanging="475"/>
        <w:rPr>
          <w:bCs/>
        </w:rPr>
      </w:pPr>
      <w:r w:rsidRPr="002F6A4F">
        <w:rPr>
          <w:bCs/>
        </w:rPr>
        <w:tab/>
        <w:t>•</w:t>
      </w:r>
      <w:r w:rsidR="003B37A3" w:rsidRPr="002F6A4F">
        <w:rPr>
          <w:bCs/>
        </w:rPr>
        <w:tab/>
        <w:t>устранение прочно укоренившихся юридической, культурной, религио</w:t>
      </w:r>
      <w:r w:rsidR="003B37A3" w:rsidRPr="002F6A4F">
        <w:rPr>
          <w:bCs/>
        </w:rPr>
        <w:t>з</w:t>
      </w:r>
      <w:r w:rsidR="003B37A3" w:rsidRPr="002F6A4F">
        <w:rPr>
          <w:bCs/>
        </w:rPr>
        <w:t>ной, политической и экономической практики и обычаев, препятству</w:t>
      </w:r>
      <w:r w:rsidR="003B37A3" w:rsidRPr="002F6A4F">
        <w:rPr>
          <w:bCs/>
        </w:rPr>
        <w:t>ю</w:t>
      </w:r>
      <w:r w:rsidR="003B37A3" w:rsidRPr="002F6A4F">
        <w:rPr>
          <w:bCs/>
        </w:rPr>
        <w:t>щих улучшению положения женщин.</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10.5.5</w:t>
      </w:r>
      <w:r w:rsidRPr="002F6A4F">
        <w:tab/>
        <w:t>Стратегия предусматривает план реализации, который включает в себя учреждение структур в рамках МДГСО, а также всех других министерств, у</w:t>
      </w:r>
      <w:r w:rsidRPr="002F6A4F">
        <w:t>ч</w:t>
      </w:r>
      <w:r w:rsidRPr="002F6A4F">
        <w:t>реждений и организаций гражданского общества. Такие структуры (координ</w:t>
      </w:r>
      <w:r w:rsidRPr="002F6A4F">
        <w:t>а</w:t>
      </w:r>
      <w:r w:rsidRPr="002F6A4F">
        <w:t>ционные центры) призваны обеспечивать включение женских вопросов, пр</w:t>
      </w:r>
      <w:r w:rsidRPr="002F6A4F">
        <w:t>о</w:t>
      </w:r>
      <w:r w:rsidRPr="002F6A4F">
        <w:t>блем и потребностей в планы и программы соответствующих министерств, у</w:t>
      </w:r>
      <w:r w:rsidRPr="002F6A4F">
        <w:t>ч</w:t>
      </w:r>
      <w:r w:rsidRPr="002F6A4F">
        <w:t>реждений и организаций. Их задача состоит в мониторинге и оценке деятел</w:t>
      </w:r>
      <w:r w:rsidRPr="002F6A4F">
        <w:t>ь</w:t>
      </w:r>
      <w:r w:rsidRPr="002F6A4F">
        <w:t>ности, программ и проектов различных министерств, учреждений и организ</w:t>
      </w:r>
      <w:r w:rsidRPr="002F6A4F">
        <w:t>а</w:t>
      </w:r>
      <w:r w:rsidRPr="002F6A4F">
        <w:t>ций в целях обеспечения положительных результатов для женщин от реализ</w:t>
      </w:r>
      <w:r w:rsidRPr="002F6A4F">
        <w:t>а</w:t>
      </w:r>
      <w:r w:rsidRPr="002F6A4F">
        <w:t>ции таких действий, программ и проектов.</w:t>
      </w:r>
    </w:p>
    <w:p w:rsidR="00AB5A4B" w:rsidRPr="002F6A4F" w:rsidRDefault="00AB5A4B" w:rsidP="00AB5A4B">
      <w:pPr>
        <w:pStyle w:val="SingleTxt"/>
        <w:spacing w:after="0" w:line="120" w:lineRule="exact"/>
        <w:rPr>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10.6</w:t>
      </w:r>
      <w:r w:rsidR="003B37A3" w:rsidRPr="002F6A4F">
        <w:tab/>
        <w:t>Стратегия по учету гендерного аспекта</w:t>
      </w:r>
    </w:p>
    <w:p w:rsidR="00AB5A4B" w:rsidRPr="002F6A4F" w:rsidRDefault="00AB5A4B" w:rsidP="00AB5A4B">
      <w:pPr>
        <w:pStyle w:val="SingleTxt"/>
        <w:spacing w:after="0" w:line="120" w:lineRule="exact"/>
        <w:rPr>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10.6.1</w:t>
      </w:r>
      <w:r w:rsidRPr="002F6A4F">
        <w:tab/>
        <w:t>Главной целью стратегии по учету гендерного аспекта является учет гендерной проблематики во всех законодательных мерах, в политике, програ</w:t>
      </w:r>
      <w:r w:rsidRPr="002F6A4F">
        <w:t>м</w:t>
      </w:r>
      <w:r w:rsidRPr="002F6A4F">
        <w:t>мах и проектах. Задача политики заключается в обеспечении директивных о</w:t>
      </w:r>
      <w:r w:rsidRPr="002F6A4F">
        <w:t>р</w:t>
      </w:r>
      <w:r w:rsidRPr="002F6A4F">
        <w:t>ганов и других организаций, занимающихся проблемами развития руковод</w:t>
      </w:r>
      <w:r w:rsidRPr="002F6A4F">
        <w:t>я</w:t>
      </w:r>
      <w:r w:rsidRPr="002F6A4F">
        <w:t>щих указаний для выявления и решения гендерных вопросов, особенно при принятии решений, направленных на устранение дисбаланса, возникающего в результате существующего неравенства; а также в предоставлении равного доступа и контроля над экономически важными ресурсами и привилегиями, необходимыми для обеспечения участия в общественной жизни как женщин, так и мужчин, на всех этапах развития.</w:t>
      </w:r>
    </w:p>
    <w:p w:rsidR="003B37A3" w:rsidRPr="002F6A4F" w:rsidRDefault="00AB5A4B"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10.6.2</w:t>
      </w:r>
      <w:r w:rsidRPr="002F6A4F">
        <w:tab/>
      </w:r>
      <w:r w:rsidR="003B37A3" w:rsidRPr="002F6A4F">
        <w:t>План реализации включает в себя, помимо прочего, проведение соотве</w:t>
      </w:r>
      <w:r w:rsidR="003B37A3" w:rsidRPr="002F6A4F">
        <w:t>т</w:t>
      </w:r>
      <w:r w:rsidR="003B37A3" w:rsidRPr="002F6A4F">
        <w:t>ствующей подготовки, информационную работу и повышение осведомленн</w:t>
      </w:r>
      <w:r w:rsidR="003B37A3" w:rsidRPr="002F6A4F">
        <w:t>о</w:t>
      </w:r>
      <w:r w:rsidR="003B37A3" w:rsidRPr="002F6A4F">
        <w:t>сти об ответственности всех заинтересованных сторон во всех секторах для решения конкретных гендерных проблем в каждом секторе.</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10.6.3</w:t>
      </w:r>
      <w:r w:rsidRPr="002F6A4F">
        <w:tab/>
        <w:t>Тем не менее реализации этих стратегий мешает дефицит человеч</w:t>
      </w:r>
      <w:r w:rsidRPr="002F6A4F">
        <w:t>е</w:t>
      </w:r>
      <w:r w:rsidRPr="002F6A4F">
        <w:t>ских, технических и финансовых ресурсов. Следует вести более широкую пропага</w:t>
      </w:r>
      <w:r w:rsidRPr="002F6A4F">
        <w:t>н</w:t>
      </w:r>
      <w:r w:rsidRPr="002F6A4F">
        <w:t>ду обеих стратегий; партнерские отношения с другими секторами еще не нал</w:t>
      </w:r>
      <w:r w:rsidRPr="002F6A4F">
        <w:t>а</w:t>
      </w:r>
      <w:r w:rsidRPr="002F6A4F">
        <w:t>жены, так как секторальные координационные центры по гендерным вопросам, созданные на стадии разработки стратегии, не справляются со своими фун</w:t>
      </w:r>
      <w:r w:rsidRPr="002F6A4F">
        <w:t>к</w:t>
      </w:r>
      <w:r w:rsidRPr="002F6A4F">
        <w:t>циями по причине административных и прочих бюрократических трудностей.</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10.6.4</w:t>
      </w:r>
      <w:r w:rsidRPr="002F6A4F">
        <w:tab/>
        <w:t>Несмотря на эти недостатки, Управление ведет работу с партнерами по созданию условий, необходимых для эффективной реализации стратегий.</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10.6.5</w:t>
      </w:r>
      <w:r w:rsidRPr="002F6A4F">
        <w:tab/>
        <w:t>В качестве долгосрочной стратегии министерство разработало пятиле</w:t>
      </w:r>
      <w:r w:rsidRPr="002F6A4F">
        <w:t>т</w:t>
      </w:r>
      <w:r w:rsidRPr="002F6A4F">
        <w:t>ний стратегический план (на 2002–2007 годы) в области развития и прогресса женщин, включающий меры по реализации КЛДЖ. Однако выполнению этого плана и других программ министерства мешает недостаточно развитый поте</w:t>
      </w:r>
      <w:r w:rsidRPr="002F6A4F">
        <w:t>н</w:t>
      </w:r>
      <w:r w:rsidRPr="002F6A4F">
        <w:t>циал и дефицит финансовых и людских ресурсов, а также реализация других приоритетных задач правительства. Кроме того, министерство сделало очень мало для обнародования своего плана действий. Нехватка дезагрегированных по полу данных является еще одним фактором, замедляющим эффективную работу национального механизма по решению гендерных вопросов. Слабым звеном является процесс сбора и получение дезагрегированных по полу да</w:t>
      </w:r>
      <w:r w:rsidRPr="002F6A4F">
        <w:t>н</w:t>
      </w:r>
      <w:r w:rsidRPr="002F6A4F">
        <w:t>ных от отраслевых министерств и Статистического управления Сьерра-Леоне.</w:t>
      </w:r>
    </w:p>
    <w:p w:rsidR="00AB5A4B" w:rsidRPr="002F6A4F" w:rsidRDefault="00AB5A4B" w:rsidP="00AB5A4B">
      <w:pPr>
        <w:pStyle w:val="SingleTxt"/>
        <w:spacing w:after="0" w:line="120" w:lineRule="exact"/>
        <w:rPr>
          <w:sz w:val="10"/>
        </w:rPr>
      </w:pPr>
    </w:p>
    <w:p w:rsidR="003B37A3" w:rsidRPr="002F6A4F" w:rsidRDefault="00AB5A4B" w:rsidP="00715E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11</w:t>
      </w:r>
      <w:r w:rsidRPr="002F6A4F">
        <w:t>.</w:t>
      </w:r>
      <w:r w:rsidR="003B37A3" w:rsidRPr="002F6A4F">
        <w:tab/>
        <w:t>Статья 4</w:t>
      </w:r>
      <w:r w:rsidRPr="002F6A4F">
        <w:br/>
      </w:r>
      <w:r w:rsidR="003B37A3" w:rsidRPr="002F6A4F">
        <w:t>Временные специальные меры для ускорения достижения фактического равенства</w:t>
      </w:r>
    </w:p>
    <w:p w:rsidR="00AB5A4B" w:rsidRPr="002F6A4F" w:rsidRDefault="00AB5A4B" w:rsidP="00715E4D">
      <w:pPr>
        <w:pStyle w:val="SingleTxt"/>
        <w:keepNext/>
        <w:spacing w:after="0" w:line="120" w:lineRule="exact"/>
        <w:rPr>
          <w:bCs/>
          <w:sz w:val="10"/>
        </w:rPr>
      </w:pPr>
    </w:p>
    <w:p w:rsidR="003B37A3" w:rsidRPr="002F6A4F" w:rsidRDefault="003B37A3" w:rsidP="003B37A3">
      <w:pPr>
        <w:pStyle w:val="SingleTxt"/>
        <w:rPr>
          <w:bCs/>
        </w:rPr>
      </w:pPr>
      <w:r w:rsidRPr="002F6A4F">
        <w:rPr>
          <w:bCs/>
        </w:rPr>
        <w:t>11.1</w:t>
      </w:r>
      <w:r w:rsidRPr="002F6A4F">
        <w:rPr>
          <w:bCs/>
        </w:rPr>
        <w:tab/>
        <w:t>В Конституции Сьерра-Леоне 1991 года не предусматривается в четком виде использование позитивных действий. Однако правительство с помощью политических мер осуществило позитивные действия для обеспечения факт</w:t>
      </w:r>
      <w:r w:rsidRPr="002F6A4F">
        <w:rPr>
          <w:bCs/>
        </w:rPr>
        <w:t>и</w:t>
      </w:r>
      <w:r w:rsidRPr="002F6A4F">
        <w:rPr>
          <w:bCs/>
        </w:rPr>
        <w:t>ческого равенства, в особенности в сфере образования и политического уч</w:t>
      </w:r>
      <w:r w:rsidRPr="002F6A4F">
        <w:rPr>
          <w:bCs/>
        </w:rPr>
        <w:t>а</w:t>
      </w:r>
      <w:r w:rsidRPr="002F6A4F">
        <w:rPr>
          <w:bCs/>
        </w:rPr>
        <w:t>стия на уровне местного самоуправления.</w:t>
      </w:r>
    </w:p>
    <w:p w:rsidR="003B37A3" w:rsidRPr="002F6A4F" w:rsidRDefault="003B37A3" w:rsidP="003B37A3">
      <w:pPr>
        <w:pStyle w:val="SingleTxt"/>
        <w:rPr>
          <w:bCs/>
        </w:rPr>
      </w:pPr>
      <w:r w:rsidRPr="002F6A4F">
        <w:rPr>
          <w:bCs/>
        </w:rPr>
        <w:t>11.2</w:t>
      </w:r>
      <w:r w:rsidRPr="002F6A4F">
        <w:rPr>
          <w:bCs/>
        </w:rPr>
        <w:tab/>
        <w:t>Для снижения существующего на сегодняшний день гендерного нераве</w:t>
      </w:r>
      <w:r w:rsidRPr="002F6A4F">
        <w:rPr>
          <w:bCs/>
        </w:rPr>
        <w:t>н</w:t>
      </w:r>
      <w:r w:rsidRPr="002F6A4F">
        <w:rPr>
          <w:bCs/>
        </w:rPr>
        <w:t>ства в сфере образования и облегчения последствий такого неравенства, торм</w:t>
      </w:r>
      <w:r w:rsidRPr="002F6A4F">
        <w:rPr>
          <w:bCs/>
        </w:rPr>
        <w:t>о</w:t>
      </w:r>
      <w:r w:rsidRPr="002F6A4F">
        <w:rPr>
          <w:bCs/>
        </w:rPr>
        <w:t>зящих процесс улучшения положения женщин, правительство развернуло пр</w:t>
      </w:r>
      <w:r w:rsidRPr="002F6A4F">
        <w:rPr>
          <w:bCs/>
        </w:rPr>
        <w:t>о</w:t>
      </w:r>
      <w:r w:rsidRPr="002F6A4F">
        <w:rPr>
          <w:bCs/>
        </w:rPr>
        <w:t>грамму по обучению девочек в рамках Генерального национального плана в области образования, принятого в 1995 году. Среди прочих мер эта программа рекомендует использовать позитивную дискриминацию в интересах обучения девочек. При поддержке партнеров правительство поддерживает план по об</w:t>
      </w:r>
      <w:r w:rsidRPr="002F6A4F">
        <w:rPr>
          <w:bCs/>
        </w:rPr>
        <w:t>у</w:t>
      </w:r>
      <w:r w:rsidRPr="002F6A4F">
        <w:rPr>
          <w:bCs/>
        </w:rPr>
        <w:t>чению девочек через Министерство образования, науки и технологий (МОНТ). В рамках данного плана обеспечивается бесплатное обучение/предоставление стипендий для девочек, поступающих на первый уровень средней школы в наиболее неблагополучных районах страны (Северная и Восточная прови</w:t>
      </w:r>
      <w:r w:rsidRPr="002F6A4F">
        <w:rPr>
          <w:bCs/>
        </w:rPr>
        <w:t>н</w:t>
      </w:r>
      <w:r w:rsidRPr="002F6A4F">
        <w:rPr>
          <w:bCs/>
        </w:rPr>
        <w:t xml:space="preserve">ции). </w:t>
      </w:r>
    </w:p>
    <w:p w:rsidR="003B37A3" w:rsidRPr="002F6A4F" w:rsidRDefault="003B37A3" w:rsidP="003B37A3">
      <w:pPr>
        <w:pStyle w:val="SingleTxt"/>
        <w:rPr>
          <w:bCs/>
        </w:rPr>
      </w:pPr>
      <w:r w:rsidRPr="002F6A4F">
        <w:rPr>
          <w:bCs/>
        </w:rPr>
        <w:t>11.3</w:t>
      </w:r>
      <w:r w:rsidRPr="002F6A4F">
        <w:rPr>
          <w:bCs/>
        </w:rPr>
        <w:tab/>
        <w:t>Для обеспечения участия и включения женщин в процесс принятия реш</w:t>
      </w:r>
      <w:r w:rsidRPr="002F6A4F">
        <w:rPr>
          <w:bCs/>
        </w:rPr>
        <w:t>е</w:t>
      </w:r>
      <w:r w:rsidRPr="002F6A4F">
        <w:rPr>
          <w:bCs/>
        </w:rPr>
        <w:t>ний на местном уровне правительство приняло временные специальные меры с помощью Закона об управлении н</w:t>
      </w:r>
      <w:r w:rsidR="00715E4D">
        <w:rPr>
          <w:bCs/>
        </w:rPr>
        <w:t>а местах 2004 года. Раздел 95 2</w:t>
      </w:r>
      <w:r w:rsidR="00715E4D" w:rsidRPr="00715E4D">
        <w:rPr>
          <w:bCs/>
        </w:rPr>
        <w:t>(</w:t>
      </w:r>
      <w:r w:rsidRPr="002F6A4F">
        <w:rPr>
          <w:bCs/>
        </w:rPr>
        <w:t>с) предусма</w:t>
      </w:r>
      <w:r w:rsidRPr="002F6A4F">
        <w:rPr>
          <w:bCs/>
        </w:rPr>
        <w:t>т</w:t>
      </w:r>
      <w:r w:rsidRPr="002F6A4F">
        <w:rPr>
          <w:bCs/>
        </w:rPr>
        <w:t>ривает, что Комитеты по развитию административных районов (КРАР) должны состоять не менее чем из 10 членов, из которых, по крайней мере, 5 человек должны быть женщинами, проживающими в указанном административном районе и публично выбранными электоратом района. Среди прочего, такие К</w:t>
      </w:r>
      <w:r w:rsidRPr="002F6A4F">
        <w:rPr>
          <w:bCs/>
        </w:rPr>
        <w:t>о</w:t>
      </w:r>
      <w:r w:rsidRPr="002F6A4F">
        <w:rPr>
          <w:bCs/>
        </w:rPr>
        <w:t>митеты учреждаются с целью мобилизации населения административных ра</w:t>
      </w:r>
      <w:r w:rsidRPr="002F6A4F">
        <w:rPr>
          <w:bCs/>
        </w:rPr>
        <w:t>й</w:t>
      </w:r>
      <w:r w:rsidRPr="002F6A4F">
        <w:rPr>
          <w:bCs/>
        </w:rPr>
        <w:t>онов для осуществления проектов самопомощи и по развитию. Имея равный в гендерном отношении состав (50–50) и близость к населению, КРАР предо</w:t>
      </w:r>
      <w:r w:rsidRPr="002F6A4F">
        <w:rPr>
          <w:bCs/>
        </w:rPr>
        <w:t>с</w:t>
      </w:r>
      <w:r w:rsidRPr="002F6A4F">
        <w:rPr>
          <w:bCs/>
        </w:rPr>
        <w:t xml:space="preserve">тавляют женщинам беспрецедентную возможность участвовать в принятии решений на местном уровне управления. </w:t>
      </w:r>
    </w:p>
    <w:p w:rsidR="00AB5A4B" w:rsidRPr="002F6A4F" w:rsidRDefault="00AB5A4B" w:rsidP="00AB5A4B">
      <w:pPr>
        <w:pStyle w:val="SingleTxt"/>
        <w:spacing w:after="0" w:line="120" w:lineRule="exact"/>
        <w:rPr>
          <w:sz w:val="10"/>
        </w:rPr>
      </w:pPr>
    </w:p>
    <w:p w:rsidR="003B37A3" w:rsidRPr="002F6A4F" w:rsidRDefault="00AB5A4B" w:rsidP="00AB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w:t>
      </w:r>
      <w:r w:rsidRPr="002F6A4F">
        <w:t>.</w:t>
      </w:r>
      <w:r w:rsidR="003B37A3" w:rsidRPr="002F6A4F">
        <w:tab/>
      </w:r>
      <w:r w:rsidR="004D1FB9" w:rsidRPr="002F6A4F">
        <w:t>Статья</w:t>
      </w:r>
      <w:r w:rsidR="003B37A3" w:rsidRPr="002F6A4F">
        <w:t xml:space="preserve"> 5</w:t>
      </w:r>
      <w:r w:rsidRPr="002F6A4F">
        <w:br/>
      </w:r>
      <w:r w:rsidR="003B37A3" w:rsidRPr="002F6A4F">
        <w:t>Роли полов и стереотипность</w:t>
      </w:r>
    </w:p>
    <w:p w:rsidR="00AB5A4B" w:rsidRPr="002F6A4F" w:rsidRDefault="00AB5A4B" w:rsidP="00AB5A4B">
      <w:pPr>
        <w:pStyle w:val="SingleTxt"/>
        <w:spacing w:after="0" w:line="120" w:lineRule="exact"/>
        <w:rPr>
          <w:bCs/>
          <w:sz w:val="10"/>
        </w:rPr>
      </w:pPr>
    </w:p>
    <w:p w:rsidR="003B37A3" w:rsidRPr="002F6A4F" w:rsidRDefault="003B37A3" w:rsidP="003B37A3">
      <w:pPr>
        <w:pStyle w:val="SingleTxt"/>
        <w:rPr>
          <w:bCs/>
        </w:rPr>
      </w:pPr>
      <w:r w:rsidRPr="002F6A4F">
        <w:rPr>
          <w:bCs/>
        </w:rPr>
        <w:t>12.1</w:t>
      </w:r>
      <w:r w:rsidRPr="002F6A4F">
        <w:rPr>
          <w:bCs/>
        </w:rPr>
        <w:tab/>
        <w:t>Общество Сьерра-Леоне руководствуется традиционными нормами пов</w:t>
      </w:r>
      <w:r w:rsidRPr="002F6A4F">
        <w:rPr>
          <w:bCs/>
        </w:rPr>
        <w:t>е</w:t>
      </w:r>
      <w:r w:rsidRPr="002F6A4F">
        <w:rPr>
          <w:bCs/>
        </w:rPr>
        <w:t>дения по принципу</w:t>
      </w:r>
      <w:r w:rsidR="006B50BF">
        <w:rPr>
          <w:bCs/>
        </w:rPr>
        <w:t xml:space="preserve"> «</w:t>
      </w:r>
      <w:r w:rsidRPr="002F6A4F">
        <w:rPr>
          <w:bCs/>
        </w:rPr>
        <w:t>смирительной рубашки</w:t>
      </w:r>
      <w:r w:rsidR="006B50BF">
        <w:rPr>
          <w:bCs/>
        </w:rPr>
        <w:t>»,</w:t>
      </w:r>
      <w:r w:rsidRPr="002F6A4F">
        <w:rPr>
          <w:bCs/>
        </w:rPr>
        <w:t xml:space="preserve"> которые нередко базируются на дифференцированном подходе к восприятию, ожиданиям и ответственности мужчин и женщин. Такая ситуация приводит к несправедливой практике, часто лишающей женщин возможности пользоваться узаконенными в Конституции и прочими правами и свободами наравне с мужчинами. Пагубные традиционные и культурные практики, включающие калечащие операции на половых органах женщин, принудительное/раннее вступление в брак, различные табу или пра</w:t>
      </w:r>
      <w:r w:rsidRPr="002F6A4F">
        <w:rPr>
          <w:bCs/>
        </w:rPr>
        <w:t>к</w:t>
      </w:r>
      <w:r w:rsidRPr="002F6A4F">
        <w:rPr>
          <w:bCs/>
        </w:rPr>
        <w:t>тики не дают женщинам возможности контролировать свои потребности, св</w:t>
      </w:r>
      <w:r w:rsidRPr="002F6A4F">
        <w:rPr>
          <w:bCs/>
        </w:rPr>
        <w:t>я</w:t>
      </w:r>
      <w:r w:rsidRPr="002F6A4F">
        <w:rPr>
          <w:bCs/>
        </w:rPr>
        <w:t>занные как с деторождением, так и с питанием. Традиционная практика в о</w:t>
      </w:r>
      <w:r w:rsidRPr="002F6A4F">
        <w:rPr>
          <w:bCs/>
        </w:rPr>
        <w:t>б</w:t>
      </w:r>
      <w:r w:rsidRPr="002F6A4F">
        <w:rPr>
          <w:bCs/>
        </w:rPr>
        <w:t>ласти деторождения, привилегированное положение сыновей и влияние таких традиций на статус ребенка-девочки, ранняя беременность, избиение жен, пр</w:t>
      </w:r>
      <w:r w:rsidRPr="002F6A4F">
        <w:rPr>
          <w:bCs/>
        </w:rPr>
        <w:t>а</w:t>
      </w:r>
      <w:r w:rsidRPr="002F6A4F">
        <w:rPr>
          <w:bCs/>
        </w:rPr>
        <w:t>во наследования и право на собственность, практика выплаты выкупа или пр</w:t>
      </w:r>
      <w:r w:rsidRPr="002F6A4F">
        <w:rPr>
          <w:bCs/>
        </w:rPr>
        <w:t>и</w:t>
      </w:r>
      <w:r w:rsidRPr="002F6A4F">
        <w:rPr>
          <w:bCs/>
        </w:rPr>
        <w:t>даного за невесту продолжают создавать препятствия для женщин в осущест</w:t>
      </w:r>
      <w:r w:rsidRPr="002F6A4F">
        <w:rPr>
          <w:bCs/>
        </w:rPr>
        <w:t>в</w:t>
      </w:r>
      <w:r w:rsidRPr="002F6A4F">
        <w:rPr>
          <w:bCs/>
        </w:rPr>
        <w:t>лении ими своих прав человека и основных свобод на территории Сьерра-Леоне. Подобное неравноправие ярко проявляется в семейной жизни, просл</w:t>
      </w:r>
      <w:r w:rsidRPr="002F6A4F">
        <w:rPr>
          <w:bCs/>
        </w:rPr>
        <w:t>е</w:t>
      </w:r>
      <w:r w:rsidRPr="002F6A4F">
        <w:rPr>
          <w:bCs/>
        </w:rPr>
        <w:t>живается в вопросе родительской ответственности и прочих областях, что снижает потенциал женщин в плане реализации, как это видно из нижесл</w:t>
      </w:r>
      <w:r w:rsidRPr="002F6A4F">
        <w:rPr>
          <w:bCs/>
        </w:rPr>
        <w:t>е</w:t>
      </w:r>
      <w:r w:rsidRPr="002F6A4F">
        <w:rPr>
          <w:bCs/>
        </w:rPr>
        <w:t>дующего.</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12.2</w:t>
      </w:r>
      <w:r w:rsidR="003B37A3" w:rsidRPr="002F6A4F">
        <w:tab/>
        <w:t>Разделение обязанностей в семье</w:t>
      </w:r>
    </w:p>
    <w:p w:rsidR="00AB5A4B" w:rsidRPr="002F6A4F" w:rsidRDefault="00AB5A4B" w:rsidP="00AB5A4B">
      <w:pPr>
        <w:pStyle w:val="SingleTxt"/>
        <w:spacing w:after="0" w:line="120" w:lineRule="exact"/>
        <w:rPr>
          <w:bCs/>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12.2.1</w:t>
      </w:r>
      <w:r w:rsidRPr="002F6A4F">
        <w:rPr>
          <w:bCs/>
        </w:rPr>
        <w:tab/>
        <w:t>Согласно исследованиям в рамках КЛДЖ, роли в семье в большинстве сообществ распределяются в значительной степени по признаку пола. Соотве</w:t>
      </w:r>
      <w:r w:rsidRPr="002F6A4F">
        <w:rPr>
          <w:bCs/>
        </w:rPr>
        <w:t>т</w:t>
      </w:r>
      <w:r w:rsidRPr="002F6A4F">
        <w:rPr>
          <w:bCs/>
        </w:rPr>
        <w:t>ственно, забота о семье и бóльшая часть тяжелой работы по дому, такой как приготовление пищи, снабжение водой и дровами, уборка дома, стирка одежды и мытье посуды, традиционно возлагаются на женщин. Такой труд, однако, в условиях монетизированной экономики</w:t>
      </w:r>
      <w:r w:rsidRPr="002F6A4F">
        <w:rPr>
          <w:bCs/>
          <w:vertAlign w:val="superscript"/>
        </w:rPr>
        <w:footnoteReference w:id="9"/>
      </w:r>
      <w:r w:rsidRPr="002F6A4F">
        <w:rPr>
          <w:bCs/>
        </w:rPr>
        <w:t xml:space="preserve"> не оценивается и не принимается в расчет. Существуют основанные на культурных устоях различия в ролях мал</w:t>
      </w:r>
      <w:r w:rsidRPr="002F6A4F">
        <w:rPr>
          <w:bCs/>
        </w:rPr>
        <w:t>ь</w:t>
      </w:r>
      <w:r w:rsidRPr="002F6A4F">
        <w:rPr>
          <w:bCs/>
        </w:rPr>
        <w:t>чиков и девочек как в школе, так и дома. Например, в креольской культуре не проводится разграничение с точки зрения выполнения обязанностей мальчик</w:t>
      </w:r>
      <w:r w:rsidRPr="002F6A4F">
        <w:rPr>
          <w:bCs/>
        </w:rPr>
        <w:t>а</w:t>
      </w:r>
      <w:r w:rsidRPr="002F6A4F">
        <w:rPr>
          <w:bCs/>
        </w:rPr>
        <w:t>ми и девочками. В сельских районах мальчики помогают своим отцам, а дево</w:t>
      </w:r>
      <w:r w:rsidRPr="002F6A4F">
        <w:rPr>
          <w:bCs/>
        </w:rPr>
        <w:t>ч</w:t>
      </w:r>
      <w:r w:rsidRPr="002F6A4F">
        <w:rPr>
          <w:bCs/>
        </w:rPr>
        <w:t>ки помогают матерям в выполнении домашних обязанностей.</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12.3</w:t>
      </w:r>
      <w:r w:rsidR="003B37A3" w:rsidRPr="002F6A4F">
        <w:tab/>
        <w:t>Ответственность родителей за детей</w:t>
      </w:r>
    </w:p>
    <w:p w:rsidR="00AB5A4B" w:rsidRPr="002F6A4F" w:rsidRDefault="00AB5A4B" w:rsidP="00AB5A4B">
      <w:pPr>
        <w:pStyle w:val="SingleTxt"/>
        <w:spacing w:after="0" w:line="120" w:lineRule="exact"/>
        <w:rPr>
          <w:bCs/>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12.3.1</w:t>
      </w:r>
      <w:r w:rsidRPr="002F6A4F">
        <w:rPr>
          <w:bCs/>
        </w:rPr>
        <w:tab/>
        <w:t>В большинстве сообществ для статуса женщины особую ва</w:t>
      </w:r>
      <w:r w:rsidRPr="002F6A4F">
        <w:rPr>
          <w:bCs/>
        </w:rPr>
        <w:t>ж</w:t>
      </w:r>
      <w:r w:rsidRPr="002F6A4F">
        <w:rPr>
          <w:bCs/>
        </w:rPr>
        <w:t>ность имеет материнство. В Конституции не указывается, кто должен быть главой семьи. Однако согласно обычаям и религии главой семьи считается муж. В принципе предполагается, что ответственность за детей в равной мере несут оба родит</w:t>
      </w:r>
      <w:r w:rsidRPr="002F6A4F">
        <w:rPr>
          <w:bCs/>
        </w:rPr>
        <w:t>е</w:t>
      </w:r>
      <w:r w:rsidRPr="002F6A4F">
        <w:rPr>
          <w:bCs/>
        </w:rPr>
        <w:t>ля. Тем не менее гендерные роли и традиционные системы взглядов, включая принцип, согласно которому</w:t>
      </w:r>
      <w:r w:rsidR="006B50BF">
        <w:rPr>
          <w:bCs/>
        </w:rPr>
        <w:t xml:space="preserve"> «</w:t>
      </w:r>
      <w:r w:rsidRPr="002F6A4F">
        <w:rPr>
          <w:bCs/>
        </w:rPr>
        <w:t>хороший ребенок</w:t>
      </w:r>
      <w:r w:rsidR="00317041" w:rsidRPr="002F6A4F">
        <w:rPr>
          <w:bCs/>
        </w:rPr>
        <w:t xml:space="preserve"> — </w:t>
      </w:r>
      <w:r w:rsidRPr="002F6A4F">
        <w:rPr>
          <w:bCs/>
        </w:rPr>
        <w:t>заслуга отца</w:t>
      </w:r>
      <w:r w:rsidR="006B50BF">
        <w:rPr>
          <w:bCs/>
        </w:rPr>
        <w:t>»,</w:t>
      </w:r>
      <w:r w:rsidRPr="002F6A4F">
        <w:rPr>
          <w:bCs/>
        </w:rPr>
        <w:t xml:space="preserve"> берут верх в широко распространенной практике воспитания детей и возлагают исключ</w:t>
      </w:r>
      <w:r w:rsidRPr="002F6A4F">
        <w:rPr>
          <w:bCs/>
        </w:rPr>
        <w:t>и</w:t>
      </w:r>
      <w:r w:rsidRPr="002F6A4F">
        <w:rPr>
          <w:bCs/>
        </w:rPr>
        <w:t>тельно на мать ответственность за</w:t>
      </w:r>
      <w:r w:rsidR="006B50BF">
        <w:rPr>
          <w:bCs/>
        </w:rPr>
        <w:t xml:space="preserve"> «</w:t>
      </w:r>
      <w:r w:rsidRPr="002F6A4F">
        <w:rPr>
          <w:bCs/>
        </w:rPr>
        <w:t>трудных</w:t>
      </w:r>
      <w:r w:rsidR="006B50BF">
        <w:rPr>
          <w:bCs/>
        </w:rPr>
        <w:t xml:space="preserve">» </w:t>
      </w:r>
      <w:r w:rsidRPr="002F6A4F">
        <w:rPr>
          <w:bCs/>
        </w:rPr>
        <w:t>детей. Ранняя социализация п</w:t>
      </w:r>
      <w:r w:rsidRPr="002F6A4F">
        <w:rPr>
          <w:bCs/>
        </w:rPr>
        <w:t>о</w:t>
      </w:r>
      <w:r w:rsidRPr="002F6A4F">
        <w:rPr>
          <w:bCs/>
        </w:rPr>
        <w:t>ощряет желание девочек стать в будущем матерью семейства и женой, растить и воспитывать детей, и это подкрепляется, например, деятельностью</w:t>
      </w:r>
      <w:r w:rsidR="006B50BF">
        <w:rPr>
          <w:bCs/>
        </w:rPr>
        <w:t xml:space="preserve"> «</w:t>
      </w:r>
      <w:r w:rsidRPr="002F6A4F">
        <w:rPr>
          <w:bCs/>
        </w:rPr>
        <w:t>Общес</w:t>
      </w:r>
      <w:r w:rsidRPr="002F6A4F">
        <w:rPr>
          <w:bCs/>
        </w:rPr>
        <w:t>т</w:t>
      </w:r>
      <w:r w:rsidRPr="002F6A4F">
        <w:rPr>
          <w:bCs/>
        </w:rPr>
        <w:t>ва Бондо</w:t>
      </w:r>
      <w:r w:rsidR="006B50BF">
        <w:rPr>
          <w:bCs/>
        </w:rPr>
        <w:t xml:space="preserve">» </w:t>
      </w:r>
      <w:r w:rsidRPr="002F6A4F">
        <w:rPr>
          <w:bCs/>
        </w:rPr>
        <w:t>(секретного женского общества для воспитания девочек в соответс</w:t>
      </w:r>
      <w:r w:rsidRPr="002F6A4F">
        <w:rPr>
          <w:bCs/>
        </w:rPr>
        <w:t>т</w:t>
      </w:r>
      <w:r w:rsidRPr="002F6A4F">
        <w:rPr>
          <w:bCs/>
        </w:rPr>
        <w:t>вии с надлежащими социальными стандартами), в нормах которого закреплены и увековечены подобные убеждения</w:t>
      </w:r>
      <w:r w:rsidRPr="002F6A4F">
        <w:rPr>
          <w:bCs/>
          <w:vertAlign w:val="superscript"/>
        </w:rPr>
        <w:footnoteReference w:id="10"/>
      </w:r>
      <w:r w:rsidRPr="002F6A4F">
        <w:rPr>
          <w:bCs/>
        </w:rPr>
        <w:t>.</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12.4</w:t>
      </w:r>
      <w:r w:rsidR="003B37A3" w:rsidRPr="002F6A4F">
        <w:tab/>
        <w:t>Преференции в отношении ребенка мужского пола и гендерные стереотипы в учебниках</w:t>
      </w:r>
    </w:p>
    <w:p w:rsidR="00AB5A4B" w:rsidRPr="002F6A4F" w:rsidRDefault="00AB5A4B" w:rsidP="00AB5A4B">
      <w:pPr>
        <w:pStyle w:val="SingleTxt"/>
        <w:spacing w:after="0" w:line="120" w:lineRule="exact"/>
        <w:rPr>
          <w:bCs/>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12.4.1</w:t>
      </w:r>
      <w:r w:rsidRPr="002F6A4F">
        <w:rPr>
          <w:bCs/>
        </w:rPr>
        <w:tab/>
        <w:t>Ребенок мужского пола имеет большие преимущества, основанные на стереотипном восприятии мужчины в качестве ответственного за принятие р</w:t>
      </w:r>
      <w:r w:rsidRPr="002F6A4F">
        <w:rPr>
          <w:bCs/>
        </w:rPr>
        <w:t>е</w:t>
      </w:r>
      <w:r w:rsidRPr="002F6A4F">
        <w:rPr>
          <w:bCs/>
        </w:rPr>
        <w:t>шений, главы семьи и важнейшего связующего звена в патрилинейной системе преемственности. Это оказывает негативное влияние на желание инвестир</w:t>
      </w:r>
      <w:r w:rsidRPr="002F6A4F">
        <w:rPr>
          <w:bCs/>
        </w:rPr>
        <w:t>о</w:t>
      </w:r>
      <w:r w:rsidRPr="002F6A4F">
        <w:rPr>
          <w:bCs/>
        </w:rPr>
        <w:t>вать в развитие девочки. В результате девочек нередко лишают образования, надлежащего питания и медицинского ухода, так как ожидается, что они вы</w:t>
      </w:r>
      <w:r w:rsidRPr="002F6A4F">
        <w:rPr>
          <w:bCs/>
        </w:rPr>
        <w:t>й</w:t>
      </w:r>
      <w:r w:rsidRPr="002F6A4F">
        <w:rPr>
          <w:bCs/>
        </w:rPr>
        <w:t>дут замуж и никакой отдачи от вложения в их развитие семья не получит. Си</w:t>
      </w:r>
      <w:r w:rsidRPr="002F6A4F">
        <w:rPr>
          <w:bCs/>
        </w:rPr>
        <w:t>с</w:t>
      </w:r>
      <w:r w:rsidRPr="002F6A4F">
        <w:rPr>
          <w:bCs/>
        </w:rPr>
        <w:t>тема образования некоторым образом отражает и поддерживает такую практ</w:t>
      </w:r>
      <w:r w:rsidRPr="002F6A4F">
        <w:rPr>
          <w:bCs/>
        </w:rPr>
        <w:t>и</w:t>
      </w:r>
      <w:r w:rsidRPr="002F6A4F">
        <w:rPr>
          <w:bCs/>
        </w:rPr>
        <w:t>ку. Согласно проведенному Министерством образования в 1991 году обслед</w:t>
      </w:r>
      <w:r w:rsidRPr="002F6A4F">
        <w:rPr>
          <w:bCs/>
        </w:rPr>
        <w:t>о</w:t>
      </w:r>
      <w:r w:rsidRPr="002F6A4F">
        <w:rPr>
          <w:bCs/>
        </w:rPr>
        <w:t>ванию учебников для начальной школы с 1-го по 5-й классы, в рекомендуемых учебниках были обнаружены проявления гендерной дискриминации. При пер</w:t>
      </w:r>
      <w:r w:rsidRPr="002F6A4F">
        <w:rPr>
          <w:bCs/>
        </w:rPr>
        <w:t>е</w:t>
      </w:r>
      <w:r w:rsidRPr="002F6A4F">
        <w:rPr>
          <w:bCs/>
        </w:rPr>
        <w:t>смотре учебников Министерство образования прилагает усилия для включения в рекомендованные к применению учебники текстов и рисунков, отражающих более сбалансированные в гендерном отношении взгляды и модели поведения (Отдел информации МОНТ).</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12.5</w:t>
      </w:r>
      <w:r w:rsidR="003B37A3" w:rsidRPr="002F6A4F">
        <w:tab/>
        <w:t>Калечащие операции на половых органах женщин</w:t>
      </w:r>
    </w:p>
    <w:p w:rsidR="00AB5A4B" w:rsidRPr="002F6A4F" w:rsidRDefault="00AB5A4B" w:rsidP="00AB5A4B">
      <w:pPr>
        <w:pStyle w:val="SingleTxt"/>
        <w:spacing w:after="0" w:line="120" w:lineRule="exact"/>
        <w:rPr>
          <w:bCs/>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12.5.1</w:t>
      </w:r>
      <w:r w:rsidRPr="002F6A4F">
        <w:rPr>
          <w:bCs/>
        </w:rPr>
        <w:tab/>
        <w:t>Калечащие операции на половых органах женщин (КЖО) являются гл</w:t>
      </w:r>
      <w:r w:rsidRPr="002F6A4F">
        <w:rPr>
          <w:bCs/>
        </w:rPr>
        <w:t>у</w:t>
      </w:r>
      <w:r w:rsidRPr="002F6A4F">
        <w:rPr>
          <w:bCs/>
        </w:rPr>
        <w:t>боко укоренившейся культурной традицией в Сьерра-Леоне. Усилия по искор</w:t>
      </w:r>
      <w:r w:rsidRPr="002F6A4F">
        <w:rPr>
          <w:bCs/>
        </w:rPr>
        <w:t>е</w:t>
      </w:r>
      <w:r w:rsidRPr="002F6A4F">
        <w:rPr>
          <w:bCs/>
        </w:rPr>
        <w:t>нению этой традиции были восприняты с высокой степенью враждебности во всех областях жизни страны. Эта традиция по-прежнему держит женщин в рамках стереотипов и указывает на то, что женщины и девушки должны по</w:t>
      </w:r>
      <w:r w:rsidRPr="002F6A4F">
        <w:rPr>
          <w:bCs/>
        </w:rPr>
        <w:t>д</w:t>
      </w:r>
      <w:r w:rsidRPr="002F6A4F">
        <w:rPr>
          <w:bCs/>
        </w:rPr>
        <w:t>чиняться мужчинам в вопросах сексуальной жизни.</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12.5.2</w:t>
      </w:r>
      <w:r w:rsidRPr="002F6A4F">
        <w:rPr>
          <w:bCs/>
        </w:rPr>
        <w:tab/>
        <w:t>До недавнего времени проблема КЖО была закрыта для широкого обс</w:t>
      </w:r>
      <w:r w:rsidRPr="002F6A4F">
        <w:rPr>
          <w:bCs/>
        </w:rPr>
        <w:t>у</w:t>
      </w:r>
      <w:r w:rsidRPr="002F6A4F">
        <w:rPr>
          <w:bCs/>
        </w:rPr>
        <w:t>ждения, однако в настоящее время обсуждается вопрос о возрасте совершенн</w:t>
      </w:r>
      <w:r w:rsidRPr="002F6A4F">
        <w:rPr>
          <w:bCs/>
        </w:rPr>
        <w:t>о</w:t>
      </w:r>
      <w:r w:rsidRPr="002F6A4F">
        <w:rPr>
          <w:bCs/>
        </w:rPr>
        <w:t>летия, что можно считать первым этапом в решении этой проблемы.</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12.5.3</w:t>
      </w:r>
      <w:r w:rsidRPr="002F6A4F">
        <w:rPr>
          <w:bCs/>
        </w:rPr>
        <w:tab/>
        <w:t>Несмотря на то что Национальная стратегия по улучшению положения женщин имеет среднесрочные цели, состоящие в том, чтобы</w:t>
      </w:r>
      <w:r w:rsidR="006B50BF">
        <w:rPr>
          <w:bCs/>
        </w:rPr>
        <w:t xml:space="preserve"> «</w:t>
      </w:r>
      <w:r w:rsidRPr="002F6A4F">
        <w:rPr>
          <w:bCs/>
        </w:rPr>
        <w:t>искоренять тр</w:t>
      </w:r>
      <w:r w:rsidRPr="002F6A4F">
        <w:rPr>
          <w:bCs/>
        </w:rPr>
        <w:t>а</w:t>
      </w:r>
      <w:r w:rsidRPr="002F6A4F">
        <w:rPr>
          <w:bCs/>
        </w:rPr>
        <w:t>диции и представления, наносящие ущерб здоровью или благополучию же</w:t>
      </w:r>
      <w:r w:rsidRPr="002F6A4F">
        <w:rPr>
          <w:bCs/>
        </w:rPr>
        <w:t>н</w:t>
      </w:r>
      <w:r w:rsidRPr="002F6A4F">
        <w:rPr>
          <w:bCs/>
        </w:rPr>
        <w:t>щин и девушек</w:t>
      </w:r>
      <w:r w:rsidR="006B50BF">
        <w:rPr>
          <w:bCs/>
        </w:rPr>
        <w:t>»,</w:t>
      </w:r>
      <w:r w:rsidRPr="002F6A4F">
        <w:rPr>
          <w:bCs/>
        </w:rPr>
        <w:t xml:space="preserve"> специального закона, направленного против КЖО, не сущес</w:t>
      </w:r>
      <w:r w:rsidRPr="002F6A4F">
        <w:rPr>
          <w:bCs/>
        </w:rPr>
        <w:t>т</w:t>
      </w:r>
      <w:r w:rsidRPr="002F6A4F">
        <w:rPr>
          <w:bCs/>
        </w:rPr>
        <w:t>вует. Тем не менее физическому лицу может быть предъявлено обвинение в с</w:t>
      </w:r>
      <w:r w:rsidRPr="002F6A4F">
        <w:rPr>
          <w:bCs/>
        </w:rPr>
        <w:t>о</w:t>
      </w:r>
      <w:r w:rsidRPr="002F6A4F">
        <w:rPr>
          <w:bCs/>
        </w:rPr>
        <w:t>ответствии с разделом 43 Закона о преступлениях против личности 1861 года, который гласит:</w:t>
      </w:r>
    </w:p>
    <w:p w:rsidR="003B37A3" w:rsidRPr="002F6A4F" w:rsidRDefault="00AB5A4B" w:rsidP="00AB5A4B">
      <w:pPr>
        <w:pStyle w:val="SingleTxt"/>
        <w:ind w:left="1742" w:hanging="475"/>
        <w:rPr>
          <w:bCs/>
        </w:rPr>
      </w:pPr>
      <w:r w:rsidRPr="002F6A4F">
        <w:rPr>
          <w:bCs/>
        </w:rPr>
        <w:tab/>
      </w:r>
      <w:r w:rsidR="006B50BF">
        <w:rPr>
          <w:bCs/>
        </w:rPr>
        <w:t>«</w:t>
      </w:r>
      <w:r w:rsidR="003B37A3" w:rsidRPr="002F6A4F">
        <w:rPr>
          <w:bCs/>
        </w:rPr>
        <w:t>Лица, признанные виновными в совершении физического насилия при отягчающих обстоятельствах, направленного против лиц женского и му</w:t>
      </w:r>
      <w:r w:rsidR="003B37A3" w:rsidRPr="002F6A4F">
        <w:rPr>
          <w:bCs/>
        </w:rPr>
        <w:t>ж</w:t>
      </w:r>
      <w:r w:rsidR="003B37A3" w:rsidRPr="002F6A4F">
        <w:rPr>
          <w:bCs/>
        </w:rPr>
        <w:t>ского пола моложе 14 лет, могут быть наказаны путем лишения свободы или предъявления штрафа при обязательстве впредь придерживаться о</w:t>
      </w:r>
      <w:r w:rsidR="003B37A3" w:rsidRPr="002F6A4F">
        <w:rPr>
          <w:bCs/>
        </w:rPr>
        <w:t>б</w:t>
      </w:r>
      <w:r w:rsidR="003B37A3" w:rsidRPr="002F6A4F">
        <w:rPr>
          <w:bCs/>
        </w:rPr>
        <w:t>щественных норм</w:t>
      </w:r>
      <w:r w:rsidR="006B50BF">
        <w:rPr>
          <w:bCs/>
        </w:rPr>
        <w:t>».</w:t>
      </w:r>
    </w:p>
    <w:p w:rsidR="003B37A3" w:rsidRPr="002F6A4F" w:rsidRDefault="00AB5A4B"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12.5.4</w:t>
      </w:r>
      <w:r w:rsidRPr="002F6A4F">
        <w:tab/>
      </w:r>
      <w:r w:rsidR="003B37A3" w:rsidRPr="002F6A4F">
        <w:t>Им также может быть предъявлено обвинение согласно разделу 4 гл</w:t>
      </w:r>
      <w:r w:rsidR="003B37A3" w:rsidRPr="002F6A4F">
        <w:t>а</w:t>
      </w:r>
      <w:r w:rsidR="003B37A3" w:rsidRPr="002F6A4F">
        <w:t>вы 31 Закона о предотвращении жестокости по отношению к детям 1926 года:</w:t>
      </w:r>
    </w:p>
    <w:p w:rsidR="003B37A3" w:rsidRPr="002F6A4F" w:rsidRDefault="00AB5A4B" w:rsidP="00AB5A4B">
      <w:pPr>
        <w:pStyle w:val="SingleTxt"/>
        <w:ind w:left="1742" w:hanging="475"/>
        <w:rPr>
          <w:bCs/>
        </w:rPr>
      </w:pPr>
      <w:r w:rsidRPr="002F6A4F">
        <w:rPr>
          <w:bCs/>
        </w:rPr>
        <w:tab/>
      </w:r>
      <w:r w:rsidR="006B50BF">
        <w:rPr>
          <w:bCs/>
        </w:rPr>
        <w:t>«</w:t>
      </w:r>
      <w:r w:rsidR="003B37A3" w:rsidRPr="002F6A4F">
        <w:rPr>
          <w:bCs/>
        </w:rPr>
        <w:t>Если лицо старше 16 лет, осуществляющее опеку, надзор или на попеч</w:t>
      </w:r>
      <w:r w:rsidR="003B37A3" w:rsidRPr="002F6A4F">
        <w:rPr>
          <w:bCs/>
        </w:rPr>
        <w:t>е</w:t>
      </w:r>
      <w:r w:rsidR="003B37A3" w:rsidRPr="002F6A4F">
        <w:rPr>
          <w:bCs/>
        </w:rPr>
        <w:t>нии которого находится ребенок, по своей воле совершает физическое н</w:t>
      </w:r>
      <w:r w:rsidR="003B37A3" w:rsidRPr="002F6A4F">
        <w:rPr>
          <w:bCs/>
        </w:rPr>
        <w:t>а</w:t>
      </w:r>
      <w:r w:rsidR="003B37A3" w:rsidRPr="002F6A4F">
        <w:rPr>
          <w:bCs/>
        </w:rPr>
        <w:t>силие, практикует ненадлежащее обращение, пренебрегает своими об</w:t>
      </w:r>
      <w:r w:rsidR="003B37A3" w:rsidRPr="002F6A4F">
        <w:rPr>
          <w:bCs/>
        </w:rPr>
        <w:t>я</w:t>
      </w:r>
      <w:r w:rsidR="003B37A3" w:rsidRPr="002F6A4F">
        <w:rPr>
          <w:bCs/>
        </w:rPr>
        <w:t>занностями, оставляет ребенка без надзора или подвергает его какому-либо воздействию, способному причинить страдания или вред здоровью ребенка, включая повреждение или потерю зрения или слуха, сустава или органа, а также любое психическое расстройство, то такое лицо считается виновным в</w:t>
      </w:r>
      <w:r w:rsidR="00317041" w:rsidRPr="002F6A4F">
        <w:rPr>
          <w:bCs/>
        </w:rPr>
        <w:t xml:space="preserve"> </w:t>
      </w:r>
      <w:r w:rsidR="003B37A3" w:rsidRPr="002F6A4F">
        <w:rPr>
          <w:bCs/>
        </w:rPr>
        <w:t>судебно наказу</w:t>
      </w:r>
      <w:r w:rsidR="003B37A3" w:rsidRPr="002F6A4F">
        <w:rPr>
          <w:bCs/>
        </w:rPr>
        <w:t>е</w:t>
      </w:r>
      <w:r w:rsidR="003B37A3" w:rsidRPr="002F6A4F">
        <w:rPr>
          <w:bCs/>
        </w:rPr>
        <w:t>мом правонарушении</w:t>
      </w:r>
      <w:r w:rsidR="006B50BF">
        <w:rPr>
          <w:bCs/>
        </w:rPr>
        <w:t>».</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12.5.5</w:t>
      </w:r>
      <w:r w:rsidRPr="002F6A4F">
        <w:rPr>
          <w:bCs/>
        </w:rPr>
        <w:tab/>
        <w:t>По традиции в сельских районах к женщинам, прошедшим обряд п</w:t>
      </w:r>
      <w:r w:rsidRPr="002F6A4F">
        <w:rPr>
          <w:bCs/>
        </w:rPr>
        <w:t>о</w:t>
      </w:r>
      <w:r w:rsidRPr="002F6A4F">
        <w:rPr>
          <w:bCs/>
        </w:rPr>
        <w:t>священия, относятся с бóльшим уважением, чем к тем, которые не прошли эту церемонию. В Сьерра-Леоне женщины из всех социальных и этнических групп, включая элиту, подвергаются КЖО, за исключением креолов. Пр</w:t>
      </w:r>
      <w:r w:rsidRPr="002F6A4F">
        <w:rPr>
          <w:bCs/>
        </w:rPr>
        <w:t>о</w:t>
      </w:r>
      <w:r w:rsidRPr="002F6A4F">
        <w:rPr>
          <w:bCs/>
        </w:rPr>
        <w:t>цедура КЖО подкрепляется установками, принятыми в секретных обществах</w:t>
      </w:r>
      <w:r w:rsidR="006B50BF">
        <w:rPr>
          <w:bCs/>
        </w:rPr>
        <w:t xml:space="preserve"> «</w:t>
      </w:r>
      <w:r w:rsidRPr="002F6A4F">
        <w:rPr>
          <w:bCs/>
        </w:rPr>
        <w:t>санде</w:t>
      </w:r>
      <w:r w:rsidR="006B50BF">
        <w:rPr>
          <w:bCs/>
        </w:rPr>
        <w:t xml:space="preserve">» </w:t>
      </w:r>
      <w:r w:rsidRPr="002F6A4F">
        <w:rPr>
          <w:bCs/>
        </w:rPr>
        <w:t>и</w:t>
      </w:r>
      <w:r w:rsidR="006B50BF">
        <w:rPr>
          <w:bCs/>
        </w:rPr>
        <w:t xml:space="preserve"> «</w:t>
      </w:r>
      <w:r w:rsidRPr="002F6A4F">
        <w:rPr>
          <w:bCs/>
        </w:rPr>
        <w:t>бондо</w:t>
      </w:r>
      <w:r w:rsidR="006B50BF">
        <w:rPr>
          <w:bCs/>
        </w:rPr>
        <w:t>».</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12.5.6</w:t>
      </w:r>
      <w:r w:rsidRPr="002F6A4F">
        <w:rPr>
          <w:bCs/>
        </w:rPr>
        <w:tab/>
      </w:r>
      <w:r w:rsidR="006B50BF">
        <w:rPr>
          <w:bCs/>
        </w:rPr>
        <w:t>«</w:t>
      </w:r>
      <w:r w:rsidRPr="002F6A4F">
        <w:rPr>
          <w:bCs/>
        </w:rPr>
        <w:t>Бондо</w:t>
      </w:r>
      <w:r w:rsidR="006B50BF">
        <w:rPr>
          <w:bCs/>
        </w:rPr>
        <w:t xml:space="preserve">» </w:t>
      </w:r>
      <w:r w:rsidR="00317041" w:rsidRPr="002F6A4F">
        <w:rPr>
          <w:bCs/>
        </w:rPr>
        <w:t xml:space="preserve">— </w:t>
      </w:r>
      <w:r w:rsidRPr="002F6A4F">
        <w:rPr>
          <w:bCs/>
        </w:rPr>
        <w:t>это тайное общество, и поэтому посвященные уклоняются от любых разговоров о нем. Вопрос о калечащих операциях на половых орг</w:t>
      </w:r>
      <w:r w:rsidRPr="002F6A4F">
        <w:rPr>
          <w:bCs/>
        </w:rPr>
        <w:t>а</w:t>
      </w:r>
      <w:r w:rsidRPr="002F6A4F">
        <w:rPr>
          <w:bCs/>
        </w:rPr>
        <w:t>нах женщин вызывает немало споров в Сьерра-Леоне. В целом люди очень о</w:t>
      </w:r>
      <w:r w:rsidRPr="002F6A4F">
        <w:rPr>
          <w:bCs/>
        </w:rPr>
        <w:t>с</w:t>
      </w:r>
      <w:r w:rsidRPr="002F6A4F">
        <w:rPr>
          <w:bCs/>
        </w:rPr>
        <w:t>торожны в этом вопросе. Университетская ассоциация женщин Сьерра-Леоне (УАЖСЛ) придерживается такого осторожного подхода в решении вопросов, касающихся этой практики. Одним из существенных результатов участия УАЖСЛ в этом вопросе является растущая информированность общественн</w:t>
      </w:r>
      <w:r w:rsidRPr="002F6A4F">
        <w:rPr>
          <w:bCs/>
        </w:rPr>
        <w:t>о</w:t>
      </w:r>
      <w:r w:rsidRPr="002F6A4F">
        <w:rPr>
          <w:bCs/>
        </w:rPr>
        <w:t>сти о вреде, связанном с этой процедурой, и ее последствиях. Однако женщ</w:t>
      </w:r>
      <w:r w:rsidRPr="002F6A4F">
        <w:rPr>
          <w:bCs/>
        </w:rPr>
        <w:t>и</w:t>
      </w:r>
      <w:r w:rsidRPr="002F6A4F">
        <w:rPr>
          <w:bCs/>
        </w:rPr>
        <w:t>ны, принимавшие участие в разъяснительной кампании, направленной против этой практики, столкнулись с сопротивлением со стороны населения в целом, включая мужчин, многие из которых предпочитают жениться на женщинах, к</w:t>
      </w:r>
      <w:r w:rsidRPr="002F6A4F">
        <w:rPr>
          <w:bCs/>
        </w:rPr>
        <w:t>о</w:t>
      </w:r>
      <w:r w:rsidRPr="002F6A4F">
        <w:rPr>
          <w:bCs/>
        </w:rPr>
        <w:t>торые прошли традиционный ритуал.</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12.5.7</w:t>
      </w:r>
      <w:r w:rsidRPr="002F6A4F">
        <w:rPr>
          <w:bCs/>
        </w:rPr>
        <w:tab/>
        <w:t>Анна-Мари Ф. Колкер, активист по борьбе с КЖО, национальный коо</w:t>
      </w:r>
      <w:r w:rsidRPr="002F6A4F">
        <w:rPr>
          <w:bCs/>
        </w:rPr>
        <w:t>р</w:t>
      </w:r>
      <w:r w:rsidRPr="002F6A4F">
        <w:rPr>
          <w:bCs/>
        </w:rPr>
        <w:t>динатор и основатель организации KAWDA/Союза по борьбе с вредными тр</w:t>
      </w:r>
      <w:r w:rsidRPr="002F6A4F">
        <w:rPr>
          <w:bCs/>
        </w:rPr>
        <w:t>а</w:t>
      </w:r>
      <w:r w:rsidRPr="002F6A4F">
        <w:rPr>
          <w:bCs/>
        </w:rPr>
        <w:t>диционными практиками (KAWDA –Ассоциация развития женщин Катанья), заявила:</w:t>
      </w:r>
    </w:p>
    <w:p w:rsidR="003B37A3" w:rsidRPr="002F6A4F" w:rsidRDefault="00AB5A4B" w:rsidP="00AB5A4B">
      <w:pPr>
        <w:pStyle w:val="SingleTxt"/>
        <w:ind w:left="1742" w:hanging="475"/>
        <w:rPr>
          <w:bCs/>
        </w:rPr>
      </w:pPr>
      <w:r w:rsidRPr="002F6A4F">
        <w:rPr>
          <w:bCs/>
        </w:rPr>
        <w:tab/>
      </w:r>
      <w:r w:rsidR="006B50BF">
        <w:rPr>
          <w:bCs/>
        </w:rPr>
        <w:t>«</w:t>
      </w:r>
      <w:r w:rsidR="003B37A3" w:rsidRPr="002F6A4F">
        <w:rPr>
          <w:bCs/>
        </w:rPr>
        <w:t>В глубине души большинство женщин не приветствуют практику КЖО, но женщинам нелегко говорить об этом из-за боли, которая с ними асс</w:t>
      </w:r>
      <w:r w:rsidR="003B37A3" w:rsidRPr="002F6A4F">
        <w:rPr>
          <w:bCs/>
        </w:rPr>
        <w:t>о</w:t>
      </w:r>
      <w:r w:rsidR="003B37A3" w:rsidRPr="002F6A4F">
        <w:rPr>
          <w:bCs/>
        </w:rPr>
        <w:t>циируется. Большинство женщин говорят, что если правительство примет закон, з</w:t>
      </w:r>
      <w:r w:rsidR="003B37A3" w:rsidRPr="002F6A4F">
        <w:rPr>
          <w:bCs/>
        </w:rPr>
        <w:t>а</w:t>
      </w:r>
      <w:r w:rsidR="003B37A3" w:rsidRPr="002F6A4F">
        <w:rPr>
          <w:bCs/>
        </w:rPr>
        <w:t>прещающий КЖО, они охотно подчинятся ему</w:t>
      </w:r>
      <w:r w:rsidR="006B50BF">
        <w:rPr>
          <w:bCs/>
        </w:rPr>
        <w:t>».</w:t>
      </w:r>
    </w:p>
    <w:p w:rsidR="003B37A3" w:rsidRPr="002F6A4F" w:rsidRDefault="00AB5A4B"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12.5.8</w:t>
      </w:r>
      <w:r w:rsidRPr="002F6A4F">
        <w:rPr>
          <w:bCs/>
        </w:rPr>
        <w:tab/>
      </w:r>
      <w:r w:rsidR="003B37A3" w:rsidRPr="002F6A4F">
        <w:rPr>
          <w:bCs/>
        </w:rPr>
        <w:t>Согласно ситуационному анализу в отношении женщин и детей, пров</w:t>
      </w:r>
      <w:r w:rsidR="003B37A3" w:rsidRPr="002F6A4F">
        <w:rPr>
          <w:bCs/>
        </w:rPr>
        <w:t>е</w:t>
      </w:r>
      <w:r w:rsidR="003B37A3" w:rsidRPr="002F6A4F">
        <w:rPr>
          <w:bCs/>
        </w:rPr>
        <w:t>денному в Сьерра-Леоне в 1999 году</w:t>
      </w:r>
      <w:r w:rsidR="003B37A3" w:rsidRPr="002F6A4F">
        <w:rPr>
          <w:bCs/>
          <w:vertAlign w:val="superscript"/>
        </w:rPr>
        <w:footnoteReference w:id="11"/>
      </w:r>
      <w:r w:rsidR="003B37A3" w:rsidRPr="002F6A4F">
        <w:rPr>
          <w:bCs/>
        </w:rPr>
        <w:t>, основной причиной, по которой взро</w:t>
      </w:r>
      <w:r w:rsidR="003B37A3" w:rsidRPr="002F6A4F">
        <w:rPr>
          <w:bCs/>
        </w:rPr>
        <w:t>с</w:t>
      </w:r>
      <w:r w:rsidR="003B37A3" w:rsidRPr="002F6A4F">
        <w:rPr>
          <w:bCs/>
        </w:rPr>
        <w:t>лые и большинство школьников считали КЖО пагубной практикой, оказалось то, что ни в Библии, ни в Коране не содержится положений в поддержку да</w:t>
      </w:r>
      <w:r w:rsidR="003B37A3" w:rsidRPr="002F6A4F">
        <w:rPr>
          <w:bCs/>
        </w:rPr>
        <w:t>н</w:t>
      </w:r>
      <w:r w:rsidR="003B37A3" w:rsidRPr="002F6A4F">
        <w:rPr>
          <w:bCs/>
        </w:rPr>
        <w:t>ной практики</w:t>
      </w:r>
      <w:r w:rsidR="003B37A3" w:rsidRPr="002F6A4F">
        <w:rPr>
          <w:bCs/>
          <w:vertAlign w:val="superscript"/>
        </w:rPr>
        <w:footnoteReference w:id="12"/>
      </w:r>
      <w:r w:rsidR="003B37A3" w:rsidRPr="002F6A4F">
        <w:rPr>
          <w:bCs/>
        </w:rPr>
        <w:t>. Далее в исследовании утверждается, что финансовые выгоды получают старейшины общества, что является настоящей причиной их отчая</w:t>
      </w:r>
      <w:r w:rsidR="003B37A3" w:rsidRPr="002F6A4F">
        <w:rPr>
          <w:bCs/>
        </w:rPr>
        <w:t>н</w:t>
      </w:r>
      <w:r w:rsidR="003B37A3" w:rsidRPr="002F6A4F">
        <w:rPr>
          <w:bCs/>
        </w:rPr>
        <w:t>ного сопротивления в отношении любых предложений по ликвидации этой практики. Коссо-Томас</w:t>
      </w:r>
      <w:r w:rsidR="003B37A3" w:rsidRPr="002F6A4F">
        <w:rPr>
          <w:bCs/>
          <w:vertAlign w:val="superscript"/>
        </w:rPr>
        <w:footnoteReference w:id="13"/>
      </w:r>
      <w:r w:rsidR="003B37A3" w:rsidRPr="002F6A4F">
        <w:rPr>
          <w:bCs/>
        </w:rPr>
        <w:t xml:space="preserve"> изучил различные проблемы, возникающие вследс</w:t>
      </w:r>
      <w:r w:rsidR="003B37A3" w:rsidRPr="002F6A4F">
        <w:rPr>
          <w:bCs/>
        </w:rPr>
        <w:t>т</w:t>
      </w:r>
      <w:r w:rsidR="003B37A3" w:rsidRPr="002F6A4F">
        <w:rPr>
          <w:bCs/>
        </w:rPr>
        <w:t>вие обрезания, включающие боль из-за отсутствия местной анестезии, кров</w:t>
      </w:r>
      <w:r w:rsidR="003B37A3" w:rsidRPr="002F6A4F">
        <w:rPr>
          <w:bCs/>
        </w:rPr>
        <w:t>о</w:t>
      </w:r>
      <w:r w:rsidR="003B37A3" w:rsidRPr="002F6A4F">
        <w:rPr>
          <w:bCs/>
        </w:rPr>
        <w:t>течение и шок от внезапной потери крови и боли, а также нарушение мочеи</w:t>
      </w:r>
      <w:r w:rsidR="003B37A3" w:rsidRPr="002F6A4F">
        <w:rPr>
          <w:bCs/>
        </w:rPr>
        <w:t>с</w:t>
      </w:r>
      <w:r w:rsidR="003B37A3" w:rsidRPr="002F6A4F">
        <w:rPr>
          <w:bCs/>
        </w:rPr>
        <w:t>пускания, ведущее к инфекциям мочевыводящих путей. Эти факты, о</w:t>
      </w:r>
      <w:r w:rsidR="003B37A3" w:rsidRPr="002F6A4F">
        <w:rPr>
          <w:bCs/>
        </w:rPr>
        <w:t>д</w:t>
      </w:r>
      <w:r w:rsidR="003B37A3" w:rsidRPr="002F6A4F">
        <w:rPr>
          <w:bCs/>
        </w:rPr>
        <w:t>нако, не были открыты общественности в ходе дискуссии.</w:t>
      </w: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12.5.9</w:t>
      </w:r>
      <w:r w:rsidRPr="002F6A4F">
        <w:rPr>
          <w:bCs/>
        </w:rPr>
        <w:tab/>
        <w:t>В стране пока не разработаны какая-либо национальная стратегия или образовательные меры по запрещению вредных традиционных практик, к к</w:t>
      </w:r>
      <w:r w:rsidRPr="002F6A4F">
        <w:rPr>
          <w:bCs/>
        </w:rPr>
        <w:t>о</w:t>
      </w:r>
      <w:r w:rsidRPr="002F6A4F">
        <w:rPr>
          <w:bCs/>
        </w:rPr>
        <w:t>торым относится КЖО, и борьбе с ними. Этот вопрос является крайне делика</w:t>
      </w:r>
      <w:r w:rsidRPr="002F6A4F">
        <w:rPr>
          <w:bCs/>
        </w:rPr>
        <w:t>т</w:t>
      </w:r>
      <w:r w:rsidRPr="002F6A4F">
        <w:rPr>
          <w:bCs/>
        </w:rPr>
        <w:t>ным в плане традиционной/культурной приемлемости. Лица, проводящие эту процедуру, в качестве козырной карты используют гарантированные лицензии на проведение операции, доказывая тем самым</w:t>
      </w:r>
      <w:r w:rsidR="006B50BF">
        <w:rPr>
          <w:bCs/>
        </w:rPr>
        <w:t xml:space="preserve"> «</w:t>
      </w:r>
      <w:r w:rsidRPr="002F6A4F">
        <w:rPr>
          <w:bCs/>
        </w:rPr>
        <w:t>легальность</w:t>
      </w:r>
      <w:r w:rsidR="006B50BF">
        <w:rPr>
          <w:bCs/>
        </w:rPr>
        <w:t xml:space="preserve">» </w:t>
      </w:r>
      <w:r w:rsidRPr="002F6A4F">
        <w:rPr>
          <w:bCs/>
        </w:rPr>
        <w:t>процедуры. Сч</w:t>
      </w:r>
      <w:r w:rsidRPr="002F6A4F">
        <w:rPr>
          <w:bCs/>
        </w:rPr>
        <w:t>и</w:t>
      </w:r>
      <w:r w:rsidRPr="002F6A4F">
        <w:rPr>
          <w:bCs/>
        </w:rPr>
        <w:t xml:space="preserve">тается, что такая практика широко распространена в стране. </w:t>
      </w:r>
    </w:p>
    <w:p w:rsidR="003B37A3" w:rsidRPr="002F6A4F" w:rsidRDefault="003B37A3" w:rsidP="00AB5A4B">
      <w:pPr>
        <w:pStyle w:val="SingleTxt"/>
      </w:pPr>
      <w:r w:rsidRPr="002F6A4F">
        <w:t>12.5.10</w:t>
      </w:r>
      <w:r w:rsidRPr="002F6A4F">
        <w:tab/>
        <w:t>Государство пока не приняло каких-либо мер, поощряющих униве</w:t>
      </w:r>
      <w:r w:rsidRPr="002F6A4F">
        <w:t>р</w:t>
      </w:r>
      <w:r w:rsidRPr="002F6A4F">
        <w:t>ситеты, медицинские ассоциации или ассоциации медсестер и национальные женские организации к сбору данных, имеющих отношение к традиционным практикам, наносящим ущерб здоровью женщин. Однако были приняты меры по обучению традиционных акушерок с целью объяснения пагубного влияния некоторых традиционных практик, и таких как ранние/насильственные браки, в то время как КЖО остались под покровом секретности. После обучения тр</w:t>
      </w:r>
      <w:r w:rsidRPr="002F6A4F">
        <w:t>а</w:t>
      </w:r>
      <w:r w:rsidRPr="002F6A4F">
        <w:t>диционных акушерок отправляют в места их проживания, и, таким образом, можно сказать, что информирование по вопросам КЖО осуществляется при непосредственной поддержке правительства. Некоторые женские организации работают в области ликвидации пагубных традиционных практик, но их сли</w:t>
      </w:r>
      <w:r w:rsidRPr="002F6A4F">
        <w:t>ш</w:t>
      </w:r>
      <w:r w:rsidRPr="002F6A4F">
        <w:t>ком мало и они получают поддержку от международных организаций.</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12.6</w:t>
      </w:r>
      <w:r w:rsidR="003B37A3" w:rsidRPr="002F6A4F">
        <w:tab/>
        <w:t>Принятие решений</w:t>
      </w:r>
    </w:p>
    <w:p w:rsidR="00AB5A4B" w:rsidRPr="002F6A4F" w:rsidRDefault="00AB5A4B" w:rsidP="00AB5A4B">
      <w:pPr>
        <w:pStyle w:val="SingleTxt"/>
        <w:spacing w:after="0" w:line="120" w:lineRule="exact"/>
        <w:rPr>
          <w:bCs/>
          <w:sz w:val="10"/>
        </w:rPr>
      </w:pPr>
    </w:p>
    <w:p w:rsidR="003B37A3" w:rsidRPr="002F6A4F" w:rsidRDefault="00AB5A4B"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12.6.1</w:t>
      </w:r>
      <w:r w:rsidRPr="002F6A4F">
        <w:rPr>
          <w:bCs/>
        </w:rPr>
        <w:tab/>
      </w:r>
      <w:r w:rsidR="003B37A3" w:rsidRPr="002F6A4F">
        <w:rPr>
          <w:bCs/>
        </w:rPr>
        <w:t>Принятие решений по большей части является мужской прерогат</w:t>
      </w:r>
      <w:r w:rsidR="003B37A3" w:rsidRPr="002F6A4F">
        <w:rPr>
          <w:bCs/>
        </w:rPr>
        <w:t>и</w:t>
      </w:r>
      <w:r w:rsidR="003B37A3" w:rsidRPr="002F6A4F">
        <w:rPr>
          <w:bCs/>
        </w:rPr>
        <w:t>вой в домашнем хозяйстве, общине и на национальном уровне. Женщины и мужчины подготовлены к жизни в обществе, в котором все полномочия по принятию р</w:t>
      </w:r>
      <w:r w:rsidR="003B37A3" w:rsidRPr="002F6A4F">
        <w:rPr>
          <w:bCs/>
        </w:rPr>
        <w:t>е</w:t>
      </w:r>
      <w:r w:rsidR="003B37A3" w:rsidRPr="002F6A4F">
        <w:rPr>
          <w:bCs/>
        </w:rPr>
        <w:t>шений уступаются мужчинам (отцам, братьям, мужьям), даже когда речь идет о здоровье, благосостоянии и в целом благополучии женщины. Соответственно, женщины не воспитываются как лидеры или люди, способные на принятие р</w:t>
      </w:r>
      <w:r w:rsidR="003B37A3" w:rsidRPr="002F6A4F">
        <w:rPr>
          <w:bCs/>
        </w:rPr>
        <w:t>е</w:t>
      </w:r>
      <w:r w:rsidR="003B37A3" w:rsidRPr="002F6A4F">
        <w:rPr>
          <w:bCs/>
        </w:rPr>
        <w:t>шений, что привело к небольшой вовлеченности женщин в общественную жизнь на местном и национальном уровнях. Такое неравенство гораздо более четко прослеживается преимущественно в северных и восточных районах, где уровень образования женщин является сравнительно более низким, а культу</w:t>
      </w:r>
      <w:r w:rsidR="003B37A3" w:rsidRPr="002F6A4F">
        <w:rPr>
          <w:bCs/>
        </w:rPr>
        <w:t>р</w:t>
      </w:r>
      <w:r w:rsidR="003B37A3" w:rsidRPr="002F6A4F">
        <w:rPr>
          <w:bCs/>
        </w:rPr>
        <w:t>ные традиции не дают им права занимать руководящие должности и позиции. В связи с тем что женщины зависят от своих партнеров-мужчин в вопросах принятия решений по планированию семьи, большинство правительственных действий по планированию семьи проводятся в рамках существующей пр</w:t>
      </w:r>
      <w:r w:rsidR="003B37A3" w:rsidRPr="002F6A4F">
        <w:rPr>
          <w:bCs/>
        </w:rPr>
        <w:t>о</w:t>
      </w:r>
      <w:r w:rsidR="003B37A3" w:rsidRPr="002F6A4F">
        <w:rPr>
          <w:bCs/>
        </w:rPr>
        <w:t>граммы в области материнского и детского здоровья, направленной на сниж</w:t>
      </w:r>
      <w:r w:rsidR="003B37A3" w:rsidRPr="002F6A4F">
        <w:rPr>
          <w:bCs/>
        </w:rPr>
        <w:t>е</w:t>
      </w:r>
      <w:r w:rsidR="003B37A3" w:rsidRPr="002F6A4F">
        <w:rPr>
          <w:bCs/>
        </w:rPr>
        <w:t>ние материнской смертности.</w:t>
      </w:r>
    </w:p>
    <w:p w:rsidR="00AB5A4B" w:rsidRPr="002F6A4F" w:rsidRDefault="00AB5A4B" w:rsidP="00AB5A4B">
      <w:pPr>
        <w:pStyle w:val="SingleTxt"/>
        <w:spacing w:after="0" w:line="120" w:lineRule="exact"/>
        <w:rPr>
          <w:bCs/>
          <w:sz w:val="10"/>
        </w:rPr>
      </w:pPr>
    </w:p>
    <w:p w:rsidR="003B37A3" w:rsidRPr="002F6A4F" w:rsidRDefault="00AB5A4B" w:rsidP="00AB5A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12.7</w:t>
      </w:r>
      <w:r w:rsidR="003B37A3" w:rsidRPr="002F6A4F">
        <w:tab/>
        <w:t>Женщины и репродуктивное здоровье</w:t>
      </w:r>
    </w:p>
    <w:p w:rsidR="00AB5A4B" w:rsidRPr="002F6A4F" w:rsidRDefault="00AB5A4B" w:rsidP="00AB5A4B">
      <w:pPr>
        <w:pStyle w:val="SingleTxt"/>
        <w:spacing w:after="0" w:line="120" w:lineRule="exact"/>
        <w:rPr>
          <w:sz w:val="10"/>
        </w:rPr>
      </w:pPr>
    </w:p>
    <w:p w:rsidR="003B37A3" w:rsidRPr="002F6A4F" w:rsidRDefault="003B37A3" w:rsidP="00AB5A4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12.7.1</w:t>
      </w:r>
      <w:r w:rsidRPr="002F6A4F">
        <w:tab/>
        <w:t>В отношении вышеупомянутого правительство приняло следующие м</w:t>
      </w:r>
      <w:r w:rsidRPr="002F6A4F">
        <w:t>е</w:t>
      </w:r>
      <w:r w:rsidRPr="002F6A4F">
        <w:t>ры:</w:t>
      </w:r>
    </w:p>
    <w:p w:rsidR="003B37A3" w:rsidRPr="00096C5D" w:rsidRDefault="00AB5A4B" w:rsidP="00A7200F">
      <w:pPr>
        <w:pStyle w:val="SingleTxt"/>
        <w:tabs>
          <w:tab w:val="right" w:pos="1685"/>
        </w:tabs>
        <w:ind w:left="1742" w:hanging="475"/>
        <w:rPr>
          <w:bCs/>
        </w:rPr>
      </w:pPr>
      <w:r w:rsidRPr="002F6A4F">
        <w:rPr>
          <w:bCs/>
        </w:rPr>
        <w:tab/>
      </w:r>
      <w:r w:rsidR="00A7200F" w:rsidRPr="002F6A4F">
        <w:rPr>
          <w:bCs/>
        </w:rPr>
        <w:t>•</w:t>
      </w:r>
      <w:r w:rsidR="003B37A3" w:rsidRPr="002F6A4F">
        <w:rPr>
          <w:bCs/>
        </w:rPr>
        <w:tab/>
      </w:r>
      <w:r w:rsidR="00096C5D" w:rsidRPr="002F6A4F">
        <w:rPr>
          <w:bCs/>
        </w:rPr>
        <w:t xml:space="preserve">формулирование </w:t>
      </w:r>
      <w:r w:rsidR="003B37A3" w:rsidRPr="002F6A4F">
        <w:rPr>
          <w:bCs/>
        </w:rPr>
        <w:t>и принятие Национальной демографической политики, акцентирующей внимание на планировании семьи как главной стр</w:t>
      </w:r>
      <w:r w:rsidR="003B37A3" w:rsidRPr="002F6A4F">
        <w:rPr>
          <w:bCs/>
        </w:rPr>
        <w:t>а</w:t>
      </w:r>
      <w:r w:rsidR="00096C5D">
        <w:rPr>
          <w:bCs/>
        </w:rPr>
        <w:t>тегии;</w:t>
      </w:r>
    </w:p>
    <w:p w:rsidR="003B37A3" w:rsidRPr="002F6A4F" w:rsidRDefault="00AB5A4B" w:rsidP="00A7200F">
      <w:pPr>
        <w:pStyle w:val="SingleTxt"/>
        <w:tabs>
          <w:tab w:val="right" w:pos="1685"/>
        </w:tabs>
        <w:ind w:left="1742" w:hanging="475"/>
        <w:rPr>
          <w:bCs/>
        </w:rPr>
      </w:pPr>
      <w:r w:rsidRPr="002F6A4F">
        <w:rPr>
          <w:bCs/>
        </w:rPr>
        <w:tab/>
      </w:r>
      <w:r w:rsidR="00A7200F" w:rsidRPr="002F6A4F">
        <w:rPr>
          <w:bCs/>
        </w:rPr>
        <w:t>•</w:t>
      </w:r>
      <w:r w:rsidR="003B37A3" w:rsidRPr="002F6A4F">
        <w:rPr>
          <w:bCs/>
        </w:rPr>
        <w:tab/>
      </w:r>
      <w:r w:rsidR="00096C5D" w:rsidRPr="002F6A4F">
        <w:rPr>
          <w:bCs/>
        </w:rPr>
        <w:t xml:space="preserve">разработка </w:t>
      </w:r>
      <w:r w:rsidR="003B37A3" w:rsidRPr="002F6A4F">
        <w:rPr>
          <w:bCs/>
        </w:rPr>
        <w:t>Демографического плана действий для претворения в жизнь Национ</w:t>
      </w:r>
      <w:r w:rsidR="00096C5D">
        <w:rPr>
          <w:bCs/>
        </w:rPr>
        <w:t>альной демографической политики;</w:t>
      </w:r>
    </w:p>
    <w:p w:rsidR="003B37A3" w:rsidRPr="002F6A4F" w:rsidRDefault="00AB5A4B" w:rsidP="00A7200F">
      <w:pPr>
        <w:pStyle w:val="SingleTxt"/>
        <w:tabs>
          <w:tab w:val="right" w:pos="1685"/>
        </w:tabs>
        <w:ind w:left="1742" w:hanging="475"/>
        <w:rPr>
          <w:bCs/>
        </w:rPr>
      </w:pPr>
      <w:r w:rsidRPr="002F6A4F">
        <w:rPr>
          <w:bCs/>
        </w:rPr>
        <w:tab/>
      </w:r>
      <w:r w:rsidR="00A7200F" w:rsidRPr="002F6A4F">
        <w:rPr>
          <w:bCs/>
        </w:rPr>
        <w:t>•</w:t>
      </w:r>
      <w:r w:rsidR="003B37A3" w:rsidRPr="002F6A4F">
        <w:rPr>
          <w:bCs/>
        </w:rPr>
        <w:tab/>
      </w:r>
      <w:r w:rsidR="00096C5D" w:rsidRPr="002F6A4F">
        <w:rPr>
          <w:bCs/>
        </w:rPr>
        <w:t xml:space="preserve">введение </w:t>
      </w:r>
      <w:r w:rsidR="003B37A3" w:rsidRPr="002F6A4F">
        <w:rPr>
          <w:bCs/>
        </w:rPr>
        <w:t>Националь</w:t>
      </w:r>
      <w:r w:rsidR="00096C5D">
        <w:rPr>
          <w:bCs/>
        </w:rPr>
        <w:t>ной политики планирования семьи;</w:t>
      </w:r>
    </w:p>
    <w:p w:rsidR="003B37A3" w:rsidRPr="002F6A4F" w:rsidRDefault="00AB5A4B" w:rsidP="00A7200F">
      <w:pPr>
        <w:pStyle w:val="SingleTxt"/>
        <w:tabs>
          <w:tab w:val="right" w:pos="1685"/>
        </w:tabs>
        <w:ind w:left="1742" w:hanging="475"/>
        <w:rPr>
          <w:bCs/>
        </w:rPr>
      </w:pPr>
      <w:r w:rsidRPr="002F6A4F">
        <w:rPr>
          <w:bCs/>
        </w:rPr>
        <w:tab/>
      </w:r>
      <w:r w:rsidR="00A7200F" w:rsidRPr="002F6A4F">
        <w:rPr>
          <w:bCs/>
        </w:rPr>
        <w:t>•</w:t>
      </w:r>
      <w:r w:rsidR="003B37A3" w:rsidRPr="002F6A4F">
        <w:rPr>
          <w:bCs/>
        </w:rPr>
        <w:tab/>
      </w:r>
      <w:r w:rsidR="00096C5D" w:rsidRPr="002F6A4F">
        <w:rPr>
          <w:bCs/>
        </w:rPr>
        <w:t xml:space="preserve">формулирование </w:t>
      </w:r>
      <w:r w:rsidR="003B37A3" w:rsidRPr="002F6A4F">
        <w:rPr>
          <w:bCs/>
        </w:rPr>
        <w:t>проекта политики в области сексуального и репроду</w:t>
      </w:r>
      <w:r w:rsidR="003B37A3" w:rsidRPr="002F6A4F">
        <w:rPr>
          <w:bCs/>
        </w:rPr>
        <w:t>к</w:t>
      </w:r>
      <w:r w:rsidR="00096C5D">
        <w:rPr>
          <w:bCs/>
        </w:rPr>
        <w:t>тивного здоровья;</w:t>
      </w:r>
    </w:p>
    <w:p w:rsidR="003B37A3" w:rsidRPr="002F6A4F" w:rsidRDefault="00AB5A4B" w:rsidP="00A7200F">
      <w:pPr>
        <w:pStyle w:val="SingleTxt"/>
        <w:tabs>
          <w:tab w:val="right" w:pos="1685"/>
        </w:tabs>
        <w:ind w:left="1742" w:hanging="475"/>
        <w:rPr>
          <w:bCs/>
        </w:rPr>
      </w:pPr>
      <w:r w:rsidRPr="002F6A4F">
        <w:rPr>
          <w:bCs/>
        </w:rPr>
        <w:tab/>
      </w:r>
      <w:r w:rsidR="00A7200F" w:rsidRPr="002F6A4F">
        <w:rPr>
          <w:bCs/>
        </w:rPr>
        <w:t>•</w:t>
      </w:r>
      <w:r w:rsidR="003B37A3" w:rsidRPr="002F6A4F">
        <w:rPr>
          <w:bCs/>
        </w:rPr>
        <w:tab/>
      </w:r>
      <w:r w:rsidR="00096C5D" w:rsidRPr="002F6A4F">
        <w:rPr>
          <w:bCs/>
        </w:rPr>
        <w:t xml:space="preserve">министерство </w:t>
      </w:r>
      <w:r w:rsidR="003B37A3" w:rsidRPr="002F6A4F">
        <w:rPr>
          <w:bCs/>
        </w:rPr>
        <w:t>здравоохранения и санитарии учредило Службу мед</w:t>
      </w:r>
      <w:r w:rsidR="003B37A3" w:rsidRPr="002F6A4F">
        <w:rPr>
          <w:bCs/>
        </w:rPr>
        <w:t>и</w:t>
      </w:r>
      <w:r w:rsidR="003B37A3" w:rsidRPr="002F6A4F">
        <w:rPr>
          <w:bCs/>
        </w:rPr>
        <w:t>ко-санитарного просвещения, работники которой предоставляют населению соответствующую информацию, обучение и услуги по радио и телевид</w:t>
      </w:r>
      <w:r w:rsidR="003B37A3" w:rsidRPr="002F6A4F">
        <w:rPr>
          <w:bCs/>
        </w:rPr>
        <w:t>е</w:t>
      </w:r>
      <w:r w:rsidR="00096C5D">
        <w:rPr>
          <w:bCs/>
        </w:rPr>
        <w:t>нию;</w:t>
      </w:r>
    </w:p>
    <w:p w:rsidR="003B37A3" w:rsidRPr="002F6A4F" w:rsidRDefault="00AB5A4B" w:rsidP="00A7200F">
      <w:pPr>
        <w:pStyle w:val="SingleTxt"/>
        <w:tabs>
          <w:tab w:val="right" w:pos="1685"/>
        </w:tabs>
        <w:ind w:left="1742" w:hanging="475"/>
        <w:rPr>
          <w:bCs/>
        </w:rPr>
      </w:pPr>
      <w:r w:rsidRPr="002F6A4F">
        <w:rPr>
          <w:bCs/>
        </w:rPr>
        <w:tab/>
      </w:r>
      <w:r w:rsidR="00A7200F" w:rsidRPr="002F6A4F">
        <w:rPr>
          <w:bCs/>
        </w:rPr>
        <w:t>•</w:t>
      </w:r>
      <w:r w:rsidR="003B37A3" w:rsidRPr="002F6A4F">
        <w:rPr>
          <w:bCs/>
        </w:rPr>
        <w:tab/>
      </w:r>
      <w:r w:rsidR="00096C5D" w:rsidRPr="002F6A4F">
        <w:rPr>
          <w:bCs/>
        </w:rPr>
        <w:t xml:space="preserve">проводится </w:t>
      </w:r>
      <w:r w:rsidR="003B37A3" w:rsidRPr="002F6A4F">
        <w:rPr>
          <w:bCs/>
        </w:rPr>
        <w:t>информирование населения по вопросам предотвращения распространения и лечения инфекционных заболеваний, передаваемых половым путем, включая ВИЧ/СПИД, а также по предотвращению секс</w:t>
      </w:r>
      <w:r w:rsidR="003B37A3" w:rsidRPr="002F6A4F">
        <w:rPr>
          <w:bCs/>
        </w:rPr>
        <w:t>у</w:t>
      </w:r>
      <w:r w:rsidR="003B37A3" w:rsidRPr="002F6A4F">
        <w:rPr>
          <w:bCs/>
        </w:rPr>
        <w:t>ального насилия и принуждения, оказанию соответствующей помощи и консультиров</w:t>
      </w:r>
      <w:r w:rsidR="003B37A3" w:rsidRPr="002F6A4F">
        <w:rPr>
          <w:bCs/>
        </w:rPr>
        <w:t>а</w:t>
      </w:r>
      <w:r w:rsidR="003B37A3" w:rsidRPr="002F6A4F">
        <w:rPr>
          <w:bCs/>
        </w:rPr>
        <w:t>нию. Национальный секретариат по ВИЧ/СПИДу действует чрезвычайно активно, занимаясь проблемами ВИЧ/СПИДа и прочих и</w:t>
      </w:r>
      <w:r w:rsidR="003B37A3" w:rsidRPr="002F6A4F">
        <w:rPr>
          <w:bCs/>
        </w:rPr>
        <w:t>н</w:t>
      </w:r>
      <w:r w:rsidR="003B37A3" w:rsidRPr="002F6A4F">
        <w:rPr>
          <w:bCs/>
        </w:rPr>
        <w:t>фекционных заболеваний, в то время как в Международном комитете сп</w:t>
      </w:r>
      <w:r w:rsidR="003B37A3" w:rsidRPr="002F6A4F">
        <w:rPr>
          <w:bCs/>
        </w:rPr>
        <w:t>а</w:t>
      </w:r>
      <w:r w:rsidR="003B37A3" w:rsidRPr="002F6A4F">
        <w:rPr>
          <w:bCs/>
        </w:rPr>
        <w:t>сения организованы центры</w:t>
      </w:r>
      <w:r w:rsidR="006B50BF">
        <w:rPr>
          <w:bCs/>
        </w:rPr>
        <w:t xml:space="preserve"> «</w:t>
      </w:r>
      <w:r w:rsidR="003B37A3" w:rsidRPr="002F6A4F">
        <w:rPr>
          <w:bCs/>
        </w:rPr>
        <w:t>Радуга</w:t>
      </w:r>
      <w:r w:rsidR="006B50BF">
        <w:rPr>
          <w:bCs/>
        </w:rPr>
        <w:t xml:space="preserve">» </w:t>
      </w:r>
      <w:r w:rsidR="003B37A3" w:rsidRPr="002F6A4F">
        <w:rPr>
          <w:bCs/>
        </w:rPr>
        <w:t>по проблемам сексуального нас</w:t>
      </w:r>
      <w:r w:rsidR="003B37A3" w:rsidRPr="002F6A4F">
        <w:rPr>
          <w:bCs/>
        </w:rPr>
        <w:t>и</w:t>
      </w:r>
      <w:r w:rsidR="003B37A3" w:rsidRPr="002F6A4F">
        <w:rPr>
          <w:bCs/>
        </w:rPr>
        <w:t>лия.</w:t>
      </w:r>
    </w:p>
    <w:p w:rsidR="003B37A3" w:rsidRPr="002F6A4F" w:rsidRDefault="003B37A3" w:rsidP="00A72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12.7.2</w:t>
      </w:r>
      <w:r w:rsidRPr="002F6A4F">
        <w:rPr>
          <w:bCs/>
        </w:rPr>
        <w:tab/>
        <w:t>Неправительственные организации, такие как международная сеть же</w:t>
      </w:r>
      <w:r w:rsidRPr="002F6A4F">
        <w:rPr>
          <w:bCs/>
        </w:rPr>
        <w:t>н</w:t>
      </w:r>
      <w:r w:rsidRPr="002F6A4F">
        <w:rPr>
          <w:bCs/>
        </w:rPr>
        <w:t>ских консультаций</w:t>
      </w:r>
      <w:r w:rsidR="006B50BF">
        <w:rPr>
          <w:bCs/>
        </w:rPr>
        <w:t xml:space="preserve"> </w:t>
      </w:r>
      <w:r w:rsidR="006B50BF" w:rsidRPr="006B50BF">
        <w:rPr>
          <w:bCs/>
        </w:rPr>
        <w:t>“</w:t>
      </w:r>
      <w:r w:rsidRPr="002F6A4F">
        <w:rPr>
          <w:bCs/>
        </w:rPr>
        <w:t>Marie Stopes Society</w:t>
      </w:r>
      <w:r w:rsidR="006B50BF" w:rsidRPr="006B50BF">
        <w:rPr>
          <w:bCs/>
        </w:rPr>
        <w:t>”</w:t>
      </w:r>
      <w:r w:rsidR="006B50BF">
        <w:rPr>
          <w:bCs/>
        </w:rPr>
        <w:t xml:space="preserve"> </w:t>
      </w:r>
      <w:r w:rsidRPr="002F6A4F">
        <w:rPr>
          <w:bCs/>
        </w:rPr>
        <w:t>и Ассоциация планирования семьи Сьерра-Леоне (АПССЛ), играют важную роль в предоставлении услуг по пл</w:t>
      </w:r>
      <w:r w:rsidRPr="002F6A4F">
        <w:rPr>
          <w:bCs/>
        </w:rPr>
        <w:t>а</w:t>
      </w:r>
      <w:r w:rsidRPr="002F6A4F">
        <w:rPr>
          <w:bCs/>
        </w:rPr>
        <w:t>нированию семьи. Однако эти службы сосредоточены в городах, а процесс ок</w:t>
      </w:r>
      <w:r w:rsidRPr="002F6A4F">
        <w:rPr>
          <w:bCs/>
        </w:rPr>
        <w:t>а</w:t>
      </w:r>
      <w:r w:rsidRPr="002F6A4F">
        <w:rPr>
          <w:bCs/>
        </w:rPr>
        <w:t>зания услуг затруднен, кроме того, существуют культурные и социальные пр</w:t>
      </w:r>
      <w:r w:rsidRPr="002F6A4F">
        <w:rPr>
          <w:bCs/>
        </w:rPr>
        <w:t>е</w:t>
      </w:r>
      <w:r w:rsidRPr="002F6A4F">
        <w:rPr>
          <w:bCs/>
        </w:rPr>
        <w:t>пятствия, например культура и традиции поощряют многодетность, особенно в сельских районах, в большинстве случаев принятие решения относительно м</w:t>
      </w:r>
      <w:r w:rsidRPr="002F6A4F">
        <w:rPr>
          <w:bCs/>
        </w:rPr>
        <w:t>е</w:t>
      </w:r>
      <w:r w:rsidRPr="002F6A4F">
        <w:rPr>
          <w:bCs/>
        </w:rPr>
        <w:t>тодов планирования семьи лежит на мужчине, а не на женщине. Что касается ВИЧ/СПИДа и прочих заболеваний, передаваемых половым путем, то предо</w:t>
      </w:r>
      <w:r w:rsidRPr="002F6A4F">
        <w:rPr>
          <w:bCs/>
        </w:rPr>
        <w:t>с</w:t>
      </w:r>
      <w:r w:rsidRPr="002F6A4F">
        <w:rPr>
          <w:bCs/>
        </w:rPr>
        <w:t>тавляется полный спектр конфиденциальных и доступных услуг.</w:t>
      </w:r>
    </w:p>
    <w:p w:rsidR="00A7200F" w:rsidRPr="002F6A4F" w:rsidRDefault="00A7200F" w:rsidP="00A7200F">
      <w:pPr>
        <w:pStyle w:val="SingleTxt"/>
        <w:spacing w:after="0" w:line="120" w:lineRule="exact"/>
        <w:rPr>
          <w:bCs/>
          <w:sz w:val="10"/>
        </w:rPr>
      </w:pPr>
    </w:p>
    <w:p w:rsidR="003B37A3" w:rsidRPr="002F6A4F" w:rsidRDefault="00A7200F" w:rsidP="00A720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12.8</w:t>
      </w:r>
      <w:r w:rsidR="003B37A3" w:rsidRPr="002F6A4F">
        <w:tab/>
        <w:t>Брак, развод и наследование</w:t>
      </w:r>
    </w:p>
    <w:p w:rsidR="00A7200F" w:rsidRPr="002F6A4F" w:rsidRDefault="00A7200F" w:rsidP="00A7200F">
      <w:pPr>
        <w:pStyle w:val="SingleTxt"/>
        <w:spacing w:after="0" w:line="120" w:lineRule="exact"/>
        <w:rPr>
          <w:sz w:val="10"/>
        </w:rPr>
      </w:pPr>
    </w:p>
    <w:p w:rsidR="003B37A3" w:rsidRPr="002F6A4F" w:rsidRDefault="003B37A3" w:rsidP="00A72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12.8.1</w:t>
      </w:r>
      <w:r w:rsidRPr="002F6A4F">
        <w:tab/>
        <w:t>Институт брака предусматривает, что женщина, независимо от вида з</w:t>
      </w:r>
      <w:r w:rsidRPr="002F6A4F">
        <w:t>а</w:t>
      </w:r>
      <w:r w:rsidRPr="002F6A4F">
        <w:t>ключенного брака, должна быть послушной, обладать долготерпением и быть готовой подчиняться своему мужу и его родителям, а также в целом считать для себя приемлемым полное подчинение. Раздел 7 Христианского закона о браке гласит, что если возраст вступающего в брак менее 21 года, требуется с</w:t>
      </w:r>
      <w:r w:rsidRPr="002F6A4F">
        <w:t>о</w:t>
      </w:r>
      <w:r w:rsidRPr="002F6A4F">
        <w:t>гласие отца; только если отца нет в живых требуется согласие матери. Это о</w:t>
      </w:r>
      <w:r w:rsidRPr="002F6A4F">
        <w:t>з</w:t>
      </w:r>
      <w:r w:rsidRPr="002F6A4F">
        <w:t>начает, что возражение матери не имеет значения.</w:t>
      </w:r>
    </w:p>
    <w:p w:rsidR="003B37A3" w:rsidRPr="002F6A4F" w:rsidRDefault="003B37A3" w:rsidP="00A72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12.8.2</w:t>
      </w:r>
      <w:r w:rsidRPr="002F6A4F">
        <w:rPr>
          <w:bCs/>
        </w:rPr>
        <w:tab/>
        <w:t>Выплата мужчиной приданого за невесту в традиционных и мусульма</w:t>
      </w:r>
      <w:r w:rsidRPr="002F6A4F">
        <w:rPr>
          <w:bCs/>
        </w:rPr>
        <w:t>н</w:t>
      </w:r>
      <w:r w:rsidRPr="002F6A4F">
        <w:rPr>
          <w:bCs/>
        </w:rPr>
        <w:t>ских браках обеспечивает ему контроль над женщиной в браке. Муж имеет право абсолютного приоритета над женой и рассматривается как попечитель, опекун и защитник своей жены. Жена, таким образом, обладает в семье ни</w:t>
      </w:r>
      <w:r w:rsidRPr="002F6A4F">
        <w:rPr>
          <w:bCs/>
        </w:rPr>
        <w:t>з</w:t>
      </w:r>
      <w:r w:rsidRPr="002F6A4F">
        <w:rPr>
          <w:bCs/>
        </w:rPr>
        <w:t>шим статусом. Согласно мусульманскому праву, женщина не может участв</w:t>
      </w:r>
      <w:r w:rsidRPr="002F6A4F">
        <w:rPr>
          <w:bCs/>
        </w:rPr>
        <w:t>о</w:t>
      </w:r>
      <w:r w:rsidRPr="002F6A4F">
        <w:rPr>
          <w:bCs/>
        </w:rPr>
        <w:t>вать в управлении имуществом, так как она не обладает для этого необход</w:t>
      </w:r>
      <w:r w:rsidRPr="002F6A4F">
        <w:rPr>
          <w:bCs/>
        </w:rPr>
        <w:t>и</w:t>
      </w:r>
      <w:r w:rsidRPr="002F6A4F">
        <w:rPr>
          <w:bCs/>
        </w:rPr>
        <w:t>мыми полномочиями. С другой стороны, ребенок мужского пола имеет полн</w:t>
      </w:r>
      <w:r w:rsidRPr="002F6A4F">
        <w:rPr>
          <w:bCs/>
        </w:rPr>
        <w:t>о</w:t>
      </w:r>
      <w:r w:rsidRPr="002F6A4F">
        <w:rPr>
          <w:bCs/>
        </w:rPr>
        <w:t>мочия на управление имуществом. В традиционных браках женщины расцен</w:t>
      </w:r>
      <w:r w:rsidRPr="002F6A4F">
        <w:rPr>
          <w:bCs/>
        </w:rPr>
        <w:t>и</w:t>
      </w:r>
      <w:r w:rsidRPr="002F6A4F">
        <w:rPr>
          <w:bCs/>
        </w:rPr>
        <w:t>ваются как собственность или второстепенные члены семьи, не могущие сам</w:t>
      </w:r>
      <w:r w:rsidRPr="002F6A4F">
        <w:rPr>
          <w:bCs/>
        </w:rPr>
        <w:t>о</w:t>
      </w:r>
      <w:r w:rsidRPr="002F6A4F">
        <w:rPr>
          <w:bCs/>
        </w:rPr>
        <w:t>стоятельно принимать решения. Поскольку женщины являются собственн</w:t>
      </w:r>
      <w:r w:rsidRPr="002F6A4F">
        <w:rPr>
          <w:bCs/>
        </w:rPr>
        <w:t>о</w:t>
      </w:r>
      <w:r w:rsidRPr="002F6A4F">
        <w:rPr>
          <w:bCs/>
        </w:rPr>
        <w:t>стью, они сами передаются по наследству, а наследовать имущество не имеют права</w:t>
      </w:r>
      <w:r w:rsidRPr="002F6A4F">
        <w:rPr>
          <w:bCs/>
          <w:vertAlign w:val="superscript"/>
        </w:rPr>
        <w:footnoteReference w:id="14"/>
      </w:r>
      <w:r w:rsidRPr="002F6A4F">
        <w:rPr>
          <w:bCs/>
        </w:rPr>
        <w:t>. В случаях, когда женщины являются инициаторами развода, от них требуются возвращение приданого и отказ от опеки над детьми, рожденными в данном брачном союзе.</w:t>
      </w:r>
    </w:p>
    <w:p w:rsidR="00A7200F" w:rsidRPr="002F6A4F" w:rsidRDefault="00A7200F" w:rsidP="00A7200F">
      <w:pPr>
        <w:pStyle w:val="SingleTxt"/>
        <w:spacing w:after="0" w:line="120" w:lineRule="exact"/>
        <w:rPr>
          <w:bCs/>
          <w:sz w:val="10"/>
        </w:rPr>
      </w:pPr>
    </w:p>
    <w:p w:rsidR="003B37A3" w:rsidRPr="002F6A4F" w:rsidRDefault="00A7200F" w:rsidP="00A720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12.9</w:t>
      </w:r>
      <w:r w:rsidR="003B37A3" w:rsidRPr="002F6A4F">
        <w:tab/>
        <w:t>Ранние браки</w:t>
      </w:r>
    </w:p>
    <w:p w:rsidR="00A7200F" w:rsidRPr="002F6A4F" w:rsidRDefault="00A7200F" w:rsidP="00A7200F">
      <w:pPr>
        <w:pStyle w:val="SingleTxt"/>
        <w:spacing w:after="0" w:line="120" w:lineRule="exact"/>
        <w:rPr>
          <w:sz w:val="10"/>
        </w:rPr>
      </w:pPr>
    </w:p>
    <w:p w:rsidR="003B37A3" w:rsidRPr="002F6A4F" w:rsidRDefault="003B37A3" w:rsidP="00A72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12.9.1</w:t>
      </w:r>
      <w:r w:rsidRPr="002F6A4F">
        <w:tab/>
        <w:t>Культурные традиции ранних браков по-прежнему существуют в Сье</w:t>
      </w:r>
      <w:r w:rsidRPr="002F6A4F">
        <w:t>р</w:t>
      </w:r>
      <w:r w:rsidRPr="002F6A4F">
        <w:t>ра-Леоне, особенно в сельских районах. Это препятствует развитию женщин, способствует угнетенному положению девочек и закрепляет подчиненное п</w:t>
      </w:r>
      <w:r w:rsidRPr="002F6A4F">
        <w:t>о</w:t>
      </w:r>
      <w:r w:rsidRPr="002F6A4F">
        <w:t>ложение женщин. Традиционно в Сьерра-Леоне очень распространена тенде</w:t>
      </w:r>
      <w:r w:rsidRPr="002F6A4F">
        <w:t>н</w:t>
      </w:r>
      <w:r w:rsidRPr="002F6A4F">
        <w:t>ция, когда родители выдают своих дочерей замуж сразу после того, как п</w:t>
      </w:r>
      <w:r w:rsidRPr="002F6A4F">
        <w:t>о</w:t>
      </w:r>
      <w:r w:rsidRPr="002F6A4F">
        <w:t>следние проходят процедуру посвящения, проводимую обществом</w:t>
      </w:r>
      <w:r w:rsidR="006B50BF">
        <w:t xml:space="preserve"> «</w:t>
      </w:r>
      <w:r w:rsidRPr="002F6A4F">
        <w:t>Бондо</w:t>
      </w:r>
      <w:r w:rsidR="006B50BF">
        <w:t>».</w:t>
      </w:r>
      <w:r w:rsidRPr="002F6A4F">
        <w:t xml:space="preserve"> Уровень нищеты и вознаграждение за девственность подталкивают многих р</w:t>
      </w:r>
      <w:r w:rsidRPr="002F6A4F">
        <w:t>о</w:t>
      </w:r>
      <w:r w:rsidRPr="002F6A4F">
        <w:t>дителей поощрять ранние браки своих дочерей.</w:t>
      </w:r>
    </w:p>
    <w:p w:rsidR="00A7200F" w:rsidRPr="002F6A4F" w:rsidRDefault="00A7200F" w:rsidP="00A7200F">
      <w:pPr>
        <w:pStyle w:val="SingleTxt"/>
        <w:spacing w:after="0" w:line="120" w:lineRule="exact"/>
        <w:rPr>
          <w:bCs/>
          <w:sz w:val="10"/>
        </w:rPr>
      </w:pPr>
    </w:p>
    <w:p w:rsidR="003B37A3" w:rsidRPr="002F6A4F" w:rsidRDefault="00A7200F" w:rsidP="00A720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t>12.10</w:t>
      </w:r>
      <w:r w:rsidRPr="002F6A4F">
        <w:tab/>
      </w:r>
      <w:r w:rsidR="003B37A3" w:rsidRPr="002F6A4F">
        <w:t>Право на владение землей и имуществом</w:t>
      </w:r>
    </w:p>
    <w:p w:rsidR="00A7200F" w:rsidRPr="002F6A4F" w:rsidRDefault="00A7200F" w:rsidP="00A7200F">
      <w:pPr>
        <w:pStyle w:val="SingleTxt"/>
        <w:spacing w:after="0" w:line="120" w:lineRule="exact"/>
        <w:rPr>
          <w:bCs/>
          <w:sz w:val="10"/>
        </w:rPr>
      </w:pPr>
    </w:p>
    <w:p w:rsidR="003B37A3" w:rsidRPr="002F6A4F" w:rsidRDefault="003B37A3" w:rsidP="00096C5D">
      <w:pPr>
        <w:pStyle w:val="SingleTxt"/>
      </w:pPr>
      <w:r w:rsidRPr="002F6A4F">
        <w:t>12.10.1</w:t>
      </w:r>
      <w:r w:rsidRPr="002F6A4F">
        <w:tab/>
        <w:t>Племенные традиции и обычаи, касающиеся имущественных прав, различаются по районам страны. В Северной и Западной областях женщины имеют право на самостоятельное владение землей, в то время как в Южной и Восточной областях женщины имеют доступ к земле лишь через своих родс</w:t>
      </w:r>
      <w:r w:rsidRPr="002F6A4F">
        <w:t>т</w:t>
      </w:r>
      <w:r w:rsidRPr="002F6A4F">
        <w:t>венников-мужчин.</w:t>
      </w:r>
    </w:p>
    <w:p w:rsidR="00A7200F" w:rsidRPr="002F6A4F" w:rsidRDefault="00A7200F" w:rsidP="00A7200F">
      <w:pPr>
        <w:pStyle w:val="SingleTxt"/>
        <w:spacing w:after="0" w:line="120" w:lineRule="exact"/>
        <w:rPr>
          <w:bCs/>
          <w:sz w:val="10"/>
        </w:rPr>
      </w:pPr>
    </w:p>
    <w:p w:rsidR="003B37A3" w:rsidRPr="002F6A4F" w:rsidRDefault="00A7200F" w:rsidP="00A720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12.11</w:t>
      </w:r>
      <w:r w:rsidR="003B37A3" w:rsidRPr="002F6A4F">
        <w:tab/>
        <w:t>Женщины и СМИ</w:t>
      </w:r>
    </w:p>
    <w:p w:rsidR="00A7200F" w:rsidRPr="002F6A4F" w:rsidRDefault="00A7200F" w:rsidP="00A7200F">
      <w:pPr>
        <w:pStyle w:val="SingleTxt"/>
        <w:spacing w:after="0" w:line="120" w:lineRule="exact"/>
        <w:rPr>
          <w:bCs/>
          <w:sz w:val="10"/>
        </w:rPr>
      </w:pPr>
    </w:p>
    <w:p w:rsidR="003B37A3" w:rsidRPr="002F6A4F" w:rsidRDefault="003B37A3" w:rsidP="00096C5D">
      <w:pPr>
        <w:pStyle w:val="SingleTxt"/>
      </w:pPr>
      <w:r w:rsidRPr="002F6A4F">
        <w:t>12.11.1</w:t>
      </w:r>
      <w:r w:rsidRPr="002F6A4F">
        <w:tab/>
        <w:t>Существуют конституционные гарантии права на свободу выраж</w:t>
      </w:r>
      <w:r w:rsidRPr="002F6A4F">
        <w:t>е</w:t>
      </w:r>
      <w:r w:rsidRPr="002F6A4F">
        <w:t>ния мнения и доступ любого лица к информации. В главе 3, статье 25 Конст</w:t>
      </w:r>
      <w:r w:rsidRPr="002F6A4F">
        <w:t>и</w:t>
      </w:r>
      <w:r w:rsidRPr="002F6A4F">
        <w:t>туции 1991 года содержатся следующие гарантии:</w:t>
      </w:r>
    </w:p>
    <w:p w:rsidR="003B37A3" w:rsidRPr="002F6A4F" w:rsidRDefault="00A7200F" w:rsidP="00A7200F">
      <w:pPr>
        <w:pStyle w:val="SingleTxt"/>
        <w:ind w:left="1742" w:hanging="475"/>
        <w:rPr>
          <w:bCs/>
        </w:rPr>
      </w:pPr>
      <w:r w:rsidRPr="002F6A4F">
        <w:rPr>
          <w:bCs/>
        </w:rPr>
        <w:tab/>
      </w:r>
      <w:r w:rsidR="006B50BF">
        <w:rPr>
          <w:bCs/>
        </w:rPr>
        <w:t>«</w:t>
      </w:r>
      <w:r w:rsidR="003B37A3" w:rsidRPr="002F6A4F">
        <w:rPr>
          <w:bCs/>
        </w:rPr>
        <w:t>за исключением случаев, когда имеется собственное согласие лица, н</w:t>
      </w:r>
      <w:r w:rsidR="003B37A3" w:rsidRPr="002F6A4F">
        <w:rPr>
          <w:bCs/>
        </w:rPr>
        <w:t>и</w:t>
      </w:r>
      <w:r w:rsidR="003B37A3" w:rsidRPr="002F6A4F">
        <w:rPr>
          <w:bCs/>
        </w:rPr>
        <w:t>кто не может быть ограничен в свободе самовыражения, и для целей н</w:t>
      </w:r>
      <w:r w:rsidR="003B37A3" w:rsidRPr="002F6A4F">
        <w:rPr>
          <w:bCs/>
        </w:rPr>
        <w:t>а</w:t>
      </w:r>
      <w:r w:rsidR="003B37A3" w:rsidRPr="002F6A4F">
        <w:rPr>
          <w:bCs/>
        </w:rPr>
        <w:t>стоящего раздела указанное право на свободу самовыражения включает право на свободу иметь собственное мнение и свободу получать и ра</w:t>
      </w:r>
      <w:r w:rsidR="003B37A3" w:rsidRPr="002F6A4F">
        <w:rPr>
          <w:bCs/>
        </w:rPr>
        <w:t>с</w:t>
      </w:r>
      <w:r w:rsidR="003B37A3" w:rsidRPr="002F6A4F">
        <w:rPr>
          <w:bCs/>
        </w:rPr>
        <w:t>пространять инфо</w:t>
      </w:r>
      <w:r w:rsidR="003B37A3" w:rsidRPr="002F6A4F">
        <w:rPr>
          <w:bCs/>
        </w:rPr>
        <w:t>р</w:t>
      </w:r>
      <w:r w:rsidR="003B37A3" w:rsidRPr="002F6A4F">
        <w:rPr>
          <w:bCs/>
        </w:rPr>
        <w:t>мацию и идеи беспрепятственно…</w:t>
      </w:r>
      <w:r w:rsidR="006B50BF">
        <w:rPr>
          <w:bCs/>
        </w:rPr>
        <w:t>».</w:t>
      </w:r>
    </w:p>
    <w:p w:rsidR="003B37A3" w:rsidRPr="002F6A4F" w:rsidRDefault="003B37A3" w:rsidP="00A7200F">
      <w:pPr>
        <w:pStyle w:val="SingleTxt"/>
      </w:pPr>
      <w:r w:rsidRPr="002F6A4F">
        <w:t>12.11.2</w:t>
      </w:r>
      <w:r w:rsidRPr="002F6A4F">
        <w:tab/>
        <w:t>Нередко выдающиеся женщины страны принимают участие в теле- и радиодискуссиях и прочих программах по актуальным политическим, социал</w:t>
      </w:r>
      <w:r w:rsidRPr="002F6A4F">
        <w:t>ь</w:t>
      </w:r>
      <w:r w:rsidRPr="002F6A4F">
        <w:t>ным и культурным вопросам. Это служит гарантией того, что голос женщин Сьерра-Леоне будет услышан. Однако во всех видах СМИ имеет место бол</w:t>
      </w:r>
      <w:r w:rsidRPr="002F6A4F">
        <w:t>ь</w:t>
      </w:r>
      <w:r w:rsidRPr="002F6A4F">
        <w:t>шое число предвзятых в гендерном плане заявлений, часто отражающих ст</w:t>
      </w:r>
      <w:r w:rsidRPr="002F6A4F">
        <w:t>е</w:t>
      </w:r>
      <w:r w:rsidRPr="002F6A4F">
        <w:t>реотипные взгляды, образы и роли</w:t>
      </w:r>
      <w:r w:rsidRPr="002F6A4F">
        <w:rPr>
          <w:vertAlign w:val="superscript"/>
        </w:rPr>
        <w:footnoteReference w:id="15"/>
      </w:r>
      <w:r w:rsidRPr="002F6A4F">
        <w:t>.</w:t>
      </w:r>
      <w:r w:rsidR="006B50BF">
        <w:t xml:space="preserve"> «</w:t>
      </w:r>
      <w:r w:rsidRPr="002F6A4F">
        <w:t>Мыльные оперы</w:t>
      </w:r>
      <w:r w:rsidR="006B50BF">
        <w:t xml:space="preserve">» </w:t>
      </w:r>
      <w:r w:rsidRPr="002F6A4F">
        <w:t>укрепляют общее мн</w:t>
      </w:r>
      <w:r w:rsidRPr="002F6A4F">
        <w:t>е</w:t>
      </w:r>
      <w:r w:rsidRPr="002F6A4F">
        <w:t>ние о том, что женщины безграмотны, распутны и падки на деньги, тем самым закрепляя уничижительный образ женщины и пропагандируя негативные пр</w:t>
      </w:r>
      <w:r w:rsidRPr="002F6A4F">
        <w:t>и</w:t>
      </w:r>
      <w:r w:rsidRPr="002F6A4F">
        <w:t>нятые в обществе взгляды и стандарты. Кроме того, не существует каких-либо законов, запрещающих непристойное изображение женщин в рекламе, книгах, брошюрах и т. д.</w:t>
      </w:r>
    </w:p>
    <w:p w:rsidR="003B37A3" w:rsidRPr="002F6A4F" w:rsidRDefault="003B37A3" w:rsidP="00A7200F">
      <w:pPr>
        <w:pStyle w:val="SingleTxt"/>
      </w:pPr>
      <w:r w:rsidRPr="002F6A4F">
        <w:t>12.11.3</w:t>
      </w:r>
      <w:r w:rsidRPr="002F6A4F">
        <w:tab/>
        <w:t>Еженедельные телевизионные программы</w:t>
      </w:r>
      <w:r w:rsidR="006B50BF">
        <w:t xml:space="preserve"> «</w:t>
      </w:r>
      <w:r w:rsidRPr="002F6A4F">
        <w:t>Мир женщин</w:t>
      </w:r>
      <w:r w:rsidR="006B50BF">
        <w:t>», «</w:t>
      </w:r>
      <w:r w:rsidRPr="002F6A4F">
        <w:t>Быть женщиной</w:t>
      </w:r>
      <w:r w:rsidR="006B50BF">
        <w:t xml:space="preserve">» </w:t>
      </w:r>
      <w:r w:rsidRPr="002F6A4F">
        <w:t>и</w:t>
      </w:r>
      <w:r w:rsidR="006B50BF">
        <w:t xml:space="preserve"> «</w:t>
      </w:r>
      <w:r w:rsidRPr="002F6A4F">
        <w:t>Женщина женщине</w:t>
      </w:r>
      <w:r w:rsidR="006B50BF">
        <w:t xml:space="preserve">» </w:t>
      </w:r>
      <w:r w:rsidRPr="002F6A4F">
        <w:t>рассказывают о женщинах, преуспевших в традиционно женских профессиях, таких как парикмахерское дело, общес</w:t>
      </w:r>
      <w:r w:rsidRPr="002F6A4F">
        <w:t>т</w:t>
      </w:r>
      <w:r w:rsidRPr="002F6A4F">
        <w:t>венное питание и традиционное крашение тканей. Такие программы также з</w:t>
      </w:r>
      <w:r w:rsidRPr="002F6A4F">
        <w:t>а</w:t>
      </w:r>
      <w:r w:rsidRPr="002F6A4F">
        <w:t>крепляют стереотипное представление о роли женщин в профессиональной сфере.</w:t>
      </w:r>
    </w:p>
    <w:p w:rsidR="00A7200F" w:rsidRPr="002F6A4F" w:rsidRDefault="00A7200F" w:rsidP="00A7200F">
      <w:pPr>
        <w:pStyle w:val="SingleTxt"/>
        <w:spacing w:after="0" w:line="120" w:lineRule="exact"/>
        <w:rPr>
          <w:bCs/>
          <w:sz w:val="10"/>
        </w:rPr>
      </w:pPr>
    </w:p>
    <w:p w:rsidR="003B37A3" w:rsidRPr="002F6A4F" w:rsidRDefault="00A7200F" w:rsidP="00A720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12.12</w:t>
      </w:r>
      <w:r w:rsidR="003B37A3" w:rsidRPr="002F6A4F">
        <w:tab/>
        <w:t>Подготовка к семейной жизни</w:t>
      </w:r>
    </w:p>
    <w:p w:rsidR="00A7200F" w:rsidRPr="002F6A4F" w:rsidRDefault="00A7200F" w:rsidP="00A7200F">
      <w:pPr>
        <w:pStyle w:val="SingleTxt"/>
        <w:spacing w:after="0" w:line="120" w:lineRule="exact"/>
        <w:rPr>
          <w:bCs/>
          <w:sz w:val="10"/>
        </w:rPr>
      </w:pPr>
    </w:p>
    <w:p w:rsidR="003B37A3" w:rsidRPr="002F6A4F" w:rsidRDefault="003B37A3" w:rsidP="00A7200F">
      <w:pPr>
        <w:pStyle w:val="SingleTxt"/>
      </w:pPr>
      <w:r w:rsidRPr="002F6A4F">
        <w:t>12.12.1</w:t>
      </w:r>
      <w:r w:rsidRPr="002F6A4F">
        <w:tab/>
        <w:t>Подготовка к семейной жизни включена в программу формального и неформального начального, среднего и высшего образования. Министерство образования, науки и технологий при поддержке Фонда Организации Объед</w:t>
      </w:r>
      <w:r w:rsidRPr="002F6A4F">
        <w:t>и</w:t>
      </w:r>
      <w:r w:rsidRPr="002F6A4F">
        <w:t>ненных Наций по народонаселению (ЮНФПА) и Детского фонда Организации Объединенных Наций (ЮНИСЕФ) в 2000 году провело обзор учебных планов для высшей ступени начального образования, начальной и высшей ступени средней школы и добавило актуальные вопросы, касающиеся народонаселения и подготовки к семейной жизни в учебные программы соответствующих школьных предметов. В пересмотренных учебных планах четко определяется понятие родительской ответственности, отражающее общую ответственность родителей в воспитании детей, особенно когда восприятие и социальные уст</w:t>
      </w:r>
      <w:r w:rsidRPr="002F6A4F">
        <w:t>а</w:t>
      </w:r>
      <w:r w:rsidRPr="002F6A4F">
        <w:t>новки девочек и мальчиков можно изменить. Эти учебные планы также охв</w:t>
      </w:r>
      <w:r w:rsidRPr="002F6A4F">
        <w:t>а</w:t>
      </w:r>
      <w:r w:rsidRPr="002F6A4F">
        <w:t>тывают такие вопросы, как сексуальные и гендерные роли, гендерное раздел</w:t>
      </w:r>
      <w:r w:rsidRPr="002F6A4F">
        <w:t>е</w:t>
      </w:r>
      <w:r w:rsidRPr="002F6A4F">
        <w:t>ние труда, население и развитие, профилактика ВИЧ/СПИДа, передаваемых половым путем инфекций, планирование семьи/проблемы и оказание услуг в сфере сексуального репродуктивного здоровья подростков и т. д.</w:t>
      </w:r>
    </w:p>
    <w:p w:rsidR="003B37A3" w:rsidRPr="002F6A4F" w:rsidRDefault="003B37A3" w:rsidP="003B37A3">
      <w:pPr>
        <w:pStyle w:val="SingleTxt"/>
        <w:rPr>
          <w:bCs/>
        </w:rPr>
      </w:pPr>
      <w:r w:rsidRPr="002F6A4F">
        <w:rPr>
          <w:bCs/>
        </w:rPr>
        <w:t>12.12.2</w:t>
      </w:r>
      <w:r w:rsidRPr="002F6A4F">
        <w:rPr>
          <w:bCs/>
        </w:rPr>
        <w:tab/>
        <w:t>Предисловие к Национальному учебному плану, составленное мин</w:t>
      </w:r>
      <w:r w:rsidRPr="002F6A4F">
        <w:rPr>
          <w:bCs/>
        </w:rPr>
        <w:t>и</w:t>
      </w:r>
      <w:r w:rsidRPr="002F6A4F">
        <w:rPr>
          <w:bCs/>
        </w:rPr>
        <w:t>стром образования доктором Альфа Вури, свидетельствует о намерении и р</w:t>
      </w:r>
      <w:r w:rsidRPr="002F6A4F">
        <w:rPr>
          <w:bCs/>
        </w:rPr>
        <w:t>е</w:t>
      </w:r>
      <w:r w:rsidRPr="002F6A4F">
        <w:rPr>
          <w:bCs/>
        </w:rPr>
        <w:t>шимости правительства предпринять шаги для лучшего информирования м</w:t>
      </w:r>
      <w:r w:rsidRPr="002F6A4F">
        <w:rPr>
          <w:bCs/>
        </w:rPr>
        <w:t>о</w:t>
      </w:r>
      <w:r w:rsidRPr="002F6A4F">
        <w:rPr>
          <w:bCs/>
        </w:rPr>
        <w:t>лодежи по вопросам семейной жизни:</w:t>
      </w:r>
    </w:p>
    <w:p w:rsidR="003B37A3" w:rsidRPr="002F6A4F" w:rsidRDefault="00A7200F" w:rsidP="00A7200F">
      <w:pPr>
        <w:pStyle w:val="SingleTxt"/>
        <w:ind w:left="1742" w:hanging="475"/>
        <w:rPr>
          <w:bCs/>
        </w:rPr>
      </w:pPr>
      <w:r w:rsidRPr="002F6A4F">
        <w:rPr>
          <w:bCs/>
        </w:rPr>
        <w:tab/>
      </w:r>
      <w:r w:rsidR="006B50BF">
        <w:rPr>
          <w:bCs/>
        </w:rPr>
        <w:t>«</w:t>
      </w:r>
      <w:r w:rsidR="003B37A3" w:rsidRPr="002F6A4F">
        <w:rPr>
          <w:bCs/>
        </w:rPr>
        <w:t>Ожидается, что учащиеся, особенно подростки, получившие рекоменд</w:t>
      </w:r>
      <w:r w:rsidR="003B37A3" w:rsidRPr="002F6A4F">
        <w:rPr>
          <w:bCs/>
        </w:rPr>
        <w:t>а</w:t>
      </w:r>
      <w:r w:rsidR="003B37A3" w:rsidRPr="002F6A4F">
        <w:rPr>
          <w:bCs/>
        </w:rPr>
        <w:t>ции в настоящих пересмотренных учебных планах, будут принимать и</w:t>
      </w:r>
      <w:r w:rsidR="003B37A3" w:rsidRPr="002F6A4F">
        <w:rPr>
          <w:bCs/>
        </w:rPr>
        <w:t>н</w:t>
      </w:r>
      <w:r w:rsidR="003B37A3" w:rsidRPr="002F6A4F">
        <w:rPr>
          <w:bCs/>
        </w:rPr>
        <w:t>формированные решения по широкому спектру вопросов, касающихся народонаселения и подготовки к семейной жизни, а также вырабатывать в себе, своих ровесниках и остальных членах сообщества позитивные уст</w:t>
      </w:r>
      <w:r w:rsidR="003B37A3" w:rsidRPr="002F6A4F">
        <w:rPr>
          <w:bCs/>
        </w:rPr>
        <w:t>а</w:t>
      </w:r>
      <w:r w:rsidR="003B37A3" w:rsidRPr="002F6A4F">
        <w:rPr>
          <w:bCs/>
        </w:rPr>
        <w:t>новки, ценности и поведение</w:t>
      </w:r>
      <w:r w:rsidR="006B50BF">
        <w:rPr>
          <w:bCs/>
        </w:rPr>
        <w:t>».</w:t>
      </w:r>
    </w:p>
    <w:p w:rsidR="00A7200F" w:rsidRPr="002F6A4F" w:rsidRDefault="00A7200F" w:rsidP="00A7200F">
      <w:pPr>
        <w:pStyle w:val="SingleTxt"/>
        <w:spacing w:after="0" w:line="120" w:lineRule="exact"/>
        <w:rPr>
          <w:bCs/>
          <w:sz w:val="10"/>
        </w:rPr>
      </w:pPr>
    </w:p>
    <w:p w:rsidR="003B37A3" w:rsidRPr="002F6A4F" w:rsidRDefault="00A7200F" w:rsidP="00A720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12.13</w:t>
      </w:r>
      <w:r w:rsidR="003B37A3" w:rsidRPr="002F6A4F">
        <w:tab/>
        <w:t>Гендерное насилие</w:t>
      </w:r>
    </w:p>
    <w:p w:rsidR="00A7200F" w:rsidRPr="002F6A4F" w:rsidRDefault="00A7200F" w:rsidP="00A7200F">
      <w:pPr>
        <w:pStyle w:val="SingleTxt"/>
        <w:spacing w:after="0" w:line="120" w:lineRule="exact"/>
        <w:rPr>
          <w:bCs/>
          <w:sz w:val="10"/>
        </w:rPr>
      </w:pPr>
    </w:p>
    <w:p w:rsidR="003B37A3" w:rsidRPr="002F6A4F" w:rsidRDefault="00A7200F" w:rsidP="003B37A3">
      <w:pPr>
        <w:pStyle w:val="SingleTxt"/>
        <w:rPr>
          <w:bCs/>
        </w:rPr>
      </w:pPr>
      <w:r w:rsidRPr="002F6A4F">
        <w:rPr>
          <w:bCs/>
        </w:rPr>
        <w:t>12.13.1</w:t>
      </w:r>
      <w:r w:rsidRPr="002F6A4F">
        <w:rPr>
          <w:bCs/>
        </w:rPr>
        <w:tab/>
      </w:r>
      <w:r w:rsidR="003B37A3" w:rsidRPr="002F6A4F">
        <w:rPr>
          <w:bCs/>
        </w:rPr>
        <w:t>В период гражданской войны в Сьерра-Леоне женщины и девочки были особой мишенью зла и насилия. Они подвергались похищениям и эк</w:t>
      </w:r>
      <w:r w:rsidR="003B37A3" w:rsidRPr="002F6A4F">
        <w:rPr>
          <w:bCs/>
        </w:rPr>
        <w:t>с</w:t>
      </w:r>
      <w:r w:rsidR="003B37A3" w:rsidRPr="002F6A4F">
        <w:rPr>
          <w:bCs/>
        </w:rPr>
        <w:t>плуатации со стороны участников различных группировок. Они подергались изнасилованию, в частности в особо жестокой форме, принуждались к секс</w:t>
      </w:r>
      <w:r w:rsidR="003B37A3" w:rsidRPr="002F6A4F">
        <w:rPr>
          <w:bCs/>
        </w:rPr>
        <w:t>у</w:t>
      </w:r>
      <w:r w:rsidR="003B37A3" w:rsidRPr="002F6A4F">
        <w:rPr>
          <w:bCs/>
        </w:rPr>
        <w:t>альному рабству. Их похищали из родных домов и деревень. Тех, кто отказ</w:t>
      </w:r>
      <w:r w:rsidR="003B37A3" w:rsidRPr="002F6A4F">
        <w:rPr>
          <w:bCs/>
        </w:rPr>
        <w:t>ы</w:t>
      </w:r>
      <w:r w:rsidR="003B37A3" w:rsidRPr="002F6A4F">
        <w:rPr>
          <w:bCs/>
        </w:rPr>
        <w:t>вался подчиняться, убивали. Тем, кому удавалось убежать, пришлось п</w:t>
      </w:r>
      <w:r w:rsidR="003B37A3" w:rsidRPr="002F6A4F">
        <w:rPr>
          <w:bCs/>
        </w:rPr>
        <w:t>е</w:t>
      </w:r>
      <w:r w:rsidR="003B37A3" w:rsidRPr="002F6A4F">
        <w:rPr>
          <w:bCs/>
        </w:rPr>
        <w:t>режить перемещение и разлуку с семьей. Гуманитарные работники, долгом которых было облегчение страданий женщин и предоставление им защиты, также н</w:t>
      </w:r>
      <w:r w:rsidR="003B37A3" w:rsidRPr="002F6A4F">
        <w:rPr>
          <w:bCs/>
        </w:rPr>
        <w:t>а</w:t>
      </w:r>
      <w:r w:rsidR="003B37A3" w:rsidRPr="002F6A4F">
        <w:rPr>
          <w:bCs/>
        </w:rPr>
        <w:t>рушали их права. Женщины и девочки были вынуждены торговать своим т</w:t>
      </w:r>
      <w:r w:rsidR="003B37A3" w:rsidRPr="002F6A4F">
        <w:rPr>
          <w:bCs/>
        </w:rPr>
        <w:t>е</w:t>
      </w:r>
      <w:r w:rsidR="003B37A3" w:rsidRPr="002F6A4F">
        <w:rPr>
          <w:bCs/>
        </w:rPr>
        <w:t>лом, чтобы выжить и получить помощь, которая полагалась им по праву. Дев</w:t>
      </w:r>
      <w:r w:rsidR="003B37A3" w:rsidRPr="002F6A4F">
        <w:rPr>
          <w:bCs/>
        </w:rPr>
        <w:t>о</w:t>
      </w:r>
      <w:r w:rsidR="003B37A3" w:rsidRPr="002F6A4F">
        <w:rPr>
          <w:bCs/>
        </w:rPr>
        <w:t>чек в возрасте 12 лет вынуждали предоставлять сексуальные услуги в обмен на помощь их семьям. До сих пор существуют серьезные сомнения относительно статистических данных, касающихся числа женщин, которые пострадали в конфликте в Сьерра-Леоне. В 2003 году организация</w:t>
      </w:r>
      <w:r w:rsidR="006B50BF">
        <w:rPr>
          <w:bCs/>
        </w:rPr>
        <w:t xml:space="preserve"> «</w:t>
      </w:r>
      <w:r w:rsidR="003B37A3" w:rsidRPr="002F6A4F">
        <w:rPr>
          <w:bCs/>
        </w:rPr>
        <w:t>Хьюман райтс уотч</w:t>
      </w:r>
      <w:r w:rsidR="006B50BF">
        <w:rPr>
          <w:bCs/>
        </w:rPr>
        <w:t xml:space="preserve">» </w:t>
      </w:r>
      <w:r w:rsidR="003B37A3" w:rsidRPr="002F6A4F">
        <w:rPr>
          <w:bCs/>
        </w:rPr>
        <w:t>опубликовала доклад, в котором указывалось, что не менее 275</w:t>
      </w:r>
      <w:r w:rsidR="00DD12C2">
        <w:rPr>
          <w:bCs/>
        </w:rPr>
        <w:t> 000 </w:t>
      </w:r>
      <w:r w:rsidR="003B37A3" w:rsidRPr="002F6A4F">
        <w:rPr>
          <w:bCs/>
        </w:rPr>
        <w:t>женщин и девочек, возможно, были подвергнуты сексуальному насилию в период войны (доклад Комиссии по установлению истины и примирению, том 3В, стр. 86). Среди прочих последствий войны первоочередное внимание, в частности в х</w:t>
      </w:r>
      <w:r w:rsidR="003B37A3" w:rsidRPr="002F6A4F">
        <w:rPr>
          <w:bCs/>
        </w:rPr>
        <w:t>о</w:t>
      </w:r>
      <w:r w:rsidR="003B37A3" w:rsidRPr="002F6A4F">
        <w:rPr>
          <w:bCs/>
        </w:rPr>
        <w:t>де слушаний на заседаниях Комиссии по установлению истины и примирению, также уделялось бытовому и гендерному насилию.</w:t>
      </w:r>
    </w:p>
    <w:p w:rsidR="003B37A3" w:rsidRPr="002F6A4F" w:rsidRDefault="00A7200F" w:rsidP="003B37A3">
      <w:pPr>
        <w:pStyle w:val="SingleTxt"/>
        <w:rPr>
          <w:bCs/>
        </w:rPr>
      </w:pPr>
      <w:r w:rsidRPr="002F6A4F">
        <w:rPr>
          <w:bCs/>
        </w:rPr>
        <w:t>12.13.2</w:t>
      </w:r>
      <w:r w:rsidRPr="002F6A4F">
        <w:rPr>
          <w:bCs/>
        </w:rPr>
        <w:tab/>
      </w:r>
      <w:r w:rsidR="003B37A3" w:rsidRPr="002F6A4F">
        <w:rPr>
          <w:bCs/>
        </w:rPr>
        <w:t>В 2003 году в рамках полиции Сьерра-Леоне был создан отдел по оказанию поддержки семье (ОПС) специально для расследования дел, каса</w:t>
      </w:r>
      <w:r w:rsidR="003B37A3" w:rsidRPr="002F6A4F">
        <w:rPr>
          <w:bCs/>
        </w:rPr>
        <w:t>ю</w:t>
      </w:r>
      <w:r w:rsidR="003B37A3" w:rsidRPr="002F6A4F">
        <w:rPr>
          <w:bCs/>
        </w:rPr>
        <w:t>щихся изнасилований, бытового насилия и прочих преступлений на сексуал</w:t>
      </w:r>
      <w:r w:rsidR="003B37A3" w:rsidRPr="002F6A4F">
        <w:rPr>
          <w:bCs/>
        </w:rPr>
        <w:t>ь</w:t>
      </w:r>
      <w:r w:rsidR="003B37A3" w:rsidRPr="002F6A4F">
        <w:rPr>
          <w:bCs/>
        </w:rPr>
        <w:t>ной почве. В настоящее время по всей стране существуют 34 отдела по оказ</w:t>
      </w:r>
      <w:r w:rsidR="003B37A3" w:rsidRPr="002F6A4F">
        <w:rPr>
          <w:bCs/>
        </w:rPr>
        <w:t>а</w:t>
      </w:r>
      <w:r w:rsidR="003B37A3" w:rsidRPr="002F6A4F">
        <w:rPr>
          <w:bCs/>
        </w:rPr>
        <w:t>нию поддержки семье. Однако сотрудники ОПС утверждают, что в большинс</w:t>
      </w:r>
      <w:r w:rsidR="003B37A3" w:rsidRPr="002F6A4F">
        <w:rPr>
          <w:bCs/>
        </w:rPr>
        <w:t>т</w:t>
      </w:r>
      <w:r w:rsidR="003B37A3" w:rsidRPr="002F6A4F">
        <w:rPr>
          <w:bCs/>
        </w:rPr>
        <w:t>ве случаев такие проблемы предпочитают решать внутри семьи, и только в случаях смерти возбуждаются уголовные дела. Тем не менее были созданы у</w:t>
      </w:r>
      <w:r w:rsidR="003B37A3" w:rsidRPr="002F6A4F">
        <w:rPr>
          <w:bCs/>
        </w:rPr>
        <w:t>с</w:t>
      </w:r>
      <w:r w:rsidR="003B37A3" w:rsidRPr="002F6A4F">
        <w:rPr>
          <w:bCs/>
        </w:rPr>
        <w:t>ловия для поддержки усилий соответствующих сотрудников по борьбе с быт</w:t>
      </w:r>
      <w:r w:rsidR="003B37A3" w:rsidRPr="002F6A4F">
        <w:rPr>
          <w:bCs/>
        </w:rPr>
        <w:t>о</w:t>
      </w:r>
      <w:r w:rsidR="003B37A3" w:rsidRPr="002F6A4F">
        <w:rPr>
          <w:bCs/>
        </w:rPr>
        <w:t>вым насилием. Они получили специальную подготовку для сбора необходимых улик в целях уголовного преследования правонарушителей; кроме того, они приобрели навыки обращения с жертвами насилия. Во всех городах регионал</w:t>
      </w:r>
      <w:r w:rsidR="003B37A3" w:rsidRPr="002F6A4F">
        <w:rPr>
          <w:bCs/>
        </w:rPr>
        <w:t>ь</w:t>
      </w:r>
      <w:r w:rsidR="003B37A3" w:rsidRPr="002F6A4F">
        <w:rPr>
          <w:bCs/>
        </w:rPr>
        <w:t>ного и районного значения в полицейских участках были открыты отделы по оказанию поддержки семье. Сотрудники отделов по оказанию поддержки семье прошли ряд тренингов по гендерным вопросам и правам человека, организ</w:t>
      </w:r>
      <w:r w:rsidR="003B37A3" w:rsidRPr="002F6A4F">
        <w:rPr>
          <w:bCs/>
        </w:rPr>
        <w:t>о</w:t>
      </w:r>
      <w:r w:rsidR="003B37A3" w:rsidRPr="002F6A4F">
        <w:rPr>
          <w:bCs/>
        </w:rPr>
        <w:t>ванных страновой группой Организации Объединенных Наций; также имеются планы дальнейшего обучения сотрудников с целью повышения их потенциала.</w:t>
      </w:r>
    </w:p>
    <w:p w:rsidR="00A7200F" w:rsidRPr="002F6A4F" w:rsidRDefault="00A7200F" w:rsidP="00A7200F">
      <w:pPr>
        <w:pStyle w:val="SingleTxt"/>
        <w:spacing w:after="0" w:line="120" w:lineRule="exact"/>
        <w:rPr>
          <w:bCs/>
          <w:sz w:val="10"/>
        </w:rPr>
      </w:pPr>
    </w:p>
    <w:p w:rsidR="00A7200F" w:rsidRPr="002F6A4F" w:rsidRDefault="00A7200F" w:rsidP="00A7200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1</w:t>
      </w:r>
    </w:p>
    <w:p w:rsidR="003B37A3" w:rsidRPr="002F6A4F" w:rsidRDefault="00A7200F" w:rsidP="00A720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Статистика преступности за 2002–2004 годы, составленная отделами по оказанию поддержки семье</w:t>
      </w:r>
    </w:p>
    <w:p w:rsidR="00A7200F" w:rsidRPr="002F6A4F" w:rsidRDefault="00A7200F" w:rsidP="00A7200F">
      <w:pPr>
        <w:pStyle w:val="SingleTxt"/>
        <w:spacing w:after="0" w:line="120" w:lineRule="exact"/>
        <w:rPr>
          <w:sz w:val="10"/>
        </w:rPr>
      </w:pPr>
    </w:p>
    <w:p w:rsidR="00A7200F" w:rsidRPr="002F6A4F" w:rsidRDefault="00A7200F" w:rsidP="00A7200F">
      <w:pPr>
        <w:pStyle w:val="SingleTxt"/>
        <w:spacing w:after="0" w:line="120" w:lineRule="exact"/>
        <w:rPr>
          <w:sz w:val="10"/>
        </w:rPr>
      </w:pPr>
    </w:p>
    <w:tbl>
      <w:tblPr>
        <w:tblW w:w="7322" w:type="dxa"/>
        <w:tblInd w:w="1260" w:type="dxa"/>
        <w:shd w:val="clear" w:color="auto" w:fill="FFFFFF"/>
        <w:tblLayout w:type="fixed"/>
        <w:tblCellMar>
          <w:left w:w="0" w:type="dxa"/>
          <w:right w:w="0" w:type="dxa"/>
        </w:tblCellMar>
        <w:tblLook w:val="0000" w:firstRow="0" w:lastRow="0" w:firstColumn="0" w:lastColumn="0" w:noHBand="0" w:noVBand="0"/>
      </w:tblPr>
      <w:tblGrid>
        <w:gridCol w:w="1046"/>
        <w:gridCol w:w="1046"/>
        <w:gridCol w:w="1220"/>
        <w:gridCol w:w="1179"/>
        <w:gridCol w:w="1071"/>
        <w:gridCol w:w="882"/>
        <w:gridCol w:w="878"/>
      </w:tblGrid>
      <w:tr w:rsidR="00A7200F" w:rsidRPr="002F6A4F">
        <w:tblPrEx>
          <w:tblCellMar>
            <w:top w:w="0" w:type="dxa"/>
            <w:bottom w:w="0" w:type="dxa"/>
          </w:tblCellMar>
        </w:tblPrEx>
        <w:trPr>
          <w:cantSplit/>
          <w:tblHeader/>
        </w:trPr>
        <w:tc>
          <w:tcPr>
            <w:tcW w:w="1046" w:type="dxa"/>
            <w:tcBorders>
              <w:top w:val="single" w:sz="4" w:space="0" w:color="auto"/>
              <w:bottom w:val="single" w:sz="12" w:space="0" w:color="auto"/>
            </w:tcBorders>
            <w:shd w:val="clear" w:color="auto" w:fill="FFFFFF"/>
            <w:vAlign w:val="bottom"/>
          </w:tcPr>
          <w:p w:rsidR="003B37A3" w:rsidRPr="002F6A4F" w:rsidRDefault="003B37A3" w:rsidP="00A7200F">
            <w:pPr>
              <w:pStyle w:val="DualTxt"/>
              <w:spacing w:before="80" w:after="80" w:line="160" w:lineRule="exact"/>
              <w:rPr>
                <w:i/>
                <w:sz w:val="14"/>
              </w:rPr>
            </w:pPr>
            <w:r w:rsidRPr="002F6A4F">
              <w:rPr>
                <w:i/>
                <w:sz w:val="14"/>
              </w:rPr>
              <w:t>Год</w:t>
            </w:r>
          </w:p>
        </w:tc>
        <w:tc>
          <w:tcPr>
            <w:tcW w:w="1046" w:type="dxa"/>
            <w:tcBorders>
              <w:top w:val="single" w:sz="4" w:space="0" w:color="auto"/>
              <w:bottom w:val="single" w:sz="12" w:space="0" w:color="auto"/>
            </w:tcBorders>
            <w:shd w:val="clear" w:color="auto" w:fill="FFFFFF"/>
            <w:vAlign w:val="bottom"/>
          </w:tcPr>
          <w:p w:rsidR="003B37A3" w:rsidRPr="002F6A4F" w:rsidRDefault="003B37A3" w:rsidP="00A7200F">
            <w:pPr>
              <w:pStyle w:val="DualTxt"/>
              <w:spacing w:before="80" w:after="80" w:line="160" w:lineRule="exact"/>
              <w:ind w:right="43"/>
              <w:jc w:val="right"/>
              <w:rPr>
                <w:i/>
                <w:sz w:val="14"/>
              </w:rPr>
            </w:pPr>
            <w:r w:rsidRPr="002F6A4F">
              <w:rPr>
                <w:i/>
                <w:sz w:val="14"/>
              </w:rPr>
              <w:t>Изнасилование</w:t>
            </w:r>
          </w:p>
        </w:tc>
        <w:tc>
          <w:tcPr>
            <w:tcW w:w="1220" w:type="dxa"/>
            <w:tcBorders>
              <w:top w:val="single" w:sz="4" w:space="0" w:color="auto"/>
              <w:bottom w:val="single" w:sz="12" w:space="0" w:color="auto"/>
            </w:tcBorders>
            <w:shd w:val="clear" w:color="auto" w:fill="FFFFFF"/>
            <w:vAlign w:val="bottom"/>
          </w:tcPr>
          <w:p w:rsidR="003B37A3" w:rsidRPr="002F6A4F" w:rsidRDefault="003B37A3" w:rsidP="00A7200F">
            <w:pPr>
              <w:pStyle w:val="DualTxt"/>
              <w:spacing w:before="80" w:after="80" w:line="160" w:lineRule="exact"/>
              <w:ind w:right="43"/>
              <w:jc w:val="right"/>
              <w:rPr>
                <w:i/>
                <w:sz w:val="14"/>
              </w:rPr>
            </w:pPr>
            <w:r w:rsidRPr="002F6A4F">
              <w:rPr>
                <w:i/>
                <w:sz w:val="14"/>
              </w:rPr>
              <w:t>Противоз</w:t>
            </w:r>
            <w:r w:rsidRPr="002F6A4F">
              <w:rPr>
                <w:i/>
                <w:sz w:val="14"/>
              </w:rPr>
              <w:t>а</w:t>
            </w:r>
            <w:r w:rsidRPr="002F6A4F">
              <w:rPr>
                <w:i/>
                <w:sz w:val="14"/>
              </w:rPr>
              <w:t>конное вступ</w:t>
            </w:r>
            <w:r w:rsidR="00A7200F" w:rsidRPr="002F6A4F">
              <w:rPr>
                <w:i/>
                <w:sz w:val="14"/>
              </w:rPr>
              <w:t xml:space="preserve">ление в </w:t>
            </w:r>
            <w:r w:rsidRPr="002F6A4F">
              <w:rPr>
                <w:i/>
                <w:sz w:val="14"/>
              </w:rPr>
              <w:t>п</w:t>
            </w:r>
            <w:r w:rsidRPr="002F6A4F">
              <w:rPr>
                <w:i/>
                <w:sz w:val="14"/>
              </w:rPr>
              <w:t>о</w:t>
            </w:r>
            <w:r w:rsidRPr="002F6A4F">
              <w:rPr>
                <w:i/>
                <w:sz w:val="14"/>
              </w:rPr>
              <w:t>ловую связь</w:t>
            </w:r>
          </w:p>
        </w:tc>
        <w:tc>
          <w:tcPr>
            <w:tcW w:w="1179" w:type="dxa"/>
            <w:tcBorders>
              <w:top w:val="single" w:sz="4" w:space="0" w:color="auto"/>
              <w:bottom w:val="single" w:sz="12" w:space="0" w:color="auto"/>
            </w:tcBorders>
            <w:shd w:val="clear" w:color="auto" w:fill="FFFFFF"/>
            <w:vAlign w:val="bottom"/>
          </w:tcPr>
          <w:p w:rsidR="003B37A3" w:rsidRPr="002F6A4F" w:rsidRDefault="003B37A3" w:rsidP="00A7200F">
            <w:pPr>
              <w:pStyle w:val="DualTxt"/>
              <w:spacing w:before="80" w:after="80" w:line="160" w:lineRule="exact"/>
              <w:ind w:right="43"/>
              <w:jc w:val="right"/>
              <w:rPr>
                <w:i/>
                <w:sz w:val="14"/>
              </w:rPr>
            </w:pPr>
            <w:r w:rsidRPr="002F6A4F">
              <w:rPr>
                <w:i/>
                <w:sz w:val="14"/>
              </w:rPr>
              <w:t>Домогатель</w:t>
            </w:r>
            <w:r w:rsidR="00A7200F" w:rsidRPr="002F6A4F">
              <w:rPr>
                <w:i/>
                <w:sz w:val="14"/>
              </w:rPr>
              <w:t>с</w:t>
            </w:r>
            <w:r w:rsidR="00A7200F" w:rsidRPr="002F6A4F">
              <w:rPr>
                <w:i/>
                <w:sz w:val="14"/>
              </w:rPr>
              <w:t>т</w:t>
            </w:r>
            <w:r w:rsidR="00A7200F" w:rsidRPr="002F6A4F">
              <w:rPr>
                <w:i/>
                <w:sz w:val="14"/>
              </w:rPr>
              <w:t xml:space="preserve">ва с </w:t>
            </w:r>
            <w:r w:rsidRPr="002F6A4F">
              <w:rPr>
                <w:i/>
                <w:sz w:val="14"/>
              </w:rPr>
              <w:t>намерен</w:t>
            </w:r>
            <w:r w:rsidRPr="002F6A4F">
              <w:rPr>
                <w:i/>
                <w:sz w:val="14"/>
              </w:rPr>
              <w:t>и</w:t>
            </w:r>
            <w:r w:rsidRPr="002F6A4F">
              <w:rPr>
                <w:i/>
                <w:sz w:val="14"/>
              </w:rPr>
              <w:t>ем изнасилов</w:t>
            </w:r>
            <w:r w:rsidRPr="002F6A4F">
              <w:rPr>
                <w:i/>
                <w:sz w:val="14"/>
              </w:rPr>
              <w:t>а</w:t>
            </w:r>
            <w:r w:rsidRPr="002F6A4F">
              <w:rPr>
                <w:i/>
                <w:sz w:val="14"/>
              </w:rPr>
              <w:t>ния</w:t>
            </w:r>
          </w:p>
        </w:tc>
        <w:tc>
          <w:tcPr>
            <w:tcW w:w="1071" w:type="dxa"/>
            <w:tcBorders>
              <w:top w:val="single" w:sz="4" w:space="0" w:color="auto"/>
              <w:bottom w:val="single" w:sz="12" w:space="0" w:color="auto"/>
            </w:tcBorders>
            <w:shd w:val="clear" w:color="auto" w:fill="FFFFFF"/>
            <w:vAlign w:val="bottom"/>
          </w:tcPr>
          <w:p w:rsidR="003B37A3" w:rsidRPr="002F6A4F" w:rsidRDefault="003B37A3" w:rsidP="00A7200F">
            <w:pPr>
              <w:pStyle w:val="DualTxt"/>
              <w:spacing w:before="80" w:after="80" w:line="160" w:lineRule="exact"/>
              <w:ind w:right="43"/>
              <w:jc w:val="right"/>
              <w:rPr>
                <w:i/>
                <w:sz w:val="14"/>
              </w:rPr>
            </w:pPr>
            <w:r w:rsidRPr="002F6A4F">
              <w:rPr>
                <w:i/>
                <w:sz w:val="14"/>
              </w:rPr>
              <w:t>Непристойные де</w:t>
            </w:r>
            <w:r w:rsidRPr="002F6A4F">
              <w:rPr>
                <w:i/>
                <w:sz w:val="14"/>
              </w:rPr>
              <w:t>й</w:t>
            </w:r>
            <w:r w:rsidRPr="002F6A4F">
              <w:rPr>
                <w:i/>
                <w:sz w:val="14"/>
              </w:rPr>
              <w:t>ствия</w:t>
            </w:r>
          </w:p>
        </w:tc>
        <w:tc>
          <w:tcPr>
            <w:tcW w:w="882" w:type="dxa"/>
            <w:tcBorders>
              <w:top w:val="single" w:sz="4" w:space="0" w:color="auto"/>
              <w:bottom w:val="single" w:sz="12" w:space="0" w:color="auto"/>
            </w:tcBorders>
            <w:shd w:val="clear" w:color="auto" w:fill="FFFFFF"/>
            <w:vAlign w:val="bottom"/>
          </w:tcPr>
          <w:p w:rsidR="003B37A3" w:rsidRPr="002F6A4F" w:rsidRDefault="003B37A3" w:rsidP="00A7200F">
            <w:pPr>
              <w:pStyle w:val="DualTxt"/>
              <w:suppressAutoHyphens/>
              <w:spacing w:before="80" w:after="80" w:line="160" w:lineRule="exact"/>
              <w:ind w:right="43"/>
              <w:jc w:val="right"/>
              <w:rPr>
                <w:i/>
                <w:sz w:val="14"/>
              </w:rPr>
            </w:pPr>
            <w:r w:rsidRPr="002F6A4F">
              <w:rPr>
                <w:i/>
                <w:sz w:val="14"/>
              </w:rPr>
              <w:t>Бытовое насилие</w:t>
            </w:r>
          </w:p>
        </w:tc>
        <w:tc>
          <w:tcPr>
            <w:tcW w:w="878" w:type="dxa"/>
            <w:tcBorders>
              <w:top w:val="single" w:sz="4" w:space="0" w:color="auto"/>
              <w:bottom w:val="single" w:sz="12" w:space="0" w:color="auto"/>
            </w:tcBorders>
            <w:shd w:val="clear" w:color="auto" w:fill="FFFFFF"/>
            <w:vAlign w:val="bottom"/>
          </w:tcPr>
          <w:p w:rsidR="003B37A3" w:rsidRPr="002F6A4F" w:rsidRDefault="003B37A3" w:rsidP="00A7200F">
            <w:pPr>
              <w:pStyle w:val="DualTxt"/>
              <w:spacing w:before="80" w:after="80" w:line="160" w:lineRule="exact"/>
              <w:ind w:right="43"/>
              <w:jc w:val="right"/>
              <w:rPr>
                <w:i/>
                <w:sz w:val="14"/>
              </w:rPr>
            </w:pPr>
            <w:r w:rsidRPr="002F6A4F">
              <w:rPr>
                <w:i/>
                <w:sz w:val="14"/>
              </w:rPr>
              <w:t>Всего</w:t>
            </w:r>
          </w:p>
        </w:tc>
      </w:tr>
      <w:tr w:rsidR="00A7200F" w:rsidRPr="002F6A4F">
        <w:tblPrEx>
          <w:tblCellMar>
            <w:top w:w="0" w:type="dxa"/>
            <w:bottom w:w="0" w:type="dxa"/>
          </w:tblCellMar>
        </w:tblPrEx>
        <w:trPr>
          <w:cantSplit/>
          <w:trHeight w:hRule="exact" w:val="115"/>
          <w:tblHeader/>
        </w:trPr>
        <w:tc>
          <w:tcPr>
            <w:tcW w:w="1046" w:type="dxa"/>
            <w:tcBorders>
              <w:top w:val="single" w:sz="12" w:space="0" w:color="auto"/>
            </w:tcBorders>
            <w:shd w:val="clear" w:color="auto" w:fill="FFFFFF"/>
            <w:vAlign w:val="bottom"/>
          </w:tcPr>
          <w:p w:rsidR="00A7200F" w:rsidRPr="002F6A4F" w:rsidRDefault="00A7200F" w:rsidP="00A7200F">
            <w:pPr>
              <w:pStyle w:val="DualTxt"/>
              <w:spacing w:before="40" w:after="40" w:line="210" w:lineRule="exact"/>
              <w:rPr>
                <w:bCs/>
                <w:sz w:val="17"/>
              </w:rPr>
            </w:pPr>
          </w:p>
        </w:tc>
        <w:tc>
          <w:tcPr>
            <w:tcW w:w="1046" w:type="dxa"/>
            <w:tcBorders>
              <w:top w:val="single" w:sz="12" w:space="0" w:color="auto"/>
            </w:tcBorders>
            <w:shd w:val="clear" w:color="auto" w:fill="FFFFFF"/>
            <w:vAlign w:val="bottom"/>
          </w:tcPr>
          <w:p w:rsidR="00A7200F" w:rsidRPr="002F6A4F" w:rsidRDefault="00A7200F" w:rsidP="00A7200F">
            <w:pPr>
              <w:pStyle w:val="DualTxt"/>
              <w:spacing w:before="40" w:after="40" w:line="210" w:lineRule="exact"/>
              <w:ind w:right="43"/>
              <w:jc w:val="right"/>
              <w:rPr>
                <w:bCs/>
                <w:sz w:val="17"/>
              </w:rPr>
            </w:pPr>
          </w:p>
        </w:tc>
        <w:tc>
          <w:tcPr>
            <w:tcW w:w="1220" w:type="dxa"/>
            <w:tcBorders>
              <w:top w:val="single" w:sz="12" w:space="0" w:color="auto"/>
            </w:tcBorders>
            <w:shd w:val="clear" w:color="auto" w:fill="FFFFFF"/>
            <w:vAlign w:val="bottom"/>
          </w:tcPr>
          <w:p w:rsidR="00A7200F" w:rsidRPr="002F6A4F" w:rsidRDefault="00A7200F" w:rsidP="00A7200F">
            <w:pPr>
              <w:pStyle w:val="DualTxt"/>
              <w:spacing w:before="40" w:after="40" w:line="210" w:lineRule="exact"/>
              <w:ind w:right="43"/>
              <w:jc w:val="right"/>
              <w:rPr>
                <w:bCs/>
                <w:sz w:val="17"/>
              </w:rPr>
            </w:pPr>
          </w:p>
        </w:tc>
        <w:tc>
          <w:tcPr>
            <w:tcW w:w="1179" w:type="dxa"/>
            <w:tcBorders>
              <w:top w:val="single" w:sz="12" w:space="0" w:color="auto"/>
            </w:tcBorders>
            <w:shd w:val="clear" w:color="auto" w:fill="FFFFFF"/>
            <w:vAlign w:val="bottom"/>
          </w:tcPr>
          <w:p w:rsidR="00A7200F" w:rsidRPr="002F6A4F" w:rsidRDefault="00A7200F" w:rsidP="00A7200F">
            <w:pPr>
              <w:pStyle w:val="DualTxt"/>
              <w:spacing w:before="40" w:after="40" w:line="210" w:lineRule="exact"/>
              <w:ind w:right="43"/>
              <w:jc w:val="right"/>
              <w:rPr>
                <w:bCs/>
                <w:sz w:val="17"/>
              </w:rPr>
            </w:pPr>
          </w:p>
        </w:tc>
        <w:tc>
          <w:tcPr>
            <w:tcW w:w="1071" w:type="dxa"/>
            <w:tcBorders>
              <w:top w:val="single" w:sz="12" w:space="0" w:color="auto"/>
            </w:tcBorders>
            <w:shd w:val="clear" w:color="auto" w:fill="FFFFFF"/>
            <w:vAlign w:val="bottom"/>
          </w:tcPr>
          <w:p w:rsidR="00A7200F" w:rsidRPr="002F6A4F" w:rsidRDefault="00A7200F" w:rsidP="00A7200F">
            <w:pPr>
              <w:pStyle w:val="DualTxt"/>
              <w:spacing w:before="40" w:after="40" w:line="210" w:lineRule="exact"/>
              <w:ind w:right="43"/>
              <w:jc w:val="right"/>
              <w:rPr>
                <w:bCs/>
                <w:sz w:val="17"/>
              </w:rPr>
            </w:pPr>
          </w:p>
        </w:tc>
        <w:tc>
          <w:tcPr>
            <w:tcW w:w="882" w:type="dxa"/>
            <w:tcBorders>
              <w:top w:val="single" w:sz="12" w:space="0" w:color="auto"/>
            </w:tcBorders>
            <w:shd w:val="clear" w:color="auto" w:fill="FFFFFF"/>
            <w:vAlign w:val="bottom"/>
          </w:tcPr>
          <w:p w:rsidR="00A7200F" w:rsidRPr="002F6A4F" w:rsidRDefault="00A7200F" w:rsidP="00A7200F">
            <w:pPr>
              <w:pStyle w:val="DualTxt"/>
              <w:spacing w:before="40" w:after="40" w:line="210" w:lineRule="exact"/>
              <w:ind w:right="43"/>
              <w:jc w:val="right"/>
              <w:rPr>
                <w:bCs/>
                <w:sz w:val="17"/>
              </w:rPr>
            </w:pPr>
          </w:p>
        </w:tc>
        <w:tc>
          <w:tcPr>
            <w:tcW w:w="878" w:type="dxa"/>
            <w:tcBorders>
              <w:top w:val="single" w:sz="12" w:space="0" w:color="auto"/>
            </w:tcBorders>
            <w:shd w:val="clear" w:color="auto" w:fill="FFFFFF"/>
            <w:vAlign w:val="bottom"/>
          </w:tcPr>
          <w:p w:rsidR="00A7200F" w:rsidRPr="002F6A4F" w:rsidRDefault="00A7200F" w:rsidP="00A7200F">
            <w:pPr>
              <w:pStyle w:val="DualTxt"/>
              <w:spacing w:before="40" w:after="40" w:line="210" w:lineRule="exact"/>
              <w:ind w:right="43"/>
              <w:jc w:val="right"/>
              <w:rPr>
                <w:bCs/>
                <w:sz w:val="17"/>
              </w:rPr>
            </w:pPr>
          </w:p>
        </w:tc>
      </w:tr>
      <w:tr w:rsidR="00A7200F" w:rsidRPr="002F6A4F">
        <w:tblPrEx>
          <w:tblCellMar>
            <w:top w:w="0" w:type="dxa"/>
            <w:bottom w:w="0" w:type="dxa"/>
          </w:tblCellMar>
        </w:tblPrEx>
        <w:trPr>
          <w:cantSplit/>
        </w:trPr>
        <w:tc>
          <w:tcPr>
            <w:tcW w:w="1046"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rPr>
                <w:bCs/>
                <w:sz w:val="17"/>
              </w:rPr>
            </w:pPr>
            <w:r w:rsidRPr="002F6A4F">
              <w:rPr>
                <w:bCs/>
                <w:sz w:val="17"/>
              </w:rPr>
              <w:t>2002</w:t>
            </w:r>
          </w:p>
        </w:tc>
        <w:tc>
          <w:tcPr>
            <w:tcW w:w="1046"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156</w:t>
            </w:r>
          </w:p>
        </w:tc>
        <w:tc>
          <w:tcPr>
            <w:tcW w:w="1220"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267</w:t>
            </w:r>
          </w:p>
        </w:tc>
        <w:tc>
          <w:tcPr>
            <w:tcW w:w="1179"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16</w:t>
            </w:r>
          </w:p>
        </w:tc>
        <w:tc>
          <w:tcPr>
            <w:tcW w:w="1071"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148</w:t>
            </w:r>
          </w:p>
        </w:tc>
        <w:tc>
          <w:tcPr>
            <w:tcW w:w="882"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1 026</w:t>
            </w:r>
          </w:p>
        </w:tc>
        <w:tc>
          <w:tcPr>
            <w:tcW w:w="878"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1 613</w:t>
            </w:r>
          </w:p>
        </w:tc>
      </w:tr>
      <w:tr w:rsidR="00A7200F" w:rsidRPr="002F6A4F">
        <w:tblPrEx>
          <w:tblCellMar>
            <w:top w:w="0" w:type="dxa"/>
            <w:bottom w:w="0" w:type="dxa"/>
          </w:tblCellMar>
        </w:tblPrEx>
        <w:trPr>
          <w:cantSplit/>
        </w:trPr>
        <w:tc>
          <w:tcPr>
            <w:tcW w:w="1046"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rPr>
                <w:bCs/>
                <w:sz w:val="17"/>
              </w:rPr>
            </w:pPr>
            <w:r w:rsidRPr="002F6A4F">
              <w:rPr>
                <w:bCs/>
                <w:sz w:val="17"/>
              </w:rPr>
              <w:t>2003</w:t>
            </w:r>
          </w:p>
        </w:tc>
        <w:tc>
          <w:tcPr>
            <w:tcW w:w="1046"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131</w:t>
            </w:r>
          </w:p>
        </w:tc>
        <w:tc>
          <w:tcPr>
            <w:tcW w:w="1220"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421</w:t>
            </w:r>
          </w:p>
        </w:tc>
        <w:tc>
          <w:tcPr>
            <w:tcW w:w="1179"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25</w:t>
            </w:r>
          </w:p>
        </w:tc>
        <w:tc>
          <w:tcPr>
            <w:tcW w:w="1071"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93</w:t>
            </w:r>
          </w:p>
        </w:tc>
        <w:tc>
          <w:tcPr>
            <w:tcW w:w="882"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1 510</w:t>
            </w:r>
          </w:p>
        </w:tc>
        <w:tc>
          <w:tcPr>
            <w:tcW w:w="878" w:type="dxa"/>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2 180</w:t>
            </w:r>
          </w:p>
        </w:tc>
      </w:tr>
      <w:tr w:rsidR="00A7200F" w:rsidRPr="002F6A4F">
        <w:tblPrEx>
          <w:tblCellMar>
            <w:top w:w="0" w:type="dxa"/>
            <w:bottom w:w="0" w:type="dxa"/>
          </w:tblCellMar>
        </w:tblPrEx>
        <w:trPr>
          <w:cantSplit/>
        </w:trPr>
        <w:tc>
          <w:tcPr>
            <w:tcW w:w="1046" w:type="dxa"/>
            <w:tcBorders>
              <w:bottom w:val="single" w:sz="12" w:space="0" w:color="auto"/>
            </w:tcBorders>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rPr>
                <w:bCs/>
                <w:sz w:val="17"/>
              </w:rPr>
            </w:pPr>
            <w:r w:rsidRPr="002F6A4F">
              <w:rPr>
                <w:bCs/>
                <w:sz w:val="17"/>
              </w:rPr>
              <w:t>2004</w:t>
            </w:r>
          </w:p>
        </w:tc>
        <w:tc>
          <w:tcPr>
            <w:tcW w:w="1046" w:type="dxa"/>
            <w:tcBorders>
              <w:bottom w:val="single" w:sz="12" w:space="0" w:color="auto"/>
            </w:tcBorders>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77</w:t>
            </w:r>
          </w:p>
        </w:tc>
        <w:tc>
          <w:tcPr>
            <w:tcW w:w="1220" w:type="dxa"/>
            <w:tcBorders>
              <w:bottom w:val="single" w:sz="12" w:space="0" w:color="auto"/>
            </w:tcBorders>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429</w:t>
            </w:r>
          </w:p>
        </w:tc>
        <w:tc>
          <w:tcPr>
            <w:tcW w:w="1179" w:type="dxa"/>
            <w:tcBorders>
              <w:bottom w:val="single" w:sz="12" w:space="0" w:color="auto"/>
            </w:tcBorders>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w:t>
            </w:r>
          </w:p>
        </w:tc>
        <w:tc>
          <w:tcPr>
            <w:tcW w:w="1071" w:type="dxa"/>
            <w:tcBorders>
              <w:bottom w:val="single" w:sz="12" w:space="0" w:color="auto"/>
            </w:tcBorders>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52</w:t>
            </w:r>
          </w:p>
        </w:tc>
        <w:tc>
          <w:tcPr>
            <w:tcW w:w="882" w:type="dxa"/>
            <w:tcBorders>
              <w:bottom w:val="single" w:sz="12" w:space="0" w:color="auto"/>
            </w:tcBorders>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1 033</w:t>
            </w:r>
          </w:p>
        </w:tc>
        <w:tc>
          <w:tcPr>
            <w:tcW w:w="878" w:type="dxa"/>
            <w:tcBorders>
              <w:bottom w:val="single" w:sz="12" w:space="0" w:color="auto"/>
            </w:tcBorders>
            <w:shd w:val="clear" w:color="auto" w:fill="FFFFFF"/>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1 605</w:t>
            </w:r>
          </w:p>
        </w:tc>
      </w:tr>
    </w:tbl>
    <w:p w:rsidR="00A7200F" w:rsidRPr="002F6A4F" w:rsidRDefault="00A7200F" w:rsidP="00A7200F">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A7200F">
      <w:pPr>
        <w:pStyle w:val="FootnoteText"/>
        <w:tabs>
          <w:tab w:val="clear" w:pos="418"/>
          <w:tab w:val="right" w:pos="1476"/>
          <w:tab w:val="left" w:pos="1548"/>
          <w:tab w:val="right" w:pos="1836"/>
          <w:tab w:val="left" w:pos="1908"/>
        </w:tabs>
        <w:ind w:left="1548" w:right="1267" w:hanging="288"/>
      </w:pPr>
      <w:r w:rsidRPr="002F6A4F">
        <w:rPr>
          <w:i/>
          <w:iCs/>
        </w:rPr>
        <w:t>Источник:</w:t>
      </w:r>
      <w:r w:rsidRPr="002F6A4F">
        <w:t xml:space="preserve"> Отдел по оказанию поддержки семье, Фритаун.</w:t>
      </w:r>
    </w:p>
    <w:p w:rsidR="00096C5D" w:rsidRPr="00096C5D" w:rsidRDefault="00096C5D" w:rsidP="00096C5D">
      <w:pPr>
        <w:pStyle w:val="SingleTxt"/>
        <w:spacing w:after="0" w:line="120" w:lineRule="exact"/>
        <w:rPr>
          <w:sz w:val="10"/>
        </w:rPr>
      </w:pPr>
    </w:p>
    <w:p w:rsidR="00096C5D" w:rsidRPr="00096C5D" w:rsidRDefault="00096C5D" w:rsidP="00096C5D">
      <w:pPr>
        <w:pStyle w:val="SingleTxt"/>
        <w:spacing w:after="0" w:line="120" w:lineRule="exact"/>
        <w:rPr>
          <w:sz w:val="10"/>
        </w:rPr>
      </w:pPr>
    </w:p>
    <w:p w:rsidR="003B37A3" w:rsidRPr="002F6A4F" w:rsidRDefault="00A7200F" w:rsidP="003B37A3">
      <w:pPr>
        <w:pStyle w:val="SingleTxt"/>
      </w:pPr>
      <w:r w:rsidRPr="002F6A4F">
        <w:tab/>
      </w:r>
      <w:r w:rsidR="003B37A3" w:rsidRPr="002F6A4F">
        <w:t>Из таблицы видно, что:</w:t>
      </w:r>
    </w:p>
    <w:p w:rsidR="003B37A3" w:rsidRPr="002F6A4F" w:rsidRDefault="00A7200F" w:rsidP="00A7200F">
      <w:pPr>
        <w:pStyle w:val="SingleTxt"/>
        <w:tabs>
          <w:tab w:val="right" w:pos="1685"/>
        </w:tabs>
        <w:ind w:left="1742" w:hanging="475"/>
        <w:rPr>
          <w:bCs/>
        </w:rPr>
      </w:pPr>
      <w:r w:rsidRPr="002F6A4F">
        <w:rPr>
          <w:bCs/>
        </w:rPr>
        <w:tab/>
        <w:t>•</w:t>
      </w:r>
      <w:r w:rsidR="003B37A3" w:rsidRPr="002F6A4F">
        <w:rPr>
          <w:bCs/>
        </w:rPr>
        <w:tab/>
      </w:r>
      <w:r w:rsidR="00096C5D" w:rsidRPr="002F6A4F">
        <w:rPr>
          <w:bCs/>
        </w:rPr>
        <w:t xml:space="preserve">число </w:t>
      </w:r>
      <w:r w:rsidR="003B37A3" w:rsidRPr="002F6A4F">
        <w:rPr>
          <w:bCs/>
        </w:rPr>
        <w:t>актов насилия в отношении женщин возросло. В целом в период с 2002 по 2004 год число д</w:t>
      </w:r>
      <w:r w:rsidR="00096C5D">
        <w:rPr>
          <w:bCs/>
        </w:rPr>
        <w:t>ел увеличилось на 85,4 процента;</w:t>
      </w:r>
    </w:p>
    <w:p w:rsidR="003B37A3" w:rsidRPr="002F6A4F" w:rsidRDefault="00A7200F" w:rsidP="00A7200F">
      <w:pPr>
        <w:pStyle w:val="SingleTxt"/>
        <w:tabs>
          <w:tab w:val="right" w:pos="1685"/>
        </w:tabs>
        <w:ind w:left="1742" w:hanging="475"/>
        <w:rPr>
          <w:bCs/>
        </w:rPr>
      </w:pPr>
      <w:r w:rsidRPr="002F6A4F">
        <w:rPr>
          <w:bCs/>
        </w:rPr>
        <w:tab/>
        <w:t>•</w:t>
      </w:r>
      <w:r w:rsidR="003B37A3" w:rsidRPr="002F6A4F">
        <w:rPr>
          <w:bCs/>
        </w:rPr>
        <w:tab/>
      </w:r>
      <w:r w:rsidR="00096C5D" w:rsidRPr="002F6A4F">
        <w:rPr>
          <w:bCs/>
        </w:rPr>
        <w:t xml:space="preserve">согласно </w:t>
      </w:r>
      <w:r w:rsidR="003B37A3" w:rsidRPr="002F6A4F">
        <w:rPr>
          <w:bCs/>
        </w:rPr>
        <w:t>предоставленной информации, число изнасилований, оч</w:t>
      </w:r>
      <w:r w:rsidR="003B37A3" w:rsidRPr="002F6A4F">
        <w:rPr>
          <w:bCs/>
        </w:rPr>
        <w:t>е</w:t>
      </w:r>
      <w:r w:rsidR="003B37A3" w:rsidRPr="002F6A4F">
        <w:rPr>
          <w:bCs/>
        </w:rPr>
        <w:t>видно, снижается. Случаи бытового насилия значительно участились в течение первых двух лет, однако в 2004 году</w:t>
      </w:r>
      <w:r w:rsidR="00096C5D">
        <w:rPr>
          <w:bCs/>
        </w:rPr>
        <w:t xml:space="preserve"> в этой области отмечается спад;</w:t>
      </w:r>
    </w:p>
    <w:p w:rsidR="003B37A3" w:rsidRPr="002F6A4F" w:rsidRDefault="00A7200F" w:rsidP="00A7200F">
      <w:pPr>
        <w:pStyle w:val="SingleTxt"/>
        <w:tabs>
          <w:tab w:val="right" w:pos="1685"/>
        </w:tabs>
        <w:ind w:left="1742" w:hanging="475"/>
        <w:rPr>
          <w:bCs/>
        </w:rPr>
      </w:pPr>
      <w:r w:rsidRPr="002F6A4F">
        <w:rPr>
          <w:bCs/>
        </w:rPr>
        <w:tab/>
        <w:t>•</w:t>
      </w:r>
      <w:r w:rsidR="003B37A3" w:rsidRPr="002F6A4F">
        <w:rPr>
          <w:bCs/>
        </w:rPr>
        <w:tab/>
      </w:r>
      <w:r w:rsidR="00096C5D" w:rsidRPr="002F6A4F">
        <w:rPr>
          <w:bCs/>
        </w:rPr>
        <w:t xml:space="preserve">участились </w:t>
      </w:r>
      <w:r w:rsidR="003B37A3" w:rsidRPr="002F6A4F">
        <w:rPr>
          <w:bCs/>
        </w:rPr>
        <w:t>случаи противозаконного вступления в половую связь.</w:t>
      </w:r>
    </w:p>
    <w:p w:rsidR="003B37A3" w:rsidRPr="002F6A4F" w:rsidRDefault="003B37A3" w:rsidP="003B37A3">
      <w:pPr>
        <w:pStyle w:val="SingleTxt"/>
      </w:pPr>
      <w:r w:rsidRPr="002F6A4F">
        <w:t>12.13.3</w:t>
      </w:r>
      <w:r w:rsidRPr="002F6A4F">
        <w:tab/>
        <w:t>В период с января по декабрь 2004 года лишь 27,7 процента заявле</w:t>
      </w:r>
      <w:r w:rsidRPr="002F6A4F">
        <w:t>н</w:t>
      </w:r>
      <w:r w:rsidRPr="002F6A4F">
        <w:t>ных случаев правонарушений были рассмотрены в суде либо решены на быт</w:t>
      </w:r>
      <w:r w:rsidRPr="002F6A4F">
        <w:t>о</w:t>
      </w:r>
      <w:r w:rsidRPr="002F6A4F">
        <w:t>вом уровне. Одним из важных достижений, однако, является разработка базы данных по вопросам женского здоровья.</w:t>
      </w:r>
    </w:p>
    <w:p w:rsidR="003B37A3" w:rsidRPr="002F6A4F" w:rsidRDefault="00A7200F" w:rsidP="003B37A3">
      <w:pPr>
        <w:pStyle w:val="SingleTxt"/>
        <w:rPr>
          <w:bCs/>
        </w:rPr>
      </w:pPr>
      <w:r w:rsidRPr="002F6A4F">
        <w:rPr>
          <w:bCs/>
        </w:rPr>
        <w:t>12.13.4</w:t>
      </w:r>
      <w:r w:rsidRPr="002F6A4F">
        <w:rPr>
          <w:bCs/>
        </w:rPr>
        <w:tab/>
      </w:r>
      <w:r w:rsidR="003B37A3" w:rsidRPr="002F6A4F">
        <w:rPr>
          <w:bCs/>
        </w:rPr>
        <w:t>Неправительственные организации, занимающиеся защитой прав женщин, проводят тренинги для медицинских работников и прочих поставщ</w:t>
      </w:r>
      <w:r w:rsidR="003B37A3" w:rsidRPr="002F6A4F">
        <w:rPr>
          <w:bCs/>
        </w:rPr>
        <w:t>и</w:t>
      </w:r>
      <w:r w:rsidR="003B37A3" w:rsidRPr="002F6A4F">
        <w:rPr>
          <w:bCs/>
        </w:rPr>
        <w:t>ков услуг и обучают их выявлять пагубные последствия гендерного и секс</w:t>
      </w:r>
      <w:r w:rsidR="003B37A3" w:rsidRPr="002F6A4F">
        <w:rPr>
          <w:bCs/>
        </w:rPr>
        <w:t>у</w:t>
      </w:r>
      <w:r w:rsidR="003B37A3" w:rsidRPr="002F6A4F">
        <w:rPr>
          <w:bCs/>
        </w:rPr>
        <w:t>ального насилия для здоровья, а также оказывать необходимую помощь. Хотя не существует доступных данных относительно случаев гендерного насилия, после и во время войны их число резко выросло. Международный комитет сп</w:t>
      </w:r>
      <w:r w:rsidR="003B37A3" w:rsidRPr="002F6A4F">
        <w:rPr>
          <w:bCs/>
        </w:rPr>
        <w:t>а</w:t>
      </w:r>
      <w:r w:rsidR="003B37A3" w:rsidRPr="002F6A4F">
        <w:rPr>
          <w:bCs/>
        </w:rPr>
        <w:t>сения (МКС) организовал предоставляющие медицинские и консультационные услуги центры</w:t>
      </w:r>
      <w:r w:rsidR="006B50BF">
        <w:rPr>
          <w:bCs/>
        </w:rPr>
        <w:t xml:space="preserve"> «</w:t>
      </w:r>
      <w:r w:rsidR="003B37A3" w:rsidRPr="002F6A4F">
        <w:rPr>
          <w:bCs/>
        </w:rPr>
        <w:t>Радуга</w:t>
      </w:r>
      <w:r w:rsidR="006B50BF">
        <w:rPr>
          <w:bCs/>
        </w:rPr>
        <w:t xml:space="preserve">» </w:t>
      </w:r>
      <w:r w:rsidR="003B37A3" w:rsidRPr="002F6A4F">
        <w:rPr>
          <w:bCs/>
        </w:rPr>
        <w:t>в городах Фритаун, Коно и Кенема с целью оказания помощи жертвам насилия. Полиция организовала ряд ОПС в Западной области страны и городах регионального и районного значения.</w:t>
      </w:r>
    </w:p>
    <w:p w:rsidR="003B37A3" w:rsidRPr="002F6A4F" w:rsidRDefault="003B37A3" w:rsidP="003B37A3">
      <w:pPr>
        <w:pStyle w:val="SingleTxt"/>
        <w:rPr>
          <w:bCs/>
        </w:rPr>
      </w:pPr>
      <w:r w:rsidRPr="002F6A4F">
        <w:rPr>
          <w:bCs/>
        </w:rPr>
        <w:t>12.13.5</w:t>
      </w:r>
      <w:r w:rsidRPr="002F6A4F">
        <w:rPr>
          <w:bCs/>
        </w:rPr>
        <w:tab/>
        <w:t>Завеса молчания вокруг случаев гендерного насилия существенно препятствует тому, чтобы жертвы сексуального насилия открыто заявляли о т</w:t>
      </w:r>
      <w:r w:rsidRPr="002F6A4F">
        <w:rPr>
          <w:bCs/>
        </w:rPr>
        <w:t>а</w:t>
      </w:r>
      <w:r w:rsidRPr="002F6A4F">
        <w:rPr>
          <w:bCs/>
        </w:rPr>
        <w:t>ких преступлениях. Кроме того, отсутствует какая-либо процедура подачи ж</w:t>
      </w:r>
      <w:r w:rsidRPr="002F6A4F">
        <w:rPr>
          <w:bCs/>
        </w:rPr>
        <w:t>а</w:t>
      </w:r>
      <w:r w:rsidRPr="002F6A4F">
        <w:rPr>
          <w:bCs/>
        </w:rPr>
        <w:t>лобы для выявления и уголовного преследования работников службы здрав</w:t>
      </w:r>
      <w:r w:rsidRPr="002F6A4F">
        <w:rPr>
          <w:bCs/>
        </w:rPr>
        <w:t>о</w:t>
      </w:r>
      <w:r w:rsidRPr="002F6A4F">
        <w:rPr>
          <w:bCs/>
        </w:rPr>
        <w:t>охранения, совершающих акты сексуального насилия в отношении своих пац</w:t>
      </w:r>
      <w:r w:rsidRPr="002F6A4F">
        <w:rPr>
          <w:bCs/>
        </w:rPr>
        <w:t>и</w:t>
      </w:r>
      <w:r w:rsidRPr="002F6A4F">
        <w:rPr>
          <w:bCs/>
        </w:rPr>
        <w:t>ентов, которых такие работники призваны защищать.</w:t>
      </w:r>
    </w:p>
    <w:p w:rsidR="00A7200F" w:rsidRPr="002F6A4F" w:rsidRDefault="00A7200F" w:rsidP="00A7200F">
      <w:pPr>
        <w:pStyle w:val="SingleTxt"/>
        <w:spacing w:after="0" w:line="120" w:lineRule="exact"/>
        <w:rPr>
          <w:bCs/>
          <w:sz w:val="10"/>
        </w:rPr>
      </w:pPr>
    </w:p>
    <w:p w:rsidR="003B37A3" w:rsidRPr="002F6A4F" w:rsidRDefault="00A7200F" w:rsidP="00A720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12.14</w:t>
      </w:r>
      <w:r w:rsidR="003B37A3" w:rsidRPr="002F6A4F">
        <w:tab/>
        <w:t>Насилие в отношении женщин</w:t>
      </w:r>
    </w:p>
    <w:p w:rsidR="00A7200F" w:rsidRPr="002F6A4F" w:rsidRDefault="00A7200F" w:rsidP="00A7200F">
      <w:pPr>
        <w:pStyle w:val="SingleTxt"/>
        <w:spacing w:after="0" w:line="120" w:lineRule="exact"/>
        <w:rPr>
          <w:sz w:val="10"/>
        </w:rPr>
      </w:pPr>
    </w:p>
    <w:p w:rsidR="003B37A3" w:rsidRPr="002F6A4F" w:rsidRDefault="003B37A3" w:rsidP="003B37A3">
      <w:pPr>
        <w:pStyle w:val="SingleTxt"/>
      </w:pPr>
      <w:r w:rsidRPr="002F6A4F">
        <w:t>12.14.1</w:t>
      </w:r>
      <w:r w:rsidRPr="002F6A4F">
        <w:tab/>
        <w:t>Существуют законы, касающиеся насилия в отношении женщин в таких формах, как изнасилование, домогательства/побои и/или нанесение т</w:t>
      </w:r>
      <w:r w:rsidRPr="002F6A4F">
        <w:t>е</w:t>
      </w:r>
      <w:r w:rsidRPr="002F6A4F">
        <w:t>лесных повреждений. Изнасилование, например, определяется в законе как вступление мужчины в сексуальную связь с женщиной (половой акт) без ее с</w:t>
      </w:r>
      <w:r w:rsidRPr="002F6A4F">
        <w:t>о</w:t>
      </w:r>
      <w:r w:rsidRPr="002F6A4F">
        <w:t>гласия. Три элемента, определяющие изнасилование: 1) вступление в половую связь, 2) отсутствие согласия со стороны женщины и 3) мужчина совершает преступление в отношении женщины.</w:t>
      </w:r>
    </w:p>
    <w:p w:rsidR="003B37A3" w:rsidRPr="002F6A4F" w:rsidRDefault="00A7200F" w:rsidP="003B37A3">
      <w:pPr>
        <w:pStyle w:val="SingleTxt"/>
        <w:rPr>
          <w:bCs/>
          <w:vertAlign w:val="superscript"/>
        </w:rPr>
      </w:pPr>
      <w:r w:rsidRPr="002F6A4F">
        <w:rPr>
          <w:bCs/>
        </w:rPr>
        <w:t>12.14.2</w:t>
      </w:r>
      <w:r w:rsidRPr="002F6A4F">
        <w:rPr>
          <w:bCs/>
        </w:rPr>
        <w:tab/>
      </w:r>
      <w:r w:rsidR="003B37A3" w:rsidRPr="002F6A4F">
        <w:rPr>
          <w:bCs/>
        </w:rPr>
        <w:t>Подобным образом, при всех формах сексуального насилия, особе</w:t>
      </w:r>
      <w:r w:rsidR="003B37A3" w:rsidRPr="002F6A4F">
        <w:rPr>
          <w:bCs/>
        </w:rPr>
        <w:t>н</w:t>
      </w:r>
      <w:r w:rsidR="003B37A3" w:rsidRPr="002F6A4F">
        <w:rPr>
          <w:bCs/>
        </w:rPr>
        <w:t>но при торговле людьми с целью сексуальной эксплуатации, совершеннолетие не учитывается в данном деле в качестве фактора защиты. В разделах 6 и 7 З</w:t>
      </w:r>
      <w:r w:rsidR="003B37A3" w:rsidRPr="002F6A4F">
        <w:rPr>
          <w:bCs/>
        </w:rPr>
        <w:t>а</w:t>
      </w:r>
      <w:r w:rsidR="003B37A3" w:rsidRPr="002F6A4F">
        <w:rPr>
          <w:bCs/>
        </w:rPr>
        <w:t>кона о предотвращении жестокости в отношении детей, глава 31 Свода зак</w:t>
      </w:r>
      <w:r w:rsidR="003B37A3" w:rsidRPr="002F6A4F">
        <w:rPr>
          <w:bCs/>
        </w:rPr>
        <w:t>о</w:t>
      </w:r>
      <w:r w:rsidR="003B37A3" w:rsidRPr="002F6A4F">
        <w:rPr>
          <w:bCs/>
        </w:rPr>
        <w:t>нов 1960 года с поправками, говорится:</w:t>
      </w:r>
      <w:r w:rsidR="006B50BF">
        <w:rPr>
          <w:bCs/>
        </w:rPr>
        <w:t xml:space="preserve"> «</w:t>
      </w:r>
      <w:r w:rsidR="003B37A3" w:rsidRPr="002F6A4F">
        <w:rPr>
          <w:bCs/>
        </w:rPr>
        <w:t>Согласие девочки не имеет отношения к делу, …все девочки младше 14 лет не могут быть вовлечены и участвовать в каком-либо разрешенном законом половом акте, будь то в кач</w:t>
      </w:r>
      <w:r w:rsidR="003B37A3" w:rsidRPr="002F6A4F">
        <w:rPr>
          <w:bCs/>
        </w:rPr>
        <w:t>е</w:t>
      </w:r>
      <w:r w:rsidR="003B37A3" w:rsidRPr="002F6A4F">
        <w:rPr>
          <w:bCs/>
        </w:rPr>
        <w:t>стве проституток или иным образом</w:t>
      </w:r>
      <w:r w:rsidR="006B50BF">
        <w:rPr>
          <w:bCs/>
        </w:rPr>
        <w:t>»</w:t>
      </w:r>
      <w:r w:rsidR="003B37A3" w:rsidRPr="002F6A4F">
        <w:rPr>
          <w:bCs/>
          <w:vertAlign w:val="superscript"/>
        </w:rPr>
        <w:footnoteReference w:id="16"/>
      </w:r>
      <w:r w:rsidR="003B37A3" w:rsidRPr="002F6A4F">
        <w:rPr>
          <w:bCs/>
        </w:rPr>
        <w:t>.</w:t>
      </w:r>
    </w:p>
    <w:p w:rsidR="00A7200F" w:rsidRPr="002F6A4F" w:rsidRDefault="00A7200F" w:rsidP="00A7200F">
      <w:pPr>
        <w:pStyle w:val="SingleTxt"/>
        <w:spacing w:after="0" w:line="120" w:lineRule="exact"/>
        <w:rPr>
          <w:b/>
          <w:sz w:val="10"/>
        </w:rPr>
      </w:pPr>
    </w:p>
    <w:p w:rsidR="00A7200F" w:rsidRPr="002F6A4F" w:rsidRDefault="00A7200F" w:rsidP="00A7200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2</w:t>
      </w:r>
    </w:p>
    <w:p w:rsidR="003B37A3" w:rsidRPr="002F6A4F" w:rsidRDefault="00A7200F" w:rsidP="00A720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Статистические данные национального отдела по ока</w:t>
      </w:r>
      <w:r w:rsidR="00096C5D">
        <w:t xml:space="preserve">занию поддержки семье за январь — </w:t>
      </w:r>
      <w:r w:rsidR="003B37A3" w:rsidRPr="002F6A4F">
        <w:t>декабрь 2004 года</w:t>
      </w:r>
    </w:p>
    <w:p w:rsidR="00A7200F" w:rsidRPr="002F6A4F" w:rsidRDefault="00A7200F" w:rsidP="00A7200F">
      <w:pPr>
        <w:pStyle w:val="SingleTxt"/>
        <w:spacing w:after="0" w:line="120" w:lineRule="exact"/>
        <w:rPr>
          <w:sz w:val="10"/>
        </w:rPr>
      </w:pPr>
    </w:p>
    <w:p w:rsidR="00A7200F" w:rsidRPr="002F6A4F" w:rsidRDefault="00A7200F" w:rsidP="00A7200F">
      <w:pPr>
        <w:pStyle w:val="SingleTxt"/>
        <w:spacing w:after="0" w:line="120" w:lineRule="exact"/>
        <w:rPr>
          <w:sz w:val="10"/>
        </w:rPr>
      </w:pPr>
    </w:p>
    <w:tbl>
      <w:tblPr>
        <w:tblW w:w="7323" w:type="dxa"/>
        <w:tblInd w:w="1260" w:type="dxa"/>
        <w:tblLayout w:type="fixed"/>
        <w:tblCellMar>
          <w:left w:w="0" w:type="dxa"/>
          <w:right w:w="0" w:type="dxa"/>
        </w:tblCellMar>
        <w:tblLook w:val="01E0" w:firstRow="1" w:lastRow="1" w:firstColumn="1" w:lastColumn="1" w:noHBand="0" w:noVBand="0"/>
      </w:tblPr>
      <w:tblGrid>
        <w:gridCol w:w="2745"/>
        <w:gridCol w:w="567"/>
        <w:gridCol w:w="810"/>
        <w:gridCol w:w="1008"/>
        <w:gridCol w:w="783"/>
        <w:gridCol w:w="783"/>
        <w:gridCol w:w="627"/>
      </w:tblGrid>
      <w:tr w:rsidR="00A7200F" w:rsidRPr="002F6A4F">
        <w:trPr>
          <w:cantSplit/>
          <w:tblHeader/>
        </w:trPr>
        <w:tc>
          <w:tcPr>
            <w:tcW w:w="2745" w:type="dxa"/>
            <w:tcBorders>
              <w:top w:val="single" w:sz="4" w:space="0" w:color="auto"/>
              <w:bottom w:val="single" w:sz="12" w:space="0" w:color="auto"/>
            </w:tcBorders>
            <w:shd w:val="clear" w:color="auto" w:fill="auto"/>
            <w:vAlign w:val="bottom"/>
          </w:tcPr>
          <w:p w:rsidR="003B37A3" w:rsidRPr="002F6A4F" w:rsidRDefault="003B37A3" w:rsidP="00A7200F">
            <w:pPr>
              <w:pStyle w:val="DualTxt"/>
              <w:spacing w:before="80" w:after="80" w:line="160" w:lineRule="exact"/>
              <w:jc w:val="left"/>
              <w:rPr>
                <w:i/>
                <w:sz w:val="14"/>
              </w:rPr>
            </w:pPr>
            <w:r w:rsidRPr="002F6A4F">
              <w:rPr>
                <w:i/>
                <w:sz w:val="14"/>
              </w:rPr>
              <w:t>Правонаруш</w:t>
            </w:r>
            <w:r w:rsidRPr="002F6A4F">
              <w:rPr>
                <w:i/>
                <w:sz w:val="14"/>
              </w:rPr>
              <w:t>е</w:t>
            </w:r>
            <w:r w:rsidRPr="002F6A4F">
              <w:rPr>
                <w:i/>
                <w:sz w:val="14"/>
              </w:rPr>
              <w:t>ния</w:t>
            </w:r>
          </w:p>
        </w:tc>
        <w:tc>
          <w:tcPr>
            <w:tcW w:w="567" w:type="dxa"/>
            <w:tcBorders>
              <w:top w:val="single" w:sz="4" w:space="0" w:color="auto"/>
              <w:bottom w:val="single" w:sz="12" w:space="0" w:color="auto"/>
            </w:tcBorders>
            <w:shd w:val="clear" w:color="auto" w:fill="auto"/>
            <w:vAlign w:val="bottom"/>
          </w:tcPr>
          <w:p w:rsidR="003B37A3" w:rsidRPr="002F6A4F" w:rsidRDefault="003B37A3" w:rsidP="00A7200F">
            <w:pPr>
              <w:pStyle w:val="DualTxt"/>
              <w:spacing w:before="80" w:after="80" w:line="160" w:lineRule="exact"/>
              <w:ind w:right="43"/>
              <w:jc w:val="right"/>
              <w:rPr>
                <w:i/>
                <w:sz w:val="14"/>
              </w:rPr>
            </w:pPr>
            <w:r w:rsidRPr="002F6A4F">
              <w:rPr>
                <w:i/>
                <w:sz w:val="14"/>
              </w:rPr>
              <w:t>Колич</w:t>
            </w:r>
            <w:r w:rsidRPr="002F6A4F">
              <w:rPr>
                <w:i/>
                <w:sz w:val="14"/>
              </w:rPr>
              <w:t>е</w:t>
            </w:r>
            <w:r w:rsidRPr="002F6A4F">
              <w:rPr>
                <w:i/>
                <w:sz w:val="14"/>
              </w:rPr>
              <w:t>ство дел</w:t>
            </w:r>
          </w:p>
        </w:tc>
        <w:tc>
          <w:tcPr>
            <w:tcW w:w="810" w:type="dxa"/>
            <w:tcBorders>
              <w:top w:val="single" w:sz="4" w:space="0" w:color="auto"/>
              <w:bottom w:val="single" w:sz="12" w:space="0" w:color="auto"/>
            </w:tcBorders>
            <w:shd w:val="clear" w:color="auto" w:fill="auto"/>
            <w:vAlign w:val="bottom"/>
          </w:tcPr>
          <w:p w:rsidR="003B37A3" w:rsidRPr="002F6A4F" w:rsidRDefault="003B37A3" w:rsidP="00A7200F">
            <w:pPr>
              <w:pStyle w:val="DualTxt"/>
              <w:spacing w:before="80" w:after="80" w:line="160" w:lineRule="exact"/>
              <w:ind w:right="43"/>
              <w:jc w:val="right"/>
              <w:rPr>
                <w:i/>
                <w:sz w:val="14"/>
              </w:rPr>
            </w:pPr>
            <w:r w:rsidRPr="002F6A4F">
              <w:rPr>
                <w:i/>
                <w:sz w:val="14"/>
              </w:rPr>
              <w:t>Количес</w:t>
            </w:r>
            <w:r w:rsidRPr="002F6A4F">
              <w:rPr>
                <w:i/>
                <w:sz w:val="14"/>
              </w:rPr>
              <w:t>т</w:t>
            </w:r>
            <w:r w:rsidRPr="002F6A4F">
              <w:rPr>
                <w:i/>
                <w:sz w:val="14"/>
              </w:rPr>
              <w:t>во возбу</w:t>
            </w:r>
            <w:r w:rsidRPr="002F6A4F">
              <w:rPr>
                <w:i/>
                <w:sz w:val="14"/>
              </w:rPr>
              <w:t>ж</w:t>
            </w:r>
            <w:r w:rsidRPr="002F6A4F">
              <w:rPr>
                <w:i/>
                <w:sz w:val="14"/>
              </w:rPr>
              <w:t>денных уг</w:t>
            </w:r>
            <w:r w:rsidRPr="002F6A4F">
              <w:rPr>
                <w:i/>
                <w:sz w:val="14"/>
              </w:rPr>
              <w:t>о</w:t>
            </w:r>
            <w:r w:rsidRPr="002F6A4F">
              <w:rPr>
                <w:i/>
                <w:sz w:val="14"/>
              </w:rPr>
              <w:t>ловных дел</w:t>
            </w:r>
          </w:p>
        </w:tc>
        <w:tc>
          <w:tcPr>
            <w:tcW w:w="1008" w:type="dxa"/>
            <w:tcBorders>
              <w:top w:val="single" w:sz="4" w:space="0" w:color="auto"/>
              <w:bottom w:val="single" w:sz="12" w:space="0" w:color="auto"/>
            </w:tcBorders>
            <w:shd w:val="clear" w:color="auto" w:fill="auto"/>
            <w:vAlign w:val="bottom"/>
          </w:tcPr>
          <w:p w:rsidR="003B37A3" w:rsidRPr="002F6A4F" w:rsidRDefault="003B37A3" w:rsidP="00A7200F">
            <w:pPr>
              <w:pStyle w:val="DualTxt"/>
              <w:spacing w:before="80" w:after="80" w:line="160" w:lineRule="exact"/>
              <w:ind w:right="43"/>
              <w:jc w:val="right"/>
              <w:rPr>
                <w:i/>
                <w:sz w:val="14"/>
              </w:rPr>
            </w:pPr>
            <w:r w:rsidRPr="002F6A4F">
              <w:rPr>
                <w:i/>
                <w:sz w:val="14"/>
              </w:rPr>
              <w:t>Количество дел, по</w:t>
            </w:r>
            <w:r w:rsidR="00A7200F" w:rsidRPr="002F6A4F">
              <w:rPr>
                <w:i/>
                <w:sz w:val="14"/>
              </w:rPr>
              <w:t xml:space="preserve"> </w:t>
            </w:r>
            <w:r w:rsidRPr="002F6A4F">
              <w:rPr>
                <w:i/>
                <w:sz w:val="14"/>
              </w:rPr>
              <w:t>кот</w:t>
            </w:r>
            <w:r w:rsidRPr="002F6A4F">
              <w:rPr>
                <w:i/>
                <w:sz w:val="14"/>
              </w:rPr>
              <w:t>о</w:t>
            </w:r>
            <w:r w:rsidRPr="002F6A4F">
              <w:rPr>
                <w:i/>
                <w:sz w:val="14"/>
              </w:rPr>
              <w:t>рым в</w:t>
            </w:r>
            <w:r w:rsidRPr="002F6A4F">
              <w:rPr>
                <w:i/>
                <w:sz w:val="14"/>
              </w:rPr>
              <w:t>е</w:t>
            </w:r>
            <w:r w:rsidRPr="002F6A4F">
              <w:rPr>
                <w:i/>
                <w:sz w:val="14"/>
              </w:rPr>
              <w:t>дется расслед</w:t>
            </w:r>
            <w:r w:rsidRPr="002F6A4F">
              <w:rPr>
                <w:i/>
                <w:sz w:val="14"/>
              </w:rPr>
              <w:t>о</w:t>
            </w:r>
            <w:r w:rsidRPr="002F6A4F">
              <w:rPr>
                <w:i/>
                <w:sz w:val="14"/>
              </w:rPr>
              <w:t>вание</w:t>
            </w:r>
          </w:p>
        </w:tc>
        <w:tc>
          <w:tcPr>
            <w:tcW w:w="783" w:type="dxa"/>
            <w:tcBorders>
              <w:top w:val="single" w:sz="4" w:space="0" w:color="auto"/>
              <w:bottom w:val="single" w:sz="12" w:space="0" w:color="auto"/>
            </w:tcBorders>
            <w:shd w:val="clear" w:color="auto" w:fill="auto"/>
            <w:vAlign w:val="bottom"/>
          </w:tcPr>
          <w:p w:rsidR="003B37A3" w:rsidRPr="002F6A4F" w:rsidRDefault="003B37A3" w:rsidP="00A7200F">
            <w:pPr>
              <w:pStyle w:val="DualTxt"/>
              <w:spacing w:before="80" w:after="80" w:line="160" w:lineRule="exact"/>
              <w:ind w:right="43"/>
              <w:jc w:val="right"/>
              <w:rPr>
                <w:i/>
                <w:sz w:val="14"/>
              </w:rPr>
            </w:pPr>
            <w:r w:rsidRPr="002F6A4F">
              <w:rPr>
                <w:i/>
                <w:sz w:val="14"/>
              </w:rPr>
              <w:t>Количес</w:t>
            </w:r>
            <w:r w:rsidRPr="002F6A4F">
              <w:rPr>
                <w:i/>
                <w:sz w:val="14"/>
              </w:rPr>
              <w:t>т</w:t>
            </w:r>
            <w:r w:rsidRPr="002F6A4F">
              <w:rPr>
                <w:i/>
                <w:sz w:val="14"/>
              </w:rPr>
              <w:t>во дел в Ве</w:t>
            </w:r>
            <w:r w:rsidRPr="002F6A4F">
              <w:rPr>
                <w:i/>
                <w:sz w:val="14"/>
              </w:rPr>
              <w:t>р</w:t>
            </w:r>
            <w:r w:rsidRPr="002F6A4F">
              <w:rPr>
                <w:i/>
                <w:sz w:val="14"/>
              </w:rPr>
              <w:t>ховном суде</w:t>
            </w:r>
          </w:p>
        </w:tc>
        <w:tc>
          <w:tcPr>
            <w:tcW w:w="783" w:type="dxa"/>
            <w:tcBorders>
              <w:top w:val="single" w:sz="4" w:space="0" w:color="auto"/>
              <w:bottom w:val="single" w:sz="12" w:space="0" w:color="auto"/>
            </w:tcBorders>
            <w:shd w:val="clear" w:color="auto" w:fill="auto"/>
            <w:vAlign w:val="bottom"/>
          </w:tcPr>
          <w:p w:rsidR="003B37A3" w:rsidRPr="002F6A4F" w:rsidRDefault="003B37A3" w:rsidP="00A7200F">
            <w:pPr>
              <w:pStyle w:val="DualTxt"/>
              <w:spacing w:before="80" w:after="80" w:line="160" w:lineRule="exact"/>
              <w:ind w:right="43"/>
              <w:jc w:val="right"/>
              <w:rPr>
                <w:i/>
                <w:sz w:val="14"/>
              </w:rPr>
            </w:pPr>
            <w:r w:rsidRPr="002F6A4F">
              <w:rPr>
                <w:i/>
                <w:sz w:val="14"/>
              </w:rPr>
              <w:t>Количес</w:t>
            </w:r>
            <w:r w:rsidRPr="002F6A4F">
              <w:rPr>
                <w:i/>
                <w:sz w:val="14"/>
              </w:rPr>
              <w:t>т</w:t>
            </w:r>
            <w:r w:rsidRPr="002F6A4F">
              <w:rPr>
                <w:i/>
                <w:sz w:val="14"/>
              </w:rPr>
              <w:t>во вын</w:t>
            </w:r>
            <w:r w:rsidRPr="002F6A4F">
              <w:rPr>
                <w:i/>
                <w:sz w:val="14"/>
              </w:rPr>
              <w:t>е</w:t>
            </w:r>
            <w:r w:rsidRPr="002F6A4F">
              <w:rPr>
                <w:i/>
                <w:sz w:val="14"/>
              </w:rPr>
              <w:t>сенных пригов</w:t>
            </w:r>
            <w:r w:rsidRPr="002F6A4F">
              <w:rPr>
                <w:i/>
                <w:sz w:val="14"/>
              </w:rPr>
              <w:t>о</w:t>
            </w:r>
            <w:r w:rsidRPr="002F6A4F">
              <w:rPr>
                <w:i/>
                <w:sz w:val="14"/>
              </w:rPr>
              <w:t>ров</w:t>
            </w:r>
          </w:p>
        </w:tc>
        <w:tc>
          <w:tcPr>
            <w:tcW w:w="627" w:type="dxa"/>
            <w:tcBorders>
              <w:top w:val="single" w:sz="4" w:space="0" w:color="auto"/>
              <w:bottom w:val="single" w:sz="12" w:space="0" w:color="auto"/>
            </w:tcBorders>
            <w:shd w:val="clear" w:color="auto" w:fill="auto"/>
            <w:vAlign w:val="bottom"/>
          </w:tcPr>
          <w:p w:rsidR="003B37A3" w:rsidRPr="002F6A4F" w:rsidRDefault="003B37A3" w:rsidP="00A7200F">
            <w:pPr>
              <w:pStyle w:val="DualTxt"/>
              <w:spacing w:before="80" w:after="80" w:line="160" w:lineRule="exact"/>
              <w:ind w:right="43"/>
              <w:jc w:val="right"/>
              <w:rPr>
                <w:i/>
                <w:sz w:val="14"/>
              </w:rPr>
            </w:pPr>
            <w:r w:rsidRPr="002F6A4F">
              <w:rPr>
                <w:i/>
                <w:sz w:val="14"/>
              </w:rPr>
              <w:t>Колич</w:t>
            </w:r>
            <w:r w:rsidRPr="002F6A4F">
              <w:rPr>
                <w:i/>
                <w:sz w:val="14"/>
              </w:rPr>
              <w:t>е</w:t>
            </w:r>
            <w:r w:rsidRPr="002F6A4F">
              <w:rPr>
                <w:i/>
                <w:sz w:val="14"/>
              </w:rPr>
              <w:t>ство реше</w:t>
            </w:r>
            <w:r w:rsidRPr="002F6A4F">
              <w:rPr>
                <w:i/>
                <w:sz w:val="14"/>
              </w:rPr>
              <w:t>н</w:t>
            </w:r>
            <w:r w:rsidRPr="002F6A4F">
              <w:rPr>
                <w:i/>
                <w:sz w:val="14"/>
              </w:rPr>
              <w:t>ных дел</w:t>
            </w:r>
          </w:p>
        </w:tc>
      </w:tr>
      <w:tr w:rsidR="00A7200F" w:rsidRPr="002F6A4F">
        <w:trPr>
          <w:cantSplit/>
          <w:trHeight w:hRule="exact" w:val="115"/>
          <w:tblHeader/>
        </w:trPr>
        <w:tc>
          <w:tcPr>
            <w:tcW w:w="2745" w:type="dxa"/>
            <w:tcBorders>
              <w:top w:val="single" w:sz="12" w:space="0" w:color="auto"/>
            </w:tcBorders>
            <w:shd w:val="clear" w:color="auto" w:fill="auto"/>
            <w:vAlign w:val="bottom"/>
          </w:tcPr>
          <w:p w:rsidR="00A7200F" w:rsidRPr="002F6A4F" w:rsidRDefault="00A7200F" w:rsidP="00A7200F">
            <w:pPr>
              <w:pStyle w:val="DualTxt"/>
              <w:spacing w:before="40" w:after="40" w:line="210" w:lineRule="exact"/>
              <w:jc w:val="left"/>
              <w:rPr>
                <w:bCs/>
                <w:sz w:val="17"/>
              </w:rPr>
            </w:pPr>
          </w:p>
        </w:tc>
        <w:tc>
          <w:tcPr>
            <w:tcW w:w="567" w:type="dxa"/>
            <w:tcBorders>
              <w:top w:val="single" w:sz="12" w:space="0" w:color="auto"/>
            </w:tcBorders>
            <w:shd w:val="clear" w:color="auto" w:fill="auto"/>
            <w:vAlign w:val="bottom"/>
          </w:tcPr>
          <w:p w:rsidR="00A7200F" w:rsidRPr="002F6A4F" w:rsidRDefault="00A7200F" w:rsidP="00A7200F">
            <w:pPr>
              <w:pStyle w:val="DualTxt"/>
              <w:spacing w:before="40" w:after="40" w:line="210" w:lineRule="exact"/>
              <w:ind w:right="43"/>
              <w:jc w:val="right"/>
              <w:rPr>
                <w:sz w:val="17"/>
              </w:rPr>
            </w:pPr>
          </w:p>
        </w:tc>
        <w:tc>
          <w:tcPr>
            <w:tcW w:w="810" w:type="dxa"/>
            <w:tcBorders>
              <w:top w:val="single" w:sz="12" w:space="0" w:color="auto"/>
            </w:tcBorders>
            <w:shd w:val="clear" w:color="auto" w:fill="auto"/>
            <w:vAlign w:val="bottom"/>
          </w:tcPr>
          <w:p w:rsidR="00A7200F" w:rsidRPr="002F6A4F" w:rsidRDefault="00A7200F" w:rsidP="00A7200F">
            <w:pPr>
              <w:pStyle w:val="DualTxt"/>
              <w:spacing w:before="40" w:after="40" w:line="210" w:lineRule="exact"/>
              <w:ind w:right="43"/>
              <w:jc w:val="right"/>
              <w:rPr>
                <w:sz w:val="17"/>
              </w:rPr>
            </w:pPr>
          </w:p>
        </w:tc>
        <w:tc>
          <w:tcPr>
            <w:tcW w:w="1008" w:type="dxa"/>
            <w:tcBorders>
              <w:top w:val="single" w:sz="12" w:space="0" w:color="auto"/>
            </w:tcBorders>
            <w:shd w:val="clear" w:color="auto" w:fill="auto"/>
            <w:vAlign w:val="bottom"/>
          </w:tcPr>
          <w:p w:rsidR="00A7200F" w:rsidRPr="002F6A4F" w:rsidRDefault="00A7200F" w:rsidP="00A7200F">
            <w:pPr>
              <w:pStyle w:val="DualTxt"/>
              <w:spacing w:before="40" w:after="40" w:line="210" w:lineRule="exact"/>
              <w:ind w:right="43"/>
              <w:jc w:val="right"/>
              <w:rPr>
                <w:sz w:val="17"/>
              </w:rPr>
            </w:pPr>
          </w:p>
        </w:tc>
        <w:tc>
          <w:tcPr>
            <w:tcW w:w="783" w:type="dxa"/>
            <w:tcBorders>
              <w:top w:val="single" w:sz="12" w:space="0" w:color="auto"/>
            </w:tcBorders>
            <w:shd w:val="clear" w:color="auto" w:fill="auto"/>
            <w:vAlign w:val="bottom"/>
          </w:tcPr>
          <w:p w:rsidR="00A7200F" w:rsidRPr="002F6A4F" w:rsidRDefault="00A7200F" w:rsidP="00A7200F">
            <w:pPr>
              <w:pStyle w:val="DualTxt"/>
              <w:spacing w:before="40" w:after="40" w:line="210" w:lineRule="exact"/>
              <w:ind w:right="43"/>
              <w:jc w:val="right"/>
              <w:rPr>
                <w:sz w:val="17"/>
              </w:rPr>
            </w:pPr>
          </w:p>
        </w:tc>
        <w:tc>
          <w:tcPr>
            <w:tcW w:w="783" w:type="dxa"/>
            <w:tcBorders>
              <w:top w:val="single" w:sz="12" w:space="0" w:color="auto"/>
            </w:tcBorders>
            <w:shd w:val="clear" w:color="auto" w:fill="auto"/>
            <w:vAlign w:val="bottom"/>
          </w:tcPr>
          <w:p w:rsidR="00A7200F" w:rsidRPr="002F6A4F" w:rsidRDefault="00A7200F" w:rsidP="00A7200F">
            <w:pPr>
              <w:pStyle w:val="DualTxt"/>
              <w:spacing w:before="40" w:after="40" w:line="210" w:lineRule="exact"/>
              <w:ind w:right="43"/>
              <w:jc w:val="right"/>
              <w:rPr>
                <w:sz w:val="17"/>
              </w:rPr>
            </w:pPr>
          </w:p>
        </w:tc>
        <w:tc>
          <w:tcPr>
            <w:tcW w:w="627" w:type="dxa"/>
            <w:tcBorders>
              <w:top w:val="single" w:sz="12" w:space="0" w:color="auto"/>
            </w:tcBorders>
            <w:shd w:val="clear" w:color="auto" w:fill="auto"/>
            <w:vAlign w:val="bottom"/>
          </w:tcPr>
          <w:p w:rsidR="00A7200F" w:rsidRPr="002F6A4F" w:rsidRDefault="00A7200F" w:rsidP="00A7200F">
            <w:pPr>
              <w:pStyle w:val="DualTxt"/>
              <w:spacing w:before="40" w:after="40" w:line="210" w:lineRule="exact"/>
              <w:ind w:right="43"/>
              <w:jc w:val="right"/>
              <w:rPr>
                <w:sz w:val="17"/>
              </w:rPr>
            </w:pP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bCs/>
                <w:sz w:val="17"/>
              </w:rPr>
              <w:t>Изнасилов</w:t>
            </w:r>
            <w:r w:rsidRPr="002F6A4F">
              <w:rPr>
                <w:bCs/>
                <w:sz w:val="17"/>
              </w:rPr>
              <w:t>а</w:t>
            </w:r>
            <w:r w:rsidRPr="002F6A4F">
              <w:rPr>
                <w:bCs/>
                <w:sz w:val="17"/>
              </w:rPr>
              <w:t>ние</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77</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48</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22</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07</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bCs/>
                <w:sz w:val="17"/>
              </w:rPr>
              <w:t>Противозаконное вступление в половую связь</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429</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267</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134</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15</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13</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Непристойные дейс</w:t>
            </w:r>
            <w:r w:rsidRPr="002F6A4F">
              <w:rPr>
                <w:sz w:val="17"/>
              </w:rPr>
              <w:t>т</w:t>
            </w:r>
            <w:r w:rsidRPr="002F6A4F">
              <w:rPr>
                <w:sz w:val="17"/>
              </w:rPr>
              <w:t>вия</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52</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33</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09</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05</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05</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Домогатель</w:t>
            </w:r>
            <w:r w:rsidR="008D392F" w:rsidRPr="002F6A4F">
              <w:rPr>
                <w:sz w:val="17"/>
              </w:rPr>
              <w:t xml:space="preserve">ства с </w:t>
            </w:r>
            <w:r w:rsidRPr="002F6A4F">
              <w:rPr>
                <w:sz w:val="17"/>
              </w:rPr>
              <w:t>намерением и</w:t>
            </w:r>
            <w:r w:rsidRPr="002F6A4F">
              <w:rPr>
                <w:sz w:val="17"/>
              </w:rPr>
              <w:t>з</w:t>
            </w:r>
            <w:r w:rsidRPr="002F6A4F">
              <w:rPr>
                <w:sz w:val="17"/>
              </w:rPr>
              <w:t>насилования</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14</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07</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03</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03</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01</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Сводничес</w:t>
            </w:r>
            <w:r w:rsidRPr="002F6A4F">
              <w:rPr>
                <w:sz w:val="17"/>
              </w:rPr>
              <w:t>т</w:t>
            </w:r>
            <w:r w:rsidRPr="002F6A4F">
              <w:rPr>
                <w:sz w:val="17"/>
              </w:rPr>
              <w:t>во</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160</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27</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93</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Похищение</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20</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07</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13</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Жестокое обращение, н</w:t>
            </w:r>
            <w:r w:rsidRPr="002F6A4F">
              <w:rPr>
                <w:sz w:val="17"/>
              </w:rPr>
              <w:t>а</w:t>
            </w:r>
            <w:r w:rsidRPr="002F6A4F">
              <w:rPr>
                <w:sz w:val="17"/>
              </w:rPr>
              <w:t>несение телесных повреждений, запугив</w:t>
            </w:r>
            <w:r w:rsidRPr="002F6A4F">
              <w:rPr>
                <w:sz w:val="17"/>
              </w:rPr>
              <w:t>а</w:t>
            </w:r>
            <w:r w:rsidRPr="002F6A4F">
              <w:rPr>
                <w:sz w:val="17"/>
              </w:rPr>
              <w:t>ние, словесные оскорбления (б</w:t>
            </w:r>
            <w:r w:rsidRPr="002F6A4F">
              <w:rPr>
                <w:sz w:val="17"/>
              </w:rPr>
              <w:t>ы</w:t>
            </w:r>
            <w:r w:rsidRPr="002F6A4F">
              <w:rPr>
                <w:sz w:val="17"/>
              </w:rPr>
              <w:t>товое насилие)</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1 033</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517</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318</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28</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170</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Избиение, оставление без присмотра, пренебрежение р</w:t>
            </w:r>
            <w:r w:rsidRPr="002F6A4F">
              <w:rPr>
                <w:sz w:val="17"/>
              </w:rPr>
              <w:t>о</w:t>
            </w:r>
            <w:r w:rsidRPr="002F6A4F">
              <w:rPr>
                <w:sz w:val="17"/>
              </w:rPr>
              <w:t>дительскими обязанностями, не</w:t>
            </w:r>
            <w:r w:rsidRPr="002F6A4F">
              <w:rPr>
                <w:sz w:val="17"/>
              </w:rPr>
              <w:t>в</w:t>
            </w:r>
            <w:r w:rsidRPr="002F6A4F">
              <w:rPr>
                <w:sz w:val="17"/>
              </w:rPr>
              <w:t>нимател</w:t>
            </w:r>
            <w:r w:rsidRPr="002F6A4F">
              <w:rPr>
                <w:sz w:val="17"/>
              </w:rPr>
              <w:t>ь</w:t>
            </w:r>
            <w:r w:rsidRPr="002F6A4F">
              <w:rPr>
                <w:sz w:val="17"/>
              </w:rPr>
              <w:t>ное отношение (жестокое обращение с детьми)</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308</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138</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74</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96</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Дети, уб</w:t>
            </w:r>
            <w:r w:rsidRPr="002F6A4F">
              <w:rPr>
                <w:sz w:val="17"/>
              </w:rPr>
              <w:t>е</w:t>
            </w:r>
            <w:r w:rsidRPr="002F6A4F">
              <w:rPr>
                <w:sz w:val="17"/>
              </w:rPr>
              <w:t>жавшие из дома</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303</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303</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Найденные д</w:t>
            </w:r>
            <w:r w:rsidRPr="002F6A4F">
              <w:rPr>
                <w:sz w:val="17"/>
              </w:rPr>
              <w:t>е</w:t>
            </w:r>
            <w:r w:rsidRPr="002F6A4F">
              <w:rPr>
                <w:sz w:val="17"/>
              </w:rPr>
              <w:t>ти</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60</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60</w:t>
            </w:r>
          </w:p>
        </w:tc>
      </w:tr>
      <w:tr w:rsidR="00A7200F" w:rsidRPr="002F6A4F">
        <w:trPr>
          <w:cantSplit/>
        </w:trPr>
        <w:tc>
          <w:tcPr>
            <w:tcW w:w="2745"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Похищение д</w:t>
            </w:r>
            <w:r w:rsidRPr="002F6A4F">
              <w:rPr>
                <w:sz w:val="17"/>
              </w:rPr>
              <w:t>е</w:t>
            </w:r>
            <w:r w:rsidRPr="002F6A4F">
              <w:rPr>
                <w:sz w:val="17"/>
              </w:rPr>
              <w:t>тей</w:t>
            </w:r>
          </w:p>
        </w:tc>
        <w:tc>
          <w:tcPr>
            <w:tcW w:w="56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17</w:t>
            </w:r>
          </w:p>
        </w:tc>
        <w:tc>
          <w:tcPr>
            <w:tcW w:w="810"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1008"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783"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00</w:t>
            </w:r>
          </w:p>
        </w:tc>
        <w:tc>
          <w:tcPr>
            <w:tcW w:w="627" w:type="dxa"/>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17</w:t>
            </w:r>
          </w:p>
        </w:tc>
      </w:tr>
      <w:tr w:rsidR="00A7200F" w:rsidRPr="002F6A4F">
        <w:trPr>
          <w:cantSplit/>
        </w:trPr>
        <w:tc>
          <w:tcPr>
            <w:tcW w:w="2745" w:type="dxa"/>
            <w:tcBorders>
              <w:bottom w:val="single" w:sz="12" w:space="0" w:color="auto"/>
            </w:tcBorders>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jc w:val="left"/>
              <w:rPr>
                <w:sz w:val="17"/>
              </w:rPr>
            </w:pPr>
            <w:r w:rsidRPr="002F6A4F">
              <w:rPr>
                <w:sz w:val="17"/>
              </w:rPr>
              <w:t>Итого</w:t>
            </w:r>
          </w:p>
        </w:tc>
        <w:tc>
          <w:tcPr>
            <w:tcW w:w="567" w:type="dxa"/>
            <w:tcBorders>
              <w:bottom w:val="single" w:sz="12" w:space="0" w:color="auto"/>
            </w:tcBorders>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2 473</w:t>
            </w:r>
          </w:p>
        </w:tc>
        <w:tc>
          <w:tcPr>
            <w:tcW w:w="810" w:type="dxa"/>
            <w:tcBorders>
              <w:bottom w:val="single" w:sz="12" w:space="0" w:color="auto"/>
            </w:tcBorders>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1 044</w:t>
            </w:r>
          </w:p>
        </w:tc>
        <w:tc>
          <w:tcPr>
            <w:tcW w:w="1008" w:type="dxa"/>
            <w:tcBorders>
              <w:bottom w:val="single" w:sz="12" w:space="0" w:color="auto"/>
            </w:tcBorders>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666</w:t>
            </w:r>
          </w:p>
        </w:tc>
        <w:tc>
          <w:tcPr>
            <w:tcW w:w="783" w:type="dxa"/>
            <w:tcBorders>
              <w:bottom w:val="single" w:sz="12" w:space="0" w:color="auto"/>
            </w:tcBorders>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30</w:t>
            </w:r>
          </w:p>
        </w:tc>
        <w:tc>
          <w:tcPr>
            <w:tcW w:w="783" w:type="dxa"/>
            <w:tcBorders>
              <w:bottom w:val="single" w:sz="12" w:space="0" w:color="auto"/>
            </w:tcBorders>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47</w:t>
            </w:r>
          </w:p>
        </w:tc>
        <w:tc>
          <w:tcPr>
            <w:tcW w:w="627" w:type="dxa"/>
            <w:tcBorders>
              <w:bottom w:val="single" w:sz="12" w:space="0" w:color="auto"/>
            </w:tcBorders>
            <w:shd w:val="clear" w:color="auto" w:fill="auto"/>
            <w:vAlign w:val="bottom"/>
          </w:tcPr>
          <w:p w:rsidR="003B37A3" w:rsidRPr="002F6A4F" w:rsidRDefault="003B37A3" w:rsidP="00A7200F">
            <w:pPr>
              <w:pStyle w:val="DualTxt"/>
              <w:tabs>
                <w:tab w:val="left" w:pos="288"/>
                <w:tab w:val="left" w:pos="576"/>
                <w:tab w:val="left" w:pos="864"/>
                <w:tab w:val="left" w:pos="1152"/>
              </w:tabs>
              <w:spacing w:before="40" w:after="40" w:line="210" w:lineRule="exact"/>
              <w:ind w:right="43"/>
              <w:jc w:val="right"/>
              <w:rPr>
                <w:sz w:val="17"/>
              </w:rPr>
            </w:pPr>
            <w:r w:rsidRPr="002F6A4F">
              <w:rPr>
                <w:sz w:val="17"/>
              </w:rPr>
              <w:t>686</w:t>
            </w:r>
          </w:p>
        </w:tc>
      </w:tr>
    </w:tbl>
    <w:p w:rsidR="00096C5D" w:rsidRPr="00096C5D" w:rsidRDefault="00096C5D" w:rsidP="00096C5D">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8D392F">
      <w:pPr>
        <w:pStyle w:val="FootnoteText"/>
        <w:tabs>
          <w:tab w:val="clear" w:pos="418"/>
          <w:tab w:val="right" w:pos="1476"/>
          <w:tab w:val="left" w:pos="1548"/>
          <w:tab w:val="right" w:pos="1836"/>
          <w:tab w:val="left" w:pos="1908"/>
        </w:tabs>
        <w:ind w:left="1548" w:right="1267" w:hanging="288"/>
      </w:pPr>
      <w:r w:rsidRPr="002F6A4F">
        <w:rPr>
          <w:i/>
          <w:iCs/>
        </w:rPr>
        <w:t>Источник:</w:t>
      </w:r>
      <w:r w:rsidRPr="002F6A4F">
        <w:t xml:space="preserve"> Отдел по оказанию поддержки семье, полиция Сьерра-Леоне, Фритаун.</w:t>
      </w:r>
    </w:p>
    <w:p w:rsidR="008D392F" w:rsidRPr="002F6A4F" w:rsidRDefault="008D392F" w:rsidP="008D392F">
      <w:pPr>
        <w:pStyle w:val="SingleTxt"/>
        <w:spacing w:after="0" w:line="120" w:lineRule="exact"/>
        <w:rPr>
          <w:bCs/>
          <w:sz w:val="10"/>
        </w:rPr>
      </w:pPr>
    </w:p>
    <w:p w:rsidR="008D392F" w:rsidRPr="002F6A4F" w:rsidRDefault="008D392F" w:rsidP="008D392F">
      <w:pPr>
        <w:pStyle w:val="SingleTxt"/>
        <w:spacing w:after="0" w:line="120" w:lineRule="exact"/>
        <w:rPr>
          <w:bCs/>
          <w:sz w:val="10"/>
        </w:rPr>
      </w:pPr>
    </w:p>
    <w:p w:rsidR="003B37A3" w:rsidRPr="002F6A4F" w:rsidRDefault="003B37A3" w:rsidP="003B37A3">
      <w:pPr>
        <w:pStyle w:val="SingleTxt"/>
        <w:rPr>
          <w:bCs/>
        </w:rPr>
      </w:pPr>
      <w:r w:rsidRPr="002F6A4F">
        <w:rPr>
          <w:bCs/>
        </w:rPr>
        <w:t>12.14.3</w:t>
      </w:r>
      <w:r w:rsidRPr="002F6A4F">
        <w:rPr>
          <w:bCs/>
        </w:rPr>
        <w:tab/>
        <w:t>Для предотвращения правонарушений в разделах 6 и 7 главы 31 пр</w:t>
      </w:r>
      <w:r w:rsidRPr="002F6A4F">
        <w:rPr>
          <w:bCs/>
        </w:rPr>
        <w:t>е</w:t>
      </w:r>
      <w:r w:rsidRPr="002F6A4F">
        <w:rPr>
          <w:bCs/>
        </w:rPr>
        <w:t>дусматривается следующее:</w:t>
      </w:r>
    </w:p>
    <w:p w:rsidR="003B37A3" w:rsidRPr="002F6A4F" w:rsidRDefault="008D392F" w:rsidP="008D392F">
      <w:pPr>
        <w:pStyle w:val="SingleTxt"/>
        <w:ind w:left="1742" w:hanging="475"/>
        <w:rPr>
          <w:bCs/>
        </w:rPr>
      </w:pPr>
      <w:r w:rsidRPr="002F6A4F">
        <w:rPr>
          <w:bCs/>
        </w:rPr>
        <w:tab/>
      </w:r>
      <w:r w:rsidR="006B50BF">
        <w:rPr>
          <w:bCs/>
        </w:rPr>
        <w:t>«</w:t>
      </w:r>
      <w:r w:rsidR="003B37A3" w:rsidRPr="002F6A4F">
        <w:rPr>
          <w:bCs/>
        </w:rPr>
        <w:t>Любое лицо, незаконным путем вступающее в половые сношения и со</w:t>
      </w:r>
      <w:r w:rsidR="003B37A3" w:rsidRPr="002F6A4F">
        <w:rPr>
          <w:bCs/>
        </w:rPr>
        <w:t>в</w:t>
      </w:r>
      <w:r w:rsidR="003B37A3" w:rsidRPr="002F6A4F">
        <w:rPr>
          <w:bCs/>
        </w:rPr>
        <w:t>ращающее девочку моложе 13 лет, будь то с ее согласия или без него, я</w:t>
      </w:r>
      <w:r w:rsidR="003B37A3" w:rsidRPr="002F6A4F">
        <w:rPr>
          <w:bCs/>
        </w:rPr>
        <w:t>в</w:t>
      </w:r>
      <w:r w:rsidR="003B37A3" w:rsidRPr="002F6A4F">
        <w:rPr>
          <w:bCs/>
        </w:rPr>
        <w:t>ляется виновным в уголовном преступлении и должно предстать перед Высоким судом и понести наказание в виде лишения свободы, сопряже</w:t>
      </w:r>
      <w:r w:rsidR="003B37A3" w:rsidRPr="002F6A4F">
        <w:rPr>
          <w:bCs/>
        </w:rPr>
        <w:t>н</w:t>
      </w:r>
      <w:r w:rsidR="003B37A3" w:rsidRPr="002F6A4F">
        <w:rPr>
          <w:bCs/>
        </w:rPr>
        <w:t>ного с каторжными работами или без них, на любой срок, не превыша</w:t>
      </w:r>
      <w:r w:rsidR="003B37A3" w:rsidRPr="002F6A4F">
        <w:rPr>
          <w:bCs/>
        </w:rPr>
        <w:t>ю</w:t>
      </w:r>
      <w:r w:rsidR="003B37A3" w:rsidRPr="002F6A4F">
        <w:rPr>
          <w:bCs/>
        </w:rPr>
        <w:t>щий 15 лет</w:t>
      </w:r>
      <w:r w:rsidR="006B50BF">
        <w:rPr>
          <w:bCs/>
        </w:rPr>
        <w:t>»;</w:t>
      </w:r>
      <w:r w:rsidR="003B37A3" w:rsidRPr="002F6A4F">
        <w:rPr>
          <w:bCs/>
        </w:rPr>
        <w:t xml:space="preserve"> и</w:t>
      </w:r>
    </w:p>
    <w:p w:rsidR="003B37A3" w:rsidRPr="002F6A4F" w:rsidRDefault="008D392F" w:rsidP="008D392F">
      <w:pPr>
        <w:pStyle w:val="SingleTxt"/>
        <w:ind w:left="1742" w:hanging="475"/>
        <w:rPr>
          <w:bCs/>
        </w:rPr>
      </w:pPr>
      <w:r w:rsidRPr="002F6A4F">
        <w:rPr>
          <w:bCs/>
        </w:rPr>
        <w:tab/>
      </w:r>
      <w:r w:rsidR="006B50BF">
        <w:rPr>
          <w:bCs/>
        </w:rPr>
        <w:t>«</w:t>
      </w:r>
      <w:r w:rsidR="003B37A3" w:rsidRPr="002F6A4F">
        <w:rPr>
          <w:bCs/>
        </w:rPr>
        <w:t>Любое лицо, незаконным путем вступающее в половые сношения и со</w:t>
      </w:r>
      <w:r w:rsidR="003B37A3" w:rsidRPr="002F6A4F">
        <w:rPr>
          <w:bCs/>
        </w:rPr>
        <w:t>в</w:t>
      </w:r>
      <w:r w:rsidR="003B37A3" w:rsidRPr="002F6A4F">
        <w:rPr>
          <w:bCs/>
        </w:rPr>
        <w:t>ращающее девушку старше 14 лет, будь то с ее согласия или без него, я</w:t>
      </w:r>
      <w:r w:rsidR="003B37A3" w:rsidRPr="002F6A4F">
        <w:rPr>
          <w:bCs/>
        </w:rPr>
        <w:t>в</w:t>
      </w:r>
      <w:r w:rsidR="003B37A3" w:rsidRPr="002F6A4F">
        <w:rPr>
          <w:bCs/>
        </w:rPr>
        <w:t>ляется виновным в правонарушении и должно предстать перед Высоким судом и понести наказание в виде лишения свободы, сопряженного с к</w:t>
      </w:r>
      <w:r w:rsidR="003B37A3" w:rsidRPr="002F6A4F">
        <w:rPr>
          <w:bCs/>
        </w:rPr>
        <w:t>а</w:t>
      </w:r>
      <w:r w:rsidR="003B37A3" w:rsidRPr="002F6A4F">
        <w:rPr>
          <w:bCs/>
        </w:rPr>
        <w:t>торжными работами или без них, на любой срок, не превышающий двух лет</w:t>
      </w:r>
      <w:r w:rsidR="006B50BF">
        <w:rPr>
          <w:bCs/>
        </w:rPr>
        <w:t>».</w:t>
      </w:r>
    </w:p>
    <w:p w:rsidR="008D392F" w:rsidRPr="002F6A4F" w:rsidRDefault="008D392F" w:rsidP="008D392F">
      <w:pPr>
        <w:pStyle w:val="SingleTxt"/>
        <w:spacing w:after="0" w:line="120" w:lineRule="exact"/>
        <w:rPr>
          <w:bCs/>
          <w:sz w:val="10"/>
        </w:rPr>
      </w:pPr>
    </w:p>
    <w:p w:rsidR="003B37A3" w:rsidRPr="002F6A4F" w:rsidRDefault="008D392F" w:rsidP="008D39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12.15</w:t>
      </w:r>
      <w:r w:rsidR="003B37A3" w:rsidRPr="002F6A4F">
        <w:tab/>
        <w:t>Телесные наказания в отношении жен</w:t>
      </w:r>
    </w:p>
    <w:p w:rsidR="008D392F" w:rsidRPr="002F6A4F" w:rsidRDefault="008D392F" w:rsidP="008D392F">
      <w:pPr>
        <w:pStyle w:val="SingleTxt"/>
        <w:spacing w:after="0" w:line="120" w:lineRule="exact"/>
        <w:rPr>
          <w:bCs/>
          <w:sz w:val="10"/>
        </w:rPr>
      </w:pPr>
    </w:p>
    <w:p w:rsidR="003B37A3" w:rsidRPr="002F6A4F" w:rsidRDefault="003B37A3" w:rsidP="003B37A3">
      <w:pPr>
        <w:pStyle w:val="SingleTxt"/>
        <w:rPr>
          <w:bCs/>
        </w:rPr>
      </w:pPr>
      <w:r w:rsidRPr="002F6A4F">
        <w:rPr>
          <w:bCs/>
        </w:rPr>
        <w:t>12.15.1</w:t>
      </w:r>
      <w:r w:rsidRPr="002F6A4F">
        <w:rPr>
          <w:bCs/>
        </w:rPr>
        <w:tab/>
        <w:t>В Конституции Сьерра-Леоне не существует положений, дающих мужьям право подвергать своих жен телесным наказаниям. Точно так же не существует санкций, применяющихся против мужей, подвергающих своих жен телесным наказаниям. Среди всех этнических групп в Сьерра-Леоне общепр</w:t>
      </w:r>
      <w:r w:rsidRPr="002F6A4F">
        <w:rPr>
          <w:bCs/>
        </w:rPr>
        <w:t>и</w:t>
      </w:r>
      <w:r w:rsidRPr="002F6A4F">
        <w:rPr>
          <w:bCs/>
        </w:rPr>
        <w:t>нятой практикой является применение наказания мужьями к своим женам или родственницам. Согласно обычному праву, муж может</w:t>
      </w:r>
      <w:r w:rsidR="006B50BF">
        <w:rPr>
          <w:bCs/>
        </w:rPr>
        <w:t xml:space="preserve"> «</w:t>
      </w:r>
      <w:r w:rsidRPr="002F6A4F">
        <w:rPr>
          <w:bCs/>
        </w:rPr>
        <w:t>на справедливых осн</w:t>
      </w:r>
      <w:r w:rsidRPr="002F6A4F">
        <w:rPr>
          <w:bCs/>
        </w:rPr>
        <w:t>о</w:t>
      </w:r>
      <w:r w:rsidRPr="002F6A4F">
        <w:rPr>
          <w:bCs/>
        </w:rPr>
        <w:t>ваниях наказывать свою жену с применением физической силы</w:t>
      </w:r>
      <w:r w:rsidR="006B50BF">
        <w:rPr>
          <w:bCs/>
        </w:rPr>
        <w:t xml:space="preserve">» </w:t>
      </w:r>
      <w:r w:rsidRPr="002F6A4F">
        <w:rPr>
          <w:bCs/>
        </w:rPr>
        <w:t>(</w:t>
      </w:r>
      <w:r w:rsidRPr="002F6A4F">
        <w:t>Joko Smart, H.M.; Sierra Leone Customary Family Law, Freetown, 1983, page 152</w:t>
      </w:r>
      <w:r w:rsidRPr="002F6A4F">
        <w:rPr>
          <w:bCs/>
        </w:rPr>
        <w:t>), как указ</w:t>
      </w:r>
      <w:r w:rsidRPr="002F6A4F">
        <w:rPr>
          <w:bCs/>
        </w:rPr>
        <w:t>ы</w:t>
      </w:r>
      <w:r w:rsidRPr="002F6A4F">
        <w:rPr>
          <w:bCs/>
        </w:rPr>
        <w:t>вается в докладе Комиссии по установлению истины и примирению.</w:t>
      </w:r>
    </w:p>
    <w:p w:rsidR="008D392F" w:rsidRPr="002F6A4F" w:rsidRDefault="008D392F" w:rsidP="008D392F">
      <w:pPr>
        <w:pStyle w:val="SingleTxt"/>
        <w:spacing w:after="0" w:line="120" w:lineRule="exact"/>
        <w:rPr>
          <w:bCs/>
          <w:sz w:val="10"/>
        </w:rPr>
      </w:pPr>
    </w:p>
    <w:p w:rsidR="003B37A3" w:rsidRPr="002F6A4F" w:rsidRDefault="008D392F" w:rsidP="008D39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t>12.16</w:t>
      </w:r>
      <w:r w:rsidRPr="002F6A4F">
        <w:tab/>
      </w:r>
      <w:r w:rsidR="003B37A3" w:rsidRPr="002F6A4F">
        <w:t>Насилие в отношениях между супругами</w:t>
      </w:r>
    </w:p>
    <w:p w:rsidR="008D392F" w:rsidRPr="002F6A4F" w:rsidRDefault="008D392F" w:rsidP="008D392F">
      <w:pPr>
        <w:pStyle w:val="SingleTxt"/>
        <w:spacing w:after="0" w:line="120" w:lineRule="exact"/>
        <w:rPr>
          <w:sz w:val="10"/>
        </w:rPr>
      </w:pPr>
    </w:p>
    <w:p w:rsidR="003B37A3" w:rsidRPr="002F6A4F" w:rsidRDefault="003B37A3" w:rsidP="003B37A3">
      <w:pPr>
        <w:pStyle w:val="SingleTxt"/>
      </w:pPr>
      <w:r w:rsidRPr="002F6A4F">
        <w:t>12.16.1</w:t>
      </w:r>
      <w:r w:rsidRPr="002F6A4F">
        <w:tab/>
        <w:t>Насилие в отношениях между супругами в Сьерра-Леоне обычно также ассоциируется с</w:t>
      </w:r>
      <w:r w:rsidR="006B50BF">
        <w:t xml:space="preserve"> «</w:t>
      </w:r>
      <w:r w:rsidRPr="002F6A4F">
        <w:t>завесой молчания</w:t>
      </w:r>
      <w:r w:rsidR="006B50BF">
        <w:t>».</w:t>
      </w:r>
      <w:r w:rsidRPr="002F6A4F">
        <w:t xml:space="preserve"> По большей части надлежащие меры вмешательства принимаются внутри общины, нередко используются у</w:t>
      </w:r>
      <w:r w:rsidRPr="002F6A4F">
        <w:t>с</w:t>
      </w:r>
      <w:r w:rsidRPr="002F6A4F">
        <w:t>луги посредников для решения проблемы преступного поведения и его после</w:t>
      </w:r>
      <w:r w:rsidRPr="002F6A4F">
        <w:t>д</w:t>
      </w:r>
      <w:r w:rsidRPr="002F6A4F">
        <w:t>ствий. В целом привлечение в процесс посредничества</w:t>
      </w:r>
      <w:r w:rsidR="006B50BF">
        <w:t xml:space="preserve"> «</w:t>
      </w:r>
      <w:r w:rsidRPr="002F6A4F">
        <w:t>третьих сторон и</w:t>
      </w:r>
      <w:r w:rsidRPr="002F6A4F">
        <w:t>з</w:t>
      </w:r>
      <w:r w:rsidRPr="002F6A4F">
        <w:t>вне</w:t>
      </w:r>
      <w:r w:rsidR="006B50BF">
        <w:t>»,</w:t>
      </w:r>
      <w:r w:rsidRPr="002F6A4F">
        <w:t xml:space="preserve"> таких как полиция или службы социального обеспечения, считается в общине откл</w:t>
      </w:r>
      <w:r w:rsidRPr="002F6A4F">
        <w:t>о</w:t>
      </w:r>
      <w:r w:rsidRPr="002F6A4F">
        <w:t>нением от нормы. Женские организации проводят общественные кампании по повышению информированности в вопросах гендерного насилия, а также ведут радиодискуссии на тему бытового насилия.</w:t>
      </w:r>
    </w:p>
    <w:p w:rsidR="003B37A3" w:rsidRPr="002F6A4F" w:rsidRDefault="003B37A3" w:rsidP="003B37A3">
      <w:pPr>
        <w:pStyle w:val="SingleTxt"/>
        <w:rPr>
          <w:b/>
          <w:bCs/>
        </w:rPr>
      </w:pPr>
      <w:r w:rsidRPr="002F6A4F">
        <w:rPr>
          <w:bCs/>
        </w:rPr>
        <w:t>12.16.2</w:t>
      </w:r>
      <w:r w:rsidRPr="002F6A4F">
        <w:rPr>
          <w:bCs/>
        </w:rPr>
        <w:tab/>
        <w:t>Закон о бытовом насилии 2006 года находится на рассмотрении в парламенте. Среди прочего в его положениях предусматривается, что любое лицо в семейных взаимоотношениях не имеет права на применение насилия; любое лицо, применившее насилие в семье, совершает правонарушение и пр</w:t>
      </w:r>
      <w:r w:rsidRPr="002F6A4F">
        <w:rPr>
          <w:bCs/>
        </w:rPr>
        <w:t>и</w:t>
      </w:r>
      <w:r w:rsidRPr="002F6A4F">
        <w:rPr>
          <w:bCs/>
        </w:rPr>
        <w:t>говаривается к выплате штрафа, не превышающего 5 млн. леонов, либо к л</w:t>
      </w:r>
      <w:r w:rsidRPr="002F6A4F">
        <w:rPr>
          <w:bCs/>
        </w:rPr>
        <w:t>и</w:t>
      </w:r>
      <w:r w:rsidRPr="002F6A4F">
        <w:rPr>
          <w:bCs/>
        </w:rPr>
        <w:t>шению свободы на срок, не превышающий 2 лет, либо к тому и другому вм</w:t>
      </w:r>
      <w:r w:rsidRPr="002F6A4F">
        <w:rPr>
          <w:bCs/>
        </w:rPr>
        <w:t>е</w:t>
      </w:r>
      <w:r w:rsidRPr="002F6A4F">
        <w:rPr>
          <w:bCs/>
        </w:rPr>
        <w:t>сте; в случае, когда повод для жалобы возникает между лицами, состоящими в семейных взаимоотношениях, но не проживающими вместе, ни одно из таких лиц не имеет права без разрешения вторгаться на территорию проживания др</w:t>
      </w:r>
      <w:r w:rsidRPr="002F6A4F">
        <w:rPr>
          <w:bCs/>
        </w:rPr>
        <w:t>у</w:t>
      </w:r>
      <w:r w:rsidRPr="002F6A4F">
        <w:rPr>
          <w:bCs/>
        </w:rPr>
        <w:t>гого.</w:t>
      </w:r>
    </w:p>
    <w:p w:rsidR="008D392F" w:rsidRPr="002F6A4F" w:rsidRDefault="008D392F" w:rsidP="008D392F">
      <w:pPr>
        <w:pStyle w:val="SingleTxt"/>
        <w:spacing w:after="0" w:line="120" w:lineRule="exact"/>
        <w:rPr>
          <w:sz w:val="10"/>
        </w:rPr>
      </w:pPr>
    </w:p>
    <w:p w:rsidR="003B37A3" w:rsidRPr="002F6A4F" w:rsidRDefault="008D392F" w:rsidP="008D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13</w:t>
      </w:r>
      <w:r w:rsidRPr="002F6A4F">
        <w:t>.</w:t>
      </w:r>
      <w:r w:rsidR="003B37A3" w:rsidRPr="002F6A4F">
        <w:tab/>
        <w:t>Статья 6</w:t>
      </w:r>
      <w:r w:rsidRPr="002F6A4F">
        <w:br/>
      </w:r>
      <w:r w:rsidR="003B37A3" w:rsidRPr="002F6A4F">
        <w:t>Пресечение эксплуатации женщин</w:t>
      </w:r>
    </w:p>
    <w:p w:rsidR="008D392F" w:rsidRPr="002F6A4F" w:rsidRDefault="008D392F" w:rsidP="008D392F">
      <w:pPr>
        <w:pStyle w:val="SingleTxt"/>
        <w:spacing w:after="0" w:line="120" w:lineRule="exact"/>
        <w:rPr>
          <w:bCs/>
          <w:sz w:val="10"/>
        </w:rPr>
      </w:pPr>
    </w:p>
    <w:p w:rsidR="003B37A3" w:rsidRPr="002F6A4F" w:rsidRDefault="008D392F" w:rsidP="008D39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13.1</w:t>
      </w:r>
      <w:r w:rsidR="003B37A3" w:rsidRPr="002F6A4F">
        <w:tab/>
        <w:t>Законодательные меры</w:t>
      </w:r>
    </w:p>
    <w:p w:rsidR="008D392F" w:rsidRPr="002F6A4F" w:rsidRDefault="008D392F" w:rsidP="008D392F">
      <w:pPr>
        <w:pStyle w:val="SingleTxt"/>
        <w:spacing w:after="0" w:line="120" w:lineRule="exact"/>
        <w:rPr>
          <w:bCs/>
          <w:sz w:val="10"/>
        </w:rPr>
      </w:pPr>
    </w:p>
    <w:p w:rsidR="003B37A3" w:rsidRPr="002F6A4F"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13.1.1</w:t>
      </w:r>
      <w:r w:rsidRPr="002F6A4F">
        <w:rPr>
          <w:bCs/>
        </w:rPr>
        <w:tab/>
        <w:t>По неподтвержденным данным, до принятия Закона об усыно</w:t>
      </w:r>
      <w:r w:rsidRPr="002F6A4F">
        <w:rPr>
          <w:bCs/>
        </w:rPr>
        <w:t>в</w:t>
      </w:r>
      <w:r w:rsidRPr="002F6A4F">
        <w:rPr>
          <w:bCs/>
        </w:rPr>
        <w:t>лении 1989 года иностранцы продавали девочек из Сьерра-Леоне под предлогом уд</w:t>
      </w:r>
      <w:r w:rsidRPr="002F6A4F">
        <w:rPr>
          <w:bCs/>
        </w:rPr>
        <w:t>о</w:t>
      </w:r>
      <w:r w:rsidRPr="002F6A4F">
        <w:rPr>
          <w:bCs/>
        </w:rPr>
        <w:t>черения. В странах, которые вывозили этих девочек, их в основном использ</w:t>
      </w:r>
      <w:r w:rsidRPr="002F6A4F">
        <w:rPr>
          <w:bCs/>
        </w:rPr>
        <w:t>о</w:t>
      </w:r>
      <w:r w:rsidRPr="002F6A4F">
        <w:rPr>
          <w:bCs/>
        </w:rPr>
        <w:t>вали как домашних рабов. Раздел 4 Закона гласит, что кандидат на усыновл</w:t>
      </w:r>
      <w:r w:rsidRPr="002F6A4F">
        <w:rPr>
          <w:bCs/>
        </w:rPr>
        <w:t>е</w:t>
      </w:r>
      <w:r w:rsidRPr="002F6A4F">
        <w:rPr>
          <w:bCs/>
        </w:rPr>
        <w:t xml:space="preserve">ние </w:t>
      </w:r>
      <w:r w:rsidRPr="00096C5D">
        <w:t>должен</w:t>
      </w:r>
      <w:r w:rsidRPr="002F6A4F">
        <w:rPr>
          <w:bCs/>
        </w:rPr>
        <w:t xml:space="preserve"> быть гражданином Сьерра-Леоне, а также что ребенок должен нах</w:t>
      </w:r>
      <w:r w:rsidRPr="002F6A4F">
        <w:rPr>
          <w:bCs/>
        </w:rPr>
        <w:t>о</w:t>
      </w:r>
      <w:r w:rsidRPr="002F6A4F">
        <w:rPr>
          <w:bCs/>
        </w:rPr>
        <w:t>диться под опекой заявителя в течение, по крайней мере, шести месяцев по</w:t>
      </w:r>
      <w:r w:rsidRPr="002F6A4F">
        <w:rPr>
          <w:bCs/>
        </w:rPr>
        <w:t>д</w:t>
      </w:r>
      <w:r w:rsidRPr="002F6A4F">
        <w:rPr>
          <w:bCs/>
        </w:rPr>
        <w:t>ряд до момента подачи заявления на усыновление Главному советнику по с</w:t>
      </w:r>
      <w:r w:rsidRPr="002F6A4F">
        <w:rPr>
          <w:bCs/>
        </w:rPr>
        <w:t>о</w:t>
      </w:r>
      <w:r w:rsidRPr="002F6A4F">
        <w:rPr>
          <w:bCs/>
        </w:rPr>
        <w:t>циальному развитию.</w:t>
      </w:r>
    </w:p>
    <w:p w:rsidR="003B37A3" w:rsidRPr="002F6A4F"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13.1.2</w:t>
      </w:r>
      <w:r w:rsidRPr="002F6A4F">
        <w:rPr>
          <w:bCs/>
        </w:rPr>
        <w:tab/>
        <w:t>До августа 2005 года не существовало жестких законов, направленных против торговли женщинами и девочками, а имевшиеся положения по защите уязвимых девочек были слабыми. Сьерра-Леоне была страной происхо</w:t>
      </w:r>
      <w:r w:rsidRPr="002F6A4F">
        <w:rPr>
          <w:bCs/>
        </w:rPr>
        <w:t>ж</w:t>
      </w:r>
      <w:r w:rsidRPr="002F6A4F">
        <w:rPr>
          <w:bCs/>
        </w:rPr>
        <w:t>дения, транзита и назначения лиц, оказавшихся объектами международной торговли людьми. Большинство жертв составляли женщины и дети. Количественного исследования и анализа в области торговли людьми не проводилось; также не существует конкретных цифр по числу проданных людей. Людей продавали в страны Западной Африки, Ливан, страны Европы и Северной Америки. Сье</w:t>
      </w:r>
      <w:r w:rsidRPr="002F6A4F">
        <w:rPr>
          <w:bCs/>
        </w:rPr>
        <w:t>р</w:t>
      </w:r>
      <w:r w:rsidRPr="002F6A4F">
        <w:rPr>
          <w:bCs/>
        </w:rPr>
        <w:t>ра-Леоне служила транзитным пунктом для жертв из Восточной А</w:t>
      </w:r>
      <w:r w:rsidRPr="002F6A4F">
        <w:rPr>
          <w:bCs/>
        </w:rPr>
        <w:t>ф</w:t>
      </w:r>
      <w:r w:rsidRPr="002F6A4F">
        <w:rPr>
          <w:bCs/>
        </w:rPr>
        <w:t>рики и, возможно, Ближнего Востока.</w:t>
      </w:r>
    </w:p>
    <w:p w:rsidR="003B37A3" w:rsidRPr="002F6A4F"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13.1.3</w:t>
      </w:r>
      <w:r w:rsidRPr="002F6A4F">
        <w:rPr>
          <w:bCs/>
        </w:rPr>
        <w:tab/>
        <w:t>В рамках борьбы против продажи людей в сексуальное рабство госуда</w:t>
      </w:r>
      <w:r w:rsidRPr="002F6A4F">
        <w:rPr>
          <w:bCs/>
        </w:rPr>
        <w:t>р</w:t>
      </w:r>
      <w:r w:rsidRPr="002F6A4F">
        <w:rPr>
          <w:bCs/>
        </w:rPr>
        <w:t>ственные власти предпринимают более активные усилия по закрытию публи</w:t>
      </w:r>
      <w:r w:rsidRPr="002F6A4F">
        <w:rPr>
          <w:bCs/>
        </w:rPr>
        <w:t>ч</w:t>
      </w:r>
      <w:r w:rsidRPr="002F6A4F">
        <w:rPr>
          <w:bCs/>
        </w:rPr>
        <w:t>ных домов, которые оказываются вовлеченными в торговлю людьми. Прав</w:t>
      </w:r>
      <w:r w:rsidRPr="002F6A4F">
        <w:rPr>
          <w:bCs/>
        </w:rPr>
        <w:t>и</w:t>
      </w:r>
      <w:r w:rsidRPr="002F6A4F">
        <w:rPr>
          <w:bCs/>
        </w:rPr>
        <w:t>тельство также приступило к обнародованию вопросов, связанных с торго</w:t>
      </w:r>
      <w:r w:rsidRPr="002F6A4F">
        <w:rPr>
          <w:bCs/>
        </w:rPr>
        <w:t>в</w:t>
      </w:r>
      <w:r w:rsidRPr="002F6A4F">
        <w:rPr>
          <w:bCs/>
        </w:rPr>
        <w:t>лей людьми, через спонсируемые государством радиопередачи и официальные з</w:t>
      </w:r>
      <w:r w:rsidRPr="002F6A4F">
        <w:rPr>
          <w:bCs/>
        </w:rPr>
        <w:t>а</w:t>
      </w:r>
      <w:r w:rsidRPr="002F6A4F">
        <w:rPr>
          <w:bCs/>
        </w:rPr>
        <w:t>явления в прессе.</w:t>
      </w:r>
    </w:p>
    <w:p w:rsidR="003B37A3" w:rsidRPr="002F6A4F"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13.1.4</w:t>
      </w:r>
      <w:r w:rsidRPr="002F6A4F">
        <w:rPr>
          <w:bCs/>
        </w:rPr>
        <w:tab/>
        <w:t>Полиция Сьерра-Леоне взяла на себя руководящую роль в в</w:t>
      </w:r>
      <w:r w:rsidRPr="002F6A4F">
        <w:rPr>
          <w:bCs/>
        </w:rPr>
        <w:t>о</w:t>
      </w:r>
      <w:r w:rsidRPr="002F6A4F">
        <w:rPr>
          <w:bCs/>
        </w:rPr>
        <w:t>просах борьбы против торговли людьми. Правительство тесно сотрудничало с НПО по вопросам, касающимся торговли людьми, с целью разработки обучающих пр</w:t>
      </w:r>
      <w:r w:rsidRPr="002F6A4F">
        <w:rPr>
          <w:bCs/>
        </w:rPr>
        <w:t>о</w:t>
      </w:r>
      <w:r w:rsidRPr="002F6A4F">
        <w:rPr>
          <w:bCs/>
        </w:rPr>
        <w:t>грамм, но столкнулось с препятствиями из-за отсутствия ресурсов и недост</w:t>
      </w:r>
      <w:r w:rsidRPr="002F6A4F">
        <w:rPr>
          <w:bCs/>
        </w:rPr>
        <w:t>а</w:t>
      </w:r>
      <w:r w:rsidRPr="002F6A4F">
        <w:rPr>
          <w:bCs/>
        </w:rPr>
        <w:t>точного понимания проблемы. Число случаев торговли людьми достигло пика во время и сразу же после гражданской войны. Женским организациям и ОГО пришлось оказывать давление на правительство, требуя его вмешательства. В связи с этим правительство было вынуждено принять Закон против торговли людьми № 7, который вступил в силу 18 августа 2005 года</w:t>
      </w:r>
      <w:r w:rsidRPr="002F6A4F">
        <w:rPr>
          <w:bCs/>
          <w:vertAlign w:val="superscript"/>
        </w:rPr>
        <w:footnoteReference w:id="17"/>
      </w:r>
      <w:r w:rsidRPr="002F6A4F">
        <w:rPr>
          <w:bCs/>
        </w:rPr>
        <w:t>. Сотрудникам пр</w:t>
      </w:r>
      <w:r w:rsidRPr="002F6A4F">
        <w:rPr>
          <w:bCs/>
        </w:rPr>
        <w:t>а</w:t>
      </w:r>
      <w:r w:rsidRPr="002F6A4F">
        <w:rPr>
          <w:bCs/>
        </w:rPr>
        <w:t>воохранительных органов еще предстоит пройти обучение по эффективному применению Закона против торговли людьми.</w:t>
      </w:r>
    </w:p>
    <w:p w:rsidR="008D392F" w:rsidRPr="002F6A4F" w:rsidRDefault="008D392F" w:rsidP="008D392F">
      <w:pPr>
        <w:pStyle w:val="SingleTxt"/>
        <w:spacing w:after="0" w:line="120" w:lineRule="exact"/>
        <w:rPr>
          <w:bCs/>
          <w:sz w:val="10"/>
        </w:rPr>
      </w:pPr>
    </w:p>
    <w:p w:rsidR="003B37A3" w:rsidRPr="002F6A4F" w:rsidRDefault="008D392F" w:rsidP="008D39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13.2</w:t>
      </w:r>
      <w:r w:rsidR="003B37A3" w:rsidRPr="002F6A4F">
        <w:tab/>
        <w:t>Торговля людьми и сексуальная эксплуатация</w:t>
      </w:r>
    </w:p>
    <w:p w:rsidR="008D392F" w:rsidRPr="002F6A4F" w:rsidRDefault="008D392F" w:rsidP="008D392F">
      <w:pPr>
        <w:pStyle w:val="SingleTxt"/>
        <w:spacing w:after="0" w:line="120" w:lineRule="exact"/>
        <w:rPr>
          <w:bCs/>
          <w:sz w:val="10"/>
        </w:rPr>
      </w:pPr>
    </w:p>
    <w:p w:rsidR="003B37A3" w:rsidRPr="002F6A4F"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13.2.1</w:t>
      </w:r>
      <w:r w:rsidRPr="002F6A4F">
        <w:rPr>
          <w:bCs/>
        </w:rPr>
        <w:tab/>
        <w:t>Следует отметить, что подраздел 1 раздела 2 Закона объявляет то</w:t>
      </w:r>
      <w:r w:rsidRPr="002F6A4F">
        <w:rPr>
          <w:bCs/>
        </w:rPr>
        <w:t>р</w:t>
      </w:r>
      <w:r w:rsidRPr="002F6A4F">
        <w:rPr>
          <w:bCs/>
        </w:rPr>
        <w:t>говлю людьми правонарушением, а в подразделах 2 и 3 раздела 2 торговля людьми и эксплуатация определяются следующим образом:</w:t>
      </w:r>
    </w:p>
    <w:p w:rsidR="003B37A3" w:rsidRPr="002F6A4F" w:rsidRDefault="008D392F" w:rsidP="008D392F">
      <w:pPr>
        <w:pStyle w:val="SingleTxt"/>
        <w:ind w:left="1742" w:hanging="475"/>
        <w:rPr>
          <w:bCs/>
        </w:rPr>
      </w:pPr>
      <w:r w:rsidRPr="002F6A4F">
        <w:rPr>
          <w:bCs/>
        </w:rPr>
        <w:tab/>
      </w:r>
      <w:r w:rsidR="006B50BF">
        <w:rPr>
          <w:bCs/>
        </w:rPr>
        <w:t>«</w:t>
      </w:r>
      <w:r w:rsidR="003B37A3" w:rsidRPr="002F6A4F">
        <w:rPr>
          <w:bCs/>
        </w:rPr>
        <w:t>Лицо считается вовлеченным в занятие торговлей людьми, если оно ве</w:t>
      </w:r>
      <w:r w:rsidR="003B37A3" w:rsidRPr="002F6A4F">
        <w:rPr>
          <w:bCs/>
        </w:rPr>
        <w:t>р</w:t>
      </w:r>
      <w:r w:rsidR="003B37A3" w:rsidRPr="002F6A4F">
        <w:rPr>
          <w:bCs/>
        </w:rPr>
        <w:t>бует, перевозит, передает, укрывает или получает людей путем угрозы, применения силы или других форм принуждения, похищения, мошенн</w:t>
      </w:r>
      <w:r w:rsidR="003B37A3" w:rsidRPr="002F6A4F">
        <w:rPr>
          <w:bCs/>
        </w:rPr>
        <w:t>и</w:t>
      </w:r>
      <w:r w:rsidR="003B37A3" w:rsidRPr="002F6A4F">
        <w:rPr>
          <w:bCs/>
        </w:rPr>
        <w:t>чества, обмана, злоупотребления властью в отношении лица, находящег</w:t>
      </w:r>
      <w:r w:rsidR="003B37A3" w:rsidRPr="002F6A4F">
        <w:rPr>
          <w:bCs/>
        </w:rPr>
        <w:t>о</w:t>
      </w:r>
      <w:r w:rsidR="003B37A3" w:rsidRPr="002F6A4F">
        <w:rPr>
          <w:bCs/>
        </w:rPr>
        <w:t>ся в уязвимом положении, либо путем подкупа в виде предложения взятки или выгоды для получения согласия лица, контролирующего другое лицо, в целях эксплуатации</w:t>
      </w:r>
      <w:r w:rsidR="006B50BF">
        <w:rPr>
          <w:bCs/>
        </w:rPr>
        <w:t>».</w:t>
      </w:r>
    </w:p>
    <w:p w:rsidR="003B37A3" w:rsidRPr="002F6A4F" w:rsidRDefault="008D392F" w:rsidP="003B37A3">
      <w:pPr>
        <w:pStyle w:val="SingleTxt"/>
        <w:rPr>
          <w:bCs/>
        </w:rPr>
      </w:pPr>
      <w:r w:rsidRPr="002F6A4F">
        <w:rPr>
          <w:bCs/>
        </w:rPr>
        <w:tab/>
      </w:r>
      <w:r w:rsidR="003B37A3" w:rsidRPr="002F6A4F">
        <w:rPr>
          <w:bCs/>
        </w:rPr>
        <w:t>Согласно подразделу 2 Закона,</w:t>
      </w:r>
      <w:r w:rsidR="006B50BF">
        <w:rPr>
          <w:bCs/>
        </w:rPr>
        <w:t xml:space="preserve"> «</w:t>
      </w:r>
      <w:r w:rsidR="003B37A3" w:rsidRPr="002F6A4F">
        <w:rPr>
          <w:bCs/>
        </w:rPr>
        <w:t>эксплуатация</w:t>
      </w:r>
      <w:r w:rsidR="006B50BF">
        <w:rPr>
          <w:bCs/>
        </w:rPr>
        <w:t xml:space="preserve">» </w:t>
      </w:r>
      <w:r w:rsidR="003B37A3" w:rsidRPr="002F6A4F">
        <w:rPr>
          <w:bCs/>
        </w:rPr>
        <w:t>означает, как минимум:</w:t>
      </w:r>
    </w:p>
    <w:p w:rsidR="003B37A3" w:rsidRPr="002F6A4F" w:rsidRDefault="008D392F" w:rsidP="003B37A3">
      <w:pPr>
        <w:pStyle w:val="SingleTxt"/>
        <w:rPr>
          <w:bCs/>
        </w:rPr>
      </w:pPr>
      <w:r w:rsidRPr="002F6A4F">
        <w:rPr>
          <w:bCs/>
        </w:rPr>
        <w:tab/>
      </w:r>
      <w:r w:rsidR="003B37A3" w:rsidRPr="002F6A4F">
        <w:rPr>
          <w:bCs/>
        </w:rPr>
        <w:t>a)</w:t>
      </w:r>
      <w:r w:rsidR="003B37A3" w:rsidRPr="002F6A4F">
        <w:rPr>
          <w:bCs/>
        </w:rPr>
        <w:tab/>
        <w:t>содержание какого-либо лица в условиях рабства;</w:t>
      </w:r>
    </w:p>
    <w:p w:rsidR="003B37A3" w:rsidRPr="002F6A4F" w:rsidRDefault="008D392F" w:rsidP="003B37A3">
      <w:pPr>
        <w:pStyle w:val="SingleTxt"/>
        <w:rPr>
          <w:bCs/>
        </w:rPr>
      </w:pPr>
      <w:r w:rsidRPr="002F6A4F">
        <w:rPr>
          <w:bCs/>
        </w:rPr>
        <w:tab/>
      </w:r>
      <w:r w:rsidR="003B37A3" w:rsidRPr="002F6A4F">
        <w:rPr>
          <w:bCs/>
        </w:rPr>
        <w:t>b)</w:t>
      </w:r>
      <w:r w:rsidR="003B37A3" w:rsidRPr="002F6A4F">
        <w:rPr>
          <w:bCs/>
        </w:rPr>
        <w:tab/>
        <w:t>содержание какого-либо лица в условиях, схожих с рабством;</w:t>
      </w:r>
    </w:p>
    <w:p w:rsidR="003B37A3" w:rsidRPr="002F6A4F" w:rsidRDefault="008D392F" w:rsidP="003B37A3">
      <w:pPr>
        <w:pStyle w:val="SingleTxt"/>
        <w:rPr>
          <w:bCs/>
        </w:rPr>
      </w:pPr>
      <w:r w:rsidRPr="002F6A4F">
        <w:rPr>
          <w:bCs/>
        </w:rPr>
        <w:tab/>
      </w:r>
      <w:r w:rsidR="003B37A3" w:rsidRPr="002F6A4F">
        <w:rPr>
          <w:bCs/>
        </w:rPr>
        <w:t>с)</w:t>
      </w:r>
      <w:r w:rsidR="003B37A3" w:rsidRPr="002F6A4F">
        <w:rPr>
          <w:bCs/>
        </w:rPr>
        <w:tab/>
        <w:t xml:space="preserve">принуждение какого-либо лица к труду или выполнению услуг; </w:t>
      </w:r>
    </w:p>
    <w:p w:rsidR="003B37A3" w:rsidRPr="002F6A4F" w:rsidRDefault="008D392F" w:rsidP="003B37A3">
      <w:pPr>
        <w:pStyle w:val="SingleTxt"/>
        <w:rPr>
          <w:bCs/>
        </w:rPr>
      </w:pPr>
      <w:r w:rsidRPr="002F6A4F">
        <w:rPr>
          <w:bCs/>
        </w:rPr>
        <w:tab/>
      </w:r>
      <w:r w:rsidR="003B37A3" w:rsidRPr="002F6A4F">
        <w:rPr>
          <w:bCs/>
        </w:rPr>
        <w:t>d)</w:t>
      </w:r>
      <w:r w:rsidR="003B37A3" w:rsidRPr="002F6A4F">
        <w:rPr>
          <w:bCs/>
        </w:rPr>
        <w:tab/>
        <w:t>содержание какого-либо лица в подневольном положении, включая сексуальное рабство;</w:t>
      </w:r>
    </w:p>
    <w:p w:rsidR="003B37A3" w:rsidRPr="002F6A4F" w:rsidRDefault="008D392F" w:rsidP="003B37A3">
      <w:pPr>
        <w:pStyle w:val="SingleTxt"/>
        <w:rPr>
          <w:bCs/>
        </w:rPr>
      </w:pPr>
      <w:r w:rsidRPr="002F6A4F">
        <w:rPr>
          <w:bCs/>
        </w:rPr>
        <w:tab/>
      </w:r>
      <w:r w:rsidR="003B37A3" w:rsidRPr="002F6A4F">
        <w:rPr>
          <w:bCs/>
        </w:rPr>
        <w:t>e)</w:t>
      </w:r>
      <w:r w:rsidR="003B37A3" w:rsidRPr="002F6A4F">
        <w:rPr>
          <w:bCs/>
        </w:rPr>
        <w:tab/>
        <w:t>эксплуатация проституции другого лица;</w:t>
      </w:r>
    </w:p>
    <w:p w:rsidR="003B37A3" w:rsidRPr="002F6A4F" w:rsidRDefault="008D392F" w:rsidP="003B37A3">
      <w:pPr>
        <w:pStyle w:val="SingleTxt"/>
        <w:rPr>
          <w:bCs/>
        </w:rPr>
      </w:pPr>
      <w:r w:rsidRPr="002F6A4F">
        <w:rPr>
          <w:bCs/>
        </w:rPr>
        <w:tab/>
      </w:r>
      <w:r w:rsidR="003B37A3" w:rsidRPr="002F6A4F">
        <w:rPr>
          <w:bCs/>
        </w:rPr>
        <w:t>f)</w:t>
      </w:r>
      <w:r w:rsidR="003B37A3" w:rsidRPr="002F6A4F">
        <w:rPr>
          <w:bCs/>
        </w:rPr>
        <w:tab/>
        <w:t>участие в любой форме коммерческой сексуальной эксплуатации, включая, помимо прочего, сутенерство, сводничество, вовлечение в простит</w:t>
      </w:r>
      <w:r w:rsidR="003B37A3" w:rsidRPr="002F6A4F">
        <w:rPr>
          <w:bCs/>
        </w:rPr>
        <w:t>у</w:t>
      </w:r>
      <w:r w:rsidR="003B37A3" w:rsidRPr="002F6A4F">
        <w:rPr>
          <w:bCs/>
        </w:rPr>
        <w:t>цию, получение выгоды от проституции, содержание публичного дома, де</w:t>
      </w:r>
      <w:r w:rsidR="003B37A3" w:rsidRPr="002F6A4F">
        <w:rPr>
          <w:bCs/>
        </w:rPr>
        <w:t>т</w:t>
      </w:r>
      <w:r w:rsidR="003B37A3" w:rsidRPr="002F6A4F">
        <w:rPr>
          <w:bCs/>
        </w:rPr>
        <w:t>скую порнографию, незаконное извлечение человеческих органов;</w:t>
      </w:r>
    </w:p>
    <w:p w:rsidR="003B37A3" w:rsidRPr="002F6A4F" w:rsidRDefault="008D392F" w:rsidP="003B37A3">
      <w:pPr>
        <w:pStyle w:val="SingleTxt"/>
        <w:rPr>
          <w:bCs/>
        </w:rPr>
      </w:pPr>
      <w:r w:rsidRPr="002F6A4F">
        <w:rPr>
          <w:bCs/>
        </w:rPr>
        <w:tab/>
      </w:r>
      <w:r w:rsidR="003B37A3" w:rsidRPr="002F6A4F">
        <w:rPr>
          <w:bCs/>
        </w:rPr>
        <w:t>g)</w:t>
      </w:r>
      <w:r w:rsidR="003B37A3" w:rsidRPr="002F6A4F">
        <w:rPr>
          <w:bCs/>
        </w:rPr>
        <w:tab/>
        <w:t>эксплуатацию во время вооруженных конфликтов.</w:t>
      </w:r>
    </w:p>
    <w:p w:rsidR="003B37A3" w:rsidRPr="00096C5D"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rPr>
          <w:bCs/>
        </w:rPr>
        <w:t>13.3.1</w:t>
      </w:r>
      <w:r w:rsidRPr="00096C5D">
        <w:tab/>
        <w:t>Это всеобъемлющее определение является общепринятым, поскольку оно включает проблему проституции, которая до этого времени рассматрив</w:t>
      </w:r>
      <w:r w:rsidRPr="00096C5D">
        <w:t>а</w:t>
      </w:r>
      <w:r w:rsidRPr="00096C5D">
        <w:t>лась отдельно. Кроме того, оно относится ко всем, кто напрямую или ко</w:t>
      </w:r>
      <w:r w:rsidRPr="00096C5D">
        <w:t>с</w:t>
      </w:r>
      <w:r w:rsidRPr="00096C5D">
        <w:t>венно связан с торговлей людьми.</w:t>
      </w:r>
    </w:p>
    <w:p w:rsidR="003B37A3" w:rsidRPr="002F6A4F"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096C5D">
        <w:t>13.3.2</w:t>
      </w:r>
      <w:r w:rsidRPr="00096C5D">
        <w:tab/>
        <w:t>Еще одним важным элементом нового закона является положение в ра</w:t>
      </w:r>
      <w:r w:rsidRPr="00096C5D">
        <w:t>з</w:t>
      </w:r>
      <w:r w:rsidRPr="00096C5D">
        <w:t>деле 15, гласящее, что согласие жертвы и возраст, установленный законом для начала</w:t>
      </w:r>
      <w:r w:rsidRPr="002F6A4F">
        <w:rPr>
          <w:bCs/>
        </w:rPr>
        <w:t xml:space="preserve"> сексуальной жизни, или возраст, установленный законом для вступл</w:t>
      </w:r>
      <w:r w:rsidRPr="002F6A4F">
        <w:rPr>
          <w:bCs/>
        </w:rPr>
        <w:t>е</w:t>
      </w:r>
      <w:r w:rsidRPr="002F6A4F">
        <w:rPr>
          <w:bCs/>
        </w:rPr>
        <w:t>ния в брак, не считаются аргументом при уголовном преследовании престу</w:t>
      </w:r>
      <w:r w:rsidRPr="002F6A4F">
        <w:rPr>
          <w:bCs/>
        </w:rPr>
        <w:t>п</w:t>
      </w:r>
      <w:r w:rsidRPr="002F6A4F">
        <w:rPr>
          <w:bCs/>
        </w:rPr>
        <w:t>ников. В этом разделе говорится:</w:t>
      </w:r>
    </w:p>
    <w:p w:rsidR="003B37A3" w:rsidRPr="002F6A4F" w:rsidRDefault="008D392F" w:rsidP="003B37A3">
      <w:pPr>
        <w:pStyle w:val="SingleTxt"/>
        <w:rPr>
          <w:bCs/>
        </w:rPr>
      </w:pPr>
      <w:r w:rsidRPr="002F6A4F">
        <w:rPr>
          <w:bCs/>
        </w:rPr>
        <w:tab/>
      </w:r>
      <w:r w:rsidR="003B37A3" w:rsidRPr="002F6A4F">
        <w:rPr>
          <w:bCs/>
        </w:rPr>
        <w:t>В рамках уголовного преследования за торговлю людьми, согласно разд</w:t>
      </w:r>
      <w:r w:rsidR="003B37A3" w:rsidRPr="002F6A4F">
        <w:rPr>
          <w:bCs/>
        </w:rPr>
        <w:t>е</w:t>
      </w:r>
      <w:r w:rsidR="003B37A3" w:rsidRPr="002F6A4F">
        <w:rPr>
          <w:bCs/>
        </w:rPr>
        <w:t>лу 2:</w:t>
      </w:r>
    </w:p>
    <w:p w:rsidR="003B37A3" w:rsidRPr="002F6A4F" w:rsidRDefault="008D392F" w:rsidP="003B37A3">
      <w:pPr>
        <w:pStyle w:val="SingleTxt"/>
        <w:rPr>
          <w:bCs/>
        </w:rPr>
      </w:pPr>
      <w:r w:rsidRPr="002F6A4F">
        <w:rPr>
          <w:bCs/>
        </w:rPr>
        <w:tab/>
      </w:r>
      <w:r w:rsidR="003B37A3" w:rsidRPr="002F6A4F">
        <w:rPr>
          <w:bCs/>
        </w:rPr>
        <w:t>a)</w:t>
      </w:r>
      <w:r w:rsidR="003B37A3" w:rsidRPr="002F6A4F">
        <w:rPr>
          <w:bCs/>
        </w:rPr>
        <w:tab/>
        <w:t>согласие жертвы на предполагаемую или осуществленную эксплу</w:t>
      </w:r>
      <w:r w:rsidR="003B37A3" w:rsidRPr="002F6A4F">
        <w:rPr>
          <w:bCs/>
        </w:rPr>
        <w:t>а</w:t>
      </w:r>
      <w:r w:rsidR="003B37A3" w:rsidRPr="002F6A4F">
        <w:rPr>
          <w:bCs/>
        </w:rPr>
        <w:t>тацию не считается аргументом, если было использовано любое из средств, предусмотренных в подразделе 2 данного раздела;</w:t>
      </w:r>
    </w:p>
    <w:p w:rsidR="003B37A3" w:rsidRPr="002F6A4F" w:rsidRDefault="008D392F" w:rsidP="003B37A3">
      <w:pPr>
        <w:pStyle w:val="SingleTxt"/>
        <w:rPr>
          <w:bCs/>
        </w:rPr>
      </w:pPr>
      <w:r w:rsidRPr="002F6A4F">
        <w:rPr>
          <w:bCs/>
        </w:rPr>
        <w:tab/>
      </w:r>
      <w:r w:rsidR="003B37A3" w:rsidRPr="002F6A4F">
        <w:rPr>
          <w:bCs/>
        </w:rPr>
        <w:t>b)</w:t>
      </w:r>
      <w:r w:rsidR="003B37A3" w:rsidRPr="002F6A4F">
        <w:rPr>
          <w:bCs/>
        </w:rPr>
        <w:tab/>
        <w:t>сексуальное поведение жертвы в прошлом не считается аргументом и не применяется для доказательства того, что жертва участвовала в других сексуальных актах, или для доказательства предрасположенности жертвы к сексуальным контактам;</w:t>
      </w:r>
    </w:p>
    <w:p w:rsidR="003B37A3" w:rsidRPr="002F6A4F" w:rsidRDefault="008D392F" w:rsidP="003B37A3">
      <w:pPr>
        <w:pStyle w:val="SingleTxt"/>
        <w:rPr>
          <w:bCs/>
        </w:rPr>
      </w:pPr>
      <w:r w:rsidRPr="002F6A4F">
        <w:rPr>
          <w:bCs/>
        </w:rPr>
        <w:tab/>
      </w:r>
      <w:r w:rsidR="003B37A3" w:rsidRPr="002F6A4F">
        <w:rPr>
          <w:bCs/>
        </w:rPr>
        <w:t>c)</w:t>
      </w:r>
      <w:r w:rsidR="003B37A3" w:rsidRPr="002F6A4F">
        <w:rPr>
          <w:bCs/>
        </w:rPr>
        <w:tab/>
        <w:t>вербовка, перевозка, передача, укрывательство или получение р</w:t>
      </w:r>
      <w:r w:rsidR="003B37A3" w:rsidRPr="002F6A4F">
        <w:rPr>
          <w:bCs/>
        </w:rPr>
        <w:t>е</w:t>
      </w:r>
      <w:r w:rsidR="003B37A3" w:rsidRPr="002F6A4F">
        <w:rPr>
          <w:bCs/>
        </w:rPr>
        <w:t>бенка в целях эксплуатации рассматриваются как торговля людьми даже в том случае, если не используются средства, предусмотренные в подразделе 2 ра</w:t>
      </w:r>
      <w:r w:rsidR="003B37A3" w:rsidRPr="002F6A4F">
        <w:rPr>
          <w:bCs/>
        </w:rPr>
        <w:t>з</w:t>
      </w:r>
      <w:r w:rsidR="003B37A3" w:rsidRPr="002F6A4F">
        <w:rPr>
          <w:bCs/>
        </w:rPr>
        <w:t>дела 2.</w:t>
      </w:r>
    </w:p>
    <w:p w:rsidR="003B37A3" w:rsidRPr="002F6A4F" w:rsidRDefault="008D392F" w:rsidP="003B37A3">
      <w:pPr>
        <w:pStyle w:val="SingleTxt"/>
        <w:rPr>
          <w:bCs/>
        </w:rPr>
      </w:pPr>
      <w:r w:rsidRPr="002F6A4F">
        <w:rPr>
          <w:bCs/>
        </w:rPr>
        <w:tab/>
      </w:r>
      <w:r w:rsidR="003B37A3" w:rsidRPr="002F6A4F">
        <w:rPr>
          <w:bCs/>
        </w:rPr>
        <w:t>d)</w:t>
      </w:r>
      <w:r w:rsidR="003B37A3" w:rsidRPr="002F6A4F">
        <w:rPr>
          <w:bCs/>
        </w:rPr>
        <w:tab/>
        <w:t>возраст, установленный законом для начала сексуальной жизни, во</w:t>
      </w:r>
      <w:r w:rsidR="003B37A3" w:rsidRPr="002F6A4F">
        <w:rPr>
          <w:bCs/>
        </w:rPr>
        <w:t>з</w:t>
      </w:r>
      <w:r w:rsidR="003B37A3" w:rsidRPr="002F6A4F">
        <w:rPr>
          <w:bCs/>
        </w:rPr>
        <w:t>раст, установленный законом для вступления в брак, или другой дискрецио</w:t>
      </w:r>
      <w:r w:rsidR="003B37A3" w:rsidRPr="002F6A4F">
        <w:rPr>
          <w:bCs/>
        </w:rPr>
        <w:t>н</w:t>
      </w:r>
      <w:r w:rsidR="003B37A3" w:rsidRPr="002F6A4F">
        <w:rPr>
          <w:bCs/>
        </w:rPr>
        <w:t>ный возраст не будут являться аргументом для защиты обвиняемого в торговле людьми.</w:t>
      </w:r>
    </w:p>
    <w:p w:rsidR="003B37A3" w:rsidRPr="00096C5D"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rPr>
          <w:bCs/>
        </w:rPr>
        <w:t>13.3.3</w:t>
      </w:r>
      <w:r w:rsidRPr="002F6A4F">
        <w:rPr>
          <w:bCs/>
        </w:rPr>
        <w:tab/>
        <w:t xml:space="preserve">Данный закон технически расширяет положения о торговле людьми, </w:t>
      </w:r>
      <w:r w:rsidRPr="00096C5D">
        <w:t>о</w:t>
      </w:r>
      <w:r w:rsidRPr="00096C5D">
        <w:t>х</w:t>
      </w:r>
      <w:r w:rsidRPr="00096C5D">
        <w:t>ватывает вопрос сексуальной эксплуатации женщин и предусматривает стр</w:t>
      </w:r>
      <w:r w:rsidRPr="00096C5D">
        <w:t>о</w:t>
      </w:r>
      <w:r w:rsidRPr="00096C5D">
        <w:t xml:space="preserve">гое наказание в размере 50 млн. </w:t>
      </w:r>
      <w:r w:rsidR="004D1FB9">
        <w:t>леонов</w:t>
      </w:r>
      <w:r w:rsidRPr="00096C5D">
        <w:t xml:space="preserve"> штрафа или 10 лет тюремного заключ</w:t>
      </w:r>
      <w:r w:rsidRPr="00096C5D">
        <w:t>е</w:t>
      </w:r>
      <w:r w:rsidRPr="00096C5D">
        <w:t>ния. Жесткость закона оказала сдерживающее воздействие на потенциальных пр</w:t>
      </w:r>
      <w:r w:rsidRPr="00096C5D">
        <w:t>е</w:t>
      </w:r>
      <w:r w:rsidRPr="00096C5D">
        <w:t>ступников. Хотя дополнительная информация о тенденциях отсутствует, н</w:t>
      </w:r>
      <w:r w:rsidRPr="00096C5D">
        <w:t>а</w:t>
      </w:r>
      <w:r w:rsidRPr="00096C5D">
        <w:t>блюдается ощутимое снижение уровня торговли людьми с момента принятия этого закона.</w:t>
      </w:r>
    </w:p>
    <w:p w:rsidR="003B37A3" w:rsidRPr="002F6A4F"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096C5D">
        <w:t>13.3.4</w:t>
      </w:r>
      <w:r w:rsidRPr="00096C5D">
        <w:tab/>
        <w:t>Повышению эффективности закона также способствовал раздел 23, в к</w:t>
      </w:r>
      <w:r w:rsidRPr="00096C5D">
        <w:t>о</w:t>
      </w:r>
      <w:r w:rsidRPr="00096C5D">
        <w:t>тором содержатся положения о компенсации жертвам торговли людьми. Это</w:t>
      </w:r>
      <w:r w:rsidR="00317041" w:rsidRPr="00096C5D">
        <w:t xml:space="preserve"> — </w:t>
      </w:r>
      <w:r w:rsidRPr="00096C5D">
        <w:t>новая тенденция в уголовной юриспруденции Сьерра-Леоне. Целью традиц</w:t>
      </w:r>
      <w:r w:rsidRPr="00096C5D">
        <w:t>и</w:t>
      </w:r>
      <w:r w:rsidRPr="00096C5D">
        <w:t>онного уголовного права было наказание правонарушителя, в то время как п</w:t>
      </w:r>
      <w:r w:rsidRPr="00096C5D">
        <w:t>о</w:t>
      </w:r>
      <w:r w:rsidRPr="00096C5D">
        <w:t>ложения о компенсации жертве преступления отсутствовали. Это</w:t>
      </w:r>
      <w:r w:rsidR="00317041" w:rsidRPr="00096C5D">
        <w:t xml:space="preserve"> — </w:t>
      </w:r>
      <w:r w:rsidRPr="00096C5D">
        <w:t>полож</w:t>
      </w:r>
      <w:r w:rsidRPr="00096C5D">
        <w:t>и</w:t>
      </w:r>
      <w:r w:rsidRPr="00096C5D">
        <w:t>тельное изменение, позаимствованное из международной уголовной пра</w:t>
      </w:r>
      <w:r w:rsidRPr="00096C5D">
        <w:t>к</w:t>
      </w:r>
      <w:r w:rsidRPr="00096C5D">
        <w:t>тики, где компенсация жертве рассматривается в той же мере, что и наказание прав</w:t>
      </w:r>
      <w:r w:rsidRPr="00096C5D">
        <w:t>о</w:t>
      </w:r>
      <w:r w:rsidRPr="00096C5D">
        <w:t>нарушителя, и такая тенденция должна распространяться на другие вопросы, касающиеся</w:t>
      </w:r>
      <w:r w:rsidRPr="002F6A4F">
        <w:rPr>
          <w:bCs/>
        </w:rPr>
        <w:t xml:space="preserve"> нарушений прав человека и прав женщин</w:t>
      </w:r>
      <w:r w:rsidRPr="002F6A4F">
        <w:rPr>
          <w:bCs/>
          <w:vertAlign w:val="superscript"/>
        </w:rPr>
        <w:footnoteReference w:id="18"/>
      </w:r>
      <w:r w:rsidRPr="002F6A4F">
        <w:rPr>
          <w:bCs/>
        </w:rPr>
        <w:t>.</w:t>
      </w:r>
    </w:p>
    <w:p w:rsidR="008D392F" w:rsidRPr="002F6A4F" w:rsidRDefault="008D392F" w:rsidP="008D392F">
      <w:pPr>
        <w:pStyle w:val="SingleTxt"/>
        <w:spacing w:after="0" w:line="120" w:lineRule="exact"/>
        <w:rPr>
          <w:bCs/>
          <w:sz w:val="10"/>
        </w:rPr>
      </w:pPr>
    </w:p>
    <w:p w:rsidR="003B37A3" w:rsidRPr="002F6A4F" w:rsidRDefault="008D392F" w:rsidP="008D39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13.4</w:t>
      </w:r>
      <w:r w:rsidR="003B37A3" w:rsidRPr="002F6A4F">
        <w:tab/>
        <w:t>Проституция</w:t>
      </w:r>
    </w:p>
    <w:p w:rsidR="008D392F" w:rsidRPr="002F6A4F" w:rsidRDefault="008D392F" w:rsidP="008D392F">
      <w:pPr>
        <w:pStyle w:val="SingleTxt"/>
        <w:spacing w:after="0" w:line="120" w:lineRule="exact"/>
        <w:rPr>
          <w:bCs/>
          <w:sz w:val="10"/>
        </w:rPr>
      </w:pPr>
    </w:p>
    <w:p w:rsidR="003B37A3" w:rsidRPr="002F6A4F"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13.4.1</w:t>
      </w:r>
      <w:r w:rsidRPr="002F6A4F">
        <w:rPr>
          <w:bCs/>
        </w:rPr>
        <w:tab/>
        <w:t>Закон, применяемый для борьбы с проституцией, содержится в разд</w:t>
      </w:r>
      <w:r w:rsidRPr="002F6A4F">
        <w:rPr>
          <w:bCs/>
        </w:rPr>
        <w:t>е</w:t>
      </w:r>
      <w:r w:rsidRPr="002F6A4F">
        <w:rPr>
          <w:bCs/>
        </w:rPr>
        <w:t>лах 22 и 30 Закона о правонарушениях с осуждением в порядке суммарного производства (глава 37 Свода законов Сьерра-Леоне 1960 года с внесенными поправками) и гласит:</w:t>
      </w:r>
    </w:p>
    <w:p w:rsidR="003B37A3" w:rsidRPr="002F6A4F" w:rsidRDefault="008D392F" w:rsidP="008D392F">
      <w:pPr>
        <w:pStyle w:val="SingleTxt"/>
        <w:ind w:left="1742" w:hanging="475"/>
        <w:rPr>
          <w:bCs/>
        </w:rPr>
      </w:pPr>
      <w:r w:rsidRPr="002F6A4F">
        <w:rPr>
          <w:bCs/>
        </w:rPr>
        <w:tab/>
      </w:r>
      <w:r w:rsidR="006B50BF">
        <w:rPr>
          <w:bCs/>
        </w:rPr>
        <w:t>«</w:t>
      </w:r>
      <w:r w:rsidR="003B37A3" w:rsidRPr="002F6A4F">
        <w:rPr>
          <w:bCs/>
        </w:rPr>
        <w:t>Проститутка или праздношатающееся лицо, находящиеся в оживленном или публичном месте с целью проституции или домогательств, причин</w:t>
      </w:r>
      <w:r w:rsidR="003B37A3" w:rsidRPr="002F6A4F">
        <w:rPr>
          <w:bCs/>
        </w:rPr>
        <w:t>е</w:t>
      </w:r>
      <w:r w:rsidR="003B37A3" w:rsidRPr="002F6A4F">
        <w:rPr>
          <w:bCs/>
        </w:rPr>
        <w:t>ния неудобств жителям или пассажирам, после вынесения приговора по</w:t>
      </w:r>
      <w:r w:rsidR="003B37A3" w:rsidRPr="002F6A4F">
        <w:rPr>
          <w:bCs/>
        </w:rPr>
        <w:t>д</w:t>
      </w:r>
      <w:r w:rsidR="003B37A3" w:rsidRPr="002F6A4F">
        <w:rPr>
          <w:bCs/>
        </w:rPr>
        <w:t>лежит обложению штрафом, не превышающим 40 шиллингов, за каждое подобное прав</w:t>
      </w:r>
      <w:r w:rsidR="003B37A3" w:rsidRPr="002F6A4F">
        <w:rPr>
          <w:bCs/>
        </w:rPr>
        <w:t>о</w:t>
      </w:r>
      <w:r w:rsidR="003B37A3" w:rsidRPr="002F6A4F">
        <w:rPr>
          <w:bCs/>
        </w:rPr>
        <w:t>нарушение</w:t>
      </w:r>
      <w:r w:rsidR="006B50BF">
        <w:rPr>
          <w:bCs/>
        </w:rPr>
        <w:t>».</w:t>
      </w:r>
    </w:p>
    <w:p w:rsidR="003B37A3" w:rsidRPr="00096C5D"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rPr>
          <w:bCs/>
        </w:rPr>
        <w:t>13.4.2</w:t>
      </w:r>
      <w:r w:rsidRPr="002F6A4F">
        <w:rPr>
          <w:bCs/>
        </w:rPr>
        <w:tab/>
        <w:t xml:space="preserve">Традиционно в большинстве патриархальных обществ проституция </w:t>
      </w:r>
      <w:r w:rsidRPr="00096C5D">
        <w:t>ра</w:t>
      </w:r>
      <w:r w:rsidRPr="00096C5D">
        <w:t>с</w:t>
      </w:r>
      <w:r w:rsidRPr="00096C5D">
        <w:t>сматривается в качестве правонарушения со стороны женщины, а мужчины не подлежат наказанию за такое же правонарушение, поэтому определяющие фа</w:t>
      </w:r>
      <w:r w:rsidRPr="00096C5D">
        <w:t>к</w:t>
      </w:r>
      <w:r w:rsidRPr="00096C5D">
        <w:t>торы и штрафы носят дискриминационный или слишком неопределенный х</w:t>
      </w:r>
      <w:r w:rsidRPr="00096C5D">
        <w:t>а</w:t>
      </w:r>
      <w:r w:rsidRPr="00096C5D">
        <w:t>рактер, чтобы ограничить действия правонарушителей или вынудить их отк</w:t>
      </w:r>
      <w:r w:rsidRPr="00096C5D">
        <w:t>а</w:t>
      </w:r>
      <w:r w:rsidRPr="00096C5D">
        <w:t>заться от такой практики. Штрафа в размере от 20 до 40 фунтов или тюре</w:t>
      </w:r>
      <w:r w:rsidRPr="00096C5D">
        <w:t>м</w:t>
      </w:r>
      <w:r w:rsidRPr="00096C5D">
        <w:t>ного заключения на максимальный срок в 4 месяца, применяемого в отношении с</w:t>
      </w:r>
      <w:r w:rsidRPr="00096C5D">
        <w:t>о</w:t>
      </w:r>
      <w:r w:rsidRPr="00096C5D">
        <w:t>держателей публичных домов, недостаточно, чтобы удержать людей от занятия проституцией и как средства получения дохода.</w:t>
      </w:r>
    </w:p>
    <w:p w:rsidR="003B37A3" w:rsidRPr="002F6A4F" w:rsidRDefault="008D392F"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096C5D">
        <w:t>13.4.3</w:t>
      </w:r>
      <w:r w:rsidRPr="00096C5D">
        <w:tab/>
      </w:r>
      <w:r w:rsidR="003B37A3" w:rsidRPr="00096C5D">
        <w:t>Кроме того, отношение общества, которое не приемлет проституцию (например</w:t>
      </w:r>
      <w:r w:rsidR="003B37A3" w:rsidRPr="002F6A4F">
        <w:rPr>
          <w:bCs/>
        </w:rPr>
        <w:t>, женскую), одобряя поведение клиентов-мужчин, является не только парадоксальным, но и противоречащим принципам равноправия. Потребуются изменения в отношении общества и норм для эффективного внедрения закон</w:t>
      </w:r>
      <w:r w:rsidR="003B37A3" w:rsidRPr="002F6A4F">
        <w:rPr>
          <w:bCs/>
        </w:rPr>
        <w:t>о</w:t>
      </w:r>
      <w:r w:rsidR="003B37A3" w:rsidRPr="002F6A4F">
        <w:rPr>
          <w:bCs/>
        </w:rPr>
        <w:t>дательства и других мер, направленных на искоренение проституции.</w:t>
      </w:r>
    </w:p>
    <w:p w:rsidR="008D392F" w:rsidRPr="002F6A4F" w:rsidRDefault="008D392F" w:rsidP="008D392F">
      <w:pPr>
        <w:pStyle w:val="SingleTxt"/>
        <w:spacing w:after="0" w:line="120" w:lineRule="exact"/>
        <w:rPr>
          <w:bCs/>
          <w:sz w:val="10"/>
        </w:rPr>
      </w:pPr>
    </w:p>
    <w:p w:rsidR="003B37A3" w:rsidRPr="002F6A4F" w:rsidRDefault="008D392F" w:rsidP="008D39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13.5</w:t>
      </w:r>
      <w:r w:rsidR="003B37A3" w:rsidRPr="002F6A4F">
        <w:tab/>
        <w:t>Факторы, препятствующие борьбе с проституцией</w:t>
      </w:r>
    </w:p>
    <w:p w:rsidR="008D392F" w:rsidRPr="002F6A4F" w:rsidRDefault="008D392F" w:rsidP="008D392F">
      <w:pPr>
        <w:pStyle w:val="SingleTxt"/>
        <w:spacing w:after="0" w:line="120" w:lineRule="exact"/>
        <w:rPr>
          <w:bCs/>
          <w:sz w:val="10"/>
        </w:rPr>
      </w:pPr>
    </w:p>
    <w:p w:rsidR="003B37A3" w:rsidRPr="002F6A4F"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rPr>
          <w:bCs/>
        </w:rPr>
        <w:t>13.5.1</w:t>
      </w:r>
      <w:r w:rsidRPr="002F6A4F">
        <w:rPr>
          <w:bCs/>
        </w:rPr>
        <w:tab/>
        <w:t>Существует ряд факторов, препятствующих борьбе с проституцией и торговлей женщинами в послевоенной Сьерра-Леоне. Во-первых, это высокий уровень безработицы, особенно среди молодых женщин, в частности во Фр</w:t>
      </w:r>
      <w:r w:rsidRPr="002F6A4F">
        <w:rPr>
          <w:bCs/>
        </w:rPr>
        <w:t>и</w:t>
      </w:r>
      <w:r w:rsidRPr="002F6A4F">
        <w:rPr>
          <w:bCs/>
        </w:rPr>
        <w:t>тауне и других крупных городах. Недостаток образования затрудняет возмо</w:t>
      </w:r>
      <w:r w:rsidRPr="002F6A4F">
        <w:rPr>
          <w:bCs/>
        </w:rPr>
        <w:t>ж</w:t>
      </w:r>
      <w:r w:rsidRPr="002F6A4F">
        <w:rPr>
          <w:bCs/>
        </w:rPr>
        <w:t xml:space="preserve">ности женщин и девочек обеспечивать себе приносящую доход работу в </w:t>
      </w:r>
      <w:r w:rsidRPr="00096C5D">
        <w:t>гос</w:t>
      </w:r>
      <w:r w:rsidRPr="00096C5D">
        <w:t>у</w:t>
      </w:r>
      <w:r w:rsidRPr="00096C5D">
        <w:t>дарственном</w:t>
      </w:r>
      <w:r w:rsidRPr="002F6A4F">
        <w:rPr>
          <w:bCs/>
        </w:rPr>
        <w:t xml:space="preserve"> и частном секторах. Кроме того, некоторые из этих молодых женщин-проституток являются бывшими комбатантами, которые подвергались сексуальному насилию и не имели возможности вернуться к нормальной жи</w:t>
      </w:r>
      <w:r w:rsidRPr="002F6A4F">
        <w:rPr>
          <w:bCs/>
        </w:rPr>
        <w:t>з</w:t>
      </w:r>
      <w:r w:rsidRPr="002F6A4F">
        <w:rPr>
          <w:bCs/>
        </w:rPr>
        <w:t>ни после войны. Многие из пострадавших молодых женщин потеряли своих род</w:t>
      </w:r>
      <w:r w:rsidRPr="002F6A4F">
        <w:rPr>
          <w:bCs/>
        </w:rPr>
        <w:t>и</w:t>
      </w:r>
      <w:r w:rsidRPr="002F6A4F">
        <w:rPr>
          <w:bCs/>
        </w:rPr>
        <w:t>телей или опекунов в ходе гражданской войны и поэтому не имеют семейной или иной поддержки для формирования их морального облика, физического и психологического развития, а также о</w:t>
      </w:r>
      <w:r w:rsidRPr="002F6A4F">
        <w:t>беспечения их финансовых потре</w:t>
      </w:r>
      <w:r w:rsidRPr="002F6A4F">
        <w:t>б</w:t>
      </w:r>
      <w:r w:rsidRPr="002F6A4F">
        <w:t>ностей.</w:t>
      </w:r>
    </w:p>
    <w:p w:rsidR="008D392F" w:rsidRPr="002F6A4F" w:rsidRDefault="008D392F" w:rsidP="008D392F">
      <w:pPr>
        <w:pStyle w:val="SingleTxt"/>
        <w:spacing w:after="0" w:line="120" w:lineRule="exact"/>
        <w:rPr>
          <w:sz w:val="10"/>
        </w:rPr>
      </w:pPr>
    </w:p>
    <w:p w:rsidR="003B37A3" w:rsidRPr="002F6A4F" w:rsidRDefault="008D392F" w:rsidP="008D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14</w:t>
      </w:r>
      <w:r w:rsidRPr="002F6A4F">
        <w:t>.</w:t>
      </w:r>
      <w:r w:rsidR="003B37A3" w:rsidRPr="002F6A4F">
        <w:tab/>
        <w:t>Статья 7</w:t>
      </w:r>
      <w:r w:rsidRPr="002F6A4F">
        <w:br/>
      </w:r>
      <w:r w:rsidR="003B37A3" w:rsidRPr="002F6A4F">
        <w:t>Равенство в политической и общественной жизни</w:t>
      </w:r>
    </w:p>
    <w:p w:rsidR="008D392F" w:rsidRPr="002F6A4F" w:rsidRDefault="008D392F" w:rsidP="008D392F">
      <w:pPr>
        <w:pStyle w:val="SingleTxt"/>
        <w:spacing w:after="0" w:line="120" w:lineRule="exact"/>
        <w:rPr>
          <w:bCs/>
          <w:iCs/>
          <w:sz w:val="10"/>
        </w:rPr>
      </w:pPr>
    </w:p>
    <w:p w:rsidR="003B37A3" w:rsidRPr="002F6A4F" w:rsidRDefault="008D392F" w:rsidP="008D39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14.1</w:t>
      </w:r>
      <w:r w:rsidR="003B37A3" w:rsidRPr="002F6A4F">
        <w:tab/>
        <w:t>Законодательные и прочие меры</w:t>
      </w:r>
    </w:p>
    <w:p w:rsidR="008D392F" w:rsidRPr="002F6A4F" w:rsidRDefault="008D392F" w:rsidP="008D392F">
      <w:pPr>
        <w:pStyle w:val="SingleTxt"/>
        <w:spacing w:after="0" w:line="120" w:lineRule="exact"/>
        <w:rPr>
          <w:bCs/>
          <w:sz w:val="10"/>
        </w:rPr>
      </w:pPr>
    </w:p>
    <w:p w:rsidR="003B37A3" w:rsidRPr="00096C5D" w:rsidRDefault="003B37A3" w:rsidP="00096C5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rPr>
          <w:bCs/>
        </w:rPr>
        <w:t>14.1.1</w:t>
      </w:r>
      <w:r w:rsidRPr="002F6A4F">
        <w:rPr>
          <w:bCs/>
        </w:rPr>
        <w:tab/>
        <w:t>Раздел 31 Закона № 6 Конституции Сьерра-Леоне 1991 года гарант</w:t>
      </w:r>
      <w:r w:rsidRPr="002F6A4F">
        <w:rPr>
          <w:bCs/>
        </w:rPr>
        <w:t>и</w:t>
      </w:r>
      <w:r w:rsidRPr="002F6A4F">
        <w:rPr>
          <w:bCs/>
        </w:rPr>
        <w:t xml:space="preserve">рует </w:t>
      </w:r>
      <w:r w:rsidRPr="00096C5D">
        <w:t>каждому гражданину, достигшему 18-летнего возраста и старше, наход</w:t>
      </w:r>
      <w:r w:rsidRPr="00096C5D">
        <w:t>я</w:t>
      </w:r>
      <w:r w:rsidRPr="00096C5D">
        <w:t>щемуся в здравом уме, право избирать и быть избранным на выборах</w:t>
      </w:r>
      <w:r w:rsidR="00317041" w:rsidRPr="00096C5D">
        <w:t xml:space="preserve"> — </w:t>
      </w:r>
      <w:r w:rsidRPr="00096C5D">
        <w:t>местных, н</w:t>
      </w:r>
      <w:r w:rsidRPr="00096C5D">
        <w:t>а</w:t>
      </w:r>
      <w:r w:rsidRPr="00096C5D">
        <w:t>циональных и во время референдумов. При расширительном толков</w:t>
      </w:r>
      <w:r w:rsidRPr="00096C5D">
        <w:t>а</w:t>
      </w:r>
      <w:r w:rsidRPr="00096C5D">
        <w:t>нии этого положения Конституция предусматривает, что ни одному гражданину страны, независимо от половой, религиозной, этнической принадлежности, имущес</w:t>
      </w:r>
      <w:r w:rsidRPr="00096C5D">
        <w:t>т</w:t>
      </w:r>
      <w:r w:rsidRPr="00096C5D">
        <w:t>венного положения и других обстоятельств, не может быть отказано в праве занимать государственную должность, создавать политическую партию или принадлежать к политической партии по его/ее выбору.</w:t>
      </w:r>
    </w:p>
    <w:p w:rsidR="003B37A3" w:rsidRPr="002F6A4F" w:rsidRDefault="003B37A3" w:rsidP="003B37A3">
      <w:pPr>
        <w:pStyle w:val="SingleTxt"/>
        <w:rPr>
          <w:bCs/>
        </w:rPr>
      </w:pPr>
      <w:r w:rsidRPr="002F6A4F">
        <w:rPr>
          <w:bCs/>
        </w:rPr>
        <w:t>14.2</w:t>
      </w:r>
      <w:r w:rsidRPr="002F6A4F">
        <w:rPr>
          <w:bCs/>
        </w:rPr>
        <w:tab/>
        <w:t>Однако на практике это конституционное положение еще не используется в равной степени женщинами и мужчинами. В целом модели внутренней раб</w:t>
      </w:r>
      <w:r w:rsidRPr="002F6A4F">
        <w:rPr>
          <w:bCs/>
        </w:rPr>
        <w:t>о</w:t>
      </w:r>
      <w:r w:rsidRPr="002F6A4F">
        <w:rPr>
          <w:bCs/>
        </w:rPr>
        <w:t>ты партий и процедуры назначения кандидатов отдают предпочтение мужч</w:t>
      </w:r>
      <w:r w:rsidRPr="002F6A4F">
        <w:rPr>
          <w:bCs/>
        </w:rPr>
        <w:t>и</w:t>
      </w:r>
      <w:r w:rsidRPr="002F6A4F">
        <w:rPr>
          <w:bCs/>
        </w:rPr>
        <w:t>нам в ущерб женщинам. Кроме того, общественные устои и культурные трад</w:t>
      </w:r>
      <w:r w:rsidRPr="002F6A4F">
        <w:rPr>
          <w:bCs/>
        </w:rPr>
        <w:t>и</w:t>
      </w:r>
      <w:r w:rsidRPr="002F6A4F">
        <w:rPr>
          <w:bCs/>
        </w:rPr>
        <w:t>ции, затрудняющие назначение женщин на руководящие посты, продолжают, среди прочего, препятствовать женщинам в данной области. В дополнение к этому, барьеры, мешающие женщинам избирать политическую карьеру, носят как практический (отсутствие времени, денег или недостаточный уровень гр</w:t>
      </w:r>
      <w:r w:rsidRPr="002F6A4F">
        <w:rPr>
          <w:bCs/>
        </w:rPr>
        <w:t>а</w:t>
      </w:r>
      <w:r w:rsidRPr="002F6A4F">
        <w:rPr>
          <w:bCs/>
        </w:rPr>
        <w:t>мотности и образования), так и психологический (отсутствие уверенности, б</w:t>
      </w:r>
      <w:r w:rsidRPr="002F6A4F">
        <w:rPr>
          <w:bCs/>
        </w:rPr>
        <w:t>о</w:t>
      </w:r>
      <w:r w:rsidRPr="002F6A4F">
        <w:rPr>
          <w:bCs/>
        </w:rPr>
        <w:t>язнь неудач, и неприязнь к культуре политики) характер.</w:t>
      </w:r>
    </w:p>
    <w:p w:rsidR="003B37A3" w:rsidRPr="002F6A4F" w:rsidRDefault="003B37A3" w:rsidP="003B37A3">
      <w:pPr>
        <w:pStyle w:val="SingleTxt"/>
        <w:rPr>
          <w:bCs/>
        </w:rPr>
      </w:pPr>
      <w:r w:rsidRPr="002F6A4F">
        <w:rPr>
          <w:bCs/>
        </w:rPr>
        <w:t>14.3</w:t>
      </w:r>
      <w:r w:rsidRPr="002F6A4F">
        <w:rPr>
          <w:bCs/>
        </w:rPr>
        <w:tab/>
        <w:t>В ответ на вышеперечисленные проблемы Министерство социального обеспечения, по проблемам гендерного равенства и по делам детей начало формирование рабочей группы</w:t>
      </w:r>
      <w:r w:rsidR="006B50BF">
        <w:rPr>
          <w:bCs/>
        </w:rPr>
        <w:t xml:space="preserve"> «</w:t>
      </w:r>
      <w:r w:rsidRPr="002F6A4F">
        <w:rPr>
          <w:bCs/>
        </w:rPr>
        <w:t>Женщины в политике</w:t>
      </w:r>
      <w:r w:rsidR="006B50BF">
        <w:rPr>
          <w:bCs/>
        </w:rPr>
        <w:t xml:space="preserve">» </w:t>
      </w:r>
      <w:r w:rsidRPr="002F6A4F">
        <w:rPr>
          <w:bCs/>
        </w:rPr>
        <w:t>(РГЖП) в 2001 году. Данный проект был направлен на сокращение количества барьеров, препятс</w:t>
      </w:r>
      <w:r w:rsidRPr="002F6A4F">
        <w:rPr>
          <w:bCs/>
        </w:rPr>
        <w:t>т</w:t>
      </w:r>
      <w:r w:rsidRPr="002F6A4F">
        <w:rPr>
          <w:bCs/>
        </w:rPr>
        <w:t>вующих участию женщин в политике, путем мобилизации женщин для акти</w:t>
      </w:r>
      <w:r w:rsidRPr="002F6A4F">
        <w:rPr>
          <w:bCs/>
        </w:rPr>
        <w:t>в</w:t>
      </w:r>
      <w:r w:rsidRPr="002F6A4F">
        <w:rPr>
          <w:bCs/>
        </w:rPr>
        <w:t>ного участия в политике, повышения уровня регистрации женщин как избир</w:t>
      </w:r>
      <w:r w:rsidRPr="002F6A4F">
        <w:rPr>
          <w:bCs/>
        </w:rPr>
        <w:t>а</w:t>
      </w:r>
      <w:r w:rsidRPr="002F6A4F">
        <w:rPr>
          <w:bCs/>
        </w:rPr>
        <w:t>телей, а также на предоставление женщинам полномочий и возможностей в политике.</w:t>
      </w:r>
    </w:p>
    <w:p w:rsidR="003B37A3" w:rsidRPr="002F6A4F" w:rsidRDefault="003B37A3" w:rsidP="003B37A3">
      <w:pPr>
        <w:pStyle w:val="SingleTxt"/>
        <w:rPr>
          <w:bCs/>
        </w:rPr>
      </w:pPr>
      <w:r w:rsidRPr="002F6A4F">
        <w:rPr>
          <w:bCs/>
        </w:rPr>
        <w:t>14.4</w:t>
      </w:r>
      <w:r w:rsidRPr="002F6A4F">
        <w:rPr>
          <w:bCs/>
        </w:rPr>
        <w:tab/>
        <w:t>Однако данная инициатива не была поддержана, поэтому сложно опред</w:t>
      </w:r>
      <w:r w:rsidRPr="002F6A4F">
        <w:rPr>
          <w:bCs/>
        </w:rPr>
        <w:t>е</w:t>
      </w:r>
      <w:r w:rsidRPr="002F6A4F">
        <w:rPr>
          <w:bCs/>
        </w:rPr>
        <w:t>лить ее влияние. Схожим образом, Министерство в сотрудничестве с Наци</w:t>
      </w:r>
      <w:r w:rsidRPr="002F6A4F">
        <w:rPr>
          <w:bCs/>
        </w:rPr>
        <w:t>о</w:t>
      </w:r>
      <w:r w:rsidRPr="002F6A4F">
        <w:rPr>
          <w:bCs/>
        </w:rPr>
        <w:t>нальным демократическим институтом (НДИ) провело обучающий курс по созданию потенциала для женщин</w:t>
      </w:r>
      <w:r w:rsidR="00317041" w:rsidRPr="002F6A4F">
        <w:rPr>
          <w:bCs/>
        </w:rPr>
        <w:t xml:space="preserve"> — </w:t>
      </w:r>
      <w:r w:rsidRPr="002F6A4F">
        <w:rPr>
          <w:bCs/>
        </w:rPr>
        <w:t>политических кандидатов. Министерство также содействовало созданию Женской сети министров и парламентариев (ЖСМП) для усиления взаимодействия среди женщин, являющихся высокоп</w:t>
      </w:r>
      <w:r w:rsidRPr="002F6A4F">
        <w:rPr>
          <w:bCs/>
        </w:rPr>
        <w:t>о</w:t>
      </w:r>
      <w:r w:rsidRPr="002F6A4F">
        <w:rPr>
          <w:bCs/>
        </w:rPr>
        <w:t>ставленными государственными чиновниками и парламентариями.</w:t>
      </w:r>
    </w:p>
    <w:p w:rsidR="003B37A3" w:rsidRPr="002F6A4F" w:rsidRDefault="003B37A3" w:rsidP="003B37A3">
      <w:pPr>
        <w:pStyle w:val="SingleTxt"/>
        <w:rPr>
          <w:bCs/>
        </w:rPr>
      </w:pPr>
      <w:r w:rsidRPr="002F6A4F">
        <w:rPr>
          <w:bCs/>
        </w:rPr>
        <w:t>14.5</w:t>
      </w:r>
      <w:r w:rsidRPr="002F6A4F">
        <w:rPr>
          <w:bCs/>
        </w:rPr>
        <w:tab/>
        <w:t xml:space="preserve">В целях повышения участия женщин в процессах </w:t>
      </w:r>
      <w:r w:rsidR="00096C5D">
        <w:rPr>
          <w:bCs/>
        </w:rPr>
        <w:t>принятия решений в подразделе 2</w:t>
      </w:r>
      <w:r w:rsidR="00096C5D" w:rsidRPr="00096C5D">
        <w:rPr>
          <w:bCs/>
        </w:rPr>
        <w:t>(</w:t>
      </w:r>
      <w:r w:rsidRPr="002F6A4F">
        <w:rPr>
          <w:bCs/>
        </w:rPr>
        <w:t>с) раздела 95 Закона о местном управлении 2004 года предусма</w:t>
      </w:r>
      <w:r w:rsidRPr="002F6A4F">
        <w:rPr>
          <w:bCs/>
        </w:rPr>
        <w:t>т</w:t>
      </w:r>
      <w:r w:rsidRPr="002F6A4F">
        <w:rPr>
          <w:bCs/>
        </w:rPr>
        <w:t>ривается, что комитеты по развитию административных районов будут пров</w:t>
      </w:r>
      <w:r w:rsidRPr="002F6A4F">
        <w:rPr>
          <w:bCs/>
        </w:rPr>
        <w:t>о</w:t>
      </w:r>
      <w:r w:rsidRPr="002F6A4F">
        <w:rPr>
          <w:bCs/>
        </w:rPr>
        <w:t>дить на низовом уровне политику позитивных действий в целях обеспечения паритетного гендерного представительства. Это создает беспрецедентные во</w:t>
      </w:r>
      <w:r w:rsidRPr="002F6A4F">
        <w:rPr>
          <w:bCs/>
        </w:rPr>
        <w:t>з</w:t>
      </w:r>
      <w:r w:rsidRPr="002F6A4F">
        <w:rPr>
          <w:bCs/>
        </w:rPr>
        <w:t>можности для учета мнения женщин при определении государственной пол</w:t>
      </w:r>
      <w:r w:rsidRPr="002F6A4F">
        <w:rPr>
          <w:bCs/>
        </w:rPr>
        <w:t>и</w:t>
      </w:r>
      <w:r w:rsidRPr="002F6A4F">
        <w:rPr>
          <w:bCs/>
        </w:rPr>
        <w:t>тики, для гарантии того, что основные потребности женщин и их проблемы в равной степени отражены в ходе планирования на местах. Ожидается, что да</w:t>
      </w:r>
      <w:r w:rsidRPr="002F6A4F">
        <w:rPr>
          <w:bCs/>
        </w:rPr>
        <w:t>н</w:t>
      </w:r>
      <w:r w:rsidRPr="002F6A4F">
        <w:rPr>
          <w:bCs/>
        </w:rPr>
        <w:t>ная инициатива поможет развеять мифы вокруг участия женщин в обществе</w:t>
      </w:r>
      <w:r w:rsidRPr="002F6A4F">
        <w:rPr>
          <w:bCs/>
        </w:rPr>
        <w:t>н</w:t>
      </w:r>
      <w:r w:rsidRPr="002F6A4F">
        <w:rPr>
          <w:bCs/>
        </w:rPr>
        <w:t>ной жизни наравне с мужчинами, а также послужит благоприятной почвой для женщин-лидеров и продемонстрирует ценность вклада женщин в обществе</w:t>
      </w:r>
      <w:r w:rsidRPr="002F6A4F">
        <w:rPr>
          <w:bCs/>
        </w:rPr>
        <w:t>н</w:t>
      </w:r>
      <w:r w:rsidRPr="002F6A4F">
        <w:rPr>
          <w:bCs/>
        </w:rPr>
        <w:t>ное и политическое развитие.</w:t>
      </w:r>
    </w:p>
    <w:p w:rsidR="008D392F" w:rsidRPr="002F6A4F" w:rsidRDefault="008D392F" w:rsidP="008D392F">
      <w:pPr>
        <w:pStyle w:val="SingleTxt"/>
        <w:spacing w:after="0" w:line="120" w:lineRule="exact"/>
        <w:rPr>
          <w:bCs/>
          <w:iCs/>
          <w:sz w:val="10"/>
        </w:rPr>
      </w:pPr>
    </w:p>
    <w:p w:rsidR="003B37A3" w:rsidRPr="002F6A4F" w:rsidRDefault="008D392F" w:rsidP="008D39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2F6A4F">
        <w:tab/>
      </w:r>
      <w:r w:rsidR="003B37A3" w:rsidRPr="002F6A4F">
        <w:t>14.6</w:t>
      </w:r>
      <w:r w:rsidR="003B37A3" w:rsidRPr="002F6A4F">
        <w:tab/>
        <w:t xml:space="preserve">Фактические достижения в обеспечении </w:t>
      </w:r>
      <w:r w:rsidR="00096C5D">
        <w:t>участия женщин в политической и</w:t>
      </w:r>
      <w:r w:rsidR="00096C5D">
        <w:rPr>
          <w:lang w:val="en-US"/>
        </w:rPr>
        <w:t> </w:t>
      </w:r>
      <w:r w:rsidR="003B37A3" w:rsidRPr="002F6A4F">
        <w:t>общественной жизни</w:t>
      </w:r>
    </w:p>
    <w:p w:rsidR="008D392F" w:rsidRPr="002F6A4F" w:rsidRDefault="008D392F" w:rsidP="008D392F">
      <w:pPr>
        <w:pStyle w:val="SingleTxt"/>
        <w:spacing w:after="0" w:line="120" w:lineRule="exact"/>
        <w:rPr>
          <w:sz w:val="10"/>
        </w:rPr>
      </w:pPr>
    </w:p>
    <w:p w:rsidR="008D392F" w:rsidRPr="002F6A4F" w:rsidRDefault="008D392F" w:rsidP="008D392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3</w:t>
      </w:r>
    </w:p>
    <w:p w:rsidR="003B37A3" w:rsidRPr="002F6A4F" w:rsidRDefault="008D392F" w:rsidP="008D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Женщины на политических и руководящих постах в 1996 году</w:t>
      </w:r>
    </w:p>
    <w:p w:rsidR="008D392F" w:rsidRPr="002F6A4F" w:rsidRDefault="008D392F" w:rsidP="008D392F">
      <w:pPr>
        <w:pStyle w:val="SingleTxt"/>
        <w:spacing w:after="0" w:line="120" w:lineRule="exact"/>
        <w:rPr>
          <w:sz w:val="10"/>
        </w:rPr>
      </w:pPr>
    </w:p>
    <w:p w:rsidR="008D392F" w:rsidRPr="002F6A4F" w:rsidRDefault="008D392F" w:rsidP="008D392F">
      <w:pPr>
        <w:pStyle w:val="SingleTxt"/>
        <w:spacing w:after="0" w:line="120" w:lineRule="exact"/>
        <w:rPr>
          <w:sz w:val="10"/>
        </w:rPr>
      </w:pPr>
    </w:p>
    <w:tbl>
      <w:tblPr>
        <w:tblW w:w="7315" w:type="dxa"/>
        <w:tblInd w:w="1260" w:type="dxa"/>
        <w:tblLayout w:type="fixed"/>
        <w:tblCellMar>
          <w:left w:w="0" w:type="dxa"/>
          <w:right w:w="0" w:type="dxa"/>
        </w:tblCellMar>
        <w:tblLook w:val="01E0" w:firstRow="1" w:lastRow="1" w:firstColumn="1" w:lastColumn="1" w:noHBand="0" w:noVBand="0"/>
      </w:tblPr>
      <w:tblGrid>
        <w:gridCol w:w="3060"/>
        <w:gridCol w:w="851"/>
        <w:gridCol w:w="851"/>
        <w:gridCol w:w="851"/>
        <w:gridCol w:w="851"/>
        <w:gridCol w:w="851"/>
      </w:tblGrid>
      <w:tr w:rsidR="00DF118A" w:rsidRPr="002F6A4F">
        <w:trPr>
          <w:cantSplit/>
          <w:tblHeader/>
        </w:trPr>
        <w:tc>
          <w:tcPr>
            <w:tcW w:w="3060" w:type="dxa"/>
            <w:tcBorders>
              <w:top w:val="single" w:sz="4" w:space="0" w:color="auto"/>
              <w:bottom w:val="single" w:sz="12" w:space="0" w:color="auto"/>
            </w:tcBorders>
            <w:shd w:val="clear" w:color="auto" w:fill="auto"/>
            <w:vAlign w:val="bottom"/>
          </w:tcPr>
          <w:p w:rsidR="003B37A3" w:rsidRPr="002F6A4F" w:rsidRDefault="003B37A3" w:rsidP="00DF118A">
            <w:pPr>
              <w:pStyle w:val="DualTxt"/>
              <w:spacing w:before="80" w:after="80" w:line="160" w:lineRule="exact"/>
              <w:jc w:val="left"/>
              <w:rPr>
                <w:i/>
                <w:sz w:val="14"/>
              </w:rPr>
            </w:pPr>
            <w:r w:rsidRPr="002F6A4F">
              <w:rPr>
                <w:i/>
                <w:sz w:val="14"/>
              </w:rPr>
              <w:t>Политическая деятел</w:t>
            </w:r>
            <w:r w:rsidRPr="002F6A4F">
              <w:rPr>
                <w:i/>
                <w:sz w:val="14"/>
              </w:rPr>
              <w:t>ь</w:t>
            </w:r>
            <w:r w:rsidRPr="002F6A4F">
              <w:rPr>
                <w:i/>
                <w:sz w:val="14"/>
              </w:rPr>
              <w:t>ность</w:t>
            </w:r>
          </w:p>
        </w:tc>
        <w:tc>
          <w:tcPr>
            <w:tcW w:w="851" w:type="dxa"/>
            <w:tcBorders>
              <w:top w:val="single" w:sz="4" w:space="0" w:color="auto"/>
              <w:bottom w:val="single" w:sz="12" w:space="0" w:color="auto"/>
            </w:tcBorders>
            <w:shd w:val="clear" w:color="auto" w:fill="auto"/>
            <w:vAlign w:val="bottom"/>
          </w:tcPr>
          <w:p w:rsidR="003B37A3" w:rsidRPr="002F6A4F" w:rsidRDefault="003B37A3" w:rsidP="00DF118A">
            <w:pPr>
              <w:pStyle w:val="DualTxt"/>
              <w:spacing w:before="80" w:after="80" w:line="160" w:lineRule="exact"/>
              <w:ind w:right="43"/>
              <w:jc w:val="right"/>
              <w:rPr>
                <w:i/>
                <w:sz w:val="14"/>
              </w:rPr>
            </w:pPr>
            <w:r w:rsidRPr="002F6A4F">
              <w:rPr>
                <w:i/>
                <w:sz w:val="14"/>
              </w:rPr>
              <w:t>Мужчины</w:t>
            </w:r>
          </w:p>
        </w:tc>
        <w:tc>
          <w:tcPr>
            <w:tcW w:w="851" w:type="dxa"/>
            <w:tcBorders>
              <w:top w:val="single" w:sz="4" w:space="0" w:color="auto"/>
              <w:bottom w:val="single" w:sz="12" w:space="0" w:color="auto"/>
            </w:tcBorders>
            <w:shd w:val="clear" w:color="auto" w:fill="auto"/>
            <w:vAlign w:val="bottom"/>
          </w:tcPr>
          <w:p w:rsidR="003B37A3" w:rsidRPr="002F6A4F" w:rsidRDefault="003B37A3" w:rsidP="00DF118A">
            <w:pPr>
              <w:pStyle w:val="DualTxt"/>
              <w:spacing w:before="80" w:after="80" w:line="160" w:lineRule="exact"/>
              <w:ind w:right="43"/>
              <w:jc w:val="right"/>
              <w:rPr>
                <w:i/>
                <w:sz w:val="14"/>
              </w:rPr>
            </w:pPr>
            <w:r w:rsidRPr="002F6A4F">
              <w:rPr>
                <w:i/>
                <w:sz w:val="14"/>
              </w:rPr>
              <w:t>Женщины</w:t>
            </w:r>
          </w:p>
        </w:tc>
        <w:tc>
          <w:tcPr>
            <w:tcW w:w="851" w:type="dxa"/>
            <w:tcBorders>
              <w:top w:val="single" w:sz="4" w:space="0" w:color="auto"/>
              <w:bottom w:val="single" w:sz="12" w:space="0" w:color="auto"/>
            </w:tcBorders>
            <w:shd w:val="clear" w:color="auto" w:fill="auto"/>
            <w:vAlign w:val="bottom"/>
          </w:tcPr>
          <w:p w:rsidR="003B37A3" w:rsidRPr="002F6A4F" w:rsidRDefault="003B37A3" w:rsidP="00DF118A">
            <w:pPr>
              <w:pStyle w:val="DualTxt"/>
              <w:spacing w:before="80" w:after="80" w:line="160" w:lineRule="exact"/>
              <w:ind w:right="43"/>
              <w:jc w:val="right"/>
              <w:rPr>
                <w:i/>
                <w:sz w:val="14"/>
              </w:rPr>
            </w:pPr>
            <w:r w:rsidRPr="002F6A4F">
              <w:rPr>
                <w:i/>
                <w:sz w:val="14"/>
              </w:rPr>
              <w:t>Всего</w:t>
            </w:r>
          </w:p>
        </w:tc>
        <w:tc>
          <w:tcPr>
            <w:tcW w:w="851" w:type="dxa"/>
            <w:tcBorders>
              <w:top w:val="single" w:sz="4" w:space="0" w:color="auto"/>
              <w:bottom w:val="single" w:sz="12" w:space="0" w:color="auto"/>
            </w:tcBorders>
            <w:shd w:val="clear" w:color="auto" w:fill="auto"/>
            <w:vAlign w:val="bottom"/>
          </w:tcPr>
          <w:p w:rsidR="003B37A3" w:rsidRPr="002F6A4F" w:rsidRDefault="003B37A3" w:rsidP="00DF118A">
            <w:pPr>
              <w:pStyle w:val="DualTxt"/>
              <w:spacing w:before="80" w:after="80" w:line="160" w:lineRule="exact"/>
              <w:ind w:right="43"/>
              <w:jc w:val="right"/>
              <w:rPr>
                <w:i/>
                <w:sz w:val="14"/>
              </w:rPr>
            </w:pPr>
            <w:r w:rsidRPr="002F6A4F">
              <w:rPr>
                <w:i/>
                <w:sz w:val="14"/>
              </w:rPr>
              <w:t>Доля му</w:t>
            </w:r>
            <w:r w:rsidRPr="002F6A4F">
              <w:rPr>
                <w:i/>
                <w:sz w:val="14"/>
              </w:rPr>
              <w:t>ж</w:t>
            </w:r>
            <w:r w:rsidRPr="002F6A4F">
              <w:rPr>
                <w:i/>
                <w:sz w:val="14"/>
              </w:rPr>
              <w:t xml:space="preserve">чин </w:t>
            </w:r>
            <w:r w:rsidRPr="002F6A4F">
              <w:rPr>
                <w:bCs/>
                <w:i/>
                <w:sz w:val="14"/>
              </w:rPr>
              <w:t xml:space="preserve">(в </w:t>
            </w:r>
            <w:r w:rsidR="00783F48" w:rsidRPr="002F6A4F">
              <w:rPr>
                <w:bCs/>
                <w:i/>
                <w:sz w:val="14"/>
              </w:rPr>
              <w:t>пр</w:t>
            </w:r>
            <w:r w:rsidR="00783F48" w:rsidRPr="002F6A4F">
              <w:rPr>
                <w:bCs/>
                <w:i/>
                <w:sz w:val="14"/>
              </w:rPr>
              <w:t>о</w:t>
            </w:r>
            <w:r w:rsidR="00783F48" w:rsidRPr="002F6A4F">
              <w:rPr>
                <w:bCs/>
                <w:i/>
                <w:sz w:val="14"/>
              </w:rPr>
              <w:t>центах</w:t>
            </w:r>
            <w:r w:rsidRPr="002F6A4F">
              <w:rPr>
                <w:bCs/>
                <w:i/>
                <w:sz w:val="14"/>
              </w:rPr>
              <w:t>)</w:t>
            </w:r>
          </w:p>
        </w:tc>
        <w:tc>
          <w:tcPr>
            <w:tcW w:w="851" w:type="dxa"/>
            <w:tcBorders>
              <w:top w:val="single" w:sz="4" w:space="0" w:color="auto"/>
              <w:bottom w:val="single" w:sz="12" w:space="0" w:color="auto"/>
            </w:tcBorders>
            <w:shd w:val="clear" w:color="auto" w:fill="auto"/>
            <w:vAlign w:val="bottom"/>
          </w:tcPr>
          <w:p w:rsidR="003B37A3" w:rsidRPr="002F6A4F" w:rsidRDefault="003B37A3" w:rsidP="00DF118A">
            <w:pPr>
              <w:pStyle w:val="DualTxt"/>
              <w:spacing w:before="80" w:after="80" w:line="160" w:lineRule="exact"/>
              <w:ind w:right="43"/>
              <w:jc w:val="right"/>
              <w:rPr>
                <w:i/>
                <w:sz w:val="14"/>
              </w:rPr>
            </w:pPr>
            <w:r w:rsidRPr="002F6A4F">
              <w:rPr>
                <w:i/>
                <w:sz w:val="14"/>
              </w:rPr>
              <w:t>Доля же</w:t>
            </w:r>
            <w:r w:rsidRPr="002F6A4F">
              <w:rPr>
                <w:i/>
                <w:sz w:val="14"/>
              </w:rPr>
              <w:t>н</w:t>
            </w:r>
            <w:r w:rsidRPr="002F6A4F">
              <w:rPr>
                <w:i/>
                <w:sz w:val="14"/>
              </w:rPr>
              <w:t xml:space="preserve">щин </w:t>
            </w:r>
            <w:r w:rsidRPr="002F6A4F">
              <w:rPr>
                <w:bCs/>
                <w:i/>
                <w:sz w:val="14"/>
              </w:rPr>
              <w:t xml:space="preserve">(в </w:t>
            </w:r>
            <w:r w:rsidR="00783F48" w:rsidRPr="002F6A4F">
              <w:rPr>
                <w:bCs/>
                <w:i/>
                <w:sz w:val="14"/>
              </w:rPr>
              <w:t>пр</w:t>
            </w:r>
            <w:r w:rsidR="00783F48" w:rsidRPr="002F6A4F">
              <w:rPr>
                <w:bCs/>
                <w:i/>
                <w:sz w:val="14"/>
              </w:rPr>
              <w:t>о</w:t>
            </w:r>
            <w:r w:rsidR="00783F48" w:rsidRPr="002F6A4F">
              <w:rPr>
                <w:bCs/>
                <w:i/>
                <w:sz w:val="14"/>
              </w:rPr>
              <w:t>центах</w:t>
            </w:r>
            <w:r w:rsidRPr="002F6A4F">
              <w:rPr>
                <w:bCs/>
                <w:i/>
                <w:sz w:val="14"/>
              </w:rPr>
              <w:t>)</w:t>
            </w:r>
          </w:p>
        </w:tc>
      </w:tr>
      <w:tr w:rsidR="00DF118A" w:rsidRPr="002F6A4F">
        <w:trPr>
          <w:cantSplit/>
          <w:trHeight w:hRule="exact" w:val="115"/>
          <w:tblHeader/>
        </w:trPr>
        <w:tc>
          <w:tcPr>
            <w:tcW w:w="3060" w:type="dxa"/>
            <w:tcBorders>
              <w:top w:val="single" w:sz="12" w:space="0" w:color="auto"/>
            </w:tcBorders>
            <w:shd w:val="clear" w:color="auto" w:fill="auto"/>
            <w:vAlign w:val="bottom"/>
          </w:tcPr>
          <w:p w:rsidR="00DF118A" w:rsidRPr="002F6A4F" w:rsidRDefault="00DF118A" w:rsidP="00DF118A">
            <w:pPr>
              <w:pStyle w:val="DualTxt"/>
              <w:spacing w:before="40" w:after="40" w:line="210" w:lineRule="exact"/>
              <w:jc w:val="left"/>
              <w:rPr>
                <w:sz w:val="17"/>
              </w:rPr>
            </w:pPr>
          </w:p>
        </w:tc>
        <w:tc>
          <w:tcPr>
            <w:tcW w:w="851" w:type="dxa"/>
            <w:tcBorders>
              <w:top w:val="single" w:sz="12" w:space="0" w:color="auto"/>
            </w:tcBorders>
            <w:shd w:val="clear" w:color="auto" w:fill="auto"/>
            <w:vAlign w:val="bottom"/>
          </w:tcPr>
          <w:p w:rsidR="00DF118A" w:rsidRPr="002F6A4F" w:rsidRDefault="00DF118A" w:rsidP="00DF118A">
            <w:pPr>
              <w:pStyle w:val="DualTxt"/>
              <w:spacing w:before="40" w:after="40" w:line="210" w:lineRule="exact"/>
              <w:ind w:right="43"/>
              <w:jc w:val="right"/>
              <w:rPr>
                <w:bCs/>
                <w:sz w:val="17"/>
              </w:rPr>
            </w:pPr>
          </w:p>
        </w:tc>
        <w:tc>
          <w:tcPr>
            <w:tcW w:w="851" w:type="dxa"/>
            <w:tcBorders>
              <w:top w:val="single" w:sz="12" w:space="0" w:color="auto"/>
            </w:tcBorders>
            <w:shd w:val="clear" w:color="auto" w:fill="auto"/>
            <w:vAlign w:val="bottom"/>
          </w:tcPr>
          <w:p w:rsidR="00DF118A" w:rsidRPr="002F6A4F" w:rsidRDefault="00DF118A" w:rsidP="00DF118A">
            <w:pPr>
              <w:pStyle w:val="DualTxt"/>
              <w:spacing w:before="40" w:after="40" w:line="210" w:lineRule="exact"/>
              <w:ind w:right="43"/>
              <w:jc w:val="right"/>
              <w:rPr>
                <w:bCs/>
                <w:sz w:val="17"/>
              </w:rPr>
            </w:pPr>
          </w:p>
        </w:tc>
        <w:tc>
          <w:tcPr>
            <w:tcW w:w="851" w:type="dxa"/>
            <w:tcBorders>
              <w:top w:val="single" w:sz="12" w:space="0" w:color="auto"/>
            </w:tcBorders>
            <w:shd w:val="clear" w:color="auto" w:fill="auto"/>
            <w:vAlign w:val="bottom"/>
          </w:tcPr>
          <w:p w:rsidR="00DF118A" w:rsidRPr="002F6A4F" w:rsidRDefault="00DF118A" w:rsidP="00DF118A">
            <w:pPr>
              <w:pStyle w:val="DualTxt"/>
              <w:spacing w:before="40" w:after="40" w:line="210" w:lineRule="exact"/>
              <w:ind w:right="43"/>
              <w:jc w:val="right"/>
              <w:rPr>
                <w:bCs/>
                <w:sz w:val="17"/>
              </w:rPr>
            </w:pPr>
          </w:p>
        </w:tc>
        <w:tc>
          <w:tcPr>
            <w:tcW w:w="851" w:type="dxa"/>
            <w:tcBorders>
              <w:top w:val="single" w:sz="12" w:space="0" w:color="auto"/>
            </w:tcBorders>
            <w:shd w:val="clear" w:color="auto" w:fill="auto"/>
            <w:vAlign w:val="bottom"/>
          </w:tcPr>
          <w:p w:rsidR="00DF118A" w:rsidRPr="002F6A4F" w:rsidRDefault="00DF118A" w:rsidP="00DF118A">
            <w:pPr>
              <w:pStyle w:val="DualTxt"/>
              <w:spacing w:before="40" w:after="40" w:line="210" w:lineRule="exact"/>
              <w:ind w:right="43"/>
              <w:jc w:val="right"/>
              <w:rPr>
                <w:bCs/>
                <w:sz w:val="17"/>
              </w:rPr>
            </w:pPr>
          </w:p>
        </w:tc>
        <w:tc>
          <w:tcPr>
            <w:tcW w:w="851" w:type="dxa"/>
            <w:tcBorders>
              <w:top w:val="single" w:sz="12" w:space="0" w:color="auto"/>
            </w:tcBorders>
            <w:shd w:val="clear" w:color="auto" w:fill="auto"/>
            <w:vAlign w:val="bottom"/>
          </w:tcPr>
          <w:p w:rsidR="00DF118A" w:rsidRPr="002F6A4F" w:rsidRDefault="00DF118A" w:rsidP="00DF118A">
            <w:pPr>
              <w:pStyle w:val="DualTxt"/>
              <w:spacing w:before="40" w:after="40" w:line="210" w:lineRule="exact"/>
              <w:ind w:right="43"/>
              <w:jc w:val="right"/>
              <w:rPr>
                <w:bCs/>
                <w:sz w:val="17"/>
              </w:rPr>
            </w:pPr>
          </w:p>
        </w:tc>
      </w:tr>
      <w:tr w:rsidR="00DF118A" w:rsidRPr="002F6A4F">
        <w:trPr>
          <w:cantSplit/>
        </w:trPr>
        <w:tc>
          <w:tcPr>
            <w:tcW w:w="3060"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jc w:val="left"/>
              <w:rPr>
                <w:sz w:val="17"/>
              </w:rPr>
            </w:pPr>
            <w:r w:rsidRPr="002F6A4F">
              <w:rPr>
                <w:sz w:val="17"/>
              </w:rPr>
              <w:t>Кандидаты в президенты (1996 год)</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15</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93,3</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6,6</w:t>
            </w:r>
          </w:p>
        </w:tc>
      </w:tr>
      <w:tr w:rsidR="00DF118A" w:rsidRPr="002F6A4F">
        <w:trPr>
          <w:cantSplit/>
        </w:trPr>
        <w:tc>
          <w:tcPr>
            <w:tcW w:w="3060"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jc w:val="left"/>
              <w:rPr>
                <w:sz w:val="17"/>
              </w:rPr>
            </w:pPr>
            <w:r w:rsidRPr="002F6A4F">
              <w:rPr>
                <w:sz w:val="17"/>
              </w:rPr>
              <w:t>Кабинет мин</w:t>
            </w:r>
            <w:r w:rsidRPr="002F6A4F">
              <w:rPr>
                <w:sz w:val="17"/>
              </w:rPr>
              <w:t>и</w:t>
            </w:r>
            <w:r w:rsidRPr="002F6A4F">
              <w:rPr>
                <w:sz w:val="17"/>
              </w:rPr>
              <w:t>стров (1996 год)</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23</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25</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92,0</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sz w:val="17"/>
              </w:rPr>
            </w:pPr>
            <w:r w:rsidRPr="002F6A4F">
              <w:rPr>
                <w:sz w:val="17"/>
              </w:rPr>
              <w:t>8,0</w:t>
            </w:r>
          </w:p>
        </w:tc>
      </w:tr>
      <w:tr w:rsidR="00DF118A" w:rsidRPr="002F6A4F">
        <w:trPr>
          <w:cantSplit/>
        </w:trPr>
        <w:tc>
          <w:tcPr>
            <w:tcW w:w="3060"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jc w:val="left"/>
              <w:rPr>
                <w:bCs/>
                <w:sz w:val="17"/>
              </w:rPr>
            </w:pPr>
            <w:r w:rsidRPr="002F6A4F">
              <w:rPr>
                <w:bCs/>
                <w:sz w:val="17"/>
              </w:rPr>
              <w:t>Заместители минис</w:t>
            </w:r>
            <w:r w:rsidRPr="002F6A4F">
              <w:rPr>
                <w:bCs/>
                <w:sz w:val="17"/>
              </w:rPr>
              <w:t>т</w:t>
            </w:r>
            <w:r w:rsidRPr="002F6A4F">
              <w:rPr>
                <w:bCs/>
                <w:sz w:val="17"/>
              </w:rPr>
              <w:t>ров (1996 год)</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18</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90,0</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10,0</w:t>
            </w:r>
          </w:p>
        </w:tc>
      </w:tr>
      <w:tr w:rsidR="00DF118A" w:rsidRPr="002F6A4F">
        <w:trPr>
          <w:cantSplit/>
        </w:trPr>
        <w:tc>
          <w:tcPr>
            <w:tcW w:w="3060"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jc w:val="left"/>
              <w:rPr>
                <w:bCs/>
                <w:sz w:val="17"/>
              </w:rPr>
            </w:pPr>
            <w:r w:rsidRPr="002F6A4F">
              <w:rPr>
                <w:bCs/>
                <w:sz w:val="17"/>
              </w:rPr>
              <w:t>Парламент</w:t>
            </w:r>
            <w:r w:rsidRPr="002F6A4F">
              <w:rPr>
                <w:bCs/>
                <w:sz w:val="17"/>
              </w:rPr>
              <w:t>а</w:t>
            </w:r>
            <w:r w:rsidRPr="002F6A4F">
              <w:rPr>
                <w:bCs/>
                <w:sz w:val="17"/>
              </w:rPr>
              <w:t>рии (1996 год)</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75</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80</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93,75</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6,25</w:t>
            </w:r>
          </w:p>
        </w:tc>
      </w:tr>
      <w:tr w:rsidR="00DF118A" w:rsidRPr="002F6A4F">
        <w:trPr>
          <w:cantSplit/>
        </w:trPr>
        <w:tc>
          <w:tcPr>
            <w:tcW w:w="3060"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jc w:val="left"/>
              <w:rPr>
                <w:bCs/>
                <w:sz w:val="17"/>
              </w:rPr>
            </w:pPr>
            <w:r w:rsidRPr="002F6A4F">
              <w:rPr>
                <w:bCs/>
                <w:sz w:val="17"/>
              </w:rPr>
              <w:t>Верховные в</w:t>
            </w:r>
            <w:r w:rsidRPr="002F6A4F">
              <w:rPr>
                <w:bCs/>
                <w:sz w:val="17"/>
              </w:rPr>
              <w:t>о</w:t>
            </w:r>
            <w:r w:rsidRPr="002F6A4F">
              <w:rPr>
                <w:bCs/>
                <w:sz w:val="17"/>
              </w:rPr>
              <w:t>жди</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139</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149</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93,3</w:t>
            </w:r>
          </w:p>
        </w:tc>
        <w:tc>
          <w:tcPr>
            <w:tcW w:w="851" w:type="dxa"/>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6,7</w:t>
            </w:r>
          </w:p>
        </w:tc>
      </w:tr>
      <w:tr w:rsidR="00DF118A" w:rsidRPr="002F6A4F">
        <w:trPr>
          <w:cantSplit/>
        </w:trPr>
        <w:tc>
          <w:tcPr>
            <w:tcW w:w="3060" w:type="dxa"/>
            <w:tcBorders>
              <w:bottom w:val="single" w:sz="12" w:space="0" w:color="auto"/>
            </w:tcBorders>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jc w:val="left"/>
              <w:rPr>
                <w:bCs/>
                <w:sz w:val="17"/>
              </w:rPr>
            </w:pPr>
            <w:r w:rsidRPr="002F6A4F">
              <w:rPr>
                <w:bCs/>
                <w:sz w:val="17"/>
              </w:rPr>
              <w:t>Национальная избирательная коми</w:t>
            </w:r>
            <w:r w:rsidRPr="002F6A4F">
              <w:rPr>
                <w:bCs/>
                <w:sz w:val="17"/>
              </w:rPr>
              <w:t>с</w:t>
            </w:r>
            <w:r w:rsidRPr="002F6A4F">
              <w:rPr>
                <w:bCs/>
                <w:sz w:val="17"/>
              </w:rPr>
              <w:t>сия (председатели центральной и м</w:t>
            </w:r>
            <w:r w:rsidRPr="002F6A4F">
              <w:rPr>
                <w:bCs/>
                <w:sz w:val="17"/>
              </w:rPr>
              <w:t>е</w:t>
            </w:r>
            <w:r w:rsidRPr="002F6A4F">
              <w:rPr>
                <w:bCs/>
                <w:sz w:val="17"/>
              </w:rPr>
              <w:t>стной к</w:t>
            </w:r>
            <w:r w:rsidRPr="002F6A4F">
              <w:rPr>
                <w:bCs/>
                <w:sz w:val="17"/>
              </w:rPr>
              <w:t>о</w:t>
            </w:r>
            <w:r w:rsidRPr="002F6A4F">
              <w:rPr>
                <w:bCs/>
                <w:sz w:val="17"/>
              </w:rPr>
              <w:t>миссий), 1996 год</w:t>
            </w:r>
          </w:p>
        </w:tc>
        <w:tc>
          <w:tcPr>
            <w:tcW w:w="851" w:type="dxa"/>
            <w:tcBorders>
              <w:bottom w:val="single" w:sz="12" w:space="0" w:color="auto"/>
            </w:tcBorders>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w:t>
            </w:r>
          </w:p>
        </w:tc>
        <w:tc>
          <w:tcPr>
            <w:tcW w:w="851" w:type="dxa"/>
            <w:tcBorders>
              <w:bottom w:val="single" w:sz="12" w:space="0" w:color="auto"/>
            </w:tcBorders>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0</w:t>
            </w:r>
          </w:p>
        </w:tc>
        <w:tc>
          <w:tcPr>
            <w:tcW w:w="851" w:type="dxa"/>
            <w:tcBorders>
              <w:bottom w:val="single" w:sz="12" w:space="0" w:color="auto"/>
            </w:tcBorders>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w:t>
            </w:r>
          </w:p>
        </w:tc>
        <w:tc>
          <w:tcPr>
            <w:tcW w:w="851" w:type="dxa"/>
            <w:tcBorders>
              <w:bottom w:val="single" w:sz="12" w:space="0" w:color="auto"/>
            </w:tcBorders>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100</w:t>
            </w:r>
          </w:p>
        </w:tc>
        <w:tc>
          <w:tcPr>
            <w:tcW w:w="851" w:type="dxa"/>
            <w:tcBorders>
              <w:bottom w:val="single" w:sz="12" w:space="0" w:color="auto"/>
            </w:tcBorders>
            <w:shd w:val="clear" w:color="auto" w:fill="auto"/>
            <w:vAlign w:val="bottom"/>
          </w:tcPr>
          <w:p w:rsidR="003B37A3" w:rsidRPr="002F6A4F" w:rsidRDefault="003B37A3" w:rsidP="00DF118A">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0,0</w:t>
            </w:r>
          </w:p>
        </w:tc>
      </w:tr>
    </w:tbl>
    <w:p w:rsidR="00783F48" w:rsidRPr="002F6A4F" w:rsidRDefault="00783F48" w:rsidP="00783F48">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783F48">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Министерство социального обеспечения по проблемам гендерного равенства и по делам детей, Национальная программа действий на 1997–2001 годы (ноябрь 1996 года).</w:t>
      </w:r>
    </w:p>
    <w:p w:rsidR="00783F48" w:rsidRPr="002F6A4F" w:rsidRDefault="00783F48" w:rsidP="00783F48">
      <w:pPr>
        <w:pStyle w:val="FootnoteText"/>
        <w:tabs>
          <w:tab w:val="clear" w:pos="418"/>
          <w:tab w:val="right" w:pos="1476"/>
          <w:tab w:val="left" w:pos="1548"/>
          <w:tab w:val="right" w:pos="1836"/>
          <w:tab w:val="left" w:pos="1908"/>
        </w:tabs>
        <w:spacing w:line="120" w:lineRule="exact"/>
        <w:ind w:left="1548" w:right="1267" w:hanging="288"/>
        <w:rPr>
          <w:sz w:val="10"/>
        </w:rPr>
      </w:pPr>
    </w:p>
    <w:p w:rsidR="00783F48" w:rsidRPr="002F6A4F" w:rsidRDefault="00783F48" w:rsidP="00783F48">
      <w:pPr>
        <w:pStyle w:val="FootnoteText"/>
        <w:tabs>
          <w:tab w:val="clear" w:pos="418"/>
          <w:tab w:val="right" w:pos="1476"/>
          <w:tab w:val="left" w:pos="1548"/>
          <w:tab w:val="right" w:pos="1836"/>
          <w:tab w:val="left" w:pos="1908"/>
        </w:tabs>
        <w:spacing w:line="120" w:lineRule="exact"/>
        <w:ind w:left="1548" w:right="1267" w:hanging="288"/>
        <w:rPr>
          <w:sz w:val="10"/>
        </w:rPr>
      </w:pPr>
    </w:p>
    <w:p w:rsidR="00783F48" w:rsidRPr="002F6A4F" w:rsidRDefault="00783F48" w:rsidP="00783F48">
      <w:pPr>
        <w:pStyle w:val="FootnoteText"/>
        <w:tabs>
          <w:tab w:val="clear" w:pos="418"/>
          <w:tab w:val="right" w:pos="1476"/>
          <w:tab w:val="left" w:pos="1548"/>
          <w:tab w:val="right" w:pos="1836"/>
          <w:tab w:val="left" w:pos="1908"/>
        </w:tabs>
        <w:spacing w:line="120" w:lineRule="exact"/>
        <w:ind w:left="1548" w:right="1267" w:hanging="288"/>
        <w:rPr>
          <w:sz w:val="10"/>
        </w:rPr>
      </w:pPr>
    </w:p>
    <w:p w:rsidR="00783F48" w:rsidRPr="002F6A4F" w:rsidRDefault="00783F48" w:rsidP="00783F4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4</w:t>
      </w:r>
    </w:p>
    <w:p w:rsidR="003B37A3" w:rsidRPr="002F6A4F" w:rsidRDefault="00783F48" w:rsidP="00783F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Женщины на политических и руководящих постах в 2002 году</w:t>
      </w:r>
    </w:p>
    <w:p w:rsidR="00783F48" w:rsidRPr="002F6A4F" w:rsidRDefault="00783F48" w:rsidP="00783F48">
      <w:pPr>
        <w:pStyle w:val="SingleTxt"/>
        <w:spacing w:after="0" w:line="120" w:lineRule="exact"/>
        <w:rPr>
          <w:sz w:val="10"/>
        </w:rPr>
      </w:pPr>
    </w:p>
    <w:p w:rsidR="00783F48" w:rsidRPr="002F6A4F" w:rsidRDefault="00783F48" w:rsidP="00783F48">
      <w:pPr>
        <w:pStyle w:val="SingleTxt"/>
        <w:spacing w:after="0" w:line="120" w:lineRule="exact"/>
        <w:rPr>
          <w:sz w:val="10"/>
        </w:rPr>
      </w:pPr>
    </w:p>
    <w:tbl>
      <w:tblPr>
        <w:tblW w:w="7319" w:type="dxa"/>
        <w:tblInd w:w="1260" w:type="dxa"/>
        <w:tblLayout w:type="fixed"/>
        <w:tblCellMar>
          <w:left w:w="0" w:type="dxa"/>
          <w:right w:w="0" w:type="dxa"/>
        </w:tblCellMar>
        <w:tblLook w:val="01E0" w:firstRow="1" w:lastRow="1" w:firstColumn="1" w:lastColumn="1" w:noHBand="0" w:noVBand="0"/>
      </w:tblPr>
      <w:tblGrid>
        <w:gridCol w:w="3105"/>
        <w:gridCol w:w="855"/>
        <w:gridCol w:w="873"/>
        <w:gridCol w:w="873"/>
        <w:gridCol w:w="792"/>
        <w:gridCol w:w="821"/>
      </w:tblGrid>
      <w:tr w:rsidR="00783F48" w:rsidRPr="002F6A4F">
        <w:trPr>
          <w:cantSplit/>
          <w:tblHeader/>
        </w:trPr>
        <w:tc>
          <w:tcPr>
            <w:tcW w:w="3105"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jc w:val="left"/>
              <w:rPr>
                <w:i/>
                <w:sz w:val="14"/>
              </w:rPr>
            </w:pPr>
            <w:r w:rsidRPr="002F6A4F">
              <w:rPr>
                <w:i/>
                <w:sz w:val="14"/>
              </w:rPr>
              <w:t>Политический процесс/</w:t>
            </w:r>
            <w:r w:rsidR="00783F48" w:rsidRPr="002F6A4F">
              <w:rPr>
                <w:i/>
                <w:sz w:val="14"/>
              </w:rPr>
              <w:t xml:space="preserve">занимаемые </w:t>
            </w:r>
            <w:r w:rsidRPr="002F6A4F">
              <w:rPr>
                <w:i/>
                <w:sz w:val="14"/>
              </w:rPr>
              <w:t>п</w:t>
            </w:r>
            <w:r w:rsidRPr="002F6A4F">
              <w:rPr>
                <w:i/>
                <w:sz w:val="14"/>
              </w:rPr>
              <w:t>о</w:t>
            </w:r>
            <w:r w:rsidRPr="002F6A4F">
              <w:rPr>
                <w:i/>
                <w:sz w:val="14"/>
              </w:rPr>
              <w:t>сты</w:t>
            </w:r>
          </w:p>
        </w:tc>
        <w:tc>
          <w:tcPr>
            <w:tcW w:w="855"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Мужчины</w:t>
            </w:r>
          </w:p>
        </w:tc>
        <w:tc>
          <w:tcPr>
            <w:tcW w:w="873"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Женщины</w:t>
            </w:r>
          </w:p>
        </w:tc>
        <w:tc>
          <w:tcPr>
            <w:tcW w:w="873"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Всего</w:t>
            </w:r>
          </w:p>
        </w:tc>
        <w:tc>
          <w:tcPr>
            <w:tcW w:w="792"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Доля му</w:t>
            </w:r>
            <w:r w:rsidRPr="002F6A4F">
              <w:rPr>
                <w:i/>
                <w:sz w:val="14"/>
              </w:rPr>
              <w:t>ж</w:t>
            </w:r>
            <w:r w:rsidRPr="002F6A4F">
              <w:rPr>
                <w:i/>
                <w:sz w:val="14"/>
              </w:rPr>
              <w:t xml:space="preserve">чин </w:t>
            </w:r>
            <w:r w:rsidRPr="002F6A4F">
              <w:rPr>
                <w:bCs/>
                <w:i/>
                <w:sz w:val="14"/>
              </w:rPr>
              <w:t xml:space="preserve">(в </w:t>
            </w:r>
            <w:r w:rsidR="00783F48" w:rsidRPr="002F6A4F">
              <w:rPr>
                <w:bCs/>
                <w:i/>
                <w:sz w:val="14"/>
              </w:rPr>
              <w:t>пр</w:t>
            </w:r>
            <w:r w:rsidR="00783F48" w:rsidRPr="002F6A4F">
              <w:rPr>
                <w:bCs/>
                <w:i/>
                <w:sz w:val="14"/>
              </w:rPr>
              <w:t>о</w:t>
            </w:r>
            <w:r w:rsidR="00783F48" w:rsidRPr="002F6A4F">
              <w:rPr>
                <w:bCs/>
                <w:i/>
                <w:sz w:val="14"/>
              </w:rPr>
              <w:t>центах</w:t>
            </w:r>
            <w:r w:rsidRPr="002F6A4F">
              <w:rPr>
                <w:bCs/>
                <w:i/>
                <w:sz w:val="14"/>
              </w:rPr>
              <w:t>)</w:t>
            </w:r>
          </w:p>
        </w:tc>
        <w:tc>
          <w:tcPr>
            <w:tcW w:w="821"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Доля же</w:t>
            </w:r>
            <w:r w:rsidRPr="002F6A4F">
              <w:rPr>
                <w:i/>
                <w:sz w:val="14"/>
              </w:rPr>
              <w:t>н</w:t>
            </w:r>
            <w:r w:rsidRPr="002F6A4F">
              <w:rPr>
                <w:i/>
                <w:sz w:val="14"/>
              </w:rPr>
              <w:t xml:space="preserve">щин </w:t>
            </w:r>
            <w:r w:rsidRPr="002F6A4F">
              <w:rPr>
                <w:bCs/>
                <w:i/>
                <w:sz w:val="14"/>
              </w:rPr>
              <w:t xml:space="preserve">(в </w:t>
            </w:r>
            <w:r w:rsidR="00783F48" w:rsidRPr="002F6A4F">
              <w:rPr>
                <w:bCs/>
                <w:i/>
                <w:sz w:val="14"/>
              </w:rPr>
              <w:t>пр</w:t>
            </w:r>
            <w:r w:rsidR="00783F48" w:rsidRPr="002F6A4F">
              <w:rPr>
                <w:bCs/>
                <w:i/>
                <w:sz w:val="14"/>
              </w:rPr>
              <w:t>о</w:t>
            </w:r>
            <w:r w:rsidR="00783F48" w:rsidRPr="002F6A4F">
              <w:rPr>
                <w:bCs/>
                <w:i/>
                <w:sz w:val="14"/>
              </w:rPr>
              <w:t>центах</w:t>
            </w:r>
            <w:r w:rsidRPr="002F6A4F">
              <w:rPr>
                <w:bCs/>
                <w:i/>
                <w:sz w:val="14"/>
              </w:rPr>
              <w:t>)</w:t>
            </w:r>
          </w:p>
        </w:tc>
      </w:tr>
      <w:tr w:rsidR="00783F48" w:rsidRPr="002F6A4F">
        <w:trPr>
          <w:cantSplit/>
          <w:trHeight w:hRule="exact" w:val="115"/>
          <w:tblHeader/>
        </w:trPr>
        <w:tc>
          <w:tcPr>
            <w:tcW w:w="3105"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jc w:val="left"/>
              <w:rPr>
                <w:bCs/>
                <w:sz w:val="17"/>
              </w:rPr>
            </w:pPr>
          </w:p>
        </w:tc>
        <w:tc>
          <w:tcPr>
            <w:tcW w:w="855"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c>
          <w:tcPr>
            <w:tcW w:w="873"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c>
          <w:tcPr>
            <w:tcW w:w="873"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c>
          <w:tcPr>
            <w:tcW w:w="792"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c>
          <w:tcPr>
            <w:tcW w:w="821"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r>
      <w:tr w:rsidR="00783F48" w:rsidRPr="002F6A4F">
        <w:trPr>
          <w:cantSplit/>
        </w:trPr>
        <w:tc>
          <w:tcPr>
            <w:tcW w:w="310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bCs/>
                <w:sz w:val="17"/>
              </w:rPr>
            </w:pPr>
            <w:r w:rsidRPr="002F6A4F">
              <w:rPr>
                <w:bCs/>
                <w:sz w:val="17"/>
              </w:rPr>
              <w:t>Избиратель (общие в</w:t>
            </w:r>
            <w:r w:rsidRPr="002F6A4F">
              <w:rPr>
                <w:bCs/>
                <w:sz w:val="17"/>
              </w:rPr>
              <w:t>ы</w:t>
            </w:r>
            <w:r w:rsidRPr="002F6A4F">
              <w:rPr>
                <w:bCs/>
                <w:sz w:val="17"/>
              </w:rPr>
              <w:t>боры 2002 года)</w:t>
            </w:r>
          </w:p>
        </w:tc>
        <w:tc>
          <w:tcPr>
            <w:tcW w:w="85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1 172 313</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1 155 661</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2 327 974</w:t>
            </w:r>
          </w:p>
        </w:tc>
        <w:tc>
          <w:tcPr>
            <w:tcW w:w="792"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50,4</w:t>
            </w:r>
          </w:p>
        </w:tc>
        <w:tc>
          <w:tcPr>
            <w:tcW w:w="821"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49,6</w:t>
            </w:r>
          </w:p>
        </w:tc>
      </w:tr>
      <w:tr w:rsidR="00783F48" w:rsidRPr="002F6A4F">
        <w:trPr>
          <w:cantSplit/>
        </w:trPr>
        <w:tc>
          <w:tcPr>
            <w:tcW w:w="310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bCs/>
                <w:sz w:val="17"/>
              </w:rPr>
            </w:pPr>
            <w:r w:rsidRPr="002F6A4F">
              <w:rPr>
                <w:bCs/>
                <w:sz w:val="17"/>
              </w:rPr>
              <w:t>Кандидаты в пр</w:t>
            </w:r>
            <w:r w:rsidRPr="002F6A4F">
              <w:rPr>
                <w:bCs/>
                <w:sz w:val="17"/>
              </w:rPr>
              <w:t>е</w:t>
            </w:r>
            <w:r w:rsidRPr="002F6A4F">
              <w:rPr>
                <w:bCs/>
                <w:sz w:val="17"/>
              </w:rPr>
              <w:t>зиденты (2002 год)</w:t>
            </w:r>
          </w:p>
        </w:tc>
        <w:tc>
          <w:tcPr>
            <w:tcW w:w="85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w:t>
            </w:r>
          </w:p>
        </w:tc>
        <w:tc>
          <w:tcPr>
            <w:tcW w:w="792"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87,5</w:t>
            </w:r>
          </w:p>
        </w:tc>
        <w:tc>
          <w:tcPr>
            <w:tcW w:w="821"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12,5</w:t>
            </w:r>
          </w:p>
        </w:tc>
      </w:tr>
      <w:tr w:rsidR="00783F48" w:rsidRPr="002F6A4F">
        <w:trPr>
          <w:cantSplit/>
        </w:trPr>
        <w:tc>
          <w:tcPr>
            <w:tcW w:w="310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bCs/>
                <w:sz w:val="17"/>
              </w:rPr>
            </w:pPr>
            <w:r w:rsidRPr="002F6A4F">
              <w:rPr>
                <w:bCs/>
                <w:sz w:val="17"/>
              </w:rPr>
              <w:t>Кабинет мин</w:t>
            </w:r>
            <w:r w:rsidRPr="002F6A4F">
              <w:rPr>
                <w:bCs/>
                <w:sz w:val="17"/>
              </w:rPr>
              <w:t>и</w:t>
            </w:r>
            <w:r w:rsidRPr="002F6A4F">
              <w:rPr>
                <w:bCs/>
                <w:sz w:val="17"/>
              </w:rPr>
              <w:t>стров (2002 год)</w:t>
            </w:r>
          </w:p>
        </w:tc>
        <w:tc>
          <w:tcPr>
            <w:tcW w:w="85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18</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21</w:t>
            </w:r>
          </w:p>
        </w:tc>
        <w:tc>
          <w:tcPr>
            <w:tcW w:w="792"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87,7</w:t>
            </w:r>
          </w:p>
        </w:tc>
        <w:tc>
          <w:tcPr>
            <w:tcW w:w="821"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14,3</w:t>
            </w:r>
          </w:p>
        </w:tc>
      </w:tr>
      <w:tr w:rsidR="00783F48" w:rsidRPr="002F6A4F">
        <w:trPr>
          <w:cantSplit/>
        </w:trPr>
        <w:tc>
          <w:tcPr>
            <w:tcW w:w="310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bCs/>
                <w:sz w:val="17"/>
              </w:rPr>
            </w:pPr>
            <w:r w:rsidRPr="002F6A4F">
              <w:rPr>
                <w:bCs/>
                <w:sz w:val="17"/>
              </w:rPr>
              <w:t>Заместители министров (2002 год)</w:t>
            </w:r>
          </w:p>
        </w:tc>
        <w:tc>
          <w:tcPr>
            <w:tcW w:w="85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w:t>
            </w:r>
          </w:p>
        </w:tc>
        <w:tc>
          <w:tcPr>
            <w:tcW w:w="792"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70,0</w:t>
            </w:r>
          </w:p>
        </w:tc>
        <w:tc>
          <w:tcPr>
            <w:tcW w:w="821"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30,0</w:t>
            </w:r>
          </w:p>
        </w:tc>
      </w:tr>
      <w:tr w:rsidR="00783F48" w:rsidRPr="002F6A4F">
        <w:trPr>
          <w:cantSplit/>
        </w:trPr>
        <w:tc>
          <w:tcPr>
            <w:tcW w:w="310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bCs/>
                <w:sz w:val="17"/>
              </w:rPr>
            </w:pPr>
            <w:r w:rsidRPr="002F6A4F">
              <w:rPr>
                <w:bCs/>
                <w:sz w:val="17"/>
              </w:rPr>
              <w:t>Парламент</w:t>
            </w:r>
            <w:r w:rsidRPr="002F6A4F">
              <w:rPr>
                <w:bCs/>
                <w:sz w:val="17"/>
              </w:rPr>
              <w:t>а</w:t>
            </w:r>
            <w:r w:rsidRPr="002F6A4F">
              <w:rPr>
                <w:bCs/>
                <w:sz w:val="17"/>
              </w:rPr>
              <w:t>рии (2002 год)</w:t>
            </w:r>
          </w:p>
        </w:tc>
        <w:tc>
          <w:tcPr>
            <w:tcW w:w="855"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106</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18</w:t>
            </w:r>
          </w:p>
        </w:tc>
        <w:tc>
          <w:tcPr>
            <w:tcW w:w="873"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124</w:t>
            </w:r>
          </w:p>
        </w:tc>
        <w:tc>
          <w:tcPr>
            <w:tcW w:w="792"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85,5</w:t>
            </w:r>
          </w:p>
        </w:tc>
        <w:tc>
          <w:tcPr>
            <w:tcW w:w="821"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14,5</w:t>
            </w:r>
          </w:p>
        </w:tc>
      </w:tr>
      <w:tr w:rsidR="00783F48" w:rsidRPr="002F6A4F">
        <w:trPr>
          <w:cantSplit/>
        </w:trPr>
        <w:tc>
          <w:tcPr>
            <w:tcW w:w="3105"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bCs/>
                <w:sz w:val="17"/>
              </w:rPr>
            </w:pPr>
            <w:r w:rsidRPr="002F6A4F">
              <w:rPr>
                <w:bCs/>
                <w:sz w:val="17"/>
              </w:rPr>
              <w:t>Парламент</w:t>
            </w:r>
            <w:r w:rsidRPr="002F6A4F">
              <w:rPr>
                <w:bCs/>
                <w:sz w:val="17"/>
              </w:rPr>
              <w:t>а</w:t>
            </w:r>
            <w:r w:rsidRPr="002F6A4F">
              <w:rPr>
                <w:bCs/>
                <w:sz w:val="17"/>
              </w:rPr>
              <w:t>рии (2006 год)</w:t>
            </w:r>
          </w:p>
        </w:tc>
        <w:tc>
          <w:tcPr>
            <w:tcW w:w="855"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105</w:t>
            </w:r>
          </w:p>
        </w:tc>
        <w:tc>
          <w:tcPr>
            <w:tcW w:w="873"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19</w:t>
            </w:r>
          </w:p>
        </w:tc>
        <w:tc>
          <w:tcPr>
            <w:tcW w:w="873"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124</w:t>
            </w:r>
          </w:p>
        </w:tc>
        <w:tc>
          <w:tcPr>
            <w:tcW w:w="792"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84,7</w:t>
            </w:r>
          </w:p>
        </w:tc>
        <w:tc>
          <w:tcPr>
            <w:tcW w:w="821"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15,3</w:t>
            </w:r>
          </w:p>
        </w:tc>
      </w:tr>
    </w:tbl>
    <w:p w:rsidR="00783F48" w:rsidRPr="002F6A4F" w:rsidRDefault="00783F48" w:rsidP="00783F48">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783F48">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Национальная избирательная комиссия.</w:t>
      </w:r>
    </w:p>
    <w:p w:rsidR="00783F48" w:rsidRPr="002F6A4F" w:rsidRDefault="00783F48" w:rsidP="00783F48">
      <w:pPr>
        <w:pStyle w:val="SingleTxt"/>
        <w:spacing w:after="0" w:line="120" w:lineRule="exact"/>
        <w:rPr>
          <w:bCs/>
          <w:sz w:val="10"/>
        </w:rPr>
      </w:pPr>
    </w:p>
    <w:p w:rsidR="00783F48" w:rsidRPr="002F6A4F" w:rsidRDefault="00783F48" w:rsidP="00783F48">
      <w:pPr>
        <w:pStyle w:val="SingleTxt"/>
        <w:spacing w:after="0" w:line="120" w:lineRule="exact"/>
        <w:rPr>
          <w:bCs/>
          <w:sz w:val="10"/>
        </w:rPr>
      </w:pPr>
    </w:p>
    <w:p w:rsidR="00783F48" w:rsidRPr="002F6A4F" w:rsidRDefault="00783F48" w:rsidP="00783F48">
      <w:pPr>
        <w:pStyle w:val="SingleTxt"/>
        <w:spacing w:after="0" w:line="120" w:lineRule="exact"/>
        <w:rPr>
          <w:bCs/>
          <w:sz w:val="10"/>
        </w:rPr>
      </w:pPr>
    </w:p>
    <w:p w:rsidR="003B37A3" w:rsidRPr="002F6A4F" w:rsidRDefault="00783F48" w:rsidP="00783F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14.6.1</w:t>
      </w:r>
      <w:r w:rsidR="003B37A3" w:rsidRPr="002F6A4F">
        <w:tab/>
        <w:t>Исполнительная власть/Кабинет министров</w:t>
      </w:r>
    </w:p>
    <w:p w:rsidR="00783F48" w:rsidRPr="002F6A4F" w:rsidRDefault="00783F48" w:rsidP="00783F48">
      <w:pPr>
        <w:pStyle w:val="SingleTxt"/>
        <w:spacing w:after="0" w:line="120" w:lineRule="exact"/>
        <w:rPr>
          <w:bCs/>
          <w:sz w:val="10"/>
        </w:rPr>
      </w:pPr>
    </w:p>
    <w:p w:rsidR="003B37A3" w:rsidRPr="002F6A4F" w:rsidRDefault="003B37A3" w:rsidP="003B37A3">
      <w:pPr>
        <w:pStyle w:val="SingleTxt"/>
        <w:rPr>
          <w:bCs/>
        </w:rPr>
      </w:pPr>
      <w:r w:rsidRPr="002F6A4F">
        <w:rPr>
          <w:bCs/>
        </w:rPr>
        <w:t>14.6.1.1</w:t>
      </w:r>
      <w:r w:rsidRPr="002F6A4F">
        <w:rPr>
          <w:bCs/>
        </w:rPr>
        <w:tab/>
        <w:t>В президентских и парламентских выборах 1996 года участвовала одна женщина-кандидат, снявшая свою кандидатуру перед самым голосован</w:t>
      </w:r>
      <w:r w:rsidRPr="002F6A4F">
        <w:rPr>
          <w:bCs/>
        </w:rPr>
        <w:t>и</w:t>
      </w:r>
      <w:r w:rsidRPr="002F6A4F">
        <w:rPr>
          <w:bCs/>
        </w:rPr>
        <w:t>ем. Две женщины были назначены министрами (министр социального обесп</w:t>
      </w:r>
      <w:r w:rsidRPr="002F6A4F">
        <w:rPr>
          <w:bCs/>
        </w:rPr>
        <w:t>е</w:t>
      </w:r>
      <w:r w:rsidRPr="002F6A4F">
        <w:rPr>
          <w:bCs/>
        </w:rPr>
        <w:t>чения, по проблемам гендерного равенства и по делам детей и министр ин</w:t>
      </w:r>
      <w:r w:rsidRPr="002F6A4F">
        <w:rPr>
          <w:bCs/>
        </w:rPr>
        <w:t>о</w:t>
      </w:r>
      <w:r w:rsidRPr="002F6A4F">
        <w:rPr>
          <w:bCs/>
        </w:rPr>
        <w:t>странных дел) в составе Кабинета министров из 25 членов и две</w:t>
      </w:r>
      <w:r w:rsidR="00317041" w:rsidRPr="002F6A4F">
        <w:rPr>
          <w:bCs/>
        </w:rPr>
        <w:t xml:space="preserve"> — </w:t>
      </w:r>
      <w:r w:rsidRPr="002F6A4F">
        <w:rPr>
          <w:bCs/>
        </w:rPr>
        <w:t>заместит</w:t>
      </w:r>
      <w:r w:rsidRPr="002F6A4F">
        <w:rPr>
          <w:bCs/>
        </w:rPr>
        <w:t>е</w:t>
      </w:r>
      <w:r w:rsidRPr="002F6A4F">
        <w:rPr>
          <w:bCs/>
        </w:rPr>
        <w:t>лями министров (всего 20 должностей), что, соответственно, составило 8 и 10 процентов получивших назначение женщин.</w:t>
      </w:r>
    </w:p>
    <w:p w:rsidR="003B37A3" w:rsidRPr="002F6A4F" w:rsidRDefault="003B37A3" w:rsidP="003B37A3">
      <w:pPr>
        <w:pStyle w:val="SingleTxt"/>
        <w:rPr>
          <w:bCs/>
        </w:rPr>
      </w:pPr>
      <w:r w:rsidRPr="002F6A4F">
        <w:rPr>
          <w:bCs/>
        </w:rPr>
        <w:t>14.6.1.2</w:t>
      </w:r>
      <w:r w:rsidRPr="002F6A4F">
        <w:rPr>
          <w:bCs/>
        </w:rPr>
        <w:tab/>
        <w:t>Кроме того, в президентских и парламентских выборах 2002 года также участвовала женщина</w:t>
      </w:r>
      <w:r w:rsidR="00317041" w:rsidRPr="002F6A4F">
        <w:rPr>
          <w:bCs/>
        </w:rPr>
        <w:t xml:space="preserve"> — </w:t>
      </w:r>
      <w:r w:rsidRPr="002F6A4F">
        <w:rPr>
          <w:bCs/>
        </w:rPr>
        <w:t>кандидат в президенты, а в состав Кабинета министров из 21 члена, назначенных по итогам выборов, вошли 3 женщины-министра (Министерство торговли и промышленности, Министерство здрав</w:t>
      </w:r>
      <w:r w:rsidRPr="002F6A4F">
        <w:rPr>
          <w:bCs/>
        </w:rPr>
        <w:t>о</w:t>
      </w:r>
      <w:r w:rsidRPr="002F6A4F">
        <w:rPr>
          <w:bCs/>
        </w:rPr>
        <w:t>охранения и санитарии и Министерство социального обеспечения, по пробл</w:t>
      </w:r>
      <w:r w:rsidRPr="002F6A4F">
        <w:rPr>
          <w:bCs/>
        </w:rPr>
        <w:t>е</w:t>
      </w:r>
      <w:r w:rsidRPr="002F6A4F">
        <w:rPr>
          <w:bCs/>
        </w:rPr>
        <w:t>мам гендерного равенства и по делам детей, что составило 14,3 процента, в то время как число заместителей министров увеличилось до 30 процентов. Этот устойчивый рост участия женщин на министерском уровне является еще одним свидетельством приверженности правительства политике равноправия и нед</w:t>
      </w:r>
      <w:r w:rsidRPr="002F6A4F">
        <w:rPr>
          <w:bCs/>
        </w:rPr>
        <w:t>о</w:t>
      </w:r>
      <w:r w:rsidRPr="002F6A4F">
        <w:rPr>
          <w:bCs/>
        </w:rPr>
        <w:t>пущения дискриминации.</w:t>
      </w:r>
    </w:p>
    <w:p w:rsidR="00783F48" w:rsidRPr="002F6A4F" w:rsidRDefault="00783F48" w:rsidP="00783F48">
      <w:pPr>
        <w:pStyle w:val="SingleTxt"/>
        <w:spacing w:after="0" w:line="120" w:lineRule="exact"/>
        <w:rPr>
          <w:bCs/>
          <w:sz w:val="10"/>
        </w:rPr>
      </w:pPr>
    </w:p>
    <w:p w:rsidR="003B37A3" w:rsidRPr="002F6A4F" w:rsidRDefault="00783F48" w:rsidP="00783F48">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1267"/>
      </w:pPr>
      <w:r w:rsidRPr="002F6A4F">
        <w:tab/>
      </w:r>
      <w:r w:rsidR="003B37A3" w:rsidRPr="002F6A4F">
        <w:t>14.6.2</w:t>
      </w:r>
      <w:r w:rsidR="003B37A3" w:rsidRPr="002F6A4F">
        <w:tab/>
      </w:r>
      <w:r w:rsidR="003B37A3" w:rsidRPr="002F6A4F">
        <w:rPr>
          <w:i/>
          <w:spacing w:val="3"/>
        </w:rPr>
        <w:t>Парламент</w:t>
      </w:r>
    </w:p>
    <w:p w:rsidR="00783F48" w:rsidRPr="002F6A4F" w:rsidRDefault="00783F48" w:rsidP="00783F48">
      <w:pPr>
        <w:pStyle w:val="SingleTxt"/>
        <w:spacing w:after="0" w:line="120" w:lineRule="exact"/>
        <w:rPr>
          <w:bCs/>
          <w:sz w:val="10"/>
        </w:rPr>
      </w:pPr>
    </w:p>
    <w:p w:rsidR="003B37A3" w:rsidRPr="002F6A4F" w:rsidRDefault="003B37A3" w:rsidP="003B37A3">
      <w:pPr>
        <w:pStyle w:val="SingleTxt"/>
        <w:rPr>
          <w:bCs/>
        </w:rPr>
      </w:pPr>
      <w:r w:rsidRPr="002F6A4F">
        <w:rPr>
          <w:bCs/>
        </w:rPr>
        <w:t>14.6.2.1</w:t>
      </w:r>
      <w:r w:rsidRPr="002F6A4F">
        <w:rPr>
          <w:bCs/>
        </w:rPr>
        <w:tab/>
        <w:t>Во время президентских и парламентских выборов 1996 года, впе</w:t>
      </w:r>
      <w:r w:rsidRPr="002F6A4F">
        <w:rPr>
          <w:bCs/>
        </w:rPr>
        <w:t>р</w:t>
      </w:r>
      <w:r w:rsidRPr="002F6A4F">
        <w:rPr>
          <w:bCs/>
        </w:rPr>
        <w:t>вые после 20 лет однопартийной диктатуры и военного правления, женщины смогли завоевать 5 из 80 мест в парламенте, что составило 6,25 процента. К парламентским выборам 2002 года 1 156 661 женщина (49,61 процента) была зарегистрирована в качестве избирателей против 1 172 313 мужчин (50,32 процента), и по результатам выборов женщины выиграли 18 из име</w:t>
      </w:r>
      <w:r w:rsidRPr="002F6A4F">
        <w:rPr>
          <w:bCs/>
        </w:rPr>
        <w:t>в</w:t>
      </w:r>
      <w:r w:rsidRPr="002F6A4F">
        <w:rPr>
          <w:bCs/>
        </w:rPr>
        <w:t>шихся 124 парламентских мест, что составляет 14,5 процента. Заместитель спикера парламента является женщиной. Из 23 парламентских комитетов 6 возглавляются женщинами, а именно: по сельскохозяйственной и продовольс</w:t>
      </w:r>
      <w:r w:rsidRPr="002F6A4F">
        <w:rPr>
          <w:bCs/>
        </w:rPr>
        <w:t>т</w:t>
      </w:r>
      <w:r w:rsidRPr="002F6A4F">
        <w:rPr>
          <w:bCs/>
        </w:rPr>
        <w:t>венной безопасности, здравоохранению и санитарии, образованию, науке и технологии, ВИЧ/СПИДу, государственному бюджету, информации и вещанию. В числе успешных кандидатов-женщин две были верховными вождями.</w:t>
      </w:r>
    </w:p>
    <w:p w:rsidR="00783F48" w:rsidRPr="002F6A4F" w:rsidRDefault="00783F48" w:rsidP="00783F48">
      <w:pPr>
        <w:pStyle w:val="SingleTxt"/>
        <w:spacing w:after="0" w:line="120" w:lineRule="exact"/>
        <w:rPr>
          <w:bCs/>
          <w:sz w:val="10"/>
        </w:rPr>
      </w:pPr>
    </w:p>
    <w:p w:rsidR="003B37A3" w:rsidRPr="002F6A4F" w:rsidRDefault="00783F48" w:rsidP="00783F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14.6.3</w:t>
      </w:r>
      <w:r w:rsidR="003B37A3" w:rsidRPr="002F6A4F">
        <w:tab/>
        <w:t>Местные органы управления</w:t>
      </w:r>
    </w:p>
    <w:p w:rsidR="00783F48" w:rsidRPr="002F6A4F" w:rsidRDefault="00783F48" w:rsidP="00783F48">
      <w:pPr>
        <w:pStyle w:val="SingleTxt"/>
        <w:spacing w:after="0" w:line="120" w:lineRule="exact"/>
        <w:rPr>
          <w:bCs/>
          <w:sz w:val="10"/>
        </w:rPr>
      </w:pPr>
    </w:p>
    <w:p w:rsidR="003B37A3" w:rsidRPr="002F6A4F" w:rsidRDefault="003B37A3" w:rsidP="003B37A3">
      <w:pPr>
        <w:pStyle w:val="SingleTxt"/>
        <w:rPr>
          <w:bCs/>
        </w:rPr>
      </w:pPr>
      <w:r w:rsidRPr="002F6A4F">
        <w:rPr>
          <w:bCs/>
        </w:rPr>
        <w:t>14.6.3.1</w:t>
      </w:r>
      <w:r w:rsidRPr="002F6A4F">
        <w:rPr>
          <w:bCs/>
        </w:rPr>
        <w:tab/>
        <w:t>На выборах в органы местного управления в мае 2004 года число з</w:t>
      </w:r>
      <w:r w:rsidRPr="002F6A4F">
        <w:rPr>
          <w:bCs/>
        </w:rPr>
        <w:t>а</w:t>
      </w:r>
      <w:r w:rsidRPr="002F6A4F">
        <w:rPr>
          <w:bCs/>
        </w:rPr>
        <w:t>регистрированных женщин составило 1 060 521, или 47 процентов от общего числа зарегистрированных избирателей. 107 женщин (9,6 процента) б</w:t>
      </w:r>
      <w:r w:rsidRPr="002F6A4F">
        <w:rPr>
          <w:bCs/>
        </w:rPr>
        <w:t>о</w:t>
      </w:r>
      <w:r w:rsidRPr="002F6A4F">
        <w:rPr>
          <w:bCs/>
        </w:rPr>
        <w:t>ролись и 52 (18 процентов) были избраны, в то время как число избранных мужчин с</w:t>
      </w:r>
      <w:r w:rsidRPr="002F6A4F">
        <w:rPr>
          <w:bCs/>
        </w:rPr>
        <w:t>о</w:t>
      </w:r>
      <w:r w:rsidRPr="002F6A4F">
        <w:rPr>
          <w:bCs/>
        </w:rPr>
        <w:t>ставило 423 человека. Из 19 советов только в одном женщина занимает пост председателя, в то время как 2 женщины занимают посты заместителей пре</w:t>
      </w:r>
      <w:r w:rsidRPr="002F6A4F">
        <w:rPr>
          <w:bCs/>
        </w:rPr>
        <w:t>д</w:t>
      </w:r>
      <w:r w:rsidRPr="002F6A4F">
        <w:rPr>
          <w:bCs/>
        </w:rPr>
        <w:t>седателей. Из 149 должностей высших руководителей 11 заняты женщинами, что составляет 7,4 процента. Как указывалось ранее, КРП имеет равное ге</w:t>
      </w:r>
      <w:r w:rsidRPr="002F6A4F">
        <w:rPr>
          <w:bCs/>
        </w:rPr>
        <w:t>н</w:t>
      </w:r>
      <w:r w:rsidRPr="002F6A4F">
        <w:rPr>
          <w:bCs/>
        </w:rPr>
        <w:t>дерное представительство.</w:t>
      </w:r>
    </w:p>
    <w:p w:rsidR="003B37A3" w:rsidRPr="002F6A4F" w:rsidRDefault="003B37A3" w:rsidP="003B37A3">
      <w:pPr>
        <w:pStyle w:val="SingleTxt"/>
        <w:rPr>
          <w:bCs/>
        </w:rPr>
      </w:pPr>
      <w:r w:rsidRPr="002F6A4F">
        <w:rPr>
          <w:bCs/>
        </w:rPr>
        <w:t>14.6.3.2</w:t>
      </w:r>
      <w:r w:rsidRPr="002F6A4F">
        <w:rPr>
          <w:bCs/>
        </w:rPr>
        <w:tab/>
        <w:t>Была создана Комиссия по делам государственной службы на ме</w:t>
      </w:r>
      <w:r w:rsidRPr="002F6A4F">
        <w:rPr>
          <w:bCs/>
        </w:rPr>
        <w:t>с</w:t>
      </w:r>
      <w:r w:rsidRPr="002F6A4F">
        <w:rPr>
          <w:bCs/>
        </w:rPr>
        <w:t>тах, на которую была возложена обязанность найма на работу сотрудников в местные советы. Комиссия состоит из 8 членов, 3 из которых являются женщ</w:t>
      </w:r>
      <w:r w:rsidRPr="002F6A4F">
        <w:rPr>
          <w:bCs/>
        </w:rPr>
        <w:t>и</w:t>
      </w:r>
      <w:r w:rsidRPr="002F6A4F">
        <w:rPr>
          <w:bCs/>
        </w:rPr>
        <w:t>нами.</w:t>
      </w:r>
    </w:p>
    <w:p w:rsidR="00783F48" w:rsidRPr="002F6A4F" w:rsidRDefault="00783F48" w:rsidP="00783F48">
      <w:pPr>
        <w:pStyle w:val="SingleTxt"/>
        <w:spacing w:after="0" w:line="120" w:lineRule="exact"/>
        <w:rPr>
          <w:b/>
          <w:sz w:val="10"/>
        </w:rPr>
      </w:pPr>
    </w:p>
    <w:p w:rsidR="00783F48" w:rsidRPr="002F6A4F" w:rsidRDefault="00783F48" w:rsidP="00783F4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5</w:t>
      </w:r>
    </w:p>
    <w:p w:rsidR="003B37A3" w:rsidRPr="002F6A4F" w:rsidRDefault="00783F48" w:rsidP="00783F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Женщины на уровне органов местного управления в 2004 году</w:t>
      </w:r>
    </w:p>
    <w:p w:rsidR="00783F48" w:rsidRPr="002F6A4F" w:rsidRDefault="00783F48" w:rsidP="00783F48">
      <w:pPr>
        <w:pStyle w:val="SingleTxt"/>
        <w:spacing w:after="0" w:line="120" w:lineRule="exact"/>
        <w:rPr>
          <w:sz w:val="10"/>
        </w:rPr>
      </w:pPr>
    </w:p>
    <w:p w:rsidR="00783F48" w:rsidRPr="002F6A4F" w:rsidRDefault="00783F48" w:rsidP="00783F48">
      <w:pPr>
        <w:pStyle w:val="SingleTxt"/>
        <w:spacing w:after="0" w:line="120" w:lineRule="exact"/>
        <w:rPr>
          <w:sz w:val="10"/>
        </w:rPr>
      </w:pPr>
    </w:p>
    <w:tbl>
      <w:tblPr>
        <w:tblW w:w="7393" w:type="dxa"/>
        <w:tblInd w:w="1260" w:type="dxa"/>
        <w:tblCellMar>
          <w:left w:w="0" w:type="dxa"/>
          <w:right w:w="0" w:type="dxa"/>
        </w:tblCellMar>
        <w:tblLook w:val="01E0" w:firstRow="1" w:lastRow="1" w:firstColumn="1" w:lastColumn="1" w:noHBand="0" w:noVBand="0"/>
      </w:tblPr>
      <w:tblGrid>
        <w:gridCol w:w="3699"/>
        <w:gridCol w:w="739"/>
        <w:gridCol w:w="739"/>
        <w:gridCol w:w="547"/>
        <w:gridCol w:w="828"/>
        <w:gridCol w:w="841"/>
      </w:tblGrid>
      <w:tr w:rsidR="00783F48" w:rsidRPr="002F6A4F">
        <w:trPr>
          <w:cantSplit/>
          <w:tblHeader/>
        </w:trPr>
        <w:tc>
          <w:tcPr>
            <w:tcW w:w="3699"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jc w:val="left"/>
              <w:rPr>
                <w:i/>
                <w:sz w:val="14"/>
              </w:rPr>
            </w:pPr>
            <w:r w:rsidRPr="002F6A4F">
              <w:rPr>
                <w:i/>
                <w:sz w:val="14"/>
              </w:rPr>
              <w:t>Политическая деятельность</w:t>
            </w:r>
          </w:p>
        </w:tc>
        <w:tc>
          <w:tcPr>
            <w:tcW w:w="739"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Мужчины</w:t>
            </w:r>
          </w:p>
        </w:tc>
        <w:tc>
          <w:tcPr>
            <w:tcW w:w="739"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Женщины</w:t>
            </w:r>
          </w:p>
        </w:tc>
        <w:tc>
          <w:tcPr>
            <w:tcW w:w="547"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Всего</w:t>
            </w:r>
          </w:p>
        </w:tc>
        <w:tc>
          <w:tcPr>
            <w:tcW w:w="828"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Доля му</w:t>
            </w:r>
            <w:r w:rsidRPr="002F6A4F">
              <w:rPr>
                <w:i/>
                <w:sz w:val="14"/>
              </w:rPr>
              <w:t>ж</w:t>
            </w:r>
            <w:r w:rsidRPr="002F6A4F">
              <w:rPr>
                <w:i/>
                <w:sz w:val="14"/>
              </w:rPr>
              <w:t>чин</w:t>
            </w:r>
            <w:r w:rsidR="00783F48" w:rsidRPr="002F6A4F">
              <w:rPr>
                <w:i/>
                <w:sz w:val="14"/>
              </w:rPr>
              <w:t xml:space="preserve"> </w:t>
            </w:r>
            <w:r w:rsidRPr="002F6A4F">
              <w:rPr>
                <w:bCs/>
                <w:i/>
                <w:sz w:val="14"/>
              </w:rPr>
              <w:t xml:space="preserve">(в </w:t>
            </w:r>
            <w:r w:rsidR="00783F48" w:rsidRPr="002F6A4F">
              <w:rPr>
                <w:bCs/>
                <w:i/>
                <w:sz w:val="14"/>
              </w:rPr>
              <w:t>пр</w:t>
            </w:r>
            <w:r w:rsidR="00783F48" w:rsidRPr="002F6A4F">
              <w:rPr>
                <w:bCs/>
                <w:i/>
                <w:sz w:val="14"/>
              </w:rPr>
              <w:t>о</w:t>
            </w:r>
            <w:r w:rsidR="00783F48" w:rsidRPr="002F6A4F">
              <w:rPr>
                <w:bCs/>
                <w:i/>
                <w:sz w:val="14"/>
              </w:rPr>
              <w:t>центах</w:t>
            </w:r>
            <w:r w:rsidRPr="002F6A4F">
              <w:rPr>
                <w:bCs/>
                <w:i/>
                <w:sz w:val="14"/>
              </w:rPr>
              <w:t>)</w:t>
            </w:r>
          </w:p>
        </w:tc>
        <w:tc>
          <w:tcPr>
            <w:tcW w:w="841" w:type="dxa"/>
            <w:tcBorders>
              <w:top w:val="single" w:sz="4" w:space="0" w:color="auto"/>
              <w:bottom w:val="single" w:sz="12" w:space="0" w:color="auto"/>
            </w:tcBorders>
            <w:shd w:val="clear" w:color="auto" w:fill="auto"/>
            <w:vAlign w:val="bottom"/>
          </w:tcPr>
          <w:p w:rsidR="003B37A3" w:rsidRPr="002F6A4F" w:rsidRDefault="003B37A3" w:rsidP="00783F48">
            <w:pPr>
              <w:pStyle w:val="DualTxt"/>
              <w:spacing w:before="80" w:after="80" w:line="160" w:lineRule="exact"/>
              <w:ind w:right="43"/>
              <w:jc w:val="right"/>
              <w:rPr>
                <w:i/>
                <w:sz w:val="14"/>
              </w:rPr>
            </w:pPr>
            <w:r w:rsidRPr="002F6A4F">
              <w:rPr>
                <w:i/>
                <w:sz w:val="14"/>
              </w:rPr>
              <w:t>Доля же</w:t>
            </w:r>
            <w:r w:rsidRPr="002F6A4F">
              <w:rPr>
                <w:i/>
                <w:sz w:val="14"/>
              </w:rPr>
              <w:t>н</w:t>
            </w:r>
            <w:r w:rsidRPr="002F6A4F">
              <w:rPr>
                <w:i/>
                <w:sz w:val="14"/>
              </w:rPr>
              <w:t>щин</w:t>
            </w:r>
            <w:r w:rsidR="00783F48" w:rsidRPr="002F6A4F">
              <w:rPr>
                <w:i/>
                <w:sz w:val="14"/>
              </w:rPr>
              <w:t xml:space="preserve"> </w:t>
            </w:r>
            <w:r w:rsidRPr="002F6A4F">
              <w:rPr>
                <w:bCs/>
                <w:i/>
                <w:sz w:val="14"/>
              </w:rPr>
              <w:t xml:space="preserve">(в </w:t>
            </w:r>
            <w:r w:rsidR="00783F48" w:rsidRPr="002F6A4F">
              <w:rPr>
                <w:bCs/>
                <w:i/>
                <w:sz w:val="14"/>
              </w:rPr>
              <w:t>пр</w:t>
            </w:r>
            <w:r w:rsidR="00783F48" w:rsidRPr="002F6A4F">
              <w:rPr>
                <w:bCs/>
                <w:i/>
                <w:sz w:val="14"/>
              </w:rPr>
              <w:t>о</w:t>
            </w:r>
            <w:r w:rsidR="00783F48" w:rsidRPr="002F6A4F">
              <w:rPr>
                <w:bCs/>
                <w:i/>
                <w:sz w:val="14"/>
              </w:rPr>
              <w:t>це</w:t>
            </w:r>
            <w:r w:rsidR="00783F48" w:rsidRPr="002F6A4F">
              <w:rPr>
                <w:bCs/>
                <w:i/>
                <w:sz w:val="14"/>
              </w:rPr>
              <w:t>н</w:t>
            </w:r>
            <w:r w:rsidR="00783F48" w:rsidRPr="002F6A4F">
              <w:rPr>
                <w:bCs/>
                <w:i/>
                <w:sz w:val="14"/>
              </w:rPr>
              <w:t>тах</w:t>
            </w:r>
            <w:r w:rsidRPr="002F6A4F">
              <w:rPr>
                <w:bCs/>
                <w:i/>
                <w:sz w:val="14"/>
              </w:rPr>
              <w:t>)</w:t>
            </w:r>
          </w:p>
        </w:tc>
      </w:tr>
      <w:tr w:rsidR="00783F48" w:rsidRPr="002F6A4F">
        <w:trPr>
          <w:cantSplit/>
          <w:trHeight w:hRule="exact" w:val="115"/>
          <w:tblHeader/>
        </w:trPr>
        <w:tc>
          <w:tcPr>
            <w:tcW w:w="3699"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jc w:val="left"/>
              <w:rPr>
                <w:sz w:val="17"/>
              </w:rPr>
            </w:pPr>
          </w:p>
        </w:tc>
        <w:tc>
          <w:tcPr>
            <w:tcW w:w="739"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c>
          <w:tcPr>
            <w:tcW w:w="739"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c>
          <w:tcPr>
            <w:tcW w:w="547"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c>
          <w:tcPr>
            <w:tcW w:w="828"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c>
          <w:tcPr>
            <w:tcW w:w="841" w:type="dxa"/>
            <w:tcBorders>
              <w:top w:val="single" w:sz="12" w:space="0" w:color="auto"/>
            </w:tcBorders>
            <w:shd w:val="clear" w:color="auto" w:fill="auto"/>
            <w:vAlign w:val="bottom"/>
          </w:tcPr>
          <w:p w:rsidR="00783F48" w:rsidRPr="002F6A4F" w:rsidRDefault="00783F48" w:rsidP="00783F48">
            <w:pPr>
              <w:pStyle w:val="DualTxt"/>
              <w:spacing w:before="40" w:after="40" w:line="210" w:lineRule="exact"/>
              <w:ind w:right="43"/>
              <w:jc w:val="right"/>
              <w:rPr>
                <w:bCs/>
                <w:sz w:val="17"/>
              </w:rPr>
            </w:pPr>
          </w:p>
        </w:tc>
      </w:tr>
      <w:tr w:rsidR="00783F48" w:rsidRPr="002F6A4F">
        <w:trPr>
          <w:cantSplit/>
        </w:trPr>
        <w:tc>
          <w:tcPr>
            <w:tcW w:w="3699"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sz w:val="17"/>
              </w:rPr>
            </w:pPr>
            <w:r w:rsidRPr="002F6A4F">
              <w:rPr>
                <w:sz w:val="17"/>
              </w:rPr>
              <w:t>Члены Сов</w:t>
            </w:r>
            <w:r w:rsidRPr="002F6A4F">
              <w:rPr>
                <w:sz w:val="17"/>
              </w:rPr>
              <w:t>е</w:t>
            </w:r>
            <w:r w:rsidRPr="002F6A4F">
              <w:rPr>
                <w:sz w:val="17"/>
              </w:rPr>
              <w:t>та (2004 год)</w:t>
            </w:r>
          </w:p>
        </w:tc>
        <w:tc>
          <w:tcPr>
            <w:tcW w:w="739"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423</w:t>
            </w:r>
          </w:p>
        </w:tc>
        <w:tc>
          <w:tcPr>
            <w:tcW w:w="739"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52</w:t>
            </w:r>
          </w:p>
        </w:tc>
        <w:tc>
          <w:tcPr>
            <w:tcW w:w="547"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475</w:t>
            </w:r>
          </w:p>
        </w:tc>
        <w:tc>
          <w:tcPr>
            <w:tcW w:w="828"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89,1</w:t>
            </w:r>
          </w:p>
        </w:tc>
        <w:tc>
          <w:tcPr>
            <w:tcW w:w="841"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10,9</w:t>
            </w:r>
          </w:p>
        </w:tc>
      </w:tr>
      <w:tr w:rsidR="00783F48" w:rsidRPr="002F6A4F">
        <w:trPr>
          <w:cantSplit/>
        </w:trPr>
        <w:tc>
          <w:tcPr>
            <w:tcW w:w="3699"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bCs/>
                <w:sz w:val="17"/>
              </w:rPr>
            </w:pPr>
            <w:r w:rsidRPr="002F6A4F">
              <w:rPr>
                <w:bCs/>
                <w:sz w:val="17"/>
              </w:rPr>
              <w:t>Председатель местного Сов</w:t>
            </w:r>
            <w:r w:rsidRPr="002F6A4F">
              <w:rPr>
                <w:bCs/>
                <w:sz w:val="17"/>
              </w:rPr>
              <w:t>е</w:t>
            </w:r>
            <w:r w:rsidRPr="002F6A4F">
              <w:rPr>
                <w:bCs/>
                <w:sz w:val="17"/>
              </w:rPr>
              <w:t>та</w:t>
            </w:r>
          </w:p>
        </w:tc>
        <w:tc>
          <w:tcPr>
            <w:tcW w:w="739"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18</w:t>
            </w:r>
          </w:p>
        </w:tc>
        <w:tc>
          <w:tcPr>
            <w:tcW w:w="739"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w:t>
            </w:r>
          </w:p>
        </w:tc>
        <w:tc>
          <w:tcPr>
            <w:tcW w:w="547"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19</w:t>
            </w:r>
          </w:p>
        </w:tc>
        <w:tc>
          <w:tcPr>
            <w:tcW w:w="828"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94,7</w:t>
            </w:r>
          </w:p>
        </w:tc>
        <w:tc>
          <w:tcPr>
            <w:tcW w:w="841"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5,3</w:t>
            </w:r>
          </w:p>
        </w:tc>
      </w:tr>
      <w:tr w:rsidR="00783F48" w:rsidRPr="002F6A4F">
        <w:trPr>
          <w:cantSplit/>
        </w:trPr>
        <w:tc>
          <w:tcPr>
            <w:tcW w:w="3699"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bCs/>
                <w:sz w:val="17"/>
              </w:rPr>
            </w:pPr>
            <w:r w:rsidRPr="002F6A4F">
              <w:rPr>
                <w:bCs/>
                <w:sz w:val="17"/>
              </w:rPr>
              <w:t>Заместитель председателя местного Сов</w:t>
            </w:r>
            <w:r w:rsidRPr="002F6A4F">
              <w:rPr>
                <w:bCs/>
                <w:sz w:val="17"/>
              </w:rPr>
              <w:t>е</w:t>
            </w:r>
            <w:r w:rsidRPr="002F6A4F">
              <w:rPr>
                <w:bCs/>
                <w:sz w:val="17"/>
              </w:rPr>
              <w:t>та</w:t>
            </w:r>
          </w:p>
        </w:tc>
        <w:tc>
          <w:tcPr>
            <w:tcW w:w="739"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17</w:t>
            </w:r>
          </w:p>
        </w:tc>
        <w:tc>
          <w:tcPr>
            <w:tcW w:w="739"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w:t>
            </w:r>
          </w:p>
        </w:tc>
        <w:tc>
          <w:tcPr>
            <w:tcW w:w="547"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19</w:t>
            </w:r>
          </w:p>
        </w:tc>
        <w:tc>
          <w:tcPr>
            <w:tcW w:w="828"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89,5</w:t>
            </w:r>
          </w:p>
        </w:tc>
        <w:tc>
          <w:tcPr>
            <w:tcW w:w="841" w:type="dxa"/>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10,5</w:t>
            </w:r>
          </w:p>
        </w:tc>
      </w:tr>
      <w:tr w:rsidR="00783F48" w:rsidRPr="002F6A4F">
        <w:trPr>
          <w:cantSplit/>
        </w:trPr>
        <w:tc>
          <w:tcPr>
            <w:tcW w:w="3699"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jc w:val="left"/>
              <w:rPr>
                <w:bCs/>
                <w:sz w:val="17"/>
              </w:rPr>
            </w:pPr>
            <w:r w:rsidRPr="002F6A4F">
              <w:rPr>
                <w:bCs/>
                <w:sz w:val="17"/>
              </w:rPr>
              <w:t>Верховные в</w:t>
            </w:r>
            <w:r w:rsidRPr="002F6A4F">
              <w:rPr>
                <w:bCs/>
                <w:sz w:val="17"/>
              </w:rPr>
              <w:t>о</w:t>
            </w:r>
            <w:r w:rsidRPr="002F6A4F">
              <w:rPr>
                <w:bCs/>
                <w:sz w:val="17"/>
              </w:rPr>
              <w:t>жди</w:t>
            </w:r>
          </w:p>
        </w:tc>
        <w:tc>
          <w:tcPr>
            <w:tcW w:w="739"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138</w:t>
            </w:r>
          </w:p>
        </w:tc>
        <w:tc>
          <w:tcPr>
            <w:tcW w:w="739"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11</w:t>
            </w:r>
          </w:p>
        </w:tc>
        <w:tc>
          <w:tcPr>
            <w:tcW w:w="547"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149</w:t>
            </w:r>
          </w:p>
        </w:tc>
        <w:tc>
          <w:tcPr>
            <w:tcW w:w="828"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92,6</w:t>
            </w:r>
          </w:p>
        </w:tc>
        <w:tc>
          <w:tcPr>
            <w:tcW w:w="841" w:type="dxa"/>
            <w:tcBorders>
              <w:bottom w:val="single" w:sz="12" w:space="0" w:color="auto"/>
            </w:tcBorders>
            <w:shd w:val="clear" w:color="auto" w:fill="auto"/>
            <w:vAlign w:val="bottom"/>
          </w:tcPr>
          <w:p w:rsidR="003B37A3" w:rsidRPr="002F6A4F" w:rsidRDefault="003B37A3" w:rsidP="00783F48">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7,4</w:t>
            </w:r>
          </w:p>
        </w:tc>
      </w:tr>
    </w:tbl>
    <w:p w:rsidR="00783F48" w:rsidRPr="002F6A4F" w:rsidRDefault="00783F48" w:rsidP="00783F48">
      <w:pPr>
        <w:pStyle w:val="SingleTxt"/>
        <w:spacing w:after="0" w:line="120" w:lineRule="exact"/>
        <w:rPr>
          <w:bCs/>
          <w:i/>
          <w:iCs/>
          <w:sz w:val="10"/>
        </w:rPr>
      </w:pPr>
    </w:p>
    <w:p w:rsidR="003B37A3" w:rsidRPr="002F6A4F" w:rsidRDefault="003B37A3" w:rsidP="007435C0">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Национальная избирательная комиссия.</w:t>
      </w:r>
    </w:p>
    <w:p w:rsidR="007435C0" w:rsidRPr="002F6A4F" w:rsidRDefault="007435C0" w:rsidP="007435C0">
      <w:pPr>
        <w:pStyle w:val="SingleTxt"/>
        <w:spacing w:after="0" w:line="120" w:lineRule="exact"/>
        <w:rPr>
          <w:bCs/>
          <w:sz w:val="10"/>
        </w:rPr>
      </w:pPr>
    </w:p>
    <w:p w:rsidR="007435C0" w:rsidRPr="002F6A4F" w:rsidRDefault="007435C0" w:rsidP="007435C0">
      <w:pPr>
        <w:pStyle w:val="SingleTxt"/>
        <w:spacing w:after="0" w:line="120" w:lineRule="exact"/>
        <w:rPr>
          <w:bCs/>
          <w:sz w:val="10"/>
        </w:rPr>
      </w:pPr>
    </w:p>
    <w:p w:rsidR="003B37A3" w:rsidRPr="002F6A4F" w:rsidRDefault="007435C0" w:rsidP="007435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14.6.4</w:t>
      </w:r>
      <w:r w:rsidR="003B37A3" w:rsidRPr="002F6A4F">
        <w:tab/>
        <w:t>Политические партии</w:t>
      </w:r>
    </w:p>
    <w:p w:rsidR="007435C0" w:rsidRPr="002F6A4F" w:rsidRDefault="007435C0" w:rsidP="007435C0">
      <w:pPr>
        <w:pStyle w:val="SingleTxt"/>
        <w:spacing w:after="0" w:line="120" w:lineRule="exact"/>
        <w:rPr>
          <w:bCs/>
          <w:sz w:val="10"/>
        </w:rPr>
      </w:pPr>
    </w:p>
    <w:p w:rsidR="003B37A3" w:rsidRPr="002F6A4F" w:rsidRDefault="007435C0" w:rsidP="003B37A3">
      <w:pPr>
        <w:pStyle w:val="SingleTxt"/>
        <w:rPr>
          <w:bCs/>
        </w:rPr>
      </w:pPr>
      <w:r w:rsidRPr="002F6A4F">
        <w:rPr>
          <w:bCs/>
        </w:rPr>
        <w:t>14.6.4.1</w:t>
      </w:r>
      <w:r w:rsidRPr="002F6A4F">
        <w:rPr>
          <w:bCs/>
        </w:rPr>
        <w:tab/>
      </w:r>
      <w:r w:rsidR="003B37A3" w:rsidRPr="002F6A4F">
        <w:rPr>
          <w:bCs/>
        </w:rPr>
        <w:t>В настоящее время не имеется подробных данных о процен</w:t>
      </w:r>
      <w:r w:rsidR="003B37A3" w:rsidRPr="002F6A4F">
        <w:rPr>
          <w:bCs/>
        </w:rPr>
        <w:t>т</w:t>
      </w:r>
      <w:r w:rsidR="003B37A3" w:rsidRPr="002F6A4F">
        <w:rPr>
          <w:bCs/>
        </w:rPr>
        <w:t>ной доле женщин</w:t>
      </w:r>
      <w:r w:rsidR="00317041" w:rsidRPr="002F6A4F">
        <w:rPr>
          <w:bCs/>
        </w:rPr>
        <w:t xml:space="preserve"> — </w:t>
      </w:r>
      <w:r w:rsidR="003B37A3" w:rsidRPr="002F6A4F">
        <w:rPr>
          <w:bCs/>
        </w:rPr>
        <w:t>членов политических партий. Характер участия женщин в работе политических партий в основном заключается в оказании поддержки мужч</w:t>
      </w:r>
      <w:r w:rsidR="003B37A3" w:rsidRPr="002F6A4F">
        <w:rPr>
          <w:bCs/>
        </w:rPr>
        <w:t>и</w:t>
      </w:r>
      <w:r w:rsidR="003B37A3" w:rsidRPr="002F6A4F">
        <w:rPr>
          <w:bCs/>
        </w:rPr>
        <w:t>нам, и только несколько женщин претендуют на руководящие посты. В качес</w:t>
      </w:r>
      <w:r w:rsidR="003B37A3" w:rsidRPr="002F6A4F">
        <w:rPr>
          <w:bCs/>
        </w:rPr>
        <w:t>т</w:t>
      </w:r>
      <w:r w:rsidR="003B37A3" w:rsidRPr="002F6A4F">
        <w:rPr>
          <w:bCs/>
        </w:rPr>
        <w:t>ве временной специальной меры все политические партии согласились и пр</w:t>
      </w:r>
      <w:r w:rsidR="003B37A3" w:rsidRPr="002F6A4F">
        <w:rPr>
          <w:bCs/>
        </w:rPr>
        <w:t>и</w:t>
      </w:r>
      <w:r w:rsidR="003B37A3" w:rsidRPr="002F6A4F">
        <w:rPr>
          <w:bCs/>
        </w:rPr>
        <w:t>няли систему гендерного квотирования мест в ходе парламентских выборов 2002 года, когда ожидалось, что против каждого мужчины-кандидата в списке кандидатов будет женщина.</w:t>
      </w:r>
    </w:p>
    <w:p w:rsidR="003B37A3" w:rsidRPr="002F6A4F" w:rsidRDefault="003B37A3" w:rsidP="003B37A3">
      <w:pPr>
        <w:pStyle w:val="SingleTxt"/>
        <w:rPr>
          <w:bCs/>
        </w:rPr>
      </w:pPr>
      <w:r w:rsidRPr="002F6A4F">
        <w:rPr>
          <w:bCs/>
        </w:rPr>
        <w:t>14.6.4.2</w:t>
      </w:r>
      <w:r w:rsidRPr="002F6A4F">
        <w:rPr>
          <w:bCs/>
        </w:rPr>
        <w:tab/>
        <w:t>Женщины имеют право быть кандидатами на выборные должности на тех же условиях, что и мужчины. Однако в определенных частях страны традиционная и культурная практика ставит барьеры для избрания женщин в качестве верховных вождей. Назначение на эти посты не входит в сферу по</w:t>
      </w:r>
      <w:r w:rsidRPr="002F6A4F">
        <w:rPr>
          <w:bCs/>
        </w:rPr>
        <w:t>л</w:t>
      </w:r>
      <w:r w:rsidRPr="002F6A4F">
        <w:rPr>
          <w:bCs/>
        </w:rPr>
        <w:t>номочий политических партий, его полностью контролируют правящие кланы. В настоящее время еще не внедрены или не приняты ощутимые меры для ув</w:t>
      </w:r>
      <w:r w:rsidRPr="002F6A4F">
        <w:rPr>
          <w:bCs/>
        </w:rPr>
        <w:t>е</w:t>
      </w:r>
      <w:r w:rsidRPr="002F6A4F">
        <w:rPr>
          <w:bCs/>
        </w:rPr>
        <w:t>личения числа женщин, выступающих по списку кандидатов от политической партии.</w:t>
      </w:r>
    </w:p>
    <w:p w:rsidR="007435C0" w:rsidRPr="002F6A4F" w:rsidRDefault="007435C0" w:rsidP="007435C0">
      <w:pPr>
        <w:pStyle w:val="SingleTxt"/>
        <w:spacing w:after="0" w:line="120" w:lineRule="exact"/>
        <w:rPr>
          <w:b/>
          <w:sz w:val="10"/>
        </w:rPr>
      </w:pPr>
    </w:p>
    <w:p w:rsidR="007435C0" w:rsidRPr="002F6A4F" w:rsidRDefault="007435C0" w:rsidP="007435C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6</w:t>
      </w:r>
    </w:p>
    <w:p w:rsidR="003B37A3" w:rsidRPr="002F6A4F" w:rsidRDefault="007435C0" w:rsidP="007435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Число кандидатов-женщин в списках политических партий в Сьерра-Леоне</w:t>
      </w:r>
    </w:p>
    <w:p w:rsidR="007435C0" w:rsidRPr="002F6A4F" w:rsidRDefault="007435C0" w:rsidP="007435C0">
      <w:pPr>
        <w:pStyle w:val="SingleTxt"/>
        <w:spacing w:after="0" w:line="120" w:lineRule="exact"/>
        <w:rPr>
          <w:sz w:val="10"/>
        </w:rPr>
      </w:pPr>
    </w:p>
    <w:p w:rsidR="007435C0" w:rsidRPr="002F6A4F" w:rsidRDefault="007435C0" w:rsidP="007435C0">
      <w:pPr>
        <w:pStyle w:val="SingleTxt"/>
        <w:spacing w:after="0" w:line="120" w:lineRule="exact"/>
        <w:rPr>
          <w:sz w:val="10"/>
        </w:rPr>
      </w:pPr>
    </w:p>
    <w:tbl>
      <w:tblPr>
        <w:tblW w:w="7698" w:type="dxa"/>
        <w:tblInd w:w="1260" w:type="dxa"/>
        <w:tblLayout w:type="fixed"/>
        <w:tblCellMar>
          <w:left w:w="0" w:type="dxa"/>
          <w:right w:w="0" w:type="dxa"/>
        </w:tblCellMar>
        <w:tblLook w:val="01E0" w:firstRow="1" w:lastRow="1" w:firstColumn="1" w:lastColumn="1" w:noHBand="0" w:noVBand="0"/>
      </w:tblPr>
      <w:tblGrid>
        <w:gridCol w:w="3384"/>
        <w:gridCol w:w="756"/>
        <w:gridCol w:w="1017"/>
        <w:gridCol w:w="762"/>
        <w:gridCol w:w="1020"/>
        <w:gridCol w:w="759"/>
      </w:tblGrid>
      <w:tr w:rsidR="007435C0" w:rsidRPr="002F6A4F">
        <w:trPr>
          <w:cantSplit/>
          <w:tblHeader/>
        </w:trPr>
        <w:tc>
          <w:tcPr>
            <w:tcW w:w="3384" w:type="dxa"/>
            <w:tcBorders>
              <w:top w:val="single" w:sz="4" w:space="0" w:color="auto"/>
              <w:bottom w:val="single" w:sz="12" w:space="0" w:color="auto"/>
            </w:tcBorders>
            <w:shd w:val="clear" w:color="auto" w:fill="auto"/>
            <w:vAlign w:val="bottom"/>
          </w:tcPr>
          <w:p w:rsidR="003B37A3" w:rsidRPr="002F6A4F" w:rsidRDefault="003B37A3" w:rsidP="007435C0">
            <w:pPr>
              <w:pStyle w:val="DualTxt"/>
              <w:spacing w:before="80" w:after="80" w:line="160" w:lineRule="exact"/>
              <w:jc w:val="left"/>
              <w:rPr>
                <w:i/>
                <w:sz w:val="14"/>
              </w:rPr>
            </w:pPr>
            <w:r w:rsidRPr="002F6A4F">
              <w:rPr>
                <w:i/>
                <w:sz w:val="14"/>
              </w:rPr>
              <w:t>Политич</w:t>
            </w:r>
            <w:r w:rsidRPr="002F6A4F">
              <w:rPr>
                <w:i/>
                <w:sz w:val="14"/>
              </w:rPr>
              <w:t>е</w:t>
            </w:r>
            <w:r w:rsidRPr="002F6A4F">
              <w:rPr>
                <w:i/>
                <w:sz w:val="14"/>
              </w:rPr>
              <w:t>ская партия</w:t>
            </w:r>
          </w:p>
        </w:tc>
        <w:tc>
          <w:tcPr>
            <w:tcW w:w="756" w:type="dxa"/>
            <w:tcBorders>
              <w:top w:val="single" w:sz="4" w:space="0" w:color="auto"/>
              <w:bottom w:val="single" w:sz="12" w:space="0" w:color="auto"/>
            </w:tcBorders>
            <w:shd w:val="clear" w:color="auto" w:fill="auto"/>
            <w:vAlign w:val="bottom"/>
          </w:tcPr>
          <w:p w:rsidR="003B37A3" w:rsidRPr="002F6A4F" w:rsidRDefault="003B37A3" w:rsidP="007435C0">
            <w:pPr>
              <w:pStyle w:val="DualTxt"/>
              <w:spacing w:before="80" w:after="80" w:line="160" w:lineRule="exact"/>
              <w:ind w:right="43"/>
              <w:jc w:val="right"/>
              <w:rPr>
                <w:i/>
                <w:sz w:val="14"/>
              </w:rPr>
            </w:pPr>
            <w:r w:rsidRPr="002F6A4F">
              <w:rPr>
                <w:i/>
                <w:sz w:val="14"/>
              </w:rPr>
              <w:t>Женщины</w:t>
            </w:r>
          </w:p>
        </w:tc>
        <w:tc>
          <w:tcPr>
            <w:tcW w:w="1017" w:type="dxa"/>
            <w:tcBorders>
              <w:top w:val="single" w:sz="4" w:space="0" w:color="auto"/>
              <w:bottom w:val="single" w:sz="12" w:space="0" w:color="auto"/>
            </w:tcBorders>
            <w:shd w:val="clear" w:color="auto" w:fill="auto"/>
            <w:vAlign w:val="bottom"/>
          </w:tcPr>
          <w:p w:rsidR="003B37A3" w:rsidRPr="002F6A4F" w:rsidRDefault="003B37A3" w:rsidP="007435C0">
            <w:pPr>
              <w:pStyle w:val="DualTxt"/>
              <w:spacing w:before="80" w:after="80" w:line="160" w:lineRule="exact"/>
              <w:ind w:right="43"/>
              <w:jc w:val="right"/>
              <w:rPr>
                <w:i/>
                <w:sz w:val="14"/>
              </w:rPr>
            </w:pPr>
            <w:r w:rsidRPr="002F6A4F">
              <w:rPr>
                <w:i/>
                <w:sz w:val="14"/>
              </w:rPr>
              <w:t>Доля же</w:t>
            </w:r>
            <w:r w:rsidRPr="002F6A4F">
              <w:rPr>
                <w:i/>
                <w:sz w:val="14"/>
              </w:rPr>
              <w:t>н</w:t>
            </w:r>
            <w:r w:rsidRPr="002F6A4F">
              <w:rPr>
                <w:i/>
                <w:sz w:val="14"/>
              </w:rPr>
              <w:t xml:space="preserve">щин </w:t>
            </w:r>
            <w:r w:rsidRPr="002F6A4F">
              <w:rPr>
                <w:i/>
                <w:sz w:val="14"/>
              </w:rPr>
              <w:br/>
            </w:r>
            <w:r w:rsidRPr="002F6A4F">
              <w:rPr>
                <w:bCs/>
                <w:i/>
                <w:sz w:val="14"/>
              </w:rPr>
              <w:t xml:space="preserve">(в </w:t>
            </w:r>
            <w:r w:rsidR="007435C0" w:rsidRPr="002F6A4F">
              <w:rPr>
                <w:bCs/>
                <w:i/>
                <w:sz w:val="14"/>
              </w:rPr>
              <w:t>проце</w:t>
            </w:r>
            <w:r w:rsidR="007435C0" w:rsidRPr="002F6A4F">
              <w:rPr>
                <w:bCs/>
                <w:i/>
                <w:sz w:val="14"/>
              </w:rPr>
              <w:t>н</w:t>
            </w:r>
            <w:r w:rsidR="007435C0" w:rsidRPr="002F6A4F">
              <w:rPr>
                <w:bCs/>
                <w:i/>
                <w:sz w:val="14"/>
              </w:rPr>
              <w:t>тах</w:t>
            </w:r>
            <w:r w:rsidRPr="002F6A4F">
              <w:rPr>
                <w:bCs/>
                <w:i/>
                <w:sz w:val="14"/>
              </w:rPr>
              <w:t>)</w:t>
            </w:r>
          </w:p>
        </w:tc>
        <w:tc>
          <w:tcPr>
            <w:tcW w:w="762" w:type="dxa"/>
            <w:tcBorders>
              <w:top w:val="single" w:sz="4" w:space="0" w:color="auto"/>
              <w:bottom w:val="single" w:sz="12" w:space="0" w:color="auto"/>
            </w:tcBorders>
            <w:shd w:val="clear" w:color="auto" w:fill="auto"/>
            <w:vAlign w:val="bottom"/>
          </w:tcPr>
          <w:p w:rsidR="003B37A3" w:rsidRPr="002F6A4F" w:rsidRDefault="003B37A3" w:rsidP="007435C0">
            <w:pPr>
              <w:pStyle w:val="DualTxt"/>
              <w:spacing w:before="80" w:after="80" w:line="160" w:lineRule="exact"/>
              <w:ind w:right="43"/>
              <w:jc w:val="right"/>
              <w:rPr>
                <w:i/>
                <w:sz w:val="14"/>
              </w:rPr>
            </w:pPr>
            <w:r w:rsidRPr="002F6A4F">
              <w:rPr>
                <w:i/>
                <w:sz w:val="14"/>
              </w:rPr>
              <w:t>Мужчины</w:t>
            </w:r>
          </w:p>
        </w:tc>
        <w:tc>
          <w:tcPr>
            <w:tcW w:w="1020" w:type="dxa"/>
            <w:tcBorders>
              <w:top w:val="single" w:sz="4" w:space="0" w:color="auto"/>
              <w:bottom w:val="single" w:sz="12" w:space="0" w:color="auto"/>
            </w:tcBorders>
            <w:shd w:val="clear" w:color="auto" w:fill="auto"/>
            <w:vAlign w:val="bottom"/>
          </w:tcPr>
          <w:p w:rsidR="003B37A3" w:rsidRPr="002F6A4F" w:rsidRDefault="003B37A3" w:rsidP="007435C0">
            <w:pPr>
              <w:pStyle w:val="DualTxt"/>
              <w:spacing w:before="80" w:after="80" w:line="160" w:lineRule="exact"/>
              <w:ind w:right="43"/>
              <w:jc w:val="right"/>
              <w:rPr>
                <w:i/>
                <w:sz w:val="14"/>
              </w:rPr>
            </w:pPr>
            <w:r w:rsidRPr="002F6A4F">
              <w:rPr>
                <w:i/>
                <w:sz w:val="14"/>
              </w:rPr>
              <w:t>Доля му</w:t>
            </w:r>
            <w:r w:rsidRPr="002F6A4F">
              <w:rPr>
                <w:i/>
                <w:sz w:val="14"/>
              </w:rPr>
              <w:t>ж</w:t>
            </w:r>
            <w:r w:rsidRPr="002F6A4F">
              <w:rPr>
                <w:i/>
                <w:sz w:val="14"/>
              </w:rPr>
              <w:t xml:space="preserve">чин </w:t>
            </w:r>
            <w:r w:rsidRPr="002F6A4F">
              <w:rPr>
                <w:i/>
                <w:sz w:val="14"/>
              </w:rPr>
              <w:br/>
            </w:r>
            <w:r w:rsidRPr="002F6A4F">
              <w:rPr>
                <w:bCs/>
                <w:i/>
                <w:sz w:val="14"/>
              </w:rPr>
              <w:t xml:space="preserve">(в </w:t>
            </w:r>
            <w:r w:rsidR="007435C0" w:rsidRPr="002F6A4F">
              <w:rPr>
                <w:bCs/>
                <w:i/>
                <w:sz w:val="14"/>
              </w:rPr>
              <w:t>проце</w:t>
            </w:r>
            <w:r w:rsidR="007435C0" w:rsidRPr="002F6A4F">
              <w:rPr>
                <w:bCs/>
                <w:i/>
                <w:sz w:val="14"/>
              </w:rPr>
              <w:t>н</w:t>
            </w:r>
            <w:r w:rsidR="007435C0" w:rsidRPr="002F6A4F">
              <w:rPr>
                <w:bCs/>
                <w:i/>
                <w:sz w:val="14"/>
              </w:rPr>
              <w:t>тах</w:t>
            </w:r>
            <w:r w:rsidRPr="002F6A4F">
              <w:rPr>
                <w:bCs/>
                <w:i/>
                <w:sz w:val="14"/>
              </w:rPr>
              <w:t>)</w:t>
            </w:r>
          </w:p>
        </w:tc>
        <w:tc>
          <w:tcPr>
            <w:tcW w:w="759" w:type="dxa"/>
            <w:tcBorders>
              <w:top w:val="single" w:sz="4" w:space="0" w:color="auto"/>
              <w:bottom w:val="single" w:sz="12" w:space="0" w:color="auto"/>
            </w:tcBorders>
            <w:shd w:val="clear" w:color="auto" w:fill="auto"/>
            <w:vAlign w:val="bottom"/>
          </w:tcPr>
          <w:p w:rsidR="003B37A3" w:rsidRPr="002F6A4F" w:rsidRDefault="003B37A3" w:rsidP="007435C0">
            <w:pPr>
              <w:pStyle w:val="DualTxt"/>
              <w:spacing w:before="80" w:after="80" w:line="160" w:lineRule="exact"/>
              <w:ind w:right="43"/>
              <w:jc w:val="right"/>
              <w:rPr>
                <w:i/>
                <w:sz w:val="14"/>
              </w:rPr>
            </w:pPr>
            <w:r w:rsidRPr="002F6A4F">
              <w:rPr>
                <w:i/>
                <w:sz w:val="14"/>
              </w:rPr>
              <w:t>Всего</w:t>
            </w:r>
          </w:p>
        </w:tc>
      </w:tr>
      <w:tr w:rsidR="007435C0" w:rsidRPr="002F6A4F">
        <w:trPr>
          <w:cantSplit/>
          <w:trHeight w:hRule="exact" w:val="115"/>
          <w:tblHeader/>
        </w:trPr>
        <w:tc>
          <w:tcPr>
            <w:tcW w:w="3384" w:type="dxa"/>
            <w:tcBorders>
              <w:top w:val="single" w:sz="12" w:space="0" w:color="auto"/>
            </w:tcBorders>
            <w:shd w:val="clear" w:color="auto" w:fill="auto"/>
            <w:vAlign w:val="bottom"/>
          </w:tcPr>
          <w:p w:rsidR="007435C0" w:rsidRPr="002F6A4F" w:rsidRDefault="007435C0" w:rsidP="007435C0">
            <w:pPr>
              <w:pStyle w:val="DualTxt"/>
              <w:spacing w:before="40" w:after="40" w:line="210" w:lineRule="exact"/>
              <w:jc w:val="left"/>
              <w:rPr>
                <w:sz w:val="17"/>
              </w:rPr>
            </w:pPr>
          </w:p>
        </w:tc>
        <w:tc>
          <w:tcPr>
            <w:tcW w:w="756" w:type="dxa"/>
            <w:tcBorders>
              <w:top w:val="single" w:sz="12" w:space="0" w:color="auto"/>
            </w:tcBorders>
            <w:shd w:val="clear" w:color="auto" w:fill="auto"/>
            <w:vAlign w:val="bottom"/>
          </w:tcPr>
          <w:p w:rsidR="007435C0" w:rsidRPr="002F6A4F" w:rsidRDefault="007435C0" w:rsidP="007435C0">
            <w:pPr>
              <w:pStyle w:val="DualTxt"/>
              <w:spacing w:before="40" w:after="40" w:line="210" w:lineRule="exact"/>
              <w:ind w:right="43"/>
              <w:jc w:val="right"/>
              <w:rPr>
                <w:bCs/>
                <w:sz w:val="17"/>
              </w:rPr>
            </w:pPr>
          </w:p>
        </w:tc>
        <w:tc>
          <w:tcPr>
            <w:tcW w:w="1017" w:type="dxa"/>
            <w:tcBorders>
              <w:top w:val="single" w:sz="12" w:space="0" w:color="auto"/>
            </w:tcBorders>
            <w:shd w:val="clear" w:color="auto" w:fill="auto"/>
            <w:vAlign w:val="bottom"/>
          </w:tcPr>
          <w:p w:rsidR="007435C0" w:rsidRPr="002F6A4F" w:rsidRDefault="007435C0" w:rsidP="007435C0">
            <w:pPr>
              <w:pStyle w:val="DualTxt"/>
              <w:spacing w:before="40" w:after="40" w:line="210" w:lineRule="exact"/>
              <w:ind w:right="43"/>
              <w:jc w:val="right"/>
              <w:rPr>
                <w:bCs/>
                <w:sz w:val="17"/>
              </w:rPr>
            </w:pPr>
          </w:p>
        </w:tc>
        <w:tc>
          <w:tcPr>
            <w:tcW w:w="762" w:type="dxa"/>
            <w:tcBorders>
              <w:top w:val="single" w:sz="12" w:space="0" w:color="auto"/>
            </w:tcBorders>
            <w:shd w:val="clear" w:color="auto" w:fill="auto"/>
            <w:vAlign w:val="bottom"/>
          </w:tcPr>
          <w:p w:rsidR="007435C0" w:rsidRPr="002F6A4F" w:rsidRDefault="007435C0" w:rsidP="007435C0">
            <w:pPr>
              <w:pStyle w:val="DualTxt"/>
              <w:spacing w:before="40" w:after="40" w:line="210" w:lineRule="exact"/>
              <w:ind w:right="43"/>
              <w:jc w:val="right"/>
              <w:rPr>
                <w:bCs/>
                <w:sz w:val="17"/>
              </w:rPr>
            </w:pPr>
          </w:p>
        </w:tc>
        <w:tc>
          <w:tcPr>
            <w:tcW w:w="1020" w:type="dxa"/>
            <w:tcBorders>
              <w:top w:val="single" w:sz="12" w:space="0" w:color="auto"/>
            </w:tcBorders>
            <w:shd w:val="clear" w:color="auto" w:fill="auto"/>
            <w:vAlign w:val="bottom"/>
          </w:tcPr>
          <w:p w:rsidR="007435C0" w:rsidRPr="002F6A4F" w:rsidRDefault="007435C0" w:rsidP="007435C0">
            <w:pPr>
              <w:pStyle w:val="DualTxt"/>
              <w:spacing w:before="40" w:after="40" w:line="210" w:lineRule="exact"/>
              <w:ind w:right="43"/>
              <w:jc w:val="right"/>
              <w:rPr>
                <w:bCs/>
                <w:sz w:val="17"/>
              </w:rPr>
            </w:pPr>
          </w:p>
        </w:tc>
        <w:tc>
          <w:tcPr>
            <w:tcW w:w="759" w:type="dxa"/>
            <w:tcBorders>
              <w:top w:val="single" w:sz="12" w:space="0" w:color="auto"/>
            </w:tcBorders>
            <w:shd w:val="clear" w:color="auto" w:fill="auto"/>
            <w:vAlign w:val="bottom"/>
          </w:tcPr>
          <w:p w:rsidR="007435C0" w:rsidRPr="002F6A4F" w:rsidRDefault="007435C0" w:rsidP="007435C0">
            <w:pPr>
              <w:pStyle w:val="DualTxt"/>
              <w:spacing w:before="40" w:after="40" w:line="210" w:lineRule="exact"/>
              <w:ind w:right="43"/>
              <w:jc w:val="right"/>
              <w:rPr>
                <w:bCs/>
                <w:sz w:val="17"/>
              </w:rPr>
            </w:pPr>
          </w:p>
        </w:tc>
      </w:tr>
      <w:tr w:rsidR="007435C0" w:rsidRPr="002F6A4F">
        <w:trPr>
          <w:cantSplit/>
        </w:trPr>
        <w:tc>
          <w:tcPr>
            <w:tcW w:w="3384"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sz w:val="17"/>
              </w:rPr>
            </w:pPr>
            <w:r w:rsidRPr="002F6A4F">
              <w:rPr>
                <w:sz w:val="17"/>
              </w:rPr>
              <w:t>Всенародный конгресс</w:t>
            </w:r>
          </w:p>
        </w:tc>
        <w:tc>
          <w:tcPr>
            <w:tcW w:w="756"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22</w:t>
            </w:r>
          </w:p>
        </w:tc>
        <w:tc>
          <w:tcPr>
            <w:tcW w:w="1017"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10,43</w:t>
            </w:r>
          </w:p>
        </w:tc>
        <w:tc>
          <w:tcPr>
            <w:tcW w:w="762"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189</w:t>
            </w:r>
          </w:p>
        </w:tc>
        <w:tc>
          <w:tcPr>
            <w:tcW w:w="1020"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89,57</w:t>
            </w:r>
          </w:p>
        </w:tc>
        <w:tc>
          <w:tcPr>
            <w:tcW w:w="759"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211</w:t>
            </w:r>
          </w:p>
        </w:tc>
      </w:tr>
      <w:tr w:rsidR="007435C0" w:rsidRPr="002F6A4F">
        <w:trPr>
          <w:cantSplit/>
        </w:trPr>
        <w:tc>
          <w:tcPr>
            <w:tcW w:w="3384"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bCs/>
                <w:sz w:val="17"/>
              </w:rPr>
            </w:pPr>
            <w:r w:rsidRPr="002F6A4F">
              <w:rPr>
                <w:bCs/>
                <w:sz w:val="17"/>
              </w:rPr>
              <w:t>Партия больш</w:t>
            </w:r>
            <w:r w:rsidRPr="002F6A4F">
              <w:rPr>
                <w:bCs/>
                <w:sz w:val="17"/>
              </w:rPr>
              <w:t>о</w:t>
            </w:r>
            <w:r w:rsidRPr="002F6A4F">
              <w:rPr>
                <w:bCs/>
                <w:sz w:val="17"/>
              </w:rPr>
              <w:t>го альянса</w:t>
            </w:r>
          </w:p>
        </w:tc>
        <w:tc>
          <w:tcPr>
            <w:tcW w:w="756"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15</w:t>
            </w:r>
          </w:p>
        </w:tc>
        <w:tc>
          <w:tcPr>
            <w:tcW w:w="1017"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17,86</w:t>
            </w:r>
          </w:p>
        </w:tc>
        <w:tc>
          <w:tcPr>
            <w:tcW w:w="762"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69</w:t>
            </w:r>
          </w:p>
        </w:tc>
        <w:tc>
          <w:tcPr>
            <w:tcW w:w="1020"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82,14</w:t>
            </w:r>
          </w:p>
        </w:tc>
        <w:tc>
          <w:tcPr>
            <w:tcW w:w="759"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84</w:t>
            </w:r>
          </w:p>
        </w:tc>
      </w:tr>
      <w:tr w:rsidR="007435C0" w:rsidRPr="002F6A4F">
        <w:trPr>
          <w:cantSplit/>
        </w:trPr>
        <w:tc>
          <w:tcPr>
            <w:tcW w:w="3384"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bCs/>
                <w:sz w:val="17"/>
              </w:rPr>
            </w:pPr>
            <w:r w:rsidRPr="002F6A4F">
              <w:rPr>
                <w:bCs/>
                <w:sz w:val="17"/>
              </w:rPr>
              <w:t>Движение за прогресс</w:t>
            </w:r>
          </w:p>
        </w:tc>
        <w:tc>
          <w:tcPr>
            <w:tcW w:w="756"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w:t>
            </w:r>
          </w:p>
        </w:tc>
        <w:tc>
          <w:tcPr>
            <w:tcW w:w="1017"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16,67</w:t>
            </w:r>
          </w:p>
        </w:tc>
        <w:tc>
          <w:tcPr>
            <w:tcW w:w="762"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25</w:t>
            </w:r>
          </w:p>
        </w:tc>
        <w:tc>
          <w:tcPr>
            <w:tcW w:w="1020"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78,13</w:t>
            </w:r>
          </w:p>
        </w:tc>
        <w:tc>
          <w:tcPr>
            <w:tcW w:w="759"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30</w:t>
            </w:r>
          </w:p>
        </w:tc>
      </w:tr>
      <w:tr w:rsidR="007435C0" w:rsidRPr="002F6A4F">
        <w:trPr>
          <w:cantSplit/>
        </w:trPr>
        <w:tc>
          <w:tcPr>
            <w:tcW w:w="3384"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bCs/>
                <w:sz w:val="17"/>
              </w:rPr>
            </w:pPr>
            <w:r w:rsidRPr="002F6A4F">
              <w:rPr>
                <w:bCs/>
                <w:sz w:val="17"/>
              </w:rPr>
              <w:t>Национальный демократич</w:t>
            </w:r>
            <w:r w:rsidRPr="002F6A4F">
              <w:rPr>
                <w:bCs/>
                <w:sz w:val="17"/>
              </w:rPr>
              <w:t>е</w:t>
            </w:r>
            <w:r w:rsidRPr="002F6A4F">
              <w:rPr>
                <w:bCs/>
                <w:sz w:val="17"/>
              </w:rPr>
              <w:t>ский альянс</w:t>
            </w:r>
          </w:p>
        </w:tc>
        <w:tc>
          <w:tcPr>
            <w:tcW w:w="756"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w:t>
            </w:r>
          </w:p>
        </w:tc>
        <w:tc>
          <w:tcPr>
            <w:tcW w:w="1017"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9,38</w:t>
            </w:r>
          </w:p>
        </w:tc>
        <w:tc>
          <w:tcPr>
            <w:tcW w:w="762"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29</w:t>
            </w:r>
          </w:p>
        </w:tc>
        <w:tc>
          <w:tcPr>
            <w:tcW w:w="1020"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90,62</w:t>
            </w:r>
          </w:p>
        </w:tc>
        <w:tc>
          <w:tcPr>
            <w:tcW w:w="759"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32</w:t>
            </w:r>
          </w:p>
        </w:tc>
      </w:tr>
      <w:tr w:rsidR="007435C0" w:rsidRPr="002F6A4F">
        <w:trPr>
          <w:cantSplit/>
        </w:trPr>
        <w:tc>
          <w:tcPr>
            <w:tcW w:w="3384"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bCs/>
                <w:sz w:val="17"/>
              </w:rPr>
            </w:pPr>
            <w:r w:rsidRPr="002F6A4F">
              <w:rPr>
                <w:bCs/>
                <w:sz w:val="17"/>
              </w:rPr>
              <w:t>Народная партия освобожд</w:t>
            </w:r>
            <w:r w:rsidRPr="002F6A4F">
              <w:rPr>
                <w:bCs/>
                <w:sz w:val="17"/>
              </w:rPr>
              <w:t>е</w:t>
            </w:r>
            <w:r w:rsidRPr="002F6A4F">
              <w:rPr>
                <w:bCs/>
                <w:sz w:val="17"/>
              </w:rPr>
              <w:t>ния</w:t>
            </w:r>
          </w:p>
        </w:tc>
        <w:tc>
          <w:tcPr>
            <w:tcW w:w="756"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w:t>
            </w:r>
          </w:p>
        </w:tc>
        <w:tc>
          <w:tcPr>
            <w:tcW w:w="1017"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6,47</w:t>
            </w:r>
          </w:p>
        </w:tc>
        <w:tc>
          <w:tcPr>
            <w:tcW w:w="762"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130</w:t>
            </w:r>
          </w:p>
        </w:tc>
        <w:tc>
          <w:tcPr>
            <w:tcW w:w="1020"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93,53</w:t>
            </w:r>
          </w:p>
        </w:tc>
        <w:tc>
          <w:tcPr>
            <w:tcW w:w="759"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139</w:t>
            </w:r>
          </w:p>
        </w:tc>
      </w:tr>
      <w:tr w:rsidR="007435C0" w:rsidRPr="002F6A4F">
        <w:trPr>
          <w:cantSplit/>
        </w:trPr>
        <w:tc>
          <w:tcPr>
            <w:tcW w:w="3384"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bCs/>
                <w:sz w:val="17"/>
              </w:rPr>
            </w:pPr>
            <w:r w:rsidRPr="002F6A4F">
              <w:rPr>
                <w:bCs/>
                <w:sz w:val="17"/>
              </w:rPr>
              <w:t>Народно-демократич</w:t>
            </w:r>
            <w:r w:rsidRPr="002F6A4F">
              <w:rPr>
                <w:bCs/>
                <w:sz w:val="17"/>
              </w:rPr>
              <w:t>е</w:t>
            </w:r>
            <w:r w:rsidRPr="002F6A4F">
              <w:rPr>
                <w:bCs/>
                <w:sz w:val="17"/>
              </w:rPr>
              <w:t>ская партия</w:t>
            </w:r>
          </w:p>
        </w:tc>
        <w:tc>
          <w:tcPr>
            <w:tcW w:w="756"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29</w:t>
            </w:r>
          </w:p>
        </w:tc>
        <w:tc>
          <w:tcPr>
            <w:tcW w:w="1017"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13,94</w:t>
            </w:r>
          </w:p>
        </w:tc>
        <w:tc>
          <w:tcPr>
            <w:tcW w:w="762"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179</w:t>
            </w:r>
          </w:p>
        </w:tc>
        <w:tc>
          <w:tcPr>
            <w:tcW w:w="1020"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86,1</w:t>
            </w:r>
          </w:p>
        </w:tc>
        <w:tc>
          <w:tcPr>
            <w:tcW w:w="759"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208</w:t>
            </w:r>
          </w:p>
        </w:tc>
      </w:tr>
      <w:tr w:rsidR="007435C0" w:rsidRPr="002F6A4F">
        <w:trPr>
          <w:cantSplit/>
        </w:trPr>
        <w:tc>
          <w:tcPr>
            <w:tcW w:w="3384"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bCs/>
                <w:sz w:val="17"/>
              </w:rPr>
            </w:pPr>
            <w:r w:rsidRPr="002F6A4F">
              <w:rPr>
                <w:bCs/>
                <w:sz w:val="17"/>
              </w:rPr>
              <w:t>Объединенный революцио</w:t>
            </w:r>
            <w:r w:rsidRPr="002F6A4F">
              <w:rPr>
                <w:bCs/>
                <w:sz w:val="17"/>
              </w:rPr>
              <w:t>н</w:t>
            </w:r>
            <w:r w:rsidRPr="002F6A4F">
              <w:rPr>
                <w:bCs/>
                <w:sz w:val="17"/>
              </w:rPr>
              <w:t>ный фронт</w:t>
            </w:r>
          </w:p>
        </w:tc>
        <w:tc>
          <w:tcPr>
            <w:tcW w:w="756"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19</w:t>
            </w:r>
          </w:p>
        </w:tc>
        <w:tc>
          <w:tcPr>
            <w:tcW w:w="1017"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9,84</w:t>
            </w:r>
          </w:p>
        </w:tc>
        <w:tc>
          <w:tcPr>
            <w:tcW w:w="762"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174</w:t>
            </w:r>
          </w:p>
        </w:tc>
        <w:tc>
          <w:tcPr>
            <w:tcW w:w="1020"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90,16</w:t>
            </w:r>
          </w:p>
        </w:tc>
        <w:tc>
          <w:tcPr>
            <w:tcW w:w="759"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193</w:t>
            </w:r>
          </w:p>
        </w:tc>
      </w:tr>
      <w:tr w:rsidR="007435C0" w:rsidRPr="002F6A4F">
        <w:trPr>
          <w:cantSplit/>
        </w:trPr>
        <w:tc>
          <w:tcPr>
            <w:tcW w:w="3384"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bCs/>
                <w:sz w:val="17"/>
              </w:rPr>
            </w:pPr>
            <w:r w:rsidRPr="002F6A4F">
              <w:rPr>
                <w:bCs/>
                <w:sz w:val="17"/>
              </w:rPr>
              <w:t>Народная партия Сье</w:t>
            </w:r>
            <w:r w:rsidRPr="002F6A4F">
              <w:rPr>
                <w:bCs/>
                <w:sz w:val="17"/>
              </w:rPr>
              <w:t>р</w:t>
            </w:r>
            <w:r w:rsidRPr="002F6A4F">
              <w:rPr>
                <w:bCs/>
                <w:sz w:val="17"/>
              </w:rPr>
              <w:t>ра-Леоне</w:t>
            </w:r>
          </w:p>
        </w:tc>
        <w:tc>
          <w:tcPr>
            <w:tcW w:w="756"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30</w:t>
            </w:r>
          </w:p>
        </w:tc>
        <w:tc>
          <w:tcPr>
            <w:tcW w:w="1017"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13,45</w:t>
            </w:r>
          </w:p>
        </w:tc>
        <w:tc>
          <w:tcPr>
            <w:tcW w:w="762"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193</w:t>
            </w:r>
          </w:p>
        </w:tc>
        <w:tc>
          <w:tcPr>
            <w:tcW w:w="1020"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86,55</w:t>
            </w:r>
          </w:p>
        </w:tc>
        <w:tc>
          <w:tcPr>
            <w:tcW w:w="759"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223</w:t>
            </w:r>
          </w:p>
        </w:tc>
      </w:tr>
      <w:tr w:rsidR="007435C0" w:rsidRPr="002F6A4F">
        <w:trPr>
          <w:cantSplit/>
        </w:trPr>
        <w:tc>
          <w:tcPr>
            <w:tcW w:w="3384"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bCs/>
                <w:sz w:val="17"/>
              </w:rPr>
            </w:pPr>
            <w:r w:rsidRPr="002F6A4F">
              <w:rPr>
                <w:bCs/>
                <w:sz w:val="17"/>
              </w:rPr>
              <w:t>Партия национального еди</w:t>
            </w:r>
            <w:r w:rsidRPr="002F6A4F">
              <w:rPr>
                <w:bCs/>
                <w:sz w:val="17"/>
              </w:rPr>
              <w:t>н</w:t>
            </w:r>
            <w:r w:rsidRPr="002F6A4F">
              <w:rPr>
                <w:bCs/>
                <w:sz w:val="17"/>
              </w:rPr>
              <w:t>ства</w:t>
            </w:r>
          </w:p>
        </w:tc>
        <w:tc>
          <w:tcPr>
            <w:tcW w:w="756"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w:t>
            </w:r>
          </w:p>
        </w:tc>
        <w:tc>
          <w:tcPr>
            <w:tcW w:w="1017"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12,90</w:t>
            </w:r>
          </w:p>
        </w:tc>
        <w:tc>
          <w:tcPr>
            <w:tcW w:w="762"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135</w:t>
            </w:r>
          </w:p>
        </w:tc>
        <w:tc>
          <w:tcPr>
            <w:tcW w:w="1020"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87,10</w:t>
            </w:r>
          </w:p>
        </w:tc>
        <w:tc>
          <w:tcPr>
            <w:tcW w:w="759" w:type="dxa"/>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155</w:t>
            </w:r>
          </w:p>
        </w:tc>
      </w:tr>
      <w:tr w:rsidR="007435C0" w:rsidRPr="002F6A4F">
        <w:trPr>
          <w:cantSplit/>
        </w:trPr>
        <w:tc>
          <w:tcPr>
            <w:tcW w:w="3384" w:type="dxa"/>
            <w:tcBorders>
              <w:bottom w:val="single" w:sz="12" w:space="0" w:color="auto"/>
            </w:tcBorders>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jc w:val="left"/>
              <w:rPr>
                <w:bCs/>
                <w:sz w:val="17"/>
              </w:rPr>
            </w:pPr>
            <w:r w:rsidRPr="002F6A4F">
              <w:rPr>
                <w:bCs/>
                <w:sz w:val="17"/>
              </w:rPr>
              <w:t>Партия мол</w:t>
            </w:r>
            <w:r w:rsidRPr="002F6A4F">
              <w:rPr>
                <w:bCs/>
                <w:sz w:val="17"/>
              </w:rPr>
              <w:t>о</w:t>
            </w:r>
            <w:r w:rsidRPr="002F6A4F">
              <w:rPr>
                <w:bCs/>
                <w:sz w:val="17"/>
              </w:rPr>
              <w:t>дежи</w:t>
            </w:r>
          </w:p>
        </w:tc>
        <w:tc>
          <w:tcPr>
            <w:tcW w:w="756" w:type="dxa"/>
            <w:tcBorders>
              <w:bottom w:val="single" w:sz="12" w:space="0" w:color="auto"/>
            </w:tcBorders>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w:t>
            </w:r>
          </w:p>
        </w:tc>
        <w:tc>
          <w:tcPr>
            <w:tcW w:w="1017" w:type="dxa"/>
            <w:tcBorders>
              <w:bottom w:val="single" w:sz="12" w:space="0" w:color="auto"/>
            </w:tcBorders>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9,86</w:t>
            </w:r>
          </w:p>
        </w:tc>
        <w:tc>
          <w:tcPr>
            <w:tcW w:w="762" w:type="dxa"/>
            <w:tcBorders>
              <w:bottom w:val="single" w:sz="12" w:space="0" w:color="auto"/>
            </w:tcBorders>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64</w:t>
            </w:r>
          </w:p>
        </w:tc>
        <w:tc>
          <w:tcPr>
            <w:tcW w:w="1020" w:type="dxa"/>
            <w:tcBorders>
              <w:bottom w:val="single" w:sz="12" w:space="0" w:color="auto"/>
            </w:tcBorders>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90,14</w:t>
            </w:r>
          </w:p>
        </w:tc>
        <w:tc>
          <w:tcPr>
            <w:tcW w:w="759" w:type="dxa"/>
            <w:tcBorders>
              <w:bottom w:val="single" w:sz="12" w:space="0" w:color="auto"/>
            </w:tcBorders>
            <w:shd w:val="clear" w:color="auto" w:fill="auto"/>
            <w:vAlign w:val="bottom"/>
          </w:tcPr>
          <w:p w:rsidR="003B37A3" w:rsidRPr="002F6A4F" w:rsidRDefault="003B37A3" w:rsidP="007435C0">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71</w:t>
            </w:r>
          </w:p>
        </w:tc>
      </w:tr>
    </w:tbl>
    <w:p w:rsidR="007435C0" w:rsidRPr="002F6A4F" w:rsidRDefault="007435C0" w:rsidP="007435C0">
      <w:pPr>
        <w:pStyle w:val="SingleTxt"/>
        <w:spacing w:after="0" w:line="120" w:lineRule="exact"/>
        <w:rPr>
          <w:bCs/>
          <w:i/>
          <w:iCs/>
          <w:sz w:val="10"/>
        </w:rPr>
      </w:pPr>
    </w:p>
    <w:p w:rsidR="003B37A3" w:rsidRPr="002F6A4F" w:rsidRDefault="003B37A3" w:rsidP="007435C0">
      <w:pPr>
        <w:pStyle w:val="FootnoteText"/>
        <w:tabs>
          <w:tab w:val="clear" w:pos="418"/>
          <w:tab w:val="right" w:pos="1476"/>
          <w:tab w:val="left" w:pos="1548"/>
          <w:tab w:val="right" w:pos="1836"/>
          <w:tab w:val="left" w:pos="1908"/>
        </w:tabs>
        <w:ind w:left="1548" w:right="1267" w:hanging="288"/>
      </w:pPr>
      <w:r w:rsidRPr="002F6A4F">
        <w:rPr>
          <w:i/>
          <w:iCs/>
        </w:rPr>
        <w:t>Источник:</w:t>
      </w:r>
      <w:r w:rsidRPr="002F6A4F">
        <w:t xml:space="preserve"> Составлено по списку кандидатов в парламент, опубликованному в</w:t>
      </w:r>
      <w:r w:rsidR="006B50BF">
        <w:t xml:space="preserve"> «</w:t>
      </w:r>
      <w:r w:rsidRPr="002F6A4F">
        <w:t>Сьерра-Леоне газет</w:t>
      </w:r>
      <w:r w:rsidR="006B50BF">
        <w:t xml:space="preserve">» </w:t>
      </w:r>
      <w:r w:rsidRPr="002F6A4F">
        <w:t>6 мая 2002 года.</w:t>
      </w:r>
    </w:p>
    <w:p w:rsidR="007435C0" w:rsidRDefault="007435C0" w:rsidP="007435C0">
      <w:pPr>
        <w:pStyle w:val="SingleTxt"/>
        <w:spacing w:after="0" w:line="120" w:lineRule="exact"/>
        <w:rPr>
          <w:bCs/>
          <w:sz w:val="10"/>
          <w:lang w:val="en-US"/>
        </w:rPr>
      </w:pPr>
    </w:p>
    <w:p w:rsidR="00EA6E64" w:rsidRPr="00EA6E64" w:rsidRDefault="00EA6E64" w:rsidP="007435C0">
      <w:pPr>
        <w:pStyle w:val="SingleTxt"/>
        <w:spacing w:after="0" w:line="120" w:lineRule="exact"/>
        <w:rPr>
          <w:bCs/>
          <w:sz w:val="10"/>
          <w:lang w:val="en-US"/>
        </w:rPr>
      </w:pPr>
    </w:p>
    <w:p w:rsidR="007435C0" w:rsidRPr="002F6A4F" w:rsidRDefault="007435C0" w:rsidP="007435C0">
      <w:pPr>
        <w:pStyle w:val="SingleTxt"/>
        <w:spacing w:after="0" w:line="120" w:lineRule="exact"/>
        <w:rPr>
          <w:bCs/>
          <w:sz w:val="10"/>
        </w:rPr>
      </w:pPr>
    </w:p>
    <w:p w:rsidR="003B37A3" w:rsidRPr="002F6A4F" w:rsidRDefault="007435C0" w:rsidP="007435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14.7</w:t>
      </w:r>
      <w:r w:rsidR="003B37A3" w:rsidRPr="002F6A4F">
        <w:tab/>
        <w:t>Государственная служба</w:t>
      </w:r>
    </w:p>
    <w:p w:rsidR="007435C0" w:rsidRPr="002F6A4F" w:rsidRDefault="007435C0" w:rsidP="007435C0">
      <w:pPr>
        <w:pStyle w:val="SingleTxt"/>
        <w:spacing w:after="0" w:line="120" w:lineRule="exact"/>
        <w:rPr>
          <w:bCs/>
          <w:sz w:val="10"/>
        </w:rPr>
      </w:pPr>
    </w:p>
    <w:p w:rsidR="003B37A3" w:rsidRPr="00EA6E64" w:rsidRDefault="007435C0" w:rsidP="00EA6E6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EA6E64">
        <w:t>14.7.1</w:t>
      </w:r>
      <w:r w:rsidRPr="00EA6E64">
        <w:tab/>
      </w:r>
      <w:r w:rsidR="003B37A3" w:rsidRPr="00EA6E64">
        <w:t>Согласно обследованию рабочей силы за 1988/89 год, женщины соста</w:t>
      </w:r>
      <w:r w:rsidR="003B37A3" w:rsidRPr="00EA6E64">
        <w:t>в</w:t>
      </w:r>
      <w:r w:rsidR="003B37A3" w:rsidRPr="00EA6E64">
        <w:t>ляют всего 17 процентов занятых на государственных административных и управленческих должностях. Среди 28 постоянных секретарей или эквив</w:t>
      </w:r>
      <w:r w:rsidR="003B37A3" w:rsidRPr="00EA6E64">
        <w:t>а</w:t>
      </w:r>
      <w:r w:rsidR="003B37A3" w:rsidRPr="00EA6E64">
        <w:t>лентных этому рангу должностей всего 4 женщины, что с</w:t>
      </w:r>
      <w:r w:rsidR="003B37A3" w:rsidRPr="00EA6E64">
        <w:t>о</w:t>
      </w:r>
      <w:r w:rsidR="003B37A3" w:rsidRPr="00EA6E64">
        <w:t>ставляет 14,2 процента.</w:t>
      </w:r>
    </w:p>
    <w:p w:rsidR="003B37A3" w:rsidRPr="002F6A4F" w:rsidRDefault="003B37A3" w:rsidP="00EA6E6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EA6E64">
        <w:t>14.7.2</w:t>
      </w:r>
      <w:r w:rsidRPr="00EA6E64">
        <w:tab/>
        <w:t xml:space="preserve">Распределение административных постов в 2005 году показало, что только </w:t>
      </w:r>
      <w:r w:rsidRPr="002F6A4F">
        <w:rPr>
          <w:bCs/>
        </w:rPr>
        <w:t>2 женщины занимают должности постоянных секретарей, что составл</w:t>
      </w:r>
      <w:r w:rsidRPr="002F6A4F">
        <w:rPr>
          <w:bCs/>
        </w:rPr>
        <w:t>я</w:t>
      </w:r>
      <w:r w:rsidRPr="002F6A4F">
        <w:rPr>
          <w:bCs/>
        </w:rPr>
        <w:t>ет 9,5 процента от 21 должности, в то время как главами администрации Г</w:t>
      </w:r>
      <w:r w:rsidRPr="002F6A4F">
        <w:rPr>
          <w:bCs/>
        </w:rPr>
        <w:t>о</w:t>
      </w:r>
      <w:r w:rsidRPr="002F6A4F">
        <w:rPr>
          <w:bCs/>
        </w:rPr>
        <w:t>родского совета Фритауна и Районного совета Коно являются женщины.</w:t>
      </w:r>
    </w:p>
    <w:p w:rsidR="007435C0" w:rsidRPr="002F6A4F" w:rsidRDefault="007435C0" w:rsidP="007435C0">
      <w:pPr>
        <w:pStyle w:val="SingleTxt"/>
        <w:spacing w:after="0" w:line="120" w:lineRule="exact"/>
        <w:rPr>
          <w:bCs/>
          <w:sz w:val="10"/>
        </w:rPr>
      </w:pPr>
    </w:p>
    <w:p w:rsidR="003B37A3" w:rsidRPr="002F6A4F" w:rsidRDefault="007435C0" w:rsidP="007435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14.8</w:t>
      </w:r>
      <w:r w:rsidR="003B37A3" w:rsidRPr="002F6A4F">
        <w:tab/>
        <w:t>Членство в трудовых и профессиональных организациях</w:t>
      </w:r>
    </w:p>
    <w:p w:rsidR="007435C0" w:rsidRPr="002F6A4F" w:rsidRDefault="007435C0" w:rsidP="007435C0">
      <w:pPr>
        <w:pStyle w:val="SingleTxt"/>
        <w:spacing w:after="0" w:line="120" w:lineRule="exact"/>
        <w:rPr>
          <w:bCs/>
          <w:sz w:val="10"/>
        </w:rPr>
      </w:pPr>
    </w:p>
    <w:p w:rsidR="003B37A3" w:rsidRPr="002F6A4F" w:rsidRDefault="003B37A3" w:rsidP="00EA6E6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14.8.1</w:t>
      </w:r>
      <w:r w:rsidRPr="002F6A4F">
        <w:rPr>
          <w:bCs/>
        </w:rPr>
        <w:tab/>
        <w:t>Ниже представлено число женщин, занимающих ответственные дол</w:t>
      </w:r>
      <w:r w:rsidRPr="002F6A4F">
        <w:rPr>
          <w:bCs/>
        </w:rPr>
        <w:t>ж</w:t>
      </w:r>
      <w:r w:rsidRPr="002F6A4F">
        <w:rPr>
          <w:bCs/>
        </w:rPr>
        <w:t>ности в трудовых и профессиональных организациях.</w:t>
      </w:r>
    </w:p>
    <w:p w:rsidR="007435C0" w:rsidRPr="002F6A4F" w:rsidRDefault="007435C0" w:rsidP="007435C0">
      <w:pPr>
        <w:pStyle w:val="SingleTxt"/>
        <w:spacing w:after="0" w:line="120" w:lineRule="exact"/>
        <w:rPr>
          <w:b/>
          <w:sz w:val="10"/>
        </w:rPr>
      </w:pPr>
    </w:p>
    <w:p w:rsidR="007435C0" w:rsidRPr="002F6A4F" w:rsidRDefault="007435C0" w:rsidP="009A6EF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7</w:t>
      </w:r>
    </w:p>
    <w:p w:rsidR="003B37A3" w:rsidRPr="002F6A4F" w:rsidRDefault="007435C0" w:rsidP="009A6E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Участие женщин в принятии решений, а также в труд</w:t>
      </w:r>
      <w:r w:rsidR="009A6EF8" w:rsidRPr="002F6A4F">
        <w:t>овых и </w:t>
      </w:r>
      <w:r w:rsidR="003B37A3" w:rsidRPr="002F6A4F">
        <w:t>профессиональных организациях</w:t>
      </w:r>
    </w:p>
    <w:p w:rsidR="009A6EF8" w:rsidRPr="002F6A4F" w:rsidRDefault="009A6EF8" w:rsidP="009A6EF8">
      <w:pPr>
        <w:pStyle w:val="SingleTxt"/>
        <w:spacing w:after="0" w:line="120" w:lineRule="exact"/>
        <w:rPr>
          <w:sz w:val="10"/>
        </w:rPr>
      </w:pPr>
    </w:p>
    <w:p w:rsidR="009A6EF8" w:rsidRPr="002F6A4F" w:rsidRDefault="009A6EF8" w:rsidP="009A6EF8">
      <w:pPr>
        <w:pStyle w:val="SingleTxt"/>
        <w:spacing w:after="0" w:line="120" w:lineRule="exact"/>
        <w:rPr>
          <w:sz w:val="10"/>
        </w:rPr>
      </w:pPr>
    </w:p>
    <w:tbl>
      <w:tblPr>
        <w:tblW w:w="7319" w:type="dxa"/>
        <w:tblInd w:w="1260" w:type="dxa"/>
        <w:tblLayout w:type="fixed"/>
        <w:tblCellMar>
          <w:left w:w="0" w:type="dxa"/>
          <w:right w:w="0" w:type="dxa"/>
        </w:tblCellMar>
        <w:tblLook w:val="0000" w:firstRow="0" w:lastRow="0" w:firstColumn="0" w:lastColumn="0" w:noHBand="0" w:noVBand="0"/>
      </w:tblPr>
      <w:tblGrid>
        <w:gridCol w:w="2664"/>
        <w:gridCol w:w="931"/>
        <w:gridCol w:w="931"/>
        <w:gridCol w:w="973"/>
        <w:gridCol w:w="889"/>
        <w:gridCol w:w="931"/>
      </w:tblGrid>
      <w:tr w:rsidR="003B37A3" w:rsidRPr="002F6A4F">
        <w:trPr>
          <w:cantSplit/>
          <w:tblHeader/>
        </w:trPr>
        <w:tc>
          <w:tcPr>
            <w:tcW w:w="2664" w:type="dxa"/>
            <w:tcBorders>
              <w:top w:val="single" w:sz="4" w:space="0" w:color="auto"/>
              <w:bottom w:val="single" w:sz="12" w:space="0" w:color="auto"/>
            </w:tcBorders>
            <w:shd w:val="clear" w:color="auto" w:fill="auto"/>
            <w:noWrap/>
            <w:vAlign w:val="bottom"/>
          </w:tcPr>
          <w:p w:rsidR="003B37A3" w:rsidRPr="002F6A4F" w:rsidRDefault="003B37A3" w:rsidP="009A6EF8">
            <w:pPr>
              <w:pStyle w:val="DualTxt"/>
              <w:spacing w:before="80" w:after="80" w:line="160" w:lineRule="exact"/>
              <w:jc w:val="left"/>
              <w:rPr>
                <w:i/>
                <w:sz w:val="14"/>
              </w:rPr>
            </w:pPr>
            <w:r w:rsidRPr="002F6A4F">
              <w:rPr>
                <w:i/>
                <w:sz w:val="14"/>
              </w:rPr>
              <w:t> </w:t>
            </w:r>
          </w:p>
        </w:tc>
        <w:tc>
          <w:tcPr>
            <w:tcW w:w="931" w:type="dxa"/>
            <w:tcBorders>
              <w:top w:val="single" w:sz="4" w:space="0" w:color="auto"/>
              <w:bottom w:val="single" w:sz="12" w:space="0" w:color="auto"/>
            </w:tcBorders>
            <w:shd w:val="clear" w:color="auto" w:fill="auto"/>
            <w:noWrap/>
            <w:vAlign w:val="bottom"/>
          </w:tcPr>
          <w:p w:rsidR="003B37A3" w:rsidRPr="002F6A4F" w:rsidRDefault="003B37A3" w:rsidP="009A6EF8">
            <w:pPr>
              <w:pStyle w:val="DualTxt"/>
              <w:spacing w:before="80" w:after="80" w:line="160" w:lineRule="exact"/>
              <w:ind w:right="43"/>
              <w:jc w:val="right"/>
              <w:rPr>
                <w:i/>
                <w:sz w:val="14"/>
              </w:rPr>
            </w:pPr>
            <w:r w:rsidRPr="002F6A4F">
              <w:rPr>
                <w:i/>
                <w:sz w:val="14"/>
              </w:rPr>
              <w:t>Мужчины</w:t>
            </w:r>
          </w:p>
        </w:tc>
        <w:tc>
          <w:tcPr>
            <w:tcW w:w="931" w:type="dxa"/>
            <w:tcBorders>
              <w:top w:val="single" w:sz="4" w:space="0" w:color="auto"/>
              <w:bottom w:val="single" w:sz="12" w:space="0" w:color="auto"/>
            </w:tcBorders>
            <w:shd w:val="clear" w:color="auto" w:fill="auto"/>
            <w:noWrap/>
            <w:vAlign w:val="bottom"/>
          </w:tcPr>
          <w:p w:rsidR="003B37A3" w:rsidRPr="002F6A4F" w:rsidRDefault="003B37A3" w:rsidP="009A6EF8">
            <w:pPr>
              <w:pStyle w:val="DualTxt"/>
              <w:spacing w:before="80" w:after="80" w:line="160" w:lineRule="exact"/>
              <w:ind w:right="43"/>
              <w:jc w:val="right"/>
              <w:rPr>
                <w:i/>
                <w:sz w:val="14"/>
              </w:rPr>
            </w:pPr>
            <w:r w:rsidRPr="002F6A4F">
              <w:rPr>
                <w:i/>
                <w:sz w:val="14"/>
              </w:rPr>
              <w:t>Женщины</w:t>
            </w:r>
          </w:p>
        </w:tc>
        <w:tc>
          <w:tcPr>
            <w:tcW w:w="973" w:type="dxa"/>
            <w:tcBorders>
              <w:top w:val="single" w:sz="4" w:space="0" w:color="auto"/>
              <w:bottom w:val="single" w:sz="12" w:space="0" w:color="auto"/>
            </w:tcBorders>
            <w:shd w:val="clear" w:color="auto" w:fill="auto"/>
            <w:noWrap/>
            <w:vAlign w:val="bottom"/>
          </w:tcPr>
          <w:p w:rsidR="003B37A3" w:rsidRPr="002F6A4F" w:rsidRDefault="003B37A3" w:rsidP="009A6EF8">
            <w:pPr>
              <w:pStyle w:val="DualTxt"/>
              <w:spacing w:before="80" w:after="80" w:line="160" w:lineRule="exact"/>
              <w:ind w:right="43"/>
              <w:jc w:val="right"/>
              <w:rPr>
                <w:i/>
                <w:sz w:val="14"/>
              </w:rPr>
            </w:pPr>
            <w:r w:rsidRPr="002F6A4F">
              <w:rPr>
                <w:i/>
                <w:sz w:val="14"/>
              </w:rPr>
              <w:t>Всего</w:t>
            </w:r>
          </w:p>
        </w:tc>
        <w:tc>
          <w:tcPr>
            <w:tcW w:w="889" w:type="dxa"/>
            <w:tcBorders>
              <w:top w:val="single" w:sz="4" w:space="0" w:color="auto"/>
              <w:bottom w:val="single" w:sz="12" w:space="0" w:color="auto"/>
            </w:tcBorders>
            <w:shd w:val="clear" w:color="auto" w:fill="auto"/>
            <w:noWrap/>
            <w:vAlign w:val="bottom"/>
          </w:tcPr>
          <w:p w:rsidR="003B37A3" w:rsidRPr="002F6A4F" w:rsidRDefault="003B37A3" w:rsidP="009A6EF8">
            <w:pPr>
              <w:pStyle w:val="DualTxt"/>
              <w:spacing w:before="80" w:after="80" w:line="160" w:lineRule="exact"/>
              <w:ind w:right="43"/>
              <w:jc w:val="right"/>
              <w:rPr>
                <w:i/>
                <w:sz w:val="14"/>
              </w:rPr>
            </w:pPr>
            <w:r w:rsidRPr="002F6A4F">
              <w:rPr>
                <w:i/>
                <w:sz w:val="14"/>
              </w:rPr>
              <w:t>Доля му</w:t>
            </w:r>
            <w:r w:rsidRPr="002F6A4F">
              <w:rPr>
                <w:i/>
                <w:sz w:val="14"/>
              </w:rPr>
              <w:t>ж</w:t>
            </w:r>
            <w:r w:rsidRPr="002F6A4F">
              <w:rPr>
                <w:i/>
                <w:sz w:val="14"/>
              </w:rPr>
              <w:t>чин</w:t>
            </w:r>
            <w:r w:rsidR="0007686A" w:rsidRPr="002F6A4F">
              <w:rPr>
                <w:i/>
                <w:sz w:val="14"/>
              </w:rPr>
              <w:t xml:space="preserve"> </w:t>
            </w:r>
            <w:r w:rsidRPr="002F6A4F">
              <w:rPr>
                <w:i/>
                <w:sz w:val="14"/>
              </w:rPr>
              <w:t>(в</w:t>
            </w:r>
            <w:r w:rsidR="0007686A" w:rsidRPr="002F6A4F">
              <w:rPr>
                <w:i/>
                <w:sz w:val="14"/>
              </w:rPr>
              <w:t xml:space="preserve"> пр</w:t>
            </w:r>
            <w:r w:rsidR="0007686A" w:rsidRPr="002F6A4F">
              <w:rPr>
                <w:i/>
                <w:sz w:val="14"/>
              </w:rPr>
              <w:t>о</w:t>
            </w:r>
            <w:r w:rsidR="0007686A" w:rsidRPr="002F6A4F">
              <w:rPr>
                <w:i/>
                <w:sz w:val="14"/>
              </w:rPr>
              <w:t>центах</w:t>
            </w:r>
            <w:r w:rsidRPr="002F6A4F">
              <w:rPr>
                <w:i/>
                <w:sz w:val="14"/>
              </w:rPr>
              <w:t>)</w:t>
            </w:r>
          </w:p>
        </w:tc>
        <w:tc>
          <w:tcPr>
            <w:tcW w:w="931" w:type="dxa"/>
            <w:tcBorders>
              <w:top w:val="single" w:sz="4" w:space="0" w:color="auto"/>
              <w:bottom w:val="single" w:sz="12" w:space="0" w:color="auto"/>
            </w:tcBorders>
            <w:shd w:val="clear" w:color="auto" w:fill="auto"/>
            <w:noWrap/>
            <w:vAlign w:val="bottom"/>
          </w:tcPr>
          <w:p w:rsidR="003B37A3" w:rsidRPr="002F6A4F" w:rsidRDefault="003B37A3" w:rsidP="009A6EF8">
            <w:pPr>
              <w:pStyle w:val="DualTxt"/>
              <w:spacing w:before="80" w:after="80" w:line="160" w:lineRule="exact"/>
              <w:ind w:right="43"/>
              <w:jc w:val="right"/>
              <w:rPr>
                <w:i/>
                <w:sz w:val="14"/>
              </w:rPr>
            </w:pPr>
            <w:r w:rsidRPr="002F6A4F">
              <w:rPr>
                <w:i/>
                <w:sz w:val="14"/>
              </w:rPr>
              <w:t>Доля же</w:t>
            </w:r>
            <w:r w:rsidRPr="002F6A4F">
              <w:rPr>
                <w:i/>
                <w:sz w:val="14"/>
              </w:rPr>
              <w:t>н</w:t>
            </w:r>
            <w:r w:rsidR="0007686A" w:rsidRPr="002F6A4F">
              <w:rPr>
                <w:i/>
                <w:sz w:val="14"/>
              </w:rPr>
              <w:t xml:space="preserve">щин </w:t>
            </w:r>
            <w:r w:rsidRPr="002F6A4F">
              <w:rPr>
                <w:i/>
                <w:sz w:val="14"/>
              </w:rPr>
              <w:t xml:space="preserve">(в </w:t>
            </w:r>
            <w:r w:rsidR="0007686A" w:rsidRPr="002F6A4F">
              <w:rPr>
                <w:i/>
                <w:sz w:val="14"/>
              </w:rPr>
              <w:t>пр</w:t>
            </w:r>
            <w:r w:rsidR="0007686A" w:rsidRPr="002F6A4F">
              <w:rPr>
                <w:i/>
                <w:sz w:val="14"/>
              </w:rPr>
              <w:t>о</w:t>
            </w:r>
            <w:r w:rsidR="0007686A" w:rsidRPr="002F6A4F">
              <w:rPr>
                <w:i/>
                <w:sz w:val="14"/>
              </w:rPr>
              <w:t>центах</w:t>
            </w:r>
            <w:r w:rsidRPr="002F6A4F">
              <w:rPr>
                <w:i/>
                <w:sz w:val="14"/>
              </w:rPr>
              <w:t>)</w:t>
            </w:r>
          </w:p>
        </w:tc>
      </w:tr>
      <w:tr w:rsidR="009A6EF8" w:rsidRPr="002F6A4F">
        <w:trPr>
          <w:cantSplit/>
          <w:trHeight w:hRule="exact" w:val="115"/>
          <w:tblHeader/>
        </w:trPr>
        <w:tc>
          <w:tcPr>
            <w:tcW w:w="2664" w:type="dxa"/>
            <w:tcBorders>
              <w:top w:val="single" w:sz="12" w:space="0" w:color="auto"/>
            </w:tcBorders>
            <w:shd w:val="clear" w:color="auto" w:fill="auto"/>
            <w:noWrap/>
            <w:vAlign w:val="bottom"/>
          </w:tcPr>
          <w:p w:rsidR="009A6EF8" w:rsidRPr="002F6A4F" w:rsidRDefault="009A6EF8" w:rsidP="009A6EF8">
            <w:pPr>
              <w:pStyle w:val="DualTxt"/>
              <w:spacing w:before="40" w:after="40" w:line="210" w:lineRule="exact"/>
              <w:jc w:val="left"/>
              <w:rPr>
                <w:sz w:val="17"/>
              </w:rPr>
            </w:pPr>
          </w:p>
        </w:tc>
        <w:tc>
          <w:tcPr>
            <w:tcW w:w="931" w:type="dxa"/>
            <w:tcBorders>
              <w:top w:val="single" w:sz="12" w:space="0" w:color="auto"/>
            </w:tcBorders>
            <w:shd w:val="clear" w:color="auto" w:fill="auto"/>
            <w:noWrap/>
            <w:vAlign w:val="bottom"/>
          </w:tcPr>
          <w:p w:rsidR="009A6EF8" w:rsidRPr="002F6A4F" w:rsidRDefault="009A6EF8" w:rsidP="009A6EF8">
            <w:pPr>
              <w:pStyle w:val="DualTxt"/>
              <w:spacing w:before="40" w:after="40" w:line="210" w:lineRule="exact"/>
              <w:ind w:right="43"/>
              <w:jc w:val="right"/>
              <w:rPr>
                <w:sz w:val="17"/>
              </w:rPr>
            </w:pPr>
          </w:p>
        </w:tc>
        <w:tc>
          <w:tcPr>
            <w:tcW w:w="931" w:type="dxa"/>
            <w:tcBorders>
              <w:top w:val="single" w:sz="12" w:space="0" w:color="auto"/>
            </w:tcBorders>
            <w:shd w:val="clear" w:color="auto" w:fill="auto"/>
            <w:noWrap/>
            <w:vAlign w:val="bottom"/>
          </w:tcPr>
          <w:p w:rsidR="009A6EF8" w:rsidRPr="002F6A4F" w:rsidRDefault="009A6EF8" w:rsidP="009A6EF8">
            <w:pPr>
              <w:pStyle w:val="DualTxt"/>
              <w:spacing w:before="40" w:after="40" w:line="210" w:lineRule="exact"/>
              <w:ind w:right="43"/>
              <w:jc w:val="right"/>
              <w:rPr>
                <w:sz w:val="17"/>
              </w:rPr>
            </w:pPr>
          </w:p>
        </w:tc>
        <w:tc>
          <w:tcPr>
            <w:tcW w:w="973" w:type="dxa"/>
            <w:tcBorders>
              <w:top w:val="single" w:sz="12" w:space="0" w:color="auto"/>
            </w:tcBorders>
            <w:shd w:val="clear" w:color="auto" w:fill="auto"/>
            <w:noWrap/>
            <w:vAlign w:val="bottom"/>
          </w:tcPr>
          <w:p w:rsidR="009A6EF8" w:rsidRPr="002F6A4F" w:rsidRDefault="009A6EF8" w:rsidP="009A6EF8">
            <w:pPr>
              <w:pStyle w:val="DualTxt"/>
              <w:spacing w:before="40" w:after="40" w:line="210" w:lineRule="exact"/>
              <w:ind w:right="43"/>
              <w:jc w:val="right"/>
              <w:rPr>
                <w:sz w:val="17"/>
              </w:rPr>
            </w:pPr>
          </w:p>
        </w:tc>
        <w:tc>
          <w:tcPr>
            <w:tcW w:w="889" w:type="dxa"/>
            <w:tcBorders>
              <w:top w:val="single" w:sz="12" w:space="0" w:color="auto"/>
            </w:tcBorders>
            <w:shd w:val="clear" w:color="auto" w:fill="auto"/>
            <w:noWrap/>
            <w:vAlign w:val="bottom"/>
          </w:tcPr>
          <w:p w:rsidR="009A6EF8" w:rsidRPr="002F6A4F" w:rsidRDefault="009A6EF8" w:rsidP="009A6EF8">
            <w:pPr>
              <w:pStyle w:val="DualTxt"/>
              <w:spacing w:before="40" w:after="40" w:line="210" w:lineRule="exact"/>
              <w:ind w:right="43"/>
              <w:jc w:val="right"/>
              <w:rPr>
                <w:sz w:val="17"/>
              </w:rPr>
            </w:pPr>
          </w:p>
        </w:tc>
        <w:tc>
          <w:tcPr>
            <w:tcW w:w="931" w:type="dxa"/>
            <w:tcBorders>
              <w:top w:val="single" w:sz="12" w:space="0" w:color="auto"/>
            </w:tcBorders>
            <w:shd w:val="clear" w:color="auto" w:fill="auto"/>
            <w:noWrap/>
            <w:vAlign w:val="bottom"/>
          </w:tcPr>
          <w:p w:rsidR="009A6EF8" w:rsidRPr="002F6A4F" w:rsidRDefault="009A6EF8" w:rsidP="009A6EF8">
            <w:pPr>
              <w:pStyle w:val="DualTxt"/>
              <w:spacing w:before="40" w:after="40" w:line="210" w:lineRule="exact"/>
              <w:ind w:right="43"/>
              <w:jc w:val="right"/>
              <w:rPr>
                <w:sz w:val="17"/>
              </w:rPr>
            </w:pPr>
          </w:p>
        </w:tc>
      </w:tr>
      <w:tr w:rsidR="003B37A3" w:rsidRPr="002F6A4F">
        <w:trPr>
          <w:cantSplit/>
        </w:trPr>
        <w:tc>
          <w:tcPr>
            <w:tcW w:w="2664"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jc w:val="left"/>
              <w:rPr>
                <w:sz w:val="17"/>
              </w:rPr>
            </w:pPr>
            <w:r w:rsidRPr="002F6A4F">
              <w:rPr>
                <w:sz w:val="17"/>
              </w:rPr>
              <w:t>a)</w:t>
            </w:r>
            <w:r w:rsidR="00AC68B2" w:rsidRPr="002F6A4F">
              <w:rPr>
                <w:sz w:val="17"/>
              </w:rPr>
              <w:tab/>
            </w:r>
            <w:r w:rsidRPr="002F6A4F">
              <w:rPr>
                <w:sz w:val="17"/>
              </w:rPr>
              <w:t>Конгресс труда</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r>
      <w:tr w:rsidR="003B37A3" w:rsidRPr="002F6A4F">
        <w:trPr>
          <w:cantSplit/>
        </w:trPr>
        <w:tc>
          <w:tcPr>
            <w:tcW w:w="2664" w:type="dxa"/>
            <w:shd w:val="clear" w:color="auto" w:fill="auto"/>
            <w:noWrap/>
            <w:vAlign w:val="bottom"/>
          </w:tcPr>
          <w:p w:rsidR="003B37A3" w:rsidRPr="002F6A4F" w:rsidRDefault="00AC68B2" w:rsidP="009A6EF8">
            <w:pPr>
              <w:pStyle w:val="DualTxt"/>
              <w:tabs>
                <w:tab w:val="left" w:pos="288"/>
                <w:tab w:val="left" w:pos="576"/>
                <w:tab w:val="left" w:pos="864"/>
                <w:tab w:val="left" w:pos="1152"/>
              </w:tabs>
              <w:spacing w:before="40" w:after="40" w:line="210" w:lineRule="exact"/>
              <w:jc w:val="left"/>
              <w:rPr>
                <w:sz w:val="17"/>
              </w:rPr>
            </w:pPr>
            <w:r w:rsidRPr="002F6A4F">
              <w:rPr>
                <w:sz w:val="17"/>
              </w:rPr>
              <w:tab/>
              <w:t>i)</w:t>
            </w:r>
            <w:r w:rsidRPr="002F6A4F">
              <w:rPr>
                <w:sz w:val="17"/>
              </w:rPr>
              <w:tab/>
              <w:t xml:space="preserve">Исполнительные </w:t>
            </w:r>
            <w:r w:rsidR="003B37A3" w:rsidRPr="002F6A4F">
              <w:rPr>
                <w:sz w:val="17"/>
              </w:rPr>
              <w:t>орг</w:t>
            </w:r>
            <w:r w:rsidR="003B37A3" w:rsidRPr="002F6A4F">
              <w:rPr>
                <w:sz w:val="17"/>
              </w:rPr>
              <w:t>а</w:t>
            </w:r>
            <w:r w:rsidR="003B37A3" w:rsidRPr="002F6A4F">
              <w:rPr>
                <w:sz w:val="17"/>
              </w:rPr>
              <w:t>ны</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40</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10</w:t>
            </w: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50</w:t>
            </w: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80</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20</w:t>
            </w:r>
          </w:p>
        </w:tc>
      </w:tr>
      <w:tr w:rsidR="003B37A3" w:rsidRPr="002F6A4F">
        <w:trPr>
          <w:cantSplit/>
        </w:trPr>
        <w:tc>
          <w:tcPr>
            <w:tcW w:w="2664" w:type="dxa"/>
            <w:shd w:val="clear" w:color="auto" w:fill="auto"/>
            <w:noWrap/>
            <w:vAlign w:val="bottom"/>
          </w:tcPr>
          <w:p w:rsidR="003B37A3" w:rsidRPr="002F6A4F" w:rsidRDefault="00AC68B2" w:rsidP="009A6EF8">
            <w:pPr>
              <w:pStyle w:val="DualTxt"/>
              <w:tabs>
                <w:tab w:val="left" w:pos="288"/>
                <w:tab w:val="left" w:pos="576"/>
                <w:tab w:val="left" w:pos="864"/>
                <w:tab w:val="left" w:pos="1152"/>
              </w:tabs>
              <w:spacing w:before="40" w:after="40" w:line="210" w:lineRule="exact"/>
              <w:jc w:val="left"/>
              <w:rPr>
                <w:sz w:val="17"/>
              </w:rPr>
            </w:pPr>
            <w:r w:rsidRPr="002F6A4F">
              <w:rPr>
                <w:sz w:val="17"/>
              </w:rPr>
              <w:t>b)</w:t>
            </w:r>
            <w:r w:rsidRPr="002F6A4F">
              <w:rPr>
                <w:sz w:val="17"/>
              </w:rPr>
              <w:tab/>
            </w:r>
            <w:r w:rsidR="003B37A3" w:rsidRPr="002F6A4F">
              <w:rPr>
                <w:sz w:val="17"/>
              </w:rPr>
              <w:t>Союз учителей Сьерра-Л</w:t>
            </w:r>
            <w:r w:rsidR="003B37A3" w:rsidRPr="002F6A4F">
              <w:rPr>
                <w:sz w:val="17"/>
              </w:rPr>
              <w:t>е</w:t>
            </w:r>
            <w:r w:rsidR="003B37A3" w:rsidRPr="002F6A4F">
              <w:rPr>
                <w:sz w:val="17"/>
              </w:rPr>
              <w:t>оне</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r>
      <w:tr w:rsidR="003B37A3" w:rsidRPr="002F6A4F">
        <w:trPr>
          <w:cantSplit/>
        </w:trPr>
        <w:tc>
          <w:tcPr>
            <w:tcW w:w="2664" w:type="dxa"/>
            <w:shd w:val="clear" w:color="auto" w:fill="auto"/>
            <w:noWrap/>
            <w:vAlign w:val="bottom"/>
          </w:tcPr>
          <w:p w:rsidR="003B37A3" w:rsidRPr="002F6A4F" w:rsidRDefault="00AC68B2" w:rsidP="009A6EF8">
            <w:pPr>
              <w:pStyle w:val="DualTxt"/>
              <w:tabs>
                <w:tab w:val="left" w:pos="288"/>
                <w:tab w:val="left" w:pos="576"/>
                <w:tab w:val="left" w:pos="864"/>
                <w:tab w:val="left" w:pos="1152"/>
              </w:tabs>
              <w:spacing w:before="40" w:after="40" w:line="210" w:lineRule="exact"/>
              <w:jc w:val="left"/>
              <w:rPr>
                <w:sz w:val="17"/>
              </w:rPr>
            </w:pPr>
            <w:r w:rsidRPr="002F6A4F">
              <w:rPr>
                <w:sz w:val="17"/>
              </w:rPr>
              <w:tab/>
            </w:r>
            <w:r w:rsidR="003B37A3" w:rsidRPr="002F6A4F">
              <w:rPr>
                <w:sz w:val="17"/>
              </w:rPr>
              <w:t xml:space="preserve">i) </w:t>
            </w:r>
            <w:r w:rsidRPr="002F6A4F">
              <w:rPr>
                <w:sz w:val="17"/>
              </w:rPr>
              <w:t xml:space="preserve">Исполнительные </w:t>
            </w:r>
            <w:r w:rsidR="003B37A3" w:rsidRPr="002F6A4F">
              <w:rPr>
                <w:sz w:val="17"/>
              </w:rPr>
              <w:t>орг</w:t>
            </w:r>
            <w:r w:rsidR="003B37A3" w:rsidRPr="002F6A4F">
              <w:rPr>
                <w:sz w:val="17"/>
              </w:rPr>
              <w:t>а</w:t>
            </w:r>
            <w:r w:rsidR="003B37A3" w:rsidRPr="002F6A4F">
              <w:rPr>
                <w:sz w:val="17"/>
              </w:rPr>
              <w:t>ны</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25</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15</w:t>
            </w: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40</w:t>
            </w: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62,5</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37,5</w:t>
            </w:r>
          </w:p>
        </w:tc>
      </w:tr>
      <w:tr w:rsidR="003B37A3" w:rsidRPr="002F6A4F">
        <w:trPr>
          <w:cantSplit/>
        </w:trPr>
        <w:tc>
          <w:tcPr>
            <w:tcW w:w="2664"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jc w:val="left"/>
              <w:rPr>
                <w:sz w:val="17"/>
              </w:rPr>
            </w:pPr>
            <w:r w:rsidRPr="002F6A4F">
              <w:rPr>
                <w:sz w:val="17"/>
              </w:rPr>
              <w:t>c)</w:t>
            </w:r>
            <w:r w:rsidR="00AC68B2" w:rsidRPr="002F6A4F">
              <w:rPr>
                <w:sz w:val="17"/>
              </w:rPr>
              <w:tab/>
            </w:r>
            <w:r w:rsidRPr="002F6A4F">
              <w:rPr>
                <w:sz w:val="17"/>
              </w:rPr>
              <w:t>Коллегия адвок</w:t>
            </w:r>
            <w:r w:rsidRPr="002F6A4F">
              <w:rPr>
                <w:sz w:val="17"/>
              </w:rPr>
              <w:t>а</w:t>
            </w:r>
            <w:r w:rsidRPr="002F6A4F">
              <w:rPr>
                <w:sz w:val="17"/>
              </w:rPr>
              <w:t>тов</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r>
      <w:tr w:rsidR="003B37A3" w:rsidRPr="002F6A4F">
        <w:trPr>
          <w:cantSplit/>
        </w:trPr>
        <w:tc>
          <w:tcPr>
            <w:tcW w:w="2664" w:type="dxa"/>
            <w:shd w:val="clear" w:color="auto" w:fill="auto"/>
            <w:noWrap/>
            <w:vAlign w:val="bottom"/>
          </w:tcPr>
          <w:p w:rsidR="003B37A3" w:rsidRPr="002F6A4F" w:rsidRDefault="00AC68B2" w:rsidP="009A6EF8">
            <w:pPr>
              <w:pStyle w:val="DualTxt"/>
              <w:tabs>
                <w:tab w:val="left" w:pos="288"/>
                <w:tab w:val="left" w:pos="576"/>
                <w:tab w:val="left" w:pos="864"/>
                <w:tab w:val="left" w:pos="1152"/>
              </w:tabs>
              <w:spacing w:before="40" w:after="40" w:line="210" w:lineRule="exact"/>
              <w:jc w:val="left"/>
              <w:rPr>
                <w:sz w:val="17"/>
              </w:rPr>
            </w:pPr>
            <w:r w:rsidRPr="002F6A4F">
              <w:rPr>
                <w:sz w:val="17"/>
              </w:rPr>
              <w:tab/>
            </w:r>
            <w:r w:rsidR="003B37A3" w:rsidRPr="002F6A4F">
              <w:rPr>
                <w:sz w:val="17"/>
              </w:rPr>
              <w:t>i)</w:t>
            </w:r>
            <w:r w:rsidRPr="002F6A4F">
              <w:rPr>
                <w:sz w:val="17"/>
              </w:rPr>
              <w:tab/>
              <w:t xml:space="preserve">Руководящие </w:t>
            </w:r>
            <w:r w:rsidR="003B37A3" w:rsidRPr="002F6A4F">
              <w:rPr>
                <w:sz w:val="17"/>
              </w:rPr>
              <w:t>должн</w:t>
            </w:r>
            <w:r w:rsidR="003B37A3" w:rsidRPr="002F6A4F">
              <w:rPr>
                <w:sz w:val="17"/>
              </w:rPr>
              <w:t>о</w:t>
            </w:r>
            <w:r w:rsidR="003B37A3" w:rsidRPr="002F6A4F">
              <w:rPr>
                <w:sz w:val="17"/>
              </w:rPr>
              <w:t>сти</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5</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2</w:t>
            </w: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7</w:t>
            </w: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71,43</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28,57</w:t>
            </w:r>
          </w:p>
        </w:tc>
      </w:tr>
      <w:tr w:rsidR="003B37A3" w:rsidRPr="002F6A4F">
        <w:trPr>
          <w:cantSplit/>
        </w:trPr>
        <w:tc>
          <w:tcPr>
            <w:tcW w:w="2664"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jc w:val="left"/>
              <w:rPr>
                <w:sz w:val="17"/>
              </w:rPr>
            </w:pPr>
            <w:r w:rsidRPr="002F6A4F">
              <w:rPr>
                <w:sz w:val="17"/>
              </w:rPr>
              <w:t>d)</w:t>
            </w:r>
            <w:r w:rsidR="00AC68B2" w:rsidRPr="002F6A4F">
              <w:rPr>
                <w:sz w:val="17"/>
              </w:rPr>
              <w:tab/>
            </w:r>
            <w:r w:rsidRPr="002F6A4F">
              <w:rPr>
                <w:sz w:val="17"/>
              </w:rPr>
              <w:t>Совет фармаце</w:t>
            </w:r>
            <w:r w:rsidRPr="002F6A4F">
              <w:rPr>
                <w:sz w:val="17"/>
              </w:rPr>
              <w:t>в</w:t>
            </w:r>
            <w:r w:rsidRPr="002F6A4F">
              <w:rPr>
                <w:sz w:val="17"/>
              </w:rPr>
              <w:t xml:space="preserve">тов </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r>
      <w:tr w:rsidR="003B37A3" w:rsidRPr="002F6A4F">
        <w:trPr>
          <w:cantSplit/>
        </w:trPr>
        <w:tc>
          <w:tcPr>
            <w:tcW w:w="2664" w:type="dxa"/>
            <w:shd w:val="clear" w:color="auto" w:fill="auto"/>
            <w:noWrap/>
            <w:vAlign w:val="bottom"/>
          </w:tcPr>
          <w:p w:rsidR="003B37A3" w:rsidRPr="002F6A4F" w:rsidRDefault="00AC68B2" w:rsidP="009A6EF8">
            <w:pPr>
              <w:pStyle w:val="DualTxt"/>
              <w:tabs>
                <w:tab w:val="left" w:pos="288"/>
                <w:tab w:val="left" w:pos="576"/>
                <w:tab w:val="left" w:pos="864"/>
                <w:tab w:val="left" w:pos="1152"/>
              </w:tabs>
              <w:spacing w:before="40" w:after="40" w:line="210" w:lineRule="exact"/>
              <w:jc w:val="left"/>
              <w:rPr>
                <w:sz w:val="17"/>
              </w:rPr>
            </w:pPr>
            <w:r w:rsidRPr="002F6A4F">
              <w:rPr>
                <w:sz w:val="17"/>
              </w:rPr>
              <w:tab/>
            </w:r>
            <w:r w:rsidR="003B37A3" w:rsidRPr="002F6A4F">
              <w:rPr>
                <w:sz w:val="17"/>
              </w:rPr>
              <w:t>i)</w:t>
            </w:r>
            <w:r w:rsidRPr="002F6A4F">
              <w:rPr>
                <w:sz w:val="17"/>
              </w:rPr>
              <w:tab/>
              <w:t xml:space="preserve">Руководящие </w:t>
            </w:r>
            <w:r w:rsidR="003B37A3" w:rsidRPr="002F6A4F">
              <w:rPr>
                <w:sz w:val="17"/>
              </w:rPr>
              <w:t>должн</w:t>
            </w:r>
            <w:r w:rsidR="003B37A3" w:rsidRPr="002F6A4F">
              <w:rPr>
                <w:sz w:val="17"/>
              </w:rPr>
              <w:t>о</w:t>
            </w:r>
            <w:r w:rsidR="003B37A3" w:rsidRPr="002F6A4F">
              <w:rPr>
                <w:sz w:val="17"/>
              </w:rPr>
              <w:t xml:space="preserve">сти </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10</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6</w:t>
            </w: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16</w:t>
            </w: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62,50</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37,50</w:t>
            </w:r>
          </w:p>
        </w:tc>
      </w:tr>
      <w:tr w:rsidR="003B37A3" w:rsidRPr="002F6A4F">
        <w:trPr>
          <w:cantSplit/>
        </w:trPr>
        <w:tc>
          <w:tcPr>
            <w:tcW w:w="2664"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jc w:val="left"/>
              <w:rPr>
                <w:sz w:val="17"/>
              </w:rPr>
            </w:pPr>
            <w:r w:rsidRPr="002F6A4F">
              <w:rPr>
                <w:sz w:val="17"/>
              </w:rPr>
              <w:t>e)</w:t>
            </w:r>
            <w:r w:rsidR="00AC68B2" w:rsidRPr="002F6A4F">
              <w:rPr>
                <w:sz w:val="17"/>
              </w:rPr>
              <w:tab/>
            </w:r>
            <w:r w:rsidRPr="002F6A4F">
              <w:rPr>
                <w:sz w:val="17"/>
              </w:rPr>
              <w:t>Ассоциация стоматол</w:t>
            </w:r>
            <w:r w:rsidRPr="002F6A4F">
              <w:rPr>
                <w:sz w:val="17"/>
              </w:rPr>
              <w:t>о</w:t>
            </w:r>
            <w:r w:rsidRPr="002F6A4F">
              <w:rPr>
                <w:sz w:val="17"/>
              </w:rPr>
              <w:t>гов</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p>
        </w:tc>
      </w:tr>
      <w:tr w:rsidR="003B37A3" w:rsidRPr="002F6A4F">
        <w:trPr>
          <w:cantSplit/>
        </w:trPr>
        <w:tc>
          <w:tcPr>
            <w:tcW w:w="2664" w:type="dxa"/>
            <w:shd w:val="clear" w:color="auto" w:fill="auto"/>
            <w:noWrap/>
            <w:vAlign w:val="bottom"/>
          </w:tcPr>
          <w:p w:rsidR="003B37A3" w:rsidRPr="002F6A4F" w:rsidRDefault="00AC68B2" w:rsidP="009A6EF8">
            <w:pPr>
              <w:pStyle w:val="DualTxt"/>
              <w:tabs>
                <w:tab w:val="left" w:pos="288"/>
                <w:tab w:val="left" w:pos="576"/>
                <w:tab w:val="left" w:pos="864"/>
                <w:tab w:val="left" w:pos="1152"/>
              </w:tabs>
              <w:spacing w:before="40" w:after="40" w:line="210" w:lineRule="exact"/>
              <w:jc w:val="left"/>
              <w:rPr>
                <w:sz w:val="17"/>
              </w:rPr>
            </w:pPr>
            <w:r w:rsidRPr="002F6A4F">
              <w:rPr>
                <w:sz w:val="17"/>
              </w:rPr>
              <w:tab/>
            </w:r>
            <w:r w:rsidR="003B37A3" w:rsidRPr="002F6A4F">
              <w:rPr>
                <w:sz w:val="17"/>
              </w:rPr>
              <w:t>i)</w:t>
            </w:r>
            <w:r w:rsidRPr="002F6A4F">
              <w:rPr>
                <w:sz w:val="17"/>
              </w:rPr>
              <w:tab/>
              <w:t xml:space="preserve">Руководящие </w:t>
            </w:r>
            <w:r w:rsidR="003B37A3" w:rsidRPr="002F6A4F">
              <w:rPr>
                <w:sz w:val="17"/>
              </w:rPr>
              <w:t>должн</w:t>
            </w:r>
            <w:r w:rsidR="003B37A3" w:rsidRPr="002F6A4F">
              <w:rPr>
                <w:sz w:val="17"/>
              </w:rPr>
              <w:t>о</w:t>
            </w:r>
            <w:r w:rsidR="003B37A3" w:rsidRPr="002F6A4F">
              <w:rPr>
                <w:sz w:val="17"/>
              </w:rPr>
              <w:t>сти</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42</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31</w:t>
            </w:r>
          </w:p>
        </w:tc>
        <w:tc>
          <w:tcPr>
            <w:tcW w:w="973"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73</w:t>
            </w:r>
          </w:p>
        </w:tc>
        <w:tc>
          <w:tcPr>
            <w:tcW w:w="889"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57,53</w:t>
            </w:r>
          </w:p>
        </w:tc>
        <w:tc>
          <w:tcPr>
            <w:tcW w:w="931" w:type="dxa"/>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42,47</w:t>
            </w:r>
          </w:p>
        </w:tc>
      </w:tr>
      <w:tr w:rsidR="003B37A3" w:rsidRPr="002F6A4F">
        <w:trPr>
          <w:cantSplit/>
        </w:trPr>
        <w:tc>
          <w:tcPr>
            <w:tcW w:w="2664" w:type="dxa"/>
            <w:tcBorders>
              <w:bottom w:val="single" w:sz="12" w:space="0" w:color="auto"/>
            </w:tcBorders>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jc w:val="left"/>
              <w:rPr>
                <w:sz w:val="17"/>
              </w:rPr>
            </w:pPr>
            <w:r w:rsidRPr="002F6A4F">
              <w:rPr>
                <w:sz w:val="17"/>
              </w:rPr>
              <w:t>Государственная служба Супе</w:t>
            </w:r>
            <w:r w:rsidRPr="002F6A4F">
              <w:rPr>
                <w:sz w:val="17"/>
              </w:rPr>
              <w:t>р</w:t>
            </w:r>
            <w:r w:rsidRPr="002F6A4F">
              <w:rPr>
                <w:sz w:val="17"/>
              </w:rPr>
              <w:t>вайзеры постоянных секретарей</w:t>
            </w:r>
          </w:p>
        </w:tc>
        <w:tc>
          <w:tcPr>
            <w:tcW w:w="931" w:type="dxa"/>
            <w:tcBorders>
              <w:bottom w:val="single" w:sz="12" w:space="0" w:color="auto"/>
            </w:tcBorders>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56</w:t>
            </w:r>
          </w:p>
        </w:tc>
        <w:tc>
          <w:tcPr>
            <w:tcW w:w="931" w:type="dxa"/>
            <w:tcBorders>
              <w:bottom w:val="single" w:sz="12" w:space="0" w:color="auto"/>
            </w:tcBorders>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6</w:t>
            </w:r>
          </w:p>
        </w:tc>
        <w:tc>
          <w:tcPr>
            <w:tcW w:w="973" w:type="dxa"/>
            <w:tcBorders>
              <w:bottom w:val="single" w:sz="12" w:space="0" w:color="auto"/>
            </w:tcBorders>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62</w:t>
            </w:r>
          </w:p>
        </w:tc>
        <w:tc>
          <w:tcPr>
            <w:tcW w:w="889" w:type="dxa"/>
            <w:tcBorders>
              <w:bottom w:val="single" w:sz="12" w:space="0" w:color="auto"/>
            </w:tcBorders>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90,32</w:t>
            </w:r>
          </w:p>
        </w:tc>
        <w:tc>
          <w:tcPr>
            <w:tcW w:w="931" w:type="dxa"/>
            <w:tcBorders>
              <w:bottom w:val="single" w:sz="12" w:space="0" w:color="auto"/>
            </w:tcBorders>
            <w:shd w:val="clear" w:color="auto" w:fill="auto"/>
            <w:noWrap/>
            <w:vAlign w:val="bottom"/>
          </w:tcPr>
          <w:p w:rsidR="003B37A3" w:rsidRPr="002F6A4F" w:rsidRDefault="003B37A3" w:rsidP="009A6EF8">
            <w:pPr>
              <w:pStyle w:val="DualTxt"/>
              <w:tabs>
                <w:tab w:val="left" w:pos="288"/>
                <w:tab w:val="left" w:pos="576"/>
                <w:tab w:val="left" w:pos="864"/>
                <w:tab w:val="left" w:pos="1152"/>
              </w:tabs>
              <w:spacing w:before="40" w:after="40" w:line="210" w:lineRule="exact"/>
              <w:ind w:right="43"/>
              <w:jc w:val="right"/>
              <w:rPr>
                <w:sz w:val="17"/>
              </w:rPr>
            </w:pPr>
            <w:r w:rsidRPr="002F6A4F">
              <w:rPr>
                <w:sz w:val="17"/>
              </w:rPr>
              <w:t>9,68</w:t>
            </w:r>
          </w:p>
        </w:tc>
      </w:tr>
    </w:tbl>
    <w:p w:rsidR="0007686A" w:rsidRPr="002F6A4F" w:rsidRDefault="0007686A" w:rsidP="0007686A">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07686A">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Исследования на местах по линии КЛДЖ, 2005 год.</w:t>
      </w:r>
    </w:p>
    <w:p w:rsidR="00AC68B2" w:rsidRPr="002F6A4F" w:rsidRDefault="00AC68B2" w:rsidP="00AC68B2">
      <w:pPr>
        <w:pStyle w:val="SingleTxt"/>
        <w:spacing w:after="0" w:line="120" w:lineRule="exact"/>
        <w:rPr>
          <w:bCs/>
          <w:sz w:val="10"/>
        </w:rPr>
      </w:pPr>
    </w:p>
    <w:p w:rsidR="00AC68B2" w:rsidRPr="002F6A4F" w:rsidRDefault="00AC68B2" w:rsidP="00AC68B2">
      <w:pPr>
        <w:pStyle w:val="SingleTxt"/>
        <w:spacing w:after="0" w:line="120" w:lineRule="exact"/>
        <w:rPr>
          <w:bCs/>
          <w:sz w:val="10"/>
        </w:rPr>
      </w:pPr>
    </w:p>
    <w:p w:rsidR="003B37A3" w:rsidRPr="002F6A4F" w:rsidRDefault="003B37A3" w:rsidP="00AC68B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14.8.2</w:t>
      </w:r>
      <w:r w:rsidRPr="002F6A4F">
        <w:tab/>
        <w:t>Очень низкий уровень представительства женщин в Конгрессе труда и Коллегии адвокатов связан с тем, что лишь небольшое число женщин имеют право стать членами этих организаций.</w:t>
      </w:r>
    </w:p>
    <w:p w:rsidR="00AC68B2" w:rsidRPr="002F6A4F" w:rsidRDefault="00AC68B2" w:rsidP="00AC68B2">
      <w:pPr>
        <w:pStyle w:val="SingleTxt"/>
        <w:spacing w:after="0" w:line="120" w:lineRule="exact"/>
        <w:rPr>
          <w:bCs/>
          <w:sz w:val="10"/>
        </w:rPr>
      </w:pPr>
    </w:p>
    <w:p w:rsidR="003B37A3" w:rsidRPr="002F6A4F" w:rsidRDefault="00AC68B2" w:rsidP="00AC68B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t>14.9</w:t>
      </w:r>
      <w:r w:rsidRPr="002F6A4F">
        <w:tab/>
      </w:r>
      <w:r w:rsidR="003B37A3" w:rsidRPr="002F6A4F">
        <w:t>Комиссии</w:t>
      </w:r>
    </w:p>
    <w:p w:rsidR="00AC68B2" w:rsidRPr="002F6A4F" w:rsidRDefault="00AC68B2" w:rsidP="00AC68B2">
      <w:pPr>
        <w:pStyle w:val="SingleTxt"/>
        <w:spacing w:after="0" w:line="120" w:lineRule="exact"/>
        <w:rPr>
          <w:bCs/>
          <w:sz w:val="10"/>
        </w:rPr>
      </w:pPr>
    </w:p>
    <w:p w:rsidR="003B37A3" w:rsidRPr="002F6A4F" w:rsidRDefault="003B37A3" w:rsidP="00AC68B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14.9.1</w:t>
      </w:r>
      <w:r w:rsidRPr="002F6A4F">
        <w:rPr>
          <w:bCs/>
        </w:rPr>
        <w:tab/>
        <w:t>Несколько женщин были назначены на посты глав различных комиссий и учреждений, созданных правительством. Следует отметить, что женщины были назначены руководителями высокого ранга в ключевых национальных институтах на такие должности, как:</w:t>
      </w:r>
    </w:p>
    <w:p w:rsidR="003B37A3" w:rsidRPr="002F6A4F" w:rsidRDefault="00AC68B2" w:rsidP="00AC68B2">
      <w:pPr>
        <w:pStyle w:val="SingleTxt"/>
        <w:tabs>
          <w:tab w:val="right" w:pos="1685"/>
        </w:tabs>
        <w:ind w:left="1742" w:hanging="475"/>
        <w:rPr>
          <w:bCs/>
        </w:rPr>
      </w:pPr>
      <w:r w:rsidRPr="002F6A4F">
        <w:rPr>
          <w:bCs/>
        </w:rPr>
        <w:tab/>
        <w:t>•</w:t>
      </w:r>
      <w:r w:rsidR="003B37A3" w:rsidRPr="002F6A4F">
        <w:rPr>
          <w:bCs/>
        </w:rPr>
        <w:tab/>
        <w:t>председатель Национальной избирательной комиссии (НИК);</w:t>
      </w:r>
    </w:p>
    <w:p w:rsidR="003B37A3" w:rsidRPr="002F6A4F" w:rsidRDefault="00AC68B2" w:rsidP="00AC68B2">
      <w:pPr>
        <w:pStyle w:val="SingleTxt"/>
        <w:tabs>
          <w:tab w:val="right" w:pos="1685"/>
        </w:tabs>
        <w:ind w:left="1742" w:hanging="475"/>
        <w:rPr>
          <w:bCs/>
        </w:rPr>
      </w:pPr>
      <w:r w:rsidRPr="002F6A4F">
        <w:rPr>
          <w:bCs/>
        </w:rPr>
        <w:tab/>
        <w:t>•</w:t>
      </w:r>
      <w:r w:rsidR="003B37A3" w:rsidRPr="002F6A4F">
        <w:rPr>
          <w:bCs/>
        </w:rPr>
        <w:tab/>
        <w:t>главный советник по вопросам иммиграции;</w:t>
      </w:r>
    </w:p>
    <w:p w:rsidR="003B37A3" w:rsidRPr="002F6A4F" w:rsidRDefault="00AC68B2" w:rsidP="00AC68B2">
      <w:pPr>
        <w:pStyle w:val="SingleTxt"/>
        <w:tabs>
          <w:tab w:val="right" w:pos="1685"/>
        </w:tabs>
        <w:ind w:left="1742" w:hanging="475"/>
        <w:rPr>
          <w:bCs/>
        </w:rPr>
      </w:pPr>
      <w:r w:rsidRPr="002F6A4F">
        <w:rPr>
          <w:bCs/>
        </w:rPr>
        <w:tab/>
        <w:t>•</w:t>
      </w:r>
      <w:r w:rsidR="003B37A3" w:rsidRPr="002F6A4F">
        <w:rPr>
          <w:bCs/>
        </w:rPr>
        <w:tab/>
        <w:t>секретарь Комиссии по вопросам государственной службы;</w:t>
      </w:r>
    </w:p>
    <w:p w:rsidR="003B37A3" w:rsidRPr="002F6A4F" w:rsidRDefault="00AC68B2" w:rsidP="00AC68B2">
      <w:pPr>
        <w:pStyle w:val="SingleTxt"/>
        <w:tabs>
          <w:tab w:val="right" w:pos="1685"/>
        </w:tabs>
        <w:ind w:left="1742" w:hanging="475"/>
        <w:rPr>
          <w:bCs/>
        </w:rPr>
      </w:pPr>
      <w:r w:rsidRPr="002F6A4F">
        <w:rPr>
          <w:bCs/>
        </w:rPr>
        <w:tab/>
        <w:t>•</w:t>
      </w:r>
      <w:r w:rsidR="003B37A3" w:rsidRPr="002F6A4F">
        <w:rPr>
          <w:bCs/>
        </w:rPr>
        <w:tab/>
        <w:t>исполнительный секретарь Национальной комиссии по делам детей, п</w:t>
      </w:r>
      <w:r w:rsidR="003B37A3" w:rsidRPr="002F6A4F">
        <w:rPr>
          <w:bCs/>
        </w:rPr>
        <w:t>о</w:t>
      </w:r>
      <w:r w:rsidR="003B37A3" w:rsidRPr="002F6A4F">
        <w:rPr>
          <w:bCs/>
        </w:rPr>
        <w:t>страдавших от военных действий;</w:t>
      </w:r>
    </w:p>
    <w:p w:rsidR="003B37A3" w:rsidRPr="002F6A4F" w:rsidRDefault="00AC68B2" w:rsidP="00AC68B2">
      <w:pPr>
        <w:pStyle w:val="SingleTxt"/>
        <w:tabs>
          <w:tab w:val="right" w:pos="1685"/>
        </w:tabs>
        <w:ind w:left="1742" w:hanging="475"/>
        <w:rPr>
          <w:bCs/>
        </w:rPr>
      </w:pPr>
      <w:r w:rsidRPr="002F6A4F">
        <w:rPr>
          <w:bCs/>
        </w:rPr>
        <w:tab/>
        <w:t>•</w:t>
      </w:r>
      <w:r w:rsidR="003B37A3" w:rsidRPr="002F6A4F">
        <w:rPr>
          <w:bCs/>
        </w:rPr>
        <w:tab/>
        <w:t>член Комиссии независимой прессы.</w:t>
      </w:r>
    </w:p>
    <w:p w:rsidR="003B37A3" w:rsidRPr="002F6A4F" w:rsidRDefault="003B37A3" w:rsidP="003B37A3">
      <w:pPr>
        <w:pStyle w:val="SingleTxt"/>
        <w:rPr>
          <w:bCs/>
        </w:rPr>
      </w:pPr>
      <w:r w:rsidRPr="002F6A4F">
        <w:rPr>
          <w:bCs/>
        </w:rPr>
        <w:t>В Национальной комиссии по вопросам демократии (НКД) работают 4 комиссара, двое из которых являются женщинами. В Национальной комиссии по правам человека работают 5 комиссаров, двое из которых являются женщ</w:t>
      </w:r>
      <w:r w:rsidRPr="002F6A4F">
        <w:rPr>
          <w:bCs/>
        </w:rPr>
        <w:t>и</w:t>
      </w:r>
      <w:r w:rsidRPr="002F6A4F">
        <w:rPr>
          <w:bCs/>
        </w:rPr>
        <w:t>нами. В Национальной избирательной комиссии работают 5 председателей к</w:t>
      </w:r>
      <w:r w:rsidRPr="002F6A4F">
        <w:rPr>
          <w:bCs/>
        </w:rPr>
        <w:t>о</w:t>
      </w:r>
      <w:r w:rsidRPr="002F6A4F">
        <w:rPr>
          <w:bCs/>
        </w:rPr>
        <w:t>миссий, двое из которых являются женщинами, включая председателя наци</w:t>
      </w:r>
      <w:r w:rsidRPr="002F6A4F">
        <w:rPr>
          <w:bCs/>
        </w:rPr>
        <w:t>о</w:t>
      </w:r>
      <w:r w:rsidRPr="002F6A4F">
        <w:rPr>
          <w:bCs/>
        </w:rPr>
        <w:t>нальной комиссии.</w:t>
      </w:r>
    </w:p>
    <w:p w:rsidR="003B37A3" w:rsidRPr="002F6A4F" w:rsidRDefault="003B37A3" w:rsidP="00AC68B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14.9.2</w:t>
      </w:r>
      <w:r w:rsidRPr="002F6A4F">
        <w:rPr>
          <w:bCs/>
        </w:rPr>
        <w:tab/>
        <w:t>Хотя эти назначения были проведены недавно, они демонстрируют ув</w:t>
      </w:r>
      <w:r w:rsidRPr="002F6A4F">
        <w:rPr>
          <w:bCs/>
        </w:rPr>
        <w:t>е</w:t>
      </w:r>
      <w:r w:rsidRPr="002F6A4F">
        <w:rPr>
          <w:bCs/>
        </w:rPr>
        <w:t>ренность в том, что правительство с уважением относится к присутствию женщин на высоком директивном уровне.</w:t>
      </w:r>
    </w:p>
    <w:p w:rsidR="00AC68B2" w:rsidRPr="002F6A4F" w:rsidRDefault="00AC68B2" w:rsidP="00AC68B2">
      <w:pPr>
        <w:pStyle w:val="SingleTxt"/>
        <w:spacing w:after="0" w:line="120" w:lineRule="exact"/>
        <w:rPr>
          <w:bCs/>
          <w:sz w:val="10"/>
        </w:rPr>
      </w:pPr>
    </w:p>
    <w:p w:rsidR="003B37A3" w:rsidRPr="002F6A4F" w:rsidRDefault="00AC68B2" w:rsidP="00AC68B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14.10</w:t>
      </w:r>
      <w:r w:rsidR="003B37A3" w:rsidRPr="002F6A4F">
        <w:tab/>
        <w:t>Судебная система</w:t>
      </w:r>
    </w:p>
    <w:p w:rsidR="00AC68B2" w:rsidRPr="002F6A4F" w:rsidRDefault="00AC68B2" w:rsidP="00AC68B2">
      <w:pPr>
        <w:pStyle w:val="SingleTxt"/>
        <w:spacing w:after="0" w:line="120" w:lineRule="exact"/>
        <w:rPr>
          <w:bCs/>
          <w:sz w:val="10"/>
        </w:rPr>
      </w:pPr>
    </w:p>
    <w:p w:rsidR="003B37A3" w:rsidRPr="002F6A4F" w:rsidRDefault="003B37A3" w:rsidP="00EA6E64">
      <w:pPr>
        <w:pStyle w:val="SingleTxt"/>
      </w:pPr>
      <w:r w:rsidRPr="002F6A4F">
        <w:t>14.10.1</w:t>
      </w:r>
      <w:r w:rsidRPr="002F6A4F">
        <w:tab/>
        <w:t>До 2005 года на руководящих должностях в судебной системе стр</w:t>
      </w:r>
      <w:r w:rsidRPr="002F6A4F">
        <w:t>а</w:t>
      </w:r>
      <w:r w:rsidRPr="002F6A4F">
        <w:t>ны было небольшое число женщин. В настоящее время из 23 назначенных с</w:t>
      </w:r>
      <w:r w:rsidRPr="002F6A4F">
        <w:t>у</w:t>
      </w:r>
      <w:r w:rsidRPr="002F6A4F">
        <w:t>дей 7 являются женщинами, что составляет в целом около 30,4 процента, в то время как 2 из 19 магистратов являются женщинами. Магистр и Регистратор Верховного суда Сьерра-Леоне является женщиной, однако никогда еще же</w:t>
      </w:r>
      <w:r w:rsidRPr="002F6A4F">
        <w:t>н</w:t>
      </w:r>
      <w:r w:rsidRPr="002F6A4F">
        <w:t>щина не была назначена независимым Верховным судьей Республики Сьерра-Леоне. В основном женщины работают в судебном департаменте на должн</w:t>
      </w:r>
      <w:r w:rsidRPr="002F6A4F">
        <w:t>о</w:t>
      </w:r>
      <w:r w:rsidRPr="002F6A4F">
        <w:t>стях клерков и не могут влиять на принятие решений.</w:t>
      </w:r>
    </w:p>
    <w:p w:rsidR="00AC68B2" w:rsidRPr="002F6A4F" w:rsidRDefault="00AC68B2" w:rsidP="00AC68B2">
      <w:pPr>
        <w:pStyle w:val="SingleTxt"/>
        <w:spacing w:after="0" w:line="120" w:lineRule="exact"/>
        <w:rPr>
          <w:b/>
          <w:sz w:val="10"/>
        </w:rPr>
      </w:pPr>
    </w:p>
    <w:p w:rsidR="00AC68B2" w:rsidRPr="002F6A4F" w:rsidRDefault="00AC68B2" w:rsidP="00AC68B2">
      <w:pPr>
        <w:pStyle w:val="SingleTxt"/>
        <w:spacing w:after="0" w:line="120" w:lineRule="exact"/>
        <w:rPr>
          <w:b/>
          <w:sz w:val="10"/>
        </w:rPr>
      </w:pPr>
    </w:p>
    <w:p w:rsidR="00AC68B2" w:rsidRPr="002F6A4F" w:rsidRDefault="00AC68B2" w:rsidP="00AC68B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8</w:t>
      </w:r>
    </w:p>
    <w:p w:rsidR="003B37A3" w:rsidRPr="002F6A4F" w:rsidRDefault="00AC68B2" w:rsidP="00AC6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Женщины на руководящих должностях в судебной системе в 2005 году</w:t>
      </w:r>
    </w:p>
    <w:p w:rsidR="00AC68B2" w:rsidRPr="002F6A4F" w:rsidRDefault="00AC68B2" w:rsidP="00AC68B2">
      <w:pPr>
        <w:pStyle w:val="SingleTxt"/>
        <w:spacing w:after="0" w:line="120" w:lineRule="exact"/>
        <w:rPr>
          <w:sz w:val="10"/>
        </w:rPr>
      </w:pPr>
    </w:p>
    <w:p w:rsidR="00AC68B2" w:rsidRPr="002F6A4F" w:rsidRDefault="00AC68B2" w:rsidP="00AC68B2">
      <w:pPr>
        <w:pStyle w:val="SingleTxt"/>
        <w:spacing w:after="0" w:line="120" w:lineRule="exact"/>
        <w:rPr>
          <w:sz w:val="10"/>
        </w:rPr>
      </w:pPr>
    </w:p>
    <w:tbl>
      <w:tblPr>
        <w:tblW w:w="7320" w:type="dxa"/>
        <w:tblInd w:w="1260" w:type="dxa"/>
        <w:tblCellMar>
          <w:left w:w="0" w:type="dxa"/>
          <w:right w:w="0" w:type="dxa"/>
        </w:tblCellMar>
        <w:tblLook w:val="01E0" w:firstRow="1" w:lastRow="1" w:firstColumn="1" w:lastColumn="1" w:noHBand="0" w:noVBand="0"/>
      </w:tblPr>
      <w:tblGrid>
        <w:gridCol w:w="1220"/>
        <w:gridCol w:w="1220"/>
        <w:gridCol w:w="1220"/>
        <w:gridCol w:w="1220"/>
        <w:gridCol w:w="1220"/>
        <w:gridCol w:w="1220"/>
      </w:tblGrid>
      <w:tr w:rsidR="003B37A3" w:rsidRPr="002F6A4F">
        <w:trPr>
          <w:cantSplit/>
          <w:tblHeader/>
        </w:trPr>
        <w:tc>
          <w:tcPr>
            <w:tcW w:w="1220" w:type="dxa"/>
            <w:tcBorders>
              <w:top w:val="single" w:sz="4" w:space="0" w:color="auto"/>
              <w:bottom w:val="single" w:sz="12" w:space="0" w:color="auto"/>
            </w:tcBorders>
            <w:shd w:val="clear" w:color="auto" w:fill="auto"/>
            <w:vAlign w:val="bottom"/>
          </w:tcPr>
          <w:p w:rsidR="003B37A3" w:rsidRPr="002F6A4F" w:rsidRDefault="003B37A3" w:rsidP="00AC68B2">
            <w:pPr>
              <w:pStyle w:val="DualTxt"/>
              <w:spacing w:before="80" w:after="80" w:line="160" w:lineRule="exact"/>
              <w:jc w:val="left"/>
              <w:rPr>
                <w:i/>
                <w:sz w:val="14"/>
              </w:rPr>
            </w:pPr>
            <w:r w:rsidRPr="002F6A4F">
              <w:rPr>
                <w:i/>
                <w:sz w:val="14"/>
              </w:rPr>
              <w:t>Судебная система</w:t>
            </w:r>
          </w:p>
        </w:tc>
        <w:tc>
          <w:tcPr>
            <w:tcW w:w="1220" w:type="dxa"/>
            <w:tcBorders>
              <w:top w:val="single" w:sz="4" w:space="0" w:color="auto"/>
              <w:bottom w:val="single" w:sz="12" w:space="0" w:color="auto"/>
            </w:tcBorders>
            <w:shd w:val="clear" w:color="auto" w:fill="auto"/>
            <w:vAlign w:val="bottom"/>
          </w:tcPr>
          <w:p w:rsidR="003B37A3" w:rsidRPr="002F6A4F" w:rsidRDefault="003B37A3" w:rsidP="00AC68B2">
            <w:pPr>
              <w:pStyle w:val="DualTxt"/>
              <w:spacing w:before="80" w:after="80" w:line="160" w:lineRule="exact"/>
              <w:ind w:right="43"/>
              <w:jc w:val="right"/>
              <w:rPr>
                <w:i/>
                <w:sz w:val="14"/>
              </w:rPr>
            </w:pPr>
            <w:r w:rsidRPr="002F6A4F">
              <w:rPr>
                <w:i/>
                <w:sz w:val="14"/>
              </w:rPr>
              <w:t>Мужчины</w:t>
            </w:r>
          </w:p>
        </w:tc>
        <w:tc>
          <w:tcPr>
            <w:tcW w:w="1220" w:type="dxa"/>
            <w:tcBorders>
              <w:top w:val="single" w:sz="4" w:space="0" w:color="auto"/>
              <w:bottom w:val="single" w:sz="12" w:space="0" w:color="auto"/>
            </w:tcBorders>
            <w:shd w:val="clear" w:color="auto" w:fill="auto"/>
            <w:vAlign w:val="bottom"/>
          </w:tcPr>
          <w:p w:rsidR="003B37A3" w:rsidRPr="002F6A4F" w:rsidRDefault="003B37A3" w:rsidP="00AC68B2">
            <w:pPr>
              <w:pStyle w:val="DualTxt"/>
              <w:spacing w:before="80" w:after="80" w:line="160" w:lineRule="exact"/>
              <w:ind w:right="43"/>
              <w:jc w:val="right"/>
              <w:rPr>
                <w:i/>
                <w:sz w:val="14"/>
              </w:rPr>
            </w:pPr>
            <w:r w:rsidRPr="002F6A4F">
              <w:rPr>
                <w:i/>
                <w:sz w:val="14"/>
              </w:rPr>
              <w:t>Женщины</w:t>
            </w:r>
          </w:p>
        </w:tc>
        <w:tc>
          <w:tcPr>
            <w:tcW w:w="1220" w:type="dxa"/>
            <w:tcBorders>
              <w:top w:val="single" w:sz="4" w:space="0" w:color="auto"/>
              <w:bottom w:val="single" w:sz="12" w:space="0" w:color="auto"/>
            </w:tcBorders>
            <w:shd w:val="clear" w:color="auto" w:fill="auto"/>
            <w:vAlign w:val="bottom"/>
          </w:tcPr>
          <w:p w:rsidR="003B37A3" w:rsidRPr="002F6A4F" w:rsidRDefault="003B37A3" w:rsidP="00AC68B2">
            <w:pPr>
              <w:pStyle w:val="DualTxt"/>
              <w:spacing w:before="80" w:after="80" w:line="160" w:lineRule="exact"/>
              <w:ind w:right="43"/>
              <w:jc w:val="right"/>
              <w:rPr>
                <w:i/>
                <w:sz w:val="14"/>
              </w:rPr>
            </w:pPr>
            <w:r w:rsidRPr="002F6A4F">
              <w:rPr>
                <w:i/>
                <w:sz w:val="14"/>
              </w:rPr>
              <w:t>Всего</w:t>
            </w:r>
          </w:p>
        </w:tc>
        <w:tc>
          <w:tcPr>
            <w:tcW w:w="1220" w:type="dxa"/>
            <w:tcBorders>
              <w:top w:val="single" w:sz="4" w:space="0" w:color="auto"/>
              <w:bottom w:val="single" w:sz="12" w:space="0" w:color="auto"/>
            </w:tcBorders>
            <w:shd w:val="clear" w:color="auto" w:fill="auto"/>
            <w:vAlign w:val="bottom"/>
          </w:tcPr>
          <w:p w:rsidR="003B37A3" w:rsidRPr="002F6A4F" w:rsidRDefault="003B37A3" w:rsidP="00AC68B2">
            <w:pPr>
              <w:pStyle w:val="DualTxt"/>
              <w:spacing w:before="80" w:after="80" w:line="160" w:lineRule="exact"/>
              <w:ind w:right="43"/>
              <w:jc w:val="right"/>
              <w:rPr>
                <w:i/>
                <w:sz w:val="14"/>
              </w:rPr>
            </w:pPr>
            <w:r w:rsidRPr="002F6A4F">
              <w:rPr>
                <w:i/>
                <w:sz w:val="14"/>
              </w:rPr>
              <w:t>Доля му</w:t>
            </w:r>
            <w:r w:rsidRPr="002F6A4F">
              <w:rPr>
                <w:i/>
                <w:sz w:val="14"/>
              </w:rPr>
              <w:t>ж</w:t>
            </w:r>
            <w:r w:rsidRPr="002F6A4F">
              <w:rPr>
                <w:i/>
                <w:sz w:val="14"/>
              </w:rPr>
              <w:t>чин</w:t>
            </w:r>
            <w:r w:rsidRPr="002F6A4F">
              <w:rPr>
                <w:i/>
                <w:sz w:val="14"/>
              </w:rPr>
              <w:br/>
            </w:r>
            <w:r w:rsidRPr="002F6A4F">
              <w:rPr>
                <w:bCs/>
                <w:i/>
                <w:sz w:val="14"/>
              </w:rPr>
              <w:t xml:space="preserve">(в </w:t>
            </w:r>
            <w:r w:rsidR="00AC68B2" w:rsidRPr="002F6A4F">
              <w:rPr>
                <w:bCs/>
                <w:i/>
                <w:sz w:val="14"/>
              </w:rPr>
              <w:t>процентах</w:t>
            </w:r>
            <w:r w:rsidRPr="002F6A4F">
              <w:rPr>
                <w:bCs/>
                <w:i/>
                <w:sz w:val="14"/>
              </w:rPr>
              <w:t>)</w:t>
            </w:r>
          </w:p>
        </w:tc>
        <w:tc>
          <w:tcPr>
            <w:tcW w:w="1220" w:type="dxa"/>
            <w:tcBorders>
              <w:top w:val="single" w:sz="4" w:space="0" w:color="auto"/>
              <w:bottom w:val="single" w:sz="12" w:space="0" w:color="auto"/>
            </w:tcBorders>
            <w:shd w:val="clear" w:color="auto" w:fill="auto"/>
            <w:vAlign w:val="bottom"/>
          </w:tcPr>
          <w:p w:rsidR="003B37A3" w:rsidRPr="002F6A4F" w:rsidRDefault="003B37A3" w:rsidP="00AC68B2">
            <w:pPr>
              <w:pStyle w:val="DualTxt"/>
              <w:spacing w:before="80" w:after="80" w:line="160" w:lineRule="exact"/>
              <w:ind w:right="43"/>
              <w:jc w:val="right"/>
              <w:rPr>
                <w:i/>
                <w:sz w:val="14"/>
              </w:rPr>
            </w:pPr>
            <w:r w:rsidRPr="002F6A4F">
              <w:rPr>
                <w:i/>
                <w:sz w:val="14"/>
              </w:rPr>
              <w:t>Доля же</w:t>
            </w:r>
            <w:r w:rsidRPr="002F6A4F">
              <w:rPr>
                <w:i/>
                <w:sz w:val="14"/>
              </w:rPr>
              <w:t>н</w:t>
            </w:r>
            <w:r w:rsidRPr="002F6A4F">
              <w:rPr>
                <w:i/>
                <w:sz w:val="14"/>
              </w:rPr>
              <w:t>щин</w:t>
            </w:r>
            <w:r w:rsidRPr="002F6A4F">
              <w:rPr>
                <w:i/>
                <w:sz w:val="14"/>
              </w:rPr>
              <w:br/>
            </w:r>
            <w:r w:rsidRPr="002F6A4F">
              <w:rPr>
                <w:bCs/>
                <w:i/>
                <w:sz w:val="14"/>
              </w:rPr>
              <w:t xml:space="preserve">(в </w:t>
            </w:r>
            <w:r w:rsidR="00AC68B2" w:rsidRPr="002F6A4F">
              <w:rPr>
                <w:bCs/>
                <w:i/>
                <w:sz w:val="14"/>
              </w:rPr>
              <w:t>процентах</w:t>
            </w:r>
            <w:r w:rsidRPr="002F6A4F">
              <w:rPr>
                <w:bCs/>
                <w:i/>
                <w:sz w:val="14"/>
              </w:rPr>
              <w:t>)</w:t>
            </w:r>
          </w:p>
        </w:tc>
      </w:tr>
      <w:tr w:rsidR="00AC68B2" w:rsidRPr="002F6A4F">
        <w:trPr>
          <w:cantSplit/>
          <w:trHeight w:hRule="exact" w:val="115"/>
          <w:tblHeader/>
        </w:trPr>
        <w:tc>
          <w:tcPr>
            <w:tcW w:w="1220" w:type="dxa"/>
            <w:tcBorders>
              <w:top w:val="single" w:sz="12" w:space="0" w:color="auto"/>
            </w:tcBorders>
            <w:shd w:val="clear" w:color="auto" w:fill="auto"/>
            <w:vAlign w:val="bottom"/>
          </w:tcPr>
          <w:p w:rsidR="00AC68B2" w:rsidRPr="002F6A4F" w:rsidRDefault="00AC68B2" w:rsidP="00AC68B2">
            <w:pPr>
              <w:pStyle w:val="DualTxt"/>
              <w:spacing w:before="40" w:after="40" w:line="210" w:lineRule="exact"/>
              <w:jc w:val="left"/>
              <w:rPr>
                <w:bCs/>
                <w:sz w:val="17"/>
              </w:rPr>
            </w:pPr>
          </w:p>
        </w:tc>
        <w:tc>
          <w:tcPr>
            <w:tcW w:w="1220" w:type="dxa"/>
            <w:tcBorders>
              <w:top w:val="single" w:sz="12" w:space="0" w:color="auto"/>
            </w:tcBorders>
            <w:shd w:val="clear" w:color="auto" w:fill="auto"/>
            <w:vAlign w:val="bottom"/>
          </w:tcPr>
          <w:p w:rsidR="00AC68B2" w:rsidRPr="002F6A4F" w:rsidRDefault="00AC68B2" w:rsidP="00AC68B2">
            <w:pPr>
              <w:pStyle w:val="DualTxt"/>
              <w:spacing w:before="40" w:after="40" w:line="210" w:lineRule="exact"/>
              <w:ind w:right="43"/>
              <w:jc w:val="right"/>
              <w:rPr>
                <w:bCs/>
                <w:sz w:val="17"/>
              </w:rPr>
            </w:pPr>
          </w:p>
        </w:tc>
        <w:tc>
          <w:tcPr>
            <w:tcW w:w="1220" w:type="dxa"/>
            <w:tcBorders>
              <w:top w:val="single" w:sz="12" w:space="0" w:color="auto"/>
            </w:tcBorders>
            <w:shd w:val="clear" w:color="auto" w:fill="auto"/>
            <w:vAlign w:val="bottom"/>
          </w:tcPr>
          <w:p w:rsidR="00AC68B2" w:rsidRPr="002F6A4F" w:rsidRDefault="00AC68B2" w:rsidP="00AC68B2">
            <w:pPr>
              <w:pStyle w:val="DualTxt"/>
              <w:spacing w:before="40" w:after="40" w:line="210" w:lineRule="exact"/>
              <w:ind w:right="43"/>
              <w:jc w:val="right"/>
              <w:rPr>
                <w:bCs/>
                <w:sz w:val="17"/>
              </w:rPr>
            </w:pPr>
          </w:p>
        </w:tc>
        <w:tc>
          <w:tcPr>
            <w:tcW w:w="1220" w:type="dxa"/>
            <w:tcBorders>
              <w:top w:val="single" w:sz="12" w:space="0" w:color="auto"/>
            </w:tcBorders>
            <w:shd w:val="clear" w:color="auto" w:fill="auto"/>
            <w:vAlign w:val="bottom"/>
          </w:tcPr>
          <w:p w:rsidR="00AC68B2" w:rsidRPr="002F6A4F" w:rsidRDefault="00AC68B2" w:rsidP="00AC68B2">
            <w:pPr>
              <w:pStyle w:val="DualTxt"/>
              <w:spacing w:before="40" w:after="40" w:line="210" w:lineRule="exact"/>
              <w:ind w:right="43"/>
              <w:jc w:val="right"/>
              <w:rPr>
                <w:bCs/>
                <w:sz w:val="17"/>
              </w:rPr>
            </w:pPr>
          </w:p>
        </w:tc>
        <w:tc>
          <w:tcPr>
            <w:tcW w:w="1220" w:type="dxa"/>
            <w:tcBorders>
              <w:top w:val="single" w:sz="12" w:space="0" w:color="auto"/>
            </w:tcBorders>
            <w:shd w:val="clear" w:color="auto" w:fill="auto"/>
            <w:vAlign w:val="bottom"/>
          </w:tcPr>
          <w:p w:rsidR="00AC68B2" w:rsidRPr="002F6A4F" w:rsidRDefault="00AC68B2" w:rsidP="00AC68B2">
            <w:pPr>
              <w:pStyle w:val="DualTxt"/>
              <w:spacing w:before="40" w:after="40" w:line="210" w:lineRule="exact"/>
              <w:ind w:right="43"/>
              <w:jc w:val="right"/>
              <w:rPr>
                <w:bCs/>
                <w:sz w:val="17"/>
              </w:rPr>
            </w:pPr>
          </w:p>
        </w:tc>
        <w:tc>
          <w:tcPr>
            <w:tcW w:w="1220" w:type="dxa"/>
            <w:tcBorders>
              <w:top w:val="single" w:sz="12" w:space="0" w:color="auto"/>
            </w:tcBorders>
            <w:shd w:val="clear" w:color="auto" w:fill="auto"/>
            <w:vAlign w:val="bottom"/>
          </w:tcPr>
          <w:p w:rsidR="00AC68B2" w:rsidRPr="002F6A4F" w:rsidRDefault="00AC68B2" w:rsidP="00AC68B2">
            <w:pPr>
              <w:pStyle w:val="DualTxt"/>
              <w:spacing w:before="40" w:after="40" w:line="210" w:lineRule="exact"/>
              <w:ind w:right="43"/>
              <w:jc w:val="right"/>
              <w:rPr>
                <w:bCs/>
                <w:sz w:val="17"/>
              </w:rPr>
            </w:pPr>
          </w:p>
        </w:tc>
      </w:tr>
      <w:tr w:rsidR="003B37A3" w:rsidRPr="002F6A4F">
        <w:trPr>
          <w:cantSplit/>
        </w:trPr>
        <w:tc>
          <w:tcPr>
            <w:tcW w:w="1220" w:type="dxa"/>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jc w:val="left"/>
              <w:rPr>
                <w:bCs/>
                <w:sz w:val="17"/>
              </w:rPr>
            </w:pPr>
            <w:r w:rsidRPr="002F6A4F">
              <w:rPr>
                <w:bCs/>
                <w:sz w:val="17"/>
              </w:rPr>
              <w:t>Судьи</w:t>
            </w:r>
          </w:p>
        </w:tc>
        <w:tc>
          <w:tcPr>
            <w:tcW w:w="1220" w:type="dxa"/>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16</w:t>
            </w:r>
          </w:p>
        </w:tc>
        <w:tc>
          <w:tcPr>
            <w:tcW w:w="1220" w:type="dxa"/>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w:t>
            </w:r>
          </w:p>
        </w:tc>
        <w:tc>
          <w:tcPr>
            <w:tcW w:w="1220" w:type="dxa"/>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23</w:t>
            </w:r>
          </w:p>
        </w:tc>
        <w:tc>
          <w:tcPr>
            <w:tcW w:w="1220" w:type="dxa"/>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69,6</w:t>
            </w:r>
          </w:p>
        </w:tc>
        <w:tc>
          <w:tcPr>
            <w:tcW w:w="1220" w:type="dxa"/>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30,4</w:t>
            </w:r>
          </w:p>
        </w:tc>
      </w:tr>
      <w:tr w:rsidR="003B37A3" w:rsidRPr="002F6A4F">
        <w:trPr>
          <w:cantSplit/>
        </w:trPr>
        <w:tc>
          <w:tcPr>
            <w:tcW w:w="1220" w:type="dxa"/>
            <w:tcBorders>
              <w:bottom w:val="single" w:sz="12" w:space="0" w:color="auto"/>
            </w:tcBorders>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jc w:val="left"/>
              <w:rPr>
                <w:bCs/>
                <w:sz w:val="17"/>
              </w:rPr>
            </w:pPr>
            <w:r w:rsidRPr="002F6A4F">
              <w:rPr>
                <w:bCs/>
                <w:sz w:val="17"/>
              </w:rPr>
              <w:t>Магистраты</w:t>
            </w:r>
          </w:p>
        </w:tc>
        <w:tc>
          <w:tcPr>
            <w:tcW w:w="1220" w:type="dxa"/>
            <w:tcBorders>
              <w:bottom w:val="single" w:sz="12" w:space="0" w:color="auto"/>
            </w:tcBorders>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17</w:t>
            </w:r>
          </w:p>
        </w:tc>
        <w:tc>
          <w:tcPr>
            <w:tcW w:w="1220" w:type="dxa"/>
            <w:tcBorders>
              <w:bottom w:val="single" w:sz="12" w:space="0" w:color="auto"/>
            </w:tcBorders>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w:t>
            </w:r>
          </w:p>
        </w:tc>
        <w:tc>
          <w:tcPr>
            <w:tcW w:w="1220" w:type="dxa"/>
            <w:tcBorders>
              <w:bottom w:val="single" w:sz="12" w:space="0" w:color="auto"/>
            </w:tcBorders>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19</w:t>
            </w:r>
          </w:p>
        </w:tc>
        <w:tc>
          <w:tcPr>
            <w:tcW w:w="1220" w:type="dxa"/>
            <w:tcBorders>
              <w:bottom w:val="single" w:sz="12" w:space="0" w:color="auto"/>
            </w:tcBorders>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89,5</w:t>
            </w:r>
          </w:p>
        </w:tc>
        <w:tc>
          <w:tcPr>
            <w:tcW w:w="1220" w:type="dxa"/>
            <w:tcBorders>
              <w:bottom w:val="single" w:sz="12" w:space="0" w:color="auto"/>
            </w:tcBorders>
            <w:shd w:val="clear" w:color="auto" w:fill="auto"/>
            <w:vAlign w:val="bottom"/>
          </w:tcPr>
          <w:p w:rsidR="003B37A3" w:rsidRPr="002F6A4F" w:rsidRDefault="003B37A3" w:rsidP="00AC68B2">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10,5</w:t>
            </w:r>
          </w:p>
        </w:tc>
      </w:tr>
    </w:tbl>
    <w:p w:rsidR="00EA6E64" w:rsidRPr="00EA6E64" w:rsidRDefault="00EA6E64" w:rsidP="00EA6E64">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AC68B2">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Канцелярия судебного распорядителя и регистратора.</w:t>
      </w:r>
    </w:p>
    <w:p w:rsidR="00AC68B2" w:rsidRPr="002F6A4F" w:rsidRDefault="00AC68B2" w:rsidP="00AC68B2">
      <w:pPr>
        <w:pStyle w:val="SingleTxt"/>
        <w:spacing w:after="0" w:line="120" w:lineRule="exact"/>
        <w:rPr>
          <w:bCs/>
          <w:iCs/>
          <w:sz w:val="10"/>
        </w:rPr>
      </w:pPr>
    </w:p>
    <w:p w:rsidR="00AC68B2" w:rsidRPr="002F6A4F" w:rsidRDefault="00AC68B2" w:rsidP="00AC68B2">
      <w:pPr>
        <w:pStyle w:val="SingleTxt"/>
        <w:spacing w:after="0" w:line="120" w:lineRule="exact"/>
        <w:rPr>
          <w:bCs/>
          <w:iCs/>
          <w:sz w:val="10"/>
        </w:rPr>
      </w:pPr>
    </w:p>
    <w:p w:rsidR="003B37A3" w:rsidRPr="002F6A4F" w:rsidRDefault="00AC68B2" w:rsidP="00AC68B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14.11</w:t>
      </w:r>
      <w:r w:rsidR="003B37A3" w:rsidRPr="002F6A4F">
        <w:tab/>
        <w:t>Участие неправительственных организаций в общественной и политической жизни страны</w:t>
      </w:r>
    </w:p>
    <w:p w:rsidR="00AC68B2" w:rsidRPr="002F6A4F" w:rsidRDefault="00AC68B2" w:rsidP="00AC68B2">
      <w:pPr>
        <w:pStyle w:val="SingleTxt"/>
        <w:spacing w:after="0" w:line="120" w:lineRule="exact"/>
        <w:rPr>
          <w:bCs/>
          <w:iCs/>
          <w:sz w:val="10"/>
        </w:rPr>
      </w:pPr>
    </w:p>
    <w:p w:rsidR="003B37A3" w:rsidRPr="002F6A4F" w:rsidRDefault="003B37A3" w:rsidP="003B37A3">
      <w:pPr>
        <w:pStyle w:val="SingleTxt"/>
        <w:rPr>
          <w:bCs/>
        </w:rPr>
      </w:pPr>
      <w:r w:rsidRPr="002F6A4F">
        <w:rPr>
          <w:bCs/>
          <w:iCs/>
        </w:rPr>
        <w:t>14.11.1</w:t>
      </w:r>
      <w:r w:rsidRPr="002F6A4F">
        <w:rPr>
          <w:bCs/>
          <w:iCs/>
        </w:rPr>
        <w:tab/>
        <w:t>Женщины играют решающую роль в деятельности НПО как в кач</w:t>
      </w:r>
      <w:r w:rsidRPr="002F6A4F">
        <w:rPr>
          <w:bCs/>
          <w:iCs/>
        </w:rPr>
        <w:t>е</w:t>
      </w:r>
      <w:r w:rsidRPr="002F6A4F">
        <w:rPr>
          <w:bCs/>
          <w:iCs/>
        </w:rPr>
        <w:t xml:space="preserve">стве координаторов, так и бенефициаров. Согласно Регистрационному отчету НПО </w:t>
      </w:r>
      <w:r w:rsidRPr="002F6A4F">
        <w:rPr>
          <w:bCs/>
        </w:rPr>
        <w:t>2005 года, было зарегистрировано 258 НПО (как международных, так и местных). Существует 175 национальных НПО, 21,71 процента которых во</w:t>
      </w:r>
      <w:r w:rsidRPr="002F6A4F">
        <w:rPr>
          <w:bCs/>
        </w:rPr>
        <w:t>з</w:t>
      </w:r>
      <w:r w:rsidRPr="002F6A4F">
        <w:rPr>
          <w:bCs/>
        </w:rPr>
        <w:t>главляют женщины Сьерра-Леоне. Из 83 международных НПО 8,43 процента возглавляют женщины Сьерра-Леоне. Их деятельность направлена на развитие прав человека и прав женщин, здоровье женщин, образование и такие виды деятельности, как научные исследования, предоставление микрокредитов, о</w:t>
      </w:r>
      <w:r w:rsidRPr="002F6A4F">
        <w:rPr>
          <w:bCs/>
        </w:rPr>
        <w:t>р</w:t>
      </w:r>
      <w:r w:rsidRPr="002F6A4F">
        <w:rPr>
          <w:bCs/>
        </w:rPr>
        <w:t>ганизация приютов, неформальное образование, например профессиональное обучение, информационно-пропагандистская деятельность в области прав ч</w:t>
      </w:r>
      <w:r w:rsidRPr="002F6A4F">
        <w:rPr>
          <w:bCs/>
        </w:rPr>
        <w:t>е</w:t>
      </w:r>
      <w:r w:rsidRPr="002F6A4F">
        <w:rPr>
          <w:bCs/>
        </w:rPr>
        <w:t>ловека, а также создание потенциала.</w:t>
      </w:r>
    </w:p>
    <w:p w:rsidR="003B37A3" w:rsidRPr="002F6A4F" w:rsidRDefault="003B37A3" w:rsidP="003B37A3">
      <w:pPr>
        <w:pStyle w:val="SingleTxt"/>
        <w:rPr>
          <w:bCs/>
        </w:rPr>
      </w:pPr>
      <w:r w:rsidRPr="002F6A4F">
        <w:rPr>
          <w:bCs/>
        </w:rPr>
        <w:t>14.11.2</w:t>
      </w:r>
      <w:r w:rsidRPr="002F6A4F">
        <w:rPr>
          <w:bCs/>
        </w:rPr>
        <w:tab/>
        <w:t>Женщины принимают участие в трудовых союзах, но статистика о</w:t>
      </w:r>
      <w:r w:rsidRPr="002F6A4F">
        <w:rPr>
          <w:bCs/>
        </w:rPr>
        <w:t>т</w:t>
      </w:r>
      <w:r w:rsidRPr="002F6A4F">
        <w:rPr>
          <w:bCs/>
        </w:rPr>
        <w:t>носительно степени их участия и числа женщин, занимающих директивные должности, отсутствует. В докладах не говорится ни об одной женщине, чьи права были бы ущемлены или нарушены из-за их политической деятельности или в связи с членством в женской организации. Женские организации прин</w:t>
      </w:r>
      <w:r w:rsidRPr="002F6A4F">
        <w:rPr>
          <w:bCs/>
        </w:rPr>
        <w:t>и</w:t>
      </w:r>
      <w:r w:rsidRPr="002F6A4F">
        <w:rPr>
          <w:bCs/>
        </w:rPr>
        <w:t>мают активное участие в процессе формирования политики в Сьерра-Леоне. В частности, женские организации участвуют в разработке Национальной пол</w:t>
      </w:r>
      <w:r w:rsidRPr="002F6A4F">
        <w:rPr>
          <w:bCs/>
        </w:rPr>
        <w:t>и</w:t>
      </w:r>
      <w:r w:rsidRPr="002F6A4F">
        <w:rPr>
          <w:bCs/>
        </w:rPr>
        <w:t>тики в области прогресса и развития женщин и учета гендерного фактора, а также в подготовке документа по стратегии сокращения масштабов нищеты. В числе механизмов обеспечения участия женщин используются совместные встречи, правозащитные акции, создание женских сетей и т. д.</w:t>
      </w:r>
    </w:p>
    <w:p w:rsidR="003B37A3" w:rsidRPr="002F6A4F" w:rsidRDefault="003B37A3" w:rsidP="003B37A3">
      <w:pPr>
        <w:pStyle w:val="SingleTxt"/>
        <w:rPr>
          <w:bCs/>
        </w:rPr>
      </w:pPr>
      <w:r w:rsidRPr="002F6A4F">
        <w:rPr>
          <w:bCs/>
        </w:rPr>
        <w:t>14.11.3</w:t>
      </w:r>
      <w:r w:rsidRPr="002F6A4F">
        <w:rPr>
          <w:bCs/>
        </w:rPr>
        <w:tab/>
        <w:t>Стремясь добиться осуществления позитивных действий в поддер</w:t>
      </w:r>
      <w:r w:rsidRPr="002F6A4F">
        <w:rPr>
          <w:bCs/>
        </w:rPr>
        <w:t>ж</w:t>
      </w:r>
      <w:r w:rsidRPr="002F6A4F">
        <w:rPr>
          <w:bCs/>
        </w:rPr>
        <w:t>ку женщин на местном уровне, в ноябре 2000 года была создана Группа 50/50 с целью расширения прав и возможностей женщин, а также обеспечения их ра</w:t>
      </w:r>
      <w:r w:rsidRPr="002F6A4F">
        <w:rPr>
          <w:bCs/>
        </w:rPr>
        <w:t>в</w:t>
      </w:r>
      <w:r w:rsidRPr="002F6A4F">
        <w:rPr>
          <w:bCs/>
        </w:rPr>
        <w:t>ноправного и эффективного участия в политике. Эта организация также зан</w:t>
      </w:r>
      <w:r w:rsidRPr="002F6A4F">
        <w:rPr>
          <w:bCs/>
        </w:rPr>
        <w:t>и</w:t>
      </w:r>
      <w:r w:rsidRPr="002F6A4F">
        <w:rPr>
          <w:bCs/>
        </w:rPr>
        <w:t>мается в правительстве и политических партиях пропагандистской деятельн</w:t>
      </w:r>
      <w:r w:rsidRPr="002F6A4F">
        <w:rPr>
          <w:bCs/>
        </w:rPr>
        <w:t>о</w:t>
      </w:r>
      <w:r w:rsidRPr="002F6A4F">
        <w:rPr>
          <w:bCs/>
        </w:rPr>
        <w:t>стью в целях создания условий, содействующих участию женщин в политике. Для достижения этого результата они выступали за систему гендерного квот</w:t>
      </w:r>
      <w:r w:rsidRPr="002F6A4F">
        <w:rPr>
          <w:bCs/>
        </w:rPr>
        <w:t>и</w:t>
      </w:r>
      <w:r w:rsidRPr="002F6A4F">
        <w:rPr>
          <w:bCs/>
        </w:rPr>
        <w:t>рования мест в ходе выборов 2002 года, в соответствии с которой утверждается равное число кандидатов-мужчин и кандидатов-женщин. Организация лобб</w:t>
      </w:r>
      <w:r w:rsidRPr="002F6A4F">
        <w:rPr>
          <w:bCs/>
        </w:rPr>
        <w:t>и</w:t>
      </w:r>
      <w:r w:rsidRPr="002F6A4F">
        <w:rPr>
          <w:bCs/>
        </w:rPr>
        <w:t>ровала политические партии в целях закрепления за женщинами по крайней мере 30 процентов политических мест во в</w:t>
      </w:r>
      <w:r w:rsidR="00EA6E64">
        <w:rPr>
          <w:bCs/>
        </w:rPr>
        <w:t>ремя парламентских выборов 2002</w:t>
      </w:r>
      <w:r w:rsidR="00EA6E64">
        <w:rPr>
          <w:bCs/>
          <w:lang w:val="en-US"/>
        </w:rPr>
        <w:t> </w:t>
      </w:r>
      <w:r w:rsidRPr="002F6A4F">
        <w:rPr>
          <w:bCs/>
        </w:rPr>
        <w:t>года и выборов в местные органы власти в 2004 году. На предстоящих выборах 2007 года представительство женщин возрастет до 50 процентов.</w:t>
      </w:r>
    </w:p>
    <w:p w:rsidR="00AC68B2" w:rsidRPr="002F6A4F" w:rsidRDefault="00AC68B2" w:rsidP="00AC68B2">
      <w:pPr>
        <w:pStyle w:val="SingleTxt"/>
        <w:spacing w:after="0" w:line="120" w:lineRule="exact"/>
        <w:rPr>
          <w:sz w:val="10"/>
        </w:rPr>
      </w:pPr>
    </w:p>
    <w:p w:rsidR="003B37A3" w:rsidRPr="002F6A4F" w:rsidRDefault="00AC68B2" w:rsidP="00AC6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15</w:t>
      </w:r>
      <w:r w:rsidRPr="002F6A4F">
        <w:t>.</w:t>
      </w:r>
      <w:r w:rsidR="003B37A3" w:rsidRPr="002F6A4F">
        <w:tab/>
        <w:t>Статья 8</w:t>
      </w:r>
      <w:r w:rsidRPr="002F6A4F">
        <w:br/>
      </w:r>
      <w:r w:rsidR="003B37A3" w:rsidRPr="002F6A4F">
        <w:t>Представительство на международном уровне и участие в работе международных организаций</w:t>
      </w:r>
    </w:p>
    <w:p w:rsidR="00AC68B2" w:rsidRPr="002F6A4F" w:rsidRDefault="00AC68B2" w:rsidP="00AC68B2">
      <w:pPr>
        <w:pStyle w:val="SingleTxt"/>
        <w:spacing w:after="0" w:line="120" w:lineRule="exact"/>
        <w:rPr>
          <w:sz w:val="10"/>
        </w:rPr>
      </w:pPr>
    </w:p>
    <w:p w:rsidR="003B37A3" w:rsidRPr="002F6A4F" w:rsidRDefault="00AC68B2" w:rsidP="00AC68B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003B37A3" w:rsidRPr="002F6A4F">
        <w:t>15.1</w:t>
      </w:r>
      <w:r w:rsidR="003B37A3" w:rsidRPr="002F6A4F">
        <w:tab/>
        <w:t>Положения по доступу к международным организациям</w:t>
      </w:r>
    </w:p>
    <w:p w:rsidR="00AC68B2" w:rsidRPr="002F6A4F" w:rsidRDefault="00AC68B2" w:rsidP="00AC68B2">
      <w:pPr>
        <w:pStyle w:val="SingleTxt"/>
        <w:spacing w:after="0" w:line="120" w:lineRule="exact"/>
        <w:rPr>
          <w:sz w:val="10"/>
        </w:rPr>
      </w:pPr>
    </w:p>
    <w:p w:rsidR="003B37A3" w:rsidRPr="002F6A4F" w:rsidRDefault="003B37A3" w:rsidP="00AC68B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15.1.1</w:t>
      </w:r>
      <w:r w:rsidRPr="002F6A4F">
        <w:rPr>
          <w:bCs/>
        </w:rPr>
        <w:tab/>
        <w:t>Конституция Сьерра-Леоне 1991 года гарантирует каждому гражд</w:t>
      </w:r>
      <w:r w:rsidRPr="002F6A4F">
        <w:rPr>
          <w:bCs/>
        </w:rPr>
        <w:t>а</w:t>
      </w:r>
      <w:r w:rsidRPr="002F6A4F">
        <w:rPr>
          <w:bCs/>
        </w:rPr>
        <w:t>нину Сьерра-Леоне возможность достойно представлять страну на международном уровне и участвовать в работе международных организаций. Женщины Сьерра-Леоне работают в качестве специалистов в международных организациях, т</w:t>
      </w:r>
      <w:r w:rsidRPr="002F6A4F">
        <w:rPr>
          <w:bCs/>
        </w:rPr>
        <w:t>а</w:t>
      </w:r>
      <w:r w:rsidRPr="002F6A4F">
        <w:rPr>
          <w:bCs/>
        </w:rPr>
        <w:t>ких как ЭКА, ЭКОВАС, Международная организация труда (МОТ), Управление Верховного комиссара Организации Объединенных Наций по делам беженцев (УВКБ ООН), Организация Объединенных Наций по вопросам образования, науки и культуры (ЮНЕСКО), Организация Объединенных Наций по промы</w:t>
      </w:r>
      <w:r w:rsidRPr="002F6A4F">
        <w:rPr>
          <w:bCs/>
        </w:rPr>
        <w:t>ш</w:t>
      </w:r>
      <w:r w:rsidRPr="002F6A4F">
        <w:rPr>
          <w:bCs/>
        </w:rPr>
        <w:t>ленному развитию (ЮНИДО), Фонд Организации Объединенных Наций для развития в интересах женщин и Секретариате Организации Объединенных Н</w:t>
      </w:r>
      <w:r w:rsidRPr="002F6A4F">
        <w:rPr>
          <w:bCs/>
        </w:rPr>
        <w:t>а</w:t>
      </w:r>
      <w:r w:rsidRPr="002F6A4F">
        <w:rPr>
          <w:bCs/>
        </w:rPr>
        <w:t>ций.</w:t>
      </w:r>
    </w:p>
    <w:p w:rsidR="003B37A3" w:rsidRPr="002F6A4F" w:rsidRDefault="003B37A3" w:rsidP="003B37A3">
      <w:pPr>
        <w:pStyle w:val="SingleTxt"/>
        <w:rPr>
          <w:bCs/>
        </w:rPr>
      </w:pPr>
      <w:r w:rsidRPr="002F6A4F">
        <w:rPr>
          <w:bCs/>
        </w:rPr>
        <w:t>15.2</w:t>
      </w:r>
      <w:r w:rsidRPr="002F6A4F">
        <w:rPr>
          <w:bCs/>
        </w:rPr>
        <w:tab/>
        <w:t>Женщинам гарантируются равные права в отношении участия и предст</w:t>
      </w:r>
      <w:r w:rsidRPr="002F6A4F">
        <w:rPr>
          <w:bCs/>
        </w:rPr>
        <w:t>а</w:t>
      </w:r>
      <w:r w:rsidRPr="002F6A4F">
        <w:rPr>
          <w:bCs/>
        </w:rPr>
        <w:t>вительства страны на международных совещаниях, переговорах, форумах и конференциях, однако, по многочисленным наблюдениям, участие женщин о</w:t>
      </w:r>
      <w:r w:rsidRPr="002F6A4F">
        <w:rPr>
          <w:bCs/>
        </w:rPr>
        <w:t>г</w:t>
      </w:r>
      <w:r w:rsidRPr="002F6A4F">
        <w:rPr>
          <w:bCs/>
        </w:rPr>
        <w:t>раничивается такими специальными областями, как гендерные вопросы, сес</w:t>
      </w:r>
      <w:r w:rsidRPr="002F6A4F">
        <w:rPr>
          <w:bCs/>
        </w:rPr>
        <w:t>т</w:t>
      </w:r>
      <w:r w:rsidRPr="002F6A4F">
        <w:rPr>
          <w:bCs/>
        </w:rPr>
        <w:t>ринское дело, образование, банковское дело, искусство и борьба за мир, в к</w:t>
      </w:r>
      <w:r w:rsidRPr="002F6A4F">
        <w:rPr>
          <w:bCs/>
        </w:rPr>
        <w:t>о</w:t>
      </w:r>
      <w:r w:rsidRPr="002F6A4F">
        <w:rPr>
          <w:bCs/>
        </w:rPr>
        <w:t>торых женщины в основном обладают соответствующими знаниями. Это н</w:t>
      </w:r>
      <w:r w:rsidRPr="002F6A4F">
        <w:rPr>
          <w:bCs/>
        </w:rPr>
        <w:t>е</w:t>
      </w:r>
      <w:r w:rsidRPr="002F6A4F">
        <w:rPr>
          <w:bCs/>
        </w:rPr>
        <w:t>редко свидетельствует о стереотипном характере карьеры женщин и их пр</w:t>
      </w:r>
      <w:r w:rsidRPr="002F6A4F">
        <w:rPr>
          <w:bCs/>
        </w:rPr>
        <w:t>о</w:t>
      </w:r>
      <w:r w:rsidRPr="002F6A4F">
        <w:rPr>
          <w:bCs/>
        </w:rPr>
        <w:t>фессиональном выборе.</w:t>
      </w:r>
    </w:p>
    <w:p w:rsidR="003B37A3" w:rsidRPr="002F6A4F" w:rsidRDefault="003B37A3" w:rsidP="003B37A3">
      <w:pPr>
        <w:pStyle w:val="SingleTxt"/>
        <w:rPr>
          <w:bCs/>
        </w:rPr>
      </w:pPr>
      <w:r w:rsidRPr="002F6A4F">
        <w:rPr>
          <w:bCs/>
        </w:rPr>
        <w:t>15.3</w:t>
      </w:r>
      <w:r w:rsidRPr="002F6A4F">
        <w:rPr>
          <w:bCs/>
        </w:rPr>
        <w:tab/>
        <w:t>Делегации Сьерра-Леоне на международных конференциях часто вкл</w:t>
      </w:r>
      <w:r w:rsidRPr="002F6A4F">
        <w:rPr>
          <w:bCs/>
        </w:rPr>
        <w:t>ю</w:t>
      </w:r>
      <w:r w:rsidRPr="002F6A4F">
        <w:rPr>
          <w:bCs/>
        </w:rPr>
        <w:t>чают женщин, особенно тех, кто хорошо осведомлен о работе различных учр</w:t>
      </w:r>
      <w:r w:rsidRPr="002F6A4F">
        <w:rPr>
          <w:bCs/>
        </w:rPr>
        <w:t>е</w:t>
      </w:r>
      <w:r w:rsidRPr="002F6A4F">
        <w:rPr>
          <w:bCs/>
        </w:rPr>
        <w:t>ждений или владеет вопросами, которые будут обсуждаться. Некоторые же</w:t>
      </w:r>
      <w:r w:rsidRPr="002F6A4F">
        <w:rPr>
          <w:bCs/>
        </w:rPr>
        <w:t>н</w:t>
      </w:r>
      <w:r w:rsidRPr="002F6A4F">
        <w:rPr>
          <w:bCs/>
        </w:rPr>
        <w:t>щины также являлись главами делегаций на международных конференциях. К тому же женщины входили в состав делегации, принимавшей участие в подп</w:t>
      </w:r>
      <w:r w:rsidRPr="002F6A4F">
        <w:rPr>
          <w:bCs/>
        </w:rPr>
        <w:t>и</w:t>
      </w:r>
      <w:r w:rsidRPr="002F6A4F">
        <w:rPr>
          <w:bCs/>
        </w:rPr>
        <w:t>сании Ломейского мирного соглашения в Того, где удалось добиться устано</w:t>
      </w:r>
      <w:r w:rsidRPr="002F6A4F">
        <w:rPr>
          <w:bCs/>
        </w:rPr>
        <w:t>в</w:t>
      </w:r>
      <w:r w:rsidRPr="002F6A4F">
        <w:rPr>
          <w:bCs/>
        </w:rPr>
        <w:t>ления мира, в котором страна живет в настоящее время.</w:t>
      </w:r>
    </w:p>
    <w:p w:rsidR="003B37A3" w:rsidRPr="002F6A4F" w:rsidRDefault="003B37A3" w:rsidP="003B37A3">
      <w:pPr>
        <w:pStyle w:val="SingleTxt"/>
        <w:rPr>
          <w:bCs/>
        </w:rPr>
      </w:pPr>
      <w:r w:rsidRPr="002F6A4F">
        <w:rPr>
          <w:bCs/>
        </w:rPr>
        <w:t>15.4</w:t>
      </w:r>
      <w:r w:rsidRPr="002F6A4F">
        <w:rPr>
          <w:bCs/>
        </w:rPr>
        <w:tab/>
        <w:t>Женщин побуждают к работе в дипломатических службах или к подаче заявлений на занятие должностей в международных организациях. Семейные обязанности, особенно замужних женщин, существенно затрудняют выбор д</w:t>
      </w:r>
      <w:r w:rsidRPr="002F6A4F">
        <w:rPr>
          <w:bCs/>
        </w:rPr>
        <w:t>и</w:t>
      </w:r>
      <w:r w:rsidRPr="002F6A4F">
        <w:rPr>
          <w:bCs/>
        </w:rPr>
        <w:t>пломатических и международных должностей за пределами Сьерра-Леоне. Это</w:t>
      </w:r>
      <w:r w:rsidR="00317041" w:rsidRPr="002F6A4F">
        <w:rPr>
          <w:bCs/>
        </w:rPr>
        <w:t xml:space="preserve"> — </w:t>
      </w:r>
      <w:r w:rsidRPr="002F6A4F">
        <w:rPr>
          <w:bCs/>
        </w:rPr>
        <w:t>реальное препятствие для улучшения положения женщин Сьерра-Леоне в условиях службы в дипломатических и международных организациях; усл</w:t>
      </w:r>
      <w:r w:rsidRPr="002F6A4F">
        <w:rPr>
          <w:bCs/>
        </w:rPr>
        <w:t>о</w:t>
      </w:r>
      <w:r w:rsidRPr="002F6A4F">
        <w:rPr>
          <w:bCs/>
        </w:rPr>
        <w:t>вия работы в Министерстве иностранных дел одинаковы как для мужчин, так и для женщин.</w:t>
      </w:r>
    </w:p>
    <w:p w:rsidR="003B37A3" w:rsidRPr="002F6A4F" w:rsidRDefault="003B37A3" w:rsidP="003B37A3">
      <w:pPr>
        <w:pStyle w:val="SingleTxt"/>
        <w:rPr>
          <w:bCs/>
        </w:rPr>
      </w:pPr>
      <w:r w:rsidRPr="002F6A4F">
        <w:rPr>
          <w:bCs/>
        </w:rPr>
        <w:t>15.5</w:t>
      </w:r>
      <w:r w:rsidRPr="002F6A4F">
        <w:rPr>
          <w:bCs/>
        </w:rPr>
        <w:tab/>
        <w:t>В дипломатических службах в 2006 году только 2 женщины работали в качестве послов, аккредитованных в Иране и в Российской Федерации, соо</w:t>
      </w:r>
      <w:r w:rsidRPr="002F6A4F">
        <w:rPr>
          <w:bCs/>
        </w:rPr>
        <w:t>т</w:t>
      </w:r>
      <w:r w:rsidRPr="002F6A4F">
        <w:rPr>
          <w:bCs/>
        </w:rPr>
        <w:t>ветственно, из 22 посольских должностей, в то время как из 16 должностей р</w:t>
      </w:r>
      <w:r w:rsidRPr="002F6A4F">
        <w:rPr>
          <w:bCs/>
        </w:rPr>
        <w:t>у</w:t>
      </w:r>
      <w:r w:rsidRPr="002F6A4F">
        <w:rPr>
          <w:bCs/>
        </w:rPr>
        <w:t>ководителей канцелярий 4 занимали женщины. До 1996 года женщины Сьерра-Леоне работали в качестве послов с многочисленными аккредитациями в Во</w:t>
      </w:r>
      <w:r w:rsidRPr="002F6A4F">
        <w:rPr>
          <w:bCs/>
        </w:rPr>
        <w:t>с</w:t>
      </w:r>
      <w:r w:rsidRPr="002F6A4F">
        <w:rPr>
          <w:bCs/>
        </w:rPr>
        <w:t>точной и Южной Африке, Европе, Организации Объединенных Наций и Гв</w:t>
      </w:r>
      <w:r w:rsidRPr="002F6A4F">
        <w:rPr>
          <w:bCs/>
        </w:rPr>
        <w:t>и</w:t>
      </w:r>
      <w:r w:rsidRPr="002F6A4F">
        <w:rPr>
          <w:bCs/>
        </w:rPr>
        <w:t>нее. У женщин есть такое же право, как и у их коллег-мужчин, в части, каса</w:t>
      </w:r>
      <w:r w:rsidRPr="002F6A4F">
        <w:rPr>
          <w:bCs/>
        </w:rPr>
        <w:t>ю</w:t>
      </w:r>
      <w:r w:rsidRPr="002F6A4F">
        <w:rPr>
          <w:bCs/>
        </w:rPr>
        <w:t>щейся занятия дипломатических должностей, при наличии вакансии. Ни одной женщине не было отказано по половому признаку в возможности представлять Сьерра-Леоне или принимать участие в работе международных организаций.</w:t>
      </w:r>
    </w:p>
    <w:p w:rsidR="00AC68B2" w:rsidRPr="002F6A4F" w:rsidRDefault="00AC68B2" w:rsidP="00AC68B2">
      <w:pPr>
        <w:pStyle w:val="SingleTxt"/>
        <w:spacing w:after="0" w:line="120" w:lineRule="exact"/>
        <w:rPr>
          <w:b/>
          <w:sz w:val="10"/>
        </w:rPr>
      </w:pPr>
    </w:p>
    <w:p w:rsidR="00AC68B2" w:rsidRPr="002F6A4F" w:rsidRDefault="00AC68B2" w:rsidP="00AC68B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9</w:t>
      </w:r>
    </w:p>
    <w:p w:rsidR="003B37A3" w:rsidRPr="002F6A4F" w:rsidRDefault="00AC68B2" w:rsidP="00AC6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Представительство женщин на международном уровне среди д</w:t>
      </w:r>
      <w:r w:rsidR="003B37A3" w:rsidRPr="002F6A4F">
        <w:t>и</w:t>
      </w:r>
      <w:r w:rsidR="003B37A3" w:rsidRPr="002F6A4F">
        <w:t>пломатов/</w:t>
      </w:r>
      <w:r w:rsidR="003B37A3" w:rsidRPr="002F6A4F">
        <w:br/>
        <w:t>советников дипломатических служб (1990–1994 годы)</w:t>
      </w:r>
    </w:p>
    <w:p w:rsidR="00AC68B2" w:rsidRPr="002F6A4F" w:rsidRDefault="00AC68B2" w:rsidP="00AC68B2">
      <w:pPr>
        <w:pStyle w:val="SingleTxt"/>
        <w:spacing w:after="0" w:line="120" w:lineRule="exact"/>
        <w:rPr>
          <w:sz w:val="10"/>
        </w:rPr>
      </w:pPr>
    </w:p>
    <w:p w:rsidR="00AC68B2" w:rsidRPr="002F6A4F" w:rsidRDefault="00AC68B2" w:rsidP="00AC68B2">
      <w:pPr>
        <w:pStyle w:val="SingleTxt"/>
        <w:spacing w:after="0" w:line="120" w:lineRule="exact"/>
        <w:rPr>
          <w:sz w:val="10"/>
        </w:rPr>
      </w:pPr>
    </w:p>
    <w:tbl>
      <w:tblPr>
        <w:tblW w:w="8599" w:type="dxa"/>
        <w:tblInd w:w="126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14"/>
        <w:gridCol w:w="416"/>
        <w:gridCol w:w="513"/>
        <w:gridCol w:w="522"/>
        <w:gridCol w:w="648"/>
        <w:gridCol w:w="704"/>
        <w:gridCol w:w="62"/>
        <w:gridCol w:w="395"/>
        <w:gridCol w:w="459"/>
        <w:gridCol w:w="450"/>
        <w:gridCol w:w="774"/>
        <w:gridCol w:w="735"/>
        <w:gridCol w:w="7"/>
      </w:tblGrid>
      <w:tr w:rsidR="007F39EE" w:rsidRPr="002F6A4F">
        <w:trPr>
          <w:gridAfter w:val="1"/>
          <w:wAfter w:w="7" w:type="dxa"/>
          <w:cantSplit/>
          <w:tblHeader/>
        </w:trPr>
        <w:tc>
          <w:tcPr>
            <w:tcW w:w="2914" w:type="dxa"/>
            <w:vMerge w:val="restart"/>
            <w:tcBorders>
              <w:top w:val="single" w:sz="4" w:space="0" w:color="auto"/>
              <w:bottom w:val="single" w:sz="12" w:space="0" w:color="auto"/>
            </w:tcBorders>
            <w:shd w:val="clear" w:color="auto" w:fill="auto"/>
            <w:vAlign w:val="bottom"/>
          </w:tcPr>
          <w:p w:rsidR="007F39EE" w:rsidRPr="002F6A4F" w:rsidRDefault="007F39EE" w:rsidP="007F39EE">
            <w:pPr>
              <w:pStyle w:val="DualTxt"/>
              <w:spacing w:before="80" w:after="80" w:line="160" w:lineRule="exact"/>
              <w:jc w:val="left"/>
              <w:rPr>
                <w:i/>
                <w:sz w:val="14"/>
              </w:rPr>
            </w:pPr>
            <w:r w:rsidRPr="002F6A4F">
              <w:rPr>
                <w:i/>
                <w:sz w:val="14"/>
              </w:rPr>
              <w:t>Персонал на международных должн</w:t>
            </w:r>
            <w:r w:rsidRPr="002F6A4F">
              <w:rPr>
                <w:i/>
                <w:sz w:val="14"/>
              </w:rPr>
              <w:t>о</w:t>
            </w:r>
            <w:r w:rsidRPr="002F6A4F">
              <w:rPr>
                <w:i/>
                <w:sz w:val="14"/>
              </w:rPr>
              <w:t>стях</w:t>
            </w:r>
          </w:p>
        </w:tc>
        <w:tc>
          <w:tcPr>
            <w:tcW w:w="2803" w:type="dxa"/>
            <w:gridSpan w:val="5"/>
            <w:tcBorders>
              <w:bottom w:val="single" w:sz="4" w:space="0" w:color="auto"/>
            </w:tcBorders>
            <w:shd w:val="clear" w:color="auto" w:fill="auto"/>
            <w:vAlign w:val="bottom"/>
          </w:tcPr>
          <w:p w:rsidR="007F39EE" w:rsidRPr="002F6A4F" w:rsidRDefault="007F39EE" w:rsidP="007F39EE">
            <w:pPr>
              <w:pStyle w:val="DualTxt"/>
              <w:spacing w:before="80" w:after="40" w:line="160" w:lineRule="exact"/>
              <w:jc w:val="center"/>
              <w:rPr>
                <w:i/>
                <w:sz w:val="14"/>
              </w:rPr>
            </w:pPr>
            <w:r w:rsidRPr="002F6A4F">
              <w:rPr>
                <w:i/>
                <w:sz w:val="14"/>
              </w:rPr>
              <w:t>1990 год</w:t>
            </w:r>
          </w:p>
        </w:tc>
        <w:tc>
          <w:tcPr>
            <w:tcW w:w="62" w:type="dxa"/>
            <w:tcBorders>
              <w:top w:val="single" w:sz="4" w:space="0" w:color="auto"/>
              <w:bottom w:val="nil"/>
            </w:tcBorders>
            <w:shd w:val="clear" w:color="auto" w:fill="auto"/>
            <w:vAlign w:val="bottom"/>
          </w:tcPr>
          <w:p w:rsidR="007F39EE" w:rsidRPr="002F6A4F" w:rsidRDefault="007F39EE" w:rsidP="007F39EE">
            <w:pPr>
              <w:pStyle w:val="DualTxt"/>
              <w:spacing w:before="80" w:after="40" w:line="160" w:lineRule="exact"/>
              <w:jc w:val="center"/>
              <w:rPr>
                <w:i/>
                <w:sz w:val="14"/>
              </w:rPr>
            </w:pPr>
          </w:p>
        </w:tc>
        <w:tc>
          <w:tcPr>
            <w:tcW w:w="2813" w:type="dxa"/>
            <w:gridSpan w:val="5"/>
            <w:tcBorders>
              <w:bottom w:val="single" w:sz="4" w:space="0" w:color="auto"/>
            </w:tcBorders>
            <w:shd w:val="clear" w:color="auto" w:fill="auto"/>
            <w:vAlign w:val="bottom"/>
          </w:tcPr>
          <w:p w:rsidR="007F39EE" w:rsidRPr="002F6A4F" w:rsidRDefault="007F39EE" w:rsidP="007F39EE">
            <w:pPr>
              <w:pStyle w:val="DualTxt"/>
              <w:spacing w:before="80" w:after="40" w:line="160" w:lineRule="exact"/>
              <w:jc w:val="center"/>
              <w:rPr>
                <w:i/>
                <w:sz w:val="14"/>
              </w:rPr>
            </w:pPr>
            <w:r w:rsidRPr="002F6A4F">
              <w:rPr>
                <w:i/>
                <w:sz w:val="14"/>
              </w:rPr>
              <w:t>1994 год</w:t>
            </w:r>
          </w:p>
        </w:tc>
      </w:tr>
      <w:tr w:rsidR="007F39EE" w:rsidRPr="002F6A4F">
        <w:trPr>
          <w:cantSplit/>
          <w:tblHeader/>
        </w:trPr>
        <w:tc>
          <w:tcPr>
            <w:tcW w:w="2914" w:type="dxa"/>
            <w:vMerge/>
            <w:tcBorders>
              <w:top w:val="nil"/>
              <w:bottom w:val="single" w:sz="12" w:space="0" w:color="auto"/>
            </w:tcBorders>
            <w:shd w:val="clear" w:color="auto" w:fill="auto"/>
            <w:vAlign w:val="bottom"/>
          </w:tcPr>
          <w:p w:rsidR="007F39EE" w:rsidRPr="002F6A4F" w:rsidRDefault="007F39EE" w:rsidP="007F39EE">
            <w:pPr>
              <w:pStyle w:val="DualTxt"/>
              <w:spacing w:before="80" w:after="80" w:line="160" w:lineRule="exact"/>
              <w:jc w:val="left"/>
              <w:rPr>
                <w:i/>
                <w:sz w:val="14"/>
              </w:rPr>
            </w:pPr>
          </w:p>
        </w:tc>
        <w:tc>
          <w:tcPr>
            <w:tcW w:w="416" w:type="dxa"/>
            <w:tcBorders>
              <w:top w:val="single" w:sz="4" w:space="0" w:color="auto"/>
              <w:bottom w:val="single" w:sz="12" w:space="0" w:color="auto"/>
            </w:tcBorders>
            <w:shd w:val="clear" w:color="auto" w:fill="auto"/>
            <w:vAlign w:val="bottom"/>
          </w:tcPr>
          <w:p w:rsidR="007F39EE" w:rsidRPr="002F6A4F" w:rsidRDefault="007F39EE" w:rsidP="009D03C2">
            <w:pPr>
              <w:pStyle w:val="DualTxt"/>
              <w:spacing w:before="40" w:after="80" w:line="160" w:lineRule="exact"/>
              <w:jc w:val="right"/>
              <w:rPr>
                <w:i/>
                <w:sz w:val="14"/>
              </w:rPr>
            </w:pPr>
            <w:r w:rsidRPr="002F6A4F">
              <w:rPr>
                <w:i/>
                <w:sz w:val="14"/>
              </w:rPr>
              <w:t>Всего</w:t>
            </w:r>
          </w:p>
        </w:tc>
        <w:tc>
          <w:tcPr>
            <w:tcW w:w="513" w:type="dxa"/>
            <w:tcBorders>
              <w:top w:val="single" w:sz="4" w:space="0" w:color="auto"/>
              <w:bottom w:val="single" w:sz="12" w:space="0" w:color="auto"/>
            </w:tcBorders>
            <w:shd w:val="clear" w:color="auto" w:fill="auto"/>
            <w:vAlign w:val="bottom"/>
          </w:tcPr>
          <w:p w:rsidR="007F39EE" w:rsidRPr="002F6A4F" w:rsidRDefault="004D1FB9" w:rsidP="009D03C2">
            <w:pPr>
              <w:pStyle w:val="DualTxt"/>
              <w:spacing w:before="40" w:after="80" w:line="160" w:lineRule="exact"/>
              <w:jc w:val="right"/>
              <w:rPr>
                <w:i/>
                <w:sz w:val="14"/>
              </w:rPr>
            </w:pPr>
            <w:r w:rsidRPr="002F6A4F">
              <w:rPr>
                <w:i/>
                <w:sz w:val="14"/>
              </w:rPr>
              <w:t>Му</w:t>
            </w:r>
            <w:r w:rsidRPr="002F6A4F">
              <w:rPr>
                <w:i/>
                <w:sz w:val="14"/>
              </w:rPr>
              <w:t>ж</w:t>
            </w:r>
            <w:r w:rsidRPr="002F6A4F">
              <w:rPr>
                <w:i/>
                <w:sz w:val="14"/>
              </w:rPr>
              <w:t>чины</w:t>
            </w:r>
          </w:p>
        </w:tc>
        <w:tc>
          <w:tcPr>
            <w:tcW w:w="522" w:type="dxa"/>
            <w:tcBorders>
              <w:top w:val="single" w:sz="4" w:space="0" w:color="auto"/>
              <w:bottom w:val="single" w:sz="12" w:space="0" w:color="auto"/>
            </w:tcBorders>
            <w:shd w:val="clear" w:color="auto" w:fill="auto"/>
            <w:vAlign w:val="bottom"/>
          </w:tcPr>
          <w:p w:rsidR="007F39EE" w:rsidRPr="002F6A4F" w:rsidRDefault="004D1FB9" w:rsidP="009D03C2">
            <w:pPr>
              <w:pStyle w:val="DualTxt"/>
              <w:spacing w:before="40" w:after="80" w:line="160" w:lineRule="exact"/>
              <w:jc w:val="right"/>
              <w:rPr>
                <w:i/>
                <w:sz w:val="14"/>
              </w:rPr>
            </w:pPr>
            <w:r w:rsidRPr="002F6A4F">
              <w:rPr>
                <w:i/>
                <w:sz w:val="14"/>
              </w:rPr>
              <w:t>Же</w:t>
            </w:r>
            <w:r w:rsidRPr="002F6A4F">
              <w:rPr>
                <w:i/>
                <w:sz w:val="14"/>
              </w:rPr>
              <w:t>н</w:t>
            </w:r>
            <w:r w:rsidRPr="002F6A4F">
              <w:rPr>
                <w:i/>
                <w:sz w:val="14"/>
              </w:rPr>
              <w:t>щины</w:t>
            </w:r>
          </w:p>
        </w:tc>
        <w:tc>
          <w:tcPr>
            <w:tcW w:w="648" w:type="dxa"/>
            <w:tcBorders>
              <w:top w:val="single" w:sz="4" w:space="0" w:color="auto"/>
              <w:bottom w:val="single" w:sz="12" w:space="0" w:color="auto"/>
            </w:tcBorders>
            <w:shd w:val="clear" w:color="auto" w:fill="auto"/>
            <w:vAlign w:val="bottom"/>
          </w:tcPr>
          <w:p w:rsidR="007F39EE" w:rsidRPr="002F6A4F" w:rsidRDefault="007F39EE" w:rsidP="009D03C2">
            <w:pPr>
              <w:pStyle w:val="DualTxt"/>
              <w:spacing w:before="40" w:after="80" w:line="160" w:lineRule="exact"/>
              <w:jc w:val="right"/>
              <w:rPr>
                <w:i/>
                <w:sz w:val="14"/>
              </w:rPr>
            </w:pPr>
            <w:r w:rsidRPr="002F6A4F">
              <w:rPr>
                <w:i/>
                <w:sz w:val="14"/>
              </w:rPr>
              <w:t>Доля мужчин</w:t>
            </w:r>
            <w:r w:rsidRPr="002F6A4F">
              <w:rPr>
                <w:i/>
                <w:sz w:val="14"/>
              </w:rPr>
              <w:br/>
              <w:t xml:space="preserve">(в </w:t>
            </w:r>
            <w:r w:rsidR="009D03C2" w:rsidRPr="002F6A4F">
              <w:rPr>
                <w:i/>
                <w:sz w:val="14"/>
              </w:rPr>
              <w:t>пр</w:t>
            </w:r>
            <w:r w:rsidR="009D03C2" w:rsidRPr="002F6A4F">
              <w:rPr>
                <w:i/>
                <w:sz w:val="14"/>
              </w:rPr>
              <w:t>о</w:t>
            </w:r>
            <w:r w:rsidR="009D03C2" w:rsidRPr="002F6A4F">
              <w:rPr>
                <w:i/>
                <w:sz w:val="14"/>
              </w:rPr>
              <w:t>центах</w:t>
            </w:r>
            <w:r w:rsidRPr="002F6A4F">
              <w:rPr>
                <w:i/>
                <w:sz w:val="14"/>
              </w:rPr>
              <w:t>)</w:t>
            </w:r>
          </w:p>
        </w:tc>
        <w:tc>
          <w:tcPr>
            <w:tcW w:w="704" w:type="dxa"/>
            <w:tcBorders>
              <w:top w:val="single" w:sz="4" w:space="0" w:color="auto"/>
              <w:bottom w:val="single" w:sz="12" w:space="0" w:color="auto"/>
            </w:tcBorders>
            <w:shd w:val="clear" w:color="auto" w:fill="auto"/>
            <w:vAlign w:val="bottom"/>
          </w:tcPr>
          <w:p w:rsidR="007F39EE" w:rsidRPr="002F6A4F" w:rsidRDefault="007F39EE" w:rsidP="009D03C2">
            <w:pPr>
              <w:pStyle w:val="DualTxt"/>
              <w:spacing w:before="40" w:after="80" w:line="160" w:lineRule="exact"/>
              <w:jc w:val="right"/>
              <w:rPr>
                <w:i/>
                <w:sz w:val="14"/>
              </w:rPr>
            </w:pPr>
            <w:r w:rsidRPr="002F6A4F">
              <w:rPr>
                <w:i/>
                <w:sz w:val="14"/>
              </w:rPr>
              <w:t>Доля женщин</w:t>
            </w:r>
            <w:r w:rsidRPr="002F6A4F">
              <w:rPr>
                <w:i/>
                <w:sz w:val="14"/>
              </w:rPr>
              <w:br/>
              <w:t xml:space="preserve">(в </w:t>
            </w:r>
            <w:r w:rsidR="009D03C2" w:rsidRPr="002F6A4F">
              <w:rPr>
                <w:i/>
                <w:sz w:val="14"/>
              </w:rPr>
              <w:t>пр</w:t>
            </w:r>
            <w:r w:rsidR="009D03C2" w:rsidRPr="002F6A4F">
              <w:rPr>
                <w:i/>
                <w:sz w:val="14"/>
              </w:rPr>
              <w:t>о</w:t>
            </w:r>
            <w:r w:rsidR="009D03C2" w:rsidRPr="002F6A4F">
              <w:rPr>
                <w:i/>
                <w:sz w:val="14"/>
              </w:rPr>
              <w:t>центах</w:t>
            </w:r>
            <w:r w:rsidRPr="002F6A4F">
              <w:rPr>
                <w:i/>
                <w:sz w:val="14"/>
              </w:rPr>
              <w:t>)</w:t>
            </w:r>
          </w:p>
        </w:tc>
        <w:tc>
          <w:tcPr>
            <w:tcW w:w="457" w:type="dxa"/>
            <w:gridSpan w:val="2"/>
            <w:tcBorders>
              <w:top w:val="nil"/>
              <w:bottom w:val="single" w:sz="12" w:space="0" w:color="auto"/>
            </w:tcBorders>
            <w:shd w:val="clear" w:color="auto" w:fill="auto"/>
            <w:vAlign w:val="bottom"/>
          </w:tcPr>
          <w:p w:rsidR="007F39EE" w:rsidRPr="002F6A4F" w:rsidRDefault="007F39EE" w:rsidP="009D03C2">
            <w:pPr>
              <w:pStyle w:val="DualTxt"/>
              <w:spacing w:before="40" w:after="80" w:line="160" w:lineRule="exact"/>
              <w:jc w:val="right"/>
              <w:rPr>
                <w:i/>
                <w:sz w:val="14"/>
              </w:rPr>
            </w:pPr>
            <w:r w:rsidRPr="002F6A4F">
              <w:rPr>
                <w:i/>
                <w:sz w:val="14"/>
              </w:rPr>
              <w:t>Всего</w:t>
            </w:r>
          </w:p>
        </w:tc>
        <w:tc>
          <w:tcPr>
            <w:tcW w:w="459" w:type="dxa"/>
            <w:tcBorders>
              <w:top w:val="nil"/>
              <w:bottom w:val="single" w:sz="12" w:space="0" w:color="auto"/>
            </w:tcBorders>
            <w:shd w:val="clear" w:color="auto" w:fill="auto"/>
            <w:vAlign w:val="bottom"/>
          </w:tcPr>
          <w:p w:rsidR="007F39EE" w:rsidRPr="002F6A4F" w:rsidRDefault="004D1FB9" w:rsidP="009D03C2">
            <w:pPr>
              <w:pStyle w:val="DualTxt"/>
              <w:spacing w:before="40" w:after="80" w:line="160" w:lineRule="exact"/>
              <w:jc w:val="right"/>
              <w:rPr>
                <w:i/>
                <w:sz w:val="14"/>
              </w:rPr>
            </w:pPr>
            <w:r w:rsidRPr="002F6A4F">
              <w:rPr>
                <w:i/>
                <w:sz w:val="14"/>
              </w:rPr>
              <w:t>Му</w:t>
            </w:r>
            <w:r w:rsidRPr="002F6A4F">
              <w:rPr>
                <w:i/>
                <w:sz w:val="14"/>
              </w:rPr>
              <w:t>ж</w:t>
            </w:r>
            <w:r w:rsidRPr="002F6A4F">
              <w:rPr>
                <w:i/>
                <w:sz w:val="14"/>
              </w:rPr>
              <w:t>чины</w:t>
            </w:r>
          </w:p>
        </w:tc>
        <w:tc>
          <w:tcPr>
            <w:tcW w:w="450" w:type="dxa"/>
            <w:tcBorders>
              <w:top w:val="nil"/>
              <w:bottom w:val="single" w:sz="12" w:space="0" w:color="auto"/>
            </w:tcBorders>
            <w:shd w:val="clear" w:color="auto" w:fill="auto"/>
            <w:vAlign w:val="bottom"/>
          </w:tcPr>
          <w:p w:rsidR="007F39EE" w:rsidRPr="002F6A4F" w:rsidRDefault="004D1FB9" w:rsidP="009D03C2">
            <w:pPr>
              <w:pStyle w:val="DualTxt"/>
              <w:spacing w:before="40" w:after="80" w:line="160" w:lineRule="exact"/>
              <w:jc w:val="right"/>
              <w:rPr>
                <w:i/>
                <w:sz w:val="14"/>
              </w:rPr>
            </w:pPr>
            <w:r w:rsidRPr="002F6A4F">
              <w:rPr>
                <w:i/>
                <w:sz w:val="14"/>
              </w:rPr>
              <w:t>Же</w:t>
            </w:r>
            <w:r w:rsidRPr="002F6A4F">
              <w:rPr>
                <w:i/>
                <w:sz w:val="14"/>
              </w:rPr>
              <w:t>н</w:t>
            </w:r>
            <w:r w:rsidRPr="002F6A4F">
              <w:rPr>
                <w:i/>
                <w:sz w:val="14"/>
              </w:rPr>
              <w:t>щины</w:t>
            </w:r>
          </w:p>
        </w:tc>
        <w:tc>
          <w:tcPr>
            <w:tcW w:w="774" w:type="dxa"/>
            <w:tcBorders>
              <w:top w:val="nil"/>
              <w:bottom w:val="single" w:sz="12" w:space="0" w:color="auto"/>
            </w:tcBorders>
            <w:shd w:val="clear" w:color="auto" w:fill="auto"/>
            <w:vAlign w:val="bottom"/>
          </w:tcPr>
          <w:p w:rsidR="007F39EE" w:rsidRPr="002F6A4F" w:rsidRDefault="007F39EE" w:rsidP="009D03C2">
            <w:pPr>
              <w:pStyle w:val="DualTxt"/>
              <w:spacing w:before="40" w:after="80" w:line="160" w:lineRule="exact"/>
              <w:jc w:val="right"/>
              <w:rPr>
                <w:i/>
                <w:sz w:val="14"/>
              </w:rPr>
            </w:pPr>
            <w:r w:rsidRPr="002F6A4F">
              <w:rPr>
                <w:i/>
                <w:sz w:val="14"/>
              </w:rPr>
              <w:t>Доля</w:t>
            </w:r>
            <w:r w:rsidR="009D03C2" w:rsidRPr="002F6A4F">
              <w:rPr>
                <w:i/>
                <w:sz w:val="14"/>
              </w:rPr>
              <w:br/>
            </w:r>
            <w:r w:rsidRPr="002F6A4F">
              <w:rPr>
                <w:i/>
                <w:sz w:val="14"/>
              </w:rPr>
              <w:t xml:space="preserve"> му</w:t>
            </w:r>
            <w:r w:rsidRPr="002F6A4F">
              <w:rPr>
                <w:i/>
                <w:sz w:val="14"/>
              </w:rPr>
              <w:t>ж</w:t>
            </w:r>
            <w:r w:rsidRPr="002F6A4F">
              <w:rPr>
                <w:i/>
                <w:sz w:val="14"/>
              </w:rPr>
              <w:t>чин</w:t>
            </w:r>
            <w:r w:rsidRPr="002F6A4F">
              <w:rPr>
                <w:i/>
                <w:sz w:val="14"/>
              </w:rPr>
              <w:br/>
              <w:t>(</w:t>
            </w:r>
            <w:r w:rsidR="009D03C2" w:rsidRPr="002F6A4F">
              <w:rPr>
                <w:i/>
                <w:sz w:val="14"/>
              </w:rPr>
              <w:t>в проце</w:t>
            </w:r>
            <w:r w:rsidR="009D03C2" w:rsidRPr="002F6A4F">
              <w:rPr>
                <w:i/>
                <w:sz w:val="14"/>
              </w:rPr>
              <w:t>н</w:t>
            </w:r>
            <w:r w:rsidR="009D03C2" w:rsidRPr="002F6A4F">
              <w:rPr>
                <w:i/>
                <w:sz w:val="14"/>
              </w:rPr>
              <w:t>тах</w:t>
            </w:r>
            <w:r w:rsidRPr="002F6A4F">
              <w:rPr>
                <w:i/>
                <w:sz w:val="14"/>
              </w:rPr>
              <w:t>)</w:t>
            </w:r>
          </w:p>
        </w:tc>
        <w:tc>
          <w:tcPr>
            <w:tcW w:w="742" w:type="dxa"/>
            <w:gridSpan w:val="2"/>
            <w:tcBorders>
              <w:top w:val="nil"/>
              <w:bottom w:val="single" w:sz="12" w:space="0" w:color="auto"/>
            </w:tcBorders>
            <w:shd w:val="clear" w:color="auto" w:fill="auto"/>
            <w:vAlign w:val="bottom"/>
          </w:tcPr>
          <w:p w:rsidR="007F39EE" w:rsidRPr="002F6A4F" w:rsidRDefault="007F39EE" w:rsidP="009D03C2">
            <w:pPr>
              <w:pStyle w:val="DualTxt"/>
              <w:spacing w:before="40" w:after="80" w:line="160" w:lineRule="exact"/>
              <w:jc w:val="right"/>
              <w:rPr>
                <w:i/>
                <w:sz w:val="14"/>
              </w:rPr>
            </w:pPr>
            <w:r w:rsidRPr="002F6A4F">
              <w:rPr>
                <w:i/>
                <w:sz w:val="14"/>
              </w:rPr>
              <w:t xml:space="preserve">Доля </w:t>
            </w:r>
            <w:r w:rsidR="009D03C2" w:rsidRPr="002F6A4F">
              <w:rPr>
                <w:i/>
                <w:sz w:val="14"/>
              </w:rPr>
              <w:br/>
            </w:r>
            <w:r w:rsidRPr="002F6A4F">
              <w:rPr>
                <w:i/>
                <w:sz w:val="14"/>
              </w:rPr>
              <w:t>же</w:t>
            </w:r>
            <w:r w:rsidRPr="002F6A4F">
              <w:rPr>
                <w:i/>
                <w:sz w:val="14"/>
              </w:rPr>
              <w:t>н</w:t>
            </w:r>
            <w:r w:rsidRPr="002F6A4F">
              <w:rPr>
                <w:i/>
                <w:sz w:val="14"/>
              </w:rPr>
              <w:t>щин</w:t>
            </w:r>
            <w:r w:rsidRPr="002F6A4F">
              <w:rPr>
                <w:i/>
                <w:sz w:val="14"/>
              </w:rPr>
              <w:br/>
              <w:t xml:space="preserve">(в </w:t>
            </w:r>
            <w:r w:rsidR="009D03C2" w:rsidRPr="002F6A4F">
              <w:rPr>
                <w:i/>
                <w:sz w:val="14"/>
              </w:rPr>
              <w:t>проце</w:t>
            </w:r>
            <w:r w:rsidR="009D03C2" w:rsidRPr="002F6A4F">
              <w:rPr>
                <w:i/>
                <w:sz w:val="14"/>
              </w:rPr>
              <w:t>н</w:t>
            </w:r>
            <w:r w:rsidR="009D03C2" w:rsidRPr="002F6A4F">
              <w:rPr>
                <w:i/>
                <w:sz w:val="14"/>
              </w:rPr>
              <w:t>тах</w:t>
            </w:r>
            <w:r w:rsidRPr="002F6A4F">
              <w:rPr>
                <w:i/>
                <w:sz w:val="14"/>
              </w:rPr>
              <w:t>)</w:t>
            </w:r>
          </w:p>
        </w:tc>
      </w:tr>
      <w:tr w:rsidR="007F39EE" w:rsidRPr="002F6A4F">
        <w:trPr>
          <w:cantSplit/>
          <w:trHeight w:hRule="exact" w:val="115"/>
          <w:tblHeader/>
        </w:trPr>
        <w:tc>
          <w:tcPr>
            <w:tcW w:w="2914" w:type="dxa"/>
            <w:tcBorders>
              <w:top w:val="single" w:sz="12" w:space="0" w:color="auto"/>
            </w:tcBorders>
            <w:shd w:val="clear" w:color="auto" w:fill="auto"/>
            <w:vAlign w:val="bottom"/>
          </w:tcPr>
          <w:p w:rsidR="007F39EE" w:rsidRPr="002F6A4F" w:rsidRDefault="007F39EE" w:rsidP="00AC68B2">
            <w:pPr>
              <w:pStyle w:val="DualTxt"/>
              <w:jc w:val="left"/>
              <w:rPr>
                <w:bCs/>
              </w:rPr>
            </w:pPr>
          </w:p>
        </w:tc>
        <w:tc>
          <w:tcPr>
            <w:tcW w:w="416" w:type="dxa"/>
            <w:tcBorders>
              <w:top w:val="single" w:sz="12" w:space="0" w:color="auto"/>
            </w:tcBorders>
            <w:shd w:val="clear" w:color="auto" w:fill="auto"/>
            <w:vAlign w:val="bottom"/>
          </w:tcPr>
          <w:p w:rsidR="007F39EE" w:rsidRPr="002F6A4F" w:rsidRDefault="007F39EE" w:rsidP="007F39EE">
            <w:pPr>
              <w:pStyle w:val="DualTxt"/>
              <w:ind w:right="43"/>
              <w:jc w:val="right"/>
              <w:rPr>
                <w:bCs/>
              </w:rPr>
            </w:pPr>
          </w:p>
        </w:tc>
        <w:tc>
          <w:tcPr>
            <w:tcW w:w="513" w:type="dxa"/>
            <w:tcBorders>
              <w:top w:val="single" w:sz="12" w:space="0" w:color="auto"/>
            </w:tcBorders>
            <w:shd w:val="clear" w:color="auto" w:fill="auto"/>
            <w:vAlign w:val="bottom"/>
          </w:tcPr>
          <w:p w:rsidR="007F39EE" w:rsidRPr="002F6A4F" w:rsidRDefault="007F39EE" w:rsidP="007F39EE">
            <w:pPr>
              <w:pStyle w:val="DualTxt"/>
              <w:ind w:right="43"/>
              <w:jc w:val="right"/>
              <w:rPr>
                <w:bCs/>
              </w:rPr>
            </w:pPr>
          </w:p>
        </w:tc>
        <w:tc>
          <w:tcPr>
            <w:tcW w:w="522" w:type="dxa"/>
            <w:tcBorders>
              <w:top w:val="single" w:sz="12" w:space="0" w:color="auto"/>
            </w:tcBorders>
            <w:shd w:val="clear" w:color="auto" w:fill="auto"/>
            <w:vAlign w:val="bottom"/>
          </w:tcPr>
          <w:p w:rsidR="007F39EE" w:rsidRPr="002F6A4F" w:rsidRDefault="007F39EE" w:rsidP="007F39EE">
            <w:pPr>
              <w:pStyle w:val="DualTxt"/>
              <w:ind w:right="43"/>
              <w:jc w:val="right"/>
              <w:rPr>
                <w:bCs/>
              </w:rPr>
            </w:pPr>
          </w:p>
        </w:tc>
        <w:tc>
          <w:tcPr>
            <w:tcW w:w="648" w:type="dxa"/>
            <w:tcBorders>
              <w:top w:val="single" w:sz="12" w:space="0" w:color="auto"/>
            </w:tcBorders>
            <w:shd w:val="clear" w:color="auto" w:fill="auto"/>
            <w:vAlign w:val="bottom"/>
          </w:tcPr>
          <w:p w:rsidR="007F39EE" w:rsidRPr="002F6A4F" w:rsidRDefault="007F39EE" w:rsidP="007F39EE">
            <w:pPr>
              <w:pStyle w:val="DualTxt"/>
              <w:ind w:right="43"/>
              <w:jc w:val="right"/>
              <w:rPr>
                <w:bCs/>
              </w:rPr>
            </w:pPr>
          </w:p>
        </w:tc>
        <w:tc>
          <w:tcPr>
            <w:tcW w:w="704" w:type="dxa"/>
            <w:tcBorders>
              <w:top w:val="single" w:sz="12" w:space="0" w:color="auto"/>
            </w:tcBorders>
            <w:shd w:val="clear" w:color="auto" w:fill="auto"/>
            <w:vAlign w:val="bottom"/>
          </w:tcPr>
          <w:p w:rsidR="007F39EE" w:rsidRPr="002F6A4F" w:rsidRDefault="007F39EE" w:rsidP="007F39EE">
            <w:pPr>
              <w:pStyle w:val="DualTxt"/>
              <w:ind w:right="43"/>
              <w:jc w:val="right"/>
              <w:rPr>
                <w:bCs/>
              </w:rPr>
            </w:pPr>
          </w:p>
        </w:tc>
        <w:tc>
          <w:tcPr>
            <w:tcW w:w="457" w:type="dxa"/>
            <w:gridSpan w:val="2"/>
            <w:tcBorders>
              <w:top w:val="single" w:sz="12" w:space="0" w:color="auto"/>
            </w:tcBorders>
            <w:shd w:val="clear" w:color="auto" w:fill="auto"/>
            <w:vAlign w:val="bottom"/>
          </w:tcPr>
          <w:p w:rsidR="007F39EE" w:rsidRPr="002F6A4F" w:rsidRDefault="007F39EE" w:rsidP="007F39EE">
            <w:pPr>
              <w:pStyle w:val="DualTxt"/>
              <w:ind w:right="43"/>
              <w:jc w:val="right"/>
              <w:rPr>
                <w:bCs/>
              </w:rPr>
            </w:pPr>
          </w:p>
        </w:tc>
        <w:tc>
          <w:tcPr>
            <w:tcW w:w="459" w:type="dxa"/>
            <w:tcBorders>
              <w:top w:val="single" w:sz="12" w:space="0" w:color="auto"/>
            </w:tcBorders>
            <w:shd w:val="clear" w:color="auto" w:fill="auto"/>
            <w:vAlign w:val="bottom"/>
          </w:tcPr>
          <w:p w:rsidR="007F39EE" w:rsidRPr="002F6A4F" w:rsidRDefault="007F39EE" w:rsidP="007F39EE">
            <w:pPr>
              <w:pStyle w:val="DualTxt"/>
              <w:ind w:right="43"/>
              <w:jc w:val="right"/>
              <w:rPr>
                <w:bCs/>
              </w:rPr>
            </w:pPr>
          </w:p>
        </w:tc>
        <w:tc>
          <w:tcPr>
            <w:tcW w:w="450" w:type="dxa"/>
            <w:tcBorders>
              <w:top w:val="single" w:sz="12" w:space="0" w:color="auto"/>
            </w:tcBorders>
            <w:shd w:val="clear" w:color="auto" w:fill="auto"/>
            <w:vAlign w:val="bottom"/>
          </w:tcPr>
          <w:p w:rsidR="007F39EE" w:rsidRPr="002F6A4F" w:rsidRDefault="007F39EE" w:rsidP="007F39EE">
            <w:pPr>
              <w:pStyle w:val="DualTxt"/>
              <w:ind w:right="43"/>
              <w:jc w:val="right"/>
              <w:rPr>
                <w:bCs/>
              </w:rPr>
            </w:pPr>
          </w:p>
        </w:tc>
        <w:tc>
          <w:tcPr>
            <w:tcW w:w="774" w:type="dxa"/>
            <w:tcBorders>
              <w:top w:val="single" w:sz="12" w:space="0" w:color="auto"/>
            </w:tcBorders>
            <w:shd w:val="clear" w:color="auto" w:fill="auto"/>
            <w:vAlign w:val="bottom"/>
          </w:tcPr>
          <w:p w:rsidR="007F39EE" w:rsidRPr="002F6A4F" w:rsidRDefault="007F39EE" w:rsidP="007F39EE">
            <w:pPr>
              <w:pStyle w:val="DualTxt"/>
              <w:ind w:right="43"/>
              <w:jc w:val="right"/>
              <w:rPr>
                <w:bCs/>
              </w:rPr>
            </w:pPr>
          </w:p>
        </w:tc>
        <w:tc>
          <w:tcPr>
            <w:tcW w:w="742" w:type="dxa"/>
            <w:gridSpan w:val="2"/>
            <w:tcBorders>
              <w:top w:val="single" w:sz="12" w:space="0" w:color="auto"/>
            </w:tcBorders>
            <w:shd w:val="clear" w:color="auto" w:fill="auto"/>
            <w:vAlign w:val="bottom"/>
          </w:tcPr>
          <w:p w:rsidR="007F39EE" w:rsidRPr="002F6A4F" w:rsidRDefault="007F39EE" w:rsidP="007F39EE">
            <w:pPr>
              <w:pStyle w:val="DualTxt"/>
              <w:ind w:right="43"/>
              <w:jc w:val="right"/>
              <w:rPr>
                <w:bCs/>
              </w:rPr>
            </w:pPr>
          </w:p>
        </w:tc>
      </w:tr>
      <w:tr w:rsidR="007F39EE" w:rsidRPr="002F6A4F">
        <w:trPr>
          <w:cantSplit/>
        </w:trPr>
        <w:tc>
          <w:tcPr>
            <w:tcW w:w="291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left"/>
              <w:rPr>
                <w:bCs/>
                <w:sz w:val="17"/>
              </w:rPr>
            </w:pPr>
            <w:r w:rsidRPr="002F6A4F">
              <w:rPr>
                <w:bCs/>
                <w:sz w:val="17"/>
              </w:rPr>
              <w:t>Сотрудники д</w:t>
            </w:r>
            <w:r w:rsidRPr="002F6A4F">
              <w:rPr>
                <w:bCs/>
                <w:sz w:val="17"/>
              </w:rPr>
              <w:t>и</w:t>
            </w:r>
            <w:r w:rsidRPr="002F6A4F">
              <w:rPr>
                <w:bCs/>
                <w:sz w:val="17"/>
              </w:rPr>
              <w:t>пломатических служб</w:t>
            </w:r>
          </w:p>
        </w:tc>
        <w:tc>
          <w:tcPr>
            <w:tcW w:w="416"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30</w:t>
            </w:r>
          </w:p>
        </w:tc>
        <w:tc>
          <w:tcPr>
            <w:tcW w:w="513"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22</w:t>
            </w:r>
          </w:p>
        </w:tc>
        <w:tc>
          <w:tcPr>
            <w:tcW w:w="522"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w:t>
            </w:r>
          </w:p>
        </w:tc>
        <w:tc>
          <w:tcPr>
            <w:tcW w:w="648"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73,3</w:t>
            </w:r>
          </w:p>
        </w:tc>
        <w:tc>
          <w:tcPr>
            <w:tcW w:w="70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26,7</w:t>
            </w:r>
          </w:p>
        </w:tc>
        <w:tc>
          <w:tcPr>
            <w:tcW w:w="457"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30</w:t>
            </w:r>
          </w:p>
        </w:tc>
        <w:tc>
          <w:tcPr>
            <w:tcW w:w="459"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w:t>
            </w:r>
          </w:p>
        </w:tc>
        <w:tc>
          <w:tcPr>
            <w:tcW w:w="450"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w:t>
            </w:r>
          </w:p>
        </w:tc>
        <w:tc>
          <w:tcPr>
            <w:tcW w:w="77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66,7</w:t>
            </w:r>
          </w:p>
        </w:tc>
        <w:tc>
          <w:tcPr>
            <w:tcW w:w="742"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33,3</w:t>
            </w:r>
          </w:p>
        </w:tc>
      </w:tr>
      <w:tr w:rsidR="007F39EE" w:rsidRPr="002F6A4F">
        <w:trPr>
          <w:cantSplit/>
        </w:trPr>
        <w:tc>
          <w:tcPr>
            <w:tcW w:w="291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left"/>
              <w:rPr>
                <w:bCs/>
                <w:sz w:val="17"/>
              </w:rPr>
            </w:pPr>
            <w:r w:rsidRPr="002F6A4F">
              <w:rPr>
                <w:bCs/>
                <w:sz w:val="17"/>
              </w:rPr>
              <w:t>Сотрудники д</w:t>
            </w:r>
            <w:r w:rsidRPr="002F6A4F">
              <w:rPr>
                <w:bCs/>
                <w:sz w:val="17"/>
              </w:rPr>
              <w:t>и</w:t>
            </w:r>
            <w:r w:rsidRPr="002F6A4F">
              <w:rPr>
                <w:bCs/>
                <w:sz w:val="17"/>
              </w:rPr>
              <w:t>пломатических служб в штаб-квартирах</w:t>
            </w:r>
          </w:p>
        </w:tc>
        <w:tc>
          <w:tcPr>
            <w:tcW w:w="416"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25</w:t>
            </w:r>
          </w:p>
        </w:tc>
        <w:tc>
          <w:tcPr>
            <w:tcW w:w="513"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w:t>
            </w:r>
          </w:p>
        </w:tc>
        <w:tc>
          <w:tcPr>
            <w:tcW w:w="522"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w:t>
            </w:r>
          </w:p>
        </w:tc>
        <w:tc>
          <w:tcPr>
            <w:tcW w:w="648"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80,0</w:t>
            </w:r>
          </w:p>
        </w:tc>
        <w:tc>
          <w:tcPr>
            <w:tcW w:w="70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20,0</w:t>
            </w:r>
          </w:p>
        </w:tc>
        <w:tc>
          <w:tcPr>
            <w:tcW w:w="457"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25</w:t>
            </w:r>
          </w:p>
        </w:tc>
        <w:tc>
          <w:tcPr>
            <w:tcW w:w="459"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w:t>
            </w:r>
          </w:p>
        </w:tc>
        <w:tc>
          <w:tcPr>
            <w:tcW w:w="450"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w:t>
            </w:r>
          </w:p>
        </w:tc>
        <w:tc>
          <w:tcPr>
            <w:tcW w:w="77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80,0</w:t>
            </w:r>
          </w:p>
        </w:tc>
        <w:tc>
          <w:tcPr>
            <w:tcW w:w="742"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20,0</w:t>
            </w:r>
          </w:p>
        </w:tc>
      </w:tr>
      <w:tr w:rsidR="007F39EE" w:rsidRPr="002F6A4F">
        <w:trPr>
          <w:cantSplit/>
        </w:trPr>
        <w:tc>
          <w:tcPr>
            <w:tcW w:w="291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left"/>
              <w:rPr>
                <w:bCs/>
                <w:sz w:val="17"/>
              </w:rPr>
            </w:pPr>
            <w:r w:rsidRPr="002F6A4F">
              <w:rPr>
                <w:bCs/>
                <w:sz w:val="17"/>
              </w:rPr>
              <w:t>Дипломаты (п</w:t>
            </w:r>
            <w:r w:rsidRPr="002F6A4F">
              <w:rPr>
                <w:bCs/>
                <w:sz w:val="17"/>
              </w:rPr>
              <w:t>о</w:t>
            </w:r>
            <w:r w:rsidRPr="002F6A4F">
              <w:rPr>
                <w:bCs/>
                <w:sz w:val="17"/>
              </w:rPr>
              <w:t>слы)</w:t>
            </w:r>
          </w:p>
        </w:tc>
        <w:tc>
          <w:tcPr>
            <w:tcW w:w="416"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w:t>
            </w:r>
          </w:p>
        </w:tc>
        <w:tc>
          <w:tcPr>
            <w:tcW w:w="513"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12</w:t>
            </w:r>
          </w:p>
        </w:tc>
        <w:tc>
          <w:tcPr>
            <w:tcW w:w="522"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w:t>
            </w:r>
          </w:p>
        </w:tc>
        <w:tc>
          <w:tcPr>
            <w:tcW w:w="648"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85,7</w:t>
            </w:r>
          </w:p>
        </w:tc>
        <w:tc>
          <w:tcPr>
            <w:tcW w:w="70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14,3</w:t>
            </w:r>
          </w:p>
        </w:tc>
        <w:tc>
          <w:tcPr>
            <w:tcW w:w="457"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w:t>
            </w:r>
          </w:p>
        </w:tc>
        <w:tc>
          <w:tcPr>
            <w:tcW w:w="459"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w:t>
            </w:r>
          </w:p>
        </w:tc>
        <w:tc>
          <w:tcPr>
            <w:tcW w:w="450"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w:t>
            </w:r>
          </w:p>
        </w:tc>
        <w:tc>
          <w:tcPr>
            <w:tcW w:w="77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92,8</w:t>
            </w:r>
          </w:p>
        </w:tc>
        <w:tc>
          <w:tcPr>
            <w:tcW w:w="742"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7,2</w:t>
            </w:r>
          </w:p>
        </w:tc>
      </w:tr>
      <w:tr w:rsidR="007F39EE" w:rsidRPr="002F6A4F">
        <w:trPr>
          <w:cantSplit/>
        </w:trPr>
        <w:tc>
          <w:tcPr>
            <w:tcW w:w="291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left"/>
              <w:rPr>
                <w:bCs/>
                <w:sz w:val="17"/>
              </w:rPr>
            </w:pPr>
            <w:r w:rsidRPr="002F6A4F">
              <w:rPr>
                <w:bCs/>
                <w:sz w:val="17"/>
              </w:rPr>
              <w:t>Главы канцел</w:t>
            </w:r>
            <w:r w:rsidRPr="002F6A4F">
              <w:rPr>
                <w:bCs/>
                <w:sz w:val="17"/>
              </w:rPr>
              <w:t>я</w:t>
            </w:r>
            <w:r w:rsidRPr="002F6A4F">
              <w:rPr>
                <w:bCs/>
                <w:sz w:val="17"/>
              </w:rPr>
              <w:t>рий</w:t>
            </w:r>
          </w:p>
        </w:tc>
        <w:tc>
          <w:tcPr>
            <w:tcW w:w="416"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14</w:t>
            </w:r>
          </w:p>
        </w:tc>
        <w:tc>
          <w:tcPr>
            <w:tcW w:w="513"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14</w:t>
            </w:r>
          </w:p>
        </w:tc>
        <w:tc>
          <w:tcPr>
            <w:tcW w:w="522"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w:t>
            </w:r>
          </w:p>
        </w:tc>
        <w:tc>
          <w:tcPr>
            <w:tcW w:w="648"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100</w:t>
            </w:r>
          </w:p>
        </w:tc>
        <w:tc>
          <w:tcPr>
            <w:tcW w:w="70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w:t>
            </w:r>
          </w:p>
        </w:tc>
        <w:tc>
          <w:tcPr>
            <w:tcW w:w="457"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14</w:t>
            </w:r>
          </w:p>
        </w:tc>
        <w:tc>
          <w:tcPr>
            <w:tcW w:w="459"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13</w:t>
            </w:r>
          </w:p>
        </w:tc>
        <w:tc>
          <w:tcPr>
            <w:tcW w:w="450"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w:t>
            </w:r>
          </w:p>
        </w:tc>
        <w:tc>
          <w:tcPr>
            <w:tcW w:w="77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92,8</w:t>
            </w:r>
          </w:p>
        </w:tc>
        <w:tc>
          <w:tcPr>
            <w:tcW w:w="742"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7,2</w:t>
            </w:r>
          </w:p>
        </w:tc>
      </w:tr>
      <w:tr w:rsidR="007F39EE" w:rsidRPr="002F6A4F">
        <w:trPr>
          <w:cantSplit/>
        </w:trPr>
        <w:tc>
          <w:tcPr>
            <w:tcW w:w="291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left"/>
              <w:rPr>
                <w:bCs/>
                <w:sz w:val="17"/>
              </w:rPr>
            </w:pPr>
            <w:r w:rsidRPr="002F6A4F">
              <w:rPr>
                <w:bCs/>
                <w:sz w:val="17"/>
              </w:rPr>
              <w:t>Руководители</w:t>
            </w:r>
          </w:p>
        </w:tc>
        <w:tc>
          <w:tcPr>
            <w:tcW w:w="416"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6</w:t>
            </w:r>
          </w:p>
        </w:tc>
        <w:tc>
          <w:tcPr>
            <w:tcW w:w="513"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6</w:t>
            </w:r>
          </w:p>
        </w:tc>
        <w:tc>
          <w:tcPr>
            <w:tcW w:w="522"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w:t>
            </w:r>
          </w:p>
        </w:tc>
        <w:tc>
          <w:tcPr>
            <w:tcW w:w="648"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100</w:t>
            </w:r>
          </w:p>
        </w:tc>
        <w:tc>
          <w:tcPr>
            <w:tcW w:w="70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w:t>
            </w:r>
          </w:p>
        </w:tc>
        <w:tc>
          <w:tcPr>
            <w:tcW w:w="457"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6</w:t>
            </w:r>
          </w:p>
        </w:tc>
        <w:tc>
          <w:tcPr>
            <w:tcW w:w="459"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5</w:t>
            </w:r>
          </w:p>
        </w:tc>
        <w:tc>
          <w:tcPr>
            <w:tcW w:w="450"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w:t>
            </w:r>
          </w:p>
        </w:tc>
        <w:tc>
          <w:tcPr>
            <w:tcW w:w="77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83,3</w:t>
            </w:r>
          </w:p>
        </w:tc>
        <w:tc>
          <w:tcPr>
            <w:tcW w:w="742"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16,7</w:t>
            </w:r>
          </w:p>
        </w:tc>
      </w:tr>
      <w:tr w:rsidR="007F39EE" w:rsidRPr="002F6A4F">
        <w:trPr>
          <w:cantSplit/>
        </w:trPr>
        <w:tc>
          <w:tcPr>
            <w:tcW w:w="291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left"/>
              <w:rPr>
                <w:bCs/>
                <w:sz w:val="17"/>
              </w:rPr>
            </w:pPr>
            <w:r w:rsidRPr="002F6A4F">
              <w:rPr>
                <w:bCs/>
                <w:sz w:val="17"/>
              </w:rPr>
              <w:t>Сотрудники пр</w:t>
            </w:r>
            <w:r w:rsidRPr="002F6A4F">
              <w:rPr>
                <w:bCs/>
                <w:sz w:val="17"/>
              </w:rPr>
              <w:t>о</w:t>
            </w:r>
            <w:r w:rsidRPr="002F6A4F">
              <w:rPr>
                <w:bCs/>
                <w:sz w:val="17"/>
              </w:rPr>
              <w:t>токола</w:t>
            </w:r>
          </w:p>
        </w:tc>
        <w:tc>
          <w:tcPr>
            <w:tcW w:w="416"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6</w:t>
            </w:r>
          </w:p>
        </w:tc>
        <w:tc>
          <w:tcPr>
            <w:tcW w:w="513"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6</w:t>
            </w:r>
          </w:p>
        </w:tc>
        <w:tc>
          <w:tcPr>
            <w:tcW w:w="522"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w:t>
            </w:r>
          </w:p>
        </w:tc>
        <w:tc>
          <w:tcPr>
            <w:tcW w:w="648"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100</w:t>
            </w:r>
          </w:p>
        </w:tc>
        <w:tc>
          <w:tcPr>
            <w:tcW w:w="70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w:t>
            </w:r>
          </w:p>
        </w:tc>
        <w:tc>
          <w:tcPr>
            <w:tcW w:w="457"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6</w:t>
            </w:r>
          </w:p>
        </w:tc>
        <w:tc>
          <w:tcPr>
            <w:tcW w:w="459"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5</w:t>
            </w:r>
          </w:p>
        </w:tc>
        <w:tc>
          <w:tcPr>
            <w:tcW w:w="450"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w:t>
            </w:r>
          </w:p>
        </w:tc>
        <w:tc>
          <w:tcPr>
            <w:tcW w:w="774" w:type="dxa"/>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83,3</w:t>
            </w:r>
          </w:p>
        </w:tc>
        <w:tc>
          <w:tcPr>
            <w:tcW w:w="742" w:type="dxa"/>
            <w:gridSpan w:val="2"/>
            <w:shd w:val="clear" w:color="auto" w:fill="auto"/>
            <w:vAlign w:val="bottom"/>
          </w:tcPr>
          <w:p w:rsidR="007F39EE" w:rsidRPr="002F6A4F" w:rsidRDefault="007F39EE" w:rsidP="007F39EE">
            <w:pPr>
              <w:pStyle w:val="DualTxt"/>
              <w:tabs>
                <w:tab w:val="left" w:pos="288"/>
                <w:tab w:val="left" w:pos="576"/>
                <w:tab w:val="left" w:pos="864"/>
                <w:tab w:val="left" w:pos="1152"/>
              </w:tabs>
              <w:spacing w:before="40" w:after="40" w:line="210" w:lineRule="exact"/>
              <w:jc w:val="right"/>
              <w:rPr>
                <w:bCs/>
                <w:sz w:val="17"/>
              </w:rPr>
            </w:pPr>
            <w:r w:rsidRPr="002F6A4F">
              <w:rPr>
                <w:bCs/>
                <w:sz w:val="17"/>
              </w:rPr>
              <w:t>16,7</w:t>
            </w:r>
          </w:p>
        </w:tc>
      </w:tr>
    </w:tbl>
    <w:p w:rsidR="00EA6E64" w:rsidRPr="00EA6E64" w:rsidRDefault="00EA6E64" w:rsidP="00EA6E64">
      <w:pPr>
        <w:pStyle w:val="FootnoteText"/>
        <w:tabs>
          <w:tab w:val="clear" w:pos="418"/>
          <w:tab w:val="right" w:pos="1476"/>
          <w:tab w:val="left" w:pos="1548"/>
          <w:tab w:val="right" w:pos="1836"/>
          <w:tab w:val="left" w:pos="1908"/>
        </w:tabs>
        <w:spacing w:line="120" w:lineRule="exact"/>
        <w:ind w:left="1548" w:hanging="288"/>
        <w:rPr>
          <w:i/>
          <w:iCs/>
          <w:sz w:val="10"/>
        </w:rPr>
      </w:pPr>
    </w:p>
    <w:p w:rsidR="003B37A3" w:rsidRPr="002F6A4F" w:rsidRDefault="003B37A3" w:rsidP="009D03C2">
      <w:pPr>
        <w:pStyle w:val="FootnoteText"/>
        <w:tabs>
          <w:tab w:val="clear" w:pos="418"/>
          <w:tab w:val="right" w:pos="1476"/>
          <w:tab w:val="left" w:pos="1548"/>
          <w:tab w:val="right" w:pos="1836"/>
          <w:tab w:val="left" w:pos="1908"/>
        </w:tabs>
        <w:ind w:left="1548" w:hanging="288"/>
      </w:pPr>
      <w:r w:rsidRPr="002F6A4F">
        <w:rPr>
          <w:i/>
          <w:iCs/>
        </w:rPr>
        <w:t>Источник:</w:t>
      </w:r>
      <w:r w:rsidRPr="002F6A4F">
        <w:t xml:space="preserve"> Министерство иностранных дел и международного сотрудничества.</w:t>
      </w:r>
    </w:p>
    <w:p w:rsidR="009D03C2" w:rsidRPr="002F6A4F" w:rsidRDefault="009D03C2" w:rsidP="009D03C2">
      <w:pPr>
        <w:pStyle w:val="SingleTxt"/>
        <w:spacing w:after="0" w:line="120" w:lineRule="exact"/>
        <w:rPr>
          <w:b/>
          <w:sz w:val="10"/>
        </w:rPr>
      </w:pPr>
    </w:p>
    <w:p w:rsidR="009D03C2" w:rsidRPr="002F6A4F" w:rsidRDefault="009D03C2" w:rsidP="009D03C2">
      <w:pPr>
        <w:pStyle w:val="SingleTxt"/>
        <w:spacing w:after="0" w:line="120" w:lineRule="exact"/>
        <w:rPr>
          <w:b/>
          <w:sz w:val="10"/>
        </w:rPr>
      </w:pPr>
    </w:p>
    <w:p w:rsidR="009D03C2" w:rsidRPr="002F6A4F" w:rsidRDefault="009D03C2" w:rsidP="009D03C2">
      <w:pPr>
        <w:pStyle w:val="SingleTxt"/>
        <w:spacing w:after="0" w:line="120" w:lineRule="exact"/>
        <w:rPr>
          <w:b/>
          <w:sz w:val="10"/>
        </w:rPr>
      </w:pPr>
    </w:p>
    <w:p w:rsidR="009D03C2" w:rsidRPr="002F6A4F" w:rsidRDefault="009D03C2" w:rsidP="009D03C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Таблица 10</w:t>
      </w:r>
    </w:p>
    <w:p w:rsidR="003B37A3" w:rsidRPr="002F6A4F" w:rsidRDefault="009D03C2" w:rsidP="009D03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F6A4F">
        <w:tab/>
      </w:r>
      <w:r w:rsidRPr="002F6A4F">
        <w:tab/>
      </w:r>
      <w:r w:rsidR="003B37A3" w:rsidRPr="002F6A4F">
        <w:t>Представительство женщин на международном уровне среди д</w:t>
      </w:r>
      <w:r w:rsidR="003B37A3" w:rsidRPr="002F6A4F">
        <w:t>и</w:t>
      </w:r>
      <w:r w:rsidR="003B37A3" w:rsidRPr="002F6A4F">
        <w:t>пломатов/</w:t>
      </w:r>
      <w:r w:rsidR="003B37A3" w:rsidRPr="002F6A4F">
        <w:br/>
        <w:t>сотрудников дипломатических служб (1998–2002 годы)</w:t>
      </w:r>
    </w:p>
    <w:p w:rsidR="002F6A4F" w:rsidRPr="002F6A4F" w:rsidRDefault="002F6A4F" w:rsidP="002F6A4F">
      <w:pPr>
        <w:pStyle w:val="SingleTxt"/>
        <w:spacing w:after="0" w:line="120" w:lineRule="exact"/>
        <w:rPr>
          <w:sz w:val="10"/>
        </w:rPr>
      </w:pPr>
    </w:p>
    <w:p w:rsidR="002F6A4F" w:rsidRPr="002F6A4F" w:rsidRDefault="002F6A4F" w:rsidP="002F6A4F">
      <w:pPr>
        <w:pStyle w:val="SingleTxt"/>
        <w:spacing w:after="0" w:line="120" w:lineRule="exact"/>
        <w:rPr>
          <w:sz w:val="10"/>
        </w:rPr>
      </w:pPr>
    </w:p>
    <w:tbl>
      <w:tblPr>
        <w:tblW w:w="8617" w:type="dxa"/>
        <w:tblInd w:w="1260" w:type="dxa"/>
        <w:tblLayout w:type="fixed"/>
        <w:tblCellMar>
          <w:left w:w="0" w:type="dxa"/>
          <w:right w:w="0" w:type="dxa"/>
        </w:tblCellMar>
        <w:tblLook w:val="01E0" w:firstRow="1" w:lastRow="1" w:firstColumn="1" w:lastColumn="1" w:noHBand="0" w:noVBand="0"/>
      </w:tblPr>
      <w:tblGrid>
        <w:gridCol w:w="2925"/>
        <w:gridCol w:w="569"/>
        <w:gridCol w:w="569"/>
        <w:gridCol w:w="527"/>
        <w:gridCol w:w="611"/>
        <w:gridCol w:w="613"/>
        <w:gridCol w:w="55"/>
        <w:gridCol w:w="471"/>
        <w:gridCol w:w="569"/>
        <w:gridCol w:w="480"/>
        <w:gridCol w:w="621"/>
        <w:gridCol w:w="607"/>
      </w:tblGrid>
      <w:tr w:rsidR="002F6A4F" w:rsidRPr="002F6A4F">
        <w:trPr>
          <w:cantSplit/>
          <w:tblHeader/>
        </w:trPr>
        <w:tc>
          <w:tcPr>
            <w:tcW w:w="2925" w:type="dxa"/>
            <w:vMerge w:val="restart"/>
            <w:tcBorders>
              <w:top w:val="single" w:sz="4" w:space="0" w:color="auto"/>
            </w:tcBorders>
            <w:shd w:val="clear" w:color="auto" w:fill="auto"/>
            <w:vAlign w:val="bottom"/>
          </w:tcPr>
          <w:p w:rsidR="002F6A4F" w:rsidRPr="002F6A4F" w:rsidRDefault="002F6A4F" w:rsidP="002F6A4F">
            <w:pPr>
              <w:pStyle w:val="DualTxt"/>
              <w:spacing w:before="80" w:after="40" w:line="160" w:lineRule="exact"/>
              <w:jc w:val="left"/>
              <w:rPr>
                <w:bCs/>
                <w:i/>
                <w:sz w:val="14"/>
              </w:rPr>
            </w:pPr>
            <w:r w:rsidRPr="002F6A4F">
              <w:rPr>
                <w:i/>
                <w:sz w:val="14"/>
              </w:rPr>
              <w:t>Персонал на международных дол</w:t>
            </w:r>
            <w:r w:rsidRPr="002F6A4F">
              <w:rPr>
                <w:i/>
                <w:sz w:val="14"/>
              </w:rPr>
              <w:t>ж</w:t>
            </w:r>
            <w:r w:rsidRPr="002F6A4F">
              <w:rPr>
                <w:i/>
                <w:sz w:val="14"/>
              </w:rPr>
              <w:t>ностях</w:t>
            </w:r>
          </w:p>
        </w:tc>
        <w:tc>
          <w:tcPr>
            <w:tcW w:w="2889" w:type="dxa"/>
            <w:gridSpan w:val="5"/>
            <w:tcBorders>
              <w:top w:val="single" w:sz="4" w:space="0" w:color="auto"/>
              <w:bottom w:val="single" w:sz="4" w:space="0" w:color="auto"/>
            </w:tcBorders>
            <w:shd w:val="clear" w:color="auto" w:fill="auto"/>
            <w:vAlign w:val="bottom"/>
          </w:tcPr>
          <w:p w:rsidR="002F6A4F" w:rsidRPr="002F6A4F" w:rsidRDefault="002F6A4F" w:rsidP="002F6A4F">
            <w:pPr>
              <w:pStyle w:val="DualTxt"/>
              <w:spacing w:before="80" w:after="40" w:line="160" w:lineRule="exact"/>
              <w:ind w:right="43"/>
              <w:jc w:val="center"/>
              <w:rPr>
                <w:i/>
                <w:sz w:val="14"/>
              </w:rPr>
            </w:pPr>
            <w:r w:rsidRPr="002F6A4F">
              <w:rPr>
                <w:i/>
                <w:sz w:val="14"/>
              </w:rPr>
              <w:t>1998 год</w:t>
            </w:r>
          </w:p>
        </w:tc>
        <w:tc>
          <w:tcPr>
            <w:tcW w:w="55" w:type="dxa"/>
            <w:tcBorders>
              <w:top w:val="single" w:sz="4" w:space="0" w:color="auto"/>
            </w:tcBorders>
            <w:shd w:val="clear" w:color="auto" w:fill="auto"/>
            <w:vAlign w:val="bottom"/>
          </w:tcPr>
          <w:p w:rsidR="002F6A4F" w:rsidRPr="002F6A4F" w:rsidRDefault="002F6A4F" w:rsidP="002F6A4F">
            <w:pPr>
              <w:pStyle w:val="DualTxt"/>
              <w:spacing w:before="80" w:after="40" w:line="160" w:lineRule="exact"/>
              <w:ind w:right="43"/>
              <w:jc w:val="right"/>
              <w:rPr>
                <w:i/>
                <w:sz w:val="14"/>
              </w:rPr>
            </w:pPr>
          </w:p>
        </w:tc>
        <w:tc>
          <w:tcPr>
            <w:tcW w:w="2748" w:type="dxa"/>
            <w:gridSpan w:val="5"/>
            <w:tcBorders>
              <w:top w:val="single" w:sz="4" w:space="0" w:color="auto"/>
              <w:bottom w:val="single" w:sz="4" w:space="0" w:color="auto"/>
            </w:tcBorders>
            <w:shd w:val="clear" w:color="auto" w:fill="auto"/>
            <w:vAlign w:val="bottom"/>
          </w:tcPr>
          <w:p w:rsidR="002F6A4F" w:rsidRPr="002F6A4F" w:rsidRDefault="002F6A4F" w:rsidP="002F6A4F">
            <w:pPr>
              <w:pStyle w:val="DualTxt"/>
              <w:spacing w:before="80" w:after="40" w:line="160" w:lineRule="exact"/>
              <w:ind w:right="43"/>
              <w:jc w:val="center"/>
              <w:rPr>
                <w:i/>
                <w:sz w:val="14"/>
              </w:rPr>
            </w:pPr>
            <w:r w:rsidRPr="002F6A4F">
              <w:rPr>
                <w:i/>
                <w:sz w:val="14"/>
              </w:rPr>
              <w:t>2002 год</w:t>
            </w:r>
          </w:p>
        </w:tc>
      </w:tr>
      <w:tr w:rsidR="002F6A4F" w:rsidRPr="002F6A4F">
        <w:trPr>
          <w:cantSplit/>
          <w:tblHeader/>
        </w:trPr>
        <w:tc>
          <w:tcPr>
            <w:tcW w:w="2925" w:type="dxa"/>
            <w:vMerge/>
            <w:tcBorders>
              <w:bottom w:val="single" w:sz="12" w:space="0" w:color="auto"/>
            </w:tcBorders>
            <w:shd w:val="clear" w:color="auto" w:fill="auto"/>
            <w:vAlign w:val="bottom"/>
          </w:tcPr>
          <w:p w:rsidR="002F6A4F" w:rsidRPr="002F6A4F" w:rsidRDefault="002F6A4F" w:rsidP="002F6A4F">
            <w:pPr>
              <w:pStyle w:val="DualTxt"/>
              <w:spacing w:before="40" w:after="80" w:line="160" w:lineRule="exact"/>
              <w:jc w:val="left"/>
              <w:rPr>
                <w:bCs/>
                <w:i/>
                <w:sz w:val="14"/>
              </w:rPr>
            </w:pPr>
          </w:p>
        </w:tc>
        <w:tc>
          <w:tcPr>
            <w:tcW w:w="569" w:type="dxa"/>
            <w:tcBorders>
              <w:top w:val="single" w:sz="4" w:space="0" w:color="auto"/>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Всего</w:t>
            </w:r>
          </w:p>
        </w:tc>
        <w:tc>
          <w:tcPr>
            <w:tcW w:w="569" w:type="dxa"/>
            <w:tcBorders>
              <w:top w:val="single" w:sz="4" w:space="0" w:color="auto"/>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Му</w:t>
            </w:r>
            <w:r w:rsidRPr="002F6A4F">
              <w:rPr>
                <w:i/>
                <w:sz w:val="14"/>
              </w:rPr>
              <w:t>ж</w:t>
            </w:r>
            <w:r w:rsidRPr="002F6A4F">
              <w:rPr>
                <w:i/>
                <w:sz w:val="14"/>
              </w:rPr>
              <w:t>чины</w:t>
            </w:r>
          </w:p>
        </w:tc>
        <w:tc>
          <w:tcPr>
            <w:tcW w:w="527" w:type="dxa"/>
            <w:tcBorders>
              <w:top w:val="single" w:sz="4" w:space="0" w:color="auto"/>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Же</w:t>
            </w:r>
            <w:r w:rsidRPr="002F6A4F">
              <w:rPr>
                <w:i/>
                <w:sz w:val="14"/>
              </w:rPr>
              <w:t>н</w:t>
            </w:r>
            <w:r w:rsidRPr="002F6A4F">
              <w:rPr>
                <w:i/>
                <w:sz w:val="14"/>
              </w:rPr>
              <w:t>щины</w:t>
            </w:r>
          </w:p>
        </w:tc>
        <w:tc>
          <w:tcPr>
            <w:tcW w:w="611" w:type="dxa"/>
            <w:tcBorders>
              <w:top w:val="single" w:sz="4" w:space="0" w:color="auto"/>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Доля му</w:t>
            </w:r>
            <w:r w:rsidRPr="002F6A4F">
              <w:rPr>
                <w:i/>
                <w:sz w:val="14"/>
              </w:rPr>
              <w:t>ж</w:t>
            </w:r>
            <w:r w:rsidRPr="002F6A4F">
              <w:rPr>
                <w:i/>
                <w:sz w:val="14"/>
              </w:rPr>
              <w:t xml:space="preserve">чин </w:t>
            </w:r>
            <w:r w:rsidRPr="002F6A4F">
              <w:rPr>
                <w:bCs/>
                <w:i/>
                <w:sz w:val="14"/>
              </w:rPr>
              <w:t>(в пр</w:t>
            </w:r>
            <w:r w:rsidRPr="002F6A4F">
              <w:rPr>
                <w:bCs/>
                <w:i/>
                <w:sz w:val="14"/>
              </w:rPr>
              <w:t>о</w:t>
            </w:r>
            <w:r w:rsidRPr="002F6A4F">
              <w:rPr>
                <w:bCs/>
                <w:i/>
                <w:sz w:val="14"/>
              </w:rPr>
              <w:t>центах)</w:t>
            </w:r>
          </w:p>
        </w:tc>
        <w:tc>
          <w:tcPr>
            <w:tcW w:w="613" w:type="dxa"/>
            <w:tcBorders>
              <w:top w:val="single" w:sz="4" w:space="0" w:color="auto"/>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Доля же</w:t>
            </w:r>
            <w:r w:rsidRPr="002F6A4F">
              <w:rPr>
                <w:i/>
                <w:sz w:val="14"/>
              </w:rPr>
              <w:t>н</w:t>
            </w:r>
            <w:r w:rsidRPr="002F6A4F">
              <w:rPr>
                <w:i/>
                <w:sz w:val="14"/>
              </w:rPr>
              <w:t xml:space="preserve">щин </w:t>
            </w:r>
            <w:r w:rsidRPr="002F6A4F">
              <w:rPr>
                <w:bCs/>
                <w:i/>
                <w:sz w:val="14"/>
              </w:rPr>
              <w:t>(в пр</w:t>
            </w:r>
            <w:r w:rsidRPr="002F6A4F">
              <w:rPr>
                <w:bCs/>
                <w:i/>
                <w:sz w:val="14"/>
              </w:rPr>
              <w:t>о</w:t>
            </w:r>
            <w:r w:rsidRPr="002F6A4F">
              <w:rPr>
                <w:bCs/>
                <w:i/>
                <w:sz w:val="14"/>
              </w:rPr>
              <w:t>центах)</w:t>
            </w:r>
          </w:p>
        </w:tc>
        <w:tc>
          <w:tcPr>
            <w:tcW w:w="526" w:type="dxa"/>
            <w:gridSpan w:val="2"/>
            <w:tcBorders>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Всего</w:t>
            </w:r>
          </w:p>
        </w:tc>
        <w:tc>
          <w:tcPr>
            <w:tcW w:w="569" w:type="dxa"/>
            <w:tcBorders>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Му</w:t>
            </w:r>
            <w:r w:rsidRPr="002F6A4F">
              <w:rPr>
                <w:i/>
                <w:sz w:val="14"/>
              </w:rPr>
              <w:t>ж</w:t>
            </w:r>
            <w:r w:rsidRPr="002F6A4F">
              <w:rPr>
                <w:i/>
                <w:sz w:val="14"/>
              </w:rPr>
              <w:t>чины</w:t>
            </w:r>
          </w:p>
        </w:tc>
        <w:tc>
          <w:tcPr>
            <w:tcW w:w="480" w:type="dxa"/>
            <w:tcBorders>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Же</w:t>
            </w:r>
            <w:r w:rsidRPr="002F6A4F">
              <w:rPr>
                <w:i/>
                <w:sz w:val="14"/>
              </w:rPr>
              <w:t>н</w:t>
            </w:r>
            <w:r w:rsidRPr="002F6A4F">
              <w:rPr>
                <w:i/>
                <w:sz w:val="14"/>
              </w:rPr>
              <w:t>щины</w:t>
            </w:r>
          </w:p>
        </w:tc>
        <w:tc>
          <w:tcPr>
            <w:tcW w:w="621" w:type="dxa"/>
            <w:tcBorders>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 xml:space="preserve">Доля мужчин </w:t>
            </w:r>
            <w:r w:rsidRPr="002F6A4F">
              <w:rPr>
                <w:bCs/>
                <w:i/>
                <w:sz w:val="14"/>
              </w:rPr>
              <w:t>(в пр</w:t>
            </w:r>
            <w:r w:rsidRPr="002F6A4F">
              <w:rPr>
                <w:bCs/>
                <w:i/>
                <w:sz w:val="14"/>
              </w:rPr>
              <w:t>о</w:t>
            </w:r>
            <w:r w:rsidRPr="002F6A4F">
              <w:rPr>
                <w:bCs/>
                <w:i/>
                <w:sz w:val="14"/>
              </w:rPr>
              <w:t>центах)</w:t>
            </w:r>
          </w:p>
        </w:tc>
        <w:tc>
          <w:tcPr>
            <w:tcW w:w="607" w:type="dxa"/>
            <w:tcBorders>
              <w:bottom w:val="single" w:sz="12" w:space="0" w:color="auto"/>
            </w:tcBorders>
            <w:shd w:val="clear" w:color="auto" w:fill="auto"/>
            <w:vAlign w:val="bottom"/>
          </w:tcPr>
          <w:p w:rsidR="002F6A4F" w:rsidRPr="002F6A4F" w:rsidRDefault="002F6A4F" w:rsidP="002F6A4F">
            <w:pPr>
              <w:pStyle w:val="DualTxt"/>
              <w:spacing w:before="40" w:after="80" w:line="160" w:lineRule="exact"/>
              <w:ind w:right="43"/>
              <w:jc w:val="right"/>
              <w:rPr>
                <w:i/>
                <w:sz w:val="14"/>
              </w:rPr>
            </w:pPr>
            <w:r w:rsidRPr="002F6A4F">
              <w:rPr>
                <w:i/>
                <w:sz w:val="14"/>
              </w:rPr>
              <w:t>Доля же</w:t>
            </w:r>
            <w:r w:rsidRPr="002F6A4F">
              <w:rPr>
                <w:i/>
                <w:sz w:val="14"/>
              </w:rPr>
              <w:t>н</w:t>
            </w:r>
            <w:r w:rsidRPr="002F6A4F">
              <w:rPr>
                <w:i/>
                <w:sz w:val="14"/>
              </w:rPr>
              <w:t xml:space="preserve">щин </w:t>
            </w:r>
            <w:r w:rsidRPr="002F6A4F">
              <w:rPr>
                <w:bCs/>
                <w:i/>
                <w:sz w:val="14"/>
              </w:rPr>
              <w:t>(в пр</w:t>
            </w:r>
            <w:r w:rsidRPr="002F6A4F">
              <w:rPr>
                <w:bCs/>
                <w:i/>
                <w:sz w:val="14"/>
              </w:rPr>
              <w:t>о</w:t>
            </w:r>
            <w:r w:rsidRPr="002F6A4F">
              <w:rPr>
                <w:bCs/>
                <w:i/>
                <w:sz w:val="14"/>
              </w:rPr>
              <w:t>центах)</w:t>
            </w:r>
          </w:p>
        </w:tc>
      </w:tr>
      <w:tr w:rsidR="002F6A4F" w:rsidRPr="002F6A4F">
        <w:trPr>
          <w:cantSplit/>
          <w:trHeight w:hRule="exact" w:val="115"/>
          <w:tblHeader/>
        </w:trPr>
        <w:tc>
          <w:tcPr>
            <w:tcW w:w="2925"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jc w:val="left"/>
              <w:rPr>
                <w:bCs/>
                <w:sz w:val="17"/>
              </w:rPr>
            </w:pPr>
          </w:p>
        </w:tc>
        <w:tc>
          <w:tcPr>
            <w:tcW w:w="569"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w="569"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w="527"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w="611"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w="613"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w="526" w:type="dxa"/>
            <w:gridSpan w:val="2"/>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w="569"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w="480"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w="621"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c>
          <w:tcPr>
            <w:tcW w:w="607" w:type="dxa"/>
            <w:tcBorders>
              <w:top w:val="single" w:sz="12" w:space="0" w:color="auto"/>
            </w:tcBorders>
            <w:shd w:val="clear" w:color="auto" w:fill="auto"/>
            <w:vAlign w:val="bottom"/>
          </w:tcPr>
          <w:p w:rsidR="002F6A4F" w:rsidRPr="002F6A4F" w:rsidRDefault="002F6A4F" w:rsidP="002F6A4F">
            <w:pPr>
              <w:pStyle w:val="DualTxt"/>
              <w:spacing w:before="40" w:after="40" w:line="210" w:lineRule="exact"/>
              <w:ind w:right="43"/>
              <w:jc w:val="right"/>
              <w:rPr>
                <w:bCs/>
                <w:sz w:val="17"/>
              </w:rPr>
            </w:pPr>
          </w:p>
        </w:tc>
      </w:tr>
      <w:tr w:rsidR="002F6A4F" w:rsidRPr="002F6A4F">
        <w:trPr>
          <w:cantSplit/>
        </w:trPr>
        <w:tc>
          <w:tcPr>
            <w:tcW w:w="2925"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jc w:val="left"/>
              <w:rPr>
                <w:bCs/>
                <w:sz w:val="17"/>
              </w:rPr>
            </w:pPr>
            <w:r w:rsidRPr="002F6A4F">
              <w:rPr>
                <w:bCs/>
                <w:sz w:val="17"/>
              </w:rPr>
              <w:t>Сотрудники диплом</w:t>
            </w:r>
            <w:r w:rsidRPr="002F6A4F">
              <w:rPr>
                <w:bCs/>
                <w:sz w:val="17"/>
              </w:rPr>
              <w:t>а</w:t>
            </w:r>
            <w:r w:rsidRPr="002F6A4F">
              <w:rPr>
                <w:bCs/>
                <w:sz w:val="17"/>
              </w:rPr>
              <w:t>тических служб</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32</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w:t>
            </w:r>
          </w:p>
        </w:tc>
        <w:tc>
          <w:tcPr>
            <w:tcW w:w="52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12</w:t>
            </w:r>
          </w:p>
        </w:tc>
        <w:tc>
          <w:tcPr>
            <w:tcW w:w="61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62,5</w:t>
            </w:r>
          </w:p>
        </w:tc>
        <w:tc>
          <w:tcPr>
            <w:tcW w:w="613"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37,5</w:t>
            </w:r>
          </w:p>
        </w:tc>
        <w:tc>
          <w:tcPr>
            <w:tcW w:w="526" w:type="dxa"/>
            <w:gridSpan w:val="2"/>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40</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30</w:t>
            </w:r>
          </w:p>
        </w:tc>
        <w:tc>
          <w:tcPr>
            <w:tcW w:w="480"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w:t>
            </w:r>
          </w:p>
        </w:tc>
        <w:tc>
          <w:tcPr>
            <w:tcW w:w="62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7,5</w:t>
            </w:r>
          </w:p>
        </w:tc>
        <w:tc>
          <w:tcPr>
            <w:tcW w:w="60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2,5</w:t>
            </w:r>
          </w:p>
        </w:tc>
      </w:tr>
      <w:tr w:rsidR="002F6A4F" w:rsidRPr="002F6A4F">
        <w:trPr>
          <w:cantSplit/>
        </w:trPr>
        <w:tc>
          <w:tcPr>
            <w:tcW w:w="2925"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jc w:val="left"/>
              <w:rPr>
                <w:bCs/>
                <w:sz w:val="17"/>
              </w:rPr>
            </w:pPr>
            <w:r w:rsidRPr="002F6A4F">
              <w:rPr>
                <w:bCs/>
                <w:sz w:val="17"/>
              </w:rPr>
              <w:t>Сотрудники диплом</w:t>
            </w:r>
            <w:r w:rsidRPr="002F6A4F">
              <w:rPr>
                <w:bCs/>
                <w:sz w:val="17"/>
              </w:rPr>
              <w:t>а</w:t>
            </w:r>
            <w:r w:rsidRPr="002F6A4F">
              <w:rPr>
                <w:bCs/>
                <w:sz w:val="17"/>
              </w:rPr>
              <w:t>тических служб в штаб-кварт</w:t>
            </w:r>
            <w:r w:rsidRPr="002F6A4F">
              <w:rPr>
                <w:bCs/>
                <w:sz w:val="17"/>
              </w:rPr>
              <w:t>и</w:t>
            </w:r>
            <w:r w:rsidRPr="002F6A4F">
              <w:rPr>
                <w:bCs/>
                <w:sz w:val="17"/>
              </w:rPr>
              <w:t>рах</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27</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21</w:t>
            </w:r>
          </w:p>
        </w:tc>
        <w:tc>
          <w:tcPr>
            <w:tcW w:w="52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w:t>
            </w:r>
          </w:p>
        </w:tc>
        <w:tc>
          <w:tcPr>
            <w:tcW w:w="61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77,8</w:t>
            </w:r>
          </w:p>
        </w:tc>
        <w:tc>
          <w:tcPr>
            <w:tcW w:w="613"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22,2</w:t>
            </w:r>
          </w:p>
        </w:tc>
        <w:tc>
          <w:tcPr>
            <w:tcW w:w="526" w:type="dxa"/>
            <w:gridSpan w:val="2"/>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33</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26</w:t>
            </w:r>
          </w:p>
        </w:tc>
        <w:tc>
          <w:tcPr>
            <w:tcW w:w="480"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w:t>
            </w:r>
          </w:p>
        </w:tc>
        <w:tc>
          <w:tcPr>
            <w:tcW w:w="62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78,8</w:t>
            </w:r>
          </w:p>
        </w:tc>
        <w:tc>
          <w:tcPr>
            <w:tcW w:w="60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21,2</w:t>
            </w:r>
          </w:p>
        </w:tc>
      </w:tr>
      <w:tr w:rsidR="002F6A4F" w:rsidRPr="002F6A4F">
        <w:trPr>
          <w:cantSplit/>
        </w:trPr>
        <w:tc>
          <w:tcPr>
            <w:tcW w:w="2925"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jc w:val="left"/>
              <w:rPr>
                <w:bCs/>
                <w:sz w:val="17"/>
              </w:rPr>
            </w:pPr>
            <w:r w:rsidRPr="002F6A4F">
              <w:rPr>
                <w:bCs/>
                <w:sz w:val="17"/>
              </w:rPr>
              <w:t>Дипломаты (послы и замест</w:t>
            </w:r>
            <w:r w:rsidRPr="002F6A4F">
              <w:rPr>
                <w:bCs/>
                <w:sz w:val="17"/>
              </w:rPr>
              <w:t>и</w:t>
            </w:r>
            <w:r w:rsidRPr="002F6A4F">
              <w:rPr>
                <w:bCs/>
                <w:sz w:val="17"/>
              </w:rPr>
              <w:t>тели)</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18</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16</w:t>
            </w:r>
          </w:p>
        </w:tc>
        <w:tc>
          <w:tcPr>
            <w:tcW w:w="52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w:t>
            </w:r>
          </w:p>
        </w:tc>
        <w:tc>
          <w:tcPr>
            <w:tcW w:w="61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88,8</w:t>
            </w:r>
          </w:p>
        </w:tc>
        <w:tc>
          <w:tcPr>
            <w:tcW w:w="613"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11,2</w:t>
            </w:r>
          </w:p>
        </w:tc>
        <w:tc>
          <w:tcPr>
            <w:tcW w:w="526" w:type="dxa"/>
            <w:gridSpan w:val="2"/>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22</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20</w:t>
            </w:r>
          </w:p>
        </w:tc>
        <w:tc>
          <w:tcPr>
            <w:tcW w:w="480"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w:t>
            </w:r>
          </w:p>
        </w:tc>
        <w:tc>
          <w:tcPr>
            <w:tcW w:w="62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99,0</w:t>
            </w:r>
          </w:p>
        </w:tc>
        <w:tc>
          <w:tcPr>
            <w:tcW w:w="60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1,0</w:t>
            </w:r>
          </w:p>
        </w:tc>
      </w:tr>
      <w:tr w:rsidR="002F6A4F" w:rsidRPr="002F6A4F">
        <w:trPr>
          <w:cantSplit/>
        </w:trPr>
        <w:tc>
          <w:tcPr>
            <w:tcW w:w="2925"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jc w:val="left"/>
              <w:rPr>
                <w:sz w:val="17"/>
              </w:rPr>
            </w:pPr>
            <w:r w:rsidRPr="002F6A4F">
              <w:rPr>
                <w:sz w:val="17"/>
              </w:rPr>
              <w:t>Главы канцел</w:t>
            </w:r>
            <w:r w:rsidRPr="002F6A4F">
              <w:rPr>
                <w:sz w:val="17"/>
              </w:rPr>
              <w:t>я</w:t>
            </w:r>
            <w:r w:rsidRPr="002F6A4F">
              <w:rPr>
                <w:sz w:val="17"/>
              </w:rPr>
              <w:t>рий</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16</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14</w:t>
            </w:r>
          </w:p>
        </w:tc>
        <w:tc>
          <w:tcPr>
            <w:tcW w:w="52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w:t>
            </w:r>
          </w:p>
        </w:tc>
        <w:tc>
          <w:tcPr>
            <w:tcW w:w="61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87,3</w:t>
            </w:r>
          </w:p>
        </w:tc>
        <w:tc>
          <w:tcPr>
            <w:tcW w:w="613"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12,7</w:t>
            </w:r>
          </w:p>
        </w:tc>
        <w:tc>
          <w:tcPr>
            <w:tcW w:w="526" w:type="dxa"/>
            <w:gridSpan w:val="2"/>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16</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13</w:t>
            </w:r>
          </w:p>
        </w:tc>
        <w:tc>
          <w:tcPr>
            <w:tcW w:w="480"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3</w:t>
            </w:r>
          </w:p>
        </w:tc>
        <w:tc>
          <w:tcPr>
            <w:tcW w:w="62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86,2</w:t>
            </w:r>
          </w:p>
        </w:tc>
        <w:tc>
          <w:tcPr>
            <w:tcW w:w="60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18,7</w:t>
            </w:r>
          </w:p>
        </w:tc>
      </w:tr>
      <w:tr w:rsidR="002F6A4F" w:rsidRPr="002F6A4F">
        <w:trPr>
          <w:cantSplit/>
        </w:trPr>
        <w:tc>
          <w:tcPr>
            <w:tcW w:w="2925"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jc w:val="left"/>
              <w:rPr>
                <w:bCs/>
                <w:sz w:val="17"/>
              </w:rPr>
            </w:pPr>
            <w:r w:rsidRPr="002F6A4F">
              <w:rPr>
                <w:bCs/>
                <w:sz w:val="17"/>
              </w:rPr>
              <w:t>Руков</w:t>
            </w:r>
            <w:r w:rsidRPr="002F6A4F">
              <w:rPr>
                <w:bCs/>
                <w:sz w:val="17"/>
              </w:rPr>
              <w:t>о</w:t>
            </w:r>
            <w:r w:rsidRPr="002F6A4F">
              <w:rPr>
                <w:bCs/>
                <w:sz w:val="17"/>
              </w:rPr>
              <w:t>дители</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w:t>
            </w:r>
          </w:p>
        </w:tc>
        <w:tc>
          <w:tcPr>
            <w:tcW w:w="52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w:t>
            </w:r>
          </w:p>
        </w:tc>
        <w:tc>
          <w:tcPr>
            <w:tcW w:w="61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83,3</w:t>
            </w:r>
          </w:p>
        </w:tc>
        <w:tc>
          <w:tcPr>
            <w:tcW w:w="613"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16,7</w:t>
            </w:r>
          </w:p>
        </w:tc>
        <w:tc>
          <w:tcPr>
            <w:tcW w:w="526" w:type="dxa"/>
            <w:gridSpan w:val="2"/>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w:t>
            </w:r>
          </w:p>
        </w:tc>
        <w:tc>
          <w:tcPr>
            <w:tcW w:w="569"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w:t>
            </w:r>
          </w:p>
        </w:tc>
        <w:tc>
          <w:tcPr>
            <w:tcW w:w="480"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w:t>
            </w:r>
          </w:p>
        </w:tc>
        <w:tc>
          <w:tcPr>
            <w:tcW w:w="621"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71,4</w:t>
            </w:r>
          </w:p>
        </w:tc>
        <w:tc>
          <w:tcPr>
            <w:tcW w:w="607" w:type="dxa"/>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28,6</w:t>
            </w:r>
          </w:p>
        </w:tc>
      </w:tr>
      <w:tr w:rsidR="002F6A4F" w:rsidRPr="002F6A4F">
        <w:trPr>
          <w:cantSplit/>
        </w:trPr>
        <w:tc>
          <w:tcPr>
            <w:tcW w:w="2925"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jc w:val="left"/>
              <w:rPr>
                <w:bCs/>
                <w:sz w:val="17"/>
              </w:rPr>
            </w:pPr>
            <w:r w:rsidRPr="002F6A4F">
              <w:rPr>
                <w:bCs/>
                <w:sz w:val="17"/>
              </w:rPr>
              <w:t>Сотрудники проток</w:t>
            </w:r>
            <w:r w:rsidRPr="002F6A4F">
              <w:rPr>
                <w:bCs/>
                <w:sz w:val="17"/>
              </w:rPr>
              <w:t>о</w:t>
            </w:r>
            <w:r w:rsidRPr="002F6A4F">
              <w:rPr>
                <w:bCs/>
                <w:sz w:val="17"/>
              </w:rPr>
              <w:t>ла</w:t>
            </w:r>
          </w:p>
        </w:tc>
        <w:tc>
          <w:tcPr>
            <w:tcW w:w="569"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6</w:t>
            </w:r>
          </w:p>
        </w:tc>
        <w:tc>
          <w:tcPr>
            <w:tcW w:w="569"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5</w:t>
            </w:r>
          </w:p>
        </w:tc>
        <w:tc>
          <w:tcPr>
            <w:tcW w:w="527"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w:t>
            </w:r>
          </w:p>
        </w:tc>
        <w:tc>
          <w:tcPr>
            <w:tcW w:w="611"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83,3</w:t>
            </w:r>
          </w:p>
        </w:tc>
        <w:tc>
          <w:tcPr>
            <w:tcW w:w="613"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16,7</w:t>
            </w:r>
          </w:p>
        </w:tc>
        <w:tc>
          <w:tcPr>
            <w:tcW w:w="526" w:type="dxa"/>
            <w:gridSpan w:val="2"/>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w:t>
            </w:r>
          </w:p>
        </w:tc>
        <w:tc>
          <w:tcPr>
            <w:tcW w:w="569"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7</w:t>
            </w:r>
          </w:p>
        </w:tc>
        <w:tc>
          <w:tcPr>
            <w:tcW w:w="480"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w:t>
            </w:r>
          </w:p>
        </w:tc>
        <w:tc>
          <w:tcPr>
            <w:tcW w:w="621"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87,5</w:t>
            </w:r>
          </w:p>
        </w:tc>
        <w:tc>
          <w:tcPr>
            <w:tcW w:w="607" w:type="dxa"/>
            <w:tcBorders>
              <w:bottom w:val="single" w:sz="12" w:space="0" w:color="auto"/>
            </w:tcBorders>
            <w:shd w:val="clear" w:color="auto" w:fill="auto"/>
            <w:vAlign w:val="bottom"/>
          </w:tcPr>
          <w:p w:rsidR="002F6A4F" w:rsidRPr="002F6A4F" w:rsidRDefault="002F6A4F" w:rsidP="002F6A4F">
            <w:pPr>
              <w:pStyle w:val="DualTxt"/>
              <w:tabs>
                <w:tab w:val="left" w:pos="288"/>
                <w:tab w:val="left" w:pos="576"/>
                <w:tab w:val="left" w:pos="864"/>
                <w:tab w:val="left" w:pos="1152"/>
              </w:tabs>
              <w:spacing w:before="40" w:after="40" w:line="210" w:lineRule="exact"/>
              <w:ind w:right="43"/>
              <w:jc w:val="right"/>
              <w:rPr>
                <w:bCs/>
                <w:sz w:val="17"/>
              </w:rPr>
            </w:pPr>
            <w:r w:rsidRPr="002F6A4F">
              <w:rPr>
                <w:bCs/>
                <w:sz w:val="17"/>
              </w:rPr>
              <w:t>12,5</w:t>
            </w:r>
          </w:p>
        </w:tc>
      </w:tr>
    </w:tbl>
    <w:p w:rsidR="00EA6E64" w:rsidRPr="00EA6E64" w:rsidRDefault="00EA6E64" w:rsidP="00EA6E64">
      <w:pPr>
        <w:pStyle w:val="FootnoteText"/>
        <w:tabs>
          <w:tab w:val="clear" w:pos="418"/>
          <w:tab w:val="right" w:pos="1476"/>
          <w:tab w:val="left" w:pos="1548"/>
          <w:tab w:val="right" w:pos="1836"/>
          <w:tab w:val="left" w:pos="1908"/>
        </w:tabs>
        <w:spacing w:line="120" w:lineRule="exact"/>
        <w:ind w:left="1548" w:hanging="288"/>
        <w:rPr>
          <w:i/>
          <w:iCs/>
          <w:sz w:val="10"/>
        </w:rPr>
      </w:pPr>
    </w:p>
    <w:p w:rsidR="003B37A3" w:rsidRDefault="003B37A3" w:rsidP="002F6A4F">
      <w:pPr>
        <w:pStyle w:val="FootnoteText"/>
        <w:tabs>
          <w:tab w:val="clear" w:pos="418"/>
          <w:tab w:val="right" w:pos="1476"/>
          <w:tab w:val="left" w:pos="1548"/>
          <w:tab w:val="right" w:pos="1836"/>
          <w:tab w:val="left" w:pos="1908"/>
        </w:tabs>
        <w:ind w:left="1548" w:hanging="288"/>
      </w:pPr>
      <w:r w:rsidRPr="002F6A4F">
        <w:rPr>
          <w:i/>
          <w:iCs/>
        </w:rPr>
        <w:t xml:space="preserve">Источник: </w:t>
      </w:r>
      <w:r w:rsidRPr="002F6A4F">
        <w:t xml:space="preserve">Министерство иностранных дел и международного сотрудничества </w:t>
      </w:r>
    </w:p>
    <w:p w:rsidR="002F6A4F" w:rsidRPr="002F6A4F" w:rsidRDefault="002F6A4F" w:rsidP="002F6A4F">
      <w:pPr>
        <w:pStyle w:val="FootnoteText"/>
        <w:tabs>
          <w:tab w:val="clear" w:pos="418"/>
          <w:tab w:val="right" w:pos="1476"/>
          <w:tab w:val="left" w:pos="1548"/>
          <w:tab w:val="right" w:pos="1836"/>
          <w:tab w:val="left" w:pos="1908"/>
        </w:tabs>
        <w:spacing w:line="120" w:lineRule="exact"/>
        <w:ind w:left="1548" w:hanging="288"/>
        <w:rPr>
          <w:sz w:val="10"/>
        </w:rPr>
      </w:pPr>
    </w:p>
    <w:p w:rsidR="002F6A4F" w:rsidRPr="002F6A4F" w:rsidRDefault="002F6A4F" w:rsidP="002F6A4F">
      <w:pPr>
        <w:pStyle w:val="FootnoteText"/>
        <w:tabs>
          <w:tab w:val="clear" w:pos="418"/>
          <w:tab w:val="right" w:pos="1476"/>
          <w:tab w:val="left" w:pos="1548"/>
          <w:tab w:val="right" w:pos="1836"/>
          <w:tab w:val="left" w:pos="1908"/>
        </w:tabs>
        <w:spacing w:line="120" w:lineRule="exact"/>
        <w:ind w:left="1548" w:hanging="288"/>
        <w:rPr>
          <w:sz w:val="10"/>
        </w:rPr>
      </w:pPr>
    </w:p>
    <w:p w:rsidR="0029034D" w:rsidRPr="0029034D" w:rsidRDefault="0029034D" w:rsidP="0029034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F6A4F" w:rsidRDefault="002F6A4F" w:rsidP="0029034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Таблица 11</w:t>
      </w:r>
    </w:p>
    <w:p w:rsidR="003B37A3" w:rsidRDefault="002F6A4F" w:rsidP="002903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Дипломаты/сотрудники дипломатических служб (2006 год)</w:t>
      </w:r>
    </w:p>
    <w:p w:rsidR="002F6A4F" w:rsidRPr="002F6A4F" w:rsidRDefault="002F6A4F" w:rsidP="0029034D">
      <w:pPr>
        <w:pStyle w:val="SingleTxt"/>
        <w:keepNext/>
        <w:spacing w:after="0" w:line="120" w:lineRule="exact"/>
        <w:rPr>
          <w:sz w:val="10"/>
        </w:rPr>
      </w:pPr>
    </w:p>
    <w:p w:rsidR="002F6A4F" w:rsidRPr="002F6A4F" w:rsidRDefault="002F6A4F" w:rsidP="0029034D">
      <w:pPr>
        <w:pStyle w:val="SingleTxt"/>
        <w:keepNext/>
        <w:spacing w:after="0" w:line="120" w:lineRule="exact"/>
        <w:rPr>
          <w:sz w:val="10"/>
        </w:rPr>
      </w:pPr>
    </w:p>
    <w:tbl>
      <w:tblPr>
        <w:tblW w:w="7370" w:type="dxa"/>
        <w:tblInd w:w="1260" w:type="dxa"/>
        <w:tblLayout w:type="fixed"/>
        <w:tblCellMar>
          <w:left w:w="0" w:type="dxa"/>
          <w:right w:w="0" w:type="dxa"/>
        </w:tblCellMar>
        <w:tblLook w:val="01E0" w:firstRow="1" w:lastRow="1" w:firstColumn="1" w:lastColumn="1" w:noHBand="0" w:noVBand="0"/>
      </w:tblPr>
      <w:tblGrid>
        <w:gridCol w:w="2952"/>
        <w:gridCol w:w="884"/>
        <w:gridCol w:w="883"/>
        <w:gridCol w:w="884"/>
        <w:gridCol w:w="883"/>
        <w:gridCol w:w="884"/>
      </w:tblGrid>
      <w:tr w:rsidR="002F6A4F" w:rsidRPr="002F6A4F">
        <w:trPr>
          <w:cantSplit/>
          <w:tblHeader/>
        </w:trPr>
        <w:tc>
          <w:tcPr>
            <w:tcW w:w="2952" w:type="dxa"/>
            <w:tcBorders>
              <w:top w:val="single" w:sz="4" w:space="0" w:color="auto"/>
              <w:bottom w:val="single" w:sz="12" w:space="0" w:color="auto"/>
            </w:tcBorders>
            <w:shd w:val="clear" w:color="auto" w:fill="auto"/>
            <w:vAlign w:val="bottom"/>
          </w:tcPr>
          <w:p w:rsidR="003B37A3" w:rsidRPr="002F6A4F" w:rsidRDefault="003B37A3" w:rsidP="0029034D">
            <w:pPr>
              <w:pStyle w:val="DualTxt"/>
              <w:keepNext/>
              <w:spacing w:before="80" w:after="80" w:line="160" w:lineRule="exact"/>
              <w:jc w:val="left"/>
              <w:rPr>
                <w:i/>
                <w:sz w:val="14"/>
              </w:rPr>
            </w:pPr>
            <w:r w:rsidRPr="002F6A4F">
              <w:rPr>
                <w:i/>
                <w:sz w:val="14"/>
              </w:rPr>
              <w:t>Персонал</w:t>
            </w:r>
          </w:p>
        </w:tc>
        <w:tc>
          <w:tcPr>
            <w:tcW w:w="884" w:type="dxa"/>
            <w:tcBorders>
              <w:top w:val="single" w:sz="4" w:space="0" w:color="auto"/>
              <w:bottom w:val="single" w:sz="12" w:space="0" w:color="auto"/>
            </w:tcBorders>
            <w:shd w:val="clear" w:color="auto" w:fill="auto"/>
            <w:vAlign w:val="bottom"/>
          </w:tcPr>
          <w:p w:rsidR="003B37A3" w:rsidRPr="002F6A4F" w:rsidRDefault="003B37A3" w:rsidP="0029034D">
            <w:pPr>
              <w:pStyle w:val="DualTxt"/>
              <w:keepNext/>
              <w:spacing w:before="80" w:after="80" w:line="160" w:lineRule="exact"/>
              <w:ind w:right="43"/>
              <w:jc w:val="right"/>
              <w:rPr>
                <w:i/>
                <w:sz w:val="14"/>
              </w:rPr>
            </w:pPr>
            <w:r w:rsidRPr="002F6A4F">
              <w:rPr>
                <w:i/>
                <w:sz w:val="14"/>
              </w:rPr>
              <w:t>Всего</w:t>
            </w:r>
          </w:p>
        </w:tc>
        <w:tc>
          <w:tcPr>
            <w:tcW w:w="883" w:type="dxa"/>
            <w:tcBorders>
              <w:top w:val="single" w:sz="4" w:space="0" w:color="auto"/>
              <w:bottom w:val="single" w:sz="12" w:space="0" w:color="auto"/>
            </w:tcBorders>
            <w:shd w:val="clear" w:color="auto" w:fill="auto"/>
            <w:vAlign w:val="bottom"/>
          </w:tcPr>
          <w:p w:rsidR="003B37A3" w:rsidRPr="002F6A4F" w:rsidRDefault="003B37A3" w:rsidP="0029034D">
            <w:pPr>
              <w:pStyle w:val="DualTxt"/>
              <w:keepNext/>
              <w:spacing w:before="80" w:after="80" w:line="160" w:lineRule="exact"/>
              <w:ind w:right="43"/>
              <w:jc w:val="right"/>
              <w:rPr>
                <w:i/>
                <w:sz w:val="14"/>
              </w:rPr>
            </w:pPr>
            <w:r w:rsidRPr="002F6A4F">
              <w:rPr>
                <w:i/>
                <w:sz w:val="14"/>
              </w:rPr>
              <w:t>Мужчины</w:t>
            </w:r>
          </w:p>
        </w:tc>
        <w:tc>
          <w:tcPr>
            <w:tcW w:w="884" w:type="dxa"/>
            <w:tcBorders>
              <w:top w:val="single" w:sz="4" w:space="0" w:color="auto"/>
              <w:bottom w:val="single" w:sz="12" w:space="0" w:color="auto"/>
            </w:tcBorders>
            <w:shd w:val="clear" w:color="auto" w:fill="auto"/>
            <w:vAlign w:val="bottom"/>
          </w:tcPr>
          <w:p w:rsidR="003B37A3" w:rsidRPr="002F6A4F" w:rsidRDefault="003B37A3" w:rsidP="0029034D">
            <w:pPr>
              <w:pStyle w:val="DualTxt"/>
              <w:keepNext/>
              <w:spacing w:before="80" w:after="80" w:line="160" w:lineRule="exact"/>
              <w:ind w:right="43"/>
              <w:jc w:val="right"/>
              <w:rPr>
                <w:i/>
                <w:sz w:val="14"/>
              </w:rPr>
            </w:pPr>
            <w:r w:rsidRPr="002F6A4F">
              <w:rPr>
                <w:i/>
                <w:sz w:val="14"/>
              </w:rPr>
              <w:t>Женщины</w:t>
            </w:r>
          </w:p>
        </w:tc>
        <w:tc>
          <w:tcPr>
            <w:tcW w:w="883" w:type="dxa"/>
            <w:tcBorders>
              <w:top w:val="single" w:sz="4" w:space="0" w:color="auto"/>
              <w:bottom w:val="single" w:sz="12" w:space="0" w:color="auto"/>
            </w:tcBorders>
            <w:shd w:val="clear" w:color="auto" w:fill="auto"/>
            <w:vAlign w:val="bottom"/>
          </w:tcPr>
          <w:p w:rsidR="003B37A3" w:rsidRPr="002F6A4F" w:rsidRDefault="003B37A3" w:rsidP="0029034D">
            <w:pPr>
              <w:pStyle w:val="DualTxt"/>
              <w:keepNext/>
              <w:spacing w:before="80" w:after="80" w:line="160" w:lineRule="exact"/>
              <w:ind w:right="43"/>
              <w:jc w:val="right"/>
              <w:rPr>
                <w:i/>
                <w:sz w:val="14"/>
              </w:rPr>
            </w:pPr>
            <w:r w:rsidRPr="002F6A4F">
              <w:rPr>
                <w:i/>
                <w:sz w:val="14"/>
              </w:rPr>
              <w:t>Доля му</w:t>
            </w:r>
            <w:r w:rsidRPr="002F6A4F">
              <w:rPr>
                <w:i/>
                <w:sz w:val="14"/>
              </w:rPr>
              <w:t>ж</w:t>
            </w:r>
            <w:r w:rsidRPr="002F6A4F">
              <w:rPr>
                <w:i/>
                <w:sz w:val="14"/>
              </w:rPr>
              <w:t>чин</w:t>
            </w:r>
            <w:r w:rsidR="0029034D">
              <w:rPr>
                <w:i/>
                <w:sz w:val="14"/>
              </w:rPr>
              <w:t xml:space="preserve"> (в пр</w:t>
            </w:r>
            <w:r w:rsidR="0029034D">
              <w:rPr>
                <w:i/>
                <w:sz w:val="14"/>
              </w:rPr>
              <w:t>о</w:t>
            </w:r>
            <w:r w:rsidR="0029034D">
              <w:rPr>
                <w:i/>
                <w:sz w:val="14"/>
              </w:rPr>
              <w:t>центах)</w:t>
            </w:r>
          </w:p>
        </w:tc>
        <w:tc>
          <w:tcPr>
            <w:tcW w:w="884" w:type="dxa"/>
            <w:tcBorders>
              <w:top w:val="single" w:sz="4" w:space="0" w:color="auto"/>
              <w:bottom w:val="single" w:sz="12" w:space="0" w:color="auto"/>
            </w:tcBorders>
            <w:shd w:val="clear" w:color="auto" w:fill="auto"/>
            <w:vAlign w:val="bottom"/>
          </w:tcPr>
          <w:p w:rsidR="003B37A3" w:rsidRPr="002F6A4F" w:rsidRDefault="003B37A3" w:rsidP="0029034D">
            <w:pPr>
              <w:pStyle w:val="DualTxt"/>
              <w:keepNext/>
              <w:spacing w:before="80" w:after="80" w:line="160" w:lineRule="exact"/>
              <w:ind w:right="43"/>
              <w:jc w:val="right"/>
              <w:rPr>
                <w:i/>
                <w:sz w:val="14"/>
              </w:rPr>
            </w:pPr>
            <w:r w:rsidRPr="002F6A4F">
              <w:rPr>
                <w:i/>
                <w:sz w:val="14"/>
              </w:rPr>
              <w:t>Доля же</w:t>
            </w:r>
            <w:r w:rsidRPr="002F6A4F">
              <w:rPr>
                <w:i/>
                <w:sz w:val="14"/>
              </w:rPr>
              <w:t>н</w:t>
            </w:r>
            <w:r w:rsidRPr="002F6A4F">
              <w:rPr>
                <w:i/>
                <w:sz w:val="14"/>
              </w:rPr>
              <w:t>щин</w:t>
            </w:r>
            <w:r w:rsidR="0029034D">
              <w:rPr>
                <w:i/>
                <w:sz w:val="14"/>
              </w:rPr>
              <w:t xml:space="preserve"> (в пр</w:t>
            </w:r>
            <w:r w:rsidR="0029034D">
              <w:rPr>
                <w:i/>
                <w:sz w:val="14"/>
              </w:rPr>
              <w:t>о</w:t>
            </w:r>
            <w:r w:rsidR="0029034D">
              <w:rPr>
                <w:i/>
                <w:sz w:val="14"/>
              </w:rPr>
              <w:t>центах)</w:t>
            </w:r>
          </w:p>
        </w:tc>
      </w:tr>
      <w:tr w:rsidR="002F6A4F" w:rsidRPr="002F6A4F">
        <w:trPr>
          <w:cantSplit/>
          <w:trHeight w:hRule="exact" w:val="115"/>
          <w:tblHeader/>
        </w:trPr>
        <w:tc>
          <w:tcPr>
            <w:tcW w:w="2952" w:type="dxa"/>
            <w:tcBorders>
              <w:top w:val="single" w:sz="12" w:space="0" w:color="auto"/>
            </w:tcBorders>
            <w:shd w:val="clear" w:color="auto" w:fill="auto"/>
            <w:vAlign w:val="bottom"/>
          </w:tcPr>
          <w:p w:rsidR="002F6A4F" w:rsidRPr="002F6A4F" w:rsidRDefault="002F6A4F" w:rsidP="0029034D">
            <w:pPr>
              <w:pStyle w:val="DualTxt"/>
              <w:keepNext/>
              <w:spacing w:before="40" w:after="40" w:line="210" w:lineRule="exact"/>
              <w:jc w:val="left"/>
              <w:rPr>
                <w:sz w:val="17"/>
              </w:rPr>
            </w:pPr>
          </w:p>
        </w:tc>
        <w:tc>
          <w:tcPr>
            <w:tcW w:w="884" w:type="dxa"/>
            <w:tcBorders>
              <w:top w:val="single" w:sz="12" w:space="0" w:color="auto"/>
            </w:tcBorders>
            <w:shd w:val="clear" w:color="auto" w:fill="auto"/>
            <w:vAlign w:val="bottom"/>
          </w:tcPr>
          <w:p w:rsidR="002F6A4F" w:rsidRPr="002F6A4F" w:rsidRDefault="002F6A4F" w:rsidP="0029034D">
            <w:pPr>
              <w:pStyle w:val="DualTxt"/>
              <w:keepNext/>
              <w:spacing w:before="40" w:after="40" w:line="210" w:lineRule="exact"/>
              <w:ind w:right="43"/>
              <w:jc w:val="right"/>
              <w:rPr>
                <w:sz w:val="17"/>
              </w:rPr>
            </w:pPr>
          </w:p>
        </w:tc>
        <w:tc>
          <w:tcPr>
            <w:tcW w:w="883" w:type="dxa"/>
            <w:tcBorders>
              <w:top w:val="single" w:sz="12" w:space="0" w:color="auto"/>
            </w:tcBorders>
            <w:shd w:val="clear" w:color="auto" w:fill="auto"/>
            <w:vAlign w:val="bottom"/>
          </w:tcPr>
          <w:p w:rsidR="002F6A4F" w:rsidRPr="002F6A4F" w:rsidRDefault="002F6A4F" w:rsidP="0029034D">
            <w:pPr>
              <w:pStyle w:val="DualTxt"/>
              <w:keepNext/>
              <w:spacing w:before="40" w:after="40" w:line="210" w:lineRule="exact"/>
              <w:ind w:right="43"/>
              <w:jc w:val="right"/>
              <w:rPr>
                <w:sz w:val="17"/>
              </w:rPr>
            </w:pPr>
          </w:p>
        </w:tc>
        <w:tc>
          <w:tcPr>
            <w:tcW w:w="884" w:type="dxa"/>
            <w:tcBorders>
              <w:top w:val="single" w:sz="12" w:space="0" w:color="auto"/>
            </w:tcBorders>
            <w:shd w:val="clear" w:color="auto" w:fill="auto"/>
            <w:vAlign w:val="bottom"/>
          </w:tcPr>
          <w:p w:rsidR="002F6A4F" w:rsidRPr="002F6A4F" w:rsidRDefault="002F6A4F" w:rsidP="0029034D">
            <w:pPr>
              <w:pStyle w:val="DualTxt"/>
              <w:keepNext/>
              <w:spacing w:before="40" w:after="40" w:line="210" w:lineRule="exact"/>
              <w:ind w:right="43"/>
              <w:jc w:val="right"/>
              <w:rPr>
                <w:sz w:val="17"/>
              </w:rPr>
            </w:pPr>
          </w:p>
        </w:tc>
        <w:tc>
          <w:tcPr>
            <w:tcW w:w="883" w:type="dxa"/>
            <w:tcBorders>
              <w:top w:val="single" w:sz="12" w:space="0" w:color="auto"/>
            </w:tcBorders>
            <w:shd w:val="clear" w:color="auto" w:fill="auto"/>
            <w:vAlign w:val="bottom"/>
          </w:tcPr>
          <w:p w:rsidR="002F6A4F" w:rsidRPr="002F6A4F" w:rsidRDefault="002F6A4F" w:rsidP="0029034D">
            <w:pPr>
              <w:pStyle w:val="DualTxt"/>
              <w:keepNext/>
              <w:spacing w:before="40" w:after="40" w:line="210" w:lineRule="exact"/>
              <w:ind w:right="43"/>
              <w:jc w:val="right"/>
              <w:rPr>
                <w:sz w:val="17"/>
              </w:rPr>
            </w:pPr>
          </w:p>
        </w:tc>
        <w:tc>
          <w:tcPr>
            <w:tcW w:w="884" w:type="dxa"/>
            <w:tcBorders>
              <w:top w:val="single" w:sz="12" w:space="0" w:color="auto"/>
            </w:tcBorders>
            <w:shd w:val="clear" w:color="auto" w:fill="auto"/>
            <w:vAlign w:val="bottom"/>
          </w:tcPr>
          <w:p w:rsidR="002F6A4F" w:rsidRPr="002F6A4F" w:rsidRDefault="002F6A4F" w:rsidP="0029034D">
            <w:pPr>
              <w:pStyle w:val="DualTxt"/>
              <w:keepNext/>
              <w:spacing w:before="40" w:after="40" w:line="210" w:lineRule="exact"/>
              <w:ind w:right="43"/>
              <w:jc w:val="right"/>
              <w:rPr>
                <w:sz w:val="17"/>
              </w:rPr>
            </w:pPr>
          </w:p>
        </w:tc>
      </w:tr>
      <w:tr w:rsidR="002F6A4F" w:rsidRPr="002F6A4F">
        <w:trPr>
          <w:cantSplit/>
        </w:trPr>
        <w:tc>
          <w:tcPr>
            <w:tcW w:w="2952" w:type="dxa"/>
            <w:shd w:val="clear" w:color="auto" w:fill="auto"/>
            <w:vAlign w:val="bottom"/>
          </w:tcPr>
          <w:p w:rsidR="003B37A3" w:rsidRPr="002F6A4F" w:rsidRDefault="003B37A3" w:rsidP="0029034D">
            <w:pPr>
              <w:pStyle w:val="DualTxt"/>
              <w:keepNext/>
              <w:tabs>
                <w:tab w:val="left" w:pos="288"/>
                <w:tab w:val="left" w:pos="576"/>
                <w:tab w:val="left" w:pos="864"/>
                <w:tab w:val="left" w:pos="1152"/>
              </w:tabs>
              <w:spacing w:before="40" w:after="40" w:line="210" w:lineRule="exact"/>
              <w:jc w:val="left"/>
              <w:rPr>
                <w:sz w:val="17"/>
              </w:rPr>
            </w:pPr>
            <w:r w:rsidRPr="002F6A4F">
              <w:rPr>
                <w:sz w:val="17"/>
              </w:rPr>
              <w:t>Сотрудники дипломатич</w:t>
            </w:r>
            <w:r w:rsidRPr="002F6A4F">
              <w:rPr>
                <w:sz w:val="17"/>
              </w:rPr>
              <w:t>е</w:t>
            </w:r>
            <w:r w:rsidRPr="002F6A4F">
              <w:rPr>
                <w:sz w:val="17"/>
              </w:rPr>
              <w:t>ских служб</w:t>
            </w:r>
          </w:p>
        </w:tc>
        <w:tc>
          <w:tcPr>
            <w:tcW w:w="884" w:type="dxa"/>
            <w:shd w:val="clear" w:color="auto" w:fill="auto"/>
            <w:vAlign w:val="bottom"/>
          </w:tcPr>
          <w:p w:rsidR="003B37A3" w:rsidRPr="002F6A4F" w:rsidRDefault="003B37A3" w:rsidP="0029034D">
            <w:pPr>
              <w:pStyle w:val="DualTxt"/>
              <w:keepNext/>
              <w:tabs>
                <w:tab w:val="left" w:pos="288"/>
                <w:tab w:val="left" w:pos="576"/>
                <w:tab w:val="left" w:pos="864"/>
                <w:tab w:val="left" w:pos="1152"/>
              </w:tabs>
              <w:spacing w:before="40" w:after="40" w:line="210" w:lineRule="exact"/>
              <w:ind w:right="43"/>
              <w:jc w:val="right"/>
              <w:rPr>
                <w:sz w:val="17"/>
              </w:rPr>
            </w:pPr>
            <w:r w:rsidRPr="002F6A4F">
              <w:rPr>
                <w:sz w:val="17"/>
              </w:rPr>
              <w:t>40</w:t>
            </w:r>
          </w:p>
        </w:tc>
        <w:tc>
          <w:tcPr>
            <w:tcW w:w="883" w:type="dxa"/>
            <w:shd w:val="clear" w:color="auto" w:fill="auto"/>
            <w:vAlign w:val="bottom"/>
          </w:tcPr>
          <w:p w:rsidR="003B37A3" w:rsidRPr="002F6A4F" w:rsidRDefault="003B37A3" w:rsidP="0029034D">
            <w:pPr>
              <w:pStyle w:val="DualTxt"/>
              <w:keepNext/>
              <w:tabs>
                <w:tab w:val="left" w:pos="288"/>
                <w:tab w:val="left" w:pos="576"/>
                <w:tab w:val="left" w:pos="864"/>
                <w:tab w:val="left" w:pos="1152"/>
              </w:tabs>
              <w:spacing w:before="40" w:after="40" w:line="210" w:lineRule="exact"/>
              <w:ind w:right="43"/>
              <w:jc w:val="right"/>
              <w:rPr>
                <w:sz w:val="17"/>
              </w:rPr>
            </w:pPr>
            <w:r w:rsidRPr="002F6A4F">
              <w:rPr>
                <w:sz w:val="17"/>
              </w:rPr>
              <w:t>30</w:t>
            </w:r>
          </w:p>
        </w:tc>
        <w:tc>
          <w:tcPr>
            <w:tcW w:w="884" w:type="dxa"/>
            <w:shd w:val="clear" w:color="auto" w:fill="auto"/>
            <w:vAlign w:val="bottom"/>
          </w:tcPr>
          <w:p w:rsidR="003B37A3" w:rsidRPr="002F6A4F" w:rsidRDefault="003B37A3" w:rsidP="0029034D">
            <w:pPr>
              <w:pStyle w:val="DualTxt"/>
              <w:keepNext/>
              <w:tabs>
                <w:tab w:val="left" w:pos="288"/>
                <w:tab w:val="left" w:pos="576"/>
                <w:tab w:val="left" w:pos="864"/>
                <w:tab w:val="left" w:pos="1152"/>
              </w:tabs>
              <w:spacing w:before="40" w:after="40" w:line="210" w:lineRule="exact"/>
              <w:ind w:right="43"/>
              <w:jc w:val="right"/>
              <w:rPr>
                <w:sz w:val="17"/>
              </w:rPr>
            </w:pPr>
            <w:r w:rsidRPr="002F6A4F">
              <w:rPr>
                <w:sz w:val="17"/>
              </w:rPr>
              <w:t>10</w:t>
            </w:r>
          </w:p>
        </w:tc>
        <w:tc>
          <w:tcPr>
            <w:tcW w:w="883" w:type="dxa"/>
            <w:shd w:val="clear" w:color="auto" w:fill="auto"/>
            <w:vAlign w:val="bottom"/>
          </w:tcPr>
          <w:p w:rsidR="003B37A3" w:rsidRPr="002F6A4F" w:rsidRDefault="003B37A3" w:rsidP="0029034D">
            <w:pPr>
              <w:pStyle w:val="DualTxt"/>
              <w:keepNext/>
              <w:tabs>
                <w:tab w:val="left" w:pos="288"/>
                <w:tab w:val="left" w:pos="576"/>
                <w:tab w:val="left" w:pos="864"/>
                <w:tab w:val="left" w:pos="1152"/>
              </w:tabs>
              <w:spacing w:before="40" w:after="40" w:line="210" w:lineRule="exact"/>
              <w:ind w:right="43"/>
              <w:jc w:val="right"/>
              <w:rPr>
                <w:sz w:val="17"/>
              </w:rPr>
            </w:pPr>
            <w:r w:rsidRPr="002F6A4F">
              <w:rPr>
                <w:sz w:val="17"/>
              </w:rPr>
              <w:t>7,5</w:t>
            </w:r>
          </w:p>
        </w:tc>
        <w:tc>
          <w:tcPr>
            <w:tcW w:w="884" w:type="dxa"/>
            <w:shd w:val="clear" w:color="auto" w:fill="auto"/>
            <w:vAlign w:val="bottom"/>
          </w:tcPr>
          <w:p w:rsidR="003B37A3" w:rsidRPr="002F6A4F" w:rsidRDefault="003B37A3" w:rsidP="0029034D">
            <w:pPr>
              <w:pStyle w:val="DualTxt"/>
              <w:keepNext/>
              <w:tabs>
                <w:tab w:val="left" w:pos="288"/>
                <w:tab w:val="left" w:pos="576"/>
                <w:tab w:val="left" w:pos="864"/>
                <w:tab w:val="left" w:pos="1152"/>
              </w:tabs>
              <w:spacing w:before="40" w:after="40" w:line="210" w:lineRule="exact"/>
              <w:ind w:right="43"/>
              <w:jc w:val="right"/>
              <w:rPr>
                <w:sz w:val="17"/>
              </w:rPr>
            </w:pPr>
            <w:r w:rsidRPr="002F6A4F">
              <w:rPr>
                <w:sz w:val="17"/>
              </w:rPr>
              <w:t>2,5</w:t>
            </w:r>
          </w:p>
        </w:tc>
      </w:tr>
      <w:tr w:rsidR="002F6A4F" w:rsidRPr="002F6A4F">
        <w:trPr>
          <w:cantSplit/>
        </w:trPr>
        <w:tc>
          <w:tcPr>
            <w:tcW w:w="2952" w:type="dxa"/>
            <w:shd w:val="clear" w:color="auto" w:fill="auto"/>
            <w:vAlign w:val="bottom"/>
          </w:tcPr>
          <w:p w:rsidR="003B37A3" w:rsidRPr="002F6A4F" w:rsidRDefault="003B37A3" w:rsidP="0029034D">
            <w:pPr>
              <w:pStyle w:val="DualTxt"/>
              <w:tabs>
                <w:tab w:val="left" w:pos="288"/>
                <w:tab w:val="left" w:pos="576"/>
                <w:tab w:val="left" w:pos="864"/>
                <w:tab w:val="left" w:pos="1152"/>
              </w:tabs>
              <w:spacing w:before="40" w:after="40" w:line="210" w:lineRule="exact"/>
              <w:jc w:val="left"/>
              <w:rPr>
                <w:sz w:val="17"/>
              </w:rPr>
            </w:pPr>
            <w:r w:rsidRPr="002F6A4F">
              <w:rPr>
                <w:sz w:val="17"/>
              </w:rPr>
              <w:t>Сотрудники дипломатич</w:t>
            </w:r>
            <w:r w:rsidRPr="002F6A4F">
              <w:rPr>
                <w:sz w:val="17"/>
              </w:rPr>
              <w:t>е</w:t>
            </w:r>
            <w:r w:rsidRPr="002F6A4F">
              <w:rPr>
                <w:sz w:val="17"/>
              </w:rPr>
              <w:t>ских служб в штаб-квартирах</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33</w:t>
            </w:r>
          </w:p>
        </w:tc>
        <w:tc>
          <w:tcPr>
            <w:tcW w:w="883"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26</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7</w:t>
            </w:r>
          </w:p>
        </w:tc>
        <w:tc>
          <w:tcPr>
            <w:tcW w:w="883"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78,8</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21,2</w:t>
            </w:r>
          </w:p>
        </w:tc>
      </w:tr>
      <w:tr w:rsidR="002F6A4F" w:rsidRPr="002F6A4F">
        <w:trPr>
          <w:cantSplit/>
        </w:trPr>
        <w:tc>
          <w:tcPr>
            <w:tcW w:w="2952" w:type="dxa"/>
            <w:shd w:val="clear" w:color="auto" w:fill="auto"/>
            <w:vAlign w:val="bottom"/>
          </w:tcPr>
          <w:p w:rsidR="003B37A3" w:rsidRPr="002F6A4F" w:rsidRDefault="003B37A3" w:rsidP="0029034D">
            <w:pPr>
              <w:pStyle w:val="DualTxt"/>
              <w:tabs>
                <w:tab w:val="left" w:pos="288"/>
                <w:tab w:val="left" w:pos="576"/>
                <w:tab w:val="left" w:pos="864"/>
                <w:tab w:val="left" w:pos="1152"/>
              </w:tabs>
              <w:spacing w:before="40" w:after="40" w:line="210" w:lineRule="exact"/>
              <w:jc w:val="left"/>
              <w:rPr>
                <w:sz w:val="17"/>
              </w:rPr>
            </w:pPr>
            <w:r w:rsidRPr="002F6A4F">
              <w:rPr>
                <w:sz w:val="17"/>
              </w:rPr>
              <w:t>Дипломаты (послы и заместит</w:t>
            </w:r>
            <w:r w:rsidRPr="002F6A4F">
              <w:rPr>
                <w:sz w:val="17"/>
              </w:rPr>
              <w:t>е</w:t>
            </w:r>
            <w:r w:rsidRPr="002F6A4F">
              <w:rPr>
                <w:sz w:val="17"/>
              </w:rPr>
              <w:t>ли)</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22</w:t>
            </w:r>
          </w:p>
        </w:tc>
        <w:tc>
          <w:tcPr>
            <w:tcW w:w="883"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20</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2</w:t>
            </w:r>
          </w:p>
        </w:tc>
        <w:tc>
          <w:tcPr>
            <w:tcW w:w="883"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99,0</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1,0</w:t>
            </w:r>
          </w:p>
        </w:tc>
      </w:tr>
      <w:tr w:rsidR="002F6A4F" w:rsidRPr="002F6A4F">
        <w:trPr>
          <w:cantSplit/>
        </w:trPr>
        <w:tc>
          <w:tcPr>
            <w:tcW w:w="2952" w:type="dxa"/>
            <w:shd w:val="clear" w:color="auto" w:fill="auto"/>
            <w:vAlign w:val="bottom"/>
          </w:tcPr>
          <w:p w:rsidR="003B37A3" w:rsidRPr="002F6A4F" w:rsidRDefault="003B37A3" w:rsidP="0029034D">
            <w:pPr>
              <w:pStyle w:val="DualTxt"/>
              <w:tabs>
                <w:tab w:val="left" w:pos="288"/>
                <w:tab w:val="left" w:pos="576"/>
                <w:tab w:val="left" w:pos="864"/>
                <w:tab w:val="left" w:pos="1152"/>
              </w:tabs>
              <w:spacing w:before="40" w:after="40" w:line="210" w:lineRule="exact"/>
              <w:jc w:val="left"/>
              <w:rPr>
                <w:sz w:val="17"/>
              </w:rPr>
            </w:pPr>
            <w:r w:rsidRPr="002F6A4F">
              <w:rPr>
                <w:sz w:val="17"/>
              </w:rPr>
              <w:t>Главы канц</w:t>
            </w:r>
            <w:r w:rsidRPr="002F6A4F">
              <w:rPr>
                <w:sz w:val="17"/>
              </w:rPr>
              <w:t>е</w:t>
            </w:r>
            <w:r w:rsidRPr="002F6A4F">
              <w:rPr>
                <w:sz w:val="17"/>
              </w:rPr>
              <w:t>лярий</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16</w:t>
            </w:r>
          </w:p>
        </w:tc>
        <w:tc>
          <w:tcPr>
            <w:tcW w:w="883"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13</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3</w:t>
            </w:r>
          </w:p>
        </w:tc>
        <w:tc>
          <w:tcPr>
            <w:tcW w:w="883"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86,2</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18</w:t>
            </w:r>
          </w:p>
        </w:tc>
      </w:tr>
      <w:tr w:rsidR="002F6A4F" w:rsidRPr="002F6A4F">
        <w:trPr>
          <w:cantSplit/>
        </w:trPr>
        <w:tc>
          <w:tcPr>
            <w:tcW w:w="2952" w:type="dxa"/>
            <w:shd w:val="clear" w:color="auto" w:fill="auto"/>
            <w:vAlign w:val="bottom"/>
          </w:tcPr>
          <w:p w:rsidR="003B37A3" w:rsidRPr="002F6A4F" w:rsidRDefault="003B37A3" w:rsidP="0029034D">
            <w:pPr>
              <w:pStyle w:val="DualTxt"/>
              <w:tabs>
                <w:tab w:val="left" w:pos="288"/>
                <w:tab w:val="left" w:pos="576"/>
                <w:tab w:val="left" w:pos="864"/>
                <w:tab w:val="left" w:pos="1152"/>
              </w:tabs>
              <w:spacing w:before="40" w:after="40" w:line="210" w:lineRule="exact"/>
              <w:jc w:val="left"/>
              <w:rPr>
                <w:sz w:val="17"/>
              </w:rPr>
            </w:pPr>
            <w:r w:rsidRPr="002F6A4F">
              <w:rPr>
                <w:sz w:val="17"/>
              </w:rPr>
              <w:t>Руководит</w:t>
            </w:r>
            <w:r w:rsidRPr="002F6A4F">
              <w:rPr>
                <w:sz w:val="17"/>
              </w:rPr>
              <w:t>е</w:t>
            </w:r>
            <w:r w:rsidRPr="002F6A4F">
              <w:rPr>
                <w:sz w:val="17"/>
              </w:rPr>
              <w:t>ли</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10</w:t>
            </w:r>
          </w:p>
        </w:tc>
        <w:tc>
          <w:tcPr>
            <w:tcW w:w="883"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9</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1</w:t>
            </w:r>
          </w:p>
        </w:tc>
        <w:tc>
          <w:tcPr>
            <w:tcW w:w="883"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90,1</w:t>
            </w:r>
          </w:p>
        </w:tc>
        <w:tc>
          <w:tcPr>
            <w:tcW w:w="884" w:type="dxa"/>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10,0</w:t>
            </w:r>
          </w:p>
        </w:tc>
      </w:tr>
      <w:tr w:rsidR="002F6A4F" w:rsidRPr="002F6A4F">
        <w:trPr>
          <w:cantSplit/>
        </w:trPr>
        <w:tc>
          <w:tcPr>
            <w:tcW w:w="2952" w:type="dxa"/>
            <w:tcBorders>
              <w:bottom w:val="single" w:sz="12" w:space="0" w:color="auto"/>
            </w:tcBorders>
            <w:shd w:val="clear" w:color="auto" w:fill="auto"/>
            <w:vAlign w:val="bottom"/>
          </w:tcPr>
          <w:p w:rsidR="003B37A3" w:rsidRPr="002F6A4F" w:rsidRDefault="003B37A3" w:rsidP="0029034D">
            <w:pPr>
              <w:pStyle w:val="DualTxt"/>
              <w:tabs>
                <w:tab w:val="left" w:pos="288"/>
                <w:tab w:val="left" w:pos="576"/>
                <w:tab w:val="left" w:pos="864"/>
                <w:tab w:val="left" w:pos="1152"/>
              </w:tabs>
              <w:spacing w:before="40" w:after="40" w:line="210" w:lineRule="exact"/>
              <w:jc w:val="left"/>
              <w:rPr>
                <w:sz w:val="17"/>
              </w:rPr>
            </w:pPr>
            <w:r w:rsidRPr="002F6A4F">
              <w:rPr>
                <w:sz w:val="17"/>
              </w:rPr>
              <w:t>Референт по протоколу</w:t>
            </w:r>
          </w:p>
        </w:tc>
        <w:tc>
          <w:tcPr>
            <w:tcW w:w="884" w:type="dxa"/>
            <w:tcBorders>
              <w:bottom w:val="single" w:sz="12" w:space="0" w:color="auto"/>
            </w:tcBorders>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4</w:t>
            </w:r>
          </w:p>
        </w:tc>
        <w:tc>
          <w:tcPr>
            <w:tcW w:w="883" w:type="dxa"/>
            <w:tcBorders>
              <w:bottom w:val="single" w:sz="12" w:space="0" w:color="auto"/>
            </w:tcBorders>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3</w:t>
            </w:r>
          </w:p>
        </w:tc>
        <w:tc>
          <w:tcPr>
            <w:tcW w:w="884" w:type="dxa"/>
            <w:tcBorders>
              <w:bottom w:val="single" w:sz="12" w:space="0" w:color="auto"/>
            </w:tcBorders>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1</w:t>
            </w:r>
          </w:p>
        </w:tc>
        <w:tc>
          <w:tcPr>
            <w:tcW w:w="883" w:type="dxa"/>
            <w:tcBorders>
              <w:bottom w:val="single" w:sz="12" w:space="0" w:color="auto"/>
            </w:tcBorders>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75,0</w:t>
            </w:r>
          </w:p>
        </w:tc>
        <w:tc>
          <w:tcPr>
            <w:tcW w:w="884" w:type="dxa"/>
            <w:tcBorders>
              <w:bottom w:val="single" w:sz="12" w:space="0" w:color="auto"/>
            </w:tcBorders>
            <w:shd w:val="clear" w:color="auto" w:fill="auto"/>
            <w:vAlign w:val="bottom"/>
          </w:tcPr>
          <w:p w:rsidR="003B37A3" w:rsidRPr="002F6A4F" w:rsidRDefault="003B37A3" w:rsidP="002F6A4F">
            <w:pPr>
              <w:pStyle w:val="DualTxt"/>
              <w:tabs>
                <w:tab w:val="left" w:pos="288"/>
                <w:tab w:val="left" w:pos="576"/>
                <w:tab w:val="left" w:pos="864"/>
                <w:tab w:val="left" w:pos="1152"/>
              </w:tabs>
              <w:spacing w:before="40" w:after="40" w:line="210" w:lineRule="exact"/>
              <w:ind w:right="43"/>
              <w:jc w:val="right"/>
              <w:rPr>
                <w:sz w:val="17"/>
              </w:rPr>
            </w:pPr>
            <w:r w:rsidRPr="002F6A4F">
              <w:rPr>
                <w:sz w:val="17"/>
              </w:rPr>
              <w:t>25,0</w:t>
            </w:r>
          </w:p>
        </w:tc>
      </w:tr>
    </w:tbl>
    <w:p w:rsidR="00EA6E64" w:rsidRPr="00EA6E64" w:rsidRDefault="00EA6E64" w:rsidP="00EA6E64">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29034D">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Министерство иностранных дел и международного сотрудничества</w:t>
      </w:r>
    </w:p>
    <w:p w:rsidR="0029034D" w:rsidRPr="0029034D" w:rsidRDefault="0029034D" w:rsidP="0029034D">
      <w:pPr>
        <w:pStyle w:val="SingleTxt"/>
        <w:spacing w:after="0" w:line="120" w:lineRule="exact"/>
        <w:rPr>
          <w:sz w:val="10"/>
        </w:rPr>
      </w:pPr>
    </w:p>
    <w:p w:rsidR="0029034D" w:rsidRPr="0029034D" w:rsidRDefault="0029034D" w:rsidP="0029034D">
      <w:pPr>
        <w:pStyle w:val="SingleTxt"/>
        <w:spacing w:after="0" w:line="120" w:lineRule="exact"/>
        <w:rPr>
          <w:sz w:val="10"/>
        </w:rPr>
      </w:pPr>
    </w:p>
    <w:p w:rsidR="0029034D" w:rsidRPr="0029034D" w:rsidRDefault="0029034D" w:rsidP="0029034D">
      <w:pPr>
        <w:pStyle w:val="SingleTxt"/>
        <w:spacing w:after="0" w:line="120" w:lineRule="exact"/>
        <w:rPr>
          <w:sz w:val="10"/>
        </w:rPr>
      </w:pPr>
    </w:p>
    <w:p w:rsidR="003B37A3" w:rsidRPr="002F6A4F" w:rsidRDefault="0029034D" w:rsidP="002903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16</w:t>
      </w:r>
      <w:r>
        <w:t>.</w:t>
      </w:r>
      <w:r>
        <w:tab/>
      </w:r>
      <w:r w:rsidR="003B37A3" w:rsidRPr="002F6A4F">
        <w:t>Статья 9</w:t>
      </w:r>
      <w:r>
        <w:br/>
      </w:r>
      <w:r w:rsidR="003B37A3" w:rsidRPr="002F6A4F">
        <w:t>Гражданство</w:t>
      </w:r>
    </w:p>
    <w:p w:rsidR="0029034D" w:rsidRPr="0029034D" w:rsidRDefault="0029034D" w:rsidP="0029034D">
      <w:pPr>
        <w:pStyle w:val="SingleTxt"/>
        <w:spacing w:after="0" w:line="120" w:lineRule="exact"/>
        <w:rPr>
          <w:bCs/>
          <w:sz w:val="10"/>
        </w:rPr>
      </w:pPr>
    </w:p>
    <w:p w:rsidR="003B37A3" w:rsidRPr="002F6A4F" w:rsidRDefault="0029034D" w:rsidP="002903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tab/>
      </w:r>
      <w:r w:rsidR="003B37A3" w:rsidRPr="002F6A4F">
        <w:t>16.1</w:t>
      </w:r>
      <w:r w:rsidR="003B37A3" w:rsidRPr="002F6A4F">
        <w:tab/>
        <w:t>Конституция и гражданство</w:t>
      </w:r>
    </w:p>
    <w:p w:rsidR="0029034D" w:rsidRPr="0029034D" w:rsidRDefault="0029034D" w:rsidP="0029034D">
      <w:pPr>
        <w:pStyle w:val="SingleTxt"/>
        <w:spacing w:after="0" w:line="120" w:lineRule="exact"/>
        <w:rPr>
          <w:bCs/>
          <w:sz w:val="10"/>
        </w:rPr>
      </w:pPr>
    </w:p>
    <w:p w:rsidR="003B37A3" w:rsidRPr="002F6A4F" w:rsidRDefault="003B37A3"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16.1.1</w:t>
      </w:r>
      <w:r w:rsidRPr="002F6A4F">
        <w:rPr>
          <w:bCs/>
        </w:rPr>
        <w:tab/>
        <w:t>Закон/статут о гражданстве в Сьерра-Леоне</w:t>
      </w:r>
      <w:r w:rsidR="00317041" w:rsidRPr="002F6A4F">
        <w:rPr>
          <w:bCs/>
        </w:rPr>
        <w:t xml:space="preserve"> — </w:t>
      </w:r>
      <w:r w:rsidRPr="002F6A4F">
        <w:rPr>
          <w:bCs/>
        </w:rPr>
        <w:t>это Закон о гражданстве 1973 года. Раздел 2 Закона гласит:</w:t>
      </w:r>
    </w:p>
    <w:p w:rsidR="003B37A3" w:rsidRPr="002F6A4F" w:rsidRDefault="00DC0295" w:rsidP="00DC0295">
      <w:pPr>
        <w:pStyle w:val="SingleTxt"/>
        <w:ind w:left="1742" w:hanging="475"/>
        <w:rPr>
          <w:bCs/>
        </w:rPr>
      </w:pPr>
      <w:r>
        <w:rPr>
          <w:bCs/>
        </w:rPr>
        <w:tab/>
      </w:r>
      <w:r w:rsidR="006B50BF">
        <w:rPr>
          <w:bCs/>
        </w:rPr>
        <w:t>«</w:t>
      </w:r>
      <w:r w:rsidR="003B37A3" w:rsidRPr="002F6A4F">
        <w:rPr>
          <w:bCs/>
        </w:rPr>
        <w:t>Каждый рожденный в Сьерра-Леоне до 19 апреля 1971 года или резидент Сьерра-Леоне до 18 апреля 1971 года, не являющийся гражданином к</w:t>
      </w:r>
      <w:r w:rsidR="003B37A3" w:rsidRPr="002F6A4F">
        <w:rPr>
          <w:bCs/>
        </w:rPr>
        <w:t>а</w:t>
      </w:r>
      <w:r w:rsidR="003B37A3" w:rsidRPr="002F6A4F">
        <w:rPr>
          <w:bCs/>
        </w:rPr>
        <w:t>кой-либо другой страны, с 19 апреля 1971 года будет считаться граждан</w:t>
      </w:r>
      <w:r w:rsidR="003B37A3" w:rsidRPr="002F6A4F">
        <w:rPr>
          <w:bCs/>
        </w:rPr>
        <w:t>и</w:t>
      </w:r>
      <w:r w:rsidR="003B37A3" w:rsidRPr="002F6A4F">
        <w:rPr>
          <w:bCs/>
        </w:rPr>
        <w:t>ном Сьерра-Леоне по рождению</w:t>
      </w:r>
      <w:r w:rsidR="006B50BF">
        <w:rPr>
          <w:bCs/>
        </w:rPr>
        <w:t xml:space="preserve">» </w:t>
      </w:r>
      <w:r w:rsidR="003B37A3" w:rsidRPr="002F6A4F">
        <w:rPr>
          <w:bCs/>
        </w:rPr>
        <w:t>в том случае, если</w:t>
      </w:r>
    </w:p>
    <w:p w:rsidR="003B37A3" w:rsidRPr="002F6A4F" w:rsidRDefault="00DC0295" w:rsidP="003B37A3">
      <w:pPr>
        <w:pStyle w:val="SingleTxt"/>
        <w:rPr>
          <w:bCs/>
        </w:rPr>
      </w:pPr>
      <w:r>
        <w:rPr>
          <w:bCs/>
        </w:rPr>
        <w:tab/>
      </w:r>
      <w:r>
        <w:rPr>
          <w:bCs/>
        </w:rPr>
        <w:tab/>
      </w:r>
      <w:r w:rsidR="003B37A3" w:rsidRPr="002F6A4F">
        <w:rPr>
          <w:bCs/>
        </w:rPr>
        <w:t>a)</w:t>
      </w:r>
      <w:r w:rsidR="003B37A3" w:rsidRPr="002F6A4F">
        <w:rPr>
          <w:bCs/>
        </w:rPr>
        <w:tab/>
        <w:t>его отец или его дед были рождены в Сьерра-Леоне; и</w:t>
      </w:r>
    </w:p>
    <w:p w:rsidR="003B37A3" w:rsidRPr="002F6A4F" w:rsidRDefault="00DC0295" w:rsidP="003B37A3">
      <w:pPr>
        <w:pStyle w:val="SingleTxt"/>
        <w:rPr>
          <w:bCs/>
        </w:rPr>
      </w:pPr>
      <w:r>
        <w:rPr>
          <w:bCs/>
        </w:rPr>
        <w:tab/>
      </w:r>
      <w:r>
        <w:rPr>
          <w:bCs/>
        </w:rPr>
        <w:tab/>
      </w:r>
      <w:r w:rsidR="003B37A3" w:rsidRPr="002F6A4F">
        <w:rPr>
          <w:bCs/>
        </w:rPr>
        <w:t>b)</w:t>
      </w:r>
      <w:r w:rsidR="003B37A3" w:rsidRPr="002F6A4F">
        <w:rPr>
          <w:bCs/>
        </w:rPr>
        <w:tab/>
        <w:t>он имеет негроидно-африканское происхождение</w:t>
      </w:r>
      <w:r w:rsidR="006B50BF">
        <w:rPr>
          <w:bCs/>
        </w:rPr>
        <w:t>».</w:t>
      </w:r>
    </w:p>
    <w:p w:rsidR="003B37A3" w:rsidRPr="002F6A4F" w:rsidRDefault="003B37A3"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16.1.2</w:t>
      </w:r>
      <w:r w:rsidRPr="002F6A4F">
        <w:rPr>
          <w:bCs/>
        </w:rPr>
        <w:tab/>
        <w:t>В принципе, Конституция является дискриминационной по отн</w:t>
      </w:r>
      <w:r w:rsidRPr="002F6A4F">
        <w:rPr>
          <w:bCs/>
        </w:rPr>
        <w:t>о</w:t>
      </w:r>
      <w:r w:rsidRPr="002F6A4F">
        <w:rPr>
          <w:bCs/>
        </w:rPr>
        <w:t>шению к женщинам в плане права передачи гражданства напрямую своим детям. Как говорится в разделе 6 Закона, для того чтобы женщина могла пер</w:t>
      </w:r>
      <w:r w:rsidRPr="002F6A4F">
        <w:rPr>
          <w:bCs/>
        </w:rPr>
        <w:t>е</w:t>
      </w:r>
      <w:r w:rsidRPr="002F6A4F">
        <w:rPr>
          <w:bCs/>
        </w:rPr>
        <w:t>дать свое гражданство своим детям, она должна быть гражданкой Сьерра-Леоне, а не просто уроженкой этой страны. Поэтому лицо, чья мать является гражданкой Сьерра-Леоне, а отец является иностранцем, не может претендовать на гра</w:t>
      </w:r>
      <w:r w:rsidRPr="002F6A4F">
        <w:rPr>
          <w:bCs/>
        </w:rPr>
        <w:t>ж</w:t>
      </w:r>
      <w:r w:rsidRPr="002F6A4F">
        <w:rPr>
          <w:bCs/>
        </w:rPr>
        <w:t>данство Сьерра-Леоне, даже если оно родилось в этой стране.</w:t>
      </w:r>
    </w:p>
    <w:p w:rsidR="003B37A3" w:rsidRPr="002F6A4F" w:rsidRDefault="003B37A3"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16.1.3</w:t>
      </w:r>
      <w:r w:rsidRPr="002F6A4F">
        <w:rPr>
          <w:bCs/>
        </w:rPr>
        <w:tab/>
        <w:t>Кроме того, раздел 7 Закона гласит, что женщины-иностранки могут п</w:t>
      </w:r>
      <w:r w:rsidRPr="002F6A4F">
        <w:rPr>
          <w:bCs/>
        </w:rPr>
        <w:t>о</w:t>
      </w:r>
      <w:r w:rsidRPr="002F6A4F">
        <w:rPr>
          <w:bCs/>
        </w:rPr>
        <w:t>лучить гражданство Сьерра-Леоне, выйдя замуж за гражданина этой страны. Соответствующего положения в отношении мужчин-иностранцев, в котором требуется для получения гражданства Сьерра-Леоне жениться на гражданках этой страны, нет. Таким образом, только мужчины Сьерра-Леоне могут перед</w:t>
      </w:r>
      <w:r w:rsidRPr="002F6A4F">
        <w:rPr>
          <w:bCs/>
        </w:rPr>
        <w:t>а</w:t>
      </w:r>
      <w:r w:rsidRPr="002F6A4F">
        <w:rPr>
          <w:bCs/>
        </w:rPr>
        <w:t>вать сьерра-леонское гражданство своим женам-иностранкам, женщины Сье</w:t>
      </w:r>
      <w:r w:rsidRPr="002F6A4F">
        <w:rPr>
          <w:bCs/>
        </w:rPr>
        <w:t>р</w:t>
      </w:r>
      <w:r w:rsidRPr="002F6A4F">
        <w:rPr>
          <w:bCs/>
        </w:rPr>
        <w:t>ра-Леоне такого права (передавать гражданство своим мужьям-иностранцам) не имеют.</w:t>
      </w:r>
    </w:p>
    <w:p w:rsidR="003B37A3" w:rsidRPr="002F6A4F" w:rsidRDefault="00DC0295"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Pr>
          <w:bCs/>
        </w:rPr>
        <w:t>16.1.4</w:t>
      </w:r>
      <w:r>
        <w:rPr>
          <w:bCs/>
        </w:rPr>
        <w:tab/>
      </w:r>
      <w:r w:rsidR="003B37A3" w:rsidRPr="002F6A4F">
        <w:rPr>
          <w:bCs/>
        </w:rPr>
        <w:t>Иммиграционные правила предусматривают, что всем гражданам Сье</w:t>
      </w:r>
      <w:r w:rsidR="003B37A3" w:rsidRPr="002F6A4F">
        <w:rPr>
          <w:bCs/>
        </w:rPr>
        <w:t>р</w:t>
      </w:r>
      <w:r w:rsidR="003B37A3" w:rsidRPr="002F6A4F">
        <w:rPr>
          <w:bCs/>
        </w:rPr>
        <w:t>ра-Леоне, включая несовершеннолетних, выдаются проездные документы до выезда за пределы страны. В соответствии с законодательством родители должны дать свое согласие до выдачи паспортов их несовершеннолетним д</w:t>
      </w:r>
      <w:r w:rsidR="003B37A3" w:rsidRPr="002F6A4F">
        <w:rPr>
          <w:bCs/>
        </w:rPr>
        <w:t>е</w:t>
      </w:r>
      <w:r w:rsidR="003B37A3" w:rsidRPr="002F6A4F">
        <w:rPr>
          <w:bCs/>
        </w:rPr>
        <w:t>тям. Любой из родителей может дать свое согласие на выдачу паспорта его н</w:t>
      </w:r>
      <w:r w:rsidR="003B37A3" w:rsidRPr="002F6A4F">
        <w:rPr>
          <w:bCs/>
        </w:rPr>
        <w:t>е</w:t>
      </w:r>
      <w:r w:rsidR="003B37A3" w:rsidRPr="002F6A4F">
        <w:rPr>
          <w:bCs/>
        </w:rPr>
        <w:t>совершеннолетнему ребенку.</w:t>
      </w:r>
    </w:p>
    <w:p w:rsidR="003B37A3" w:rsidRPr="002F6A4F" w:rsidRDefault="003B37A3" w:rsidP="003B37A3">
      <w:pPr>
        <w:pStyle w:val="SingleTxt"/>
        <w:rPr>
          <w:bCs/>
        </w:rPr>
      </w:pPr>
      <w:r w:rsidRPr="002F6A4F">
        <w:rPr>
          <w:bCs/>
        </w:rPr>
        <w:t>16.2</w:t>
      </w:r>
      <w:r w:rsidRPr="002F6A4F">
        <w:rPr>
          <w:bCs/>
        </w:rPr>
        <w:tab/>
        <w:t>Текущие усилия: в настоящее время Комиссия по реформе законодател</w:t>
      </w:r>
      <w:r w:rsidRPr="002F6A4F">
        <w:rPr>
          <w:bCs/>
        </w:rPr>
        <w:t>ь</w:t>
      </w:r>
      <w:r w:rsidRPr="002F6A4F">
        <w:rPr>
          <w:bCs/>
        </w:rPr>
        <w:t>ства рассматривает Закон о гражданстве 1973 года для того, чтобы разрешить, среди прочего, двойное гражданство, и ожидается, что в пересмотренных зак</w:t>
      </w:r>
      <w:r w:rsidRPr="002F6A4F">
        <w:rPr>
          <w:bCs/>
        </w:rPr>
        <w:t>о</w:t>
      </w:r>
      <w:r w:rsidRPr="002F6A4F">
        <w:rPr>
          <w:bCs/>
        </w:rPr>
        <w:t>нах законодательные несоответствия будут устранены.</w:t>
      </w:r>
    </w:p>
    <w:p w:rsidR="003B37A3" w:rsidRPr="002F6A4F" w:rsidRDefault="00DC0295"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Pr>
          <w:bCs/>
        </w:rPr>
        <w:t>16.2.1</w:t>
      </w:r>
      <w:r>
        <w:rPr>
          <w:bCs/>
        </w:rPr>
        <w:tab/>
      </w:r>
      <w:r w:rsidR="003B37A3" w:rsidRPr="002F6A4F">
        <w:rPr>
          <w:bCs/>
        </w:rPr>
        <w:t>Парламент Сьерра-Леоне одобрил меры по легализации двойного гра</w:t>
      </w:r>
      <w:r w:rsidR="003B37A3" w:rsidRPr="002F6A4F">
        <w:rPr>
          <w:bCs/>
        </w:rPr>
        <w:t>ж</w:t>
      </w:r>
      <w:r w:rsidR="003B37A3" w:rsidRPr="002F6A4F">
        <w:rPr>
          <w:bCs/>
        </w:rPr>
        <w:t>данства. Закон о гражданстве 1973 года был изменен и теперь гласит, что никто не может иметь гражданство Сьерра-Леоне и какое-либо другое гражданство одновременно. Измененный закон означает, что граждане Сьерра-Леоне, имеющие гражданство другой страны, и те, кто по рождению или происхожд</w:t>
      </w:r>
      <w:r w:rsidR="003B37A3" w:rsidRPr="002F6A4F">
        <w:rPr>
          <w:bCs/>
        </w:rPr>
        <w:t>е</w:t>
      </w:r>
      <w:r w:rsidR="003B37A3" w:rsidRPr="002F6A4F">
        <w:rPr>
          <w:bCs/>
        </w:rPr>
        <w:t>нию являются сьерралеонцами, теперь имеют право на гражданство Сьерра-Леоне.</w:t>
      </w:r>
    </w:p>
    <w:p w:rsidR="003B37A3" w:rsidRPr="002F6A4F" w:rsidRDefault="003B37A3"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16.2.2</w:t>
      </w:r>
      <w:r w:rsidRPr="002F6A4F">
        <w:rPr>
          <w:bCs/>
        </w:rPr>
        <w:tab/>
        <w:t>Регистрация рождения, дающая право на гражданство, проводится в о</w:t>
      </w:r>
      <w:r w:rsidRPr="002F6A4F">
        <w:rPr>
          <w:bCs/>
        </w:rPr>
        <w:t>с</w:t>
      </w:r>
      <w:r w:rsidRPr="002F6A4F">
        <w:rPr>
          <w:bCs/>
        </w:rPr>
        <w:t>новном в городах для женщин, рожающих в центрах здоровья. Однако женщ</w:t>
      </w:r>
      <w:r w:rsidRPr="002F6A4F">
        <w:rPr>
          <w:bCs/>
        </w:rPr>
        <w:t>и</w:t>
      </w:r>
      <w:r w:rsidRPr="002F6A4F">
        <w:rPr>
          <w:bCs/>
        </w:rPr>
        <w:t>ны, рожающие детей при помощи традиционных акушерок, редко регистрир</w:t>
      </w:r>
      <w:r w:rsidRPr="002F6A4F">
        <w:rPr>
          <w:bCs/>
        </w:rPr>
        <w:t>у</w:t>
      </w:r>
      <w:r w:rsidRPr="002F6A4F">
        <w:rPr>
          <w:bCs/>
        </w:rPr>
        <w:t>ют даты рождения своих детей официально.</w:t>
      </w:r>
    </w:p>
    <w:p w:rsidR="00DC0295" w:rsidRPr="00DC0295" w:rsidRDefault="00DC0295" w:rsidP="00DC0295">
      <w:pPr>
        <w:pStyle w:val="SingleTxt"/>
        <w:spacing w:after="0" w:line="120" w:lineRule="exact"/>
        <w:rPr>
          <w:sz w:val="10"/>
        </w:rPr>
      </w:pPr>
    </w:p>
    <w:p w:rsidR="003B37A3" w:rsidRDefault="00DC0295" w:rsidP="00DC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w:t>
      </w:r>
      <w:r>
        <w:t>.</w:t>
      </w:r>
      <w:r w:rsidR="003B37A3" w:rsidRPr="002F6A4F">
        <w:tab/>
      </w:r>
      <w:r w:rsidR="004D1FB9" w:rsidRPr="002F6A4F">
        <w:t>Статья</w:t>
      </w:r>
      <w:r w:rsidR="003B37A3" w:rsidRPr="002F6A4F">
        <w:t xml:space="preserve"> 10</w:t>
      </w:r>
      <w:r>
        <w:br/>
      </w:r>
      <w:r w:rsidR="003B37A3" w:rsidRPr="002F6A4F">
        <w:t>Равный доступ к образованию</w:t>
      </w:r>
    </w:p>
    <w:p w:rsidR="00DC0295" w:rsidRPr="00DC0295" w:rsidRDefault="00DC0295" w:rsidP="00DC0295">
      <w:pPr>
        <w:pStyle w:val="SingleTxt"/>
        <w:spacing w:after="0" w:line="120" w:lineRule="exact"/>
        <w:rPr>
          <w:sz w:val="10"/>
        </w:rPr>
      </w:pPr>
    </w:p>
    <w:p w:rsidR="003B37A3" w:rsidRPr="002F6A4F" w:rsidRDefault="00DC0295" w:rsidP="00DC02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17.1</w:t>
      </w:r>
      <w:r w:rsidR="003B37A3" w:rsidRPr="002F6A4F">
        <w:tab/>
        <w:t>Правовые меры/Конституционное положение о равных правах на о</w:t>
      </w:r>
      <w:r w:rsidR="003B37A3" w:rsidRPr="002F6A4F">
        <w:t>б</w:t>
      </w:r>
      <w:r w:rsidR="003B37A3" w:rsidRPr="002F6A4F">
        <w:t>разование</w:t>
      </w:r>
    </w:p>
    <w:p w:rsidR="00DC0295" w:rsidRPr="00DC0295" w:rsidRDefault="00DC0295" w:rsidP="00DC0295">
      <w:pPr>
        <w:pStyle w:val="SingleTxt"/>
        <w:spacing w:after="0" w:line="120" w:lineRule="exact"/>
        <w:rPr>
          <w:bCs/>
          <w:sz w:val="10"/>
        </w:rPr>
      </w:pPr>
    </w:p>
    <w:p w:rsidR="003B37A3" w:rsidRPr="002F6A4F" w:rsidRDefault="003B37A3"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17.1.1</w:t>
      </w:r>
      <w:r w:rsidRPr="002F6A4F">
        <w:rPr>
          <w:bCs/>
        </w:rPr>
        <w:tab/>
        <w:t>В разделах 9 1) и 9 2)</w:t>
      </w:r>
      <w:r w:rsidR="00EA6E64" w:rsidRPr="00EA6E64">
        <w:rPr>
          <w:bCs/>
        </w:rPr>
        <w:t>(</w:t>
      </w:r>
      <w:r w:rsidRPr="002F6A4F">
        <w:rPr>
          <w:bCs/>
        </w:rPr>
        <w:t>a) глава II Конституции 1991 года предусматрив</w:t>
      </w:r>
      <w:r w:rsidRPr="002F6A4F">
        <w:rPr>
          <w:bCs/>
        </w:rPr>
        <w:t>а</w:t>
      </w:r>
      <w:r w:rsidRPr="002F6A4F">
        <w:rPr>
          <w:bCs/>
        </w:rPr>
        <w:t>ется гендерное равенство в области образования и содержатся государс</w:t>
      </w:r>
      <w:r w:rsidRPr="002F6A4F">
        <w:rPr>
          <w:bCs/>
        </w:rPr>
        <w:t>т</w:t>
      </w:r>
      <w:r w:rsidRPr="002F6A4F">
        <w:rPr>
          <w:bCs/>
        </w:rPr>
        <w:t>венные директивы, гарантирующие женщинам равные права в доступе к обр</w:t>
      </w:r>
      <w:r w:rsidRPr="002F6A4F">
        <w:rPr>
          <w:bCs/>
        </w:rPr>
        <w:t>а</w:t>
      </w:r>
      <w:r w:rsidRPr="002F6A4F">
        <w:rPr>
          <w:bCs/>
        </w:rPr>
        <w:t>зованию и использованию предоставляемых образованием возможностей.</w:t>
      </w:r>
    </w:p>
    <w:p w:rsidR="00DC0295" w:rsidRPr="00DC0295" w:rsidRDefault="00DC0295" w:rsidP="00DC0295">
      <w:pPr>
        <w:pStyle w:val="SingleTxt"/>
        <w:spacing w:after="0" w:line="120" w:lineRule="exact"/>
        <w:rPr>
          <w:bCs/>
          <w:sz w:val="10"/>
        </w:rPr>
      </w:pPr>
    </w:p>
    <w:p w:rsidR="003B37A3" w:rsidRPr="002F6A4F" w:rsidRDefault="00DC0295" w:rsidP="00DC02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17.2</w:t>
      </w:r>
      <w:r w:rsidR="003B37A3" w:rsidRPr="002F6A4F">
        <w:tab/>
        <w:t>Закон об образовании 2004 года</w:t>
      </w:r>
    </w:p>
    <w:p w:rsidR="00DC0295" w:rsidRPr="00DC0295" w:rsidRDefault="00DC0295" w:rsidP="00DC0295">
      <w:pPr>
        <w:pStyle w:val="SingleTxt"/>
        <w:spacing w:after="0" w:line="120" w:lineRule="exact"/>
        <w:rPr>
          <w:bCs/>
          <w:sz w:val="10"/>
        </w:rPr>
      </w:pPr>
    </w:p>
    <w:p w:rsidR="003B37A3" w:rsidRPr="002F6A4F" w:rsidRDefault="003B37A3"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17.2.1</w:t>
      </w:r>
      <w:r w:rsidRPr="002F6A4F">
        <w:rPr>
          <w:bCs/>
        </w:rPr>
        <w:tab/>
        <w:t>В целях дальнейшей конкретизации данной конституционной гарантии парламентом был принят Закон об образовании в качестве основы для осущ</w:t>
      </w:r>
      <w:r w:rsidRPr="002F6A4F">
        <w:rPr>
          <w:bCs/>
        </w:rPr>
        <w:t>е</w:t>
      </w:r>
      <w:r w:rsidRPr="002F6A4F">
        <w:rPr>
          <w:bCs/>
        </w:rPr>
        <w:t>ствления различных политических мер и инициатив, в том числе дост</w:t>
      </w:r>
      <w:r w:rsidRPr="002F6A4F">
        <w:rPr>
          <w:bCs/>
        </w:rPr>
        <w:t>и</w:t>
      </w:r>
      <w:r w:rsidRPr="002F6A4F">
        <w:rPr>
          <w:bCs/>
        </w:rPr>
        <w:t>жения к 2015 году глобальных целей программы</w:t>
      </w:r>
      <w:r w:rsidR="006B50BF">
        <w:rPr>
          <w:bCs/>
        </w:rPr>
        <w:t xml:space="preserve"> «</w:t>
      </w:r>
      <w:r w:rsidRPr="002F6A4F">
        <w:rPr>
          <w:bCs/>
        </w:rPr>
        <w:t>Образование для всех</w:t>
      </w:r>
      <w:r w:rsidR="006B50BF">
        <w:rPr>
          <w:bCs/>
        </w:rPr>
        <w:t xml:space="preserve">» </w:t>
      </w:r>
      <w:r w:rsidRPr="002F6A4F">
        <w:rPr>
          <w:bCs/>
        </w:rPr>
        <w:t>(ОДВ). С</w:t>
      </w:r>
      <w:r w:rsidRPr="002F6A4F">
        <w:rPr>
          <w:bCs/>
        </w:rPr>
        <w:t>о</w:t>
      </w:r>
      <w:r w:rsidRPr="002F6A4F">
        <w:rPr>
          <w:bCs/>
        </w:rPr>
        <w:t>гласно Закону, начальное образование является обязательным, за н</w:t>
      </w:r>
      <w:r w:rsidRPr="002F6A4F">
        <w:rPr>
          <w:bCs/>
        </w:rPr>
        <w:t>е</w:t>
      </w:r>
      <w:r w:rsidRPr="002F6A4F">
        <w:rPr>
          <w:bCs/>
        </w:rPr>
        <w:t>исполнение этого положения предусматриваются меры наказания и подтверждаются ко</w:t>
      </w:r>
      <w:r w:rsidRPr="002F6A4F">
        <w:rPr>
          <w:bCs/>
        </w:rPr>
        <w:t>н</w:t>
      </w:r>
      <w:r w:rsidRPr="002F6A4F">
        <w:rPr>
          <w:bCs/>
        </w:rPr>
        <w:t>кретные действия в отношении целей 4 и 5 ОДВ, направленные на расширение охвата образованием девочек и женщин и ликвидацию гендерного неравенства в области образования.</w:t>
      </w:r>
    </w:p>
    <w:p w:rsidR="00DC0295" w:rsidRPr="00DC0295" w:rsidRDefault="00DC0295" w:rsidP="00DC0295">
      <w:pPr>
        <w:pStyle w:val="SingleTxt"/>
        <w:spacing w:after="0" w:line="120" w:lineRule="exact"/>
        <w:rPr>
          <w:sz w:val="10"/>
        </w:rPr>
      </w:pPr>
    </w:p>
    <w:p w:rsidR="003B37A3" w:rsidRPr="002F6A4F" w:rsidRDefault="00DC0295" w:rsidP="00DC02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17.3</w:t>
      </w:r>
      <w:r w:rsidR="003B37A3" w:rsidRPr="002F6A4F">
        <w:tab/>
        <w:t>Политические инструменты/меры</w:t>
      </w:r>
    </w:p>
    <w:p w:rsidR="00DC0295" w:rsidRPr="00DC0295" w:rsidRDefault="00DC0295" w:rsidP="00DC0295">
      <w:pPr>
        <w:pStyle w:val="SingleTxt"/>
        <w:spacing w:after="0" w:line="120" w:lineRule="exact"/>
        <w:rPr>
          <w:bCs/>
          <w:sz w:val="10"/>
        </w:rPr>
      </w:pPr>
    </w:p>
    <w:p w:rsidR="003B37A3" w:rsidRDefault="00DC0295" w:rsidP="00DC02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17.3.1</w:t>
      </w:r>
      <w:r w:rsidR="003B37A3" w:rsidRPr="002F6A4F">
        <w:tab/>
        <w:t>Программа неформального начального образования (ПННО)</w:t>
      </w:r>
    </w:p>
    <w:p w:rsidR="00DC0295" w:rsidRPr="00DC0295" w:rsidRDefault="00DC0295" w:rsidP="00DC0295">
      <w:pPr>
        <w:pStyle w:val="SingleTxt"/>
        <w:spacing w:after="0" w:line="120" w:lineRule="exact"/>
        <w:rPr>
          <w:sz w:val="10"/>
        </w:rPr>
      </w:pPr>
    </w:p>
    <w:p w:rsidR="003B37A3" w:rsidRPr="002F6A4F" w:rsidRDefault="00DC0295" w:rsidP="003B37A3">
      <w:pPr>
        <w:pStyle w:val="SingleTxt"/>
        <w:rPr>
          <w:bCs/>
        </w:rPr>
      </w:pPr>
      <w:r>
        <w:rPr>
          <w:bCs/>
        </w:rPr>
        <w:tab/>
      </w:r>
      <w:r w:rsidR="003B37A3" w:rsidRPr="002F6A4F">
        <w:rPr>
          <w:bCs/>
        </w:rPr>
        <w:t>В 1992 году правительство в тесном взаимодействии с ЮНИСЕФ и М</w:t>
      </w:r>
      <w:r w:rsidR="003B37A3" w:rsidRPr="002F6A4F">
        <w:rPr>
          <w:bCs/>
        </w:rPr>
        <w:t>и</w:t>
      </w:r>
      <w:r w:rsidR="003B37A3" w:rsidRPr="002F6A4F">
        <w:rPr>
          <w:bCs/>
        </w:rPr>
        <w:t>нистерством развития и экономического планирования (МРЭП) учредило Пр</w:t>
      </w:r>
      <w:r w:rsidR="003B37A3" w:rsidRPr="002F6A4F">
        <w:rPr>
          <w:bCs/>
        </w:rPr>
        <w:t>о</w:t>
      </w:r>
      <w:r w:rsidR="003B37A3" w:rsidRPr="002F6A4F">
        <w:rPr>
          <w:bCs/>
        </w:rPr>
        <w:t>грамму неформального образования. Данная инициатива включала меры ге</w:t>
      </w:r>
      <w:r w:rsidR="003B37A3" w:rsidRPr="002F6A4F">
        <w:rPr>
          <w:bCs/>
        </w:rPr>
        <w:t>н</w:t>
      </w:r>
      <w:r w:rsidR="003B37A3" w:rsidRPr="002F6A4F">
        <w:rPr>
          <w:bCs/>
        </w:rPr>
        <w:t>дерной направленности в отношении девочек школьного возраста, от 14 лет и старше, в пригородных поселках и отдаленных деревнях с небольшим колич</w:t>
      </w:r>
      <w:r w:rsidR="003B37A3" w:rsidRPr="002F6A4F">
        <w:rPr>
          <w:bCs/>
        </w:rPr>
        <w:t>е</w:t>
      </w:r>
      <w:r w:rsidR="003B37A3" w:rsidRPr="002F6A4F">
        <w:rPr>
          <w:bCs/>
        </w:rPr>
        <w:t>ством или полным отсутствием школ формального образования. Предусмо</w:t>
      </w:r>
      <w:r w:rsidR="003B37A3" w:rsidRPr="002F6A4F">
        <w:rPr>
          <w:bCs/>
        </w:rPr>
        <w:t>т</w:t>
      </w:r>
      <w:r w:rsidR="003B37A3" w:rsidRPr="002F6A4F">
        <w:rPr>
          <w:bCs/>
        </w:rPr>
        <w:t>ренные программой меры и стимулы включали бесплатное обучение, помещ</w:t>
      </w:r>
      <w:r w:rsidR="003B37A3" w:rsidRPr="002F6A4F">
        <w:rPr>
          <w:bCs/>
        </w:rPr>
        <w:t>е</w:t>
      </w:r>
      <w:r w:rsidR="003B37A3" w:rsidRPr="002F6A4F">
        <w:rPr>
          <w:bCs/>
        </w:rPr>
        <w:t>ние/набор в школы вблизи дома учащихся, гибкое расписание и укороченные уроки. Благодаря этому общины стали отпускать девочек, обычно занятых по хозяйству и в уличной торговле, на занятия в этих менее стандартизированных школах.</w:t>
      </w:r>
    </w:p>
    <w:p w:rsidR="00DC0295" w:rsidRPr="00DC0295" w:rsidRDefault="00DC0295" w:rsidP="00DC0295">
      <w:pPr>
        <w:pStyle w:val="SingleTxt"/>
        <w:spacing w:after="0" w:line="120" w:lineRule="exact"/>
        <w:rPr>
          <w:bCs/>
          <w:sz w:val="10"/>
        </w:rPr>
      </w:pPr>
    </w:p>
    <w:p w:rsidR="003B37A3" w:rsidRPr="002F6A4F" w:rsidRDefault="00DC0295" w:rsidP="00DC02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17.4</w:t>
      </w:r>
      <w:r w:rsidR="003B37A3" w:rsidRPr="002F6A4F">
        <w:tab/>
        <w:t>Национальная политика в области образования (НПО) 1995 года</w:t>
      </w:r>
    </w:p>
    <w:p w:rsidR="00DC0295" w:rsidRPr="00DC0295" w:rsidRDefault="00DC0295" w:rsidP="00DC0295">
      <w:pPr>
        <w:pStyle w:val="SingleTxt"/>
        <w:spacing w:after="0" w:line="120" w:lineRule="exact"/>
        <w:rPr>
          <w:bCs/>
          <w:sz w:val="10"/>
        </w:rPr>
      </w:pPr>
    </w:p>
    <w:p w:rsidR="003B37A3" w:rsidRPr="002F6A4F" w:rsidRDefault="003B37A3"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bCs/>
        </w:rPr>
      </w:pPr>
      <w:r w:rsidRPr="002F6A4F">
        <w:rPr>
          <w:bCs/>
        </w:rPr>
        <w:t>17.4.1</w:t>
      </w:r>
      <w:r w:rsidRPr="002F6A4F">
        <w:rPr>
          <w:bCs/>
        </w:rPr>
        <w:tab/>
        <w:t>В целях закрепления достижений в области неформального образ</w:t>
      </w:r>
      <w:r w:rsidRPr="002F6A4F">
        <w:rPr>
          <w:bCs/>
        </w:rPr>
        <w:t>о</w:t>
      </w:r>
      <w:r w:rsidRPr="002F6A4F">
        <w:rPr>
          <w:bCs/>
        </w:rPr>
        <w:t>вания (НФО) в 1995 году была принята новая политика в области образования. Гла</w:t>
      </w:r>
      <w:r w:rsidRPr="002F6A4F">
        <w:rPr>
          <w:bCs/>
        </w:rPr>
        <w:t>в</w:t>
      </w:r>
      <w:r w:rsidRPr="002F6A4F">
        <w:rPr>
          <w:bCs/>
        </w:rPr>
        <w:t>ная направленность этой политики нашла отражение в девятилетней Системе базового образования, которая предусматривала более широкий круг изуча</w:t>
      </w:r>
      <w:r w:rsidRPr="002F6A4F">
        <w:rPr>
          <w:bCs/>
        </w:rPr>
        <w:t>е</w:t>
      </w:r>
      <w:r w:rsidRPr="002F6A4F">
        <w:rPr>
          <w:bCs/>
        </w:rPr>
        <w:t>мых предметов с целью расширения вариантов получения высшего образов</w:t>
      </w:r>
      <w:r w:rsidRPr="002F6A4F">
        <w:rPr>
          <w:bCs/>
        </w:rPr>
        <w:t>а</w:t>
      </w:r>
      <w:r w:rsidRPr="002F6A4F">
        <w:rPr>
          <w:bCs/>
        </w:rPr>
        <w:t>ния в рамках либо политехнического, либо университетского обучения. Учит</w:t>
      </w:r>
      <w:r w:rsidRPr="002F6A4F">
        <w:rPr>
          <w:bCs/>
        </w:rPr>
        <w:t>ы</w:t>
      </w:r>
      <w:r w:rsidRPr="002F6A4F">
        <w:rPr>
          <w:bCs/>
        </w:rPr>
        <w:t>вая существующее стремление к достижению гендерного равенства и удовл</w:t>
      </w:r>
      <w:r w:rsidRPr="002F6A4F">
        <w:rPr>
          <w:bCs/>
        </w:rPr>
        <w:t>е</w:t>
      </w:r>
      <w:r w:rsidRPr="002F6A4F">
        <w:rPr>
          <w:bCs/>
        </w:rPr>
        <w:t>творению потребностей в образовании для всех, эта политика предусматр</w:t>
      </w:r>
      <w:r w:rsidRPr="002F6A4F">
        <w:rPr>
          <w:bCs/>
        </w:rPr>
        <w:t>и</w:t>
      </w:r>
      <w:r w:rsidRPr="002F6A4F">
        <w:rPr>
          <w:bCs/>
        </w:rPr>
        <w:t>вала перечисленные ниже цели гендерной направленности: увеличение числа уч</w:t>
      </w:r>
      <w:r w:rsidRPr="002F6A4F">
        <w:rPr>
          <w:bCs/>
        </w:rPr>
        <w:t>а</w:t>
      </w:r>
      <w:r w:rsidRPr="002F6A4F">
        <w:rPr>
          <w:bCs/>
        </w:rPr>
        <w:t>щихся, поступающих в учебное заведение, продолжающих обучение и зако</w:t>
      </w:r>
      <w:r w:rsidRPr="002F6A4F">
        <w:rPr>
          <w:bCs/>
        </w:rPr>
        <w:t>н</w:t>
      </w:r>
      <w:r w:rsidRPr="002F6A4F">
        <w:rPr>
          <w:bCs/>
        </w:rPr>
        <w:t>чивших его на всех ступенях, которое планировалось в объеме минимум 70 процентов для девочек на уровне базового образования и достижение 30-процентной грамотности среди женщин к 2000 году</w:t>
      </w:r>
      <w:r w:rsidRPr="002F6A4F">
        <w:rPr>
          <w:bCs/>
          <w:vertAlign w:val="superscript"/>
        </w:rPr>
        <w:footnoteReference w:id="19"/>
      </w:r>
      <w:r w:rsidRPr="002F6A4F">
        <w:rPr>
          <w:bCs/>
        </w:rPr>
        <w:t>; принятие необходимых мер в целях содействия культурным и социальным преобразованиям, а также изменениям в установках в пользу продвижения женщин в сфере образования. На пути к достижению этих целей наблюдается устойчивый прогресс, о чем свидетельствуют нижеследующие разделы данного доклада.</w:t>
      </w:r>
    </w:p>
    <w:p w:rsidR="003B37A3" w:rsidRPr="002F6A4F" w:rsidRDefault="003B37A3" w:rsidP="003B37A3">
      <w:pPr>
        <w:pStyle w:val="SingleTxt"/>
        <w:rPr>
          <w:bCs/>
        </w:rPr>
      </w:pPr>
      <w:r w:rsidRPr="002F6A4F">
        <w:rPr>
          <w:bCs/>
        </w:rPr>
        <w:t>17.5</w:t>
      </w:r>
      <w:r w:rsidRPr="002F6A4F">
        <w:rPr>
          <w:bCs/>
        </w:rPr>
        <w:tab/>
        <w:t>В соответствии с НПО правительство предприняло ряд шагов, среди к</w:t>
      </w:r>
      <w:r w:rsidRPr="002F6A4F">
        <w:rPr>
          <w:bCs/>
        </w:rPr>
        <w:t>о</w:t>
      </w:r>
      <w:r w:rsidRPr="002F6A4F">
        <w:rPr>
          <w:bCs/>
        </w:rPr>
        <w:t>торых:</w:t>
      </w:r>
    </w:p>
    <w:p w:rsidR="003B37A3" w:rsidRPr="002F6A4F" w:rsidRDefault="00DC0295" w:rsidP="00DC0295">
      <w:pPr>
        <w:pStyle w:val="SingleTxt"/>
        <w:ind w:left="1742" w:hanging="475"/>
        <w:rPr>
          <w:bCs/>
        </w:rPr>
      </w:pPr>
      <w:r>
        <w:rPr>
          <w:bCs/>
        </w:rPr>
        <w:tab/>
      </w:r>
      <w:r w:rsidR="003B37A3" w:rsidRPr="002F6A4F">
        <w:rPr>
          <w:bCs/>
        </w:rPr>
        <w:t>Разработка Национального плана действий в области базового образов</w:t>
      </w:r>
      <w:r w:rsidR="003B37A3" w:rsidRPr="002F6A4F">
        <w:rPr>
          <w:bCs/>
        </w:rPr>
        <w:t>а</w:t>
      </w:r>
      <w:r w:rsidR="003B37A3" w:rsidRPr="002F6A4F">
        <w:rPr>
          <w:bCs/>
        </w:rPr>
        <w:t>ния (BENAP). При координирующей роли Комиссии по базовому образ</w:t>
      </w:r>
      <w:r w:rsidR="003B37A3" w:rsidRPr="002F6A4F">
        <w:rPr>
          <w:bCs/>
        </w:rPr>
        <w:t>о</w:t>
      </w:r>
      <w:r w:rsidR="003B37A3" w:rsidRPr="002F6A4F">
        <w:rPr>
          <w:bCs/>
        </w:rPr>
        <w:t>ванию данный пятилетний план (1995–2000 годы) послужил основой и программой расширения учебных заведений качественного базового о</w:t>
      </w:r>
      <w:r w:rsidR="003B37A3" w:rsidRPr="002F6A4F">
        <w:rPr>
          <w:bCs/>
        </w:rPr>
        <w:t>б</w:t>
      </w:r>
      <w:r w:rsidR="003B37A3" w:rsidRPr="002F6A4F">
        <w:rPr>
          <w:bCs/>
        </w:rPr>
        <w:t xml:space="preserve">разования для всех детей </w:t>
      </w:r>
      <w:r w:rsidR="003B37A3" w:rsidRPr="002F6A4F">
        <w:t>(в возрасте 6–9 лет) независимо от пола. Он был конкретно направлен на повышение числа учащихся</w:t>
      </w:r>
      <w:r w:rsidR="00317041" w:rsidRPr="002F6A4F">
        <w:t xml:space="preserve"> — </w:t>
      </w:r>
      <w:r w:rsidR="003B37A3" w:rsidRPr="002F6A4F">
        <w:t>девочек и же</w:t>
      </w:r>
      <w:r w:rsidR="003B37A3" w:rsidRPr="002F6A4F">
        <w:t>н</w:t>
      </w:r>
      <w:r w:rsidR="003B37A3" w:rsidRPr="002F6A4F">
        <w:t>щин.</w:t>
      </w:r>
    </w:p>
    <w:p w:rsidR="003B37A3" w:rsidRPr="002F6A4F" w:rsidRDefault="00DC0295" w:rsidP="00DC0295">
      <w:pPr>
        <w:pStyle w:val="SingleTxt"/>
        <w:ind w:left="1742" w:hanging="475"/>
      </w:pPr>
      <w:r>
        <w:tab/>
      </w:r>
      <w:r w:rsidR="003B37A3" w:rsidRPr="002F6A4F">
        <w:t>Введение Национального генерального плана в области образования (НГПО) на 1997–2006 годы. Помимо цели ликвидации гендерного нер</w:t>
      </w:r>
      <w:r w:rsidR="003B37A3" w:rsidRPr="002F6A4F">
        <w:t>а</w:t>
      </w:r>
      <w:r w:rsidR="003B37A3" w:rsidRPr="002F6A4F">
        <w:t>венства в области образования в этом плане были предусмотрены ко</w:t>
      </w:r>
      <w:r w:rsidR="003B37A3" w:rsidRPr="002F6A4F">
        <w:t>н</w:t>
      </w:r>
      <w:r w:rsidR="003B37A3" w:rsidRPr="002F6A4F">
        <w:t>кретные меры и целенаправленные стратегии по содействию образованию девочек, которые к настоящему времени уже принесли позитивные р</w:t>
      </w:r>
      <w:r w:rsidR="003B37A3" w:rsidRPr="002F6A4F">
        <w:t>е</w:t>
      </w:r>
      <w:r w:rsidR="003B37A3" w:rsidRPr="002F6A4F">
        <w:t>зультаты</w:t>
      </w:r>
      <w:r w:rsidR="003B37A3" w:rsidRPr="002F6A4F">
        <w:rPr>
          <w:vertAlign w:val="superscript"/>
        </w:rPr>
        <w:footnoteReference w:id="20"/>
      </w:r>
      <w:r w:rsidR="003B37A3" w:rsidRPr="002F6A4F">
        <w:t>.</w:t>
      </w:r>
    </w:p>
    <w:p w:rsidR="003B37A3" w:rsidRPr="002F6A4F" w:rsidRDefault="00DC0295" w:rsidP="00DC0295">
      <w:pPr>
        <w:pStyle w:val="SingleTxt"/>
        <w:ind w:left="1742" w:hanging="475"/>
      </w:pPr>
      <w:r>
        <w:tab/>
      </w:r>
      <w:r w:rsidR="003B37A3" w:rsidRPr="002F6A4F">
        <w:t>Повторное введение Национального плана действий (НПД). Ускорение прогресса в осуществлении программы</w:t>
      </w:r>
      <w:r w:rsidR="006B50BF">
        <w:t xml:space="preserve"> «</w:t>
      </w:r>
      <w:r w:rsidR="003B37A3" w:rsidRPr="002F6A4F">
        <w:t>Образование для всех</w:t>
      </w:r>
      <w:r w:rsidR="006B50BF">
        <w:t xml:space="preserve">» </w:t>
      </w:r>
      <w:r w:rsidR="003B37A3" w:rsidRPr="002F6A4F">
        <w:t>и дост</w:t>
      </w:r>
      <w:r w:rsidR="003B37A3" w:rsidRPr="002F6A4F">
        <w:t>и</w:t>
      </w:r>
      <w:r w:rsidR="003B37A3" w:rsidRPr="002F6A4F">
        <w:t>жение целей, намеченных на период 2003–2015 годов. В данном плане вновь подтверждается приверженность обеспечению бесплатного обяз</w:t>
      </w:r>
      <w:r w:rsidR="003B37A3" w:rsidRPr="002F6A4F">
        <w:t>а</w:t>
      </w:r>
      <w:r w:rsidR="003B37A3" w:rsidRPr="002F6A4F">
        <w:t>тельного образования для всех (включая девочек) на уровне базового о</w:t>
      </w:r>
      <w:r w:rsidR="003B37A3" w:rsidRPr="002F6A4F">
        <w:t>б</w:t>
      </w:r>
      <w:r w:rsidR="003B37A3" w:rsidRPr="002F6A4F">
        <w:t>разования и развитию консультирования и просвещения по вопросам с</w:t>
      </w:r>
      <w:r w:rsidR="003B37A3" w:rsidRPr="002F6A4F">
        <w:t>е</w:t>
      </w:r>
      <w:r w:rsidR="003B37A3" w:rsidRPr="002F6A4F">
        <w:t>мейной жизни в качестве одного из путей предотвращения ранней бер</w:t>
      </w:r>
      <w:r w:rsidR="003B37A3" w:rsidRPr="002F6A4F">
        <w:t>е</w:t>
      </w:r>
      <w:r w:rsidR="003B37A3" w:rsidRPr="002F6A4F">
        <w:t>менности.</w:t>
      </w:r>
    </w:p>
    <w:p w:rsidR="00DC0295" w:rsidRPr="00DC0295" w:rsidRDefault="00DC0295" w:rsidP="00DC0295">
      <w:pPr>
        <w:pStyle w:val="SingleTxt"/>
        <w:spacing w:after="0" w:line="120" w:lineRule="exact"/>
        <w:rPr>
          <w:sz w:val="10"/>
        </w:rPr>
      </w:pPr>
    </w:p>
    <w:p w:rsidR="003B37A3" w:rsidRPr="002F6A4F" w:rsidRDefault="00DC0295" w:rsidP="00DC02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17.6</w:t>
      </w:r>
      <w:r w:rsidR="003B37A3" w:rsidRPr="002F6A4F">
        <w:tab/>
        <w:t>Другие меры</w:t>
      </w:r>
    </w:p>
    <w:p w:rsidR="00DC0295" w:rsidRPr="00DC0295" w:rsidRDefault="00DC0295" w:rsidP="00DC0295">
      <w:pPr>
        <w:pStyle w:val="SingleTxt"/>
        <w:spacing w:after="0" w:line="120" w:lineRule="exact"/>
        <w:rPr>
          <w:sz w:val="10"/>
        </w:rPr>
      </w:pPr>
    </w:p>
    <w:p w:rsidR="003B37A3" w:rsidRPr="002F6A4F" w:rsidRDefault="003B37A3"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17.6.1</w:t>
      </w:r>
      <w:r w:rsidRPr="002F6A4F">
        <w:tab/>
        <w:t>В дополнение к политике и планам в области образования осуществл</w:t>
      </w:r>
      <w:r w:rsidRPr="002F6A4F">
        <w:t>я</w:t>
      </w:r>
      <w:r w:rsidRPr="002F6A4F">
        <w:t>лись и вспомогательные меры, в том числе:</w:t>
      </w:r>
    </w:p>
    <w:p w:rsidR="003B37A3" w:rsidRPr="00DC0295" w:rsidRDefault="00DC0295" w:rsidP="00DC0295">
      <w:pPr>
        <w:pStyle w:val="SingleTxt"/>
        <w:ind w:left="1742" w:hanging="475"/>
        <w:rPr>
          <w:bCs/>
        </w:rPr>
      </w:pPr>
      <w:r>
        <w:rPr>
          <w:bCs/>
        </w:rPr>
        <w:tab/>
      </w:r>
      <w:r w:rsidR="003B37A3" w:rsidRPr="002F6A4F">
        <w:rPr>
          <w:bCs/>
        </w:rPr>
        <w:t>i)</w:t>
      </w:r>
      <w:r w:rsidR="003B37A3" w:rsidRPr="002F6A4F">
        <w:rPr>
          <w:bCs/>
        </w:rPr>
        <w:tab/>
      </w:r>
      <w:r w:rsidRPr="002F6A4F">
        <w:rPr>
          <w:bCs/>
        </w:rPr>
        <w:t xml:space="preserve">введение </w:t>
      </w:r>
      <w:r w:rsidR="003B37A3" w:rsidRPr="002F6A4F">
        <w:rPr>
          <w:bCs/>
        </w:rPr>
        <w:t>в 1993 году гибкой системы образования 6-3-3-4. Это св</w:t>
      </w:r>
      <w:r w:rsidR="003B37A3" w:rsidRPr="002F6A4F">
        <w:rPr>
          <w:bCs/>
        </w:rPr>
        <w:t>я</w:t>
      </w:r>
      <w:r w:rsidR="003B37A3" w:rsidRPr="002F6A4F">
        <w:rPr>
          <w:bCs/>
        </w:rPr>
        <w:t>зано с потребностью в людских ресурсах среднего уровня квалифик</w:t>
      </w:r>
      <w:r w:rsidR="003B37A3" w:rsidRPr="002F6A4F">
        <w:rPr>
          <w:bCs/>
        </w:rPr>
        <w:t>а</w:t>
      </w:r>
      <w:r w:rsidR="003B37A3" w:rsidRPr="002F6A4F">
        <w:rPr>
          <w:bCs/>
        </w:rPr>
        <w:t>ции, для общегосударственного развития и укрепления технического и пр</w:t>
      </w:r>
      <w:r w:rsidR="003B37A3" w:rsidRPr="002F6A4F">
        <w:rPr>
          <w:bCs/>
        </w:rPr>
        <w:t>о</w:t>
      </w:r>
      <w:r w:rsidR="003B37A3" w:rsidRPr="002F6A4F">
        <w:rPr>
          <w:bCs/>
        </w:rPr>
        <w:t>фессионального образования в Сьерра-Леоне. В результате, согласно о</w:t>
      </w:r>
      <w:r w:rsidR="003B37A3" w:rsidRPr="002F6A4F">
        <w:rPr>
          <w:bCs/>
        </w:rPr>
        <w:t>б</w:t>
      </w:r>
      <w:r w:rsidR="003B37A3" w:rsidRPr="002F6A4F">
        <w:rPr>
          <w:bCs/>
        </w:rPr>
        <w:t>следованию</w:t>
      </w:r>
      <w:r w:rsidR="006B50BF">
        <w:rPr>
          <w:bCs/>
        </w:rPr>
        <w:t xml:space="preserve"> «</w:t>
      </w:r>
      <w:r w:rsidR="003B37A3" w:rsidRPr="002F6A4F">
        <w:rPr>
          <w:bCs/>
        </w:rPr>
        <w:t>Ст</w:t>
      </w:r>
      <w:r w:rsidR="003B37A3" w:rsidRPr="002F6A4F">
        <w:rPr>
          <w:bCs/>
        </w:rPr>
        <w:t>а</w:t>
      </w:r>
      <w:r w:rsidR="003B37A3" w:rsidRPr="002F6A4F">
        <w:rPr>
          <w:bCs/>
        </w:rPr>
        <w:t>тистические данные Сьерра-Леоне за 2004 год</w:t>
      </w:r>
      <w:r w:rsidR="006B50BF">
        <w:rPr>
          <w:bCs/>
        </w:rPr>
        <w:t>»,</w:t>
      </w:r>
      <w:r w:rsidR="003B37A3" w:rsidRPr="002F6A4F">
        <w:rPr>
          <w:bCs/>
        </w:rPr>
        <w:t xml:space="preserve"> в стране имеется около 240 центров/учебных заведений профессионального обуч</w:t>
      </w:r>
      <w:r w:rsidR="003B37A3" w:rsidRPr="002F6A4F">
        <w:rPr>
          <w:bCs/>
        </w:rPr>
        <w:t>е</w:t>
      </w:r>
      <w:r w:rsidR="003B37A3" w:rsidRPr="002F6A4F">
        <w:rPr>
          <w:bCs/>
        </w:rPr>
        <w:t>ния, созданных в рамках проекта SABABU при содействии Мин</w:t>
      </w:r>
      <w:r w:rsidR="003B37A3" w:rsidRPr="002F6A4F">
        <w:rPr>
          <w:bCs/>
        </w:rPr>
        <w:t>и</w:t>
      </w:r>
      <w:r w:rsidR="003B37A3" w:rsidRPr="002F6A4F">
        <w:rPr>
          <w:bCs/>
        </w:rPr>
        <w:t>стерства образования, науки и технологий и Германского агентства по техническ</w:t>
      </w:r>
      <w:r w:rsidR="003B37A3" w:rsidRPr="002F6A4F">
        <w:rPr>
          <w:bCs/>
        </w:rPr>
        <w:t>о</w:t>
      </w:r>
      <w:r>
        <w:rPr>
          <w:bCs/>
        </w:rPr>
        <w:t>му сотрудничеству (GTZ-SL).</w:t>
      </w:r>
    </w:p>
    <w:p w:rsidR="003B37A3" w:rsidRPr="002F6A4F" w:rsidRDefault="00DC0295" w:rsidP="00DC0295">
      <w:pPr>
        <w:pStyle w:val="SingleTxt"/>
        <w:ind w:left="1742" w:hanging="475"/>
        <w:rPr>
          <w:bCs/>
        </w:rPr>
      </w:pPr>
      <w:r>
        <w:rPr>
          <w:bCs/>
        </w:rPr>
        <w:tab/>
      </w:r>
      <w:r w:rsidR="003B37A3" w:rsidRPr="002F6A4F">
        <w:rPr>
          <w:bCs/>
        </w:rPr>
        <w:t>ii)</w:t>
      </w:r>
      <w:r w:rsidR="003B37A3" w:rsidRPr="002F6A4F">
        <w:rPr>
          <w:bCs/>
        </w:rPr>
        <w:tab/>
      </w:r>
      <w:r w:rsidRPr="002F6A4F">
        <w:rPr>
          <w:bCs/>
        </w:rPr>
        <w:t xml:space="preserve">Введение </w:t>
      </w:r>
      <w:r w:rsidR="003B37A3" w:rsidRPr="002F6A4F">
        <w:rPr>
          <w:bCs/>
        </w:rPr>
        <w:t>правительством в 2000 году бесплатных экзаменов на н</w:t>
      </w:r>
      <w:r w:rsidR="003B37A3" w:rsidRPr="002F6A4F">
        <w:rPr>
          <w:bCs/>
        </w:rPr>
        <w:t>а</w:t>
      </w:r>
      <w:r w:rsidR="003B37A3" w:rsidRPr="002F6A4F">
        <w:rPr>
          <w:bCs/>
        </w:rPr>
        <w:t>чальном и среднем уровнях обучения. Это содействовало увеличению числа девочек и мальчиков, продолжающих обучение и закончивших шк</w:t>
      </w:r>
      <w:r w:rsidR="003B37A3" w:rsidRPr="002F6A4F">
        <w:rPr>
          <w:bCs/>
        </w:rPr>
        <w:t>о</w:t>
      </w:r>
      <w:r>
        <w:rPr>
          <w:bCs/>
        </w:rPr>
        <w:t>лу.</w:t>
      </w:r>
    </w:p>
    <w:p w:rsidR="003B37A3" w:rsidRPr="002F6A4F" w:rsidRDefault="00DC0295" w:rsidP="00DC0295">
      <w:pPr>
        <w:pStyle w:val="SingleTxt"/>
        <w:ind w:left="1742" w:hanging="475"/>
        <w:rPr>
          <w:bCs/>
        </w:rPr>
      </w:pPr>
      <w:r>
        <w:rPr>
          <w:bCs/>
        </w:rPr>
        <w:tab/>
      </w:r>
      <w:r w:rsidR="003B37A3" w:rsidRPr="002F6A4F">
        <w:rPr>
          <w:bCs/>
        </w:rPr>
        <w:t>iii)</w:t>
      </w:r>
      <w:r w:rsidR="003B37A3" w:rsidRPr="002F6A4F">
        <w:rPr>
          <w:bCs/>
        </w:rPr>
        <w:tab/>
      </w:r>
      <w:r w:rsidRPr="002F6A4F">
        <w:rPr>
          <w:bCs/>
        </w:rPr>
        <w:t xml:space="preserve">Принятие </w:t>
      </w:r>
      <w:r w:rsidR="003B37A3" w:rsidRPr="002F6A4F">
        <w:rPr>
          <w:bCs/>
        </w:rPr>
        <w:t>в 2001 году двух однотипных программ гендерной напра</w:t>
      </w:r>
      <w:r w:rsidR="003B37A3" w:rsidRPr="002F6A4F">
        <w:rPr>
          <w:bCs/>
        </w:rPr>
        <w:t>в</w:t>
      </w:r>
      <w:r w:rsidR="003B37A3" w:rsidRPr="002F6A4F">
        <w:rPr>
          <w:bCs/>
        </w:rPr>
        <w:t>ленности</w:t>
      </w:r>
      <w:r w:rsidR="00317041" w:rsidRPr="002F6A4F">
        <w:rPr>
          <w:bCs/>
        </w:rPr>
        <w:t xml:space="preserve"> — </w:t>
      </w:r>
      <w:r w:rsidR="003B37A3" w:rsidRPr="002F6A4F">
        <w:rPr>
          <w:bCs/>
        </w:rPr>
        <w:t>Национальная политика по учету гендерных аспектов (NPGM) и Национальная политика по улучшению положения женщин (NPAW). В этих программах подтверждаются право женщин на образов</w:t>
      </w:r>
      <w:r w:rsidR="003B37A3" w:rsidRPr="002F6A4F">
        <w:rPr>
          <w:bCs/>
        </w:rPr>
        <w:t>а</w:t>
      </w:r>
      <w:r w:rsidR="003B37A3" w:rsidRPr="002F6A4F">
        <w:rPr>
          <w:bCs/>
        </w:rPr>
        <w:t>ние всех уровней как в научной, так и в технической области, а также право выбора любой специализации и обучения по одинаковым с мужч</w:t>
      </w:r>
      <w:r w:rsidR="003B37A3" w:rsidRPr="002F6A4F">
        <w:rPr>
          <w:bCs/>
        </w:rPr>
        <w:t>и</w:t>
      </w:r>
      <w:r w:rsidR="003B37A3" w:rsidRPr="002F6A4F">
        <w:rPr>
          <w:bCs/>
        </w:rPr>
        <w:t>нами учебным программам.</w:t>
      </w:r>
    </w:p>
    <w:p w:rsidR="003B37A3" w:rsidRPr="002F6A4F" w:rsidRDefault="003B37A3" w:rsidP="00DC029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17.6.2</w:t>
      </w:r>
      <w:r w:rsidRPr="002F6A4F">
        <w:tab/>
        <w:t>Программа ускоренного обучения для начальных школ, озаглавленная</w:t>
      </w:r>
      <w:r w:rsidR="006B50BF">
        <w:t xml:space="preserve"> «</w:t>
      </w:r>
      <w:r w:rsidRPr="002F6A4F">
        <w:t>Дополнительное ускоренное обучение в начальных школах</w:t>
      </w:r>
      <w:r w:rsidR="006B50BF">
        <w:t xml:space="preserve">» </w:t>
      </w:r>
      <w:r w:rsidRPr="002F6A4F">
        <w:t>(CREPS).</w:t>
      </w:r>
    </w:p>
    <w:p w:rsidR="003B37A3" w:rsidRPr="002F6A4F" w:rsidRDefault="003B37A3" w:rsidP="00DC0295">
      <w:pPr>
        <w:pStyle w:val="SingleTxt"/>
      </w:pPr>
      <w:r w:rsidRPr="002F6A4F">
        <w:t>17.6.2.1</w:t>
      </w:r>
      <w:r w:rsidRPr="002F6A4F">
        <w:tab/>
        <w:t>Эта послевоенная система была принята в 2002 году в качестве кат</w:t>
      </w:r>
      <w:r w:rsidRPr="002F6A4F">
        <w:t>а</w:t>
      </w:r>
      <w:r w:rsidRPr="002F6A4F">
        <w:t>литической меры с целью предоставления доступа к начальной школе для п</w:t>
      </w:r>
      <w:r w:rsidRPr="002F6A4F">
        <w:t>о</w:t>
      </w:r>
      <w:r w:rsidRPr="002F6A4F">
        <w:t>страдавших от войны детей в возрасте 10–15 лет, обучение которых в школе было прервано, или для тех детей, которые никогда не посещали школу. В ра</w:t>
      </w:r>
      <w:r w:rsidRPr="002F6A4F">
        <w:t>м</w:t>
      </w:r>
      <w:r w:rsidRPr="002F6A4F">
        <w:t>ках CREPS как переходной системы 6-летнее начальное обучение сокращалось до трех лет, а бенефициары программы получали возможность после ее заве</w:t>
      </w:r>
      <w:r w:rsidRPr="002F6A4F">
        <w:t>р</w:t>
      </w:r>
      <w:r w:rsidRPr="002F6A4F">
        <w:t>шения вновь влиться в формальную систему школьного образования. Согласно имеющимся данным, по программе CREPS к 2004 году обучались 30 785 учащихся, из которых около 40 процентов составляли девочки</w:t>
      </w:r>
      <w:r w:rsidRPr="002F6A4F">
        <w:rPr>
          <w:vertAlign w:val="superscript"/>
        </w:rPr>
        <w:footnoteReference w:id="21"/>
      </w:r>
      <w:r w:rsidRPr="002F6A4F">
        <w:t>.</w:t>
      </w:r>
    </w:p>
    <w:p w:rsidR="003B37A3" w:rsidRPr="002F6A4F" w:rsidRDefault="00DC0295" w:rsidP="00DC0295">
      <w:pPr>
        <w:pStyle w:val="SingleTxt"/>
        <w:ind w:left="1742" w:hanging="475"/>
        <w:rPr>
          <w:bCs/>
        </w:rPr>
      </w:pPr>
      <w:r>
        <w:rPr>
          <w:bCs/>
        </w:rPr>
        <w:tab/>
      </w:r>
      <w:r w:rsidR="003B37A3" w:rsidRPr="002F6A4F">
        <w:rPr>
          <w:bCs/>
        </w:rPr>
        <w:t>iv)</w:t>
      </w:r>
      <w:r w:rsidR="003B37A3" w:rsidRPr="002F6A4F">
        <w:rPr>
          <w:bCs/>
        </w:rPr>
        <w:tab/>
        <w:t>Механизмами осуществления статьи 10 КЛДЖ являются конкретные компоненты ССМН Сьерра-Леоне 2005 года. Компонент 3, касающийся содействия развитию человеческого потенциала, нацеливает на расшир</w:t>
      </w:r>
      <w:r w:rsidR="003B37A3" w:rsidRPr="002F6A4F">
        <w:rPr>
          <w:bCs/>
        </w:rPr>
        <w:t>е</w:t>
      </w:r>
      <w:r w:rsidR="003B37A3" w:rsidRPr="002F6A4F">
        <w:rPr>
          <w:bCs/>
        </w:rPr>
        <w:t>ние инфраструктуры качественного базового образования и укрепление постоянных мер в отношении образования женщин. В рамках этого ко</w:t>
      </w:r>
      <w:r w:rsidR="003B37A3" w:rsidRPr="002F6A4F">
        <w:rPr>
          <w:bCs/>
        </w:rPr>
        <w:t>м</w:t>
      </w:r>
      <w:r w:rsidR="003B37A3" w:rsidRPr="002F6A4F">
        <w:rPr>
          <w:bCs/>
        </w:rPr>
        <w:t>понента предусматривается полное финансирование обучения девочек в средних школах первого уровня в Северной и Восточной провинциях, обеспечивается подготовка молодых женщин-учителей и возлагается ко</w:t>
      </w:r>
      <w:r w:rsidR="003B37A3" w:rsidRPr="002F6A4F">
        <w:rPr>
          <w:bCs/>
        </w:rPr>
        <w:t>н</w:t>
      </w:r>
      <w:r w:rsidR="003B37A3" w:rsidRPr="002F6A4F">
        <w:rPr>
          <w:bCs/>
        </w:rPr>
        <w:t>троль и надзор в области образования на мес</w:t>
      </w:r>
      <w:r w:rsidR="003B37A3" w:rsidRPr="002F6A4F">
        <w:rPr>
          <w:bCs/>
        </w:rPr>
        <w:t>т</w:t>
      </w:r>
      <w:r w:rsidR="003B37A3" w:rsidRPr="002F6A4F">
        <w:rPr>
          <w:bCs/>
        </w:rPr>
        <w:t>ные советы согласно Закону о местном самоуправлении 2004 года.</w:t>
      </w:r>
    </w:p>
    <w:p w:rsidR="003B37A3" w:rsidRPr="002F6A4F" w:rsidRDefault="00DC0295" w:rsidP="00DC0295">
      <w:pPr>
        <w:pStyle w:val="SingleTxt"/>
        <w:ind w:left="1742" w:hanging="475"/>
        <w:rPr>
          <w:bCs/>
        </w:rPr>
      </w:pPr>
      <w:r>
        <w:rPr>
          <w:bCs/>
        </w:rPr>
        <w:tab/>
      </w:r>
      <w:r w:rsidR="003B37A3" w:rsidRPr="002F6A4F">
        <w:rPr>
          <w:bCs/>
        </w:rPr>
        <w:t>v)</w:t>
      </w:r>
      <w:r w:rsidR="003B37A3" w:rsidRPr="002F6A4F">
        <w:rPr>
          <w:bCs/>
        </w:rPr>
        <w:tab/>
        <w:t>Укрепление сотрудничества учреждений Организации Объедине</w:t>
      </w:r>
      <w:r w:rsidR="003B37A3" w:rsidRPr="002F6A4F">
        <w:rPr>
          <w:bCs/>
        </w:rPr>
        <w:t>н</w:t>
      </w:r>
      <w:r w:rsidR="003B37A3" w:rsidRPr="002F6A4F">
        <w:rPr>
          <w:bCs/>
        </w:rPr>
        <w:t>ных Наций, организаций гражданского общества, религиозных и частных организаций с правительством и государственными учреждениями в ос</w:t>
      </w:r>
      <w:r w:rsidR="003B37A3" w:rsidRPr="002F6A4F">
        <w:rPr>
          <w:bCs/>
        </w:rPr>
        <w:t>у</w:t>
      </w:r>
      <w:r w:rsidR="003B37A3" w:rsidRPr="002F6A4F">
        <w:rPr>
          <w:bCs/>
        </w:rPr>
        <w:t>ществлении инициатив, которые прямо или косвенно взаимодополняют друг друга, усилий по реализации положений Конвенции. Главное место среди заинтересованных сторон в области образования на национальном уровне занимают такие женские организации, как Христианская ассоци</w:t>
      </w:r>
      <w:r w:rsidR="003B37A3" w:rsidRPr="002F6A4F">
        <w:rPr>
          <w:bCs/>
        </w:rPr>
        <w:t>а</w:t>
      </w:r>
      <w:r w:rsidR="003B37A3" w:rsidRPr="002F6A4F">
        <w:rPr>
          <w:bCs/>
        </w:rPr>
        <w:t>ция молодых женщин (ХАМЖ), Университетская ассоциация женщин Сьерра-Леоне (УАЖСЛ) и Форум афр</w:t>
      </w:r>
      <w:r w:rsidR="003B37A3" w:rsidRPr="002F6A4F">
        <w:rPr>
          <w:bCs/>
        </w:rPr>
        <w:t>и</w:t>
      </w:r>
      <w:r w:rsidR="003B37A3" w:rsidRPr="002F6A4F">
        <w:rPr>
          <w:bCs/>
        </w:rPr>
        <w:t>канских женщин-педагогов (ФАЖП). Сьерра-леонская секция ФАЖП в сотрудничестве с ЮНИСЕФ выдвинула и распространила на языке крио призыв</w:t>
      </w:r>
      <w:r w:rsidR="006B50BF">
        <w:rPr>
          <w:bCs/>
        </w:rPr>
        <w:t xml:space="preserve"> </w:t>
      </w:r>
      <w:r w:rsidR="006B50BF" w:rsidRPr="006B50BF">
        <w:rPr>
          <w:bCs/>
        </w:rPr>
        <w:t>“</w:t>
      </w:r>
      <w:r w:rsidR="003B37A3" w:rsidRPr="002F6A4F">
        <w:rPr>
          <w:bCs/>
        </w:rPr>
        <w:t>Sen you girl pikin na school</w:t>
      </w:r>
      <w:r w:rsidR="006B50BF" w:rsidRPr="006B50BF">
        <w:rPr>
          <w:bCs/>
        </w:rPr>
        <w:t>”</w:t>
      </w:r>
      <w:r w:rsidR="006B50BF">
        <w:rPr>
          <w:bCs/>
        </w:rPr>
        <w:t>,</w:t>
      </w:r>
      <w:r w:rsidR="003B37A3" w:rsidRPr="002F6A4F">
        <w:rPr>
          <w:bCs/>
        </w:rPr>
        <w:t xml:space="preserve"> который переводится</w:t>
      </w:r>
      <w:r w:rsidR="006B50BF">
        <w:rPr>
          <w:bCs/>
        </w:rPr>
        <w:t xml:space="preserve"> «</w:t>
      </w:r>
      <w:r w:rsidR="003B37A3" w:rsidRPr="002F6A4F">
        <w:rPr>
          <w:bCs/>
        </w:rPr>
        <w:t>Отправь дочку в школу</w:t>
      </w:r>
      <w:r w:rsidR="006B50BF">
        <w:rPr>
          <w:bCs/>
        </w:rPr>
        <w:t>».</w:t>
      </w:r>
      <w:r w:rsidR="003B37A3" w:rsidRPr="002F6A4F">
        <w:rPr>
          <w:bCs/>
        </w:rPr>
        <w:t xml:space="preserve"> Такая агитация через средства массовой информации немало содействовала изменению негативных представлений и установок среди большого числа родителей в бедных пригородных районах и сельских общинах, которые все акти</w:t>
      </w:r>
      <w:r w:rsidR="003B37A3" w:rsidRPr="002F6A4F">
        <w:rPr>
          <w:bCs/>
        </w:rPr>
        <w:t>в</w:t>
      </w:r>
      <w:r w:rsidR="003B37A3" w:rsidRPr="002F6A4F">
        <w:rPr>
          <w:bCs/>
        </w:rPr>
        <w:t>нее пользуются возможностями для получения их дочерьми базового о</w:t>
      </w:r>
      <w:r w:rsidR="003B37A3" w:rsidRPr="002F6A4F">
        <w:rPr>
          <w:bCs/>
        </w:rPr>
        <w:t>б</w:t>
      </w:r>
      <w:r w:rsidR="003B37A3" w:rsidRPr="002F6A4F">
        <w:rPr>
          <w:bCs/>
        </w:rPr>
        <w:t>разования.</w:t>
      </w:r>
    </w:p>
    <w:p w:rsidR="003B37A3" w:rsidRPr="002F6A4F" w:rsidRDefault="00DC0295" w:rsidP="00DC0295">
      <w:pPr>
        <w:pStyle w:val="SingleTxt"/>
        <w:ind w:left="1742" w:hanging="475"/>
        <w:rPr>
          <w:bCs/>
        </w:rPr>
      </w:pPr>
      <w:r>
        <w:rPr>
          <w:bCs/>
        </w:rPr>
        <w:tab/>
      </w:r>
      <w:r w:rsidR="003B37A3" w:rsidRPr="002F6A4F">
        <w:rPr>
          <w:bCs/>
        </w:rPr>
        <w:t>vi)</w:t>
      </w:r>
      <w:r w:rsidR="003B37A3" w:rsidRPr="002F6A4F">
        <w:rPr>
          <w:bCs/>
        </w:rPr>
        <w:tab/>
        <w:t>Учреждение женскими организациями премий, призов и стипендий для девочек, показавших отличные результаты на начальной и средней ступенях обучения, внедрение в семи районах при содействии Мировой продовол</w:t>
      </w:r>
      <w:r w:rsidR="003B37A3" w:rsidRPr="002F6A4F">
        <w:rPr>
          <w:bCs/>
        </w:rPr>
        <w:t>ь</w:t>
      </w:r>
      <w:r w:rsidR="003B37A3" w:rsidRPr="002F6A4F">
        <w:rPr>
          <w:bCs/>
        </w:rPr>
        <w:t>ственной программы и Министерства образования, науки и технологии, пр</w:t>
      </w:r>
      <w:r w:rsidR="003B37A3" w:rsidRPr="002F6A4F">
        <w:rPr>
          <w:bCs/>
        </w:rPr>
        <w:t>о</w:t>
      </w:r>
      <w:r w:rsidR="003B37A3" w:rsidRPr="002F6A4F">
        <w:rPr>
          <w:bCs/>
        </w:rPr>
        <w:t>грамм школьного питания и системы стимулирования продолжения обучения также способствовали продолжения девочками учебы в школе.</w:t>
      </w:r>
    </w:p>
    <w:p w:rsidR="00DC0295" w:rsidRPr="00DC0295" w:rsidRDefault="00DC0295" w:rsidP="00DC0295">
      <w:pPr>
        <w:pStyle w:val="SingleTxt"/>
        <w:spacing w:after="0" w:line="120" w:lineRule="exact"/>
        <w:rPr>
          <w:sz w:val="10"/>
        </w:rPr>
      </w:pPr>
    </w:p>
    <w:p w:rsidR="003B37A3" w:rsidRPr="002F6A4F" w:rsidRDefault="00DC0295" w:rsidP="00DC02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17.7</w:t>
      </w:r>
      <w:r w:rsidR="003B37A3" w:rsidRPr="002F6A4F">
        <w:tab/>
        <w:t>Фактические достижения</w:t>
      </w:r>
    </w:p>
    <w:p w:rsidR="00DC0295" w:rsidRPr="00DC0295" w:rsidRDefault="00DC0295" w:rsidP="00DC0295">
      <w:pPr>
        <w:pStyle w:val="SingleTxt"/>
        <w:spacing w:after="0" w:line="120" w:lineRule="exact"/>
        <w:rPr>
          <w:sz w:val="10"/>
        </w:rPr>
      </w:pPr>
    </w:p>
    <w:p w:rsidR="003B37A3" w:rsidRPr="002F6A4F" w:rsidRDefault="00DC0295" w:rsidP="00DC02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17.7.1</w:t>
      </w:r>
      <w:r w:rsidR="003B37A3" w:rsidRPr="002F6A4F">
        <w:tab/>
        <w:t>Начальная ступень</w:t>
      </w:r>
    </w:p>
    <w:p w:rsidR="00DC0295" w:rsidRPr="00DC0295" w:rsidRDefault="00DC0295" w:rsidP="00DC0295">
      <w:pPr>
        <w:pStyle w:val="SingleTxt"/>
        <w:spacing w:after="0" w:line="120" w:lineRule="exact"/>
        <w:rPr>
          <w:bCs/>
          <w:sz w:val="10"/>
        </w:rPr>
      </w:pPr>
    </w:p>
    <w:p w:rsidR="003B37A3" w:rsidRPr="002F6A4F" w:rsidRDefault="003B37A3" w:rsidP="003B37A3">
      <w:pPr>
        <w:pStyle w:val="SingleTxt"/>
        <w:rPr>
          <w:bCs/>
        </w:rPr>
      </w:pPr>
      <w:r w:rsidRPr="002F6A4F">
        <w:rPr>
          <w:bCs/>
        </w:rPr>
        <w:t>17.7.1.1</w:t>
      </w:r>
      <w:r w:rsidRPr="002F6A4F">
        <w:rPr>
          <w:bCs/>
        </w:rPr>
        <w:tab/>
        <w:t>Непосредственным результатом принимаемых государством мер в области образования стало увеличение вдвое численности учащихся-девочек за отчетный период, при этом наиболее значительный прогресс был зарегистр</w:t>
      </w:r>
      <w:r w:rsidRPr="002F6A4F">
        <w:rPr>
          <w:bCs/>
        </w:rPr>
        <w:t>и</w:t>
      </w:r>
      <w:r w:rsidRPr="002F6A4F">
        <w:rPr>
          <w:bCs/>
        </w:rPr>
        <w:t>рован в период 2001–2005 годов. Этому способствовали также восстановление и реконструкция школьных зданий, а также расселение перемещенных лиц. Наблюдающееся сокращение доли мальчиков, вероятно, отражает увеличение доли девочек в общем числе учащихся, поскольку в абсолютных цифрах число мальчиков-учащихся также продолжает непрерывно увеличиваться и к 2005 году выросло более чем вдвое. Однако сокращение процентной доли мальчиков среди учащихся требует внимательного анализа.</w:t>
      </w:r>
    </w:p>
    <w:p w:rsidR="00DC0295" w:rsidRPr="00DC0295" w:rsidRDefault="00DC0295" w:rsidP="00DC0295">
      <w:pPr>
        <w:pStyle w:val="SingleTxt"/>
        <w:spacing w:after="0" w:line="120" w:lineRule="exact"/>
        <w:rPr>
          <w:b/>
          <w:bCs/>
          <w:sz w:val="10"/>
        </w:rPr>
      </w:pPr>
    </w:p>
    <w:p w:rsidR="00DC0295" w:rsidRDefault="00DC0295" w:rsidP="0029704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Таблица 12</w:t>
      </w:r>
    </w:p>
    <w:p w:rsidR="003B37A3" w:rsidRDefault="00DC0295" w:rsidP="00297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Число учащихся начальной школы, 2001/02–2004/05 уче</w:t>
      </w:r>
      <w:r w:rsidR="003B37A3" w:rsidRPr="002F6A4F">
        <w:t>б</w:t>
      </w:r>
      <w:r w:rsidR="003B37A3" w:rsidRPr="002F6A4F">
        <w:t>ные годы</w:t>
      </w:r>
    </w:p>
    <w:p w:rsidR="00DC0295" w:rsidRPr="00DC0295" w:rsidRDefault="00DC0295" w:rsidP="00297047">
      <w:pPr>
        <w:pStyle w:val="SingleTxt"/>
        <w:keepNext/>
        <w:spacing w:after="0" w:line="120" w:lineRule="exact"/>
        <w:rPr>
          <w:sz w:val="10"/>
        </w:rPr>
      </w:pPr>
    </w:p>
    <w:p w:rsidR="00DC0295" w:rsidRPr="00DC0295" w:rsidRDefault="00DC0295" w:rsidP="00297047">
      <w:pPr>
        <w:pStyle w:val="SingleTxt"/>
        <w:keepNext/>
        <w:spacing w:after="0" w:line="120" w:lineRule="exact"/>
        <w:rPr>
          <w:sz w:val="10"/>
        </w:rPr>
      </w:pPr>
    </w:p>
    <w:tbl>
      <w:tblPr>
        <w:tblW w:w="3706" w:type="pct"/>
        <w:tblInd w:w="1283" w:type="dxa"/>
        <w:tblCellMar>
          <w:left w:w="0" w:type="dxa"/>
          <w:right w:w="0" w:type="dxa"/>
        </w:tblCellMar>
        <w:tblLook w:val="01E0" w:firstRow="1" w:lastRow="1" w:firstColumn="1" w:lastColumn="1" w:noHBand="0" w:noVBand="0"/>
      </w:tblPr>
      <w:tblGrid>
        <w:gridCol w:w="1191"/>
        <w:gridCol w:w="827"/>
        <w:gridCol w:w="1494"/>
        <w:gridCol w:w="891"/>
        <w:gridCol w:w="1468"/>
        <w:gridCol w:w="1430"/>
      </w:tblGrid>
      <w:tr w:rsidR="00297047" w:rsidRPr="001148F5">
        <w:trPr>
          <w:cantSplit/>
          <w:tblHeader/>
        </w:trPr>
        <w:tc>
          <w:tcPr>
            <w:tcW w:w="816" w:type="pct"/>
            <w:vMerge w:val="restart"/>
            <w:tcBorders>
              <w:top w:val="single" w:sz="4" w:space="0" w:color="auto"/>
            </w:tcBorders>
            <w:shd w:val="clear" w:color="auto" w:fill="auto"/>
            <w:vAlign w:val="bottom"/>
          </w:tcPr>
          <w:p w:rsidR="00297047" w:rsidRPr="001148F5" w:rsidRDefault="00297047" w:rsidP="00297047">
            <w:pPr>
              <w:pStyle w:val="DualTxt"/>
              <w:keepNext/>
              <w:spacing w:before="80" w:after="40" w:line="160" w:lineRule="exact"/>
              <w:jc w:val="left"/>
              <w:rPr>
                <w:i/>
                <w:sz w:val="14"/>
              </w:rPr>
            </w:pPr>
            <w:r w:rsidRPr="001148F5">
              <w:rPr>
                <w:i/>
                <w:sz w:val="14"/>
              </w:rPr>
              <w:t>Учебный год</w:t>
            </w:r>
          </w:p>
        </w:tc>
        <w:tc>
          <w:tcPr>
            <w:tcW w:w="4184" w:type="pct"/>
            <w:gridSpan w:val="5"/>
            <w:tcBorders>
              <w:top w:val="single" w:sz="4" w:space="0" w:color="auto"/>
              <w:bottom w:val="single" w:sz="4" w:space="0" w:color="auto"/>
            </w:tcBorders>
            <w:shd w:val="clear" w:color="auto" w:fill="auto"/>
            <w:vAlign w:val="bottom"/>
          </w:tcPr>
          <w:p w:rsidR="00297047" w:rsidRPr="001148F5" w:rsidRDefault="00297047" w:rsidP="00297047">
            <w:pPr>
              <w:pStyle w:val="DualTxt"/>
              <w:keepNext/>
              <w:spacing w:before="80" w:after="40" w:line="160" w:lineRule="exact"/>
              <w:ind w:right="43"/>
              <w:jc w:val="center"/>
              <w:rPr>
                <w:i/>
                <w:sz w:val="14"/>
              </w:rPr>
            </w:pPr>
            <w:r w:rsidRPr="001148F5">
              <w:rPr>
                <w:i/>
                <w:sz w:val="14"/>
              </w:rPr>
              <w:t>Число учащихся</w:t>
            </w:r>
          </w:p>
        </w:tc>
      </w:tr>
      <w:tr w:rsidR="00297047" w:rsidRPr="001148F5">
        <w:trPr>
          <w:cantSplit/>
          <w:tblHeader/>
        </w:trPr>
        <w:tc>
          <w:tcPr>
            <w:tcW w:w="816" w:type="pct"/>
            <w:vMerge/>
            <w:tcBorders>
              <w:bottom w:val="single" w:sz="12" w:space="0" w:color="auto"/>
            </w:tcBorders>
            <w:shd w:val="clear" w:color="auto" w:fill="auto"/>
            <w:vAlign w:val="bottom"/>
          </w:tcPr>
          <w:p w:rsidR="00297047" w:rsidRPr="001148F5" w:rsidRDefault="00297047" w:rsidP="00297047">
            <w:pPr>
              <w:pStyle w:val="DualTxt"/>
              <w:keepNext/>
              <w:spacing w:before="40" w:after="80" w:line="160" w:lineRule="exact"/>
              <w:rPr>
                <w:i/>
                <w:sz w:val="14"/>
              </w:rPr>
            </w:pPr>
          </w:p>
        </w:tc>
        <w:tc>
          <w:tcPr>
            <w:tcW w:w="567" w:type="pct"/>
            <w:tcBorders>
              <w:top w:val="single" w:sz="4" w:space="0" w:color="auto"/>
              <w:bottom w:val="single" w:sz="12" w:space="0" w:color="auto"/>
            </w:tcBorders>
            <w:shd w:val="clear" w:color="auto" w:fill="auto"/>
            <w:vAlign w:val="bottom"/>
          </w:tcPr>
          <w:p w:rsidR="00297047" w:rsidRPr="001148F5" w:rsidRDefault="00297047" w:rsidP="00297047">
            <w:pPr>
              <w:pStyle w:val="DualTxt"/>
              <w:keepNext/>
              <w:spacing w:before="40" w:after="80" w:line="160" w:lineRule="exact"/>
              <w:ind w:right="43"/>
              <w:jc w:val="right"/>
              <w:rPr>
                <w:i/>
                <w:sz w:val="14"/>
              </w:rPr>
            </w:pPr>
            <w:r w:rsidRPr="001148F5">
              <w:rPr>
                <w:i/>
                <w:sz w:val="14"/>
              </w:rPr>
              <w:t>Муж.</w:t>
            </w:r>
          </w:p>
        </w:tc>
        <w:tc>
          <w:tcPr>
            <w:tcW w:w="1023" w:type="pct"/>
            <w:tcBorders>
              <w:top w:val="single" w:sz="4" w:space="0" w:color="auto"/>
              <w:bottom w:val="single" w:sz="12" w:space="0" w:color="auto"/>
            </w:tcBorders>
            <w:shd w:val="clear" w:color="auto" w:fill="auto"/>
            <w:vAlign w:val="bottom"/>
          </w:tcPr>
          <w:p w:rsidR="00297047" w:rsidRPr="001148F5" w:rsidRDefault="00297047" w:rsidP="00297047">
            <w:pPr>
              <w:pStyle w:val="DualTxt"/>
              <w:keepNext/>
              <w:spacing w:before="40" w:after="80" w:line="160" w:lineRule="exact"/>
              <w:ind w:right="43"/>
              <w:jc w:val="right"/>
              <w:rPr>
                <w:i/>
                <w:sz w:val="14"/>
              </w:rPr>
            </w:pPr>
            <w:r w:rsidRPr="001148F5">
              <w:rPr>
                <w:i/>
                <w:sz w:val="14"/>
              </w:rPr>
              <w:t>Процентная доля</w:t>
            </w:r>
          </w:p>
        </w:tc>
        <w:tc>
          <w:tcPr>
            <w:tcW w:w="610" w:type="pct"/>
            <w:tcBorders>
              <w:top w:val="single" w:sz="4" w:space="0" w:color="auto"/>
              <w:bottom w:val="single" w:sz="12" w:space="0" w:color="auto"/>
            </w:tcBorders>
            <w:shd w:val="clear" w:color="auto" w:fill="auto"/>
            <w:vAlign w:val="bottom"/>
          </w:tcPr>
          <w:p w:rsidR="00297047" w:rsidRPr="001148F5" w:rsidRDefault="00297047" w:rsidP="00297047">
            <w:pPr>
              <w:pStyle w:val="DualTxt"/>
              <w:keepNext/>
              <w:spacing w:before="40" w:after="80" w:line="160" w:lineRule="exact"/>
              <w:ind w:right="43"/>
              <w:jc w:val="right"/>
              <w:rPr>
                <w:i/>
                <w:sz w:val="14"/>
              </w:rPr>
            </w:pPr>
            <w:r w:rsidRPr="001148F5">
              <w:rPr>
                <w:i/>
                <w:sz w:val="14"/>
              </w:rPr>
              <w:t>Жен.</w:t>
            </w:r>
          </w:p>
        </w:tc>
        <w:tc>
          <w:tcPr>
            <w:tcW w:w="1005" w:type="pct"/>
            <w:tcBorders>
              <w:top w:val="single" w:sz="4" w:space="0" w:color="auto"/>
              <w:bottom w:val="single" w:sz="12" w:space="0" w:color="auto"/>
            </w:tcBorders>
            <w:shd w:val="clear" w:color="auto" w:fill="auto"/>
            <w:vAlign w:val="bottom"/>
          </w:tcPr>
          <w:p w:rsidR="00297047" w:rsidRPr="001148F5" w:rsidRDefault="00297047" w:rsidP="00297047">
            <w:pPr>
              <w:pStyle w:val="DualTxt"/>
              <w:keepNext/>
              <w:spacing w:before="40" w:after="80" w:line="160" w:lineRule="exact"/>
              <w:ind w:right="43"/>
              <w:jc w:val="right"/>
              <w:rPr>
                <w:i/>
                <w:sz w:val="14"/>
              </w:rPr>
            </w:pPr>
            <w:r w:rsidRPr="001148F5">
              <w:rPr>
                <w:i/>
                <w:sz w:val="14"/>
              </w:rPr>
              <w:t>Процентная д</w:t>
            </w:r>
            <w:r w:rsidRPr="001148F5">
              <w:rPr>
                <w:i/>
                <w:sz w:val="14"/>
              </w:rPr>
              <w:t>о</w:t>
            </w:r>
            <w:r w:rsidRPr="001148F5">
              <w:rPr>
                <w:i/>
                <w:sz w:val="14"/>
              </w:rPr>
              <w:t>ля</w:t>
            </w:r>
          </w:p>
        </w:tc>
        <w:tc>
          <w:tcPr>
            <w:tcW w:w="979" w:type="pct"/>
            <w:tcBorders>
              <w:top w:val="single" w:sz="4" w:space="0" w:color="auto"/>
              <w:bottom w:val="single" w:sz="12" w:space="0" w:color="auto"/>
            </w:tcBorders>
            <w:shd w:val="clear" w:color="auto" w:fill="auto"/>
            <w:vAlign w:val="bottom"/>
          </w:tcPr>
          <w:p w:rsidR="00297047" w:rsidRPr="001148F5" w:rsidRDefault="00297047" w:rsidP="00297047">
            <w:pPr>
              <w:pStyle w:val="DualTxt"/>
              <w:keepNext/>
              <w:spacing w:before="40" w:after="80" w:line="160" w:lineRule="exact"/>
              <w:ind w:right="43"/>
              <w:jc w:val="right"/>
              <w:rPr>
                <w:i/>
                <w:sz w:val="14"/>
              </w:rPr>
            </w:pPr>
            <w:r w:rsidRPr="001148F5">
              <w:rPr>
                <w:i/>
                <w:sz w:val="14"/>
              </w:rPr>
              <w:t>Всего</w:t>
            </w:r>
          </w:p>
        </w:tc>
      </w:tr>
      <w:tr w:rsidR="001148F5" w:rsidRPr="001148F5">
        <w:trPr>
          <w:cantSplit/>
          <w:trHeight w:hRule="exact" w:val="115"/>
          <w:tblHeader/>
        </w:trPr>
        <w:tc>
          <w:tcPr>
            <w:tcW w:w="816" w:type="pct"/>
            <w:tcBorders>
              <w:top w:val="single" w:sz="12" w:space="0" w:color="auto"/>
            </w:tcBorders>
            <w:shd w:val="clear" w:color="auto" w:fill="auto"/>
            <w:vAlign w:val="bottom"/>
          </w:tcPr>
          <w:p w:rsidR="001148F5" w:rsidRPr="001148F5" w:rsidRDefault="001148F5" w:rsidP="00297047">
            <w:pPr>
              <w:pStyle w:val="DualTxt"/>
              <w:keepNext/>
              <w:spacing w:before="40" w:after="40" w:line="210" w:lineRule="exact"/>
              <w:rPr>
                <w:sz w:val="17"/>
              </w:rPr>
            </w:pPr>
          </w:p>
        </w:tc>
        <w:tc>
          <w:tcPr>
            <w:tcW w:w="567" w:type="pct"/>
            <w:tcBorders>
              <w:top w:val="single" w:sz="12" w:space="0" w:color="auto"/>
            </w:tcBorders>
            <w:shd w:val="clear" w:color="auto" w:fill="auto"/>
            <w:vAlign w:val="bottom"/>
          </w:tcPr>
          <w:p w:rsidR="001148F5" w:rsidRPr="001148F5" w:rsidRDefault="001148F5" w:rsidP="00297047">
            <w:pPr>
              <w:pStyle w:val="DualTxt"/>
              <w:keepNext/>
              <w:spacing w:before="40" w:after="40" w:line="210" w:lineRule="exact"/>
              <w:ind w:right="43"/>
              <w:jc w:val="right"/>
              <w:rPr>
                <w:sz w:val="17"/>
              </w:rPr>
            </w:pPr>
          </w:p>
        </w:tc>
        <w:tc>
          <w:tcPr>
            <w:tcW w:w="1023" w:type="pct"/>
            <w:tcBorders>
              <w:top w:val="single" w:sz="12" w:space="0" w:color="auto"/>
            </w:tcBorders>
            <w:shd w:val="clear" w:color="auto" w:fill="auto"/>
            <w:vAlign w:val="bottom"/>
          </w:tcPr>
          <w:p w:rsidR="001148F5" w:rsidRPr="001148F5" w:rsidRDefault="001148F5" w:rsidP="00297047">
            <w:pPr>
              <w:pStyle w:val="DualTxt"/>
              <w:keepNext/>
              <w:spacing w:before="40" w:after="40" w:line="210" w:lineRule="exact"/>
              <w:ind w:right="43"/>
              <w:jc w:val="right"/>
              <w:rPr>
                <w:sz w:val="17"/>
              </w:rPr>
            </w:pPr>
          </w:p>
        </w:tc>
        <w:tc>
          <w:tcPr>
            <w:tcW w:w="610" w:type="pct"/>
            <w:tcBorders>
              <w:top w:val="single" w:sz="12" w:space="0" w:color="auto"/>
            </w:tcBorders>
            <w:shd w:val="clear" w:color="auto" w:fill="auto"/>
            <w:vAlign w:val="bottom"/>
          </w:tcPr>
          <w:p w:rsidR="001148F5" w:rsidRPr="001148F5" w:rsidRDefault="001148F5" w:rsidP="00297047">
            <w:pPr>
              <w:pStyle w:val="DualTxt"/>
              <w:keepNext/>
              <w:spacing w:before="40" w:after="40" w:line="210" w:lineRule="exact"/>
              <w:ind w:right="43"/>
              <w:jc w:val="right"/>
              <w:rPr>
                <w:sz w:val="17"/>
              </w:rPr>
            </w:pPr>
          </w:p>
        </w:tc>
        <w:tc>
          <w:tcPr>
            <w:tcW w:w="1005" w:type="pct"/>
            <w:tcBorders>
              <w:top w:val="single" w:sz="12" w:space="0" w:color="auto"/>
            </w:tcBorders>
            <w:shd w:val="clear" w:color="auto" w:fill="auto"/>
            <w:vAlign w:val="bottom"/>
          </w:tcPr>
          <w:p w:rsidR="001148F5" w:rsidRPr="001148F5" w:rsidRDefault="001148F5" w:rsidP="00297047">
            <w:pPr>
              <w:pStyle w:val="DualTxt"/>
              <w:keepNext/>
              <w:spacing w:before="40" w:after="40" w:line="210" w:lineRule="exact"/>
              <w:ind w:right="43"/>
              <w:jc w:val="right"/>
              <w:rPr>
                <w:sz w:val="17"/>
              </w:rPr>
            </w:pPr>
          </w:p>
        </w:tc>
        <w:tc>
          <w:tcPr>
            <w:tcW w:w="979" w:type="pct"/>
            <w:tcBorders>
              <w:top w:val="single" w:sz="12" w:space="0" w:color="auto"/>
            </w:tcBorders>
            <w:shd w:val="clear" w:color="auto" w:fill="auto"/>
            <w:vAlign w:val="bottom"/>
          </w:tcPr>
          <w:p w:rsidR="001148F5" w:rsidRPr="001148F5" w:rsidRDefault="001148F5" w:rsidP="00297047">
            <w:pPr>
              <w:pStyle w:val="DualTxt"/>
              <w:keepNext/>
              <w:spacing w:before="40" w:after="40" w:line="210" w:lineRule="exact"/>
              <w:ind w:right="43"/>
              <w:jc w:val="right"/>
              <w:rPr>
                <w:sz w:val="17"/>
              </w:rPr>
            </w:pPr>
          </w:p>
        </w:tc>
      </w:tr>
      <w:tr w:rsidR="001148F5" w:rsidRPr="001148F5">
        <w:trPr>
          <w:cantSplit/>
        </w:trPr>
        <w:tc>
          <w:tcPr>
            <w:tcW w:w="816" w:type="pct"/>
            <w:shd w:val="clear" w:color="auto" w:fill="auto"/>
            <w:vAlign w:val="bottom"/>
          </w:tcPr>
          <w:p w:rsidR="003B37A3" w:rsidRPr="001148F5" w:rsidRDefault="003B37A3" w:rsidP="00297047">
            <w:pPr>
              <w:pStyle w:val="DualTxt"/>
              <w:keepNext/>
              <w:tabs>
                <w:tab w:val="left" w:pos="288"/>
                <w:tab w:val="left" w:pos="576"/>
                <w:tab w:val="left" w:pos="864"/>
                <w:tab w:val="left" w:pos="1152"/>
              </w:tabs>
              <w:spacing w:before="40" w:after="40" w:line="210" w:lineRule="exact"/>
              <w:rPr>
                <w:sz w:val="17"/>
              </w:rPr>
            </w:pPr>
            <w:r w:rsidRPr="001148F5">
              <w:rPr>
                <w:sz w:val="17"/>
              </w:rPr>
              <w:t>2001/02</w:t>
            </w:r>
          </w:p>
        </w:tc>
        <w:tc>
          <w:tcPr>
            <w:tcW w:w="567" w:type="pct"/>
            <w:shd w:val="clear" w:color="auto" w:fill="auto"/>
            <w:vAlign w:val="bottom"/>
          </w:tcPr>
          <w:p w:rsidR="003B37A3" w:rsidRPr="001148F5" w:rsidRDefault="003B37A3" w:rsidP="00297047">
            <w:pPr>
              <w:pStyle w:val="DualTxt"/>
              <w:keepNext/>
              <w:tabs>
                <w:tab w:val="left" w:pos="288"/>
                <w:tab w:val="left" w:pos="576"/>
                <w:tab w:val="left" w:pos="864"/>
                <w:tab w:val="left" w:pos="1152"/>
              </w:tabs>
              <w:spacing w:before="40" w:after="40" w:line="210" w:lineRule="exact"/>
              <w:jc w:val="right"/>
              <w:rPr>
                <w:sz w:val="17"/>
              </w:rPr>
            </w:pPr>
            <w:r w:rsidRPr="001148F5">
              <w:rPr>
                <w:sz w:val="17"/>
              </w:rPr>
              <w:t>323 924</w:t>
            </w:r>
          </w:p>
        </w:tc>
        <w:tc>
          <w:tcPr>
            <w:tcW w:w="1023" w:type="pct"/>
            <w:shd w:val="clear" w:color="auto" w:fill="auto"/>
            <w:vAlign w:val="bottom"/>
          </w:tcPr>
          <w:p w:rsidR="003B37A3" w:rsidRPr="001148F5" w:rsidRDefault="003B37A3" w:rsidP="00297047">
            <w:pPr>
              <w:pStyle w:val="DualTxt"/>
              <w:keepNext/>
              <w:tabs>
                <w:tab w:val="left" w:pos="288"/>
                <w:tab w:val="left" w:pos="576"/>
                <w:tab w:val="left" w:pos="864"/>
                <w:tab w:val="left" w:pos="1152"/>
              </w:tabs>
              <w:spacing w:before="40" w:after="40" w:line="210" w:lineRule="exact"/>
              <w:jc w:val="right"/>
              <w:rPr>
                <w:sz w:val="17"/>
              </w:rPr>
            </w:pPr>
            <w:r w:rsidRPr="001148F5">
              <w:rPr>
                <w:sz w:val="17"/>
              </w:rPr>
              <w:t>57,9</w:t>
            </w:r>
          </w:p>
        </w:tc>
        <w:tc>
          <w:tcPr>
            <w:tcW w:w="610" w:type="pct"/>
            <w:shd w:val="clear" w:color="auto" w:fill="auto"/>
            <w:vAlign w:val="bottom"/>
          </w:tcPr>
          <w:p w:rsidR="003B37A3" w:rsidRPr="001148F5" w:rsidRDefault="003B37A3" w:rsidP="00297047">
            <w:pPr>
              <w:pStyle w:val="DualTxt"/>
              <w:keepNext/>
              <w:tabs>
                <w:tab w:val="left" w:pos="288"/>
                <w:tab w:val="left" w:pos="576"/>
                <w:tab w:val="left" w:pos="864"/>
                <w:tab w:val="left" w:pos="1152"/>
              </w:tabs>
              <w:spacing w:before="40" w:after="40" w:line="210" w:lineRule="exact"/>
              <w:jc w:val="right"/>
              <w:rPr>
                <w:sz w:val="17"/>
              </w:rPr>
            </w:pPr>
            <w:r w:rsidRPr="001148F5">
              <w:rPr>
                <w:sz w:val="17"/>
              </w:rPr>
              <w:t>230 384</w:t>
            </w:r>
          </w:p>
        </w:tc>
        <w:tc>
          <w:tcPr>
            <w:tcW w:w="1005" w:type="pct"/>
            <w:shd w:val="clear" w:color="auto" w:fill="auto"/>
            <w:vAlign w:val="bottom"/>
          </w:tcPr>
          <w:p w:rsidR="003B37A3" w:rsidRPr="001148F5" w:rsidRDefault="003B37A3" w:rsidP="00297047">
            <w:pPr>
              <w:pStyle w:val="DualTxt"/>
              <w:keepNext/>
              <w:tabs>
                <w:tab w:val="left" w:pos="288"/>
                <w:tab w:val="left" w:pos="576"/>
                <w:tab w:val="left" w:pos="864"/>
                <w:tab w:val="left" w:pos="1152"/>
              </w:tabs>
              <w:spacing w:before="40" w:after="40" w:line="210" w:lineRule="exact"/>
              <w:jc w:val="right"/>
              <w:rPr>
                <w:sz w:val="17"/>
              </w:rPr>
            </w:pPr>
            <w:r w:rsidRPr="001148F5">
              <w:rPr>
                <w:sz w:val="17"/>
              </w:rPr>
              <w:t>42,1</w:t>
            </w:r>
          </w:p>
        </w:tc>
        <w:tc>
          <w:tcPr>
            <w:tcW w:w="979" w:type="pct"/>
            <w:shd w:val="clear" w:color="auto" w:fill="auto"/>
            <w:vAlign w:val="bottom"/>
          </w:tcPr>
          <w:p w:rsidR="003B37A3" w:rsidRPr="001148F5" w:rsidRDefault="003B37A3" w:rsidP="00297047">
            <w:pPr>
              <w:pStyle w:val="DualTxt"/>
              <w:keepNext/>
              <w:tabs>
                <w:tab w:val="left" w:pos="288"/>
                <w:tab w:val="left" w:pos="576"/>
                <w:tab w:val="left" w:pos="864"/>
                <w:tab w:val="left" w:pos="1152"/>
              </w:tabs>
              <w:spacing w:before="40" w:after="40" w:line="210" w:lineRule="exact"/>
              <w:jc w:val="right"/>
              <w:rPr>
                <w:sz w:val="17"/>
              </w:rPr>
            </w:pPr>
            <w:r w:rsidRPr="001148F5">
              <w:rPr>
                <w:sz w:val="17"/>
              </w:rPr>
              <w:t>100 (559 308)</w:t>
            </w:r>
          </w:p>
        </w:tc>
      </w:tr>
      <w:tr w:rsidR="001148F5" w:rsidRPr="001148F5">
        <w:trPr>
          <w:cantSplit/>
        </w:trPr>
        <w:tc>
          <w:tcPr>
            <w:tcW w:w="816" w:type="pct"/>
            <w:shd w:val="clear" w:color="auto" w:fill="auto"/>
            <w:vAlign w:val="bottom"/>
          </w:tcPr>
          <w:p w:rsidR="003B37A3" w:rsidRPr="001148F5" w:rsidRDefault="003B37A3" w:rsidP="001148F5">
            <w:pPr>
              <w:pStyle w:val="DualTxt"/>
              <w:tabs>
                <w:tab w:val="left" w:pos="288"/>
                <w:tab w:val="left" w:pos="576"/>
                <w:tab w:val="left" w:pos="864"/>
                <w:tab w:val="left" w:pos="1152"/>
              </w:tabs>
              <w:spacing w:before="40" w:after="40" w:line="210" w:lineRule="exact"/>
              <w:rPr>
                <w:sz w:val="17"/>
              </w:rPr>
            </w:pPr>
            <w:r w:rsidRPr="001148F5">
              <w:rPr>
                <w:sz w:val="17"/>
              </w:rPr>
              <w:t>2002/03</w:t>
            </w:r>
          </w:p>
        </w:tc>
        <w:tc>
          <w:tcPr>
            <w:tcW w:w="567"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518 801</w:t>
            </w:r>
          </w:p>
        </w:tc>
        <w:tc>
          <w:tcPr>
            <w:tcW w:w="1023"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57,3</w:t>
            </w:r>
          </w:p>
        </w:tc>
        <w:tc>
          <w:tcPr>
            <w:tcW w:w="610"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386 515</w:t>
            </w:r>
          </w:p>
        </w:tc>
        <w:tc>
          <w:tcPr>
            <w:tcW w:w="1005"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42,7</w:t>
            </w:r>
          </w:p>
        </w:tc>
        <w:tc>
          <w:tcPr>
            <w:tcW w:w="979"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100 (905 316)</w:t>
            </w:r>
          </w:p>
        </w:tc>
      </w:tr>
      <w:tr w:rsidR="001148F5" w:rsidRPr="001148F5">
        <w:trPr>
          <w:cantSplit/>
        </w:trPr>
        <w:tc>
          <w:tcPr>
            <w:tcW w:w="816" w:type="pct"/>
            <w:shd w:val="clear" w:color="auto" w:fill="auto"/>
            <w:vAlign w:val="bottom"/>
          </w:tcPr>
          <w:p w:rsidR="003B37A3" w:rsidRPr="001148F5" w:rsidRDefault="003B37A3" w:rsidP="001148F5">
            <w:pPr>
              <w:pStyle w:val="DualTxt"/>
              <w:tabs>
                <w:tab w:val="left" w:pos="288"/>
                <w:tab w:val="left" w:pos="576"/>
                <w:tab w:val="left" w:pos="864"/>
                <w:tab w:val="left" w:pos="1152"/>
              </w:tabs>
              <w:spacing w:before="40" w:after="40" w:line="210" w:lineRule="exact"/>
              <w:rPr>
                <w:sz w:val="17"/>
              </w:rPr>
            </w:pPr>
            <w:r w:rsidRPr="001148F5">
              <w:rPr>
                <w:sz w:val="17"/>
              </w:rPr>
              <w:t>2003/04</w:t>
            </w:r>
          </w:p>
        </w:tc>
        <w:tc>
          <w:tcPr>
            <w:tcW w:w="567"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625 726</w:t>
            </w:r>
          </w:p>
        </w:tc>
        <w:tc>
          <w:tcPr>
            <w:tcW w:w="1023"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56,2</w:t>
            </w:r>
          </w:p>
        </w:tc>
        <w:tc>
          <w:tcPr>
            <w:tcW w:w="610"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488 320</w:t>
            </w:r>
          </w:p>
        </w:tc>
        <w:tc>
          <w:tcPr>
            <w:tcW w:w="1005"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43,8</w:t>
            </w:r>
          </w:p>
        </w:tc>
        <w:tc>
          <w:tcPr>
            <w:tcW w:w="979" w:type="pct"/>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100 (1 114 046)</w:t>
            </w:r>
          </w:p>
        </w:tc>
      </w:tr>
      <w:tr w:rsidR="001148F5" w:rsidRPr="001148F5">
        <w:trPr>
          <w:cantSplit/>
        </w:trPr>
        <w:tc>
          <w:tcPr>
            <w:tcW w:w="816" w:type="pct"/>
            <w:tcBorders>
              <w:bottom w:val="single" w:sz="12" w:space="0" w:color="auto"/>
            </w:tcBorders>
            <w:shd w:val="clear" w:color="auto" w:fill="auto"/>
            <w:vAlign w:val="bottom"/>
          </w:tcPr>
          <w:p w:rsidR="003B37A3" w:rsidRPr="001148F5" w:rsidRDefault="003B37A3" w:rsidP="001148F5">
            <w:pPr>
              <w:pStyle w:val="DualTxt"/>
              <w:tabs>
                <w:tab w:val="left" w:pos="288"/>
                <w:tab w:val="left" w:pos="576"/>
                <w:tab w:val="left" w:pos="864"/>
                <w:tab w:val="left" w:pos="1152"/>
              </w:tabs>
              <w:spacing w:before="40" w:after="40" w:line="210" w:lineRule="exact"/>
              <w:rPr>
                <w:sz w:val="17"/>
              </w:rPr>
            </w:pPr>
            <w:r w:rsidRPr="001148F5">
              <w:rPr>
                <w:sz w:val="17"/>
              </w:rPr>
              <w:t>2004/05</w:t>
            </w:r>
          </w:p>
        </w:tc>
        <w:tc>
          <w:tcPr>
            <w:tcW w:w="567" w:type="pct"/>
            <w:tcBorders>
              <w:bottom w:val="single" w:sz="12" w:space="0" w:color="auto"/>
            </w:tcBorders>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709 869</w:t>
            </w:r>
          </w:p>
        </w:tc>
        <w:tc>
          <w:tcPr>
            <w:tcW w:w="1023" w:type="pct"/>
            <w:tcBorders>
              <w:bottom w:val="single" w:sz="12" w:space="0" w:color="auto"/>
            </w:tcBorders>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55,0</w:t>
            </w:r>
          </w:p>
        </w:tc>
        <w:tc>
          <w:tcPr>
            <w:tcW w:w="610" w:type="pct"/>
            <w:tcBorders>
              <w:bottom w:val="single" w:sz="12" w:space="0" w:color="auto"/>
            </w:tcBorders>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581 386</w:t>
            </w:r>
          </w:p>
        </w:tc>
        <w:tc>
          <w:tcPr>
            <w:tcW w:w="1005" w:type="pct"/>
            <w:tcBorders>
              <w:bottom w:val="single" w:sz="12" w:space="0" w:color="auto"/>
            </w:tcBorders>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45,0</w:t>
            </w:r>
          </w:p>
        </w:tc>
        <w:tc>
          <w:tcPr>
            <w:tcW w:w="979" w:type="pct"/>
            <w:tcBorders>
              <w:bottom w:val="single" w:sz="12" w:space="0" w:color="auto"/>
            </w:tcBorders>
            <w:shd w:val="clear" w:color="auto" w:fill="auto"/>
            <w:vAlign w:val="bottom"/>
          </w:tcPr>
          <w:p w:rsidR="003B37A3" w:rsidRPr="001148F5" w:rsidRDefault="003B37A3" w:rsidP="00297047">
            <w:pPr>
              <w:pStyle w:val="DualTxt"/>
              <w:tabs>
                <w:tab w:val="left" w:pos="288"/>
                <w:tab w:val="left" w:pos="576"/>
                <w:tab w:val="left" w:pos="864"/>
                <w:tab w:val="left" w:pos="1152"/>
              </w:tabs>
              <w:spacing w:before="40" w:after="40" w:line="210" w:lineRule="exact"/>
              <w:jc w:val="right"/>
              <w:rPr>
                <w:sz w:val="17"/>
              </w:rPr>
            </w:pPr>
            <w:r w:rsidRPr="001148F5">
              <w:rPr>
                <w:sz w:val="17"/>
              </w:rPr>
              <w:t>100 (1 291 255)</w:t>
            </w:r>
          </w:p>
        </w:tc>
      </w:tr>
    </w:tbl>
    <w:p w:rsidR="00EA6E64" w:rsidRPr="00EA6E64" w:rsidRDefault="00EA6E64" w:rsidP="00EA6E64">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1701F8" w:rsidRDefault="003B37A3" w:rsidP="005A0D5C">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Инспекционный отдел Министерства образования, науки и техн</w:t>
      </w:r>
      <w:r w:rsidRPr="002F6A4F">
        <w:t>о</w:t>
      </w:r>
      <w:r w:rsidRPr="002F6A4F">
        <w:t>логии.</w:t>
      </w:r>
    </w:p>
    <w:p w:rsidR="005A0D5C" w:rsidRPr="001701F8" w:rsidRDefault="005A0D5C" w:rsidP="005A0D5C">
      <w:pPr>
        <w:pStyle w:val="FootnoteText"/>
        <w:tabs>
          <w:tab w:val="clear" w:pos="418"/>
          <w:tab w:val="right" w:pos="1476"/>
          <w:tab w:val="left" w:pos="1548"/>
          <w:tab w:val="right" w:pos="1836"/>
          <w:tab w:val="left" w:pos="1908"/>
        </w:tabs>
        <w:spacing w:line="120" w:lineRule="exact"/>
        <w:ind w:left="1548" w:right="1267" w:hanging="288"/>
        <w:rPr>
          <w:sz w:val="10"/>
        </w:rPr>
      </w:pPr>
    </w:p>
    <w:p w:rsidR="005A0D5C" w:rsidRPr="001701F8" w:rsidRDefault="005A0D5C" w:rsidP="005A0D5C">
      <w:pPr>
        <w:pStyle w:val="FootnoteText"/>
        <w:tabs>
          <w:tab w:val="clear" w:pos="418"/>
          <w:tab w:val="right" w:pos="1476"/>
          <w:tab w:val="left" w:pos="1548"/>
          <w:tab w:val="right" w:pos="1836"/>
          <w:tab w:val="left" w:pos="1908"/>
        </w:tabs>
        <w:spacing w:line="120" w:lineRule="exact"/>
        <w:ind w:left="1548" w:right="1267" w:hanging="288"/>
        <w:rPr>
          <w:sz w:val="10"/>
        </w:rPr>
      </w:pPr>
    </w:p>
    <w:p w:rsidR="005A0D5C" w:rsidRPr="001701F8" w:rsidRDefault="005A0D5C" w:rsidP="005A0D5C">
      <w:pPr>
        <w:pStyle w:val="FootnoteText"/>
        <w:tabs>
          <w:tab w:val="clear" w:pos="418"/>
          <w:tab w:val="right" w:pos="1476"/>
          <w:tab w:val="left" w:pos="1548"/>
          <w:tab w:val="right" w:pos="1836"/>
          <w:tab w:val="left" w:pos="1908"/>
        </w:tabs>
        <w:spacing w:line="120" w:lineRule="exact"/>
        <w:ind w:left="1548" w:right="1267" w:hanging="288"/>
        <w:rPr>
          <w:sz w:val="10"/>
        </w:rPr>
      </w:pPr>
    </w:p>
    <w:p w:rsidR="005A0D5C" w:rsidRDefault="005A0D5C" w:rsidP="005A0D5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01F8">
        <w:tab/>
      </w:r>
      <w:r w:rsidRPr="001701F8">
        <w:tab/>
      </w:r>
      <w:r>
        <w:t>Рисунок 2</w:t>
      </w:r>
    </w:p>
    <w:p w:rsidR="005A0D5C" w:rsidRDefault="005A0D5C" w:rsidP="005A0D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Число учащихся начальной школы в разбивке по полу, 2001/02–2004/05 учебные годы</w:t>
      </w:r>
    </w:p>
    <w:p w:rsidR="005A0D5C" w:rsidRPr="005A0D5C" w:rsidRDefault="005A0D5C" w:rsidP="005A0D5C">
      <w:pPr>
        <w:pStyle w:val="SingleTxt"/>
        <w:spacing w:after="0" w:line="120" w:lineRule="exact"/>
        <w:rPr>
          <w:sz w:val="10"/>
        </w:rPr>
      </w:pPr>
    </w:p>
    <w:p w:rsidR="005A0D5C" w:rsidRPr="005A0D5C" w:rsidRDefault="005A0D5C" w:rsidP="005A0D5C">
      <w:pPr>
        <w:pStyle w:val="SingleTxt"/>
        <w:spacing w:after="0" w:line="120" w:lineRule="exact"/>
        <w:rPr>
          <w:sz w:val="10"/>
        </w:rPr>
      </w:pPr>
    </w:p>
    <w:p w:rsidR="003B37A3" w:rsidRPr="002F6A4F" w:rsidRDefault="008F40ED" w:rsidP="00297047">
      <w:pPr>
        <w:pStyle w:val="SingleTxt"/>
        <w:spacing w:line="240" w:lineRule="auto"/>
      </w:pPr>
      <w:r>
        <w:rPr>
          <w:noProof/>
          <w:w w:val="100"/>
          <w:lang w:eastAsia="ru-RU"/>
        </w:rPr>
        <w:pict>
          <v:group id="_x0000_s1120" style="position:absolute;left:0;text-align:left;margin-left:31.35pt;margin-top:.15pt;width:463.85pt;height:303.35pt;z-index:4" coordorigin="2449,5880" coordsize="9277,6067">
            <v:shape id="_x0000_s1031" type="#_x0000_t75" style="position:absolute;left:2449;top:5880;width:9277;height:6067" o:preferrelative="f" o:regroupid="1">
              <v:fill o:detectmouseclick="t"/>
              <v:path o:extrusionok="t" o:connecttype="none"/>
              <o:lock v:ext="edit" text="t"/>
            </v:shape>
            <v:rect id="_x0000_s1042" style="position:absolute;left:3138;top:6417;width:7024;height:4466" o:regroupid="1" fillcolor="silver" stroked="f"/>
            <v:line id="_x0000_s1043" style="position:absolute" from="3231,10280" to="10255,10280" o:regroupid="1" strokeweight=".1pt"/>
            <v:line id="_x0000_s1044" style="position:absolute" from="3231,9644" to="10255,9647" o:regroupid="1" strokeweight=".1pt"/>
            <v:line id="_x0000_s1045" style="position:absolute" from="3231,9006" to="10255,9008" o:regroupid="1" strokeweight=".1pt"/>
            <v:line id="_x0000_s1046" style="position:absolute" from="3231,8367" to="10255,8369" o:regroupid="1" strokeweight=".1pt"/>
            <v:line id="_x0000_s1047" style="position:absolute" from="3231,7728" to="10255,7731" o:regroupid="1" strokeweight=".1pt"/>
            <v:line id="_x0000_s1048" style="position:absolute" from="3231,7092" to="10255,7094" o:regroupid="1" strokeweight=".1pt"/>
            <v:line id="_x0000_s1049" style="position:absolute" from="3231,6453" to="10255,6456" o:regroupid="1" strokeweight=".1pt"/>
            <v:rect id="_x0000_s1050" style="position:absolute;left:3138;top:6778;width:7026;height:4468" o:regroupid="1" filled="f" strokecolor="gray" strokeweight=".6pt"/>
            <v:line id="_x0000_s1051" style="position:absolute;flip:x" from="3164,6453" to="3231,9662" o:regroupid="1" strokeweight=".1pt"/>
            <v:line id="_x0000_s1052" style="position:absolute" from="3193,10919" to="3231,10922" o:regroupid="1" strokeweight=".1pt"/>
            <v:line id="_x0000_s1053" style="position:absolute" from="3193,10280" to="3231,10280" o:regroupid="1" strokeweight=".1pt"/>
            <v:line id="_x0000_s1054" style="position:absolute" from="3193,9644" to="3231,9647" o:regroupid="1" strokeweight=".1pt"/>
            <v:line id="_x0000_s1055" style="position:absolute" from="3193,9006" to="3231,9008" o:regroupid="1" strokeweight=".1pt"/>
            <v:line id="_x0000_s1056" style="position:absolute" from="3193,8367" to="3231,8369" o:regroupid="1" strokeweight=".1pt"/>
            <v:line id="_x0000_s1057" style="position:absolute" from="3193,7728" to="3231,7731" o:regroupid="1" strokeweight=".1pt"/>
            <v:line id="_x0000_s1058" style="position:absolute" from="3193,7092" to="3231,7094" o:regroupid="1" strokeweight=".1pt"/>
            <v:line id="_x0000_s1059" style="position:absolute" from="3193,6453" to="3231,6456" o:regroupid="1" strokeweight=".1pt"/>
            <v:line id="_x0000_s1060" style="position:absolute" from="3138,10919" to="10162,10919" o:regroupid="1" strokeweight=".1pt"/>
            <v:line id="_x0000_s1061" style="position:absolute;flip:y" from="3231,10919" to="3233,10960" o:regroupid="1" strokeweight=".1pt"/>
            <v:line id="_x0000_s1062" style="position:absolute;flip:y" from="4985,10919" to="4987,10960" o:regroupid="1" strokeweight=".1pt"/>
            <v:line id="_x0000_s1063" style="position:absolute;flip:y" from="6743,10919" to="6746,10960" o:regroupid="1" strokeweight=".1pt"/>
            <v:line id="_x0000_s1064" style="position:absolute;flip:y" from="8499,10919" to="8499,10960" o:regroupid="1" strokeweight=".1pt"/>
            <v:shape id="_x0000_s1066" style="position:absolute;left:4109;top:7227;width:5266;height:184" coordsize="5266,184" o:regroupid="1" path="m,l1756,38r1756,70l5266,184e" filled="f" strokecolor="navy" strokeweight=".6pt">
              <v:path arrowok="t"/>
            </v:shape>
            <v:shape id="_x0000_s1067" style="position:absolute;left:4109;top:8050;width:5266;height:185" coordsize="5266,185" o:regroupid="1" path="m,185l1756,144,3512,74,5266,e" filled="f" strokecolor="fuchsia" strokeweight=".6pt">
              <v:path arrowok="t"/>
            </v:shape>
            <v:rect id="_x0000_s1068" style="position:absolute;left:3066;top:10845;width:74;height:242" o:regroupid="1" filled="f" stroked="f"/>
            <v:rect id="_x0000_s1069" style="position:absolute;left:2940;top:10811;width:107;height:240;mso-wrap-style:none" o:regroupid="1" filled="f" stroked="f">
              <v:textbox style="mso-fit-shape-to-text:t" inset="0,0,0,0">
                <w:txbxContent>
                  <w:p w:rsidR="00226EF9" w:rsidRPr="005A0D5C" w:rsidRDefault="00226EF9">
                    <w:pPr>
                      <w:rPr>
                        <w:color w:val="000000"/>
                        <w:lang w:val="en-US"/>
                      </w:rPr>
                    </w:pPr>
                    <w:r w:rsidRPr="005A0D5C">
                      <w:rPr>
                        <w:color w:val="000000"/>
                        <w:lang w:val="en-US"/>
                      </w:rPr>
                      <w:t>0</w:t>
                    </w:r>
                  </w:p>
                </w:txbxContent>
              </v:textbox>
            </v:rect>
            <v:rect id="_x0000_s1071" style="position:absolute;left:2996;top:10206;width:146;height:483" o:regroupid="1" filled="f" stroked="f"/>
            <v:rect id="_x0000_s1072" style="position:absolute;left:2870;top:10175;width:214;height:480;mso-wrap-style:none" o:regroupid="1" filled="f" stroked="f">
              <v:textbox style="mso-fit-shape-to-text:t" inset="0,0,0,0">
                <w:txbxContent>
                  <w:p w:rsidR="00226EF9" w:rsidRPr="005A0D5C" w:rsidRDefault="00226EF9">
                    <w:pPr>
                      <w:rPr>
                        <w:color w:val="000000"/>
                        <w:lang w:val="en-US"/>
                      </w:rPr>
                    </w:pPr>
                    <w:r w:rsidRPr="005A0D5C">
                      <w:rPr>
                        <w:color w:val="000000"/>
                        <w:lang w:val="en-US"/>
                      </w:rPr>
                      <w:t>10</w:t>
                    </w:r>
                  </w:p>
                </w:txbxContent>
              </v:textbox>
            </v:rect>
            <v:rect id="_x0000_s1074" style="position:absolute;left:2996;top:9570;width:146;height:482" o:regroupid="1" filled="f" stroked="f"/>
            <v:rect id="_x0000_s1075" style="position:absolute;left:2870;top:9539;width:214;height:480;mso-wrap-style:none" o:regroupid="1" filled="f" stroked="f">
              <v:textbox style="mso-fit-shape-to-text:t" inset="0,0,0,0">
                <w:txbxContent>
                  <w:p w:rsidR="00226EF9" w:rsidRPr="005A0D5C" w:rsidRDefault="00226EF9">
                    <w:pPr>
                      <w:rPr>
                        <w:color w:val="000000"/>
                        <w:lang w:val="en-US"/>
                      </w:rPr>
                    </w:pPr>
                    <w:r w:rsidRPr="005A0D5C">
                      <w:rPr>
                        <w:color w:val="000000"/>
                        <w:lang w:val="en-US"/>
                      </w:rPr>
                      <w:t>20</w:t>
                    </w:r>
                  </w:p>
                </w:txbxContent>
              </v:textbox>
            </v:rect>
            <v:rect id="_x0000_s1077" style="position:absolute;left:2996;top:8931;width:146;height:483" o:regroupid="1" filled="f" stroked="f"/>
            <v:rect id="_x0000_s1078" style="position:absolute;left:2870;top:8898;width:214;height:480;mso-wrap-style:none" o:regroupid="1" filled="f" stroked="f">
              <v:textbox style="mso-fit-shape-to-text:t" inset="0,0,0,0">
                <w:txbxContent>
                  <w:p w:rsidR="00226EF9" w:rsidRPr="005A0D5C" w:rsidRDefault="00226EF9">
                    <w:pPr>
                      <w:rPr>
                        <w:color w:val="000000"/>
                        <w:lang w:val="en-US"/>
                      </w:rPr>
                    </w:pPr>
                    <w:r w:rsidRPr="005A0D5C">
                      <w:rPr>
                        <w:color w:val="000000"/>
                        <w:lang w:val="en-US"/>
                      </w:rPr>
                      <w:t>30</w:t>
                    </w:r>
                  </w:p>
                </w:txbxContent>
              </v:textbox>
            </v:rect>
            <v:rect id="_x0000_s1080" style="position:absolute;left:2870;top:8257;width:146;height:482" o:regroupid="1" filled="f" stroked="f"/>
            <v:rect id="_x0000_s1081" style="position:absolute;left:2870;top:8261;width:214;height:480;mso-wrap-style:none" o:regroupid="1" filled="f" stroked="f">
              <v:textbox style="mso-fit-shape-to-text:t" inset="0,0,0,0">
                <w:txbxContent>
                  <w:p w:rsidR="00226EF9" w:rsidRPr="005A0D5C" w:rsidRDefault="00226EF9">
                    <w:pPr>
                      <w:rPr>
                        <w:color w:val="000000"/>
                        <w:lang w:val="en-US"/>
                      </w:rPr>
                    </w:pPr>
                    <w:r w:rsidRPr="005A0D5C">
                      <w:rPr>
                        <w:color w:val="000000"/>
                        <w:lang w:val="en-US"/>
                      </w:rPr>
                      <w:t>40</w:t>
                    </w:r>
                  </w:p>
                </w:txbxContent>
              </v:textbox>
            </v:rect>
            <v:rect id="_x0000_s1083" style="position:absolute;left:2996;top:7654;width:146;height:482" o:regroupid="1" filled="f" stroked="f"/>
            <v:rect id="_x0000_s1084" style="position:absolute;left:2870;top:7620;width:214;height:480;mso-wrap-style:none" o:regroupid="1" filled="f" stroked="f">
              <v:textbox style="mso-fit-shape-to-text:t" inset="0,0,0,0">
                <w:txbxContent>
                  <w:p w:rsidR="00226EF9" w:rsidRPr="005A0D5C" w:rsidRDefault="00226EF9">
                    <w:pPr>
                      <w:rPr>
                        <w:color w:val="000000"/>
                        <w:lang w:val="en-US"/>
                      </w:rPr>
                    </w:pPr>
                    <w:r w:rsidRPr="005A0D5C">
                      <w:rPr>
                        <w:color w:val="000000"/>
                        <w:lang w:val="en-US"/>
                      </w:rPr>
                      <w:t>50</w:t>
                    </w:r>
                  </w:p>
                </w:txbxContent>
              </v:textbox>
            </v:rect>
            <v:rect id="_x0000_s1086" style="position:absolute;left:2996;top:7018;width:146;height:482" o:regroupid="1" filled="f" stroked="f"/>
            <v:rect id="_x0000_s1087" style="position:absolute;left:2870;top:6986;width:214;height:480;mso-wrap-style:none" o:regroupid="1" filled="f" stroked="f">
              <v:textbox style="mso-fit-shape-to-text:t" inset="0,0,0,0">
                <w:txbxContent>
                  <w:p w:rsidR="00226EF9" w:rsidRPr="005A0D5C" w:rsidRDefault="00226EF9">
                    <w:pPr>
                      <w:rPr>
                        <w:color w:val="000000"/>
                        <w:lang w:val="en-US"/>
                      </w:rPr>
                    </w:pPr>
                    <w:r w:rsidRPr="005A0D5C">
                      <w:rPr>
                        <w:color w:val="000000"/>
                        <w:lang w:val="en-US"/>
                      </w:rPr>
                      <w:t>60</w:t>
                    </w:r>
                  </w:p>
                </w:txbxContent>
              </v:textbox>
            </v:rect>
            <v:rect id="_x0000_s1089" style="position:absolute;left:2996;top:6379;width:146;height:483" o:regroupid="1" filled="f" stroked="f"/>
            <v:rect id="_x0000_s1090" style="position:absolute;left:2870;top:6345;width:214;height:480;mso-wrap-style:none" o:regroupid="1" filled="f" stroked="f">
              <v:textbox style="mso-fit-shape-to-text:t" inset="0,0,0,0">
                <w:txbxContent>
                  <w:p w:rsidR="00226EF9" w:rsidRPr="005A0D5C" w:rsidRDefault="00226EF9">
                    <w:r w:rsidRPr="005A0D5C">
                      <w:rPr>
                        <w:color w:val="000000"/>
                        <w:lang w:val="en-US"/>
                      </w:rPr>
                      <w:t>70</w:t>
                    </w:r>
                  </w:p>
                </w:txbxContent>
              </v:textbox>
            </v:rect>
            <v:rect id="_x0000_s1092" style="position:absolute;left:2958;top:11099;width:818;height:483" o:regroupid="1" filled="f" stroked="f"/>
            <v:rect id="_x0000_s1093" style="position:absolute;left:2895;top:11158;width:703;height:266;mso-wrap-style:none" o:regroupid="1" filled="f" stroked="f">
              <v:textbox inset="0,0,0,0">
                <w:txbxContent>
                  <w:p w:rsidR="00226EF9" w:rsidRPr="005A0D5C" w:rsidRDefault="00226EF9">
                    <w:pPr>
                      <w:rPr>
                        <w:color w:val="000000"/>
                        <w:lang w:val="en-US"/>
                      </w:rPr>
                    </w:pPr>
                    <w:r w:rsidRPr="005A0D5C">
                      <w:rPr>
                        <w:color w:val="000000"/>
                        <w:lang w:val="en-US"/>
                      </w:rPr>
                      <w:t>2001/02</w:t>
                    </w:r>
                  </w:p>
                </w:txbxContent>
              </v:textbox>
            </v:rect>
            <v:rect id="_x0000_s1095" style="position:absolute;left:4757;top:11099;width:916;height:483" o:regroupid="1" filled="f" stroked="f"/>
            <v:rect id="_x0000_s1096" style="position:absolute;left:4586;top:11158;width:827;height:240" o:regroupid="1" filled="f" stroked="f">
              <v:textbox style="mso-fit-shape-to-text:t" inset="0,0,0,0">
                <w:txbxContent>
                  <w:p w:rsidR="00226EF9" w:rsidRPr="005A0D5C" w:rsidRDefault="00226EF9">
                    <w:pPr>
                      <w:rPr>
                        <w:color w:val="000000"/>
                        <w:lang w:val="en-US"/>
                      </w:rPr>
                    </w:pPr>
                    <w:r w:rsidRPr="005A0D5C">
                      <w:rPr>
                        <w:color w:val="000000"/>
                        <w:lang w:val="en-US"/>
                      </w:rPr>
                      <w:t>2002/03</w:t>
                    </w:r>
                  </w:p>
                </w:txbxContent>
              </v:textbox>
            </v:rect>
            <v:rect id="_x0000_s1098" style="position:absolute;left:6376;top:11099;width:917;height:483" o:regroupid="1" filled="f" stroked="f"/>
            <v:rect id="_x0000_s1099" style="position:absolute;left:6301;top:11158;width:880;height:240" o:regroupid="1" filled="f" stroked="f">
              <v:textbox style="mso-fit-shape-to-text:t" inset="0,0,0,0">
                <w:txbxContent>
                  <w:p w:rsidR="00226EF9" w:rsidRPr="005A0D5C" w:rsidRDefault="00226EF9">
                    <w:pPr>
                      <w:rPr>
                        <w:color w:val="000000"/>
                        <w:lang w:val="en-US"/>
                      </w:rPr>
                    </w:pPr>
                    <w:r w:rsidRPr="005A0D5C">
                      <w:rPr>
                        <w:color w:val="000000"/>
                        <w:lang w:val="en-US"/>
                      </w:rPr>
                      <w:t>2003/04</w:t>
                    </w:r>
                  </w:p>
                </w:txbxContent>
              </v:textbox>
            </v:rect>
            <v:rect id="_x0000_s1101" style="position:absolute;left:8175;top:11099;width:917;height:483" o:regroupid="1" filled="f" stroked="f"/>
            <v:rect id="_x0000_s1102" style="position:absolute;left:8031;top:11158;width:962;height:240" o:regroupid="1" filled="f" stroked="f">
              <v:textbox style="mso-fit-shape-to-text:t" inset="0,0,0,0">
                <w:txbxContent>
                  <w:p w:rsidR="00226EF9" w:rsidRPr="005A0D5C" w:rsidRDefault="00226EF9">
                    <w:pPr>
                      <w:rPr>
                        <w:color w:val="000000"/>
                        <w:lang w:val="en-US"/>
                      </w:rPr>
                    </w:pPr>
                    <w:r w:rsidRPr="005A0D5C">
                      <w:rPr>
                        <w:color w:val="000000"/>
                        <w:lang w:val="en-US"/>
                      </w:rPr>
                      <w:t>2004/05</w:t>
                    </w:r>
                  </w:p>
                </w:txbxContent>
              </v:textbox>
            </v:rect>
            <v:rect id="_x0000_s1104" style="position:absolute;left:6048;top:11459;width:1621;height:243" o:regroupid="1" filled="f" stroked="f"/>
            <v:rect id="_x0000_s1105" style="position:absolute;left:6220;top:11467;width:1181;height:330;mso-wrap-style:none" o:regroupid="1" filled="f" stroked="f">
              <v:textbox inset="0,0,0,0">
                <w:txbxContent>
                  <w:p w:rsidR="00226EF9" w:rsidRPr="008F40ED" w:rsidRDefault="00226EF9">
                    <w:pPr>
                      <w:rPr>
                        <w:color w:val="000000"/>
                      </w:rPr>
                    </w:pPr>
                    <w:r w:rsidRPr="005A0D5C">
                      <w:rPr>
                        <w:color w:val="000000"/>
                        <w:lang w:val="en-US"/>
                      </w:rPr>
                      <w:t>Учебный</w:t>
                    </w:r>
                    <w:r>
                      <w:rPr>
                        <w:color w:val="000000"/>
                        <w:lang w:val="en-US"/>
                      </w:rPr>
                      <w:t xml:space="preserve"> </w:t>
                    </w:r>
                    <w:r>
                      <w:rPr>
                        <w:color w:val="000000"/>
                      </w:rPr>
                      <w:t>год</w:t>
                    </w:r>
                  </w:p>
                </w:txbxContent>
              </v:textbox>
            </v:rect>
            <v:rect id="_x0000_s1109" style="position:absolute;left:10233;top:8499;width:794;height:442" o:regroupid="1" strokeweight=".1pt"/>
            <v:line id="_x0000_s1110" style="position:absolute" from="10271,8595" to="10501,8596" o:regroupid="1" strokecolor="navy" strokeweight=".6pt"/>
            <v:rect id="_x0000_s1111" style="position:absolute;left:10776;top:8511;width:672;height:483" o:regroupid="1" filled="f" stroked="f"/>
            <v:rect id="_x0000_s1112" style="position:absolute;left:10542;top:8468;width:448;height:240" o:regroupid="1" filled="f" stroked="f">
              <v:textbox style="mso-fit-shape-to-text:t" inset="0,0,0,0">
                <w:txbxContent>
                  <w:p w:rsidR="00226EF9" w:rsidRPr="005A0D5C" w:rsidRDefault="00226EF9">
                    <w:pPr>
                      <w:rPr>
                        <w:sz w:val="18"/>
                      </w:rPr>
                    </w:pPr>
                    <w:r w:rsidRPr="005A0D5C">
                      <w:rPr>
                        <w:color w:val="000000"/>
                        <w:sz w:val="18"/>
                        <w:lang w:val="en-US"/>
                      </w:rPr>
                      <w:t>Муж.</w:t>
                    </w:r>
                  </w:p>
                </w:txbxContent>
              </v:textbox>
            </v:rect>
            <v:rect id="_x0000_s1114" style="position:absolute;left:10542;top:8687;width:401;height:480;mso-wrap-style:none" o:regroupid="1" filled="f" stroked="f">
              <v:textbox style="mso-fit-shape-to-text:t" inset="0,0,0,0">
                <w:txbxContent>
                  <w:p w:rsidR="00226EF9" w:rsidRPr="005A0D5C" w:rsidRDefault="00226EF9">
                    <w:pPr>
                      <w:rPr>
                        <w:color w:val="000000"/>
                        <w:sz w:val="18"/>
                        <w:lang w:val="en-US"/>
                      </w:rPr>
                    </w:pPr>
                    <w:r w:rsidRPr="005A0D5C">
                      <w:rPr>
                        <w:color w:val="000000"/>
                        <w:sz w:val="18"/>
                        <w:lang w:val="en-US"/>
                      </w:rPr>
                      <w:t>Жен.</w:t>
                    </w:r>
                  </w:p>
                </w:txbxContent>
              </v:textbox>
            </v:rect>
            <v:line id="_x0000_s1116" style="position:absolute" from="10271,8782" to="10501,8783" o:regroupid="1" strokecolor="fuchsia" strokeweight=".6pt"/>
            <v:rect id="_x0000_s1117" style="position:absolute;left:2449;top:7863;width:362;height:2043" o:regroupid="1" filled="f" stroked="f"/>
            <v:rect id="_x0000_s1118" style="position:absolute;left:1912;top:8465;width:1567;height:480;rotation:270;mso-wrap-style:none" o:regroupid="1" filled="f" stroked="f">
              <v:textbox style="layout-flow:vertical;mso-layout-flow-alt:bottom-to-top;mso-fit-shape-to-text:t" inset="0,0,0,0">
                <w:txbxContent>
                  <w:p w:rsidR="00226EF9" w:rsidRPr="005A0D5C" w:rsidRDefault="00226EF9">
                    <w:pPr>
                      <w:rPr>
                        <w:color w:val="000000"/>
                        <w:lang w:val="en-US"/>
                      </w:rPr>
                    </w:pPr>
                    <w:r w:rsidRPr="005A0D5C">
                      <w:rPr>
                        <w:color w:val="000000"/>
                        <w:lang w:val="en-US"/>
                      </w:rPr>
                      <w:t>Процентная доля</w:t>
                    </w:r>
                  </w:p>
                </w:txbxContent>
              </v:textbox>
            </v:rect>
            <v:rect id="_x0000_s1119" style="position:absolute;left:2366;top:7951;width:240;height:62;rotation:270;mso-wrap-style:none" o:regroupid="1" filled="f" stroked="f">
              <v:textbox style="mso-fit-shape-to-text:t" inset="0,0,0,0">
                <w:txbxContent>
                  <w:p w:rsidR="00226EF9" w:rsidRDefault="00226EF9">
                    <w:r>
                      <w:rPr>
                        <w:rFonts w:ascii="Arial" w:hAnsi="Arial" w:cs="Arial"/>
                        <w:b/>
                        <w:bCs/>
                        <w:color w:val="000000"/>
                        <w:lang w:val="en-US"/>
                      </w:rPr>
                      <w:t xml:space="preserve"> </w:t>
                    </w:r>
                  </w:p>
                </w:txbxContent>
              </v:textbox>
            </v:rect>
          </v:group>
        </w:pict>
      </w: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5A0D5C" w:rsidRDefault="005A0D5C" w:rsidP="003B37A3">
      <w:pPr>
        <w:pStyle w:val="SingleTxt"/>
        <w:rPr>
          <w:b/>
          <w:bCs/>
        </w:rPr>
      </w:pPr>
    </w:p>
    <w:p w:rsidR="008F40ED" w:rsidRPr="008F40ED" w:rsidRDefault="008F40ED" w:rsidP="008F40ED">
      <w:pPr>
        <w:pStyle w:val="SingleTxt"/>
        <w:spacing w:after="0" w:line="120" w:lineRule="exact"/>
        <w:rPr>
          <w:b/>
          <w:bCs/>
          <w:sz w:val="10"/>
        </w:rPr>
      </w:pPr>
    </w:p>
    <w:p w:rsidR="008F40ED" w:rsidRDefault="008F40ED" w:rsidP="008F40E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3B37A3" w:rsidRPr="002F6A4F">
        <w:t>Таблица 13</w:t>
      </w:r>
    </w:p>
    <w:p w:rsidR="003B37A3" w:rsidRDefault="008F40ED" w:rsidP="008F40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Достижения в результате приняты</w:t>
      </w:r>
      <w:r>
        <w:t>х правительством Сьерра-Леоне и </w:t>
      </w:r>
      <w:r w:rsidR="003B37A3" w:rsidRPr="002F6A4F">
        <w:t>ЮНИСЕФ мер в области образования, 2002 и 2004 годы</w:t>
      </w:r>
    </w:p>
    <w:p w:rsidR="008F40ED" w:rsidRDefault="008F40ED" w:rsidP="008F40ED">
      <w:pPr>
        <w:pStyle w:val="SingleTxt"/>
        <w:keepNext/>
        <w:spacing w:after="0" w:line="120" w:lineRule="exact"/>
        <w:rPr>
          <w:sz w:val="10"/>
          <w:lang w:val="en-US"/>
        </w:rPr>
      </w:pPr>
    </w:p>
    <w:p w:rsidR="003D0527" w:rsidRPr="003D0527" w:rsidRDefault="003D0527" w:rsidP="008F40ED">
      <w:pPr>
        <w:pStyle w:val="SingleTxt"/>
        <w:keepNext/>
        <w:spacing w:after="0" w:line="120" w:lineRule="exact"/>
        <w:rPr>
          <w:sz w:val="10"/>
          <w:lang w:val="en-US"/>
        </w:rPr>
      </w:pPr>
    </w:p>
    <w:tbl>
      <w:tblPr>
        <w:tblW w:w="3701" w:type="pct"/>
        <w:tblInd w:w="1287" w:type="dxa"/>
        <w:tblLayout w:type="fixed"/>
        <w:tblCellMar>
          <w:left w:w="0" w:type="dxa"/>
          <w:right w:w="0" w:type="dxa"/>
        </w:tblCellMar>
        <w:tblLook w:val="01E0" w:firstRow="1" w:lastRow="1" w:firstColumn="1" w:lastColumn="1" w:noHBand="0" w:noVBand="0"/>
      </w:tblPr>
      <w:tblGrid>
        <w:gridCol w:w="387"/>
        <w:gridCol w:w="4609"/>
        <w:gridCol w:w="612"/>
        <w:gridCol w:w="575"/>
        <w:gridCol w:w="71"/>
        <w:gridCol w:w="490"/>
        <w:gridCol w:w="547"/>
      </w:tblGrid>
      <w:tr w:rsidR="001701F8" w:rsidRPr="008F40ED">
        <w:trPr>
          <w:cantSplit/>
          <w:tblHeader/>
        </w:trPr>
        <w:tc>
          <w:tcPr>
            <w:tcW w:w="265" w:type="pct"/>
            <w:vMerge w:val="restart"/>
            <w:tcBorders>
              <w:top w:val="single" w:sz="4" w:space="0" w:color="auto"/>
            </w:tcBorders>
            <w:shd w:val="clear" w:color="auto" w:fill="auto"/>
            <w:vAlign w:val="bottom"/>
          </w:tcPr>
          <w:p w:rsidR="001701F8" w:rsidRPr="008F40ED" w:rsidRDefault="001701F8" w:rsidP="008F40ED">
            <w:pPr>
              <w:pStyle w:val="DualTxt"/>
              <w:spacing w:before="80" w:after="80" w:line="160" w:lineRule="exact"/>
              <w:rPr>
                <w:i/>
                <w:sz w:val="14"/>
              </w:rPr>
            </w:pPr>
            <w:r w:rsidRPr="008F40ED">
              <w:rPr>
                <w:i/>
                <w:sz w:val="14"/>
              </w:rPr>
              <w:t>№</w:t>
            </w:r>
          </w:p>
        </w:tc>
        <w:tc>
          <w:tcPr>
            <w:tcW w:w="3161" w:type="pct"/>
            <w:vMerge w:val="restart"/>
            <w:tcBorders>
              <w:top w:val="single" w:sz="4" w:space="0" w:color="auto"/>
            </w:tcBorders>
            <w:shd w:val="clear" w:color="auto" w:fill="auto"/>
            <w:vAlign w:val="bottom"/>
          </w:tcPr>
          <w:p w:rsidR="001701F8" w:rsidRPr="008F40ED" w:rsidRDefault="001701F8" w:rsidP="001701F8">
            <w:pPr>
              <w:pStyle w:val="DualTxt"/>
              <w:spacing w:before="80" w:after="80" w:line="160" w:lineRule="exact"/>
              <w:ind w:right="43"/>
              <w:jc w:val="left"/>
              <w:rPr>
                <w:i/>
                <w:sz w:val="14"/>
              </w:rPr>
            </w:pPr>
            <w:r w:rsidRPr="008F40ED">
              <w:rPr>
                <w:i/>
                <w:sz w:val="14"/>
              </w:rPr>
              <w:t>Задача в области образов</w:t>
            </w:r>
            <w:r w:rsidRPr="008F40ED">
              <w:rPr>
                <w:i/>
                <w:sz w:val="14"/>
              </w:rPr>
              <w:t>а</w:t>
            </w:r>
            <w:r w:rsidRPr="008F40ED">
              <w:rPr>
                <w:i/>
                <w:sz w:val="14"/>
              </w:rPr>
              <w:t>ния</w:t>
            </w:r>
          </w:p>
        </w:tc>
        <w:tc>
          <w:tcPr>
            <w:tcW w:w="1574" w:type="pct"/>
            <w:gridSpan w:val="5"/>
            <w:tcBorders>
              <w:top w:val="single" w:sz="4" w:space="0" w:color="auto"/>
              <w:bottom w:val="single" w:sz="4" w:space="0" w:color="auto"/>
            </w:tcBorders>
            <w:shd w:val="clear" w:color="auto" w:fill="auto"/>
            <w:vAlign w:val="bottom"/>
          </w:tcPr>
          <w:p w:rsidR="001701F8" w:rsidRPr="008F40ED" w:rsidRDefault="001701F8" w:rsidP="001701F8">
            <w:pPr>
              <w:pStyle w:val="DualTxt"/>
              <w:spacing w:before="80" w:after="40" w:line="160" w:lineRule="exact"/>
              <w:ind w:right="43"/>
              <w:jc w:val="center"/>
              <w:rPr>
                <w:i/>
                <w:sz w:val="14"/>
              </w:rPr>
            </w:pPr>
            <w:r w:rsidRPr="008F40ED">
              <w:rPr>
                <w:i/>
                <w:sz w:val="14"/>
              </w:rPr>
              <w:t>Достижения (в процентах)</w:t>
            </w:r>
          </w:p>
        </w:tc>
      </w:tr>
      <w:tr w:rsidR="00EA6E64" w:rsidRPr="008F40ED">
        <w:trPr>
          <w:cantSplit/>
          <w:tblHeader/>
        </w:trPr>
        <w:tc>
          <w:tcPr>
            <w:tcW w:w="265" w:type="pct"/>
            <w:vMerge/>
            <w:shd w:val="clear" w:color="auto" w:fill="auto"/>
          </w:tcPr>
          <w:p w:rsidR="001701F8" w:rsidRPr="008F40ED" w:rsidRDefault="001701F8" w:rsidP="008F40ED">
            <w:pPr>
              <w:pStyle w:val="DualTxt"/>
              <w:spacing w:after="80" w:line="160" w:lineRule="exact"/>
              <w:rPr>
                <w:i/>
                <w:sz w:val="14"/>
              </w:rPr>
            </w:pPr>
          </w:p>
        </w:tc>
        <w:tc>
          <w:tcPr>
            <w:tcW w:w="3161" w:type="pct"/>
            <w:vMerge/>
            <w:shd w:val="clear" w:color="auto" w:fill="auto"/>
          </w:tcPr>
          <w:p w:rsidR="001701F8" w:rsidRPr="008F40ED" w:rsidRDefault="001701F8" w:rsidP="001701F8">
            <w:pPr>
              <w:pStyle w:val="DualTxt"/>
              <w:spacing w:after="80" w:line="160" w:lineRule="exact"/>
              <w:ind w:right="43"/>
              <w:jc w:val="left"/>
              <w:rPr>
                <w:i/>
                <w:sz w:val="14"/>
              </w:rPr>
            </w:pPr>
          </w:p>
        </w:tc>
        <w:tc>
          <w:tcPr>
            <w:tcW w:w="814" w:type="pct"/>
            <w:gridSpan w:val="2"/>
            <w:tcBorders>
              <w:top w:val="single" w:sz="4" w:space="0" w:color="auto"/>
              <w:bottom w:val="single" w:sz="4" w:space="0" w:color="auto"/>
            </w:tcBorders>
            <w:shd w:val="clear" w:color="auto" w:fill="auto"/>
            <w:vAlign w:val="bottom"/>
          </w:tcPr>
          <w:p w:rsidR="001701F8" w:rsidRPr="008F40ED" w:rsidRDefault="001701F8" w:rsidP="001701F8">
            <w:pPr>
              <w:pStyle w:val="DualTxt"/>
              <w:spacing w:before="40" w:after="40" w:line="160" w:lineRule="exact"/>
              <w:ind w:right="43"/>
              <w:jc w:val="center"/>
              <w:rPr>
                <w:i/>
                <w:sz w:val="14"/>
              </w:rPr>
            </w:pPr>
            <w:r w:rsidRPr="008F40ED">
              <w:rPr>
                <w:i/>
                <w:sz w:val="14"/>
              </w:rPr>
              <w:t>2002 год</w:t>
            </w:r>
          </w:p>
        </w:tc>
        <w:tc>
          <w:tcPr>
            <w:tcW w:w="49" w:type="pct"/>
            <w:tcBorders>
              <w:top w:val="single" w:sz="4" w:space="0" w:color="auto"/>
            </w:tcBorders>
            <w:shd w:val="clear" w:color="auto" w:fill="auto"/>
            <w:vAlign w:val="bottom"/>
          </w:tcPr>
          <w:p w:rsidR="001701F8" w:rsidRPr="008F40ED" w:rsidRDefault="001701F8" w:rsidP="001701F8">
            <w:pPr>
              <w:pStyle w:val="DualTxt"/>
              <w:spacing w:before="40" w:after="40" w:line="160" w:lineRule="exact"/>
              <w:ind w:right="43"/>
              <w:jc w:val="center"/>
              <w:rPr>
                <w:i/>
                <w:sz w:val="14"/>
              </w:rPr>
            </w:pPr>
          </w:p>
        </w:tc>
        <w:tc>
          <w:tcPr>
            <w:tcW w:w="711" w:type="pct"/>
            <w:gridSpan w:val="2"/>
            <w:tcBorders>
              <w:top w:val="single" w:sz="4" w:space="0" w:color="auto"/>
              <w:bottom w:val="single" w:sz="4" w:space="0" w:color="auto"/>
            </w:tcBorders>
            <w:shd w:val="clear" w:color="auto" w:fill="auto"/>
            <w:vAlign w:val="bottom"/>
          </w:tcPr>
          <w:p w:rsidR="001701F8" w:rsidRPr="008F40ED" w:rsidRDefault="001701F8" w:rsidP="001701F8">
            <w:pPr>
              <w:pStyle w:val="DualTxt"/>
              <w:spacing w:before="40" w:after="40" w:line="160" w:lineRule="exact"/>
              <w:ind w:right="43"/>
              <w:jc w:val="center"/>
              <w:rPr>
                <w:i/>
                <w:sz w:val="14"/>
              </w:rPr>
            </w:pPr>
            <w:r w:rsidRPr="008F40ED">
              <w:rPr>
                <w:i/>
                <w:sz w:val="14"/>
              </w:rPr>
              <w:t>2004 год</w:t>
            </w:r>
          </w:p>
        </w:tc>
      </w:tr>
      <w:tr w:rsidR="00EA6E64" w:rsidRPr="008F40ED">
        <w:trPr>
          <w:cantSplit/>
          <w:tblHeader/>
        </w:trPr>
        <w:tc>
          <w:tcPr>
            <w:tcW w:w="265" w:type="pct"/>
            <w:vMerge/>
            <w:tcBorders>
              <w:top w:val="single" w:sz="4" w:space="0" w:color="auto"/>
              <w:bottom w:val="single" w:sz="12" w:space="0" w:color="auto"/>
            </w:tcBorders>
            <w:shd w:val="clear" w:color="auto" w:fill="auto"/>
          </w:tcPr>
          <w:p w:rsidR="001701F8" w:rsidRPr="008F40ED" w:rsidRDefault="001701F8" w:rsidP="008F40ED">
            <w:pPr>
              <w:pStyle w:val="DualTxt"/>
              <w:spacing w:after="80" w:line="160" w:lineRule="exact"/>
              <w:rPr>
                <w:i/>
                <w:sz w:val="14"/>
              </w:rPr>
            </w:pPr>
          </w:p>
        </w:tc>
        <w:tc>
          <w:tcPr>
            <w:tcW w:w="3161" w:type="pct"/>
            <w:vMerge/>
            <w:tcBorders>
              <w:top w:val="single" w:sz="4" w:space="0" w:color="auto"/>
              <w:bottom w:val="single" w:sz="12" w:space="0" w:color="auto"/>
            </w:tcBorders>
            <w:shd w:val="clear" w:color="auto" w:fill="auto"/>
          </w:tcPr>
          <w:p w:rsidR="001701F8" w:rsidRPr="008F40ED" w:rsidRDefault="001701F8" w:rsidP="001701F8">
            <w:pPr>
              <w:pStyle w:val="DualTxt"/>
              <w:spacing w:after="80" w:line="160" w:lineRule="exact"/>
              <w:jc w:val="left"/>
              <w:rPr>
                <w:i/>
                <w:sz w:val="14"/>
              </w:rPr>
            </w:pPr>
          </w:p>
        </w:tc>
        <w:tc>
          <w:tcPr>
            <w:tcW w:w="420" w:type="pct"/>
            <w:tcBorders>
              <w:top w:val="single" w:sz="4" w:space="0" w:color="auto"/>
              <w:bottom w:val="single" w:sz="12" w:space="0" w:color="auto"/>
            </w:tcBorders>
            <w:shd w:val="clear" w:color="auto" w:fill="auto"/>
            <w:vAlign w:val="bottom"/>
          </w:tcPr>
          <w:p w:rsidR="001701F8" w:rsidRPr="008F40ED" w:rsidRDefault="001701F8" w:rsidP="001701F8">
            <w:pPr>
              <w:pStyle w:val="DualTxt"/>
              <w:spacing w:before="40" w:after="80" w:line="160" w:lineRule="exact"/>
              <w:jc w:val="right"/>
              <w:rPr>
                <w:i/>
                <w:sz w:val="14"/>
              </w:rPr>
            </w:pPr>
            <w:r w:rsidRPr="008F40ED">
              <w:rPr>
                <w:i/>
                <w:sz w:val="14"/>
              </w:rPr>
              <w:t>Муж.</w:t>
            </w:r>
          </w:p>
        </w:tc>
        <w:tc>
          <w:tcPr>
            <w:tcW w:w="394" w:type="pct"/>
            <w:tcBorders>
              <w:top w:val="single" w:sz="4" w:space="0" w:color="auto"/>
              <w:bottom w:val="single" w:sz="12" w:space="0" w:color="auto"/>
            </w:tcBorders>
            <w:shd w:val="clear" w:color="auto" w:fill="auto"/>
            <w:vAlign w:val="bottom"/>
          </w:tcPr>
          <w:p w:rsidR="001701F8" w:rsidRPr="008F40ED" w:rsidRDefault="001701F8" w:rsidP="001701F8">
            <w:pPr>
              <w:pStyle w:val="DualTxt"/>
              <w:spacing w:before="40" w:after="80" w:line="160" w:lineRule="exact"/>
              <w:jc w:val="right"/>
              <w:rPr>
                <w:i/>
                <w:sz w:val="14"/>
              </w:rPr>
            </w:pPr>
            <w:r w:rsidRPr="008F40ED">
              <w:rPr>
                <w:i/>
                <w:sz w:val="14"/>
              </w:rPr>
              <w:t>Жен.</w:t>
            </w:r>
          </w:p>
        </w:tc>
        <w:tc>
          <w:tcPr>
            <w:tcW w:w="385" w:type="pct"/>
            <w:gridSpan w:val="2"/>
            <w:tcBorders>
              <w:bottom w:val="single" w:sz="12" w:space="0" w:color="auto"/>
            </w:tcBorders>
            <w:shd w:val="clear" w:color="auto" w:fill="auto"/>
            <w:vAlign w:val="bottom"/>
          </w:tcPr>
          <w:p w:rsidR="001701F8" w:rsidRPr="008F40ED" w:rsidRDefault="001701F8" w:rsidP="001701F8">
            <w:pPr>
              <w:pStyle w:val="DualTxt"/>
              <w:spacing w:before="40" w:after="80" w:line="160" w:lineRule="exact"/>
              <w:jc w:val="right"/>
              <w:rPr>
                <w:i/>
                <w:sz w:val="14"/>
              </w:rPr>
            </w:pPr>
            <w:r w:rsidRPr="008F40ED">
              <w:rPr>
                <w:i/>
                <w:sz w:val="14"/>
              </w:rPr>
              <w:t>Муж.</w:t>
            </w:r>
          </w:p>
        </w:tc>
        <w:tc>
          <w:tcPr>
            <w:tcW w:w="375" w:type="pct"/>
            <w:tcBorders>
              <w:top w:val="single" w:sz="4" w:space="0" w:color="auto"/>
              <w:bottom w:val="single" w:sz="12" w:space="0" w:color="auto"/>
            </w:tcBorders>
            <w:shd w:val="clear" w:color="auto" w:fill="auto"/>
            <w:vAlign w:val="bottom"/>
          </w:tcPr>
          <w:p w:rsidR="001701F8" w:rsidRPr="008F40ED" w:rsidRDefault="001701F8" w:rsidP="001701F8">
            <w:pPr>
              <w:pStyle w:val="DualTxt"/>
              <w:spacing w:before="40" w:after="80" w:line="160" w:lineRule="exact"/>
              <w:jc w:val="right"/>
              <w:rPr>
                <w:i/>
                <w:sz w:val="14"/>
              </w:rPr>
            </w:pPr>
            <w:r w:rsidRPr="008F40ED">
              <w:rPr>
                <w:i/>
                <w:sz w:val="14"/>
              </w:rPr>
              <w:t>Жен.</w:t>
            </w:r>
          </w:p>
        </w:tc>
      </w:tr>
      <w:tr w:rsidR="00EA6E64" w:rsidRPr="008F40ED">
        <w:trPr>
          <w:cantSplit/>
          <w:trHeight w:hRule="exact" w:val="115"/>
          <w:tblHeader/>
        </w:trPr>
        <w:tc>
          <w:tcPr>
            <w:tcW w:w="265" w:type="pct"/>
            <w:tcBorders>
              <w:top w:val="single" w:sz="12" w:space="0" w:color="auto"/>
            </w:tcBorders>
            <w:shd w:val="clear" w:color="auto" w:fill="auto"/>
          </w:tcPr>
          <w:p w:rsidR="001701F8" w:rsidRPr="008F40ED" w:rsidRDefault="001701F8" w:rsidP="008F40ED">
            <w:pPr>
              <w:pStyle w:val="DualTxt"/>
              <w:spacing w:before="40" w:after="40" w:line="210" w:lineRule="exact"/>
              <w:rPr>
                <w:sz w:val="17"/>
              </w:rPr>
            </w:pPr>
          </w:p>
        </w:tc>
        <w:tc>
          <w:tcPr>
            <w:tcW w:w="3161" w:type="pct"/>
            <w:tcBorders>
              <w:top w:val="single" w:sz="12" w:space="0" w:color="auto"/>
            </w:tcBorders>
            <w:shd w:val="clear" w:color="auto" w:fill="auto"/>
          </w:tcPr>
          <w:p w:rsidR="001701F8" w:rsidRPr="008F40ED" w:rsidRDefault="001701F8" w:rsidP="001701F8">
            <w:pPr>
              <w:pStyle w:val="DualTxt"/>
              <w:spacing w:before="40" w:after="40" w:line="210" w:lineRule="exact"/>
              <w:jc w:val="left"/>
              <w:rPr>
                <w:sz w:val="17"/>
              </w:rPr>
            </w:pPr>
          </w:p>
        </w:tc>
        <w:tc>
          <w:tcPr>
            <w:tcW w:w="420" w:type="pct"/>
            <w:tcBorders>
              <w:top w:val="single" w:sz="12" w:space="0" w:color="auto"/>
            </w:tcBorders>
            <w:shd w:val="clear" w:color="auto" w:fill="auto"/>
            <w:vAlign w:val="bottom"/>
          </w:tcPr>
          <w:p w:rsidR="001701F8" w:rsidRPr="008F40ED" w:rsidRDefault="001701F8" w:rsidP="001701F8">
            <w:pPr>
              <w:pStyle w:val="DualTxt"/>
              <w:spacing w:before="40" w:after="40" w:line="210" w:lineRule="exact"/>
              <w:jc w:val="right"/>
              <w:rPr>
                <w:sz w:val="17"/>
              </w:rPr>
            </w:pPr>
          </w:p>
        </w:tc>
        <w:tc>
          <w:tcPr>
            <w:tcW w:w="394" w:type="pct"/>
            <w:tcBorders>
              <w:top w:val="single" w:sz="12" w:space="0" w:color="auto"/>
            </w:tcBorders>
            <w:shd w:val="clear" w:color="auto" w:fill="auto"/>
            <w:vAlign w:val="bottom"/>
          </w:tcPr>
          <w:p w:rsidR="001701F8" w:rsidRPr="008F40ED" w:rsidRDefault="001701F8" w:rsidP="001701F8">
            <w:pPr>
              <w:pStyle w:val="DualTxt"/>
              <w:spacing w:before="40" w:after="40" w:line="210" w:lineRule="exact"/>
              <w:jc w:val="right"/>
              <w:rPr>
                <w:sz w:val="17"/>
              </w:rPr>
            </w:pPr>
          </w:p>
        </w:tc>
        <w:tc>
          <w:tcPr>
            <w:tcW w:w="385" w:type="pct"/>
            <w:gridSpan w:val="2"/>
            <w:tcBorders>
              <w:top w:val="single" w:sz="12" w:space="0" w:color="auto"/>
            </w:tcBorders>
            <w:shd w:val="clear" w:color="auto" w:fill="auto"/>
            <w:vAlign w:val="bottom"/>
          </w:tcPr>
          <w:p w:rsidR="001701F8" w:rsidRPr="008F40ED" w:rsidRDefault="001701F8" w:rsidP="001701F8">
            <w:pPr>
              <w:pStyle w:val="DualTxt"/>
              <w:spacing w:before="40" w:after="40" w:line="210" w:lineRule="exact"/>
              <w:jc w:val="right"/>
              <w:rPr>
                <w:sz w:val="17"/>
              </w:rPr>
            </w:pPr>
          </w:p>
        </w:tc>
        <w:tc>
          <w:tcPr>
            <w:tcW w:w="375" w:type="pct"/>
            <w:tcBorders>
              <w:top w:val="single" w:sz="12" w:space="0" w:color="auto"/>
            </w:tcBorders>
            <w:shd w:val="clear" w:color="auto" w:fill="auto"/>
            <w:vAlign w:val="bottom"/>
          </w:tcPr>
          <w:p w:rsidR="001701F8" w:rsidRPr="008F40ED" w:rsidRDefault="001701F8" w:rsidP="001701F8">
            <w:pPr>
              <w:pStyle w:val="DualTxt"/>
              <w:spacing w:before="40" w:after="40" w:line="210" w:lineRule="exact"/>
              <w:jc w:val="right"/>
              <w:rPr>
                <w:sz w:val="17"/>
              </w:rPr>
            </w:pPr>
          </w:p>
        </w:tc>
      </w:tr>
      <w:tr w:rsidR="00EA6E64" w:rsidRPr="008F40ED">
        <w:trPr>
          <w:cantSplit/>
        </w:trPr>
        <w:tc>
          <w:tcPr>
            <w:tcW w:w="265" w:type="pct"/>
            <w:shd w:val="clear" w:color="auto" w:fill="auto"/>
          </w:tcPr>
          <w:p w:rsidR="001701F8" w:rsidRPr="008F40ED" w:rsidRDefault="001701F8" w:rsidP="008F40ED">
            <w:pPr>
              <w:pStyle w:val="DualTxt"/>
              <w:tabs>
                <w:tab w:val="left" w:pos="288"/>
                <w:tab w:val="left" w:pos="576"/>
                <w:tab w:val="left" w:pos="864"/>
                <w:tab w:val="left" w:pos="1152"/>
              </w:tabs>
              <w:spacing w:before="40" w:after="40" w:line="210" w:lineRule="exact"/>
              <w:rPr>
                <w:sz w:val="17"/>
              </w:rPr>
            </w:pPr>
            <w:r w:rsidRPr="008F40ED">
              <w:rPr>
                <w:sz w:val="17"/>
              </w:rPr>
              <w:t>1</w:t>
            </w:r>
          </w:p>
        </w:tc>
        <w:tc>
          <w:tcPr>
            <w:tcW w:w="3161" w:type="pct"/>
            <w:shd w:val="clear" w:color="auto" w:fill="auto"/>
          </w:tcPr>
          <w:p w:rsidR="001701F8" w:rsidRPr="008F40ED" w:rsidRDefault="00DD12C2" w:rsidP="001701F8">
            <w:pPr>
              <w:pStyle w:val="DualTxt"/>
              <w:tabs>
                <w:tab w:val="left" w:pos="288"/>
                <w:tab w:val="left" w:pos="576"/>
                <w:tab w:val="left" w:pos="864"/>
                <w:tab w:val="left" w:pos="1152"/>
              </w:tabs>
              <w:spacing w:before="40" w:after="40" w:line="210" w:lineRule="exact"/>
              <w:jc w:val="left"/>
              <w:rPr>
                <w:sz w:val="17"/>
              </w:rPr>
            </w:pPr>
            <w:r>
              <w:rPr>
                <w:sz w:val="17"/>
              </w:rPr>
              <w:t>Прием 55 000 </w:t>
            </w:r>
            <w:r w:rsidR="001701F8" w:rsidRPr="008F40ED">
              <w:rPr>
                <w:sz w:val="17"/>
              </w:rPr>
              <w:t>детей в учебные заведения формального н</w:t>
            </w:r>
            <w:r w:rsidR="001701F8" w:rsidRPr="008F40ED">
              <w:rPr>
                <w:sz w:val="17"/>
              </w:rPr>
              <w:t>а</w:t>
            </w:r>
            <w:r w:rsidR="001701F8" w:rsidRPr="008F40ED">
              <w:rPr>
                <w:sz w:val="17"/>
              </w:rPr>
              <w:t>чального образ</w:t>
            </w:r>
            <w:r w:rsidR="001701F8" w:rsidRPr="008F40ED">
              <w:rPr>
                <w:sz w:val="17"/>
              </w:rPr>
              <w:t>о</w:t>
            </w:r>
            <w:r w:rsidR="001701F8" w:rsidRPr="008F40ED">
              <w:rPr>
                <w:sz w:val="17"/>
              </w:rPr>
              <w:t>вания</w:t>
            </w:r>
          </w:p>
        </w:tc>
        <w:tc>
          <w:tcPr>
            <w:tcW w:w="420"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60,9</w:t>
            </w:r>
          </w:p>
        </w:tc>
        <w:tc>
          <w:tcPr>
            <w:tcW w:w="394"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39,1</w:t>
            </w:r>
          </w:p>
        </w:tc>
        <w:tc>
          <w:tcPr>
            <w:tcW w:w="385" w:type="pct"/>
            <w:gridSpan w:val="2"/>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75"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r>
      <w:tr w:rsidR="00EA6E64" w:rsidRPr="008F40ED">
        <w:trPr>
          <w:cantSplit/>
        </w:trPr>
        <w:tc>
          <w:tcPr>
            <w:tcW w:w="265" w:type="pct"/>
            <w:shd w:val="clear" w:color="auto" w:fill="auto"/>
          </w:tcPr>
          <w:p w:rsidR="001701F8" w:rsidRPr="008F40ED" w:rsidRDefault="001701F8" w:rsidP="008F40ED">
            <w:pPr>
              <w:pStyle w:val="DualTxt"/>
              <w:tabs>
                <w:tab w:val="left" w:pos="288"/>
                <w:tab w:val="left" w:pos="576"/>
                <w:tab w:val="left" w:pos="864"/>
                <w:tab w:val="left" w:pos="1152"/>
              </w:tabs>
              <w:spacing w:before="40" w:after="40" w:line="210" w:lineRule="exact"/>
              <w:rPr>
                <w:sz w:val="17"/>
              </w:rPr>
            </w:pPr>
            <w:r w:rsidRPr="008F40ED">
              <w:rPr>
                <w:sz w:val="17"/>
              </w:rPr>
              <w:t>2</w:t>
            </w:r>
          </w:p>
        </w:tc>
        <w:tc>
          <w:tcPr>
            <w:tcW w:w="3161" w:type="pct"/>
            <w:shd w:val="clear" w:color="auto" w:fill="auto"/>
          </w:tcPr>
          <w:p w:rsidR="001701F8" w:rsidRPr="008F40ED" w:rsidRDefault="00DD12C2" w:rsidP="001701F8">
            <w:pPr>
              <w:pStyle w:val="DualTxt"/>
              <w:tabs>
                <w:tab w:val="left" w:pos="288"/>
                <w:tab w:val="left" w:pos="576"/>
                <w:tab w:val="left" w:pos="864"/>
                <w:tab w:val="left" w:pos="1152"/>
              </w:tabs>
              <w:spacing w:before="40" w:after="40" w:line="210" w:lineRule="exact"/>
              <w:jc w:val="left"/>
              <w:rPr>
                <w:sz w:val="17"/>
              </w:rPr>
            </w:pPr>
            <w:r>
              <w:rPr>
                <w:sz w:val="17"/>
              </w:rPr>
              <w:t>Возвращение 25 000 </w:t>
            </w:r>
            <w:r w:rsidR="001701F8" w:rsidRPr="008F40ED">
              <w:rPr>
                <w:sz w:val="17"/>
              </w:rPr>
              <w:t>детей в школу по программе CREPS</w:t>
            </w:r>
          </w:p>
        </w:tc>
        <w:tc>
          <w:tcPr>
            <w:tcW w:w="420"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60,8</w:t>
            </w:r>
          </w:p>
        </w:tc>
        <w:tc>
          <w:tcPr>
            <w:tcW w:w="394"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40,2</w:t>
            </w:r>
          </w:p>
        </w:tc>
        <w:tc>
          <w:tcPr>
            <w:tcW w:w="385" w:type="pct"/>
            <w:gridSpan w:val="2"/>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75"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r>
      <w:tr w:rsidR="00EA6E64" w:rsidRPr="008F40ED">
        <w:trPr>
          <w:cantSplit/>
        </w:trPr>
        <w:tc>
          <w:tcPr>
            <w:tcW w:w="265" w:type="pct"/>
            <w:shd w:val="clear" w:color="auto" w:fill="auto"/>
          </w:tcPr>
          <w:p w:rsidR="001701F8" w:rsidRPr="008F40ED" w:rsidRDefault="001701F8" w:rsidP="008F40ED">
            <w:pPr>
              <w:pStyle w:val="DualTxt"/>
              <w:tabs>
                <w:tab w:val="left" w:pos="288"/>
                <w:tab w:val="left" w:pos="576"/>
                <w:tab w:val="left" w:pos="864"/>
                <w:tab w:val="left" w:pos="1152"/>
              </w:tabs>
              <w:spacing w:before="40" w:after="40" w:line="210" w:lineRule="exact"/>
              <w:rPr>
                <w:sz w:val="17"/>
              </w:rPr>
            </w:pPr>
            <w:r w:rsidRPr="008F40ED">
              <w:rPr>
                <w:sz w:val="17"/>
              </w:rPr>
              <w:t>3</w:t>
            </w:r>
          </w:p>
        </w:tc>
        <w:tc>
          <w:tcPr>
            <w:tcW w:w="3161" w:type="pct"/>
            <w:shd w:val="clear" w:color="auto" w:fill="auto"/>
          </w:tcPr>
          <w:p w:rsidR="001701F8" w:rsidRPr="008F40ED" w:rsidRDefault="001701F8" w:rsidP="001701F8">
            <w:pPr>
              <w:pStyle w:val="DualTxt"/>
              <w:tabs>
                <w:tab w:val="left" w:pos="288"/>
                <w:tab w:val="left" w:pos="576"/>
                <w:tab w:val="left" w:pos="864"/>
                <w:tab w:val="left" w:pos="1152"/>
              </w:tabs>
              <w:spacing w:before="40" w:after="40" w:line="210" w:lineRule="exact"/>
              <w:jc w:val="left"/>
              <w:rPr>
                <w:sz w:val="17"/>
              </w:rPr>
            </w:pPr>
            <w:r w:rsidRPr="008F40ED">
              <w:rPr>
                <w:sz w:val="17"/>
              </w:rPr>
              <w:t>Увеличение доли девочек среди уч</w:t>
            </w:r>
            <w:r w:rsidRPr="008F40ED">
              <w:rPr>
                <w:sz w:val="17"/>
              </w:rPr>
              <w:t>а</w:t>
            </w:r>
            <w:r w:rsidRPr="008F40ED">
              <w:rPr>
                <w:sz w:val="17"/>
              </w:rPr>
              <w:t>щихся на 5 процентов в целевых районах (Койнадугу, Бомб</w:t>
            </w:r>
            <w:r w:rsidRPr="008F40ED">
              <w:rPr>
                <w:sz w:val="17"/>
              </w:rPr>
              <w:t>а</w:t>
            </w:r>
            <w:r w:rsidRPr="008F40ED">
              <w:rPr>
                <w:sz w:val="17"/>
              </w:rPr>
              <w:t>ли и Коно)</w:t>
            </w:r>
          </w:p>
        </w:tc>
        <w:tc>
          <w:tcPr>
            <w:tcW w:w="420"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94"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85" w:type="pct"/>
            <w:gridSpan w:val="2"/>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58,6</w:t>
            </w:r>
          </w:p>
        </w:tc>
        <w:tc>
          <w:tcPr>
            <w:tcW w:w="375"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41,4</w:t>
            </w:r>
          </w:p>
        </w:tc>
      </w:tr>
      <w:tr w:rsidR="00EA6E64" w:rsidRPr="008F40ED">
        <w:trPr>
          <w:cantSplit/>
        </w:trPr>
        <w:tc>
          <w:tcPr>
            <w:tcW w:w="265" w:type="pct"/>
            <w:shd w:val="clear" w:color="auto" w:fill="auto"/>
          </w:tcPr>
          <w:p w:rsidR="001701F8" w:rsidRPr="008F40ED" w:rsidRDefault="001701F8" w:rsidP="008F40ED">
            <w:pPr>
              <w:pStyle w:val="DualTxt"/>
              <w:tabs>
                <w:tab w:val="left" w:pos="288"/>
                <w:tab w:val="left" w:pos="576"/>
                <w:tab w:val="left" w:pos="864"/>
                <w:tab w:val="left" w:pos="1152"/>
              </w:tabs>
              <w:spacing w:before="40" w:after="40" w:line="210" w:lineRule="exact"/>
              <w:rPr>
                <w:sz w:val="17"/>
              </w:rPr>
            </w:pPr>
            <w:r w:rsidRPr="008F40ED">
              <w:rPr>
                <w:sz w:val="17"/>
              </w:rPr>
              <w:t>4</w:t>
            </w:r>
          </w:p>
        </w:tc>
        <w:tc>
          <w:tcPr>
            <w:tcW w:w="3161" w:type="pct"/>
            <w:shd w:val="clear" w:color="auto" w:fill="auto"/>
          </w:tcPr>
          <w:p w:rsidR="001701F8" w:rsidRPr="008F40ED" w:rsidRDefault="00DD12C2" w:rsidP="001701F8">
            <w:pPr>
              <w:pStyle w:val="DualTxt"/>
              <w:tabs>
                <w:tab w:val="left" w:pos="288"/>
                <w:tab w:val="left" w:pos="576"/>
                <w:tab w:val="left" w:pos="864"/>
                <w:tab w:val="left" w:pos="1152"/>
              </w:tabs>
              <w:spacing w:before="40" w:after="40" w:line="210" w:lineRule="exact"/>
              <w:jc w:val="left"/>
              <w:rPr>
                <w:sz w:val="17"/>
              </w:rPr>
            </w:pPr>
            <w:r>
              <w:rPr>
                <w:sz w:val="17"/>
              </w:rPr>
              <w:t>Прием 30 000 </w:t>
            </w:r>
            <w:r w:rsidR="001701F8" w:rsidRPr="008F40ED">
              <w:rPr>
                <w:sz w:val="17"/>
              </w:rPr>
              <w:t>детей в учебные заведения формального н</w:t>
            </w:r>
            <w:r w:rsidR="001701F8" w:rsidRPr="008F40ED">
              <w:rPr>
                <w:sz w:val="17"/>
              </w:rPr>
              <w:t>а</w:t>
            </w:r>
            <w:r w:rsidR="001701F8" w:rsidRPr="008F40ED">
              <w:rPr>
                <w:sz w:val="17"/>
              </w:rPr>
              <w:t>чального образ</w:t>
            </w:r>
            <w:r w:rsidR="001701F8" w:rsidRPr="008F40ED">
              <w:rPr>
                <w:sz w:val="17"/>
              </w:rPr>
              <w:t>о</w:t>
            </w:r>
            <w:r w:rsidR="001701F8" w:rsidRPr="008F40ED">
              <w:rPr>
                <w:sz w:val="17"/>
              </w:rPr>
              <w:t xml:space="preserve">вания </w:t>
            </w:r>
          </w:p>
        </w:tc>
        <w:tc>
          <w:tcPr>
            <w:tcW w:w="420"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94"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85" w:type="pct"/>
            <w:gridSpan w:val="2"/>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51,2</w:t>
            </w:r>
          </w:p>
        </w:tc>
        <w:tc>
          <w:tcPr>
            <w:tcW w:w="375"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48,8</w:t>
            </w:r>
          </w:p>
        </w:tc>
      </w:tr>
      <w:tr w:rsidR="00EA6E64" w:rsidRPr="008F40ED">
        <w:trPr>
          <w:cantSplit/>
        </w:trPr>
        <w:tc>
          <w:tcPr>
            <w:tcW w:w="265" w:type="pct"/>
            <w:shd w:val="clear" w:color="auto" w:fill="auto"/>
          </w:tcPr>
          <w:p w:rsidR="001701F8" w:rsidRPr="008F40ED" w:rsidRDefault="001701F8" w:rsidP="008F40ED">
            <w:pPr>
              <w:pStyle w:val="DualTxt"/>
              <w:tabs>
                <w:tab w:val="left" w:pos="288"/>
                <w:tab w:val="left" w:pos="576"/>
                <w:tab w:val="left" w:pos="864"/>
                <w:tab w:val="left" w:pos="1152"/>
              </w:tabs>
              <w:spacing w:before="40" w:after="40" w:line="210" w:lineRule="exact"/>
              <w:rPr>
                <w:sz w:val="17"/>
              </w:rPr>
            </w:pPr>
            <w:r w:rsidRPr="008F40ED">
              <w:rPr>
                <w:sz w:val="17"/>
              </w:rPr>
              <w:t>5</w:t>
            </w:r>
          </w:p>
        </w:tc>
        <w:tc>
          <w:tcPr>
            <w:tcW w:w="3161" w:type="pct"/>
            <w:shd w:val="clear" w:color="auto" w:fill="auto"/>
          </w:tcPr>
          <w:p w:rsidR="001701F8" w:rsidRPr="008F40ED" w:rsidRDefault="00DD12C2" w:rsidP="001701F8">
            <w:pPr>
              <w:pStyle w:val="DualTxt"/>
              <w:tabs>
                <w:tab w:val="left" w:pos="288"/>
                <w:tab w:val="left" w:pos="576"/>
                <w:tab w:val="left" w:pos="864"/>
                <w:tab w:val="left" w:pos="1152"/>
              </w:tabs>
              <w:spacing w:before="40" w:after="40" w:line="210" w:lineRule="exact"/>
              <w:jc w:val="left"/>
              <w:rPr>
                <w:sz w:val="17"/>
              </w:rPr>
            </w:pPr>
            <w:r>
              <w:rPr>
                <w:sz w:val="17"/>
              </w:rPr>
              <w:t>Возвращение в школу 27 500 </w:t>
            </w:r>
            <w:r w:rsidR="001701F8" w:rsidRPr="008F40ED">
              <w:rPr>
                <w:sz w:val="17"/>
              </w:rPr>
              <w:t>детей по программе CREPS</w:t>
            </w:r>
          </w:p>
        </w:tc>
        <w:tc>
          <w:tcPr>
            <w:tcW w:w="420"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94"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85" w:type="pct"/>
            <w:gridSpan w:val="2"/>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59,3</w:t>
            </w:r>
          </w:p>
        </w:tc>
        <w:tc>
          <w:tcPr>
            <w:tcW w:w="375"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40,4</w:t>
            </w:r>
          </w:p>
        </w:tc>
      </w:tr>
      <w:tr w:rsidR="00EA6E64" w:rsidRPr="008F40ED">
        <w:trPr>
          <w:cantSplit/>
        </w:trPr>
        <w:tc>
          <w:tcPr>
            <w:tcW w:w="265" w:type="pct"/>
            <w:shd w:val="clear" w:color="auto" w:fill="auto"/>
          </w:tcPr>
          <w:p w:rsidR="001701F8" w:rsidRPr="008F40ED" w:rsidRDefault="001701F8" w:rsidP="008F40ED">
            <w:pPr>
              <w:pStyle w:val="DualTxt"/>
              <w:tabs>
                <w:tab w:val="left" w:pos="288"/>
                <w:tab w:val="left" w:pos="576"/>
                <w:tab w:val="left" w:pos="864"/>
                <w:tab w:val="left" w:pos="1152"/>
              </w:tabs>
              <w:spacing w:before="40" w:after="40" w:line="210" w:lineRule="exact"/>
              <w:rPr>
                <w:sz w:val="17"/>
              </w:rPr>
            </w:pPr>
            <w:r w:rsidRPr="008F40ED">
              <w:rPr>
                <w:sz w:val="17"/>
              </w:rPr>
              <w:t>6</w:t>
            </w:r>
          </w:p>
        </w:tc>
        <w:tc>
          <w:tcPr>
            <w:tcW w:w="3161" w:type="pct"/>
            <w:shd w:val="clear" w:color="auto" w:fill="auto"/>
          </w:tcPr>
          <w:p w:rsidR="001701F8" w:rsidRPr="008F40ED" w:rsidRDefault="001701F8" w:rsidP="001701F8">
            <w:pPr>
              <w:pStyle w:val="DualTxt"/>
              <w:tabs>
                <w:tab w:val="left" w:pos="288"/>
                <w:tab w:val="left" w:pos="576"/>
                <w:tab w:val="left" w:pos="864"/>
                <w:tab w:val="left" w:pos="1152"/>
              </w:tabs>
              <w:spacing w:before="40" w:after="40" w:line="210" w:lineRule="exact"/>
              <w:jc w:val="left"/>
              <w:rPr>
                <w:sz w:val="17"/>
              </w:rPr>
            </w:pPr>
            <w:r w:rsidRPr="008F40ED">
              <w:rPr>
                <w:sz w:val="17"/>
              </w:rPr>
              <w:t>Обеспечение подготовки 1250 учит</w:t>
            </w:r>
            <w:r w:rsidRPr="008F40ED">
              <w:rPr>
                <w:sz w:val="17"/>
              </w:rPr>
              <w:t>е</w:t>
            </w:r>
            <w:r w:rsidRPr="008F40ED">
              <w:rPr>
                <w:sz w:val="17"/>
              </w:rPr>
              <w:t>лей</w:t>
            </w:r>
          </w:p>
        </w:tc>
        <w:tc>
          <w:tcPr>
            <w:tcW w:w="420"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94"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85" w:type="pct"/>
            <w:gridSpan w:val="2"/>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96,0</w:t>
            </w:r>
          </w:p>
        </w:tc>
        <w:tc>
          <w:tcPr>
            <w:tcW w:w="375" w:type="pct"/>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4,0</w:t>
            </w:r>
          </w:p>
        </w:tc>
      </w:tr>
      <w:tr w:rsidR="00EA6E64" w:rsidRPr="008F40ED">
        <w:trPr>
          <w:cantSplit/>
        </w:trPr>
        <w:tc>
          <w:tcPr>
            <w:tcW w:w="265" w:type="pct"/>
            <w:tcBorders>
              <w:bottom w:val="single" w:sz="12" w:space="0" w:color="auto"/>
            </w:tcBorders>
            <w:shd w:val="clear" w:color="auto" w:fill="auto"/>
          </w:tcPr>
          <w:p w:rsidR="001701F8" w:rsidRPr="008F40ED" w:rsidRDefault="001701F8" w:rsidP="008F40ED">
            <w:pPr>
              <w:pStyle w:val="DualTxt"/>
              <w:tabs>
                <w:tab w:val="left" w:pos="288"/>
                <w:tab w:val="left" w:pos="576"/>
                <w:tab w:val="left" w:pos="864"/>
                <w:tab w:val="left" w:pos="1152"/>
              </w:tabs>
              <w:spacing w:before="40" w:after="40" w:line="210" w:lineRule="exact"/>
              <w:rPr>
                <w:sz w:val="17"/>
              </w:rPr>
            </w:pPr>
            <w:r w:rsidRPr="008F40ED">
              <w:rPr>
                <w:sz w:val="17"/>
              </w:rPr>
              <w:t>7</w:t>
            </w:r>
          </w:p>
        </w:tc>
        <w:tc>
          <w:tcPr>
            <w:tcW w:w="3161" w:type="pct"/>
            <w:tcBorders>
              <w:bottom w:val="single" w:sz="12" w:space="0" w:color="auto"/>
            </w:tcBorders>
            <w:shd w:val="clear" w:color="auto" w:fill="auto"/>
          </w:tcPr>
          <w:p w:rsidR="001701F8" w:rsidRPr="008F40ED" w:rsidRDefault="001701F8" w:rsidP="001701F8">
            <w:pPr>
              <w:pStyle w:val="DualTxt"/>
              <w:tabs>
                <w:tab w:val="left" w:pos="288"/>
                <w:tab w:val="left" w:pos="576"/>
                <w:tab w:val="left" w:pos="864"/>
                <w:tab w:val="left" w:pos="1152"/>
              </w:tabs>
              <w:spacing w:before="40" w:after="40" w:line="210" w:lineRule="exact"/>
              <w:jc w:val="left"/>
              <w:rPr>
                <w:sz w:val="17"/>
              </w:rPr>
            </w:pPr>
            <w:r w:rsidRPr="008F40ED">
              <w:rPr>
                <w:sz w:val="17"/>
              </w:rPr>
              <w:t>Повышение качества образования и увел</w:t>
            </w:r>
            <w:r w:rsidRPr="008F40ED">
              <w:rPr>
                <w:sz w:val="17"/>
              </w:rPr>
              <w:t>и</w:t>
            </w:r>
            <w:r w:rsidRPr="008F40ED">
              <w:rPr>
                <w:sz w:val="17"/>
              </w:rPr>
              <w:t>чение числа учащихся, продолжающих и заканчивающих обуч</w:t>
            </w:r>
            <w:r w:rsidRPr="008F40ED">
              <w:rPr>
                <w:sz w:val="17"/>
              </w:rPr>
              <w:t>е</w:t>
            </w:r>
            <w:r w:rsidRPr="008F40ED">
              <w:rPr>
                <w:sz w:val="17"/>
              </w:rPr>
              <w:t>ние</w:t>
            </w:r>
          </w:p>
        </w:tc>
        <w:tc>
          <w:tcPr>
            <w:tcW w:w="420" w:type="pct"/>
            <w:tcBorders>
              <w:bottom w:val="single" w:sz="12" w:space="0" w:color="auto"/>
            </w:tcBorders>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94" w:type="pct"/>
            <w:tcBorders>
              <w:bottom w:val="single" w:sz="12" w:space="0" w:color="auto"/>
            </w:tcBorders>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н/д</w:t>
            </w:r>
          </w:p>
        </w:tc>
        <w:tc>
          <w:tcPr>
            <w:tcW w:w="385" w:type="pct"/>
            <w:gridSpan w:val="2"/>
            <w:tcBorders>
              <w:bottom w:val="single" w:sz="12" w:space="0" w:color="auto"/>
            </w:tcBorders>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46,9</w:t>
            </w:r>
          </w:p>
        </w:tc>
        <w:tc>
          <w:tcPr>
            <w:tcW w:w="375" w:type="pct"/>
            <w:tcBorders>
              <w:bottom w:val="single" w:sz="12" w:space="0" w:color="auto"/>
            </w:tcBorders>
            <w:shd w:val="clear" w:color="auto" w:fill="auto"/>
            <w:vAlign w:val="bottom"/>
          </w:tcPr>
          <w:p w:rsidR="001701F8" w:rsidRPr="008F40ED" w:rsidRDefault="001701F8" w:rsidP="001701F8">
            <w:pPr>
              <w:pStyle w:val="DualTxt"/>
              <w:tabs>
                <w:tab w:val="left" w:pos="288"/>
                <w:tab w:val="left" w:pos="576"/>
                <w:tab w:val="left" w:pos="864"/>
                <w:tab w:val="left" w:pos="1152"/>
              </w:tabs>
              <w:spacing w:before="40" w:after="40" w:line="210" w:lineRule="exact"/>
              <w:jc w:val="right"/>
              <w:rPr>
                <w:sz w:val="17"/>
              </w:rPr>
            </w:pPr>
            <w:r w:rsidRPr="008F40ED">
              <w:rPr>
                <w:sz w:val="17"/>
              </w:rPr>
              <w:t>53,1</w:t>
            </w:r>
          </w:p>
        </w:tc>
      </w:tr>
    </w:tbl>
    <w:p w:rsidR="00A91A27" w:rsidRPr="00A91A27" w:rsidRDefault="00A91A27" w:rsidP="00A91A27">
      <w:pPr>
        <w:pStyle w:val="FootnoteText"/>
        <w:tabs>
          <w:tab w:val="clear" w:pos="418"/>
          <w:tab w:val="right" w:pos="1476"/>
          <w:tab w:val="left" w:pos="1548"/>
          <w:tab w:val="right" w:pos="1836"/>
          <w:tab w:val="left" w:pos="1908"/>
        </w:tabs>
        <w:spacing w:line="120" w:lineRule="exact"/>
        <w:ind w:left="1548" w:hanging="288"/>
        <w:rPr>
          <w:i/>
          <w:iCs/>
          <w:sz w:val="10"/>
        </w:rPr>
      </w:pPr>
    </w:p>
    <w:p w:rsidR="003B37A3" w:rsidRPr="002F6A4F" w:rsidRDefault="003B37A3" w:rsidP="001701F8">
      <w:pPr>
        <w:pStyle w:val="FootnoteText"/>
        <w:tabs>
          <w:tab w:val="clear" w:pos="418"/>
          <w:tab w:val="right" w:pos="1476"/>
          <w:tab w:val="left" w:pos="1548"/>
          <w:tab w:val="right" w:pos="1836"/>
          <w:tab w:val="left" w:pos="1908"/>
        </w:tabs>
        <w:ind w:left="1548" w:hanging="288"/>
      </w:pPr>
      <w:r w:rsidRPr="002F6A4F">
        <w:rPr>
          <w:i/>
          <w:iCs/>
        </w:rPr>
        <w:t xml:space="preserve">Источник: </w:t>
      </w:r>
      <w:r w:rsidRPr="002F6A4F">
        <w:t>ЮНИСЕФ, 2004 год; ЮНИСЕФ, доклад Отдела образования за 2005 год.</w:t>
      </w:r>
    </w:p>
    <w:p w:rsidR="001701F8" w:rsidRPr="001701F8" w:rsidRDefault="001701F8" w:rsidP="001701F8">
      <w:pPr>
        <w:pStyle w:val="SingleTxt"/>
        <w:spacing w:after="0" w:line="120" w:lineRule="exact"/>
        <w:rPr>
          <w:sz w:val="10"/>
        </w:rPr>
      </w:pPr>
    </w:p>
    <w:p w:rsidR="001701F8" w:rsidRPr="001701F8" w:rsidRDefault="001701F8" w:rsidP="001701F8">
      <w:pPr>
        <w:pStyle w:val="SingleTxt"/>
        <w:spacing w:after="0" w:line="120" w:lineRule="exact"/>
        <w:rPr>
          <w:sz w:val="10"/>
        </w:rPr>
      </w:pPr>
    </w:p>
    <w:p w:rsidR="001701F8" w:rsidRPr="001701F8" w:rsidRDefault="001701F8" w:rsidP="001701F8">
      <w:pPr>
        <w:pStyle w:val="SingleTxt"/>
        <w:spacing w:after="0" w:line="120" w:lineRule="exact"/>
        <w:rPr>
          <w:sz w:val="10"/>
        </w:rPr>
      </w:pPr>
    </w:p>
    <w:p w:rsidR="003B37A3" w:rsidRDefault="001701F8" w:rsidP="001701F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01F8">
        <w:tab/>
      </w:r>
      <w:r w:rsidRPr="001701F8">
        <w:tab/>
      </w:r>
      <w:r>
        <w:t>Рисунок 3</w:t>
      </w:r>
    </w:p>
    <w:p w:rsidR="001701F8" w:rsidRDefault="001701F8" w:rsidP="001701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Общая численность учащихся начальной школы в разбивке по полу, 1991/92–2002/03 учебные годы</w:t>
      </w:r>
    </w:p>
    <w:p w:rsidR="001701F8" w:rsidRPr="001701F8" w:rsidRDefault="001701F8" w:rsidP="001701F8">
      <w:pPr>
        <w:pStyle w:val="SingleTxt"/>
        <w:spacing w:after="0" w:line="120" w:lineRule="exact"/>
        <w:rPr>
          <w:sz w:val="10"/>
        </w:rPr>
      </w:pPr>
    </w:p>
    <w:p w:rsidR="001701F8" w:rsidRPr="001701F8" w:rsidRDefault="001701F8" w:rsidP="001701F8">
      <w:pPr>
        <w:pStyle w:val="SingleTxt"/>
        <w:spacing w:after="0" w:line="120" w:lineRule="exact"/>
        <w:rPr>
          <w:sz w:val="10"/>
        </w:rPr>
      </w:pPr>
    </w:p>
    <w:p w:rsidR="003B37A3" w:rsidRPr="002F6A4F" w:rsidRDefault="001701F8" w:rsidP="001701F8">
      <w:pPr>
        <w:pStyle w:val="SingleTxt"/>
        <w:spacing w:line="240" w:lineRule="auto"/>
      </w:pPr>
      <w:r>
        <w:rPr>
          <w:noProof/>
          <w:w w:val="100"/>
          <w:sz w:val="10"/>
          <w:lang w:eastAsia="ru-RU"/>
        </w:rPr>
        <w:pict>
          <v:group id="_x0000_s1123" editas="canvas" style="position:absolute;left:0;text-align:left;margin-left:62.85pt;margin-top:-.15pt;width:395.2pt;height:217.75pt;z-index:5" coordorigin="2452,8074" coordsize="7904,4355">
            <o:lock v:ext="edit" aspectratio="t"/>
            <v:shape id="_x0000_s1122" type="#_x0000_t75" style="position:absolute;left:2452;top:8074;width:7904;height:4355" o:preferrelative="f">
              <v:fill o:detectmouseclick="t"/>
              <v:path o:extrusionok="t" o:connecttype="none"/>
              <o:lock v:ext="edit" text="t"/>
            </v:shape>
            <v:rect id="_x0000_s1132" style="position:absolute;left:3178;top:8633;width:5306;height:2894" fillcolor="silver" stroked="f"/>
            <v:line id="_x0000_s1133" style="position:absolute" from="3220,11239" to="8466,11239" strokeweight=".1pt"/>
            <v:line id="_x0000_s1134" style="position:absolute" from="3220,10906" to="8466,10906" strokeweight=".1pt"/>
            <v:line id="_x0000_s1135" style="position:absolute" from="3220,10576" to="8466,10576" strokeweight=".1pt"/>
            <v:line id="_x0000_s1136" style="position:absolute" from="3220,10242" to="8466,10244" strokeweight=".1pt"/>
            <v:line id="_x0000_s1137" style="position:absolute" from="3220,9910" to="8466,9910" strokeweight=".1pt"/>
            <v:line id="_x0000_s1138" style="position:absolute" from="3220,9579" to="8466,9581" strokeweight=".1pt"/>
            <v:line id="_x0000_s1139" style="position:absolute" from="3220,9249" to="8466,9249" strokeweight=".1pt"/>
            <v:line id="_x0000_s1140" style="position:absolute" from="3220,8915" to="8466,8915" strokeweight=".1pt"/>
            <v:line id="_x0000_s1141" style="position:absolute" from="3220,8583" to="8466,8585" strokeweight=".1pt"/>
            <v:rect id="_x0000_s1142" style="position:absolute;left:3220;top:8585;width:5248;height:2986" filled="f" strokecolor="gray" strokeweight=".5pt"/>
            <v:line id="_x0000_s1143" style="position:absolute" from="3220,8583" to="3220,11569" strokeweight=".1pt"/>
            <v:line id="_x0000_s1144" style="position:absolute" from="3193,11569" to="3220,11571" strokeweight=".1pt"/>
            <v:line id="_x0000_s1145" style="position:absolute" from="3193,11239" to="3220,11239" strokeweight=".1pt"/>
            <v:line id="_x0000_s1146" style="position:absolute" from="3193,10906" to="3220,10906" strokeweight=".1pt"/>
            <v:line id="_x0000_s1147" style="position:absolute" from="3193,10576" to="3220,10576" strokeweight=".1pt"/>
            <v:line id="_x0000_s1148" style="position:absolute" from="3193,10242" to="3220,10244" strokeweight=".1pt"/>
            <v:line id="_x0000_s1149" style="position:absolute" from="3193,9910" to="3220,9910" strokeweight=".1pt"/>
            <v:line id="_x0000_s1150" style="position:absolute" from="3193,9579" to="3220,9581" strokeweight=".1pt"/>
            <v:line id="_x0000_s1151" style="position:absolute" from="3193,9249" to="3220,9249" strokeweight=".1pt"/>
            <v:line id="_x0000_s1152" style="position:absolute" from="3193,8915" to="3220,8915" strokeweight=".1pt"/>
            <v:line id="_x0000_s1153" style="position:absolute" from="3193,8583" to="3220,8585" strokeweight=".1pt"/>
            <v:line id="_x0000_s1154" style="position:absolute" from="3220,11569" to="8466,11571" strokeweight=".1pt"/>
            <v:line id="_x0000_s1155" style="position:absolute;flip:y" from="3220,11569" to="3220,11598" strokeweight=".1pt"/>
            <v:line id="_x0000_s1156" style="position:absolute;flip:y" from="3624,11569" to="3624,11598" strokeweight=".1pt"/>
            <v:line id="_x0000_s1157" style="position:absolute;flip:y" from="4027,11569" to="4029,11598" strokeweight=".1pt"/>
            <v:line id="_x0000_s1158" style="position:absolute;flip:y" from="4432,11569" to="4434,11598" strokeweight=".1pt"/>
            <v:line id="_x0000_s1159" style="position:absolute;flip:y" from="4834,11569" to="4834,11598" strokeweight=".1pt"/>
            <v:line id="_x0000_s1160" style="position:absolute;flip:y" from="5237,11569" to="5239,11598" strokeweight=".1pt"/>
            <v:line id="_x0000_s1161" style="position:absolute;flip:y" from="5642,11569" to="5642,11598" strokeweight=".1pt"/>
            <v:line id="_x0000_s1162" style="position:absolute;flip:y" from="6046,11569" to="6046,11598" strokeweight=".1pt"/>
            <v:line id="_x0000_s1163" style="position:absolute;flip:y" from="6449,11569" to="6449,11598" strokeweight=".1pt"/>
            <v:line id="_x0000_s1164" style="position:absolute;flip:y" from="6852,11569" to="6854,11598" strokeweight=".1pt"/>
            <v:line id="_x0000_s1165" style="position:absolute;flip:y" from="7254,11569" to="7256,11598" strokeweight=".1pt"/>
            <v:line id="_x0000_s1166" style="position:absolute;flip:y" from="7659,11569" to="7659,11598" strokeweight=".1pt"/>
            <v:line id="_x0000_s1167" style="position:absolute;flip:y" from="8062,11569" to="8064,11598" strokeweight=".1pt"/>
            <v:line id="_x0000_s1168" style="position:absolute;flip:y" from="8466,11569" to="8468,11598" strokeweight=".1pt"/>
            <v:shape id="_x0000_s1169" style="position:absolute;left:3422;top:8832;width:4842;height:1692" coordsize="4842,1692" path="m,1692r403,l807,1692r403,l1613,1692r404,l2422,1528r403,-116l3229,1327r405,-83l4035,1078,4439,365,4842,e" filled="f" strokecolor="navy" strokeweight=".5pt">
              <v:path arrowok="t"/>
            </v:shape>
            <v:shape id="_x0000_s1170" style="position:absolute;left:3422;top:9579;width:4842;height:1278" coordsize="4842,1278" path="m,1278r403,l807,1273r403,-12l1613,1228r404,-65l2422,1078r403,-48l3229,995r405,-33l4035,665,4439,331,4842,e" filled="f" strokecolor="fuchsia" strokeweight=".5pt">
              <v:path arrowok="t"/>
            </v:shape>
            <v:shape id="_x0000_s1171" style="position:absolute;left:3422;top:9206;width:4842;height:1484" coordsize="4842,1484" path="m,1484r403,l807,1482r403,-6l1613,1458r404,-30l2422,1302r403,-83l3229,1161r405,-59l4035,870,4439,348,4842,e" filled="f" strokecolor="yellow" strokeweight=".5pt">
              <v:path arrowok="t"/>
            </v:shape>
            <v:rect id="_x0000_s1172" style="position:absolute;left:3104;top:11517;width:72;height:174" filled="f" stroked="f"/>
            <v:rect id="_x0000_s1173" style="position:absolute;left:3104;top:11519;width:87;height:240;mso-wrap-style:none" filled="f" stroked="f">
              <v:textbox style="mso-fit-shape-to-text:t" inset="0,0,0,0">
                <w:txbxContent>
                  <w:p w:rsidR="00226EF9" w:rsidRPr="00A91A27" w:rsidRDefault="00226EF9">
                    <w:pPr>
                      <w:rPr>
                        <w:sz w:val="16"/>
                      </w:rPr>
                    </w:pPr>
                    <w:r w:rsidRPr="00A91A27">
                      <w:rPr>
                        <w:color w:val="000000"/>
                        <w:sz w:val="16"/>
                        <w:lang w:val="en-US"/>
                      </w:rPr>
                      <w:t>0</w:t>
                    </w:r>
                  </w:p>
                </w:txbxContent>
              </v:textbox>
            </v:rect>
            <v:rect id="_x0000_s1174" style="position:absolute;left:3176;top:11519;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175" style="position:absolute;left:3033;top:11187;width:162;height:344" filled="f" stroked="f"/>
            <v:rect id="_x0000_s1176" style="position:absolute;left:3033;top:11189;width:173;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20</w:t>
                    </w:r>
                  </w:p>
                </w:txbxContent>
              </v:textbox>
            </v:rect>
            <v:rect id="_x0000_s1177" style="position:absolute;left:3176;top:11189;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178" style="position:absolute;left:3033;top:10852;width:162;height:345" filled="f" stroked="f"/>
            <v:rect id="_x0000_s1179" style="position:absolute;left:3033;top:10854;width:173;height:480;mso-wrap-style:none" filled="f" stroked="f">
              <v:textbox style="mso-fit-shape-to-text:t" inset="0,0,0,0">
                <w:txbxContent>
                  <w:p w:rsidR="00226EF9" w:rsidRPr="001701F8" w:rsidRDefault="00226EF9">
                    <w:pPr>
                      <w:rPr>
                        <w:color w:val="000000"/>
                        <w:sz w:val="16"/>
                        <w:lang w:val="en-US"/>
                      </w:rPr>
                    </w:pPr>
                    <w:r w:rsidRPr="001701F8">
                      <w:rPr>
                        <w:color w:val="000000"/>
                        <w:sz w:val="16"/>
                        <w:lang w:val="en-US"/>
                      </w:rPr>
                      <w:t>40</w:t>
                    </w:r>
                  </w:p>
                </w:txbxContent>
              </v:textbox>
            </v:rect>
            <v:rect id="_x0000_s1180" style="position:absolute;left:3176;top:10854;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181" style="position:absolute;left:3033;top:10522;width:162;height:345" filled="f" stroked="f"/>
            <v:rect id="_x0000_s1182" style="position:absolute;left:3033;top:10524;width:173;height:480;mso-wrap-style:none" filled="f" stroked="f">
              <v:textbox style="mso-fit-shape-to-text:t" inset="0,0,0,0">
                <w:txbxContent>
                  <w:p w:rsidR="00226EF9" w:rsidRPr="001701F8" w:rsidRDefault="00226EF9">
                    <w:pPr>
                      <w:rPr>
                        <w:color w:val="000000"/>
                        <w:sz w:val="16"/>
                        <w:lang w:val="en-US"/>
                      </w:rPr>
                    </w:pPr>
                    <w:r w:rsidRPr="001701F8">
                      <w:rPr>
                        <w:color w:val="000000"/>
                        <w:sz w:val="16"/>
                        <w:lang w:val="en-US"/>
                      </w:rPr>
                      <w:t>60</w:t>
                    </w:r>
                  </w:p>
                </w:txbxContent>
              </v:textbox>
            </v:rect>
            <v:rect id="_x0000_s1183" style="position:absolute;left:3176;top:10524;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184" style="position:absolute;left:3033;top:10190;width:162;height:345" filled="f" stroked="f"/>
            <v:rect id="_x0000_s1185" style="position:absolute;left:3033;top:10194;width:173;height:480;mso-wrap-style:none" filled="f" stroked="f">
              <v:textbox style="mso-fit-shape-to-text:t" inset="0,0,0,0">
                <w:txbxContent>
                  <w:p w:rsidR="00226EF9" w:rsidRPr="001701F8" w:rsidRDefault="00226EF9">
                    <w:pPr>
                      <w:rPr>
                        <w:color w:val="000000"/>
                        <w:sz w:val="16"/>
                        <w:lang w:val="en-US"/>
                      </w:rPr>
                    </w:pPr>
                    <w:r w:rsidRPr="001701F8">
                      <w:rPr>
                        <w:color w:val="000000"/>
                        <w:sz w:val="16"/>
                        <w:lang w:val="en-US"/>
                      </w:rPr>
                      <w:t>80</w:t>
                    </w:r>
                  </w:p>
                </w:txbxContent>
              </v:textbox>
            </v:rect>
            <v:rect id="_x0000_s1186" style="position:absolute;left:3176;top:10194;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187" style="position:absolute;left:2889;top:9858;width:325;height:344" filled="f" stroked="f"/>
            <v:rect id="_x0000_s1188" style="position:absolute;left:2889;top:9860;width:260;height:480;mso-wrap-style:none" filled="f" stroked="f">
              <v:textbox style="mso-fit-shape-to-text:t" inset="0,0,0,0">
                <w:txbxContent>
                  <w:p w:rsidR="00226EF9" w:rsidRPr="001701F8" w:rsidRDefault="00226EF9">
                    <w:pPr>
                      <w:rPr>
                        <w:color w:val="000000"/>
                        <w:sz w:val="16"/>
                        <w:lang w:val="en-US"/>
                      </w:rPr>
                    </w:pPr>
                    <w:r w:rsidRPr="001701F8">
                      <w:rPr>
                        <w:color w:val="000000"/>
                        <w:sz w:val="16"/>
                        <w:lang w:val="en-US"/>
                      </w:rPr>
                      <w:t>100</w:t>
                    </w:r>
                  </w:p>
                </w:txbxContent>
              </v:textbox>
            </v:rect>
            <v:rect id="_x0000_s1189" style="position:absolute;left:3102;top:9802;width:56;height:240;mso-wrap-style:none" filled="f" stroked="f">
              <v:textbox style="mso-fit-shape-to-text:t" inset="0,0,0,0">
                <w:txbxContent>
                  <w:p w:rsidR="00226EF9" w:rsidRDefault="00226EF9">
                    <w:r>
                      <w:rPr>
                        <w:color w:val="000000"/>
                        <w:lang w:val="en-US"/>
                      </w:rPr>
                      <w:t xml:space="preserve"> </w:t>
                    </w:r>
                  </w:p>
                </w:txbxContent>
              </v:textbox>
            </v:rect>
            <v:rect id="_x0000_s1190" style="position:absolute;left:2889;top:9527;width:325;height:343" filled="f" stroked="f"/>
            <v:rect id="_x0000_s1191" style="position:absolute;left:2889;top:9528;width:260;height:480;mso-wrap-style:none" filled="f" stroked="f">
              <v:textbox style="mso-fit-shape-to-text:t" inset="0,0,0,0">
                <w:txbxContent>
                  <w:p w:rsidR="00226EF9" w:rsidRPr="001701F8" w:rsidRDefault="00226EF9">
                    <w:pPr>
                      <w:rPr>
                        <w:color w:val="000000"/>
                        <w:sz w:val="16"/>
                        <w:lang w:val="en-US"/>
                      </w:rPr>
                    </w:pPr>
                    <w:r w:rsidRPr="001701F8">
                      <w:rPr>
                        <w:color w:val="000000"/>
                        <w:sz w:val="16"/>
                        <w:lang w:val="en-US"/>
                      </w:rPr>
                      <w:t>120</w:t>
                    </w:r>
                  </w:p>
                </w:txbxContent>
              </v:textbox>
            </v:rect>
            <v:rect id="_x0000_s1192" style="position:absolute;left:3102;top:9471;width:56;height:240;mso-wrap-style:none" filled="f" stroked="f">
              <v:textbox style="mso-fit-shape-to-text:t" inset="0,0,0,0">
                <w:txbxContent>
                  <w:p w:rsidR="00226EF9" w:rsidRDefault="00226EF9">
                    <w:r>
                      <w:rPr>
                        <w:color w:val="000000"/>
                        <w:lang w:val="en-US"/>
                      </w:rPr>
                      <w:t xml:space="preserve"> </w:t>
                    </w:r>
                  </w:p>
                </w:txbxContent>
              </v:textbox>
            </v:rect>
            <v:rect id="_x0000_s1193" style="position:absolute;left:2889;top:9226;width:319;height:345" filled="f" stroked="f"/>
            <v:rect id="_x0000_s1194" style="position:absolute;left:2889;top:9229;width:260;height:480;mso-wrap-style:none" filled="f" stroked="f">
              <v:textbox style="mso-fit-shape-to-text:t" inset="0,0,0,0">
                <w:txbxContent>
                  <w:p w:rsidR="00226EF9" w:rsidRPr="001701F8" w:rsidRDefault="00226EF9">
                    <w:pPr>
                      <w:rPr>
                        <w:color w:val="000000"/>
                        <w:sz w:val="16"/>
                        <w:lang w:val="en-US"/>
                      </w:rPr>
                    </w:pPr>
                    <w:r w:rsidRPr="001701F8">
                      <w:rPr>
                        <w:color w:val="000000"/>
                        <w:sz w:val="16"/>
                        <w:lang w:val="en-US"/>
                      </w:rPr>
                      <w:t>140</w:t>
                    </w:r>
                  </w:p>
                </w:txbxContent>
              </v:textbox>
            </v:rect>
            <v:rect id="_x0000_s1195" style="position:absolute;left:3102;top:9229;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196" style="position:absolute;left:2889;top:8863;width:325;height:343" filled="f" stroked="f"/>
            <v:rect id="_x0000_s1197" style="position:absolute;left:2889;top:8865;width:260;height:480;mso-wrap-style:none" filled="f" stroked="f">
              <v:textbox style="mso-fit-shape-to-text:t" inset="0,0,0,0">
                <w:txbxContent>
                  <w:p w:rsidR="00226EF9" w:rsidRPr="001701F8" w:rsidRDefault="00226EF9">
                    <w:pPr>
                      <w:rPr>
                        <w:color w:val="000000"/>
                        <w:sz w:val="16"/>
                        <w:lang w:val="en-US"/>
                      </w:rPr>
                    </w:pPr>
                    <w:r w:rsidRPr="001701F8">
                      <w:rPr>
                        <w:color w:val="000000"/>
                        <w:sz w:val="16"/>
                        <w:lang w:val="en-US"/>
                      </w:rPr>
                      <w:t>160</w:t>
                    </w:r>
                  </w:p>
                </w:txbxContent>
              </v:textbox>
            </v:rect>
            <v:rect id="_x0000_s1198" style="position:absolute;left:3102;top:8865;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199" style="position:absolute;left:2889;top:8531;width:325;height:346" filled="f" stroked="f"/>
            <v:rect id="_x0000_s1200" style="position:absolute;left:2889;top:8533;width:260;height:480;mso-wrap-style:none" filled="f" stroked="f">
              <v:textbox style="mso-fit-shape-to-text:t" inset="0,0,0,0">
                <w:txbxContent>
                  <w:p w:rsidR="00226EF9" w:rsidRPr="001701F8" w:rsidRDefault="00226EF9">
                    <w:pPr>
                      <w:rPr>
                        <w:color w:val="000000"/>
                        <w:sz w:val="16"/>
                        <w:lang w:val="en-US"/>
                      </w:rPr>
                    </w:pPr>
                    <w:r w:rsidRPr="001701F8">
                      <w:rPr>
                        <w:color w:val="000000"/>
                        <w:sz w:val="16"/>
                        <w:lang w:val="en-US"/>
                      </w:rPr>
                      <w:t>180</w:t>
                    </w:r>
                  </w:p>
                </w:txbxContent>
              </v:textbox>
            </v:rect>
            <v:rect id="_x0000_s1201" style="position:absolute;left:3102;top:8533;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02" style="position:absolute;left:3467;top:11664;width:321;height:343" filled="f" stroked="f"/>
            <v:rect id="_x0000_s1203" style="position:absolute;left:3467;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1991</w:t>
                    </w:r>
                  </w:p>
                </w:txbxContent>
              </v:textbox>
            </v:rect>
            <v:rect id="_x0000_s1204" style="position:absolute;left:3752;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05" style="position:absolute;left:3900;top:11664;width:416;height:343" filled="f" stroked="f"/>
            <v:rect id="_x0000_s1206" style="position:absolute;left:3900;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1992</w:t>
                    </w:r>
                  </w:p>
                </w:txbxContent>
              </v:textbox>
            </v:rect>
            <v:rect id="_x0000_s1207" style="position:absolute;left:4185;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08" style="position:absolute;left:4283;top:11664;width:341;height:343" filled="f" stroked="f"/>
            <v:rect id="_x0000_s1209" style="position:absolute;left:4283;top:11666;width:346;height:480;mso-wrap-style:none" filled="f" stroked="f">
              <v:textbox style="mso-fit-shape-to-text:t" inset="0,0,0,0">
                <w:txbxContent>
                  <w:p w:rsidR="00226EF9" w:rsidRPr="00A91A27" w:rsidRDefault="00226EF9">
                    <w:pPr>
                      <w:rPr>
                        <w:sz w:val="18"/>
                      </w:rPr>
                    </w:pPr>
                    <w:r w:rsidRPr="00A91A27">
                      <w:rPr>
                        <w:color w:val="000000"/>
                        <w:sz w:val="16"/>
                        <w:lang w:val="en-US"/>
                      </w:rPr>
                      <w:t>1993</w:t>
                    </w:r>
                  </w:p>
                </w:txbxContent>
              </v:textbox>
            </v:rect>
            <v:rect id="_x0000_s1210" style="position:absolute;left:4569;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11" style="position:absolute;left:4667;top:11664;width:391;height:343" filled="f" stroked="f"/>
            <v:rect id="_x0000_s1212" style="position:absolute;left:4667;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1994</w:t>
                    </w:r>
                  </w:p>
                </w:txbxContent>
              </v:textbox>
            </v:rect>
            <v:rect id="_x0000_s1213" style="position:absolute;left:4952;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14" style="position:absolute;left:5056;top:11664;width:459;height:343" filled="f" stroked="f"/>
            <v:rect id="_x0000_s1215" style="position:absolute;left:5056;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1995</w:t>
                    </w:r>
                  </w:p>
                </w:txbxContent>
              </v:textbox>
            </v:rect>
            <v:rect id="_x0000_s1216" style="position:absolute;left:5341;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17" style="position:absolute;left:5490;top:11664;width:348;height:343" filled="f" stroked="f"/>
            <v:rect id="_x0000_s1218" style="position:absolute;left:5490;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1996</w:t>
                    </w:r>
                  </w:p>
                </w:txbxContent>
              </v:textbox>
            </v:rect>
            <v:rect id="_x0000_s1219" style="position:absolute;left:5775;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20" style="position:absolute;left:5915;top:11664;width:443;height:343" filled="f" stroked="f"/>
            <v:rect id="_x0000_s1221" style="position:absolute;left:5915;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1997</w:t>
                    </w:r>
                  </w:p>
                </w:txbxContent>
              </v:textbox>
            </v:rect>
            <v:rect id="_x0000_s1222" style="position:absolute;left:6200;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23" style="position:absolute;left:6333;top:11664;width:314;height:343" filled="f" stroked="f"/>
            <v:rect id="_x0000_s1224" style="position:absolute;left:6333;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1998</w:t>
                    </w:r>
                  </w:p>
                </w:txbxContent>
              </v:textbox>
            </v:rect>
            <v:rect id="_x0000_s1225" style="position:absolute;left:6619;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26" style="position:absolute;left:6719;top:11664;width:362;height:343" filled="f" stroked="f"/>
            <v:rect id="_x0000_s1227" style="position:absolute;left:6717;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1999</w:t>
                    </w:r>
                  </w:p>
                </w:txbxContent>
              </v:textbox>
            </v:rect>
            <v:rect id="_x0000_s1228" style="position:absolute;left:7002;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29" style="position:absolute;left:7102;top:11664;width:412;height:343" filled="f" stroked="f"/>
            <v:rect id="_x0000_s1230" style="position:absolute;left:7102;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2000</w:t>
                    </w:r>
                  </w:p>
                </w:txbxContent>
              </v:textbox>
            </v:rect>
            <v:rect id="_x0000_s1231" style="position:absolute;left:7387;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32" style="position:absolute;left:7487;top:11664;width:316;height:343" filled="f" stroked="f"/>
            <v:rect id="_x0000_s1233" style="position:absolute;left:7486;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2001</w:t>
                    </w:r>
                  </w:p>
                </w:txbxContent>
              </v:textbox>
            </v:rect>
            <v:rect id="_x0000_s1234" style="position:absolute;left:7771;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35" style="position:absolute;left:7871;top:11664;width:366;height:343" filled="f" stroked="f"/>
            <v:rect id="_x0000_s1236" style="position:absolute;left:7871;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2002</w:t>
                    </w:r>
                  </w:p>
                </w:txbxContent>
              </v:textbox>
            </v:rect>
            <v:rect id="_x0000_s1237" style="position:absolute;left:8156;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38" style="position:absolute;left:8254;top:11664;width:416;height:343" filled="f" stroked="f"/>
            <v:rect id="_x0000_s1239" style="position:absolute;left:8254;top:11666;width:346;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2003</w:t>
                    </w:r>
                  </w:p>
                </w:txbxContent>
              </v:textbox>
            </v:rect>
            <v:rect id="_x0000_s1240" style="position:absolute;left:8539;top:11666;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41" style="position:absolute;left:8719;top:9791;width:886;height:935" strokeweight=".1pt"/>
            <v:line id="_x0000_s1242" style="position:absolute" from="8759,9949" to="8919,9949" strokecolor="navy" strokeweight=".5pt"/>
            <v:rect id="_x0000_s1243" style="position:absolute;left:9008;top:9887;width:435;height:147" filled="f" stroked="f"/>
            <v:rect id="_x0000_s1244" style="position:absolute;left:9008;top:9889;width:394;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Муж.</w:t>
                    </w:r>
                  </w:p>
                </w:txbxContent>
              </v:textbox>
            </v:rect>
            <v:rect id="_x0000_s1245" style="position:absolute;left:9300;top:9889;width:35;height:240;mso-wrap-style:none" filled="f" stroked="f">
              <v:textbox style="mso-fit-shape-to-text:t" inset="0,0,0,0">
                <w:txbxContent>
                  <w:p w:rsidR="00226EF9" w:rsidRDefault="00226EF9">
                    <w:r>
                      <w:rPr>
                        <w:color w:val="000000"/>
                        <w:sz w:val="12"/>
                        <w:szCs w:val="12"/>
                        <w:lang w:val="en-US"/>
                      </w:rPr>
                      <w:t xml:space="preserve"> </w:t>
                    </w:r>
                  </w:p>
                </w:txbxContent>
              </v:textbox>
            </v:rect>
            <v:line id="_x0000_s1246" style="position:absolute" from="8759,10223" to="8919,10225" strokecolor="fuchsia" strokeweight=".5pt"/>
            <v:rect id="_x0000_s1247" style="position:absolute;left:9008;top:10167;width:580;height:146" filled="f" stroked="f"/>
            <v:rect id="_x0000_s1248" style="position:absolute;left:9008;top:10169;width:358;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Жен.</w:t>
                    </w:r>
                  </w:p>
                </w:txbxContent>
              </v:textbox>
            </v:rect>
            <v:rect id="_x0000_s1249" style="position:absolute;left:9306;top:10169;width:35;height:240;mso-wrap-style:none" filled="f" stroked="f">
              <v:textbox style="mso-fit-shape-to-text:t" inset="0,0,0,0">
                <w:txbxContent>
                  <w:p w:rsidR="00226EF9" w:rsidRDefault="00226EF9">
                    <w:r>
                      <w:rPr>
                        <w:color w:val="000000"/>
                        <w:sz w:val="12"/>
                        <w:szCs w:val="12"/>
                        <w:lang w:val="en-US"/>
                      </w:rPr>
                      <w:t xml:space="preserve"> </w:t>
                    </w:r>
                  </w:p>
                </w:txbxContent>
              </v:textbox>
            </v:rect>
            <v:line id="_x0000_s1250" style="position:absolute" from="8759,10512" to="8919,10512" strokecolor="yellow" strokeweight=".5pt"/>
            <v:rect id="_x0000_s1251" style="position:absolute;left:9008;top:10448;width:539;height:213" filled="f" stroked="f"/>
            <v:rect id="_x0000_s1252" style="position:absolute;left:9008;top:10450;width:424;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Всего</w:t>
                    </w:r>
                  </w:p>
                </w:txbxContent>
              </v:textbox>
            </v:rect>
            <v:rect id="_x0000_s1253" style="position:absolute;left:9349;top:10450;width:35;height:240;mso-wrap-style:none" filled="f" stroked="f">
              <v:textbox style="mso-fit-shape-to-text:t" inset="0,0,0,0">
                <w:txbxContent>
                  <w:p w:rsidR="00226EF9" w:rsidRDefault="00226EF9">
                    <w:r>
                      <w:rPr>
                        <w:color w:val="000000"/>
                        <w:sz w:val="12"/>
                        <w:szCs w:val="12"/>
                        <w:lang w:val="en-US"/>
                      </w:rPr>
                      <w:t xml:space="preserve"> </w:t>
                    </w:r>
                  </w:p>
                </w:txbxContent>
              </v:textbox>
            </v:rect>
            <v:rect id="_x0000_s1254" style="position:absolute;left:2007;top:9789;width:1567;height:480;rotation:270;mso-wrap-style:none" filled="f" stroked="f">
              <v:textbox style="layout-flow:vertical;mso-layout-flow-alt:bottom-to-top;mso-fit-shape-to-text:t" inset="0,0,0,0">
                <w:txbxContent>
                  <w:p w:rsidR="00226EF9" w:rsidRPr="001701F8" w:rsidRDefault="00226EF9">
                    <w:pPr>
                      <w:rPr>
                        <w:color w:val="000000"/>
                        <w:lang w:val="en-US"/>
                      </w:rPr>
                    </w:pPr>
                    <w:r w:rsidRPr="001701F8">
                      <w:rPr>
                        <w:color w:val="000000"/>
                        <w:lang w:val="en-US"/>
                      </w:rPr>
                      <w:t>Процентная доля</w:t>
                    </w:r>
                  </w:p>
                </w:txbxContent>
              </v:textbox>
            </v:rect>
            <v:rect id="_x0000_s1256" style="position:absolute;left:2536;top:10040;width:240;height:56;rotation:270;mso-wrap-style:none" filled="f" stroked="f">
              <v:textbox style="mso-fit-shape-to-text:t" inset="0,0,0,0">
                <w:txbxContent>
                  <w:p w:rsidR="00226EF9" w:rsidRDefault="00226EF9">
                    <w:r>
                      <w:rPr>
                        <w:color w:val="000000"/>
                        <w:lang w:val="en-US"/>
                      </w:rPr>
                      <w:t xml:space="preserve"> </w:t>
                    </w:r>
                  </w:p>
                </w:txbxContent>
              </v:textbox>
            </v:rect>
            <v:rect id="_x0000_s1257" style="position:absolute;left:5463;top:11949;width:255;height:480;mso-wrap-style:none" filled="f" stroked="f">
              <v:textbox style="mso-fit-shape-to-text:t" inset="0,0,0,0">
                <w:txbxContent>
                  <w:p w:rsidR="00226EF9" w:rsidRPr="00A91A27" w:rsidRDefault="00226EF9">
                    <w:pPr>
                      <w:rPr>
                        <w:color w:val="000000"/>
                        <w:sz w:val="16"/>
                        <w:lang w:val="en-US"/>
                      </w:rPr>
                    </w:pPr>
                    <w:r w:rsidRPr="00A91A27">
                      <w:rPr>
                        <w:color w:val="000000"/>
                        <w:sz w:val="16"/>
                        <w:lang w:val="en-US"/>
                      </w:rPr>
                      <w:t>Год</w:t>
                    </w:r>
                  </w:p>
                </w:txbxContent>
              </v:textbox>
            </v:rect>
          </v:group>
        </w:pict>
      </w: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1701F8" w:rsidRDefault="001701F8" w:rsidP="003B37A3">
      <w:pPr>
        <w:pStyle w:val="SingleTxt"/>
        <w:rPr>
          <w:b/>
          <w:bCs/>
        </w:rPr>
      </w:pPr>
    </w:p>
    <w:p w:rsidR="00A91A27" w:rsidRDefault="00A91A27" w:rsidP="00A91A2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3B37A3" w:rsidRPr="002F6A4F">
        <w:t>Таблица 14</w:t>
      </w:r>
    </w:p>
    <w:p w:rsidR="003B37A3" w:rsidRDefault="00A91A27" w:rsidP="00A91A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Процент выпускников, сдававших государственный экзамен за начальную школу</w:t>
      </w:r>
    </w:p>
    <w:p w:rsidR="00A91A27" w:rsidRPr="00A91A27" w:rsidRDefault="00A91A27" w:rsidP="00A91A27">
      <w:pPr>
        <w:pStyle w:val="SingleTxt"/>
        <w:spacing w:after="0" w:line="120" w:lineRule="exact"/>
        <w:rPr>
          <w:sz w:val="10"/>
        </w:rPr>
      </w:pPr>
    </w:p>
    <w:p w:rsidR="00A91A27" w:rsidRPr="00A91A27" w:rsidRDefault="00A91A27" w:rsidP="00A91A27">
      <w:pPr>
        <w:pStyle w:val="SingleTxt"/>
        <w:spacing w:after="0" w:line="120" w:lineRule="exact"/>
        <w:rPr>
          <w:sz w:val="10"/>
        </w:rPr>
      </w:pPr>
    </w:p>
    <w:tbl>
      <w:tblPr>
        <w:tblW w:w="7326" w:type="dxa"/>
        <w:tblInd w:w="1260" w:type="dxa"/>
        <w:tblCellMar>
          <w:left w:w="0" w:type="dxa"/>
          <w:right w:w="0" w:type="dxa"/>
        </w:tblCellMar>
        <w:tblLook w:val="01E0" w:firstRow="1" w:lastRow="1" w:firstColumn="1" w:lastColumn="1" w:noHBand="0" w:noVBand="0"/>
      </w:tblPr>
      <w:tblGrid>
        <w:gridCol w:w="585"/>
        <w:gridCol w:w="1017"/>
        <w:gridCol w:w="918"/>
        <w:gridCol w:w="909"/>
        <w:gridCol w:w="108"/>
        <w:gridCol w:w="972"/>
        <w:gridCol w:w="936"/>
        <w:gridCol w:w="918"/>
        <w:gridCol w:w="963"/>
      </w:tblGrid>
      <w:tr w:rsidR="00A91A27" w:rsidRPr="00A91A27">
        <w:trPr>
          <w:cantSplit/>
          <w:tblHeader/>
        </w:trPr>
        <w:tc>
          <w:tcPr>
            <w:tcW w:w="585" w:type="dxa"/>
            <w:vMerge w:val="restart"/>
            <w:tcBorders>
              <w:top w:val="single" w:sz="4" w:space="0" w:color="auto"/>
            </w:tcBorders>
            <w:shd w:val="clear" w:color="auto" w:fill="auto"/>
            <w:vAlign w:val="bottom"/>
          </w:tcPr>
          <w:p w:rsidR="00A91A27" w:rsidRPr="00A91A27" w:rsidRDefault="00A91A27" w:rsidP="00A91A27">
            <w:pPr>
              <w:pStyle w:val="DualTxt"/>
              <w:spacing w:before="80" w:after="80" w:line="160" w:lineRule="exact"/>
              <w:rPr>
                <w:i/>
                <w:sz w:val="14"/>
              </w:rPr>
            </w:pPr>
            <w:r w:rsidRPr="00A91A27">
              <w:rPr>
                <w:i/>
                <w:sz w:val="14"/>
              </w:rPr>
              <w:t>Год</w:t>
            </w:r>
          </w:p>
        </w:tc>
        <w:tc>
          <w:tcPr>
            <w:tcW w:w="2844" w:type="dxa"/>
            <w:gridSpan w:val="3"/>
            <w:tcBorders>
              <w:top w:val="single" w:sz="4" w:space="0" w:color="auto"/>
              <w:bottom w:val="single" w:sz="4" w:space="0" w:color="auto"/>
            </w:tcBorders>
            <w:shd w:val="clear" w:color="auto" w:fill="auto"/>
            <w:vAlign w:val="bottom"/>
          </w:tcPr>
          <w:p w:rsidR="00A91A27" w:rsidRPr="00A91A27" w:rsidRDefault="00A91A27" w:rsidP="00A91A27">
            <w:pPr>
              <w:pStyle w:val="DualTxt"/>
              <w:spacing w:before="80" w:after="40" w:line="160" w:lineRule="exact"/>
              <w:ind w:right="43"/>
              <w:jc w:val="center"/>
              <w:rPr>
                <w:i/>
                <w:sz w:val="14"/>
              </w:rPr>
            </w:pPr>
            <w:r w:rsidRPr="00A91A27">
              <w:rPr>
                <w:i/>
                <w:sz w:val="14"/>
              </w:rPr>
              <w:t>Муж.</w:t>
            </w:r>
          </w:p>
        </w:tc>
        <w:tc>
          <w:tcPr>
            <w:tcW w:w="108" w:type="dxa"/>
            <w:tcBorders>
              <w:top w:val="single" w:sz="4" w:space="0" w:color="auto"/>
            </w:tcBorders>
            <w:shd w:val="clear" w:color="auto" w:fill="auto"/>
            <w:vAlign w:val="bottom"/>
          </w:tcPr>
          <w:p w:rsidR="00A91A27" w:rsidRPr="00A91A27" w:rsidRDefault="00A91A27" w:rsidP="00A91A27">
            <w:pPr>
              <w:pStyle w:val="DualTxt"/>
              <w:spacing w:before="80" w:after="40" w:line="160" w:lineRule="exact"/>
              <w:ind w:right="43"/>
              <w:jc w:val="center"/>
              <w:rPr>
                <w:i/>
                <w:sz w:val="14"/>
              </w:rPr>
            </w:pPr>
          </w:p>
        </w:tc>
        <w:tc>
          <w:tcPr>
            <w:tcW w:w="2826" w:type="dxa"/>
            <w:gridSpan w:val="3"/>
            <w:tcBorders>
              <w:top w:val="single" w:sz="4" w:space="0" w:color="auto"/>
              <w:bottom w:val="single" w:sz="4" w:space="0" w:color="auto"/>
            </w:tcBorders>
            <w:shd w:val="clear" w:color="auto" w:fill="auto"/>
            <w:vAlign w:val="bottom"/>
          </w:tcPr>
          <w:p w:rsidR="00A91A27" w:rsidRPr="00A91A27" w:rsidRDefault="00A91A27" w:rsidP="00A91A27">
            <w:pPr>
              <w:pStyle w:val="DualTxt"/>
              <w:spacing w:before="80" w:after="40" w:line="160" w:lineRule="exact"/>
              <w:ind w:right="43"/>
              <w:jc w:val="center"/>
              <w:rPr>
                <w:i/>
                <w:sz w:val="14"/>
              </w:rPr>
            </w:pPr>
            <w:r w:rsidRPr="00A91A27">
              <w:rPr>
                <w:i/>
                <w:sz w:val="14"/>
              </w:rPr>
              <w:t>Жен.</w:t>
            </w:r>
          </w:p>
        </w:tc>
        <w:tc>
          <w:tcPr>
            <w:tcW w:w="963" w:type="dxa"/>
            <w:vMerge w:val="restart"/>
            <w:tcBorders>
              <w:top w:val="single" w:sz="4" w:space="0" w:color="auto"/>
            </w:tcBorders>
            <w:shd w:val="clear" w:color="auto" w:fill="auto"/>
            <w:vAlign w:val="bottom"/>
          </w:tcPr>
          <w:p w:rsidR="00A91A27" w:rsidRPr="00A91A27" w:rsidRDefault="00A91A27" w:rsidP="00E626CF">
            <w:pPr>
              <w:pStyle w:val="DualTxt"/>
              <w:spacing w:before="80" w:after="80" w:line="160" w:lineRule="exact"/>
              <w:ind w:right="43"/>
              <w:jc w:val="right"/>
              <w:rPr>
                <w:i/>
                <w:sz w:val="14"/>
              </w:rPr>
            </w:pPr>
            <w:r w:rsidRPr="00A91A27">
              <w:rPr>
                <w:i/>
                <w:sz w:val="14"/>
              </w:rPr>
              <w:t>Проходной балл</w:t>
            </w:r>
          </w:p>
        </w:tc>
      </w:tr>
      <w:tr w:rsidR="00A91A27" w:rsidRPr="00A91A27">
        <w:trPr>
          <w:cantSplit/>
          <w:tblHeader/>
        </w:trPr>
        <w:tc>
          <w:tcPr>
            <w:tcW w:w="585" w:type="dxa"/>
            <w:vMerge/>
            <w:tcBorders>
              <w:bottom w:val="single" w:sz="12" w:space="0" w:color="auto"/>
            </w:tcBorders>
            <w:shd w:val="clear" w:color="auto" w:fill="auto"/>
            <w:vAlign w:val="bottom"/>
          </w:tcPr>
          <w:p w:rsidR="00A91A27" w:rsidRPr="00A91A27" w:rsidRDefault="00A91A27" w:rsidP="00A91A27">
            <w:pPr>
              <w:pStyle w:val="DualTxt"/>
              <w:spacing w:after="80" w:line="160" w:lineRule="exact"/>
              <w:rPr>
                <w:i/>
                <w:sz w:val="14"/>
              </w:rPr>
            </w:pPr>
          </w:p>
        </w:tc>
        <w:tc>
          <w:tcPr>
            <w:tcW w:w="1017" w:type="dxa"/>
            <w:tcBorders>
              <w:top w:val="single" w:sz="4" w:space="0" w:color="auto"/>
              <w:bottom w:val="single" w:sz="12" w:space="0" w:color="auto"/>
            </w:tcBorders>
            <w:shd w:val="clear" w:color="auto" w:fill="auto"/>
            <w:vAlign w:val="bottom"/>
          </w:tcPr>
          <w:p w:rsidR="00A91A27" w:rsidRPr="00A91A27" w:rsidRDefault="00A91A27" w:rsidP="002353AB">
            <w:pPr>
              <w:pStyle w:val="DualTxt"/>
              <w:spacing w:before="40" w:after="80" w:line="160" w:lineRule="exact"/>
              <w:jc w:val="right"/>
              <w:rPr>
                <w:i/>
                <w:sz w:val="14"/>
              </w:rPr>
            </w:pPr>
            <w:r w:rsidRPr="00A91A27">
              <w:rPr>
                <w:i/>
                <w:sz w:val="14"/>
              </w:rPr>
              <w:t>Сдавали</w:t>
            </w:r>
          </w:p>
        </w:tc>
        <w:tc>
          <w:tcPr>
            <w:tcW w:w="918" w:type="dxa"/>
            <w:tcBorders>
              <w:top w:val="single" w:sz="4" w:space="0" w:color="auto"/>
              <w:bottom w:val="single" w:sz="12" w:space="0" w:color="auto"/>
            </w:tcBorders>
            <w:shd w:val="clear" w:color="auto" w:fill="auto"/>
            <w:vAlign w:val="bottom"/>
          </w:tcPr>
          <w:p w:rsidR="00A91A27" w:rsidRPr="00A91A27" w:rsidRDefault="00A91A27" w:rsidP="002353AB">
            <w:pPr>
              <w:pStyle w:val="DualTxt"/>
              <w:spacing w:before="40" w:after="80" w:line="160" w:lineRule="exact"/>
              <w:ind w:right="43"/>
              <w:jc w:val="right"/>
              <w:rPr>
                <w:i/>
                <w:sz w:val="14"/>
              </w:rPr>
            </w:pPr>
            <w:r w:rsidRPr="00A91A27">
              <w:rPr>
                <w:i/>
                <w:sz w:val="14"/>
              </w:rPr>
              <w:t>Сдали</w:t>
            </w:r>
          </w:p>
        </w:tc>
        <w:tc>
          <w:tcPr>
            <w:tcW w:w="909" w:type="dxa"/>
            <w:tcBorders>
              <w:top w:val="single" w:sz="4" w:space="0" w:color="auto"/>
              <w:bottom w:val="single" w:sz="12" w:space="0" w:color="auto"/>
            </w:tcBorders>
            <w:shd w:val="clear" w:color="auto" w:fill="auto"/>
            <w:vAlign w:val="bottom"/>
          </w:tcPr>
          <w:p w:rsidR="00A91A27" w:rsidRPr="00A91A27" w:rsidRDefault="00A91A27" w:rsidP="002353AB">
            <w:pPr>
              <w:pStyle w:val="DualTxt"/>
              <w:spacing w:before="40" w:after="80" w:line="160" w:lineRule="exact"/>
              <w:ind w:right="43"/>
              <w:jc w:val="right"/>
              <w:rPr>
                <w:i/>
                <w:sz w:val="14"/>
              </w:rPr>
            </w:pPr>
            <w:r w:rsidRPr="00A91A27">
              <w:rPr>
                <w:i/>
                <w:sz w:val="14"/>
              </w:rPr>
              <w:t>Процент сда</w:t>
            </w:r>
            <w:r w:rsidRPr="00A91A27">
              <w:rPr>
                <w:i/>
                <w:sz w:val="14"/>
              </w:rPr>
              <w:t>в</w:t>
            </w:r>
            <w:r w:rsidRPr="00A91A27">
              <w:rPr>
                <w:i/>
                <w:sz w:val="14"/>
              </w:rPr>
              <w:t>ших</w:t>
            </w:r>
          </w:p>
        </w:tc>
        <w:tc>
          <w:tcPr>
            <w:tcW w:w="1080" w:type="dxa"/>
            <w:gridSpan w:val="2"/>
            <w:tcBorders>
              <w:bottom w:val="single" w:sz="12" w:space="0" w:color="auto"/>
            </w:tcBorders>
            <w:shd w:val="clear" w:color="auto" w:fill="auto"/>
            <w:vAlign w:val="bottom"/>
          </w:tcPr>
          <w:p w:rsidR="00A91A27" w:rsidRPr="00A91A27" w:rsidRDefault="00A91A27" w:rsidP="002353AB">
            <w:pPr>
              <w:pStyle w:val="DualTxt"/>
              <w:spacing w:before="40" w:after="80" w:line="160" w:lineRule="exact"/>
              <w:ind w:right="43"/>
              <w:jc w:val="right"/>
              <w:rPr>
                <w:i/>
                <w:sz w:val="14"/>
              </w:rPr>
            </w:pPr>
            <w:r w:rsidRPr="00A91A27">
              <w:rPr>
                <w:i/>
                <w:sz w:val="14"/>
              </w:rPr>
              <w:t>Сдавали</w:t>
            </w:r>
          </w:p>
        </w:tc>
        <w:tc>
          <w:tcPr>
            <w:tcW w:w="936" w:type="dxa"/>
            <w:tcBorders>
              <w:bottom w:val="single" w:sz="12" w:space="0" w:color="auto"/>
            </w:tcBorders>
            <w:shd w:val="clear" w:color="auto" w:fill="auto"/>
            <w:vAlign w:val="bottom"/>
          </w:tcPr>
          <w:p w:rsidR="00A91A27" w:rsidRPr="00A91A27" w:rsidRDefault="00A91A27" w:rsidP="002353AB">
            <w:pPr>
              <w:pStyle w:val="DualTxt"/>
              <w:spacing w:before="40" w:after="80" w:line="160" w:lineRule="exact"/>
              <w:ind w:right="43"/>
              <w:jc w:val="right"/>
              <w:rPr>
                <w:i/>
                <w:sz w:val="14"/>
              </w:rPr>
            </w:pPr>
            <w:r w:rsidRPr="00A91A27">
              <w:rPr>
                <w:i/>
                <w:sz w:val="14"/>
              </w:rPr>
              <w:t>Сдали</w:t>
            </w:r>
          </w:p>
        </w:tc>
        <w:tc>
          <w:tcPr>
            <w:tcW w:w="918" w:type="dxa"/>
            <w:tcBorders>
              <w:bottom w:val="single" w:sz="12" w:space="0" w:color="auto"/>
            </w:tcBorders>
            <w:shd w:val="clear" w:color="auto" w:fill="auto"/>
            <w:vAlign w:val="bottom"/>
          </w:tcPr>
          <w:p w:rsidR="00A91A27" w:rsidRPr="00A91A27" w:rsidRDefault="00A91A27" w:rsidP="002353AB">
            <w:pPr>
              <w:pStyle w:val="DualTxt"/>
              <w:spacing w:before="40" w:after="80" w:line="160" w:lineRule="exact"/>
              <w:ind w:right="43"/>
              <w:jc w:val="right"/>
              <w:rPr>
                <w:i/>
                <w:sz w:val="14"/>
              </w:rPr>
            </w:pPr>
            <w:r w:rsidRPr="00A91A27">
              <w:rPr>
                <w:i/>
                <w:sz w:val="14"/>
              </w:rPr>
              <w:t>Процент сдавших</w:t>
            </w:r>
          </w:p>
        </w:tc>
        <w:tc>
          <w:tcPr>
            <w:tcW w:w="963" w:type="dxa"/>
            <w:vMerge/>
            <w:tcBorders>
              <w:bottom w:val="single" w:sz="12" w:space="0" w:color="auto"/>
            </w:tcBorders>
            <w:shd w:val="clear" w:color="auto" w:fill="auto"/>
            <w:vAlign w:val="bottom"/>
          </w:tcPr>
          <w:p w:rsidR="00A91A27" w:rsidRPr="00A91A27" w:rsidRDefault="00A91A27" w:rsidP="002353AB">
            <w:pPr>
              <w:pStyle w:val="DualTxt"/>
              <w:spacing w:after="80" w:line="160" w:lineRule="exact"/>
              <w:ind w:right="43"/>
              <w:jc w:val="right"/>
              <w:rPr>
                <w:i/>
                <w:sz w:val="14"/>
              </w:rPr>
            </w:pPr>
          </w:p>
        </w:tc>
      </w:tr>
      <w:tr w:rsidR="00A91A27" w:rsidRPr="00A91A27">
        <w:trPr>
          <w:cantSplit/>
          <w:trHeight w:hRule="exact" w:val="115"/>
          <w:tblHeader/>
        </w:trPr>
        <w:tc>
          <w:tcPr>
            <w:tcW w:w="585" w:type="dxa"/>
            <w:tcBorders>
              <w:top w:val="single" w:sz="12" w:space="0" w:color="auto"/>
            </w:tcBorders>
            <w:shd w:val="clear" w:color="auto" w:fill="auto"/>
            <w:vAlign w:val="bottom"/>
          </w:tcPr>
          <w:p w:rsidR="00A91A27" w:rsidRPr="00A91A27" w:rsidRDefault="00A91A27" w:rsidP="00A91A27">
            <w:pPr>
              <w:pStyle w:val="DualTxt"/>
              <w:spacing w:before="40" w:after="40" w:line="210" w:lineRule="exact"/>
              <w:rPr>
                <w:sz w:val="17"/>
              </w:rPr>
            </w:pPr>
          </w:p>
        </w:tc>
        <w:tc>
          <w:tcPr>
            <w:tcW w:w="1017" w:type="dxa"/>
            <w:tcBorders>
              <w:top w:val="single" w:sz="12" w:space="0" w:color="auto"/>
            </w:tcBorders>
            <w:shd w:val="clear" w:color="auto" w:fill="auto"/>
            <w:vAlign w:val="bottom"/>
          </w:tcPr>
          <w:p w:rsidR="00A91A27" w:rsidRPr="00A91A27" w:rsidRDefault="00A91A27" w:rsidP="002353AB">
            <w:pPr>
              <w:pStyle w:val="DualTxt"/>
              <w:spacing w:before="40" w:after="40" w:line="210" w:lineRule="exact"/>
              <w:jc w:val="right"/>
              <w:rPr>
                <w:sz w:val="17"/>
              </w:rPr>
            </w:pPr>
          </w:p>
        </w:tc>
        <w:tc>
          <w:tcPr>
            <w:tcW w:w="918" w:type="dxa"/>
            <w:tcBorders>
              <w:top w:val="single" w:sz="12" w:space="0" w:color="auto"/>
            </w:tcBorders>
            <w:shd w:val="clear" w:color="auto" w:fill="auto"/>
            <w:vAlign w:val="bottom"/>
          </w:tcPr>
          <w:p w:rsidR="00A91A27" w:rsidRPr="00A91A27" w:rsidRDefault="00A91A27" w:rsidP="002353AB">
            <w:pPr>
              <w:pStyle w:val="DualTxt"/>
              <w:spacing w:before="40" w:after="40" w:line="210" w:lineRule="exact"/>
              <w:ind w:right="43"/>
              <w:jc w:val="right"/>
              <w:rPr>
                <w:sz w:val="17"/>
              </w:rPr>
            </w:pPr>
          </w:p>
        </w:tc>
        <w:tc>
          <w:tcPr>
            <w:tcW w:w="909" w:type="dxa"/>
            <w:tcBorders>
              <w:top w:val="single" w:sz="12" w:space="0" w:color="auto"/>
            </w:tcBorders>
            <w:shd w:val="clear" w:color="auto" w:fill="auto"/>
            <w:vAlign w:val="bottom"/>
          </w:tcPr>
          <w:p w:rsidR="00A91A27" w:rsidRPr="00A91A27" w:rsidRDefault="00A91A27" w:rsidP="002353AB">
            <w:pPr>
              <w:pStyle w:val="DualTxt"/>
              <w:spacing w:before="40" w:after="40" w:line="210" w:lineRule="exact"/>
              <w:ind w:right="43"/>
              <w:jc w:val="right"/>
              <w:rPr>
                <w:sz w:val="17"/>
              </w:rPr>
            </w:pPr>
          </w:p>
        </w:tc>
        <w:tc>
          <w:tcPr>
            <w:tcW w:w="1080" w:type="dxa"/>
            <w:gridSpan w:val="2"/>
            <w:tcBorders>
              <w:top w:val="single" w:sz="12" w:space="0" w:color="auto"/>
            </w:tcBorders>
            <w:shd w:val="clear" w:color="auto" w:fill="auto"/>
            <w:vAlign w:val="bottom"/>
          </w:tcPr>
          <w:p w:rsidR="00A91A27" w:rsidRPr="00A91A27" w:rsidRDefault="00A91A27" w:rsidP="002353AB">
            <w:pPr>
              <w:pStyle w:val="DualTxt"/>
              <w:spacing w:before="40" w:after="40" w:line="210" w:lineRule="exact"/>
              <w:ind w:right="43"/>
              <w:jc w:val="right"/>
              <w:rPr>
                <w:sz w:val="17"/>
              </w:rPr>
            </w:pPr>
          </w:p>
        </w:tc>
        <w:tc>
          <w:tcPr>
            <w:tcW w:w="936" w:type="dxa"/>
            <w:tcBorders>
              <w:top w:val="single" w:sz="12" w:space="0" w:color="auto"/>
            </w:tcBorders>
            <w:shd w:val="clear" w:color="auto" w:fill="auto"/>
            <w:vAlign w:val="bottom"/>
          </w:tcPr>
          <w:p w:rsidR="00A91A27" w:rsidRPr="00A91A27" w:rsidRDefault="00A91A27" w:rsidP="002353AB">
            <w:pPr>
              <w:pStyle w:val="DualTxt"/>
              <w:spacing w:before="40" w:after="40" w:line="210" w:lineRule="exact"/>
              <w:ind w:right="43"/>
              <w:jc w:val="right"/>
              <w:rPr>
                <w:sz w:val="17"/>
              </w:rPr>
            </w:pPr>
          </w:p>
        </w:tc>
        <w:tc>
          <w:tcPr>
            <w:tcW w:w="918" w:type="dxa"/>
            <w:tcBorders>
              <w:top w:val="single" w:sz="12" w:space="0" w:color="auto"/>
            </w:tcBorders>
            <w:shd w:val="clear" w:color="auto" w:fill="auto"/>
            <w:vAlign w:val="bottom"/>
          </w:tcPr>
          <w:p w:rsidR="00A91A27" w:rsidRPr="00A91A27" w:rsidRDefault="00A91A27" w:rsidP="002353AB">
            <w:pPr>
              <w:pStyle w:val="DualTxt"/>
              <w:spacing w:before="40" w:after="40" w:line="210" w:lineRule="exact"/>
              <w:ind w:right="43"/>
              <w:jc w:val="right"/>
              <w:rPr>
                <w:sz w:val="17"/>
              </w:rPr>
            </w:pPr>
          </w:p>
        </w:tc>
        <w:tc>
          <w:tcPr>
            <w:tcW w:w="963" w:type="dxa"/>
            <w:tcBorders>
              <w:top w:val="single" w:sz="12" w:space="0" w:color="auto"/>
            </w:tcBorders>
            <w:shd w:val="clear" w:color="auto" w:fill="auto"/>
            <w:vAlign w:val="bottom"/>
          </w:tcPr>
          <w:p w:rsidR="00A91A27" w:rsidRPr="00A91A27" w:rsidRDefault="00A91A27" w:rsidP="002353AB">
            <w:pPr>
              <w:pStyle w:val="DualTxt"/>
              <w:spacing w:before="40" w:after="40" w:line="210" w:lineRule="exact"/>
              <w:ind w:right="43"/>
              <w:jc w:val="right"/>
              <w:rPr>
                <w:sz w:val="17"/>
              </w:rPr>
            </w:pPr>
          </w:p>
        </w:tc>
      </w:tr>
      <w:tr w:rsidR="002353AB" w:rsidRPr="00A91A27">
        <w:trPr>
          <w:cantSplit/>
        </w:trPr>
        <w:tc>
          <w:tcPr>
            <w:tcW w:w="585" w:type="dxa"/>
            <w:shd w:val="clear" w:color="auto" w:fill="auto"/>
            <w:vAlign w:val="bottom"/>
          </w:tcPr>
          <w:p w:rsidR="00A91A27" w:rsidRPr="00A91A27" w:rsidRDefault="00A91A27" w:rsidP="00A91A27">
            <w:pPr>
              <w:pStyle w:val="DualTxt"/>
              <w:tabs>
                <w:tab w:val="left" w:pos="288"/>
                <w:tab w:val="left" w:pos="576"/>
                <w:tab w:val="left" w:pos="864"/>
                <w:tab w:val="left" w:pos="1152"/>
              </w:tabs>
              <w:spacing w:before="40" w:after="40" w:line="210" w:lineRule="exact"/>
              <w:rPr>
                <w:sz w:val="17"/>
              </w:rPr>
            </w:pPr>
            <w:r w:rsidRPr="00A91A27">
              <w:rPr>
                <w:sz w:val="17"/>
              </w:rPr>
              <w:t>2000</w:t>
            </w:r>
          </w:p>
        </w:tc>
        <w:tc>
          <w:tcPr>
            <w:tcW w:w="1017"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11 948</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11 099</w:t>
            </w:r>
          </w:p>
        </w:tc>
        <w:tc>
          <w:tcPr>
            <w:tcW w:w="909"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92,9</w:t>
            </w:r>
          </w:p>
        </w:tc>
        <w:tc>
          <w:tcPr>
            <w:tcW w:w="1080" w:type="dxa"/>
            <w:gridSpan w:val="2"/>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8 241</w:t>
            </w:r>
          </w:p>
        </w:tc>
        <w:tc>
          <w:tcPr>
            <w:tcW w:w="936"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7 583</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92,0</w:t>
            </w:r>
          </w:p>
        </w:tc>
        <w:tc>
          <w:tcPr>
            <w:tcW w:w="963"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200,0</w:t>
            </w:r>
          </w:p>
        </w:tc>
      </w:tr>
      <w:tr w:rsidR="002353AB" w:rsidRPr="00A91A27">
        <w:trPr>
          <w:cantSplit/>
        </w:trPr>
        <w:tc>
          <w:tcPr>
            <w:tcW w:w="585" w:type="dxa"/>
            <w:shd w:val="clear" w:color="auto" w:fill="auto"/>
            <w:vAlign w:val="bottom"/>
          </w:tcPr>
          <w:p w:rsidR="00A91A27" w:rsidRPr="00A91A27" w:rsidRDefault="00A91A27" w:rsidP="00A91A27">
            <w:pPr>
              <w:pStyle w:val="DualTxt"/>
              <w:tabs>
                <w:tab w:val="left" w:pos="288"/>
                <w:tab w:val="left" w:pos="576"/>
                <w:tab w:val="left" w:pos="864"/>
                <w:tab w:val="left" w:pos="1152"/>
              </w:tabs>
              <w:spacing w:before="40" w:after="40" w:line="210" w:lineRule="exact"/>
              <w:rPr>
                <w:sz w:val="17"/>
              </w:rPr>
            </w:pPr>
            <w:r w:rsidRPr="00A91A27">
              <w:rPr>
                <w:sz w:val="17"/>
              </w:rPr>
              <w:t>2001</w:t>
            </w:r>
          </w:p>
        </w:tc>
        <w:tc>
          <w:tcPr>
            <w:tcW w:w="1017"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15 884</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12 736</w:t>
            </w:r>
          </w:p>
        </w:tc>
        <w:tc>
          <w:tcPr>
            <w:tcW w:w="909"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80,2</w:t>
            </w:r>
          </w:p>
        </w:tc>
        <w:tc>
          <w:tcPr>
            <w:tcW w:w="1080" w:type="dxa"/>
            <w:gridSpan w:val="2"/>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10 263</w:t>
            </w:r>
          </w:p>
        </w:tc>
        <w:tc>
          <w:tcPr>
            <w:tcW w:w="936"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7 974</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77,7</w:t>
            </w:r>
          </w:p>
        </w:tc>
        <w:tc>
          <w:tcPr>
            <w:tcW w:w="963"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220,0</w:t>
            </w:r>
          </w:p>
        </w:tc>
      </w:tr>
      <w:tr w:rsidR="002353AB" w:rsidRPr="00A91A27">
        <w:trPr>
          <w:cantSplit/>
        </w:trPr>
        <w:tc>
          <w:tcPr>
            <w:tcW w:w="585" w:type="dxa"/>
            <w:shd w:val="clear" w:color="auto" w:fill="auto"/>
            <w:vAlign w:val="bottom"/>
          </w:tcPr>
          <w:p w:rsidR="00A91A27" w:rsidRPr="00A91A27" w:rsidRDefault="00A91A27" w:rsidP="00A91A27">
            <w:pPr>
              <w:pStyle w:val="DualTxt"/>
              <w:tabs>
                <w:tab w:val="left" w:pos="288"/>
                <w:tab w:val="left" w:pos="576"/>
                <w:tab w:val="left" w:pos="864"/>
                <w:tab w:val="left" w:pos="1152"/>
              </w:tabs>
              <w:spacing w:before="40" w:after="40" w:line="210" w:lineRule="exact"/>
              <w:rPr>
                <w:sz w:val="17"/>
              </w:rPr>
            </w:pPr>
            <w:r w:rsidRPr="00A91A27">
              <w:rPr>
                <w:sz w:val="17"/>
              </w:rPr>
              <w:t>2002</w:t>
            </w:r>
          </w:p>
        </w:tc>
        <w:tc>
          <w:tcPr>
            <w:tcW w:w="1017"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21 629</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17 930</w:t>
            </w:r>
          </w:p>
        </w:tc>
        <w:tc>
          <w:tcPr>
            <w:tcW w:w="909"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82,9</w:t>
            </w:r>
          </w:p>
        </w:tc>
        <w:tc>
          <w:tcPr>
            <w:tcW w:w="1080" w:type="dxa"/>
            <w:gridSpan w:val="2"/>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13 303</w:t>
            </w:r>
          </w:p>
        </w:tc>
        <w:tc>
          <w:tcPr>
            <w:tcW w:w="936"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10 252</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77,1</w:t>
            </w:r>
          </w:p>
        </w:tc>
        <w:tc>
          <w:tcPr>
            <w:tcW w:w="963"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220,0</w:t>
            </w:r>
          </w:p>
        </w:tc>
      </w:tr>
      <w:tr w:rsidR="002353AB" w:rsidRPr="00A91A27">
        <w:trPr>
          <w:cantSplit/>
        </w:trPr>
        <w:tc>
          <w:tcPr>
            <w:tcW w:w="585" w:type="dxa"/>
            <w:shd w:val="clear" w:color="auto" w:fill="auto"/>
            <w:vAlign w:val="bottom"/>
          </w:tcPr>
          <w:p w:rsidR="00A91A27" w:rsidRPr="00A91A27" w:rsidRDefault="00A91A27" w:rsidP="00A91A27">
            <w:pPr>
              <w:pStyle w:val="DualTxt"/>
              <w:tabs>
                <w:tab w:val="left" w:pos="288"/>
                <w:tab w:val="left" w:pos="576"/>
                <w:tab w:val="left" w:pos="864"/>
                <w:tab w:val="left" w:pos="1152"/>
              </w:tabs>
              <w:spacing w:before="40" w:after="40" w:line="210" w:lineRule="exact"/>
              <w:rPr>
                <w:sz w:val="17"/>
              </w:rPr>
            </w:pPr>
            <w:r w:rsidRPr="00A91A27">
              <w:rPr>
                <w:sz w:val="17"/>
              </w:rPr>
              <w:t>2003</w:t>
            </w:r>
          </w:p>
        </w:tc>
        <w:tc>
          <w:tcPr>
            <w:tcW w:w="1017"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29 825</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24 235</w:t>
            </w:r>
          </w:p>
        </w:tc>
        <w:tc>
          <w:tcPr>
            <w:tcW w:w="909"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81,3</w:t>
            </w:r>
          </w:p>
        </w:tc>
        <w:tc>
          <w:tcPr>
            <w:tcW w:w="1080" w:type="dxa"/>
            <w:gridSpan w:val="2"/>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17 026</w:t>
            </w:r>
          </w:p>
        </w:tc>
        <w:tc>
          <w:tcPr>
            <w:tcW w:w="936"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12 882</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75,7</w:t>
            </w:r>
          </w:p>
        </w:tc>
        <w:tc>
          <w:tcPr>
            <w:tcW w:w="963"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220,0</w:t>
            </w:r>
          </w:p>
        </w:tc>
      </w:tr>
      <w:tr w:rsidR="002353AB" w:rsidRPr="00A91A27">
        <w:trPr>
          <w:cantSplit/>
        </w:trPr>
        <w:tc>
          <w:tcPr>
            <w:tcW w:w="585" w:type="dxa"/>
            <w:shd w:val="clear" w:color="auto" w:fill="auto"/>
            <w:vAlign w:val="bottom"/>
          </w:tcPr>
          <w:p w:rsidR="00A91A27" w:rsidRPr="00A91A27" w:rsidRDefault="00A91A27" w:rsidP="00A91A27">
            <w:pPr>
              <w:pStyle w:val="DualTxt"/>
              <w:tabs>
                <w:tab w:val="left" w:pos="288"/>
                <w:tab w:val="left" w:pos="576"/>
                <w:tab w:val="left" w:pos="864"/>
                <w:tab w:val="left" w:pos="1152"/>
              </w:tabs>
              <w:spacing w:before="40" w:after="40" w:line="210" w:lineRule="exact"/>
              <w:rPr>
                <w:sz w:val="17"/>
              </w:rPr>
            </w:pPr>
            <w:r w:rsidRPr="00A91A27">
              <w:rPr>
                <w:sz w:val="17"/>
              </w:rPr>
              <w:t>2004</w:t>
            </w:r>
          </w:p>
        </w:tc>
        <w:tc>
          <w:tcPr>
            <w:tcW w:w="1017"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38 703</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31 080</w:t>
            </w:r>
          </w:p>
        </w:tc>
        <w:tc>
          <w:tcPr>
            <w:tcW w:w="909"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80,3</w:t>
            </w:r>
          </w:p>
        </w:tc>
        <w:tc>
          <w:tcPr>
            <w:tcW w:w="1080" w:type="dxa"/>
            <w:gridSpan w:val="2"/>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22 445</w:t>
            </w:r>
          </w:p>
        </w:tc>
        <w:tc>
          <w:tcPr>
            <w:tcW w:w="936"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16 997</w:t>
            </w:r>
          </w:p>
        </w:tc>
        <w:tc>
          <w:tcPr>
            <w:tcW w:w="918"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75,7</w:t>
            </w:r>
          </w:p>
        </w:tc>
        <w:tc>
          <w:tcPr>
            <w:tcW w:w="963" w:type="dxa"/>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220,0</w:t>
            </w:r>
          </w:p>
        </w:tc>
      </w:tr>
      <w:tr w:rsidR="002353AB" w:rsidRPr="00A91A27">
        <w:trPr>
          <w:cantSplit/>
        </w:trPr>
        <w:tc>
          <w:tcPr>
            <w:tcW w:w="585" w:type="dxa"/>
            <w:tcBorders>
              <w:bottom w:val="single" w:sz="12" w:space="0" w:color="auto"/>
            </w:tcBorders>
            <w:shd w:val="clear" w:color="auto" w:fill="auto"/>
            <w:vAlign w:val="bottom"/>
          </w:tcPr>
          <w:p w:rsidR="00A91A27" w:rsidRPr="00A91A27" w:rsidRDefault="00A91A27" w:rsidP="00A91A27">
            <w:pPr>
              <w:pStyle w:val="DualTxt"/>
              <w:tabs>
                <w:tab w:val="left" w:pos="288"/>
                <w:tab w:val="left" w:pos="576"/>
                <w:tab w:val="left" w:pos="864"/>
                <w:tab w:val="left" w:pos="1152"/>
              </w:tabs>
              <w:spacing w:before="40" w:after="40" w:line="210" w:lineRule="exact"/>
              <w:rPr>
                <w:sz w:val="17"/>
              </w:rPr>
            </w:pPr>
            <w:r w:rsidRPr="00A91A27">
              <w:rPr>
                <w:sz w:val="17"/>
              </w:rPr>
              <w:t>2005</w:t>
            </w:r>
          </w:p>
        </w:tc>
        <w:tc>
          <w:tcPr>
            <w:tcW w:w="1017" w:type="dxa"/>
            <w:tcBorders>
              <w:bottom w:val="single" w:sz="12" w:space="0" w:color="auto"/>
            </w:tcBorders>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48 204</w:t>
            </w:r>
          </w:p>
        </w:tc>
        <w:tc>
          <w:tcPr>
            <w:tcW w:w="918" w:type="dxa"/>
            <w:tcBorders>
              <w:bottom w:val="single" w:sz="12" w:space="0" w:color="auto"/>
            </w:tcBorders>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35 776</w:t>
            </w:r>
          </w:p>
        </w:tc>
        <w:tc>
          <w:tcPr>
            <w:tcW w:w="909" w:type="dxa"/>
            <w:tcBorders>
              <w:bottom w:val="single" w:sz="12" w:space="0" w:color="auto"/>
            </w:tcBorders>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74,2</w:t>
            </w:r>
          </w:p>
        </w:tc>
        <w:tc>
          <w:tcPr>
            <w:tcW w:w="1080" w:type="dxa"/>
            <w:gridSpan w:val="2"/>
            <w:tcBorders>
              <w:bottom w:val="single" w:sz="12" w:space="0" w:color="auto"/>
            </w:tcBorders>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29 452</w:t>
            </w:r>
          </w:p>
        </w:tc>
        <w:tc>
          <w:tcPr>
            <w:tcW w:w="936" w:type="dxa"/>
            <w:tcBorders>
              <w:bottom w:val="single" w:sz="12" w:space="0" w:color="auto"/>
            </w:tcBorders>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20 062</w:t>
            </w:r>
          </w:p>
        </w:tc>
        <w:tc>
          <w:tcPr>
            <w:tcW w:w="918" w:type="dxa"/>
            <w:tcBorders>
              <w:bottom w:val="single" w:sz="12" w:space="0" w:color="auto"/>
            </w:tcBorders>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68,1</w:t>
            </w:r>
          </w:p>
        </w:tc>
        <w:tc>
          <w:tcPr>
            <w:tcW w:w="963" w:type="dxa"/>
            <w:tcBorders>
              <w:bottom w:val="single" w:sz="12" w:space="0" w:color="auto"/>
            </w:tcBorders>
            <w:shd w:val="clear" w:color="auto" w:fill="auto"/>
            <w:vAlign w:val="bottom"/>
          </w:tcPr>
          <w:p w:rsidR="00A91A27" w:rsidRPr="00A91A27" w:rsidRDefault="00A91A27" w:rsidP="002353AB">
            <w:pPr>
              <w:pStyle w:val="DualTxt"/>
              <w:tabs>
                <w:tab w:val="left" w:pos="288"/>
                <w:tab w:val="left" w:pos="576"/>
                <w:tab w:val="left" w:pos="864"/>
                <w:tab w:val="left" w:pos="1152"/>
              </w:tabs>
              <w:spacing w:before="40" w:after="40" w:line="210" w:lineRule="exact"/>
              <w:jc w:val="right"/>
              <w:rPr>
                <w:sz w:val="17"/>
              </w:rPr>
            </w:pPr>
            <w:r w:rsidRPr="00A91A27">
              <w:rPr>
                <w:sz w:val="17"/>
              </w:rPr>
              <w:t>230,0</w:t>
            </w:r>
          </w:p>
        </w:tc>
      </w:tr>
    </w:tbl>
    <w:p w:rsidR="00B220BF" w:rsidRPr="00B220BF" w:rsidRDefault="00B220BF" w:rsidP="00B220BF">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B220BF" w:rsidRDefault="003B37A3" w:rsidP="002353AB">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Западноафриканский экзаменационный совет, Фритаун.</w:t>
      </w:r>
    </w:p>
    <w:p w:rsidR="002353AB" w:rsidRPr="00B220BF" w:rsidRDefault="002353AB" w:rsidP="002353AB">
      <w:pPr>
        <w:pStyle w:val="FootnoteText"/>
        <w:tabs>
          <w:tab w:val="clear" w:pos="418"/>
          <w:tab w:val="right" w:pos="1476"/>
          <w:tab w:val="left" w:pos="1548"/>
          <w:tab w:val="right" w:pos="1836"/>
          <w:tab w:val="left" w:pos="1908"/>
        </w:tabs>
        <w:spacing w:line="120" w:lineRule="exact"/>
        <w:ind w:left="1548" w:right="1267" w:hanging="288"/>
        <w:rPr>
          <w:sz w:val="10"/>
        </w:rPr>
      </w:pPr>
    </w:p>
    <w:p w:rsidR="002353AB" w:rsidRPr="00B220BF" w:rsidRDefault="002353AB" w:rsidP="002353AB">
      <w:pPr>
        <w:pStyle w:val="FootnoteText"/>
        <w:tabs>
          <w:tab w:val="clear" w:pos="418"/>
          <w:tab w:val="right" w:pos="1476"/>
          <w:tab w:val="left" w:pos="1548"/>
          <w:tab w:val="right" w:pos="1836"/>
          <w:tab w:val="left" w:pos="1908"/>
        </w:tabs>
        <w:spacing w:line="120" w:lineRule="exact"/>
        <w:ind w:left="1548" w:right="1267" w:hanging="288"/>
        <w:rPr>
          <w:sz w:val="10"/>
        </w:rPr>
      </w:pPr>
    </w:p>
    <w:p w:rsidR="002353AB" w:rsidRPr="00B220BF" w:rsidRDefault="002353AB" w:rsidP="002353AB">
      <w:pPr>
        <w:pStyle w:val="FootnoteText"/>
        <w:tabs>
          <w:tab w:val="clear" w:pos="418"/>
          <w:tab w:val="right" w:pos="1476"/>
          <w:tab w:val="left" w:pos="1548"/>
          <w:tab w:val="right" w:pos="1836"/>
          <w:tab w:val="left" w:pos="1908"/>
        </w:tabs>
        <w:spacing w:line="120" w:lineRule="exact"/>
        <w:ind w:left="1548" w:right="1267" w:hanging="288"/>
        <w:rPr>
          <w:sz w:val="10"/>
        </w:rPr>
      </w:pPr>
    </w:p>
    <w:p w:rsidR="003B37A3" w:rsidRPr="002F6A4F" w:rsidRDefault="002353AB" w:rsidP="002353A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20BF">
        <w:tab/>
      </w:r>
      <w:r w:rsidR="003B37A3" w:rsidRPr="002F6A4F">
        <w:t>17.2</w:t>
      </w:r>
      <w:r w:rsidR="003B37A3" w:rsidRPr="002F6A4F">
        <w:tab/>
        <w:t>Средняя ступень</w:t>
      </w:r>
    </w:p>
    <w:p w:rsidR="002353AB" w:rsidRPr="002353AB" w:rsidRDefault="002353AB" w:rsidP="002353AB">
      <w:pPr>
        <w:pStyle w:val="SingleTxt"/>
        <w:spacing w:after="0" w:line="120" w:lineRule="exact"/>
        <w:rPr>
          <w:sz w:val="10"/>
        </w:rPr>
      </w:pPr>
    </w:p>
    <w:p w:rsidR="003B37A3" w:rsidRPr="002F6A4F" w:rsidRDefault="003B37A3" w:rsidP="002353A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17.2.1</w:t>
      </w:r>
      <w:r w:rsidRPr="002F6A4F">
        <w:tab/>
        <w:t>Аналогично школе начальной ступени, в школе средней ступени набл</w:t>
      </w:r>
      <w:r w:rsidRPr="002F6A4F">
        <w:t>ю</w:t>
      </w:r>
      <w:r w:rsidRPr="002F6A4F">
        <w:t>далось непрерывное увеличение доли девочек среди учащихся, хотя рост был небольшим, что видно из приведенной ниже таблицы.</w:t>
      </w:r>
    </w:p>
    <w:p w:rsidR="002353AB" w:rsidRPr="002353AB" w:rsidRDefault="002353AB" w:rsidP="002353AB">
      <w:pPr>
        <w:pStyle w:val="SingleTxt"/>
        <w:spacing w:after="0" w:line="120" w:lineRule="exact"/>
        <w:rPr>
          <w:b/>
          <w:bCs/>
          <w:sz w:val="10"/>
        </w:rPr>
      </w:pPr>
    </w:p>
    <w:p w:rsidR="002353AB" w:rsidRDefault="002353AB" w:rsidP="002353A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15</w:t>
      </w:r>
    </w:p>
    <w:p w:rsidR="003B37A3" w:rsidRDefault="002353AB" w:rsidP="002353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Распределение учащихся средней школы, 1986/87–2004/05 уче</w:t>
      </w:r>
      <w:r w:rsidR="003B37A3" w:rsidRPr="002F6A4F">
        <w:t>б</w:t>
      </w:r>
      <w:r w:rsidR="003B37A3" w:rsidRPr="002F6A4F">
        <w:t>ные годы</w:t>
      </w:r>
    </w:p>
    <w:p w:rsidR="002353AB" w:rsidRPr="002353AB" w:rsidRDefault="002353AB" w:rsidP="002353AB">
      <w:pPr>
        <w:pStyle w:val="SingleTxt"/>
        <w:spacing w:after="0" w:line="120" w:lineRule="exact"/>
        <w:rPr>
          <w:sz w:val="10"/>
          <w:lang w:val="en-US"/>
        </w:rPr>
      </w:pPr>
    </w:p>
    <w:p w:rsidR="002353AB" w:rsidRPr="002353AB" w:rsidRDefault="002353AB" w:rsidP="002353AB">
      <w:pPr>
        <w:pStyle w:val="SingleTxt"/>
        <w:spacing w:after="0" w:line="120" w:lineRule="exact"/>
        <w:rPr>
          <w:sz w:val="10"/>
          <w:lang w:val="en-US"/>
        </w:rPr>
      </w:pPr>
    </w:p>
    <w:tbl>
      <w:tblPr>
        <w:tblW w:w="3720" w:type="pct"/>
        <w:tblInd w:w="1256" w:type="dxa"/>
        <w:tblCellMar>
          <w:left w:w="0" w:type="dxa"/>
          <w:right w:w="0" w:type="dxa"/>
        </w:tblCellMar>
        <w:tblLook w:val="01E0" w:firstRow="1" w:lastRow="1" w:firstColumn="1" w:lastColumn="1" w:noHBand="0" w:noVBand="0"/>
      </w:tblPr>
      <w:tblGrid>
        <w:gridCol w:w="1189"/>
        <w:gridCol w:w="1228"/>
        <w:gridCol w:w="1228"/>
        <w:gridCol w:w="1228"/>
        <w:gridCol w:w="1228"/>
        <w:gridCol w:w="1227"/>
      </w:tblGrid>
      <w:tr w:rsidR="002353AB" w:rsidRPr="002353AB">
        <w:trPr>
          <w:cantSplit/>
          <w:tblHeader/>
        </w:trPr>
        <w:tc>
          <w:tcPr>
            <w:tcW w:w="811" w:type="pct"/>
            <w:vMerge w:val="restart"/>
            <w:tcBorders>
              <w:top w:val="single" w:sz="4" w:space="0" w:color="auto"/>
            </w:tcBorders>
            <w:shd w:val="clear" w:color="auto" w:fill="auto"/>
            <w:vAlign w:val="bottom"/>
          </w:tcPr>
          <w:p w:rsidR="002353AB" w:rsidRPr="002353AB" w:rsidRDefault="002353AB" w:rsidP="002353AB">
            <w:pPr>
              <w:pStyle w:val="DualTxt"/>
              <w:spacing w:before="80" w:after="80" w:line="160" w:lineRule="exact"/>
              <w:rPr>
                <w:i/>
                <w:sz w:val="14"/>
              </w:rPr>
            </w:pPr>
            <w:r w:rsidRPr="002353AB">
              <w:rPr>
                <w:i/>
                <w:sz w:val="14"/>
              </w:rPr>
              <w:t>Учебный год</w:t>
            </w:r>
          </w:p>
        </w:tc>
        <w:tc>
          <w:tcPr>
            <w:tcW w:w="4189" w:type="pct"/>
            <w:gridSpan w:val="5"/>
            <w:tcBorders>
              <w:top w:val="single" w:sz="4" w:space="0" w:color="auto"/>
              <w:bottom w:val="single" w:sz="4" w:space="0" w:color="auto"/>
            </w:tcBorders>
            <w:shd w:val="clear" w:color="auto" w:fill="auto"/>
            <w:vAlign w:val="bottom"/>
          </w:tcPr>
          <w:p w:rsidR="002353AB" w:rsidRPr="002353AB" w:rsidRDefault="002353AB" w:rsidP="002353AB">
            <w:pPr>
              <w:pStyle w:val="DualTxt"/>
              <w:spacing w:before="80" w:after="40" w:line="160" w:lineRule="exact"/>
              <w:ind w:right="43"/>
              <w:jc w:val="center"/>
              <w:rPr>
                <w:i/>
                <w:sz w:val="14"/>
              </w:rPr>
            </w:pPr>
            <w:r w:rsidRPr="002353AB">
              <w:rPr>
                <w:i/>
                <w:sz w:val="14"/>
              </w:rPr>
              <w:t>Число учащихся</w:t>
            </w:r>
          </w:p>
        </w:tc>
      </w:tr>
      <w:tr w:rsidR="002353AB" w:rsidRPr="002353AB">
        <w:trPr>
          <w:cantSplit/>
          <w:tblHeader/>
        </w:trPr>
        <w:tc>
          <w:tcPr>
            <w:tcW w:w="811" w:type="pct"/>
            <w:vMerge/>
            <w:tcBorders>
              <w:bottom w:val="single" w:sz="12" w:space="0" w:color="auto"/>
            </w:tcBorders>
            <w:shd w:val="clear" w:color="auto" w:fill="auto"/>
            <w:vAlign w:val="bottom"/>
          </w:tcPr>
          <w:p w:rsidR="002353AB" w:rsidRPr="002353AB" w:rsidRDefault="002353AB" w:rsidP="002353AB">
            <w:pPr>
              <w:pStyle w:val="DualTxt"/>
              <w:spacing w:after="80" w:line="160" w:lineRule="exact"/>
              <w:rPr>
                <w:i/>
                <w:sz w:val="14"/>
              </w:rPr>
            </w:pPr>
          </w:p>
        </w:tc>
        <w:tc>
          <w:tcPr>
            <w:tcW w:w="838" w:type="pct"/>
            <w:tcBorders>
              <w:top w:val="single" w:sz="4" w:space="0" w:color="auto"/>
              <w:bottom w:val="single" w:sz="12" w:space="0" w:color="auto"/>
            </w:tcBorders>
            <w:shd w:val="clear" w:color="auto" w:fill="auto"/>
            <w:vAlign w:val="bottom"/>
          </w:tcPr>
          <w:p w:rsidR="002353AB" w:rsidRPr="002353AB" w:rsidRDefault="002353AB" w:rsidP="002353AB">
            <w:pPr>
              <w:pStyle w:val="DualTxt"/>
              <w:spacing w:before="40" w:after="80" w:line="160" w:lineRule="exact"/>
              <w:ind w:right="43"/>
              <w:jc w:val="right"/>
              <w:rPr>
                <w:i/>
                <w:sz w:val="14"/>
              </w:rPr>
            </w:pPr>
            <w:r w:rsidRPr="002353AB">
              <w:rPr>
                <w:i/>
                <w:sz w:val="14"/>
              </w:rPr>
              <w:t>Муж.</w:t>
            </w:r>
          </w:p>
        </w:tc>
        <w:tc>
          <w:tcPr>
            <w:tcW w:w="838" w:type="pct"/>
            <w:tcBorders>
              <w:top w:val="single" w:sz="4" w:space="0" w:color="auto"/>
              <w:bottom w:val="single" w:sz="12" w:space="0" w:color="auto"/>
            </w:tcBorders>
            <w:shd w:val="clear" w:color="auto" w:fill="auto"/>
            <w:vAlign w:val="bottom"/>
          </w:tcPr>
          <w:p w:rsidR="002353AB" w:rsidRPr="002353AB" w:rsidRDefault="002353AB" w:rsidP="002353AB">
            <w:pPr>
              <w:pStyle w:val="DualTxt"/>
              <w:spacing w:before="40" w:after="80" w:line="160" w:lineRule="exact"/>
              <w:ind w:right="43"/>
              <w:jc w:val="right"/>
              <w:rPr>
                <w:i/>
                <w:sz w:val="14"/>
              </w:rPr>
            </w:pPr>
            <w:r w:rsidRPr="002353AB">
              <w:rPr>
                <w:i/>
                <w:sz w:val="14"/>
              </w:rPr>
              <w:t>Процент</w:t>
            </w:r>
          </w:p>
        </w:tc>
        <w:tc>
          <w:tcPr>
            <w:tcW w:w="838" w:type="pct"/>
            <w:tcBorders>
              <w:top w:val="single" w:sz="4" w:space="0" w:color="auto"/>
              <w:bottom w:val="single" w:sz="12" w:space="0" w:color="auto"/>
            </w:tcBorders>
            <w:shd w:val="clear" w:color="auto" w:fill="auto"/>
            <w:vAlign w:val="bottom"/>
          </w:tcPr>
          <w:p w:rsidR="002353AB" w:rsidRPr="002353AB" w:rsidRDefault="002353AB" w:rsidP="002353AB">
            <w:pPr>
              <w:pStyle w:val="DualTxt"/>
              <w:spacing w:before="40" w:after="80" w:line="160" w:lineRule="exact"/>
              <w:ind w:right="43"/>
              <w:jc w:val="right"/>
              <w:rPr>
                <w:i/>
                <w:sz w:val="14"/>
              </w:rPr>
            </w:pPr>
            <w:r w:rsidRPr="002353AB">
              <w:rPr>
                <w:i/>
                <w:sz w:val="14"/>
              </w:rPr>
              <w:t>Жен.</w:t>
            </w:r>
          </w:p>
        </w:tc>
        <w:tc>
          <w:tcPr>
            <w:tcW w:w="838" w:type="pct"/>
            <w:tcBorders>
              <w:top w:val="single" w:sz="4" w:space="0" w:color="auto"/>
              <w:bottom w:val="single" w:sz="12" w:space="0" w:color="auto"/>
            </w:tcBorders>
            <w:shd w:val="clear" w:color="auto" w:fill="auto"/>
            <w:vAlign w:val="bottom"/>
          </w:tcPr>
          <w:p w:rsidR="002353AB" w:rsidRPr="002353AB" w:rsidRDefault="002353AB" w:rsidP="002353AB">
            <w:pPr>
              <w:pStyle w:val="DualTxt"/>
              <w:spacing w:before="40" w:after="80" w:line="160" w:lineRule="exact"/>
              <w:ind w:right="43"/>
              <w:jc w:val="right"/>
              <w:rPr>
                <w:i/>
                <w:sz w:val="14"/>
              </w:rPr>
            </w:pPr>
            <w:r w:rsidRPr="002353AB">
              <w:rPr>
                <w:i/>
                <w:sz w:val="14"/>
              </w:rPr>
              <w:t>Процент</w:t>
            </w:r>
          </w:p>
        </w:tc>
        <w:tc>
          <w:tcPr>
            <w:tcW w:w="838" w:type="pct"/>
            <w:tcBorders>
              <w:top w:val="single" w:sz="4" w:space="0" w:color="auto"/>
              <w:bottom w:val="single" w:sz="12" w:space="0" w:color="auto"/>
            </w:tcBorders>
            <w:shd w:val="clear" w:color="auto" w:fill="auto"/>
            <w:vAlign w:val="bottom"/>
          </w:tcPr>
          <w:p w:rsidR="002353AB" w:rsidRPr="002353AB" w:rsidRDefault="002353AB" w:rsidP="002353AB">
            <w:pPr>
              <w:pStyle w:val="DualTxt"/>
              <w:spacing w:before="40" w:after="80" w:line="160" w:lineRule="exact"/>
              <w:ind w:right="43"/>
              <w:jc w:val="right"/>
              <w:rPr>
                <w:i/>
                <w:sz w:val="14"/>
              </w:rPr>
            </w:pPr>
            <w:r w:rsidRPr="002353AB">
              <w:rPr>
                <w:i/>
                <w:sz w:val="14"/>
              </w:rPr>
              <w:t>Всего</w:t>
            </w:r>
          </w:p>
        </w:tc>
      </w:tr>
      <w:tr w:rsidR="002353AB" w:rsidRPr="002353AB">
        <w:trPr>
          <w:cantSplit/>
          <w:trHeight w:hRule="exact" w:val="115"/>
          <w:tblHeader/>
        </w:trPr>
        <w:tc>
          <w:tcPr>
            <w:tcW w:w="811" w:type="pct"/>
            <w:tcBorders>
              <w:top w:val="single" w:sz="12" w:space="0" w:color="auto"/>
            </w:tcBorders>
            <w:shd w:val="clear" w:color="auto" w:fill="auto"/>
            <w:vAlign w:val="bottom"/>
          </w:tcPr>
          <w:p w:rsidR="002353AB" w:rsidRPr="002353AB" w:rsidRDefault="002353AB" w:rsidP="002353AB">
            <w:pPr>
              <w:pStyle w:val="DualTxt"/>
              <w:spacing w:before="40" w:after="40" w:line="210" w:lineRule="exact"/>
              <w:rPr>
                <w:sz w:val="17"/>
              </w:rPr>
            </w:pPr>
          </w:p>
        </w:tc>
        <w:tc>
          <w:tcPr>
            <w:tcW w:w="838" w:type="pct"/>
            <w:tcBorders>
              <w:top w:val="single" w:sz="12" w:space="0" w:color="auto"/>
            </w:tcBorders>
            <w:shd w:val="clear" w:color="auto" w:fill="auto"/>
            <w:vAlign w:val="bottom"/>
          </w:tcPr>
          <w:p w:rsidR="002353AB" w:rsidRPr="002353AB" w:rsidRDefault="002353AB" w:rsidP="002353AB">
            <w:pPr>
              <w:pStyle w:val="DualTxt"/>
              <w:spacing w:before="40" w:after="40" w:line="210" w:lineRule="exact"/>
              <w:ind w:right="43"/>
              <w:jc w:val="right"/>
              <w:rPr>
                <w:sz w:val="17"/>
              </w:rPr>
            </w:pPr>
          </w:p>
        </w:tc>
        <w:tc>
          <w:tcPr>
            <w:tcW w:w="838" w:type="pct"/>
            <w:tcBorders>
              <w:top w:val="single" w:sz="12" w:space="0" w:color="auto"/>
            </w:tcBorders>
            <w:shd w:val="clear" w:color="auto" w:fill="auto"/>
            <w:vAlign w:val="bottom"/>
          </w:tcPr>
          <w:p w:rsidR="002353AB" w:rsidRPr="002353AB" w:rsidRDefault="002353AB" w:rsidP="002353AB">
            <w:pPr>
              <w:pStyle w:val="DualTxt"/>
              <w:spacing w:before="40" w:after="40" w:line="210" w:lineRule="exact"/>
              <w:ind w:right="43"/>
              <w:jc w:val="right"/>
              <w:rPr>
                <w:sz w:val="17"/>
              </w:rPr>
            </w:pPr>
          </w:p>
        </w:tc>
        <w:tc>
          <w:tcPr>
            <w:tcW w:w="838" w:type="pct"/>
            <w:tcBorders>
              <w:top w:val="single" w:sz="12" w:space="0" w:color="auto"/>
            </w:tcBorders>
            <w:shd w:val="clear" w:color="auto" w:fill="auto"/>
            <w:vAlign w:val="bottom"/>
          </w:tcPr>
          <w:p w:rsidR="002353AB" w:rsidRPr="002353AB" w:rsidRDefault="002353AB" w:rsidP="002353AB">
            <w:pPr>
              <w:pStyle w:val="DualTxt"/>
              <w:spacing w:before="40" w:after="40" w:line="210" w:lineRule="exact"/>
              <w:ind w:right="43"/>
              <w:jc w:val="right"/>
              <w:rPr>
                <w:sz w:val="17"/>
              </w:rPr>
            </w:pPr>
          </w:p>
        </w:tc>
        <w:tc>
          <w:tcPr>
            <w:tcW w:w="838" w:type="pct"/>
            <w:tcBorders>
              <w:top w:val="single" w:sz="12" w:space="0" w:color="auto"/>
            </w:tcBorders>
            <w:shd w:val="clear" w:color="auto" w:fill="auto"/>
            <w:vAlign w:val="bottom"/>
          </w:tcPr>
          <w:p w:rsidR="002353AB" w:rsidRPr="002353AB" w:rsidRDefault="002353AB" w:rsidP="002353AB">
            <w:pPr>
              <w:pStyle w:val="DualTxt"/>
              <w:spacing w:before="40" w:after="40" w:line="210" w:lineRule="exact"/>
              <w:ind w:right="43"/>
              <w:jc w:val="right"/>
              <w:rPr>
                <w:sz w:val="17"/>
              </w:rPr>
            </w:pPr>
          </w:p>
        </w:tc>
        <w:tc>
          <w:tcPr>
            <w:tcW w:w="838" w:type="pct"/>
            <w:tcBorders>
              <w:top w:val="single" w:sz="12" w:space="0" w:color="auto"/>
            </w:tcBorders>
            <w:shd w:val="clear" w:color="auto" w:fill="auto"/>
            <w:vAlign w:val="bottom"/>
          </w:tcPr>
          <w:p w:rsidR="002353AB" w:rsidRPr="002353AB" w:rsidRDefault="002353AB" w:rsidP="002353AB">
            <w:pPr>
              <w:pStyle w:val="DualTxt"/>
              <w:spacing w:before="40" w:after="40" w:line="210" w:lineRule="exact"/>
              <w:ind w:right="43"/>
              <w:jc w:val="right"/>
              <w:rPr>
                <w:sz w:val="17"/>
              </w:rPr>
            </w:pP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1986/87</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67 707</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66,6</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33 980</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33,4</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100 (101 687)</w:t>
            </w: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1987/88</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72 665</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71,9</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28 384</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28,1</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100 (101 049)</w:t>
            </w: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1988/89</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64 084</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66,6</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32 100</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33,4</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100 (96 184)</w:t>
            </w: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1989/90</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63 672</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65,8</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33 137</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34,2</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100 (96 809)</w:t>
            </w: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1990/91</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62 190</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64,1</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34 859</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35,9</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100 (97 049)</w:t>
            </w: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1991–2000</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2000/01</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61 731</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61,6</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38 546</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38,4</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100 (100 277)</w:t>
            </w: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2001/02</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2002/03</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н/д</w:t>
            </w:r>
          </w:p>
        </w:tc>
      </w:tr>
      <w:tr w:rsidR="002353AB" w:rsidRPr="002353AB">
        <w:trPr>
          <w:cantSplit/>
        </w:trPr>
        <w:tc>
          <w:tcPr>
            <w:tcW w:w="811"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2003/04</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112 243</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61,1</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71 423</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38,9</w:t>
            </w:r>
          </w:p>
        </w:tc>
        <w:tc>
          <w:tcPr>
            <w:tcW w:w="838" w:type="pct"/>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100 (183 666)</w:t>
            </w:r>
          </w:p>
        </w:tc>
      </w:tr>
      <w:tr w:rsidR="002353AB" w:rsidRPr="002353AB">
        <w:trPr>
          <w:cantSplit/>
        </w:trPr>
        <w:tc>
          <w:tcPr>
            <w:tcW w:w="811" w:type="pct"/>
            <w:tcBorders>
              <w:bottom w:val="single" w:sz="12" w:space="0" w:color="auto"/>
            </w:tcBorders>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rPr>
                <w:sz w:val="17"/>
              </w:rPr>
            </w:pPr>
            <w:r w:rsidRPr="002353AB">
              <w:rPr>
                <w:sz w:val="17"/>
              </w:rPr>
              <w:t>2004/05</w:t>
            </w:r>
          </w:p>
        </w:tc>
        <w:tc>
          <w:tcPr>
            <w:tcW w:w="838" w:type="pct"/>
            <w:tcBorders>
              <w:bottom w:val="single" w:sz="12" w:space="0" w:color="auto"/>
            </w:tcBorders>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121 097</w:t>
            </w:r>
          </w:p>
        </w:tc>
        <w:tc>
          <w:tcPr>
            <w:tcW w:w="838" w:type="pct"/>
            <w:tcBorders>
              <w:bottom w:val="single" w:sz="12" w:space="0" w:color="auto"/>
            </w:tcBorders>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60,9</w:t>
            </w:r>
          </w:p>
        </w:tc>
        <w:tc>
          <w:tcPr>
            <w:tcW w:w="838" w:type="pct"/>
            <w:tcBorders>
              <w:bottom w:val="single" w:sz="12" w:space="0" w:color="auto"/>
            </w:tcBorders>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77 597</w:t>
            </w:r>
          </w:p>
        </w:tc>
        <w:tc>
          <w:tcPr>
            <w:tcW w:w="838" w:type="pct"/>
            <w:tcBorders>
              <w:bottom w:val="single" w:sz="12" w:space="0" w:color="auto"/>
            </w:tcBorders>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39,1</w:t>
            </w:r>
          </w:p>
        </w:tc>
        <w:tc>
          <w:tcPr>
            <w:tcW w:w="838" w:type="pct"/>
            <w:tcBorders>
              <w:bottom w:val="single" w:sz="12" w:space="0" w:color="auto"/>
            </w:tcBorders>
            <w:shd w:val="clear" w:color="auto" w:fill="auto"/>
            <w:vAlign w:val="bottom"/>
          </w:tcPr>
          <w:p w:rsidR="003B37A3" w:rsidRPr="002353AB" w:rsidRDefault="003B37A3" w:rsidP="002353AB">
            <w:pPr>
              <w:pStyle w:val="DualTxt"/>
              <w:tabs>
                <w:tab w:val="left" w:pos="288"/>
                <w:tab w:val="left" w:pos="576"/>
                <w:tab w:val="left" w:pos="864"/>
                <w:tab w:val="left" w:pos="1152"/>
              </w:tabs>
              <w:spacing w:before="40" w:after="40" w:line="210" w:lineRule="exact"/>
              <w:jc w:val="right"/>
              <w:rPr>
                <w:sz w:val="17"/>
              </w:rPr>
            </w:pPr>
            <w:r w:rsidRPr="002353AB">
              <w:rPr>
                <w:sz w:val="17"/>
              </w:rPr>
              <w:t>100 (198 694)</w:t>
            </w:r>
          </w:p>
        </w:tc>
      </w:tr>
    </w:tbl>
    <w:p w:rsidR="00E626CF" w:rsidRPr="00E626CF" w:rsidRDefault="00E626CF" w:rsidP="00E626CF">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E626CF">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Инспекционный отдел Министерства образования, науки и технологий, 2005 год.</w:t>
      </w:r>
    </w:p>
    <w:p w:rsidR="00E626CF" w:rsidRPr="00E626CF" w:rsidRDefault="00E626CF" w:rsidP="00E626CF">
      <w:pPr>
        <w:pStyle w:val="SingleTxt"/>
        <w:spacing w:after="0" w:line="120" w:lineRule="exact"/>
        <w:rPr>
          <w:b/>
          <w:bCs/>
          <w:sz w:val="10"/>
        </w:rPr>
      </w:pPr>
    </w:p>
    <w:p w:rsidR="00E626CF" w:rsidRPr="00E626CF" w:rsidRDefault="00E626CF" w:rsidP="00E626CF">
      <w:pPr>
        <w:pStyle w:val="SingleTxt"/>
        <w:spacing w:after="0" w:line="120" w:lineRule="exact"/>
        <w:rPr>
          <w:b/>
          <w:bCs/>
          <w:sz w:val="10"/>
        </w:rPr>
      </w:pPr>
    </w:p>
    <w:p w:rsidR="00E626CF" w:rsidRPr="00E626CF" w:rsidRDefault="00E626CF" w:rsidP="00E626CF">
      <w:pPr>
        <w:pStyle w:val="SingleTxt"/>
        <w:spacing w:after="0" w:line="120" w:lineRule="exact"/>
        <w:rPr>
          <w:b/>
          <w:bCs/>
          <w:sz w:val="10"/>
        </w:rPr>
      </w:pPr>
    </w:p>
    <w:p w:rsidR="00E626CF" w:rsidRDefault="00E626CF" w:rsidP="00487B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16</w:t>
      </w:r>
    </w:p>
    <w:p w:rsidR="003B37A3" w:rsidRDefault="00E626CF" w:rsidP="00487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Процентная доля выпускников, сдававших экзамены на аттестат об образовании</w:t>
      </w:r>
    </w:p>
    <w:p w:rsidR="00E626CF" w:rsidRPr="00E626CF" w:rsidRDefault="00E626CF" w:rsidP="00487B00">
      <w:pPr>
        <w:pStyle w:val="SingleTxt"/>
        <w:keepNext/>
        <w:spacing w:after="0" w:line="120" w:lineRule="exact"/>
        <w:rPr>
          <w:sz w:val="10"/>
          <w:lang w:val="en-US"/>
        </w:rPr>
      </w:pPr>
    </w:p>
    <w:p w:rsidR="00E626CF" w:rsidRPr="00E626CF" w:rsidRDefault="00E626CF" w:rsidP="00487B00">
      <w:pPr>
        <w:pStyle w:val="SingleTxt"/>
        <w:keepNext/>
        <w:spacing w:after="0" w:line="120" w:lineRule="exact"/>
        <w:rPr>
          <w:sz w:val="10"/>
          <w:lang w:val="en-US"/>
        </w:rPr>
      </w:pPr>
    </w:p>
    <w:tbl>
      <w:tblPr>
        <w:tblW w:w="3715" w:type="pct"/>
        <w:tblInd w:w="1256" w:type="dxa"/>
        <w:tblCellMar>
          <w:left w:w="0" w:type="dxa"/>
          <w:right w:w="0" w:type="dxa"/>
        </w:tblCellMar>
        <w:tblLook w:val="01E0" w:firstRow="1" w:lastRow="1" w:firstColumn="1" w:lastColumn="1" w:noHBand="0" w:noVBand="0"/>
      </w:tblPr>
      <w:tblGrid>
        <w:gridCol w:w="1255"/>
        <w:gridCol w:w="1295"/>
        <w:gridCol w:w="1594"/>
        <w:gridCol w:w="170"/>
        <w:gridCol w:w="1442"/>
        <w:gridCol w:w="1563"/>
      </w:tblGrid>
      <w:tr w:rsidR="00E626CF" w:rsidRPr="00E626CF">
        <w:trPr>
          <w:cantSplit/>
          <w:tblHeader/>
        </w:trPr>
        <w:tc>
          <w:tcPr>
            <w:tcW w:w="857" w:type="pct"/>
            <w:vMerge w:val="restart"/>
            <w:tcBorders>
              <w:top w:val="single" w:sz="4" w:space="0" w:color="auto"/>
            </w:tcBorders>
            <w:shd w:val="clear" w:color="auto" w:fill="auto"/>
            <w:vAlign w:val="bottom"/>
          </w:tcPr>
          <w:p w:rsidR="00E626CF" w:rsidRPr="00E626CF" w:rsidRDefault="00E626CF" w:rsidP="00E626CF">
            <w:pPr>
              <w:pStyle w:val="DualTxt"/>
              <w:spacing w:before="80" w:after="80" w:line="160" w:lineRule="exact"/>
              <w:rPr>
                <w:i/>
                <w:sz w:val="14"/>
              </w:rPr>
            </w:pPr>
            <w:r w:rsidRPr="00E626CF">
              <w:rPr>
                <w:i/>
                <w:sz w:val="14"/>
              </w:rPr>
              <w:t>Год</w:t>
            </w:r>
          </w:p>
        </w:tc>
        <w:tc>
          <w:tcPr>
            <w:tcW w:w="1974" w:type="pct"/>
            <w:gridSpan w:val="2"/>
            <w:tcBorders>
              <w:top w:val="single" w:sz="4" w:space="0" w:color="auto"/>
              <w:bottom w:val="single" w:sz="4" w:space="0" w:color="auto"/>
            </w:tcBorders>
            <w:shd w:val="clear" w:color="auto" w:fill="auto"/>
            <w:vAlign w:val="bottom"/>
          </w:tcPr>
          <w:p w:rsidR="00E626CF" w:rsidRPr="00E626CF" w:rsidRDefault="00E626CF" w:rsidP="00E626CF">
            <w:pPr>
              <w:pStyle w:val="DualTxt"/>
              <w:spacing w:before="80" w:after="40" w:line="160" w:lineRule="exact"/>
              <w:ind w:right="43"/>
              <w:jc w:val="center"/>
              <w:rPr>
                <w:i/>
                <w:sz w:val="14"/>
              </w:rPr>
            </w:pPr>
            <w:r w:rsidRPr="00E626CF">
              <w:rPr>
                <w:i/>
                <w:sz w:val="14"/>
              </w:rPr>
              <w:t>Муж.</w:t>
            </w:r>
          </w:p>
        </w:tc>
        <w:tc>
          <w:tcPr>
            <w:tcW w:w="116" w:type="pct"/>
            <w:tcBorders>
              <w:top w:val="single" w:sz="4" w:space="0" w:color="auto"/>
            </w:tcBorders>
            <w:shd w:val="clear" w:color="auto" w:fill="auto"/>
            <w:vAlign w:val="bottom"/>
          </w:tcPr>
          <w:p w:rsidR="00E626CF" w:rsidRPr="00E626CF" w:rsidRDefault="00E626CF" w:rsidP="00E626CF">
            <w:pPr>
              <w:pStyle w:val="DualTxt"/>
              <w:spacing w:before="80" w:after="40" w:line="160" w:lineRule="exact"/>
              <w:ind w:right="43"/>
              <w:jc w:val="center"/>
              <w:rPr>
                <w:i/>
                <w:sz w:val="14"/>
              </w:rPr>
            </w:pPr>
          </w:p>
        </w:tc>
        <w:tc>
          <w:tcPr>
            <w:tcW w:w="2052" w:type="pct"/>
            <w:gridSpan w:val="2"/>
            <w:tcBorders>
              <w:top w:val="single" w:sz="4" w:space="0" w:color="auto"/>
              <w:bottom w:val="single" w:sz="4" w:space="0" w:color="auto"/>
            </w:tcBorders>
            <w:shd w:val="clear" w:color="auto" w:fill="auto"/>
            <w:vAlign w:val="bottom"/>
          </w:tcPr>
          <w:p w:rsidR="00E626CF" w:rsidRPr="00E626CF" w:rsidRDefault="00E626CF" w:rsidP="00E626CF">
            <w:pPr>
              <w:pStyle w:val="DualTxt"/>
              <w:spacing w:before="80" w:after="40" w:line="160" w:lineRule="exact"/>
              <w:ind w:right="43"/>
              <w:jc w:val="center"/>
              <w:rPr>
                <w:i/>
                <w:sz w:val="14"/>
              </w:rPr>
            </w:pPr>
            <w:r w:rsidRPr="00E626CF">
              <w:rPr>
                <w:i/>
                <w:sz w:val="14"/>
              </w:rPr>
              <w:t>Жен.</w:t>
            </w:r>
          </w:p>
        </w:tc>
      </w:tr>
      <w:tr w:rsidR="00E626CF" w:rsidRPr="00E626CF">
        <w:trPr>
          <w:cantSplit/>
          <w:tblHeader/>
        </w:trPr>
        <w:tc>
          <w:tcPr>
            <w:tcW w:w="857" w:type="pct"/>
            <w:vMerge/>
            <w:tcBorders>
              <w:bottom w:val="single" w:sz="12" w:space="0" w:color="auto"/>
            </w:tcBorders>
            <w:shd w:val="clear" w:color="auto" w:fill="auto"/>
            <w:vAlign w:val="bottom"/>
          </w:tcPr>
          <w:p w:rsidR="00E626CF" w:rsidRPr="00E626CF" w:rsidRDefault="00E626CF" w:rsidP="00E626CF">
            <w:pPr>
              <w:pStyle w:val="DualTxt"/>
              <w:spacing w:after="80" w:line="160" w:lineRule="exact"/>
              <w:rPr>
                <w:i/>
                <w:sz w:val="14"/>
              </w:rPr>
            </w:pPr>
          </w:p>
        </w:tc>
        <w:tc>
          <w:tcPr>
            <w:tcW w:w="885" w:type="pct"/>
            <w:tcBorders>
              <w:top w:val="single" w:sz="4" w:space="0" w:color="auto"/>
              <w:bottom w:val="single" w:sz="12" w:space="0" w:color="auto"/>
            </w:tcBorders>
            <w:shd w:val="clear" w:color="auto" w:fill="auto"/>
            <w:vAlign w:val="bottom"/>
          </w:tcPr>
          <w:p w:rsidR="00E626CF" w:rsidRPr="00E626CF" w:rsidRDefault="00E626CF" w:rsidP="00E626CF">
            <w:pPr>
              <w:pStyle w:val="DualTxt"/>
              <w:spacing w:before="40" w:after="80" w:line="160" w:lineRule="exact"/>
              <w:ind w:right="43"/>
              <w:jc w:val="right"/>
              <w:rPr>
                <w:i/>
                <w:sz w:val="14"/>
              </w:rPr>
            </w:pPr>
            <w:r w:rsidRPr="00E626CF">
              <w:rPr>
                <w:i/>
                <w:sz w:val="14"/>
              </w:rPr>
              <w:t>Сдавали</w:t>
            </w:r>
          </w:p>
        </w:tc>
        <w:tc>
          <w:tcPr>
            <w:tcW w:w="1089" w:type="pct"/>
            <w:tcBorders>
              <w:top w:val="single" w:sz="4" w:space="0" w:color="auto"/>
              <w:bottom w:val="single" w:sz="12" w:space="0" w:color="auto"/>
            </w:tcBorders>
            <w:shd w:val="clear" w:color="auto" w:fill="auto"/>
            <w:vAlign w:val="bottom"/>
          </w:tcPr>
          <w:p w:rsidR="00E626CF" w:rsidRPr="00E626CF" w:rsidRDefault="00E626CF" w:rsidP="00E626CF">
            <w:pPr>
              <w:pStyle w:val="DualTxt"/>
              <w:spacing w:before="40" w:after="80" w:line="160" w:lineRule="exact"/>
              <w:ind w:right="43"/>
              <w:jc w:val="right"/>
              <w:rPr>
                <w:i/>
                <w:sz w:val="14"/>
              </w:rPr>
            </w:pPr>
            <w:r w:rsidRPr="00E626CF">
              <w:rPr>
                <w:i/>
                <w:sz w:val="14"/>
              </w:rPr>
              <w:t>Процент сдавших</w:t>
            </w:r>
          </w:p>
        </w:tc>
        <w:tc>
          <w:tcPr>
            <w:tcW w:w="1101" w:type="pct"/>
            <w:gridSpan w:val="2"/>
            <w:tcBorders>
              <w:bottom w:val="single" w:sz="12" w:space="0" w:color="auto"/>
            </w:tcBorders>
            <w:shd w:val="clear" w:color="auto" w:fill="auto"/>
            <w:vAlign w:val="bottom"/>
          </w:tcPr>
          <w:p w:rsidR="00E626CF" w:rsidRPr="00E626CF" w:rsidRDefault="00E626CF" w:rsidP="00E626CF">
            <w:pPr>
              <w:pStyle w:val="DualTxt"/>
              <w:spacing w:before="40" w:after="80" w:line="160" w:lineRule="exact"/>
              <w:ind w:right="43"/>
              <w:jc w:val="right"/>
              <w:rPr>
                <w:i/>
                <w:sz w:val="14"/>
              </w:rPr>
            </w:pPr>
            <w:r w:rsidRPr="00E626CF">
              <w:rPr>
                <w:i/>
                <w:sz w:val="14"/>
              </w:rPr>
              <w:t>Сдавали</w:t>
            </w:r>
          </w:p>
        </w:tc>
        <w:tc>
          <w:tcPr>
            <w:tcW w:w="1068" w:type="pct"/>
            <w:tcBorders>
              <w:bottom w:val="single" w:sz="12" w:space="0" w:color="auto"/>
            </w:tcBorders>
            <w:shd w:val="clear" w:color="auto" w:fill="auto"/>
            <w:vAlign w:val="bottom"/>
          </w:tcPr>
          <w:p w:rsidR="00E626CF" w:rsidRPr="00E626CF" w:rsidRDefault="00E626CF" w:rsidP="00E626CF">
            <w:pPr>
              <w:pStyle w:val="DualTxt"/>
              <w:spacing w:before="40" w:after="80" w:line="160" w:lineRule="exact"/>
              <w:ind w:right="43"/>
              <w:jc w:val="right"/>
              <w:rPr>
                <w:i/>
                <w:sz w:val="14"/>
              </w:rPr>
            </w:pPr>
            <w:r w:rsidRPr="00E626CF">
              <w:rPr>
                <w:i/>
                <w:sz w:val="14"/>
              </w:rPr>
              <w:t>Процент сдавших</w:t>
            </w:r>
          </w:p>
        </w:tc>
      </w:tr>
      <w:tr w:rsidR="00E626CF" w:rsidRPr="00E626CF">
        <w:trPr>
          <w:cantSplit/>
          <w:trHeight w:hRule="exact" w:val="115"/>
          <w:tblHeader/>
        </w:trPr>
        <w:tc>
          <w:tcPr>
            <w:tcW w:w="857" w:type="pct"/>
            <w:tcBorders>
              <w:top w:val="single" w:sz="12" w:space="0" w:color="auto"/>
            </w:tcBorders>
            <w:shd w:val="clear" w:color="auto" w:fill="auto"/>
            <w:vAlign w:val="bottom"/>
          </w:tcPr>
          <w:p w:rsidR="00E626CF" w:rsidRPr="00E626CF" w:rsidRDefault="00E626CF" w:rsidP="00E626CF">
            <w:pPr>
              <w:pStyle w:val="DualTxt"/>
              <w:spacing w:before="40" w:after="40" w:line="210" w:lineRule="exact"/>
              <w:rPr>
                <w:sz w:val="17"/>
              </w:rPr>
            </w:pPr>
          </w:p>
        </w:tc>
        <w:tc>
          <w:tcPr>
            <w:tcW w:w="885" w:type="pct"/>
            <w:tcBorders>
              <w:top w:val="single" w:sz="12" w:space="0" w:color="auto"/>
            </w:tcBorders>
            <w:shd w:val="clear" w:color="auto" w:fill="auto"/>
            <w:vAlign w:val="bottom"/>
          </w:tcPr>
          <w:p w:rsidR="00E626CF" w:rsidRPr="00E626CF" w:rsidRDefault="00E626CF" w:rsidP="00E626CF">
            <w:pPr>
              <w:pStyle w:val="DualTxt"/>
              <w:spacing w:before="40" w:after="40" w:line="210" w:lineRule="exact"/>
              <w:jc w:val="right"/>
              <w:rPr>
                <w:sz w:val="17"/>
              </w:rPr>
            </w:pPr>
          </w:p>
        </w:tc>
        <w:tc>
          <w:tcPr>
            <w:tcW w:w="1089" w:type="pct"/>
            <w:tcBorders>
              <w:top w:val="single" w:sz="12" w:space="0" w:color="auto"/>
            </w:tcBorders>
            <w:shd w:val="clear" w:color="auto" w:fill="auto"/>
            <w:vAlign w:val="bottom"/>
          </w:tcPr>
          <w:p w:rsidR="00E626CF" w:rsidRPr="00E626CF" w:rsidRDefault="00E626CF" w:rsidP="00E626CF">
            <w:pPr>
              <w:pStyle w:val="DualTxt"/>
              <w:spacing w:before="40" w:after="40" w:line="210" w:lineRule="exact"/>
              <w:jc w:val="right"/>
              <w:rPr>
                <w:sz w:val="17"/>
              </w:rPr>
            </w:pPr>
          </w:p>
        </w:tc>
        <w:tc>
          <w:tcPr>
            <w:tcW w:w="1101" w:type="pct"/>
            <w:gridSpan w:val="2"/>
            <w:tcBorders>
              <w:top w:val="single" w:sz="12" w:space="0" w:color="auto"/>
            </w:tcBorders>
            <w:shd w:val="clear" w:color="auto" w:fill="auto"/>
            <w:vAlign w:val="bottom"/>
          </w:tcPr>
          <w:p w:rsidR="00E626CF" w:rsidRPr="00E626CF" w:rsidRDefault="00E626CF" w:rsidP="00E626CF">
            <w:pPr>
              <w:pStyle w:val="DualTxt"/>
              <w:spacing w:before="40" w:after="40" w:line="210" w:lineRule="exact"/>
              <w:jc w:val="right"/>
              <w:rPr>
                <w:sz w:val="17"/>
              </w:rPr>
            </w:pPr>
          </w:p>
        </w:tc>
        <w:tc>
          <w:tcPr>
            <w:tcW w:w="1068" w:type="pct"/>
            <w:tcBorders>
              <w:top w:val="single" w:sz="12" w:space="0" w:color="auto"/>
            </w:tcBorders>
            <w:shd w:val="clear" w:color="auto" w:fill="auto"/>
            <w:vAlign w:val="bottom"/>
          </w:tcPr>
          <w:p w:rsidR="00E626CF" w:rsidRPr="00E626CF" w:rsidRDefault="00E626CF" w:rsidP="00E626CF">
            <w:pPr>
              <w:pStyle w:val="DualTxt"/>
              <w:spacing w:before="40" w:after="40" w:line="210" w:lineRule="exact"/>
              <w:jc w:val="right"/>
              <w:rPr>
                <w:sz w:val="17"/>
              </w:rPr>
            </w:pPr>
          </w:p>
        </w:tc>
      </w:tr>
      <w:tr w:rsidR="00E626CF" w:rsidRPr="00E626CF">
        <w:trPr>
          <w:cantSplit/>
        </w:trPr>
        <w:tc>
          <w:tcPr>
            <w:tcW w:w="857"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rPr>
                <w:sz w:val="17"/>
              </w:rPr>
            </w:pPr>
            <w:r w:rsidRPr="00E626CF">
              <w:rPr>
                <w:sz w:val="17"/>
              </w:rPr>
              <w:t>2000</w:t>
            </w:r>
          </w:p>
        </w:tc>
        <w:tc>
          <w:tcPr>
            <w:tcW w:w="885"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11 241</w:t>
            </w:r>
          </w:p>
        </w:tc>
        <w:tc>
          <w:tcPr>
            <w:tcW w:w="1089"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56,8</w:t>
            </w:r>
          </w:p>
        </w:tc>
        <w:tc>
          <w:tcPr>
            <w:tcW w:w="1101" w:type="pct"/>
            <w:gridSpan w:val="2"/>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7 123</w:t>
            </w:r>
          </w:p>
        </w:tc>
        <w:tc>
          <w:tcPr>
            <w:tcW w:w="1068"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36,4</w:t>
            </w:r>
          </w:p>
        </w:tc>
      </w:tr>
      <w:tr w:rsidR="00E626CF" w:rsidRPr="00E626CF">
        <w:trPr>
          <w:cantSplit/>
        </w:trPr>
        <w:tc>
          <w:tcPr>
            <w:tcW w:w="857"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rPr>
                <w:sz w:val="17"/>
              </w:rPr>
            </w:pPr>
            <w:r w:rsidRPr="00E626CF">
              <w:rPr>
                <w:sz w:val="17"/>
              </w:rPr>
              <w:t>2001</w:t>
            </w:r>
          </w:p>
        </w:tc>
        <w:tc>
          <w:tcPr>
            <w:tcW w:w="885"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11 983</w:t>
            </w:r>
          </w:p>
        </w:tc>
        <w:tc>
          <w:tcPr>
            <w:tcW w:w="1089"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51,8</w:t>
            </w:r>
          </w:p>
        </w:tc>
        <w:tc>
          <w:tcPr>
            <w:tcW w:w="1101" w:type="pct"/>
            <w:gridSpan w:val="2"/>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7 443</w:t>
            </w:r>
          </w:p>
        </w:tc>
        <w:tc>
          <w:tcPr>
            <w:tcW w:w="1068"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43,1</w:t>
            </w:r>
          </w:p>
        </w:tc>
      </w:tr>
      <w:tr w:rsidR="00E626CF" w:rsidRPr="00E626CF">
        <w:trPr>
          <w:cantSplit/>
        </w:trPr>
        <w:tc>
          <w:tcPr>
            <w:tcW w:w="857"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rPr>
                <w:sz w:val="17"/>
              </w:rPr>
            </w:pPr>
            <w:r w:rsidRPr="00E626CF">
              <w:rPr>
                <w:sz w:val="17"/>
              </w:rPr>
              <w:t>2002</w:t>
            </w:r>
          </w:p>
        </w:tc>
        <w:tc>
          <w:tcPr>
            <w:tcW w:w="885"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15 497</w:t>
            </w:r>
          </w:p>
        </w:tc>
        <w:tc>
          <w:tcPr>
            <w:tcW w:w="1089"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49,3</w:t>
            </w:r>
          </w:p>
        </w:tc>
        <w:tc>
          <w:tcPr>
            <w:tcW w:w="1101" w:type="pct"/>
            <w:gridSpan w:val="2"/>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8 912</w:t>
            </w:r>
          </w:p>
        </w:tc>
        <w:tc>
          <w:tcPr>
            <w:tcW w:w="1068"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34,6</w:t>
            </w:r>
          </w:p>
        </w:tc>
      </w:tr>
      <w:tr w:rsidR="00E626CF" w:rsidRPr="00E626CF">
        <w:trPr>
          <w:cantSplit/>
        </w:trPr>
        <w:tc>
          <w:tcPr>
            <w:tcW w:w="857"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rPr>
                <w:sz w:val="17"/>
              </w:rPr>
            </w:pPr>
            <w:r w:rsidRPr="00E626CF">
              <w:rPr>
                <w:sz w:val="17"/>
              </w:rPr>
              <w:t>2003</w:t>
            </w:r>
          </w:p>
        </w:tc>
        <w:tc>
          <w:tcPr>
            <w:tcW w:w="885"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18 746</w:t>
            </w:r>
          </w:p>
        </w:tc>
        <w:tc>
          <w:tcPr>
            <w:tcW w:w="1089"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49,9</w:t>
            </w:r>
          </w:p>
        </w:tc>
        <w:tc>
          <w:tcPr>
            <w:tcW w:w="1101" w:type="pct"/>
            <w:gridSpan w:val="2"/>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10 897</w:t>
            </w:r>
          </w:p>
        </w:tc>
        <w:tc>
          <w:tcPr>
            <w:tcW w:w="1068"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37,8</w:t>
            </w:r>
          </w:p>
        </w:tc>
      </w:tr>
      <w:tr w:rsidR="00E626CF" w:rsidRPr="00E626CF">
        <w:trPr>
          <w:cantSplit/>
        </w:trPr>
        <w:tc>
          <w:tcPr>
            <w:tcW w:w="857"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rPr>
                <w:sz w:val="17"/>
              </w:rPr>
            </w:pPr>
            <w:r w:rsidRPr="00E626CF">
              <w:rPr>
                <w:sz w:val="17"/>
              </w:rPr>
              <w:t>2004</w:t>
            </w:r>
          </w:p>
        </w:tc>
        <w:tc>
          <w:tcPr>
            <w:tcW w:w="885"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20 611</w:t>
            </w:r>
          </w:p>
        </w:tc>
        <w:tc>
          <w:tcPr>
            <w:tcW w:w="1089"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46,2</w:t>
            </w:r>
          </w:p>
        </w:tc>
        <w:tc>
          <w:tcPr>
            <w:tcW w:w="1101" w:type="pct"/>
            <w:gridSpan w:val="2"/>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11 537</w:t>
            </w:r>
          </w:p>
        </w:tc>
        <w:tc>
          <w:tcPr>
            <w:tcW w:w="1068" w:type="pct"/>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36,9</w:t>
            </w:r>
          </w:p>
        </w:tc>
      </w:tr>
      <w:tr w:rsidR="00E626CF" w:rsidRPr="00E626CF">
        <w:trPr>
          <w:cantSplit/>
        </w:trPr>
        <w:tc>
          <w:tcPr>
            <w:tcW w:w="857" w:type="pct"/>
            <w:tcBorders>
              <w:bottom w:val="single" w:sz="12" w:space="0" w:color="auto"/>
            </w:tcBorders>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rPr>
                <w:sz w:val="17"/>
              </w:rPr>
            </w:pPr>
            <w:r w:rsidRPr="00E626CF">
              <w:rPr>
                <w:sz w:val="17"/>
              </w:rPr>
              <w:t>2005</w:t>
            </w:r>
          </w:p>
        </w:tc>
        <w:tc>
          <w:tcPr>
            <w:tcW w:w="885" w:type="pct"/>
            <w:tcBorders>
              <w:bottom w:val="single" w:sz="12" w:space="0" w:color="auto"/>
            </w:tcBorders>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24 218</w:t>
            </w:r>
          </w:p>
        </w:tc>
        <w:tc>
          <w:tcPr>
            <w:tcW w:w="1089" w:type="pct"/>
            <w:tcBorders>
              <w:bottom w:val="single" w:sz="12" w:space="0" w:color="auto"/>
            </w:tcBorders>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36,2</w:t>
            </w:r>
          </w:p>
        </w:tc>
        <w:tc>
          <w:tcPr>
            <w:tcW w:w="1101" w:type="pct"/>
            <w:gridSpan w:val="2"/>
            <w:tcBorders>
              <w:bottom w:val="single" w:sz="12" w:space="0" w:color="auto"/>
            </w:tcBorders>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13 537</w:t>
            </w:r>
          </w:p>
        </w:tc>
        <w:tc>
          <w:tcPr>
            <w:tcW w:w="1068" w:type="pct"/>
            <w:tcBorders>
              <w:bottom w:val="single" w:sz="12" w:space="0" w:color="auto"/>
            </w:tcBorders>
            <w:shd w:val="clear" w:color="auto" w:fill="auto"/>
            <w:vAlign w:val="bottom"/>
          </w:tcPr>
          <w:p w:rsidR="00E626CF" w:rsidRPr="00E626CF" w:rsidRDefault="00E626CF" w:rsidP="00E626CF">
            <w:pPr>
              <w:pStyle w:val="DualTxt"/>
              <w:tabs>
                <w:tab w:val="left" w:pos="288"/>
                <w:tab w:val="left" w:pos="576"/>
                <w:tab w:val="left" w:pos="864"/>
                <w:tab w:val="left" w:pos="1152"/>
              </w:tabs>
              <w:spacing w:before="40" w:after="40" w:line="210" w:lineRule="exact"/>
              <w:jc w:val="right"/>
              <w:rPr>
                <w:sz w:val="17"/>
              </w:rPr>
            </w:pPr>
            <w:r w:rsidRPr="00E626CF">
              <w:rPr>
                <w:sz w:val="17"/>
              </w:rPr>
              <w:t>42,3</w:t>
            </w:r>
          </w:p>
        </w:tc>
      </w:tr>
    </w:tbl>
    <w:p w:rsidR="00487B00" w:rsidRPr="00487B00" w:rsidRDefault="00487B00" w:rsidP="00487B00">
      <w:pPr>
        <w:pStyle w:val="FootnoteText"/>
        <w:tabs>
          <w:tab w:val="clear" w:pos="418"/>
          <w:tab w:val="right" w:pos="1476"/>
          <w:tab w:val="left" w:pos="1548"/>
          <w:tab w:val="right" w:pos="1836"/>
          <w:tab w:val="left" w:pos="1908"/>
        </w:tabs>
        <w:spacing w:line="120" w:lineRule="exact"/>
        <w:ind w:left="1548" w:right="1267" w:hanging="288"/>
        <w:rPr>
          <w:i/>
          <w:sz w:val="10"/>
        </w:rPr>
      </w:pPr>
    </w:p>
    <w:p w:rsidR="003B37A3" w:rsidRPr="002F6A4F" w:rsidRDefault="003B37A3" w:rsidP="00F210E5">
      <w:pPr>
        <w:pStyle w:val="FootnoteText"/>
        <w:tabs>
          <w:tab w:val="clear" w:pos="418"/>
          <w:tab w:val="right" w:pos="1476"/>
          <w:tab w:val="left" w:pos="1548"/>
          <w:tab w:val="right" w:pos="1836"/>
          <w:tab w:val="left" w:pos="1908"/>
        </w:tabs>
        <w:ind w:left="1548" w:right="1267" w:hanging="288"/>
      </w:pPr>
      <w:r w:rsidRPr="002F6A4F">
        <w:rPr>
          <w:i/>
        </w:rPr>
        <w:t xml:space="preserve">Источник: </w:t>
      </w:r>
      <w:r w:rsidRPr="002F6A4F">
        <w:t>Западноафриканский экзаменационный совет, Фритаун.</w:t>
      </w:r>
    </w:p>
    <w:p w:rsidR="00F210E5" w:rsidRPr="00F210E5" w:rsidRDefault="00F210E5" w:rsidP="00F210E5">
      <w:pPr>
        <w:pStyle w:val="SingleTxt"/>
        <w:spacing w:after="0" w:line="120" w:lineRule="exact"/>
        <w:rPr>
          <w:sz w:val="10"/>
        </w:rPr>
      </w:pPr>
    </w:p>
    <w:p w:rsidR="00F210E5" w:rsidRPr="00F210E5" w:rsidRDefault="00F210E5" w:rsidP="00F210E5">
      <w:pPr>
        <w:pStyle w:val="SingleTxt"/>
        <w:spacing w:after="0" w:line="120" w:lineRule="exact"/>
        <w:rPr>
          <w:sz w:val="10"/>
        </w:rPr>
      </w:pPr>
    </w:p>
    <w:p w:rsidR="00F210E5" w:rsidRPr="00F210E5" w:rsidRDefault="00F210E5" w:rsidP="00F210E5">
      <w:pPr>
        <w:pStyle w:val="SingleTxt"/>
        <w:spacing w:after="0" w:line="120" w:lineRule="exact"/>
        <w:rPr>
          <w:sz w:val="10"/>
        </w:rPr>
      </w:pPr>
    </w:p>
    <w:p w:rsidR="003B37A3" w:rsidRPr="002F6A4F" w:rsidRDefault="00F210E5" w:rsidP="00F210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487B00">
        <w:tab/>
      </w:r>
      <w:r w:rsidR="003B37A3" w:rsidRPr="002F6A4F">
        <w:t>17.3</w:t>
      </w:r>
      <w:r w:rsidR="003B37A3" w:rsidRPr="002F6A4F">
        <w:tab/>
        <w:t>Профессионально-техническое образование</w:t>
      </w:r>
    </w:p>
    <w:p w:rsidR="00F210E5" w:rsidRPr="00F210E5" w:rsidRDefault="00F210E5" w:rsidP="00F210E5">
      <w:pPr>
        <w:pStyle w:val="SingleTxt"/>
        <w:spacing w:after="0" w:line="120" w:lineRule="exact"/>
        <w:rPr>
          <w:sz w:val="10"/>
        </w:rPr>
      </w:pPr>
    </w:p>
    <w:p w:rsidR="003B37A3" w:rsidRPr="002F6A4F" w:rsidRDefault="003B37A3" w:rsidP="00F210E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17.3.1</w:t>
      </w:r>
      <w:r w:rsidRPr="002F6A4F">
        <w:tab/>
        <w:t>В 2004 году в системе очного профессионально-технического образов</w:t>
      </w:r>
      <w:r w:rsidRPr="002F6A4F">
        <w:t>а</w:t>
      </w:r>
      <w:r w:rsidRPr="002F6A4F">
        <w:t>ния обучались около 29</w:t>
      </w:r>
      <w:r w:rsidR="00DD12C2">
        <w:t> 000 учащихся и 4000 </w:t>
      </w:r>
      <w:r w:rsidRPr="002F6A4F">
        <w:t>учащихся</w:t>
      </w:r>
      <w:r w:rsidR="00317041" w:rsidRPr="002F6A4F">
        <w:t xml:space="preserve"> — </w:t>
      </w:r>
      <w:r w:rsidRPr="002F6A4F">
        <w:t>в системе нефо</w:t>
      </w:r>
      <w:r w:rsidRPr="002F6A4F">
        <w:t>р</w:t>
      </w:r>
      <w:r w:rsidRPr="002F6A4F">
        <w:t>мального профессионального обучения. Из специальностей, доступных для учащихся и женского, и мужского пола, женщины отдавали предпочтение пр</w:t>
      </w:r>
      <w:r w:rsidRPr="002F6A4F">
        <w:t>о</w:t>
      </w:r>
      <w:r w:rsidRPr="002F6A4F">
        <w:t>грамме подготовки секретарей, в рамках которой ведется обучение английск</w:t>
      </w:r>
      <w:r w:rsidRPr="002F6A4F">
        <w:t>о</w:t>
      </w:r>
      <w:r w:rsidRPr="002F6A4F">
        <w:t>му языку, машинописи, стенографии и работе на компьютере. С другой стор</w:t>
      </w:r>
      <w:r w:rsidRPr="002F6A4F">
        <w:t>о</w:t>
      </w:r>
      <w:r w:rsidRPr="002F6A4F">
        <w:t>ны, учащиеся мужского пола предпочитали бухгалтерию и финансы, марк</w:t>
      </w:r>
      <w:r w:rsidRPr="002F6A4F">
        <w:t>е</w:t>
      </w:r>
      <w:r w:rsidRPr="002F6A4F">
        <w:t>тинг, менед</w:t>
      </w:r>
      <w:r w:rsidRPr="002F6A4F">
        <w:t>ж</w:t>
      </w:r>
      <w:r w:rsidRPr="002F6A4F">
        <w:t>мент и компьютерные технологии. В неформальном секторе обычно предлаг</w:t>
      </w:r>
      <w:r w:rsidRPr="002F6A4F">
        <w:t>а</w:t>
      </w:r>
      <w:r w:rsidRPr="002F6A4F">
        <w:t>лись специальности портного, мыловара, красильщика тканей; весьма популярными среди женщин оказались специальности парикмахера и работницы общественного питания. Что касается требований к поступающим на нефо</w:t>
      </w:r>
      <w:r w:rsidRPr="002F6A4F">
        <w:t>р</w:t>
      </w:r>
      <w:r w:rsidRPr="002F6A4F">
        <w:t>мальные курсы, то там принимают неграмотных, программы обучения обычно нестандартизированы, не учитываются отраслевые/должностные тр</w:t>
      </w:r>
      <w:r w:rsidRPr="002F6A4F">
        <w:t>е</w:t>
      </w:r>
      <w:r w:rsidRPr="002F6A4F">
        <w:t>бования/стандарты. Квалификация и опыт работы преподавателей по таким программам, число мужчин и женщин среди преподавателей на этих курсах точно определить невозможно в связи с отсутствием данных.</w:t>
      </w:r>
    </w:p>
    <w:p w:rsidR="00F210E5" w:rsidRPr="00F210E5" w:rsidRDefault="00F210E5" w:rsidP="00F210E5">
      <w:pPr>
        <w:pStyle w:val="SingleTxt"/>
        <w:spacing w:after="0" w:line="120" w:lineRule="exact"/>
        <w:rPr>
          <w:b/>
          <w:bCs/>
          <w:sz w:val="10"/>
        </w:rPr>
      </w:pPr>
    </w:p>
    <w:p w:rsidR="00F210E5" w:rsidRDefault="00F210E5" w:rsidP="00F210E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17</w:t>
      </w:r>
    </w:p>
    <w:p w:rsidR="003B37A3" w:rsidRDefault="00F210E5" w:rsidP="00F21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 xml:space="preserve">Число учащихся в профессионально-технических училищах в разбивке </w:t>
      </w:r>
      <w:r w:rsidR="003B37A3" w:rsidRPr="002F6A4F">
        <w:br/>
        <w:t>по районам</w:t>
      </w:r>
    </w:p>
    <w:p w:rsidR="00F210E5" w:rsidRPr="00F210E5" w:rsidRDefault="00F210E5" w:rsidP="00F210E5">
      <w:pPr>
        <w:pStyle w:val="SingleTxt"/>
        <w:spacing w:after="0" w:line="120" w:lineRule="exact"/>
        <w:rPr>
          <w:sz w:val="10"/>
          <w:lang w:val="en-US"/>
        </w:rPr>
      </w:pPr>
    </w:p>
    <w:p w:rsidR="00F210E5" w:rsidRPr="00F210E5" w:rsidRDefault="00F210E5" w:rsidP="00F210E5">
      <w:pPr>
        <w:pStyle w:val="SingleTxt"/>
        <w:spacing w:after="0" w:line="120" w:lineRule="exact"/>
        <w:rPr>
          <w:sz w:val="10"/>
          <w:lang w:val="en-US"/>
        </w:rPr>
      </w:pPr>
    </w:p>
    <w:tbl>
      <w:tblPr>
        <w:tblW w:w="7299" w:type="dxa"/>
        <w:tblInd w:w="1260" w:type="dxa"/>
        <w:tblLayout w:type="fixed"/>
        <w:tblCellMar>
          <w:left w:w="0" w:type="dxa"/>
          <w:right w:w="0" w:type="dxa"/>
        </w:tblCellMar>
        <w:tblLook w:val="0000" w:firstRow="0" w:lastRow="0" w:firstColumn="0" w:lastColumn="0" w:noHBand="0" w:noVBand="0"/>
      </w:tblPr>
      <w:tblGrid>
        <w:gridCol w:w="1629"/>
        <w:gridCol w:w="957"/>
        <w:gridCol w:w="963"/>
        <w:gridCol w:w="964"/>
        <w:gridCol w:w="122"/>
        <w:gridCol w:w="841"/>
        <w:gridCol w:w="963"/>
        <w:gridCol w:w="860"/>
      </w:tblGrid>
      <w:tr w:rsidR="00F210E5" w:rsidRPr="00F210E5">
        <w:trPr>
          <w:cantSplit/>
          <w:tblHeader/>
        </w:trPr>
        <w:tc>
          <w:tcPr>
            <w:tcW w:w="1629" w:type="dxa"/>
            <w:vMerge w:val="restart"/>
            <w:tcBorders>
              <w:top w:val="single" w:sz="4" w:space="0" w:color="auto"/>
            </w:tcBorders>
            <w:shd w:val="clear" w:color="auto" w:fill="auto"/>
            <w:vAlign w:val="bottom"/>
          </w:tcPr>
          <w:p w:rsidR="00F210E5" w:rsidRPr="00F210E5" w:rsidRDefault="00F210E5" w:rsidP="00F210E5">
            <w:pPr>
              <w:pStyle w:val="DualTxt"/>
              <w:spacing w:before="80" w:after="40" w:line="160" w:lineRule="exact"/>
              <w:jc w:val="left"/>
              <w:rPr>
                <w:i/>
                <w:sz w:val="14"/>
              </w:rPr>
            </w:pPr>
            <w:r w:rsidRPr="00F210E5">
              <w:rPr>
                <w:i/>
                <w:sz w:val="14"/>
              </w:rPr>
              <w:t> </w:t>
            </w:r>
          </w:p>
        </w:tc>
        <w:tc>
          <w:tcPr>
            <w:tcW w:w="5670" w:type="dxa"/>
            <w:gridSpan w:val="7"/>
            <w:tcBorders>
              <w:top w:val="single" w:sz="4" w:space="0" w:color="auto"/>
              <w:bottom w:val="single" w:sz="4" w:space="0" w:color="auto"/>
            </w:tcBorders>
            <w:shd w:val="clear" w:color="auto" w:fill="auto"/>
            <w:vAlign w:val="bottom"/>
          </w:tcPr>
          <w:p w:rsidR="00F210E5" w:rsidRPr="00F210E5" w:rsidRDefault="00F210E5" w:rsidP="00F210E5">
            <w:pPr>
              <w:pStyle w:val="DualTxt"/>
              <w:spacing w:before="80" w:after="40" w:line="160" w:lineRule="exact"/>
              <w:ind w:right="43"/>
              <w:jc w:val="center"/>
              <w:rPr>
                <w:i/>
                <w:sz w:val="14"/>
              </w:rPr>
            </w:pPr>
            <w:r w:rsidRPr="00F210E5">
              <w:rPr>
                <w:i/>
                <w:sz w:val="14"/>
              </w:rPr>
              <w:t>Число учащихся в профессионал</w:t>
            </w:r>
            <w:r w:rsidRPr="00F210E5">
              <w:rPr>
                <w:i/>
                <w:sz w:val="14"/>
              </w:rPr>
              <w:t>ь</w:t>
            </w:r>
            <w:r w:rsidRPr="00F210E5">
              <w:rPr>
                <w:i/>
                <w:sz w:val="14"/>
              </w:rPr>
              <w:t>но-технических училищах</w:t>
            </w:r>
          </w:p>
        </w:tc>
      </w:tr>
      <w:tr w:rsidR="00F210E5" w:rsidRPr="00F210E5">
        <w:trPr>
          <w:cantSplit/>
          <w:tblHeader/>
        </w:trPr>
        <w:tc>
          <w:tcPr>
            <w:tcW w:w="1629" w:type="dxa"/>
            <w:vMerge/>
            <w:shd w:val="clear" w:color="auto" w:fill="auto"/>
            <w:vAlign w:val="bottom"/>
          </w:tcPr>
          <w:p w:rsidR="00F210E5" w:rsidRPr="00F210E5" w:rsidRDefault="00F210E5" w:rsidP="00F210E5">
            <w:pPr>
              <w:pStyle w:val="DualTxt"/>
              <w:spacing w:before="40" w:after="40" w:line="160" w:lineRule="exact"/>
              <w:ind w:right="43"/>
              <w:jc w:val="left"/>
              <w:rPr>
                <w:i/>
                <w:sz w:val="14"/>
              </w:rPr>
            </w:pPr>
          </w:p>
        </w:tc>
        <w:tc>
          <w:tcPr>
            <w:tcW w:w="2884" w:type="dxa"/>
            <w:gridSpan w:val="3"/>
            <w:tcBorders>
              <w:top w:val="single" w:sz="4" w:space="0" w:color="auto"/>
              <w:bottom w:val="single" w:sz="4" w:space="0" w:color="auto"/>
            </w:tcBorders>
            <w:shd w:val="clear" w:color="auto" w:fill="auto"/>
            <w:vAlign w:val="bottom"/>
          </w:tcPr>
          <w:p w:rsidR="00F210E5" w:rsidRPr="00F210E5" w:rsidRDefault="00F210E5" w:rsidP="00F210E5">
            <w:pPr>
              <w:pStyle w:val="DualTxt"/>
              <w:spacing w:before="40" w:after="40" w:line="160" w:lineRule="exact"/>
              <w:ind w:right="43"/>
              <w:jc w:val="center"/>
              <w:rPr>
                <w:i/>
                <w:sz w:val="14"/>
              </w:rPr>
            </w:pPr>
            <w:r w:rsidRPr="00F210E5">
              <w:rPr>
                <w:i/>
                <w:sz w:val="14"/>
              </w:rPr>
              <w:t>Формал</w:t>
            </w:r>
            <w:r w:rsidRPr="00F210E5">
              <w:rPr>
                <w:i/>
                <w:sz w:val="14"/>
              </w:rPr>
              <w:t>ь</w:t>
            </w:r>
            <w:r w:rsidRPr="00F210E5">
              <w:rPr>
                <w:i/>
                <w:sz w:val="14"/>
              </w:rPr>
              <w:t>ное</w:t>
            </w:r>
          </w:p>
        </w:tc>
        <w:tc>
          <w:tcPr>
            <w:tcW w:w="122" w:type="dxa"/>
            <w:tcBorders>
              <w:top w:val="single" w:sz="4" w:space="0" w:color="auto"/>
            </w:tcBorders>
            <w:shd w:val="clear" w:color="auto" w:fill="auto"/>
            <w:vAlign w:val="bottom"/>
          </w:tcPr>
          <w:p w:rsidR="00F210E5" w:rsidRPr="00F210E5" w:rsidRDefault="00F210E5" w:rsidP="00F210E5">
            <w:pPr>
              <w:pStyle w:val="DualTxt"/>
              <w:spacing w:before="40" w:after="40" w:line="160" w:lineRule="exact"/>
              <w:ind w:right="43"/>
              <w:jc w:val="center"/>
              <w:rPr>
                <w:i/>
                <w:sz w:val="14"/>
              </w:rPr>
            </w:pPr>
          </w:p>
        </w:tc>
        <w:tc>
          <w:tcPr>
            <w:tcW w:w="2664" w:type="dxa"/>
            <w:gridSpan w:val="3"/>
            <w:tcBorders>
              <w:top w:val="single" w:sz="4" w:space="0" w:color="auto"/>
              <w:bottom w:val="single" w:sz="4" w:space="0" w:color="auto"/>
            </w:tcBorders>
            <w:shd w:val="clear" w:color="auto" w:fill="auto"/>
            <w:vAlign w:val="bottom"/>
          </w:tcPr>
          <w:p w:rsidR="00F210E5" w:rsidRPr="00F210E5" w:rsidRDefault="00F210E5" w:rsidP="00C0409D">
            <w:pPr>
              <w:pStyle w:val="DualTxt"/>
              <w:spacing w:before="40" w:after="40" w:line="160" w:lineRule="exact"/>
              <w:ind w:right="43"/>
              <w:jc w:val="center"/>
              <w:rPr>
                <w:i/>
                <w:sz w:val="14"/>
              </w:rPr>
            </w:pPr>
            <w:r w:rsidRPr="00F210E5">
              <w:rPr>
                <w:i/>
                <w:sz w:val="14"/>
              </w:rPr>
              <w:t>Нефо</w:t>
            </w:r>
            <w:r w:rsidRPr="00F210E5">
              <w:rPr>
                <w:i/>
                <w:sz w:val="14"/>
              </w:rPr>
              <w:t>р</w:t>
            </w:r>
            <w:r w:rsidRPr="00F210E5">
              <w:rPr>
                <w:i/>
                <w:sz w:val="14"/>
              </w:rPr>
              <w:t>мальное</w:t>
            </w:r>
          </w:p>
        </w:tc>
      </w:tr>
      <w:tr w:rsidR="00F210E5" w:rsidRPr="00F210E5">
        <w:trPr>
          <w:cantSplit/>
          <w:tblHeader/>
        </w:trPr>
        <w:tc>
          <w:tcPr>
            <w:tcW w:w="1629" w:type="dxa"/>
            <w:vMerge/>
            <w:tcBorders>
              <w:bottom w:val="single" w:sz="12" w:space="0" w:color="auto"/>
            </w:tcBorders>
            <w:shd w:val="clear" w:color="auto" w:fill="auto"/>
            <w:vAlign w:val="bottom"/>
          </w:tcPr>
          <w:p w:rsidR="00F210E5" w:rsidRPr="00F210E5" w:rsidRDefault="00F210E5" w:rsidP="00F210E5">
            <w:pPr>
              <w:pStyle w:val="DualTxt"/>
              <w:spacing w:before="40" w:after="80" w:line="160" w:lineRule="exact"/>
              <w:ind w:right="43"/>
              <w:jc w:val="left"/>
              <w:rPr>
                <w:i/>
                <w:sz w:val="14"/>
              </w:rPr>
            </w:pPr>
          </w:p>
        </w:tc>
        <w:tc>
          <w:tcPr>
            <w:tcW w:w="957" w:type="dxa"/>
            <w:tcBorders>
              <w:top w:val="single" w:sz="4" w:space="0" w:color="auto"/>
              <w:bottom w:val="single" w:sz="12" w:space="0" w:color="auto"/>
            </w:tcBorders>
            <w:shd w:val="clear" w:color="auto" w:fill="auto"/>
            <w:vAlign w:val="bottom"/>
          </w:tcPr>
          <w:p w:rsidR="00F210E5" w:rsidRPr="00F210E5" w:rsidRDefault="00F210E5" w:rsidP="00F210E5">
            <w:pPr>
              <w:pStyle w:val="DualTxt"/>
              <w:spacing w:before="40" w:after="80" w:line="160" w:lineRule="exact"/>
              <w:ind w:right="43"/>
              <w:jc w:val="right"/>
              <w:rPr>
                <w:i/>
                <w:sz w:val="14"/>
              </w:rPr>
            </w:pPr>
            <w:r w:rsidRPr="00F210E5">
              <w:rPr>
                <w:i/>
                <w:sz w:val="14"/>
              </w:rPr>
              <w:t>Муж.</w:t>
            </w:r>
          </w:p>
        </w:tc>
        <w:tc>
          <w:tcPr>
            <w:tcW w:w="963" w:type="dxa"/>
            <w:tcBorders>
              <w:top w:val="single" w:sz="4" w:space="0" w:color="auto"/>
              <w:bottom w:val="single" w:sz="12" w:space="0" w:color="auto"/>
            </w:tcBorders>
            <w:shd w:val="clear" w:color="auto" w:fill="auto"/>
            <w:vAlign w:val="bottom"/>
          </w:tcPr>
          <w:p w:rsidR="00F210E5" w:rsidRPr="00F210E5" w:rsidRDefault="00F210E5" w:rsidP="00F210E5">
            <w:pPr>
              <w:pStyle w:val="DualTxt"/>
              <w:spacing w:before="40" w:after="80" w:line="160" w:lineRule="exact"/>
              <w:ind w:right="43"/>
              <w:jc w:val="right"/>
              <w:rPr>
                <w:i/>
                <w:sz w:val="14"/>
              </w:rPr>
            </w:pPr>
            <w:r w:rsidRPr="00F210E5">
              <w:rPr>
                <w:i/>
                <w:sz w:val="14"/>
              </w:rPr>
              <w:t>Жен.</w:t>
            </w:r>
          </w:p>
        </w:tc>
        <w:tc>
          <w:tcPr>
            <w:tcW w:w="964" w:type="dxa"/>
            <w:tcBorders>
              <w:top w:val="single" w:sz="4" w:space="0" w:color="auto"/>
              <w:bottom w:val="single" w:sz="12" w:space="0" w:color="auto"/>
            </w:tcBorders>
            <w:shd w:val="clear" w:color="auto" w:fill="auto"/>
            <w:vAlign w:val="bottom"/>
          </w:tcPr>
          <w:p w:rsidR="00F210E5" w:rsidRPr="00F210E5" w:rsidRDefault="00F210E5" w:rsidP="00F210E5">
            <w:pPr>
              <w:pStyle w:val="DualTxt"/>
              <w:spacing w:before="40" w:after="80" w:line="160" w:lineRule="exact"/>
              <w:ind w:right="43"/>
              <w:jc w:val="right"/>
              <w:rPr>
                <w:i/>
                <w:sz w:val="14"/>
              </w:rPr>
            </w:pPr>
            <w:r w:rsidRPr="00F210E5">
              <w:rPr>
                <w:i/>
                <w:sz w:val="14"/>
              </w:rPr>
              <w:t>Всего</w:t>
            </w:r>
          </w:p>
        </w:tc>
        <w:tc>
          <w:tcPr>
            <w:tcW w:w="963" w:type="dxa"/>
            <w:gridSpan w:val="2"/>
            <w:tcBorders>
              <w:bottom w:val="single" w:sz="12" w:space="0" w:color="auto"/>
            </w:tcBorders>
            <w:shd w:val="clear" w:color="auto" w:fill="auto"/>
            <w:vAlign w:val="bottom"/>
          </w:tcPr>
          <w:p w:rsidR="00F210E5" w:rsidRPr="00F210E5" w:rsidRDefault="00F210E5" w:rsidP="00F210E5">
            <w:pPr>
              <w:pStyle w:val="DualTxt"/>
              <w:spacing w:before="40" w:after="80" w:line="160" w:lineRule="exact"/>
              <w:ind w:right="43"/>
              <w:jc w:val="right"/>
              <w:rPr>
                <w:i/>
                <w:sz w:val="14"/>
              </w:rPr>
            </w:pPr>
            <w:r w:rsidRPr="00F210E5">
              <w:rPr>
                <w:i/>
                <w:sz w:val="14"/>
              </w:rPr>
              <w:t>Муж.</w:t>
            </w:r>
          </w:p>
        </w:tc>
        <w:tc>
          <w:tcPr>
            <w:tcW w:w="963" w:type="dxa"/>
            <w:tcBorders>
              <w:bottom w:val="single" w:sz="12" w:space="0" w:color="auto"/>
            </w:tcBorders>
            <w:shd w:val="clear" w:color="auto" w:fill="auto"/>
            <w:vAlign w:val="bottom"/>
          </w:tcPr>
          <w:p w:rsidR="00F210E5" w:rsidRPr="00F210E5" w:rsidRDefault="00F210E5" w:rsidP="00F210E5">
            <w:pPr>
              <w:pStyle w:val="DualTxt"/>
              <w:spacing w:before="40" w:after="80" w:line="160" w:lineRule="exact"/>
              <w:ind w:right="43"/>
              <w:jc w:val="right"/>
              <w:rPr>
                <w:i/>
                <w:sz w:val="14"/>
              </w:rPr>
            </w:pPr>
            <w:r w:rsidRPr="00F210E5">
              <w:rPr>
                <w:i/>
                <w:sz w:val="14"/>
              </w:rPr>
              <w:t>Жен.</w:t>
            </w:r>
          </w:p>
        </w:tc>
        <w:tc>
          <w:tcPr>
            <w:tcW w:w="860" w:type="dxa"/>
            <w:tcBorders>
              <w:bottom w:val="single" w:sz="12" w:space="0" w:color="auto"/>
            </w:tcBorders>
            <w:shd w:val="clear" w:color="auto" w:fill="auto"/>
            <w:vAlign w:val="bottom"/>
          </w:tcPr>
          <w:p w:rsidR="00F210E5" w:rsidRPr="00F210E5" w:rsidRDefault="00F210E5" w:rsidP="00F210E5">
            <w:pPr>
              <w:pStyle w:val="DualTxt"/>
              <w:spacing w:before="40" w:after="80" w:line="160" w:lineRule="exact"/>
              <w:ind w:right="43"/>
              <w:jc w:val="right"/>
              <w:rPr>
                <w:i/>
                <w:sz w:val="14"/>
              </w:rPr>
            </w:pPr>
            <w:r w:rsidRPr="00F210E5">
              <w:rPr>
                <w:i/>
                <w:sz w:val="14"/>
              </w:rPr>
              <w:t>Всего</w:t>
            </w:r>
          </w:p>
        </w:tc>
      </w:tr>
      <w:tr w:rsidR="00F210E5" w:rsidRPr="00F210E5">
        <w:trPr>
          <w:cantSplit/>
          <w:trHeight w:hRule="exact" w:val="115"/>
          <w:tblHeader/>
        </w:trPr>
        <w:tc>
          <w:tcPr>
            <w:tcW w:w="1629" w:type="dxa"/>
            <w:tcBorders>
              <w:top w:val="single" w:sz="12" w:space="0" w:color="auto"/>
            </w:tcBorders>
            <w:shd w:val="clear" w:color="auto" w:fill="auto"/>
            <w:vAlign w:val="bottom"/>
          </w:tcPr>
          <w:p w:rsidR="00F210E5" w:rsidRPr="00F210E5" w:rsidRDefault="00F210E5" w:rsidP="00F210E5">
            <w:pPr>
              <w:pStyle w:val="DualTxt"/>
              <w:spacing w:before="40" w:after="40" w:line="210" w:lineRule="exact"/>
              <w:jc w:val="left"/>
              <w:rPr>
                <w:sz w:val="17"/>
              </w:rPr>
            </w:pPr>
          </w:p>
        </w:tc>
        <w:tc>
          <w:tcPr>
            <w:tcW w:w="957" w:type="dxa"/>
            <w:tcBorders>
              <w:top w:val="single" w:sz="12" w:space="0" w:color="auto"/>
            </w:tcBorders>
            <w:shd w:val="clear" w:color="auto" w:fill="auto"/>
            <w:vAlign w:val="bottom"/>
          </w:tcPr>
          <w:p w:rsidR="00F210E5" w:rsidRPr="00F210E5" w:rsidRDefault="00F210E5" w:rsidP="00F210E5">
            <w:pPr>
              <w:pStyle w:val="DualTxt"/>
              <w:spacing w:before="40" w:after="40" w:line="210" w:lineRule="exact"/>
              <w:rPr>
                <w:sz w:val="17"/>
              </w:rPr>
            </w:pPr>
          </w:p>
        </w:tc>
        <w:tc>
          <w:tcPr>
            <w:tcW w:w="963" w:type="dxa"/>
            <w:tcBorders>
              <w:top w:val="single" w:sz="12" w:space="0" w:color="auto"/>
            </w:tcBorders>
            <w:shd w:val="clear" w:color="auto" w:fill="auto"/>
            <w:vAlign w:val="bottom"/>
          </w:tcPr>
          <w:p w:rsidR="00F210E5" w:rsidRPr="00F210E5" w:rsidRDefault="00F210E5" w:rsidP="00F210E5">
            <w:pPr>
              <w:pStyle w:val="DualTxt"/>
              <w:spacing w:before="40" w:after="40" w:line="210" w:lineRule="exact"/>
              <w:rPr>
                <w:sz w:val="17"/>
              </w:rPr>
            </w:pPr>
          </w:p>
        </w:tc>
        <w:tc>
          <w:tcPr>
            <w:tcW w:w="964" w:type="dxa"/>
            <w:tcBorders>
              <w:top w:val="single" w:sz="12" w:space="0" w:color="auto"/>
            </w:tcBorders>
            <w:shd w:val="clear" w:color="auto" w:fill="auto"/>
            <w:vAlign w:val="bottom"/>
          </w:tcPr>
          <w:p w:rsidR="00F210E5" w:rsidRPr="00F210E5" w:rsidRDefault="00F210E5" w:rsidP="00F210E5">
            <w:pPr>
              <w:pStyle w:val="DualTxt"/>
              <w:spacing w:before="40" w:after="40" w:line="210" w:lineRule="exact"/>
              <w:rPr>
                <w:sz w:val="17"/>
              </w:rPr>
            </w:pPr>
          </w:p>
        </w:tc>
        <w:tc>
          <w:tcPr>
            <w:tcW w:w="963" w:type="dxa"/>
            <w:gridSpan w:val="2"/>
            <w:tcBorders>
              <w:top w:val="single" w:sz="12" w:space="0" w:color="auto"/>
            </w:tcBorders>
            <w:shd w:val="clear" w:color="auto" w:fill="auto"/>
            <w:vAlign w:val="bottom"/>
          </w:tcPr>
          <w:p w:rsidR="00F210E5" w:rsidRPr="00F210E5" w:rsidRDefault="00F210E5" w:rsidP="00F210E5">
            <w:pPr>
              <w:pStyle w:val="DualTxt"/>
              <w:spacing w:before="40" w:after="40" w:line="210" w:lineRule="exact"/>
              <w:rPr>
                <w:sz w:val="17"/>
              </w:rPr>
            </w:pPr>
          </w:p>
        </w:tc>
        <w:tc>
          <w:tcPr>
            <w:tcW w:w="963" w:type="dxa"/>
            <w:tcBorders>
              <w:top w:val="single" w:sz="12" w:space="0" w:color="auto"/>
            </w:tcBorders>
            <w:shd w:val="clear" w:color="auto" w:fill="auto"/>
            <w:vAlign w:val="bottom"/>
          </w:tcPr>
          <w:p w:rsidR="00F210E5" w:rsidRPr="00F210E5" w:rsidRDefault="00F210E5" w:rsidP="00F210E5">
            <w:pPr>
              <w:pStyle w:val="DualTxt"/>
              <w:spacing w:before="40" w:after="40" w:line="210" w:lineRule="exact"/>
              <w:rPr>
                <w:sz w:val="17"/>
              </w:rPr>
            </w:pPr>
          </w:p>
        </w:tc>
        <w:tc>
          <w:tcPr>
            <w:tcW w:w="860" w:type="dxa"/>
            <w:tcBorders>
              <w:top w:val="single" w:sz="12" w:space="0" w:color="auto"/>
            </w:tcBorders>
            <w:shd w:val="clear" w:color="auto" w:fill="auto"/>
            <w:vAlign w:val="bottom"/>
          </w:tcPr>
          <w:p w:rsidR="00F210E5" w:rsidRPr="00F210E5" w:rsidRDefault="00F210E5" w:rsidP="00F210E5">
            <w:pPr>
              <w:pStyle w:val="DualTxt"/>
              <w:spacing w:before="40" w:after="40" w:line="210" w:lineRule="exact"/>
              <w:rPr>
                <w:sz w:val="17"/>
              </w:rPr>
            </w:pP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Кайлахун</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274</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496</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770</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0</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381</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381</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Кенема</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1 098</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1 973</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3 071</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293</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439</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732</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Коно</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135</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311</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446</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112</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197</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309</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Бомбали</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2 389</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1 325</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3 714</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183</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304</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487</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Камбия</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133</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202</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335</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10</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45</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55</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Койнадугу</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51</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81</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132</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40</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30</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70</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Порт-Локо</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629</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776</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1 405</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13</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136</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149</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Тонколили</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715</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829</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1 544</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43</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193</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236</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Бо</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2 339</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3 297</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5 636</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768</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946</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1 714</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Бонте</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142</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97</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239</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5</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16</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21</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Моямба</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232</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412</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644</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10</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40</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50</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Пуджехун</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419</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285</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704</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83</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86</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169</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Западный сел</w:t>
            </w:r>
            <w:r w:rsidRPr="00F210E5">
              <w:rPr>
                <w:sz w:val="17"/>
              </w:rPr>
              <w:t>ь</w:t>
            </w:r>
            <w:r w:rsidRPr="00F210E5">
              <w:rPr>
                <w:sz w:val="17"/>
              </w:rPr>
              <w:t>ский</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198</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611</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809</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126</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173</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299</w:t>
            </w:r>
          </w:p>
        </w:tc>
      </w:tr>
      <w:tr w:rsidR="00F210E5" w:rsidRPr="00F210E5">
        <w:trPr>
          <w:cantSplit/>
        </w:trPr>
        <w:tc>
          <w:tcPr>
            <w:tcW w:w="1629"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Западный горо</w:t>
            </w:r>
            <w:r w:rsidRPr="00F210E5">
              <w:rPr>
                <w:sz w:val="17"/>
              </w:rPr>
              <w:t>д</w:t>
            </w:r>
            <w:r w:rsidRPr="00F210E5">
              <w:rPr>
                <w:sz w:val="17"/>
              </w:rPr>
              <w:t>ской</w:t>
            </w:r>
          </w:p>
        </w:tc>
        <w:tc>
          <w:tcPr>
            <w:tcW w:w="957"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2 749</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6 362</w:t>
            </w:r>
          </w:p>
        </w:tc>
        <w:tc>
          <w:tcPr>
            <w:tcW w:w="964"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9 111</w:t>
            </w:r>
          </w:p>
        </w:tc>
        <w:tc>
          <w:tcPr>
            <w:tcW w:w="963" w:type="dxa"/>
            <w:gridSpan w:val="2"/>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587</w:t>
            </w:r>
          </w:p>
        </w:tc>
        <w:tc>
          <w:tcPr>
            <w:tcW w:w="963"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1 104</w:t>
            </w:r>
          </w:p>
        </w:tc>
        <w:tc>
          <w:tcPr>
            <w:tcW w:w="860" w:type="dxa"/>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1 691</w:t>
            </w:r>
          </w:p>
        </w:tc>
      </w:tr>
      <w:tr w:rsidR="00F210E5" w:rsidRPr="00F210E5">
        <w:trPr>
          <w:cantSplit/>
        </w:trPr>
        <w:tc>
          <w:tcPr>
            <w:tcW w:w="1629" w:type="dxa"/>
            <w:tcBorders>
              <w:bottom w:val="single" w:sz="12" w:space="0" w:color="auto"/>
            </w:tcBorders>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left"/>
              <w:rPr>
                <w:sz w:val="17"/>
              </w:rPr>
            </w:pPr>
            <w:r w:rsidRPr="00F210E5">
              <w:rPr>
                <w:sz w:val="17"/>
              </w:rPr>
              <w:t>Всего</w:t>
            </w:r>
          </w:p>
        </w:tc>
        <w:tc>
          <w:tcPr>
            <w:tcW w:w="957" w:type="dxa"/>
            <w:tcBorders>
              <w:bottom w:val="single" w:sz="12" w:space="0" w:color="auto"/>
            </w:tcBorders>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11 503</w:t>
            </w:r>
          </w:p>
        </w:tc>
        <w:tc>
          <w:tcPr>
            <w:tcW w:w="963" w:type="dxa"/>
            <w:tcBorders>
              <w:bottom w:val="single" w:sz="12" w:space="0" w:color="auto"/>
            </w:tcBorders>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17 057</w:t>
            </w:r>
          </w:p>
        </w:tc>
        <w:tc>
          <w:tcPr>
            <w:tcW w:w="964" w:type="dxa"/>
            <w:tcBorders>
              <w:bottom w:val="single" w:sz="12" w:space="0" w:color="auto"/>
            </w:tcBorders>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28 560</w:t>
            </w:r>
          </w:p>
        </w:tc>
        <w:tc>
          <w:tcPr>
            <w:tcW w:w="963" w:type="dxa"/>
            <w:gridSpan w:val="2"/>
            <w:tcBorders>
              <w:bottom w:val="single" w:sz="12" w:space="0" w:color="auto"/>
            </w:tcBorders>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2 273</w:t>
            </w:r>
          </w:p>
        </w:tc>
        <w:tc>
          <w:tcPr>
            <w:tcW w:w="963" w:type="dxa"/>
            <w:tcBorders>
              <w:bottom w:val="single" w:sz="12" w:space="0" w:color="auto"/>
            </w:tcBorders>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4 090</w:t>
            </w:r>
          </w:p>
        </w:tc>
        <w:tc>
          <w:tcPr>
            <w:tcW w:w="860" w:type="dxa"/>
            <w:tcBorders>
              <w:bottom w:val="single" w:sz="12" w:space="0" w:color="auto"/>
            </w:tcBorders>
            <w:shd w:val="clear" w:color="auto" w:fill="auto"/>
            <w:vAlign w:val="bottom"/>
          </w:tcPr>
          <w:p w:rsidR="00F210E5" w:rsidRPr="00F210E5" w:rsidRDefault="00F210E5" w:rsidP="00F210E5">
            <w:pPr>
              <w:pStyle w:val="DualTxt"/>
              <w:tabs>
                <w:tab w:val="left" w:pos="288"/>
                <w:tab w:val="left" w:pos="576"/>
                <w:tab w:val="left" w:pos="864"/>
                <w:tab w:val="left" w:pos="1152"/>
              </w:tabs>
              <w:spacing w:before="40" w:after="40" w:line="210" w:lineRule="exact"/>
              <w:jc w:val="right"/>
              <w:rPr>
                <w:sz w:val="17"/>
              </w:rPr>
            </w:pPr>
            <w:r w:rsidRPr="00F210E5">
              <w:rPr>
                <w:sz w:val="17"/>
              </w:rPr>
              <w:t>6 363</w:t>
            </w:r>
          </w:p>
        </w:tc>
      </w:tr>
    </w:tbl>
    <w:p w:rsidR="00487B00" w:rsidRPr="00487B00" w:rsidRDefault="00487B00" w:rsidP="00487B00">
      <w:pPr>
        <w:pStyle w:val="FootnoteText"/>
        <w:tabs>
          <w:tab w:val="clear" w:pos="418"/>
          <w:tab w:val="right" w:pos="1476"/>
          <w:tab w:val="left" w:pos="1548"/>
          <w:tab w:val="right" w:pos="1836"/>
          <w:tab w:val="left" w:pos="1908"/>
        </w:tabs>
        <w:spacing w:line="120" w:lineRule="exact"/>
        <w:ind w:left="1548" w:right="1267" w:hanging="288"/>
        <w:rPr>
          <w:i/>
          <w:sz w:val="10"/>
        </w:rPr>
      </w:pPr>
    </w:p>
    <w:p w:rsidR="003B37A3" w:rsidRPr="002F6A4F" w:rsidRDefault="003B37A3" w:rsidP="00F210E5">
      <w:pPr>
        <w:pStyle w:val="FootnoteText"/>
        <w:tabs>
          <w:tab w:val="clear" w:pos="418"/>
          <w:tab w:val="right" w:pos="1476"/>
          <w:tab w:val="left" w:pos="1548"/>
          <w:tab w:val="right" w:pos="1836"/>
          <w:tab w:val="left" w:pos="1908"/>
        </w:tabs>
        <w:ind w:left="1548" w:right="1267" w:hanging="288"/>
      </w:pPr>
      <w:r w:rsidRPr="002F6A4F">
        <w:rPr>
          <w:i/>
        </w:rPr>
        <w:t>Источник:</w:t>
      </w:r>
      <w:r w:rsidRPr="002F6A4F">
        <w:t xml:space="preserve"> Образовательный проект SABABU, Германское агентство по техническому сотрудничеству (отделение в Сьерра-Леоне), Статистический отчет Сьерра-Леоне о состоянии профессионально-технического обучения в Сьерра-Леоне, Министерство образования, науки и технологий, декабрь 2005 года.</w:t>
      </w:r>
    </w:p>
    <w:p w:rsidR="00F210E5" w:rsidRPr="00F210E5" w:rsidRDefault="00F210E5" w:rsidP="00F210E5">
      <w:pPr>
        <w:pStyle w:val="SingleTxt"/>
        <w:spacing w:after="0" w:line="120" w:lineRule="exact"/>
        <w:rPr>
          <w:sz w:val="10"/>
        </w:rPr>
      </w:pPr>
    </w:p>
    <w:p w:rsidR="00F210E5" w:rsidRPr="00F210E5" w:rsidRDefault="00F210E5" w:rsidP="00F210E5">
      <w:pPr>
        <w:pStyle w:val="SingleTxt"/>
        <w:spacing w:after="0" w:line="120" w:lineRule="exact"/>
        <w:rPr>
          <w:sz w:val="10"/>
        </w:rPr>
      </w:pPr>
    </w:p>
    <w:p w:rsidR="00F210E5" w:rsidRPr="00F210E5" w:rsidRDefault="00F210E5" w:rsidP="00F210E5">
      <w:pPr>
        <w:pStyle w:val="SingleTxt"/>
        <w:spacing w:after="0" w:line="120" w:lineRule="exact"/>
        <w:rPr>
          <w:sz w:val="10"/>
        </w:rPr>
      </w:pPr>
    </w:p>
    <w:p w:rsidR="003B37A3" w:rsidRPr="002F6A4F" w:rsidRDefault="00F210E5" w:rsidP="00F210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7B00">
        <w:tab/>
      </w:r>
      <w:r w:rsidR="003B37A3" w:rsidRPr="002F6A4F">
        <w:t>17.4</w:t>
      </w:r>
      <w:r w:rsidR="003B37A3" w:rsidRPr="002F6A4F">
        <w:tab/>
        <w:t>Высшее образование</w:t>
      </w:r>
    </w:p>
    <w:p w:rsidR="00F210E5" w:rsidRPr="00F210E5" w:rsidRDefault="00F210E5" w:rsidP="00F210E5">
      <w:pPr>
        <w:pStyle w:val="SingleTxt"/>
        <w:spacing w:after="0" w:line="120" w:lineRule="exact"/>
        <w:rPr>
          <w:sz w:val="10"/>
        </w:rPr>
      </w:pPr>
    </w:p>
    <w:p w:rsidR="003B37A3" w:rsidRPr="002F6A4F" w:rsidRDefault="003B37A3" w:rsidP="00F210E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17.4.1</w:t>
      </w:r>
      <w:r w:rsidRPr="002F6A4F">
        <w:tab/>
        <w:t>Университетское образование доступно для лиц, получивших не менее пять положительных оценок на экзаменах обычной ступени на общий атт</w:t>
      </w:r>
      <w:r w:rsidRPr="002F6A4F">
        <w:t>е</w:t>
      </w:r>
      <w:r w:rsidRPr="002F6A4F">
        <w:t>стат (GCE) или на экзаменах на Западноафриканский аттестат о среднем образов</w:t>
      </w:r>
      <w:r w:rsidRPr="002F6A4F">
        <w:t>а</w:t>
      </w:r>
      <w:r w:rsidRPr="002F6A4F">
        <w:t>нии (WASSCE), и те и другие экзамены проводятся Западноафриканским экз</w:t>
      </w:r>
      <w:r w:rsidRPr="002F6A4F">
        <w:t>а</w:t>
      </w:r>
      <w:r w:rsidRPr="002F6A4F">
        <w:t>менационным советом (WAEC). Как указывалось в предыдущем разделе о среднем образовании, число мальчиков на этой ступени значительно превыш</w:t>
      </w:r>
      <w:r w:rsidRPr="002F6A4F">
        <w:t>а</w:t>
      </w:r>
      <w:r w:rsidRPr="002F6A4F">
        <w:t>ет число девочек. Кроме того, не менее 20 процентов девочек бросают учебу на этой ступени образования, в основном по причине подростковой беременн</w:t>
      </w:r>
      <w:r w:rsidRPr="002F6A4F">
        <w:t>о</w:t>
      </w:r>
      <w:r w:rsidRPr="002F6A4F">
        <w:t>сти, высокой стоимости обучения в высшей школе и бедности (Обследование по осуществлению КЛДЖ в Сьерра-Леоне, 2005 год). Среди абитуриентов, у</w:t>
      </w:r>
      <w:r w:rsidRPr="002F6A4F">
        <w:t>с</w:t>
      </w:r>
      <w:r w:rsidRPr="002F6A4F">
        <w:t>пешно сдавших экзамены, девочек также значительно меньше, чем мальчиков.</w:t>
      </w:r>
    </w:p>
    <w:p w:rsidR="00F210E5" w:rsidRPr="00F210E5" w:rsidRDefault="00F210E5" w:rsidP="00F210E5">
      <w:pPr>
        <w:pStyle w:val="SingleTxt"/>
        <w:spacing w:after="0" w:line="120" w:lineRule="exact"/>
        <w:rPr>
          <w:sz w:val="10"/>
        </w:rPr>
      </w:pPr>
    </w:p>
    <w:p w:rsidR="003B37A3" w:rsidRPr="002F6A4F" w:rsidRDefault="00F210E5" w:rsidP="00F210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17.5</w:t>
      </w:r>
      <w:r w:rsidR="003B37A3" w:rsidRPr="002F6A4F">
        <w:tab/>
        <w:t>Число учащихся в колледже Фора-Бей</w:t>
      </w:r>
    </w:p>
    <w:p w:rsidR="00F210E5" w:rsidRPr="00F210E5" w:rsidRDefault="00F210E5" w:rsidP="00F210E5">
      <w:pPr>
        <w:pStyle w:val="SingleTxt"/>
        <w:spacing w:after="0" w:line="120" w:lineRule="exact"/>
        <w:rPr>
          <w:sz w:val="10"/>
        </w:rPr>
      </w:pPr>
    </w:p>
    <w:p w:rsidR="003B37A3" w:rsidRDefault="00242D65" w:rsidP="003B37A3">
      <w:pPr>
        <w:pStyle w:val="SingleTxt"/>
        <w:rPr>
          <w:lang w:val="en-US"/>
        </w:rPr>
      </w:pPr>
      <w:r>
        <w:rPr>
          <w:lang w:val="en-US"/>
        </w:rPr>
        <w:tab/>
      </w:r>
      <w:r w:rsidR="003B37A3" w:rsidRPr="002F6A4F">
        <w:t>Из приведенной ниже таблицы 18 видно, что в период 1980–1986 годов в среднем только одна из пяти женщин была принята в университет для получ</w:t>
      </w:r>
      <w:r w:rsidR="003B37A3" w:rsidRPr="002F6A4F">
        <w:t>е</w:t>
      </w:r>
      <w:r w:rsidR="003B37A3" w:rsidRPr="002F6A4F">
        <w:t>ния высшего образования.</w:t>
      </w:r>
    </w:p>
    <w:p w:rsidR="00AD48AF" w:rsidRPr="00AD48AF" w:rsidRDefault="00AD48AF" w:rsidP="00AD48AF">
      <w:pPr>
        <w:pStyle w:val="SingleTxt"/>
        <w:spacing w:after="0" w:line="120" w:lineRule="exact"/>
        <w:rPr>
          <w:sz w:val="10"/>
          <w:lang w:val="en-US"/>
        </w:rPr>
      </w:pPr>
    </w:p>
    <w:p w:rsidR="00AD48AF" w:rsidRDefault="00AD48AF" w:rsidP="00AD48A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18</w:t>
      </w:r>
    </w:p>
    <w:p w:rsidR="003B37A3" w:rsidRDefault="00AD48AF" w:rsidP="00AD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Студенты очного обучения в колледже Фора-Бей</w:t>
      </w:r>
    </w:p>
    <w:p w:rsidR="00AD48AF" w:rsidRPr="00AD48AF" w:rsidRDefault="00AD48AF" w:rsidP="00AD48AF">
      <w:pPr>
        <w:pStyle w:val="SingleTxt"/>
        <w:spacing w:after="0" w:line="120" w:lineRule="exact"/>
        <w:rPr>
          <w:sz w:val="10"/>
          <w:lang w:val="en-US"/>
        </w:rPr>
      </w:pPr>
    </w:p>
    <w:p w:rsidR="00AD48AF" w:rsidRPr="00AD48AF" w:rsidRDefault="00AD48AF" w:rsidP="00AD48AF">
      <w:pPr>
        <w:pStyle w:val="SingleTxt"/>
        <w:spacing w:after="0" w:line="120" w:lineRule="exact"/>
        <w:rPr>
          <w:sz w:val="10"/>
          <w:lang w:val="en-US"/>
        </w:rPr>
      </w:pPr>
    </w:p>
    <w:tbl>
      <w:tblPr>
        <w:tblW w:w="3715" w:type="pct"/>
        <w:tblInd w:w="1265" w:type="dxa"/>
        <w:tblCellMar>
          <w:left w:w="0" w:type="dxa"/>
          <w:right w:w="0" w:type="dxa"/>
        </w:tblCellMar>
        <w:tblLook w:val="01E0" w:firstRow="1" w:lastRow="1" w:firstColumn="1" w:lastColumn="1" w:noHBand="0" w:noVBand="0"/>
      </w:tblPr>
      <w:tblGrid>
        <w:gridCol w:w="1188"/>
        <w:gridCol w:w="1226"/>
        <w:gridCol w:w="1227"/>
        <w:gridCol w:w="1227"/>
        <w:gridCol w:w="1227"/>
        <w:gridCol w:w="1224"/>
      </w:tblGrid>
      <w:tr w:rsidR="00AD48AF" w:rsidRPr="006B45A6">
        <w:trPr>
          <w:cantSplit/>
          <w:tblHeader/>
        </w:trPr>
        <w:tc>
          <w:tcPr>
            <w:tcW w:w="812" w:type="pct"/>
            <w:tcBorders>
              <w:top w:val="single" w:sz="4" w:space="0" w:color="auto"/>
              <w:bottom w:val="single" w:sz="12" w:space="0" w:color="auto"/>
            </w:tcBorders>
            <w:shd w:val="clear" w:color="auto" w:fill="auto"/>
            <w:vAlign w:val="bottom"/>
          </w:tcPr>
          <w:p w:rsidR="003B37A3" w:rsidRPr="006B45A6" w:rsidRDefault="003B37A3" w:rsidP="006B45A6">
            <w:pPr>
              <w:pStyle w:val="DualTxt"/>
              <w:spacing w:before="80" w:after="80" w:line="160" w:lineRule="exact"/>
              <w:rPr>
                <w:i/>
                <w:sz w:val="14"/>
              </w:rPr>
            </w:pPr>
            <w:r w:rsidRPr="006B45A6">
              <w:rPr>
                <w:i/>
                <w:sz w:val="14"/>
              </w:rPr>
              <w:t>Учебный год</w:t>
            </w:r>
          </w:p>
        </w:tc>
        <w:tc>
          <w:tcPr>
            <w:tcW w:w="838" w:type="pct"/>
            <w:tcBorders>
              <w:top w:val="single" w:sz="4" w:space="0" w:color="auto"/>
              <w:bottom w:val="single" w:sz="12" w:space="0" w:color="auto"/>
            </w:tcBorders>
            <w:shd w:val="clear" w:color="auto" w:fill="auto"/>
            <w:vAlign w:val="bottom"/>
          </w:tcPr>
          <w:p w:rsidR="003B37A3" w:rsidRPr="006B45A6" w:rsidRDefault="003B37A3" w:rsidP="006B45A6">
            <w:pPr>
              <w:pStyle w:val="DualTxt"/>
              <w:spacing w:before="80" w:after="80" w:line="160" w:lineRule="exact"/>
              <w:ind w:right="43"/>
              <w:jc w:val="right"/>
              <w:rPr>
                <w:i/>
                <w:sz w:val="14"/>
              </w:rPr>
            </w:pPr>
            <w:r w:rsidRPr="006B45A6">
              <w:rPr>
                <w:i/>
                <w:sz w:val="14"/>
              </w:rPr>
              <w:t>Муж.</w:t>
            </w:r>
          </w:p>
        </w:tc>
        <w:tc>
          <w:tcPr>
            <w:tcW w:w="838" w:type="pct"/>
            <w:tcBorders>
              <w:top w:val="single" w:sz="4" w:space="0" w:color="auto"/>
              <w:bottom w:val="single" w:sz="12" w:space="0" w:color="auto"/>
            </w:tcBorders>
            <w:shd w:val="clear" w:color="auto" w:fill="auto"/>
            <w:vAlign w:val="bottom"/>
          </w:tcPr>
          <w:p w:rsidR="003B37A3" w:rsidRPr="006B45A6" w:rsidRDefault="003B37A3" w:rsidP="006B45A6">
            <w:pPr>
              <w:pStyle w:val="DualTxt"/>
              <w:spacing w:before="80" w:after="80" w:line="160" w:lineRule="exact"/>
              <w:ind w:right="43"/>
              <w:jc w:val="right"/>
              <w:rPr>
                <w:i/>
                <w:sz w:val="14"/>
              </w:rPr>
            </w:pPr>
            <w:r w:rsidRPr="006B45A6">
              <w:rPr>
                <w:i/>
                <w:sz w:val="14"/>
              </w:rPr>
              <w:t>Процент</w:t>
            </w:r>
          </w:p>
        </w:tc>
        <w:tc>
          <w:tcPr>
            <w:tcW w:w="838" w:type="pct"/>
            <w:tcBorders>
              <w:top w:val="single" w:sz="4" w:space="0" w:color="auto"/>
              <w:bottom w:val="single" w:sz="12" w:space="0" w:color="auto"/>
            </w:tcBorders>
            <w:shd w:val="clear" w:color="auto" w:fill="auto"/>
            <w:vAlign w:val="bottom"/>
          </w:tcPr>
          <w:p w:rsidR="003B37A3" w:rsidRPr="006B45A6" w:rsidRDefault="003B37A3" w:rsidP="006B45A6">
            <w:pPr>
              <w:pStyle w:val="DualTxt"/>
              <w:spacing w:before="80" w:after="80" w:line="160" w:lineRule="exact"/>
              <w:ind w:right="43"/>
              <w:jc w:val="right"/>
              <w:rPr>
                <w:i/>
                <w:sz w:val="14"/>
              </w:rPr>
            </w:pPr>
            <w:r w:rsidRPr="006B45A6">
              <w:rPr>
                <w:i/>
                <w:sz w:val="14"/>
              </w:rPr>
              <w:t>Жен.</w:t>
            </w:r>
          </w:p>
        </w:tc>
        <w:tc>
          <w:tcPr>
            <w:tcW w:w="838" w:type="pct"/>
            <w:tcBorders>
              <w:top w:val="single" w:sz="4" w:space="0" w:color="auto"/>
              <w:bottom w:val="single" w:sz="12" w:space="0" w:color="auto"/>
            </w:tcBorders>
            <w:shd w:val="clear" w:color="auto" w:fill="auto"/>
            <w:vAlign w:val="bottom"/>
          </w:tcPr>
          <w:p w:rsidR="003B37A3" w:rsidRPr="006B45A6" w:rsidRDefault="003B37A3" w:rsidP="006B45A6">
            <w:pPr>
              <w:pStyle w:val="DualTxt"/>
              <w:spacing w:before="80" w:after="80" w:line="160" w:lineRule="exact"/>
              <w:ind w:right="43"/>
              <w:jc w:val="right"/>
              <w:rPr>
                <w:i/>
                <w:sz w:val="14"/>
              </w:rPr>
            </w:pPr>
            <w:r w:rsidRPr="006B45A6">
              <w:rPr>
                <w:i/>
                <w:sz w:val="14"/>
              </w:rPr>
              <w:t>Процент</w:t>
            </w:r>
          </w:p>
        </w:tc>
        <w:tc>
          <w:tcPr>
            <w:tcW w:w="838" w:type="pct"/>
            <w:tcBorders>
              <w:top w:val="single" w:sz="4" w:space="0" w:color="auto"/>
              <w:bottom w:val="single" w:sz="12" w:space="0" w:color="auto"/>
            </w:tcBorders>
            <w:shd w:val="clear" w:color="auto" w:fill="auto"/>
            <w:vAlign w:val="bottom"/>
          </w:tcPr>
          <w:p w:rsidR="003B37A3" w:rsidRPr="006B45A6" w:rsidRDefault="003B37A3" w:rsidP="006B45A6">
            <w:pPr>
              <w:pStyle w:val="DualTxt"/>
              <w:spacing w:before="80" w:after="80" w:line="160" w:lineRule="exact"/>
              <w:ind w:right="43"/>
              <w:jc w:val="right"/>
              <w:rPr>
                <w:i/>
                <w:sz w:val="14"/>
              </w:rPr>
            </w:pPr>
            <w:r w:rsidRPr="006B45A6">
              <w:rPr>
                <w:i/>
                <w:sz w:val="14"/>
              </w:rPr>
              <w:t>Всего</w:t>
            </w:r>
          </w:p>
        </w:tc>
      </w:tr>
      <w:tr w:rsidR="006B45A6" w:rsidRPr="006B45A6">
        <w:trPr>
          <w:cantSplit/>
          <w:trHeight w:hRule="exact" w:val="115"/>
          <w:tblHeader/>
        </w:trPr>
        <w:tc>
          <w:tcPr>
            <w:tcW w:w="812" w:type="pct"/>
            <w:tcBorders>
              <w:top w:val="single" w:sz="12" w:space="0" w:color="auto"/>
            </w:tcBorders>
            <w:shd w:val="clear" w:color="auto" w:fill="auto"/>
            <w:vAlign w:val="bottom"/>
          </w:tcPr>
          <w:p w:rsidR="006B45A6" w:rsidRPr="006B45A6" w:rsidRDefault="006B45A6" w:rsidP="006B45A6">
            <w:pPr>
              <w:pStyle w:val="DualTxt"/>
              <w:spacing w:before="40" w:after="40" w:line="210" w:lineRule="exact"/>
              <w:rPr>
                <w:sz w:val="17"/>
              </w:rPr>
            </w:pPr>
          </w:p>
        </w:tc>
        <w:tc>
          <w:tcPr>
            <w:tcW w:w="838" w:type="pct"/>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838" w:type="pct"/>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838" w:type="pct"/>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838" w:type="pct"/>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838" w:type="pct"/>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1980/81</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350</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75,6</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112</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24,4</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462 (100)</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1981/82</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н/д</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н/д</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1982/83</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329</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75,6</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106</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24,4</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435 (100)</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1983/84</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264</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75,6</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85</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24,4</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349 (100)</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1984/85</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306</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83,4</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65</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16,6</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371 (100)</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1985/86</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н/д</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н/д</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1987–1995</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н/д</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н/д</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1996/98*</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1 093</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77,5</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317</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22,5</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1 410 (100)</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1998/99</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1 243</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81,7</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279</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18,3</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1 522 (100)</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1999/2000</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1 269</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80,9</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299</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19,8</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1 568 (100)</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2000/01</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1 460</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82,2</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316</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17,8</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1 776 (100)</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2001/02</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1 723</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83,0</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350</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17,0</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2 075 (100)</w:t>
            </w:r>
          </w:p>
        </w:tc>
      </w:tr>
      <w:tr w:rsidR="00AD48AF" w:rsidRPr="006B45A6">
        <w:trPr>
          <w:cantSplit/>
        </w:trPr>
        <w:tc>
          <w:tcPr>
            <w:tcW w:w="812"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2002/03</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1 793</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81,4</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409</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18,6</w:t>
            </w:r>
          </w:p>
        </w:tc>
        <w:tc>
          <w:tcPr>
            <w:tcW w:w="838" w:type="pct"/>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2 202 (100)</w:t>
            </w:r>
          </w:p>
        </w:tc>
      </w:tr>
      <w:tr w:rsidR="00AD48AF" w:rsidRPr="006B45A6">
        <w:trPr>
          <w:cantSplit/>
        </w:trPr>
        <w:tc>
          <w:tcPr>
            <w:tcW w:w="812" w:type="pct"/>
            <w:tcBorders>
              <w:bottom w:val="single" w:sz="12" w:space="0" w:color="auto"/>
            </w:tcBorders>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rPr>
                <w:sz w:val="17"/>
              </w:rPr>
            </w:pPr>
            <w:r w:rsidRPr="006B45A6">
              <w:rPr>
                <w:sz w:val="17"/>
              </w:rPr>
              <w:t>2003/04</w:t>
            </w:r>
          </w:p>
        </w:tc>
        <w:tc>
          <w:tcPr>
            <w:tcW w:w="838" w:type="pct"/>
            <w:tcBorders>
              <w:bottom w:val="single" w:sz="12" w:space="0" w:color="auto"/>
            </w:tcBorders>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1 950</w:t>
            </w:r>
          </w:p>
        </w:tc>
        <w:tc>
          <w:tcPr>
            <w:tcW w:w="838" w:type="pct"/>
            <w:tcBorders>
              <w:bottom w:val="single" w:sz="12" w:space="0" w:color="auto"/>
            </w:tcBorders>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80,0</w:t>
            </w:r>
          </w:p>
        </w:tc>
        <w:tc>
          <w:tcPr>
            <w:tcW w:w="838" w:type="pct"/>
            <w:tcBorders>
              <w:bottom w:val="single" w:sz="12" w:space="0" w:color="auto"/>
            </w:tcBorders>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487</w:t>
            </w:r>
          </w:p>
        </w:tc>
        <w:tc>
          <w:tcPr>
            <w:tcW w:w="838" w:type="pct"/>
            <w:tcBorders>
              <w:bottom w:val="single" w:sz="12" w:space="0" w:color="auto"/>
            </w:tcBorders>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20,0</w:t>
            </w:r>
          </w:p>
        </w:tc>
        <w:tc>
          <w:tcPr>
            <w:tcW w:w="838" w:type="pct"/>
            <w:tcBorders>
              <w:bottom w:val="single" w:sz="12" w:space="0" w:color="auto"/>
            </w:tcBorders>
            <w:shd w:val="clear" w:color="auto" w:fill="auto"/>
            <w:vAlign w:val="bottom"/>
          </w:tcPr>
          <w:p w:rsidR="003B37A3" w:rsidRPr="006B45A6" w:rsidRDefault="003B37A3" w:rsidP="006B45A6">
            <w:pPr>
              <w:pStyle w:val="DualTxt"/>
              <w:tabs>
                <w:tab w:val="left" w:pos="288"/>
                <w:tab w:val="left" w:pos="576"/>
                <w:tab w:val="left" w:pos="864"/>
                <w:tab w:val="left" w:pos="1152"/>
              </w:tabs>
              <w:spacing w:before="40" w:after="40" w:line="210" w:lineRule="exact"/>
              <w:ind w:right="43"/>
              <w:jc w:val="right"/>
              <w:rPr>
                <w:sz w:val="17"/>
              </w:rPr>
            </w:pPr>
            <w:r w:rsidRPr="006B45A6">
              <w:rPr>
                <w:sz w:val="17"/>
              </w:rPr>
              <w:t>2 437 (100)</w:t>
            </w:r>
          </w:p>
        </w:tc>
      </w:tr>
    </w:tbl>
    <w:p w:rsidR="00487B00" w:rsidRPr="00487B00" w:rsidRDefault="00487B00" w:rsidP="00487B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6B45A6" w:rsidRPr="00487B00" w:rsidRDefault="003B37A3" w:rsidP="006B45A6">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Статистические данные колледжа Фора-Бей; правительство Сьерра-Леоне: Ежегодный статистический сборник, Центральное статистическое б</w:t>
      </w:r>
      <w:r w:rsidRPr="002F6A4F">
        <w:t>ю</w:t>
      </w:r>
      <w:r w:rsidRPr="002F6A4F">
        <w:t>ро, 1992 год.</w:t>
      </w:r>
    </w:p>
    <w:p w:rsidR="003B37A3" w:rsidRPr="002F6A4F" w:rsidRDefault="006B45A6" w:rsidP="006B45A6">
      <w:pPr>
        <w:pStyle w:val="FootnoteText"/>
        <w:tabs>
          <w:tab w:val="clear" w:pos="418"/>
          <w:tab w:val="right" w:pos="1476"/>
          <w:tab w:val="left" w:pos="1548"/>
          <w:tab w:val="right" w:pos="1836"/>
          <w:tab w:val="left" w:pos="1908"/>
        </w:tabs>
        <w:ind w:left="1548" w:right="1267" w:hanging="288"/>
      </w:pPr>
      <w:r w:rsidRPr="00487B00">
        <w:tab/>
      </w:r>
      <w:r w:rsidR="003B37A3" w:rsidRPr="006B45A6">
        <w:rPr>
          <w:vertAlign w:val="superscript"/>
        </w:rPr>
        <w:t>*</w:t>
      </w:r>
      <w:r w:rsidRPr="006B45A6">
        <w:tab/>
      </w:r>
      <w:r w:rsidR="003B37A3" w:rsidRPr="002F6A4F">
        <w:t>Удлиненный год вследствие нестабильности.</w:t>
      </w:r>
    </w:p>
    <w:p w:rsidR="006B45A6" w:rsidRPr="006B45A6" w:rsidRDefault="006B45A6" w:rsidP="006B45A6">
      <w:pPr>
        <w:pStyle w:val="SingleTxt"/>
        <w:spacing w:after="0" w:line="120" w:lineRule="exact"/>
        <w:rPr>
          <w:b/>
          <w:bCs/>
          <w:sz w:val="10"/>
        </w:rPr>
      </w:pPr>
    </w:p>
    <w:p w:rsidR="006B45A6" w:rsidRPr="006B45A6" w:rsidRDefault="006B45A6" w:rsidP="006B45A6">
      <w:pPr>
        <w:pStyle w:val="SingleTxt"/>
        <w:spacing w:after="0" w:line="120" w:lineRule="exact"/>
        <w:rPr>
          <w:b/>
          <w:bCs/>
          <w:sz w:val="10"/>
        </w:rPr>
      </w:pPr>
    </w:p>
    <w:p w:rsidR="006B45A6" w:rsidRPr="006B45A6" w:rsidRDefault="006B45A6" w:rsidP="006B45A6">
      <w:pPr>
        <w:pStyle w:val="SingleTxt"/>
        <w:spacing w:after="0" w:line="120" w:lineRule="exact"/>
        <w:rPr>
          <w:b/>
          <w:bCs/>
          <w:sz w:val="10"/>
        </w:rPr>
      </w:pPr>
    </w:p>
    <w:p w:rsidR="006B45A6" w:rsidRDefault="006B45A6" w:rsidP="006B45A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19</w:t>
      </w:r>
    </w:p>
    <w:p w:rsidR="003B37A3" w:rsidRDefault="006B45A6" w:rsidP="006B45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Процентное распределение студентов по факультетам в разбивке по полу, 1990/91–1996/98 и 2003/04 учебные годы</w:t>
      </w:r>
    </w:p>
    <w:p w:rsidR="00487B00" w:rsidRPr="00487B00" w:rsidRDefault="00487B00" w:rsidP="00487B00">
      <w:pPr>
        <w:pStyle w:val="SingleTxt"/>
        <w:spacing w:after="0" w:line="120" w:lineRule="exact"/>
        <w:rPr>
          <w:sz w:val="10"/>
          <w:lang w:val="en-US"/>
        </w:rPr>
      </w:pPr>
    </w:p>
    <w:p w:rsidR="00487B00" w:rsidRPr="00487B00" w:rsidRDefault="00487B00" w:rsidP="00487B00">
      <w:pPr>
        <w:pStyle w:val="SingleTxt"/>
        <w:spacing w:after="0" w:line="120" w:lineRule="exact"/>
        <w:rPr>
          <w:sz w:val="10"/>
          <w:lang w:val="en-US"/>
        </w:rPr>
      </w:pPr>
    </w:p>
    <w:tbl>
      <w:tblPr>
        <w:tblW w:w="7326" w:type="dxa"/>
        <w:tblInd w:w="1265" w:type="dxa"/>
        <w:tblLayout w:type="fixed"/>
        <w:tblCellMar>
          <w:left w:w="0" w:type="dxa"/>
          <w:right w:w="0" w:type="dxa"/>
        </w:tblCellMar>
        <w:tblLook w:val="01E0" w:firstRow="1" w:lastRow="1" w:firstColumn="1" w:lastColumn="1" w:noHBand="0" w:noVBand="0"/>
      </w:tblPr>
      <w:tblGrid>
        <w:gridCol w:w="1386"/>
        <w:gridCol w:w="657"/>
        <w:gridCol w:w="679"/>
        <w:gridCol w:w="144"/>
        <w:gridCol w:w="576"/>
        <w:gridCol w:w="729"/>
        <w:gridCol w:w="144"/>
        <w:gridCol w:w="531"/>
        <w:gridCol w:w="738"/>
        <w:gridCol w:w="99"/>
        <w:gridCol w:w="747"/>
        <w:gridCol w:w="896"/>
      </w:tblGrid>
      <w:tr w:rsidR="006B45A6" w:rsidRPr="006B45A6">
        <w:trPr>
          <w:cantSplit/>
          <w:tblHeader/>
        </w:trPr>
        <w:tc>
          <w:tcPr>
            <w:tcW w:w="1386" w:type="dxa"/>
            <w:vMerge w:val="restart"/>
            <w:tcBorders>
              <w:top w:val="single" w:sz="4" w:space="0" w:color="auto"/>
            </w:tcBorders>
            <w:shd w:val="clear" w:color="auto" w:fill="auto"/>
            <w:vAlign w:val="bottom"/>
          </w:tcPr>
          <w:p w:rsidR="006B45A6" w:rsidRPr="006B45A6" w:rsidRDefault="006B45A6" w:rsidP="006B45A6">
            <w:pPr>
              <w:pStyle w:val="DualTxt"/>
              <w:spacing w:before="80" w:after="80" w:line="160" w:lineRule="exact"/>
              <w:rPr>
                <w:i/>
                <w:sz w:val="14"/>
              </w:rPr>
            </w:pPr>
            <w:r w:rsidRPr="006B45A6">
              <w:rPr>
                <w:i/>
                <w:sz w:val="14"/>
              </w:rPr>
              <w:t>Год</w:t>
            </w:r>
          </w:p>
        </w:tc>
        <w:tc>
          <w:tcPr>
            <w:tcW w:w="1336" w:type="dxa"/>
            <w:gridSpan w:val="2"/>
            <w:tcBorders>
              <w:top w:val="single" w:sz="4" w:space="0" w:color="auto"/>
              <w:bottom w:val="single" w:sz="4" w:space="0" w:color="auto"/>
            </w:tcBorders>
            <w:shd w:val="clear" w:color="auto" w:fill="auto"/>
            <w:vAlign w:val="bottom"/>
          </w:tcPr>
          <w:p w:rsidR="006B45A6" w:rsidRPr="006B45A6" w:rsidRDefault="006B45A6" w:rsidP="006B45A6">
            <w:pPr>
              <w:pStyle w:val="DualTxt"/>
              <w:spacing w:before="80" w:after="40" w:line="160" w:lineRule="exact"/>
              <w:ind w:right="43"/>
              <w:jc w:val="center"/>
              <w:rPr>
                <w:i/>
                <w:sz w:val="14"/>
              </w:rPr>
            </w:pPr>
            <w:r w:rsidRPr="006B45A6">
              <w:rPr>
                <w:i/>
                <w:sz w:val="14"/>
              </w:rPr>
              <w:t>Гуманита</w:t>
            </w:r>
            <w:r w:rsidRPr="006B45A6">
              <w:rPr>
                <w:i/>
                <w:sz w:val="14"/>
              </w:rPr>
              <w:t>р</w:t>
            </w:r>
            <w:r w:rsidRPr="006B45A6">
              <w:rPr>
                <w:i/>
                <w:sz w:val="14"/>
              </w:rPr>
              <w:t>ные науки</w:t>
            </w:r>
          </w:p>
        </w:tc>
        <w:tc>
          <w:tcPr>
            <w:tcW w:w="144" w:type="dxa"/>
            <w:tcBorders>
              <w:top w:val="single" w:sz="4" w:space="0" w:color="auto"/>
            </w:tcBorders>
            <w:shd w:val="clear" w:color="auto" w:fill="auto"/>
            <w:vAlign w:val="bottom"/>
          </w:tcPr>
          <w:p w:rsidR="006B45A6" w:rsidRPr="006B45A6" w:rsidRDefault="006B45A6" w:rsidP="006B45A6">
            <w:pPr>
              <w:pStyle w:val="DualTxt"/>
              <w:spacing w:before="80" w:after="40" w:line="160" w:lineRule="exact"/>
              <w:ind w:right="43"/>
              <w:jc w:val="center"/>
              <w:rPr>
                <w:i/>
                <w:sz w:val="14"/>
              </w:rPr>
            </w:pPr>
          </w:p>
        </w:tc>
        <w:tc>
          <w:tcPr>
            <w:tcW w:w="1305" w:type="dxa"/>
            <w:gridSpan w:val="2"/>
            <w:tcBorders>
              <w:top w:val="single" w:sz="4" w:space="0" w:color="auto"/>
              <w:bottom w:val="single" w:sz="4" w:space="0" w:color="auto"/>
            </w:tcBorders>
            <w:shd w:val="clear" w:color="auto" w:fill="auto"/>
            <w:vAlign w:val="bottom"/>
          </w:tcPr>
          <w:p w:rsidR="006B45A6" w:rsidRPr="006B45A6" w:rsidRDefault="006B45A6" w:rsidP="00C0409D">
            <w:pPr>
              <w:pStyle w:val="DualTxt"/>
              <w:suppressAutoHyphens/>
              <w:spacing w:before="80" w:after="40" w:line="160" w:lineRule="exact"/>
              <w:ind w:right="43"/>
              <w:jc w:val="center"/>
              <w:rPr>
                <w:i/>
                <w:sz w:val="14"/>
              </w:rPr>
            </w:pPr>
            <w:r w:rsidRPr="006B45A6">
              <w:rPr>
                <w:i/>
                <w:sz w:val="14"/>
              </w:rPr>
              <w:t>Социология и право</w:t>
            </w:r>
          </w:p>
        </w:tc>
        <w:tc>
          <w:tcPr>
            <w:tcW w:w="144" w:type="dxa"/>
            <w:tcBorders>
              <w:top w:val="single" w:sz="4" w:space="0" w:color="auto"/>
            </w:tcBorders>
            <w:shd w:val="clear" w:color="auto" w:fill="auto"/>
            <w:vAlign w:val="bottom"/>
          </w:tcPr>
          <w:p w:rsidR="006B45A6" w:rsidRPr="006B45A6" w:rsidRDefault="006B45A6" w:rsidP="006B45A6">
            <w:pPr>
              <w:pStyle w:val="DualTxt"/>
              <w:spacing w:before="80" w:after="40" w:line="160" w:lineRule="exact"/>
              <w:ind w:right="43"/>
              <w:jc w:val="center"/>
              <w:rPr>
                <w:i/>
                <w:sz w:val="14"/>
              </w:rPr>
            </w:pPr>
          </w:p>
        </w:tc>
        <w:tc>
          <w:tcPr>
            <w:tcW w:w="1269" w:type="dxa"/>
            <w:gridSpan w:val="2"/>
            <w:tcBorders>
              <w:top w:val="single" w:sz="4" w:space="0" w:color="auto"/>
              <w:bottom w:val="single" w:sz="4" w:space="0" w:color="auto"/>
            </w:tcBorders>
            <w:shd w:val="clear" w:color="auto" w:fill="auto"/>
            <w:vAlign w:val="bottom"/>
          </w:tcPr>
          <w:p w:rsidR="006B45A6" w:rsidRPr="006B45A6" w:rsidRDefault="006B45A6" w:rsidP="00C0409D">
            <w:pPr>
              <w:pStyle w:val="DualTxt"/>
              <w:suppressAutoHyphens/>
              <w:spacing w:before="80" w:after="40" w:line="160" w:lineRule="exact"/>
              <w:ind w:right="43"/>
              <w:jc w:val="center"/>
              <w:rPr>
                <w:i/>
                <w:sz w:val="14"/>
              </w:rPr>
            </w:pPr>
            <w:r w:rsidRPr="006B45A6">
              <w:rPr>
                <w:i/>
                <w:sz w:val="14"/>
              </w:rPr>
              <w:t>Инженерные науки</w:t>
            </w:r>
          </w:p>
        </w:tc>
        <w:tc>
          <w:tcPr>
            <w:tcW w:w="99" w:type="dxa"/>
            <w:tcBorders>
              <w:top w:val="single" w:sz="4" w:space="0" w:color="auto"/>
            </w:tcBorders>
            <w:shd w:val="clear" w:color="auto" w:fill="auto"/>
            <w:vAlign w:val="bottom"/>
          </w:tcPr>
          <w:p w:rsidR="006B45A6" w:rsidRPr="006B45A6" w:rsidRDefault="006B45A6" w:rsidP="006B45A6">
            <w:pPr>
              <w:pStyle w:val="DualTxt"/>
              <w:spacing w:before="80" w:after="40" w:line="160" w:lineRule="exact"/>
              <w:ind w:right="43"/>
              <w:jc w:val="center"/>
              <w:rPr>
                <w:i/>
                <w:sz w:val="14"/>
              </w:rPr>
            </w:pPr>
          </w:p>
        </w:tc>
        <w:tc>
          <w:tcPr>
            <w:tcW w:w="1643" w:type="dxa"/>
            <w:gridSpan w:val="2"/>
            <w:tcBorders>
              <w:top w:val="single" w:sz="4" w:space="0" w:color="auto"/>
              <w:bottom w:val="single" w:sz="4" w:space="0" w:color="auto"/>
            </w:tcBorders>
            <w:shd w:val="clear" w:color="auto" w:fill="auto"/>
            <w:vAlign w:val="bottom"/>
          </w:tcPr>
          <w:p w:rsidR="006B45A6" w:rsidRPr="006B45A6" w:rsidRDefault="006B45A6" w:rsidP="006B45A6">
            <w:pPr>
              <w:pStyle w:val="DualTxt"/>
              <w:spacing w:before="80" w:after="40" w:line="160" w:lineRule="exact"/>
              <w:ind w:right="43"/>
              <w:jc w:val="center"/>
              <w:rPr>
                <w:i/>
                <w:sz w:val="14"/>
              </w:rPr>
            </w:pPr>
            <w:r w:rsidRPr="006B45A6">
              <w:rPr>
                <w:i/>
                <w:sz w:val="14"/>
              </w:rPr>
              <w:t>Фундаме</w:t>
            </w:r>
            <w:r w:rsidRPr="006B45A6">
              <w:rPr>
                <w:i/>
                <w:sz w:val="14"/>
              </w:rPr>
              <w:t>н</w:t>
            </w:r>
            <w:r w:rsidRPr="006B45A6">
              <w:rPr>
                <w:i/>
                <w:sz w:val="14"/>
              </w:rPr>
              <w:t>тальные и прикладные на</w:t>
            </w:r>
            <w:r w:rsidRPr="006B45A6">
              <w:rPr>
                <w:i/>
                <w:sz w:val="14"/>
              </w:rPr>
              <w:t>у</w:t>
            </w:r>
            <w:r w:rsidRPr="006B45A6">
              <w:rPr>
                <w:i/>
                <w:sz w:val="14"/>
              </w:rPr>
              <w:t>ки</w:t>
            </w:r>
          </w:p>
        </w:tc>
      </w:tr>
      <w:tr w:rsidR="006B45A6" w:rsidRPr="006B45A6">
        <w:trPr>
          <w:cantSplit/>
          <w:tblHeader/>
        </w:trPr>
        <w:tc>
          <w:tcPr>
            <w:tcW w:w="1386" w:type="dxa"/>
            <w:vMerge/>
            <w:tcBorders>
              <w:bottom w:val="single" w:sz="12" w:space="0" w:color="auto"/>
            </w:tcBorders>
            <w:shd w:val="clear" w:color="auto" w:fill="auto"/>
            <w:vAlign w:val="bottom"/>
          </w:tcPr>
          <w:p w:rsidR="006B45A6" w:rsidRPr="006B45A6" w:rsidRDefault="006B45A6" w:rsidP="006B45A6">
            <w:pPr>
              <w:pStyle w:val="DualTxt"/>
              <w:spacing w:after="80" w:line="160" w:lineRule="exact"/>
              <w:rPr>
                <w:i/>
                <w:sz w:val="14"/>
              </w:rPr>
            </w:pPr>
          </w:p>
        </w:tc>
        <w:tc>
          <w:tcPr>
            <w:tcW w:w="657" w:type="dxa"/>
            <w:tcBorders>
              <w:top w:val="single" w:sz="4" w:space="0" w:color="auto"/>
              <w:bottom w:val="single" w:sz="12" w:space="0" w:color="auto"/>
            </w:tcBorders>
            <w:shd w:val="clear" w:color="auto" w:fill="auto"/>
            <w:vAlign w:val="bottom"/>
          </w:tcPr>
          <w:p w:rsidR="006B45A6" w:rsidRPr="006B45A6" w:rsidRDefault="006B45A6" w:rsidP="006B45A6">
            <w:pPr>
              <w:pStyle w:val="DualTxt"/>
              <w:spacing w:before="40" w:after="80" w:line="160" w:lineRule="exact"/>
              <w:ind w:right="43"/>
              <w:jc w:val="right"/>
              <w:rPr>
                <w:i/>
                <w:sz w:val="14"/>
              </w:rPr>
            </w:pPr>
            <w:r w:rsidRPr="006B45A6">
              <w:rPr>
                <w:i/>
                <w:sz w:val="14"/>
              </w:rPr>
              <w:t>Муж.</w:t>
            </w:r>
          </w:p>
        </w:tc>
        <w:tc>
          <w:tcPr>
            <w:tcW w:w="679" w:type="dxa"/>
            <w:tcBorders>
              <w:top w:val="single" w:sz="4" w:space="0" w:color="auto"/>
              <w:bottom w:val="single" w:sz="12" w:space="0" w:color="auto"/>
            </w:tcBorders>
            <w:shd w:val="clear" w:color="auto" w:fill="auto"/>
            <w:vAlign w:val="bottom"/>
          </w:tcPr>
          <w:p w:rsidR="006B45A6" w:rsidRPr="006B45A6" w:rsidRDefault="006B45A6" w:rsidP="006B45A6">
            <w:pPr>
              <w:pStyle w:val="DualTxt"/>
              <w:spacing w:before="40" w:after="80" w:line="160" w:lineRule="exact"/>
              <w:ind w:right="43"/>
              <w:jc w:val="right"/>
              <w:rPr>
                <w:i/>
                <w:sz w:val="14"/>
              </w:rPr>
            </w:pPr>
            <w:r w:rsidRPr="006B45A6">
              <w:rPr>
                <w:i/>
                <w:sz w:val="14"/>
              </w:rPr>
              <w:t>Жен.</w:t>
            </w:r>
          </w:p>
        </w:tc>
        <w:tc>
          <w:tcPr>
            <w:tcW w:w="720" w:type="dxa"/>
            <w:gridSpan w:val="2"/>
            <w:tcBorders>
              <w:bottom w:val="single" w:sz="12" w:space="0" w:color="auto"/>
            </w:tcBorders>
            <w:shd w:val="clear" w:color="auto" w:fill="auto"/>
            <w:vAlign w:val="bottom"/>
          </w:tcPr>
          <w:p w:rsidR="006B45A6" w:rsidRPr="006B45A6" w:rsidRDefault="006B45A6" w:rsidP="006B45A6">
            <w:pPr>
              <w:pStyle w:val="DualTxt"/>
              <w:spacing w:before="40" w:after="80" w:line="160" w:lineRule="exact"/>
              <w:ind w:right="43"/>
              <w:jc w:val="right"/>
              <w:rPr>
                <w:i/>
                <w:sz w:val="14"/>
              </w:rPr>
            </w:pPr>
            <w:r w:rsidRPr="006B45A6">
              <w:rPr>
                <w:i/>
                <w:sz w:val="14"/>
              </w:rPr>
              <w:t>Муж.</w:t>
            </w:r>
          </w:p>
        </w:tc>
        <w:tc>
          <w:tcPr>
            <w:tcW w:w="729" w:type="dxa"/>
            <w:tcBorders>
              <w:bottom w:val="single" w:sz="12" w:space="0" w:color="auto"/>
            </w:tcBorders>
            <w:shd w:val="clear" w:color="auto" w:fill="auto"/>
            <w:vAlign w:val="bottom"/>
          </w:tcPr>
          <w:p w:rsidR="006B45A6" w:rsidRPr="006B45A6" w:rsidRDefault="006B45A6" w:rsidP="006B45A6">
            <w:pPr>
              <w:pStyle w:val="DualTxt"/>
              <w:spacing w:before="40" w:after="80" w:line="160" w:lineRule="exact"/>
              <w:ind w:right="43"/>
              <w:jc w:val="right"/>
              <w:rPr>
                <w:i/>
                <w:sz w:val="14"/>
              </w:rPr>
            </w:pPr>
            <w:r w:rsidRPr="006B45A6">
              <w:rPr>
                <w:i/>
                <w:sz w:val="14"/>
              </w:rPr>
              <w:t>Жен.</w:t>
            </w:r>
          </w:p>
        </w:tc>
        <w:tc>
          <w:tcPr>
            <w:tcW w:w="675" w:type="dxa"/>
            <w:gridSpan w:val="2"/>
            <w:tcBorders>
              <w:bottom w:val="single" w:sz="12" w:space="0" w:color="auto"/>
            </w:tcBorders>
            <w:shd w:val="clear" w:color="auto" w:fill="auto"/>
            <w:vAlign w:val="bottom"/>
          </w:tcPr>
          <w:p w:rsidR="006B45A6" w:rsidRPr="006B45A6" w:rsidRDefault="006B45A6" w:rsidP="006B45A6">
            <w:pPr>
              <w:pStyle w:val="DualTxt"/>
              <w:spacing w:before="40" w:after="80" w:line="160" w:lineRule="exact"/>
              <w:ind w:right="43"/>
              <w:jc w:val="right"/>
              <w:rPr>
                <w:i/>
                <w:sz w:val="14"/>
              </w:rPr>
            </w:pPr>
            <w:r w:rsidRPr="006B45A6">
              <w:rPr>
                <w:i/>
                <w:sz w:val="14"/>
              </w:rPr>
              <w:t>Муж.</w:t>
            </w:r>
          </w:p>
        </w:tc>
        <w:tc>
          <w:tcPr>
            <w:tcW w:w="738" w:type="dxa"/>
            <w:tcBorders>
              <w:bottom w:val="single" w:sz="12" w:space="0" w:color="auto"/>
            </w:tcBorders>
            <w:shd w:val="clear" w:color="auto" w:fill="auto"/>
            <w:vAlign w:val="bottom"/>
          </w:tcPr>
          <w:p w:rsidR="006B45A6" w:rsidRPr="006B45A6" w:rsidRDefault="006B45A6" w:rsidP="006B45A6">
            <w:pPr>
              <w:pStyle w:val="DualTxt"/>
              <w:spacing w:before="40" w:after="80" w:line="160" w:lineRule="exact"/>
              <w:ind w:right="43"/>
              <w:jc w:val="right"/>
              <w:rPr>
                <w:i/>
                <w:sz w:val="14"/>
              </w:rPr>
            </w:pPr>
            <w:r w:rsidRPr="006B45A6">
              <w:rPr>
                <w:i/>
                <w:sz w:val="14"/>
              </w:rPr>
              <w:t>Жен.</w:t>
            </w:r>
          </w:p>
        </w:tc>
        <w:tc>
          <w:tcPr>
            <w:tcW w:w="846" w:type="dxa"/>
            <w:gridSpan w:val="2"/>
            <w:tcBorders>
              <w:bottom w:val="single" w:sz="12" w:space="0" w:color="auto"/>
            </w:tcBorders>
            <w:shd w:val="clear" w:color="auto" w:fill="auto"/>
            <w:vAlign w:val="bottom"/>
          </w:tcPr>
          <w:p w:rsidR="006B45A6" w:rsidRPr="006B45A6" w:rsidRDefault="006B45A6" w:rsidP="006B45A6">
            <w:pPr>
              <w:pStyle w:val="DualTxt"/>
              <w:spacing w:before="40" w:after="80" w:line="160" w:lineRule="exact"/>
              <w:ind w:right="43"/>
              <w:jc w:val="right"/>
              <w:rPr>
                <w:i/>
                <w:sz w:val="14"/>
              </w:rPr>
            </w:pPr>
            <w:r w:rsidRPr="006B45A6">
              <w:rPr>
                <w:i/>
                <w:sz w:val="14"/>
              </w:rPr>
              <w:t>Муж.</w:t>
            </w:r>
          </w:p>
        </w:tc>
        <w:tc>
          <w:tcPr>
            <w:tcW w:w="896" w:type="dxa"/>
            <w:tcBorders>
              <w:bottom w:val="single" w:sz="12" w:space="0" w:color="auto"/>
            </w:tcBorders>
            <w:shd w:val="clear" w:color="auto" w:fill="auto"/>
            <w:vAlign w:val="bottom"/>
          </w:tcPr>
          <w:p w:rsidR="006B45A6" w:rsidRPr="006B45A6" w:rsidRDefault="006B45A6" w:rsidP="006B45A6">
            <w:pPr>
              <w:pStyle w:val="DualTxt"/>
              <w:spacing w:before="40" w:after="80" w:line="160" w:lineRule="exact"/>
              <w:ind w:right="43"/>
              <w:jc w:val="right"/>
              <w:rPr>
                <w:i/>
                <w:sz w:val="14"/>
              </w:rPr>
            </w:pPr>
            <w:r w:rsidRPr="006B45A6">
              <w:rPr>
                <w:i/>
                <w:sz w:val="14"/>
              </w:rPr>
              <w:t>Жен.</w:t>
            </w:r>
          </w:p>
        </w:tc>
      </w:tr>
      <w:tr w:rsidR="006B45A6" w:rsidRPr="006B45A6">
        <w:trPr>
          <w:cantSplit/>
          <w:trHeight w:hRule="exact" w:val="115"/>
          <w:tblHeader/>
        </w:trPr>
        <w:tc>
          <w:tcPr>
            <w:tcW w:w="1386" w:type="dxa"/>
            <w:tcBorders>
              <w:top w:val="single" w:sz="12" w:space="0" w:color="auto"/>
            </w:tcBorders>
            <w:shd w:val="clear" w:color="auto" w:fill="auto"/>
            <w:vAlign w:val="bottom"/>
          </w:tcPr>
          <w:p w:rsidR="006B45A6" w:rsidRPr="006B45A6" w:rsidRDefault="006B45A6" w:rsidP="006B45A6">
            <w:pPr>
              <w:pStyle w:val="DualTxt"/>
              <w:spacing w:before="40" w:after="40" w:line="210" w:lineRule="exact"/>
              <w:rPr>
                <w:sz w:val="17"/>
              </w:rPr>
            </w:pPr>
          </w:p>
        </w:tc>
        <w:tc>
          <w:tcPr>
            <w:tcW w:w="657" w:type="dxa"/>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679" w:type="dxa"/>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720" w:type="dxa"/>
            <w:gridSpan w:val="2"/>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729" w:type="dxa"/>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675" w:type="dxa"/>
            <w:gridSpan w:val="2"/>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738" w:type="dxa"/>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846" w:type="dxa"/>
            <w:gridSpan w:val="2"/>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c>
          <w:tcPr>
            <w:tcW w:w="896" w:type="dxa"/>
            <w:tcBorders>
              <w:top w:val="single" w:sz="12" w:space="0" w:color="auto"/>
            </w:tcBorders>
            <w:shd w:val="clear" w:color="auto" w:fill="auto"/>
            <w:vAlign w:val="bottom"/>
          </w:tcPr>
          <w:p w:rsidR="006B45A6" w:rsidRPr="006B45A6" w:rsidRDefault="006B45A6" w:rsidP="006B45A6">
            <w:pPr>
              <w:pStyle w:val="DualTxt"/>
              <w:spacing w:before="40" w:after="40" w:line="210" w:lineRule="exact"/>
              <w:ind w:right="43"/>
              <w:jc w:val="right"/>
              <w:rPr>
                <w:sz w:val="17"/>
              </w:rPr>
            </w:pPr>
          </w:p>
        </w:tc>
      </w:tr>
      <w:tr w:rsidR="006B45A6" w:rsidRPr="006B45A6">
        <w:trPr>
          <w:cantSplit/>
        </w:trPr>
        <w:tc>
          <w:tcPr>
            <w:tcW w:w="138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rPr>
                <w:sz w:val="17"/>
              </w:rPr>
            </w:pPr>
            <w:r w:rsidRPr="006B45A6">
              <w:rPr>
                <w:sz w:val="17"/>
              </w:rPr>
              <w:t>1990/91</w:t>
            </w:r>
          </w:p>
        </w:tc>
        <w:tc>
          <w:tcPr>
            <w:tcW w:w="657"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68,8</w:t>
            </w:r>
          </w:p>
        </w:tc>
        <w:tc>
          <w:tcPr>
            <w:tcW w:w="67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31,2</w:t>
            </w:r>
          </w:p>
        </w:tc>
        <w:tc>
          <w:tcPr>
            <w:tcW w:w="720"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84,2</w:t>
            </w:r>
          </w:p>
        </w:tc>
        <w:tc>
          <w:tcPr>
            <w:tcW w:w="72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15,8</w:t>
            </w:r>
          </w:p>
        </w:tc>
        <w:tc>
          <w:tcPr>
            <w:tcW w:w="675"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97,2</w:t>
            </w:r>
          </w:p>
        </w:tc>
        <w:tc>
          <w:tcPr>
            <w:tcW w:w="738"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2,8</w:t>
            </w:r>
          </w:p>
        </w:tc>
        <w:tc>
          <w:tcPr>
            <w:tcW w:w="846"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81,0</w:t>
            </w:r>
          </w:p>
        </w:tc>
        <w:tc>
          <w:tcPr>
            <w:tcW w:w="89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19,0</w:t>
            </w:r>
          </w:p>
        </w:tc>
      </w:tr>
      <w:tr w:rsidR="006B45A6" w:rsidRPr="006B45A6">
        <w:trPr>
          <w:cantSplit/>
        </w:trPr>
        <w:tc>
          <w:tcPr>
            <w:tcW w:w="138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rPr>
                <w:sz w:val="17"/>
              </w:rPr>
            </w:pPr>
            <w:r w:rsidRPr="006B45A6">
              <w:rPr>
                <w:sz w:val="17"/>
              </w:rPr>
              <w:t>1991/96</w:t>
            </w:r>
          </w:p>
        </w:tc>
        <w:tc>
          <w:tcPr>
            <w:tcW w:w="657"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67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720"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72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675"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738"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846"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89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r>
      <w:tr w:rsidR="006B45A6" w:rsidRPr="006B45A6">
        <w:trPr>
          <w:cantSplit/>
        </w:trPr>
        <w:tc>
          <w:tcPr>
            <w:tcW w:w="138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rPr>
                <w:sz w:val="17"/>
              </w:rPr>
            </w:pPr>
            <w:r w:rsidRPr="006B45A6">
              <w:rPr>
                <w:sz w:val="17"/>
              </w:rPr>
              <w:t>1996/98*</w:t>
            </w:r>
          </w:p>
        </w:tc>
        <w:tc>
          <w:tcPr>
            <w:tcW w:w="657"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75,5</w:t>
            </w:r>
          </w:p>
        </w:tc>
        <w:tc>
          <w:tcPr>
            <w:tcW w:w="67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24,5</w:t>
            </w:r>
          </w:p>
        </w:tc>
        <w:tc>
          <w:tcPr>
            <w:tcW w:w="720"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83,6</w:t>
            </w:r>
          </w:p>
        </w:tc>
        <w:tc>
          <w:tcPr>
            <w:tcW w:w="72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18,4</w:t>
            </w:r>
          </w:p>
        </w:tc>
        <w:tc>
          <w:tcPr>
            <w:tcW w:w="675"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94,6</w:t>
            </w:r>
          </w:p>
        </w:tc>
        <w:tc>
          <w:tcPr>
            <w:tcW w:w="738"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5,4</w:t>
            </w:r>
          </w:p>
        </w:tc>
        <w:tc>
          <w:tcPr>
            <w:tcW w:w="846"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90,9</w:t>
            </w:r>
          </w:p>
        </w:tc>
        <w:tc>
          <w:tcPr>
            <w:tcW w:w="89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9,1</w:t>
            </w:r>
          </w:p>
        </w:tc>
      </w:tr>
      <w:tr w:rsidR="006B45A6" w:rsidRPr="006B45A6">
        <w:trPr>
          <w:cantSplit/>
        </w:trPr>
        <w:tc>
          <w:tcPr>
            <w:tcW w:w="138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rPr>
                <w:sz w:val="17"/>
              </w:rPr>
            </w:pPr>
            <w:r w:rsidRPr="006B45A6">
              <w:rPr>
                <w:sz w:val="17"/>
              </w:rPr>
              <w:t>1999/2000</w:t>
            </w:r>
          </w:p>
        </w:tc>
        <w:tc>
          <w:tcPr>
            <w:tcW w:w="657"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67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720"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72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675"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738"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846"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c>
          <w:tcPr>
            <w:tcW w:w="89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н/д</w:t>
            </w:r>
          </w:p>
        </w:tc>
      </w:tr>
      <w:tr w:rsidR="006B45A6" w:rsidRPr="006B45A6">
        <w:trPr>
          <w:cantSplit/>
        </w:trPr>
        <w:tc>
          <w:tcPr>
            <w:tcW w:w="138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rPr>
                <w:sz w:val="17"/>
              </w:rPr>
            </w:pPr>
            <w:r w:rsidRPr="006B45A6">
              <w:rPr>
                <w:sz w:val="17"/>
              </w:rPr>
              <w:t>2000/01</w:t>
            </w:r>
          </w:p>
        </w:tc>
        <w:tc>
          <w:tcPr>
            <w:tcW w:w="657"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75,8</w:t>
            </w:r>
          </w:p>
        </w:tc>
        <w:tc>
          <w:tcPr>
            <w:tcW w:w="67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24,2</w:t>
            </w:r>
          </w:p>
        </w:tc>
        <w:tc>
          <w:tcPr>
            <w:tcW w:w="720"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88,1</w:t>
            </w:r>
          </w:p>
        </w:tc>
        <w:tc>
          <w:tcPr>
            <w:tcW w:w="72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11,9</w:t>
            </w:r>
          </w:p>
        </w:tc>
        <w:tc>
          <w:tcPr>
            <w:tcW w:w="675"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95,3</w:t>
            </w:r>
          </w:p>
        </w:tc>
        <w:tc>
          <w:tcPr>
            <w:tcW w:w="738"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4,7</w:t>
            </w:r>
          </w:p>
        </w:tc>
        <w:tc>
          <w:tcPr>
            <w:tcW w:w="846"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88,7</w:t>
            </w:r>
          </w:p>
        </w:tc>
        <w:tc>
          <w:tcPr>
            <w:tcW w:w="89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11,3</w:t>
            </w:r>
          </w:p>
        </w:tc>
      </w:tr>
      <w:tr w:rsidR="006B45A6" w:rsidRPr="006B45A6">
        <w:trPr>
          <w:cantSplit/>
        </w:trPr>
        <w:tc>
          <w:tcPr>
            <w:tcW w:w="138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rPr>
                <w:sz w:val="17"/>
              </w:rPr>
            </w:pPr>
            <w:r w:rsidRPr="006B45A6">
              <w:rPr>
                <w:sz w:val="17"/>
              </w:rPr>
              <w:t>2001/02</w:t>
            </w:r>
          </w:p>
        </w:tc>
        <w:tc>
          <w:tcPr>
            <w:tcW w:w="657"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77,7</w:t>
            </w:r>
          </w:p>
        </w:tc>
        <w:tc>
          <w:tcPr>
            <w:tcW w:w="67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22,3</w:t>
            </w:r>
          </w:p>
        </w:tc>
        <w:tc>
          <w:tcPr>
            <w:tcW w:w="720"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83,1</w:t>
            </w:r>
          </w:p>
        </w:tc>
        <w:tc>
          <w:tcPr>
            <w:tcW w:w="72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16,9</w:t>
            </w:r>
          </w:p>
        </w:tc>
        <w:tc>
          <w:tcPr>
            <w:tcW w:w="675"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95,1</w:t>
            </w:r>
          </w:p>
        </w:tc>
        <w:tc>
          <w:tcPr>
            <w:tcW w:w="738"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4,9</w:t>
            </w:r>
          </w:p>
        </w:tc>
        <w:tc>
          <w:tcPr>
            <w:tcW w:w="846"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85,9</w:t>
            </w:r>
          </w:p>
        </w:tc>
        <w:tc>
          <w:tcPr>
            <w:tcW w:w="89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14,1</w:t>
            </w:r>
          </w:p>
        </w:tc>
      </w:tr>
      <w:tr w:rsidR="006B45A6" w:rsidRPr="006B45A6">
        <w:trPr>
          <w:cantSplit/>
        </w:trPr>
        <w:tc>
          <w:tcPr>
            <w:tcW w:w="138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rPr>
                <w:sz w:val="17"/>
              </w:rPr>
            </w:pPr>
            <w:r w:rsidRPr="006B45A6">
              <w:rPr>
                <w:sz w:val="17"/>
              </w:rPr>
              <w:t>2002/03</w:t>
            </w:r>
          </w:p>
        </w:tc>
        <w:tc>
          <w:tcPr>
            <w:tcW w:w="657"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86,3</w:t>
            </w:r>
          </w:p>
        </w:tc>
        <w:tc>
          <w:tcPr>
            <w:tcW w:w="67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13,7</w:t>
            </w:r>
          </w:p>
        </w:tc>
        <w:tc>
          <w:tcPr>
            <w:tcW w:w="720"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81,5</w:t>
            </w:r>
          </w:p>
        </w:tc>
        <w:tc>
          <w:tcPr>
            <w:tcW w:w="729"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18,5</w:t>
            </w:r>
          </w:p>
        </w:tc>
        <w:tc>
          <w:tcPr>
            <w:tcW w:w="675"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95,7</w:t>
            </w:r>
          </w:p>
        </w:tc>
        <w:tc>
          <w:tcPr>
            <w:tcW w:w="738"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4,3</w:t>
            </w:r>
          </w:p>
        </w:tc>
        <w:tc>
          <w:tcPr>
            <w:tcW w:w="846" w:type="dxa"/>
            <w:gridSpan w:val="2"/>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76,0</w:t>
            </w:r>
          </w:p>
        </w:tc>
        <w:tc>
          <w:tcPr>
            <w:tcW w:w="896" w:type="dxa"/>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24,7</w:t>
            </w:r>
          </w:p>
        </w:tc>
      </w:tr>
      <w:tr w:rsidR="006B45A6" w:rsidRPr="006B45A6">
        <w:trPr>
          <w:cantSplit/>
        </w:trPr>
        <w:tc>
          <w:tcPr>
            <w:tcW w:w="1386" w:type="dxa"/>
            <w:tcBorders>
              <w:bottom w:val="single" w:sz="12" w:space="0" w:color="auto"/>
            </w:tcBorders>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rPr>
                <w:sz w:val="17"/>
              </w:rPr>
            </w:pPr>
            <w:r w:rsidRPr="006B45A6">
              <w:rPr>
                <w:sz w:val="17"/>
              </w:rPr>
              <w:t>2003/04</w:t>
            </w:r>
          </w:p>
        </w:tc>
        <w:tc>
          <w:tcPr>
            <w:tcW w:w="657" w:type="dxa"/>
            <w:tcBorders>
              <w:bottom w:val="single" w:sz="12" w:space="0" w:color="auto"/>
            </w:tcBorders>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75,4</w:t>
            </w:r>
          </w:p>
        </w:tc>
        <w:tc>
          <w:tcPr>
            <w:tcW w:w="679" w:type="dxa"/>
            <w:tcBorders>
              <w:bottom w:val="single" w:sz="12" w:space="0" w:color="auto"/>
            </w:tcBorders>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24,6</w:t>
            </w:r>
          </w:p>
        </w:tc>
        <w:tc>
          <w:tcPr>
            <w:tcW w:w="720" w:type="dxa"/>
            <w:gridSpan w:val="2"/>
            <w:tcBorders>
              <w:bottom w:val="single" w:sz="12" w:space="0" w:color="auto"/>
            </w:tcBorders>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81,5</w:t>
            </w:r>
          </w:p>
        </w:tc>
        <w:tc>
          <w:tcPr>
            <w:tcW w:w="729" w:type="dxa"/>
            <w:tcBorders>
              <w:bottom w:val="single" w:sz="12" w:space="0" w:color="auto"/>
            </w:tcBorders>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18,5</w:t>
            </w:r>
          </w:p>
        </w:tc>
        <w:tc>
          <w:tcPr>
            <w:tcW w:w="675" w:type="dxa"/>
            <w:gridSpan w:val="2"/>
            <w:tcBorders>
              <w:bottom w:val="single" w:sz="12" w:space="0" w:color="auto"/>
            </w:tcBorders>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92,5</w:t>
            </w:r>
          </w:p>
        </w:tc>
        <w:tc>
          <w:tcPr>
            <w:tcW w:w="738" w:type="dxa"/>
            <w:tcBorders>
              <w:bottom w:val="single" w:sz="12" w:space="0" w:color="auto"/>
            </w:tcBorders>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7,2</w:t>
            </w:r>
          </w:p>
        </w:tc>
        <w:tc>
          <w:tcPr>
            <w:tcW w:w="846" w:type="dxa"/>
            <w:gridSpan w:val="2"/>
            <w:tcBorders>
              <w:bottom w:val="single" w:sz="12" w:space="0" w:color="auto"/>
            </w:tcBorders>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78,3</w:t>
            </w:r>
          </w:p>
        </w:tc>
        <w:tc>
          <w:tcPr>
            <w:tcW w:w="896" w:type="dxa"/>
            <w:tcBorders>
              <w:bottom w:val="single" w:sz="12" w:space="0" w:color="auto"/>
            </w:tcBorders>
            <w:shd w:val="clear" w:color="auto" w:fill="auto"/>
            <w:vAlign w:val="bottom"/>
          </w:tcPr>
          <w:p w:rsidR="006B45A6" w:rsidRPr="006B45A6" w:rsidRDefault="006B45A6" w:rsidP="006B45A6">
            <w:pPr>
              <w:pStyle w:val="DualTxt"/>
              <w:tabs>
                <w:tab w:val="left" w:pos="288"/>
                <w:tab w:val="left" w:pos="576"/>
                <w:tab w:val="left" w:pos="864"/>
                <w:tab w:val="left" w:pos="1152"/>
              </w:tabs>
              <w:spacing w:before="40" w:after="40" w:line="210" w:lineRule="exact"/>
              <w:jc w:val="right"/>
              <w:rPr>
                <w:sz w:val="17"/>
              </w:rPr>
            </w:pPr>
            <w:r w:rsidRPr="006B45A6">
              <w:rPr>
                <w:sz w:val="17"/>
              </w:rPr>
              <w:t>21,7</w:t>
            </w:r>
          </w:p>
        </w:tc>
      </w:tr>
    </w:tbl>
    <w:p w:rsidR="00C0409D" w:rsidRPr="00C0409D" w:rsidRDefault="00C0409D" w:rsidP="00C0409D">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C0409D">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Статистические данные колледжа Фора-Бей.</w:t>
      </w:r>
    </w:p>
    <w:p w:rsidR="003B37A3" w:rsidRPr="002F6A4F" w:rsidRDefault="00C0409D" w:rsidP="00C0409D">
      <w:pPr>
        <w:pStyle w:val="FootnoteText"/>
        <w:tabs>
          <w:tab w:val="clear" w:pos="418"/>
          <w:tab w:val="right" w:pos="1476"/>
          <w:tab w:val="left" w:pos="1548"/>
          <w:tab w:val="right" w:pos="1836"/>
          <w:tab w:val="left" w:pos="1908"/>
        </w:tabs>
        <w:ind w:left="1548" w:right="1267" w:hanging="288"/>
      </w:pPr>
      <w:r w:rsidRPr="00C0409D">
        <w:tab/>
      </w:r>
      <w:r w:rsidR="003B37A3" w:rsidRPr="00C0409D">
        <w:rPr>
          <w:vertAlign w:val="superscript"/>
        </w:rPr>
        <w:t>*</w:t>
      </w:r>
      <w:r w:rsidRPr="00C0409D">
        <w:tab/>
      </w:r>
      <w:r w:rsidR="003B37A3" w:rsidRPr="002F6A4F">
        <w:t>Удлиненный год вследствие нестабильности.</w:t>
      </w:r>
    </w:p>
    <w:p w:rsidR="00C0409D" w:rsidRPr="00C0409D" w:rsidRDefault="00C0409D" w:rsidP="00C0409D">
      <w:pPr>
        <w:pStyle w:val="SingleTxt"/>
        <w:spacing w:after="0" w:line="120" w:lineRule="exact"/>
        <w:rPr>
          <w:sz w:val="10"/>
        </w:rPr>
      </w:pPr>
    </w:p>
    <w:p w:rsidR="00C0409D" w:rsidRPr="00C0409D" w:rsidRDefault="00C0409D" w:rsidP="00C0409D">
      <w:pPr>
        <w:pStyle w:val="SingleTxt"/>
        <w:spacing w:after="0" w:line="120" w:lineRule="exact"/>
        <w:rPr>
          <w:sz w:val="10"/>
        </w:rPr>
      </w:pPr>
    </w:p>
    <w:p w:rsidR="003B37A3" w:rsidRPr="002F6A4F" w:rsidRDefault="003B37A3" w:rsidP="00C040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17.5.1</w:t>
      </w:r>
      <w:r w:rsidRPr="002F6A4F">
        <w:tab/>
        <w:t>Введение Программы доступа, в рамках которой организуются подгот</w:t>
      </w:r>
      <w:r w:rsidRPr="002F6A4F">
        <w:t>о</w:t>
      </w:r>
      <w:r w:rsidRPr="002F6A4F">
        <w:t>вительные курсы по точным наукам для абитуриентов, не отвечающих мин</w:t>
      </w:r>
      <w:r w:rsidRPr="002F6A4F">
        <w:t>и</w:t>
      </w:r>
      <w:r w:rsidRPr="002F6A4F">
        <w:t>мальным требованиям для поступающих на обучение с целью получения уч</w:t>
      </w:r>
      <w:r w:rsidRPr="002F6A4F">
        <w:t>е</w:t>
      </w:r>
      <w:r w:rsidRPr="002F6A4F">
        <w:t>ной степени, обеспечило увеличение числа женщин среди студентов, изуча</w:t>
      </w:r>
      <w:r w:rsidRPr="002F6A4F">
        <w:t>ю</w:t>
      </w:r>
      <w:r w:rsidRPr="002F6A4F">
        <w:t>щих фундаментальные и прикладные науки, с 14,1 процента в 2001/02 учебном году до 24,0 процента в 2003/04 учебном году.</w:t>
      </w:r>
    </w:p>
    <w:p w:rsidR="00C0409D" w:rsidRPr="00C0409D" w:rsidRDefault="00C0409D" w:rsidP="00C0409D">
      <w:pPr>
        <w:pStyle w:val="SingleTxt"/>
        <w:spacing w:after="0" w:line="120" w:lineRule="exact"/>
        <w:rPr>
          <w:sz w:val="10"/>
        </w:rPr>
      </w:pPr>
    </w:p>
    <w:p w:rsidR="003B37A3" w:rsidRPr="002F6A4F" w:rsidRDefault="00C0409D" w:rsidP="00487B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17.6</w:t>
      </w:r>
      <w:r w:rsidR="003B37A3" w:rsidRPr="002F6A4F">
        <w:tab/>
        <w:t>Институт государственного управления и менеджмента (ИГУМ)</w:t>
      </w:r>
    </w:p>
    <w:p w:rsidR="00C0409D" w:rsidRPr="00C0409D" w:rsidRDefault="00C0409D" w:rsidP="00487B00">
      <w:pPr>
        <w:pStyle w:val="SingleTxt"/>
        <w:keepNext/>
        <w:spacing w:after="0" w:line="120" w:lineRule="exact"/>
        <w:rPr>
          <w:b/>
          <w:bCs/>
          <w:sz w:val="10"/>
        </w:rPr>
      </w:pPr>
    </w:p>
    <w:p w:rsidR="00C0409D" w:rsidRDefault="00C0409D" w:rsidP="00487B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Таблица 20</w:t>
      </w:r>
    </w:p>
    <w:p w:rsidR="003B37A3" w:rsidRDefault="00C0409D" w:rsidP="00487B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 xml:space="preserve">Процентное распределение студентов, принятых в ИГУМ, </w:t>
      </w:r>
      <w:r w:rsidR="003B37A3" w:rsidRPr="002F6A4F">
        <w:br/>
        <w:t>в разбивке по полу</w:t>
      </w:r>
    </w:p>
    <w:p w:rsidR="00C0409D" w:rsidRPr="00C0409D" w:rsidRDefault="00C0409D" w:rsidP="00487B00">
      <w:pPr>
        <w:pStyle w:val="SingleTxt"/>
        <w:keepNext/>
        <w:spacing w:after="0" w:line="120" w:lineRule="exact"/>
        <w:rPr>
          <w:sz w:val="10"/>
        </w:rPr>
      </w:pPr>
    </w:p>
    <w:p w:rsidR="00C0409D" w:rsidRPr="00C0409D" w:rsidRDefault="00C0409D" w:rsidP="00487B00">
      <w:pPr>
        <w:pStyle w:val="SingleTxt"/>
        <w:keepNext/>
        <w:spacing w:after="0" w:line="120" w:lineRule="exact"/>
        <w:rPr>
          <w:sz w:val="10"/>
        </w:rPr>
      </w:pPr>
    </w:p>
    <w:tbl>
      <w:tblPr>
        <w:tblW w:w="7320" w:type="dxa"/>
        <w:tblInd w:w="1260" w:type="dxa"/>
        <w:tblLayout w:type="fixed"/>
        <w:tblCellMar>
          <w:left w:w="0" w:type="dxa"/>
          <w:right w:w="0" w:type="dxa"/>
        </w:tblCellMar>
        <w:tblLook w:val="01E0" w:firstRow="1" w:lastRow="1" w:firstColumn="1" w:lastColumn="1" w:noHBand="0" w:noVBand="0"/>
      </w:tblPr>
      <w:tblGrid>
        <w:gridCol w:w="1830"/>
        <w:gridCol w:w="1830"/>
        <w:gridCol w:w="1830"/>
        <w:gridCol w:w="1830"/>
      </w:tblGrid>
      <w:tr w:rsidR="003B37A3" w:rsidRPr="00C0409D">
        <w:trPr>
          <w:cantSplit/>
          <w:tblHeader/>
        </w:trPr>
        <w:tc>
          <w:tcPr>
            <w:tcW w:w="1830" w:type="dxa"/>
            <w:tcBorders>
              <w:top w:val="single" w:sz="4" w:space="0" w:color="auto"/>
              <w:bottom w:val="single" w:sz="12" w:space="0" w:color="auto"/>
            </w:tcBorders>
            <w:shd w:val="clear" w:color="auto" w:fill="auto"/>
            <w:vAlign w:val="bottom"/>
          </w:tcPr>
          <w:p w:rsidR="003B37A3" w:rsidRPr="00C0409D" w:rsidRDefault="003B37A3" w:rsidP="00C0409D">
            <w:pPr>
              <w:pStyle w:val="DualTxt"/>
              <w:spacing w:before="80" w:after="80" w:line="160" w:lineRule="exact"/>
              <w:rPr>
                <w:i/>
                <w:sz w:val="14"/>
              </w:rPr>
            </w:pPr>
            <w:r w:rsidRPr="00C0409D">
              <w:rPr>
                <w:i/>
                <w:sz w:val="14"/>
              </w:rPr>
              <w:t>Учебный год</w:t>
            </w:r>
          </w:p>
        </w:tc>
        <w:tc>
          <w:tcPr>
            <w:tcW w:w="1830" w:type="dxa"/>
            <w:tcBorders>
              <w:top w:val="single" w:sz="4" w:space="0" w:color="auto"/>
              <w:bottom w:val="single" w:sz="12" w:space="0" w:color="auto"/>
            </w:tcBorders>
            <w:shd w:val="clear" w:color="auto" w:fill="auto"/>
            <w:vAlign w:val="bottom"/>
          </w:tcPr>
          <w:p w:rsidR="003B37A3" w:rsidRPr="00C0409D" w:rsidRDefault="003B37A3" w:rsidP="00C0409D">
            <w:pPr>
              <w:pStyle w:val="DualTxt"/>
              <w:spacing w:before="80" w:after="80" w:line="160" w:lineRule="exact"/>
              <w:ind w:right="43"/>
              <w:jc w:val="right"/>
              <w:rPr>
                <w:i/>
                <w:sz w:val="14"/>
              </w:rPr>
            </w:pPr>
            <w:r w:rsidRPr="00C0409D">
              <w:rPr>
                <w:i/>
                <w:sz w:val="14"/>
              </w:rPr>
              <w:t>Мужчины</w:t>
            </w:r>
          </w:p>
        </w:tc>
        <w:tc>
          <w:tcPr>
            <w:tcW w:w="1830" w:type="dxa"/>
            <w:tcBorders>
              <w:top w:val="single" w:sz="4" w:space="0" w:color="auto"/>
              <w:bottom w:val="single" w:sz="12" w:space="0" w:color="auto"/>
            </w:tcBorders>
            <w:shd w:val="clear" w:color="auto" w:fill="auto"/>
            <w:vAlign w:val="bottom"/>
          </w:tcPr>
          <w:p w:rsidR="003B37A3" w:rsidRPr="00C0409D" w:rsidRDefault="003B37A3" w:rsidP="00C0409D">
            <w:pPr>
              <w:pStyle w:val="DualTxt"/>
              <w:spacing w:before="80" w:after="80" w:line="160" w:lineRule="exact"/>
              <w:ind w:right="43"/>
              <w:jc w:val="right"/>
              <w:rPr>
                <w:i/>
                <w:sz w:val="14"/>
              </w:rPr>
            </w:pPr>
            <w:r w:rsidRPr="00C0409D">
              <w:rPr>
                <w:i/>
                <w:sz w:val="14"/>
              </w:rPr>
              <w:t>Женщины</w:t>
            </w:r>
          </w:p>
        </w:tc>
        <w:tc>
          <w:tcPr>
            <w:tcW w:w="1830" w:type="dxa"/>
            <w:tcBorders>
              <w:top w:val="single" w:sz="4" w:space="0" w:color="auto"/>
              <w:bottom w:val="single" w:sz="12" w:space="0" w:color="auto"/>
            </w:tcBorders>
            <w:shd w:val="clear" w:color="auto" w:fill="auto"/>
            <w:vAlign w:val="bottom"/>
          </w:tcPr>
          <w:p w:rsidR="003B37A3" w:rsidRPr="00C0409D" w:rsidRDefault="003B37A3" w:rsidP="00C0409D">
            <w:pPr>
              <w:pStyle w:val="DualTxt"/>
              <w:spacing w:before="80" w:after="80" w:line="160" w:lineRule="exact"/>
              <w:ind w:right="43"/>
              <w:jc w:val="right"/>
              <w:rPr>
                <w:i/>
                <w:sz w:val="14"/>
              </w:rPr>
            </w:pPr>
            <w:r w:rsidRPr="00C0409D">
              <w:rPr>
                <w:i/>
                <w:sz w:val="14"/>
              </w:rPr>
              <w:t>Всего</w:t>
            </w:r>
          </w:p>
        </w:tc>
      </w:tr>
      <w:tr w:rsidR="00C0409D" w:rsidRPr="00C0409D">
        <w:trPr>
          <w:cantSplit/>
          <w:trHeight w:hRule="exact" w:val="115"/>
          <w:tblHeader/>
        </w:trPr>
        <w:tc>
          <w:tcPr>
            <w:tcW w:w="1830" w:type="dxa"/>
            <w:tcBorders>
              <w:top w:val="single" w:sz="12" w:space="0" w:color="auto"/>
            </w:tcBorders>
            <w:shd w:val="clear" w:color="auto" w:fill="auto"/>
            <w:vAlign w:val="bottom"/>
          </w:tcPr>
          <w:p w:rsidR="00C0409D" w:rsidRPr="00C0409D" w:rsidRDefault="00C0409D" w:rsidP="00C0409D">
            <w:pPr>
              <w:pStyle w:val="DualTxt"/>
              <w:spacing w:before="40" w:after="40" w:line="210" w:lineRule="exact"/>
              <w:rPr>
                <w:sz w:val="17"/>
              </w:rPr>
            </w:pPr>
          </w:p>
        </w:tc>
        <w:tc>
          <w:tcPr>
            <w:tcW w:w="1830" w:type="dxa"/>
            <w:tcBorders>
              <w:top w:val="single" w:sz="12" w:space="0" w:color="auto"/>
            </w:tcBorders>
            <w:shd w:val="clear" w:color="auto" w:fill="auto"/>
            <w:vAlign w:val="bottom"/>
          </w:tcPr>
          <w:p w:rsidR="00C0409D" w:rsidRPr="00C0409D" w:rsidRDefault="00C0409D" w:rsidP="00C0409D">
            <w:pPr>
              <w:pStyle w:val="DualTxt"/>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C0409D" w:rsidRPr="00C0409D" w:rsidRDefault="00C0409D" w:rsidP="00C0409D">
            <w:pPr>
              <w:pStyle w:val="DualTxt"/>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C0409D" w:rsidRPr="00C0409D" w:rsidRDefault="00C0409D" w:rsidP="00C0409D">
            <w:pPr>
              <w:pStyle w:val="DualTxt"/>
              <w:spacing w:before="40" w:after="40" w:line="210" w:lineRule="exact"/>
              <w:ind w:right="43"/>
              <w:jc w:val="right"/>
              <w:rPr>
                <w:sz w:val="17"/>
              </w:rPr>
            </w:pPr>
          </w:p>
        </w:tc>
      </w:tr>
      <w:tr w:rsidR="003B37A3" w:rsidRPr="00C0409D">
        <w:trPr>
          <w:cantSplit/>
        </w:trPr>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rPr>
                <w:sz w:val="17"/>
              </w:rPr>
            </w:pPr>
            <w:r w:rsidRPr="00C0409D">
              <w:rPr>
                <w:sz w:val="17"/>
              </w:rPr>
              <w:t>2002/03</w:t>
            </w:r>
          </w:p>
        </w:tc>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60,8</w:t>
            </w:r>
          </w:p>
        </w:tc>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39,2</w:t>
            </w:r>
          </w:p>
        </w:tc>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100 (378)</w:t>
            </w:r>
          </w:p>
        </w:tc>
      </w:tr>
      <w:tr w:rsidR="003B37A3" w:rsidRPr="00C0409D">
        <w:trPr>
          <w:cantSplit/>
        </w:trPr>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rPr>
                <w:sz w:val="17"/>
              </w:rPr>
            </w:pPr>
            <w:r w:rsidRPr="00C0409D">
              <w:rPr>
                <w:sz w:val="17"/>
              </w:rPr>
              <w:t>2003/04</w:t>
            </w:r>
          </w:p>
        </w:tc>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67,9</w:t>
            </w:r>
          </w:p>
        </w:tc>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32,1</w:t>
            </w:r>
          </w:p>
        </w:tc>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100 (480)</w:t>
            </w:r>
          </w:p>
        </w:tc>
      </w:tr>
      <w:tr w:rsidR="003B37A3" w:rsidRPr="00C0409D">
        <w:trPr>
          <w:cantSplit/>
        </w:trPr>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rPr>
                <w:sz w:val="17"/>
              </w:rPr>
            </w:pPr>
            <w:r w:rsidRPr="00C0409D">
              <w:rPr>
                <w:sz w:val="17"/>
              </w:rPr>
              <w:t>2004/05</w:t>
            </w:r>
          </w:p>
        </w:tc>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66,8</w:t>
            </w:r>
          </w:p>
        </w:tc>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33,2</w:t>
            </w:r>
          </w:p>
        </w:tc>
        <w:tc>
          <w:tcPr>
            <w:tcW w:w="1830" w:type="dxa"/>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100 (440)</w:t>
            </w:r>
          </w:p>
        </w:tc>
      </w:tr>
      <w:tr w:rsidR="003B37A3" w:rsidRPr="00C0409D">
        <w:trPr>
          <w:cantSplit/>
        </w:trPr>
        <w:tc>
          <w:tcPr>
            <w:tcW w:w="1830" w:type="dxa"/>
            <w:tcBorders>
              <w:bottom w:val="single" w:sz="12" w:space="0" w:color="auto"/>
            </w:tcBorders>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rPr>
                <w:sz w:val="17"/>
              </w:rPr>
            </w:pPr>
            <w:r w:rsidRPr="00C0409D">
              <w:rPr>
                <w:sz w:val="17"/>
              </w:rPr>
              <w:t>2005/06</w:t>
            </w:r>
          </w:p>
        </w:tc>
        <w:tc>
          <w:tcPr>
            <w:tcW w:w="1830" w:type="dxa"/>
            <w:tcBorders>
              <w:bottom w:val="single" w:sz="12" w:space="0" w:color="auto"/>
            </w:tcBorders>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70,7</w:t>
            </w:r>
          </w:p>
        </w:tc>
        <w:tc>
          <w:tcPr>
            <w:tcW w:w="1830" w:type="dxa"/>
            <w:tcBorders>
              <w:bottom w:val="single" w:sz="12" w:space="0" w:color="auto"/>
            </w:tcBorders>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29,3</w:t>
            </w:r>
          </w:p>
        </w:tc>
        <w:tc>
          <w:tcPr>
            <w:tcW w:w="1830" w:type="dxa"/>
            <w:tcBorders>
              <w:bottom w:val="single" w:sz="12" w:space="0" w:color="auto"/>
            </w:tcBorders>
            <w:shd w:val="clear" w:color="auto" w:fill="auto"/>
            <w:vAlign w:val="bottom"/>
          </w:tcPr>
          <w:p w:rsidR="003B37A3" w:rsidRPr="00C0409D" w:rsidRDefault="003B37A3" w:rsidP="00C0409D">
            <w:pPr>
              <w:pStyle w:val="DualTxt"/>
              <w:tabs>
                <w:tab w:val="left" w:pos="288"/>
                <w:tab w:val="left" w:pos="576"/>
                <w:tab w:val="left" w:pos="864"/>
                <w:tab w:val="left" w:pos="1152"/>
              </w:tabs>
              <w:spacing w:before="40" w:after="40" w:line="210" w:lineRule="exact"/>
              <w:ind w:right="43"/>
              <w:jc w:val="right"/>
              <w:rPr>
                <w:sz w:val="17"/>
              </w:rPr>
            </w:pPr>
            <w:r w:rsidRPr="00C0409D">
              <w:rPr>
                <w:sz w:val="17"/>
              </w:rPr>
              <w:t>100 (662)</w:t>
            </w:r>
          </w:p>
        </w:tc>
      </w:tr>
    </w:tbl>
    <w:p w:rsidR="00487B00" w:rsidRPr="00487B00" w:rsidRDefault="00487B00" w:rsidP="00487B00">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C0409D">
      <w:pPr>
        <w:pStyle w:val="FootnoteText"/>
        <w:tabs>
          <w:tab w:val="clear" w:pos="418"/>
          <w:tab w:val="right" w:pos="1476"/>
          <w:tab w:val="left" w:pos="1548"/>
          <w:tab w:val="right" w:pos="1836"/>
          <w:tab w:val="left" w:pos="1908"/>
        </w:tabs>
        <w:ind w:left="1548" w:right="1267" w:hanging="288"/>
      </w:pPr>
      <w:r w:rsidRPr="002F6A4F">
        <w:rPr>
          <w:i/>
          <w:iCs/>
        </w:rPr>
        <w:t>Источник:</w:t>
      </w:r>
      <w:r w:rsidRPr="002F6A4F">
        <w:t xml:space="preserve"> Документы ИГУМ.</w:t>
      </w:r>
    </w:p>
    <w:p w:rsidR="00C0409D" w:rsidRPr="00C0409D" w:rsidRDefault="00C0409D" w:rsidP="00C0409D">
      <w:pPr>
        <w:pStyle w:val="SingleTxt"/>
        <w:spacing w:after="0" w:line="120" w:lineRule="exact"/>
        <w:rPr>
          <w:b/>
          <w:bCs/>
          <w:sz w:val="10"/>
        </w:rPr>
      </w:pPr>
    </w:p>
    <w:p w:rsidR="00C0409D" w:rsidRPr="00C0409D" w:rsidRDefault="00C0409D" w:rsidP="00C0409D">
      <w:pPr>
        <w:pStyle w:val="SingleTxt"/>
        <w:spacing w:after="0" w:line="120" w:lineRule="exact"/>
        <w:rPr>
          <w:b/>
          <w:bCs/>
          <w:sz w:val="10"/>
        </w:rPr>
      </w:pPr>
    </w:p>
    <w:p w:rsidR="00C0409D" w:rsidRPr="00C0409D" w:rsidRDefault="00C0409D" w:rsidP="00C0409D">
      <w:pPr>
        <w:pStyle w:val="SingleTxt"/>
        <w:spacing w:after="0" w:line="120" w:lineRule="exact"/>
        <w:rPr>
          <w:b/>
          <w:bCs/>
          <w:sz w:val="10"/>
        </w:rPr>
      </w:pPr>
    </w:p>
    <w:p w:rsidR="00C0409D" w:rsidRDefault="00C0409D" w:rsidP="00C0409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21</w:t>
      </w:r>
    </w:p>
    <w:p w:rsidR="003B37A3" w:rsidRPr="00C0409D" w:rsidRDefault="00C0409D" w:rsidP="00C040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2F6A4F">
        <w:t xml:space="preserve">Процентное </w:t>
      </w:r>
      <w:r w:rsidR="003B37A3" w:rsidRPr="002F6A4F">
        <w:t>распределение студентов, принятых в ИГУМ, в разбивке по уровням образования и по полу</w:t>
      </w:r>
    </w:p>
    <w:p w:rsidR="00C0409D" w:rsidRDefault="00C0409D" w:rsidP="00C0409D">
      <w:pPr>
        <w:pStyle w:val="SingleTxt"/>
        <w:spacing w:after="0" w:line="120" w:lineRule="exact"/>
        <w:rPr>
          <w:sz w:val="10"/>
          <w:lang w:val="en-US"/>
        </w:rPr>
      </w:pPr>
    </w:p>
    <w:p w:rsidR="00C0409D" w:rsidRPr="00C0409D" w:rsidRDefault="00C0409D" w:rsidP="00C0409D">
      <w:pPr>
        <w:pStyle w:val="SingleTxt"/>
        <w:spacing w:after="0" w:line="120" w:lineRule="exact"/>
        <w:rPr>
          <w:sz w:val="10"/>
          <w:lang w:val="en-US"/>
        </w:rPr>
      </w:pPr>
    </w:p>
    <w:tbl>
      <w:tblPr>
        <w:tblW w:w="8590" w:type="dxa"/>
        <w:tblInd w:w="1265" w:type="dxa"/>
        <w:tblLayout w:type="fixed"/>
        <w:tblCellMar>
          <w:left w:w="0" w:type="dxa"/>
          <w:right w:w="0" w:type="dxa"/>
        </w:tblCellMar>
        <w:tblLook w:val="01E0" w:firstRow="1" w:lastRow="1" w:firstColumn="1" w:lastColumn="1" w:noHBand="0" w:noVBand="0"/>
      </w:tblPr>
      <w:tblGrid>
        <w:gridCol w:w="742"/>
        <w:gridCol w:w="647"/>
        <w:gridCol w:w="647"/>
        <w:gridCol w:w="648"/>
        <w:gridCol w:w="133"/>
        <w:gridCol w:w="514"/>
        <w:gridCol w:w="647"/>
        <w:gridCol w:w="648"/>
        <w:gridCol w:w="180"/>
        <w:gridCol w:w="467"/>
        <w:gridCol w:w="647"/>
        <w:gridCol w:w="647"/>
        <w:gridCol w:w="156"/>
        <w:gridCol w:w="518"/>
        <w:gridCol w:w="674"/>
        <w:gridCol w:w="675"/>
      </w:tblGrid>
      <w:tr w:rsidR="00B06C0F" w:rsidRPr="00B06C0F">
        <w:trPr>
          <w:cantSplit/>
          <w:tblHeader/>
        </w:trPr>
        <w:tc>
          <w:tcPr>
            <w:tcW w:w="742" w:type="dxa"/>
            <w:vMerge w:val="restart"/>
            <w:tcBorders>
              <w:top w:val="single" w:sz="4" w:space="0" w:color="auto"/>
            </w:tcBorders>
            <w:shd w:val="clear" w:color="auto" w:fill="auto"/>
          </w:tcPr>
          <w:p w:rsidR="00B06C0F" w:rsidRPr="00B06C0F" w:rsidRDefault="00B06C0F" w:rsidP="00B06C0F">
            <w:pPr>
              <w:pStyle w:val="DualTxt"/>
              <w:spacing w:before="80" w:after="80" w:line="160" w:lineRule="exact"/>
              <w:rPr>
                <w:i/>
                <w:sz w:val="14"/>
              </w:rPr>
            </w:pPr>
            <w:r w:rsidRPr="00B06C0F">
              <w:rPr>
                <w:i/>
                <w:sz w:val="14"/>
              </w:rPr>
              <w:t>Учебный</w:t>
            </w:r>
            <w:r w:rsidRPr="00B06C0F">
              <w:rPr>
                <w:i/>
                <w:sz w:val="14"/>
              </w:rPr>
              <w:br/>
              <w:t>год</w:t>
            </w:r>
          </w:p>
        </w:tc>
        <w:tc>
          <w:tcPr>
            <w:tcW w:w="1942" w:type="dxa"/>
            <w:gridSpan w:val="3"/>
            <w:tcBorders>
              <w:top w:val="single" w:sz="4" w:space="0" w:color="auto"/>
              <w:bottom w:val="single" w:sz="4" w:space="0" w:color="auto"/>
            </w:tcBorders>
            <w:shd w:val="clear" w:color="auto" w:fill="auto"/>
            <w:vAlign w:val="bottom"/>
          </w:tcPr>
          <w:p w:rsidR="00B06C0F" w:rsidRPr="00B06C0F" w:rsidRDefault="00B06C0F" w:rsidP="00B06C0F">
            <w:pPr>
              <w:pStyle w:val="DualTxt"/>
              <w:spacing w:before="80" w:after="40" w:line="160" w:lineRule="exact"/>
              <w:ind w:right="43"/>
              <w:jc w:val="center"/>
              <w:rPr>
                <w:i/>
                <w:sz w:val="14"/>
              </w:rPr>
            </w:pPr>
            <w:r w:rsidRPr="00B06C0F">
              <w:rPr>
                <w:i/>
                <w:sz w:val="14"/>
              </w:rPr>
              <w:t>Аспирантура</w:t>
            </w:r>
          </w:p>
        </w:tc>
        <w:tc>
          <w:tcPr>
            <w:tcW w:w="133" w:type="dxa"/>
            <w:tcBorders>
              <w:top w:val="single" w:sz="4" w:space="0" w:color="auto"/>
            </w:tcBorders>
            <w:shd w:val="clear" w:color="auto" w:fill="auto"/>
            <w:vAlign w:val="bottom"/>
          </w:tcPr>
          <w:p w:rsidR="00B06C0F" w:rsidRPr="00B06C0F" w:rsidRDefault="00B06C0F" w:rsidP="00B06C0F">
            <w:pPr>
              <w:pStyle w:val="DualTxt"/>
              <w:spacing w:before="80" w:after="40" w:line="160" w:lineRule="exact"/>
              <w:ind w:right="43"/>
              <w:jc w:val="center"/>
              <w:rPr>
                <w:i/>
                <w:sz w:val="14"/>
              </w:rPr>
            </w:pPr>
          </w:p>
        </w:tc>
        <w:tc>
          <w:tcPr>
            <w:tcW w:w="1809" w:type="dxa"/>
            <w:gridSpan w:val="3"/>
            <w:tcBorders>
              <w:top w:val="single" w:sz="4" w:space="0" w:color="auto"/>
              <w:bottom w:val="single" w:sz="4" w:space="0" w:color="auto"/>
            </w:tcBorders>
            <w:shd w:val="clear" w:color="auto" w:fill="auto"/>
            <w:vAlign w:val="bottom"/>
          </w:tcPr>
          <w:p w:rsidR="00B06C0F" w:rsidRPr="00B06C0F" w:rsidRDefault="00B06C0F" w:rsidP="00B06C0F">
            <w:pPr>
              <w:pStyle w:val="DualTxt"/>
              <w:spacing w:before="80" w:after="40" w:line="160" w:lineRule="exact"/>
              <w:ind w:right="43"/>
              <w:jc w:val="center"/>
              <w:rPr>
                <w:i/>
                <w:sz w:val="14"/>
              </w:rPr>
            </w:pPr>
            <w:r w:rsidRPr="00B06C0F">
              <w:rPr>
                <w:i/>
                <w:sz w:val="14"/>
              </w:rPr>
              <w:t>Ученая степень</w:t>
            </w:r>
          </w:p>
        </w:tc>
        <w:tc>
          <w:tcPr>
            <w:tcW w:w="180" w:type="dxa"/>
            <w:tcBorders>
              <w:top w:val="single" w:sz="4" w:space="0" w:color="auto"/>
            </w:tcBorders>
            <w:shd w:val="clear" w:color="auto" w:fill="auto"/>
            <w:vAlign w:val="bottom"/>
          </w:tcPr>
          <w:p w:rsidR="00B06C0F" w:rsidRPr="00B06C0F" w:rsidRDefault="00B06C0F" w:rsidP="00B06C0F">
            <w:pPr>
              <w:pStyle w:val="DualTxt"/>
              <w:spacing w:before="80" w:after="40" w:line="160" w:lineRule="exact"/>
              <w:ind w:right="43"/>
              <w:jc w:val="center"/>
              <w:rPr>
                <w:i/>
                <w:sz w:val="14"/>
              </w:rPr>
            </w:pPr>
          </w:p>
        </w:tc>
        <w:tc>
          <w:tcPr>
            <w:tcW w:w="1761" w:type="dxa"/>
            <w:gridSpan w:val="3"/>
            <w:tcBorders>
              <w:top w:val="single" w:sz="4" w:space="0" w:color="auto"/>
              <w:bottom w:val="single" w:sz="4" w:space="0" w:color="auto"/>
            </w:tcBorders>
            <w:shd w:val="clear" w:color="auto" w:fill="auto"/>
            <w:vAlign w:val="bottom"/>
          </w:tcPr>
          <w:p w:rsidR="00B06C0F" w:rsidRPr="00B06C0F" w:rsidRDefault="00B06C0F" w:rsidP="00B06C0F">
            <w:pPr>
              <w:pStyle w:val="DualTxt"/>
              <w:spacing w:before="80" w:after="40" w:line="160" w:lineRule="exact"/>
              <w:ind w:right="43"/>
              <w:jc w:val="center"/>
              <w:rPr>
                <w:i/>
                <w:sz w:val="14"/>
              </w:rPr>
            </w:pPr>
            <w:r w:rsidRPr="00B06C0F">
              <w:rPr>
                <w:i/>
                <w:sz w:val="14"/>
              </w:rPr>
              <w:t>Диплом</w:t>
            </w:r>
          </w:p>
        </w:tc>
        <w:tc>
          <w:tcPr>
            <w:tcW w:w="156" w:type="dxa"/>
            <w:tcBorders>
              <w:top w:val="single" w:sz="4" w:space="0" w:color="auto"/>
            </w:tcBorders>
            <w:shd w:val="clear" w:color="auto" w:fill="auto"/>
            <w:vAlign w:val="bottom"/>
          </w:tcPr>
          <w:p w:rsidR="00B06C0F" w:rsidRPr="00B06C0F" w:rsidRDefault="00B06C0F" w:rsidP="00B06C0F">
            <w:pPr>
              <w:pStyle w:val="DualTxt"/>
              <w:spacing w:before="80" w:after="40" w:line="160" w:lineRule="exact"/>
              <w:ind w:right="43"/>
              <w:jc w:val="center"/>
              <w:rPr>
                <w:i/>
                <w:sz w:val="14"/>
              </w:rPr>
            </w:pPr>
          </w:p>
        </w:tc>
        <w:tc>
          <w:tcPr>
            <w:tcW w:w="1867" w:type="dxa"/>
            <w:gridSpan w:val="3"/>
            <w:tcBorders>
              <w:top w:val="single" w:sz="4" w:space="0" w:color="auto"/>
              <w:bottom w:val="single" w:sz="4" w:space="0" w:color="auto"/>
            </w:tcBorders>
            <w:shd w:val="clear" w:color="auto" w:fill="auto"/>
            <w:vAlign w:val="bottom"/>
          </w:tcPr>
          <w:p w:rsidR="00B06C0F" w:rsidRPr="00B06C0F" w:rsidRDefault="00B06C0F" w:rsidP="00B06C0F">
            <w:pPr>
              <w:pStyle w:val="DualTxt"/>
              <w:spacing w:before="80" w:after="40" w:line="160" w:lineRule="exact"/>
              <w:ind w:right="43"/>
              <w:jc w:val="center"/>
              <w:rPr>
                <w:i/>
                <w:sz w:val="14"/>
              </w:rPr>
            </w:pPr>
            <w:r w:rsidRPr="00B06C0F">
              <w:rPr>
                <w:i/>
                <w:sz w:val="14"/>
              </w:rPr>
              <w:t>Свидетел</w:t>
            </w:r>
            <w:r w:rsidRPr="00B06C0F">
              <w:rPr>
                <w:i/>
                <w:sz w:val="14"/>
              </w:rPr>
              <w:t>ь</w:t>
            </w:r>
            <w:r w:rsidRPr="00B06C0F">
              <w:rPr>
                <w:i/>
                <w:sz w:val="14"/>
              </w:rPr>
              <w:t>ство</w:t>
            </w:r>
          </w:p>
        </w:tc>
      </w:tr>
      <w:tr w:rsidR="00B06C0F" w:rsidRPr="00B06C0F">
        <w:trPr>
          <w:cantSplit/>
          <w:tblHeader/>
        </w:trPr>
        <w:tc>
          <w:tcPr>
            <w:tcW w:w="742" w:type="dxa"/>
            <w:vMerge/>
            <w:tcBorders>
              <w:bottom w:val="single" w:sz="12" w:space="0" w:color="auto"/>
            </w:tcBorders>
            <w:shd w:val="clear" w:color="auto" w:fill="auto"/>
          </w:tcPr>
          <w:p w:rsidR="00B06C0F" w:rsidRPr="00B06C0F" w:rsidRDefault="00B06C0F" w:rsidP="00B06C0F">
            <w:pPr>
              <w:pStyle w:val="DualTxt"/>
              <w:spacing w:after="80" w:line="160" w:lineRule="exact"/>
              <w:rPr>
                <w:i/>
                <w:sz w:val="14"/>
              </w:rPr>
            </w:pPr>
          </w:p>
        </w:tc>
        <w:tc>
          <w:tcPr>
            <w:tcW w:w="647" w:type="dxa"/>
            <w:tcBorders>
              <w:top w:val="single" w:sz="4" w:space="0" w:color="auto"/>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Mуж.</w:t>
            </w:r>
          </w:p>
        </w:tc>
        <w:tc>
          <w:tcPr>
            <w:tcW w:w="647" w:type="dxa"/>
            <w:tcBorders>
              <w:top w:val="single" w:sz="4" w:space="0" w:color="auto"/>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Жен.</w:t>
            </w:r>
          </w:p>
        </w:tc>
        <w:tc>
          <w:tcPr>
            <w:tcW w:w="647" w:type="dxa"/>
            <w:tcBorders>
              <w:top w:val="single" w:sz="4" w:space="0" w:color="auto"/>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Всего</w:t>
            </w:r>
          </w:p>
        </w:tc>
        <w:tc>
          <w:tcPr>
            <w:tcW w:w="647" w:type="dxa"/>
            <w:gridSpan w:val="2"/>
            <w:tcBorders>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Mуж.</w:t>
            </w:r>
          </w:p>
        </w:tc>
        <w:tc>
          <w:tcPr>
            <w:tcW w:w="647" w:type="dxa"/>
            <w:tcBorders>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Жен.</w:t>
            </w:r>
          </w:p>
        </w:tc>
        <w:tc>
          <w:tcPr>
            <w:tcW w:w="647" w:type="dxa"/>
            <w:tcBorders>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Всего</w:t>
            </w:r>
          </w:p>
        </w:tc>
        <w:tc>
          <w:tcPr>
            <w:tcW w:w="647" w:type="dxa"/>
            <w:gridSpan w:val="2"/>
            <w:tcBorders>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Mуж.</w:t>
            </w:r>
          </w:p>
        </w:tc>
        <w:tc>
          <w:tcPr>
            <w:tcW w:w="647" w:type="dxa"/>
            <w:tcBorders>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Жен.</w:t>
            </w:r>
          </w:p>
        </w:tc>
        <w:tc>
          <w:tcPr>
            <w:tcW w:w="647" w:type="dxa"/>
            <w:tcBorders>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Всего</w:t>
            </w:r>
          </w:p>
        </w:tc>
        <w:tc>
          <w:tcPr>
            <w:tcW w:w="674" w:type="dxa"/>
            <w:gridSpan w:val="2"/>
            <w:tcBorders>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Mуж.</w:t>
            </w:r>
          </w:p>
        </w:tc>
        <w:tc>
          <w:tcPr>
            <w:tcW w:w="674" w:type="dxa"/>
            <w:tcBorders>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Жен.</w:t>
            </w:r>
          </w:p>
        </w:tc>
        <w:tc>
          <w:tcPr>
            <w:tcW w:w="674" w:type="dxa"/>
            <w:tcBorders>
              <w:bottom w:val="single" w:sz="12" w:space="0" w:color="auto"/>
            </w:tcBorders>
            <w:shd w:val="clear" w:color="auto" w:fill="auto"/>
            <w:vAlign w:val="bottom"/>
          </w:tcPr>
          <w:p w:rsidR="00B06C0F" w:rsidRPr="00B06C0F" w:rsidRDefault="00B06C0F" w:rsidP="00B06C0F">
            <w:pPr>
              <w:pStyle w:val="DualTxt"/>
              <w:spacing w:before="40" w:after="80" w:line="160" w:lineRule="exact"/>
              <w:ind w:right="43"/>
              <w:jc w:val="right"/>
              <w:rPr>
                <w:i/>
                <w:sz w:val="14"/>
              </w:rPr>
            </w:pPr>
            <w:r w:rsidRPr="00B06C0F">
              <w:rPr>
                <w:i/>
                <w:sz w:val="14"/>
              </w:rPr>
              <w:t>Всего</w:t>
            </w:r>
          </w:p>
        </w:tc>
      </w:tr>
      <w:tr w:rsidR="00B06C0F" w:rsidRPr="00B06C0F">
        <w:trPr>
          <w:cantSplit/>
          <w:trHeight w:hRule="exact" w:val="115"/>
          <w:tblHeader/>
        </w:trPr>
        <w:tc>
          <w:tcPr>
            <w:tcW w:w="742" w:type="dxa"/>
            <w:tcBorders>
              <w:top w:val="single" w:sz="12" w:space="0" w:color="auto"/>
            </w:tcBorders>
            <w:shd w:val="clear" w:color="auto" w:fill="auto"/>
          </w:tcPr>
          <w:p w:rsidR="00B06C0F" w:rsidRPr="00B06C0F" w:rsidRDefault="00B06C0F" w:rsidP="00B06C0F">
            <w:pPr>
              <w:pStyle w:val="DualTxt"/>
              <w:spacing w:before="40" w:after="40" w:line="210" w:lineRule="exact"/>
              <w:rPr>
                <w:sz w:val="17"/>
              </w:rPr>
            </w:pPr>
          </w:p>
        </w:tc>
        <w:tc>
          <w:tcPr>
            <w:tcW w:w="647" w:type="dxa"/>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47" w:type="dxa"/>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47" w:type="dxa"/>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47" w:type="dxa"/>
            <w:gridSpan w:val="2"/>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47" w:type="dxa"/>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47" w:type="dxa"/>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47" w:type="dxa"/>
            <w:gridSpan w:val="2"/>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47" w:type="dxa"/>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47" w:type="dxa"/>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74" w:type="dxa"/>
            <w:gridSpan w:val="2"/>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74" w:type="dxa"/>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c>
          <w:tcPr>
            <w:tcW w:w="674" w:type="dxa"/>
            <w:tcBorders>
              <w:top w:val="single" w:sz="12" w:space="0" w:color="auto"/>
            </w:tcBorders>
            <w:shd w:val="clear" w:color="auto" w:fill="auto"/>
            <w:vAlign w:val="bottom"/>
          </w:tcPr>
          <w:p w:rsidR="00B06C0F" w:rsidRPr="00B06C0F" w:rsidRDefault="00B06C0F" w:rsidP="00B06C0F">
            <w:pPr>
              <w:pStyle w:val="DualTxt"/>
              <w:spacing w:before="40" w:after="40" w:line="210" w:lineRule="exact"/>
              <w:ind w:right="43"/>
              <w:jc w:val="right"/>
              <w:rPr>
                <w:sz w:val="17"/>
              </w:rPr>
            </w:pPr>
          </w:p>
        </w:tc>
      </w:tr>
      <w:tr w:rsidR="00B06C0F" w:rsidRPr="00B06C0F">
        <w:trPr>
          <w:cantSplit/>
        </w:trPr>
        <w:tc>
          <w:tcPr>
            <w:tcW w:w="742"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rPr>
                <w:sz w:val="17"/>
              </w:rPr>
            </w:pPr>
            <w:r w:rsidRPr="00B06C0F">
              <w:rPr>
                <w:sz w:val="17"/>
              </w:rPr>
              <w:t>2002/03</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78,1</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21,9</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100</w:t>
            </w:r>
            <w:r w:rsidRPr="00B06C0F">
              <w:rPr>
                <w:sz w:val="17"/>
              </w:rPr>
              <w:br/>
              <w:t>(32)</w:t>
            </w:r>
          </w:p>
        </w:tc>
        <w:tc>
          <w:tcPr>
            <w:tcW w:w="647" w:type="dxa"/>
            <w:gridSpan w:val="2"/>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61,4</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38,6</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100</w:t>
            </w:r>
            <w:r w:rsidRPr="00B06C0F">
              <w:rPr>
                <w:sz w:val="17"/>
              </w:rPr>
              <w:br/>
              <w:t>(145)</w:t>
            </w:r>
          </w:p>
        </w:tc>
        <w:tc>
          <w:tcPr>
            <w:tcW w:w="647" w:type="dxa"/>
            <w:gridSpan w:val="2"/>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68,1</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31,9</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100</w:t>
            </w:r>
            <w:r w:rsidRPr="00B06C0F">
              <w:rPr>
                <w:sz w:val="17"/>
              </w:rPr>
              <w:br/>
              <w:t>(144)</w:t>
            </w:r>
          </w:p>
        </w:tc>
        <w:tc>
          <w:tcPr>
            <w:tcW w:w="674" w:type="dxa"/>
            <w:gridSpan w:val="2"/>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40,0</w:t>
            </w:r>
          </w:p>
        </w:tc>
        <w:tc>
          <w:tcPr>
            <w:tcW w:w="674"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60,0</w:t>
            </w:r>
          </w:p>
        </w:tc>
        <w:tc>
          <w:tcPr>
            <w:tcW w:w="674"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100</w:t>
            </w:r>
            <w:r w:rsidRPr="00B06C0F">
              <w:rPr>
                <w:sz w:val="17"/>
              </w:rPr>
              <w:br/>
              <w:t>(35)</w:t>
            </w:r>
          </w:p>
        </w:tc>
      </w:tr>
      <w:tr w:rsidR="00B06C0F" w:rsidRPr="00B06C0F">
        <w:trPr>
          <w:cantSplit/>
        </w:trPr>
        <w:tc>
          <w:tcPr>
            <w:tcW w:w="742"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rPr>
                <w:sz w:val="17"/>
              </w:rPr>
            </w:pPr>
            <w:r w:rsidRPr="00B06C0F">
              <w:rPr>
                <w:sz w:val="17"/>
              </w:rPr>
              <w:t>2003/04</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77,5</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22,5</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100</w:t>
            </w:r>
            <w:r w:rsidRPr="00B06C0F">
              <w:rPr>
                <w:sz w:val="17"/>
              </w:rPr>
              <w:br/>
              <w:t>(71)</w:t>
            </w:r>
          </w:p>
        </w:tc>
        <w:tc>
          <w:tcPr>
            <w:tcW w:w="647" w:type="dxa"/>
            <w:gridSpan w:val="2"/>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66,7</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33,3</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100</w:t>
            </w:r>
            <w:r w:rsidRPr="00B06C0F">
              <w:rPr>
                <w:sz w:val="17"/>
              </w:rPr>
              <w:br/>
              <w:t>(162)</w:t>
            </w:r>
          </w:p>
        </w:tc>
        <w:tc>
          <w:tcPr>
            <w:tcW w:w="647" w:type="dxa"/>
            <w:gridSpan w:val="2"/>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72,7</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27,3</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100</w:t>
            </w:r>
            <w:r w:rsidRPr="00B06C0F">
              <w:rPr>
                <w:sz w:val="17"/>
              </w:rPr>
              <w:br/>
              <w:t>(194)</w:t>
            </w:r>
          </w:p>
        </w:tc>
        <w:tc>
          <w:tcPr>
            <w:tcW w:w="674" w:type="dxa"/>
            <w:gridSpan w:val="2"/>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43,2</w:t>
            </w:r>
          </w:p>
        </w:tc>
        <w:tc>
          <w:tcPr>
            <w:tcW w:w="674"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56,8</w:t>
            </w:r>
          </w:p>
        </w:tc>
        <w:tc>
          <w:tcPr>
            <w:tcW w:w="674"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ind w:right="43"/>
              <w:jc w:val="right"/>
              <w:rPr>
                <w:sz w:val="17"/>
              </w:rPr>
            </w:pPr>
            <w:r w:rsidRPr="00B06C0F">
              <w:rPr>
                <w:sz w:val="17"/>
              </w:rPr>
              <w:t>100</w:t>
            </w:r>
            <w:r w:rsidRPr="00B06C0F">
              <w:rPr>
                <w:sz w:val="17"/>
              </w:rPr>
              <w:br/>
              <w:t>(37)</w:t>
            </w:r>
          </w:p>
        </w:tc>
      </w:tr>
      <w:tr w:rsidR="00B06C0F" w:rsidRPr="00B06C0F">
        <w:trPr>
          <w:cantSplit/>
        </w:trPr>
        <w:tc>
          <w:tcPr>
            <w:tcW w:w="742"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rPr>
                <w:sz w:val="17"/>
              </w:rPr>
            </w:pPr>
            <w:r w:rsidRPr="00B06C0F">
              <w:rPr>
                <w:sz w:val="17"/>
              </w:rPr>
              <w:t>2004/05</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83,3</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16,7</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100</w:t>
            </w:r>
            <w:r w:rsidRPr="00B06C0F">
              <w:rPr>
                <w:sz w:val="17"/>
              </w:rPr>
              <w:br/>
              <w:t>(60)</w:t>
            </w:r>
          </w:p>
        </w:tc>
        <w:tc>
          <w:tcPr>
            <w:tcW w:w="647" w:type="dxa"/>
            <w:gridSpan w:val="2"/>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67,7</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32,3</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100</w:t>
            </w:r>
            <w:r w:rsidRPr="00B06C0F">
              <w:rPr>
                <w:sz w:val="17"/>
              </w:rPr>
              <w:br/>
              <w:t>(186)</w:t>
            </w:r>
          </w:p>
        </w:tc>
        <w:tc>
          <w:tcPr>
            <w:tcW w:w="647" w:type="dxa"/>
            <w:gridSpan w:val="2"/>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66,7</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33,3</w:t>
            </w:r>
          </w:p>
        </w:tc>
        <w:tc>
          <w:tcPr>
            <w:tcW w:w="647"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100</w:t>
            </w:r>
            <w:r w:rsidRPr="00B06C0F">
              <w:rPr>
                <w:sz w:val="17"/>
              </w:rPr>
              <w:br/>
              <w:t>(126)</w:t>
            </w:r>
          </w:p>
        </w:tc>
        <w:tc>
          <w:tcPr>
            <w:tcW w:w="674" w:type="dxa"/>
            <w:gridSpan w:val="2"/>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58,9</w:t>
            </w:r>
          </w:p>
        </w:tc>
        <w:tc>
          <w:tcPr>
            <w:tcW w:w="674"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41,1</w:t>
            </w:r>
          </w:p>
        </w:tc>
        <w:tc>
          <w:tcPr>
            <w:tcW w:w="674" w:type="dxa"/>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100</w:t>
            </w:r>
            <w:r w:rsidRPr="00B06C0F">
              <w:rPr>
                <w:sz w:val="17"/>
              </w:rPr>
              <w:br/>
              <w:t>(56)</w:t>
            </w:r>
          </w:p>
        </w:tc>
      </w:tr>
      <w:tr w:rsidR="00B06C0F" w:rsidRPr="00B06C0F">
        <w:trPr>
          <w:cantSplit/>
        </w:trPr>
        <w:tc>
          <w:tcPr>
            <w:tcW w:w="742"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rPr>
                <w:sz w:val="17"/>
              </w:rPr>
            </w:pPr>
            <w:r w:rsidRPr="00B06C0F">
              <w:rPr>
                <w:sz w:val="17"/>
              </w:rPr>
              <w:t>2005/06</w:t>
            </w:r>
          </w:p>
        </w:tc>
        <w:tc>
          <w:tcPr>
            <w:tcW w:w="647"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83,8</w:t>
            </w:r>
          </w:p>
        </w:tc>
        <w:tc>
          <w:tcPr>
            <w:tcW w:w="647"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16,2</w:t>
            </w:r>
          </w:p>
        </w:tc>
        <w:tc>
          <w:tcPr>
            <w:tcW w:w="647"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100</w:t>
            </w:r>
            <w:r w:rsidRPr="00B06C0F">
              <w:rPr>
                <w:sz w:val="17"/>
              </w:rPr>
              <w:br/>
              <w:t>(80)</w:t>
            </w:r>
          </w:p>
        </w:tc>
        <w:tc>
          <w:tcPr>
            <w:tcW w:w="647" w:type="dxa"/>
            <w:gridSpan w:val="2"/>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67,4</w:t>
            </w:r>
          </w:p>
        </w:tc>
        <w:tc>
          <w:tcPr>
            <w:tcW w:w="647"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32,6</w:t>
            </w:r>
          </w:p>
        </w:tc>
        <w:tc>
          <w:tcPr>
            <w:tcW w:w="647"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100</w:t>
            </w:r>
            <w:r w:rsidRPr="00B06C0F">
              <w:rPr>
                <w:sz w:val="17"/>
              </w:rPr>
              <w:br/>
              <w:t>(227)</w:t>
            </w:r>
          </w:p>
        </w:tc>
        <w:tc>
          <w:tcPr>
            <w:tcW w:w="647" w:type="dxa"/>
            <w:gridSpan w:val="2"/>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75,6</w:t>
            </w:r>
          </w:p>
        </w:tc>
        <w:tc>
          <w:tcPr>
            <w:tcW w:w="647"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24,4</w:t>
            </w:r>
          </w:p>
        </w:tc>
        <w:tc>
          <w:tcPr>
            <w:tcW w:w="647"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100</w:t>
            </w:r>
            <w:r w:rsidRPr="00B06C0F">
              <w:rPr>
                <w:sz w:val="17"/>
              </w:rPr>
              <w:br/>
              <w:t>(242)</w:t>
            </w:r>
          </w:p>
        </w:tc>
        <w:tc>
          <w:tcPr>
            <w:tcW w:w="674" w:type="dxa"/>
            <w:gridSpan w:val="2"/>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57,1</w:t>
            </w:r>
          </w:p>
        </w:tc>
        <w:tc>
          <w:tcPr>
            <w:tcW w:w="674"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42,9</w:t>
            </w:r>
          </w:p>
        </w:tc>
        <w:tc>
          <w:tcPr>
            <w:tcW w:w="674" w:type="dxa"/>
            <w:tcBorders>
              <w:bottom w:val="single" w:sz="12" w:space="0" w:color="auto"/>
            </w:tcBorders>
            <w:shd w:val="clear" w:color="auto" w:fill="auto"/>
          </w:tcPr>
          <w:p w:rsidR="00B06C0F" w:rsidRPr="00B06C0F" w:rsidRDefault="00B06C0F" w:rsidP="00B06C0F">
            <w:pPr>
              <w:pStyle w:val="DualTxt"/>
              <w:tabs>
                <w:tab w:val="left" w:pos="288"/>
                <w:tab w:val="left" w:pos="576"/>
                <w:tab w:val="left" w:pos="864"/>
                <w:tab w:val="left" w:pos="1152"/>
              </w:tabs>
              <w:spacing w:before="40" w:after="40" w:line="210" w:lineRule="exact"/>
              <w:jc w:val="right"/>
              <w:rPr>
                <w:sz w:val="17"/>
              </w:rPr>
            </w:pPr>
            <w:r w:rsidRPr="00B06C0F">
              <w:rPr>
                <w:sz w:val="17"/>
              </w:rPr>
              <w:t>100</w:t>
            </w:r>
            <w:r w:rsidRPr="00B06C0F">
              <w:rPr>
                <w:sz w:val="17"/>
              </w:rPr>
              <w:br/>
              <w:t>(112)</w:t>
            </w:r>
          </w:p>
        </w:tc>
      </w:tr>
    </w:tbl>
    <w:p w:rsidR="00FB7066" w:rsidRPr="00FB7066" w:rsidRDefault="00FB7066" w:rsidP="00FB7066">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B06C0F">
      <w:pPr>
        <w:pStyle w:val="FootnoteText"/>
        <w:tabs>
          <w:tab w:val="clear" w:pos="418"/>
          <w:tab w:val="right" w:pos="1476"/>
          <w:tab w:val="left" w:pos="1548"/>
          <w:tab w:val="right" w:pos="1836"/>
          <w:tab w:val="left" w:pos="1908"/>
        </w:tabs>
        <w:ind w:left="1548" w:right="1267" w:hanging="288"/>
      </w:pPr>
      <w:r w:rsidRPr="002F6A4F">
        <w:rPr>
          <w:i/>
          <w:iCs/>
        </w:rPr>
        <w:t>Источник:</w:t>
      </w:r>
      <w:r w:rsidRPr="002F6A4F">
        <w:t xml:space="preserve"> Документы ИГУМ.</w:t>
      </w:r>
    </w:p>
    <w:p w:rsidR="00B06C0F" w:rsidRPr="00B06C0F" w:rsidRDefault="00B06C0F" w:rsidP="00B06C0F">
      <w:pPr>
        <w:pStyle w:val="SingleTxt"/>
        <w:spacing w:after="0" w:line="120" w:lineRule="exact"/>
        <w:rPr>
          <w:sz w:val="10"/>
        </w:rPr>
      </w:pPr>
    </w:p>
    <w:p w:rsidR="00B06C0F" w:rsidRPr="00B06C0F" w:rsidRDefault="00B06C0F" w:rsidP="00B06C0F">
      <w:pPr>
        <w:pStyle w:val="SingleTxt"/>
        <w:spacing w:after="0" w:line="120" w:lineRule="exact"/>
        <w:rPr>
          <w:sz w:val="10"/>
        </w:rPr>
      </w:pPr>
    </w:p>
    <w:p w:rsidR="003B37A3" w:rsidRPr="002F6A4F" w:rsidRDefault="003B37A3" w:rsidP="00B171C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17.6.1</w:t>
      </w:r>
      <w:r w:rsidRPr="002F6A4F">
        <w:tab/>
        <w:t>По имеющимся данным, в Институте дипломированных секретарей и администраторов процентная доля женщин по сравнению с мужчинами более высока. Возможно, это объясняется стереотипами в выборе профессии, согла</w:t>
      </w:r>
      <w:r w:rsidRPr="002F6A4F">
        <w:t>с</w:t>
      </w:r>
      <w:r w:rsidRPr="002F6A4F">
        <w:t>но которым секретарская работа</w:t>
      </w:r>
      <w:r w:rsidR="00317041" w:rsidRPr="002F6A4F">
        <w:t xml:space="preserve"> — </w:t>
      </w:r>
      <w:r w:rsidRPr="002F6A4F">
        <w:t>для женщин, менеджмент</w:t>
      </w:r>
      <w:r w:rsidR="00317041" w:rsidRPr="002F6A4F">
        <w:t xml:space="preserve"> — </w:t>
      </w:r>
      <w:r w:rsidRPr="002F6A4F">
        <w:t>для мужчин.</w:t>
      </w:r>
    </w:p>
    <w:p w:rsidR="00B171C3" w:rsidRPr="00B171C3" w:rsidRDefault="00B171C3" w:rsidP="00B171C3">
      <w:pPr>
        <w:pStyle w:val="SingleTxt"/>
        <w:spacing w:after="0" w:line="120" w:lineRule="exact"/>
        <w:rPr>
          <w:sz w:val="10"/>
        </w:rPr>
      </w:pPr>
    </w:p>
    <w:p w:rsidR="003B37A3" w:rsidRPr="002F6A4F" w:rsidRDefault="00B171C3" w:rsidP="00B171C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17.7</w:t>
      </w:r>
      <w:r w:rsidR="003B37A3" w:rsidRPr="002F6A4F">
        <w:tab/>
        <w:t>Колледж Университета Ньяла и Колледж медицины и смежных медицинских наук (КМСМН)</w:t>
      </w:r>
    </w:p>
    <w:p w:rsidR="00B171C3" w:rsidRPr="00B171C3" w:rsidRDefault="00B171C3" w:rsidP="00B171C3">
      <w:pPr>
        <w:pStyle w:val="SingleTxt"/>
        <w:spacing w:after="0" w:line="120" w:lineRule="exact"/>
        <w:rPr>
          <w:sz w:val="10"/>
        </w:rPr>
      </w:pPr>
    </w:p>
    <w:p w:rsidR="003B37A3" w:rsidRPr="002F6A4F" w:rsidRDefault="003B37A3" w:rsidP="00B171C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17.7.1</w:t>
      </w:r>
      <w:r w:rsidRPr="002F6A4F">
        <w:tab/>
        <w:t>Как видно из приведенной ниже таблицы 22, на всех факультетах прео</w:t>
      </w:r>
      <w:r w:rsidRPr="002F6A4F">
        <w:t>б</w:t>
      </w:r>
      <w:r w:rsidRPr="002F6A4F">
        <w:t>ладают мужчины, за исключением факультета основных медико-санитарных услуг (таблица 23), где 52,7 процента студентов</w:t>
      </w:r>
      <w:r w:rsidR="00317041" w:rsidRPr="002F6A4F">
        <w:t xml:space="preserve"> — </w:t>
      </w:r>
      <w:r w:rsidRPr="002F6A4F">
        <w:t>женщины. Это объясняется тем, что для женщин предпочтительнее биологические аспекты клинической медицины, нежели точные науки, такие как химия и физика, познания в кот</w:t>
      </w:r>
      <w:r w:rsidRPr="002F6A4F">
        <w:t>о</w:t>
      </w:r>
      <w:r w:rsidRPr="002F6A4F">
        <w:t>рых являются основным требованием при приеме на факультет клинических исследований.</w:t>
      </w:r>
    </w:p>
    <w:p w:rsidR="00B171C3" w:rsidRPr="00B171C3" w:rsidRDefault="00B171C3" w:rsidP="00B171C3">
      <w:pPr>
        <w:pStyle w:val="SingleTxt"/>
        <w:spacing w:after="0" w:line="120" w:lineRule="exact"/>
        <w:rPr>
          <w:sz w:val="10"/>
        </w:rPr>
      </w:pPr>
    </w:p>
    <w:p w:rsidR="00B171C3" w:rsidRPr="00B171C3" w:rsidRDefault="00B171C3" w:rsidP="00B171C3">
      <w:pPr>
        <w:pStyle w:val="SingleTxt"/>
        <w:spacing w:after="0" w:line="120" w:lineRule="exact"/>
        <w:rPr>
          <w:sz w:val="10"/>
        </w:rPr>
      </w:pPr>
    </w:p>
    <w:p w:rsidR="00B171C3" w:rsidRDefault="00B171C3" w:rsidP="00B171C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22</w:t>
      </w:r>
    </w:p>
    <w:p w:rsidR="003B37A3" w:rsidRPr="00B171C3" w:rsidRDefault="00B171C3" w:rsidP="00B171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3B37A3" w:rsidRPr="002F6A4F">
        <w:t>Процентное распределение студентов колледжа Университета Ньяла</w:t>
      </w:r>
    </w:p>
    <w:p w:rsidR="00B171C3" w:rsidRPr="00B171C3" w:rsidRDefault="00B171C3" w:rsidP="00B171C3">
      <w:pPr>
        <w:pStyle w:val="SingleTxt"/>
        <w:spacing w:after="0" w:line="120" w:lineRule="exact"/>
        <w:rPr>
          <w:sz w:val="10"/>
        </w:rPr>
      </w:pPr>
    </w:p>
    <w:p w:rsidR="00B171C3" w:rsidRPr="00B171C3" w:rsidRDefault="00B171C3" w:rsidP="00B171C3">
      <w:pPr>
        <w:pStyle w:val="SingleTxt"/>
        <w:spacing w:after="0" w:line="120" w:lineRule="exact"/>
        <w:rPr>
          <w:sz w:val="10"/>
        </w:rPr>
      </w:pPr>
    </w:p>
    <w:tbl>
      <w:tblPr>
        <w:tblW w:w="7326" w:type="dxa"/>
        <w:tblInd w:w="1260" w:type="dxa"/>
        <w:tblLayout w:type="fixed"/>
        <w:tblCellMar>
          <w:left w:w="0" w:type="dxa"/>
          <w:right w:w="0" w:type="dxa"/>
        </w:tblCellMar>
        <w:tblLook w:val="01E0" w:firstRow="1" w:lastRow="1" w:firstColumn="1" w:lastColumn="1" w:noHBand="0" w:noVBand="0"/>
      </w:tblPr>
      <w:tblGrid>
        <w:gridCol w:w="1902"/>
        <w:gridCol w:w="1590"/>
        <w:gridCol w:w="1936"/>
        <w:gridCol w:w="1898"/>
      </w:tblGrid>
      <w:tr w:rsidR="00B171C3" w:rsidRPr="00B171C3">
        <w:trPr>
          <w:cantSplit/>
          <w:tblHeader/>
        </w:trPr>
        <w:tc>
          <w:tcPr>
            <w:tcW w:w="1902" w:type="dxa"/>
            <w:tcBorders>
              <w:top w:val="single" w:sz="4" w:space="0" w:color="auto"/>
              <w:bottom w:val="single" w:sz="12" w:space="0" w:color="auto"/>
            </w:tcBorders>
            <w:shd w:val="clear" w:color="auto" w:fill="auto"/>
            <w:vAlign w:val="bottom"/>
          </w:tcPr>
          <w:p w:rsidR="003B37A3" w:rsidRPr="00B171C3" w:rsidRDefault="003B37A3" w:rsidP="00B171C3">
            <w:pPr>
              <w:pStyle w:val="DualTxt"/>
              <w:spacing w:before="80" w:after="80" w:line="160" w:lineRule="exact"/>
              <w:rPr>
                <w:i/>
                <w:sz w:val="14"/>
              </w:rPr>
            </w:pPr>
            <w:r w:rsidRPr="00B171C3">
              <w:rPr>
                <w:i/>
                <w:sz w:val="14"/>
              </w:rPr>
              <w:t>Факультет</w:t>
            </w:r>
          </w:p>
        </w:tc>
        <w:tc>
          <w:tcPr>
            <w:tcW w:w="1590" w:type="dxa"/>
            <w:tcBorders>
              <w:top w:val="single" w:sz="4" w:space="0" w:color="auto"/>
              <w:bottom w:val="single" w:sz="12" w:space="0" w:color="auto"/>
            </w:tcBorders>
            <w:shd w:val="clear" w:color="auto" w:fill="auto"/>
            <w:vAlign w:val="bottom"/>
          </w:tcPr>
          <w:p w:rsidR="003B37A3" w:rsidRPr="00B171C3" w:rsidRDefault="003B37A3" w:rsidP="00B171C3">
            <w:pPr>
              <w:pStyle w:val="DualTxt"/>
              <w:spacing w:before="80" w:after="80" w:line="160" w:lineRule="exact"/>
              <w:ind w:right="43"/>
              <w:jc w:val="right"/>
              <w:rPr>
                <w:i/>
                <w:sz w:val="14"/>
              </w:rPr>
            </w:pPr>
            <w:r w:rsidRPr="00B171C3">
              <w:rPr>
                <w:i/>
                <w:sz w:val="14"/>
              </w:rPr>
              <w:t>Мужчины</w:t>
            </w:r>
          </w:p>
        </w:tc>
        <w:tc>
          <w:tcPr>
            <w:tcW w:w="1936" w:type="dxa"/>
            <w:tcBorders>
              <w:top w:val="single" w:sz="4" w:space="0" w:color="auto"/>
              <w:bottom w:val="single" w:sz="12" w:space="0" w:color="auto"/>
            </w:tcBorders>
            <w:shd w:val="clear" w:color="auto" w:fill="auto"/>
            <w:vAlign w:val="bottom"/>
          </w:tcPr>
          <w:p w:rsidR="003B37A3" w:rsidRPr="00B171C3" w:rsidRDefault="003B37A3" w:rsidP="00B171C3">
            <w:pPr>
              <w:pStyle w:val="DualTxt"/>
              <w:spacing w:before="80" w:after="80" w:line="160" w:lineRule="exact"/>
              <w:ind w:right="43"/>
              <w:jc w:val="right"/>
              <w:rPr>
                <w:i/>
                <w:sz w:val="14"/>
              </w:rPr>
            </w:pPr>
            <w:r w:rsidRPr="00B171C3">
              <w:rPr>
                <w:i/>
                <w:sz w:val="14"/>
              </w:rPr>
              <w:t>Женщины</w:t>
            </w:r>
          </w:p>
        </w:tc>
        <w:tc>
          <w:tcPr>
            <w:tcW w:w="1898" w:type="dxa"/>
            <w:tcBorders>
              <w:top w:val="single" w:sz="4" w:space="0" w:color="auto"/>
              <w:bottom w:val="single" w:sz="12" w:space="0" w:color="auto"/>
            </w:tcBorders>
            <w:shd w:val="clear" w:color="auto" w:fill="auto"/>
            <w:vAlign w:val="bottom"/>
          </w:tcPr>
          <w:p w:rsidR="003B37A3" w:rsidRPr="00B171C3" w:rsidRDefault="003B37A3" w:rsidP="00B171C3">
            <w:pPr>
              <w:pStyle w:val="DualTxt"/>
              <w:spacing w:before="80" w:after="80" w:line="160" w:lineRule="exact"/>
              <w:ind w:right="43"/>
              <w:jc w:val="right"/>
              <w:rPr>
                <w:i/>
                <w:sz w:val="14"/>
              </w:rPr>
            </w:pPr>
            <w:r w:rsidRPr="00B171C3">
              <w:rPr>
                <w:i/>
                <w:sz w:val="14"/>
              </w:rPr>
              <w:t>Всего</w:t>
            </w:r>
          </w:p>
        </w:tc>
      </w:tr>
      <w:tr w:rsidR="00B171C3" w:rsidRPr="00B171C3">
        <w:trPr>
          <w:cantSplit/>
          <w:trHeight w:hRule="exact" w:val="115"/>
          <w:tblHeader/>
        </w:trPr>
        <w:tc>
          <w:tcPr>
            <w:tcW w:w="1902" w:type="dxa"/>
            <w:tcBorders>
              <w:top w:val="single" w:sz="12" w:space="0" w:color="auto"/>
            </w:tcBorders>
            <w:shd w:val="clear" w:color="auto" w:fill="auto"/>
            <w:vAlign w:val="bottom"/>
          </w:tcPr>
          <w:p w:rsidR="00B171C3" w:rsidRPr="00B171C3" w:rsidRDefault="00B171C3" w:rsidP="00B171C3">
            <w:pPr>
              <w:pStyle w:val="DualTxt"/>
              <w:spacing w:before="40" w:after="40" w:line="210" w:lineRule="exact"/>
              <w:rPr>
                <w:sz w:val="17"/>
              </w:rPr>
            </w:pPr>
          </w:p>
        </w:tc>
        <w:tc>
          <w:tcPr>
            <w:tcW w:w="1590" w:type="dxa"/>
            <w:tcBorders>
              <w:top w:val="single" w:sz="12" w:space="0" w:color="auto"/>
            </w:tcBorders>
            <w:shd w:val="clear" w:color="auto" w:fill="auto"/>
            <w:vAlign w:val="bottom"/>
          </w:tcPr>
          <w:p w:rsidR="00B171C3" w:rsidRPr="00B171C3" w:rsidRDefault="00B171C3" w:rsidP="00B171C3">
            <w:pPr>
              <w:pStyle w:val="DualTxt"/>
              <w:spacing w:before="40" w:after="40" w:line="210" w:lineRule="exact"/>
              <w:ind w:right="43"/>
              <w:jc w:val="right"/>
              <w:rPr>
                <w:sz w:val="17"/>
              </w:rPr>
            </w:pPr>
          </w:p>
        </w:tc>
        <w:tc>
          <w:tcPr>
            <w:tcW w:w="1936" w:type="dxa"/>
            <w:tcBorders>
              <w:top w:val="single" w:sz="12" w:space="0" w:color="auto"/>
            </w:tcBorders>
            <w:shd w:val="clear" w:color="auto" w:fill="auto"/>
            <w:vAlign w:val="bottom"/>
          </w:tcPr>
          <w:p w:rsidR="00B171C3" w:rsidRPr="00B171C3" w:rsidRDefault="00B171C3" w:rsidP="00B171C3">
            <w:pPr>
              <w:pStyle w:val="DualTxt"/>
              <w:spacing w:before="40" w:after="40" w:line="210" w:lineRule="exact"/>
              <w:ind w:right="43"/>
              <w:jc w:val="right"/>
              <w:rPr>
                <w:sz w:val="17"/>
              </w:rPr>
            </w:pPr>
          </w:p>
        </w:tc>
        <w:tc>
          <w:tcPr>
            <w:tcW w:w="1898" w:type="dxa"/>
            <w:tcBorders>
              <w:top w:val="single" w:sz="12" w:space="0" w:color="auto"/>
            </w:tcBorders>
            <w:shd w:val="clear" w:color="auto" w:fill="auto"/>
            <w:vAlign w:val="bottom"/>
          </w:tcPr>
          <w:p w:rsidR="00B171C3" w:rsidRPr="00B171C3" w:rsidRDefault="00B171C3" w:rsidP="00B171C3">
            <w:pPr>
              <w:pStyle w:val="DualTxt"/>
              <w:spacing w:before="40" w:after="40" w:line="210" w:lineRule="exact"/>
              <w:ind w:right="43"/>
              <w:jc w:val="right"/>
              <w:rPr>
                <w:sz w:val="17"/>
              </w:rPr>
            </w:pPr>
          </w:p>
        </w:tc>
      </w:tr>
      <w:tr w:rsidR="00B171C3" w:rsidRPr="00B171C3">
        <w:trPr>
          <w:cantSplit/>
        </w:trPr>
        <w:tc>
          <w:tcPr>
            <w:tcW w:w="1902" w:type="dxa"/>
            <w:shd w:val="clear" w:color="auto" w:fill="auto"/>
            <w:vAlign w:val="bottom"/>
          </w:tcPr>
          <w:p w:rsidR="003B37A3" w:rsidRPr="00B171C3" w:rsidRDefault="003B37A3" w:rsidP="00B171C3">
            <w:pPr>
              <w:pStyle w:val="DualTxt"/>
              <w:tabs>
                <w:tab w:val="left" w:pos="288"/>
                <w:tab w:val="left" w:pos="576"/>
                <w:tab w:val="left" w:pos="864"/>
                <w:tab w:val="left" w:pos="1152"/>
              </w:tabs>
              <w:spacing w:before="40" w:after="40" w:line="210" w:lineRule="exact"/>
              <w:rPr>
                <w:sz w:val="17"/>
              </w:rPr>
            </w:pPr>
            <w:r w:rsidRPr="00B171C3">
              <w:rPr>
                <w:sz w:val="17"/>
              </w:rPr>
              <w:t>Сельскохозяйстве</w:t>
            </w:r>
            <w:r w:rsidRPr="00B171C3">
              <w:rPr>
                <w:sz w:val="17"/>
              </w:rPr>
              <w:t>н</w:t>
            </w:r>
            <w:r w:rsidRPr="00B171C3">
              <w:rPr>
                <w:sz w:val="17"/>
              </w:rPr>
              <w:t xml:space="preserve">ный </w:t>
            </w:r>
          </w:p>
        </w:tc>
        <w:tc>
          <w:tcPr>
            <w:tcW w:w="1590" w:type="dxa"/>
            <w:shd w:val="clear" w:color="auto" w:fill="auto"/>
            <w:vAlign w:val="bottom"/>
          </w:tcPr>
          <w:p w:rsidR="003B37A3" w:rsidRPr="00B171C3" w:rsidRDefault="003B37A3" w:rsidP="00B171C3">
            <w:pPr>
              <w:pStyle w:val="DualTxt"/>
              <w:tabs>
                <w:tab w:val="left" w:pos="288"/>
                <w:tab w:val="left" w:pos="576"/>
                <w:tab w:val="left" w:pos="864"/>
                <w:tab w:val="left" w:pos="1152"/>
              </w:tabs>
              <w:spacing w:before="40" w:after="40" w:line="210" w:lineRule="exact"/>
              <w:ind w:right="43"/>
              <w:jc w:val="right"/>
              <w:rPr>
                <w:sz w:val="17"/>
              </w:rPr>
            </w:pPr>
            <w:r w:rsidRPr="00B171C3">
              <w:rPr>
                <w:sz w:val="17"/>
              </w:rPr>
              <w:t>85,4</w:t>
            </w:r>
          </w:p>
        </w:tc>
        <w:tc>
          <w:tcPr>
            <w:tcW w:w="1936" w:type="dxa"/>
            <w:shd w:val="clear" w:color="auto" w:fill="auto"/>
            <w:vAlign w:val="bottom"/>
          </w:tcPr>
          <w:p w:rsidR="003B37A3" w:rsidRPr="00B171C3" w:rsidRDefault="003B37A3" w:rsidP="00B171C3">
            <w:pPr>
              <w:pStyle w:val="DualTxt"/>
              <w:tabs>
                <w:tab w:val="left" w:pos="288"/>
                <w:tab w:val="left" w:pos="576"/>
                <w:tab w:val="left" w:pos="864"/>
                <w:tab w:val="left" w:pos="1152"/>
              </w:tabs>
              <w:spacing w:before="40" w:after="40" w:line="210" w:lineRule="exact"/>
              <w:ind w:right="43"/>
              <w:jc w:val="right"/>
              <w:rPr>
                <w:sz w:val="17"/>
              </w:rPr>
            </w:pPr>
            <w:r w:rsidRPr="00B171C3">
              <w:rPr>
                <w:sz w:val="17"/>
              </w:rPr>
              <w:t>14,6</w:t>
            </w:r>
          </w:p>
        </w:tc>
        <w:tc>
          <w:tcPr>
            <w:tcW w:w="1898" w:type="dxa"/>
            <w:shd w:val="clear" w:color="auto" w:fill="auto"/>
            <w:vAlign w:val="bottom"/>
          </w:tcPr>
          <w:p w:rsidR="003B37A3" w:rsidRPr="00B171C3" w:rsidRDefault="003B37A3" w:rsidP="00B171C3">
            <w:pPr>
              <w:pStyle w:val="DualTxt"/>
              <w:tabs>
                <w:tab w:val="left" w:pos="288"/>
                <w:tab w:val="left" w:pos="576"/>
                <w:tab w:val="left" w:pos="864"/>
                <w:tab w:val="left" w:pos="1152"/>
              </w:tabs>
              <w:spacing w:before="40" w:after="40" w:line="210" w:lineRule="exact"/>
              <w:ind w:right="43"/>
              <w:jc w:val="right"/>
              <w:rPr>
                <w:sz w:val="17"/>
              </w:rPr>
            </w:pPr>
            <w:r w:rsidRPr="00B171C3">
              <w:rPr>
                <w:sz w:val="17"/>
              </w:rPr>
              <w:t>100 (274)</w:t>
            </w:r>
          </w:p>
        </w:tc>
      </w:tr>
      <w:tr w:rsidR="00B171C3" w:rsidRPr="00B171C3">
        <w:trPr>
          <w:cantSplit/>
        </w:trPr>
        <w:tc>
          <w:tcPr>
            <w:tcW w:w="1902" w:type="dxa"/>
            <w:tcBorders>
              <w:bottom w:val="single" w:sz="12" w:space="0" w:color="auto"/>
            </w:tcBorders>
            <w:shd w:val="clear" w:color="auto" w:fill="auto"/>
            <w:vAlign w:val="bottom"/>
          </w:tcPr>
          <w:p w:rsidR="003B37A3" w:rsidRPr="00B171C3" w:rsidRDefault="003B37A3" w:rsidP="00B171C3">
            <w:pPr>
              <w:pStyle w:val="DualTxt"/>
              <w:tabs>
                <w:tab w:val="left" w:pos="288"/>
                <w:tab w:val="left" w:pos="576"/>
                <w:tab w:val="left" w:pos="864"/>
                <w:tab w:val="left" w:pos="1152"/>
              </w:tabs>
              <w:spacing w:before="40" w:after="40" w:line="210" w:lineRule="exact"/>
              <w:rPr>
                <w:sz w:val="17"/>
              </w:rPr>
            </w:pPr>
            <w:r w:rsidRPr="00B171C3">
              <w:rPr>
                <w:sz w:val="17"/>
              </w:rPr>
              <w:t>Педагогический</w:t>
            </w:r>
          </w:p>
        </w:tc>
        <w:tc>
          <w:tcPr>
            <w:tcW w:w="1590" w:type="dxa"/>
            <w:tcBorders>
              <w:bottom w:val="single" w:sz="12" w:space="0" w:color="auto"/>
            </w:tcBorders>
            <w:shd w:val="clear" w:color="auto" w:fill="auto"/>
            <w:vAlign w:val="bottom"/>
          </w:tcPr>
          <w:p w:rsidR="003B37A3" w:rsidRPr="00B171C3" w:rsidRDefault="003B37A3" w:rsidP="00B171C3">
            <w:pPr>
              <w:pStyle w:val="DualTxt"/>
              <w:tabs>
                <w:tab w:val="left" w:pos="288"/>
                <w:tab w:val="left" w:pos="576"/>
                <w:tab w:val="left" w:pos="864"/>
                <w:tab w:val="left" w:pos="1152"/>
              </w:tabs>
              <w:spacing w:before="40" w:after="40" w:line="210" w:lineRule="exact"/>
              <w:ind w:right="43"/>
              <w:jc w:val="right"/>
              <w:rPr>
                <w:sz w:val="17"/>
              </w:rPr>
            </w:pPr>
            <w:r w:rsidRPr="00B171C3">
              <w:rPr>
                <w:sz w:val="17"/>
              </w:rPr>
              <w:t>89,0</w:t>
            </w:r>
          </w:p>
        </w:tc>
        <w:tc>
          <w:tcPr>
            <w:tcW w:w="1936" w:type="dxa"/>
            <w:tcBorders>
              <w:bottom w:val="single" w:sz="12" w:space="0" w:color="auto"/>
            </w:tcBorders>
            <w:shd w:val="clear" w:color="auto" w:fill="auto"/>
            <w:vAlign w:val="bottom"/>
          </w:tcPr>
          <w:p w:rsidR="003B37A3" w:rsidRPr="00B171C3" w:rsidRDefault="003B37A3" w:rsidP="00B171C3">
            <w:pPr>
              <w:pStyle w:val="DualTxt"/>
              <w:tabs>
                <w:tab w:val="left" w:pos="288"/>
                <w:tab w:val="left" w:pos="576"/>
                <w:tab w:val="left" w:pos="864"/>
                <w:tab w:val="left" w:pos="1152"/>
              </w:tabs>
              <w:spacing w:before="40" w:after="40" w:line="210" w:lineRule="exact"/>
              <w:ind w:right="43"/>
              <w:jc w:val="right"/>
              <w:rPr>
                <w:sz w:val="17"/>
              </w:rPr>
            </w:pPr>
            <w:r w:rsidRPr="00B171C3">
              <w:rPr>
                <w:sz w:val="17"/>
              </w:rPr>
              <w:t>11</w:t>
            </w:r>
          </w:p>
        </w:tc>
        <w:tc>
          <w:tcPr>
            <w:tcW w:w="1898" w:type="dxa"/>
            <w:tcBorders>
              <w:bottom w:val="single" w:sz="12" w:space="0" w:color="auto"/>
            </w:tcBorders>
            <w:shd w:val="clear" w:color="auto" w:fill="auto"/>
            <w:vAlign w:val="bottom"/>
          </w:tcPr>
          <w:p w:rsidR="003B37A3" w:rsidRPr="00B171C3" w:rsidRDefault="003B37A3" w:rsidP="00B171C3">
            <w:pPr>
              <w:pStyle w:val="DualTxt"/>
              <w:tabs>
                <w:tab w:val="left" w:pos="288"/>
                <w:tab w:val="left" w:pos="576"/>
                <w:tab w:val="left" w:pos="864"/>
                <w:tab w:val="left" w:pos="1152"/>
              </w:tabs>
              <w:spacing w:before="40" w:after="40" w:line="210" w:lineRule="exact"/>
              <w:ind w:right="43"/>
              <w:jc w:val="right"/>
              <w:rPr>
                <w:sz w:val="17"/>
              </w:rPr>
            </w:pPr>
            <w:r w:rsidRPr="00B171C3">
              <w:rPr>
                <w:sz w:val="17"/>
              </w:rPr>
              <w:t>100 (455)</w:t>
            </w:r>
          </w:p>
        </w:tc>
      </w:tr>
    </w:tbl>
    <w:p w:rsidR="00C7310B" w:rsidRPr="00C7310B" w:rsidRDefault="00C7310B" w:rsidP="00C7310B">
      <w:pPr>
        <w:pStyle w:val="FootnoteText"/>
        <w:tabs>
          <w:tab w:val="clear" w:pos="418"/>
          <w:tab w:val="right" w:pos="1476"/>
          <w:tab w:val="left" w:pos="1548"/>
          <w:tab w:val="right" w:pos="1836"/>
          <w:tab w:val="left" w:pos="1908"/>
        </w:tabs>
        <w:spacing w:line="120" w:lineRule="exact"/>
        <w:ind w:left="1548" w:right="1267" w:hanging="288"/>
        <w:rPr>
          <w:i/>
          <w:sz w:val="10"/>
        </w:rPr>
      </w:pPr>
    </w:p>
    <w:p w:rsidR="003B37A3" w:rsidRPr="002F6A4F" w:rsidRDefault="003B37A3" w:rsidP="00B171C3">
      <w:pPr>
        <w:pStyle w:val="FootnoteText"/>
        <w:tabs>
          <w:tab w:val="clear" w:pos="418"/>
          <w:tab w:val="right" w:pos="1476"/>
          <w:tab w:val="left" w:pos="1548"/>
          <w:tab w:val="right" w:pos="1836"/>
          <w:tab w:val="left" w:pos="1908"/>
        </w:tabs>
        <w:ind w:left="1548" w:right="1267" w:hanging="288"/>
      </w:pPr>
      <w:r w:rsidRPr="002F6A4F">
        <w:rPr>
          <w:i/>
        </w:rPr>
        <w:t>Источник:</w:t>
      </w:r>
      <w:r w:rsidRPr="002F6A4F">
        <w:t xml:space="preserve"> Секретариат Университета, 2003 год.</w:t>
      </w:r>
    </w:p>
    <w:p w:rsidR="00B171C3" w:rsidRPr="00B171C3" w:rsidRDefault="00B171C3" w:rsidP="00B171C3">
      <w:pPr>
        <w:pStyle w:val="SingleTxt"/>
        <w:spacing w:after="0" w:line="120" w:lineRule="exact"/>
        <w:rPr>
          <w:b/>
          <w:sz w:val="10"/>
        </w:rPr>
      </w:pPr>
    </w:p>
    <w:p w:rsidR="00B171C3" w:rsidRPr="00B171C3" w:rsidRDefault="00B171C3" w:rsidP="00B171C3">
      <w:pPr>
        <w:pStyle w:val="SingleTxt"/>
        <w:spacing w:after="0" w:line="120" w:lineRule="exact"/>
        <w:rPr>
          <w:b/>
          <w:sz w:val="10"/>
        </w:rPr>
      </w:pPr>
    </w:p>
    <w:p w:rsidR="00B171C3" w:rsidRPr="00B171C3" w:rsidRDefault="00B171C3" w:rsidP="00B171C3">
      <w:pPr>
        <w:pStyle w:val="SingleTxt"/>
        <w:spacing w:after="0" w:line="120" w:lineRule="exact"/>
        <w:rPr>
          <w:b/>
          <w:sz w:val="10"/>
        </w:rPr>
      </w:pPr>
    </w:p>
    <w:p w:rsidR="00B171C3" w:rsidRDefault="00B171C3" w:rsidP="00B171C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23</w:t>
      </w:r>
    </w:p>
    <w:p w:rsidR="003B37A3" w:rsidRDefault="00B171C3" w:rsidP="00B171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2F6A4F">
        <w:t xml:space="preserve">Процентное </w:t>
      </w:r>
      <w:r w:rsidR="003B37A3" w:rsidRPr="002F6A4F">
        <w:t>распределение студентов КМСМН</w:t>
      </w:r>
    </w:p>
    <w:p w:rsidR="00B171C3" w:rsidRPr="00B171C3" w:rsidRDefault="00B171C3" w:rsidP="00B171C3">
      <w:pPr>
        <w:pStyle w:val="SingleTxt"/>
        <w:spacing w:after="0" w:line="120" w:lineRule="exact"/>
        <w:rPr>
          <w:sz w:val="10"/>
          <w:lang w:val="en-US"/>
        </w:rPr>
      </w:pPr>
    </w:p>
    <w:p w:rsidR="00B171C3" w:rsidRPr="00B171C3" w:rsidRDefault="00B171C3" w:rsidP="00B171C3">
      <w:pPr>
        <w:pStyle w:val="SingleTxt"/>
        <w:spacing w:after="0" w:line="120" w:lineRule="exact"/>
        <w:rPr>
          <w:sz w:val="10"/>
          <w:lang w:val="en-US"/>
        </w:rPr>
      </w:pPr>
    </w:p>
    <w:tbl>
      <w:tblPr>
        <w:tblW w:w="3711" w:type="pct"/>
        <w:tblInd w:w="1260" w:type="dxa"/>
        <w:tblCellMar>
          <w:left w:w="0" w:type="dxa"/>
          <w:right w:w="0" w:type="dxa"/>
        </w:tblCellMar>
        <w:tblLook w:val="01E0" w:firstRow="1" w:lastRow="1" w:firstColumn="1" w:lastColumn="1" w:noHBand="0" w:noVBand="0"/>
      </w:tblPr>
      <w:tblGrid>
        <w:gridCol w:w="3329"/>
        <w:gridCol w:w="1328"/>
        <w:gridCol w:w="1328"/>
        <w:gridCol w:w="1326"/>
      </w:tblGrid>
      <w:tr w:rsidR="00FD3F49" w:rsidRPr="00FD3F49">
        <w:trPr>
          <w:cantSplit/>
          <w:tblHeader/>
        </w:trPr>
        <w:tc>
          <w:tcPr>
            <w:tcW w:w="2277" w:type="pct"/>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jc w:val="left"/>
              <w:rPr>
                <w:i/>
                <w:sz w:val="14"/>
              </w:rPr>
            </w:pPr>
            <w:r w:rsidRPr="00FD3F49">
              <w:rPr>
                <w:i/>
                <w:sz w:val="14"/>
              </w:rPr>
              <w:t>Факультет</w:t>
            </w:r>
          </w:p>
        </w:tc>
        <w:tc>
          <w:tcPr>
            <w:tcW w:w="908" w:type="pct"/>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ind w:right="43"/>
              <w:jc w:val="right"/>
              <w:rPr>
                <w:i/>
                <w:sz w:val="14"/>
              </w:rPr>
            </w:pPr>
            <w:r w:rsidRPr="00FD3F49">
              <w:rPr>
                <w:i/>
                <w:sz w:val="14"/>
              </w:rPr>
              <w:t>Мужчины</w:t>
            </w:r>
          </w:p>
        </w:tc>
        <w:tc>
          <w:tcPr>
            <w:tcW w:w="908" w:type="pct"/>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ind w:right="43"/>
              <w:jc w:val="right"/>
              <w:rPr>
                <w:i/>
                <w:sz w:val="14"/>
              </w:rPr>
            </w:pPr>
            <w:r w:rsidRPr="00FD3F49">
              <w:rPr>
                <w:i/>
                <w:sz w:val="14"/>
              </w:rPr>
              <w:t>Женщины</w:t>
            </w:r>
          </w:p>
        </w:tc>
        <w:tc>
          <w:tcPr>
            <w:tcW w:w="908" w:type="pct"/>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ind w:right="43"/>
              <w:jc w:val="right"/>
              <w:rPr>
                <w:i/>
                <w:sz w:val="14"/>
              </w:rPr>
            </w:pPr>
            <w:r w:rsidRPr="00FD3F49">
              <w:rPr>
                <w:i/>
                <w:sz w:val="14"/>
              </w:rPr>
              <w:t>Всего</w:t>
            </w:r>
          </w:p>
        </w:tc>
      </w:tr>
      <w:tr w:rsidR="00FD3F49" w:rsidRPr="00FD3F49">
        <w:trPr>
          <w:cantSplit/>
          <w:trHeight w:hRule="exact" w:val="115"/>
          <w:tblHeader/>
        </w:trPr>
        <w:tc>
          <w:tcPr>
            <w:tcW w:w="2277" w:type="pct"/>
            <w:tcBorders>
              <w:top w:val="single" w:sz="12" w:space="0" w:color="auto"/>
            </w:tcBorders>
            <w:shd w:val="clear" w:color="auto" w:fill="auto"/>
            <w:vAlign w:val="bottom"/>
          </w:tcPr>
          <w:p w:rsidR="00FD3F49" w:rsidRPr="00FD3F49" w:rsidRDefault="00FD3F49" w:rsidP="00FD3F49">
            <w:pPr>
              <w:pStyle w:val="DualTxt"/>
              <w:spacing w:before="40" w:after="40" w:line="210" w:lineRule="exact"/>
              <w:jc w:val="left"/>
              <w:rPr>
                <w:sz w:val="17"/>
              </w:rPr>
            </w:pPr>
          </w:p>
        </w:tc>
        <w:tc>
          <w:tcPr>
            <w:tcW w:w="908" w:type="pct"/>
            <w:tcBorders>
              <w:top w:val="single" w:sz="12" w:space="0" w:color="auto"/>
            </w:tcBorders>
            <w:shd w:val="clear" w:color="auto" w:fill="auto"/>
            <w:vAlign w:val="bottom"/>
          </w:tcPr>
          <w:p w:rsidR="00FD3F49" w:rsidRPr="00FD3F49" w:rsidRDefault="00FD3F49" w:rsidP="00FD3F49">
            <w:pPr>
              <w:pStyle w:val="DualTxt"/>
              <w:spacing w:before="40" w:after="40" w:line="210" w:lineRule="exact"/>
              <w:ind w:right="43"/>
              <w:jc w:val="right"/>
              <w:rPr>
                <w:sz w:val="17"/>
              </w:rPr>
            </w:pPr>
          </w:p>
        </w:tc>
        <w:tc>
          <w:tcPr>
            <w:tcW w:w="908" w:type="pct"/>
            <w:tcBorders>
              <w:top w:val="single" w:sz="12" w:space="0" w:color="auto"/>
            </w:tcBorders>
            <w:shd w:val="clear" w:color="auto" w:fill="auto"/>
            <w:vAlign w:val="bottom"/>
          </w:tcPr>
          <w:p w:rsidR="00FD3F49" w:rsidRPr="00FD3F49" w:rsidRDefault="00FD3F49" w:rsidP="00FD3F49">
            <w:pPr>
              <w:pStyle w:val="DualTxt"/>
              <w:spacing w:before="40" w:after="40" w:line="210" w:lineRule="exact"/>
              <w:ind w:right="43"/>
              <w:jc w:val="right"/>
              <w:rPr>
                <w:sz w:val="17"/>
              </w:rPr>
            </w:pPr>
          </w:p>
        </w:tc>
        <w:tc>
          <w:tcPr>
            <w:tcW w:w="908" w:type="pct"/>
            <w:tcBorders>
              <w:top w:val="single" w:sz="12" w:space="0" w:color="auto"/>
            </w:tcBorders>
            <w:shd w:val="clear" w:color="auto" w:fill="auto"/>
            <w:vAlign w:val="bottom"/>
          </w:tcPr>
          <w:p w:rsidR="00FD3F49" w:rsidRPr="00FD3F49" w:rsidRDefault="00FD3F49" w:rsidP="00FD3F49">
            <w:pPr>
              <w:pStyle w:val="DualTxt"/>
              <w:spacing w:before="40" w:after="40" w:line="210" w:lineRule="exact"/>
              <w:ind w:right="43"/>
              <w:jc w:val="right"/>
              <w:rPr>
                <w:sz w:val="17"/>
              </w:rPr>
            </w:pPr>
          </w:p>
        </w:tc>
      </w:tr>
      <w:tr w:rsidR="00FD3F49" w:rsidRPr="00FD3F49">
        <w:trPr>
          <w:cantSplit/>
        </w:trPr>
        <w:tc>
          <w:tcPr>
            <w:tcW w:w="2277"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jc w:val="left"/>
              <w:rPr>
                <w:sz w:val="17"/>
              </w:rPr>
            </w:pPr>
            <w:r w:rsidRPr="00FD3F49">
              <w:rPr>
                <w:sz w:val="17"/>
              </w:rPr>
              <w:t>Клинические усл</w:t>
            </w:r>
            <w:r w:rsidRPr="00FD3F49">
              <w:rPr>
                <w:sz w:val="17"/>
              </w:rPr>
              <w:t>у</w:t>
            </w:r>
            <w:r w:rsidRPr="00FD3F49">
              <w:rPr>
                <w:sz w:val="17"/>
              </w:rPr>
              <w:t>ги</w:t>
            </w:r>
          </w:p>
        </w:tc>
        <w:tc>
          <w:tcPr>
            <w:tcW w:w="908"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87,5</w:t>
            </w:r>
          </w:p>
        </w:tc>
        <w:tc>
          <w:tcPr>
            <w:tcW w:w="908"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12,5</w:t>
            </w:r>
          </w:p>
        </w:tc>
        <w:tc>
          <w:tcPr>
            <w:tcW w:w="908"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100 (8)</w:t>
            </w:r>
          </w:p>
        </w:tc>
      </w:tr>
      <w:tr w:rsidR="00FD3F49" w:rsidRPr="00FD3F49">
        <w:trPr>
          <w:cantSplit/>
        </w:trPr>
        <w:tc>
          <w:tcPr>
            <w:tcW w:w="2277" w:type="pct"/>
            <w:tcBorders>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jc w:val="left"/>
              <w:rPr>
                <w:sz w:val="17"/>
              </w:rPr>
            </w:pPr>
            <w:r w:rsidRPr="00FD3F49">
              <w:rPr>
                <w:sz w:val="17"/>
              </w:rPr>
              <w:t>Основные медико-санитарные услуги</w:t>
            </w:r>
          </w:p>
        </w:tc>
        <w:tc>
          <w:tcPr>
            <w:tcW w:w="908" w:type="pct"/>
            <w:tcBorders>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47,2</w:t>
            </w:r>
          </w:p>
        </w:tc>
        <w:tc>
          <w:tcPr>
            <w:tcW w:w="908" w:type="pct"/>
            <w:tcBorders>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52,7</w:t>
            </w:r>
          </w:p>
        </w:tc>
        <w:tc>
          <w:tcPr>
            <w:tcW w:w="908" w:type="pct"/>
            <w:tcBorders>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100 (36)</w:t>
            </w:r>
          </w:p>
        </w:tc>
      </w:tr>
    </w:tbl>
    <w:p w:rsidR="00C7310B" w:rsidRPr="00C7310B" w:rsidRDefault="00C7310B" w:rsidP="00C7310B">
      <w:pPr>
        <w:pStyle w:val="FootnoteText"/>
        <w:tabs>
          <w:tab w:val="clear" w:pos="418"/>
          <w:tab w:val="right" w:pos="1476"/>
          <w:tab w:val="left" w:pos="1548"/>
          <w:tab w:val="right" w:pos="1836"/>
          <w:tab w:val="left" w:pos="1908"/>
        </w:tabs>
        <w:spacing w:line="120" w:lineRule="exact"/>
        <w:ind w:left="1548" w:right="1267" w:hanging="288"/>
        <w:rPr>
          <w:i/>
          <w:sz w:val="10"/>
        </w:rPr>
      </w:pPr>
    </w:p>
    <w:p w:rsidR="003B37A3" w:rsidRPr="002F6A4F" w:rsidRDefault="003B37A3" w:rsidP="00FD3F49">
      <w:pPr>
        <w:pStyle w:val="FootnoteText"/>
        <w:tabs>
          <w:tab w:val="clear" w:pos="418"/>
          <w:tab w:val="right" w:pos="1476"/>
          <w:tab w:val="left" w:pos="1548"/>
          <w:tab w:val="right" w:pos="1836"/>
          <w:tab w:val="left" w:pos="1908"/>
        </w:tabs>
        <w:ind w:left="1548" w:right="1267" w:hanging="288"/>
      </w:pPr>
      <w:r w:rsidRPr="002F6A4F">
        <w:rPr>
          <w:i/>
        </w:rPr>
        <w:t>Источник:</w:t>
      </w:r>
      <w:r w:rsidRPr="002F6A4F">
        <w:t xml:space="preserve"> Секретариат Университета, 2003 год.</w:t>
      </w:r>
    </w:p>
    <w:p w:rsidR="00FD3F49" w:rsidRPr="00FD3F49" w:rsidRDefault="00FD3F49" w:rsidP="00FD3F49">
      <w:pPr>
        <w:pStyle w:val="SingleTxt"/>
        <w:spacing w:after="0" w:line="120" w:lineRule="exact"/>
        <w:rPr>
          <w:sz w:val="10"/>
        </w:rPr>
      </w:pPr>
    </w:p>
    <w:p w:rsidR="00FD3F49" w:rsidRPr="00FD3F49" w:rsidRDefault="00FD3F49" w:rsidP="00FD3F49">
      <w:pPr>
        <w:pStyle w:val="SingleTxt"/>
        <w:spacing w:after="0" w:line="120" w:lineRule="exact"/>
        <w:rPr>
          <w:sz w:val="10"/>
        </w:rPr>
      </w:pP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17.8</w:t>
      </w:r>
      <w:r w:rsidR="003B37A3" w:rsidRPr="002F6A4F">
        <w:tab/>
        <w:t>Педагогические и политехнические колледжи</w:t>
      </w:r>
    </w:p>
    <w:p w:rsidR="00FD3F49" w:rsidRPr="00FD3F49" w:rsidRDefault="00FD3F49" w:rsidP="00FD3F49">
      <w:pPr>
        <w:pStyle w:val="SingleTxt"/>
        <w:spacing w:after="0" w:line="120" w:lineRule="exact"/>
        <w:rPr>
          <w:b/>
          <w:bCs/>
          <w:sz w:val="10"/>
        </w:rPr>
      </w:pPr>
    </w:p>
    <w:p w:rsidR="00FD3F49" w:rsidRDefault="00FD3F49" w:rsidP="00FD3F4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24</w:t>
      </w:r>
    </w:p>
    <w:p w:rsidR="003B37A3" w:rsidRPr="00FD3F49" w:rsidRDefault="00FD3F49" w:rsidP="00FD3F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3B37A3" w:rsidRPr="002F6A4F">
        <w:t>Процентное распределение студентов Педагогического и технического колледжа имени Милтона Маргая (ПТКММ) в кампусах в разбивке по полу, 2004/05 учебный год</w:t>
      </w:r>
    </w:p>
    <w:p w:rsidR="00FD3F49" w:rsidRPr="00FD3F49" w:rsidRDefault="00FD3F49" w:rsidP="00FD3F49">
      <w:pPr>
        <w:pStyle w:val="SingleTxt"/>
        <w:spacing w:after="0" w:line="120" w:lineRule="exact"/>
        <w:rPr>
          <w:sz w:val="10"/>
        </w:rPr>
      </w:pPr>
    </w:p>
    <w:p w:rsidR="00FD3F49" w:rsidRPr="00FD3F49" w:rsidRDefault="00FD3F49" w:rsidP="00FD3F49">
      <w:pPr>
        <w:pStyle w:val="SingleTxt"/>
        <w:spacing w:after="0" w:line="120" w:lineRule="exact"/>
        <w:rPr>
          <w:sz w:val="10"/>
        </w:rPr>
      </w:pPr>
    </w:p>
    <w:tbl>
      <w:tblPr>
        <w:tblW w:w="7320" w:type="dxa"/>
        <w:tblInd w:w="1260" w:type="dxa"/>
        <w:tblCellMar>
          <w:left w:w="0" w:type="dxa"/>
          <w:right w:w="0" w:type="dxa"/>
        </w:tblCellMar>
        <w:tblLook w:val="01E0" w:firstRow="1" w:lastRow="1" w:firstColumn="1" w:lastColumn="1" w:noHBand="0" w:noVBand="0"/>
      </w:tblPr>
      <w:tblGrid>
        <w:gridCol w:w="2440"/>
        <w:gridCol w:w="2440"/>
        <w:gridCol w:w="2440"/>
      </w:tblGrid>
      <w:tr w:rsidR="003B37A3" w:rsidRPr="00FD3F49">
        <w:trPr>
          <w:cantSplit/>
          <w:tblHeader/>
        </w:trPr>
        <w:tc>
          <w:tcPr>
            <w:tcW w:w="2440" w:type="dxa"/>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rPr>
                <w:i/>
                <w:sz w:val="14"/>
              </w:rPr>
            </w:pPr>
            <w:r w:rsidRPr="00FD3F49">
              <w:rPr>
                <w:i/>
                <w:sz w:val="14"/>
              </w:rPr>
              <w:t>Студенческий городок</w:t>
            </w:r>
          </w:p>
        </w:tc>
        <w:tc>
          <w:tcPr>
            <w:tcW w:w="2440" w:type="dxa"/>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ind w:right="43"/>
              <w:jc w:val="right"/>
              <w:rPr>
                <w:i/>
                <w:sz w:val="14"/>
              </w:rPr>
            </w:pPr>
            <w:r w:rsidRPr="00FD3F49">
              <w:rPr>
                <w:i/>
                <w:sz w:val="14"/>
              </w:rPr>
              <w:t>Мужчины</w:t>
            </w:r>
          </w:p>
        </w:tc>
        <w:tc>
          <w:tcPr>
            <w:tcW w:w="2440" w:type="dxa"/>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ind w:right="43"/>
              <w:jc w:val="right"/>
              <w:rPr>
                <w:i/>
                <w:sz w:val="14"/>
              </w:rPr>
            </w:pPr>
            <w:r w:rsidRPr="00FD3F49">
              <w:rPr>
                <w:i/>
                <w:sz w:val="14"/>
              </w:rPr>
              <w:t>Женщины</w:t>
            </w:r>
          </w:p>
        </w:tc>
      </w:tr>
      <w:tr w:rsidR="00FD3F49" w:rsidRPr="00FD3F49">
        <w:trPr>
          <w:cantSplit/>
          <w:trHeight w:hRule="exact" w:val="115"/>
          <w:tblHeader/>
        </w:trPr>
        <w:tc>
          <w:tcPr>
            <w:tcW w:w="2440" w:type="dxa"/>
            <w:tcBorders>
              <w:top w:val="single" w:sz="12" w:space="0" w:color="auto"/>
            </w:tcBorders>
            <w:shd w:val="clear" w:color="auto" w:fill="auto"/>
            <w:vAlign w:val="bottom"/>
          </w:tcPr>
          <w:p w:rsidR="00FD3F49" w:rsidRPr="00FD3F49" w:rsidRDefault="00FD3F49" w:rsidP="00FD3F49">
            <w:pPr>
              <w:pStyle w:val="DualTxt"/>
              <w:spacing w:before="40" w:after="40" w:line="210" w:lineRule="exact"/>
              <w:rPr>
                <w:sz w:val="17"/>
              </w:rPr>
            </w:pPr>
          </w:p>
        </w:tc>
        <w:tc>
          <w:tcPr>
            <w:tcW w:w="2440" w:type="dxa"/>
            <w:tcBorders>
              <w:top w:val="single" w:sz="12" w:space="0" w:color="auto"/>
            </w:tcBorders>
            <w:shd w:val="clear" w:color="auto" w:fill="auto"/>
            <w:vAlign w:val="bottom"/>
          </w:tcPr>
          <w:p w:rsidR="00FD3F49" w:rsidRPr="00FD3F49" w:rsidRDefault="00FD3F49" w:rsidP="00FD3F49">
            <w:pPr>
              <w:pStyle w:val="DualTxt"/>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FD3F49" w:rsidRPr="00FD3F49" w:rsidRDefault="00FD3F49" w:rsidP="00FD3F49">
            <w:pPr>
              <w:pStyle w:val="DualTxt"/>
              <w:spacing w:before="40" w:after="40" w:line="210" w:lineRule="exact"/>
              <w:ind w:right="43"/>
              <w:jc w:val="right"/>
              <w:rPr>
                <w:sz w:val="17"/>
              </w:rPr>
            </w:pPr>
          </w:p>
        </w:tc>
      </w:tr>
      <w:tr w:rsidR="003B37A3" w:rsidRPr="00FD3F49">
        <w:trPr>
          <w:cantSplit/>
        </w:trPr>
        <w:tc>
          <w:tcPr>
            <w:tcW w:w="2440" w:type="dxa"/>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rPr>
                <w:sz w:val="17"/>
              </w:rPr>
            </w:pPr>
            <w:r w:rsidRPr="00FD3F49">
              <w:rPr>
                <w:sz w:val="17"/>
              </w:rPr>
              <w:t>Годерич</w:t>
            </w:r>
          </w:p>
        </w:tc>
        <w:tc>
          <w:tcPr>
            <w:tcW w:w="2440" w:type="dxa"/>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59,0</w:t>
            </w:r>
          </w:p>
        </w:tc>
        <w:tc>
          <w:tcPr>
            <w:tcW w:w="2440" w:type="dxa"/>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41,0</w:t>
            </w:r>
          </w:p>
        </w:tc>
      </w:tr>
      <w:tr w:rsidR="003B37A3" w:rsidRPr="00FD3F49">
        <w:trPr>
          <w:cantSplit/>
        </w:trPr>
        <w:tc>
          <w:tcPr>
            <w:tcW w:w="2440" w:type="dxa"/>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rPr>
                <w:sz w:val="17"/>
              </w:rPr>
            </w:pPr>
            <w:r w:rsidRPr="00FD3F49">
              <w:rPr>
                <w:sz w:val="17"/>
              </w:rPr>
              <w:t>Конго Кросс</w:t>
            </w:r>
          </w:p>
        </w:tc>
        <w:tc>
          <w:tcPr>
            <w:tcW w:w="2440" w:type="dxa"/>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65,0</w:t>
            </w:r>
          </w:p>
        </w:tc>
        <w:tc>
          <w:tcPr>
            <w:tcW w:w="2440" w:type="dxa"/>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35,0</w:t>
            </w:r>
          </w:p>
        </w:tc>
      </w:tr>
      <w:tr w:rsidR="003B37A3" w:rsidRPr="00FD3F49">
        <w:trPr>
          <w:cantSplit/>
        </w:trPr>
        <w:tc>
          <w:tcPr>
            <w:tcW w:w="2440" w:type="dxa"/>
            <w:tcBorders>
              <w:bottom w:val="single" w:sz="4"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80" w:line="210" w:lineRule="exact"/>
              <w:rPr>
                <w:sz w:val="17"/>
              </w:rPr>
            </w:pPr>
            <w:r w:rsidRPr="00FD3F49">
              <w:rPr>
                <w:sz w:val="17"/>
              </w:rPr>
              <w:t>Брукфилдс</w:t>
            </w:r>
          </w:p>
        </w:tc>
        <w:tc>
          <w:tcPr>
            <w:tcW w:w="2440" w:type="dxa"/>
            <w:tcBorders>
              <w:bottom w:val="single" w:sz="4"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80" w:line="210" w:lineRule="exact"/>
              <w:ind w:right="43"/>
              <w:jc w:val="right"/>
              <w:rPr>
                <w:sz w:val="17"/>
              </w:rPr>
            </w:pPr>
            <w:r w:rsidRPr="00FD3F49">
              <w:rPr>
                <w:sz w:val="17"/>
              </w:rPr>
              <w:t>10,7</w:t>
            </w:r>
          </w:p>
        </w:tc>
        <w:tc>
          <w:tcPr>
            <w:tcW w:w="2440" w:type="dxa"/>
            <w:tcBorders>
              <w:bottom w:val="single" w:sz="4"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80" w:line="210" w:lineRule="exact"/>
              <w:ind w:right="43"/>
              <w:jc w:val="right"/>
              <w:rPr>
                <w:sz w:val="17"/>
              </w:rPr>
            </w:pPr>
            <w:r w:rsidRPr="00FD3F49">
              <w:rPr>
                <w:sz w:val="17"/>
              </w:rPr>
              <w:t>89,3</w:t>
            </w:r>
          </w:p>
        </w:tc>
      </w:tr>
      <w:tr w:rsidR="003B37A3" w:rsidRPr="00FD3F49">
        <w:trPr>
          <w:cantSplit/>
        </w:trPr>
        <w:tc>
          <w:tcPr>
            <w:tcW w:w="2440" w:type="dxa"/>
            <w:tcBorders>
              <w:top w:val="single" w:sz="4" w:space="0" w:color="auto"/>
              <w:bottom w:val="single" w:sz="12" w:space="0" w:color="auto"/>
            </w:tcBorders>
            <w:shd w:val="clear" w:color="auto" w:fill="auto"/>
            <w:vAlign w:val="bottom"/>
          </w:tcPr>
          <w:p w:rsidR="003B37A3" w:rsidRPr="00FD3F49" w:rsidRDefault="00FD3F49" w:rsidP="00FD3F49">
            <w:pPr>
              <w:pStyle w:val="DualTxt"/>
              <w:tabs>
                <w:tab w:val="left" w:pos="288"/>
                <w:tab w:val="left" w:pos="576"/>
                <w:tab w:val="left" w:pos="864"/>
                <w:tab w:val="left" w:pos="1152"/>
              </w:tabs>
              <w:spacing w:before="80" w:after="80" w:line="210" w:lineRule="exact"/>
              <w:rPr>
                <w:b/>
                <w:sz w:val="17"/>
              </w:rPr>
            </w:pPr>
            <w:r w:rsidRPr="00FD3F49">
              <w:rPr>
                <w:b/>
                <w:sz w:val="17"/>
                <w:lang w:val="en-US"/>
              </w:rPr>
              <w:tab/>
            </w:r>
            <w:r w:rsidR="003B37A3" w:rsidRPr="00FD3F49">
              <w:rPr>
                <w:b/>
                <w:sz w:val="17"/>
              </w:rPr>
              <w:t>Всего</w:t>
            </w:r>
          </w:p>
        </w:tc>
        <w:tc>
          <w:tcPr>
            <w:tcW w:w="2440" w:type="dxa"/>
            <w:tcBorders>
              <w:top w:val="single" w:sz="4" w:space="0" w:color="auto"/>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80" w:after="80" w:line="210" w:lineRule="exact"/>
              <w:ind w:right="43"/>
              <w:jc w:val="right"/>
              <w:rPr>
                <w:b/>
                <w:sz w:val="17"/>
              </w:rPr>
            </w:pPr>
            <w:r w:rsidRPr="00FD3F49">
              <w:rPr>
                <w:b/>
                <w:sz w:val="17"/>
              </w:rPr>
              <w:t>57,6</w:t>
            </w:r>
          </w:p>
        </w:tc>
        <w:tc>
          <w:tcPr>
            <w:tcW w:w="2440" w:type="dxa"/>
            <w:tcBorders>
              <w:top w:val="single" w:sz="4" w:space="0" w:color="auto"/>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80" w:after="80" w:line="210" w:lineRule="exact"/>
              <w:ind w:right="43"/>
              <w:jc w:val="right"/>
              <w:rPr>
                <w:b/>
                <w:sz w:val="17"/>
              </w:rPr>
            </w:pPr>
            <w:r w:rsidRPr="00FD3F49">
              <w:rPr>
                <w:b/>
                <w:sz w:val="17"/>
              </w:rPr>
              <w:t>42,4</w:t>
            </w:r>
          </w:p>
        </w:tc>
      </w:tr>
    </w:tbl>
    <w:p w:rsidR="00C7310B" w:rsidRPr="00C7310B" w:rsidRDefault="00C7310B" w:rsidP="00C7310B">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FD3F49">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Документы ПТКММ, 2005 год</w:t>
      </w:r>
      <w:r w:rsidRPr="002F6A4F">
        <w:rPr>
          <w:i/>
        </w:rPr>
        <w:t>.</w:t>
      </w:r>
    </w:p>
    <w:p w:rsidR="00FD3F49" w:rsidRPr="00FD3F49" w:rsidRDefault="00FD3F49" w:rsidP="00FD3F49">
      <w:pPr>
        <w:pStyle w:val="SingleTxt"/>
        <w:spacing w:after="0" w:line="120" w:lineRule="exact"/>
        <w:rPr>
          <w:sz w:val="10"/>
        </w:rPr>
      </w:pPr>
    </w:p>
    <w:p w:rsidR="00FD3F49" w:rsidRPr="00FD3F49" w:rsidRDefault="00FD3F49" w:rsidP="00FD3F49">
      <w:pPr>
        <w:pStyle w:val="SingleTxt"/>
        <w:spacing w:after="0" w:line="120" w:lineRule="exact"/>
        <w:rPr>
          <w:sz w:val="10"/>
        </w:rPr>
      </w:pP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17.9</w:t>
      </w:r>
      <w:r w:rsidR="003B37A3" w:rsidRPr="002F6A4F">
        <w:tab/>
        <w:t>Специальные школы</w:t>
      </w:r>
    </w:p>
    <w:p w:rsidR="00FD3F49" w:rsidRPr="00FD3F49" w:rsidRDefault="00FD3F49" w:rsidP="00FD3F49">
      <w:pPr>
        <w:pStyle w:val="SingleTxt"/>
        <w:spacing w:after="0" w:line="120" w:lineRule="exact"/>
        <w:rPr>
          <w:sz w:val="10"/>
        </w:rPr>
      </w:pP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17.9.1</w:t>
      </w:r>
      <w:r w:rsidRPr="002F6A4F">
        <w:tab/>
        <w:t>В стране имеется несколько школ для обучения детей со специал</w:t>
      </w:r>
      <w:r w:rsidRPr="002F6A4F">
        <w:t>ь</w:t>
      </w:r>
      <w:r w:rsidRPr="002F6A4F">
        <w:t>ными потребностями в плане здоровья. Для обеспечения доступа к образов</w:t>
      </w:r>
      <w:r w:rsidRPr="002F6A4F">
        <w:t>а</w:t>
      </w:r>
      <w:r w:rsidRPr="002F6A4F">
        <w:t>нию лиц с проблемами физического и умственного развития разработаны специальные положения. Так, в стране есть шесть школ для слепых, пять из них располож</w:t>
      </w:r>
      <w:r w:rsidRPr="002F6A4F">
        <w:t>е</w:t>
      </w:r>
      <w:r w:rsidRPr="002F6A4F">
        <w:t>ны в различных районах страны, а одна (во Фритауне) была образ</w:t>
      </w:r>
      <w:r w:rsidRPr="002F6A4F">
        <w:t>о</w:t>
      </w:r>
      <w:r w:rsidRPr="002F6A4F">
        <w:t>вана 50 лет назад. Тем не менее в учебных заведениях средней и высшей ступени слепые обучаются в тех же условиях, что и остальные студенты. В спец</w:t>
      </w:r>
      <w:r w:rsidRPr="002F6A4F">
        <w:t>и</w:t>
      </w:r>
      <w:r w:rsidRPr="002F6A4F">
        <w:t>альные школы для слепых принимаются как мальчики, так и девочки, однако в каждой из этих школ обучается лишь ограниченное число девочек. В школе для слепых в Бо</w:t>
      </w:r>
      <w:r w:rsidRPr="002F6A4F">
        <w:t>м</w:t>
      </w:r>
      <w:r w:rsidRPr="002F6A4F">
        <w:t>бали из 18 учащихся 7 девочек, аналогичное соотношение и в школе во Фр</w:t>
      </w:r>
      <w:r w:rsidRPr="002F6A4F">
        <w:t>и</w:t>
      </w:r>
      <w:r w:rsidRPr="002F6A4F">
        <w:t>тауне. Отмечается, что в силу культурных особенностей родители предпочит</w:t>
      </w:r>
      <w:r w:rsidRPr="002F6A4F">
        <w:t>а</w:t>
      </w:r>
      <w:r w:rsidRPr="002F6A4F">
        <w:t>ют держать девочек с проблемами со здоровьем дома, вероятно, для обеспеч</w:t>
      </w:r>
      <w:r w:rsidRPr="002F6A4F">
        <w:t>е</w:t>
      </w:r>
      <w:r w:rsidRPr="002F6A4F">
        <w:t>ния им особого ухода и защиты.</w:t>
      </w:r>
    </w:p>
    <w:p w:rsidR="00FD3F49" w:rsidRPr="00FD3F49" w:rsidRDefault="00FD3F49" w:rsidP="00FD3F49">
      <w:pPr>
        <w:pStyle w:val="SingleTxt"/>
        <w:spacing w:after="0" w:line="120" w:lineRule="exact"/>
        <w:rPr>
          <w:b/>
          <w:bCs/>
          <w:sz w:val="10"/>
        </w:rPr>
      </w:pPr>
    </w:p>
    <w:p w:rsidR="00FD3F49" w:rsidRDefault="00FD3F49" w:rsidP="00FD3F4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25</w:t>
      </w:r>
    </w:p>
    <w:p w:rsidR="003B37A3" w:rsidRPr="00FD3F49" w:rsidRDefault="00FD3F49" w:rsidP="00FD3F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3B37A3" w:rsidRPr="002F6A4F">
        <w:t>Грамотность взрослого населения в Сьерра-Леоне (в процентах)</w:t>
      </w:r>
    </w:p>
    <w:p w:rsidR="00FD3F49" w:rsidRPr="00FD3F49" w:rsidRDefault="00FD3F49" w:rsidP="00FD3F49">
      <w:pPr>
        <w:pStyle w:val="SingleTxt"/>
        <w:spacing w:after="0" w:line="120" w:lineRule="exact"/>
        <w:rPr>
          <w:sz w:val="10"/>
        </w:rPr>
      </w:pPr>
    </w:p>
    <w:p w:rsidR="00FD3F49" w:rsidRPr="00FD3F49" w:rsidRDefault="00FD3F49" w:rsidP="00FD3F49">
      <w:pPr>
        <w:pStyle w:val="SingleTxt"/>
        <w:spacing w:after="0" w:line="120" w:lineRule="exact"/>
        <w:rPr>
          <w:sz w:val="10"/>
        </w:rPr>
      </w:pPr>
    </w:p>
    <w:tbl>
      <w:tblPr>
        <w:tblW w:w="3714" w:type="pct"/>
        <w:tblInd w:w="1260" w:type="dxa"/>
        <w:tblCellMar>
          <w:left w:w="0" w:type="dxa"/>
          <w:right w:w="0" w:type="dxa"/>
        </w:tblCellMar>
        <w:tblLook w:val="01E0" w:firstRow="1" w:lastRow="1" w:firstColumn="1" w:lastColumn="1" w:noHBand="0" w:noVBand="0"/>
      </w:tblPr>
      <w:tblGrid>
        <w:gridCol w:w="5166"/>
        <w:gridCol w:w="719"/>
        <w:gridCol w:w="719"/>
        <w:gridCol w:w="713"/>
      </w:tblGrid>
      <w:tr w:rsidR="00FD3F49" w:rsidRPr="00FD3F49">
        <w:trPr>
          <w:cantSplit/>
          <w:tblHeader/>
        </w:trPr>
        <w:tc>
          <w:tcPr>
            <w:tcW w:w="3531" w:type="pct"/>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jc w:val="left"/>
              <w:rPr>
                <w:i/>
                <w:sz w:val="14"/>
              </w:rPr>
            </w:pPr>
            <w:r w:rsidRPr="00FD3F49">
              <w:rPr>
                <w:i/>
                <w:sz w:val="14"/>
              </w:rPr>
              <w:t>Год</w:t>
            </w:r>
          </w:p>
        </w:tc>
        <w:tc>
          <w:tcPr>
            <w:tcW w:w="491" w:type="pct"/>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ind w:right="43"/>
              <w:jc w:val="right"/>
              <w:rPr>
                <w:i/>
                <w:sz w:val="14"/>
              </w:rPr>
            </w:pPr>
            <w:r w:rsidRPr="00FD3F49">
              <w:rPr>
                <w:i/>
                <w:sz w:val="14"/>
              </w:rPr>
              <w:t>1985</w:t>
            </w:r>
          </w:p>
        </w:tc>
        <w:tc>
          <w:tcPr>
            <w:tcW w:w="491" w:type="pct"/>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ind w:right="43"/>
              <w:jc w:val="right"/>
              <w:rPr>
                <w:i/>
                <w:sz w:val="14"/>
              </w:rPr>
            </w:pPr>
            <w:r w:rsidRPr="00FD3F49">
              <w:rPr>
                <w:i/>
                <w:sz w:val="14"/>
              </w:rPr>
              <w:t>1995</w:t>
            </w:r>
          </w:p>
        </w:tc>
        <w:tc>
          <w:tcPr>
            <w:tcW w:w="488" w:type="pct"/>
            <w:tcBorders>
              <w:top w:val="single" w:sz="4" w:space="0" w:color="auto"/>
              <w:bottom w:val="single" w:sz="12" w:space="0" w:color="auto"/>
            </w:tcBorders>
            <w:shd w:val="clear" w:color="auto" w:fill="auto"/>
            <w:vAlign w:val="bottom"/>
          </w:tcPr>
          <w:p w:rsidR="003B37A3" w:rsidRPr="00FD3F49" w:rsidRDefault="003B37A3" w:rsidP="00FD3F49">
            <w:pPr>
              <w:pStyle w:val="DualTxt"/>
              <w:spacing w:before="80" w:after="80" w:line="160" w:lineRule="exact"/>
              <w:ind w:right="43"/>
              <w:jc w:val="right"/>
              <w:rPr>
                <w:i/>
                <w:sz w:val="14"/>
              </w:rPr>
            </w:pPr>
            <w:r w:rsidRPr="00FD3F49">
              <w:rPr>
                <w:i/>
                <w:sz w:val="14"/>
              </w:rPr>
              <w:t>2004</w:t>
            </w:r>
          </w:p>
        </w:tc>
      </w:tr>
      <w:tr w:rsidR="00FD3F49" w:rsidRPr="00FD3F49">
        <w:trPr>
          <w:cantSplit/>
          <w:trHeight w:hRule="exact" w:val="115"/>
          <w:tblHeader/>
        </w:trPr>
        <w:tc>
          <w:tcPr>
            <w:tcW w:w="3531" w:type="pct"/>
            <w:tcBorders>
              <w:top w:val="single" w:sz="12" w:space="0" w:color="auto"/>
            </w:tcBorders>
            <w:shd w:val="clear" w:color="auto" w:fill="auto"/>
            <w:vAlign w:val="bottom"/>
          </w:tcPr>
          <w:p w:rsidR="00FD3F49" w:rsidRPr="00FD3F49" w:rsidRDefault="00FD3F49" w:rsidP="00FD3F49">
            <w:pPr>
              <w:pStyle w:val="DualTxt"/>
              <w:spacing w:before="40" w:after="40" w:line="210" w:lineRule="exact"/>
              <w:jc w:val="left"/>
              <w:rPr>
                <w:sz w:val="17"/>
              </w:rPr>
            </w:pPr>
          </w:p>
        </w:tc>
        <w:tc>
          <w:tcPr>
            <w:tcW w:w="491" w:type="pct"/>
            <w:tcBorders>
              <w:top w:val="single" w:sz="12" w:space="0" w:color="auto"/>
            </w:tcBorders>
            <w:shd w:val="clear" w:color="auto" w:fill="auto"/>
            <w:vAlign w:val="bottom"/>
          </w:tcPr>
          <w:p w:rsidR="00FD3F49" w:rsidRPr="00FD3F49" w:rsidRDefault="00FD3F49" w:rsidP="00FD3F49">
            <w:pPr>
              <w:pStyle w:val="DualTxt"/>
              <w:spacing w:before="40" w:after="40" w:line="210" w:lineRule="exact"/>
              <w:ind w:right="43"/>
              <w:jc w:val="right"/>
              <w:rPr>
                <w:sz w:val="17"/>
              </w:rPr>
            </w:pPr>
          </w:p>
        </w:tc>
        <w:tc>
          <w:tcPr>
            <w:tcW w:w="491" w:type="pct"/>
            <w:tcBorders>
              <w:top w:val="single" w:sz="12" w:space="0" w:color="auto"/>
            </w:tcBorders>
            <w:shd w:val="clear" w:color="auto" w:fill="auto"/>
            <w:vAlign w:val="bottom"/>
          </w:tcPr>
          <w:p w:rsidR="00FD3F49" w:rsidRPr="00FD3F49" w:rsidRDefault="00FD3F49" w:rsidP="00FD3F49">
            <w:pPr>
              <w:pStyle w:val="DualTxt"/>
              <w:spacing w:before="40" w:after="40" w:line="210" w:lineRule="exact"/>
              <w:ind w:right="43"/>
              <w:jc w:val="right"/>
              <w:rPr>
                <w:sz w:val="17"/>
              </w:rPr>
            </w:pPr>
          </w:p>
        </w:tc>
        <w:tc>
          <w:tcPr>
            <w:tcW w:w="488" w:type="pct"/>
            <w:tcBorders>
              <w:top w:val="single" w:sz="12" w:space="0" w:color="auto"/>
            </w:tcBorders>
            <w:shd w:val="clear" w:color="auto" w:fill="auto"/>
            <w:vAlign w:val="bottom"/>
          </w:tcPr>
          <w:p w:rsidR="00FD3F49" w:rsidRPr="00FD3F49" w:rsidRDefault="00FD3F49" w:rsidP="00FD3F49">
            <w:pPr>
              <w:pStyle w:val="DualTxt"/>
              <w:spacing w:before="40" w:after="40" w:line="210" w:lineRule="exact"/>
              <w:ind w:right="43"/>
              <w:jc w:val="right"/>
              <w:rPr>
                <w:sz w:val="17"/>
              </w:rPr>
            </w:pPr>
          </w:p>
        </w:tc>
      </w:tr>
      <w:tr w:rsidR="00FD3F49" w:rsidRPr="00FD3F49">
        <w:trPr>
          <w:cantSplit/>
        </w:trPr>
        <w:tc>
          <w:tcPr>
            <w:tcW w:w="3531"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jc w:val="left"/>
              <w:rPr>
                <w:sz w:val="17"/>
              </w:rPr>
            </w:pPr>
            <w:r w:rsidRPr="00FD3F49">
              <w:rPr>
                <w:sz w:val="17"/>
              </w:rPr>
              <w:t>Общий уровень грамотности взрослого населения (в во</w:t>
            </w:r>
            <w:r w:rsidRPr="00FD3F49">
              <w:rPr>
                <w:sz w:val="17"/>
              </w:rPr>
              <w:t>з</w:t>
            </w:r>
            <w:r w:rsidRPr="00FD3F49">
              <w:rPr>
                <w:sz w:val="17"/>
              </w:rPr>
              <w:t>расте старше 15 лет)</w:t>
            </w:r>
          </w:p>
        </w:tc>
        <w:tc>
          <w:tcPr>
            <w:tcW w:w="491"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13</w:t>
            </w:r>
          </w:p>
        </w:tc>
        <w:tc>
          <w:tcPr>
            <w:tcW w:w="491"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21</w:t>
            </w:r>
          </w:p>
        </w:tc>
        <w:tc>
          <w:tcPr>
            <w:tcW w:w="488"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49</w:t>
            </w:r>
          </w:p>
        </w:tc>
      </w:tr>
      <w:tr w:rsidR="00FD3F49" w:rsidRPr="00FD3F49">
        <w:trPr>
          <w:cantSplit/>
        </w:trPr>
        <w:tc>
          <w:tcPr>
            <w:tcW w:w="3531"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jc w:val="left"/>
              <w:rPr>
                <w:sz w:val="17"/>
              </w:rPr>
            </w:pPr>
            <w:r w:rsidRPr="00FD3F49">
              <w:rPr>
                <w:sz w:val="17"/>
              </w:rPr>
              <w:t>Женщины</w:t>
            </w:r>
          </w:p>
        </w:tc>
        <w:tc>
          <w:tcPr>
            <w:tcW w:w="491"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9</w:t>
            </w:r>
          </w:p>
        </w:tc>
        <w:tc>
          <w:tcPr>
            <w:tcW w:w="491"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10</w:t>
            </w:r>
          </w:p>
        </w:tc>
        <w:tc>
          <w:tcPr>
            <w:tcW w:w="488" w:type="pct"/>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29</w:t>
            </w:r>
          </w:p>
        </w:tc>
      </w:tr>
      <w:tr w:rsidR="00FD3F49" w:rsidRPr="00FD3F49">
        <w:trPr>
          <w:cantSplit/>
        </w:trPr>
        <w:tc>
          <w:tcPr>
            <w:tcW w:w="3531" w:type="pct"/>
            <w:tcBorders>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jc w:val="left"/>
              <w:rPr>
                <w:sz w:val="17"/>
              </w:rPr>
            </w:pPr>
            <w:r w:rsidRPr="00FD3F49">
              <w:rPr>
                <w:sz w:val="17"/>
              </w:rPr>
              <w:t>Мужчины</w:t>
            </w:r>
          </w:p>
        </w:tc>
        <w:tc>
          <w:tcPr>
            <w:tcW w:w="491" w:type="pct"/>
            <w:tcBorders>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17</w:t>
            </w:r>
          </w:p>
        </w:tc>
        <w:tc>
          <w:tcPr>
            <w:tcW w:w="491" w:type="pct"/>
            <w:tcBorders>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32</w:t>
            </w:r>
          </w:p>
        </w:tc>
        <w:tc>
          <w:tcPr>
            <w:tcW w:w="488" w:type="pct"/>
            <w:tcBorders>
              <w:bottom w:val="single" w:sz="12" w:space="0" w:color="auto"/>
            </w:tcBorders>
            <w:shd w:val="clear" w:color="auto" w:fill="auto"/>
            <w:vAlign w:val="bottom"/>
          </w:tcPr>
          <w:p w:rsidR="003B37A3" w:rsidRPr="00FD3F49" w:rsidRDefault="003B37A3" w:rsidP="00FD3F49">
            <w:pPr>
              <w:pStyle w:val="DualTxt"/>
              <w:tabs>
                <w:tab w:val="left" w:pos="288"/>
                <w:tab w:val="left" w:pos="576"/>
                <w:tab w:val="left" w:pos="864"/>
                <w:tab w:val="left" w:pos="1152"/>
              </w:tabs>
              <w:spacing w:before="40" w:after="40" w:line="210" w:lineRule="exact"/>
              <w:ind w:right="43"/>
              <w:jc w:val="right"/>
              <w:rPr>
                <w:sz w:val="17"/>
              </w:rPr>
            </w:pPr>
            <w:r w:rsidRPr="00FD3F49">
              <w:rPr>
                <w:sz w:val="17"/>
              </w:rPr>
              <w:t>39</w:t>
            </w:r>
          </w:p>
        </w:tc>
      </w:tr>
    </w:tbl>
    <w:p w:rsidR="00C7310B" w:rsidRPr="00C7310B" w:rsidRDefault="00C7310B" w:rsidP="00C7310B">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FD3F49">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Статистические ежегодники ЮНЕСКО; 1980–1992, 1985 годы и отчет о переписи населения за 2004 год.</w:t>
      </w:r>
    </w:p>
    <w:p w:rsidR="00FD3F49" w:rsidRPr="00FD3F49" w:rsidRDefault="00FD3F49" w:rsidP="00FD3F49">
      <w:pPr>
        <w:pStyle w:val="SingleTxt"/>
        <w:spacing w:after="0" w:line="120" w:lineRule="exact"/>
        <w:rPr>
          <w:sz w:val="10"/>
        </w:rPr>
      </w:pPr>
    </w:p>
    <w:p w:rsidR="00FD3F49" w:rsidRPr="00FD3F49" w:rsidRDefault="00FD3F49" w:rsidP="00FD3F49">
      <w:pPr>
        <w:pStyle w:val="SingleTxt"/>
        <w:spacing w:after="0" w:line="120" w:lineRule="exact"/>
        <w:rPr>
          <w:sz w:val="10"/>
        </w:rPr>
      </w:pP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17.9.2</w:t>
      </w:r>
      <w:r w:rsidRPr="002F6A4F">
        <w:tab/>
        <w:t>Общий уровень грамотности взрослого населения в разбивке по полу, как видно из приведенных выше данных, весьма низок. Хотя цифры, получе</w:t>
      </w:r>
      <w:r w:rsidRPr="002F6A4F">
        <w:t>н</w:t>
      </w:r>
      <w:r w:rsidRPr="002F6A4F">
        <w:t>ные в результате переписи населения 2004 года, свидетельствуют о резком ро</w:t>
      </w:r>
      <w:r w:rsidRPr="002F6A4F">
        <w:t>с</w:t>
      </w:r>
      <w:r w:rsidRPr="002F6A4F">
        <w:t>те грамотности среди женщин, увеличившейся с 10 процентов в 1995 году до 29 процентов в 2004 году, необходимы дополнительные усилия для ликвидации разрыва в уровне грамотности между мужчинами и женщин</w:t>
      </w:r>
      <w:r w:rsidRPr="002F6A4F">
        <w:t>а</w:t>
      </w:r>
      <w:r w:rsidRPr="002F6A4F">
        <w:t>ми.</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17.10</w:t>
      </w:r>
      <w:r w:rsidR="003B37A3" w:rsidRPr="002F6A4F">
        <w:tab/>
        <w:t>Профессиональная ориентация</w:t>
      </w:r>
    </w:p>
    <w:p w:rsidR="00FD3F49" w:rsidRPr="00FD3F49" w:rsidRDefault="00FD3F49" w:rsidP="00FD3F49">
      <w:pPr>
        <w:pStyle w:val="SingleTxt"/>
        <w:spacing w:after="0" w:line="120" w:lineRule="exact"/>
        <w:rPr>
          <w:sz w:val="10"/>
        </w:rPr>
      </w:pPr>
    </w:p>
    <w:p w:rsidR="003B37A3" w:rsidRPr="002F6A4F" w:rsidRDefault="003B37A3" w:rsidP="00FD3F49">
      <w:pPr>
        <w:pStyle w:val="SingleTxt"/>
      </w:pPr>
      <w:r w:rsidRPr="002F6A4F">
        <w:t>17.10.1</w:t>
      </w:r>
      <w:r w:rsidRPr="002F6A4F">
        <w:tab/>
        <w:t>В целях успешного осуществления системы 6-3-3-4 в Педагогич</w:t>
      </w:r>
      <w:r w:rsidRPr="002F6A4F">
        <w:t>е</w:t>
      </w:r>
      <w:r w:rsidRPr="002F6A4F">
        <w:t>ском и технологическом колледже имени Милтона Маргая (ПТКММ) был со</w:t>
      </w:r>
      <w:r w:rsidRPr="002F6A4F">
        <w:t>з</w:t>
      </w:r>
      <w:r w:rsidRPr="002F6A4F">
        <w:t>дан факультет профессиональной ориентации и консультирования. В соотве</w:t>
      </w:r>
      <w:r w:rsidRPr="002F6A4F">
        <w:t>т</w:t>
      </w:r>
      <w:r w:rsidRPr="002F6A4F">
        <w:t>ствии с одобренной в 1995 году новой политикой в области образования</w:t>
      </w:r>
      <w:r w:rsidR="006B50BF">
        <w:t xml:space="preserve"> «</w:t>
      </w:r>
      <w:r w:rsidRPr="002F6A4F">
        <w:t>пр</w:t>
      </w:r>
      <w:r w:rsidRPr="002F6A4F">
        <w:t>о</w:t>
      </w:r>
      <w:r w:rsidRPr="002F6A4F">
        <w:t>фессиональная ориентация и консультирование должны быть школьным мех</w:t>
      </w:r>
      <w:r w:rsidRPr="002F6A4F">
        <w:t>а</w:t>
      </w:r>
      <w:r w:rsidRPr="002F6A4F">
        <w:t>низмом, обеспечивающим, чтобы в период обучения не было отстающих ни по одному предмету</w:t>
      </w:r>
      <w:r w:rsidR="006B50BF">
        <w:t>».</w:t>
      </w:r>
      <w:r w:rsidRPr="002F6A4F">
        <w:t xml:space="preserve"> С этой целью было подготовлено свыше 200 специалистов по вопросам содействия учащимся в профессиональной ориентации и выборе специальности, а также их всестороннему развитию. Это п</w:t>
      </w:r>
      <w:r w:rsidRPr="002F6A4F">
        <w:t>о</w:t>
      </w:r>
      <w:r w:rsidRPr="002F6A4F">
        <w:t>зволяет оказывать женщинам и девочкам комплексную помощь, и теперь стало обычной практ</w:t>
      </w:r>
      <w:r w:rsidRPr="002F6A4F">
        <w:t>и</w:t>
      </w:r>
      <w:r w:rsidRPr="002F6A4F">
        <w:t>кой, когда женщины изучают такие традиционно</w:t>
      </w:r>
      <w:r w:rsidR="006B50BF">
        <w:t xml:space="preserve"> «</w:t>
      </w:r>
      <w:r w:rsidRPr="002F6A4F">
        <w:t>мужские</w:t>
      </w:r>
      <w:r w:rsidR="006B50BF">
        <w:t xml:space="preserve">» </w:t>
      </w:r>
      <w:r w:rsidRPr="002F6A4F">
        <w:t>предметы, как и</w:t>
      </w:r>
      <w:r w:rsidRPr="002F6A4F">
        <w:t>н</w:t>
      </w:r>
      <w:r w:rsidRPr="002F6A4F">
        <w:t>женерия, медицина и, возможно, сельское хозяйство. Девочки и мальчики по-разному представлены в различных отраслях, направлениях или видах де</w:t>
      </w:r>
      <w:r w:rsidRPr="002F6A4F">
        <w:t>я</w:t>
      </w:r>
      <w:r w:rsidRPr="002F6A4F">
        <w:t>тельности просто в силу их разной процентной доле в численности учащихся. В настоящее время женщины и девочки побуждаются к занятию научной де</w:t>
      </w:r>
      <w:r w:rsidRPr="002F6A4F">
        <w:t>я</w:t>
      </w:r>
      <w:r w:rsidRPr="002F6A4F">
        <w:t>тельностью, инженерными науками, сельским хозяйством, медициной и т. д.; им отдается предпочтение при выделении грантов и стипендий, а женщинам, получающим образование по этим специальностям, предоставляется возмо</w:t>
      </w:r>
      <w:r w:rsidRPr="002F6A4F">
        <w:t>ж</w:t>
      </w:r>
      <w:r w:rsidRPr="002F6A4F">
        <w:t>ность трудоустройства.</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t>17.11</w:t>
      </w:r>
      <w:r>
        <w:tab/>
      </w:r>
      <w:r w:rsidR="003B37A3" w:rsidRPr="002F6A4F">
        <w:t>Доступ к грантам и стипендиям</w:t>
      </w:r>
    </w:p>
    <w:p w:rsidR="00FD3F49" w:rsidRPr="00FD3F49" w:rsidRDefault="00FD3F49" w:rsidP="00FD3F49">
      <w:pPr>
        <w:pStyle w:val="SingleTxt"/>
        <w:spacing w:after="0" w:line="120" w:lineRule="exact"/>
        <w:rPr>
          <w:sz w:val="10"/>
        </w:rPr>
      </w:pPr>
    </w:p>
    <w:p w:rsidR="003B37A3" w:rsidRPr="002F6A4F" w:rsidRDefault="003B37A3" w:rsidP="00FD3F49">
      <w:pPr>
        <w:pStyle w:val="SingleTxt"/>
      </w:pPr>
      <w:r w:rsidRPr="002F6A4F">
        <w:t>17.11.1</w:t>
      </w:r>
      <w:r w:rsidRPr="002F6A4F">
        <w:tab/>
        <w:t>Гранты или стипендии существуют в виде целевых субсидий прав</w:t>
      </w:r>
      <w:r w:rsidRPr="002F6A4F">
        <w:t>и</w:t>
      </w:r>
      <w:r w:rsidRPr="002F6A4F">
        <w:t>тельства Сьерра-Леоне и доступны как мужчинам, так и женщинам. Фактич</w:t>
      </w:r>
      <w:r w:rsidRPr="002F6A4F">
        <w:t>е</w:t>
      </w:r>
      <w:r w:rsidRPr="002F6A4F">
        <w:t>ски предпочтение отдается женщинам и девушкам, изучающим дисциплины, которые принято считать мужскими, такие как сельское хозяйство, естестве</w:t>
      </w:r>
      <w:r w:rsidRPr="002F6A4F">
        <w:t>н</w:t>
      </w:r>
      <w:r w:rsidRPr="002F6A4F">
        <w:t>ные и инженерные науки, медицина и т. д. В настоящее время не имеется да</w:t>
      </w:r>
      <w:r w:rsidRPr="002F6A4F">
        <w:t>н</w:t>
      </w:r>
      <w:r w:rsidRPr="002F6A4F">
        <w:t>ных о системе квотирования мужчин и женщин, поскольку она увязывается с числом абитуриентов по различным дисциплинам. Женщины и девушки в Сьерра-Леоне имеют равные возможности конкуренции за получение грантов или стипендий.</w:t>
      </w:r>
    </w:p>
    <w:p w:rsidR="003B37A3" w:rsidRPr="002F6A4F" w:rsidRDefault="003B37A3" w:rsidP="00FD3F49">
      <w:pPr>
        <w:pStyle w:val="SingleTxt"/>
      </w:pPr>
      <w:r w:rsidRPr="002F6A4F">
        <w:t>17.11.2</w:t>
      </w:r>
      <w:r w:rsidRPr="002F6A4F">
        <w:tab/>
        <w:t>Тем не менее существуют гранты и стипендии, которые предоста</w:t>
      </w:r>
      <w:r w:rsidRPr="002F6A4F">
        <w:t>в</w:t>
      </w:r>
      <w:r w:rsidRPr="002F6A4F">
        <w:t>ляются только женщинам и девушкам. Правительство Сьерра-Леоне при по</w:t>
      </w:r>
      <w:r w:rsidRPr="002F6A4F">
        <w:t>д</w:t>
      </w:r>
      <w:r w:rsidRPr="002F6A4F">
        <w:t>держке партнеров создало и в настоящее время осуществляет финансир</w:t>
      </w:r>
      <w:r w:rsidRPr="002F6A4F">
        <w:t>о</w:t>
      </w:r>
      <w:r w:rsidRPr="002F6A4F">
        <w:t>вание системы образования для девочек. В рамках данного проекта предусматривае</w:t>
      </w:r>
      <w:r w:rsidRPr="002F6A4F">
        <w:t>т</w:t>
      </w:r>
      <w:r w:rsidRPr="002F6A4F">
        <w:t>ся полная оплата обучения всех девочек, поступающих в среднюю школу пе</w:t>
      </w:r>
      <w:r w:rsidRPr="002F6A4F">
        <w:t>р</w:t>
      </w:r>
      <w:r w:rsidRPr="002F6A4F">
        <w:t>вого уровня в Восточной и Северной провинциях страны. Процентная доля д</w:t>
      </w:r>
      <w:r w:rsidRPr="002F6A4F">
        <w:t>е</w:t>
      </w:r>
      <w:r w:rsidRPr="002F6A4F">
        <w:t>вочек, обучение которых финансируется по этой системе, не регистрируется, поскольку она постоянно изменяется. Форум африканских женщин-педагогов (ФАЖП) также назначает премии девочкам, получившим отличные оценки при сдаче государственных экзаменов.</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t>17.12</w:t>
      </w:r>
      <w:r>
        <w:tab/>
      </w:r>
      <w:r w:rsidR="003B37A3" w:rsidRPr="002F6A4F">
        <w:t>Занятия спортом и физкультурой в школах</w:t>
      </w:r>
    </w:p>
    <w:p w:rsidR="00FD3F49" w:rsidRPr="00FD3F49" w:rsidRDefault="00FD3F49" w:rsidP="00FD3F49">
      <w:pPr>
        <w:pStyle w:val="SingleTxt"/>
        <w:spacing w:after="0" w:line="120" w:lineRule="exact"/>
        <w:rPr>
          <w:sz w:val="10"/>
        </w:rPr>
      </w:pPr>
    </w:p>
    <w:p w:rsidR="003B37A3" w:rsidRPr="002F6A4F" w:rsidRDefault="003B37A3" w:rsidP="003B37A3">
      <w:pPr>
        <w:pStyle w:val="SingleTxt"/>
      </w:pPr>
      <w:r w:rsidRPr="002F6A4F">
        <w:t>17.12.1</w:t>
      </w:r>
      <w:r w:rsidRPr="002F6A4F">
        <w:tab/>
        <w:t>Девушки и девочки имеют равные с юношами и мальчиками во</w:t>
      </w:r>
      <w:r w:rsidRPr="002F6A4F">
        <w:t>з</w:t>
      </w:r>
      <w:r w:rsidRPr="002F6A4F">
        <w:t>можности для занятий спортом и физкультурой в школах. Не существует ник</w:t>
      </w:r>
      <w:r w:rsidRPr="002F6A4F">
        <w:t>а</w:t>
      </w:r>
      <w:r w:rsidRPr="002F6A4F">
        <w:t>кой дискриминации, отсутствуют какие бы то ни было правила, запр</w:t>
      </w:r>
      <w:r w:rsidRPr="002F6A4F">
        <w:t>е</w:t>
      </w:r>
      <w:r w:rsidRPr="002F6A4F">
        <w:t>щающие женщинам и девочкам заниматься спортом и физкультурой в школах и высших учебных заведениях. В учебных заведениях Сьерра-Леоне отсутствуют какие-либо реальные, будь то политические, социальные или культурные, препятс</w:t>
      </w:r>
      <w:r w:rsidRPr="002F6A4F">
        <w:t>т</w:t>
      </w:r>
      <w:r w:rsidRPr="002F6A4F">
        <w:t>вия для занятий женщин и девочек спортом и физкультурой. Например, бы</w:t>
      </w:r>
      <w:r w:rsidRPr="002F6A4F">
        <w:t>в</w:t>
      </w:r>
      <w:r w:rsidRPr="002F6A4F">
        <w:t>шим руководителем факультета физкультуры в колледже Университета Ньяла была женщина, которая преподавала соответствующие предметы же</w:t>
      </w:r>
      <w:r w:rsidRPr="002F6A4F">
        <w:t>н</w:t>
      </w:r>
      <w:r w:rsidRPr="002F6A4F">
        <w:t>щинам и девушкам. В настоящее время обучение женщин и девушек на ф</w:t>
      </w:r>
      <w:r w:rsidRPr="002F6A4F">
        <w:t>а</w:t>
      </w:r>
      <w:r w:rsidRPr="002F6A4F">
        <w:t>культетах физкультуры в высших учебных заведениях и в школах стало обычным явл</w:t>
      </w:r>
      <w:r w:rsidRPr="002F6A4F">
        <w:t>е</w:t>
      </w:r>
      <w:r w:rsidRPr="002F6A4F">
        <w:t>нием. Большинство медалей</w:t>
      </w:r>
      <w:r w:rsidR="00317041" w:rsidRPr="002F6A4F">
        <w:t xml:space="preserve"> — </w:t>
      </w:r>
      <w:r w:rsidRPr="002F6A4F">
        <w:t>бронзовых и серебряных</w:t>
      </w:r>
      <w:r w:rsidR="00317041" w:rsidRPr="002F6A4F">
        <w:t xml:space="preserve"> — </w:t>
      </w:r>
      <w:r w:rsidRPr="002F6A4F">
        <w:t>выиграли на с</w:t>
      </w:r>
      <w:r w:rsidRPr="002F6A4F">
        <w:t>о</w:t>
      </w:r>
      <w:r w:rsidRPr="002F6A4F">
        <w:t>ревнованиях женщины и девушки.</w:t>
      </w:r>
    </w:p>
    <w:p w:rsidR="00FD3F49" w:rsidRPr="00FD3F49" w:rsidRDefault="00FD3F49" w:rsidP="00FD3F49">
      <w:pPr>
        <w:pStyle w:val="SingleTxt"/>
        <w:spacing w:after="0" w:line="120" w:lineRule="exact"/>
        <w:rPr>
          <w:sz w:val="10"/>
        </w:rPr>
      </w:pPr>
    </w:p>
    <w:p w:rsidR="003B37A3" w:rsidRPr="002F6A4F" w:rsidRDefault="00FD3F49" w:rsidP="00FD3F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w:t>
      </w:r>
      <w:r w:rsidRPr="00FD3F49">
        <w:t>.</w:t>
      </w:r>
      <w:r w:rsidR="003B37A3" w:rsidRPr="002F6A4F">
        <w:tab/>
        <w:t>Статья 11</w:t>
      </w:r>
      <w:r w:rsidRPr="00FD3F49">
        <w:br/>
      </w:r>
      <w:r w:rsidR="003B37A3" w:rsidRPr="002F6A4F">
        <w:t>Равные права в области занятости и равные возможности при найме на работу</w:t>
      </w:r>
    </w:p>
    <w:p w:rsidR="00FD3F49" w:rsidRPr="00FD3F49" w:rsidRDefault="00FD3F49" w:rsidP="00FD3F49">
      <w:pPr>
        <w:pStyle w:val="SingleTxt"/>
        <w:spacing w:after="0" w:line="120" w:lineRule="exact"/>
        <w:rPr>
          <w:sz w:val="10"/>
        </w:rPr>
      </w:pPr>
    </w:p>
    <w:p w:rsidR="003B37A3" w:rsidRPr="002F6A4F" w:rsidRDefault="003B37A3" w:rsidP="003B37A3">
      <w:pPr>
        <w:pStyle w:val="SingleTxt"/>
      </w:pPr>
      <w:r w:rsidRPr="002F6A4F">
        <w:t>18.1</w:t>
      </w:r>
      <w:r w:rsidRPr="002F6A4F">
        <w:tab/>
        <w:t>Согласно докладу о развитии человеческого потенциала за 1998 год, в Сьерра-Леоне женщины составляли 40,5 процента конторских служащих в формальном секторе занятости и только 8 процентов среди административных и управленческих кадров. Секторами, в которых обычно заняты женщины, я</w:t>
      </w:r>
      <w:r w:rsidRPr="002F6A4F">
        <w:t>в</w:t>
      </w:r>
      <w:r w:rsidRPr="002F6A4F">
        <w:t>ляются сельское хозяйство, где они составляют 55 процентов рабочей силы. В профессионально-технических и управленческо-административных категориях разрыв в численности между мужчинами и женщинами еще значительнее. В целом доступ женщин в нетрадиционные для них сферы занятости ограничен, а доля женщин в сфере оплачиваемой занятости в несельскохозяйственной сфере, хотя и увеличивается, в 2001 году составляла лишь 7,5 процента по сравнению с 6,4 процента в предыдущем году. В настоящее время работодатели в несельскохозяйственном секторе предпочитают брать на работу мужчин.</w:t>
      </w:r>
    </w:p>
    <w:p w:rsidR="003B37A3" w:rsidRPr="002F6A4F" w:rsidRDefault="003B37A3" w:rsidP="003B37A3">
      <w:pPr>
        <w:pStyle w:val="SingleTxt"/>
      </w:pPr>
      <w:r w:rsidRPr="002F6A4F">
        <w:t>18.2</w:t>
      </w:r>
      <w:r w:rsidRPr="002F6A4F">
        <w:tab/>
        <w:t>В налоговом законодательстве и в положениях о трудовых льготах пра</w:t>
      </w:r>
      <w:r w:rsidRPr="002F6A4F">
        <w:t>к</w:t>
      </w:r>
      <w:r w:rsidRPr="002F6A4F">
        <w:t>тически отсутствует дискриминация в отношении женщин. При этом раб</w:t>
      </w:r>
      <w:r w:rsidRPr="002F6A4F">
        <w:t>о</w:t>
      </w:r>
      <w:r w:rsidRPr="002F6A4F">
        <w:t>тающие женщины получают мало помощи по уходу за детьми. Кроме того, жизнь женщин регламентируется более чем тремя сводами законов: основа</w:t>
      </w:r>
      <w:r w:rsidRPr="002F6A4F">
        <w:t>н</w:t>
      </w:r>
      <w:r w:rsidRPr="002F6A4F">
        <w:t>ных на обычае, на религиозном и обычном/гражданском праве; однако бол</w:t>
      </w:r>
      <w:r w:rsidRPr="002F6A4F">
        <w:t>ь</w:t>
      </w:r>
      <w:r w:rsidRPr="002F6A4F">
        <w:t>шинство из них противоречат друг другу и ущемляют женщин в репродукти</w:t>
      </w:r>
      <w:r w:rsidRPr="002F6A4F">
        <w:t>в</w:t>
      </w:r>
      <w:r w:rsidRPr="002F6A4F">
        <w:t>ном и производственном отношении.</w:t>
      </w:r>
    </w:p>
    <w:p w:rsidR="003B37A3" w:rsidRPr="002F6A4F" w:rsidRDefault="003B37A3" w:rsidP="003B37A3">
      <w:pPr>
        <w:pStyle w:val="SingleTxt"/>
      </w:pPr>
      <w:r w:rsidRPr="002F6A4F">
        <w:t>18.3</w:t>
      </w:r>
      <w:r w:rsidRPr="002F6A4F">
        <w:tab/>
        <w:t>В неформальном секторе, в котором преимущественно трудятся женщ</w:t>
      </w:r>
      <w:r w:rsidRPr="002F6A4F">
        <w:t>и</w:t>
      </w:r>
      <w:r w:rsidRPr="002F6A4F">
        <w:t>ны, на них не распространяются вообще никакие законы; они заняты главным образом в мыловарении, красильном производстве и мелкой торговле, где д</w:t>
      </w:r>
      <w:r w:rsidRPr="002F6A4F">
        <w:t>о</w:t>
      </w:r>
      <w:r w:rsidRPr="002F6A4F">
        <w:t>ходы в целом низкие. Даже в сельском хозяйстве, где женщины заняты в о</w:t>
      </w:r>
      <w:r w:rsidRPr="002F6A4F">
        <w:t>с</w:t>
      </w:r>
      <w:r w:rsidRPr="002F6A4F">
        <w:t>новном в производстве продовольствия (натуральное хозяйство), денежные д</w:t>
      </w:r>
      <w:r w:rsidRPr="002F6A4F">
        <w:t>о</w:t>
      </w:r>
      <w:r w:rsidRPr="002F6A4F">
        <w:t>ходы намного ниже, чем в выращивании товарных культур, где преобладают мужчины.</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18.4</w:t>
      </w:r>
      <w:r w:rsidR="003B37A3" w:rsidRPr="002F6A4F">
        <w:tab/>
        <w:t xml:space="preserve">Правовые и другие меры </w:t>
      </w:r>
    </w:p>
    <w:p w:rsidR="00FD3F49" w:rsidRPr="00FD3F49" w:rsidRDefault="00FD3F49" w:rsidP="00FD3F49">
      <w:pPr>
        <w:pStyle w:val="SingleTxt"/>
        <w:spacing w:after="0" w:line="120" w:lineRule="exact"/>
        <w:rPr>
          <w:sz w:val="10"/>
        </w:rPr>
      </w:pP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18.4.1</w:t>
      </w:r>
      <w:r w:rsidRPr="002F6A4F">
        <w:tab/>
        <w:t>Сьерра-Леоне ратифицировала Конвенцию МОТ № 100 о равном возн</w:t>
      </w:r>
      <w:r w:rsidRPr="002F6A4F">
        <w:t>а</w:t>
      </w:r>
      <w:r w:rsidRPr="002F6A4F">
        <w:t>граждении мужчин и женщин за труд равной ценности в 1968 году и Конве</w:t>
      </w:r>
      <w:r w:rsidRPr="002F6A4F">
        <w:t>н</w:t>
      </w:r>
      <w:r w:rsidRPr="002F6A4F">
        <w:t>цию МОТ № 111 о дискриминации в области труда и занятий в 1966 году.</w:t>
      </w: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18.4.2</w:t>
      </w:r>
      <w:r w:rsidRPr="002F6A4F">
        <w:tab/>
        <w:t>Конституция 1991 года гарантирует мужчинам и женщинам равные пр</w:t>
      </w:r>
      <w:r w:rsidRPr="002F6A4F">
        <w:t>а</w:t>
      </w:r>
      <w:r w:rsidRPr="002F6A4F">
        <w:t>ва на труд, однако не сформулирована национальная политика в о</w:t>
      </w:r>
      <w:r w:rsidRPr="002F6A4F">
        <w:t>б</w:t>
      </w:r>
      <w:r w:rsidRPr="002F6A4F">
        <w:t>ласти труда, которая содействовала бы равенству возможностей и условий труда и занятий, а также не существует национального правового инструмента, обеспечивающ</w:t>
      </w:r>
      <w:r w:rsidRPr="002F6A4F">
        <w:t>е</w:t>
      </w:r>
      <w:r w:rsidRPr="002F6A4F">
        <w:t>го реальную защиту от дискриминации в области занятости.</w:t>
      </w: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18.4.3</w:t>
      </w:r>
      <w:r w:rsidRPr="002F6A4F">
        <w:tab/>
        <w:t>Конституция Сьерра-Леоне 1991 года гарантирует всем сьерралеонцам равное право на труд. В пунктах 3a, c и e статьи 8 Конституции 1991 года гос</w:t>
      </w:r>
      <w:r w:rsidRPr="002F6A4F">
        <w:t>у</w:t>
      </w:r>
      <w:r w:rsidRPr="002F6A4F">
        <w:t>дарству предписывается проведение политики, обеспечивающей, чтобы:</w:t>
      </w:r>
    </w:p>
    <w:p w:rsidR="003B37A3" w:rsidRPr="002F6A4F" w:rsidRDefault="00FD3F49"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bCs/>
        </w:rPr>
      </w:pPr>
      <w:r>
        <w:rPr>
          <w:bCs/>
          <w:lang w:val="en-US"/>
        </w:rPr>
        <w:tab/>
      </w:r>
      <w:r w:rsidRPr="00FD3F49">
        <w:rPr>
          <w:bCs/>
        </w:rPr>
        <w:t>•</w:t>
      </w:r>
      <w:r w:rsidR="003B37A3" w:rsidRPr="002F6A4F">
        <w:rPr>
          <w:bCs/>
        </w:rPr>
        <w:tab/>
        <w:t>каждый гражданин без дискриминации по каким бы то ни было основан</w:t>
      </w:r>
      <w:r w:rsidR="003B37A3" w:rsidRPr="002F6A4F">
        <w:rPr>
          <w:bCs/>
        </w:rPr>
        <w:t>и</w:t>
      </w:r>
      <w:r w:rsidR="003B37A3" w:rsidRPr="002F6A4F">
        <w:rPr>
          <w:bCs/>
        </w:rPr>
        <w:t>ям имел возможность обеспечить необходимые средства существования, а та</w:t>
      </w:r>
      <w:r w:rsidR="003B37A3" w:rsidRPr="002F6A4F">
        <w:rPr>
          <w:bCs/>
        </w:rPr>
        <w:t>к</w:t>
      </w:r>
      <w:r w:rsidR="003B37A3" w:rsidRPr="002F6A4F">
        <w:rPr>
          <w:bCs/>
        </w:rPr>
        <w:t>же адекватные возможности надлежащего трудоустройства;</w:t>
      </w:r>
    </w:p>
    <w:p w:rsidR="003B37A3" w:rsidRPr="002F6A4F" w:rsidRDefault="00FD3F49"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bCs/>
        </w:rPr>
      </w:pPr>
      <w:r w:rsidRPr="00FD3F49">
        <w:rPr>
          <w:bCs/>
        </w:rPr>
        <w:tab/>
        <w:t>•</w:t>
      </w:r>
      <w:r w:rsidR="003B37A3" w:rsidRPr="002F6A4F">
        <w:rPr>
          <w:bCs/>
        </w:rPr>
        <w:tab/>
        <w:t>здоровье, безопасность и благополучие всех работающих (гарантирую</w:t>
      </w:r>
      <w:r w:rsidR="003B37A3" w:rsidRPr="002F6A4F">
        <w:rPr>
          <w:bCs/>
        </w:rPr>
        <w:t>т</w:t>
      </w:r>
      <w:r w:rsidR="003B37A3" w:rsidRPr="002F6A4F">
        <w:rPr>
          <w:bCs/>
        </w:rPr>
        <w:t>ся), не подвергаются опасности и не нарушаются, в частности предусма</w:t>
      </w:r>
      <w:r w:rsidR="003B37A3" w:rsidRPr="002F6A4F">
        <w:rPr>
          <w:bCs/>
        </w:rPr>
        <w:t>т</w:t>
      </w:r>
      <w:r w:rsidR="003B37A3" w:rsidRPr="002F6A4F">
        <w:rPr>
          <w:bCs/>
        </w:rPr>
        <w:t>ривается специальное положение в отношении работающих женщин, имеющих д</w:t>
      </w:r>
      <w:r w:rsidR="003B37A3" w:rsidRPr="002F6A4F">
        <w:rPr>
          <w:bCs/>
        </w:rPr>
        <w:t>е</w:t>
      </w:r>
      <w:r w:rsidR="003B37A3" w:rsidRPr="002F6A4F">
        <w:rPr>
          <w:bCs/>
        </w:rPr>
        <w:t>тей, с надлежащим учетом ресурсов государства;</w:t>
      </w:r>
    </w:p>
    <w:p w:rsidR="003B37A3" w:rsidRPr="002F6A4F" w:rsidRDefault="00FD3F49"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bCs/>
        </w:rPr>
      </w:pPr>
      <w:r w:rsidRPr="00FD3F49">
        <w:rPr>
          <w:bCs/>
        </w:rPr>
        <w:tab/>
        <w:t>•</w:t>
      </w:r>
      <w:r w:rsidR="003B37A3" w:rsidRPr="002F6A4F">
        <w:rPr>
          <w:bCs/>
        </w:rPr>
        <w:tab/>
        <w:t>за равный труд выплачивается равное вознаграждение без дискр</w:t>
      </w:r>
      <w:r w:rsidR="003B37A3" w:rsidRPr="002F6A4F">
        <w:rPr>
          <w:bCs/>
        </w:rPr>
        <w:t>и</w:t>
      </w:r>
      <w:r w:rsidR="003B37A3" w:rsidRPr="002F6A4F">
        <w:rPr>
          <w:bCs/>
        </w:rPr>
        <w:t>минации по признаку пола, и надлежащее и удовлетворительное вознаграждение выпл</w:t>
      </w:r>
      <w:r w:rsidR="003B37A3" w:rsidRPr="002F6A4F">
        <w:rPr>
          <w:bCs/>
        </w:rPr>
        <w:t>а</w:t>
      </w:r>
      <w:r w:rsidR="003B37A3" w:rsidRPr="002F6A4F">
        <w:rPr>
          <w:bCs/>
        </w:rPr>
        <w:t>чивается всем работающим.</w:t>
      </w: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18.4.4</w:t>
      </w:r>
      <w:r w:rsidRPr="002F6A4F">
        <w:tab/>
        <w:t>Данное конституционное положение гарантирует равные права и же</w:t>
      </w:r>
      <w:r w:rsidRPr="002F6A4F">
        <w:t>н</w:t>
      </w:r>
      <w:r w:rsidRPr="002F6A4F">
        <w:t>щин и мужчин на выбор профессии и работы. Помимо этих конституционных положений правительство приняло другие регулирующие нормы в сфере труда для обеспечения женщинам права на труд на основе равенства с мужчинами. Одним из таких инструментов является Закон о Национальном страховом д</w:t>
      </w:r>
      <w:r w:rsidRPr="002F6A4F">
        <w:t>о</w:t>
      </w:r>
      <w:r w:rsidRPr="002F6A4F">
        <w:t>верительном фонде социального обеспечения (НСДФСО), результатом чего стало создание системы социального обеспечения, которая гарантирует права трудящимся на социальное обеспечение, в частности при выходе на пе</w:t>
      </w:r>
      <w:r w:rsidRPr="002F6A4F">
        <w:t>н</w:t>
      </w:r>
      <w:r w:rsidRPr="002F6A4F">
        <w:t>сию, в случае болезни, инвалидности и старости, а также других случаев нетрудосп</w:t>
      </w:r>
      <w:r w:rsidRPr="002F6A4F">
        <w:t>о</w:t>
      </w:r>
      <w:r w:rsidRPr="002F6A4F">
        <w:t>собности. Однако данный Фонд охватывает только оплачиваемых наемных р</w:t>
      </w:r>
      <w:r w:rsidRPr="002F6A4F">
        <w:t>а</w:t>
      </w:r>
      <w:r w:rsidRPr="002F6A4F">
        <w:t>ботников. В законе не содержится никаких положений о неоплачиваемой раб</w:t>
      </w:r>
      <w:r w:rsidRPr="002F6A4F">
        <w:t>о</w:t>
      </w:r>
      <w:r w:rsidRPr="002F6A4F">
        <w:t>те и работе в неформальном секторе, где преимущественно заняты женщины. Полностью отсутствуют специальные меры привлечения женщин к внесению взносов в Фонд, с тем чтобы иметь равную возможность воспользоваться пр</w:t>
      </w:r>
      <w:r w:rsidRPr="002F6A4F">
        <w:t>е</w:t>
      </w:r>
      <w:r w:rsidRPr="002F6A4F">
        <w:t>имуществами этой системы социальной защиты.</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18.5</w:t>
      </w:r>
      <w:r w:rsidR="003B37A3" w:rsidRPr="002F6A4F">
        <w:tab/>
        <w:t>Институциональный механизм</w:t>
      </w:r>
    </w:p>
    <w:p w:rsidR="00FD3F49" w:rsidRPr="00FD3F49" w:rsidRDefault="00FD3F49" w:rsidP="00FD3F49">
      <w:pPr>
        <w:pStyle w:val="SingleTxt"/>
        <w:spacing w:after="0" w:line="120" w:lineRule="exact"/>
        <w:rPr>
          <w:sz w:val="10"/>
        </w:rPr>
      </w:pP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18.5.1</w:t>
      </w:r>
      <w:r w:rsidRPr="002F6A4F">
        <w:tab/>
        <w:t>Министерство труда и трудовых отношений создано, помимо прочего, для руководства всеми вопросами в области труда и занятости и обеспечения соблюдения всего трудового законодательства как в государственном, так и в частном секторе.</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t>18.6</w:t>
      </w:r>
      <w:r>
        <w:tab/>
      </w:r>
      <w:r w:rsidR="003B37A3" w:rsidRPr="002F6A4F">
        <w:t>Фактические достижения в ликвидации дискриминации женщин в сфере занятости</w:t>
      </w:r>
    </w:p>
    <w:p w:rsidR="00FD3F49" w:rsidRPr="00FD3F49" w:rsidRDefault="00FD3F49" w:rsidP="00FD3F49">
      <w:pPr>
        <w:pStyle w:val="SingleTxt"/>
        <w:spacing w:after="0" w:line="120" w:lineRule="exact"/>
        <w:rPr>
          <w:sz w:val="10"/>
        </w:rPr>
      </w:pP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18.6.1</w:t>
      </w:r>
      <w:r w:rsidRPr="002F6A4F">
        <w:tab/>
        <w:t>В дополнение к имеющимся конституционным и другим но</w:t>
      </w:r>
      <w:r w:rsidRPr="002F6A4F">
        <w:t>р</w:t>
      </w:r>
      <w:r w:rsidRPr="002F6A4F">
        <w:t>мам в 2001 году была принята Национальная политика улучшения положения же</w:t>
      </w:r>
      <w:r w:rsidRPr="002F6A4F">
        <w:t>н</w:t>
      </w:r>
      <w:r w:rsidRPr="002F6A4F">
        <w:t>щин. Эта политика, среди прочего, гарантирует:</w:t>
      </w:r>
    </w:p>
    <w:p w:rsidR="003B37A3" w:rsidRPr="002F6A4F" w:rsidRDefault="00FD3F49" w:rsidP="003B37A3">
      <w:pPr>
        <w:pStyle w:val="SingleTxt"/>
        <w:rPr>
          <w:bCs/>
        </w:rPr>
      </w:pPr>
      <w:r>
        <w:rPr>
          <w:bCs/>
          <w:lang w:val="en-US"/>
        </w:rPr>
        <w:tab/>
      </w:r>
      <w:r w:rsidR="003B37A3" w:rsidRPr="002F6A4F">
        <w:rPr>
          <w:bCs/>
        </w:rPr>
        <w:t>a)</w:t>
      </w:r>
      <w:r w:rsidR="003B37A3" w:rsidRPr="002F6A4F">
        <w:rPr>
          <w:bCs/>
        </w:rPr>
        <w:tab/>
        <w:t>право женщин трудиться в органах управления любого уровня</w:t>
      </w:r>
      <w:r w:rsidR="00317041" w:rsidRPr="002F6A4F">
        <w:rPr>
          <w:bCs/>
        </w:rPr>
        <w:t xml:space="preserve"> — </w:t>
      </w:r>
      <w:r w:rsidR="003B37A3" w:rsidRPr="002F6A4F">
        <w:rPr>
          <w:bCs/>
        </w:rPr>
        <w:t>от дер</w:t>
      </w:r>
      <w:r w:rsidR="003B37A3" w:rsidRPr="002F6A4F">
        <w:rPr>
          <w:bCs/>
        </w:rPr>
        <w:t>е</w:t>
      </w:r>
      <w:r w:rsidR="003B37A3" w:rsidRPr="002F6A4F">
        <w:rPr>
          <w:bCs/>
        </w:rPr>
        <w:t>венского до центрального;</w:t>
      </w:r>
    </w:p>
    <w:p w:rsidR="003B37A3" w:rsidRPr="002F6A4F" w:rsidRDefault="00FD3F49" w:rsidP="003B37A3">
      <w:pPr>
        <w:pStyle w:val="SingleTxt"/>
        <w:rPr>
          <w:bCs/>
        </w:rPr>
      </w:pPr>
      <w:r>
        <w:rPr>
          <w:bCs/>
          <w:lang w:val="en-US"/>
        </w:rPr>
        <w:tab/>
      </w:r>
      <w:r w:rsidR="003B37A3" w:rsidRPr="002F6A4F">
        <w:rPr>
          <w:bCs/>
        </w:rPr>
        <w:t>b)</w:t>
      </w:r>
      <w:r w:rsidR="003B37A3" w:rsidRPr="002F6A4F">
        <w:rPr>
          <w:bCs/>
        </w:rPr>
        <w:tab/>
        <w:t>право на равные возможности в областях трудоустройства, оплаты труда, продвижения по службе, назначения на должность и профессиональной подг</w:t>
      </w:r>
      <w:r w:rsidR="003B37A3" w:rsidRPr="002F6A4F">
        <w:rPr>
          <w:bCs/>
        </w:rPr>
        <w:t>о</w:t>
      </w:r>
      <w:r w:rsidR="003B37A3" w:rsidRPr="002F6A4F">
        <w:rPr>
          <w:bCs/>
        </w:rPr>
        <w:t>товки.</w:t>
      </w: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18.6.2</w:t>
      </w:r>
      <w:r w:rsidRPr="002F6A4F">
        <w:tab/>
        <w:t>Свободный выбор занятости; одинаковые критерии для продвиж</w:t>
      </w:r>
      <w:r w:rsidRPr="002F6A4F">
        <w:t>е</w:t>
      </w:r>
      <w:r w:rsidRPr="002F6A4F">
        <w:t>ния по службе и получения льгот, в том числе в плане переподготовки</w:t>
      </w:r>
    </w:p>
    <w:p w:rsidR="003B37A3" w:rsidRPr="002F6A4F" w:rsidRDefault="003B37A3" w:rsidP="00FD3F49">
      <w:pPr>
        <w:pStyle w:val="SingleTxt"/>
      </w:pPr>
      <w:r w:rsidRPr="002F6A4F">
        <w:t>18.6.2.1</w:t>
      </w:r>
      <w:r w:rsidRPr="002F6A4F">
        <w:tab/>
        <w:t>Женщины свободны в выборе профессии на основе своей квалиф</w:t>
      </w:r>
      <w:r w:rsidRPr="002F6A4F">
        <w:t>и</w:t>
      </w:r>
      <w:r w:rsidRPr="002F6A4F">
        <w:t>кации и опыта работы. Некоторые из специальностей, в которых заняты гла</w:t>
      </w:r>
      <w:r w:rsidRPr="002F6A4F">
        <w:t>в</w:t>
      </w:r>
      <w:r w:rsidRPr="002F6A4F">
        <w:t>ным образом женщины, включают младший медицинский персонал, пари</w:t>
      </w:r>
      <w:r w:rsidRPr="002F6A4F">
        <w:t>к</w:t>
      </w:r>
      <w:r w:rsidRPr="002F6A4F">
        <w:t>махеров, учителей, работников общественного питания и т. д. В соответс</w:t>
      </w:r>
      <w:r w:rsidRPr="002F6A4F">
        <w:t>т</w:t>
      </w:r>
      <w:r w:rsidRPr="002F6A4F">
        <w:t>вии с обычаем муж сьерра-леонской женщины не поедет с женой в случае ее перев</w:t>
      </w:r>
      <w:r w:rsidRPr="002F6A4F">
        <w:t>о</w:t>
      </w:r>
      <w:r w:rsidRPr="002F6A4F">
        <w:t>да на работу в другое место. Это не позволяет женщинам заниматься работой, связанной с частыми переездами. В отношении мужчин и женщин действуют одинаковые критерии для продвижения по службе, гарантии занятости и в о</w:t>
      </w:r>
      <w:r w:rsidRPr="002F6A4F">
        <w:t>т</w:t>
      </w:r>
      <w:r w:rsidRPr="002F6A4F">
        <w:t>ношении всех льгот и условий работы.</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18.6.3</w:t>
      </w:r>
      <w:r w:rsidR="003B37A3" w:rsidRPr="002F6A4F">
        <w:tab/>
        <w:t>Равная оплата труда, льготы и одинаковая оценка труда</w:t>
      </w:r>
      <w:r w:rsidR="00317041" w:rsidRPr="002F6A4F">
        <w:t xml:space="preserve"> </w:t>
      </w:r>
    </w:p>
    <w:p w:rsidR="00FD3F49" w:rsidRPr="00FD3F49" w:rsidRDefault="00FD3F49" w:rsidP="00FD3F49">
      <w:pPr>
        <w:pStyle w:val="SingleTxt"/>
        <w:spacing w:after="0" w:line="120" w:lineRule="exact"/>
        <w:rPr>
          <w:sz w:val="10"/>
        </w:rPr>
      </w:pPr>
    </w:p>
    <w:p w:rsidR="003B37A3" w:rsidRPr="002F6A4F" w:rsidRDefault="003B37A3" w:rsidP="003B37A3">
      <w:pPr>
        <w:pStyle w:val="SingleTxt"/>
      </w:pPr>
      <w:r w:rsidRPr="002F6A4F">
        <w:t>18.6.3.1</w:t>
      </w:r>
      <w:r w:rsidRPr="002F6A4F">
        <w:tab/>
        <w:t>Труд мужчин и женщин на одной и той же работе оплачивается од</w:t>
      </w:r>
      <w:r w:rsidRPr="002F6A4F">
        <w:t>и</w:t>
      </w:r>
      <w:r w:rsidRPr="002F6A4F">
        <w:t>наково. Аналогичным образом, одинаковы все льготы, связанные с работой, в том числе неденежные. Одни и те же критерии применяются в государстве</w:t>
      </w:r>
      <w:r w:rsidRPr="002F6A4F">
        <w:t>н</w:t>
      </w:r>
      <w:r w:rsidRPr="002F6A4F">
        <w:t>ных и частных организациях. Однако работа женщины по дому не признается как часть работы, выполняемой в составе рабочей силы. Интересно отметить, что сами женщины, выполняющие домашнюю работу, не осознают, что их р</w:t>
      </w:r>
      <w:r w:rsidRPr="002F6A4F">
        <w:t>а</w:t>
      </w:r>
      <w:r w:rsidRPr="002F6A4F">
        <w:t>бота по дому играет значительную роль в сохранении дома и выживании с</w:t>
      </w:r>
      <w:r w:rsidRPr="002F6A4F">
        <w:t>е</w:t>
      </w:r>
      <w:r w:rsidRPr="002F6A4F">
        <w:t>мьи. Однако не существует исследований по определению стоимости выпо</w:t>
      </w:r>
      <w:r w:rsidRPr="002F6A4F">
        <w:t>л</w:t>
      </w:r>
      <w:r w:rsidRPr="002F6A4F">
        <w:t>няемой женщинами домашней работы, включая сельскохозяйственные работы, работу по дому, уход за детьми, уход за престарелыми, семейное воспитание и забота о здоровье членов семьи.</w:t>
      </w:r>
    </w:p>
    <w:p w:rsidR="00FD3F49" w:rsidRPr="00FD3F49" w:rsidRDefault="00FD3F49" w:rsidP="00FD3F49">
      <w:pPr>
        <w:pStyle w:val="SingleTxt"/>
        <w:spacing w:after="0" w:line="120" w:lineRule="exact"/>
        <w:rPr>
          <w:sz w:val="10"/>
        </w:rPr>
      </w:pPr>
    </w:p>
    <w:p w:rsidR="003B37A3" w:rsidRPr="002F6A4F" w:rsidRDefault="00FD3F49" w:rsidP="00C731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18.6.4</w:t>
      </w:r>
      <w:r w:rsidR="003B37A3" w:rsidRPr="002F6A4F">
        <w:tab/>
        <w:t>Социальное обеспечение и другие пособия</w:t>
      </w:r>
    </w:p>
    <w:p w:rsidR="00FD3F49" w:rsidRPr="00FD3F49" w:rsidRDefault="00FD3F49" w:rsidP="00C7310B">
      <w:pPr>
        <w:pStyle w:val="SingleTxt"/>
        <w:keepNext/>
        <w:spacing w:after="0" w:line="120" w:lineRule="exact"/>
        <w:rPr>
          <w:sz w:val="10"/>
        </w:rPr>
      </w:pPr>
    </w:p>
    <w:p w:rsidR="003B37A3" w:rsidRPr="002F6A4F" w:rsidRDefault="003B37A3" w:rsidP="003B37A3">
      <w:pPr>
        <w:pStyle w:val="SingleTxt"/>
      </w:pPr>
      <w:r w:rsidRPr="002F6A4F">
        <w:t>18.6.4.1</w:t>
      </w:r>
      <w:r w:rsidRPr="002F6A4F">
        <w:tab/>
        <w:t>Закон о Национальном страховом доверительном фонде соц</w:t>
      </w:r>
      <w:r w:rsidRPr="002F6A4F">
        <w:t>и</w:t>
      </w:r>
      <w:r w:rsidRPr="002F6A4F">
        <w:t>ального обеспечения (НСДФСО) 2005 года предусматривает выплаты по схеме соц</w:t>
      </w:r>
      <w:r w:rsidRPr="002F6A4F">
        <w:t>и</w:t>
      </w:r>
      <w:r w:rsidRPr="002F6A4F">
        <w:t>ального обеспечения тем, кто делал в него взносы. Однако, согласно пун</w:t>
      </w:r>
      <w:r w:rsidRPr="002F6A4F">
        <w:t>к</w:t>
      </w:r>
      <w:r w:rsidRPr="002F6A4F">
        <w:t>ту 1) статьи 45 данного закона, вдове или вдовцу выплачивается 40 процентов пе</w:t>
      </w:r>
      <w:r w:rsidRPr="002F6A4F">
        <w:t>н</w:t>
      </w:r>
      <w:r w:rsidRPr="002F6A4F">
        <w:t>сии застрахованного лица. Вместе с тем данное положение неприменимо в н</w:t>
      </w:r>
      <w:r w:rsidRPr="002F6A4F">
        <w:t>е</w:t>
      </w:r>
      <w:r w:rsidRPr="002F6A4F">
        <w:t>формальном секторе, в котором занято большинство женщин.</w:t>
      </w:r>
    </w:p>
    <w:p w:rsidR="003B37A3" w:rsidRPr="002F6A4F" w:rsidRDefault="003B37A3" w:rsidP="003B37A3">
      <w:pPr>
        <w:pStyle w:val="SingleTxt"/>
      </w:pPr>
      <w:r w:rsidRPr="002F6A4F">
        <w:t>18.6.4.2</w:t>
      </w:r>
      <w:r w:rsidRPr="002F6A4F">
        <w:tab/>
        <w:t>Пенсия полагается работающим женщинам и мужчинам на основ</w:t>
      </w:r>
      <w:r w:rsidRPr="002F6A4F">
        <w:t>а</w:t>
      </w:r>
      <w:r w:rsidRPr="002F6A4F">
        <w:t>нии ставки заработной платы во время выхода на пенсию. В функции Наци</w:t>
      </w:r>
      <w:r w:rsidRPr="002F6A4F">
        <w:t>о</w:t>
      </w:r>
      <w:r w:rsidRPr="002F6A4F">
        <w:t>нального страхового доверительного фонда социального обеспечения (НСДФСО) входит выплата пенсий делавшим взносы трудящимся.</w:t>
      </w:r>
    </w:p>
    <w:p w:rsidR="003B37A3" w:rsidRPr="002F6A4F" w:rsidRDefault="003B37A3" w:rsidP="003B37A3">
      <w:pPr>
        <w:pStyle w:val="SingleTxt"/>
      </w:pPr>
      <w:r w:rsidRPr="002F6A4F">
        <w:t>18.6.4.3</w:t>
      </w:r>
      <w:r w:rsidRPr="002F6A4F">
        <w:tab/>
        <w:t>Для женщин, работающих на семейных предприятиях, не пред</w:t>
      </w:r>
      <w:r w:rsidRPr="002F6A4F">
        <w:t>у</w:t>
      </w:r>
      <w:r w:rsidRPr="002F6A4F">
        <w:t>смотрено обеспечение им таких же трудовых пособий, как женщинам, зан</w:t>
      </w:r>
      <w:r w:rsidRPr="002F6A4F">
        <w:t>я</w:t>
      </w:r>
      <w:r w:rsidRPr="002F6A4F">
        <w:t>тым на предприятиях неформального сектора. Кроме того, отсутствуют статистич</w:t>
      </w:r>
      <w:r w:rsidRPr="002F6A4F">
        <w:t>е</w:t>
      </w:r>
      <w:r w:rsidRPr="002F6A4F">
        <w:t>ские данные о работающих женщинах, которые не получают вознаграждения за свой труд и других трудовых пособий. Женщинам, не получающим таких пособий, некуда обратиться по этому вопросу.</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18.6.5</w:t>
      </w:r>
      <w:r w:rsidR="003B37A3" w:rsidRPr="002F6A4F">
        <w:tab/>
        <w:t>Запрещение дискриминации или увольнения в связи с беременностью, отпуском по беременности и родам или семейным полож</w:t>
      </w:r>
      <w:r w:rsidR="003B37A3" w:rsidRPr="002F6A4F">
        <w:t>е</w:t>
      </w:r>
      <w:r w:rsidR="003B37A3" w:rsidRPr="002F6A4F">
        <w:t>нием</w:t>
      </w:r>
    </w:p>
    <w:p w:rsidR="00FD3F49" w:rsidRPr="00FD3F49" w:rsidRDefault="00FD3F49" w:rsidP="00FD3F49">
      <w:pPr>
        <w:pStyle w:val="SingleTxt"/>
        <w:spacing w:after="0" w:line="120" w:lineRule="exact"/>
        <w:rPr>
          <w:sz w:val="10"/>
        </w:rPr>
      </w:pPr>
    </w:p>
    <w:p w:rsidR="003B37A3" w:rsidRPr="002F6A4F" w:rsidRDefault="003B37A3" w:rsidP="003B37A3">
      <w:pPr>
        <w:pStyle w:val="SingleTxt"/>
      </w:pPr>
      <w:r w:rsidRPr="002F6A4F">
        <w:t>18.6.5.1</w:t>
      </w:r>
      <w:r w:rsidRPr="002F6A4F">
        <w:tab/>
        <w:t>Работающие беременные женщины не могут быть уволены, а же</w:t>
      </w:r>
      <w:r w:rsidRPr="002F6A4F">
        <w:t>н</w:t>
      </w:r>
      <w:r w:rsidRPr="002F6A4F">
        <w:t>щины, находящиеся в отпуске по беременности и родам, могут возвратит</w:t>
      </w:r>
      <w:r w:rsidRPr="002F6A4F">
        <w:t>ь</w:t>
      </w:r>
      <w:r w:rsidRPr="002F6A4F">
        <w:t>ся на работу по истечении</w:t>
      </w:r>
      <w:r w:rsidR="00317041" w:rsidRPr="002F6A4F">
        <w:t xml:space="preserve"> </w:t>
      </w:r>
      <w:r w:rsidRPr="002F6A4F">
        <w:t>отпуска по беременности и родам, а если по какой-либо причине для них не представляется возможным вернуться на работу в устано</w:t>
      </w:r>
      <w:r w:rsidRPr="002F6A4F">
        <w:t>в</w:t>
      </w:r>
      <w:r w:rsidRPr="002F6A4F">
        <w:t>ленные сроки, они могут подать заявление о продлении отпуска. Даже на час</w:t>
      </w:r>
      <w:r w:rsidRPr="002F6A4F">
        <w:t>т</w:t>
      </w:r>
      <w:r w:rsidRPr="002F6A4F">
        <w:t>ных предприятиях женщины имеют право на отпуск по беременности и родам. Женщине предоставляется неоплачиваемый отпуск по беременности и родам и не предусматривается выплата пособий.</w:t>
      </w:r>
    </w:p>
    <w:p w:rsidR="003B37A3" w:rsidRPr="002F6A4F" w:rsidRDefault="003B37A3" w:rsidP="003B37A3">
      <w:pPr>
        <w:pStyle w:val="SingleTxt"/>
      </w:pPr>
      <w:r w:rsidRPr="002F6A4F">
        <w:t>18.6.5.2</w:t>
      </w:r>
      <w:r w:rsidRPr="002F6A4F">
        <w:tab/>
        <w:t>Существует сеть детских учреждений, хотя их мало и к тому же они находятся в частной собственности. Детскими учреждениями являются де</w:t>
      </w:r>
      <w:r w:rsidRPr="002F6A4F">
        <w:t>т</w:t>
      </w:r>
      <w:r w:rsidRPr="002F6A4F">
        <w:t>ские сады и ясли. Плата в этих учреждениях настолько высока, что для бол</w:t>
      </w:r>
      <w:r w:rsidRPr="002F6A4F">
        <w:t>ь</w:t>
      </w:r>
      <w:r w:rsidRPr="002F6A4F">
        <w:t>шинства работающих женщин они недоступны, и обычно эти учреждения с</w:t>
      </w:r>
      <w:r w:rsidRPr="002F6A4F">
        <w:t>о</w:t>
      </w:r>
      <w:r w:rsidRPr="002F6A4F">
        <w:t>средоточены в городских районах. Персонал детских учреждений смеша</w:t>
      </w:r>
      <w:r w:rsidRPr="002F6A4F">
        <w:t>н</w:t>
      </w:r>
      <w:r w:rsidRPr="002F6A4F">
        <w:t>ный и включает как квалифицированных, так и неквалифицированных работников. Эти учреждения доступны лишь тем, кто располагает достаточными средств</w:t>
      </w:r>
      <w:r w:rsidRPr="002F6A4F">
        <w:t>а</w:t>
      </w:r>
      <w:r w:rsidRPr="002F6A4F">
        <w:t>ми для оплаты их услуг. Государство, не предоставляющее родителям социал</w:t>
      </w:r>
      <w:r w:rsidRPr="002F6A4F">
        <w:t>ь</w:t>
      </w:r>
      <w:r w:rsidRPr="002F6A4F">
        <w:t>ных услуг или финансовой поддержки, стремится сбалансировать их произво</w:t>
      </w:r>
      <w:r w:rsidRPr="002F6A4F">
        <w:t>д</w:t>
      </w:r>
      <w:r w:rsidRPr="002F6A4F">
        <w:t>ственные и семейные обязанности и равное участие в общественной жизни. Большей частью наблюдается тенденция, когда родители забирают своих ста</w:t>
      </w:r>
      <w:r w:rsidRPr="002F6A4F">
        <w:t>р</w:t>
      </w:r>
      <w:r w:rsidRPr="002F6A4F">
        <w:t>ших детей (особенно девочек) из школы для ухода за младшими детьми.</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18.6.6</w:t>
      </w:r>
      <w:r w:rsidR="003B37A3" w:rsidRPr="002F6A4F">
        <w:tab/>
        <w:t>Охрана труда и техника безопасности</w:t>
      </w:r>
    </w:p>
    <w:p w:rsidR="00FD3F49" w:rsidRPr="00FD3F49" w:rsidRDefault="00FD3F49" w:rsidP="00FD3F49">
      <w:pPr>
        <w:pStyle w:val="SingleTxt"/>
        <w:spacing w:after="0" w:line="120" w:lineRule="exact"/>
        <w:rPr>
          <w:sz w:val="10"/>
        </w:rPr>
      </w:pPr>
    </w:p>
    <w:p w:rsidR="003B37A3" w:rsidRPr="002F6A4F" w:rsidRDefault="003B37A3" w:rsidP="003B37A3">
      <w:pPr>
        <w:pStyle w:val="SingleTxt"/>
      </w:pPr>
      <w:r w:rsidRPr="002F6A4F">
        <w:t>18.6.6.1</w:t>
      </w:r>
      <w:r w:rsidRPr="002F6A4F">
        <w:tab/>
        <w:t>Правительство устанавливает стандарты в отношении охраны труда и техники безопасности, но эти стандарты устарели, а их соблюдение з</w:t>
      </w:r>
      <w:r w:rsidRPr="002F6A4F">
        <w:t>а</w:t>
      </w:r>
      <w:r w:rsidRPr="002F6A4F">
        <w:t>частую не обеспечивается. Отдел по охране труда и технике безопасности Министе</w:t>
      </w:r>
      <w:r w:rsidRPr="002F6A4F">
        <w:t>р</w:t>
      </w:r>
      <w:r w:rsidRPr="002F6A4F">
        <w:t>ства труда и трудовых отношений несет ответственность за инспектир</w:t>
      </w:r>
      <w:r w:rsidRPr="002F6A4F">
        <w:t>о</w:t>
      </w:r>
      <w:r w:rsidRPr="002F6A4F">
        <w:t>вание и обеспечение соблюдения этих стандартов, но неадекватные финанс</w:t>
      </w:r>
      <w:r w:rsidRPr="002F6A4F">
        <w:t>и</w:t>
      </w:r>
      <w:r w:rsidRPr="002F6A4F">
        <w:t>рование и транспортные возможности ограничивают эффективность его де</w:t>
      </w:r>
      <w:r w:rsidRPr="002F6A4F">
        <w:t>я</w:t>
      </w:r>
      <w:r w:rsidRPr="002F6A4F">
        <w:t>тельности. В настоящее время Конгресс профсоюзов Сьерра-Леоне ведет переговоры с пр</w:t>
      </w:r>
      <w:r w:rsidRPr="002F6A4F">
        <w:t>а</w:t>
      </w:r>
      <w:r w:rsidRPr="002F6A4F">
        <w:t>вительством о модернизации этих стандартов.</w:t>
      </w:r>
    </w:p>
    <w:p w:rsidR="003B37A3" w:rsidRPr="002F6A4F" w:rsidRDefault="003B37A3" w:rsidP="003B37A3">
      <w:pPr>
        <w:pStyle w:val="SingleTxt"/>
      </w:pPr>
      <w:r w:rsidRPr="002F6A4F">
        <w:t>18.6.6.2</w:t>
      </w:r>
      <w:r w:rsidRPr="002F6A4F">
        <w:tab/>
        <w:t>Хотя положения об охране труда и технике безопасности включаю</w:t>
      </w:r>
      <w:r w:rsidRPr="002F6A4F">
        <w:t>т</w:t>
      </w:r>
      <w:r w:rsidRPr="002F6A4F">
        <w:t>ся в коллективный договор, однако нет сведений относительно их систематич</w:t>
      </w:r>
      <w:r w:rsidRPr="002F6A4F">
        <w:t>е</w:t>
      </w:r>
      <w:r w:rsidRPr="002F6A4F">
        <w:t>ского соблюдения. Профсоюзы предоставляют защиту трудящимся, п</w:t>
      </w:r>
      <w:r w:rsidRPr="002F6A4F">
        <w:t>о</w:t>
      </w:r>
      <w:r w:rsidRPr="002F6A4F">
        <w:t>дающим жалобы относительно условий работы. Вначале профсоюзы подают официал</w:t>
      </w:r>
      <w:r w:rsidRPr="002F6A4F">
        <w:t>ь</w:t>
      </w:r>
      <w:r w:rsidRPr="002F6A4F">
        <w:t>ную жалобу относительно опасных условий работы, а если жалоба отклоняется профсоюзы могут выпустить 21-дневное уведомление о забастовке. Если раб</w:t>
      </w:r>
      <w:r w:rsidRPr="002F6A4F">
        <w:t>о</w:t>
      </w:r>
      <w:r w:rsidRPr="002F6A4F">
        <w:t>чие прекращают работу в опасных условиях, не подав официальную жалобу, они могут быть уволены. На большинстве рабочих мест наблюдаются случаи сексуального домогательства в отношении женщин, при этом г</w:t>
      </w:r>
      <w:r w:rsidRPr="002F6A4F">
        <w:t>о</w:t>
      </w:r>
      <w:r w:rsidRPr="002F6A4F">
        <w:t>сударственная политика защиты женщин от таких действий отсутствует. В законе о сексуал</w:t>
      </w:r>
      <w:r w:rsidRPr="002F6A4F">
        <w:t>ь</w:t>
      </w:r>
      <w:r w:rsidRPr="002F6A4F">
        <w:t>ном насилии 2004 года ничего не говорится о сексуальном пр</w:t>
      </w:r>
      <w:r w:rsidRPr="002F6A4F">
        <w:t>е</w:t>
      </w:r>
      <w:r w:rsidRPr="002F6A4F">
        <w:t>следовании женщин на рабочем месте.</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18.7</w:t>
      </w:r>
      <w:r w:rsidR="003B37A3" w:rsidRPr="002F6A4F">
        <w:tab/>
        <w:t xml:space="preserve">Препятствия в борьбе с дискриминационными методами и стереотипами в сфере занятости </w:t>
      </w:r>
    </w:p>
    <w:p w:rsidR="00FD3F49" w:rsidRPr="00FD3F49" w:rsidRDefault="00FD3F49" w:rsidP="00FD3F49">
      <w:pPr>
        <w:pStyle w:val="SingleTxt"/>
        <w:spacing w:after="0" w:line="120" w:lineRule="exact"/>
        <w:rPr>
          <w:sz w:val="10"/>
        </w:rPr>
      </w:pP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18.7.1</w:t>
      </w:r>
      <w:r w:rsidRPr="002F6A4F">
        <w:tab/>
        <w:t>Откровенно дискриминационные методы, закрывающие женщинам до</w:t>
      </w:r>
      <w:r w:rsidRPr="002F6A4F">
        <w:t>с</w:t>
      </w:r>
      <w:r w:rsidRPr="002F6A4F">
        <w:t>туп к возможностям и льготам в области трудоустройства, де-юре отсутс</w:t>
      </w:r>
      <w:r w:rsidRPr="002F6A4F">
        <w:t>т</w:t>
      </w:r>
      <w:r w:rsidRPr="002F6A4F">
        <w:t>вуют. Однако имеются более тонкие дискриминационные методы, кор</w:t>
      </w:r>
      <w:r w:rsidRPr="002F6A4F">
        <w:t>е</w:t>
      </w:r>
      <w:r w:rsidRPr="002F6A4F">
        <w:t>нящиеся в традиционных предубеждениях и предрассудках, причиной или результатом которых являются низкий уровень образования, тяжелое бремя раб</w:t>
      </w:r>
      <w:r w:rsidRPr="002F6A4F">
        <w:t>о</w:t>
      </w:r>
      <w:r w:rsidRPr="002F6A4F">
        <w:t>ты по дому, недостаточная профессиональная подготовка, а также недостаток социального и профессионального опыта для быстрого карьерного роста и т. д. Это де-факто препятствует равенству возможностей трудоустройства для женщин и получения соответствующих льгот. В целом женщины занимают менее прив</w:t>
      </w:r>
      <w:r w:rsidRPr="002F6A4F">
        <w:t>и</w:t>
      </w:r>
      <w:r w:rsidRPr="002F6A4F">
        <w:t>легированное положение в экономике, зарабатывают меньше мужчин и раб</w:t>
      </w:r>
      <w:r w:rsidRPr="002F6A4F">
        <w:t>о</w:t>
      </w:r>
      <w:r w:rsidRPr="002F6A4F">
        <w:t>тают в более опасных условиях. На государственной службе большинс</w:t>
      </w:r>
      <w:r w:rsidRPr="002F6A4F">
        <w:t>т</w:t>
      </w:r>
      <w:r w:rsidRPr="002F6A4F">
        <w:t>во женщин занимают более низкое положение, работая в качестве секретарей-реценционистов, конторских служащих и другого обслуживающего персонала.</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18.7.2</w:t>
      </w:r>
      <w:r w:rsidR="003B37A3" w:rsidRPr="002F6A4F">
        <w:tab/>
        <w:t>Семейные обязанности</w:t>
      </w:r>
    </w:p>
    <w:p w:rsidR="00FD3F49" w:rsidRPr="00FD3F49" w:rsidRDefault="00FD3F49" w:rsidP="00FD3F49">
      <w:pPr>
        <w:pStyle w:val="SingleTxt"/>
        <w:spacing w:after="0" w:line="120" w:lineRule="exact"/>
        <w:rPr>
          <w:sz w:val="10"/>
        </w:rPr>
      </w:pPr>
    </w:p>
    <w:p w:rsidR="003B37A3" w:rsidRPr="002F6A4F" w:rsidRDefault="003B37A3" w:rsidP="003B37A3">
      <w:pPr>
        <w:pStyle w:val="SingleTxt"/>
      </w:pPr>
      <w:r w:rsidRPr="002F6A4F">
        <w:t>18.7.2.1</w:t>
      </w:r>
      <w:r w:rsidRPr="002F6A4F">
        <w:tab/>
        <w:t>В Сьерра-Леоне, в частности на государственной службе, же</w:t>
      </w:r>
      <w:r w:rsidRPr="002F6A4F">
        <w:t>н</w:t>
      </w:r>
      <w:r w:rsidRPr="002F6A4F">
        <w:t>щины, проживающие с родителями или имеющие малолетних детей, во многих случ</w:t>
      </w:r>
      <w:r w:rsidRPr="002F6A4F">
        <w:t>а</w:t>
      </w:r>
      <w:r w:rsidRPr="002F6A4F">
        <w:t>ях отказываются от выезда в другие места, теряя таким образом возможность приобретения соответствующего опыта, требующегося для карьерного роста. Отсутствие системы поддержки, например детских садов и яслей, пр</w:t>
      </w:r>
      <w:r w:rsidRPr="002F6A4F">
        <w:t>е</w:t>
      </w:r>
      <w:r w:rsidRPr="002F6A4F">
        <w:t>пятствует полноценному участию женщин как в государственном, так и в частном сект</w:t>
      </w:r>
      <w:r w:rsidRPr="002F6A4F">
        <w:t>о</w:t>
      </w:r>
      <w:r w:rsidRPr="002F6A4F">
        <w:t>ре. Женщины, имеющие детей, в силу гендерного разделения труда обеспеч</w:t>
      </w:r>
      <w:r w:rsidRPr="002F6A4F">
        <w:t>и</w:t>
      </w:r>
      <w:r w:rsidRPr="002F6A4F">
        <w:t>вают уход за детьми. Вследствие этого двойная нагрузка трудовых и семейных обязанностей препятствует женщинам вступать в состав рабочей силы и доб</w:t>
      </w:r>
      <w:r w:rsidRPr="002F6A4F">
        <w:t>и</w:t>
      </w:r>
      <w:r w:rsidRPr="002F6A4F">
        <w:t>ваться карьерного роста.</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18.7.3</w:t>
      </w:r>
      <w:r w:rsidR="003B37A3" w:rsidRPr="002F6A4F">
        <w:tab/>
      </w:r>
      <w:r w:rsidR="003B37A3" w:rsidRPr="00FD3F49">
        <w:t>Образование</w:t>
      </w:r>
      <w:r w:rsidR="003B37A3" w:rsidRPr="002F6A4F">
        <w:t xml:space="preserve"> </w:t>
      </w:r>
    </w:p>
    <w:p w:rsidR="00FD3F49" w:rsidRPr="00FD3F49" w:rsidRDefault="00FD3F49" w:rsidP="00FD3F49">
      <w:pPr>
        <w:pStyle w:val="SingleTxt"/>
        <w:spacing w:after="0" w:line="120" w:lineRule="exact"/>
        <w:rPr>
          <w:sz w:val="10"/>
        </w:rPr>
      </w:pPr>
    </w:p>
    <w:p w:rsidR="003B37A3" w:rsidRPr="002F6A4F" w:rsidRDefault="003B37A3" w:rsidP="003B37A3">
      <w:pPr>
        <w:pStyle w:val="SingleTxt"/>
      </w:pPr>
      <w:r w:rsidRPr="002F6A4F">
        <w:t>18.7.3.1</w:t>
      </w:r>
      <w:r w:rsidRPr="002F6A4F">
        <w:tab/>
        <w:t>Высоких должностей достигают с годами меньше женщин, чем му</w:t>
      </w:r>
      <w:r w:rsidRPr="002F6A4F">
        <w:t>ж</w:t>
      </w:r>
      <w:r w:rsidRPr="002F6A4F">
        <w:t>чин. Более низкий уровень образования женщин по-прежнему лишает их до</w:t>
      </w:r>
      <w:r w:rsidRPr="002F6A4F">
        <w:t>с</w:t>
      </w:r>
      <w:r w:rsidRPr="002F6A4F">
        <w:t>тупа к более высокооплачиваемой, обеспечивающей социальные гарантии р</w:t>
      </w:r>
      <w:r w:rsidRPr="002F6A4F">
        <w:t>а</w:t>
      </w:r>
      <w:r w:rsidRPr="002F6A4F">
        <w:t>боте. Для получения гарантированной работы в профессиональных организ</w:t>
      </w:r>
      <w:r w:rsidRPr="002F6A4F">
        <w:t>а</w:t>
      </w:r>
      <w:r w:rsidRPr="002F6A4F">
        <w:t>циях и продвижения до руководящего и управленческого уровня необходимы основательное и качественное образование, профессиональная подготовка и квалификация, которых женщины во многих случаях не имеют. Еще одной п</w:t>
      </w:r>
      <w:r w:rsidRPr="002F6A4F">
        <w:t>о</w:t>
      </w:r>
      <w:r w:rsidRPr="002F6A4F">
        <w:t>мехой является тенденция, наблюдающаяся среди девочек и женщин проходить обучение и получать квалификацию в сферах, в которых ниже оплата труда и которые часто воспринимаются как несущественные или неприоритетные пр</w:t>
      </w:r>
      <w:r w:rsidRPr="002F6A4F">
        <w:t>о</w:t>
      </w:r>
      <w:r w:rsidRPr="002F6A4F">
        <w:t>фессии.</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18.8</w:t>
      </w:r>
      <w:r w:rsidR="003B37A3" w:rsidRPr="002F6A4F">
        <w:tab/>
        <w:t>Проблемы и задачи</w:t>
      </w:r>
    </w:p>
    <w:p w:rsidR="00FD3F49" w:rsidRPr="00FD3F49" w:rsidRDefault="00FD3F49" w:rsidP="00FD3F49">
      <w:pPr>
        <w:pStyle w:val="SingleTxt"/>
        <w:spacing w:after="0" w:line="120" w:lineRule="exact"/>
        <w:rPr>
          <w:sz w:val="10"/>
        </w:rPr>
      </w:pPr>
    </w:p>
    <w:p w:rsidR="003B37A3" w:rsidRPr="002F6A4F" w:rsidRDefault="003B37A3" w:rsidP="00FD3F4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18.8.1</w:t>
      </w:r>
      <w:r w:rsidRPr="002F6A4F">
        <w:tab/>
        <w:t>Отсутствуют данные в разбивке по полу в отношении занятости по се</w:t>
      </w:r>
      <w:r w:rsidRPr="002F6A4F">
        <w:t>к</w:t>
      </w:r>
      <w:r w:rsidRPr="002F6A4F">
        <w:t>торам, профессиям и дисциплинам, необходимые для ориентирования при стратегическом планировании и принятия мер по борьбе с гендерным нераве</w:t>
      </w:r>
      <w:r w:rsidRPr="002F6A4F">
        <w:t>н</w:t>
      </w:r>
      <w:r w:rsidRPr="002F6A4F">
        <w:t>ством. Для устранения существующих пробелов необходима разработка орие</w:t>
      </w:r>
      <w:r w:rsidRPr="002F6A4F">
        <w:t>н</w:t>
      </w:r>
      <w:r w:rsidRPr="002F6A4F">
        <w:t>тированной на гендерные аспекты базы данных и обеспечение соответству</w:t>
      </w:r>
      <w:r w:rsidRPr="002F6A4F">
        <w:t>ю</w:t>
      </w:r>
      <w:r w:rsidRPr="002F6A4F">
        <w:t xml:space="preserve">щего профессионального обучения с целью повышения квалификации женщин в области руководства и управления. </w:t>
      </w:r>
    </w:p>
    <w:p w:rsidR="00FD3F49" w:rsidRPr="00FD3F49" w:rsidRDefault="00FD3F49" w:rsidP="00FD3F49">
      <w:pPr>
        <w:pStyle w:val="SingleTxt"/>
        <w:spacing w:after="0" w:line="120" w:lineRule="exact"/>
        <w:rPr>
          <w:sz w:val="10"/>
        </w:rPr>
      </w:pPr>
    </w:p>
    <w:p w:rsidR="003B37A3" w:rsidRPr="002F6A4F" w:rsidRDefault="00FD3F49" w:rsidP="00FD3F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w:t>
      </w:r>
      <w:r w:rsidRPr="00FD3F49">
        <w:t>.</w:t>
      </w:r>
      <w:r w:rsidR="003B37A3" w:rsidRPr="002F6A4F">
        <w:tab/>
        <w:t>Статья 12</w:t>
      </w:r>
      <w:r w:rsidRPr="00FD3F49">
        <w:br/>
      </w:r>
      <w:r w:rsidR="003B37A3" w:rsidRPr="002F6A4F">
        <w:t>Равный доступ к медицинскому обслуживанию</w:t>
      </w:r>
    </w:p>
    <w:p w:rsidR="00FD3F49" w:rsidRPr="00FD3F49" w:rsidRDefault="00FD3F49" w:rsidP="00FD3F49">
      <w:pPr>
        <w:pStyle w:val="SingleTxt"/>
        <w:spacing w:after="0" w:line="120" w:lineRule="exact"/>
        <w:rPr>
          <w:sz w:val="10"/>
        </w:rPr>
      </w:pPr>
    </w:p>
    <w:p w:rsidR="003B37A3" w:rsidRPr="002F6A4F" w:rsidRDefault="00FD3F49" w:rsidP="00FD3F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19.1</w:t>
      </w:r>
      <w:r w:rsidR="003B37A3" w:rsidRPr="002F6A4F">
        <w:tab/>
        <w:t>Правовые меры</w:t>
      </w:r>
    </w:p>
    <w:p w:rsidR="00FD3F49" w:rsidRPr="00FD3F49" w:rsidRDefault="00FD3F49" w:rsidP="00FD3F49">
      <w:pPr>
        <w:pStyle w:val="SingleTxt"/>
        <w:spacing w:after="0" w:line="120" w:lineRule="exact"/>
        <w:rPr>
          <w:sz w:val="10"/>
        </w:rPr>
      </w:pPr>
    </w:p>
    <w:p w:rsidR="003B37A3" w:rsidRPr="002F6A4F" w:rsidRDefault="00FD3F49" w:rsidP="003B37A3">
      <w:pPr>
        <w:pStyle w:val="SingleTxt"/>
      </w:pPr>
      <w:r>
        <w:rPr>
          <w:lang w:val="en-US"/>
        </w:rPr>
        <w:tab/>
      </w:r>
      <w:r w:rsidR="00C7310B">
        <w:t>Пункты 3</w:t>
      </w:r>
      <w:r w:rsidR="00C7310B" w:rsidRPr="00C7310B">
        <w:t>(</w:t>
      </w:r>
      <w:r w:rsidR="003B37A3" w:rsidRPr="002F6A4F">
        <w:t xml:space="preserve">d) и </w:t>
      </w:r>
      <w:r w:rsidR="00C7310B" w:rsidRPr="00C7310B">
        <w:t>(</w:t>
      </w:r>
      <w:r w:rsidR="003B37A3" w:rsidRPr="002F6A4F">
        <w:t>e) раздела 8 Конституции 1991 года посвящены вопросам здравоохранения. В этих пунктах подчеркивается равноправие в отношении здоровья всех жителей Сьерра-Леоне. В данных пунктах предусматривается:</w:t>
      </w:r>
    </w:p>
    <w:p w:rsidR="003B37A3" w:rsidRPr="002F6A4F" w:rsidRDefault="00FD3F49" w:rsidP="003B37A3">
      <w:pPr>
        <w:pStyle w:val="SingleTxt"/>
        <w:rPr>
          <w:bCs/>
        </w:rPr>
      </w:pPr>
      <w:r>
        <w:rPr>
          <w:bCs/>
          <w:lang w:val="en-US"/>
        </w:rPr>
        <w:tab/>
      </w:r>
      <w:r w:rsidR="003B37A3" w:rsidRPr="002F6A4F">
        <w:rPr>
          <w:bCs/>
        </w:rPr>
        <w:t>d)</w:t>
      </w:r>
      <w:r w:rsidR="003B37A3" w:rsidRPr="002F6A4F">
        <w:rPr>
          <w:bCs/>
        </w:rPr>
        <w:tab/>
        <w:t>Обеспечение наличия адекватных медицинских центров и услуг в области здравоохранения для всех исходя из имеющихся у государства ресу</w:t>
      </w:r>
      <w:r w:rsidR="003B37A3" w:rsidRPr="002F6A4F">
        <w:rPr>
          <w:bCs/>
        </w:rPr>
        <w:t>р</w:t>
      </w:r>
      <w:r w:rsidR="003B37A3" w:rsidRPr="002F6A4F">
        <w:rPr>
          <w:bCs/>
        </w:rPr>
        <w:t>сов.</w:t>
      </w:r>
    </w:p>
    <w:p w:rsidR="003B37A3" w:rsidRPr="002F6A4F" w:rsidRDefault="00FD3F49" w:rsidP="003B37A3">
      <w:pPr>
        <w:pStyle w:val="SingleTxt"/>
        <w:rPr>
          <w:bCs/>
        </w:rPr>
      </w:pPr>
      <w:r>
        <w:rPr>
          <w:bCs/>
          <w:lang w:val="en-US"/>
        </w:rPr>
        <w:tab/>
      </w:r>
      <w:r w:rsidR="003B37A3" w:rsidRPr="002F6A4F">
        <w:rPr>
          <w:bCs/>
        </w:rPr>
        <w:t>e)</w:t>
      </w:r>
      <w:r w:rsidR="003B37A3" w:rsidRPr="002F6A4F">
        <w:rPr>
          <w:bCs/>
        </w:rPr>
        <w:tab/>
        <w:t>Активное содействие и гарантии в отношении заботы о пожилых, детях и инвалидах и об их благополучии.</w:t>
      </w:r>
    </w:p>
    <w:p w:rsidR="00F820E9" w:rsidRPr="00F820E9" w:rsidRDefault="00F820E9" w:rsidP="00F820E9">
      <w:pPr>
        <w:pStyle w:val="SingleTxt"/>
        <w:spacing w:after="0" w:line="120" w:lineRule="exact"/>
        <w:rPr>
          <w:sz w:val="10"/>
        </w:rPr>
      </w:pPr>
    </w:p>
    <w:p w:rsidR="003B37A3" w:rsidRPr="002F6A4F" w:rsidRDefault="00F820E9" w:rsidP="00F820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19.2</w:t>
      </w:r>
      <w:r w:rsidR="003B37A3" w:rsidRPr="002F6A4F">
        <w:tab/>
        <w:t>Общие условия</w:t>
      </w:r>
    </w:p>
    <w:p w:rsidR="00F820E9" w:rsidRPr="00F820E9" w:rsidRDefault="00F820E9" w:rsidP="00F820E9">
      <w:pPr>
        <w:pStyle w:val="SingleTxt"/>
        <w:spacing w:after="0" w:line="120" w:lineRule="exact"/>
        <w:rPr>
          <w:sz w:val="10"/>
        </w:rPr>
      </w:pPr>
    </w:p>
    <w:p w:rsidR="003B37A3" w:rsidRPr="002F6A4F" w:rsidRDefault="003B37A3" w:rsidP="00F820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19.2.1</w:t>
      </w:r>
      <w:r w:rsidRPr="002F6A4F">
        <w:tab/>
        <w:t>Открытой дискриминации в отношении женщин в плане доступа к м</w:t>
      </w:r>
      <w:r w:rsidRPr="002F6A4F">
        <w:t>е</w:t>
      </w:r>
      <w:r w:rsidRPr="002F6A4F">
        <w:t>дицинскому обслуживанию не существует. Женщины, особенно в городских районах, имеют доступ к учреждениям здравоохранения, хотя эти услуги дор</w:t>
      </w:r>
      <w:r w:rsidRPr="002F6A4F">
        <w:t>о</w:t>
      </w:r>
      <w:r w:rsidRPr="002F6A4F">
        <w:t>гостоящи и для многих женщин не доступны, особенно в сельских районах, где в основном и проживают женщины. Правительство и его партнеры в течение ряда лет принимали меры, направленные на обеспечение женщинам необход</w:t>
      </w:r>
      <w:r w:rsidRPr="002F6A4F">
        <w:t>и</w:t>
      </w:r>
      <w:r w:rsidRPr="002F6A4F">
        <w:t>мого обслуживания. Министерство здравоохранения и санитарии подготовило работников общинного здравоохранения для всей страны, а с целью сокращ</w:t>
      </w:r>
      <w:r w:rsidRPr="002F6A4F">
        <w:t>е</w:t>
      </w:r>
      <w:r w:rsidRPr="002F6A4F">
        <w:t>ния материнской смертности осуществляется на постоянной осн</w:t>
      </w:r>
      <w:r w:rsidRPr="002F6A4F">
        <w:t>о</w:t>
      </w:r>
      <w:r w:rsidRPr="002F6A4F">
        <w:t>ве подготовка традиционных повитух. Однако во время войны многие мед</w:t>
      </w:r>
      <w:r w:rsidRPr="002F6A4F">
        <w:t>и</w:t>
      </w:r>
      <w:r w:rsidRPr="002F6A4F">
        <w:t>цинские центры и пункты были разрушены. В каждом центре территории, управляемой вождем племени, строятся больницы и клиники, а уже существующие обновляются. Однако доступу женщин к этим объектам препятствуют высокая стоимость их услуг, острая нехватка квалифицированного медицинского персонала и трад</w:t>
      </w:r>
      <w:r w:rsidRPr="002F6A4F">
        <w:t>и</w:t>
      </w:r>
      <w:r w:rsidRPr="002F6A4F">
        <w:t>ционные верования, ограничивающие свободу выбора женщин в отношении таких услуг.</w:t>
      </w:r>
    </w:p>
    <w:p w:rsidR="00F820E9" w:rsidRPr="00F820E9" w:rsidRDefault="00F820E9" w:rsidP="00F820E9">
      <w:pPr>
        <w:pStyle w:val="SingleTxt"/>
        <w:spacing w:after="0" w:line="120" w:lineRule="exact"/>
        <w:rPr>
          <w:sz w:val="10"/>
        </w:rPr>
      </w:pPr>
    </w:p>
    <w:p w:rsidR="003B37A3" w:rsidRPr="002F6A4F" w:rsidRDefault="00F820E9" w:rsidP="00F820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19.3</w:t>
      </w:r>
      <w:r w:rsidR="003B37A3" w:rsidRPr="002F6A4F">
        <w:tab/>
        <w:t>Реальные достижения в обеспечении равного доступа к медицинскому обслуживанию</w:t>
      </w:r>
    </w:p>
    <w:p w:rsidR="00F820E9" w:rsidRPr="00F820E9" w:rsidRDefault="00F820E9" w:rsidP="00F820E9">
      <w:pPr>
        <w:pStyle w:val="SingleTxt"/>
        <w:spacing w:after="0" w:line="120" w:lineRule="exact"/>
        <w:rPr>
          <w:sz w:val="10"/>
        </w:rPr>
      </w:pPr>
    </w:p>
    <w:p w:rsidR="003B37A3" w:rsidRPr="002F6A4F" w:rsidRDefault="003B37A3" w:rsidP="00F820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19.3.1</w:t>
      </w:r>
      <w:r w:rsidRPr="002F6A4F">
        <w:tab/>
        <w:t>В дополнение к конституционным положениям правительство и его партнеры в течение нескольких лет приняли</w:t>
      </w:r>
      <w:r w:rsidR="00317041" w:rsidRPr="002F6A4F">
        <w:t xml:space="preserve"> — </w:t>
      </w:r>
      <w:r w:rsidRPr="002F6A4F">
        <w:t>с разной степенью успешн</w:t>
      </w:r>
      <w:r w:rsidRPr="002F6A4F">
        <w:t>о</w:t>
      </w:r>
      <w:r w:rsidRPr="002F6A4F">
        <w:t>сти</w:t>
      </w:r>
      <w:r w:rsidR="00317041" w:rsidRPr="002F6A4F">
        <w:t xml:space="preserve"> — </w:t>
      </w:r>
      <w:r w:rsidRPr="002F6A4F">
        <w:t>ряд мер с целью обеспечения женщинам необходимых услуг в области здравоохранения.</w:t>
      </w:r>
    </w:p>
    <w:p w:rsidR="00F820E9" w:rsidRPr="00F820E9" w:rsidRDefault="00F820E9" w:rsidP="00F820E9">
      <w:pPr>
        <w:pStyle w:val="SingleTxt"/>
        <w:spacing w:after="0" w:line="120" w:lineRule="exact"/>
        <w:rPr>
          <w:sz w:val="10"/>
        </w:rPr>
      </w:pPr>
    </w:p>
    <w:p w:rsidR="003B37A3" w:rsidRPr="002F6A4F" w:rsidRDefault="00F820E9" w:rsidP="00F820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t>19.4</w:t>
      </w:r>
      <w:r>
        <w:tab/>
      </w:r>
      <w:r w:rsidR="003B37A3" w:rsidRPr="002F6A4F">
        <w:t>Борьба с инфекционными заболеваниями</w:t>
      </w:r>
    </w:p>
    <w:p w:rsidR="00F820E9" w:rsidRPr="00F820E9" w:rsidRDefault="00F820E9" w:rsidP="00F820E9">
      <w:pPr>
        <w:pStyle w:val="SingleTxt"/>
        <w:spacing w:after="0" w:line="120" w:lineRule="exact"/>
        <w:rPr>
          <w:sz w:val="10"/>
        </w:rPr>
      </w:pPr>
    </w:p>
    <w:p w:rsidR="003B37A3" w:rsidRPr="002F6A4F" w:rsidRDefault="003B37A3" w:rsidP="00F820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19.4.1</w:t>
      </w:r>
      <w:r w:rsidRPr="002F6A4F">
        <w:tab/>
        <w:t>Как указывалось в исследовании Министерства здравоохранения и с</w:t>
      </w:r>
      <w:r w:rsidRPr="002F6A4F">
        <w:t>а</w:t>
      </w:r>
      <w:r w:rsidRPr="002F6A4F">
        <w:t>нитарии 2003 года, 37,1 процента беременных женщин были инфицированы малярией. В исследовании 2004 года также указывалось, что</w:t>
      </w:r>
      <w:r w:rsidR="00317041" w:rsidRPr="002F6A4F">
        <w:t xml:space="preserve"> </w:t>
      </w:r>
      <w:r w:rsidRPr="002F6A4F">
        <w:t>47 процентов з</w:t>
      </w:r>
      <w:r w:rsidRPr="002F6A4F">
        <w:t>а</w:t>
      </w:r>
      <w:r w:rsidRPr="002F6A4F">
        <w:t>болеваемости амбулаторных пациентов среди детей в возрасте до пяти лет б</w:t>
      </w:r>
      <w:r w:rsidRPr="002F6A4F">
        <w:t>ы</w:t>
      </w:r>
      <w:r w:rsidRPr="002F6A4F">
        <w:t>ли также вызваны малярией. В целях борьбы с распространением малярии б</w:t>
      </w:r>
      <w:r w:rsidRPr="002F6A4F">
        <w:t>ы</w:t>
      </w:r>
      <w:r w:rsidRPr="002F6A4F">
        <w:t>ли приняты меры в рамках Программы по сокращению масштабов заболева</w:t>
      </w:r>
      <w:r w:rsidRPr="002F6A4F">
        <w:t>е</w:t>
      </w:r>
      <w:r w:rsidRPr="002F6A4F">
        <w:t>мости малярией (RBM). В рамках RBM была также принята Краткосрочная стратегия по профилактике малярии, предусматривающая обеспечение прот</w:t>
      </w:r>
      <w:r w:rsidRPr="002F6A4F">
        <w:t>и</w:t>
      </w:r>
      <w:r w:rsidRPr="002F6A4F">
        <w:t>вомоскитными надкроватными сетками, обработанными инсектицидами, ва</w:t>
      </w:r>
      <w:r w:rsidRPr="002F6A4F">
        <w:t>к</w:t>
      </w:r>
      <w:r w:rsidRPr="002F6A4F">
        <w:t>цинирование столбнячным анатоксином, первую помощь в виде приема табл</w:t>
      </w:r>
      <w:r w:rsidRPr="002F6A4F">
        <w:t>е</w:t>
      </w:r>
      <w:r w:rsidRPr="002F6A4F">
        <w:t>ток фансидара и рекомендаций в отношении питания. Все эти услуги предо</w:t>
      </w:r>
      <w:r w:rsidRPr="002F6A4F">
        <w:t>с</w:t>
      </w:r>
      <w:r w:rsidRPr="002F6A4F">
        <w:t>тавляются только тем, кто посещает больницы, на платной основе либо бе</w:t>
      </w:r>
      <w:r w:rsidRPr="002F6A4F">
        <w:t>с</w:t>
      </w:r>
      <w:r w:rsidRPr="002F6A4F">
        <w:t>платно в зависимости от общины.</w:t>
      </w:r>
    </w:p>
    <w:p w:rsidR="00F820E9" w:rsidRPr="00F820E9" w:rsidRDefault="00F820E9" w:rsidP="00F820E9">
      <w:pPr>
        <w:pStyle w:val="SingleTxt"/>
        <w:spacing w:after="0" w:line="120" w:lineRule="exact"/>
        <w:rPr>
          <w:sz w:val="10"/>
        </w:rPr>
      </w:pPr>
    </w:p>
    <w:p w:rsidR="003B37A3" w:rsidRPr="002F6A4F" w:rsidRDefault="00F820E9" w:rsidP="00F820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19.5</w:t>
      </w:r>
      <w:r w:rsidR="003B37A3" w:rsidRPr="002F6A4F">
        <w:tab/>
        <w:t>Ответные меры в связи с пандемией ВИЧ/СПИДа</w:t>
      </w:r>
    </w:p>
    <w:p w:rsidR="00F820E9" w:rsidRPr="00F820E9" w:rsidRDefault="00F820E9" w:rsidP="00F820E9">
      <w:pPr>
        <w:pStyle w:val="SingleTxt"/>
        <w:spacing w:after="0" w:line="120" w:lineRule="exact"/>
        <w:rPr>
          <w:sz w:val="10"/>
        </w:rPr>
      </w:pPr>
    </w:p>
    <w:p w:rsidR="003B37A3" w:rsidRPr="002F6A4F" w:rsidRDefault="003B37A3" w:rsidP="00F820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19.5.1</w:t>
      </w:r>
      <w:r w:rsidRPr="002F6A4F">
        <w:tab/>
        <w:t>Правительство учредило Национальный секретариат по ВИЧ/СПИДу, что стало одним из основных элементов его реагирования на пандемию ВИЧ/СПИДа. Секретариат оказывает организациям гражданского общества финансовую и техническую помощь в проведении разъяснительной работы по всей стране. Одной из функций Секретариата являются мониторинг осущест</w:t>
      </w:r>
      <w:r w:rsidRPr="002F6A4F">
        <w:t>в</w:t>
      </w:r>
      <w:r w:rsidRPr="002F6A4F">
        <w:t>ления программ по ВИЧ/СПИДу и предоставление пособий получателям по всей стране. Однако статистические данные о числе бенефициаров таких пр</w:t>
      </w:r>
      <w:r w:rsidRPr="002F6A4F">
        <w:t>о</w:t>
      </w:r>
      <w:r w:rsidRPr="002F6A4F">
        <w:t>грамм пока отсутствуют.</w:t>
      </w:r>
    </w:p>
    <w:p w:rsidR="003B37A3" w:rsidRPr="002F6A4F" w:rsidRDefault="003B37A3" w:rsidP="00F820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19.5.2</w:t>
      </w:r>
      <w:r w:rsidRPr="002F6A4F">
        <w:tab/>
        <w:t>В докладе отмечается, что уровень инфицирования ВИЧ в Сьерра-Леоне составляет 1,53 процента (127 положительных реакций на 8308 тестир</w:t>
      </w:r>
      <w:r w:rsidRPr="002F6A4F">
        <w:t>о</w:t>
      </w:r>
      <w:r w:rsidRPr="002F6A4F">
        <w:t>ваний). Это свидетельствует о росте на 0,6 процента по сравнению с 0,9 процента по расчетам Центра по борьбе с инфекционными заболеваниями 2002 года. Хотя эти показатели довольно низки, уровень инфицирования за три года почти у</w:t>
      </w:r>
      <w:r w:rsidRPr="002F6A4F">
        <w:t>д</w:t>
      </w:r>
      <w:r w:rsidRPr="002F6A4F">
        <w:t>воился. Согласно данным доклада, между мужчинами (1,5 процента) и женщ</w:t>
      </w:r>
      <w:r w:rsidRPr="002F6A4F">
        <w:t>и</w:t>
      </w:r>
      <w:r w:rsidRPr="002F6A4F">
        <w:t>нами (1,6 процента) значительных различий не наблюдается. Было также отм</w:t>
      </w:r>
      <w:r w:rsidRPr="002F6A4F">
        <w:t>е</w:t>
      </w:r>
      <w:r w:rsidRPr="002F6A4F">
        <w:t>чено, что уровень инфицирования в возрастной группе 15–24 лет у женщин выше, чем у мужчин (правительство Сьерра-Леоне, 2005 год). Очень серьезной проблемой для женщин, живущих с ВИЧ/СПИДом, остается стигматизация, поскольку это часто ассоциируется с беспорядочностью сексуальных отнош</w:t>
      </w:r>
      <w:r w:rsidRPr="002F6A4F">
        <w:t>е</w:t>
      </w:r>
      <w:r w:rsidRPr="002F6A4F">
        <w:t>ний.</w:t>
      </w:r>
    </w:p>
    <w:p w:rsidR="003B37A3" w:rsidRPr="002F6A4F" w:rsidRDefault="003B37A3" w:rsidP="00F820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19.5.3</w:t>
      </w:r>
      <w:r w:rsidRPr="002F6A4F">
        <w:tab/>
        <w:t>В целях предотвращения передачи инфекции от матери ребенку в гос</w:t>
      </w:r>
      <w:r w:rsidRPr="002F6A4F">
        <w:t>у</w:t>
      </w:r>
      <w:r w:rsidRPr="002F6A4F">
        <w:t>дарственных больницах бесплатно выдается невираприн. Аналогичным обр</w:t>
      </w:r>
      <w:r w:rsidRPr="002F6A4F">
        <w:t>а</w:t>
      </w:r>
      <w:r w:rsidRPr="002F6A4F">
        <w:t>зом, всем беременным женщинам после соответствующих консультаций пре</w:t>
      </w:r>
      <w:r w:rsidRPr="002F6A4F">
        <w:t>д</w:t>
      </w:r>
      <w:r w:rsidRPr="002F6A4F">
        <w:t>лагается пройти тестирование. В случае положительной реакции им также бе</w:t>
      </w:r>
      <w:r w:rsidRPr="002F6A4F">
        <w:t>с</w:t>
      </w:r>
      <w:r w:rsidRPr="002F6A4F">
        <w:t>платно выдаются противоретровирусные препараты.</w:t>
      </w:r>
    </w:p>
    <w:p w:rsidR="003B37A3" w:rsidRPr="002F6A4F" w:rsidRDefault="003B37A3" w:rsidP="00F820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19.5.4</w:t>
      </w:r>
      <w:r w:rsidRPr="002F6A4F">
        <w:tab/>
        <w:t>Подсчет клеток CD4 у лиц, живущих с ВИЧ/СПИДом (ЛЖВС), пров</w:t>
      </w:r>
      <w:r w:rsidRPr="002F6A4F">
        <w:t>о</w:t>
      </w:r>
      <w:r w:rsidRPr="002F6A4F">
        <w:t>дится бесплатно. По всей страны проводится разъяснительная работа в общ</w:t>
      </w:r>
      <w:r w:rsidRPr="002F6A4F">
        <w:t>и</w:t>
      </w:r>
      <w:r w:rsidRPr="002F6A4F">
        <w:t>нах, и широко пропагандируется использование презервативов. Однако же</w:t>
      </w:r>
      <w:r w:rsidRPr="002F6A4F">
        <w:t>н</w:t>
      </w:r>
      <w:r w:rsidRPr="002F6A4F">
        <w:t>ские презервативы почти не применяются во многом из</w:t>
      </w:r>
      <w:r w:rsidRPr="002F6A4F">
        <w:noBreakHyphen/>
        <w:t>за их стоимости, пр</w:t>
      </w:r>
      <w:r w:rsidRPr="002F6A4F">
        <w:t>о</w:t>
      </w:r>
      <w:r w:rsidRPr="002F6A4F">
        <w:t>блем с наличием и в связи с местными культурными особенностями. В последнее время темы инфекций, передаваемых половым путем (ИППП), и ВИЧ включены в школьную программу.</w:t>
      </w:r>
    </w:p>
    <w:p w:rsidR="00F820E9" w:rsidRPr="00F820E9" w:rsidRDefault="00F820E9" w:rsidP="00F820E9">
      <w:pPr>
        <w:pStyle w:val="SingleTxt"/>
        <w:spacing w:after="0" w:line="120" w:lineRule="exact"/>
        <w:rPr>
          <w:sz w:val="10"/>
        </w:rPr>
      </w:pPr>
    </w:p>
    <w:p w:rsidR="003B37A3" w:rsidRPr="002F6A4F" w:rsidRDefault="00F820E9" w:rsidP="00F820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19.6</w:t>
      </w:r>
      <w:r w:rsidR="003B37A3" w:rsidRPr="002F6A4F">
        <w:tab/>
        <w:t>Программа</w:t>
      </w:r>
      <w:r w:rsidR="006B50BF">
        <w:t xml:space="preserve"> «</w:t>
      </w:r>
      <w:r w:rsidR="003B37A3" w:rsidRPr="002F6A4F">
        <w:t>Безопасное материнство</w:t>
      </w:r>
      <w:r w:rsidR="006B50BF">
        <w:t xml:space="preserve">» </w:t>
      </w:r>
    </w:p>
    <w:p w:rsidR="00F820E9" w:rsidRPr="00F820E9" w:rsidRDefault="00F820E9" w:rsidP="00F820E9">
      <w:pPr>
        <w:pStyle w:val="SingleTxt"/>
        <w:spacing w:after="0" w:line="120" w:lineRule="exact"/>
        <w:rPr>
          <w:sz w:val="10"/>
        </w:rPr>
      </w:pPr>
    </w:p>
    <w:p w:rsidR="003B37A3" w:rsidRPr="002F6A4F" w:rsidRDefault="003B37A3" w:rsidP="00F820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19.6.1</w:t>
      </w:r>
      <w:r w:rsidRPr="002F6A4F">
        <w:tab/>
        <w:t>Это важная стратегия в области здравоохранения была принята прав</w:t>
      </w:r>
      <w:r w:rsidRPr="002F6A4F">
        <w:t>и</w:t>
      </w:r>
      <w:r w:rsidRPr="002F6A4F">
        <w:t>тельством и его многочисленными партнерами с целью укрепления здоровья женщин в период беременности и родов и сокращения уровня их заболеваем</w:t>
      </w:r>
      <w:r w:rsidRPr="002F6A4F">
        <w:t>о</w:t>
      </w:r>
      <w:r w:rsidRPr="002F6A4F">
        <w:t>сти и смертности. Программа включает такие важные направления, как план</w:t>
      </w:r>
      <w:r w:rsidRPr="002F6A4F">
        <w:t>и</w:t>
      </w:r>
      <w:r w:rsidRPr="002F6A4F">
        <w:t>рование размера семьи, акушерская помощь и подготовка традиционных пов</w:t>
      </w:r>
      <w:r w:rsidRPr="002F6A4F">
        <w:t>и</w:t>
      </w:r>
      <w:r w:rsidRPr="002F6A4F">
        <w:t>тух.</w:t>
      </w:r>
    </w:p>
    <w:p w:rsidR="00F820E9" w:rsidRPr="00F820E9" w:rsidRDefault="00F820E9" w:rsidP="00F820E9">
      <w:pPr>
        <w:pStyle w:val="SingleTxt"/>
        <w:spacing w:after="0" w:line="120" w:lineRule="exact"/>
        <w:rPr>
          <w:sz w:val="10"/>
          <w:lang w:val="en-US"/>
        </w:rPr>
      </w:pPr>
    </w:p>
    <w:p w:rsidR="003B37A3" w:rsidRPr="002F6A4F" w:rsidRDefault="00F820E9" w:rsidP="00F820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19.7</w:t>
      </w:r>
      <w:r w:rsidR="003B37A3" w:rsidRPr="002F6A4F">
        <w:tab/>
        <w:t>Иммунизация</w:t>
      </w:r>
    </w:p>
    <w:p w:rsidR="00F820E9" w:rsidRPr="00F820E9" w:rsidRDefault="00F820E9" w:rsidP="00F820E9">
      <w:pPr>
        <w:pStyle w:val="SingleTxt"/>
        <w:spacing w:after="0" w:line="120" w:lineRule="exact"/>
        <w:rPr>
          <w:sz w:val="10"/>
        </w:rPr>
      </w:pPr>
    </w:p>
    <w:p w:rsidR="003B37A3" w:rsidRPr="002F6A4F" w:rsidRDefault="003B37A3" w:rsidP="00F820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19.7.1</w:t>
      </w:r>
      <w:r w:rsidRPr="002F6A4F">
        <w:tab/>
        <w:t>Программа иммунизации была начата до подписания страной КЛДЖ. Она рассматривается как стратегия по улучшению здоровья женщин путем снижения материнской смертности. Согласно имеющимся данным, уровень о</w:t>
      </w:r>
      <w:r w:rsidRPr="002F6A4F">
        <w:t>х</w:t>
      </w:r>
      <w:r w:rsidRPr="002F6A4F">
        <w:t>вата иммунизацией беременных возрастает с 2002 года и по состоянию на я</w:t>
      </w:r>
      <w:r w:rsidRPr="002F6A4F">
        <w:t>н</w:t>
      </w:r>
      <w:r w:rsidRPr="002F6A4F">
        <w:t>варь</w:t>
      </w:r>
      <w:r w:rsidR="00317041" w:rsidRPr="002F6A4F">
        <w:t xml:space="preserve"> — </w:t>
      </w:r>
      <w:r w:rsidRPr="002F6A4F">
        <w:t>сентябрь 2005 года достиг 64 процентов. Данные приведенной ниже таблицы свидетельствуют о том, что с 2002 года уровень иммунизации прев</w:t>
      </w:r>
      <w:r w:rsidRPr="002F6A4F">
        <w:t>ы</w:t>
      </w:r>
      <w:r w:rsidRPr="002F6A4F">
        <w:t>сил 50 процентов. (Такой рост достигнут благодаря проводимой правительс</w:t>
      </w:r>
      <w:r w:rsidRPr="002F6A4F">
        <w:t>т</w:t>
      </w:r>
      <w:r w:rsidRPr="002F6A4F">
        <w:t>вом массовой разъяснительной работе о значении и пользе иммуниз</w:t>
      </w:r>
      <w:r w:rsidRPr="002F6A4F">
        <w:t>а</w:t>
      </w:r>
      <w:r w:rsidRPr="002F6A4F">
        <w:t>ции.)</w:t>
      </w:r>
    </w:p>
    <w:p w:rsidR="00F820E9" w:rsidRPr="00F820E9" w:rsidRDefault="00F820E9" w:rsidP="00F820E9">
      <w:pPr>
        <w:pStyle w:val="SingleTxt"/>
        <w:spacing w:after="0" w:line="120" w:lineRule="exact"/>
        <w:rPr>
          <w:b/>
          <w:bCs/>
          <w:iCs/>
          <w:sz w:val="10"/>
        </w:rPr>
      </w:pPr>
    </w:p>
    <w:p w:rsidR="00F820E9" w:rsidRDefault="00F820E9" w:rsidP="00F820E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26</w:t>
      </w:r>
    </w:p>
    <w:p w:rsidR="003B37A3" w:rsidRDefault="00F820E9" w:rsidP="00F82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 xml:space="preserve">Охват иммунизацией беременных </w:t>
      </w:r>
    </w:p>
    <w:p w:rsidR="00F820E9" w:rsidRPr="00F820E9" w:rsidRDefault="00F820E9" w:rsidP="00F820E9">
      <w:pPr>
        <w:pStyle w:val="SingleTxt"/>
        <w:spacing w:after="0" w:line="120" w:lineRule="exact"/>
        <w:rPr>
          <w:sz w:val="10"/>
          <w:lang w:val="en-US"/>
        </w:rPr>
      </w:pPr>
    </w:p>
    <w:p w:rsidR="00F820E9" w:rsidRPr="00F820E9" w:rsidRDefault="00F820E9" w:rsidP="00F820E9">
      <w:pPr>
        <w:pStyle w:val="SingleTxt"/>
        <w:spacing w:after="0" w:line="120" w:lineRule="exact"/>
        <w:rPr>
          <w:sz w:val="10"/>
          <w:lang w:val="en-US"/>
        </w:rPr>
      </w:pPr>
    </w:p>
    <w:tbl>
      <w:tblPr>
        <w:tblW w:w="7320" w:type="dxa"/>
        <w:tblInd w:w="1260" w:type="dxa"/>
        <w:tblCellMar>
          <w:left w:w="0" w:type="dxa"/>
          <w:right w:w="0" w:type="dxa"/>
        </w:tblCellMar>
        <w:tblLook w:val="01E0" w:firstRow="1" w:lastRow="1" w:firstColumn="1" w:lastColumn="1" w:noHBand="0" w:noVBand="0"/>
      </w:tblPr>
      <w:tblGrid>
        <w:gridCol w:w="2440"/>
        <w:gridCol w:w="2440"/>
        <w:gridCol w:w="2440"/>
      </w:tblGrid>
      <w:tr w:rsidR="003B37A3" w:rsidRPr="008629F1">
        <w:trPr>
          <w:cantSplit/>
          <w:tblHeader/>
        </w:trPr>
        <w:tc>
          <w:tcPr>
            <w:tcW w:w="2440" w:type="dxa"/>
            <w:tcBorders>
              <w:top w:val="single" w:sz="4" w:space="0" w:color="auto"/>
              <w:bottom w:val="single" w:sz="12" w:space="0" w:color="auto"/>
            </w:tcBorders>
            <w:shd w:val="clear" w:color="auto" w:fill="auto"/>
            <w:vAlign w:val="bottom"/>
          </w:tcPr>
          <w:p w:rsidR="003B37A3" w:rsidRPr="008629F1" w:rsidRDefault="003B37A3" w:rsidP="008629F1">
            <w:pPr>
              <w:pStyle w:val="DualTxt"/>
              <w:spacing w:before="80" w:after="80" w:line="160" w:lineRule="exact"/>
              <w:rPr>
                <w:i/>
                <w:sz w:val="14"/>
              </w:rPr>
            </w:pPr>
            <w:r w:rsidRPr="008629F1">
              <w:rPr>
                <w:i/>
                <w:sz w:val="14"/>
              </w:rPr>
              <w:t>Год</w:t>
            </w:r>
          </w:p>
        </w:tc>
        <w:tc>
          <w:tcPr>
            <w:tcW w:w="2440" w:type="dxa"/>
            <w:tcBorders>
              <w:top w:val="single" w:sz="4" w:space="0" w:color="auto"/>
              <w:bottom w:val="single" w:sz="12" w:space="0" w:color="auto"/>
            </w:tcBorders>
            <w:shd w:val="clear" w:color="auto" w:fill="auto"/>
            <w:vAlign w:val="bottom"/>
          </w:tcPr>
          <w:p w:rsidR="003B37A3" w:rsidRPr="008629F1" w:rsidRDefault="003B37A3" w:rsidP="008629F1">
            <w:pPr>
              <w:pStyle w:val="DualTxt"/>
              <w:spacing w:before="80" w:after="80" w:line="160" w:lineRule="exact"/>
              <w:ind w:right="43"/>
              <w:jc w:val="right"/>
              <w:rPr>
                <w:i/>
                <w:sz w:val="14"/>
              </w:rPr>
            </w:pPr>
            <w:r w:rsidRPr="008629F1">
              <w:rPr>
                <w:i/>
                <w:sz w:val="14"/>
              </w:rPr>
              <w:t>Процентная доля</w:t>
            </w:r>
          </w:p>
        </w:tc>
        <w:tc>
          <w:tcPr>
            <w:tcW w:w="2440" w:type="dxa"/>
            <w:tcBorders>
              <w:top w:val="single" w:sz="4" w:space="0" w:color="auto"/>
              <w:bottom w:val="single" w:sz="12" w:space="0" w:color="auto"/>
            </w:tcBorders>
            <w:shd w:val="clear" w:color="auto" w:fill="auto"/>
            <w:vAlign w:val="bottom"/>
          </w:tcPr>
          <w:p w:rsidR="003B37A3" w:rsidRPr="008629F1" w:rsidRDefault="003B37A3" w:rsidP="008629F1">
            <w:pPr>
              <w:pStyle w:val="DualTxt"/>
              <w:spacing w:before="80" w:after="80" w:line="160" w:lineRule="exact"/>
              <w:ind w:right="43"/>
              <w:jc w:val="right"/>
              <w:rPr>
                <w:i/>
                <w:sz w:val="14"/>
              </w:rPr>
            </w:pPr>
            <w:r w:rsidRPr="008629F1">
              <w:rPr>
                <w:i/>
                <w:sz w:val="14"/>
              </w:rPr>
              <w:t>Женское насел</w:t>
            </w:r>
            <w:r w:rsidRPr="008629F1">
              <w:rPr>
                <w:i/>
                <w:sz w:val="14"/>
              </w:rPr>
              <w:t>е</w:t>
            </w:r>
            <w:r w:rsidRPr="008629F1">
              <w:rPr>
                <w:i/>
                <w:sz w:val="14"/>
              </w:rPr>
              <w:t>ние</w:t>
            </w:r>
          </w:p>
        </w:tc>
      </w:tr>
      <w:tr w:rsidR="008629F1" w:rsidRPr="008629F1">
        <w:trPr>
          <w:cantSplit/>
          <w:trHeight w:hRule="exact" w:val="115"/>
          <w:tblHeader/>
        </w:trPr>
        <w:tc>
          <w:tcPr>
            <w:tcW w:w="2440" w:type="dxa"/>
            <w:tcBorders>
              <w:top w:val="single" w:sz="12" w:space="0" w:color="auto"/>
            </w:tcBorders>
            <w:shd w:val="clear" w:color="auto" w:fill="auto"/>
            <w:vAlign w:val="bottom"/>
          </w:tcPr>
          <w:p w:rsidR="008629F1" w:rsidRPr="008629F1" w:rsidRDefault="008629F1" w:rsidP="008629F1">
            <w:pPr>
              <w:pStyle w:val="DualTxt"/>
              <w:spacing w:before="40" w:after="40" w:line="210" w:lineRule="exact"/>
              <w:rPr>
                <w:sz w:val="17"/>
              </w:rPr>
            </w:pPr>
          </w:p>
        </w:tc>
        <w:tc>
          <w:tcPr>
            <w:tcW w:w="2440" w:type="dxa"/>
            <w:tcBorders>
              <w:top w:val="single" w:sz="12" w:space="0" w:color="auto"/>
            </w:tcBorders>
            <w:shd w:val="clear" w:color="auto" w:fill="auto"/>
            <w:vAlign w:val="bottom"/>
          </w:tcPr>
          <w:p w:rsidR="008629F1" w:rsidRPr="008629F1" w:rsidRDefault="008629F1" w:rsidP="008629F1">
            <w:pPr>
              <w:pStyle w:val="DualTxt"/>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8629F1" w:rsidRPr="008629F1" w:rsidRDefault="008629F1" w:rsidP="008629F1">
            <w:pPr>
              <w:pStyle w:val="DualTxt"/>
              <w:spacing w:before="40" w:after="40" w:line="210" w:lineRule="exact"/>
              <w:ind w:right="43"/>
              <w:jc w:val="right"/>
              <w:rPr>
                <w:sz w:val="17"/>
              </w:rPr>
            </w:pPr>
          </w:p>
        </w:tc>
      </w:tr>
      <w:tr w:rsidR="003B37A3" w:rsidRPr="008629F1">
        <w:trPr>
          <w:cantSplit/>
        </w:trPr>
        <w:tc>
          <w:tcPr>
            <w:tcW w:w="2440" w:type="dxa"/>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rPr>
                <w:sz w:val="17"/>
              </w:rPr>
            </w:pPr>
            <w:r w:rsidRPr="008629F1">
              <w:rPr>
                <w:sz w:val="17"/>
              </w:rPr>
              <w:t>2002</w:t>
            </w:r>
          </w:p>
        </w:tc>
        <w:tc>
          <w:tcPr>
            <w:tcW w:w="2440" w:type="dxa"/>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ind w:right="43"/>
              <w:jc w:val="right"/>
              <w:rPr>
                <w:sz w:val="17"/>
              </w:rPr>
            </w:pPr>
            <w:r w:rsidRPr="008629F1">
              <w:rPr>
                <w:sz w:val="17"/>
              </w:rPr>
              <w:t>51,0</w:t>
            </w:r>
          </w:p>
        </w:tc>
        <w:tc>
          <w:tcPr>
            <w:tcW w:w="2440" w:type="dxa"/>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ind w:right="43"/>
              <w:jc w:val="right"/>
              <w:rPr>
                <w:sz w:val="17"/>
              </w:rPr>
            </w:pPr>
            <w:r w:rsidRPr="008629F1">
              <w:rPr>
                <w:sz w:val="17"/>
              </w:rPr>
              <w:t>256 628</w:t>
            </w:r>
          </w:p>
        </w:tc>
      </w:tr>
      <w:tr w:rsidR="003B37A3" w:rsidRPr="008629F1">
        <w:trPr>
          <w:cantSplit/>
        </w:trPr>
        <w:tc>
          <w:tcPr>
            <w:tcW w:w="2440" w:type="dxa"/>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rPr>
                <w:sz w:val="17"/>
              </w:rPr>
            </w:pPr>
            <w:r w:rsidRPr="008629F1">
              <w:rPr>
                <w:sz w:val="17"/>
              </w:rPr>
              <w:t>2003</w:t>
            </w:r>
          </w:p>
        </w:tc>
        <w:tc>
          <w:tcPr>
            <w:tcW w:w="2440" w:type="dxa"/>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ind w:right="43"/>
              <w:jc w:val="right"/>
              <w:rPr>
                <w:sz w:val="17"/>
              </w:rPr>
            </w:pPr>
            <w:r w:rsidRPr="008629F1">
              <w:rPr>
                <w:sz w:val="17"/>
              </w:rPr>
              <w:t>62,1</w:t>
            </w:r>
          </w:p>
        </w:tc>
        <w:tc>
          <w:tcPr>
            <w:tcW w:w="2440" w:type="dxa"/>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ind w:right="43"/>
              <w:jc w:val="right"/>
              <w:rPr>
                <w:sz w:val="17"/>
              </w:rPr>
            </w:pPr>
            <w:r w:rsidRPr="008629F1">
              <w:rPr>
                <w:sz w:val="17"/>
              </w:rPr>
              <w:t>273 521</w:t>
            </w:r>
          </w:p>
        </w:tc>
      </w:tr>
      <w:tr w:rsidR="003B37A3" w:rsidRPr="008629F1">
        <w:trPr>
          <w:cantSplit/>
        </w:trPr>
        <w:tc>
          <w:tcPr>
            <w:tcW w:w="2440" w:type="dxa"/>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rPr>
                <w:sz w:val="17"/>
              </w:rPr>
            </w:pPr>
            <w:r w:rsidRPr="008629F1">
              <w:rPr>
                <w:sz w:val="17"/>
              </w:rPr>
              <w:t>2004</w:t>
            </w:r>
          </w:p>
        </w:tc>
        <w:tc>
          <w:tcPr>
            <w:tcW w:w="2440" w:type="dxa"/>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ind w:right="43"/>
              <w:jc w:val="right"/>
              <w:rPr>
                <w:sz w:val="17"/>
              </w:rPr>
            </w:pPr>
            <w:r w:rsidRPr="008629F1">
              <w:rPr>
                <w:sz w:val="17"/>
              </w:rPr>
              <w:t>60,0</w:t>
            </w:r>
          </w:p>
        </w:tc>
        <w:tc>
          <w:tcPr>
            <w:tcW w:w="2440" w:type="dxa"/>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ind w:right="43"/>
              <w:jc w:val="right"/>
              <w:rPr>
                <w:sz w:val="17"/>
              </w:rPr>
            </w:pPr>
            <w:r w:rsidRPr="008629F1">
              <w:rPr>
                <w:sz w:val="17"/>
              </w:rPr>
              <w:t>271 798</w:t>
            </w:r>
          </w:p>
        </w:tc>
      </w:tr>
      <w:tr w:rsidR="003B37A3" w:rsidRPr="008629F1">
        <w:trPr>
          <w:cantSplit/>
        </w:trPr>
        <w:tc>
          <w:tcPr>
            <w:tcW w:w="2440" w:type="dxa"/>
            <w:tcBorders>
              <w:bottom w:val="single" w:sz="12" w:space="0" w:color="auto"/>
            </w:tcBorders>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rPr>
                <w:sz w:val="17"/>
              </w:rPr>
            </w:pPr>
            <w:r w:rsidRPr="008629F1">
              <w:rPr>
                <w:sz w:val="17"/>
              </w:rPr>
              <w:t>Январь</w:t>
            </w:r>
            <w:r w:rsidR="00317041" w:rsidRPr="008629F1">
              <w:rPr>
                <w:sz w:val="17"/>
              </w:rPr>
              <w:t xml:space="preserve"> — </w:t>
            </w:r>
            <w:r w:rsidRPr="008629F1">
              <w:rPr>
                <w:sz w:val="17"/>
              </w:rPr>
              <w:t>се</w:t>
            </w:r>
            <w:r w:rsidRPr="008629F1">
              <w:rPr>
                <w:sz w:val="17"/>
              </w:rPr>
              <w:t>н</w:t>
            </w:r>
            <w:r w:rsidRPr="008629F1">
              <w:rPr>
                <w:sz w:val="17"/>
              </w:rPr>
              <w:t>тябрь 2005 года</w:t>
            </w:r>
          </w:p>
        </w:tc>
        <w:tc>
          <w:tcPr>
            <w:tcW w:w="2440" w:type="dxa"/>
            <w:tcBorders>
              <w:bottom w:val="single" w:sz="12" w:space="0" w:color="auto"/>
            </w:tcBorders>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ind w:right="43"/>
              <w:jc w:val="right"/>
              <w:rPr>
                <w:sz w:val="17"/>
              </w:rPr>
            </w:pPr>
            <w:r w:rsidRPr="008629F1">
              <w:rPr>
                <w:sz w:val="17"/>
              </w:rPr>
              <w:t>64,0</w:t>
            </w:r>
          </w:p>
        </w:tc>
        <w:tc>
          <w:tcPr>
            <w:tcW w:w="2440" w:type="dxa"/>
            <w:tcBorders>
              <w:bottom w:val="single" w:sz="12" w:space="0" w:color="auto"/>
            </w:tcBorders>
            <w:shd w:val="clear" w:color="auto" w:fill="auto"/>
            <w:vAlign w:val="bottom"/>
          </w:tcPr>
          <w:p w:rsidR="003B37A3" w:rsidRPr="008629F1" w:rsidRDefault="003B37A3" w:rsidP="008629F1">
            <w:pPr>
              <w:pStyle w:val="DualTxt"/>
              <w:tabs>
                <w:tab w:val="left" w:pos="288"/>
                <w:tab w:val="left" w:pos="576"/>
                <w:tab w:val="left" w:pos="864"/>
                <w:tab w:val="left" w:pos="1152"/>
              </w:tabs>
              <w:spacing w:before="40" w:after="40" w:line="210" w:lineRule="exact"/>
              <w:ind w:right="43"/>
              <w:jc w:val="right"/>
              <w:rPr>
                <w:sz w:val="17"/>
              </w:rPr>
            </w:pPr>
            <w:r w:rsidRPr="008629F1">
              <w:rPr>
                <w:sz w:val="17"/>
              </w:rPr>
              <w:t>286 360</w:t>
            </w:r>
          </w:p>
        </w:tc>
      </w:tr>
    </w:tbl>
    <w:p w:rsidR="00C7310B" w:rsidRPr="00C7310B" w:rsidRDefault="00C7310B" w:rsidP="00C7310B">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8629F1">
      <w:pPr>
        <w:pStyle w:val="FootnoteText"/>
        <w:tabs>
          <w:tab w:val="clear" w:pos="418"/>
          <w:tab w:val="right" w:pos="1476"/>
          <w:tab w:val="left" w:pos="1548"/>
          <w:tab w:val="right" w:pos="1836"/>
          <w:tab w:val="left" w:pos="1908"/>
        </w:tabs>
        <w:ind w:left="1548" w:right="1267" w:hanging="288"/>
      </w:pPr>
      <w:r w:rsidRPr="002F6A4F">
        <w:rPr>
          <w:i/>
          <w:iCs/>
        </w:rPr>
        <w:t>Источник:</w:t>
      </w:r>
      <w:r w:rsidRPr="002F6A4F">
        <w:t xml:space="preserve"> Рассчитано на основе данных Министерства здравоохранения и с</w:t>
      </w:r>
      <w:r w:rsidRPr="002F6A4F">
        <w:t>а</w:t>
      </w:r>
      <w:r w:rsidRPr="002F6A4F">
        <w:t>нитарии.</w:t>
      </w:r>
    </w:p>
    <w:p w:rsidR="008629F1" w:rsidRPr="008629F1" w:rsidRDefault="008629F1" w:rsidP="008629F1">
      <w:pPr>
        <w:pStyle w:val="SingleTxt"/>
        <w:spacing w:after="0" w:line="120" w:lineRule="exact"/>
        <w:rPr>
          <w:sz w:val="10"/>
        </w:rPr>
      </w:pPr>
    </w:p>
    <w:p w:rsidR="008629F1" w:rsidRPr="008629F1" w:rsidRDefault="008629F1" w:rsidP="008629F1">
      <w:pPr>
        <w:pStyle w:val="SingleTxt"/>
        <w:spacing w:after="0" w:line="120" w:lineRule="exact"/>
        <w:rPr>
          <w:sz w:val="10"/>
        </w:rPr>
      </w:pPr>
    </w:p>
    <w:p w:rsidR="008629F1" w:rsidRPr="008629F1" w:rsidRDefault="008629F1" w:rsidP="008629F1">
      <w:pPr>
        <w:pStyle w:val="SingleTxt"/>
        <w:spacing w:after="0" w:line="120" w:lineRule="exact"/>
        <w:rPr>
          <w:sz w:val="10"/>
        </w:rPr>
      </w:pPr>
    </w:p>
    <w:p w:rsidR="003B37A3" w:rsidRPr="002F6A4F" w:rsidRDefault="008629F1" w:rsidP="008629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310B">
        <w:tab/>
      </w:r>
      <w:r>
        <w:t>19.8</w:t>
      </w:r>
      <w:r>
        <w:tab/>
      </w:r>
      <w:r w:rsidR="003B37A3" w:rsidRPr="002F6A4F">
        <w:t>Планирование размера семьи</w:t>
      </w:r>
    </w:p>
    <w:p w:rsidR="008629F1" w:rsidRPr="008629F1" w:rsidRDefault="008629F1" w:rsidP="008629F1">
      <w:pPr>
        <w:pStyle w:val="SingleTxt"/>
        <w:spacing w:after="0" w:line="120" w:lineRule="exact"/>
        <w:rPr>
          <w:sz w:val="10"/>
        </w:rPr>
      </w:pPr>
    </w:p>
    <w:p w:rsidR="003B37A3" w:rsidRPr="002F6A4F" w:rsidRDefault="003B37A3"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19.8.1</w:t>
      </w:r>
      <w:r w:rsidRPr="002F6A4F">
        <w:tab/>
        <w:t>Деятельность правительства в области планирования размера семьи в основном осуществляется в рамках программы</w:t>
      </w:r>
      <w:r w:rsidR="006B50BF">
        <w:t xml:space="preserve"> «</w:t>
      </w:r>
      <w:r w:rsidRPr="002F6A4F">
        <w:t>Здоровье матери и ребенка</w:t>
      </w:r>
      <w:r w:rsidR="006B50BF">
        <w:t>»,</w:t>
      </w:r>
      <w:r w:rsidRPr="002F6A4F">
        <w:t xml:space="preserve"> направленной на сокращение материнской смертности. Принятые правительс</w:t>
      </w:r>
      <w:r w:rsidRPr="002F6A4F">
        <w:t>т</w:t>
      </w:r>
      <w:r w:rsidRPr="002F6A4F">
        <w:t>вом конкретные меры включают:</w:t>
      </w:r>
    </w:p>
    <w:p w:rsidR="003B37A3" w:rsidRPr="002F6A4F"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bCs/>
        </w:rPr>
      </w:pPr>
      <w:r>
        <w:rPr>
          <w:bCs/>
          <w:lang w:val="en-US"/>
        </w:rPr>
        <w:tab/>
      </w:r>
      <w:r w:rsidRPr="008629F1">
        <w:rPr>
          <w:bCs/>
        </w:rPr>
        <w:t>•</w:t>
      </w:r>
      <w:r w:rsidR="003B37A3" w:rsidRPr="002F6A4F">
        <w:rPr>
          <w:bCs/>
        </w:rPr>
        <w:tab/>
        <w:t>разработку и принятие Национальной политики в области народонасел</w:t>
      </w:r>
      <w:r w:rsidR="003B37A3" w:rsidRPr="002F6A4F">
        <w:rPr>
          <w:bCs/>
        </w:rPr>
        <w:t>е</w:t>
      </w:r>
      <w:r w:rsidR="003B37A3" w:rsidRPr="002F6A4F">
        <w:rPr>
          <w:bCs/>
        </w:rPr>
        <w:t>ния со значительным упором на планирование размера семьи как одного из главных стратегических направлений;</w:t>
      </w:r>
    </w:p>
    <w:p w:rsidR="003B37A3" w:rsidRPr="002F6A4F"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bCs/>
        </w:rPr>
      </w:pPr>
      <w:r w:rsidRPr="008629F1">
        <w:rPr>
          <w:bCs/>
        </w:rPr>
        <w:tab/>
        <w:t>•</w:t>
      </w:r>
      <w:r w:rsidR="003B37A3" w:rsidRPr="002F6A4F">
        <w:rPr>
          <w:bCs/>
        </w:rPr>
        <w:tab/>
        <w:t>разработку Плана действий в области народонаселения в целях реализ</w:t>
      </w:r>
      <w:r w:rsidR="003B37A3" w:rsidRPr="002F6A4F">
        <w:rPr>
          <w:bCs/>
        </w:rPr>
        <w:t>а</w:t>
      </w:r>
      <w:r w:rsidR="003B37A3" w:rsidRPr="002F6A4F">
        <w:rPr>
          <w:bCs/>
        </w:rPr>
        <w:t>ции Национальной политики в области народонаселения;</w:t>
      </w:r>
    </w:p>
    <w:p w:rsidR="003B37A3" w:rsidRPr="002F6A4F"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bCs/>
        </w:rPr>
      </w:pPr>
      <w:r w:rsidRPr="008629F1">
        <w:rPr>
          <w:bCs/>
        </w:rPr>
        <w:tab/>
        <w:t>•</w:t>
      </w:r>
      <w:r w:rsidR="003B37A3" w:rsidRPr="002F6A4F">
        <w:rPr>
          <w:bCs/>
        </w:rPr>
        <w:tab/>
        <w:t>создание Национальной программы в области планирования размера с</w:t>
      </w:r>
      <w:r w:rsidR="003B37A3" w:rsidRPr="002F6A4F">
        <w:rPr>
          <w:bCs/>
        </w:rPr>
        <w:t>е</w:t>
      </w:r>
      <w:r w:rsidR="003B37A3" w:rsidRPr="002F6A4F">
        <w:rPr>
          <w:bCs/>
        </w:rPr>
        <w:t>мьи;</w:t>
      </w:r>
    </w:p>
    <w:p w:rsidR="003B37A3" w:rsidRPr="002F6A4F"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rPr>
          <w:bCs/>
        </w:rPr>
      </w:pPr>
      <w:r w:rsidRPr="008629F1">
        <w:rPr>
          <w:bCs/>
        </w:rPr>
        <w:tab/>
        <w:t>•</w:t>
      </w:r>
      <w:r w:rsidR="003B37A3" w:rsidRPr="002F6A4F">
        <w:rPr>
          <w:bCs/>
        </w:rPr>
        <w:tab/>
        <w:t>разработку проекта политики по вопросам сексуального и репродуктивн</w:t>
      </w:r>
      <w:r w:rsidR="003B37A3" w:rsidRPr="002F6A4F">
        <w:rPr>
          <w:bCs/>
        </w:rPr>
        <w:t>о</w:t>
      </w:r>
      <w:r w:rsidR="003B37A3" w:rsidRPr="002F6A4F">
        <w:rPr>
          <w:bCs/>
        </w:rPr>
        <w:t>го здоровья.</w:t>
      </w:r>
    </w:p>
    <w:p w:rsidR="003B37A3" w:rsidRPr="002F6A4F" w:rsidRDefault="003B37A3"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19.8.2</w:t>
      </w:r>
      <w:r w:rsidRPr="002F6A4F">
        <w:tab/>
        <w:t>Кроме того, в Сьерра-Леоне услуги в области планирования размера с</w:t>
      </w:r>
      <w:r w:rsidRPr="002F6A4F">
        <w:t>е</w:t>
      </w:r>
      <w:r w:rsidRPr="002F6A4F">
        <w:t>мьи/репродуктивного здоровья оказывают три крупных учреждения: Ассоци</w:t>
      </w:r>
      <w:r w:rsidRPr="002F6A4F">
        <w:t>а</w:t>
      </w:r>
      <w:r w:rsidRPr="002F6A4F">
        <w:t>ция планирования размера семьи в Сьерра-Леоне (АПССЛ), основа</w:t>
      </w:r>
      <w:r w:rsidRPr="002F6A4F">
        <w:t>н</w:t>
      </w:r>
      <w:r w:rsidRPr="002F6A4F">
        <w:t>ная в 1959 году; Общество имени Мэри Стопес, созданное в 1984 году; и Наци</w:t>
      </w:r>
      <w:r w:rsidRPr="002F6A4F">
        <w:t>о</w:t>
      </w:r>
      <w:r w:rsidRPr="002F6A4F">
        <w:t>нальная программа планирования размера семьи (НППС), созданная в 1992 году. В совокупности их деятельность охватывает почти 70 процентов территории страны, за исключением районов Кайлахун, Пуджехун, Бонте и Койнадугу в связи с их удаленностью и сложностями транспортного сообщ</w:t>
      </w:r>
      <w:r w:rsidRPr="002F6A4F">
        <w:t>е</w:t>
      </w:r>
      <w:r w:rsidRPr="002F6A4F">
        <w:t>ния. Эти услуги оказываются за счет доноров, хотя государство предоставляет денежные дотации и таможенные льготы. Основными поставщиками контр</w:t>
      </w:r>
      <w:r w:rsidRPr="002F6A4F">
        <w:t>а</w:t>
      </w:r>
      <w:r w:rsidRPr="002F6A4F">
        <w:t>цептивов и других средств в области репродуктивного здоровья являются Фонд Организации Объединенных Наций в области народонаселения (ЮНФПА) и</w:t>
      </w:r>
      <w:r w:rsidR="006B50BF">
        <w:t xml:space="preserve"> «</w:t>
      </w:r>
      <w:r w:rsidRPr="002F6A4F">
        <w:t>Кэр интернэшнл</w:t>
      </w:r>
      <w:r w:rsidR="006B50BF">
        <w:t>».</w:t>
      </w:r>
    </w:p>
    <w:p w:rsidR="003B37A3" w:rsidRPr="002F6A4F" w:rsidRDefault="003B37A3"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19.8.3</w:t>
      </w:r>
      <w:r w:rsidRPr="002F6A4F">
        <w:tab/>
        <w:t>Эти три организации предоставляют полный спектр услуг в области р</w:t>
      </w:r>
      <w:r w:rsidRPr="002F6A4F">
        <w:t>е</w:t>
      </w:r>
      <w:r w:rsidRPr="002F6A4F">
        <w:t>продуктивного здоровья и планирования размера семьи, включая регулиров</w:t>
      </w:r>
      <w:r w:rsidRPr="002F6A4F">
        <w:t>а</w:t>
      </w:r>
      <w:r w:rsidRPr="002F6A4F">
        <w:t>ние рождаемости для мужчин и женщин, консультации в период береме</w:t>
      </w:r>
      <w:r w:rsidRPr="002F6A4F">
        <w:t>н</w:t>
      </w:r>
      <w:r w:rsidRPr="002F6A4F">
        <w:t>ности, родовспоможение, а также медицинское обслуживание в дородовой и послер</w:t>
      </w:r>
      <w:r w:rsidRPr="002F6A4F">
        <w:t>о</w:t>
      </w:r>
      <w:r w:rsidRPr="002F6A4F">
        <w:t>довой периоды. Одна из клиник оказывает услуги в связи с ИППП, а другая проводит просветительскую работу в форме посещений на дому.</w:t>
      </w:r>
    </w:p>
    <w:p w:rsidR="003B37A3" w:rsidRPr="002F6A4F" w:rsidRDefault="003B37A3"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19.8.4</w:t>
      </w:r>
      <w:r w:rsidRPr="002F6A4F">
        <w:tab/>
        <w:t>Меры по обеспечению доступности услуг в области репродуктивного здоровья/планирования размера семьи в сельских районах пока не принесли должных результатов, поскольку большинство медицинских центров все еще расположены в городских районах. Оказанию услуг в области планирования размера семьи по всей стране, в особенности реализации проектов на базе о</w:t>
      </w:r>
      <w:r w:rsidRPr="002F6A4F">
        <w:t>б</w:t>
      </w:r>
      <w:r w:rsidRPr="002F6A4F">
        <w:t>щин в сельских районах, препятствуют ряд проблем и сдерживающих факт</w:t>
      </w:r>
      <w:r w:rsidRPr="002F6A4F">
        <w:t>о</w:t>
      </w:r>
      <w:r w:rsidRPr="002F6A4F">
        <w:t>ров. Среди них</w:t>
      </w:r>
      <w:r w:rsidR="00317041" w:rsidRPr="002F6A4F">
        <w:t xml:space="preserve"> — </w:t>
      </w:r>
      <w:r w:rsidRPr="002F6A4F">
        <w:t>неадекватное финансирование, нехватка квалифицированн</w:t>
      </w:r>
      <w:r w:rsidRPr="002F6A4F">
        <w:t>о</w:t>
      </w:r>
      <w:r w:rsidRPr="002F6A4F">
        <w:t>го персонала, доступность по стоимости лишь для части пользователей и ни</w:t>
      </w:r>
      <w:r w:rsidRPr="002F6A4F">
        <w:t>з</w:t>
      </w:r>
      <w:r w:rsidRPr="002F6A4F">
        <w:t>кий показатель приемлемости, особенно в сельских районах, где наиболее сильно традиционное сопротивление современным методам контрацепции. Кроме того, решение относительно использования современных методов пл</w:t>
      </w:r>
      <w:r w:rsidRPr="002F6A4F">
        <w:t>а</w:t>
      </w:r>
      <w:r w:rsidRPr="002F6A4F">
        <w:t>нирования размера семьи принимает мужчина. Услуги по планированию ра</w:t>
      </w:r>
      <w:r w:rsidRPr="002F6A4F">
        <w:t>з</w:t>
      </w:r>
      <w:r w:rsidRPr="002F6A4F">
        <w:t>мера семьи весьма дорогостоящи и многим женщинам не доступны: у бедн</w:t>
      </w:r>
      <w:r w:rsidRPr="002F6A4F">
        <w:t>о</w:t>
      </w:r>
      <w:r w:rsidRPr="002F6A4F">
        <w:t>сти женское лицо. Самые бедные из бедных</w:t>
      </w:r>
      <w:r w:rsidR="00317041" w:rsidRPr="002F6A4F">
        <w:t xml:space="preserve"> — </w:t>
      </w:r>
      <w:r w:rsidRPr="002F6A4F">
        <w:t>это женщины.</w:t>
      </w:r>
    </w:p>
    <w:p w:rsidR="003B37A3" w:rsidRPr="002F6A4F" w:rsidRDefault="003B37A3"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19.8.5</w:t>
      </w:r>
      <w:r w:rsidRPr="002F6A4F">
        <w:tab/>
        <w:t>Серьезной проблемой для беременных является анемия. Хотя данные о причинах материнской смертности представляются недостоверными, анемия признана одной из главных причин материнской смертности в Сьерра-Леоне. В исследовании ситуации с питанием в Сьерра-Леоне, основанном на имеющихся данных Общенационального обследования ситуации с питанием 1978 года, б</w:t>
      </w:r>
      <w:r w:rsidRPr="002F6A4F">
        <w:t>ы</w:t>
      </w:r>
      <w:r w:rsidRPr="002F6A4F">
        <w:t>ло выявлено, что беременные подвержены риску, связанному с питанием, п</w:t>
      </w:r>
      <w:r w:rsidRPr="002F6A4F">
        <w:t>о</w:t>
      </w:r>
      <w:r w:rsidRPr="002F6A4F">
        <w:t>скольку они имеют недостаточный вес, страдают анемией и испытывают деф</w:t>
      </w:r>
      <w:r w:rsidRPr="002F6A4F">
        <w:t>и</w:t>
      </w:r>
      <w:r w:rsidRPr="002F6A4F">
        <w:t>цит витаминов</w:t>
      </w:r>
      <w:r w:rsidR="00317041" w:rsidRPr="002F6A4F">
        <w:t xml:space="preserve"> </w:t>
      </w:r>
      <w:r w:rsidRPr="002F6A4F">
        <w:t>(Kolosa,1980). Беременные, согласно этим данным, в период б</w:t>
      </w:r>
      <w:r w:rsidRPr="002F6A4F">
        <w:t>е</w:t>
      </w:r>
      <w:r w:rsidRPr="002F6A4F">
        <w:t>ременности не набирают достаточный вес. С учетом того, что но</w:t>
      </w:r>
      <w:r w:rsidRPr="002F6A4F">
        <w:t>р</w:t>
      </w:r>
      <w:r w:rsidRPr="002F6A4F">
        <w:t>мальным увеличением веса в медицинских клиниках считается 12,5 килограмма, бол</w:t>
      </w:r>
      <w:r w:rsidRPr="002F6A4F">
        <w:t>ь</w:t>
      </w:r>
      <w:r w:rsidRPr="002F6A4F">
        <w:t>шинство специалистов в области здравоохранения пол</w:t>
      </w:r>
      <w:r w:rsidRPr="002F6A4F">
        <w:t>а</w:t>
      </w:r>
      <w:r w:rsidRPr="002F6A4F">
        <w:t xml:space="preserve">гают, что недостаточное питание беременных и кормящих женщин является в Сьерра-Леоне второй по значимости проблемой, связанной с питанием. </w:t>
      </w:r>
    </w:p>
    <w:p w:rsidR="008629F1"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3B37A3" w:rsidRPr="002F6A4F" w:rsidRDefault="008629F1" w:rsidP="008629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19.9</w:t>
      </w:r>
      <w:r w:rsidR="003B37A3" w:rsidRPr="002F6A4F">
        <w:tab/>
      </w:r>
      <w:r w:rsidR="003B37A3" w:rsidRPr="008629F1">
        <w:t>Репродуктивное здоровье</w:t>
      </w:r>
    </w:p>
    <w:p w:rsidR="008629F1"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3B37A3" w:rsidRPr="002F6A4F"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19.9.1</w:t>
      </w:r>
      <w:r>
        <w:tab/>
      </w:r>
      <w:r w:rsidR="003B37A3" w:rsidRPr="002F6A4F">
        <w:t>Разъяснительная работа, информирование и консультирование в отн</w:t>
      </w:r>
      <w:r w:rsidR="003B37A3" w:rsidRPr="002F6A4F">
        <w:t>о</w:t>
      </w:r>
      <w:r w:rsidR="003B37A3" w:rsidRPr="002F6A4F">
        <w:t>шении планирования размера семьи, профилактики и лечения инфекций, пер</w:t>
      </w:r>
      <w:r w:rsidR="003B37A3" w:rsidRPr="002F6A4F">
        <w:t>е</w:t>
      </w:r>
      <w:r w:rsidR="003B37A3" w:rsidRPr="002F6A4F">
        <w:t>даваемых половым путем, и борьба с сексуальным принуждением и нас</w:t>
      </w:r>
      <w:r w:rsidR="003B37A3" w:rsidRPr="002F6A4F">
        <w:t>и</w:t>
      </w:r>
      <w:r w:rsidR="003B37A3" w:rsidRPr="002F6A4F">
        <w:t>лием в отношении женщин, особенно в сельских районах, ведутся в огран</w:t>
      </w:r>
      <w:r w:rsidR="003B37A3" w:rsidRPr="002F6A4F">
        <w:t>и</w:t>
      </w:r>
      <w:r w:rsidR="003B37A3" w:rsidRPr="002F6A4F">
        <w:t>ченных масштабах. Кроме того, такие информирование и консультирование в бол</w:t>
      </w:r>
      <w:r w:rsidR="003B37A3" w:rsidRPr="002F6A4F">
        <w:t>ь</w:t>
      </w:r>
      <w:r w:rsidR="003B37A3" w:rsidRPr="002F6A4F">
        <w:t>шинстве случаев не адресованы мужчинам, мнение которых имеет решающее значение в вопросе о применении методов планирования размера с</w:t>
      </w:r>
      <w:r w:rsidR="003B37A3" w:rsidRPr="002F6A4F">
        <w:t>е</w:t>
      </w:r>
      <w:r w:rsidR="003B37A3" w:rsidRPr="002F6A4F">
        <w:t>мьи, и женщинам необходимо при этом получить согласие партнера. В соотве</w:t>
      </w:r>
      <w:r w:rsidR="003B37A3" w:rsidRPr="002F6A4F">
        <w:t>т</w:t>
      </w:r>
      <w:r w:rsidR="003B37A3" w:rsidRPr="002F6A4F">
        <w:t>ствии с традиционными/культурными представлениями мужчина считает, что забол</w:t>
      </w:r>
      <w:r w:rsidR="003B37A3" w:rsidRPr="002F6A4F">
        <w:t>е</w:t>
      </w:r>
      <w:r w:rsidR="003B37A3" w:rsidRPr="002F6A4F">
        <w:t>ваниями/инфекциями, передаваемыми половым путем, их заражают ж</w:t>
      </w:r>
      <w:r w:rsidR="003B37A3" w:rsidRPr="002F6A4F">
        <w:t>е</w:t>
      </w:r>
      <w:r w:rsidR="003B37A3" w:rsidRPr="002F6A4F">
        <w:t>ны/партнерши. Замужняя женщина, использующая противозачаточные средс</w:t>
      </w:r>
      <w:r w:rsidR="003B37A3" w:rsidRPr="002F6A4F">
        <w:t>т</w:t>
      </w:r>
      <w:r w:rsidR="003B37A3" w:rsidRPr="002F6A4F">
        <w:t xml:space="preserve">ва без ведома мужа, будет обвинена в сексуальной распущенности. </w:t>
      </w:r>
    </w:p>
    <w:p w:rsidR="003B37A3" w:rsidRPr="002F6A4F"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19.9.2</w:t>
      </w:r>
      <w:r>
        <w:tab/>
      </w:r>
      <w:r w:rsidR="003B37A3" w:rsidRPr="002F6A4F">
        <w:t>Однако такие НПО, как Общество имени Мэри Стопес и Ассоциация планирования размера семьи в Сьерра-Леоне (АПССЛ), действуют весьма э</w:t>
      </w:r>
      <w:r w:rsidR="003B37A3" w:rsidRPr="002F6A4F">
        <w:t>ф</w:t>
      </w:r>
      <w:r w:rsidR="003B37A3" w:rsidRPr="002F6A4F">
        <w:t>фективно, предоставляя услуги по планированию размера семьи. Однако эти услуги в основном доступны лишь в городах и существуют проблемы с их пр</w:t>
      </w:r>
      <w:r w:rsidR="003B37A3" w:rsidRPr="002F6A4F">
        <w:t>е</w:t>
      </w:r>
      <w:r w:rsidR="003B37A3" w:rsidRPr="002F6A4F">
        <w:t>доставлением, такие как культурные и другие социальные препятствия, напр</w:t>
      </w:r>
      <w:r w:rsidR="003B37A3" w:rsidRPr="002F6A4F">
        <w:t>и</w:t>
      </w:r>
      <w:r w:rsidR="003B37A3" w:rsidRPr="002F6A4F">
        <w:t xml:space="preserve">мер традиционная многодетность, особенно в сельских районах, а также то, что решение относительно применения методов планирования размера семьи обычно принимают мужья/партнеры, а не женщины. </w:t>
      </w:r>
    </w:p>
    <w:p w:rsidR="008629F1"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3B37A3" w:rsidRPr="002F6A4F" w:rsidRDefault="008629F1" w:rsidP="008629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19.10</w:t>
      </w:r>
      <w:r w:rsidR="003B37A3" w:rsidRPr="002F6A4F">
        <w:tab/>
      </w:r>
      <w:r w:rsidR="003B37A3" w:rsidRPr="008629F1">
        <w:t>Уровень материнской заболеваемости и смертности</w:t>
      </w:r>
      <w:r w:rsidR="003B37A3" w:rsidRPr="002F6A4F">
        <w:t xml:space="preserve"> </w:t>
      </w:r>
    </w:p>
    <w:p w:rsidR="008629F1"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3B37A3" w:rsidRPr="008629F1" w:rsidRDefault="003B37A3" w:rsidP="008629F1">
      <w:pPr>
        <w:pStyle w:val="SingleTxt"/>
      </w:pPr>
      <w:r w:rsidRPr="002F6A4F">
        <w:t>19.10.1</w:t>
      </w:r>
      <w:r w:rsidRPr="002F6A4F">
        <w:tab/>
        <w:t>Основным направлением правительственной программы в отнош</w:t>
      </w:r>
      <w:r w:rsidRPr="002F6A4F">
        <w:t>е</w:t>
      </w:r>
      <w:r w:rsidRPr="002F6A4F">
        <w:t>нии материнского здоровья является сокращение материнской заболева</w:t>
      </w:r>
      <w:r w:rsidRPr="002F6A4F">
        <w:t>е</w:t>
      </w:r>
      <w:r w:rsidRPr="002F6A4F">
        <w:t>мости и смертности. Ее цель</w:t>
      </w:r>
      <w:r w:rsidR="00317041" w:rsidRPr="002F6A4F">
        <w:t xml:space="preserve"> — </w:t>
      </w:r>
      <w:r w:rsidRPr="002F6A4F">
        <w:t>сокращение уровня материнской смертности для до</w:t>
      </w:r>
      <w:r w:rsidRPr="002F6A4F">
        <w:t>с</w:t>
      </w:r>
      <w:r w:rsidRPr="002F6A4F">
        <w:t>тижения показателя, предусмотренного Целями в области развития, сформул</w:t>
      </w:r>
      <w:r w:rsidRPr="002F6A4F">
        <w:t>и</w:t>
      </w:r>
      <w:r w:rsidRPr="002F6A4F">
        <w:t>рованными в Декларации тысячелетия (ЦРДТ)</w:t>
      </w:r>
      <w:r w:rsidRPr="008629F1">
        <w:t>. Нес</w:t>
      </w:r>
      <w:r w:rsidRPr="002F6A4F">
        <w:t>мотря на пре</w:t>
      </w:r>
      <w:r w:rsidRPr="002F6A4F">
        <w:t>д</w:t>
      </w:r>
      <w:r w:rsidRPr="002F6A4F">
        <w:t>принятые усилия, уровень материнской смертности в период 1985–2002 годов, согласно оценке, составлял 1800 случаев смерти на 100 000 живорождений, что является одним из самых высоких показателей в мире (Sierra Leone Poverty Reduction Paper 2005-2007, March 2005, p. 36). Три учреждения Организации Объедине</w:t>
      </w:r>
      <w:r w:rsidRPr="002F6A4F">
        <w:t>н</w:t>
      </w:r>
      <w:r w:rsidRPr="002F6A4F">
        <w:t>ных Наций</w:t>
      </w:r>
      <w:r w:rsidR="00317041" w:rsidRPr="002F6A4F">
        <w:t xml:space="preserve"> — </w:t>
      </w:r>
      <w:r w:rsidRPr="002F6A4F">
        <w:t>ЮНФПА, ВОЗ и ЮНИСЕФ</w:t>
      </w:r>
      <w:r w:rsidR="00317041" w:rsidRPr="002F6A4F">
        <w:t xml:space="preserve"> — </w:t>
      </w:r>
      <w:r w:rsidRPr="002F6A4F">
        <w:t>сотрудничают с прав</w:t>
      </w:r>
      <w:r w:rsidRPr="002F6A4F">
        <w:t>и</w:t>
      </w:r>
      <w:r w:rsidRPr="002F6A4F">
        <w:t>тельством Сьерра-Леоне в рамках программы по охране репродуктивного зд</w:t>
      </w:r>
      <w:r w:rsidRPr="002F6A4F">
        <w:t>о</w:t>
      </w:r>
      <w:r w:rsidRPr="002F6A4F">
        <w:t>ровья в Сьерра-Леоне, в центре внимания которой</w:t>
      </w:r>
      <w:r w:rsidR="00317041" w:rsidRPr="002F6A4F">
        <w:t xml:space="preserve"> — </w:t>
      </w:r>
      <w:r w:rsidRPr="002F6A4F">
        <w:t>сокращение материнской забол</w:t>
      </w:r>
      <w:r w:rsidRPr="002F6A4F">
        <w:t>е</w:t>
      </w:r>
      <w:r w:rsidRPr="002F6A4F">
        <w:t>ваемости и смертности. Эта программа направлена на расширение доступа к неотложной акушерской помощи в стране.</w:t>
      </w:r>
    </w:p>
    <w:p w:rsidR="008629F1"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3B37A3" w:rsidRPr="008629F1" w:rsidRDefault="008629F1" w:rsidP="00C731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Pr>
          <w:lang w:val="en-US"/>
        </w:rPr>
        <w:tab/>
      </w:r>
      <w:r w:rsidR="003B37A3" w:rsidRPr="008629F1">
        <w:t>19.11</w:t>
      </w:r>
      <w:r w:rsidR="003B37A3" w:rsidRPr="008629F1">
        <w:tab/>
        <w:t>Основные причины высокого коэффициента материнской смертности (КМС)</w:t>
      </w:r>
    </w:p>
    <w:p w:rsidR="008629F1" w:rsidRPr="008629F1" w:rsidRDefault="008629F1" w:rsidP="00C7310B">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rPr>
          <w:sz w:val="10"/>
        </w:rPr>
      </w:pPr>
    </w:p>
    <w:p w:rsidR="003B37A3" w:rsidRPr="002F6A4F" w:rsidRDefault="008629F1" w:rsidP="008629F1">
      <w:pPr>
        <w:pStyle w:val="SingleTxt"/>
      </w:pPr>
      <w:r>
        <w:t>19.11.1</w:t>
      </w:r>
      <w:r>
        <w:tab/>
      </w:r>
      <w:r w:rsidR="003B37A3" w:rsidRPr="002F6A4F">
        <w:t>Согласно оценкам, 55–58 процентов случаев смерти при родах в</w:t>
      </w:r>
      <w:r w:rsidR="003B37A3" w:rsidRPr="002F6A4F">
        <w:t>ы</w:t>
      </w:r>
      <w:r w:rsidR="003B37A3" w:rsidRPr="002F6A4F">
        <w:t>званы следующими причинами, в порядке очередности (МЗС и ЮНИСЕФ, 2004 год):</w:t>
      </w:r>
    </w:p>
    <w:p w:rsidR="003B37A3"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Pr>
          <w:lang w:val="en-US"/>
        </w:rPr>
        <w:tab/>
      </w:r>
      <w:r w:rsidR="003B37A3" w:rsidRPr="008629F1">
        <w:t>кровотечение;</w:t>
      </w:r>
    </w:p>
    <w:p w:rsidR="003B37A3"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Pr>
          <w:lang w:val="en-US"/>
        </w:rPr>
        <w:tab/>
      </w:r>
      <w:r w:rsidR="003B37A3" w:rsidRPr="008629F1">
        <w:t>механическое препятствие прохождению плода;</w:t>
      </w:r>
    </w:p>
    <w:p w:rsidR="003B37A3"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Pr>
          <w:lang w:val="en-US"/>
        </w:rPr>
        <w:tab/>
      </w:r>
      <w:r w:rsidR="003B37A3" w:rsidRPr="008629F1">
        <w:t>эклампсия;</w:t>
      </w:r>
    </w:p>
    <w:p w:rsidR="003B37A3"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Pr>
          <w:lang w:val="en-US"/>
        </w:rPr>
        <w:tab/>
      </w:r>
      <w:r w:rsidR="003B37A3" w:rsidRPr="008629F1">
        <w:t>инфекции, включая малярию;</w:t>
      </w:r>
    </w:p>
    <w:p w:rsidR="003B37A3" w:rsidRPr="008629F1" w:rsidRDefault="008629F1" w:rsidP="008629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Pr>
          <w:lang w:val="en-US"/>
        </w:rPr>
        <w:tab/>
      </w:r>
      <w:r w:rsidR="003B37A3" w:rsidRPr="008629F1">
        <w:t>выкидыш.</w:t>
      </w:r>
    </w:p>
    <w:p w:rsidR="003B37A3" w:rsidRPr="002F6A4F" w:rsidRDefault="003B37A3" w:rsidP="0075105F">
      <w:pPr>
        <w:pStyle w:val="SingleTxt"/>
      </w:pPr>
      <w:r w:rsidRPr="002F6A4F">
        <w:t>19.11.2</w:t>
      </w:r>
      <w:r w:rsidRPr="002F6A4F">
        <w:tab/>
        <w:t>В оценочном исследовании ЮНИСЕФ по охране материнства выд</w:t>
      </w:r>
      <w:r w:rsidRPr="002F6A4F">
        <w:t>е</w:t>
      </w:r>
      <w:r w:rsidRPr="002F6A4F">
        <w:t>лены многочисленные социально-экономические факторы, способствующие высокому уровню материнской смертности. Они включают: i) относительно высокую стоимость лечения в медицинских учреждениях; ii) отсутствие кв</w:t>
      </w:r>
      <w:r w:rsidRPr="002F6A4F">
        <w:t>а</w:t>
      </w:r>
      <w:r w:rsidRPr="002F6A4F">
        <w:t>лифицированных акушерок на общинном уровне; iii) отсутствие надлежащей подготовки у работников в области охраны здоровья матери и ребенка и у тр</w:t>
      </w:r>
      <w:r w:rsidRPr="002F6A4F">
        <w:t>а</w:t>
      </w:r>
      <w:r w:rsidRPr="002F6A4F">
        <w:t>диционных повитух в случае осложненных родов, о чем свидетельствует пр</w:t>
      </w:r>
      <w:r w:rsidRPr="002F6A4F">
        <w:t>и</w:t>
      </w:r>
      <w:r w:rsidRPr="002F6A4F">
        <w:t>веденная ниже таблица 27.</w:t>
      </w:r>
    </w:p>
    <w:p w:rsidR="0075105F" w:rsidRPr="0075105F" w:rsidRDefault="0075105F" w:rsidP="0075105F">
      <w:pPr>
        <w:pStyle w:val="SingleTxt"/>
        <w:spacing w:after="0" w:line="120" w:lineRule="exact"/>
        <w:rPr>
          <w:b/>
          <w:bCs/>
          <w:iCs/>
          <w:sz w:val="10"/>
        </w:rPr>
      </w:pPr>
    </w:p>
    <w:p w:rsidR="0075105F" w:rsidRDefault="0075105F" w:rsidP="0075105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27</w:t>
      </w:r>
    </w:p>
    <w:p w:rsidR="003B37A3" w:rsidRPr="0075105F" w:rsidRDefault="0075105F" w:rsidP="007510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3B37A3" w:rsidRPr="002F6A4F">
        <w:t>Распределение данных о материнской смертности в разбивке по причинам</w:t>
      </w:r>
    </w:p>
    <w:p w:rsidR="0075105F" w:rsidRPr="0075105F" w:rsidRDefault="0075105F" w:rsidP="0075105F">
      <w:pPr>
        <w:pStyle w:val="SingleTxt"/>
        <w:spacing w:after="0" w:line="120" w:lineRule="exact"/>
        <w:rPr>
          <w:sz w:val="10"/>
        </w:rPr>
      </w:pPr>
    </w:p>
    <w:p w:rsidR="0075105F" w:rsidRPr="0075105F" w:rsidRDefault="0075105F" w:rsidP="0075105F">
      <w:pPr>
        <w:pStyle w:val="SingleTxt"/>
        <w:spacing w:after="0" w:line="120" w:lineRule="exact"/>
        <w:rPr>
          <w:sz w:val="10"/>
        </w:rPr>
      </w:pPr>
    </w:p>
    <w:tbl>
      <w:tblPr>
        <w:tblW w:w="7317" w:type="dxa"/>
        <w:tblInd w:w="1260" w:type="dxa"/>
        <w:tblLayout w:type="fixed"/>
        <w:tblCellMar>
          <w:left w:w="0" w:type="dxa"/>
          <w:right w:w="0" w:type="dxa"/>
        </w:tblCellMar>
        <w:tblLook w:val="01E0" w:firstRow="1" w:lastRow="1" w:firstColumn="1" w:lastColumn="1" w:noHBand="0" w:noVBand="0"/>
      </w:tblPr>
      <w:tblGrid>
        <w:gridCol w:w="5625"/>
        <w:gridCol w:w="955"/>
        <w:gridCol w:w="737"/>
      </w:tblGrid>
      <w:tr w:rsidR="0075105F" w:rsidRPr="0075105F">
        <w:trPr>
          <w:cantSplit/>
          <w:tblHeader/>
        </w:trPr>
        <w:tc>
          <w:tcPr>
            <w:tcW w:w="5625" w:type="dxa"/>
            <w:tcBorders>
              <w:top w:val="single" w:sz="4" w:space="0" w:color="auto"/>
              <w:bottom w:val="single" w:sz="12" w:space="0" w:color="auto"/>
            </w:tcBorders>
            <w:shd w:val="clear" w:color="auto" w:fill="auto"/>
            <w:vAlign w:val="bottom"/>
          </w:tcPr>
          <w:p w:rsidR="003B37A3" w:rsidRPr="0075105F" w:rsidRDefault="003B37A3" w:rsidP="0075105F">
            <w:pPr>
              <w:pStyle w:val="DualTxt"/>
              <w:spacing w:before="80" w:after="80" w:line="160" w:lineRule="exact"/>
              <w:jc w:val="left"/>
              <w:rPr>
                <w:i/>
                <w:sz w:val="14"/>
              </w:rPr>
            </w:pPr>
            <w:r w:rsidRPr="0075105F">
              <w:rPr>
                <w:i/>
                <w:sz w:val="14"/>
              </w:rPr>
              <w:t>Причины</w:t>
            </w:r>
          </w:p>
        </w:tc>
        <w:tc>
          <w:tcPr>
            <w:tcW w:w="955" w:type="dxa"/>
            <w:tcBorders>
              <w:top w:val="single" w:sz="4" w:space="0" w:color="auto"/>
              <w:bottom w:val="single" w:sz="12" w:space="0" w:color="auto"/>
            </w:tcBorders>
            <w:shd w:val="clear" w:color="auto" w:fill="auto"/>
            <w:vAlign w:val="bottom"/>
          </w:tcPr>
          <w:p w:rsidR="003B37A3" w:rsidRPr="0075105F" w:rsidRDefault="003B37A3" w:rsidP="0075105F">
            <w:pPr>
              <w:pStyle w:val="DualTxt"/>
              <w:spacing w:before="80" w:after="80" w:line="160" w:lineRule="exact"/>
              <w:ind w:right="43"/>
              <w:jc w:val="right"/>
              <w:rPr>
                <w:i/>
                <w:sz w:val="14"/>
              </w:rPr>
            </w:pPr>
            <w:r w:rsidRPr="0075105F">
              <w:rPr>
                <w:i/>
                <w:sz w:val="14"/>
              </w:rPr>
              <w:t>Число случ</w:t>
            </w:r>
            <w:r w:rsidRPr="0075105F">
              <w:rPr>
                <w:i/>
                <w:sz w:val="14"/>
              </w:rPr>
              <w:t>а</w:t>
            </w:r>
            <w:r w:rsidRPr="0075105F">
              <w:rPr>
                <w:i/>
                <w:sz w:val="14"/>
              </w:rPr>
              <w:t>ев сме</w:t>
            </w:r>
            <w:r w:rsidRPr="0075105F">
              <w:rPr>
                <w:i/>
                <w:sz w:val="14"/>
              </w:rPr>
              <w:t>р</w:t>
            </w:r>
            <w:r w:rsidRPr="0075105F">
              <w:rPr>
                <w:i/>
                <w:sz w:val="14"/>
              </w:rPr>
              <w:t>ти</w:t>
            </w:r>
          </w:p>
        </w:tc>
        <w:tc>
          <w:tcPr>
            <w:tcW w:w="737" w:type="dxa"/>
            <w:tcBorders>
              <w:top w:val="single" w:sz="4" w:space="0" w:color="auto"/>
              <w:bottom w:val="single" w:sz="12" w:space="0" w:color="auto"/>
            </w:tcBorders>
            <w:shd w:val="clear" w:color="auto" w:fill="auto"/>
            <w:vAlign w:val="bottom"/>
          </w:tcPr>
          <w:p w:rsidR="003B37A3" w:rsidRPr="0075105F" w:rsidRDefault="003B37A3" w:rsidP="0075105F">
            <w:pPr>
              <w:pStyle w:val="DualTxt"/>
              <w:spacing w:before="80" w:after="80" w:line="160" w:lineRule="exact"/>
              <w:ind w:right="43"/>
              <w:jc w:val="right"/>
              <w:rPr>
                <w:i/>
                <w:sz w:val="14"/>
              </w:rPr>
            </w:pPr>
            <w:r w:rsidRPr="0075105F">
              <w:rPr>
                <w:i/>
                <w:sz w:val="14"/>
              </w:rPr>
              <w:t>Процент</w:t>
            </w:r>
          </w:p>
        </w:tc>
      </w:tr>
      <w:tr w:rsidR="0075105F" w:rsidRPr="0075105F">
        <w:trPr>
          <w:cantSplit/>
          <w:trHeight w:hRule="exact" w:val="115"/>
          <w:tblHeader/>
        </w:trPr>
        <w:tc>
          <w:tcPr>
            <w:tcW w:w="5625" w:type="dxa"/>
            <w:tcBorders>
              <w:top w:val="single" w:sz="12" w:space="0" w:color="auto"/>
            </w:tcBorders>
            <w:shd w:val="clear" w:color="auto" w:fill="auto"/>
            <w:vAlign w:val="bottom"/>
          </w:tcPr>
          <w:p w:rsidR="0075105F" w:rsidRPr="0075105F" w:rsidRDefault="0075105F" w:rsidP="0075105F">
            <w:pPr>
              <w:pStyle w:val="DualTxt"/>
              <w:spacing w:before="40" w:after="40" w:line="210" w:lineRule="exact"/>
              <w:jc w:val="left"/>
              <w:rPr>
                <w:sz w:val="17"/>
              </w:rPr>
            </w:pPr>
          </w:p>
        </w:tc>
        <w:tc>
          <w:tcPr>
            <w:tcW w:w="955" w:type="dxa"/>
            <w:tcBorders>
              <w:top w:val="single" w:sz="12" w:space="0" w:color="auto"/>
            </w:tcBorders>
            <w:shd w:val="clear" w:color="auto" w:fill="auto"/>
            <w:vAlign w:val="bottom"/>
          </w:tcPr>
          <w:p w:rsidR="0075105F" w:rsidRPr="0075105F" w:rsidRDefault="0075105F" w:rsidP="0075105F">
            <w:pPr>
              <w:pStyle w:val="DualTxt"/>
              <w:spacing w:before="40" w:after="40" w:line="210" w:lineRule="exact"/>
              <w:ind w:right="43"/>
              <w:jc w:val="right"/>
              <w:rPr>
                <w:sz w:val="17"/>
              </w:rPr>
            </w:pPr>
          </w:p>
        </w:tc>
        <w:tc>
          <w:tcPr>
            <w:tcW w:w="737" w:type="dxa"/>
            <w:tcBorders>
              <w:top w:val="single" w:sz="12" w:space="0" w:color="auto"/>
            </w:tcBorders>
            <w:shd w:val="clear" w:color="auto" w:fill="auto"/>
            <w:vAlign w:val="bottom"/>
          </w:tcPr>
          <w:p w:rsidR="0075105F" w:rsidRPr="0075105F" w:rsidRDefault="0075105F" w:rsidP="0075105F">
            <w:pPr>
              <w:pStyle w:val="DualTxt"/>
              <w:spacing w:before="40" w:after="40" w:line="210" w:lineRule="exact"/>
              <w:ind w:right="43"/>
              <w:jc w:val="right"/>
              <w:rPr>
                <w:sz w:val="17"/>
              </w:rPr>
            </w:pPr>
          </w:p>
        </w:tc>
      </w:tr>
      <w:tr w:rsidR="0075105F" w:rsidRPr="0075105F">
        <w:trPr>
          <w:cantSplit/>
        </w:trPr>
        <w:tc>
          <w:tcPr>
            <w:tcW w:w="562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jc w:val="left"/>
              <w:rPr>
                <w:sz w:val="17"/>
              </w:rPr>
            </w:pPr>
            <w:r w:rsidRPr="0075105F">
              <w:rPr>
                <w:sz w:val="17"/>
              </w:rPr>
              <w:t>Женщина/муж/родственники вовремя не распознали пробл</w:t>
            </w:r>
            <w:r w:rsidRPr="0075105F">
              <w:rPr>
                <w:sz w:val="17"/>
              </w:rPr>
              <w:t>е</w:t>
            </w:r>
            <w:r w:rsidRPr="0075105F">
              <w:rPr>
                <w:sz w:val="17"/>
              </w:rPr>
              <w:t>му</w:t>
            </w:r>
          </w:p>
        </w:tc>
        <w:tc>
          <w:tcPr>
            <w:tcW w:w="95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2</w:t>
            </w:r>
          </w:p>
        </w:tc>
        <w:tc>
          <w:tcPr>
            <w:tcW w:w="737"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10,5</w:t>
            </w:r>
          </w:p>
        </w:tc>
      </w:tr>
      <w:tr w:rsidR="003B37A3" w:rsidRPr="0075105F">
        <w:trPr>
          <w:cantSplit/>
        </w:trPr>
        <w:tc>
          <w:tcPr>
            <w:tcW w:w="562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jc w:val="left"/>
              <w:rPr>
                <w:sz w:val="17"/>
              </w:rPr>
            </w:pPr>
            <w:r w:rsidRPr="0075105F">
              <w:rPr>
                <w:sz w:val="17"/>
              </w:rPr>
              <w:t>Муж/партнер/родственники не позволили женщине пойти в больницу</w:t>
            </w:r>
          </w:p>
        </w:tc>
        <w:tc>
          <w:tcPr>
            <w:tcW w:w="95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1</w:t>
            </w:r>
          </w:p>
        </w:tc>
        <w:tc>
          <w:tcPr>
            <w:tcW w:w="737"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5,3</w:t>
            </w:r>
          </w:p>
        </w:tc>
      </w:tr>
      <w:tr w:rsidR="003B37A3" w:rsidRPr="0075105F">
        <w:trPr>
          <w:cantSplit/>
        </w:trPr>
        <w:tc>
          <w:tcPr>
            <w:tcW w:w="562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jc w:val="left"/>
              <w:rPr>
                <w:sz w:val="17"/>
              </w:rPr>
            </w:pPr>
            <w:r w:rsidRPr="0075105F">
              <w:rPr>
                <w:sz w:val="17"/>
              </w:rPr>
              <w:t>Отсутствие транспорта для доставки женщины в больн</w:t>
            </w:r>
            <w:r w:rsidRPr="0075105F">
              <w:rPr>
                <w:sz w:val="17"/>
              </w:rPr>
              <w:t>и</w:t>
            </w:r>
            <w:r w:rsidRPr="0075105F">
              <w:rPr>
                <w:sz w:val="17"/>
              </w:rPr>
              <w:t>цу</w:t>
            </w:r>
          </w:p>
        </w:tc>
        <w:tc>
          <w:tcPr>
            <w:tcW w:w="95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4</w:t>
            </w:r>
          </w:p>
        </w:tc>
        <w:tc>
          <w:tcPr>
            <w:tcW w:w="737"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21,0</w:t>
            </w:r>
          </w:p>
        </w:tc>
      </w:tr>
      <w:tr w:rsidR="003B37A3" w:rsidRPr="0075105F">
        <w:trPr>
          <w:cantSplit/>
        </w:trPr>
        <w:tc>
          <w:tcPr>
            <w:tcW w:w="562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jc w:val="left"/>
              <w:rPr>
                <w:sz w:val="17"/>
              </w:rPr>
            </w:pPr>
            <w:r w:rsidRPr="0075105F">
              <w:rPr>
                <w:sz w:val="17"/>
              </w:rPr>
              <w:t>Отсутствие средств на тран</w:t>
            </w:r>
            <w:r w:rsidRPr="0075105F">
              <w:rPr>
                <w:sz w:val="17"/>
              </w:rPr>
              <w:t>с</w:t>
            </w:r>
            <w:r w:rsidRPr="0075105F">
              <w:rPr>
                <w:sz w:val="17"/>
              </w:rPr>
              <w:t>портировку</w:t>
            </w:r>
          </w:p>
        </w:tc>
        <w:tc>
          <w:tcPr>
            <w:tcW w:w="95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0</w:t>
            </w:r>
          </w:p>
        </w:tc>
        <w:tc>
          <w:tcPr>
            <w:tcW w:w="737"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0,0</w:t>
            </w:r>
          </w:p>
        </w:tc>
      </w:tr>
      <w:tr w:rsidR="003B37A3" w:rsidRPr="0075105F">
        <w:trPr>
          <w:cantSplit/>
        </w:trPr>
        <w:tc>
          <w:tcPr>
            <w:tcW w:w="562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jc w:val="left"/>
              <w:rPr>
                <w:sz w:val="17"/>
              </w:rPr>
            </w:pPr>
            <w:r w:rsidRPr="0075105F">
              <w:rPr>
                <w:sz w:val="17"/>
              </w:rPr>
              <w:t>Отсутствие надлежащего пе</w:t>
            </w:r>
            <w:r w:rsidRPr="0075105F">
              <w:rPr>
                <w:sz w:val="17"/>
              </w:rPr>
              <w:t>р</w:t>
            </w:r>
            <w:r w:rsidRPr="0075105F">
              <w:rPr>
                <w:sz w:val="17"/>
              </w:rPr>
              <w:t>сонала в медицинском учреждении во время прибытия же</w:t>
            </w:r>
            <w:r w:rsidRPr="0075105F">
              <w:rPr>
                <w:sz w:val="17"/>
              </w:rPr>
              <w:t>н</w:t>
            </w:r>
            <w:r w:rsidRPr="0075105F">
              <w:rPr>
                <w:sz w:val="17"/>
              </w:rPr>
              <w:t>щины</w:t>
            </w:r>
          </w:p>
        </w:tc>
        <w:tc>
          <w:tcPr>
            <w:tcW w:w="95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0</w:t>
            </w:r>
          </w:p>
        </w:tc>
        <w:tc>
          <w:tcPr>
            <w:tcW w:w="737"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0,0</w:t>
            </w:r>
          </w:p>
        </w:tc>
      </w:tr>
      <w:tr w:rsidR="003B37A3" w:rsidRPr="0075105F">
        <w:trPr>
          <w:cantSplit/>
        </w:trPr>
        <w:tc>
          <w:tcPr>
            <w:tcW w:w="562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jc w:val="left"/>
              <w:rPr>
                <w:sz w:val="17"/>
              </w:rPr>
            </w:pPr>
            <w:r w:rsidRPr="0075105F">
              <w:rPr>
                <w:sz w:val="17"/>
              </w:rPr>
              <w:t>Отсутствие компетентного пе</w:t>
            </w:r>
            <w:r w:rsidRPr="0075105F">
              <w:rPr>
                <w:sz w:val="17"/>
              </w:rPr>
              <w:t>р</w:t>
            </w:r>
            <w:r w:rsidRPr="0075105F">
              <w:rPr>
                <w:sz w:val="17"/>
              </w:rPr>
              <w:t>сонала, способного справиться с проблемой при родовспом</w:t>
            </w:r>
            <w:r w:rsidRPr="0075105F">
              <w:rPr>
                <w:sz w:val="17"/>
              </w:rPr>
              <w:t>о</w:t>
            </w:r>
            <w:r w:rsidRPr="0075105F">
              <w:rPr>
                <w:sz w:val="17"/>
              </w:rPr>
              <w:t>жении</w:t>
            </w:r>
          </w:p>
        </w:tc>
        <w:tc>
          <w:tcPr>
            <w:tcW w:w="95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4</w:t>
            </w:r>
          </w:p>
        </w:tc>
        <w:tc>
          <w:tcPr>
            <w:tcW w:w="737"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21,0</w:t>
            </w:r>
          </w:p>
        </w:tc>
      </w:tr>
      <w:tr w:rsidR="003B37A3" w:rsidRPr="0075105F">
        <w:trPr>
          <w:cantSplit/>
        </w:trPr>
        <w:tc>
          <w:tcPr>
            <w:tcW w:w="562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jc w:val="left"/>
              <w:rPr>
                <w:sz w:val="17"/>
              </w:rPr>
            </w:pPr>
            <w:r w:rsidRPr="0075105F">
              <w:rPr>
                <w:sz w:val="17"/>
              </w:rPr>
              <w:t>Отсутствие крови для перел</w:t>
            </w:r>
            <w:r w:rsidRPr="0075105F">
              <w:rPr>
                <w:sz w:val="17"/>
              </w:rPr>
              <w:t>и</w:t>
            </w:r>
            <w:r w:rsidRPr="0075105F">
              <w:rPr>
                <w:sz w:val="17"/>
              </w:rPr>
              <w:t xml:space="preserve">вания </w:t>
            </w:r>
          </w:p>
        </w:tc>
        <w:tc>
          <w:tcPr>
            <w:tcW w:w="95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2</w:t>
            </w:r>
          </w:p>
        </w:tc>
        <w:tc>
          <w:tcPr>
            <w:tcW w:w="737"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10,5</w:t>
            </w:r>
          </w:p>
        </w:tc>
      </w:tr>
      <w:tr w:rsidR="003B37A3" w:rsidRPr="0075105F">
        <w:trPr>
          <w:cantSplit/>
        </w:trPr>
        <w:tc>
          <w:tcPr>
            <w:tcW w:w="562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jc w:val="left"/>
              <w:rPr>
                <w:sz w:val="17"/>
              </w:rPr>
            </w:pPr>
            <w:r w:rsidRPr="0075105F">
              <w:rPr>
                <w:sz w:val="17"/>
              </w:rPr>
              <w:t>Отсутствие средств на о</w:t>
            </w:r>
            <w:r w:rsidRPr="0075105F">
              <w:rPr>
                <w:sz w:val="17"/>
              </w:rPr>
              <w:t>п</w:t>
            </w:r>
            <w:r w:rsidRPr="0075105F">
              <w:rPr>
                <w:sz w:val="17"/>
              </w:rPr>
              <w:t xml:space="preserve">лату лечения </w:t>
            </w:r>
          </w:p>
        </w:tc>
        <w:tc>
          <w:tcPr>
            <w:tcW w:w="955"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1</w:t>
            </w:r>
          </w:p>
        </w:tc>
        <w:tc>
          <w:tcPr>
            <w:tcW w:w="737" w:type="dxa"/>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40" w:line="210" w:lineRule="exact"/>
              <w:ind w:right="43"/>
              <w:jc w:val="right"/>
              <w:rPr>
                <w:sz w:val="17"/>
              </w:rPr>
            </w:pPr>
            <w:r w:rsidRPr="0075105F">
              <w:rPr>
                <w:sz w:val="17"/>
              </w:rPr>
              <w:t>5,3</w:t>
            </w:r>
          </w:p>
        </w:tc>
      </w:tr>
      <w:tr w:rsidR="0075105F" w:rsidRPr="0075105F">
        <w:trPr>
          <w:cantSplit/>
        </w:trPr>
        <w:tc>
          <w:tcPr>
            <w:tcW w:w="5625" w:type="dxa"/>
            <w:tcBorders>
              <w:bottom w:val="single" w:sz="4" w:space="0" w:color="auto"/>
            </w:tcBorders>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80" w:line="210" w:lineRule="exact"/>
              <w:jc w:val="left"/>
              <w:rPr>
                <w:sz w:val="17"/>
              </w:rPr>
            </w:pPr>
            <w:r w:rsidRPr="0075105F">
              <w:rPr>
                <w:sz w:val="17"/>
              </w:rPr>
              <w:t xml:space="preserve">Прочее </w:t>
            </w:r>
          </w:p>
        </w:tc>
        <w:tc>
          <w:tcPr>
            <w:tcW w:w="955" w:type="dxa"/>
            <w:tcBorders>
              <w:bottom w:val="single" w:sz="4" w:space="0" w:color="auto"/>
            </w:tcBorders>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80" w:line="210" w:lineRule="exact"/>
              <w:ind w:right="43"/>
              <w:jc w:val="right"/>
              <w:rPr>
                <w:sz w:val="17"/>
              </w:rPr>
            </w:pPr>
            <w:r w:rsidRPr="0075105F">
              <w:rPr>
                <w:sz w:val="17"/>
              </w:rPr>
              <w:t>5</w:t>
            </w:r>
          </w:p>
        </w:tc>
        <w:tc>
          <w:tcPr>
            <w:tcW w:w="737" w:type="dxa"/>
            <w:tcBorders>
              <w:bottom w:val="single" w:sz="4" w:space="0" w:color="auto"/>
            </w:tcBorders>
            <w:shd w:val="clear" w:color="auto" w:fill="auto"/>
            <w:vAlign w:val="bottom"/>
          </w:tcPr>
          <w:p w:rsidR="003B37A3" w:rsidRPr="0075105F" w:rsidRDefault="003B37A3" w:rsidP="0075105F">
            <w:pPr>
              <w:pStyle w:val="DualTxt"/>
              <w:tabs>
                <w:tab w:val="left" w:pos="288"/>
                <w:tab w:val="left" w:pos="576"/>
                <w:tab w:val="left" w:pos="864"/>
                <w:tab w:val="left" w:pos="1152"/>
              </w:tabs>
              <w:spacing w:before="40" w:after="80" w:line="210" w:lineRule="exact"/>
              <w:ind w:right="43"/>
              <w:jc w:val="right"/>
              <w:rPr>
                <w:sz w:val="17"/>
              </w:rPr>
            </w:pPr>
            <w:r w:rsidRPr="0075105F">
              <w:rPr>
                <w:sz w:val="17"/>
              </w:rPr>
              <w:t>26,4</w:t>
            </w:r>
          </w:p>
        </w:tc>
      </w:tr>
      <w:tr w:rsidR="0075105F" w:rsidRPr="0075105F">
        <w:trPr>
          <w:cantSplit/>
        </w:trPr>
        <w:tc>
          <w:tcPr>
            <w:tcW w:w="5625" w:type="dxa"/>
            <w:tcBorders>
              <w:top w:val="single" w:sz="4" w:space="0" w:color="auto"/>
              <w:bottom w:val="single" w:sz="12" w:space="0" w:color="auto"/>
            </w:tcBorders>
            <w:shd w:val="clear" w:color="auto" w:fill="auto"/>
            <w:vAlign w:val="bottom"/>
          </w:tcPr>
          <w:p w:rsidR="003B37A3" w:rsidRPr="0075105F" w:rsidRDefault="0075105F" w:rsidP="0075105F">
            <w:pPr>
              <w:pStyle w:val="DualTxt"/>
              <w:tabs>
                <w:tab w:val="left" w:pos="288"/>
                <w:tab w:val="left" w:pos="576"/>
                <w:tab w:val="left" w:pos="864"/>
                <w:tab w:val="left" w:pos="1152"/>
              </w:tabs>
              <w:spacing w:before="80" w:after="80" w:line="210" w:lineRule="exact"/>
              <w:jc w:val="left"/>
              <w:rPr>
                <w:b/>
                <w:sz w:val="17"/>
              </w:rPr>
            </w:pPr>
            <w:r w:rsidRPr="0075105F">
              <w:rPr>
                <w:b/>
                <w:sz w:val="17"/>
                <w:lang w:val="en-US"/>
              </w:rPr>
              <w:tab/>
            </w:r>
            <w:r w:rsidR="003B37A3" w:rsidRPr="0075105F">
              <w:rPr>
                <w:b/>
                <w:sz w:val="17"/>
              </w:rPr>
              <w:t>Всего</w:t>
            </w:r>
          </w:p>
        </w:tc>
        <w:tc>
          <w:tcPr>
            <w:tcW w:w="955" w:type="dxa"/>
            <w:tcBorders>
              <w:top w:val="single" w:sz="4" w:space="0" w:color="auto"/>
              <w:bottom w:val="single" w:sz="12" w:space="0" w:color="auto"/>
            </w:tcBorders>
            <w:shd w:val="clear" w:color="auto" w:fill="auto"/>
            <w:vAlign w:val="bottom"/>
          </w:tcPr>
          <w:p w:rsidR="003B37A3" w:rsidRPr="0075105F" w:rsidRDefault="003B37A3" w:rsidP="0075105F">
            <w:pPr>
              <w:pStyle w:val="DualTxt"/>
              <w:tabs>
                <w:tab w:val="left" w:pos="288"/>
                <w:tab w:val="left" w:pos="576"/>
                <w:tab w:val="left" w:pos="864"/>
                <w:tab w:val="left" w:pos="1152"/>
              </w:tabs>
              <w:spacing w:before="80" w:after="80" w:line="210" w:lineRule="exact"/>
              <w:ind w:right="43"/>
              <w:jc w:val="right"/>
              <w:rPr>
                <w:b/>
                <w:sz w:val="17"/>
              </w:rPr>
            </w:pPr>
            <w:r w:rsidRPr="0075105F">
              <w:rPr>
                <w:b/>
                <w:sz w:val="17"/>
              </w:rPr>
              <w:t>19</w:t>
            </w:r>
          </w:p>
        </w:tc>
        <w:tc>
          <w:tcPr>
            <w:tcW w:w="737" w:type="dxa"/>
            <w:tcBorders>
              <w:top w:val="single" w:sz="4" w:space="0" w:color="auto"/>
              <w:bottom w:val="single" w:sz="12" w:space="0" w:color="auto"/>
            </w:tcBorders>
            <w:shd w:val="clear" w:color="auto" w:fill="auto"/>
            <w:vAlign w:val="bottom"/>
          </w:tcPr>
          <w:p w:rsidR="003B37A3" w:rsidRPr="0075105F" w:rsidRDefault="003B37A3" w:rsidP="0075105F">
            <w:pPr>
              <w:pStyle w:val="DualTxt"/>
              <w:tabs>
                <w:tab w:val="left" w:pos="288"/>
                <w:tab w:val="left" w:pos="576"/>
                <w:tab w:val="left" w:pos="864"/>
                <w:tab w:val="left" w:pos="1152"/>
              </w:tabs>
              <w:spacing w:before="80" w:after="80" w:line="210" w:lineRule="exact"/>
              <w:ind w:right="43"/>
              <w:jc w:val="right"/>
              <w:rPr>
                <w:b/>
                <w:sz w:val="17"/>
              </w:rPr>
            </w:pPr>
            <w:r w:rsidRPr="0075105F">
              <w:rPr>
                <w:b/>
                <w:sz w:val="17"/>
              </w:rPr>
              <w:t>100,0</w:t>
            </w:r>
          </w:p>
        </w:tc>
      </w:tr>
    </w:tbl>
    <w:p w:rsidR="00C7310B" w:rsidRPr="00C7310B" w:rsidRDefault="00C7310B" w:rsidP="00C7310B">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75105F">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Оценка служб по охране материнства в Сьерра-Леоне. Итоговый доклад ЮНИСЕФ.</w:t>
      </w:r>
    </w:p>
    <w:p w:rsidR="0075105F" w:rsidRPr="0075105F" w:rsidRDefault="0075105F" w:rsidP="0075105F">
      <w:pPr>
        <w:pStyle w:val="SingleTxt"/>
        <w:spacing w:after="0" w:line="120" w:lineRule="exact"/>
        <w:rPr>
          <w:sz w:val="10"/>
        </w:rPr>
      </w:pPr>
    </w:p>
    <w:p w:rsidR="0075105F" w:rsidRPr="0075105F" w:rsidRDefault="0075105F" w:rsidP="0075105F">
      <w:pPr>
        <w:pStyle w:val="SingleTxt"/>
        <w:spacing w:after="0" w:line="120" w:lineRule="exact"/>
        <w:rPr>
          <w:sz w:val="10"/>
        </w:rPr>
      </w:pPr>
    </w:p>
    <w:p w:rsidR="003B37A3" w:rsidRPr="002F6A4F" w:rsidRDefault="003B37A3" w:rsidP="00B705E7">
      <w:pPr>
        <w:pStyle w:val="SingleTxt"/>
      </w:pPr>
      <w:r w:rsidRPr="002F6A4F">
        <w:t>19.11.3</w:t>
      </w:r>
      <w:r w:rsidRPr="002F6A4F">
        <w:tab/>
        <w:t>Еще одним фактором, способствующим росту КМС, является н</w:t>
      </w:r>
      <w:r w:rsidRPr="002F6A4F">
        <w:t>е</w:t>
      </w:r>
      <w:r w:rsidRPr="002F6A4F">
        <w:t>хватка медицинских работников соответствующей специализации для обесп</w:t>
      </w:r>
      <w:r w:rsidRPr="002F6A4F">
        <w:t>е</w:t>
      </w:r>
      <w:r w:rsidRPr="002F6A4F">
        <w:t>чения успешного состояния здравоохранения. Об этом свидетельствуют да</w:t>
      </w:r>
      <w:r w:rsidRPr="002F6A4F">
        <w:t>н</w:t>
      </w:r>
      <w:r w:rsidRPr="002F6A4F">
        <w:t>ные таблицы 28, ниже.</w:t>
      </w:r>
    </w:p>
    <w:p w:rsidR="003B37A3" w:rsidRPr="002F6A4F" w:rsidRDefault="003B37A3" w:rsidP="003B37A3">
      <w:pPr>
        <w:pStyle w:val="SingleTxt"/>
      </w:pPr>
      <w:r w:rsidRPr="002F6A4F">
        <w:t>19.11.4</w:t>
      </w:r>
      <w:r w:rsidRPr="002F6A4F">
        <w:tab/>
        <w:t>Прилагаются также усилия по улучшению показателей мат</w:t>
      </w:r>
      <w:r w:rsidRPr="002F6A4F">
        <w:t>е</w:t>
      </w:r>
      <w:r w:rsidRPr="002F6A4F">
        <w:t>ринской заболеваемости путем лечения серьезных нарушений здоровья, например сл</w:t>
      </w:r>
      <w:r w:rsidRPr="002F6A4F">
        <w:t>у</w:t>
      </w:r>
      <w:r w:rsidRPr="002F6A4F">
        <w:t>чаев везиковагинального свища (ВВС). В связи с отсутствием необходимого хирургического оборудования правительство в сотрудничестве с междунаро</w:t>
      </w:r>
      <w:r w:rsidRPr="002F6A4F">
        <w:t>д</w:t>
      </w:r>
      <w:r w:rsidRPr="002F6A4F">
        <w:t>ной НПО</w:t>
      </w:r>
      <w:r w:rsidR="006B50BF">
        <w:t xml:space="preserve"> «</w:t>
      </w:r>
      <w:r w:rsidRPr="002F6A4F">
        <w:t>Международный медицинский корпус</w:t>
      </w:r>
      <w:r w:rsidR="006B50BF">
        <w:t xml:space="preserve">» </w:t>
      </w:r>
      <w:r w:rsidRPr="002F6A4F">
        <w:t>оказывает помощь пациен</w:t>
      </w:r>
      <w:r w:rsidRPr="002F6A4F">
        <w:t>т</w:t>
      </w:r>
      <w:r w:rsidRPr="002F6A4F">
        <w:t>кам с ВВС. В родильном доме принцессы Кристины есть отделение на 20 коек с необходимым оборудованием и оснащением. Однако только один врач и одна медсестра имеют необходимую подготовку для проведения хиру</w:t>
      </w:r>
      <w:r w:rsidRPr="002F6A4F">
        <w:t>р</w:t>
      </w:r>
      <w:r w:rsidRPr="002F6A4F">
        <w:t>гических операций по поводу ВВС. Лечение пациенток с ВВС проводит также междун</w:t>
      </w:r>
      <w:r w:rsidRPr="002F6A4F">
        <w:t>а</w:t>
      </w:r>
      <w:r w:rsidRPr="002F6A4F">
        <w:t>родная НПО</w:t>
      </w:r>
      <w:r w:rsidR="006B50BF">
        <w:t xml:space="preserve"> «</w:t>
      </w:r>
      <w:r w:rsidRPr="002F6A4F">
        <w:t>Корабль милосердия</w:t>
      </w:r>
      <w:r w:rsidR="006B50BF">
        <w:t>».</w:t>
      </w:r>
    </w:p>
    <w:p w:rsidR="003B37A3" w:rsidRPr="002F6A4F" w:rsidRDefault="003B37A3" w:rsidP="003B37A3">
      <w:pPr>
        <w:pStyle w:val="SingleTxt"/>
      </w:pPr>
      <w:r w:rsidRPr="002F6A4F">
        <w:t>19.11.5</w:t>
      </w:r>
      <w:r w:rsidRPr="002F6A4F">
        <w:tab/>
        <w:t>В 2002 году в родильном доме принцессы Кристины в общей сло</w:t>
      </w:r>
      <w:r w:rsidRPr="002F6A4F">
        <w:t>ж</w:t>
      </w:r>
      <w:r w:rsidRPr="002F6A4F">
        <w:t>ности было проведено 142 хирургические операции с 90-процентным благоп</w:t>
      </w:r>
      <w:r w:rsidRPr="002F6A4F">
        <w:t>о</w:t>
      </w:r>
      <w:r w:rsidRPr="002F6A4F">
        <w:t>лучным исходом. В этом родильном доме проводится 4–6 операций в неделю, обеспечен качественный предоперационный и послеоперационный уход, орг</w:t>
      </w:r>
      <w:r w:rsidRPr="002F6A4F">
        <w:t>а</w:t>
      </w:r>
      <w:r w:rsidRPr="002F6A4F">
        <w:t>низуются просветительские беседы на медицинские темы, существует клиника по лечению ВВС, а если требуется, бесплатно проводится кесарево с</w:t>
      </w:r>
      <w:r w:rsidRPr="002F6A4F">
        <w:t>е</w:t>
      </w:r>
      <w:r w:rsidRPr="002F6A4F">
        <w:t>чение.</w:t>
      </w:r>
    </w:p>
    <w:p w:rsidR="003B37A3" w:rsidRPr="002F6A4F" w:rsidRDefault="003B37A3" w:rsidP="003B37A3">
      <w:pPr>
        <w:pStyle w:val="SingleTxt"/>
      </w:pPr>
      <w:r w:rsidRPr="002F6A4F">
        <w:t>19.11.6</w:t>
      </w:r>
      <w:r w:rsidRPr="002F6A4F">
        <w:tab/>
        <w:t>Фонд</w:t>
      </w:r>
      <w:r w:rsidR="006B50BF">
        <w:t xml:space="preserve"> «</w:t>
      </w:r>
      <w:r w:rsidRPr="002F6A4F">
        <w:t>Фистула</w:t>
      </w:r>
      <w:r w:rsidR="006B50BF">
        <w:t xml:space="preserve">» </w:t>
      </w:r>
      <w:r w:rsidRPr="002F6A4F">
        <w:t>(НПО) имеет договоренность с больницей</w:t>
      </w:r>
      <w:r w:rsidR="006B50BF">
        <w:t xml:space="preserve"> «</w:t>
      </w:r>
      <w:r w:rsidRPr="002F6A4F">
        <w:t>Чой</w:t>
      </w:r>
      <w:r w:rsidRPr="002F6A4F">
        <w:t>т</w:t>
      </w:r>
      <w:r w:rsidRPr="002F6A4F">
        <w:t>рам</w:t>
      </w:r>
      <w:r w:rsidR="006B50BF">
        <w:t>»,</w:t>
      </w:r>
      <w:r w:rsidRPr="002F6A4F">
        <w:t xml:space="preserve"> предусматривающую выделение двух палат и одной операционной для проведения хирургических операций, что позволило провести 164 операции. С различными интервалами в течение года Фонд посещают сп</w:t>
      </w:r>
      <w:r w:rsidRPr="002F6A4F">
        <w:t>е</w:t>
      </w:r>
      <w:r w:rsidRPr="002F6A4F">
        <w:t>циалисты из США для проведения операций и подготовки медсестер.</w:t>
      </w:r>
    </w:p>
    <w:p w:rsidR="00B705E7" w:rsidRPr="00B705E7" w:rsidRDefault="00B705E7" w:rsidP="00B705E7">
      <w:pPr>
        <w:pStyle w:val="SingleTxt"/>
        <w:spacing w:after="0" w:line="120" w:lineRule="exact"/>
        <w:rPr>
          <w:sz w:val="10"/>
        </w:rPr>
      </w:pPr>
    </w:p>
    <w:p w:rsidR="003B37A3" w:rsidRPr="002F6A4F" w:rsidRDefault="00B705E7" w:rsidP="00B705E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19.12</w:t>
      </w:r>
      <w:r w:rsidR="003B37A3" w:rsidRPr="002F6A4F">
        <w:tab/>
        <w:t>Потребности в кадрах</w:t>
      </w:r>
    </w:p>
    <w:p w:rsidR="00B705E7" w:rsidRPr="00B705E7" w:rsidRDefault="00B705E7" w:rsidP="00B705E7">
      <w:pPr>
        <w:pStyle w:val="SingleTxt"/>
        <w:spacing w:after="0" w:line="120" w:lineRule="exact"/>
        <w:rPr>
          <w:b/>
          <w:bCs/>
          <w:iCs/>
          <w:sz w:val="10"/>
        </w:rPr>
      </w:pPr>
    </w:p>
    <w:p w:rsidR="00B705E7" w:rsidRDefault="00B705E7" w:rsidP="00B705E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28</w:t>
      </w:r>
    </w:p>
    <w:p w:rsidR="003B37A3" w:rsidRPr="00B705E7" w:rsidRDefault="00B705E7" w:rsidP="00B705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DE265E">
        <w:t>Расп</w:t>
      </w:r>
      <w:r w:rsidRPr="002F6A4F">
        <w:t xml:space="preserve">ределение </w:t>
      </w:r>
      <w:r w:rsidR="003B37A3" w:rsidRPr="002F6A4F">
        <w:t>отдельных категорий персонала Министерства здравоохранения и санитарии, июль 2004 года</w:t>
      </w:r>
    </w:p>
    <w:p w:rsidR="00B705E7" w:rsidRPr="00B705E7" w:rsidRDefault="00B705E7" w:rsidP="00B705E7">
      <w:pPr>
        <w:pStyle w:val="SingleTxt"/>
        <w:spacing w:after="0" w:line="120" w:lineRule="exact"/>
        <w:rPr>
          <w:sz w:val="10"/>
        </w:rPr>
      </w:pPr>
    </w:p>
    <w:p w:rsidR="00B705E7" w:rsidRPr="00B705E7" w:rsidRDefault="00B705E7" w:rsidP="00B705E7">
      <w:pPr>
        <w:pStyle w:val="SingleTxt"/>
        <w:spacing w:after="0" w:line="120" w:lineRule="exact"/>
        <w:rPr>
          <w:sz w:val="10"/>
        </w:rPr>
      </w:pPr>
    </w:p>
    <w:tbl>
      <w:tblPr>
        <w:tblW w:w="7323" w:type="dxa"/>
        <w:tblInd w:w="1260" w:type="dxa"/>
        <w:tblLayout w:type="fixed"/>
        <w:tblCellMar>
          <w:left w:w="0" w:type="dxa"/>
          <w:right w:w="0" w:type="dxa"/>
        </w:tblCellMar>
        <w:tblLook w:val="0000" w:firstRow="0" w:lastRow="0" w:firstColumn="0" w:lastColumn="0" w:noHBand="0" w:noVBand="0"/>
      </w:tblPr>
      <w:tblGrid>
        <w:gridCol w:w="2313"/>
        <w:gridCol w:w="835"/>
        <w:gridCol w:w="835"/>
        <w:gridCol w:w="835"/>
        <w:gridCol w:w="835"/>
        <w:gridCol w:w="835"/>
        <w:gridCol w:w="835"/>
      </w:tblGrid>
      <w:tr w:rsidR="003B37A3" w:rsidRPr="005976FF">
        <w:tblPrEx>
          <w:tblCellMar>
            <w:top w:w="0" w:type="dxa"/>
            <w:bottom w:w="0" w:type="dxa"/>
          </w:tblCellMar>
        </w:tblPrEx>
        <w:trPr>
          <w:cantSplit/>
          <w:tblHeader/>
        </w:trPr>
        <w:tc>
          <w:tcPr>
            <w:tcW w:w="2313" w:type="dxa"/>
            <w:tcBorders>
              <w:top w:val="single" w:sz="4" w:space="0" w:color="auto"/>
              <w:bottom w:val="single" w:sz="12" w:space="0" w:color="auto"/>
            </w:tcBorders>
            <w:shd w:val="clear" w:color="auto" w:fill="auto"/>
            <w:vAlign w:val="bottom"/>
          </w:tcPr>
          <w:p w:rsidR="003B37A3" w:rsidRPr="005976FF" w:rsidRDefault="003B37A3" w:rsidP="005976FF">
            <w:pPr>
              <w:pStyle w:val="DualTxt"/>
              <w:spacing w:before="80" w:after="80" w:line="160" w:lineRule="exact"/>
              <w:jc w:val="left"/>
              <w:rPr>
                <w:i/>
                <w:sz w:val="14"/>
              </w:rPr>
            </w:pPr>
            <w:r w:rsidRPr="005976FF">
              <w:rPr>
                <w:i/>
                <w:sz w:val="14"/>
              </w:rPr>
              <w:t>Специал</w:t>
            </w:r>
            <w:r w:rsidRPr="005976FF">
              <w:rPr>
                <w:i/>
                <w:sz w:val="14"/>
              </w:rPr>
              <w:t>ь</w:t>
            </w:r>
            <w:r w:rsidRPr="005976FF">
              <w:rPr>
                <w:i/>
                <w:sz w:val="14"/>
              </w:rPr>
              <w:t>ность</w:t>
            </w:r>
          </w:p>
        </w:tc>
        <w:tc>
          <w:tcPr>
            <w:tcW w:w="835" w:type="dxa"/>
            <w:tcBorders>
              <w:top w:val="single" w:sz="4" w:space="0" w:color="auto"/>
              <w:bottom w:val="single" w:sz="12" w:space="0" w:color="auto"/>
            </w:tcBorders>
            <w:shd w:val="clear" w:color="auto" w:fill="auto"/>
            <w:vAlign w:val="bottom"/>
          </w:tcPr>
          <w:p w:rsidR="003B37A3" w:rsidRPr="005976FF" w:rsidRDefault="003B37A3" w:rsidP="005976FF">
            <w:pPr>
              <w:pStyle w:val="DualTxt"/>
              <w:spacing w:before="80" w:after="80" w:line="160" w:lineRule="exact"/>
              <w:ind w:right="43"/>
              <w:jc w:val="right"/>
              <w:rPr>
                <w:i/>
                <w:sz w:val="14"/>
              </w:rPr>
            </w:pPr>
            <w:r w:rsidRPr="005976FF">
              <w:rPr>
                <w:i/>
                <w:sz w:val="14"/>
              </w:rPr>
              <w:t>Число с</w:t>
            </w:r>
            <w:r w:rsidRPr="005976FF">
              <w:rPr>
                <w:i/>
                <w:sz w:val="14"/>
              </w:rPr>
              <w:t>о</w:t>
            </w:r>
            <w:r w:rsidRPr="005976FF">
              <w:rPr>
                <w:i/>
                <w:sz w:val="14"/>
              </w:rPr>
              <w:t>трудников в 1993 г</w:t>
            </w:r>
            <w:r w:rsidRPr="005976FF">
              <w:rPr>
                <w:i/>
                <w:sz w:val="14"/>
              </w:rPr>
              <w:t>о</w:t>
            </w:r>
            <w:r w:rsidRPr="005976FF">
              <w:rPr>
                <w:i/>
                <w:sz w:val="14"/>
              </w:rPr>
              <w:t>ду</w:t>
            </w:r>
          </w:p>
        </w:tc>
        <w:tc>
          <w:tcPr>
            <w:tcW w:w="835" w:type="dxa"/>
            <w:tcBorders>
              <w:top w:val="single" w:sz="4" w:space="0" w:color="auto"/>
              <w:bottom w:val="single" w:sz="12" w:space="0" w:color="auto"/>
            </w:tcBorders>
            <w:shd w:val="clear" w:color="auto" w:fill="auto"/>
            <w:vAlign w:val="bottom"/>
          </w:tcPr>
          <w:p w:rsidR="003B37A3" w:rsidRPr="005976FF" w:rsidRDefault="003B37A3" w:rsidP="005976FF">
            <w:pPr>
              <w:pStyle w:val="DualTxt"/>
              <w:spacing w:before="80" w:after="80" w:line="160" w:lineRule="exact"/>
              <w:ind w:right="43"/>
              <w:jc w:val="right"/>
              <w:rPr>
                <w:i/>
                <w:sz w:val="14"/>
              </w:rPr>
            </w:pPr>
            <w:r w:rsidRPr="005976FF">
              <w:rPr>
                <w:i/>
                <w:sz w:val="14"/>
              </w:rPr>
              <w:t>Число с</w:t>
            </w:r>
            <w:r w:rsidRPr="005976FF">
              <w:rPr>
                <w:i/>
                <w:sz w:val="14"/>
              </w:rPr>
              <w:t>о</w:t>
            </w:r>
            <w:r w:rsidRPr="005976FF">
              <w:rPr>
                <w:i/>
                <w:sz w:val="14"/>
              </w:rPr>
              <w:t>трудников в 2003 г</w:t>
            </w:r>
            <w:r w:rsidRPr="005976FF">
              <w:rPr>
                <w:i/>
                <w:sz w:val="14"/>
              </w:rPr>
              <w:t>о</w:t>
            </w:r>
            <w:r w:rsidRPr="005976FF">
              <w:rPr>
                <w:i/>
                <w:sz w:val="14"/>
              </w:rPr>
              <w:t>ду</w:t>
            </w:r>
          </w:p>
        </w:tc>
        <w:tc>
          <w:tcPr>
            <w:tcW w:w="835" w:type="dxa"/>
            <w:tcBorders>
              <w:top w:val="single" w:sz="4" w:space="0" w:color="auto"/>
              <w:bottom w:val="single" w:sz="12" w:space="0" w:color="auto"/>
            </w:tcBorders>
            <w:shd w:val="clear" w:color="auto" w:fill="auto"/>
            <w:vAlign w:val="bottom"/>
          </w:tcPr>
          <w:p w:rsidR="003B37A3" w:rsidRPr="005976FF" w:rsidRDefault="003B37A3" w:rsidP="005976FF">
            <w:pPr>
              <w:pStyle w:val="DualTxt"/>
              <w:spacing w:before="80" w:after="80" w:line="160" w:lineRule="exact"/>
              <w:ind w:right="43"/>
              <w:jc w:val="right"/>
              <w:rPr>
                <w:i/>
                <w:sz w:val="14"/>
              </w:rPr>
            </w:pPr>
            <w:r w:rsidRPr="005976FF">
              <w:rPr>
                <w:i/>
                <w:sz w:val="14"/>
              </w:rPr>
              <w:t>Число с</w:t>
            </w:r>
            <w:r w:rsidRPr="005976FF">
              <w:rPr>
                <w:i/>
                <w:sz w:val="14"/>
              </w:rPr>
              <w:t>о</w:t>
            </w:r>
            <w:r w:rsidRPr="005976FF">
              <w:rPr>
                <w:i/>
                <w:sz w:val="14"/>
              </w:rPr>
              <w:t>трудников в 2004 г</w:t>
            </w:r>
            <w:r w:rsidRPr="005976FF">
              <w:rPr>
                <w:i/>
                <w:sz w:val="14"/>
              </w:rPr>
              <w:t>о</w:t>
            </w:r>
            <w:r w:rsidRPr="005976FF">
              <w:rPr>
                <w:i/>
                <w:sz w:val="14"/>
              </w:rPr>
              <w:t>ду</w:t>
            </w:r>
          </w:p>
        </w:tc>
        <w:tc>
          <w:tcPr>
            <w:tcW w:w="835" w:type="dxa"/>
            <w:tcBorders>
              <w:top w:val="single" w:sz="4" w:space="0" w:color="auto"/>
              <w:bottom w:val="single" w:sz="12" w:space="0" w:color="auto"/>
            </w:tcBorders>
            <w:shd w:val="clear" w:color="auto" w:fill="auto"/>
            <w:vAlign w:val="bottom"/>
          </w:tcPr>
          <w:p w:rsidR="003B37A3" w:rsidRPr="005976FF" w:rsidRDefault="003B37A3" w:rsidP="005976FF">
            <w:pPr>
              <w:pStyle w:val="DualTxt"/>
              <w:spacing w:before="80" w:after="80" w:line="160" w:lineRule="exact"/>
              <w:ind w:right="43"/>
              <w:jc w:val="right"/>
              <w:rPr>
                <w:i/>
                <w:sz w:val="14"/>
              </w:rPr>
            </w:pPr>
            <w:r w:rsidRPr="005976FF">
              <w:rPr>
                <w:i/>
                <w:sz w:val="14"/>
              </w:rPr>
              <w:t>Число с</w:t>
            </w:r>
            <w:r w:rsidRPr="005976FF">
              <w:rPr>
                <w:i/>
                <w:sz w:val="14"/>
              </w:rPr>
              <w:t>о</w:t>
            </w:r>
            <w:r w:rsidRPr="005976FF">
              <w:rPr>
                <w:i/>
                <w:sz w:val="14"/>
              </w:rPr>
              <w:t>трудников в 2005 г</w:t>
            </w:r>
            <w:r w:rsidRPr="005976FF">
              <w:rPr>
                <w:i/>
                <w:sz w:val="14"/>
              </w:rPr>
              <w:t>о</w:t>
            </w:r>
            <w:r w:rsidRPr="005976FF">
              <w:rPr>
                <w:i/>
                <w:sz w:val="14"/>
              </w:rPr>
              <w:t>ду</w:t>
            </w:r>
          </w:p>
        </w:tc>
        <w:tc>
          <w:tcPr>
            <w:tcW w:w="835" w:type="dxa"/>
            <w:tcBorders>
              <w:top w:val="single" w:sz="4" w:space="0" w:color="auto"/>
              <w:bottom w:val="single" w:sz="12" w:space="0" w:color="auto"/>
            </w:tcBorders>
            <w:shd w:val="clear" w:color="auto" w:fill="auto"/>
            <w:vAlign w:val="bottom"/>
          </w:tcPr>
          <w:p w:rsidR="003B37A3" w:rsidRPr="005976FF" w:rsidRDefault="003B37A3" w:rsidP="005976FF">
            <w:pPr>
              <w:pStyle w:val="DualTxt"/>
              <w:spacing w:before="80" w:after="80" w:line="160" w:lineRule="exact"/>
              <w:ind w:right="43"/>
              <w:jc w:val="right"/>
              <w:rPr>
                <w:i/>
                <w:sz w:val="14"/>
              </w:rPr>
            </w:pPr>
            <w:r w:rsidRPr="005976FF">
              <w:rPr>
                <w:i/>
                <w:sz w:val="14"/>
              </w:rPr>
              <w:t>Имеющи</w:t>
            </w:r>
            <w:r w:rsidRPr="005976FF">
              <w:rPr>
                <w:i/>
                <w:sz w:val="14"/>
              </w:rPr>
              <w:t>е</w:t>
            </w:r>
            <w:r w:rsidRPr="005976FF">
              <w:rPr>
                <w:i/>
                <w:sz w:val="14"/>
              </w:rPr>
              <w:t>ся вака</w:t>
            </w:r>
            <w:r w:rsidRPr="005976FF">
              <w:rPr>
                <w:i/>
                <w:sz w:val="14"/>
              </w:rPr>
              <w:t>н</w:t>
            </w:r>
            <w:r w:rsidRPr="005976FF">
              <w:rPr>
                <w:i/>
                <w:sz w:val="14"/>
              </w:rPr>
              <w:t>сии</w:t>
            </w:r>
          </w:p>
        </w:tc>
        <w:tc>
          <w:tcPr>
            <w:tcW w:w="835" w:type="dxa"/>
            <w:tcBorders>
              <w:top w:val="single" w:sz="4" w:space="0" w:color="auto"/>
              <w:bottom w:val="single" w:sz="12" w:space="0" w:color="auto"/>
            </w:tcBorders>
            <w:shd w:val="clear" w:color="auto" w:fill="auto"/>
            <w:vAlign w:val="bottom"/>
          </w:tcPr>
          <w:p w:rsidR="003B37A3" w:rsidRPr="005976FF" w:rsidRDefault="003B37A3" w:rsidP="005976FF">
            <w:pPr>
              <w:pStyle w:val="DualTxt"/>
              <w:spacing w:before="80" w:after="80" w:line="160" w:lineRule="exact"/>
              <w:ind w:right="43"/>
              <w:jc w:val="right"/>
              <w:rPr>
                <w:i/>
                <w:sz w:val="14"/>
              </w:rPr>
            </w:pPr>
            <w:r w:rsidRPr="005976FF">
              <w:rPr>
                <w:i/>
                <w:sz w:val="14"/>
              </w:rPr>
              <w:t>Нехватка</w:t>
            </w:r>
          </w:p>
        </w:tc>
      </w:tr>
      <w:tr w:rsidR="005976FF" w:rsidRPr="005976FF">
        <w:tblPrEx>
          <w:tblCellMar>
            <w:top w:w="0" w:type="dxa"/>
            <w:bottom w:w="0" w:type="dxa"/>
          </w:tblCellMar>
        </w:tblPrEx>
        <w:trPr>
          <w:cantSplit/>
          <w:trHeight w:hRule="exact" w:val="115"/>
          <w:tblHeader/>
        </w:trPr>
        <w:tc>
          <w:tcPr>
            <w:tcW w:w="2313" w:type="dxa"/>
            <w:tcBorders>
              <w:top w:val="single" w:sz="12" w:space="0" w:color="auto"/>
            </w:tcBorders>
            <w:shd w:val="clear" w:color="auto" w:fill="auto"/>
            <w:vAlign w:val="bottom"/>
          </w:tcPr>
          <w:p w:rsidR="005976FF" w:rsidRPr="005976FF" w:rsidRDefault="005976FF" w:rsidP="005976FF">
            <w:pPr>
              <w:pStyle w:val="DualTxt"/>
              <w:spacing w:before="40" w:after="40" w:line="210" w:lineRule="exact"/>
              <w:jc w:val="left"/>
              <w:rPr>
                <w:sz w:val="17"/>
              </w:rPr>
            </w:pPr>
          </w:p>
        </w:tc>
        <w:tc>
          <w:tcPr>
            <w:tcW w:w="835" w:type="dxa"/>
            <w:tcBorders>
              <w:top w:val="single" w:sz="12" w:space="0" w:color="auto"/>
            </w:tcBorders>
            <w:shd w:val="clear" w:color="auto" w:fill="auto"/>
            <w:vAlign w:val="bottom"/>
          </w:tcPr>
          <w:p w:rsidR="005976FF" w:rsidRPr="005976FF" w:rsidRDefault="005976FF" w:rsidP="005976FF">
            <w:pPr>
              <w:pStyle w:val="DualTxt"/>
              <w:spacing w:before="40" w:after="40" w:line="210" w:lineRule="exact"/>
              <w:ind w:right="43"/>
              <w:jc w:val="right"/>
              <w:rPr>
                <w:sz w:val="17"/>
              </w:rPr>
            </w:pPr>
          </w:p>
        </w:tc>
        <w:tc>
          <w:tcPr>
            <w:tcW w:w="835" w:type="dxa"/>
            <w:tcBorders>
              <w:top w:val="single" w:sz="12" w:space="0" w:color="auto"/>
            </w:tcBorders>
            <w:shd w:val="clear" w:color="auto" w:fill="auto"/>
            <w:vAlign w:val="bottom"/>
          </w:tcPr>
          <w:p w:rsidR="005976FF" w:rsidRPr="005976FF" w:rsidRDefault="005976FF" w:rsidP="005976FF">
            <w:pPr>
              <w:pStyle w:val="DualTxt"/>
              <w:spacing w:before="40" w:after="40" w:line="210" w:lineRule="exact"/>
              <w:ind w:right="43"/>
              <w:jc w:val="right"/>
              <w:rPr>
                <w:sz w:val="17"/>
              </w:rPr>
            </w:pPr>
          </w:p>
        </w:tc>
        <w:tc>
          <w:tcPr>
            <w:tcW w:w="835" w:type="dxa"/>
            <w:tcBorders>
              <w:top w:val="single" w:sz="12" w:space="0" w:color="auto"/>
            </w:tcBorders>
            <w:shd w:val="clear" w:color="auto" w:fill="auto"/>
            <w:vAlign w:val="bottom"/>
          </w:tcPr>
          <w:p w:rsidR="005976FF" w:rsidRPr="005976FF" w:rsidRDefault="005976FF" w:rsidP="005976FF">
            <w:pPr>
              <w:pStyle w:val="DualTxt"/>
              <w:spacing w:before="40" w:after="40" w:line="210" w:lineRule="exact"/>
              <w:ind w:right="43"/>
              <w:jc w:val="right"/>
              <w:rPr>
                <w:sz w:val="17"/>
              </w:rPr>
            </w:pPr>
          </w:p>
        </w:tc>
        <w:tc>
          <w:tcPr>
            <w:tcW w:w="835" w:type="dxa"/>
            <w:tcBorders>
              <w:top w:val="single" w:sz="12" w:space="0" w:color="auto"/>
            </w:tcBorders>
            <w:shd w:val="clear" w:color="auto" w:fill="auto"/>
            <w:vAlign w:val="bottom"/>
          </w:tcPr>
          <w:p w:rsidR="005976FF" w:rsidRPr="005976FF" w:rsidRDefault="005976FF" w:rsidP="005976FF">
            <w:pPr>
              <w:pStyle w:val="DualTxt"/>
              <w:spacing w:before="40" w:after="40" w:line="210" w:lineRule="exact"/>
              <w:ind w:right="43"/>
              <w:jc w:val="right"/>
              <w:rPr>
                <w:sz w:val="17"/>
              </w:rPr>
            </w:pPr>
          </w:p>
        </w:tc>
        <w:tc>
          <w:tcPr>
            <w:tcW w:w="835" w:type="dxa"/>
            <w:tcBorders>
              <w:top w:val="single" w:sz="12" w:space="0" w:color="auto"/>
            </w:tcBorders>
            <w:shd w:val="clear" w:color="auto" w:fill="auto"/>
            <w:vAlign w:val="bottom"/>
          </w:tcPr>
          <w:p w:rsidR="005976FF" w:rsidRPr="005976FF" w:rsidRDefault="005976FF" w:rsidP="005976FF">
            <w:pPr>
              <w:pStyle w:val="DualTxt"/>
              <w:spacing w:before="40" w:after="40" w:line="210" w:lineRule="exact"/>
              <w:ind w:right="43"/>
              <w:jc w:val="right"/>
              <w:rPr>
                <w:sz w:val="17"/>
              </w:rPr>
            </w:pPr>
          </w:p>
        </w:tc>
        <w:tc>
          <w:tcPr>
            <w:tcW w:w="835" w:type="dxa"/>
            <w:tcBorders>
              <w:top w:val="single" w:sz="12" w:space="0" w:color="auto"/>
            </w:tcBorders>
            <w:shd w:val="clear" w:color="auto" w:fill="auto"/>
            <w:vAlign w:val="bottom"/>
          </w:tcPr>
          <w:p w:rsidR="005976FF" w:rsidRPr="005976FF" w:rsidRDefault="005976FF" w:rsidP="005976FF">
            <w:pPr>
              <w:pStyle w:val="DualTxt"/>
              <w:spacing w:before="40" w:after="40" w:line="210" w:lineRule="exact"/>
              <w:ind w:right="43"/>
              <w:jc w:val="right"/>
              <w:rPr>
                <w:sz w:val="17"/>
              </w:rPr>
            </w:pPr>
          </w:p>
        </w:tc>
      </w:tr>
      <w:tr w:rsidR="005976FF" w:rsidRPr="005976FF">
        <w:tblPrEx>
          <w:tblCellMar>
            <w:top w:w="0" w:type="dxa"/>
            <w:bottom w:w="0" w:type="dxa"/>
          </w:tblCellMar>
        </w:tblPrEx>
        <w:trPr>
          <w:cantSplit/>
        </w:trPr>
        <w:tc>
          <w:tcPr>
            <w:tcW w:w="2313" w:type="dxa"/>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jc w:val="left"/>
              <w:rPr>
                <w:sz w:val="17"/>
              </w:rPr>
            </w:pPr>
            <w:r w:rsidRPr="005976FF">
              <w:rPr>
                <w:sz w:val="17"/>
              </w:rPr>
              <w:t>Акушеры-гинекологи</w:t>
            </w:r>
          </w:p>
        </w:tc>
        <w:tc>
          <w:tcPr>
            <w:tcW w:w="835" w:type="dxa"/>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2</w:t>
            </w:r>
          </w:p>
        </w:tc>
        <w:tc>
          <w:tcPr>
            <w:tcW w:w="835" w:type="dxa"/>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8</w:t>
            </w:r>
          </w:p>
        </w:tc>
        <w:tc>
          <w:tcPr>
            <w:tcW w:w="835" w:type="dxa"/>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7</w:t>
            </w:r>
          </w:p>
        </w:tc>
        <w:tc>
          <w:tcPr>
            <w:tcW w:w="835" w:type="dxa"/>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6</w:t>
            </w:r>
          </w:p>
        </w:tc>
        <w:tc>
          <w:tcPr>
            <w:tcW w:w="835" w:type="dxa"/>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30</w:t>
            </w:r>
          </w:p>
        </w:tc>
        <w:tc>
          <w:tcPr>
            <w:tcW w:w="835" w:type="dxa"/>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24</w:t>
            </w:r>
          </w:p>
        </w:tc>
      </w:tr>
      <w:tr w:rsidR="003B37A3" w:rsidRPr="005976FF">
        <w:tblPrEx>
          <w:tblCellMar>
            <w:top w:w="0" w:type="dxa"/>
            <w:bottom w:w="0" w:type="dxa"/>
          </w:tblCellMar>
        </w:tblPrEx>
        <w:trPr>
          <w:cantSplit/>
        </w:trPr>
        <w:tc>
          <w:tcPr>
            <w:tcW w:w="2313" w:type="dxa"/>
            <w:tcBorders>
              <w:bottom w:val="single" w:sz="12" w:space="0" w:color="auto"/>
            </w:tcBorders>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jc w:val="left"/>
              <w:rPr>
                <w:sz w:val="17"/>
              </w:rPr>
            </w:pPr>
            <w:r w:rsidRPr="005976FF">
              <w:rPr>
                <w:sz w:val="17"/>
              </w:rPr>
              <w:t>Дипломированные акушерки</w:t>
            </w:r>
          </w:p>
        </w:tc>
        <w:tc>
          <w:tcPr>
            <w:tcW w:w="835" w:type="dxa"/>
            <w:tcBorders>
              <w:bottom w:val="single" w:sz="12" w:space="0" w:color="auto"/>
            </w:tcBorders>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w:t>
            </w:r>
          </w:p>
        </w:tc>
        <w:tc>
          <w:tcPr>
            <w:tcW w:w="835" w:type="dxa"/>
            <w:tcBorders>
              <w:bottom w:val="single" w:sz="12" w:space="0" w:color="auto"/>
            </w:tcBorders>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w:t>
            </w:r>
          </w:p>
        </w:tc>
        <w:tc>
          <w:tcPr>
            <w:tcW w:w="835" w:type="dxa"/>
            <w:tcBorders>
              <w:bottom w:val="single" w:sz="12" w:space="0" w:color="auto"/>
            </w:tcBorders>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197</w:t>
            </w:r>
          </w:p>
        </w:tc>
        <w:tc>
          <w:tcPr>
            <w:tcW w:w="835" w:type="dxa"/>
            <w:tcBorders>
              <w:bottom w:val="single" w:sz="12" w:space="0" w:color="auto"/>
            </w:tcBorders>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w:t>
            </w:r>
          </w:p>
        </w:tc>
        <w:tc>
          <w:tcPr>
            <w:tcW w:w="835" w:type="dxa"/>
            <w:tcBorders>
              <w:bottom w:val="single" w:sz="12" w:space="0" w:color="auto"/>
            </w:tcBorders>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300</w:t>
            </w:r>
          </w:p>
        </w:tc>
        <w:tc>
          <w:tcPr>
            <w:tcW w:w="835" w:type="dxa"/>
            <w:tcBorders>
              <w:bottom w:val="single" w:sz="12" w:space="0" w:color="auto"/>
            </w:tcBorders>
            <w:shd w:val="clear" w:color="auto" w:fill="auto"/>
            <w:vAlign w:val="bottom"/>
          </w:tcPr>
          <w:p w:rsidR="003B37A3" w:rsidRPr="005976FF" w:rsidRDefault="003B37A3" w:rsidP="005976FF">
            <w:pPr>
              <w:pStyle w:val="DualTxt"/>
              <w:tabs>
                <w:tab w:val="left" w:pos="288"/>
                <w:tab w:val="left" w:pos="576"/>
                <w:tab w:val="left" w:pos="864"/>
                <w:tab w:val="left" w:pos="1152"/>
              </w:tabs>
              <w:spacing w:before="40" w:after="40" w:line="210" w:lineRule="exact"/>
              <w:ind w:right="43"/>
              <w:jc w:val="right"/>
              <w:rPr>
                <w:sz w:val="17"/>
              </w:rPr>
            </w:pPr>
            <w:r w:rsidRPr="005976FF">
              <w:rPr>
                <w:sz w:val="17"/>
              </w:rPr>
              <w:t>103</w:t>
            </w:r>
          </w:p>
        </w:tc>
      </w:tr>
    </w:tbl>
    <w:p w:rsidR="00C7310B" w:rsidRPr="00C7310B" w:rsidRDefault="00C7310B" w:rsidP="00C7310B">
      <w:pPr>
        <w:pStyle w:val="FootnoteText"/>
        <w:tabs>
          <w:tab w:val="clear" w:pos="418"/>
          <w:tab w:val="right" w:pos="1476"/>
          <w:tab w:val="left" w:pos="1548"/>
          <w:tab w:val="right" w:pos="1836"/>
          <w:tab w:val="left" w:pos="1908"/>
        </w:tabs>
        <w:spacing w:line="120" w:lineRule="exact"/>
        <w:ind w:left="1548" w:right="1267" w:hanging="288"/>
        <w:rPr>
          <w:i/>
          <w:sz w:val="10"/>
        </w:rPr>
      </w:pPr>
    </w:p>
    <w:p w:rsidR="003B37A3" w:rsidRPr="002F6A4F" w:rsidRDefault="003B37A3" w:rsidP="005976FF">
      <w:pPr>
        <w:pStyle w:val="FootnoteText"/>
        <w:tabs>
          <w:tab w:val="clear" w:pos="418"/>
          <w:tab w:val="right" w:pos="1476"/>
          <w:tab w:val="left" w:pos="1548"/>
          <w:tab w:val="right" w:pos="1836"/>
          <w:tab w:val="left" w:pos="1908"/>
        </w:tabs>
        <w:ind w:left="1548" w:right="1267" w:hanging="288"/>
      </w:pPr>
      <w:r w:rsidRPr="002F6A4F">
        <w:rPr>
          <w:i/>
        </w:rPr>
        <w:t xml:space="preserve">Источник: </w:t>
      </w:r>
      <w:r w:rsidRPr="002F6A4F">
        <w:t>Обследование Министерства здравоoхранения и санитарии в отношении людских ресурсов, 2004 год.</w:t>
      </w:r>
    </w:p>
    <w:p w:rsidR="005976FF" w:rsidRPr="005976FF" w:rsidRDefault="005976FF" w:rsidP="005976FF">
      <w:pPr>
        <w:pStyle w:val="SingleTxt"/>
        <w:spacing w:after="0" w:line="120" w:lineRule="exact"/>
        <w:rPr>
          <w:sz w:val="10"/>
        </w:rPr>
      </w:pPr>
    </w:p>
    <w:p w:rsidR="005976FF" w:rsidRPr="005976FF" w:rsidRDefault="005976FF" w:rsidP="005976FF">
      <w:pPr>
        <w:pStyle w:val="SingleTxt"/>
        <w:spacing w:after="0" w:line="120" w:lineRule="exact"/>
        <w:rPr>
          <w:sz w:val="10"/>
        </w:rPr>
      </w:pPr>
    </w:p>
    <w:p w:rsidR="003B37A3" w:rsidRPr="002F6A4F" w:rsidRDefault="003B37A3" w:rsidP="003B37A3">
      <w:pPr>
        <w:pStyle w:val="SingleTxt"/>
      </w:pPr>
      <w:r w:rsidRPr="002F6A4F">
        <w:t>19.12.1</w:t>
      </w:r>
      <w:r w:rsidRPr="002F6A4F">
        <w:tab/>
        <w:t>Как видно из вышеприведенной таблицы, наблюдается огромная н</w:t>
      </w:r>
      <w:r w:rsidRPr="002F6A4F">
        <w:t>е</w:t>
      </w:r>
      <w:r w:rsidRPr="002F6A4F">
        <w:t>хватка соответствующих кадров, которые могли бы содействовать улу</w:t>
      </w:r>
      <w:r w:rsidRPr="002F6A4F">
        <w:t>ч</w:t>
      </w:r>
      <w:r w:rsidRPr="002F6A4F">
        <w:t>шению показателей КМС. В целом не хватает 80 процентов гинекологов. Это означает, что система здравоохранения функционирует только на пятую часть своего п</w:t>
      </w:r>
      <w:r w:rsidRPr="002F6A4F">
        <w:t>о</w:t>
      </w:r>
      <w:r w:rsidRPr="002F6A4F">
        <w:t>тенциала. Ситуация в отношении дипломированных акушерок знач</w:t>
      </w:r>
      <w:r w:rsidRPr="002F6A4F">
        <w:t>и</w:t>
      </w:r>
      <w:r w:rsidRPr="002F6A4F">
        <w:t>тельно лучше. При том что персонал укомплектован лишь на 66 процентов, для по</w:t>
      </w:r>
      <w:r w:rsidRPr="002F6A4F">
        <w:t>л</w:t>
      </w:r>
      <w:r w:rsidRPr="002F6A4F">
        <w:t>ноценного функционирования этой системы требуется еще немногим более трети сотрудников.</w:t>
      </w:r>
    </w:p>
    <w:p w:rsidR="003B37A3" w:rsidRPr="002F6A4F" w:rsidRDefault="003B37A3" w:rsidP="003B37A3">
      <w:pPr>
        <w:pStyle w:val="SingleTxt"/>
      </w:pPr>
      <w:r w:rsidRPr="002F6A4F">
        <w:t>19.12.2</w:t>
      </w:r>
      <w:r w:rsidRPr="002F6A4F">
        <w:tab/>
        <w:t>Имеющиеся данные свидетельствуют о том, что все наход</w:t>
      </w:r>
      <w:r w:rsidRPr="002F6A4F">
        <w:t>я</w:t>
      </w:r>
      <w:r w:rsidRPr="002F6A4F">
        <w:t>щиеся на государственной службе гинекологи и акушеры, а также и все педиатры раб</w:t>
      </w:r>
      <w:r w:rsidRPr="002F6A4F">
        <w:t>о</w:t>
      </w:r>
      <w:r w:rsidRPr="002F6A4F">
        <w:t>тают в городских районах. Аналогичным образом, все четверо нах</w:t>
      </w:r>
      <w:r w:rsidRPr="002F6A4F">
        <w:t>о</w:t>
      </w:r>
      <w:r w:rsidRPr="002F6A4F">
        <w:t>дящихся на государственной службе диетологов также работают в городах. И напротив, более двух третей традиционных повитух работают в сельских ра</w:t>
      </w:r>
      <w:r w:rsidRPr="002F6A4F">
        <w:t>й</w:t>
      </w:r>
      <w:r w:rsidRPr="002F6A4F">
        <w:t>онах.</w:t>
      </w:r>
    </w:p>
    <w:p w:rsidR="003B37A3" w:rsidRPr="002F6A4F" w:rsidRDefault="005976FF" w:rsidP="005976FF">
      <w:pPr>
        <w:pStyle w:val="SingleTxt"/>
        <w:tabs>
          <w:tab w:val="right" w:pos="1685"/>
        </w:tabs>
        <w:ind w:left="1742" w:hanging="475"/>
        <w:rPr>
          <w:bCs/>
        </w:rPr>
      </w:pPr>
      <w:r>
        <w:rPr>
          <w:bCs/>
          <w:lang w:val="en-US"/>
        </w:rPr>
        <w:tab/>
      </w:r>
      <w:r w:rsidRPr="005976FF">
        <w:rPr>
          <w:bCs/>
        </w:rPr>
        <w:t>•</w:t>
      </w:r>
      <w:r w:rsidR="003B37A3" w:rsidRPr="002F6A4F">
        <w:rPr>
          <w:bCs/>
        </w:rPr>
        <w:tab/>
        <w:t>Процентная доля родов, принятых подготовленным медицинским перс</w:t>
      </w:r>
      <w:r w:rsidR="003B37A3" w:rsidRPr="002F6A4F">
        <w:rPr>
          <w:bCs/>
        </w:rPr>
        <w:t>о</w:t>
      </w:r>
      <w:r w:rsidR="003B37A3" w:rsidRPr="002F6A4F">
        <w:rPr>
          <w:bCs/>
        </w:rPr>
        <w:t>налом, за несколько лет существенно сократилась, как видно из рису</w:t>
      </w:r>
      <w:r w:rsidR="003B37A3" w:rsidRPr="002F6A4F">
        <w:rPr>
          <w:bCs/>
        </w:rPr>
        <w:t>н</w:t>
      </w:r>
      <w:r w:rsidR="003B37A3" w:rsidRPr="002F6A4F">
        <w:rPr>
          <w:bCs/>
        </w:rPr>
        <w:t>ка 4.</w:t>
      </w:r>
    </w:p>
    <w:p w:rsidR="005976FF" w:rsidRPr="005976FF" w:rsidRDefault="005976FF" w:rsidP="005976FF">
      <w:pPr>
        <w:pStyle w:val="SingleTxt"/>
        <w:spacing w:after="0" w:line="120" w:lineRule="exact"/>
        <w:rPr>
          <w:b/>
          <w:bCs/>
          <w:sz w:val="10"/>
        </w:rPr>
      </w:pPr>
    </w:p>
    <w:p w:rsidR="005976FF" w:rsidRDefault="005976FF" w:rsidP="005976F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Рисунок 4</w:t>
      </w:r>
    </w:p>
    <w:p w:rsidR="003B37A3" w:rsidRPr="005976FF" w:rsidRDefault="005976FF" w:rsidP="005976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3B37A3" w:rsidRPr="002F6A4F">
        <w:t>Динамика процентной доли родов, принятых квалифицированными медицинскими работниками, 1992/93–2005 годы</w:t>
      </w:r>
    </w:p>
    <w:p w:rsidR="005976FF" w:rsidRPr="005976FF" w:rsidRDefault="005976FF" w:rsidP="005976FF">
      <w:pPr>
        <w:pStyle w:val="SingleTxt"/>
        <w:spacing w:after="0" w:line="120" w:lineRule="exact"/>
        <w:rPr>
          <w:sz w:val="10"/>
        </w:rPr>
      </w:pPr>
    </w:p>
    <w:p w:rsidR="005976FF" w:rsidRPr="005976FF" w:rsidRDefault="005976FF" w:rsidP="005976FF">
      <w:pPr>
        <w:pStyle w:val="SingleTxt"/>
        <w:spacing w:after="0" w:line="120" w:lineRule="exact"/>
        <w:rPr>
          <w:sz w:val="10"/>
        </w:rPr>
      </w:pPr>
    </w:p>
    <w:p w:rsidR="003B37A3" w:rsidRPr="004D1FB9" w:rsidRDefault="007F0AFE" w:rsidP="005976FF">
      <w:pPr>
        <w:pStyle w:val="SingleTxt"/>
        <w:spacing w:line="240" w:lineRule="auto"/>
        <w:rPr>
          <w:lang w:val="en-US"/>
        </w:rPr>
      </w:pPr>
      <w:r w:rsidRPr="007F0AFE">
        <w:pict>
          <v:shape id="_x0000_i1028" type="#_x0000_t75" style="width:375.75pt;height:189pt">
            <v:imagedata r:id="rId25" o:title=""/>
          </v:shape>
        </w:pict>
      </w:r>
    </w:p>
    <w:p w:rsidR="005976FF" w:rsidRPr="004D1FB9" w:rsidRDefault="005976FF" w:rsidP="005976FF">
      <w:pPr>
        <w:pStyle w:val="SingleTxt"/>
        <w:spacing w:after="0" w:line="120" w:lineRule="exact"/>
        <w:rPr>
          <w:sz w:val="10"/>
          <w:lang w:val="en-US"/>
        </w:rPr>
      </w:pPr>
    </w:p>
    <w:p w:rsidR="005976FF" w:rsidRPr="004D1FB9" w:rsidRDefault="005976FF" w:rsidP="005976FF">
      <w:pPr>
        <w:pStyle w:val="SingleTxt"/>
        <w:spacing w:after="0" w:line="120" w:lineRule="exact"/>
        <w:rPr>
          <w:sz w:val="10"/>
          <w:lang w:val="en-US"/>
        </w:rPr>
      </w:pPr>
    </w:p>
    <w:p w:rsidR="003B37A3" w:rsidRPr="002F6A4F" w:rsidRDefault="005976FF" w:rsidP="003B37A3">
      <w:pPr>
        <w:pStyle w:val="SingleTxt"/>
      </w:pPr>
      <w:r>
        <w:rPr>
          <w:lang w:val="en-US"/>
        </w:rPr>
        <w:tab/>
      </w:r>
      <w:r w:rsidR="003B37A3" w:rsidRPr="002F6A4F">
        <w:t>Рисунок 4 свидетельствует о непрерывной тенденции к уменьшению эт</w:t>
      </w:r>
      <w:r w:rsidR="003B37A3" w:rsidRPr="002F6A4F">
        <w:t>о</w:t>
      </w:r>
      <w:r w:rsidR="003B37A3" w:rsidRPr="002F6A4F">
        <w:t>го показателя. В 1995/96 году лишь 25 процентов всех родов принимались на</w:t>
      </w:r>
      <w:r w:rsidR="003B37A3" w:rsidRPr="002F6A4F">
        <w:t>д</w:t>
      </w:r>
      <w:r w:rsidR="003B37A3" w:rsidRPr="002F6A4F">
        <w:t>лежащим медицинским персоналом. Ситуация улучшилась в последнее дес</w:t>
      </w:r>
      <w:r w:rsidR="003B37A3" w:rsidRPr="002F6A4F">
        <w:t>я</w:t>
      </w:r>
      <w:r w:rsidR="003B37A3" w:rsidRPr="002F6A4F">
        <w:t>тилетие. Однако до сих пор квалифицированный персонал оказывает помощь лишь в менее половины от общего числа родов.</w:t>
      </w:r>
    </w:p>
    <w:p w:rsidR="005976FF" w:rsidRPr="005976FF" w:rsidRDefault="005976FF" w:rsidP="005976FF">
      <w:pPr>
        <w:pStyle w:val="SingleTxt"/>
        <w:spacing w:after="0" w:line="120" w:lineRule="exact"/>
        <w:rPr>
          <w:sz w:val="10"/>
        </w:rPr>
      </w:pPr>
    </w:p>
    <w:p w:rsidR="003B37A3" w:rsidRPr="002F6A4F" w:rsidRDefault="005976FF" w:rsidP="005976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19.13</w:t>
      </w:r>
      <w:r w:rsidR="003B37A3" w:rsidRPr="002F6A4F">
        <w:tab/>
        <w:t>Дополнительные меры по улучшению КМС</w:t>
      </w:r>
    </w:p>
    <w:p w:rsidR="00047C32" w:rsidRPr="00047C32" w:rsidRDefault="00047C32" w:rsidP="00047C32">
      <w:pPr>
        <w:pStyle w:val="SingleTxt"/>
        <w:spacing w:after="0" w:line="120" w:lineRule="exact"/>
        <w:rPr>
          <w:sz w:val="10"/>
        </w:rPr>
      </w:pPr>
    </w:p>
    <w:p w:rsidR="003B37A3" w:rsidRPr="00C7310B" w:rsidRDefault="00047C32" w:rsidP="00047C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19.13.1</w:t>
      </w:r>
      <w:r w:rsidR="003B37A3" w:rsidRPr="002F6A4F">
        <w:tab/>
        <w:t>Подготовка медицинских кадров для оказания помощи при ос</w:t>
      </w:r>
      <w:r w:rsidR="00C7310B">
        <w:t>ложненных беременности и родах</w:t>
      </w:r>
    </w:p>
    <w:p w:rsidR="00047C32" w:rsidRPr="00047C32" w:rsidRDefault="00047C32" w:rsidP="00047C32">
      <w:pPr>
        <w:pStyle w:val="SingleTxt"/>
        <w:spacing w:after="0" w:line="120" w:lineRule="exact"/>
        <w:rPr>
          <w:sz w:val="10"/>
        </w:rPr>
      </w:pPr>
    </w:p>
    <w:p w:rsidR="003B37A3" w:rsidRPr="002F6A4F" w:rsidRDefault="00047C32" w:rsidP="003B37A3">
      <w:pPr>
        <w:pStyle w:val="SingleTxt"/>
      </w:pPr>
      <w:r w:rsidRPr="00C7310B">
        <w:tab/>
      </w:r>
      <w:r w:rsidR="003B37A3" w:rsidRPr="002F6A4F">
        <w:t>В целях решения задач охраны здоровья женщин Министерство здрав</w:t>
      </w:r>
      <w:r w:rsidR="003B37A3" w:rsidRPr="002F6A4F">
        <w:t>о</w:t>
      </w:r>
      <w:r w:rsidR="003B37A3" w:rsidRPr="002F6A4F">
        <w:t>охранения и санитарии и его партнеры из НПО провели ряд учебных курсов по повышению квалификации. Основные учебные занятия проводились для тр</w:t>
      </w:r>
      <w:r w:rsidR="003B37A3" w:rsidRPr="002F6A4F">
        <w:t>а</w:t>
      </w:r>
      <w:r w:rsidR="003B37A3" w:rsidRPr="002F6A4F">
        <w:t>диционных повитух, играющих важную роль в сельских районах. Проводится также подготовка в специальных областях, таких как лечение противоретров</w:t>
      </w:r>
      <w:r w:rsidR="003B37A3" w:rsidRPr="002F6A4F">
        <w:t>и</w:t>
      </w:r>
      <w:r w:rsidR="003B37A3" w:rsidRPr="002F6A4F">
        <w:t>русными препаратами, неотложная помощь при родах и методы контрацепции. В настоящее время правительство, ЮНФПА и Европейский союз сотруднич</w:t>
      </w:r>
      <w:r w:rsidR="003B37A3" w:rsidRPr="002F6A4F">
        <w:t>а</w:t>
      </w:r>
      <w:r w:rsidR="003B37A3" w:rsidRPr="002F6A4F">
        <w:t>ют в подготовке второй группы медсестер-анастезиологов, которые будут н</w:t>
      </w:r>
      <w:r w:rsidR="003B37A3" w:rsidRPr="002F6A4F">
        <w:t>а</w:t>
      </w:r>
      <w:r w:rsidR="003B37A3" w:rsidRPr="002F6A4F">
        <w:t>правлены во все районы страны для участия в проведении всех экстренных операций. Группа из восьми человек закончила курс обучения и была распр</w:t>
      </w:r>
      <w:r w:rsidR="003B37A3" w:rsidRPr="002F6A4F">
        <w:t>е</w:t>
      </w:r>
      <w:r w:rsidR="003B37A3" w:rsidRPr="002F6A4F">
        <w:t>делена в шесть районных больниц.</w:t>
      </w:r>
    </w:p>
    <w:p w:rsidR="003B37A3" w:rsidRPr="002F6A4F" w:rsidRDefault="00047C32" w:rsidP="00047C32">
      <w:pPr>
        <w:pStyle w:val="SingleTxt"/>
        <w:tabs>
          <w:tab w:val="right" w:pos="1685"/>
        </w:tabs>
        <w:ind w:left="1742" w:hanging="475"/>
        <w:rPr>
          <w:bCs/>
        </w:rPr>
      </w:pPr>
      <w:r>
        <w:rPr>
          <w:bCs/>
          <w:lang w:val="en-US"/>
        </w:rPr>
        <w:tab/>
      </w:r>
      <w:r>
        <w:rPr>
          <w:bCs/>
        </w:rPr>
        <w:t>•</w:t>
      </w:r>
      <w:r w:rsidR="003B37A3" w:rsidRPr="002F6A4F">
        <w:rPr>
          <w:bCs/>
        </w:rPr>
        <w:tab/>
        <w:t>В целях улучшения транспортировки беременных женщин и их до</w:t>
      </w:r>
      <w:r w:rsidR="003B37A3" w:rsidRPr="002F6A4F">
        <w:rPr>
          <w:bCs/>
        </w:rPr>
        <w:t>с</w:t>
      </w:r>
      <w:r w:rsidR="003B37A3" w:rsidRPr="002F6A4F">
        <w:rPr>
          <w:bCs/>
        </w:rPr>
        <w:t>тавки из отдаленных районов в города, где сосредоточены медицинские учре</w:t>
      </w:r>
      <w:r w:rsidR="003B37A3" w:rsidRPr="002F6A4F">
        <w:rPr>
          <w:bCs/>
        </w:rPr>
        <w:t>ж</w:t>
      </w:r>
      <w:r w:rsidR="003B37A3" w:rsidRPr="002F6A4F">
        <w:rPr>
          <w:bCs/>
        </w:rPr>
        <w:t>дения, используются машины скорой помощи. ЮНФПА предоставил о</w:t>
      </w:r>
      <w:r w:rsidR="003B37A3" w:rsidRPr="002F6A4F">
        <w:rPr>
          <w:bCs/>
        </w:rPr>
        <w:t>б</w:t>
      </w:r>
      <w:r w:rsidR="003B37A3" w:rsidRPr="002F6A4F">
        <w:rPr>
          <w:bCs/>
        </w:rPr>
        <w:t>щинам 20 машин скорой помощи, автоприцепов, моторных автоприцепов и тракторов для сокращения задержек с транспортировкой, а также ра</w:t>
      </w:r>
      <w:r w:rsidR="003B37A3" w:rsidRPr="002F6A4F">
        <w:rPr>
          <w:bCs/>
        </w:rPr>
        <w:t>с</w:t>
      </w:r>
      <w:r w:rsidR="003B37A3" w:rsidRPr="002F6A4F">
        <w:rPr>
          <w:bCs/>
        </w:rPr>
        <w:t>ширения экономических возможностей для женщин, занятых в сельском хозяйстве.</w:t>
      </w:r>
    </w:p>
    <w:p w:rsidR="003B37A3" w:rsidRPr="002F6A4F" w:rsidRDefault="00047C32" w:rsidP="00047C32">
      <w:pPr>
        <w:pStyle w:val="SingleTxt"/>
        <w:tabs>
          <w:tab w:val="right" w:pos="1685"/>
        </w:tabs>
        <w:ind w:left="1742" w:hanging="475"/>
        <w:rPr>
          <w:bCs/>
        </w:rPr>
      </w:pPr>
      <w:r>
        <w:rPr>
          <w:bCs/>
          <w:lang w:val="en-US"/>
        </w:rPr>
        <w:tab/>
      </w:r>
      <w:r>
        <w:rPr>
          <w:bCs/>
        </w:rPr>
        <w:t>•</w:t>
      </w:r>
      <w:r w:rsidR="003B37A3" w:rsidRPr="002F6A4F">
        <w:rPr>
          <w:bCs/>
        </w:rPr>
        <w:tab/>
        <w:t>Проводится разъяснительная работа среди беременных относительно о</w:t>
      </w:r>
      <w:r w:rsidR="003B37A3" w:rsidRPr="002F6A4F">
        <w:rPr>
          <w:bCs/>
        </w:rPr>
        <w:t>с</w:t>
      </w:r>
      <w:r w:rsidR="003B37A3" w:rsidRPr="002F6A4F">
        <w:rPr>
          <w:bCs/>
        </w:rPr>
        <w:t>ложнений при беременности и необходимых мер, которые им следует принимать.</w:t>
      </w:r>
    </w:p>
    <w:p w:rsidR="003B37A3" w:rsidRPr="002F6A4F" w:rsidRDefault="003B37A3" w:rsidP="00047C32">
      <w:pPr>
        <w:pStyle w:val="SingleTxt"/>
      </w:pPr>
      <w:r w:rsidRPr="002F6A4F">
        <w:t>19.13.2</w:t>
      </w:r>
      <w:r w:rsidRPr="002F6A4F">
        <w:tab/>
        <w:t>В дополнение к мерам, осуществляемым государством, ключевые НПО также оказывают следующие услуги в области репродуктивного здор</w:t>
      </w:r>
      <w:r w:rsidRPr="002F6A4F">
        <w:t>о</w:t>
      </w:r>
      <w:r w:rsidRPr="002F6A4F">
        <w:t>вья:</w:t>
      </w:r>
    </w:p>
    <w:p w:rsidR="003B37A3" w:rsidRPr="002F6A4F" w:rsidRDefault="00047C32" w:rsidP="00047C32">
      <w:pPr>
        <w:pStyle w:val="SingleTxt"/>
        <w:tabs>
          <w:tab w:val="right" w:pos="1685"/>
        </w:tabs>
        <w:ind w:left="1742" w:hanging="475"/>
        <w:rPr>
          <w:bCs/>
        </w:rPr>
      </w:pPr>
      <w:r>
        <w:rPr>
          <w:bCs/>
        </w:rPr>
        <w:tab/>
        <w:t>•</w:t>
      </w:r>
      <w:r w:rsidR="003B37A3" w:rsidRPr="002F6A4F">
        <w:rPr>
          <w:bCs/>
        </w:rPr>
        <w:tab/>
      </w:r>
      <w:r w:rsidRPr="002F6A4F">
        <w:rPr>
          <w:bCs/>
        </w:rPr>
        <w:t xml:space="preserve">проведение </w:t>
      </w:r>
      <w:r w:rsidR="003B37A3" w:rsidRPr="002F6A4F">
        <w:rPr>
          <w:bCs/>
        </w:rPr>
        <w:t>тестов Папаниколау для раннего обнаружения рака ше</w:t>
      </w:r>
      <w:r w:rsidR="003B37A3" w:rsidRPr="002F6A4F">
        <w:rPr>
          <w:bCs/>
        </w:rPr>
        <w:t>й</w:t>
      </w:r>
      <w:r>
        <w:rPr>
          <w:bCs/>
        </w:rPr>
        <w:t>ки матки;</w:t>
      </w:r>
    </w:p>
    <w:p w:rsidR="003B37A3" w:rsidRPr="002F6A4F" w:rsidRDefault="00047C32" w:rsidP="00047C32">
      <w:pPr>
        <w:pStyle w:val="SingleTxt"/>
        <w:tabs>
          <w:tab w:val="right" w:pos="1685"/>
        </w:tabs>
        <w:ind w:left="1742" w:hanging="475"/>
        <w:rPr>
          <w:bCs/>
        </w:rPr>
      </w:pPr>
      <w:r>
        <w:rPr>
          <w:bCs/>
        </w:rPr>
        <w:tab/>
        <w:t>•</w:t>
      </w:r>
      <w:r w:rsidR="003B37A3" w:rsidRPr="002F6A4F">
        <w:rPr>
          <w:bCs/>
        </w:rPr>
        <w:tab/>
      </w:r>
      <w:r w:rsidRPr="002F6A4F">
        <w:rPr>
          <w:bCs/>
        </w:rPr>
        <w:t xml:space="preserve">предродовое </w:t>
      </w:r>
      <w:r w:rsidR="003B37A3" w:rsidRPr="002F6A4F">
        <w:rPr>
          <w:bCs/>
        </w:rPr>
        <w:t>и послеродовое медицинское обслуживание по доступным ц</w:t>
      </w:r>
      <w:r>
        <w:rPr>
          <w:bCs/>
        </w:rPr>
        <w:t>енам в некоторых районах страны;</w:t>
      </w:r>
    </w:p>
    <w:p w:rsidR="003B37A3" w:rsidRPr="002F6A4F" w:rsidRDefault="00047C32" w:rsidP="00047C32">
      <w:pPr>
        <w:pStyle w:val="SingleTxt"/>
        <w:tabs>
          <w:tab w:val="right" w:pos="1685"/>
        </w:tabs>
        <w:ind w:left="1742" w:hanging="475"/>
        <w:rPr>
          <w:bCs/>
        </w:rPr>
      </w:pPr>
      <w:r>
        <w:rPr>
          <w:bCs/>
        </w:rPr>
        <w:tab/>
        <w:t>•</w:t>
      </w:r>
      <w:r w:rsidR="003B37A3" w:rsidRPr="002F6A4F">
        <w:rPr>
          <w:bCs/>
        </w:rPr>
        <w:tab/>
      </w:r>
      <w:r w:rsidRPr="002F6A4F">
        <w:rPr>
          <w:bCs/>
        </w:rPr>
        <w:t xml:space="preserve">синдромное </w:t>
      </w:r>
      <w:r>
        <w:rPr>
          <w:bCs/>
        </w:rPr>
        <w:t>лечение ИППП;</w:t>
      </w:r>
    </w:p>
    <w:p w:rsidR="003B37A3" w:rsidRPr="002F6A4F" w:rsidRDefault="00047C32" w:rsidP="00047C32">
      <w:pPr>
        <w:pStyle w:val="SingleTxt"/>
        <w:tabs>
          <w:tab w:val="right" w:pos="1685"/>
        </w:tabs>
        <w:ind w:left="1742" w:hanging="475"/>
        <w:rPr>
          <w:bCs/>
        </w:rPr>
      </w:pPr>
      <w:r>
        <w:rPr>
          <w:bCs/>
        </w:rPr>
        <w:tab/>
        <w:t>•</w:t>
      </w:r>
      <w:r w:rsidR="003B37A3" w:rsidRPr="002F6A4F">
        <w:rPr>
          <w:bCs/>
        </w:rPr>
        <w:tab/>
      </w:r>
      <w:r w:rsidRPr="002F6A4F">
        <w:rPr>
          <w:bCs/>
        </w:rPr>
        <w:t xml:space="preserve">осознавая </w:t>
      </w:r>
      <w:r w:rsidR="003B37A3" w:rsidRPr="002F6A4F">
        <w:rPr>
          <w:bCs/>
        </w:rPr>
        <w:t>опасность абортов, НПО в то же время выступают за реформу законодательства об абортах в случаях изнасилования и нежелательной бере</w:t>
      </w:r>
      <w:r>
        <w:rPr>
          <w:bCs/>
        </w:rPr>
        <w:t>менности;</w:t>
      </w:r>
    </w:p>
    <w:p w:rsidR="003B37A3" w:rsidRPr="002F6A4F" w:rsidRDefault="00047C32" w:rsidP="00047C32">
      <w:pPr>
        <w:pStyle w:val="SingleTxt"/>
        <w:tabs>
          <w:tab w:val="right" w:pos="1685"/>
        </w:tabs>
        <w:ind w:left="1742" w:hanging="475"/>
        <w:rPr>
          <w:bCs/>
        </w:rPr>
      </w:pPr>
      <w:r>
        <w:rPr>
          <w:bCs/>
        </w:rPr>
        <w:tab/>
        <w:t>•</w:t>
      </w:r>
      <w:r w:rsidR="003B37A3" w:rsidRPr="002F6A4F">
        <w:rPr>
          <w:bCs/>
        </w:rPr>
        <w:tab/>
      </w:r>
      <w:r w:rsidRPr="002F6A4F">
        <w:rPr>
          <w:bCs/>
        </w:rPr>
        <w:t xml:space="preserve">обучение </w:t>
      </w:r>
      <w:r w:rsidR="003B37A3" w:rsidRPr="002F6A4F">
        <w:rPr>
          <w:bCs/>
        </w:rPr>
        <w:t>и просвещение по вопросам использования методов планиров</w:t>
      </w:r>
      <w:r w:rsidR="003B37A3" w:rsidRPr="002F6A4F">
        <w:rPr>
          <w:bCs/>
        </w:rPr>
        <w:t>а</w:t>
      </w:r>
      <w:r w:rsidR="003B37A3" w:rsidRPr="002F6A4F">
        <w:rPr>
          <w:bCs/>
        </w:rPr>
        <w:t>ния размера семьи с целью предотвращения нежелательной беременн</w:t>
      </w:r>
      <w:r w:rsidR="003B37A3" w:rsidRPr="002F6A4F">
        <w:rPr>
          <w:bCs/>
        </w:rPr>
        <w:t>о</w:t>
      </w:r>
      <w:r>
        <w:rPr>
          <w:bCs/>
        </w:rPr>
        <w:t>сти;</w:t>
      </w:r>
    </w:p>
    <w:p w:rsidR="003B37A3" w:rsidRPr="002F6A4F" w:rsidRDefault="00047C32" w:rsidP="00047C32">
      <w:pPr>
        <w:pStyle w:val="SingleTxt"/>
        <w:tabs>
          <w:tab w:val="right" w:pos="1685"/>
        </w:tabs>
        <w:ind w:left="1742" w:hanging="475"/>
        <w:rPr>
          <w:bCs/>
        </w:rPr>
      </w:pPr>
      <w:r>
        <w:rPr>
          <w:bCs/>
        </w:rPr>
        <w:tab/>
        <w:t>•</w:t>
      </w:r>
      <w:r w:rsidR="003B37A3" w:rsidRPr="002F6A4F">
        <w:rPr>
          <w:bCs/>
        </w:rPr>
        <w:tab/>
      </w:r>
      <w:r w:rsidRPr="002F6A4F">
        <w:rPr>
          <w:bCs/>
        </w:rPr>
        <w:t xml:space="preserve">внедрение </w:t>
      </w:r>
      <w:r w:rsidR="003B37A3" w:rsidRPr="002F6A4F">
        <w:rPr>
          <w:bCs/>
        </w:rPr>
        <w:t>посткоитальных контрацептивов в целях сокращения случаев осложн</w:t>
      </w:r>
      <w:r>
        <w:rPr>
          <w:bCs/>
        </w:rPr>
        <w:t>ений после небезопасного аборта;</w:t>
      </w:r>
    </w:p>
    <w:p w:rsidR="003B37A3" w:rsidRPr="002F6A4F" w:rsidRDefault="00047C32" w:rsidP="00047C32">
      <w:pPr>
        <w:pStyle w:val="SingleTxt"/>
        <w:tabs>
          <w:tab w:val="right" w:pos="1685"/>
        </w:tabs>
        <w:ind w:left="1742" w:hanging="475"/>
        <w:rPr>
          <w:bCs/>
        </w:rPr>
      </w:pPr>
      <w:r>
        <w:rPr>
          <w:bCs/>
        </w:rPr>
        <w:tab/>
        <w:t>•</w:t>
      </w:r>
      <w:r w:rsidR="003B37A3" w:rsidRPr="002F6A4F">
        <w:rPr>
          <w:bCs/>
        </w:rPr>
        <w:tab/>
      </w:r>
      <w:r w:rsidRPr="002F6A4F">
        <w:rPr>
          <w:bCs/>
        </w:rPr>
        <w:t xml:space="preserve">просвещение </w:t>
      </w:r>
      <w:r w:rsidR="003B37A3" w:rsidRPr="002F6A4F">
        <w:rPr>
          <w:bCs/>
        </w:rPr>
        <w:t>относительно женских презервативов в целях сокращения опасности инфицирования ВИЧ и другими ИППП.</w:t>
      </w:r>
    </w:p>
    <w:p w:rsidR="00AB1D54" w:rsidRPr="00AB1D54" w:rsidRDefault="00AB1D54" w:rsidP="00AB1D54">
      <w:pPr>
        <w:pStyle w:val="SingleTxt"/>
        <w:spacing w:after="0" w:line="120" w:lineRule="exact"/>
        <w:rPr>
          <w:sz w:val="10"/>
        </w:rPr>
      </w:pPr>
    </w:p>
    <w:p w:rsidR="003B37A3" w:rsidRPr="002F6A4F" w:rsidRDefault="00AB1D54" w:rsidP="00AB1D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19.14</w:t>
      </w:r>
      <w:r w:rsidR="003B37A3" w:rsidRPr="002F6A4F">
        <w:tab/>
        <w:t>Оздоровление окружающей среды</w:t>
      </w:r>
    </w:p>
    <w:p w:rsidR="00AB1D54" w:rsidRPr="00AB1D54" w:rsidRDefault="00AB1D54" w:rsidP="00AB1D54">
      <w:pPr>
        <w:pStyle w:val="SingleTxt"/>
        <w:spacing w:after="0" w:line="120" w:lineRule="exact"/>
        <w:rPr>
          <w:sz w:val="10"/>
        </w:rPr>
      </w:pPr>
    </w:p>
    <w:p w:rsidR="003B37A3" w:rsidRPr="002F6A4F" w:rsidRDefault="003B37A3" w:rsidP="003B37A3">
      <w:pPr>
        <w:pStyle w:val="SingleTxt"/>
      </w:pPr>
      <w:r w:rsidRPr="002F6A4F">
        <w:t>19.14.1</w:t>
      </w:r>
      <w:r w:rsidRPr="002F6A4F">
        <w:tab/>
        <w:t>В 1990-х годах правительство сформулировало национальную пол</w:t>
      </w:r>
      <w:r w:rsidRPr="002F6A4F">
        <w:t>и</w:t>
      </w:r>
      <w:r w:rsidRPr="002F6A4F">
        <w:t>тику в области охраны окружающей среды, определяющую пути улучшения состояния окружающей среды в целом. Но она осуществляется плохо и ме</w:t>
      </w:r>
      <w:r w:rsidRPr="002F6A4F">
        <w:t>д</w:t>
      </w:r>
      <w:r w:rsidRPr="002F6A4F">
        <w:t>ленно. В связи с этим наблюдаются дальнейшее ухудшение состояния окр</w:t>
      </w:r>
      <w:r w:rsidRPr="002F6A4F">
        <w:t>у</w:t>
      </w:r>
      <w:r w:rsidRPr="002F6A4F">
        <w:t>жающей среды, особенно в крупных и небольших городах, и высокий ур</w:t>
      </w:r>
      <w:r w:rsidRPr="002F6A4F">
        <w:t>о</w:t>
      </w:r>
      <w:r w:rsidRPr="002F6A4F">
        <w:t>вень заболеваемости малярией по всей стране.</w:t>
      </w:r>
    </w:p>
    <w:p w:rsidR="003B37A3" w:rsidRPr="002F6A4F" w:rsidRDefault="003B37A3" w:rsidP="003B37A3">
      <w:pPr>
        <w:pStyle w:val="SingleTxt"/>
      </w:pPr>
      <w:r w:rsidRPr="002F6A4F">
        <w:t>19.14.2</w:t>
      </w:r>
      <w:r w:rsidRPr="002F6A4F">
        <w:tab/>
        <w:t>Основные проблемы, связанные с оздоровлением окружающей ср</w:t>
      </w:r>
      <w:r w:rsidRPr="002F6A4F">
        <w:t>е</w:t>
      </w:r>
      <w:r w:rsidRPr="002F6A4F">
        <w:t>ды, включают: замедленное принятие муниципальными властями ответстве</w:t>
      </w:r>
      <w:r w:rsidRPr="002F6A4F">
        <w:t>н</w:t>
      </w:r>
      <w:r w:rsidRPr="002F6A4F">
        <w:t>ности за обеспечение надлежащего состояния окружающей среды, отсутс</w:t>
      </w:r>
      <w:r w:rsidRPr="002F6A4F">
        <w:t>т</w:t>
      </w:r>
      <w:r w:rsidRPr="002F6A4F">
        <w:t>вие надлежащей и экономичной стратегии сбора и удаления мусора, отсутствие людских ресурсов и материально-технической базы.</w:t>
      </w:r>
    </w:p>
    <w:p w:rsidR="00AB1D54" w:rsidRPr="00AB1D54" w:rsidRDefault="00AB1D54" w:rsidP="00AB1D54">
      <w:pPr>
        <w:pStyle w:val="SingleTxt"/>
        <w:spacing w:after="0" w:line="120" w:lineRule="exact"/>
        <w:rPr>
          <w:sz w:val="10"/>
        </w:rPr>
      </w:pPr>
    </w:p>
    <w:p w:rsidR="003B37A3" w:rsidRPr="002F6A4F" w:rsidRDefault="00AB1D54" w:rsidP="00AB1D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19.15</w:t>
      </w:r>
      <w:r w:rsidR="003B37A3" w:rsidRPr="002F6A4F">
        <w:tab/>
      </w:r>
      <w:r w:rsidR="003B37A3" w:rsidRPr="00AB1D54">
        <w:t>Инвалиды</w:t>
      </w:r>
    </w:p>
    <w:p w:rsidR="00AB1D54" w:rsidRPr="00AB1D54" w:rsidRDefault="00AB1D54" w:rsidP="00AB1D54">
      <w:pPr>
        <w:pStyle w:val="SingleTxt"/>
        <w:spacing w:after="0" w:line="120" w:lineRule="exact"/>
        <w:rPr>
          <w:sz w:val="10"/>
        </w:rPr>
      </w:pPr>
    </w:p>
    <w:p w:rsidR="003B37A3" w:rsidRPr="002F6A4F" w:rsidRDefault="003B37A3" w:rsidP="003B37A3">
      <w:pPr>
        <w:pStyle w:val="SingleTxt"/>
      </w:pPr>
      <w:r w:rsidRPr="002F6A4F">
        <w:t>19.15.1</w:t>
      </w:r>
      <w:r w:rsidRPr="002F6A4F">
        <w:tab/>
        <w:t>Наблюдается нехватка услуг для инвалидов, особенно физически н</w:t>
      </w:r>
      <w:r w:rsidRPr="002F6A4F">
        <w:t>е</w:t>
      </w:r>
      <w:r w:rsidRPr="002F6A4F">
        <w:t>дееспособных. Не предоставляются специальные приспособления для обле</w:t>
      </w:r>
      <w:r w:rsidRPr="002F6A4F">
        <w:t>г</w:t>
      </w:r>
      <w:r w:rsidRPr="002F6A4F">
        <w:t>чения им передвижения и доступа к необходимым услугам. Однако имеется школа для слепоглухонемых.</w:t>
      </w:r>
    </w:p>
    <w:p w:rsidR="00AB1D54" w:rsidRPr="00AB1D54" w:rsidRDefault="00AB1D54" w:rsidP="00AB1D54">
      <w:pPr>
        <w:pStyle w:val="SingleTxt"/>
        <w:spacing w:after="0" w:line="120" w:lineRule="exact"/>
        <w:rPr>
          <w:sz w:val="10"/>
        </w:rPr>
      </w:pPr>
    </w:p>
    <w:p w:rsidR="003B37A3" w:rsidRPr="002F6A4F" w:rsidRDefault="00AB1D54" w:rsidP="00AB1D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19.16</w:t>
      </w:r>
      <w:r w:rsidR="003B37A3" w:rsidRPr="002F6A4F">
        <w:tab/>
      </w:r>
      <w:r w:rsidR="003B37A3" w:rsidRPr="00AB1D54">
        <w:t>Пожилые</w:t>
      </w:r>
    </w:p>
    <w:p w:rsidR="00AB1D54" w:rsidRPr="00AB1D54" w:rsidRDefault="00AB1D54" w:rsidP="00AB1D54">
      <w:pPr>
        <w:pStyle w:val="SingleTxt"/>
        <w:spacing w:after="0" w:line="120" w:lineRule="exact"/>
        <w:rPr>
          <w:sz w:val="10"/>
        </w:rPr>
      </w:pPr>
    </w:p>
    <w:p w:rsidR="003B37A3" w:rsidRPr="002F6A4F" w:rsidRDefault="003B37A3" w:rsidP="003B37A3">
      <w:pPr>
        <w:pStyle w:val="SingleTxt"/>
      </w:pPr>
      <w:r w:rsidRPr="002F6A4F">
        <w:t>19.16.1</w:t>
      </w:r>
      <w:r w:rsidRPr="002F6A4F">
        <w:tab/>
        <w:t>Существует только одно учреждение для пожилых</w:t>
      </w:r>
      <w:r w:rsidR="00317041" w:rsidRPr="002F6A4F">
        <w:t xml:space="preserve"> — </w:t>
      </w:r>
      <w:r w:rsidRPr="002F6A4F">
        <w:t>Дом престар</w:t>
      </w:r>
      <w:r w:rsidRPr="002F6A4F">
        <w:t>е</w:t>
      </w:r>
      <w:r w:rsidRPr="002F6A4F">
        <w:t>лых</w:t>
      </w:r>
      <w:r w:rsidR="006B50BF">
        <w:t xml:space="preserve"> «</w:t>
      </w:r>
      <w:r w:rsidRPr="002F6A4F">
        <w:t>Король Георг V</w:t>
      </w:r>
      <w:r w:rsidR="006B50BF">
        <w:t>».</w:t>
      </w:r>
    </w:p>
    <w:p w:rsidR="00AB1D54" w:rsidRPr="00AB1D54" w:rsidRDefault="00AB1D54" w:rsidP="00AB1D54">
      <w:pPr>
        <w:pStyle w:val="SingleTxt"/>
        <w:spacing w:after="0" w:line="120" w:lineRule="exact"/>
        <w:rPr>
          <w:sz w:val="10"/>
        </w:rPr>
      </w:pPr>
    </w:p>
    <w:p w:rsidR="003B37A3" w:rsidRPr="002F6A4F" w:rsidRDefault="00AB1D54" w:rsidP="00AB1D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19.17</w:t>
      </w:r>
      <w:r w:rsidR="003B37A3" w:rsidRPr="002F6A4F">
        <w:tab/>
        <w:t>Охрана психического здоровья</w:t>
      </w:r>
    </w:p>
    <w:p w:rsidR="00AB1D54" w:rsidRPr="00AB1D54" w:rsidRDefault="00AB1D54" w:rsidP="00AB1D54">
      <w:pPr>
        <w:pStyle w:val="SingleTxt"/>
        <w:spacing w:after="0" w:line="120" w:lineRule="exact"/>
        <w:rPr>
          <w:sz w:val="10"/>
        </w:rPr>
      </w:pPr>
    </w:p>
    <w:p w:rsidR="003B37A3" w:rsidRPr="002F6A4F" w:rsidRDefault="003B37A3" w:rsidP="003B37A3">
      <w:pPr>
        <w:pStyle w:val="SingleTxt"/>
      </w:pPr>
      <w:r w:rsidRPr="002F6A4F">
        <w:t>19.17.1</w:t>
      </w:r>
      <w:r w:rsidRPr="002F6A4F">
        <w:tab/>
        <w:t>Правительство признает, что охрана психического здоровья я</w:t>
      </w:r>
      <w:r w:rsidRPr="002F6A4F">
        <w:t>в</w:t>
      </w:r>
      <w:r w:rsidRPr="002F6A4F">
        <w:t>ляется частью системы здравоохранения; тем не менее этот сектор страдает от огро</w:t>
      </w:r>
      <w:r w:rsidRPr="002F6A4F">
        <w:t>м</w:t>
      </w:r>
      <w:r w:rsidRPr="002F6A4F">
        <w:t>ного недофинансирования. Получить достоверные данные о процентной доле лиц с психическими заболеваниями весьма трудно, однако, согласно выборо</w:t>
      </w:r>
      <w:r w:rsidRPr="002F6A4F">
        <w:t>ч</w:t>
      </w:r>
      <w:r w:rsidRPr="002F6A4F">
        <w:t>ному обследованию 2002 года, картина выглядит следующим образом:</w:t>
      </w:r>
    </w:p>
    <w:p w:rsidR="003B37A3" w:rsidRPr="002F6A4F" w:rsidRDefault="00AB1D54" w:rsidP="00AB1D54">
      <w:pPr>
        <w:pStyle w:val="SingleTxt"/>
        <w:ind w:left="1742" w:hanging="475"/>
      </w:pPr>
      <w:r>
        <w:tab/>
      </w:r>
      <w:r w:rsidR="006B50BF">
        <w:t>«</w:t>
      </w:r>
      <w:r w:rsidR="003B37A3" w:rsidRPr="002F6A4F">
        <w:t>Двадцать (20) процентов больных психопатией; 4 процента страдающих тяжелой формой депрессии, 4 процента</w:t>
      </w:r>
      <w:r w:rsidR="00317041" w:rsidRPr="002F6A4F">
        <w:t xml:space="preserve"> — </w:t>
      </w:r>
      <w:r w:rsidR="003B37A3" w:rsidRPr="002F6A4F">
        <w:t>лица, серьезно злоупотре</w:t>
      </w:r>
      <w:r w:rsidR="003B37A3" w:rsidRPr="002F6A4F">
        <w:t>б</w:t>
      </w:r>
      <w:r w:rsidR="003B37A3" w:rsidRPr="002F6A4F">
        <w:t>ляющие алк</w:t>
      </w:r>
      <w:r w:rsidR="003B37A3" w:rsidRPr="002F6A4F">
        <w:t>о</w:t>
      </w:r>
      <w:r w:rsidR="003B37A3" w:rsidRPr="002F6A4F">
        <w:t>голем или наркотиками; 1 процент умственно отсталых и 1 процент больных эпилепсией</w:t>
      </w:r>
      <w:r w:rsidR="006B50BF">
        <w:t xml:space="preserve">» </w:t>
      </w:r>
      <w:r w:rsidR="003B37A3" w:rsidRPr="002F6A4F">
        <w:t>(Jensen, 2002). Эти данные не дезагрег</w:t>
      </w:r>
      <w:r w:rsidR="003B37A3" w:rsidRPr="002F6A4F">
        <w:t>и</w:t>
      </w:r>
      <w:r w:rsidR="003B37A3" w:rsidRPr="002F6A4F">
        <w:t>рованы по полу, что затрудняет определение уровня психического здор</w:t>
      </w:r>
      <w:r w:rsidR="003B37A3" w:rsidRPr="002F6A4F">
        <w:t>о</w:t>
      </w:r>
      <w:r w:rsidR="003B37A3" w:rsidRPr="002F6A4F">
        <w:t>вья у женщин. Тем не менее результаты других исследований свидетел</w:t>
      </w:r>
      <w:r w:rsidR="003B37A3" w:rsidRPr="002F6A4F">
        <w:t>ь</w:t>
      </w:r>
      <w:r w:rsidR="003B37A3" w:rsidRPr="002F6A4F">
        <w:t>ствуют о том, что женщины в меньшей степени, чем мужчины, склонны к злоупотреблению алкоголем и на</w:t>
      </w:r>
      <w:r w:rsidR="003B37A3" w:rsidRPr="002F6A4F">
        <w:t>р</w:t>
      </w:r>
      <w:r w:rsidR="003B37A3" w:rsidRPr="002F6A4F">
        <w:t>котиками</w:t>
      </w:r>
      <w:r w:rsidR="00317041" w:rsidRPr="002F6A4F">
        <w:t xml:space="preserve"> — </w:t>
      </w:r>
      <w:r w:rsidR="003B37A3" w:rsidRPr="002F6A4F">
        <w:t>5:1 и 2:1, соответственно.</w:t>
      </w:r>
    </w:p>
    <w:p w:rsidR="003B37A3" w:rsidRPr="002F6A4F" w:rsidRDefault="003B37A3" w:rsidP="003B37A3">
      <w:pPr>
        <w:pStyle w:val="SingleTxt"/>
      </w:pPr>
      <w:r w:rsidRPr="002F6A4F">
        <w:t>19.17.2</w:t>
      </w:r>
      <w:r w:rsidRPr="002F6A4F">
        <w:tab/>
        <w:t>В целях обеспечения здравоохранения по всем направлениям (вкл</w:t>
      </w:r>
      <w:r w:rsidRPr="002F6A4F">
        <w:t>ю</w:t>
      </w:r>
      <w:r w:rsidRPr="002F6A4F">
        <w:t>чая психическое здоровье) имеется государственная психиатрическая больн</w:t>
      </w:r>
      <w:r w:rsidRPr="002F6A4F">
        <w:t>и</w:t>
      </w:r>
      <w:r w:rsidRPr="002F6A4F">
        <w:t>ца, которая часто описывалась следующим образом:</w:t>
      </w:r>
    </w:p>
    <w:p w:rsidR="003B37A3" w:rsidRPr="002F6A4F" w:rsidRDefault="00AB1D54" w:rsidP="00AB1D54">
      <w:pPr>
        <w:pStyle w:val="SingleTxt"/>
        <w:ind w:left="1742" w:hanging="475"/>
      </w:pPr>
      <w:r>
        <w:tab/>
      </w:r>
      <w:r w:rsidR="006B50BF">
        <w:t>«</w:t>
      </w:r>
      <w:r w:rsidR="003B37A3" w:rsidRPr="002F6A4F">
        <w:t>Обветшавшая психиатрическая больница на 120 пациентов, из которых четверть закованы в тяжелые цепи, где нет основных лекарств и где пе</w:t>
      </w:r>
      <w:r w:rsidR="003B37A3" w:rsidRPr="002F6A4F">
        <w:t>р</w:t>
      </w:r>
      <w:r w:rsidR="003B37A3" w:rsidRPr="002F6A4F">
        <w:t>сонал не получил соответствующей подготовки в области психиатрии х</w:t>
      </w:r>
      <w:r w:rsidR="003B37A3" w:rsidRPr="002F6A4F">
        <w:t>о</w:t>
      </w:r>
      <w:r w:rsidR="003B37A3" w:rsidRPr="002F6A4F">
        <w:t>тя бы на начальном и среднем уровнях и на уровне медико-санитарной помощи в общ</w:t>
      </w:r>
      <w:r w:rsidR="003B37A3" w:rsidRPr="002F6A4F">
        <w:t>и</w:t>
      </w:r>
      <w:r w:rsidR="003B37A3" w:rsidRPr="002F6A4F">
        <w:t>нах</w:t>
      </w:r>
      <w:r w:rsidR="006B50BF">
        <w:t>».</w:t>
      </w:r>
    </w:p>
    <w:p w:rsidR="003B37A3" w:rsidRPr="002F6A4F" w:rsidRDefault="00AB1D54" w:rsidP="003B37A3">
      <w:pPr>
        <w:pStyle w:val="SingleTxt"/>
      </w:pPr>
      <w:r>
        <w:t>19.17.3</w:t>
      </w:r>
      <w:r>
        <w:tab/>
      </w:r>
      <w:r w:rsidR="003B37A3" w:rsidRPr="002F6A4F">
        <w:t>Следует отметить, что в Сьерра-Леоне имеются только три диплом</w:t>
      </w:r>
      <w:r w:rsidR="003B37A3" w:rsidRPr="002F6A4F">
        <w:t>и</w:t>
      </w:r>
      <w:r w:rsidR="003B37A3" w:rsidRPr="002F6A4F">
        <w:t>рованных специалиста в области психиатрии</w:t>
      </w:r>
      <w:r w:rsidR="00317041" w:rsidRPr="002F6A4F">
        <w:t xml:space="preserve"> — </w:t>
      </w:r>
      <w:r w:rsidR="003B37A3" w:rsidRPr="002F6A4F">
        <w:t>один психиатр и две психиа</w:t>
      </w:r>
      <w:r w:rsidR="003B37A3" w:rsidRPr="002F6A4F">
        <w:t>т</w:t>
      </w:r>
      <w:r w:rsidR="003B37A3" w:rsidRPr="002F6A4F">
        <w:t>рические медсестры на всю страну.</w:t>
      </w:r>
    </w:p>
    <w:p w:rsidR="003B37A3" w:rsidRPr="002F6A4F" w:rsidRDefault="003B37A3" w:rsidP="003B37A3">
      <w:pPr>
        <w:pStyle w:val="SingleTxt"/>
      </w:pPr>
      <w:r w:rsidRPr="002F6A4F">
        <w:t>19.17.4</w:t>
      </w:r>
      <w:r w:rsidRPr="002F6A4F">
        <w:tab/>
        <w:t>В этих убогих условиях данные качественного характера, получе</w:t>
      </w:r>
      <w:r w:rsidRPr="002F6A4F">
        <w:t>н</w:t>
      </w:r>
      <w:r w:rsidRPr="002F6A4F">
        <w:t>ные в результате углубленных дискуссий с ведущими сотрудниками секции психического здоровья Министерства здравоохранения и санитарии, свид</w:t>
      </w:r>
      <w:r w:rsidRPr="002F6A4F">
        <w:t>е</w:t>
      </w:r>
      <w:r w:rsidRPr="002F6A4F">
        <w:t>тельствуют о том, что женщины более подвержены посттравматическим стре</w:t>
      </w:r>
      <w:r w:rsidRPr="002F6A4F">
        <w:t>с</w:t>
      </w:r>
      <w:r w:rsidRPr="002F6A4F">
        <w:t>сам, связанным с войной, которые усугубляются внутренними социальными, экономическими и психологическими проблемами. Разработан проект Закона об охране психического здоровья, который должен быть представлен для пр</w:t>
      </w:r>
      <w:r w:rsidRPr="002F6A4F">
        <w:t>и</w:t>
      </w:r>
      <w:r w:rsidRPr="002F6A4F">
        <w:t>нятия парламентом. Недавно осуществлены значительная реконструкция и м</w:t>
      </w:r>
      <w:r w:rsidRPr="002F6A4F">
        <w:t>о</w:t>
      </w:r>
      <w:r w:rsidRPr="002F6A4F">
        <w:t>дернизация психиатрической больницы Кисси.</w:t>
      </w:r>
    </w:p>
    <w:p w:rsidR="00AB1D54" w:rsidRPr="00AB1D54" w:rsidRDefault="00AB1D54" w:rsidP="00AB1D54">
      <w:pPr>
        <w:pStyle w:val="SingleTxt"/>
        <w:spacing w:after="0" w:line="120" w:lineRule="exact"/>
        <w:rPr>
          <w:sz w:val="10"/>
        </w:rPr>
      </w:pPr>
    </w:p>
    <w:p w:rsidR="003B37A3" w:rsidRPr="002F6A4F" w:rsidRDefault="00AB1D54" w:rsidP="00AB1D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19.18</w:t>
      </w:r>
      <w:r>
        <w:tab/>
      </w:r>
      <w:r w:rsidR="003B37A3" w:rsidRPr="002F6A4F">
        <w:t>Офтальмология</w:t>
      </w:r>
    </w:p>
    <w:p w:rsidR="00AB1D54" w:rsidRPr="00AB1D54" w:rsidRDefault="00AB1D54" w:rsidP="00AB1D54">
      <w:pPr>
        <w:pStyle w:val="SingleTxt"/>
        <w:spacing w:after="0" w:line="120" w:lineRule="exact"/>
        <w:rPr>
          <w:sz w:val="10"/>
        </w:rPr>
      </w:pPr>
    </w:p>
    <w:p w:rsidR="003B37A3" w:rsidRPr="002F6A4F" w:rsidRDefault="003B37A3" w:rsidP="003B37A3">
      <w:pPr>
        <w:pStyle w:val="SingleTxt"/>
        <w:rPr>
          <w:i/>
        </w:rPr>
      </w:pPr>
      <w:r w:rsidRPr="002F6A4F">
        <w:t>19.18.1</w:t>
      </w:r>
      <w:r w:rsidRPr="002F6A4F">
        <w:tab/>
        <w:t>Правительственная программа в области офтальмологии получает широкую поддержку от таких НПО, как международная гуманитарная орган</w:t>
      </w:r>
      <w:r w:rsidRPr="002F6A4F">
        <w:t>и</w:t>
      </w:r>
      <w:r w:rsidRPr="002F6A4F">
        <w:t>зация</w:t>
      </w:r>
      <w:r w:rsidR="006B50BF">
        <w:t xml:space="preserve"> «</w:t>
      </w:r>
      <w:r w:rsidRPr="002F6A4F">
        <w:t>Сайт сейвер</w:t>
      </w:r>
      <w:r w:rsidR="006B50BF">
        <w:t>»,</w:t>
      </w:r>
      <w:r w:rsidRPr="002F6A4F">
        <w:t xml:space="preserve"> среди бенефициаров которой более 50 процентов соста</w:t>
      </w:r>
      <w:r w:rsidRPr="002F6A4F">
        <w:t>в</w:t>
      </w:r>
      <w:r w:rsidRPr="002F6A4F">
        <w:t>ляют дети. Помимо этого, глазные клиники открыли Объединенная конфере</w:t>
      </w:r>
      <w:r w:rsidRPr="002F6A4F">
        <w:t>н</w:t>
      </w:r>
      <w:r w:rsidRPr="002F6A4F">
        <w:t>ция методистов и Баптистская церковь. Однако имеющиеся данные по этим программам неполные и во многих случаях не дезагрегированы по полу, что ограничивает анализ и применение их результатов.</w:t>
      </w:r>
    </w:p>
    <w:p w:rsidR="00AB1D54" w:rsidRPr="00AB1D54" w:rsidRDefault="00AB1D54" w:rsidP="00AB1D54">
      <w:pPr>
        <w:pStyle w:val="SingleTxt"/>
        <w:spacing w:after="0" w:line="120" w:lineRule="exact"/>
        <w:rPr>
          <w:sz w:val="10"/>
        </w:rPr>
      </w:pPr>
    </w:p>
    <w:p w:rsidR="003B37A3" w:rsidRPr="002F6A4F" w:rsidRDefault="00AB1D54" w:rsidP="00AB1D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19.19</w:t>
      </w:r>
      <w:r w:rsidR="003B37A3" w:rsidRPr="002F6A4F">
        <w:tab/>
        <w:t>Реформа законодательства по вопросам здравоохранения</w:t>
      </w:r>
    </w:p>
    <w:p w:rsidR="00AB1D54" w:rsidRPr="00AB1D54" w:rsidRDefault="00AB1D54" w:rsidP="00AB1D54">
      <w:pPr>
        <w:pStyle w:val="SingleTxt"/>
        <w:spacing w:after="0" w:line="120" w:lineRule="exact"/>
        <w:rPr>
          <w:sz w:val="10"/>
        </w:rPr>
      </w:pPr>
    </w:p>
    <w:p w:rsidR="003B37A3" w:rsidRPr="002F6A4F" w:rsidRDefault="003B37A3" w:rsidP="00C7310B">
      <w:pPr>
        <w:pStyle w:val="SingleTxt"/>
      </w:pPr>
      <w:r w:rsidRPr="002F6A4F">
        <w:t>19.19.1</w:t>
      </w:r>
      <w:r w:rsidRPr="002F6A4F">
        <w:tab/>
        <w:t>В настоящее время правительство принимает меры по изменению существующих законов с целью приведения их в соответствие с пробл</w:t>
      </w:r>
      <w:r w:rsidRPr="002F6A4F">
        <w:t>е</w:t>
      </w:r>
      <w:r w:rsidRPr="002F6A4F">
        <w:t>мами в области женского здоровья, возникающими в связи с Законом о прест</w:t>
      </w:r>
      <w:r w:rsidRPr="002F6A4F">
        <w:t>у</w:t>
      </w:r>
      <w:r w:rsidRPr="002F6A4F">
        <w:t>плениях на сексуальной почве 2004 года. Однако Комиссия по правовой реформе пр</w:t>
      </w:r>
      <w:r w:rsidRPr="002F6A4F">
        <w:t>и</w:t>
      </w:r>
      <w:r w:rsidRPr="002F6A4F">
        <w:t>знает, что ряд международных соглашений, подписанных Сьерра-Леоне, в том числе КЛДЖ, еще не получили отражения в законодательстве страны. Продо</w:t>
      </w:r>
      <w:r w:rsidRPr="002F6A4F">
        <w:t>л</w:t>
      </w:r>
      <w:r w:rsidRPr="002F6A4F">
        <w:t>жается осуществление мер в отношении других проблем, ко</w:t>
      </w:r>
      <w:r w:rsidRPr="002F6A4F">
        <w:t>с</w:t>
      </w:r>
      <w:r w:rsidRPr="002F6A4F">
        <w:t>венно связанных с женским здоровьем, таких как вопрос о брачном возрасте.</w:t>
      </w:r>
    </w:p>
    <w:p w:rsidR="00AB1D54" w:rsidRPr="00AB1D54" w:rsidRDefault="00AB1D54" w:rsidP="00AB1D54">
      <w:pPr>
        <w:pStyle w:val="SingleTxt"/>
        <w:spacing w:after="0" w:line="120" w:lineRule="exact"/>
        <w:rPr>
          <w:sz w:val="10"/>
        </w:rPr>
      </w:pPr>
    </w:p>
    <w:p w:rsidR="003B37A3" w:rsidRPr="002F6A4F" w:rsidRDefault="00AB1D54" w:rsidP="00AB1D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19.20</w:t>
      </w:r>
      <w:r w:rsidR="003B37A3" w:rsidRPr="002F6A4F">
        <w:tab/>
        <w:t xml:space="preserve">Проблемы и задачи </w:t>
      </w:r>
    </w:p>
    <w:p w:rsidR="00AB1D54" w:rsidRPr="00AB1D54" w:rsidRDefault="00AB1D54" w:rsidP="00AB1D54">
      <w:pPr>
        <w:pStyle w:val="SingleTxt"/>
        <w:spacing w:after="0" w:line="120" w:lineRule="exact"/>
        <w:rPr>
          <w:sz w:val="10"/>
        </w:rPr>
      </w:pPr>
    </w:p>
    <w:p w:rsidR="003B37A3" w:rsidRPr="002F6A4F" w:rsidRDefault="003B37A3" w:rsidP="003B37A3">
      <w:pPr>
        <w:pStyle w:val="SingleTxt"/>
      </w:pPr>
      <w:r w:rsidRPr="002F6A4F">
        <w:t>19.20.1</w:t>
      </w:r>
      <w:r w:rsidRPr="002F6A4F">
        <w:tab/>
        <w:t>Нехватка людских ресурсов, отсутствие гендерно ориентированных законов и политики по-прежнему ограничивают возможности провед</w:t>
      </w:r>
      <w:r w:rsidRPr="002F6A4F">
        <w:t>е</w:t>
      </w:r>
      <w:r w:rsidRPr="002F6A4F">
        <w:t>ния оценки состояния охраны женского здоровья на равноправной основе. Слабая инфраструктура здравоохранения, плохое состояние дорог и транспорта, н</w:t>
      </w:r>
      <w:r w:rsidRPr="002F6A4F">
        <w:t>е</w:t>
      </w:r>
      <w:r w:rsidRPr="002F6A4F">
        <w:t>доступность по стоимости лекарств и услуг, усугубляемые феминизацией н</w:t>
      </w:r>
      <w:r w:rsidRPr="002F6A4F">
        <w:t>и</w:t>
      </w:r>
      <w:r w:rsidRPr="002F6A4F">
        <w:t>щеты, являются препятствиями для полного использования женщинами име</w:t>
      </w:r>
      <w:r w:rsidRPr="002F6A4F">
        <w:t>ю</w:t>
      </w:r>
      <w:r w:rsidRPr="002F6A4F">
        <w:t>щихся услуг здравоохранения. Для улучшения состояния здоровья женщин и достижения целевых показателей, предусмотренных в Документе по стратегии сокращения масштабов нищеты (ДССН) и Целях в области развития Деклар</w:t>
      </w:r>
      <w:r w:rsidRPr="002F6A4F">
        <w:t>а</w:t>
      </w:r>
      <w:r w:rsidRPr="002F6A4F">
        <w:t>ции тысячелетия (ЦРДТ), необходимо расширение партнерских связей между Министерством здравоохранения и санитарии, Министерством социального обеспечения, по гендерным вопросам и по делам детей (МСОГД) и другими учреждениями. Отсутствие соответствующих законов и политики продолжает негативно влиять на доступность для женщин услуг здравоохран</w:t>
      </w:r>
      <w:r w:rsidRPr="002F6A4F">
        <w:t>е</w:t>
      </w:r>
      <w:r w:rsidRPr="002F6A4F">
        <w:t>ния.</w:t>
      </w:r>
    </w:p>
    <w:p w:rsidR="00AB1D54" w:rsidRPr="00AB1D54" w:rsidRDefault="00AB1D54" w:rsidP="00AB1D54">
      <w:pPr>
        <w:pStyle w:val="SingleTxt"/>
        <w:spacing w:after="0" w:line="120" w:lineRule="exact"/>
        <w:rPr>
          <w:sz w:val="10"/>
        </w:rPr>
      </w:pPr>
    </w:p>
    <w:p w:rsidR="003B37A3" w:rsidRPr="002F6A4F" w:rsidRDefault="00AB1D54" w:rsidP="00AB1D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20</w:t>
      </w:r>
      <w:r>
        <w:t>.</w:t>
      </w:r>
      <w:r w:rsidR="003B37A3" w:rsidRPr="002F6A4F">
        <w:tab/>
        <w:t>Статья 13</w:t>
      </w:r>
      <w:r>
        <w:br/>
      </w:r>
      <w:r w:rsidR="003B37A3" w:rsidRPr="002F6A4F">
        <w:t>Социально-экономическая помощь</w:t>
      </w:r>
    </w:p>
    <w:p w:rsidR="00AB1D54" w:rsidRPr="00AB1D54" w:rsidRDefault="00AB1D54" w:rsidP="00AB1D54">
      <w:pPr>
        <w:pStyle w:val="SingleTxt"/>
        <w:spacing w:after="0" w:line="120" w:lineRule="exact"/>
        <w:rPr>
          <w:sz w:val="10"/>
        </w:rPr>
      </w:pPr>
    </w:p>
    <w:p w:rsidR="003B37A3" w:rsidRPr="002F6A4F" w:rsidRDefault="00AB1D54" w:rsidP="00AB1D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20.1</w:t>
      </w:r>
      <w:r w:rsidR="003B37A3" w:rsidRPr="002F6A4F">
        <w:tab/>
        <w:t>Семейные пособия</w:t>
      </w:r>
    </w:p>
    <w:p w:rsidR="00AB1D54" w:rsidRPr="00AB1D54" w:rsidRDefault="00AB1D54" w:rsidP="00AB1D54">
      <w:pPr>
        <w:pStyle w:val="SingleTxt"/>
        <w:spacing w:after="0" w:line="120" w:lineRule="exact"/>
        <w:rPr>
          <w:sz w:val="10"/>
        </w:rPr>
      </w:pPr>
    </w:p>
    <w:p w:rsidR="003B37A3" w:rsidRPr="002F6A4F" w:rsidRDefault="003B37A3" w:rsidP="00AB1D5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20.1.1</w:t>
      </w:r>
      <w:r w:rsidRPr="002F6A4F">
        <w:tab/>
        <w:t>В пункте 1 статьи 45 Закона о Национальном страховом довер</w:t>
      </w:r>
      <w:r w:rsidRPr="002F6A4F">
        <w:t>и</w:t>
      </w:r>
      <w:r w:rsidRPr="002F6A4F">
        <w:t>тельном фонде социального обеспечения (НСДФСО) о пособиях в связи с потерей ко</w:t>
      </w:r>
      <w:r w:rsidRPr="002F6A4F">
        <w:t>р</w:t>
      </w:r>
      <w:r w:rsidRPr="002F6A4F">
        <w:t>мильца предусматривается, что</w:t>
      </w:r>
      <w:r w:rsidR="006B50BF">
        <w:t xml:space="preserve"> «</w:t>
      </w:r>
      <w:r w:rsidRPr="002F6A4F">
        <w:t>в случае смерти члена [Фонда] пособие в св</w:t>
      </w:r>
      <w:r w:rsidRPr="002F6A4F">
        <w:t>я</w:t>
      </w:r>
      <w:r w:rsidRPr="002F6A4F">
        <w:t>зи с потерей кормильца в виде пенсий выплачивается вдове или вдовцу и д</w:t>
      </w:r>
      <w:r w:rsidRPr="002F6A4F">
        <w:t>е</w:t>
      </w:r>
      <w:r w:rsidRPr="002F6A4F">
        <w:t>тям</w:t>
      </w:r>
      <w:r w:rsidR="00317041" w:rsidRPr="002F6A4F">
        <w:t xml:space="preserve"> — </w:t>
      </w:r>
      <w:r w:rsidRPr="002F6A4F">
        <w:t>иждивенцам умершего лица</w:t>
      </w:r>
      <w:r w:rsidR="006B50BF">
        <w:t>».</w:t>
      </w:r>
      <w:r w:rsidRPr="002F6A4F">
        <w:t xml:space="preserve"> Также в пункте 3 этого Закона г</w:t>
      </w:r>
      <w:r w:rsidRPr="002F6A4F">
        <w:t>о</w:t>
      </w:r>
      <w:r w:rsidRPr="002F6A4F">
        <w:t>ворится, что</w:t>
      </w:r>
      <w:r w:rsidR="006B50BF">
        <w:t xml:space="preserve"> «</w:t>
      </w:r>
      <w:r w:rsidRPr="002F6A4F">
        <w:t>вдова или вдовец имеет право на 40 процентов пособия по сл</w:t>
      </w:r>
      <w:r w:rsidRPr="002F6A4F">
        <w:t>у</w:t>
      </w:r>
      <w:r w:rsidRPr="002F6A4F">
        <w:t>чаю потери кормильца пожизненно или, в случае женщины, до ее вступления в новый брак…</w:t>
      </w:r>
      <w:r w:rsidR="006B50BF">
        <w:t>».</w:t>
      </w:r>
      <w:r w:rsidRPr="002F6A4F">
        <w:t xml:space="preserve"> Однако в Законе ничего не говорится о том, что вдовец при вступл</w:t>
      </w:r>
      <w:r w:rsidRPr="002F6A4F">
        <w:t>е</w:t>
      </w:r>
      <w:r w:rsidRPr="002F6A4F">
        <w:t>нии в новый брак перестает получать пособие в связи с потерей ко</w:t>
      </w:r>
      <w:r w:rsidRPr="002F6A4F">
        <w:t>р</w:t>
      </w:r>
      <w:r w:rsidRPr="002F6A4F">
        <w:t xml:space="preserve">мильца. </w:t>
      </w:r>
    </w:p>
    <w:p w:rsidR="00AB1D54" w:rsidRPr="00AB1D54" w:rsidRDefault="00AB1D54" w:rsidP="00AB1D5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3B37A3" w:rsidRPr="002F6A4F" w:rsidRDefault="00AB1D54" w:rsidP="00AB1D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20.2</w:t>
      </w:r>
      <w:r w:rsidR="003B37A3" w:rsidRPr="002F6A4F">
        <w:tab/>
        <w:t>Право на получение банковских займов, ссуд под недвижимость и других форм финансового кредита</w:t>
      </w:r>
      <w:r w:rsidR="00317041" w:rsidRPr="002F6A4F">
        <w:t xml:space="preserve"> </w:t>
      </w:r>
    </w:p>
    <w:p w:rsidR="00AB1D54" w:rsidRPr="00AB1D54" w:rsidRDefault="00AB1D54" w:rsidP="00AB1D54">
      <w:pPr>
        <w:pStyle w:val="SingleTxt"/>
        <w:spacing w:after="0" w:line="120" w:lineRule="exact"/>
        <w:rPr>
          <w:sz w:val="10"/>
        </w:rPr>
      </w:pPr>
    </w:p>
    <w:p w:rsidR="003B37A3" w:rsidRPr="002F6A4F" w:rsidRDefault="003B37A3" w:rsidP="00AB1D5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20.2.1</w:t>
      </w:r>
      <w:r w:rsidRPr="002F6A4F">
        <w:tab/>
        <w:t>В Конституции 1991 года гарантируются равный доступ ко всем во</w:t>
      </w:r>
      <w:r w:rsidRPr="002F6A4F">
        <w:t>з</w:t>
      </w:r>
      <w:r w:rsidRPr="002F6A4F">
        <w:t>можностям и пособиям в соответствии с конкретными обстоятельствами. П</w:t>
      </w:r>
      <w:r w:rsidRPr="002F6A4F">
        <w:t>о</w:t>
      </w:r>
      <w:r w:rsidRPr="002F6A4F">
        <w:t xml:space="preserve">этому в принципе как мужчины, так и женщины обладают равными правами на получение банковских займов и других форм финансового кредита. </w:t>
      </w:r>
    </w:p>
    <w:p w:rsidR="003B37A3" w:rsidRPr="002F6A4F" w:rsidRDefault="00AB1D54" w:rsidP="00AB1D5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20.2.2</w:t>
      </w:r>
      <w:r>
        <w:tab/>
      </w:r>
      <w:r w:rsidR="003B37A3" w:rsidRPr="002F6A4F">
        <w:t>Хотя данные о числе получателей займов и ссуд под недвижимость от коммерческих банков в разбивке по полу отсутствуют, женщинам, как пр</w:t>
      </w:r>
      <w:r w:rsidR="003B37A3" w:rsidRPr="002F6A4F">
        <w:t>а</w:t>
      </w:r>
      <w:r w:rsidR="003B37A3" w:rsidRPr="002F6A4F">
        <w:t>вило, предоставляются менее благоприятные возможности получения финансового кредита в коммерческих банках, чем мужчинам. Главным фактором, обусло</w:t>
      </w:r>
      <w:r w:rsidR="003B37A3" w:rsidRPr="002F6A4F">
        <w:t>в</w:t>
      </w:r>
      <w:r w:rsidR="003B37A3" w:rsidRPr="002F6A4F">
        <w:t>ливающим такое неравноправие, является невозможность для женщин прио</w:t>
      </w:r>
      <w:r w:rsidR="003B37A3" w:rsidRPr="002F6A4F">
        <w:t>б</w:t>
      </w:r>
      <w:r w:rsidR="003B37A3" w:rsidRPr="002F6A4F">
        <w:t>рести имущество, которое они могли бы использовать в качестве залога для получения ссуды. Кроме коммерческих банков НПО также выдают кредиты, адресованные конкретно женщинам иногда как физическим лицам, но чаще в составе групп или объединений. Ссуды предоставляются для оказания женщ</w:t>
      </w:r>
      <w:r w:rsidR="003B37A3" w:rsidRPr="002F6A4F">
        <w:t>и</w:t>
      </w:r>
      <w:r w:rsidR="003B37A3" w:rsidRPr="002F6A4F">
        <w:t>нам помощи в открытии и поддержании собственного бизнеса, а также в управлении им в мыловарении, крашении тканей и мелкой торговле.</w:t>
      </w:r>
    </w:p>
    <w:p w:rsidR="003B37A3" w:rsidRPr="002F6A4F" w:rsidRDefault="003B37A3" w:rsidP="003B37A3">
      <w:pPr>
        <w:pStyle w:val="SingleTxt"/>
      </w:pPr>
      <w:r w:rsidRPr="002F6A4F">
        <w:t>20.3</w:t>
      </w:r>
      <w:r w:rsidRPr="002F6A4F">
        <w:tab/>
        <w:t>В рамках государственных социальных программ Национальная комиссия социальных действий (НКСД) осуществляет программу микрокредитования (ранее это делалось по Программе социальных действий и облегчения полож</w:t>
      </w:r>
      <w:r w:rsidRPr="002F6A4F">
        <w:t>е</w:t>
      </w:r>
      <w:r w:rsidRPr="002F6A4F">
        <w:t>ния неимущих). Программа микрокредитования НКСД специально предназн</w:t>
      </w:r>
      <w:r w:rsidRPr="002F6A4F">
        <w:t>а</w:t>
      </w:r>
      <w:r w:rsidRPr="002F6A4F">
        <w:t>чена для сельских общин, групп женщин и различных организаций на базе о</w:t>
      </w:r>
      <w:r w:rsidRPr="002F6A4F">
        <w:t>б</w:t>
      </w:r>
      <w:r w:rsidRPr="002F6A4F">
        <w:t xml:space="preserve">щин. Программа финансируется совместно Африканским банком развития и правительством Сьерра-Леоне. </w:t>
      </w:r>
    </w:p>
    <w:p w:rsidR="003B37A3" w:rsidRPr="002F6A4F" w:rsidRDefault="003B37A3" w:rsidP="003B37A3">
      <w:pPr>
        <w:pStyle w:val="SingleTxt"/>
      </w:pPr>
      <w:r w:rsidRPr="002F6A4F">
        <w:t>20.4</w:t>
      </w:r>
      <w:r w:rsidRPr="002F6A4F">
        <w:tab/>
        <w:t>Ввиду ограниченности в плане охвата предыдущих попыток правительс</w:t>
      </w:r>
      <w:r w:rsidRPr="002F6A4F">
        <w:t>т</w:t>
      </w:r>
      <w:r w:rsidRPr="002F6A4F">
        <w:t>ва в отношении организации микрофинансирования в 2000 году правительство приняло решение о создании на базе общин племенных кредитных комитетов в составе вождя племени, старейшин общины и представителей женщин. В ка</w:t>
      </w:r>
      <w:r w:rsidRPr="002F6A4F">
        <w:t>ж</w:t>
      </w:r>
      <w:r w:rsidRPr="002F6A4F">
        <w:t>дой из 149 территорий под управлением вождя племени теперь имеется такой комитет, и каждая такая территория получает микрокредиты по указанной пр</w:t>
      </w:r>
      <w:r w:rsidRPr="002F6A4F">
        <w:t>о</w:t>
      </w:r>
      <w:r w:rsidRPr="002F6A4F">
        <w:t>грамме. В рамках этой программы было предоставлено с</w:t>
      </w:r>
      <w:r w:rsidR="00DD12C2">
        <w:t>выше 40 000 </w:t>
      </w:r>
      <w:r w:rsidRPr="002F6A4F">
        <w:t>кред</w:t>
      </w:r>
      <w:r w:rsidRPr="002F6A4F">
        <w:t>и</w:t>
      </w:r>
      <w:r w:rsidRPr="002F6A4F">
        <w:t>тов.</w:t>
      </w:r>
    </w:p>
    <w:p w:rsidR="003B37A3" w:rsidRPr="002F6A4F" w:rsidRDefault="003B37A3" w:rsidP="003B37A3">
      <w:pPr>
        <w:pStyle w:val="SingleTxt"/>
      </w:pPr>
      <w:r w:rsidRPr="002F6A4F">
        <w:t>20.5</w:t>
      </w:r>
      <w:r w:rsidRPr="002F6A4F">
        <w:tab/>
        <w:t>В Национальной политике по микрофинансированию четко устанавлив</w:t>
      </w:r>
      <w:r w:rsidRPr="002F6A4F">
        <w:t>а</w:t>
      </w:r>
      <w:r w:rsidRPr="002F6A4F">
        <w:t>ется, что в настоящее время имеется несколько поставщиков микрокредитного финансирования, при этом каждое такое учреждение действует по собственной схеме. Какие-либо руководящие указания в отношении политики или даже нормативно-правовой или координирующей базы отсутствуют. Такая ситуация нередко ослабляет полезные инициативы в данном секторе. Эта политика ус</w:t>
      </w:r>
      <w:r w:rsidRPr="002F6A4F">
        <w:t>у</w:t>
      </w:r>
      <w:r w:rsidRPr="002F6A4F">
        <w:t>губляет серьезные недостатки мер по микрофинансированию, а именно его н</w:t>
      </w:r>
      <w:r w:rsidRPr="002F6A4F">
        <w:t>е</w:t>
      </w:r>
      <w:r w:rsidRPr="002F6A4F">
        <w:t>устойчивость при существующем уровне взимаемых процентных ставок, п</w:t>
      </w:r>
      <w:r w:rsidRPr="002F6A4F">
        <w:t>о</w:t>
      </w:r>
      <w:r w:rsidRPr="002F6A4F">
        <w:t>скольку едва покрываются затраты и риски по предоставлению микрофинанс</w:t>
      </w:r>
      <w:r w:rsidRPr="002F6A4F">
        <w:t>и</w:t>
      </w:r>
      <w:r w:rsidRPr="002F6A4F">
        <w:t>рования большому числу людей.</w:t>
      </w:r>
    </w:p>
    <w:p w:rsidR="003B37A3" w:rsidRPr="002F6A4F" w:rsidRDefault="003B37A3" w:rsidP="003B37A3">
      <w:pPr>
        <w:pStyle w:val="SingleTxt"/>
      </w:pPr>
      <w:r w:rsidRPr="002F6A4F">
        <w:t>20.6</w:t>
      </w:r>
      <w:r w:rsidRPr="002F6A4F">
        <w:tab/>
        <w:t>Сразу после прекращения военных действий в Сьерра-Леоне появилось много групп по микрофинансированию. Частные лица, кооперативы и разли</w:t>
      </w:r>
      <w:r w:rsidRPr="002F6A4F">
        <w:t>ч</w:t>
      </w:r>
      <w:r w:rsidRPr="002F6A4F">
        <w:t>ные НПО, такие как, например, Ассоциация сельскохозяйственного развития (АСР),</w:t>
      </w:r>
      <w:r w:rsidR="006B50BF">
        <w:t xml:space="preserve"> «</w:t>
      </w:r>
      <w:r w:rsidRPr="002F6A4F">
        <w:t>Уорлд хоуп интернэшнл</w:t>
      </w:r>
      <w:r w:rsidR="006B50BF">
        <w:t>»,</w:t>
      </w:r>
      <w:r w:rsidRPr="002F6A4F">
        <w:t xml:space="preserve"> Американский комитет по делам беженцев (АКБ), Движение по расширению гендерных прав и возможностей на низовом уровне и Объединенное движение за справедливость и развитие, предоставл</w:t>
      </w:r>
      <w:r w:rsidRPr="002F6A4F">
        <w:t>я</w:t>
      </w:r>
      <w:r w:rsidRPr="002F6A4F">
        <w:t>ли кредиты/гранты, адресованные, в частности, женщинам. Большинство из них являются ограниченными по охвату и располагают небольшими средств</w:t>
      </w:r>
      <w:r w:rsidRPr="002F6A4F">
        <w:t>а</w:t>
      </w:r>
      <w:r w:rsidRPr="002F6A4F">
        <w:t>ми и персоналом для надлежащей целенаправленной работы с уязвимыми группами населения.</w:t>
      </w:r>
    </w:p>
    <w:p w:rsidR="003B37A3" w:rsidRPr="002F6A4F" w:rsidRDefault="003B37A3" w:rsidP="003B37A3">
      <w:pPr>
        <w:pStyle w:val="SingleTxt"/>
      </w:pPr>
      <w:r w:rsidRPr="002F6A4F">
        <w:t>20.7</w:t>
      </w:r>
      <w:r w:rsidRPr="002F6A4F">
        <w:tab/>
        <w:t>В период 1998–2004 годов АСР предоставила в целом 9816 коллективных кредита и 223</w:t>
      </w:r>
      <w:r w:rsidR="00317041" w:rsidRPr="002F6A4F">
        <w:t xml:space="preserve"> — </w:t>
      </w:r>
      <w:r w:rsidRPr="002F6A4F">
        <w:t>индивидуальных. В рамках коллективных кредитов 81 процент получили непосредственно женщины и только 19 процентов</w:t>
      </w:r>
      <w:r w:rsidR="00317041" w:rsidRPr="002F6A4F">
        <w:t xml:space="preserve"> — </w:t>
      </w:r>
      <w:r w:rsidRPr="002F6A4F">
        <w:t>мужчины. Из 223 индивидуальных кредитов 18 процентов были получены женщинами и 81,16 процента</w:t>
      </w:r>
      <w:r w:rsidR="00317041" w:rsidRPr="002F6A4F">
        <w:t xml:space="preserve"> — </w:t>
      </w:r>
      <w:r w:rsidRPr="002F6A4F">
        <w:t>мужчинами. Кредиты, выданные физическим лицам, составляли от 200</w:t>
      </w:r>
      <w:r w:rsidR="00DD12C2">
        <w:t> </w:t>
      </w:r>
      <w:r w:rsidR="00DD12C2">
        <w:rPr>
          <w:lang w:val="en-US"/>
        </w:rPr>
        <w:t>000 </w:t>
      </w:r>
      <w:r w:rsidRPr="002F6A4F">
        <w:t>до 1 млн. леоне). Механизм микрокредитования Движения по расширению гендерных прав и возможностей на низовом уровне конкретно предназначен для коллективного кредитования. В период 2000–2004 годов было выдано в общей сложности 1657 коллективных кредитов, из них 81,23 процента</w:t>
      </w:r>
      <w:r w:rsidR="00317041" w:rsidRPr="002F6A4F">
        <w:t xml:space="preserve"> — </w:t>
      </w:r>
      <w:r w:rsidRPr="002F6A4F">
        <w:t>женщинам и 18,76 процента</w:t>
      </w:r>
      <w:r w:rsidR="00317041" w:rsidRPr="002F6A4F">
        <w:t xml:space="preserve"> — </w:t>
      </w:r>
      <w:r w:rsidRPr="002F6A4F">
        <w:t>мужчинам.</w:t>
      </w:r>
    </w:p>
    <w:p w:rsidR="003B37A3" w:rsidRPr="002F6A4F" w:rsidRDefault="003B37A3" w:rsidP="003B37A3">
      <w:pPr>
        <w:pStyle w:val="SingleTxt"/>
      </w:pPr>
      <w:r w:rsidRPr="002F6A4F">
        <w:t>20.8</w:t>
      </w:r>
      <w:r w:rsidRPr="002F6A4F">
        <w:tab/>
        <w:t>Организация</w:t>
      </w:r>
      <w:r w:rsidR="006B50BF">
        <w:t xml:space="preserve"> «</w:t>
      </w:r>
      <w:r w:rsidRPr="002F6A4F">
        <w:t>Уорлд хоуп интернэшнл</w:t>
      </w:r>
      <w:r w:rsidR="006B50BF">
        <w:t xml:space="preserve">» </w:t>
      </w:r>
      <w:r w:rsidRPr="002F6A4F">
        <w:t>в 2002 году предоставила во</w:t>
      </w:r>
      <w:r w:rsidRPr="002F6A4F">
        <w:t>з</w:t>
      </w:r>
      <w:r w:rsidRPr="002F6A4F">
        <w:t>можности микрокредитования в целом 9285 бенефициарам по всей стране. Женщины составили 99,03 процента бенефициаров. Для получения права на участие в этой системе кредитования клиенты должны погасить все ссуды в т</w:t>
      </w:r>
      <w:r w:rsidRPr="002F6A4F">
        <w:t>е</w:t>
      </w:r>
      <w:r w:rsidRPr="002F6A4F">
        <w:t>чение 120 дней с момента выдачи.</w:t>
      </w:r>
    </w:p>
    <w:p w:rsidR="0030785E" w:rsidRPr="0030785E" w:rsidRDefault="0030785E" w:rsidP="0030785E">
      <w:pPr>
        <w:pStyle w:val="SingleTxt"/>
        <w:spacing w:after="0" w:line="120" w:lineRule="exact"/>
        <w:rPr>
          <w:sz w:val="10"/>
        </w:rPr>
      </w:pPr>
    </w:p>
    <w:p w:rsidR="003B37A3" w:rsidRPr="002F6A4F" w:rsidRDefault="0030785E" w:rsidP="003078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20.9</w:t>
      </w:r>
      <w:r w:rsidR="003B37A3" w:rsidRPr="002F6A4F">
        <w:tab/>
        <w:t>Право участвовать в рекреационных мероприятиях</w:t>
      </w:r>
    </w:p>
    <w:p w:rsidR="0030785E" w:rsidRPr="0030785E" w:rsidRDefault="0030785E" w:rsidP="0030785E">
      <w:pPr>
        <w:pStyle w:val="SingleTxt"/>
        <w:spacing w:after="0" w:line="120" w:lineRule="exact"/>
        <w:rPr>
          <w:sz w:val="10"/>
        </w:rPr>
      </w:pPr>
    </w:p>
    <w:p w:rsidR="003B37A3" w:rsidRPr="002F6A4F" w:rsidRDefault="003B37A3" w:rsidP="003078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20.9.1</w:t>
      </w:r>
      <w:r w:rsidRPr="002F6A4F">
        <w:tab/>
        <w:t>Для участия женщин в рекреационных мероприятиях и занятиях спо</w:t>
      </w:r>
      <w:r w:rsidRPr="002F6A4F">
        <w:t>р</w:t>
      </w:r>
      <w:r w:rsidRPr="002F6A4F">
        <w:t>том, а также в других областях культурной жизни не существует никаких пр</w:t>
      </w:r>
      <w:r w:rsidRPr="002F6A4F">
        <w:t>а</w:t>
      </w:r>
      <w:r w:rsidRPr="002F6A4F">
        <w:t>вовых барьеров.</w:t>
      </w:r>
    </w:p>
    <w:p w:rsidR="0030785E" w:rsidRPr="0030785E" w:rsidRDefault="0030785E" w:rsidP="0030785E">
      <w:pPr>
        <w:pStyle w:val="SingleTxt"/>
        <w:spacing w:after="0" w:line="120" w:lineRule="exact"/>
        <w:rPr>
          <w:sz w:val="10"/>
        </w:rPr>
      </w:pPr>
    </w:p>
    <w:p w:rsidR="003B37A3" w:rsidRPr="002F6A4F" w:rsidRDefault="0030785E" w:rsidP="00307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21</w:t>
      </w:r>
      <w:r>
        <w:t>.</w:t>
      </w:r>
      <w:r>
        <w:tab/>
      </w:r>
      <w:r w:rsidR="003B37A3" w:rsidRPr="002F6A4F">
        <w:t>Статья 14</w:t>
      </w:r>
      <w:r>
        <w:br/>
      </w:r>
      <w:r w:rsidR="003B37A3" w:rsidRPr="002F6A4F">
        <w:t>Сельские женщины</w:t>
      </w:r>
    </w:p>
    <w:p w:rsidR="0030785E" w:rsidRPr="0030785E" w:rsidRDefault="0030785E" w:rsidP="0030785E">
      <w:pPr>
        <w:pStyle w:val="SingleTxt"/>
        <w:spacing w:after="0" w:line="120" w:lineRule="exact"/>
        <w:rPr>
          <w:sz w:val="10"/>
        </w:rPr>
      </w:pPr>
    </w:p>
    <w:p w:rsidR="003B37A3" w:rsidRPr="002F6A4F" w:rsidRDefault="003B37A3" w:rsidP="003B37A3">
      <w:pPr>
        <w:pStyle w:val="SingleTxt"/>
      </w:pPr>
      <w:r w:rsidRPr="002F6A4F">
        <w:t>21.1</w:t>
      </w:r>
      <w:r w:rsidRPr="002F6A4F">
        <w:tab/>
        <w:t>В Сьерра-Леоне женщины составляют свыше 51 процента населения, и большинство из них живут в сельских районах, занимаются натуральным х</w:t>
      </w:r>
      <w:r w:rsidRPr="002F6A4F">
        <w:t>о</w:t>
      </w:r>
      <w:r w:rsidRPr="002F6A4F">
        <w:t>зяйством, мелкой торговлей и домашними делами. Женщины обеспечивают свыше 80 процентов сельскохозяйственного труда по производству, обработке и распределению продуктов питания и приготовлению пищи. В силу культу</w:t>
      </w:r>
      <w:r w:rsidRPr="002F6A4F">
        <w:t>р</w:t>
      </w:r>
      <w:r w:rsidRPr="002F6A4F">
        <w:t>ных, политических и экономических условий женщины, занятые в сельском хозяйстве, остаются в невыгодном положении из-за неравноправного доступа к земле для сельскохозяйственной деятельности. С помощью отраслевых мин</w:t>
      </w:r>
      <w:r w:rsidRPr="002F6A4F">
        <w:t>и</w:t>
      </w:r>
      <w:r w:rsidRPr="002F6A4F">
        <w:t>стерств и НПО правительство проводило различные исследования с целью о</w:t>
      </w:r>
      <w:r w:rsidRPr="002F6A4F">
        <w:t>п</w:t>
      </w:r>
      <w:r w:rsidRPr="002F6A4F">
        <w:t>ределения конкретных нужд сельских женщин. Среди этих нужд</w:t>
      </w:r>
      <w:r w:rsidR="00317041" w:rsidRPr="002F6A4F">
        <w:t xml:space="preserve"> — </w:t>
      </w:r>
      <w:r w:rsidRPr="002F6A4F">
        <w:t>потребн</w:t>
      </w:r>
      <w:r w:rsidRPr="002F6A4F">
        <w:t>о</w:t>
      </w:r>
      <w:r w:rsidRPr="002F6A4F">
        <w:t>сти в области здравоохранения, образования, получения кредитов и доступа к сельскохозяйственным землям, участия в управлении и принятии решений, а также в основных коммунальных услугах (водоснабжение, электричество, транспорт и средства связи).</w:t>
      </w:r>
    </w:p>
    <w:p w:rsidR="0030785E" w:rsidRPr="0030785E" w:rsidRDefault="0030785E" w:rsidP="0030785E">
      <w:pPr>
        <w:pStyle w:val="SingleTxt"/>
        <w:spacing w:after="0" w:line="120" w:lineRule="exact"/>
        <w:rPr>
          <w:sz w:val="10"/>
        </w:rPr>
      </w:pPr>
    </w:p>
    <w:p w:rsidR="003B37A3" w:rsidRPr="002F6A4F" w:rsidRDefault="0030785E" w:rsidP="003078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21.2</w:t>
      </w:r>
      <w:r w:rsidR="003B37A3" w:rsidRPr="002F6A4F">
        <w:tab/>
        <w:t>Доступ к здравоохранению</w:t>
      </w:r>
    </w:p>
    <w:p w:rsidR="0030785E" w:rsidRPr="0030785E" w:rsidRDefault="0030785E" w:rsidP="0030785E">
      <w:pPr>
        <w:pStyle w:val="SingleTxt"/>
        <w:spacing w:after="0" w:line="120" w:lineRule="exact"/>
        <w:rPr>
          <w:sz w:val="10"/>
        </w:rPr>
      </w:pPr>
    </w:p>
    <w:p w:rsidR="003B37A3" w:rsidRPr="002F6A4F" w:rsidRDefault="003B37A3" w:rsidP="003078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21.1.1</w:t>
      </w:r>
      <w:r w:rsidRPr="002F6A4F">
        <w:tab/>
        <w:t>С окончанием войны правительство начало в общегосударс</w:t>
      </w:r>
      <w:r w:rsidRPr="002F6A4F">
        <w:t>т</w:t>
      </w:r>
      <w:r w:rsidRPr="002F6A4F">
        <w:t>венном масштабе восстановление объектов первичной медицинской помощи и обесп</w:t>
      </w:r>
      <w:r w:rsidRPr="002F6A4F">
        <w:t>е</w:t>
      </w:r>
      <w:r w:rsidRPr="002F6A4F">
        <w:t>чение доступа к ним. Однако высокая стоимость услуг здравоохранения и м</w:t>
      </w:r>
      <w:r w:rsidRPr="002F6A4F">
        <w:t>а</w:t>
      </w:r>
      <w:r w:rsidRPr="002F6A4F">
        <w:t>лочисленность медицинского персонала серьезно затрудняют доступ к мед</w:t>
      </w:r>
      <w:r w:rsidRPr="002F6A4F">
        <w:t>и</w:t>
      </w:r>
      <w:r w:rsidRPr="002F6A4F">
        <w:t>цинским учреждениям в сельских районах. Стремясь обеспечить медици</w:t>
      </w:r>
      <w:r w:rsidRPr="002F6A4F">
        <w:t>н</w:t>
      </w:r>
      <w:r w:rsidRPr="002F6A4F">
        <w:t>ское обслуживание сельских женщин, правительство разработало политику в обла</w:t>
      </w:r>
      <w:r w:rsidRPr="002F6A4F">
        <w:t>с</w:t>
      </w:r>
      <w:r w:rsidRPr="002F6A4F">
        <w:t>ти здравоохранения, и к настоящему времени достигнуто следующее:</w:t>
      </w:r>
    </w:p>
    <w:p w:rsidR="003B37A3" w:rsidRPr="002F6A4F" w:rsidRDefault="0030785E" w:rsidP="0030785E">
      <w:pPr>
        <w:pStyle w:val="SingleTxt"/>
        <w:tabs>
          <w:tab w:val="right" w:pos="1685"/>
        </w:tabs>
        <w:ind w:left="1742" w:hanging="475"/>
        <w:rPr>
          <w:bCs/>
        </w:rPr>
      </w:pPr>
      <w:r>
        <w:rPr>
          <w:bCs/>
        </w:rPr>
        <w:tab/>
        <w:t>•</w:t>
      </w:r>
      <w:r w:rsidR="003B37A3" w:rsidRPr="002F6A4F">
        <w:rPr>
          <w:bCs/>
        </w:rPr>
        <w:tab/>
        <w:t>разработана комплексная политика медико-санитарного просвещ</w:t>
      </w:r>
      <w:r w:rsidR="003B37A3" w:rsidRPr="002F6A4F">
        <w:rPr>
          <w:bCs/>
        </w:rPr>
        <w:t>е</w:t>
      </w:r>
      <w:r w:rsidR="003B37A3" w:rsidRPr="002F6A4F">
        <w:rPr>
          <w:bCs/>
        </w:rPr>
        <w:t>ния, создана хорошо спланированная и эффективная система оказания перви</w:t>
      </w:r>
      <w:r w:rsidR="003B37A3" w:rsidRPr="002F6A4F">
        <w:rPr>
          <w:bCs/>
        </w:rPr>
        <w:t>ч</w:t>
      </w:r>
      <w:r w:rsidR="003B37A3" w:rsidRPr="002F6A4F">
        <w:rPr>
          <w:bCs/>
        </w:rPr>
        <w:t>ной медицинской помощи (ПМП), переданная Министерством здрав</w:t>
      </w:r>
      <w:r w:rsidR="003B37A3" w:rsidRPr="002F6A4F">
        <w:rPr>
          <w:bCs/>
        </w:rPr>
        <w:t>о</w:t>
      </w:r>
      <w:r w:rsidR="003B37A3" w:rsidRPr="002F6A4F">
        <w:rPr>
          <w:bCs/>
        </w:rPr>
        <w:t>охранения и санитарии в ведение местных советов;</w:t>
      </w:r>
    </w:p>
    <w:p w:rsidR="003B37A3" w:rsidRPr="002F6A4F" w:rsidRDefault="0030785E" w:rsidP="0030785E">
      <w:pPr>
        <w:pStyle w:val="SingleTxt"/>
        <w:tabs>
          <w:tab w:val="right" w:pos="1685"/>
        </w:tabs>
        <w:ind w:left="1742" w:hanging="475"/>
        <w:rPr>
          <w:bCs/>
        </w:rPr>
      </w:pPr>
      <w:r>
        <w:rPr>
          <w:bCs/>
        </w:rPr>
        <w:tab/>
        <w:t>•</w:t>
      </w:r>
      <w:r w:rsidR="003B37A3" w:rsidRPr="002F6A4F">
        <w:rPr>
          <w:bCs/>
        </w:rPr>
        <w:tab/>
        <w:t>правительство приступило к обеспечению подготовки традиционных п</w:t>
      </w:r>
      <w:r w:rsidR="003B37A3" w:rsidRPr="002F6A4F">
        <w:rPr>
          <w:bCs/>
        </w:rPr>
        <w:t>о</w:t>
      </w:r>
      <w:r w:rsidR="003B37A3" w:rsidRPr="002F6A4F">
        <w:rPr>
          <w:bCs/>
        </w:rPr>
        <w:t>витух в различных территориях под управлением вождя племени по всей стр</w:t>
      </w:r>
      <w:r w:rsidR="003B37A3" w:rsidRPr="002F6A4F">
        <w:rPr>
          <w:bCs/>
        </w:rPr>
        <w:t>а</w:t>
      </w:r>
      <w:r w:rsidR="003B37A3" w:rsidRPr="002F6A4F">
        <w:rPr>
          <w:bCs/>
        </w:rPr>
        <w:t>не;</w:t>
      </w:r>
    </w:p>
    <w:p w:rsidR="003B37A3" w:rsidRPr="002F6A4F" w:rsidRDefault="0030785E" w:rsidP="0030785E">
      <w:pPr>
        <w:pStyle w:val="SingleTxt"/>
        <w:tabs>
          <w:tab w:val="right" w:pos="1685"/>
        </w:tabs>
        <w:ind w:left="1742" w:hanging="475"/>
        <w:rPr>
          <w:bCs/>
        </w:rPr>
      </w:pPr>
      <w:r>
        <w:rPr>
          <w:bCs/>
        </w:rPr>
        <w:tab/>
        <w:t>•</w:t>
      </w:r>
      <w:r w:rsidR="003B37A3" w:rsidRPr="002F6A4F">
        <w:rPr>
          <w:bCs/>
        </w:rPr>
        <w:tab/>
        <w:t>правительство способствовало восстановлению ряда медицинских це</w:t>
      </w:r>
      <w:r w:rsidR="003B37A3" w:rsidRPr="002F6A4F">
        <w:rPr>
          <w:bCs/>
        </w:rPr>
        <w:t>н</w:t>
      </w:r>
      <w:r w:rsidR="003B37A3" w:rsidRPr="002F6A4F">
        <w:rPr>
          <w:bCs/>
        </w:rPr>
        <w:t>тров в стране;</w:t>
      </w:r>
    </w:p>
    <w:p w:rsidR="003B37A3" w:rsidRPr="002F6A4F" w:rsidRDefault="0030785E" w:rsidP="0030785E">
      <w:pPr>
        <w:pStyle w:val="SingleTxt"/>
        <w:tabs>
          <w:tab w:val="right" w:pos="1685"/>
        </w:tabs>
        <w:ind w:left="1742" w:hanging="475"/>
        <w:rPr>
          <w:bCs/>
        </w:rPr>
      </w:pPr>
      <w:r>
        <w:rPr>
          <w:bCs/>
        </w:rPr>
        <w:tab/>
        <w:t>•</w:t>
      </w:r>
      <w:r w:rsidR="003B37A3" w:rsidRPr="002F6A4F">
        <w:rPr>
          <w:bCs/>
        </w:rPr>
        <w:tab/>
        <w:t>с помощью Национального секретариата по проблеме СПИДа (НССПИД) правительство также оказывает поддержку просветительским пр</w:t>
      </w:r>
      <w:r w:rsidR="003B37A3" w:rsidRPr="002F6A4F">
        <w:rPr>
          <w:bCs/>
        </w:rPr>
        <w:t>о</w:t>
      </w:r>
      <w:r w:rsidR="003B37A3" w:rsidRPr="002F6A4F">
        <w:rPr>
          <w:bCs/>
        </w:rPr>
        <w:t>граммам по вопросам семейной жизни и ВИЧ/СПИДа.</w:t>
      </w:r>
    </w:p>
    <w:p w:rsidR="003B37A3" w:rsidRPr="002F6A4F" w:rsidRDefault="003B37A3" w:rsidP="003B37A3">
      <w:pPr>
        <w:pStyle w:val="SingleTxt"/>
      </w:pPr>
      <w:r w:rsidRPr="002F6A4F">
        <w:t>21.2</w:t>
      </w:r>
      <w:r w:rsidRPr="002F6A4F">
        <w:tab/>
        <w:t>К просвещению по вопросам репродуктивного здоровья и планирования размера семьи более восприимчивы городские женщины, чем женщины в сел</w:t>
      </w:r>
      <w:r w:rsidRPr="002F6A4F">
        <w:t>ь</w:t>
      </w:r>
      <w:r w:rsidRPr="002F6A4F">
        <w:t>ских районах, в силу разницы в уровне образования и большей незащищенн</w:t>
      </w:r>
      <w:r w:rsidRPr="002F6A4F">
        <w:t>о</w:t>
      </w:r>
      <w:r w:rsidRPr="002F6A4F">
        <w:t>сти сельских женщин. Существуют также культурные и социальные проблемы, влияющие на доступ сельских женщин к услугам в области репродуктивного здоровья. Для того чтобы жена могла получить медицинскую помощь в обла</w:t>
      </w:r>
      <w:r w:rsidRPr="002F6A4F">
        <w:t>с</w:t>
      </w:r>
      <w:r w:rsidRPr="002F6A4F">
        <w:t>ти репродуктивного здоровья, включая планирование размера семьи, в обяз</w:t>
      </w:r>
      <w:r w:rsidRPr="002F6A4F">
        <w:t>а</w:t>
      </w:r>
      <w:r w:rsidRPr="002F6A4F">
        <w:t>тельном порядке необходимо согласие ее мужа. В большинстве случаев муж такого согласия не дает, ссылаясь на традиции. В результате</w:t>
      </w:r>
      <w:r w:rsidR="00317041" w:rsidRPr="002F6A4F">
        <w:t xml:space="preserve"> — </w:t>
      </w:r>
      <w:r w:rsidRPr="002F6A4F">
        <w:t>высокий коэ</w:t>
      </w:r>
      <w:r w:rsidRPr="002F6A4F">
        <w:t>ф</w:t>
      </w:r>
      <w:r w:rsidRPr="002F6A4F">
        <w:t>фициент материнской смертности среди сельских женщин. Еще одним обыч</w:t>
      </w:r>
      <w:r w:rsidRPr="002F6A4F">
        <w:t>а</w:t>
      </w:r>
      <w:r w:rsidRPr="002F6A4F">
        <w:t>ем, отрицательно влияющим на здоровье сельских женщин, являются ра</w:t>
      </w:r>
      <w:r w:rsidRPr="002F6A4F">
        <w:t>н</w:t>
      </w:r>
      <w:r w:rsidRPr="002F6A4F">
        <w:t>ние/насильственные браки.</w:t>
      </w:r>
    </w:p>
    <w:p w:rsidR="003B37A3" w:rsidRPr="002F6A4F" w:rsidRDefault="003B37A3" w:rsidP="003B37A3">
      <w:pPr>
        <w:pStyle w:val="SingleTxt"/>
      </w:pPr>
      <w:r w:rsidRPr="002F6A4F">
        <w:t>21.3</w:t>
      </w:r>
      <w:r w:rsidRPr="002F6A4F">
        <w:tab/>
        <w:t>Однако еще очень мало сделано для подготовки квалифицированных, з</w:t>
      </w:r>
      <w:r w:rsidRPr="002F6A4F">
        <w:t>а</w:t>
      </w:r>
      <w:r w:rsidRPr="002F6A4F">
        <w:t>интересованных и хорошо оплачиваемых кадров. Большинство медицинских учреждений не имеют надлежащих медикаментов. Еще не начато осуществл</w:t>
      </w:r>
      <w:r w:rsidRPr="002F6A4F">
        <w:t>е</w:t>
      </w:r>
      <w:r w:rsidRPr="002F6A4F">
        <w:t xml:space="preserve">ние программ по уменьшению проблем со </w:t>
      </w:r>
      <w:r w:rsidR="00C7310B">
        <w:t>здоровьем матери и ребенка (см.</w:t>
      </w:r>
      <w:r w:rsidR="00C7310B">
        <w:rPr>
          <w:lang w:val="en-US"/>
        </w:rPr>
        <w:t> </w:t>
      </w:r>
      <w:r w:rsidRPr="002F6A4F">
        <w:t>таблицу 29, ниже).</w:t>
      </w:r>
    </w:p>
    <w:p w:rsidR="0030785E" w:rsidRPr="0030785E" w:rsidRDefault="0030785E" w:rsidP="0030785E">
      <w:pPr>
        <w:pStyle w:val="SingleTxt"/>
        <w:spacing w:after="0" w:line="120" w:lineRule="exact"/>
        <w:rPr>
          <w:b/>
          <w:bCs/>
          <w:sz w:val="10"/>
        </w:rPr>
      </w:pPr>
    </w:p>
    <w:p w:rsidR="0030785E" w:rsidRDefault="0030785E" w:rsidP="0030785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Таблица 29</w:t>
      </w:r>
    </w:p>
    <w:p w:rsidR="003B37A3" w:rsidRDefault="0030785E" w:rsidP="00307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37A3" w:rsidRPr="002F6A4F">
        <w:t>Респонденты в разбивке по использованию методов пл</w:t>
      </w:r>
      <w:r w:rsidR="003B37A3" w:rsidRPr="002F6A4F">
        <w:t>а</w:t>
      </w:r>
      <w:r w:rsidR="003B37A3" w:rsidRPr="002F6A4F">
        <w:t xml:space="preserve">нирования </w:t>
      </w:r>
      <w:r w:rsidR="003B37A3" w:rsidRPr="002F6A4F">
        <w:br/>
        <w:t>размера семьи и по провинциям (в процентах)</w:t>
      </w:r>
    </w:p>
    <w:p w:rsidR="0030785E" w:rsidRPr="0030785E" w:rsidRDefault="0030785E" w:rsidP="0030785E">
      <w:pPr>
        <w:pStyle w:val="SingleTxt"/>
        <w:spacing w:after="0" w:line="120" w:lineRule="exact"/>
        <w:rPr>
          <w:sz w:val="10"/>
        </w:rPr>
      </w:pPr>
    </w:p>
    <w:p w:rsidR="0030785E" w:rsidRPr="0030785E" w:rsidRDefault="0030785E" w:rsidP="0030785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48"/>
        <w:gridCol w:w="1903"/>
        <w:gridCol w:w="1895"/>
        <w:gridCol w:w="1458"/>
      </w:tblGrid>
      <w:tr w:rsidR="0030785E" w:rsidRPr="0030785E">
        <w:trPr>
          <w:cantSplit/>
          <w:tblHeader/>
        </w:trPr>
        <w:tc>
          <w:tcPr>
            <w:tcW w:w="2048" w:type="dxa"/>
            <w:vMerge w:val="restart"/>
            <w:tcBorders>
              <w:top w:val="single" w:sz="4" w:space="0" w:color="auto"/>
            </w:tcBorders>
            <w:shd w:val="clear" w:color="auto" w:fill="auto"/>
            <w:noWrap/>
            <w:vAlign w:val="bottom"/>
          </w:tcPr>
          <w:p w:rsidR="0030785E" w:rsidRPr="0030785E" w:rsidRDefault="0030785E" w:rsidP="0030785E">
            <w:pPr>
              <w:pStyle w:val="DualTxt"/>
              <w:spacing w:before="80" w:after="80" w:line="160" w:lineRule="exact"/>
              <w:rPr>
                <w:i/>
                <w:sz w:val="14"/>
              </w:rPr>
            </w:pPr>
            <w:r w:rsidRPr="0030785E">
              <w:rPr>
                <w:i/>
                <w:sz w:val="14"/>
              </w:rPr>
              <w:t>Провинция </w:t>
            </w:r>
          </w:p>
        </w:tc>
        <w:tc>
          <w:tcPr>
            <w:tcW w:w="3798" w:type="dxa"/>
            <w:gridSpan w:val="2"/>
            <w:tcBorders>
              <w:top w:val="single" w:sz="4" w:space="0" w:color="auto"/>
              <w:bottom w:val="single" w:sz="4" w:space="0" w:color="auto"/>
            </w:tcBorders>
            <w:shd w:val="clear" w:color="auto" w:fill="auto"/>
            <w:noWrap/>
            <w:vAlign w:val="bottom"/>
          </w:tcPr>
          <w:p w:rsidR="0030785E" w:rsidRPr="0030785E" w:rsidRDefault="0030785E" w:rsidP="0030785E">
            <w:pPr>
              <w:pStyle w:val="DualTxt"/>
              <w:suppressAutoHyphens/>
              <w:spacing w:before="80" w:after="40" w:line="160" w:lineRule="exact"/>
              <w:ind w:right="43"/>
              <w:jc w:val="center"/>
              <w:rPr>
                <w:i/>
                <w:sz w:val="14"/>
              </w:rPr>
            </w:pPr>
            <w:r w:rsidRPr="0030785E">
              <w:rPr>
                <w:i/>
                <w:sz w:val="14"/>
              </w:rPr>
              <w:t>Использование методов планирования размера семьи</w:t>
            </w:r>
          </w:p>
        </w:tc>
        <w:tc>
          <w:tcPr>
            <w:tcW w:w="1458" w:type="dxa"/>
            <w:vMerge w:val="restart"/>
            <w:tcBorders>
              <w:top w:val="single" w:sz="4" w:space="0" w:color="auto"/>
            </w:tcBorders>
            <w:shd w:val="clear" w:color="auto" w:fill="auto"/>
            <w:noWrap/>
            <w:vAlign w:val="bottom"/>
          </w:tcPr>
          <w:p w:rsidR="0030785E" w:rsidRPr="0030785E" w:rsidRDefault="0030785E" w:rsidP="0030785E">
            <w:pPr>
              <w:pStyle w:val="DualTxt"/>
              <w:spacing w:before="80" w:after="80" w:line="160" w:lineRule="exact"/>
              <w:ind w:right="43"/>
              <w:jc w:val="right"/>
              <w:rPr>
                <w:i/>
                <w:sz w:val="14"/>
              </w:rPr>
            </w:pPr>
            <w:r w:rsidRPr="0030785E">
              <w:rPr>
                <w:i/>
                <w:sz w:val="14"/>
              </w:rPr>
              <w:t>Всего</w:t>
            </w:r>
          </w:p>
        </w:tc>
      </w:tr>
      <w:tr w:rsidR="0030785E" w:rsidRPr="0030785E">
        <w:trPr>
          <w:cantSplit/>
          <w:tblHeader/>
        </w:trPr>
        <w:tc>
          <w:tcPr>
            <w:tcW w:w="2048" w:type="dxa"/>
            <w:vMerge/>
            <w:tcBorders>
              <w:bottom w:val="single" w:sz="12" w:space="0" w:color="auto"/>
            </w:tcBorders>
            <w:shd w:val="clear" w:color="auto" w:fill="auto"/>
            <w:noWrap/>
            <w:vAlign w:val="bottom"/>
          </w:tcPr>
          <w:p w:rsidR="0030785E" w:rsidRPr="0030785E" w:rsidRDefault="0030785E" w:rsidP="0030785E">
            <w:pPr>
              <w:pStyle w:val="DualTxt"/>
              <w:spacing w:after="80" w:line="160" w:lineRule="exact"/>
              <w:rPr>
                <w:i/>
                <w:sz w:val="14"/>
              </w:rPr>
            </w:pPr>
          </w:p>
        </w:tc>
        <w:tc>
          <w:tcPr>
            <w:tcW w:w="1903" w:type="dxa"/>
            <w:tcBorders>
              <w:top w:val="single" w:sz="4" w:space="0" w:color="auto"/>
              <w:bottom w:val="single" w:sz="12" w:space="0" w:color="auto"/>
            </w:tcBorders>
            <w:shd w:val="clear" w:color="auto" w:fill="auto"/>
            <w:noWrap/>
            <w:vAlign w:val="bottom"/>
          </w:tcPr>
          <w:p w:rsidR="0030785E" w:rsidRPr="0030785E" w:rsidRDefault="0030785E" w:rsidP="0030785E">
            <w:pPr>
              <w:pStyle w:val="DualTxt"/>
              <w:spacing w:before="40" w:after="80" w:line="160" w:lineRule="exact"/>
              <w:jc w:val="right"/>
              <w:rPr>
                <w:i/>
                <w:sz w:val="14"/>
              </w:rPr>
            </w:pPr>
            <w:r w:rsidRPr="0030785E">
              <w:rPr>
                <w:i/>
                <w:sz w:val="14"/>
              </w:rPr>
              <w:t>Да</w:t>
            </w:r>
          </w:p>
        </w:tc>
        <w:tc>
          <w:tcPr>
            <w:tcW w:w="1895" w:type="dxa"/>
            <w:tcBorders>
              <w:top w:val="single" w:sz="4" w:space="0" w:color="auto"/>
              <w:bottom w:val="single" w:sz="12" w:space="0" w:color="auto"/>
            </w:tcBorders>
            <w:shd w:val="clear" w:color="auto" w:fill="auto"/>
            <w:noWrap/>
            <w:vAlign w:val="bottom"/>
          </w:tcPr>
          <w:p w:rsidR="0030785E" w:rsidRPr="0030785E" w:rsidRDefault="0030785E" w:rsidP="0030785E">
            <w:pPr>
              <w:pStyle w:val="DualTxt"/>
              <w:spacing w:before="40" w:after="80" w:line="160" w:lineRule="exact"/>
              <w:jc w:val="right"/>
              <w:rPr>
                <w:i/>
                <w:sz w:val="14"/>
              </w:rPr>
            </w:pPr>
            <w:r w:rsidRPr="0030785E">
              <w:rPr>
                <w:i/>
                <w:sz w:val="14"/>
              </w:rPr>
              <w:t>Нет</w:t>
            </w:r>
          </w:p>
        </w:tc>
        <w:tc>
          <w:tcPr>
            <w:tcW w:w="1458" w:type="dxa"/>
            <w:vMerge/>
            <w:tcBorders>
              <w:bottom w:val="single" w:sz="12" w:space="0" w:color="auto"/>
            </w:tcBorders>
            <w:shd w:val="clear" w:color="auto" w:fill="auto"/>
            <w:noWrap/>
            <w:vAlign w:val="bottom"/>
          </w:tcPr>
          <w:p w:rsidR="0030785E" w:rsidRPr="0030785E" w:rsidRDefault="0030785E" w:rsidP="0030785E">
            <w:pPr>
              <w:pStyle w:val="DualTxt"/>
              <w:spacing w:after="80" w:line="160" w:lineRule="exact"/>
              <w:rPr>
                <w:i/>
                <w:sz w:val="14"/>
              </w:rPr>
            </w:pPr>
          </w:p>
        </w:tc>
      </w:tr>
      <w:tr w:rsidR="0030785E" w:rsidRPr="0030785E">
        <w:trPr>
          <w:cantSplit/>
          <w:trHeight w:hRule="exact" w:val="115"/>
          <w:tblHeader/>
        </w:trPr>
        <w:tc>
          <w:tcPr>
            <w:tcW w:w="2048"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c>
          <w:tcPr>
            <w:tcW w:w="1903"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c>
          <w:tcPr>
            <w:tcW w:w="1895"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c>
          <w:tcPr>
            <w:tcW w:w="1458"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r>
      <w:tr w:rsidR="003B37A3" w:rsidRPr="0030785E">
        <w:trPr>
          <w:cantSplit/>
        </w:trPr>
        <w:tc>
          <w:tcPr>
            <w:tcW w:w="2048"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Западная область</w:t>
            </w:r>
          </w:p>
        </w:tc>
        <w:tc>
          <w:tcPr>
            <w:tcW w:w="1903"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38</w:t>
            </w:r>
          </w:p>
        </w:tc>
        <w:tc>
          <w:tcPr>
            <w:tcW w:w="1895"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62</w:t>
            </w:r>
          </w:p>
        </w:tc>
        <w:tc>
          <w:tcPr>
            <w:tcW w:w="1458"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r w:rsidR="003B37A3" w:rsidRPr="0030785E">
        <w:trPr>
          <w:cantSplit/>
        </w:trPr>
        <w:tc>
          <w:tcPr>
            <w:tcW w:w="2048"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Северная прови</w:t>
            </w:r>
            <w:r w:rsidRPr="0030785E">
              <w:rPr>
                <w:sz w:val="17"/>
              </w:rPr>
              <w:t>н</w:t>
            </w:r>
            <w:r w:rsidRPr="0030785E">
              <w:rPr>
                <w:sz w:val="17"/>
              </w:rPr>
              <w:t>ция</w:t>
            </w:r>
          </w:p>
        </w:tc>
        <w:tc>
          <w:tcPr>
            <w:tcW w:w="1903"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9</w:t>
            </w:r>
          </w:p>
        </w:tc>
        <w:tc>
          <w:tcPr>
            <w:tcW w:w="1895"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91</w:t>
            </w:r>
          </w:p>
        </w:tc>
        <w:tc>
          <w:tcPr>
            <w:tcW w:w="1458"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r w:rsidR="003B37A3" w:rsidRPr="0030785E">
        <w:trPr>
          <w:cantSplit/>
        </w:trPr>
        <w:tc>
          <w:tcPr>
            <w:tcW w:w="2048"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Южная провинция</w:t>
            </w:r>
          </w:p>
        </w:tc>
        <w:tc>
          <w:tcPr>
            <w:tcW w:w="1903"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31</w:t>
            </w:r>
          </w:p>
        </w:tc>
        <w:tc>
          <w:tcPr>
            <w:tcW w:w="1895"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69</w:t>
            </w:r>
          </w:p>
        </w:tc>
        <w:tc>
          <w:tcPr>
            <w:tcW w:w="1458"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r w:rsidR="003B37A3" w:rsidRPr="0030785E">
        <w:trPr>
          <w:cantSplit/>
        </w:trPr>
        <w:tc>
          <w:tcPr>
            <w:tcW w:w="2048"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Восточная прови</w:t>
            </w:r>
            <w:r w:rsidRPr="0030785E">
              <w:rPr>
                <w:sz w:val="17"/>
              </w:rPr>
              <w:t>н</w:t>
            </w:r>
            <w:r w:rsidRPr="0030785E">
              <w:rPr>
                <w:sz w:val="17"/>
              </w:rPr>
              <w:t>ция</w:t>
            </w:r>
          </w:p>
        </w:tc>
        <w:tc>
          <w:tcPr>
            <w:tcW w:w="1903"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5</w:t>
            </w:r>
          </w:p>
        </w:tc>
        <w:tc>
          <w:tcPr>
            <w:tcW w:w="1895"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95</w:t>
            </w:r>
          </w:p>
        </w:tc>
        <w:tc>
          <w:tcPr>
            <w:tcW w:w="1458"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r w:rsidR="003B37A3" w:rsidRPr="0030785E">
        <w:trPr>
          <w:cantSplit/>
        </w:trPr>
        <w:tc>
          <w:tcPr>
            <w:tcW w:w="2048" w:type="dxa"/>
            <w:tcBorders>
              <w:bottom w:val="single" w:sz="12" w:space="0" w:color="auto"/>
            </w:tcBorders>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В целом по стране</w:t>
            </w:r>
          </w:p>
        </w:tc>
        <w:tc>
          <w:tcPr>
            <w:tcW w:w="1903" w:type="dxa"/>
            <w:tcBorders>
              <w:bottom w:val="single" w:sz="12" w:space="0" w:color="auto"/>
            </w:tcBorders>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20,75</w:t>
            </w:r>
          </w:p>
        </w:tc>
        <w:tc>
          <w:tcPr>
            <w:tcW w:w="1895" w:type="dxa"/>
            <w:tcBorders>
              <w:bottom w:val="single" w:sz="12" w:space="0" w:color="auto"/>
            </w:tcBorders>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79,25</w:t>
            </w:r>
          </w:p>
        </w:tc>
        <w:tc>
          <w:tcPr>
            <w:tcW w:w="1458" w:type="dxa"/>
            <w:tcBorders>
              <w:bottom w:val="single" w:sz="12" w:space="0" w:color="auto"/>
            </w:tcBorders>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bl>
    <w:p w:rsidR="00C7310B" w:rsidRPr="00C7310B" w:rsidRDefault="00C7310B" w:rsidP="00C7310B">
      <w:pPr>
        <w:pStyle w:val="FootnoteText"/>
        <w:tabs>
          <w:tab w:val="clear" w:pos="418"/>
          <w:tab w:val="right" w:pos="1476"/>
          <w:tab w:val="left" w:pos="1548"/>
          <w:tab w:val="right" w:pos="1836"/>
          <w:tab w:val="left" w:pos="1908"/>
        </w:tabs>
        <w:spacing w:line="120" w:lineRule="exact"/>
        <w:ind w:left="1548" w:right="1267" w:hanging="288"/>
        <w:rPr>
          <w:i/>
          <w:iCs/>
          <w:sz w:val="10"/>
        </w:rPr>
      </w:pPr>
    </w:p>
    <w:p w:rsidR="003B37A3" w:rsidRPr="002F6A4F" w:rsidRDefault="003B37A3" w:rsidP="0030785E">
      <w:pPr>
        <w:pStyle w:val="FootnoteText"/>
        <w:tabs>
          <w:tab w:val="clear" w:pos="418"/>
          <w:tab w:val="right" w:pos="1476"/>
          <w:tab w:val="left" w:pos="1548"/>
          <w:tab w:val="right" w:pos="1836"/>
          <w:tab w:val="left" w:pos="1908"/>
        </w:tabs>
        <w:ind w:left="1548" w:right="1267" w:hanging="288"/>
      </w:pPr>
      <w:r w:rsidRPr="002F6A4F">
        <w:rPr>
          <w:i/>
          <w:iCs/>
        </w:rPr>
        <w:t>Источник:</w:t>
      </w:r>
      <w:r w:rsidRPr="002F6A4F">
        <w:t xml:space="preserve"> Данные исследования на местах по линии КЛДЖ, 2005 год.</w:t>
      </w:r>
    </w:p>
    <w:p w:rsidR="0030785E" w:rsidRPr="0030785E" w:rsidRDefault="0030785E" w:rsidP="0030785E">
      <w:pPr>
        <w:pStyle w:val="SingleTxt"/>
        <w:spacing w:after="0" w:line="120" w:lineRule="exact"/>
        <w:rPr>
          <w:b/>
          <w:bCs/>
          <w:sz w:val="10"/>
        </w:rPr>
      </w:pPr>
    </w:p>
    <w:p w:rsidR="0030785E" w:rsidRPr="0030785E" w:rsidRDefault="0030785E" w:rsidP="0030785E">
      <w:pPr>
        <w:pStyle w:val="SingleTxt"/>
        <w:spacing w:after="0" w:line="120" w:lineRule="exact"/>
        <w:rPr>
          <w:b/>
          <w:bCs/>
          <w:sz w:val="10"/>
        </w:rPr>
      </w:pPr>
    </w:p>
    <w:p w:rsidR="003B37A3" w:rsidRPr="002F6A4F" w:rsidRDefault="0030785E" w:rsidP="003B37A3">
      <w:pPr>
        <w:pStyle w:val="SingleTxt"/>
      </w:pPr>
      <w:r w:rsidRPr="00C7310B">
        <w:tab/>
      </w:r>
      <w:r w:rsidR="003B37A3" w:rsidRPr="002F6A4F">
        <w:t>Из приведенной выше таблицы видно, что в Сьерра-Леоне 20,75 процента сельских женщин используют методы планирования размера семьи, а 79,25 процента их не используют. На региональном уровне самая высокая чи</w:t>
      </w:r>
      <w:r w:rsidR="003B37A3" w:rsidRPr="002F6A4F">
        <w:t>с</w:t>
      </w:r>
      <w:r w:rsidR="003B37A3" w:rsidRPr="002F6A4F">
        <w:t>ленность сельских женщин, использующих методы планирования размера с</w:t>
      </w:r>
      <w:r w:rsidR="003B37A3" w:rsidRPr="002F6A4F">
        <w:t>е</w:t>
      </w:r>
      <w:r w:rsidR="003B37A3" w:rsidRPr="002F6A4F">
        <w:t>мьи (38 процентов), в Западной области, за которой следует Южная провинция (31 процент). В Северной и Восточной провинциях отмечается низкий уровень использования методов планирования размера семьи</w:t>
      </w:r>
      <w:r w:rsidR="00317041" w:rsidRPr="002F6A4F">
        <w:t xml:space="preserve"> — </w:t>
      </w:r>
      <w:r w:rsidR="003B37A3" w:rsidRPr="002F6A4F">
        <w:t>соответственно, 9 и 5 процентов.</w:t>
      </w:r>
    </w:p>
    <w:p w:rsidR="003B37A3" w:rsidRPr="002F6A4F" w:rsidRDefault="003B37A3" w:rsidP="003B37A3">
      <w:pPr>
        <w:pStyle w:val="SingleTxt"/>
      </w:pPr>
      <w:r w:rsidRPr="002F6A4F">
        <w:t>21.4</w:t>
      </w:r>
      <w:r w:rsidRPr="002F6A4F">
        <w:tab/>
        <w:t>Имеющиеся в Сьерра-Леоне услуги в области здравоохранения для же</w:t>
      </w:r>
      <w:r w:rsidRPr="002F6A4F">
        <w:t>н</w:t>
      </w:r>
      <w:r w:rsidRPr="002F6A4F">
        <w:t>щин неудовлетворительны, дорогостоящи и зачастую недоступны.</w:t>
      </w:r>
    </w:p>
    <w:p w:rsidR="003B37A3" w:rsidRPr="002F6A4F" w:rsidRDefault="003B37A3" w:rsidP="003B37A3">
      <w:pPr>
        <w:pStyle w:val="SingleTxt"/>
      </w:pPr>
      <w:r w:rsidRPr="002F6A4F">
        <w:t>21.5</w:t>
      </w:r>
      <w:r w:rsidRPr="002F6A4F">
        <w:tab/>
        <w:t>В сельских районах лишь небольшая часть населения имеет доступ к питьевому водоснабжению. Большинство людей пользуются водой из рек, и</w:t>
      </w:r>
      <w:r w:rsidRPr="002F6A4F">
        <w:t>с</w:t>
      </w:r>
      <w:r w:rsidRPr="002F6A4F">
        <w:t>точников и болот. Доставка воды входит в обязанности женщин, которые тр</w:t>
      </w:r>
      <w:r w:rsidRPr="002F6A4F">
        <w:t>а</w:t>
      </w:r>
      <w:r w:rsidRPr="002F6A4F">
        <w:t>тят много часов, чтобы принести воды. Во многих случаях они вынуждены брать воду из незащищенных источников, некоторые из них заражены моск</w:t>
      </w:r>
      <w:r w:rsidRPr="002F6A4F">
        <w:t>и</w:t>
      </w:r>
      <w:r w:rsidRPr="002F6A4F">
        <w:t>тами, часто загрязнены и находятся в неудовлетворительном санитарном с</w:t>
      </w:r>
      <w:r w:rsidRPr="002F6A4F">
        <w:t>о</w:t>
      </w:r>
      <w:r w:rsidRPr="002F6A4F">
        <w:t>стоянии. В таких районах очень распространены болезни, передаваемые через воду, что является одной из главных причин высокого коэффициента детской смертности и низкой продолжительности жизни. Военные действия привели в некоторых частях страны к полному разрушению медицинской инфраструкт</w:t>
      </w:r>
      <w:r w:rsidRPr="002F6A4F">
        <w:t>у</w:t>
      </w:r>
      <w:r w:rsidRPr="002F6A4F">
        <w:t>ры и соответствующих учреждений. На долю большинства сельских женщин выпало пережить беспрецедентные ужасы войны, в том числе изнасилование и сексуальные надругательства, подвергаясь риску заражения заболеваниями, передаваемыми половым путем, и ВИЧ/СПИДом.</w:t>
      </w:r>
    </w:p>
    <w:p w:rsidR="0030785E" w:rsidRPr="0030785E" w:rsidRDefault="0030785E" w:rsidP="0030785E">
      <w:pPr>
        <w:pStyle w:val="SingleTxt"/>
        <w:spacing w:after="0" w:line="120" w:lineRule="exact"/>
        <w:rPr>
          <w:sz w:val="10"/>
        </w:rPr>
      </w:pPr>
    </w:p>
    <w:p w:rsidR="003B37A3" w:rsidRPr="002F6A4F" w:rsidRDefault="0030785E" w:rsidP="003078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21.6</w:t>
      </w:r>
      <w:r w:rsidR="003B37A3" w:rsidRPr="002F6A4F">
        <w:tab/>
        <w:t>Доступ к образованию</w:t>
      </w:r>
    </w:p>
    <w:p w:rsidR="0030785E" w:rsidRPr="0030785E" w:rsidRDefault="0030785E" w:rsidP="0030785E">
      <w:pPr>
        <w:pStyle w:val="SingleTxt"/>
        <w:spacing w:after="0" w:line="120" w:lineRule="exact"/>
        <w:rPr>
          <w:sz w:val="10"/>
        </w:rPr>
      </w:pPr>
    </w:p>
    <w:p w:rsidR="003B37A3" w:rsidRPr="002F6A4F" w:rsidRDefault="003B37A3" w:rsidP="003078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21.6.1</w:t>
      </w:r>
      <w:r w:rsidRPr="002F6A4F">
        <w:tab/>
        <w:t>Правительство Сьерра-Леоне рассматривает образование женщин в к</w:t>
      </w:r>
      <w:r w:rsidRPr="002F6A4F">
        <w:t>а</w:t>
      </w:r>
      <w:r w:rsidRPr="002F6A4F">
        <w:t>честве жизненно важного элемента национального развития. Поэтому прав</w:t>
      </w:r>
      <w:r w:rsidRPr="002F6A4F">
        <w:t>и</w:t>
      </w:r>
      <w:r w:rsidRPr="002F6A4F">
        <w:t>тельство, намереваясь оказать помощь сельским женщинам, направляет свою политику в области образования на обеспечение благоприятного для девочек доступа к базовому образованию. Соответственно, целями такой политики я</w:t>
      </w:r>
      <w:r w:rsidRPr="002F6A4F">
        <w:t>в</w:t>
      </w:r>
      <w:r w:rsidRPr="002F6A4F">
        <w:t>ляются:</w:t>
      </w:r>
    </w:p>
    <w:p w:rsidR="003B37A3" w:rsidRPr="002F6A4F" w:rsidRDefault="0030785E" w:rsidP="0030785E">
      <w:pPr>
        <w:pStyle w:val="SingleTxt"/>
        <w:tabs>
          <w:tab w:val="right" w:pos="1685"/>
        </w:tabs>
        <w:ind w:left="1742" w:hanging="475"/>
        <w:rPr>
          <w:bCs/>
        </w:rPr>
      </w:pPr>
      <w:r>
        <w:rPr>
          <w:bCs/>
          <w:lang w:val="en-US"/>
        </w:rPr>
        <w:tab/>
      </w:r>
      <w:r w:rsidRPr="0030785E">
        <w:rPr>
          <w:bCs/>
        </w:rPr>
        <w:t>•</w:t>
      </w:r>
      <w:r w:rsidR="003B37A3" w:rsidRPr="002F6A4F">
        <w:rPr>
          <w:bCs/>
        </w:rPr>
        <w:tab/>
        <w:t>сокращение неграмотности среди женщин и девочек;</w:t>
      </w:r>
    </w:p>
    <w:p w:rsidR="003B37A3" w:rsidRPr="002F6A4F" w:rsidRDefault="0030785E" w:rsidP="0030785E">
      <w:pPr>
        <w:pStyle w:val="SingleTxt"/>
        <w:tabs>
          <w:tab w:val="right" w:pos="1685"/>
        </w:tabs>
        <w:ind w:left="1742" w:hanging="475"/>
        <w:rPr>
          <w:bCs/>
        </w:rPr>
      </w:pPr>
      <w:r w:rsidRPr="0030785E">
        <w:rPr>
          <w:bCs/>
        </w:rPr>
        <w:tab/>
        <w:t>•</w:t>
      </w:r>
      <w:r w:rsidR="003B37A3" w:rsidRPr="002F6A4F">
        <w:rPr>
          <w:bCs/>
        </w:rPr>
        <w:tab/>
        <w:t>улучшение профессионально-технического обучения при расшир</w:t>
      </w:r>
      <w:r w:rsidR="003B37A3" w:rsidRPr="002F6A4F">
        <w:rPr>
          <w:bCs/>
        </w:rPr>
        <w:t>е</w:t>
      </w:r>
      <w:r w:rsidR="003B37A3" w:rsidRPr="002F6A4F">
        <w:rPr>
          <w:bCs/>
        </w:rPr>
        <w:t>нии участия женщин и девочек в целях удовлетворения потребностей разли</w:t>
      </w:r>
      <w:r w:rsidR="003B37A3" w:rsidRPr="002F6A4F">
        <w:rPr>
          <w:bCs/>
        </w:rPr>
        <w:t>ч</w:t>
      </w:r>
      <w:r w:rsidR="003B37A3" w:rsidRPr="002F6A4F">
        <w:rPr>
          <w:bCs/>
        </w:rPr>
        <w:t>ных секторов, в том числе промышленности, сельского хозяйства, торго</w:t>
      </w:r>
      <w:r w:rsidR="003B37A3" w:rsidRPr="002F6A4F">
        <w:rPr>
          <w:bCs/>
        </w:rPr>
        <w:t>в</w:t>
      </w:r>
      <w:r w:rsidR="003B37A3" w:rsidRPr="002F6A4F">
        <w:rPr>
          <w:bCs/>
        </w:rPr>
        <w:t>ли и коммерции, а также предоставление других социальных услуг.</w:t>
      </w:r>
    </w:p>
    <w:p w:rsidR="003B37A3" w:rsidRPr="002F6A4F" w:rsidRDefault="003B37A3" w:rsidP="003078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21.6.2</w:t>
      </w:r>
      <w:r w:rsidRPr="002F6A4F">
        <w:tab/>
        <w:t>Деятельность правительства по содействию образованию девочек, ос</w:t>
      </w:r>
      <w:r w:rsidRPr="002F6A4F">
        <w:t>о</w:t>
      </w:r>
      <w:r w:rsidRPr="002F6A4F">
        <w:t>бенно в сельских районах, рассматривается в разделе о статье 10.</w:t>
      </w:r>
    </w:p>
    <w:p w:rsidR="003B37A3" w:rsidRPr="002F6A4F" w:rsidRDefault="003B37A3" w:rsidP="003078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21.6.3</w:t>
      </w:r>
      <w:r w:rsidRPr="002F6A4F">
        <w:tab/>
        <w:t>Неформальное образование в значительной мере направлено на содейс</w:t>
      </w:r>
      <w:r w:rsidRPr="002F6A4F">
        <w:t>т</w:t>
      </w:r>
      <w:r w:rsidRPr="002F6A4F">
        <w:t>вие образованию сельских женщин страны. Главными аспектами обучения я</w:t>
      </w:r>
      <w:r w:rsidRPr="002F6A4F">
        <w:t>в</w:t>
      </w:r>
      <w:r w:rsidRPr="002F6A4F">
        <w:t>ляются овладение основными умениями и навыками, а также ликвидация н</w:t>
      </w:r>
      <w:r w:rsidRPr="002F6A4F">
        <w:t>е</w:t>
      </w:r>
      <w:r w:rsidRPr="002F6A4F">
        <w:t>грамотности среди взрослого населения. В настоящее время отсутствует база данных для получения достоверных статистических сведений о числе женщин, охваченных таким обучением; кроме того, учреждения по обучению и ликв</w:t>
      </w:r>
      <w:r w:rsidRPr="002F6A4F">
        <w:t>и</w:t>
      </w:r>
      <w:r w:rsidRPr="002F6A4F">
        <w:t>дации неграмотности находятся в районных центрах, поэтому для сельских женщин доступ к этим учреждениям затруднен в силу их удаленности и огр</w:t>
      </w:r>
      <w:r w:rsidRPr="002F6A4F">
        <w:t>а</w:t>
      </w:r>
      <w:r w:rsidRPr="002F6A4F">
        <w:t>ничений со стороны мужей (см. таблицы ниже).</w:t>
      </w:r>
    </w:p>
    <w:p w:rsidR="0030785E" w:rsidRPr="0030785E" w:rsidRDefault="0030785E" w:rsidP="0030785E">
      <w:pPr>
        <w:pStyle w:val="SingleTxt"/>
        <w:spacing w:after="0" w:line="120" w:lineRule="exact"/>
        <w:rPr>
          <w:b/>
          <w:bCs/>
          <w:sz w:val="10"/>
        </w:rPr>
      </w:pPr>
    </w:p>
    <w:p w:rsidR="0030785E" w:rsidRDefault="0030785E" w:rsidP="0030785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br w:type="page"/>
      </w:r>
      <w:r>
        <w:rPr>
          <w:lang w:val="en-US"/>
        </w:rPr>
        <w:tab/>
      </w:r>
      <w:r>
        <w:rPr>
          <w:lang w:val="en-US"/>
        </w:rPr>
        <w:tab/>
      </w:r>
      <w:r w:rsidR="003B37A3" w:rsidRPr="002F6A4F">
        <w:t>Таблица 30</w:t>
      </w:r>
    </w:p>
    <w:p w:rsidR="003B37A3" w:rsidRPr="00D06DCC" w:rsidRDefault="0030785E" w:rsidP="00307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3B37A3" w:rsidRPr="002F6A4F">
        <w:t>Распределение респондентов по учебным заведениям, расположенным на территории их общин и за их пределами, в разбивке по провинциям</w:t>
      </w:r>
      <w:r w:rsidR="00D06DCC">
        <w:t xml:space="preserve"> (в</w:t>
      </w:r>
      <w:r w:rsidR="00D06DCC">
        <w:rPr>
          <w:lang w:val="en-US"/>
        </w:rPr>
        <w:t> </w:t>
      </w:r>
      <w:r w:rsidR="003B37A3" w:rsidRPr="002F6A4F">
        <w:t>процентах)</w:t>
      </w:r>
    </w:p>
    <w:p w:rsidR="0030785E" w:rsidRPr="00D06DCC" w:rsidRDefault="0030785E" w:rsidP="0030785E">
      <w:pPr>
        <w:pStyle w:val="SingleTxt"/>
        <w:spacing w:after="0" w:line="120" w:lineRule="exact"/>
        <w:rPr>
          <w:sz w:val="10"/>
        </w:rPr>
      </w:pPr>
    </w:p>
    <w:p w:rsidR="0030785E" w:rsidRPr="00D06DCC" w:rsidRDefault="0030785E" w:rsidP="0030785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85"/>
        <w:gridCol w:w="1104"/>
        <w:gridCol w:w="1041"/>
        <w:gridCol w:w="909"/>
        <w:gridCol w:w="1314"/>
        <w:gridCol w:w="869"/>
      </w:tblGrid>
      <w:tr w:rsidR="0030785E" w:rsidRPr="0030785E">
        <w:trPr>
          <w:cantSplit/>
          <w:tblHeader/>
        </w:trPr>
        <w:tc>
          <w:tcPr>
            <w:tcW w:w="2085" w:type="dxa"/>
            <w:vMerge w:val="restart"/>
            <w:tcBorders>
              <w:top w:val="single" w:sz="4" w:space="0" w:color="auto"/>
            </w:tcBorders>
            <w:shd w:val="clear" w:color="auto" w:fill="auto"/>
            <w:noWrap/>
            <w:vAlign w:val="bottom"/>
          </w:tcPr>
          <w:p w:rsidR="0030785E" w:rsidRPr="0030785E" w:rsidRDefault="0030785E" w:rsidP="0030785E">
            <w:pPr>
              <w:pStyle w:val="DualTxt"/>
              <w:spacing w:before="80" w:after="80" w:line="160" w:lineRule="exact"/>
              <w:rPr>
                <w:i/>
                <w:sz w:val="14"/>
              </w:rPr>
            </w:pPr>
            <w:r w:rsidRPr="0030785E">
              <w:rPr>
                <w:i/>
                <w:sz w:val="14"/>
              </w:rPr>
              <w:t>Провинция</w:t>
            </w:r>
          </w:p>
        </w:tc>
        <w:tc>
          <w:tcPr>
            <w:tcW w:w="4368" w:type="dxa"/>
            <w:gridSpan w:val="4"/>
            <w:tcBorders>
              <w:top w:val="single" w:sz="4" w:space="0" w:color="auto"/>
              <w:bottom w:val="single" w:sz="4" w:space="0" w:color="auto"/>
            </w:tcBorders>
            <w:shd w:val="clear" w:color="auto" w:fill="auto"/>
            <w:noWrap/>
            <w:vAlign w:val="bottom"/>
          </w:tcPr>
          <w:p w:rsidR="0030785E" w:rsidRPr="0030785E" w:rsidRDefault="0030785E" w:rsidP="00152FFB">
            <w:pPr>
              <w:pStyle w:val="DualTxt"/>
              <w:suppressAutoHyphens/>
              <w:spacing w:before="80" w:after="40" w:line="160" w:lineRule="exact"/>
              <w:ind w:right="43"/>
              <w:jc w:val="center"/>
              <w:rPr>
                <w:i/>
                <w:sz w:val="14"/>
              </w:rPr>
            </w:pPr>
            <w:r w:rsidRPr="0030785E">
              <w:rPr>
                <w:i/>
                <w:sz w:val="14"/>
              </w:rPr>
              <w:t>Удаленность учебных завед</w:t>
            </w:r>
            <w:r w:rsidRPr="0030785E">
              <w:rPr>
                <w:i/>
                <w:sz w:val="14"/>
              </w:rPr>
              <w:t>е</w:t>
            </w:r>
            <w:r w:rsidRPr="0030785E">
              <w:rPr>
                <w:i/>
                <w:sz w:val="14"/>
              </w:rPr>
              <w:t>ний</w:t>
            </w:r>
          </w:p>
        </w:tc>
        <w:tc>
          <w:tcPr>
            <w:tcW w:w="869" w:type="dxa"/>
            <w:vMerge w:val="restart"/>
            <w:tcBorders>
              <w:top w:val="single" w:sz="4" w:space="0" w:color="auto"/>
            </w:tcBorders>
            <w:shd w:val="clear" w:color="auto" w:fill="auto"/>
            <w:noWrap/>
            <w:vAlign w:val="bottom"/>
          </w:tcPr>
          <w:p w:rsidR="0030785E" w:rsidRPr="0030785E" w:rsidRDefault="0030785E" w:rsidP="00152FFB">
            <w:pPr>
              <w:pStyle w:val="DualTxt"/>
              <w:suppressAutoHyphens/>
              <w:spacing w:after="80" w:line="160" w:lineRule="exact"/>
              <w:ind w:right="43"/>
              <w:jc w:val="right"/>
              <w:rPr>
                <w:i/>
                <w:sz w:val="14"/>
              </w:rPr>
            </w:pPr>
            <w:r w:rsidRPr="0030785E">
              <w:rPr>
                <w:i/>
                <w:sz w:val="14"/>
              </w:rPr>
              <w:t>Всего</w:t>
            </w:r>
          </w:p>
        </w:tc>
      </w:tr>
      <w:tr w:rsidR="0030785E" w:rsidRPr="0030785E">
        <w:trPr>
          <w:cantSplit/>
          <w:tblHeader/>
        </w:trPr>
        <w:tc>
          <w:tcPr>
            <w:tcW w:w="2085" w:type="dxa"/>
            <w:vMerge/>
            <w:tcBorders>
              <w:bottom w:val="single" w:sz="12" w:space="0" w:color="auto"/>
            </w:tcBorders>
            <w:shd w:val="clear" w:color="auto" w:fill="auto"/>
            <w:vAlign w:val="bottom"/>
          </w:tcPr>
          <w:p w:rsidR="0030785E" w:rsidRPr="0030785E" w:rsidRDefault="0030785E" w:rsidP="0030785E">
            <w:pPr>
              <w:pStyle w:val="DualTxt"/>
              <w:spacing w:after="80" w:line="160" w:lineRule="exact"/>
              <w:rPr>
                <w:i/>
                <w:sz w:val="14"/>
              </w:rPr>
            </w:pPr>
          </w:p>
        </w:tc>
        <w:tc>
          <w:tcPr>
            <w:tcW w:w="1104" w:type="dxa"/>
            <w:tcBorders>
              <w:top w:val="single" w:sz="4" w:space="0" w:color="auto"/>
              <w:bottom w:val="single" w:sz="12" w:space="0" w:color="auto"/>
            </w:tcBorders>
            <w:shd w:val="clear" w:color="auto" w:fill="auto"/>
            <w:noWrap/>
            <w:vAlign w:val="bottom"/>
          </w:tcPr>
          <w:p w:rsidR="0030785E" w:rsidRPr="0030785E" w:rsidRDefault="0030785E" w:rsidP="00152FFB">
            <w:pPr>
              <w:pStyle w:val="DualTxt"/>
              <w:suppressAutoHyphens/>
              <w:spacing w:before="40" w:after="80" w:line="160" w:lineRule="exact"/>
              <w:ind w:right="43"/>
              <w:jc w:val="right"/>
              <w:rPr>
                <w:i/>
                <w:sz w:val="14"/>
              </w:rPr>
            </w:pPr>
            <w:r w:rsidRPr="0030785E">
              <w:rPr>
                <w:i/>
                <w:sz w:val="14"/>
              </w:rPr>
              <w:t>Менее 1 мили</w:t>
            </w:r>
          </w:p>
        </w:tc>
        <w:tc>
          <w:tcPr>
            <w:tcW w:w="1041" w:type="dxa"/>
            <w:tcBorders>
              <w:top w:val="single" w:sz="4" w:space="0" w:color="auto"/>
              <w:bottom w:val="single" w:sz="12" w:space="0" w:color="auto"/>
            </w:tcBorders>
            <w:shd w:val="clear" w:color="auto" w:fill="auto"/>
            <w:noWrap/>
            <w:vAlign w:val="bottom"/>
          </w:tcPr>
          <w:p w:rsidR="0030785E" w:rsidRPr="0030785E" w:rsidRDefault="0030785E" w:rsidP="00152FFB">
            <w:pPr>
              <w:pStyle w:val="DualTxt"/>
              <w:suppressAutoHyphens/>
              <w:spacing w:before="40" w:after="80" w:line="160" w:lineRule="exact"/>
              <w:ind w:right="43"/>
              <w:jc w:val="right"/>
              <w:rPr>
                <w:i/>
                <w:sz w:val="14"/>
              </w:rPr>
            </w:pPr>
            <w:r w:rsidRPr="0030785E">
              <w:rPr>
                <w:i/>
                <w:sz w:val="14"/>
              </w:rPr>
              <w:t xml:space="preserve">В пределах </w:t>
            </w:r>
            <w:r w:rsidRPr="0030785E">
              <w:rPr>
                <w:i/>
                <w:sz w:val="14"/>
              </w:rPr>
              <w:br/>
              <w:t>1–2 миль</w:t>
            </w:r>
          </w:p>
        </w:tc>
        <w:tc>
          <w:tcPr>
            <w:tcW w:w="909" w:type="dxa"/>
            <w:tcBorders>
              <w:top w:val="single" w:sz="4" w:space="0" w:color="auto"/>
              <w:bottom w:val="single" w:sz="12" w:space="0" w:color="auto"/>
            </w:tcBorders>
            <w:shd w:val="clear" w:color="auto" w:fill="auto"/>
            <w:noWrap/>
            <w:vAlign w:val="bottom"/>
          </w:tcPr>
          <w:p w:rsidR="0030785E" w:rsidRPr="0030785E" w:rsidRDefault="0030785E" w:rsidP="00152FFB">
            <w:pPr>
              <w:pStyle w:val="DualTxt"/>
              <w:suppressAutoHyphens/>
              <w:spacing w:before="40" w:after="80" w:line="160" w:lineRule="exact"/>
              <w:ind w:right="43"/>
              <w:jc w:val="right"/>
              <w:rPr>
                <w:i/>
                <w:sz w:val="14"/>
              </w:rPr>
            </w:pPr>
            <w:r w:rsidRPr="0030785E">
              <w:rPr>
                <w:i/>
                <w:sz w:val="14"/>
              </w:rPr>
              <w:t>2 мили и более</w:t>
            </w:r>
          </w:p>
        </w:tc>
        <w:tc>
          <w:tcPr>
            <w:tcW w:w="1314" w:type="dxa"/>
            <w:tcBorders>
              <w:top w:val="single" w:sz="4" w:space="0" w:color="auto"/>
              <w:bottom w:val="single" w:sz="12" w:space="0" w:color="auto"/>
            </w:tcBorders>
            <w:shd w:val="clear" w:color="auto" w:fill="auto"/>
            <w:noWrap/>
            <w:vAlign w:val="bottom"/>
          </w:tcPr>
          <w:p w:rsidR="0030785E" w:rsidRPr="0030785E" w:rsidRDefault="0030785E" w:rsidP="00152FFB">
            <w:pPr>
              <w:pStyle w:val="DualTxt"/>
              <w:suppressAutoHyphens/>
              <w:spacing w:before="40" w:after="80" w:line="160" w:lineRule="exact"/>
              <w:ind w:right="43"/>
              <w:jc w:val="right"/>
              <w:rPr>
                <w:i/>
                <w:sz w:val="14"/>
              </w:rPr>
            </w:pPr>
            <w:r w:rsidRPr="0030785E">
              <w:rPr>
                <w:i/>
                <w:sz w:val="14"/>
              </w:rPr>
              <w:t xml:space="preserve">Учебные </w:t>
            </w:r>
            <w:r w:rsidR="004D1FB9" w:rsidRPr="0030785E">
              <w:rPr>
                <w:i/>
                <w:sz w:val="14"/>
              </w:rPr>
              <w:t>заведе</w:t>
            </w:r>
            <w:r w:rsidR="004D1FB9" w:rsidRPr="00D06DCC">
              <w:rPr>
                <w:i/>
                <w:sz w:val="14"/>
              </w:rPr>
              <w:t>н</w:t>
            </w:r>
            <w:r w:rsidR="004D1FB9" w:rsidRPr="0030785E">
              <w:rPr>
                <w:i/>
                <w:sz w:val="14"/>
              </w:rPr>
              <w:t>ия</w:t>
            </w:r>
            <w:r w:rsidRPr="0030785E">
              <w:rPr>
                <w:i/>
                <w:sz w:val="14"/>
              </w:rPr>
              <w:t xml:space="preserve"> в общине</w:t>
            </w:r>
          </w:p>
        </w:tc>
        <w:tc>
          <w:tcPr>
            <w:tcW w:w="869" w:type="dxa"/>
            <w:vMerge/>
            <w:tcBorders>
              <w:bottom w:val="single" w:sz="12" w:space="0" w:color="auto"/>
            </w:tcBorders>
            <w:shd w:val="clear" w:color="auto" w:fill="auto"/>
            <w:noWrap/>
            <w:vAlign w:val="bottom"/>
          </w:tcPr>
          <w:p w:rsidR="0030785E" w:rsidRPr="0030785E" w:rsidRDefault="0030785E" w:rsidP="00152FFB">
            <w:pPr>
              <w:pStyle w:val="DualTxt"/>
              <w:suppressAutoHyphens/>
              <w:spacing w:after="80" w:line="160" w:lineRule="exact"/>
              <w:ind w:right="43"/>
              <w:jc w:val="right"/>
              <w:rPr>
                <w:i/>
                <w:sz w:val="14"/>
              </w:rPr>
            </w:pPr>
          </w:p>
        </w:tc>
      </w:tr>
      <w:tr w:rsidR="0030785E" w:rsidRPr="0030785E">
        <w:trPr>
          <w:cantSplit/>
          <w:trHeight w:hRule="exact" w:val="115"/>
          <w:tblHeader/>
        </w:trPr>
        <w:tc>
          <w:tcPr>
            <w:tcW w:w="2085"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c>
          <w:tcPr>
            <w:tcW w:w="1104"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c>
          <w:tcPr>
            <w:tcW w:w="1041"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c>
          <w:tcPr>
            <w:tcW w:w="909"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c>
          <w:tcPr>
            <w:tcW w:w="1314"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c>
          <w:tcPr>
            <w:tcW w:w="869" w:type="dxa"/>
            <w:tcBorders>
              <w:top w:val="single" w:sz="12" w:space="0" w:color="auto"/>
            </w:tcBorders>
            <w:shd w:val="clear" w:color="auto" w:fill="auto"/>
            <w:noWrap/>
            <w:vAlign w:val="bottom"/>
          </w:tcPr>
          <w:p w:rsidR="0030785E" w:rsidRPr="0030785E" w:rsidRDefault="0030785E" w:rsidP="0030785E">
            <w:pPr>
              <w:pStyle w:val="DualTxt"/>
              <w:spacing w:before="40" w:after="40" w:line="210" w:lineRule="exact"/>
              <w:rPr>
                <w:sz w:val="17"/>
              </w:rPr>
            </w:pPr>
          </w:p>
        </w:tc>
      </w:tr>
      <w:tr w:rsidR="00152FFB" w:rsidRPr="0030785E">
        <w:trPr>
          <w:cantSplit/>
        </w:trPr>
        <w:tc>
          <w:tcPr>
            <w:tcW w:w="2085"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Западная область</w:t>
            </w:r>
          </w:p>
        </w:tc>
        <w:tc>
          <w:tcPr>
            <w:tcW w:w="1104"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0</w:t>
            </w:r>
          </w:p>
        </w:tc>
        <w:tc>
          <w:tcPr>
            <w:tcW w:w="1041"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0</w:t>
            </w:r>
          </w:p>
        </w:tc>
        <w:tc>
          <w:tcPr>
            <w:tcW w:w="909"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0</w:t>
            </w:r>
          </w:p>
        </w:tc>
        <w:tc>
          <w:tcPr>
            <w:tcW w:w="1314"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c>
          <w:tcPr>
            <w:tcW w:w="869"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r w:rsidR="00D06DCC" w:rsidRPr="0030785E">
        <w:trPr>
          <w:cantSplit/>
        </w:trPr>
        <w:tc>
          <w:tcPr>
            <w:tcW w:w="2085"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Северная провинция</w:t>
            </w:r>
          </w:p>
        </w:tc>
        <w:tc>
          <w:tcPr>
            <w:tcW w:w="1104"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8</w:t>
            </w:r>
          </w:p>
        </w:tc>
        <w:tc>
          <w:tcPr>
            <w:tcW w:w="1041"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16</w:t>
            </w:r>
          </w:p>
        </w:tc>
        <w:tc>
          <w:tcPr>
            <w:tcW w:w="909"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18</w:t>
            </w:r>
          </w:p>
        </w:tc>
        <w:tc>
          <w:tcPr>
            <w:tcW w:w="1314"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58</w:t>
            </w:r>
          </w:p>
        </w:tc>
        <w:tc>
          <w:tcPr>
            <w:tcW w:w="869"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r w:rsidR="00D06DCC" w:rsidRPr="0030785E">
        <w:trPr>
          <w:cantSplit/>
        </w:trPr>
        <w:tc>
          <w:tcPr>
            <w:tcW w:w="2085"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Южная провинция</w:t>
            </w:r>
          </w:p>
        </w:tc>
        <w:tc>
          <w:tcPr>
            <w:tcW w:w="1104"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5</w:t>
            </w:r>
          </w:p>
        </w:tc>
        <w:tc>
          <w:tcPr>
            <w:tcW w:w="1041"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12</w:t>
            </w:r>
          </w:p>
        </w:tc>
        <w:tc>
          <w:tcPr>
            <w:tcW w:w="909"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w:t>
            </w:r>
          </w:p>
        </w:tc>
        <w:tc>
          <w:tcPr>
            <w:tcW w:w="1314"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82</w:t>
            </w:r>
          </w:p>
        </w:tc>
        <w:tc>
          <w:tcPr>
            <w:tcW w:w="869"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r w:rsidR="00D06DCC" w:rsidRPr="0030785E">
        <w:trPr>
          <w:cantSplit/>
        </w:trPr>
        <w:tc>
          <w:tcPr>
            <w:tcW w:w="2085" w:type="dxa"/>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Восточная провинция</w:t>
            </w:r>
          </w:p>
        </w:tc>
        <w:tc>
          <w:tcPr>
            <w:tcW w:w="1104"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5</w:t>
            </w:r>
          </w:p>
        </w:tc>
        <w:tc>
          <w:tcPr>
            <w:tcW w:w="1041"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14</w:t>
            </w:r>
          </w:p>
        </w:tc>
        <w:tc>
          <w:tcPr>
            <w:tcW w:w="909"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42</w:t>
            </w:r>
          </w:p>
        </w:tc>
        <w:tc>
          <w:tcPr>
            <w:tcW w:w="1314"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39</w:t>
            </w:r>
          </w:p>
        </w:tc>
        <w:tc>
          <w:tcPr>
            <w:tcW w:w="869" w:type="dxa"/>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r w:rsidR="00152FFB" w:rsidRPr="0030785E">
        <w:trPr>
          <w:cantSplit/>
        </w:trPr>
        <w:tc>
          <w:tcPr>
            <w:tcW w:w="2085" w:type="dxa"/>
            <w:tcBorders>
              <w:bottom w:val="single" w:sz="12" w:space="0" w:color="auto"/>
            </w:tcBorders>
            <w:shd w:val="clear" w:color="auto" w:fill="auto"/>
            <w:noWrap/>
            <w:vAlign w:val="bottom"/>
          </w:tcPr>
          <w:p w:rsidR="003B37A3" w:rsidRPr="0030785E" w:rsidRDefault="003B37A3" w:rsidP="0030785E">
            <w:pPr>
              <w:pStyle w:val="DualTxt"/>
              <w:tabs>
                <w:tab w:val="left" w:pos="288"/>
                <w:tab w:val="left" w:pos="576"/>
                <w:tab w:val="left" w:pos="864"/>
                <w:tab w:val="left" w:pos="1152"/>
              </w:tabs>
              <w:spacing w:before="40" w:after="40" w:line="210" w:lineRule="exact"/>
              <w:rPr>
                <w:sz w:val="17"/>
              </w:rPr>
            </w:pPr>
            <w:r w:rsidRPr="0030785E">
              <w:rPr>
                <w:sz w:val="17"/>
              </w:rPr>
              <w:t>В целом по стране</w:t>
            </w:r>
          </w:p>
        </w:tc>
        <w:tc>
          <w:tcPr>
            <w:tcW w:w="1104" w:type="dxa"/>
            <w:tcBorders>
              <w:bottom w:val="single" w:sz="12" w:space="0" w:color="auto"/>
            </w:tcBorders>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4,5</w:t>
            </w:r>
          </w:p>
        </w:tc>
        <w:tc>
          <w:tcPr>
            <w:tcW w:w="1041" w:type="dxa"/>
            <w:tcBorders>
              <w:bottom w:val="single" w:sz="12" w:space="0" w:color="auto"/>
            </w:tcBorders>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10,5</w:t>
            </w:r>
          </w:p>
        </w:tc>
        <w:tc>
          <w:tcPr>
            <w:tcW w:w="909" w:type="dxa"/>
            <w:tcBorders>
              <w:bottom w:val="single" w:sz="12" w:space="0" w:color="auto"/>
            </w:tcBorders>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15,25</w:t>
            </w:r>
          </w:p>
        </w:tc>
        <w:tc>
          <w:tcPr>
            <w:tcW w:w="1314" w:type="dxa"/>
            <w:tcBorders>
              <w:bottom w:val="single" w:sz="12" w:space="0" w:color="auto"/>
            </w:tcBorders>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69,75</w:t>
            </w:r>
          </w:p>
        </w:tc>
        <w:tc>
          <w:tcPr>
            <w:tcW w:w="869" w:type="dxa"/>
            <w:tcBorders>
              <w:bottom w:val="single" w:sz="12" w:space="0" w:color="auto"/>
            </w:tcBorders>
            <w:shd w:val="clear" w:color="auto" w:fill="auto"/>
            <w:noWrap/>
            <w:vAlign w:val="bottom"/>
          </w:tcPr>
          <w:p w:rsidR="003B37A3" w:rsidRPr="0030785E" w:rsidRDefault="003B37A3" w:rsidP="00152FFB">
            <w:pPr>
              <w:pStyle w:val="DualTxt"/>
              <w:tabs>
                <w:tab w:val="left" w:pos="288"/>
                <w:tab w:val="left" w:pos="576"/>
                <w:tab w:val="left" w:pos="864"/>
                <w:tab w:val="left" w:pos="1152"/>
              </w:tabs>
              <w:spacing w:before="40" w:after="40" w:line="210" w:lineRule="exact"/>
              <w:jc w:val="right"/>
              <w:rPr>
                <w:sz w:val="17"/>
              </w:rPr>
            </w:pPr>
            <w:r w:rsidRPr="0030785E">
              <w:rPr>
                <w:sz w:val="17"/>
              </w:rPr>
              <w:t>100</w:t>
            </w:r>
          </w:p>
        </w:tc>
      </w:tr>
    </w:tbl>
    <w:p w:rsidR="00D06DCC" w:rsidRPr="00D06DCC" w:rsidRDefault="00D06DCC" w:rsidP="00D06DCC">
      <w:pPr>
        <w:pStyle w:val="SingleTxt"/>
        <w:spacing w:after="0" w:line="120" w:lineRule="exact"/>
        <w:rPr>
          <w:i/>
          <w:iCs/>
          <w:sz w:val="10"/>
        </w:rPr>
      </w:pPr>
    </w:p>
    <w:p w:rsidR="003B37A3" w:rsidRPr="002F6A4F" w:rsidRDefault="003B37A3" w:rsidP="00D06DCC">
      <w:pPr>
        <w:pStyle w:val="FootnoteText"/>
        <w:tabs>
          <w:tab w:val="clear" w:pos="418"/>
          <w:tab w:val="right" w:pos="1476"/>
          <w:tab w:val="left" w:pos="1548"/>
          <w:tab w:val="right" w:pos="1836"/>
          <w:tab w:val="left" w:pos="1908"/>
        </w:tabs>
        <w:ind w:left="1548" w:right="1267" w:hanging="288"/>
      </w:pPr>
      <w:r w:rsidRPr="002F6A4F">
        <w:rPr>
          <w:i/>
          <w:iCs/>
        </w:rPr>
        <w:t>Источник:</w:t>
      </w:r>
      <w:r w:rsidRPr="002F6A4F">
        <w:t xml:space="preserve"> Данные исследования на местах по линии КЛДЖ, 2005 год.</w:t>
      </w:r>
    </w:p>
    <w:p w:rsidR="00D06DCC" w:rsidRPr="00D06DCC" w:rsidRDefault="00D06DCC" w:rsidP="00D06DCC">
      <w:pPr>
        <w:pStyle w:val="SingleTxt"/>
        <w:spacing w:after="0" w:line="120" w:lineRule="exact"/>
        <w:rPr>
          <w:sz w:val="10"/>
        </w:rPr>
      </w:pPr>
    </w:p>
    <w:p w:rsidR="003B37A3" w:rsidRPr="002F6A4F" w:rsidRDefault="00D06DCC" w:rsidP="003B37A3">
      <w:pPr>
        <w:pStyle w:val="SingleTxt"/>
      </w:pPr>
      <w:r>
        <w:rPr>
          <w:lang w:val="en-US"/>
        </w:rPr>
        <w:tab/>
      </w:r>
      <w:r w:rsidR="003B37A3" w:rsidRPr="002F6A4F">
        <w:t>Из приведенной выше таблицы видно, что 69,75 процента сельских же</w:t>
      </w:r>
      <w:r w:rsidR="003B37A3" w:rsidRPr="002F6A4F">
        <w:t>н</w:t>
      </w:r>
      <w:r w:rsidR="003B37A3" w:rsidRPr="002F6A4F">
        <w:t>щин страны имеют доступ к учебным заведениям в своих общинах. 15,25 процента посещают учебные заведения</w:t>
      </w:r>
      <w:r w:rsidR="002E7B40">
        <w:t>, расположенные на расстоянии 2</w:t>
      </w:r>
      <w:r w:rsidR="002E7B40">
        <w:rPr>
          <w:lang w:val="en-US"/>
        </w:rPr>
        <w:t> </w:t>
      </w:r>
      <w:r w:rsidR="003B37A3" w:rsidRPr="002F6A4F">
        <w:t>мили от места проживания, 10,5 процента посещают учебные заведения, ра</w:t>
      </w:r>
      <w:r w:rsidR="003B37A3" w:rsidRPr="002F6A4F">
        <w:t>с</w:t>
      </w:r>
      <w:r w:rsidR="003B37A3" w:rsidRPr="002F6A4F">
        <w:t>положенные в 1–2 милях от их общин, и 4,5 процента посещают такие завед</w:t>
      </w:r>
      <w:r w:rsidR="003B37A3" w:rsidRPr="002F6A4F">
        <w:t>е</w:t>
      </w:r>
      <w:r w:rsidR="003B37A3" w:rsidRPr="002F6A4F">
        <w:t>ния на расстоянии менее 1 мили от места проживания. Кроме того, данные таблицы свидетельс</w:t>
      </w:r>
      <w:r w:rsidR="003B37A3" w:rsidRPr="002F6A4F">
        <w:t>т</w:t>
      </w:r>
      <w:r w:rsidR="003B37A3" w:rsidRPr="002F6A4F">
        <w:t xml:space="preserve">вуют о том, что </w:t>
      </w:r>
      <w:r w:rsidR="002E7B40">
        <w:t>в Западной области у женщин 100</w:t>
      </w:r>
      <w:r w:rsidR="002E7B40" w:rsidRPr="002E7B40">
        <w:noBreakHyphen/>
      </w:r>
      <w:r w:rsidR="003B37A3" w:rsidRPr="002F6A4F">
        <w:t>процентный доступ к учебным заведениям в своей общине, в Южной пр</w:t>
      </w:r>
      <w:r w:rsidR="003B37A3" w:rsidRPr="002F6A4F">
        <w:t>о</w:t>
      </w:r>
      <w:r w:rsidR="003B37A3" w:rsidRPr="002F6A4F">
        <w:t>винции доступ к учебным зав</w:t>
      </w:r>
      <w:r w:rsidR="003B37A3" w:rsidRPr="002F6A4F">
        <w:t>е</w:t>
      </w:r>
      <w:r w:rsidR="003B37A3" w:rsidRPr="002F6A4F">
        <w:t>дениям в своей общине имеют 82 процента женщин, тогда как в Восточной и Северной провинциях доступ к учебным з</w:t>
      </w:r>
      <w:r w:rsidR="003B37A3" w:rsidRPr="002F6A4F">
        <w:t>а</w:t>
      </w:r>
      <w:r w:rsidR="003B37A3" w:rsidRPr="002F6A4F">
        <w:t>ведениям в своей общине имеют, соответственно, 39 процентов и 58 процентов.</w:t>
      </w:r>
    </w:p>
    <w:p w:rsidR="00D06DCC" w:rsidRPr="00D06DCC" w:rsidRDefault="00D06DCC" w:rsidP="00D06DCC">
      <w:pPr>
        <w:pStyle w:val="SingleTxt"/>
        <w:spacing w:after="0" w:line="120" w:lineRule="exact"/>
        <w:rPr>
          <w:b/>
          <w:bCs/>
          <w:sz w:val="10"/>
        </w:rPr>
      </w:pPr>
    </w:p>
    <w:p w:rsidR="00D06DCC" w:rsidRDefault="00D06DCC" w:rsidP="00D06DC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2E7B40">
        <w:tab/>
      </w:r>
      <w:r w:rsidRPr="002E7B40">
        <w:tab/>
      </w:r>
      <w:r w:rsidR="003B37A3" w:rsidRPr="002F6A4F">
        <w:t>Таблица 31</w:t>
      </w:r>
    </w:p>
    <w:p w:rsidR="003B37A3" w:rsidRDefault="00D06DCC" w:rsidP="00D06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 xml:space="preserve">Распределение респондентов, имеющих доступ к учебным заведениям, </w:t>
      </w:r>
      <w:r w:rsidR="003B37A3" w:rsidRPr="002F6A4F">
        <w:br/>
        <w:t>в разбивке по провинциям (в процентах)</w:t>
      </w:r>
    </w:p>
    <w:p w:rsidR="00D06DCC" w:rsidRPr="00D06DCC" w:rsidRDefault="00D06DCC" w:rsidP="00D06DCC">
      <w:pPr>
        <w:pStyle w:val="SingleTxt"/>
        <w:spacing w:after="0" w:line="120" w:lineRule="exact"/>
        <w:rPr>
          <w:sz w:val="10"/>
          <w:lang w:val="en-US"/>
        </w:rPr>
      </w:pPr>
    </w:p>
    <w:p w:rsidR="00D06DCC" w:rsidRPr="00D06DCC" w:rsidRDefault="00D06DCC" w:rsidP="00D06DCC">
      <w:pPr>
        <w:pStyle w:val="SingleTxt"/>
        <w:spacing w:after="0" w:line="120" w:lineRule="exact"/>
        <w:rPr>
          <w:sz w:val="10"/>
          <w:lang w:val="en-US"/>
        </w:rPr>
      </w:pPr>
    </w:p>
    <w:tbl>
      <w:tblPr>
        <w:tblW w:w="3713" w:type="pct"/>
        <w:tblInd w:w="1260" w:type="dxa"/>
        <w:tblCellMar>
          <w:left w:w="0" w:type="dxa"/>
          <w:right w:w="0" w:type="dxa"/>
        </w:tblCellMar>
        <w:tblLook w:val="0000" w:firstRow="0" w:lastRow="0" w:firstColumn="0" w:lastColumn="0" w:noHBand="0" w:noVBand="0"/>
      </w:tblPr>
      <w:tblGrid>
        <w:gridCol w:w="2434"/>
        <w:gridCol w:w="1580"/>
        <w:gridCol w:w="1620"/>
        <w:gridCol w:w="1681"/>
      </w:tblGrid>
      <w:tr w:rsidR="00D06DCC" w:rsidRPr="00D06DCC">
        <w:trPr>
          <w:cantSplit/>
          <w:tblHeader/>
        </w:trPr>
        <w:tc>
          <w:tcPr>
            <w:tcW w:w="1664" w:type="pct"/>
            <w:vMerge w:val="restart"/>
            <w:tcBorders>
              <w:top w:val="single" w:sz="4" w:space="0" w:color="auto"/>
            </w:tcBorders>
            <w:shd w:val="clear" w:color="auto" w:fill="auto"/>
            <w:noWrap/>
            <w:vAlign w:val="bottom"/>
          </w:tcPr>
          <w:p w:rsidR="00D06DCC" w:rsidRPr="00D06DCC" w:rsidRDefault="00D06DCC" w:rsidP="00D06DCC">
            <w:pPr>
              <w:pStyle w:val="DualTxt"/>
              <w:spacing w:before="80" w:after="80" w:line="160" w:lineRule="exact"/>
              <w:rPr>
                <w:i/>
                <w:sz w:val="14"/>
              </w:rPr>
            </w:pPr>
            <w:r w:rsidRPr="00D06DCC">
              <w:rPr>
                <w:i/>
                <w:sz w:val="14"/>
              </w:rPr>
              <w:t>Провинция</w:t>
            </w:r>
          </w:p>
        </w:tc>
        <w:tc>
          <w:tcPr>
            <w:tcW w:w="2187" w:type="pct"/>
            <w:gridSpan w:val="2"/>
            <w:tcBorders>
              <w:top w:val="single" w:sz="4" w:space="0" w:color="auto"/>
              <w:bottom w:val="single" w:sz="4" w:space="0" w:color="auto"/>
            </w:tcBorders>
            <w:shd w:val="clear" w:color="auto" w:fill="auto"/>
            <w:noWrap/>
            <w:vAlign w:val="bottom"/>
          </w:tcPr>
          <w:p w:rsidR="00D06DCC" w:rsidRPr="00D06DCC" w:rsidRDefault="00D06DCC" w:rsidP="00D06DCC">
            <w:pPr>
              <w:pStyle w:val="DualTxt"/>
              <w:spacing w:before="80" w:after="40" w:line="160" w:lineRule="exact"/>
              <w:ind w:right="43"/>
              <w:jc w:val="center"/>
              <w:rPr>
                <w:i/>
                <w:sz w:val="14"/>
              </w:rPr>
            </w:pPr>
            <w:r w:rsidRPr="00D06DCC">
              <w:rPr>
                <w:i/>
                <w:sz w:val="14"/>
              </w:rPr>
              <w:t>Доступ к учебным заведениям</w:t>
            </w:r>
          </w:p>
        </w:tc>
        <w:tc>
          <w:tcPr>
            <w:tcW w:w="1149" w:type="pct"/>
            <w:vMerge w:val="restart"/>
            <w:tcBorders>
              <w:top w:val="single" w:sz="4" w:space="0" w:color="auto"/>
            </w:tcBorders>
            <w:shd w:val="clear" w:color="auto" w:fill="auto"/>
            <w:noWrap/>
            <w:vAlign w:val="bottom"/>
          </w:tcPr>
          <w:p w:rsidR="00D06DCC" w:rsidRPr="00D06DCC" w:rsidRDefault="00D06DCC" w:rsidP="00D06DCC">
            <w:pPr>
              <w:pStyle w:val="DualTxt"/>
              <w:spacing w:after="80" w:line="160" w:lineRule="exact"/>
              <w:jc w:val="right"/>
              <w:rPr>
                <w:i/>
                <w:sz w:val="14"/>
              </w:rPr>
            </w:pPr>
            <w:r w:rsidRPr="00D06DCC">
              <w:rPr>
                <w:i/>
                <w:sz w:val="14"/>
              </w:rPr>
              <w:t>Всего</w:t>
            </w:r>
          </w:p>
        </w:tc>
      </w:tr>
      <w:tr w:rsidR="00D06DCC" w:rsidRPr="00D06DCC">
        <w:trPr>
          <w:cantSplit/>
          <w:tblHeader/>
        </w:trPr>
        <w:tc>
          <w:tcPr>
            <w:tcW w:w="1664" w:type="pct"/>
            <w:vMerge/>
            <w:tcBorders>
              <w:bottom w:val="single" w:sz="12" w:space="0" w:color="auto"/>
            </w:tcBorders>
            <w:shd w:val="clear" w:color="auto" w:fill="auto"/>
            <w:vAlign w:val="bottom"/>
          </w:tcPr>
          <w:p w:rsidR="00D06DCC" w:rsidRPr="00D06DCC" w:rsidRDefault="00D06DCC" w:rsidP="00D06DCC">
            <w:pPr>
              <w:pStyle w:val="DualTxt"/>
              <w:spacing w:after="80" w:line="160" w:lineRule="exact"/>
              <w:rPr>
                <w:i/>
                <w:sz w:val="14"/>
              </w:rPr>
            </w:pPr>
          </w:p>
        </w:tc>
        <w:tc>
          <w:tcPr>
            <w:tcW w:w="1080" w:type="pct"/>
            <w:tcBorders>
              <w:top w:val="single" w:sz="4" w:space="0" w:color="auto"/>
              <w:bottom w:val="single" w:sz="12" w:space="0" w:color="auto"/>
            </w:tcBorders>
            <w:shd w:val="clear" w:color="auto" w:fill="auto"/>
            <w:noWrap/>
            <w:vAlign w:val="bottom"/>
          </w:tcPr>
          <w:p w:rsidR="00D06DCC" w:rsidRPr="00D06DCC" w:rsidRDefault="00D06DCC" w:rsidP="00D06DCC">
            <w:pPr>
              <w:pStyle w:val="DualTxt"/>
              <w:spacing w:before="40" w:after="80" w:line="160" w:lineRule="exact"/>
              <w:jc w:val="right"/>
              <w:rPr>
                <w:i/>
                <w:sz w:val="14"/>
              </w:rPr>
            </w:pPr>
            <w:r w:rsidRPr="00D06DCC">
              <w:rPr>
                <w:i/>
                <w:sz w:val="14"/>
              </w:rPr>
              <w:t>Да</w:t>
            </w:r>
          </w:p>
        </w:tc>
        <w:tc>
          <w:tcPr>
            <w:tcW w:w="1107" w:type="pct"/>
            <w:tcBorders>
              <w:top w:val="single" w:sz="4" w:space="0" w:color="auto"/>
              <w:bottom w:val="single" w:sz="12" w:space="0" w:color="auto"/>
            </w:tcBorders>
            <w:shd w:val="clear" w:color="auto" w:fill="auto"/>
            <w:noWrap/>
            <w:vAlign w:val="bottom"/>
          </w:tcPr>
          <w:p w:rsidR="00D06DCC" w:rsidRPr="00D06DCC" w:rsidRDefault="00D06DCC" w:rsidP="00D06DCC">
            <w:pPr>
              <w:pStyle w:val="DualTxt"/>
              <w:spacing w:before="40" w:after="80" w:line="160" w:lineRule="exact"/>
              <w:jc w:val="right"/>
              <w:rPr>
                <w:i/>
                <w:sz w:val="14"/>
              </w:rPr>
            </w:pPr>
            <w:r w:rsidRPr="00D06DCC">
              <w:rPr>
                <w:i/>
                <w:sz w:val="14"/>
              </w:rPr>
              <w:t>Нет</w:t>
            </w:r>
          </w:p>
        </w:tc>
        <w:tc>
          <w:tcPr>
            <w:tcW w:w="1149" w:type="pct"/>
            <w:vMerge/>
            <w:tcBorders>
              <w:bottom w:val="single" w:sz="12" w:space="0" w:color="auto"/>
            </w:tcBorders>
            <w:shd w:val="clear" w:color="auto" w:fill="auto"/>
            <w:noWrap/>
            <w:vAlign w:val="bottom"/>
          </w:tcPr>
          <w:p w:rsidR="00D06DCC" w:rsidRPr="00D06DCC" w:rsidRDefault="00D06DCC" w:rsidP="00D06DCC">
            <w:pPr>
              <w:pStyle w:val="DualTxt"/>
              <w:spacing w:after="80" w:line="160" w:lineRule="exact"/>
              <w:jc w:val="right"/>
              <w:rPr>
                <w:i/>
                <w:sz w:val="14"/>
              </w:rPr>
            </w:pPr>
          </w:p>
        </w:tc>
      </w:tr>
      <w:tr w:rsidR="00D06DCC" w:rsidRPr="00D06DCC">
        <w:trPr>
          <w:cantSplit/>
          <w:trHeight w:hRule="exact" w:val="115"/>
          <w:tblHeader/>
        </w:trPr>
        <w:tc>
          <w:tcPr>
            <w:tcW w:w="1664" w:type="pct"/>
            <w:tcBorders>
              <w:top w:val="single" w:sz="12" w:space="0" w:color="auto"/>
            </w:tcBorders>
            <w:shd w:val="clear" w:color="auto" w:fill="auto"/>
            <w:noWrap/>
            <w:vAlign w:val="bottom"/>
          </w:tcPr>
          <w:p w:rsidR="00D06DCC" w:rsidRPr="00D06DCC" w:rsidRDefault="00D06DCC" w:rsidP="00D06DCC">
            <w:pPr>
              <w:pStyle w:val="DualTxt"/>
              <w:spacing w:before="40" w:after="40" w:line="210" w:lineRule="exact"/>
              <w:rPr>
                <w:sz w:val="17"/>
              </w:rPr>
            </w:pPr>
          </w:p>
        </w:tc>
        <w:tc>
          <w:tcPr>
            <w:tcW w:w="1080" w:type="pct"/>
            <w:tcBorders>
              <w:top w:val="single" w:sz="12" w:space="0" w:color="auto"/>
            </w:tcBorders>
            <w:shd w:val="clear" w:color="auto" w:fill="auto"/>
            <w:noWrap/>
            <w:vAlign w:val="bottom"/>
          </w:tcPr>
          <w:p w:rsidR="00D06DCC" w:rsidRPr="00D06DCC" w:rsidRDefault="00D06DCC" w:rsidP="00D06DCC">
            <w:pPr>
              <w:pStyle w:val="DualTxt"/>
              <w:spacing w:before="40" w:after="40" w:line="210" w:lineRule="exact"/>
              <w:jc w:val="right"/>
              <w:rPr>
                <w:sz w:val="17"/>
              </w:rPr>
            </w:pPr>
          </w:p>
        </w:tc>
        <w:tc>
          <w:tcPr>
            <w:tcW w:w="1107" w:type="pct"/>
            <w:tcBorders>
              <w:top w:val="single" w:sz="12" w:space="0" w:color="auto"/>
            </w:tcBorders>
            <w:shd w:val="clear" w:color="auto" w:fill="auto"/>
            <w:noWrap/>
            <w:vAlign w:val="bottom"/>
          </w:tcPr>
          <w:p w:rsidR="00D06DCC" w:rsidRPr="00D06DCC" w:rsidRDefault="00D06DCC" w:rsidP="00D06DCC">
            <w:pPr>
              <w:pStyle w:val="DualTxt"/>
              <w:spacing w:before="40" w:after="40" w:line="210" w:lineRule="exact"/>
              <w:jc w:val="right"/>
              <w:rPr>
                <w:sz w:val="17"/>
              </w:rPr>
            </w:pPr>
          </w:p>
        </w:tc>
        <w:tc>
          <w:tcPr>
            <w:tcW w:w="1149" w:type="pct"/>
            <w:tcBorders>
              <w:top w:val="single" w:sz="12" w:space="0" w:color="auto"/>
            </w:tcBorders>
            <w:shd w:val="clear" w:color="auto" w:fill="auto"/>
            <w:noWrap/>
            <w:vAlign w:val="bottom"/>
          </w:tcPr>
          <w:p w:rsidR="00D06DCC" w:rsidRPr="00D06DCC" w:rsidRDefault="00D06DCC" w:rsidP="00D06DCC">
            <w:pPr>
              <w:pStyle w:val="DualTxt"/>
              <w:spacing w:before="40" w:after="40" w:line="210" w:lineRule="exact"/>
              <w:jc w:val="right"/>
              <w:rPr>
                <w:sz w:val="17"/>
              </w:rPr>
            </w:pPr>
          </w:p>
        </w:tc>
      </w:tr>
      <w:tr w:rsidR="00D06DCC" w:rsidRPr="00D06DCC">
        <w:trPr>
          <w:cantSplit/>
        </w:trPr>
        <w:tc>
          <w:tcPr>
            <w:tcW w:w="1664"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rPr>
                <w:sz w:val="17"/>
              </w:rPr>
            </w:pPr>
            <w:r w:rsidRPr="00D06DCC">
              <w:rPr>
                <w:sz w:val="17"/>
              </w:rPr>
              <w:t>Западная область</w:t>
            </w:r>
          </w:p>
        </w:tc>
        <w:tc>
          <w:tcPr>
            <w:tcW w:w="1080"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100</w:t>
            </w:r>
          </w:p>
        </w:tc>
        <w:tc>
          <w:tcPr>
            <w:tcW w:w="1107"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0</w:t>
            </w:r>
          </w:p>
        </w:tc>
        <w:tc>
          <w:tcPr>
            <w:tcW w:w="1149"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100</w:t>
            </w:r>
          </w:p>
        </w:tc>
      </w:tr>
      <w:tr w:rsidR="00D06DCC" w:rsidRPr="00D06DCC">
        <w:trPr>
          <w:cantSplit/>
        </w:trPr>
        <w:tc>
          <w:tcPr>
            <w:tcW w:w="1664"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rPr>
                <w:sz w:val="17"/>
              </w:rPr>
            </w:pPr>
            <w:r w:rsidRPr="00D06DCC">
              <w:rPr>
                <w:sz w:val="17"/>
              </w:rPr>
              <w:t>Северная провинция</w:t>
            </w:r>
          </w:p>
        </w:tc>
        <w:tc>
          <w:tcPr>
            <w:tcW w:w="1080"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58</w:t>
            </w:r>
          </w:p>
        </w:tc>
        <w:tc>
          <w:tcPr>
            <w:tcW w:w="1107"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42</w:t>
            </w:r>
          </w:p>
        </w:tc>
        <w:tc>
          <w:tcPr>
            <w:tcW w:w="1149"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100</w:t>
            </w:r>
          </w:p>
        </w:tc>
      </w:tr>
      <w:tr w:rsidR="00D06DCC" w:rsidRPr="00D06DCC">
        <w:trPr>
          <w:cantSplit/>
        </w:trPr>
        <w:tc>
          <w:tcPr>
            <w:tcW w:w="1664"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rPr>
                <w:sz w:val="17"/>
              </w:rPr>
            </w:pPr>
            <w:r w:rsidRPr="00D06DCC">
              <w:rPr>
                <w:sz w:val="17"/>
              </w:rPr>
              <w:t>Южная провинция</w:t>
            </w:r>
          </w:p>
        </w:tc>
        <w:tc>
          <w:tcPr>
            <w:tcW w:w="1080"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82</w:t>
            </w:r>
          </w:p>
        </w:tc>
        <w:tc>
          <w:tcPr>
            <w:tcW w:w="1107"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18</w:t>
            </w:r>
          </w:p>
        </w:tc>
        <w:tc>
          <w:tcPr>
            <w:tcW w:w="1149"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100</w:t>
            </w:r>
          </w:p>
        </w:tc>
      </w:tr>
      <w:tr w:rsidR="00D06DCC" w:rsidRPr="00D06DCC">
        <w:trPr>
          <w:cantSplit/>
        </w:trPr>
        <w:tc>
          <w:tcPr>
            <w:tcW w:w="1664"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rPr>
                <w:sz w:val="17"/>
              </w:rPr>
            </w:pPr>
            <w:r w:rsidRPr="00D06DCC">
              <w:rPr>
                <w:sz w:val="17"/>
              </w:rPr>
              <w:t>Восточная провинция</w:t>
            </w:r>
          </w:p>
        </w:tc>
        <w:tc>
          <w:tcPr>
            <w:tcW w:w="1080"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39</w:t>
            </w:r>
          </w:p>
        </w:tc>
        <w:tc>
          <w:tcPr>
            <w:tcW w:w="1107"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61</w:t>
            </w:r>
          </w:p>
        </w:tc>
        <w:tc>
          <w:tcPr>
            <w:tcW w:w="1149" w:type="pct"/>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100</w:t>
            </w:r>
          </w:p>
        </w:tc>
      </w:tr>
      <w:tr w:rsidR="00D06DCC" w:rsidRPr="00D06DCC">
        <w:trPr>
          <w:cantSplit/>
        </w:trPr>
        <w:tc>
          <w:tcPr>
            <w:tcW w:w="1664" w:type="pct"/>
            <w:tcBorders>
              <w:bottom w:val="single" w:sz="12" w:space="0" w:color="auto"/>
            </w:tcBorders>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rPr>
                <w:sz w:val="17"/>
              </w:rPr>
            </w:pPr>
            <w:r w:rsidRPr="00D06DCC">
              <w:rPr>
                <w:sz w:val="17"/>
              </w:rPr>
              <w:t>В целом по стране</w:t>
            </w:r>
          </w:p>
        </w:tc>
        <w:tc>
          <w:tcPr>
            <w:tcW w:w="1080" w:type="pct"/>
            <w:tcBorders>
              <w:bottom w:val="single" w:sz="12" w:space="0" w:color="auto"/>
            </w:tcBorders>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69,75</w:t>
            </w:r>
          </w:p>
        </w:tc>
        <w:tc>
          <w:tcPr>
            <w:tcW w:w="1107" w:type="pct"/>
            <w:tcBorders>
              <w:bottom w:val="single" w:sz="12" w:space="0" w:color="auto"/>
            </w:tcBorders>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30,25</w:t>
            </w:r>
          </w:p>
        </w:tc>
        <w:tc>
          <w:tcPr>
            <w:tcW w:w="1149" w:type="pct"/>
            <w:tcBorders>
              <w:bottom w:val="single" w:sz="12" w:space="0" w:color="auto"/>
            </w:tcBorders>
            <w:shd w:val="clear" w:color="auto" w:fill="auto"/>
            <w:noWrap/>
            <w:vAlign w:val="bottom"/>
          </w:tcPr>
          <w:p w:rsidR="003B37A3" w:rsidRPr="00D06DCC" w:rsidRDefault="003B37A3" w:rsidP="00D06DCC">
            <w:pPr>
              <w:pStyle w:val="DualTxt"/>
              <w:tabs>
                <w:tab w:val="left" w:pos="288"/>
                <w:tab w:val="left" w:pos="576"/>
                <w:tab w:val="left" w:pos="864"/>
                <w:tab w:val="left" w:pos="1152"/>
              </w:tabs>
              <w:spacing w:before="40" w:after="40" w:line="210" w:lineRule="exact"/>
              <w:jc w:val="right"/>
              <w:rPr>
                <w:sz w:val="17"/>
              </w:rPr>
            </w:pPr>
            <w:r w:rsidRPr="00D06DCC">
              <w:rPr>
                <w:sz w:val="17"/>
              </w:rPr>
              <w:t>100</w:t>
            </w:r>
          </w:p>
        </w:tc>
      </w:tr>
    </w:tbl>
    <w:p w:rsidR="00D06DCC" w:rsidRPr="00D06DCC" w:rsidRDefault="00D06DCC" w:rsidP="00D06DCC">
      <w:pPr>
        <w:pStyle w:val="SingleTxt"/>
        <w:spacing w:after="0" w:line="120" w:lineRule="exact"/>
        <w:rPr>
          <w:i/>
          <w:iCs/>
          <w:sz w:val="10"/>
        </w:rPr>
      </w:pPr>
    </w:p>
    <w:p w:rsidR="003B37A3" w:rsidRPr="002F6A4F" w:rsidRDefault="003B37A3" w:rsidP="00D06DCC">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Данные исследования на местах по линии КЛДЖ, 2005 год.</w:t>
      </w:r>
    </w:p>
    <w:p w:rsidR="00D06DCC" w:rsidRPr="00D06DCC" w:rsidRDefault="00D06DCC" w:rsidP="00D06DCC">
      <w:pPr>
        <w:pStyle w:val="SingleTxt"/>
        <w:spacing w:after="0" w:line="120" w:lineRule="exact"/>
        <w:rPr>
          <w:sz w:val="10"/>
        </w:rPr>
      </w:pPr>
    </w:p>
    <w:p w:rsidR="00D06DCC" w:rsidRPr="00D06DCC" w:rsidRDefault="00D06DCC" w:rsidP="00D06DCC">
      <w:pPr>
        <w:pStyle w:val="SingleTxt"/>
        <w:spacing w:after="0" w:line="120" w:lineRule="exact"/>
        <w:rPr>
          <w:sz w:val="10"/>
        </w:rPr>
      </w:pPr>
    </w:p>
    <w:p w:rsidR="003B37A3" w:rsidRPr="002F6A4F" w:rsidRDefault="00D06DCC" w:rsidP="003B37A3">
      <w:pPr>
        <w:pStyle w:val="SingleTxt"/>
      </w:pPr>
      <w:r>
        <w:rPr>
          <w:lang w:val="en-US"/>
        </w:rPr>
        <w:tab/>
      </w:r>
      <w:r w:rsidR="003B37A3" w:rsidRPr="002F6A4F">
        <w:t>Из приведенной выше таблицы видно, что 69,75 процента женщин Сье</w:t>
      </w:r>
      <w:r w:rsidR="003B37A3" w:rsidRPr="002F6A4F">
        <w:t>р</w:t>
      </w:r>
      <w:r w:rsidR="003B37A3" w:rsidRPr="002F6A4F">
        <w:t>ра-Леоне имеют прямой доступ к учебным заведениям в местах своего прож</w:t>
      </w:r>
      <w:r w:rsidR="003B37A3" w:rsidRPr="002F6A4F">
        <w:t>и</w:t>
      </w:r>
      <w:r w:rsidR="003B37A3" w:rsidRPr="002F6A4F">
        <w:t>вания и 30,25 процента не имеют прямого доступа к учебным заведениям в своих общинах.</w:t>
      </w:r>
    </w:p>
    <w:p w:rsidR="003B37A3" w:rsidRPr="002F6A4F" w:rsidRDefault="00D06DCC" w:rsidP="00D06DC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21.6.4</w:t>
      </w:r>
      <w:r>
        <w:tab/>
      </w:r>
      <w:r w:rsidR="003B37A3" w:rsidRPr="002F6A4F">
        <w:t>Хотя образование женщин имеет существенное значение для их собс</w:t>
      </w:r>
      <w:r w:rsidR="003B37A3" w:rsidRPr="002F6A4F">
        <w:t>т</w:t>
      </w:r>
      <w:r w:rsidR="003B37A3" w:rsidRPr="002F6A4F">
        <w:t>венного развития и развития страны, получению ими образования препятств</w:t>
      </w:r>
      <w:r w:rsidR="003B37A3" w:rsidRPr="002F6A4F">
        <w:t>у</w:t>
      </w:r>
      <w:r w:rsidR="003B37A3" w:rsidRPr="002F6A4F">
        <w:t>ют несколько факторов, чем и объясняется сравнительно небольшое число о</w:t>
      </w:r>
      <w:r w:rsidR="003B37A3" w:rsidRPr="002F6A4F">
        <w:t>б</w:t>
      </w:r>
      <w:r w:rsidR="003B37A3" w:rsidRPr="002F6A4F">
        <w:t>разованных женщин и гораздо более высокий процент неграмотных в стране, особенно среди сельских женщин. Эти препятствия обусловлены рядом факт</w:t>
      </w:r>
      <w:r w:rsidR="003B37A3" w:rsidRPr="002F6A4F">
        <w:t>о</w:t>
      </w:r>
      <w:r w:rsidR="003B37A3" w:rsidRPr="002F6A4F">
        <w:t>ров, таких как ранние браки девочек, более высокий спрос на женский труд в семье и подростковая беременность, из-за чего столь высоки показатели бр</w:t>
      </w:r>
      <w:r w:rsidR="003B37A3" w:rsidRPr="002F6A4F">
        <w:t>о</w:t>
      </w:r>
      <w:r w:rsidR="003B37A3" w:rsidRPr="002F6A4F">
        <w:t>сивших учебу. Другими такими факторами являются стоимость обучения и то, что многие родители предпочитают вложить имеющиеся у них скудные средс</w:t>
      </w:r>
      <w:r w:rsidR="003B37A3" w:rsidRPr="002F6A4F">
        <w:t>т</w:t>
      </w:r>
      <w:r w:rsidR="003B37A3" w:rsidRPr="002F6A4F">
        <w:t>ва в образование сыновей.</w:t>
      </w:r>
    </w:p>
    <w:p w:rsidR="00D06DCC" w:rsidRPr="00D06DCC" w:rsidRDefault="00D06DCC" w:rsidP="00D06DCC">
      <w:pPr>
        <w:pStyle w:val="SingleTxt"/>
        <w:spacing w:after="0" w:line="120" w:lineRule="exact"/>
        <w:rPr>
          <w:sz w:val="10"/>
        </w:rPr>
      </w:pPr>
    </w:p>
    <w:p w:rsidR="003B37A3" w:rsidRPr="002F6A4F" w:rsidRDefault="00D06DCC" w:rsidP="00D06D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21.7</w:t>
      </w:r>
      <w:r w:rsidR="003B37A3" w:rsidRPr="002F6A4F">
        <w:tab/>
        <w:t>Доступ к сельскохозяйственным кредитам и к земельным р</w:t>
      </w:r>
      <w:r w:rsidR="003B37A3" w:rsidRPr="002F6A4F">
        <w:t>е</w:t>
      </w:r>
      <w:r w:rsidR="003B37A3" w:rsidRPr="002F6A4F">
        <w:t>сурсам</w:t>
      </w:r>
    </w:p>
    <w:p w:rsidR="00D06DCC" w:rsidRPr="00D06DCC" w:rsidRDefault="00D06DCC" w:rsidP="00D06DCC">
      <w:pPr>
        <w:pStyle w:val="SingleTxt"/>
        <w:spacing w:after="0" w:line="120" w:lineRule="exact"/>
        <w:rPr>
          <w:sz w:val="10"/>
        </w:rPr>
      </w:pPr>
    </w:p>
    <w:p w:rsidR="003B37A3" w:rsidRPr="002F6A4F" w:rsidRDefault="00D06DCC" w:rsidP="00D06DC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21.7.1</w:t>
      </w:r>
      <w:r>
        <w:tab/>
      </w:r>
      <w:r w:rsidR="003B37A3" w:rsidRPr="002F6A4F">
        <w:t>Сельские женщины имеют весьма ограниченный доступ к кредитам. Официальные кредитные учреждения обычно неохотно предоставляют кред</w:t>
      </w:r>
      <w:r w:rsidR="003B37A3" w:rsidRPr="002F6A4F">
        <w:t>и</w:t>
      </w:r>
      <w:r w:rsidR="003B37A3" w:rsidRPr="002F6A4F">
        <w:t>ты для сельскохозяйственной деятельности, которая является основным исто</w:t>
      </w:r>
      <w:r w:rsidR="003B37A3" w:rsidRPr="002F6A4F">
        <w:t>ч</w:t>
      </w:r>
      <w:r w:rsidR="003B37A3" w:rsidRPr="002F6A4F">
        <w:t>ником средств существования для сельских женщин в Сьерра-Леоне. Как пр</w:t>
      </w:r>
      <w:r w:rsidR="003B37A3" w:rsidRPr="002F6A4F">
        <w:t>а</w:t>
      </w:r>
      <w:r w:rsidR="003B37A3" w:rsidRPr="002F6A4F">
        <w:t>вило, они прибегают к услугам разъездных ростовщиков, которые берут граб</w:t>
      </w:r>
      <w:r w:rsidR="003B37A3" w:rsidRPr="002F6A4F">
        <w:t>и</w:t>
      </w:r>
      <w:r w:rsidR="003B37A3" w:rsidRPr="002F6A4F">
        <w:t>тельские проценты. В большинстве случаев деньги даются в долг в период, к</w:t>
      </w:r>
      <w:r w:rsidR="003B37A3" w:rsidRPr="002F6A4F">
        <w:t>о</w:t>
      </w:r>
      <w:r w:rsidR="003B37A3" w:rsidRPr="002F6A4F">
        <w:t>гда заканчиваются запасы продовольствия, а долги возвращаются натурой в период сбора урожая. Такая система кредитования порождает порочный круг нищеты, поскольку почти весь урожай уходит на погашение сезонных ссуд. Возможности получения сельскими женщинами кредита у финансовых учре</w:t>
      </w:r>
      <w:r w:rsidR="003B37A3" w:rsidRPr="002F6A4F">
        <w:t>ж</w:t>
      </w:r>
      <w:r w:rsidR="003B37A3" w:rsidRPr="002F6A4F">
        <w:t>дений и НПО, а также у местных объединений и кооперативов остаются в зн</w:t>
      </w:r>
      <w:r w:rsidR="003B37A3" w:rsidRPr="002F6A4F">
        <w:t>а</w:t>
      </w:r>
      <w:r w:rsidR="003B37A3" w:rsidRPr="002F6A4F">
        <w:t>чительной мере ограниченными.</w:t>
      </w:r>
    </w:p>
    <w:p w:rsidR="003B37A3" w:rsidRPr="002F6A4F" w:rsidRDefault="003B37A3" w:rsidP="003B37A3">
      <w:pPr>
        <w:pStyle w:val="SingleTxt"/>
      </w:pPr>
      <w:r w:rsidRPr="002F6A4F">
        <w:t>21.8</w:t>
      </w:r>
      <w:r w:rsidRPr="002F6A4F">
        <w:tab/>
        <w:t>В Сьерра-Леоне существует двойственная система землевладения</w:t>
      </w:r>
      <w:r w:rsidR="00317041" w:rsidRPr="002F6A4F">
        <w:t xml:space="preserve"> — </w:t>
      </w:r>
      <w:r w:rsidRPr="002F6A4F">
        <w:t>о</w:t>
      </w:r>
      <w:r w:rsidRPr="002F6A4F">
        <w:t>б</w:t>
      </w:r>
      <w:r w:rsidRPr="002F6A4F">
        <w:t>щинное землевладение и землевладение на основе обычного права. При о</w:t>
      </w:r>
      <w:r w:rsidRPr="002F6A4F">
        <w:t>б</w:t>
      </w:r>
      <w:r w:rsidRPr="002F6A4F">
        <w:t>щинном землевладении земля принадлежит исключительно общине/местному органу власти. При землевладении на основе обычного права земля принадл</w:t>
      </w:r>
      <w:r w:rsidRPr="002F6A4F">
        <w:t>е</w:t>
      </w:r>
      <w:r w:rsidRPr="002F6A4F">
        <w:t>жит отдельной семье в составе общины. При общинном землевладении для и</w:t>
      </w:r>
      <w:r w:rsidRPr="002F6A4F">
        <w:t>с</w:t>
      </w:r>
      <w:r w:rsidRPr="002F6A4F">
        <w:t>пользования земли требуется разрешение от городских/деревенских органов власти, и в большинстве случаев существует лимит на приобретение земли сельскими женщинами, которых должны представлять их мужья. В некоторых случаях земля может арендоваться или даже покупаться сельскими женщин</w:t>
      </w:r>
      <w:r w:rsidRPr="002F6A4F">
        <w:t>а</w:t>
      </w:r>
      <w:r w:rsidRPr="002F6A4F">
        <w:t>ми, и тогда она может использоваться на временной основе. При землевлад</w:t>
      </w:r>
      <w:r w:rsidRPr="002F6A4F">
        <w:t>е</w:t>
      </w:r>
      <w:r w:rsidRPr="002F6A4F">
        <w:t>нии на основе обычного права земля принадлежит семье в общине, и традиц</w:t>
      </w:r>
      <w:r w:rsidRPr="002F6A4F">
        <w:t>и</w:t>
      </w:r>
      <w:r w:rsidRPr="002F6A4F">
        <w:t>онно право на землю принадлежит только членам семьи мужского пола, кот</w:t>
      </w:r>
      <w:r w:rsidRPr="002F6A4F">
        <w:t>о</w:t>
      </w:r>
      <w:r w:rsidRPr="002F6A4F">
        <w:t>рые могут наследовать, завещать/передавать ее своим детям. Комиссия по пр</w:t>
      </w:r>
      <w:r w:rsidRPr="002F6A4F">
        <w:t>а</w:t>
      </w:r>
      <w:r w:rsidRPr="002F6A4F">
        <w:t>вовой реформе еще не опубликовала предложения относительно земельной р</w:t>
      </w:r>
      <w:r w:rsidRPr="002F6A4F">
        <w:t>е</w:t>
      </w:r>
      <w:r w:rsidRPr="002F6A4F">
        <w:t>формы, согласно которой женщинам будет гарантировано право на владение землей.</w:t>
      </w:r>
    </w:p>
    <w:p w:rsidR="00D06DCC" w:rsidRPr="00D06DCC" w:rsidRDefault="00D06DCC" w:rsidP="00D06DCC">
      <w:pPr>
        <w:pStyle w:val="SingleTxt"/>
        <w:spacing w:after="0" w:line="120" w:lineRule="exact"/>
        <w:rPr>
          <w:sz w:val="10"/>
        </w:rPr>
      </w:pPr>
    </w:p>
    <w:p w:rsidR="003B37A3" w:rsidRPr="002F6A4F" w:rsidRDefault="00D06DCC" w:rsidP="00D06D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21.9</w:t>
      </w:r>
      <w:r w:rsidR="003B37A3" w:rsidRPr="002F6A4F">
        <w:tab/>
        <w:t>Доступ к вспомогательным услугам</w:t>
      </w:r>
    </w:p>
    <w:p w:rsidR="00D06DCC" w:rsidRPr="00D06DCC" w:rsidRDefault="00D06DCC" w:rsidP="00D06DCC">
      <w:pPr>
        <w:pStyle w:val="SingleTxt"/>
        <w:spacing w:after="0" w:line="120" w:lineRule="exact"/>
        <w:rPr>
          <w:sz w:val="10"/>
        </w:rPr>
      </w:pPr>
    </w:p>
    <w:p w:rsidR="003B37A3" w:rsidRPr="002F6A4F" w:rsidRDefault="003B37A3" w:rsidP="00D06DC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21.9.1</w:t>
      </w:r>
      <w:r w:rsidRPr="002F6A4F">
        <w:tab/>
        <w:t>Сельскохозяйственная политика государства предусматривает</w:t>
      </w:r>
      <w:r w:rsidR="006B50BF">
        <w:t xml:space="preserve"> «</w:t>
      </w:r>
      <w:r w:rsidRPr="002F6A4F">
        <w:t>укрепл</w:t>
      </w:r>
      <w:r w:rsidRPr="002F6A4F">
        <w:t>е</w:t>
      </w:r>
      <w:r w:rsidRPr="002F6A4F">
        <w:t>ние вспомогательных служб и обеспечение прямого доступа к ним женщ</w:t>
      </w:r>
      <w:r w:rsidRPr="002F6A4F">
        <w:t>и</w:t>
      </w:r>
      <w:r w:rsidRPr="002F6A4F">
        <w:t>нам, занятым в сельском хозяйстве, для получения институциональной, информац</w:t>
      </w:r>
      <w:r w:rsidRPr="002F6A4F">
        <w:t>и</w:t>
      </w:r>
      <w:r w:rsidRPr="002F6A4F">
        <w:t>онной, финансовой, технической и консультативной помощи</w:t>
      </w:r>
      <w:r w:rsidR="006B50BF">
        <w:t>»,</w:t>
      </w:r>
      <w:r w:rsidRPr="002F6A4F">
        <w:t xml:space="preserve"> однако в силу низкого уровня образования сельских женщин эта политика сущес</w:t>
      </w:r>
      <w:r w:rsidRPr="002F6A4F">
        <w:t>т</w:t>
      </w:r>
      <w:r w:rsidRPr="002F6A4F">
        <w:t>вует лишь в принципе. Большинство сельских женщин выполняют сельскохозяйственные функции, которые ограничиваются крестьянским трудом без реального обесп</w:t>
      </w:r>
      <w:r w:rsidRPr="002F6A4F">
        <w:t>е</w:t>
      </w:r>
      <w:r w:rsidRPr="002F6A4F">
        <w:t>чения каких-либо дополнительных услуг. Приведенная ниже таблица 32 свид</w:t>
      </w:r>
      <w:r w:rsidRPr="002F6A4F">
        <w:t>е</w:t>
      </w:r>
      <w:r w:rsidRPr="002F6A4F">
        <w:t>тельствует о низком уровне участия сельских женщин Сьерра-Леоне в получ</w:t>
      </w:r>
      <w:r w:rsidRPr="002F6A4F">
        <w:t>е</w:t>
      </w:r>
      <w:r w:rsidRPr="002F6A4F">
        <w:t>нии дополнительных услуг по сравнению с сельскими мужч</w:t>
      </w:r>
      <w:r w:rsidRPr="002F6A4F">
        <w:t>и</w:t>
      </w:r>
      <w:r w:rsidRPr="002F6A4F">
        <w:t>нами.</w:t>
      </w:r>
    </w:p>
    <w:p w:rsidR="00D06DCC" w:rsidRPr="00D06DCC" w:rsidRDefault="00D06DCC" w:rsidP="00D06DCC">
      <w:pPr>
        <w:pStyle w:val="SingleTxt"/>
        <w:spacing w:after="0" w:line="120" w:lineRule="exact"/>
        <w:rPr>
          <w:b/>
          <w:bCs/>
          <w:sz w:val="10"/>
        </w:rPr>
      </w:pPr>
    </w:p>
    <w:p w:rsidR="00D06DCC" w:rsidRDefault="00D06DCC" w:rsidP="00D06DC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32</w:t>
      </w:r>
    </w:p>
    <w:p w:rsidR="003B37A3" w:rsidRDefault="00D06DCC" w:rsidP="00D06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Распределение респондентов по доступу к дополнительным услугам, в</w:t>
      </w:r>
      <w:r>
        <w:rPr>
          <w:lang w:val="en-US"/>
        </w:rPr>
        <w:t> </w:t>
      </w:r>
      <w:r w:rsidR="003B37A3" w:rsidRPr="002F6A4F">
        <w:t>разбивке по полу (в процентах)</w:t>
      </w:r>
    </w:p>
    <w:p w:rsidR="00D06DCC" w:rsidRPr="00D06DCC" w:rsidRDefault="00D06DCC" w:rsidP="00D06DCC">
      <w:pPr>
        <w:pStyle w:val="SingleTxt"/>
        <w:spacing w:after="0" w:line="120" w:lineRule="exact"/>
        <w:rPr>
          <w:sz w:val="10"/>
          <w:lang w:val="en-US"/>
        </w:rPr>
      </w:pPr>
    </w:p>
    <w:p w:rsidR="00D06DCC" w:rsidRPr="00D06DCC" w:rsidRDefault="00D06DCC" w:rsidP="00D06DCC">
      <w:pPr>
        <w:pStyle w:val="SingleTxt"/>
        <w:spacing w:after="0" w:line="120" w:lineRule="exact"/>
        <w:rPr>
          <w:sz w:val="10"/>
          <w:lang w:val="en-US"/>
        </w:rPr>
      </w:pPr>
    </w:p>
    <w:tbl>
      <w:tblPr>
        <w:tblW w:w="3704" w:type="pct"/>
        <w:tblInd w:w="1260" w:type="dxa"/>
        <w:tblLayout w:type="fixed"/>
        <w:tblCellMar>
          <w:left w:w="0" w:type="dxa"/>
          <w:right w:w="0" w:type="dxa"/>
        </w:tblCellMar>
        <w:tblLook w:val="0000" w:firstRow="0" w:lastRow="0" w:firstColumn="0" w:lastColumn="0" w:noHBand="0" w:noVBand="0"/>
      </w:tblPr>
      <w:tblGrid>
        <w:gridCol w:w="2507"/>
        <w:gridCol w:w="1607"/>
        <w:gridCol w:w="1629"/>
        <w:gridCol w:w="1554"/>
      </w:tblGrid>
      <w:tr w:rsidR="00921042" w:rsidRPr="00921042">
        <w:trPr>
          <w:cantSplit/>
          <w:tblHeader/>
        </w:trPr>
        <w:tc>
          <w:tcPr>
            <w:tcW w:w="1718" w:type="pct"/>
            <w:vMerge w:val="restart"/>
            <w:tcBorders>
              <w:top w:val="single" w:sz="4" w:space="0" w:color="auto"/>
            </w:tcBorders>
            <w:shd w:val="clear" w:color="auto" w:fill="auto"/>
            <w:noWrap/>
            <w:vAlign w:val="bottom"/>
          </w:tcPr>
          <w:p w:rsidR="00921042" w:rsidRPr="00921042" w:rsidRDefault="00921042" w:rsidP="00921042">
            <w:pPr>
              <w:pStyle w:val="DualTxt"/>
              <w:spacing w:before="80" w:after="40" w:line="160" w:lineRule="exact"/>
              <w:rPr>
                <w:i/>
                <w:sz w:val="14"/>
              </w:rPr>
            </w:pPr>
            <w:r w:rsidRPr="00921042">
              <w:rPr>
                <w:i/>
                <w:sz w:val="14"/>
              </w:rPr>
              <w:t>Доступ к дополнительным усл</w:t>
            </w:r>
            <w:r w:rsidRPr="00921042">
              <w:rPr>
                <w:i/>
                <w:sz w:val="14"/>
              </w:rPr>
              <w:t>у</w:t>
            </w:r>
            <w:r w:rsidRPr="00921042">
              <w:rPr>
                <w:i/>
                <w:sz w:val="14"/>
              </w:rPr>
              <w:t>гам</w:t>
            </w:r>
          </w:p>
        </w:tc>
        <w:tc>
          <w:tcPr>
            <w:tcW w:w="2217" w:type="pct"/>
            <w:gridSpan w:val="2"/>
            <w:tcBorders>
              <w:top w:val="single" w:sz="4" w:space="0" w:color="auto"/>
              <w:bottom w:val="single" w:sz="4" w:space="0" w:color="auto"/>
            </w:tcBorders>
            <w:shd w:val="clear" w:color="auto" w:fill="auto"/>
            <w:noWrap/>
            <w:vAlign w:val="bottom"/>
          </w:tcPr>
          <w:p w:rsidR="00921042" w:rsidRPr="00921042" w:rsidRDefault="00921042" w:rsidP="00921042">
            <w:pPr>
              <w:pStyle w:val="DualTxt"/>
              <w:spacing w:before="80" w:after="40" w:line="160" w:lineRule="exact"/>
              <w:ind w:right="43"/>
              <w:jc w:val="center"/>
              <w:rPr>
                <w:i/>
                <w:sz w:val="14"/>
              </w:rPr>
            </w:pPr>
            <w:r w:rsidRPr="00921042">
              <w:rPr>
                <w:i/>
                <w:sz w:val="14"/>
              </w:rPr>
              <w:t>Пол</w:t>
            </w:r>
          </w:p>
        </w:tc>
        <w:tc>
          <w:tcPr>
            <w:tcW w:w="1065" w:type="pct"/>
            <w:vMerge w:val="restart"/>
            <w:tcBorders>
              <w:top w:val="single" w:sz="4" w:space="0" w:color="auto"/>
            </w:tcBorders>
            <w:shd w:val="clear" w:color="auto" w:fill="auto"/>
            <w:noWrap/>
            <w:vAlign w:val="bottom"/>
          </w:tcPr>
          <w:p w:rsidR="00921042" w:rsidRPr="00921042" w:rsidRDefault="00921042" w:rsidP="00921042">
            <w:pPr>
              <w:pStyle w:val="DualTxt"/>
              <w:spacing w:before="80" w:after="40" w:line="160" w:lineRule="exact"/>
              <w:ind w:right="43"/>
              <w:jc w:val="right"/>
              <w:rPr>
                <w:i/>
                <w:sz w:val="14"/>
              </w:rPr>
            </w:pPr>
            <w:r w:rsidRPr="00921042">
              <w:rPr>
                <w:i/>
                <w:sz w:val="14"/>
              </w:rPr>
              <w:t>В целом по стр</w:t>
            </w:r>
            <w:r w:rsidRPr="00921042">
              <w:rPr>
                <w:i/>
                <w:sz w:val="14"/>
              </w:rPr>
              <w:t>а</w:t>
            </w:r>
            <w:r w:rsidRPr="00921042">
              <w:rPr>
                <w:i/>
                <w:sz w:val="14"/>
              </w:rPr>
              <w:t>не</w:t>
            </w:r>
          </w:p>
        </w:tc>
      </w:tr>
      <w:tr w:rsidR="00921042" w:rsidRPr="00921042">
        <w:trPr>
          <w:cantSplit/>
          <w:tblHeader/>
        </w:trPr>
        <w:tc>
          <w:tcPr>
            <w:tcW w:w="1718" w:type="pct"/>
            <w:vMerge/>
            <w:tcBorders>
              <w:bottom w:val="single" w:sz="12" w:space="0" w:color="auto"/>
            </w:tcBorders>
            <w:shd w:val="clear" w:color="auto" w:fill="auto"/>
            <w:noWrap/>
            <w:vAlign w:val="bottom"/>
          </w:tcPr>
          <w:p w:rsidR="00921042" w:rsidRPr="00921042" w:rsidRDefault="00921042" w:rsidP="00921042">
            <w:pPr>
              <w:pStyle w:val="DualTxt"/>
              <w:spacing w:before="40" w:after="80" w:line="160" w:lineRule="exact"/>
              <w:rPr>
                <w:i/>
                <w:sz w:val="14"/>
              </w:rPr>
            </w:pPr>
          </w:p>
        </w:tc>
        <w:tc>
          <w:tcPr>
            <w:tcW w:w="1101" w:type="pct"/>
            <w:tcBorders>
              <w:top w:val="single" w:sz="4" w:space="0" w:color="auto"/>
              <w:bottom w:val="single" w:sz="12" w:space="0" w:color="auto"/>
            </w:tcBorders>
            <w:shd w:val="clear" w:color="auto" w:fill="auto"/>
            <w:noWrap/>
            <w:vAlign w:val="bottom"/>
          </w:tcPr>
          <w:p w:rsidR="00921042" w:rsidRPr="00921042" w:rsidRDefault="00921042" w:rsidP="00921042">
            <w:pPr>
              <w:pStyle w:val="DualTxt"/>
              <w:spacing w:before="40" w:after="80" w:line="160" w:lineRule="exact"/>
              <w:jc w:val="right"/>
              <w:rPr>
                <w:i/>
                <w:sz w:val="14"/>
              </w:rPr>
            </w:pPr>
            <w:r w:rsidRPr="00921042">
              <w:rPr>
                <w:i/>
                <w:sz w:val="14"/>
              </w:rPr>
              <w:t>Мужчины</w:t>
            </w:r>
          </w:p>
        </w:tc>
        <w:tc>
          <w:tcPr>
            <w:tcW w:w="1116" w:type="pct"/>
            <w:tcBorders>
              <w:top w:val="single" w:sz="4" w:space="0" w:color="auto"/>
              <w:bottom w:val="single" w:sz="12" w:space="0" w:color="auto"/>
            </w:tcBorders>
            <w:shd w:val="clear" w:color="auto" w:fill="auto"/>
            <w:noWrap/>
            <w:vAlign w:val="bottom"/>
          </w:tcPr>
          <w:p w:rsidR="00921042" w:rsidRPr="00921042" w:rsidRDefault="00921042" w:rsidP="00921042">
            <w:pPr>
              <w:pStyle w:val="DualTxt"/>
              <w:spacing w:before="40" w:after="80" w:line="160" w:lineRule="exact"/>
              <w:jc w:val="right"/>
              <w:rPr>
                <w:i/>
                <w:sz w:val="14"/>
              </w:rPr>
            </w:pPr>
            <w:r w:rsidRPr="00921042">
              <w:rPr>
                <w:i/>
                <w:sz w:val="14"/>
              </w:rPr>
              <w:t>Женщины</w:t>
            </w:r>
          </w:p>
        </w:tc>
        <w:tc>
          <w:tcPr>
            <w:tcW w:w="1065" w:type="pct"/>
            <w:vMerge/>
            <w:tcBorders>
              <w:bottom w:val="single" w:sz="12" w:space="0" w:color="auto"/>
            </w:tcBorders>
            <w:shd w:val="clear" w:color="auto" w:fill="auto"/>
            <w:vAlign w:val="bottom"/>
          </w:tcPr>
          <w:p w:rsidR="00921042" w:rsidRPr="00921042" w:rsidRDefault="00921042" w:rsidP="00921042">
            <w:pPr>
              <w:pStyle w:val="DualTxt"/>
              <w:spacing w:before="40" w:after="80" w:line="160" w:lineRule="exact"/>
              <w:jc w:val="right"/>
              <w:rPr>
                <w:i/>
                <w:sz w:val="14"/>
              </w:rPr>
            </w:pPr>
          </w:p>
        </w:tc>
      </w:tr>
      <w:tr w:rsidR="00921042" w:rsidRPr="00921042">
        <w:trPr>
          <w:cantSplit/>
          <w:trHeight w:hRule="exact" w:val="115"/>
          <w:tblHeader/>
        </w:trPr>
        <w:tc>
          <w:tcPr>
            <w:tcW w:w="1718" w:type="pct"/>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rPr>
                <w:sz w:val="17"/>
              </w:rPr>
            </w:pPr>
          </w:p>
        </w:tc>
        <w:tc>
          <w:tcPr>
            <w:tcW w:w="1101" w:type="pct"/>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jc w:val="right"/>
              <w:rPr>
                <w:sz w:val="17"/>
              </w:rPr>
            </w:pPr>
          </w:p>
        </w:tc>
        <w:tc>
          <w:tcPr>
            <w:tcW w:w="1116" w:type="pct"/>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jc w:val="right"/>
              <w:rPr>
                <w:sz w:val="17"/>
              </w:rPr>
            </w:pPr>
          </w:p>
        </w:tc>
        <w:tc>
          <w:tcPr>
            <w:tcW w:w="1065" w:type="pct"/>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jc w:val="right"/>
              <w:rPr>
                <w:sz w:val="17"/>
              </w:rPr>
            </w:pPr>
          </w:p>
        </w:tc>
      </w:tr>
      <w:tr w:rsidR="00D06DCC" w:rsidRPr="00921042">
        <w:trPr>
          <w:cantSplit/>
        </w:trPr>
        <w:tc>
          <w:tcPr>
            <w:tcW w:w="1718" w:type="pct"/>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rPr>
                <w:sz w:val="17"/>
              </w:rPr>
            </w:pPr>
            <w:r w:rsidRPr="00921042">
              <w:rPr>
                <w:sz w:val="17"/>
              </w:rPr>
              <w:t>Да</w:t>
            </w:r>
          </w:p>
        </w:tc>
        <w:tc>
          <w:tcPr>
            <w:tcW w:w="1101" w:type="pct"/>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18</w:t>
            </w:r>
          </w:p>
        </w:tc>
        <w:tc>
          <w:tcPr>
            <w:tcW w:w="1116" w:type="pct"/>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11,33</w:t>
            </w:r>
          </w:p>
        </w:tc>
        <w:tc>
          <w:tcPr>
            <w:tcW w:w="1065" w:type="pct"/>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13</w:t>
            </w:r>
          </w:p>
        </w:tc>
      </w:tr>
      <w:tr w:rsidR="00D06DCC" w:rsidRPr="00921042">
        <w:trPr>
          <w:cantSplit/>
        </w:trPr>
        <w:tc>
          <w:tcPr>
            <w:tcW w:w="1718" w:type="pct"/>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rPr>
                <w:sz w:val="17"/>
              </w:rPr>
            </w:pPr>
            <w:r w:rsidRPr="00921042">
              <w:rPr>
                <w:sz w:val="17"/>
              </w:rPr>
              <w:t>Нет</w:t>
            </w:r>
          </w:p>
        </w:tc>
        <w:tc>
          <w:tcPr>
            <w:tcW w:w="1101" w:type="pct"/>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54</w:t>
            </w:r>
          </w:p>
        </w:tc>
        <w:tc>
          <w:tcPr>
            <w:tcW w:w="1116" w:type="pct"/>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57,33</w:t>
            </w:r>
          </w:p>
        </w:tc>
        <w:tc>
          <w:tcPr>
            <w:tcW w:w="1065" w:type="pct"/>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56,5</w:t>
            </w:r>
          </w:p>
        </w:tc>
      </w:tr>
      <w:tr w:rsidR="00D06DCC" w:rsidRPr="00921042">
        <w:trPr>
          <w:cantSplit/>
        </w:trPr>
        <w:tc>
          <w:tcPr>
            <w:tcW w:w="1718" w:type="pct"/>
            <w:tcBorders>
              <w:bottom w:val="single" w:sz="4"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80" w:line="210" w:lineRule="exact"/>
              <w:rPr>
                <w:sz w:val="17"/>
              </w:rPr>
            </w:pPr>
            <w:r w:rsidRPr="00921042">
              <w:rPr>
                <w:sz w:val="17"/>
              </w:rPr>
              <w:t>Нет да</w:t>
            </w:r>
            <w:r w:rsidRPr="00921042">
              <w:rPr>
                <w:sz w:val="17"/>
              </w:rPr>
              <w:t>н</w:t>
            </w:r>
            <w:r w:rsidRPr="00921042">
              <w:rPr>
                <w:sz w:val="17"/>
              </w:rPr>
              <w:t>ных</w:t>
            </w:r>
          </w:p>
        </w:tc>
        <w:tc>
          <w:tcPr>
            <w:tcW w:w="1101" w:type="pct"/>
            <w:tcBorders>
              <w:bottom w:val="single" w:sz="4"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80" w:line="210" w:lineRule="exact"/>
              <w:jc w:val="right"/>
              <w:rPr>
                <w:sz w:val="17"/>
              </w:rPr>
            </w:pPr>
            <w:r w:rsidRPr="00921042">
              <w:rPr>
                <w:sz w:val="17"/>
              </w:rPr>
              <w:t>28</w:t>
            </w:r>
          </w:p>
        </w:tc>
        <w:tc>
          <w:tcPr>
            <w:tcW w:w="1116" w:type="pct"/>
            <w:tcBorders>
              <w:bottom w:val="single" w:sz="4"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80" w:line="210" w:lineRule="exact"/>
              <w:jc w:val="right"/>
              <w:rPr>
                <w:sz w:val="17"/>
              </w:rPr>
            </w:pPr>
            <w:r w:rsidRPr="00921042">
              <w:rPr>
                <w:sz w:val="17"/>
              </w:rPr>
              <w:t>31,33</w:t>
            </w:r>
          </w:p>
        </w:tc>
        <w:tc>
          <w:tcPr>
            <w:tcW w:w="1065" w:type="pct"/>
            <w:tcBorders>
              <w:bottom w:val="single" w:sz="4"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80" w:line="210" w:lineRule="exact"/>
              <w:jc w:val="right"/>
              <w:rPr>
                <w:sz w:val="17"/>
              </w:rPr>
            </w:pPr>
            <w:r w:rsidRPr="00921042">
              <w:rPr>
                <w:sz w:val="17"/>
              </w:rPr>
              <w:t>30,5</w:t>
            </w:r>
          </w:p>
        </w:tc>
      </w:tr>
      <w:tr w:rsidR="00D06DCC" w:rsidRPr="00921042">
        <w:trPr>
          <w:cantSplit/>
        </w:trPr>
        <w:tc>
          <w:tcPr>
            <w:tcW w:w="1718" w:type="pct"/>
            <w:tcBorders>
              <w:top w:val="single" w:sz="4" w:space="0" w:color="auto"/>
              <w:bottom w:val="single" w:sz="12" w:space="0" w:color="auto"/>
            </w:tcBorders>
            <w:shd w:val="clear" w:color="auto" w:fill="auto"/>
            <w:noWrap/>
            <w:vAlign w:val="bottom"/>
          </w:tcPr>
          <w:p w:rsidR="003B37A3" w:rsidRPr="00921042" w:rsidRDefault="00921042" w:rsidP="00921042">
            <w:pPr>
              <w:pStyle w:val="DualTxt"/>
              <w:tabs>
                <w:tab w:val="left" w:pos="288"/>
                <w:tab w:val="left" w:pos="576"/>
                <w:tab w:val="left" w:pos="864"/>
                <w:tab w:val="left" w:pos="1152"/>
              </w:tabs>
              <w:spacing w:before="80" w:after="80" w:line="210" w:lineRule="exact"/>
              <w:rPr>
                <w:b/>
                <w:sz w:val="17"/>
              </w:rPr>
            </w:pPr>
            <w:r w:rsidRPr="00921042">
              <w:rPr>
                <w:b/>
                <w:sz w:val="17"/>
                <w:lang w:val="en-US"/>
              </w:rPr>
              <w:tab/>
            </w:r>
            <w:r w:rsidR="003B37A3" w:rsidRPr="00921042">
              <w:rPr>
                <w:b/>
                <w:sz w:val="17"/>
              </w:rPr>
              <w:t>Всего</w:t>
            </w:r>
          </w:p>
        </w:tc>
        <w:tc>
          <w:tcPr>
            <w:tcW w:w="1101" w:type="pct"/>
            <w:tcBorders>
              <w:top w:val="single" w:sz="4" w:space="0" w:color="auto"/>
              <w:bottom w:val="single" w:sz="12"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80" w:after="80" w:line="210" w:lineRule="exact"/>
              <w:jc w:val="right"/>
              <w:rPr>
                <w:b/>
                <w:sz w:val="17"/>
              </w:rPr>
            </w:pPr>
            <w:r w:rsidRPr="00921042">
              <w:rPr>
                <w:b/>
                <w:sz w:val="17"/>
              </w:rPr>
              <w:t>100</w:t>
            </w:r>
          </w:p>
        </w:tc>
        <w:tc>
          <w:tcPr>
            <w:tcW w:w="1116" w:type="pct"/>
            <w:tcBorders>
              <w:top w:val="single" w:sz="4" w:space="0" w:color="auto"/>
              <w:bottom w:val="single" w:sz="12"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80" w:after="80" w:line="210" w:lineRule="exact"/>
              <w:jc w:val="right"/>
              <w:rPr>
                <w:b/>
                <w:sz w:val="17"/>
              </w:rPr>
            </w:pPr>
            <w:r w:rsidRPr="00921042">
              <w:rPr>
                <w:b/>
                <w:sz w:val="17"/>
              </w:rPr>
              <w:t>100,00</w:t>
            </w:r>
          </w:p>
        </w:tc>
        <w:tc>
          <w:tcPr>
            <w:tcW w:w="1065" w:type="pct"/>
            <w:tcBorders>
              <w:top w:val="single" w:sz="4" w:space="0" w:color="auto"/>
              <w:bottom w:val="single" w:sz="12"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80" w:after="80" w:line="210" w:lineRule="exact"/>
              <w:jc w:val="right"/>
              <w:rPr>
                <w:b/>
                <w:sz w:val="17"/>
              </w:rPr>
            </w:pPr>
            <w:r w:rsidRPr="00921042">
              <w:rPr>
                <w:b/>
                <w:sz w:val="17"/>
              </w:rPr>
              <w:t>100</w:t>
            </w:r>
          </w:p>
        </w:tc>
      </w:tr>
    </w:tbl>
    <w:p w:rsidR="00921042" w:rsidRPr="00921042" w:rsidRDefault="00921042" w:rsidP="00921042">
      <w:pPr>
        <w:pStyle w:val="SingleTxt"/>
        <w:spacing w:after="0" w:line="120" w:lineRule="exact"/>
        <w:rPr>
          <w:i/>
          <w:iCs/>
          <w:sz w:val="10"/>
        </w:rPr>
      </w:pPr>
    </w:p>
    <w:p w:rsidR="003B37A3" w:rsidRPr="00921042" w:rsidRDefault="003B37A3" w:rsidP="00921042">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Данные исследования на местах по линии КЛДЖ, 2005 год.</w:t>
      </w:r>
    </w:p>
    <w:p w:rsidR="00921042" w:rsidRPr="00921042" w:rsidRDefault="00921042" w:rsidP="00921042">
      <w:pPr>
        <w:pStyle w:val="FootnoteText"/>
        <w:tabs>
          <w:tab w:val="clear" w:pos="418"/>
          <w:tab w:val="right" w:pos="1476"/>
          <w:tab w:val="left" w:pos="1548"/>
          <w:tab w:val="right" w:pos="1836"/>
          <w:tab w:val="left" w:pos="1908"/>
        </w:tabs>
        <w:spacing w:line="120" w:lineRule="exact"/>
        <w:ind w:left="1548" w:right="1267" w:hanging="288"/>
        <w:rPr>
          <w:sz w:val="10"/>
        </w:rPr>
      </w:pPr>
    </w:p>
    <w:p w:rsidR="00921042" w:rsidRPr="00921042" w:rsidRDefault="00921042" w:rsidP="00921042">
      <w:pPr>
        <w:pStyle w:val="FootnoteText"/>
        <w:tabs>
          <w:tab w:val="clear" w:pos="418"/>
          <w:tab w:val="right" w:pos="1476"/>
          <w:tab w:val="left" w:pos="1548"/>
          <w:tab w:val="right" w:pos="1836"/>
          <w:tab w:val="left" w:pos="1908"/>
        </w:tabs>
        <w:spacing w:line="120" w:lineRule="exact"/>
        <w:ind w:left="1548" w:right="1267" w:hanging="288"/>
        <w:rPr>
          <w:sz w:val="10"/>
        </w:rPr>
      </w:pPr>
    </w:p>
    <w:p w:rsidR="003B37A3" w:rsidRPr="002F6A4F" w:rsidRDefault="00921042" w:rsidP="003B37A3">
      <w:pPr>
        <w:pStyle w:val="SingleTxt"/>
      </w:pPr>
      <w:r>
        <w:rPr>
          <w:lang w:val="en-US"/>
        </w:rPr>
        <w:tab/>
      </w:r>
      <w:r w:rsidR="003B37A3" w:rsidRPr="002F6A4F">
        <w:t>Согласно приведенной выше таблице, из общей численности сельского мужского населения 18 процентов имеют доступ к дополнительным услугам по сравнению с 11,33 процента общей численности сельского женского населения, имеющего доступ к дополнительным услугам.</w:t>
      </w:r>
    </w:p>
    <w:p w:rsidR="00921042" w:rsidRPr="00921042" w:rsidRDefault="00921042" w:rsidP="00921042">
      <w:pPr>
        <w:pStyle w:val="SingleTxt"/>
        <w:spacing w:after="0" w:line="120" w:lineRule="exact"/>
        <w:rPr>
          <w:b/>
          <w:bCs/>
          <w:sz w:val="10"/>
        </w:rPr>
      </w:pPr>
    </w:p>
    <w:p w:rsidR="00921042" w:rsidRDefault="00921042" w:rsidP="0092104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3B37A3" w:rsidRPr="002F6A4F">
        <w:t>Таблица 33</w:t>
      </w:r>
    </w:p>
    <w:p w:rsidR="003B37A3" w:rsidRPr="00921042" w:rsidRDefault="00921042" w:rsidP="00921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3B37A3" w:rsidRPr="002F6A4F">
        <w:t xml:space="preserve">Распределение респондентов, получающих или не получающих дополнительные услуги, в разбивке по причинам и по провинциям </w:t>
      </w:r>
      <w:r>
        <w:t>(в</w:t>
      </w:r>
      <w:r>
        <w:rPr>
          <w:lang w:val="en-US"/>
        </w:rPr>
        <w:t> </w:t>
      </w:r>
      <w:r w:rsidR="003B37A3" w:rsidRPr="002F6A4F">
        <w:t>процентах)</w:t>
      </w:r>
    </w:p>
    <w:p w:rsidR="00921042" w:rsidRPr="00921042" w:rsidRDefault="00921042" w:rsidP="00921042">
      <w:pPr>
        <w:pStyle w:val="SingleTxt"/>
        <w:spacing w:after="0" w:line="120" w:lineRule="exact"/>
        <w:rPr>
          <w:sz w:val="10"/>
        </w:rPr>
      </w:pPr>
    </w:p>
    <w:p w:rsidR="00921042" w:rsidRPr="00921042" w:rsidRDefault="00921042" w:rsidP="00921042">
      <w:pPr>
        <w:pStyle w:val="SingleTxt"/>
        <w:spacing w:after="0" w:line="120" w:lineRule="exact"/>
        <w:rPr>
          <w:sz w:val="10"/>
        </w:rPr>
      </w:pPr>
    </w:p>
    <w:tbl>
      <w:tblPr>
        <w:tblW w:w="7274" w:type="dxa"/>
        <w:tblInd w:w="1283" w:type="dxa"/>
        <w:tblLayout w:type="fixed"/>
        <w:tblCellMar>
          <w:left w:w="0" w:type="dxa"/>
          <w:right w:w="0" w:type="dxa"/>
        </w:tblCellMar>
        <w:tblLook w:val="0000" w:firstRow="0" w:lastRow="0" w:firstColumn="0" w:lastColumn="0" w:noHBand="0" w:noVBand="0"/>
      </w:tblPr>
      <w:tblGrid>
        <w:gridCol w:w="3919"/>
        <w:gridCol w:w="654"/>
        <w:gridCol w:w="603"/>
        <w:gridCol w:w="614"/>
        <w:gridCol w:w="603"/>
        <w:gridCol w:w="881"/>
      </w:tblGrid>
      <w:tr w:rsidR="00921042" w:rsidRPr="00921042">
        <w:trPr>
          <w:cantSplit/>
          <w:tblHeader/>
        </w:trPr>
        <w:tc>
          <w:tcPr>
            <w:tcW w:w="3919" w:type="dxa"/>
            <w:vMerge w:val="restart"/>
            <w:tcBorders>
              <w:top w:val="single" w:sz="4" w:space="0" w:color="auto"/>
            </w:tcBorders>
            <w:shd w:val="clear" w:color="auto" w:fill="auto"/>
            <w:noWrap/>
            <w:vAlign w:val="bottom"/>
          </w:tcPr>
          <w:p w:rsidR="00921042" w:rsidRPr="00921042" w:rsidRDefault="00921042" w:rsidP="00921042">
            <w:pPr>
              <w:pStyle w:val="DualTxt"/>
              <w:spacing w:before="80" w:after="40" w:line="160" w:lineRule="exact"/>
              <w:jc w:val="left"/>
              <w:rPr>
                <w:i/>
                <w:sz w:val="14"/>
              </w:rPr>
            </w:pPr>
            <w:r w:rsidRPr="00921042">
              <w:rPr>
                <w:i/>
                <w:sz w:val="14"/>
              </w:rPr>
              <w:t>Причины неиспользования дополнительных у</w:t>
            </w:r>
            <w:r w:rsidRPr="00921042">
              <w:rPr>
                <w:i/>
                <w:sz w:val="14"/>
              </w:rPr>
              <w:t>с</w:t>
            </w:r>
            <w:r w:rsidRPr="00921042">
              <w:rPr>
                <w:i/>
                <w:sz w:val="14"/>
              </w:rPr>
              <w:t>луг</w:t>
            </w:r>
          </w:p>
        </w:tc>
        <w:tc>
          <w:tcPr>
            <w:tcW w:w="2474" w:type="dxa"/>
            <w:gridSpan w:val="4"/>
            <w:tcBorders>
              <w:top w:val="single" w:sz="4" w:space="0" w:color="auto"/>
              <w:bottom w:val="single" w:sz="4" w:space="0" w:color="auto"/>
            </w:tcBorders>
            <w:shd w:val="clear" w:color="auto" w:fill="auto"/>
            <w:noWrap/>
            <w:vAlign w:val="bottom"/>
          </w:tcPr>
          <w:p w:rsidR="00921042" w:rsidRPr="00921042" w:rsidRDefault="00921042" w:rsidP="00921042">
            <w:pPr>
              <w:pStyle w:val="DualTxt"/>
              <w:spacing w:before="80" w:after="40" w:line="160" w:lineRule="exact"/>
              <w:ind w:right="43"/>
              <w:jc w:val="center"/>
              <w:rPr>
                <w:i/>
                <w:sz w:val="14"/>
              </w:rPr>
            </w:pPr>
            <w:r w:rsidRPr="00921042">
              <w:rPr>
                <w:i/>
                <w:sz w:val="14"/>
              </w:rPr>
              <w:t>Провинция</w:t>
            </w:r>
          </w:p>
        </w:tc>
        <w:tc>
          <w:tcPr>
            <w:tcW w:w="881" w:type="dxa"/>
            <w:vMerge w:val="restart"/>
            <w:tcBorders>
              <w:top w:val="single" w:sz="4" w:space="0" w:color="auto"/>
            </w:tcBorders>
            <w:shd w:val="clear" w:color="auto" w:fill="auto"/>
            <w:noWrap/>
            <w:vAlign w:val="bottom"/>
          </w:tcPr>
          <w:p w:rsidR="00921042" w:rsidRPr="00921042" w:rsidRDefault="00921042" w:rsidP="00921042">
            <w:pPr>
              <w:pStyle w:val="DualTxt"/>
              <w:spacing w:before="80" w:after="40" w:line="160" w:lineRule="exact"/>
              <w:ind w:right="43"/>
              <w:jc w:val="right"/>
              <w:rPr>
                <w:i/>
                <w:sz w:val="14"/>
              </w:rPr>
            </w:pPr>
            <w:r w:rsidRPr="00921042">
              <w:rPr>
                <w:i/>
                <w:sz w:val="14"/>
              </w:rPr>
              <w:t>В целом по стране</w:t>
            </w:r>
          </w:p>
        </w:tc>
      </w:tr>
      <w:tr w:rsidR="00921042" w:rsidRPr="00921042">
        <w:trPr>
          <w:cantSplit/>
          <w:tblHeader/>
        </w:trPr>
        <w:tc>
          <w:tcPr>
            <w:tcW w:w="3919" w:type="dxa"/>
            <w:vMerge/>
            <w:tcBorders>
              <w:bottom w:val="single" w:sz="12" w:space="0" w:color="auto"/>
            </w:tcBorders>
            <w:shd w:val="clear" w:color="auto" w:fill="auto"/>
            <w:noWrap/>
            <w:vAlign w:val="bottom"/>
          </w:tcPr>
          <w:p w:rsidR="00921042" w:rsidRPr="00921042" w:rsidRDefault="00921042" w:rsidP="00921042">
            <w:pPr>
              <w:pStyle w:val="DualTxt"/>
              <w:spacing w:before="40" w:after="80" w:line="160" w:lineRule="exact"/>
              <w:jc w:val="left"/>
              <w:rPr>
                <w:i/>
                <w:sz w:val="14"/>
              </w:rPr>
            </w:pPr>
          </w:p>
        </w:tc>
        <w:tc>
          <w:tcPr>
            <w:tcW w:w="654" w:type="dxa"/>
            <w:tcBorders>
              <w:top w:val="single" w:sz="4" w:space="0" w:color="auto"/>
              <w:bottom w:val="single" w:sz="12" w:space="0" w:color="auto"/>
            </w:tcBorders>
            <w:shd w:val="clear" w:color="auto" w:fill="auto"/>
            <w:noWrap/>
            <w:vAlign w:val="bottom"/>
          </w:tcPr>
          <w:p w:rsidR="00921042" w:rsidRPr="00921042" w:rsidRDefault="00921042" w:rsidP="00921042">
            <w:pPr>
              <w:pStyle w:val="DualTxt"/>
              <w:spacing w:before="40" w:after="80" w:line="160" w:lineRule="exact"/>
              <w:ind w:right="43"/>
              <w:jc w:val="right"/>
              <w:rPr>
                <w:i/>
                <w:sz w:val="14"/>
              </w:rPr>
            </w:pPr>
            <w:r w:rsidRPr="00921042">
              <w:rPr>
                <w:i/>
                <w:sz w:val="14"/>
              </w:rPr>
              <w:t>Запа</w:t>
            </w:r>
            <w:r w:rsidRPr="00921042">
              <w:rPr>
                <w:i/>
                <w:sz w:val="14"/>
              </w:rPr>
              <w:t>д</w:t>
            </w:r>
            <w:r w:rsidRPr="00921042">
              <w:rPr>
                <w:i/>
                <w:sz w:val="14"/>
              </w:rPr>
              <w:t>ная о</w:t>
            </w:r>
            <w:r w:rsidRPr="00921042">
              <w:rPr>
                <w:i/>
                <w:sz w:val="14"/>
              </w:rPr>
              <w:t>б</w:t>
            </w:r>
            <w:r w:rsidRPr="00921042">
              <w:rPr>
                <w:i/>
                <w:sz w:val="14"/>
              </w:rPr>
              <w:t>ласть</w:t>
            </w:r>
          </w:p>
        </w:tc>
        <w:tc>
          <w:tcPr>
            <w:tcW w:w="603" w:type="dxa"/>
            <w:tcBorders>
              <w:top w:val="single" w:sz="4" w:space="0" w:color="auto"/>
              <w:bottom w:val="single" w:sz="12" w:space="0" w:color="auto"/>
            </w:tcBorders>
            <w:shd w:val="clear" w:color="auto" w:fill="auto"/>
            <w:noWrap/>
            <w:vAlign w:val="bottom"/>
          </w:tcPr>
          <w:p w:rsidR="00921042" w:rsidRPr="00921042" w:rsidRDefault="00921042" w:rsidP="00921042">
            <w:pPr>
              <w:pStyle w:val="DualTxt"/>
              <w:spacing w:before="40" w:after="80" w:line="160" w:lineRule="exact"/>
              <w:ind w:right="43"/>
              <w:jc w:val="right"/>
              <w:rPr>
                <w:i/>
                <w:sz w:val="14"/>
              </w:rPr>
            </w:pPr>
            <w:r w:rsidRPr="00921042">
              <w:rPr>
                <w:i/>
                <w:sz w:val="14"/>
              </w:rPr>
              <w:t>Севе</w:t>
            </w:r>
            <w:r w:rsidRPr="00921042">
              <w:rPr>
                <w:i/>
                <w:sz w:val="14"/>
              </w:rPr>
              <w:t>р</w:t>
            </w:r>
            <w:r w:rsidRPr="00921042">
              <w:rPr>
                <w:i/>
                <w:sz w:val="14"/>
              </w:rPr>
              <w:t>ная пр</w:t>
            </w:r>
            <w:r w:rsidRPr="00921042">
              <w:rPr>
                <w:i/>
                <w:sz w:val="14"/>
              </w:rPr>
              <w:t>о</w:t>
            </w:r>
            <w:r w:rsidRPr="00921042">
              <w:rPr>
                <w:i/>
                <w:sz w:val="14"/>
              </w:rPr>
              <w:t>ви</w:t>
            </w:r>
            <w:r w:rsidRPr="00921042">
              <w:rPr>
                <w:i/>
                <w:sz w:val="14"/>
              </w:rPr>
              <w:t>н</w:t>
            </w:r>
            <w:r w:rsidRPr="00921042">
              <w:rPr>
                <w:i/>
                <w:sz w:val="14"/>
              </w:rPr>
              <w:t>ция</w:t>
            </w:r>
          </w:p>
        </w:tc>
        <w:tc>
          <w:tcPr>
            <w:tcW w:w="614" w:type="dxa"/>
            <w:tcBorders>
              <w:top w:val="single" w:sz="4" w:space="0" w:color="auto"/>
              <w:bottom w:val="single" w:sz="12" w:space="0" w:color="auto"/>
            </w:tcBorders>
            <w:shd w:val="clear" w:color="auto" w:fill="auto"/>
            <w:noWrap/>
            <w:vAlign w:val="bottom"/>
          </w:tcPr>
          <w:p w:rsidR="00921042" w:rsidRPr="00921042" w:rsidRDefault="00921042" w:rsidP="00921042">
            <w:pPr>
              <w:pStyle w:val="DualTxt"/>
              <w:spacing w:before="40" w:after="80" w:line="160" w:lineRule="exact"/>
              <w:ind w:right="43"/>
              <w:jc w:val="right"/>
              <w:rPr>
                <w:i/>
                <w:sz w:val="14"/>
              </w:rPr>
            </w:pPr>
            <w:r w:rsidRPr="00921042">
              <w:rPr>
                <w:i/>
                <w:sz w:val="14"/>
              </w:rPr>
              <w:t>Южная прови</w:t>
            </w:r>
            <w:r w:rsidRPr="00921042">
              <w:rPr>
                <w:i/>
                <w:sz w:val="14"/>
              </w:rPr>
              <w:t>н</w:t>
            </w:r>
            <w:r w:rsidRPr="00921042">
              <w:rPr>
                <w:i/>
                <w:sz w:val="14"/>
              </w:rPr>
              <w:t>ция</w:t>
            </w:r>
          </w:p>
        </w:tc>
        <w:tc>
          <w:tcPr>
            <w:tcW w:w="603" w:type="dxa"/>
            <w:tcBorders>
              <w:top w:val="single" w:sz="4" w:space="0" w:color="auto"/>
              <w:bottom w:val="single" w:sz="12" w:space="0" w:color="auto"/>
            </w:tcBorders>
            <w:shd w:val="clear" w:color="auto" w:fill="auto"/>
            <w:noWrap/>
            <w:vAlign w:val="bottom"/>
          </w:tcPr>
          <w:p w:rsidR="00921042" w:rsidRPr="00921042" w:rsidRDefault="00921042" w:rsidP="00921042">
            <w:pPr>
              <w:pStyle w:val="DualTxt"/>
              <w:spacing w:before="40" w:after="80" w:line="160" w:lineRule="exact"/>
              <w:ind w:right="43"/>
              <w:jc w:val="right"/>
              <w:rPr>
                <w:i/>
                <w:sz w:val="14"/>
              </w:rPr>
            </w:pPr>
            <w:r w:rsidRPr="00921042">
              <w:rPr>
                <w:i/>
                <w:sz w:val="14"/>
              </w:rPr>
              <w:t>Во</w:t>
            </w:r>
            <w:r w:rsidRPr="00921042">
              <w:rPr>
                <w:i/>
                <w:sz w:val="14"/>
              </w:rPr>
              <w:t>с</w:t>
            </w:r>
            <w:r w:rsidRPr="00921042">
              <w:rPr>
                <w:i/>
                <w:sz w:val="14"/>
              </w:rPr>
              <w:t>точная прови</w:t>
            </w:r>
            <w:r w:rsidRPr="00921042">
              <w:rPr>
                <w:i/>
                <w:sz w:val="14"/>
              </w:rPr>
              <w:t>н</w:t>
            </w:r>
            <w:r w:rsidRPr="00921042">
              <w:rPr>
                <w:i/>
                <w:sz w:val="14"/>
              </w:rPr>
              <w:t>ция</w:t>
            </w:r>
          </w:p>
        </w:tc>
        <w:tc>
          <w:tcPr>
            <w:tcW w:w="881" w:type="dxa"/>
            <w:vMerge/>
            <w:tcBorders>
              <w:bottom w:val="single" w:sz="12" w:space="0" w:color="auto"/>
            </w:tcBorders>
            <w:shd w:val="clear" w:color="auto" w:fill="auto"/>
            <w:noWrap/>
            <w:vAlign w:val="bottom"/>
          </w:tcPr>
          <w:p w:rsidR="00921042" w:rsidRPr="00921042" w:rsidRDefault="00921042" w:rsidP="00921042">
            <w:pPr>
              <w:pStyle w:val="DualTxt"/>
              <w:spacing w:before="40" w:after="80" w:line="160" w:lineRule="exact"/>
              <w:ind w:right="43"/>
              <w:jc w:val="right"/>
              <w:rPr>
                <w:i/>
                <w:sz w:val="14"/>
              </w:rPr>
            </w:pPr>
          </w:p>
        </w:tc>
      </w:tr>
      <w:tr w:rsidR="00921042" w:rsidRPr="00921042">
        <w:trPr>
          <w:cantSplit/>
          <w:trHeight w:hRule="exact" w:val="115"/>
          <w:tblHeader/>
        </w:trPr>
        <w:tc>
          <w:tcPr>
            <w:tcW w:w="3919" w:type="dxa"/>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jc w:val="left"/>
              <w:rPr>
                <w:sz w:val="17"/>
              </w:rPr>
            </w:pPr>
          </w:p>
        </w:tc>
        <w:tc>
          <w:tcPr>
            <w:tcW w:w="654" w:type="dxa"/>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rPr>
                <w:sz w:val="17"/>
              </w:rPr>
            </w:pPr>
          </w:p>
        </w:tc>
        <w:tc>
          <w:tcPr>
            <w:tcW w:w="603" w:type="dxa"/>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rPr>
                <w:sz w:val="17"/>
              </w:rPr>
            </w:pPr>
          </w:p>
        </w:tc>
        <w:tc>
          <w:tcPr>
            <w:tcW w:w="614" w:type="dxa"/>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rPr>
                <w:sz w:val="17"/>
              </w:rPr>
            </w:pPr>
          </w:p>
        </w:tc>
        <w:tc>
          <w:tcPr>
            <w:tcW w:w="603" w:type="dxa"/>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rPr>
                <w:sz w:val="17"/>
              </w:rPr>
            </w:pPr>
          </w:p>
        </w:tc>
        <w:tc>
          <w:tcPr>
            <w:tcW w:w="881" w:type="dxa"/>
            <w:tcBorders>
              <w:top w:val="single" w:sz="12" w:space="0" w:color="auto"/>
            </w:tcBorders>
            <w:shd w:val="clear" w:color="auto" w:fill="auto"/>
            <w:noWrap/>
            <w:vAlign w:val="bottom"/>
          </w:tcPr>
          <w:p w:rsidR="00921042" w:rsidRPr="00921042" w:rsidRDefault="00921042" w:rsidP="00921042">
            <w:pPr>
              <w:pStyle w:val="DualTxt"/>
              <w:spacing w:before="40" w:after="40" w:line="210" w:lineRule="exact"/>
              <w:rPr>
                <w:sz w:val="17"/>
              </w:rPr>
            </w:pP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Услуги отсу</w:t>
            </w:r>
            <w:r w:rsidRPr="00921042">
              <w:rPr>
                <w:sz w:val="17"/>
              </w:rPr>
              <w:t>т</w:t>
            </w:r>
            <w:r w:rsidRPr="00921042">
              <w:rPr>
                <w:sz w:val="17"/>
              </w:rPr>
              <w:t>ствуют</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2</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41</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12</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16</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17,75</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Отсутствие средств или исто</w:t>
            </w:r>
            <w:r w:rsidRPr="00921042">
              <w:rPr>
                <w:sz w:val="17"/>
              </w:rPr>
              <w:t>ч</w:t>
            </w:r>
            <w:r w:rsidRPr="00921042">
              <w:rPr>
                <w:sz w:val="17"/>
              </w:rPr>
              <w:t>ника средств</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4</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11</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3,75</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Болезнь перс</w:t>
            </w:r>
            <w:r w:rsidRPr="00921042">
              <w:rPr>
                <w:sz w:val="17"/>
              </w:rPr>
              <w:t>о</w:t>
            </w:r>
            <w:r w:rsidRPr="00921042">
              <w:rPr>
                <w:sz w:val="17"/>
              </w:rPr>
              <w:t>нала</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3</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0,75</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Чрезмерная рабочая н</w:t>
            </w:r>
            <w:r w:rsidRPr="00921042">
              <w:rPr>
                <w:sz w:val="17"/>
              </w:rPr>
              <w:t>а</w:t>
            </w:r>
            <w:r w:rsidRPr="00921042">
              <w:rPr>
                <w:sz w:val="17"/>
              </w:rPr>
              <w:t>грузка</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0,25</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Отсутствие земли для обрабо</w:t>
            </w:r>
            <w:r w:rsidRPr="00921042">
              <w:rPr>
                <w:sz w:val="17"/>
              </w:rPr>
              <w:t>т</w:t>
            </w:r>
            <w:r w:rsidRPr="00921042">
              <w:rPr>
                <w:sz w:val="17"/>
              </w:rPr>
              <w:t xml:space="preserve">ки </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5</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1,5</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Чрезмерная занятость торго</w:t>
            </w:r>
            <w:r w:rsidRPr="00921042">
              <w:rPr>
                <w:sz w:val="17"/>
              </w:rPr>
              <w:t>в</w:t>
            </w:r>
            <w:r w:rsidRPr="00921042">
              <w:rPr>
                <w:sz w:val="17"/>
              </w:rPr>
              <w:t xml:space="preserve">лей </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2</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0,5</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Отсутствие сельскохозяйственной деятельн</w:t>
            </w:r>
            <w:r w:rsidRPr="00921042">
              <w:rPr>
                <w:sz w:val="17"/>
              </w:rPr>
              <w:t>о</w:t>
            </w:r>
            <w:r w:rsidRPr="00921042">
              <w:rPr>
                <w:sz w:val="17"/>
              </w:rPr>
              <w:t xml:space="preserve">сти </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7</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9</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17</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2</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8,75</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Уч</w:t>
            </w:r>
            <w:r w:rsidRPr="00921042">
              <w:rPr>
                <w:sz w:val="17"/>
              </w:rPr>
              <w:t>е</w:t>
            </w:r>
            <w:r w:rsidRPr="00921042">
              <w:rPr>
                <w:sz w:val="17"/>
              </w:rPr>
              <w:t>ба</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0,25</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Неподготовле</w:t>
            </w:r>
            <w:r w:rsidRPr="00921042">
              <w:rPr>
                <w:sz w:val="17"/>
              </w:rPr>
              <w:t>н</w:t>
            </w:r>
            <w:r w:rsidRPr="00921042">
              <w:rPr>
                <w:sz w:val="17"/>
              </w:rPr>
              <w:t>ность</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7</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2</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Недоступное располож</w:t>
            </w:r>
            <w:r w:rsidRPr="00921042">
              <w:rPr>
                <w:sz w:val="17"/>
              </w:rPr>
              <w:t>е</w:t>
            </w:r>
            <w:r w:rsidRPr="00921042">
              <w:rPr>
                <w:sz w:val="17"/>
              </w:rPr>
              <w:t>ние</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0,25</w:t>
            </w:r>
          </w:p>
        </w:tc>
      </w:tr>
      <w:tr w:rsidR="00921042" w:rsidRPr="00921042">
        <w:trPr>
          <w:cantSplit/>
        </w:trPr>
        <w:tc>
          <w:tcPr>
            <w:tcW w:w="3919"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left"/>
              <w:rPr>
                <w:sz w:val="17"/>
              </w:rPr>
            </w:pPr>
            <w:r w:rsidRPr="00921042">
              <w:rPr>
                <w:sz w:val="17"/>
              </w:rPr>
              <w:t>Неблагоприятные обстоятельс</w:t>
            </w:r>
            <w:r w:rsidRPr="00921042">
              <w:rPr>
                <w:sz w:val="17"/>
              </w:rPr>
              <w:t>т</w:t>
            </w:r>
            <w:r w:rsidRPr="00921042">
              <w:rPr>
                <w:sz w:val="17"/>
              </w:rPr>
              <w:t>ва</w:t>
            </w:r>
          </w:p>
        </w:tc>
        <w:tc>
          <w:tcPr>
            <w:tcW w:w="65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2</w:t>
            </w:r>
          </w:p>
        </w:tc>
        <w:tc>
          <w:tcPr>
            <w:tcW w:w="614"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11</w:t>
            </w:r>
          </w:p>
        </w:tc>
        <w:tc>
          <w:tcPr>
            <w:tcW w:w="603"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33</w:t>
            </w:r>
          </w:p>
        </w:tc>
        <w:tc>
          <w:tcPr>
            <w:tcW w:w="881" w:type="dxa"/>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40" w:after="40" w:line="210" w:lineRule="exact"/>
              <w:jc w:val="right"/>
              <w:rPr>
                <w:sz w:val="17"/>
              </w:rPr>
            </w:pPr>
            <w:r w:rsidRPr="00921042">
              <w:rPr>
                <w:sz w:val="17"/>
              </w:rPr>
              <w:t>11,5</w:t>
            </w:r>
          </w:p>
        </w:tc>
      </w:tr>
      <w:tr w:rsidR="00921042" w:rsidRPr="00921042">
        <w:trPr>
          <w:cantSplit/>
        </w:trPr>
        <w:tc>
          <w:tcPr>
            <w:tcW w:w="3919" w:type="dxa"/>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40" w:line="210" w:lineRule="exact"/>
              <w:jc w:val="left"/>
              <w:rPr>
                <w:sz w:val="17"/>
              </w:rPr>
            </w:pPr>
            <w:r w:rsidRPr="00921042">
              <w:rPr>
                <w:sz w:val="17"/>
              </w:rPr>
              <w:t>Землей /хозяйством владеет пар</w:t>
            </w:r>
            <w:r w:rsidRPr="00921042">
              <w:rPr>
                <w:sz w:val="17"/>
              </w:rPr>
              <w:t>т</w:t>
            </w:r>
            <w:r w:rsidRPr="00921042">
              <w:rPr>
                <w:sz w:val="17"/>
              </w:rPr>
              <w:t>нер/супруг</w:t>
            </w:r>
          </w:p>
        </w:tc>
        <w:tc>
          <w:tcPr>
            <w:tcW w:w="654" w:type="dxa"/>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40" w:line="210" w:lineRule="exact"/>
              <w:jc w:val="right"/>
              <w:rPr>
                <w:sz w:val="17"/>
              </w:rPr>
            </w:pPr>
            <w:r w:rsidRPr="00921042">
              <w:rPr>
                <w:sz w:val="17"/>
              </w:rPr>
              <w:t>0</w:t>
            </w:r>
          </w:p>
        </w:tc>
        <w:tc>
          <w:tcPr>
            <w:tcW w:w="603" w:type="dxa"/>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40" w:line="210" w:lineRule="exact"/>
              <w:jc w:val="right"/>
              <w:rPr>
                <w:sz w:val="17"/>
              </w:rPr>
            </w:pPr>
            <w:r w:rsidRPr="00921042">
              <w:rPr>
                <w:sz w:val="17"/>
              </w:rPr>
              <w:t>4</w:t>
            </w:r>
          </w:p>
        </w:tc>
        <w:tc>
          <w:tcPr>
            <w:tcW w:w="614" w:type="dxa"/>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40" w:line="210" w:lineRule="exact"/>
              <w:jc w:val="right"/>
              <w:rPr>
                <w:sz w:val="17"/>
              </w:rPr>
            </w:pPr>
            <w:r w:rsidRPr="00921042">
              <w:rPr>
                <w:sz w:val="17"/>
              </w:rPr>
              <w:t>14</w:t>
            </w:r>
          </w:p>
        </w:tc>
        <w:tc>
          <w:tcPr>
            <w:tcW w:w="603" w:type="dxa"/>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40" w:line="210" w:lineRule="exact"/>
              <w:jc w:val="right"/>
              <w:rPr>
                <w:sz w:val="17"/>
              </w:rPr>
            </w:pPr>
            <w:r w:rsidRPr="00921042">
              <w:rPr>
                <w:sz w:val="17"/>
              </w:rPr>
              <w:t>19</w:t>
            </w:r>
          </w:p>
        </w:tc>
        <w:tc>
          <w:tcPr>
            <w:tcW w:w="881" w:type="dxa"/>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40" w:line="210" w:lineRule="exact"/>
              <w:jc w:val="right"/>
              <w:rPr>
                <w:sz w:val="17"/>
              </w:rPr>
            </w:pPr>
            <w:r w:rsidRPr="00921042">
              <w:rPr>
                <w:sz w:val="17"/>
              </w:rPr>
              <w:t>9,25</w:t>
            </w:r>
          </w:p>
        </w:tc>
      </w:tr>
      <w:tr w:rsidR="00921042" w:rsidRPr="00921042">
        <w:trPr>
          <w:cantSplit/>
        </w:trPr>
        <w:tc>
          <w:tcPr>
            <w:tcW w:w="3919" w:type="dxa"/>
            <w:tcBorders>
              <w:bottom w:val="single" w:sz="4" w:space="0" w:color="auto"/>
            </w:tcBorders>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80" w:line="210" w:lineRule="exact"/>
              <w:jc w:val="left"/>
              <w:rPr>
                <w:sz w:val="17"/>
              </w:rPr>
            </w:pPr>
            <w:r w:rsidRPr="00921042">
              <w:rPr>
                <w:sz w:val="17"/>
              </w:rPr>
              <w:t>Предоставление дополнительных услуг</w:t>
            </w:r>
          </w:p>
        </w:tc>
        <w:tc>
          <w:tcPr>
            <w:tcW w:w="654" w:type="dxa"/>
            <w:tcBorders>
              <w:bottom w:val="single" w:sz="4" w:space="0" w:color="auto"/>
            </w:tcBorders>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80" w:line="210" w:lineRule="exact"/>
              <w:jc w:val="right"/>
              <w:rPr>
                <w:sz w:val="17"/>
              </w:rPr>
            </w:pPr>
            <w:r w:rsidRPr="00921042">
              <w:rPr>
                <w:sz w:val="17"/>
              </w:rPr>
              <w:t>79</w:t>
            </w:r>
          </w:p>
        </w:tc>
        <w:tc>
          <w:tcPr>
            <w:tcW w:w="603" w:type="dxa"/>
            <w:tcBorders>
              <w:bottom w:val="single" w:sz="4" w:space="0" w:color="auto"/>
            </w:tcBorders>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80" w:line="210" w:lineRule="exact"/>
              <w:jc w:val="right"/>
              <w:rPr>
                <w:sz w:val="17"/>
              </w:rPr>
            </w:pPr>
            <w:r w:rsidRPr="00921042">
              <w:rPr>
                <w:sz w:val="17"/>
              </w:rPr>
              <w:t>43</w:t>
            </w:r>
          </w:p>
        </w:tc>
        <w:tc>
          <w:tcPr>
            <w:tcW w:w="614" w:type="dxa"/>
            <w:tcBorders>
              <w:bottom w:val="single" w:sz="4" w:space="0" w:color="auto"/>
            </w:tcBorders>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80" w:line="210" w:lineRule="exact"/>
              <w:jc w:val="right"/>
              <w:rPr>
                <w:sz w:val="17"/>
              </w:rPr>
            </w:pPr>
            <w:r w:rsidRPr="00921042">
              <w:rPr>
                <w:sz w:val="17"/>
              </w:rPr>
              <w:t>37</w:t>
            </w:r>
          </w:p>
        </w:tc>
        <w:tc>
          <w:tcPr>
            <w:tcW w:w="603" w:type="dxa"/>
            <w:tcBorders>
              <w:bottom w:val="single" w:sz="4" w:space="0" w:color="auto"/>
            </w:tcBorders>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80" w:line="210" w:lineRule="exact"/>
              <w:jc w:val="right"/>
              <w:rPr>
                <w:sz w:val="17"/>
              </w:rPr>
            </w:pPr>
            <w:r w:rsidRPr="00921042">
              <w:rPr>
                <w:sz w:val="17"/>
              </w:rPr>
              <w:t>15</w:t>
            </w:r>
          </w:p>
        </w:tc>
        <w:tc>
          <w:tcPr>
            <w:tcW w:w="881" w:type="dxa"/>
            <w:tcBorders>
              <w:bottom w:val="single" w:sz="4" w:space="0" w:color="auto"/>
            </w:tcBorders>
            <w:shd w:val="clear" w:color="auto" w:fill="auto"/>
            <w:noWrap/>
            <w:vAlign w:val="bottom"/>
          </w:tcPr>
          <w:p w:rsidR="003B37A3" w:rsidRPr="00921042" w:rsidRDefault="003B37A3" w:rsidP="002E7B40">
            <w:pPr>
              <w:pStyle w:val="DualTxt"/>
              <w:keepNext/>
              <w:tabs>
                <w:tab w:val="left" w:pos="288"/>
                <w:tab w:val="left" w:pos="576"/>
                <w:tab w:val="left" w:pos="864"/>
                <w:tab w:val="left" w:pos="1152"/>
              </w:tabs>
              <w:spacing w:before="40" w:after="80" w:line="210" w:lineRule="exact"/>
              <w:jc w:val="right"/>
              <w:rPr>
                <w:sz w:val="17"/>
              </w:rPr>
            </w:pPr>
            <w:r w:rsidRPr="00921042">
              <w:rPr>
                <w:sz w:val="17"/>
              </w:rPr>
              <w:t>43,5</w:t>
            </w:r>
          </w:p>
        </w:tc>
      </w:tr>
      <w:tr w:rsidR="00921042" w:rsidRPr="00921042">
        <w:trPr>
          <w:cantSplit/>
        </w:trPr>
        <w:tc>
          <w:tcPr>
            <w:tcW w:w="3919" w:type="dxa"/>
            <w:tcBorders>
              <w:top w:val="single" w:sz="4" w:space="0" w:color="auto"/>
              <w:bottom w:val="single" w:sz="12" w:space="0" w:color="auto"/>
            </w:tcBorders>
            <w:shd w:val="clear" w:color="auto" w:fill="auto"/>
            <w:noWrap/>
            <w:vAlign w:val="bottom"/>
          </w:tcPr>
          <w:p w:rsidR="003B37A3" w:rsidRPr="00921042" w:rsidRDefault="00921042" w:rsidP="00921042">
            <w:pPr>
              <w:pStyle w:val="DualTxt"/>
              <w:tabs>
                <w:tab w:val="left" w:pos="288"/>
                <w:tab w:val="left" w:pos="576"/>
                <w:tab w:val="left" w:pos="864"/>
                <w:tab w:val="left" w:pos="1152"/>
              </w:tabs>
              <w:spacing w:before="80" w:after="80" w:line="210" w:lineRule="exact"/>
              <w:jc w:val="left"/>
              <w:rPr>
                <w:b/>
                <w:sz w:val="17"/>
              </w:rPr>
            </w:pPr>
            <w:r w:rsidRPr="00921042">
              <w:rPr>
                <w:b/>
                <w:sz w:val="17"/>
                <w:lang w:val="en-US"/>
              </w:rPr>
              <w:tab/>
            </w:r>
            <w:r w:rsidR="003B37A3" w:rsidRPr="00921042">
              <w:rPr>
                <w:b/>
                <w:sz w:val="17"/>
              </w:rPr>
              <w:t>Вс</w:t>
            </w:r>
            <w:r w:rsidR="003B37A3" w:rsidRPr="00921042">
              <w:rPr>
                <w:b/>
                <w:sz w:val="17"/>
              </w:rPr>
              <w:t>е</w:t>
            </w:r>
            <w:r w:rsidR="003B37A3" w:rsidRPr="00921042">
              <w:rPr>
                <w:b/>
                <w:sz w:val="17"/>
              </w:rPr>
              <w:t xml:space="preserve">го </w:t>
            </w:r>
          </w:p>
        </w:tc>
        <w:tc>
          <w:tcPr>
            <w:tcW w:w="654" w:type="dxa"/>
            <w:tcBorders>
              <w:top w:val="single" w:sz="4" w:space="0" w:color="auto"/>
              <w:bottom w:val="single" w:sz="12"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80" w:after="80" w:line="210" w:lineRule="exact"/>
              <w:jc w:val="right"/>
              <w:rPr>
                <w:b/>
                <w:sz w:val="17"/>
              </w:rPr>
            </w:pPr>
            <w:r w:rsidRPr="00921042">
              <w:rPr>
                <w:b/>
                <w:sz w:val="17"/>
              </w:rPr>
              <w:t>100</w:t>
            </w:r>
          </w:p>
        </w:tc>
        <w:tc>
          <w:tcPr>
            <w:tcW w:w="603" w:type="dxa"/>
            <w:tcBorders>
              <w:top w:val="single" w:sz="4" w:space="0" w:color="auto"/>
              <w:bottom w:val="single" w:sz="12"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80" w:after="80" w:line="210" w:lineRule="exact"/>
              <w:jc w:val="right"/>
              <w:rPr>
                <w:b/>
                <w:sz w:val="17"/>
              </w:rPr>
            </w:pPr>
            <w:r w:rsidRPr="00921042">
              <w:rPr>
                <w:b/>
                <w:sz w:val="17"/>
              </w:rPr>
              <w:t>100</w:t>
            </w:r>
          </w:p>
        </w:tc>
        <w:tc>
          <w:tcPr>
            <w:tcW w:w="614" w:type="dxa"/>
            <w:tcBorders>
              <w:top w:val="single" w:sz="4" w:space="0" w:color="auto"/>
              <w:bottom w:val="single" w:sz="12"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80" w:after="80" w:line="210" w:lineRule="exact"/>
              <w:jc w:val="right"/>
              <w:rPr>
                <w:b/>
                <w:sz w:val="17"/>
              </w:rPr>
            </w:pPr>
            <w:r w:rsidRPr="00921042">
              <w:rPr>
                <w:b/>
                <w:sz w:val="17"/>
              </w:rPr>
              <w:t>100</w:t>
            </w:r>
          </w:p>
        </w:tc>
        <w:tc>
          <w:tcPr>
            <w:tcW w:w="603" w:type="dxa"/>
            <w:tcBorders>
              <w:top w:val="single" w:sz="4" w:space="0" w:color="auto"/>
              <w:bottom w:val="single" w:sz="12"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80" w:after="80" w:line="210" w:lineRule="exact"/>
              <w:jc w:val="right"/>
              <w:rPr>
                <w:b/>
                <w:sz w:val="17"/>
              </w:rPr>
            </w:pPr>
            <w:r w:rsidRPr="00921042">
              <w:rPr>
                <w:b/>
                <w:sz w:val="17"/>
              </w:rPr>
              <w:t>100</w:t>
            </w:r>
          </w:p>
        </w:tc>
        <w:tc>
          <w:tcPr>
            <w:tcW w:w="881" w:type="dxa"/>
            <w:tcBorders>
              <w:top w:val="single" w:sz="4" w:space="0" w:color="auto"/>
              <w:bottom w:val="single" w:sz="12" w:space="0" w:color="auto"/>
            </w:tcBorders>
            <w:shd w:val="clear" w:color="auto" w:fill="auto"/>
            <w:noWrap/>
            <w:vAlign w:val="bottom"/>
          </w:tcPr>
          <w:p w:rsidR="003B37A3" w:rsidRPr="00921042" w:rsidRDefault="003B37A3" w:rsidP="00921042">
            <w:pPr>
              <w:pStyle w:val="DualTxt"/>
              <w:tabs>
                <w:tab w:val="left" w:pos="288"/>
                <w:tab w:val="left" w:pos="576"/>
                <w:tab w:val="left" w:pos="864"/>
                <w:tab w:val="left" w:pos="1152"/>
              </w:tabs>
              <w:spacing w:before="80" w:after="80" w:line="210" w:lineRule="exact"/>
              <w:jc w:val="right"/>
              <w:rPr>
                <w:b/>
                <w:sz w:val="17"/>
              </w:rPr>
            </w:pPr>
            <w:r w:rsidRPr="00921042">
              <w:rPr>
                <w:b/>
                <w:sz w:val="17"/>
              </w:rPr>
              <w:t>100</w:t>
            </w:r>
          </w:p>
        </w:tc>
      </w:tr>
    </w:tbl>
    <w:p w:rsidR="00921042" w:rsidRPr="00921042" w:rsidRDefault="00921042" w:rsidP="00921042">
      <w:pPr>
        <w:pStyle w:val="SingleTxt"/>
        <w:spacing w:after="0" w:line="120" w:lineRule="exact"/>
        <w:rPr>
          <w:i/>
          <w:iCs/>
          <w:sz w:val="10"/>
        </w:rPr>
      </w:pPr>
    </w:p>
    <w:p w:rsidR="003B37A3" w:rsidRPr="002F6A4F" w:rsidRDefault="003B37A3" w:rsidP="00921042">
      <w:pPr>
        <w:pStyle w:val="FootnoteText"/>
        <w:tabs>
          <w:tab w:val="clear" w:pos="418"/>
          <w:tab w:val="right" w:pos="1476"/>
          <w:tab w:val="left" w:pos="1548"/>
          <w:tab w:val="right" w:pos="1836"/>
          <w:tab w:val="left" w:pos="1908"/>
        </w:tabs>
        <w:ind w:left="1548" w:right="1267" w:hanging="288"/>
      </w:pPr>
      <w:r w:rsidRPr="002F6A4F">
        <w:rPr>
          <w:i/>
          <w:iCs/>
        </w:rPr>
        <w:t xml:space="preserve">Источник: </w:t>
      </w:r>
      <w:r w:rsidRPr="002F6A4F">
        <w:t>Данные исследования на местах по линии КЛДЖ, 2005 год.</w:t>
      </w:r>
    </w:p>
    <w:p w:rsidR="00921042" w:rsidRPr="00921042" w:rsidRDefault="00921042" w:rsidP="00921042">
      <w:pPr>
        <w:pStyle w:val="SingleTxt"/>
        <w:spacing w:after="0" w:line="120" w:lineRule="exact"/>
        <w:rPr>
          <w:sz w:val="10"/>
        </w:rPr>
      </w:pPr>
    </w:p>
    <w:p w:rsidR="00921042" w:rsidRPr="00921042" w:rsidRDefault="00921042" w:rsidP="00921042">
      <w:pPr>
        <w:pStyle w:val="SingleTxt"/>
        <w:spacing w:after="0" w:line="120" w:lineRule="exact"/>
        <w:rPr>
          <w:sz w:val="10"/>
        </w:rPr>
      </w:pPr>
    </w:p>
    <w:p w:rsidR="003B37A3" w:rsidRPr="002F6A4F" w:rsidRDefault="00921042" w:rsidP="003B37A3">
      <w:pPr>
        <w:pStyle w:val="SingleTxt"/>
      </w:pPr>
      <w:r>
        <w:rPr>
          <w:lang w:val="en-US"/>
        </w:rPr>
        <w:tab/>
      </w:r>
      <w:r w:rsidR="003B37A3" w:rsidRPr="002F6A4F">
        <w:t>Данные приведенной выше таблицы свидетельствуют о том, что 43,5 процента от общей численности сельского женского населения страны пользуются д</w:t>
      </w:r>
      <w:r w:rsidR="003B37A3" w:rsidRPr="002F6A4F">
        <w:t>о</w:t>
      </w:r>
      <w:r w:rsidR="003B37A3" w:rsidRPr="002F6A4F">
        <w:t>полнительными услугами, а остальные 56,5 процента</w:t>
      </w:r>
      <w:r w:rsidR="00317041" w:rsidRPr="002F6A4F">
        <w:t xml:space="preserve"> — </w:t>
      </w:r>
      <w:r w:rsidR="003B37A3" w:rsidRPr="002F6A4F">
        <w:t>не пользуются. Из таблицы также видно, что основная масса услуг предоставл</w:t>
      </w:r>
      <w:r w:rsidR="003B37A3" w:rsidRPr="002F6A4F">
        <w:t>я</w:t>
      </w:r>
      <w:r w:rsidR="003B37A3" w:rsidRPr="002F6A4F">
        <w:t>ется в Западной области, где к ним имеют доступ 79 процентов сельских же</w:t>
      </w:r>
      <w:r w:rsidR="003B37A3" w:rsidRPr="002F6A4F">
        <w:t>н</w:t>
      </w:r>
      <w:r w:rsidR="003B37A3" w:rsidRPr="002F6A4F">
        <w:t>щин, далее след</w:t>
      </w:r>
      <w:r w:rsidR="003B37A3" w:rsidRPr="002F6A4F">
        <w:t>у</w:t>
      </w:r>
      <w:r w:rsidR="003B37A3" w:rsidRPr="002F6A4F">
        <w:t>ют Северная провинция с показателем 43 процента и Южная провинция</w:t>
      </w:r>
      <w:r w:rsidR="00317041" w:rsidRPr="002F6A4F">
        <w:t xml:space="preserve"> — </w:t>
      </w:r>
      <w:r w:rsidR="003B37A3" w:rsidRPr="002F6A4F">
        <w:t>37 процентов. В Восточной провинции предоставляется на</w:t>
      </w:r>
      <w:r w:rsidR="003B37A3" w:rsidRPr="002F6A4F">
        <w:t>и</w:t>
      </w:r>
      <w:r w:rsidR="003B37A3" w:rsidRPr="002F6A4F">
        <w:t>меньший объем дополнительных услуг, к которым имеют доступ лишь 15 процентов сельских женщин.</w:t>
      </w:r>
    </w:p>
    <w:p w:rsidR="00921042" w:rsidRPr="00921042" w:rsidRDefault="00921042" w:rsidP="00921042">
      <w:pPr>
        <w:pStyle w:val="SingleTxt"/>
        <w:spacing w:after="0" w:line="120" w:lineRule="exact"/>
        <w:rPr>
          <w:sz w:val="10"/>
        </w:rPr>
      </w:pPr>
    </w:p>
    <w:p w:rsidR="003B37A3" w:rsidRPr="002F6A4F" w:rsidRDefault="00921042" w:rsidP="009210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21.10</w:t>
      </w:r>
      <w:r w:rsidR="003B37A3" w:rsidRPr="002F6A4F">
        <w:tab/>
        <w:t>Членство в кооперативах</w:t>
      </w:r>
    </w:p>
    <w:p w:rsidR="00921042" w:rsidRPr="00921042" w:rsidRDefault="00921042" w:rsidP="00921042">
      <w:pPr>
        <w:pStyle w:val="SingleTxt"/>
        <w:spacing w:after="0" w:line="120" w:lineRule="exact"/>
        <w:rPr>
          <w:sz w:val="10"/>
        </w:rPr>
      </w:pPr>
    </w:p>
    <w:p w:rsidR="003B37A3" w:rsidRPr="002F6A4F" w:rsidRDefault="003B37A3" w:rsidP="003B37A3">
      <w:pPr>
        <w:pStyle w:val="SingleTxt"/>
      </w:pPr>
      <w:r w:rsidRPr="002F6A4F">
        <w:t>21.10.1</w:t>
      </w:r>
      <w:r w:rsidRPr="002F6A4F">
        <w:tab/>
        <w:t>Большинство сельских женщин являются самозанятыми либо в сел</w:t>
      </w:r>
      <w:r w:rsidRPr="002F6A4F">
        <w:t>ь</w:t>
      </w:r>
      <w:r w:rsidRPr="002F6A4F">
        <w:t>ском хозяйстве, либо в мелкой торговле. Во время и сразу после окончания гражданской войны были созданы специальные программы и фонды, адрес</w:t>
      </w:r>
      <w:r w:rsidRPr="002F6A4F">
        <w:t>о</w:t>
      </w:r>
      <w:r w:rsidRPr="002F6A4F">
        <w:t>ванные сельским женщинам, в форме схем микрокредитования. Эти програ</w:t>
      </w:r>
      <w:r w:rsidRPr="002F6A4F">
        <w:t>м</w:t>
      </w:r>
      <w:r w:rsidRPr="002F6A4F">
        <w:t>мы во многих случаях разрабатывались в качестве части более крупных прое</w:t>
      </w:r>
      <w:r w:rsidRPr="002F6A4F">
        <w:t>к</w:t>
      </w:r>
      <w:r w:rsidRPr="002F6A4F">
        <w:t>тов в области развития, осуществляемых правительством и НПО. Кроме того, женщины оказывали друг другу помощь в получении доступа к кредитам п</w:t>
      </w:r>
      <w:r w:rsidRPr="002F6A4F">
        <w:t>о</w:t>
      </w:r>
      <w:r w:rsidRPr="002F6A4F">
        <w:t>средством организации традиционных коллективных сберегательных фондов, ассоциаций или кооперативов. В качестве предварительного условия выдачи микрокредитов НПО проводили семинары по обучению сельских женщин формированию сбережений и созданию кредитных клубов. Через механизмы коллективного сбережения средств женщины имеют возможность накапливать достаточно средств для закупки удобрений, улучшенных семян и оплаты транспортировки своей продукции на рынок. Женские кооперативы существ</w:t>
      </w:r>
      <w:r w:rsidRPr="002F6A4F">
        <w:t>у</w:t>
      </w:r>
      <w:r w:rsidRPr="002F6A4F">
        <w:t>ют во всех сельских общинах с большой численностью переселенцев. Были сформированы группы самопомощи для поочередной обработки земли каждой участницы такой группы.</w:t>
      </w:r>
    </w:p>
    <w:p w:rsidR="00921042" w:rsidRPr="00921042" w:rsidRDefault="00921042" w:rsidP="00921042">
      <w:pPr>
        <w:pStyle w:val="SingleTxt"/>
        <w:spacing w:after="0" w:line="120" w:lineRule="exact"/>
        <w:rPr>
          <w:sz w:val="10"/>
        </w:rPr>
      </w:pPr>
    </w:p>
    <w:p w:rsidR="003B37A3" w:rsidRPr="002F6A4F" w:rsidRDefault="00921042" w:rsidP="009210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21.11</w:t>
      </w:r>
      <w:r w:rsidR="003B37A3" w:rsidRPr="002F6A4F">
        <w:tab/>
        <w:t xml:space="preserve">Социальное страхование и социальное обеспечение </w:t>
      </w:r>
    </w:p>
    <w:p w:rsidR="00921042" w:rsidRPr="00921042" w:rsidRDefault="00921042" w:rsidP="00921042">
      <w:pPr>
        <w:pStyle w:val="SingleTxt"/>
        <w:spacing w:after="0" w:line="120" w:lineRule="exact"/>
        <w:rPr>
          <w:sz w:val="10"/>
        </w:rPr>
      </w:pPr>
    </w:p>
    <w:p w:rsidR="003B37A3" w:rsidRPr="002F6A4F" w:rsidRDefault="003B37A3" w:rsidP="003B37A3">
      <w:pPr>
        <w:pStyle w:val="SingleTxt"/>
      </w:pPr>
      <w:r w:rsidRPr="002F6A4F">
        <w:t>21.11.1</w:t>
      </w:r>
      <w:r w:rsidRPr="002F6A4F">
        <w:tab/>
        <w:t>Вновь разработанная система социального страхования пре</w:t>
      </w:r>
      <w:r w:rsidRPr="002F6A4F">
        <w:t>д</w:t>
      </w:r>
      <w:r w:rsidRPr="002F6A4F">
        <w:t>ставляет собой усовершенствованный вариант ранее существовавшей пенсионной си</w:t>
      </w:r>
      <w:r w:rsidRPr="002F6A4F">
        <w:t>с</w:t>
      </w:r>
      <w:r w:rsidRPr="002F6A4F">
        <w:t>темы, которая была предназначена в основном для работников государстве</w:t>
      </w:r>
      <w:r w:rsidRPr="002F6A4F">
        <w:t>н</w:t>
      </w:r>
      <w:r w:rsidRPr="002F6A4F">
        <w:t>ных предприятий. Закон о Национальном страховом доверительном фонде с</w:t>
      </w:r>
      <w:r w:rsidRPr="002F6A4F">
        <w:t>о</w:t>
      </w:r>
      <w:r w:rsidRPr="002F6A4F">
        <w:t>циального обеспечения (НСДФСО) 2001 года предусматривает выпл</w:t>
      </w:r>
      <w:r w:rsidRPr="002F6A4F">
        <w:t>а</w:t>
      </w:r>
      <w:r w:rsidRPr="002F6A4F">
        <w:t>ты по системе социального страхования наемным работникам, делавшим взносы в эту систему, независимо от их семейного положения. 87,25 процента сел</w:t>
      </w:r>
      <w:r w:rsidRPr="002F6A4F">
        <w:t>ь</w:t>
      </w:r>
      <w:r w:rsidRPr="002F6A4F">
        <w:t>ских женщин не являются бенефициарами этой системы в силу того, что больши</w:t>
      </w:r>
      <w:r w:rsidRPr="002F6A4F">
        <w:t>н</w:t>
      </w:r>
      <w:r w:rsidRPr="002F6A4F">
        <w:t>ство из них являются самозанятыми и поэтому не могут делать в нее взносы. Как гласит подраздел 1 раздела 45 Закона о НСДФСО 2000 года,</w:t>
      </w:r>
      <w:r w:rsidR="006B50BF">
        <w:t xml:space="preserve"> «</w:t>
      </w:r>
      <w:r w:rsidRPr="002F6A4F">
        <w:t>в случае смерти участника фонда пособие по случаю потери кормильца в виде пенсии подлежит выплате вдове или вдовцу и детям</w:t>
      </w:r>
      <w:r w:rsidR="00317041" w:rsidRPr="002F6A4F">
        <w:t xml:space="preserve"> — </w:t>
      </w:r>
      <w:r w:rsidRPr="002F6A4F">
        <w:t>иждивенцам умершего; в по</w:t>
      </w:r>
      <w:r w:rsidRPr="002F6A4F">
        <w:t>д</w:t>
      </w:r>
      <w:r w:rsidRPr="002F6A4F">
        <w:t>разделе 3 говорится:</w:t>
      </w:r>
      <w:r w:rsidR="006B50BF">
        <w:t xml:space="preserve"> «</w:t>
      </w:r>
      <w:r w:rsidRPr="002F6A4F">
        <w:t>Вдова имеет право на 40 процентов пособия по случаю потери кормильца пожизненно… и дети-иждивенцы имеют право на 60 процентов данного пособия…</w:t>
      </w:r>
      <w:r w:rsidR="006B50BF">
        <w:t>».</w:t>
      </w:r>
      <w:r w:rsidRPr="002F6A4F">
        <w:t xml:space="preserve"> В этой системе в настоящее время разраб</w:t>
      </w:r>
      <w:r w:rsidRPr="002F6A4F">
        <w:t>а</w:t>
      </w:r>
      <w:r w:rsidRPr="002F6A4F">
        <w:t>тываются стратегии включения в нее безработных/самозанятых (в том числе женщин).</w:t>
      </w:r>
    </w:p>
    <w:p w:rsidR="00921042" w:rsidRPr="00921042" w:rsidRDefault="00921042" w:rsidP="00921042">
      <w:pPr>
        <w:pStyle w:val="SingleTxt"/>
        <w:spacing w:after="0" w:line="120" w:lineRule="exact"/>
        <w:rPr>
          <w:sz w:val="10"/>
        </w:rPr>
      </w:pPr>
    </w:p>
    <w:p w:rsidR="003B37A3" w:rsidRPr="002F6A4F" w:rsidRDefault="00921042" w:rsidP="009210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21.12</w:t>
      </w:r>
      <w:r w:rsidR="003B37A3" w:rsidRPr="002F6A4F">
        <w:tab/>
        <w:t>Участие в разработке и осуществлении планов в области развития на местном уровне</w:t>
      </w:r>
    </w:p>
    <w:p w:rsidR="00921042" w:rsidRPr="00921042" w:rsidRDefault="00921042" w:rsidP="00921042">
      <w:pPr>
        <w:pStyle w:val="SingleTxt"/>
        <w:spacing w:after="0" w:line="120" w:lineRule="exact"/>
        <w:rPr>
          <w:sz w:val="10"/>
        </w:rPr>
      </w:pPr>
    </w:p>
    <w:p w:rsidR="003B37A3" w:rsidRPr="002F6A4F" w:rsidRDefault="003B37A3" w:rsidP="003B37A3">
      <w:pPr>
        <w:pStyle w:val="SingleTxt"/>
      </w:pPr>
      <w:r w:rsidRPr="002F6A4F">
        <w:t>21.12.1</w:t>
      </w:r>
      <w:r w:rsidRPr="002F6A4F">
        <w:tab/>
        <w:t>Павительство путем учреждения местных советов создает возмо</w:t>
      </w:r>
      <w:r w:rsidRPr="002F6A4F">
        <w:t>ж</w:t>
      </w:r>
      <w:r w:rsidRPr="002F6A4F">
        <w:t>ности для участия сельских женщин в разработке и осуществлении планов в области развития на местном уровне. Женщины являются членами соответс</w:t>
      </w:r>
      <w:r w:rsidRPr="002F6A4F">
        <w:t>т</w:t>
      </w:r>
      <w:r w:rsidRPr="002F6A4F">
        <w:t>вующих советов по всей стране (за исключением районного совета Койнадугу). Одна женщина в настоящее время является председателем совета и еще две</w:t>
      </w:r>
      <w:r w:rsidR="00317041" w:rsidRPr="002F6A4F">
        <w:t xml:space="preserve"> — </w:t>
      </w:r>
      <w:r w:rsidRPr="002F6A4F">
        <w:t>депутатами. На уровне городского административного района З</w:t>
      </w:r>
      <w:r w:rsidRPr="002F6A4F">
        <w:t>а</w:t>
      </w:r>
      <w:r w:rsidRPr="002F6A4F">
        <w:t xml:space="preserve">кон о местном управлении 2004 года предусматривает равное представительство мужчин и женщин в составе такого совета. </w:t>
      </w:r>
    </w:p>
    <w:p w:rsidR="00921042" w:rsidRPr="00921042" w:rsidRDefault="00921042" w:rsidP="00921042">
      <w:pPr>
        <w:pStyle w:val="SingleTxt"/>
        <w:spacing w:after="0" w:line="120" w:lineRule="exact"/>
        <w:rPr>
          <w:sz w:val="10"/>
        </w:rPr>
      </w:pPr>
    </w:p>
    <w:p w:rsidR="003B37A3" w:rsidRPr="002F6A4F" w:rsidRDefault="00921042" w:rsidP="009210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t>21.13</w:t>
      </w:r>
      <w:r>
        <w:tab/>
      </w:r>
      <w:r w:rsidR="003B37A3" w:rsidRPr="002F6A4F">
        <w:t>Доступ к инфраструктуре</w:t>
      </w:r>
    </w:p>
    <w:p w:rsidR="00921042" w:rsidRPr="00921042" w:rsidRDefault="00921042" w:rsidP="00921042">
      <w:pPr>
        <w:pStyle w:val="SingleTxt"/>
        <w:spacing w:after="0" w:line="120" w:lineRule="exact"/>
        <w:rPr>
          <w:sz w:val="10"/>
        </w:rPr>
      </w:pPr>
    </w:p>
    <w:p w:rsidR="003B37A3" w:rsidRPr="002F6A4F" w:rsidRDefault="003B37A3" w:rsidP="00921042">
      <w:pPr>
        <w:pStyle w:val="SingleTxt"/>
      </w:pPr>
      <w:r w:rsidRPr="002F6A4F">
        <w:t>21.13.1</w:t>
      </w:r>
      <w:r w:rsidRPr="002F6A4F">
        <w:tab/>
        <w:t>Десятилетняя гражданская война разрушила большинство осно</w:t>
      </w:r>
      <w:r w:rsidRPr="002F6A4F">
        <w:t>в</w:t>
      </w:r>
      <w:r w:rsidRPr="002F6A4F">
        <w:t>ных коммунальных удобств, и без того обветшавших задолго до войны в отсу</w:t>
      </w:r>
      <w:r w:rsidRPr="002F6A4F">
        <w:t>т</w:t>
      </w:r>
      <w:r w:rsidRPr="002F6A4F">
        <w:t>ствие необходимого материально-технического обслуживания. В послевоенном во</w:t>
      </w:r>
      <w:r w:rsidRPr="002F6A4F">
        <w:t>с</w:t>
      </w:r>
      <w:r w:rsidRPr="002F6A4F">
        <w:t>становлении правительство отдавало приоритет обеспечению остро необход</w:t>
      </w:r>
      <w:r w:rsidRPr="002F6A4F">
        <w:t>и</w:t>
      </w:r>
      <w:r w:rsidRPr="002F6A4F">
        <w:t>мых коммунальных удобств. Правительство проводит политику активного ра</w:t>
      </w:r>
      <w:r w:rsidRPr="002F6A4F">
        <w:t>з</w:t>
      </w:r>
      <w:r w:rsidRPr="002F6A4F">
        <w:t>вития в области транспорта, энергетики, телекоммуникаций, а также в се</w:t>
      </w:r>
      <w:r w:rsidRPr="002F6A4F">
        <w:t>к</w:t>
      </w:r>
      <w:r w:rsidRPr="002F6A4F">
        <w:t>торах водоснабжения и санитарии, направленную на расширение и повышение э</w:t>
      </w:r>
      <w:r w:rsidRPr="002F6A4F">
        <w:t>ф</w:t>
      </w:r>
      <w:r w:rsidRPr="002F6A4F">
        <w:t>фективности предоставляемых услуг в каждом районе. Национальная коми</w:t>
      </w:r>
      <w:r w:rsidRPr="002F6A4F">
        <w:t>с</w:t>
      </w:r>
      <w:r w:rsidRPr="002F6A4F">
        <w:t>сия социальных действий (НКСД) поддерживает деятельность прав</w:t>
      </w:r>
      <w:r w:rsidRPr="002F6A4F">
        <w:t>и</w:t>
      </w:r>
      <w:r w:rsidRPr="002F6A4F">
        <w:t>тельства в этом направлении и сотрудничает с НПО, организациями гражданского общ</w:t>
      </w:r>
      <w:r w:rsidRPr="002F6A4F">
        <w:t>е</w:t>
      </w:r>
      <w:r w:rsidRPr="002F6A4F">
        <w:t>ства и другими партнерами в области развития. Благодаря этим м</w:t>
      </w:r>
      <w:r w:rsidRPr="002F6A4F">
        <w:t>е</w:t>
      </w:r>
      <w:r w:rsidRPr="002F6A4F">
        <w:t>роприятиям сегодня во многих районах есть школы, общинные медицинские пункты, вод</w:t>
      </w:r>
      <w:r w:rsidRPr="002F6A4F">
        <w:t>о</w:t>
      </w:r>
      <w:r w:rsidRPr="002F6A4F">
        <w:t>снабжение и объекты санитарии.</w:t>
      </w:r>
    </w:p>
    <w:p w:rsidR="003B37A3" w:rsidRPr="002F6A4F" w:rsidRDefault="003B37A3" w:rsidP="003B37A3">
      <w:pPr>
        <w:pStyle w:val="SingleTxt"/>
      </w:pPr>
      <w:r w:rsidRPr="002F6A4F">
        <w:t>21.13.2</w:t>
      </w:r>
      <w:r w:rsidRPr="002F6A4F">
        <w:tab/>
        <w:t>Транспорт. Правительство пытается решить проблему плачевного состояния дорожной инфраструктуры. Эта работа координируется Дорожным управлением Сьерра-Леоне, финансируемым в основном донорами. В средн</w:t>
      </w:r>
      <w:r w:rsidRPr="002F6A4F">
        <w:t>е</w:t>
      </w:r>
      <w:r w:rsidRPr="002F6A4F">
        <w:t>срочной перспективе восстановление будет сосредоточено в первую очередь на восстановлении подъездных дорог. Это делается в интересах сел</w:t>
      </w:r>
      <w:r w:rsidRPr="002F6A4F">
        <w:t>ь</w:t>
      </w:r>
      <w:r w:rsidRPr="002F6A4F">
        <w:t>ских общин, в частности женщин. Открытие дорожных сетей позволит сел</w:t>
      </w:r>
      <w:r w:rsidRPr="002F6A4F">
        <w:t>ь</w:t>
      </w:r>
      <w:r w:rsidRPr="002F6A4F">
        <w:t>ским женщинам доставлять свои товары на рынки по всей стране при досту</w:t>
      </w:r>
      <w:r w:rsidRPr="002F6A4F">
        <w:t>п</w:t>
      </w:r>
      <w:r w:rsidRPr="002F6A4F">
        <w:t>ных транспортных расходах.</w:t>
      </w:r>
    </w:p>
    <w:p w:rsidR="003B37A3" w:rsidRPr="002F6A4F" w:rsidRDefault="003B37A3" w:rsidP="003B37A3">
      <w:pPr>
        <w:pStyle w:val="SingleTxt"/>
      </w:pPr>
      <w:r w:rsidRPr="002F6A4F">
        <w:t>21.13.3</w:t>
      </w:r>
      <w:r w:rsidRPr="002F6A4F">
        <w:tab/>
        <w:t>Электроснабжение. Электроснабжение имеется только в стол</w:t>
      </w:r>
      <w:r w:rsidRPr="002F6A4F">
        <w:t>и</w:t>
      </w:r>
      <w:r w:rsidRPr="002F6A4F">
        <w:t>це</w:t>
      </w:r>
      <w:r w:rsidR="00317041" w:rsidRPr="002F6A4F">
        <w:t xml:space="preserve"> — </w:t>
      </w:r>
      <w:r w:rsidRPr="002F6A4F">
        <w:t>Фритауне и в главных городах Южной и Восточной провинций. В целом эле</w:t>
      </w:r>
      <w:r w:rsidRPr="002F6A4F">
        <w:t>к</w:t>
      </w:r>
      <w:r w:rsidRPr="002F6A4F">
        <w:t>троснабжение осуществляется нерегулярно и доступно очень немногим. В св</w:t>
      </w:r>
      <w:r w:rsidRPr="002F6A4F">
        <w:t>я</w:t>
      </w:r>
      <w:r w:rsidRPr="002F6A4F">
        <w:t>зи с этим правительство обратилось к группе Всемирного банка с просьбой о</w:t>
      </w:r>
      <w:r w:rsidRPr="002F6A4F">
        <w:t>р</w:t>
      </w:r>
      <w:r w:rsidRPr="002F6A4F">
        <w:t>ганизовать исследование в целях реформирования сектора энергетики. Прав</w:t>
      </w:r>
      <w:r w:rsidRPr="002F6A4F">
        <w:t>и</w:t>
      </w:r>
      <w:r w:rsidRPr="002F6A4F">
        <w:t>тельство при поддержке Всемирного банка разрабатывает стратегию партне</w:t>
      </w:r>
      <w:r w:rsidRPr="002F6A4F">
        <w:t>р</w:t>
      </w:r>
      <w:r w:rsidRPr="002F6A4F">
        <w:t>ского участия частного сектора. Достигнута договоренность о получении от Африканского банка развития и итальянского правительства финансирования для завершения строительства плотины гидроэлектростанции Бумбуна, что п</w:t>
      </w:r>
      <w:r w:rsidRPr="002F6A4F">
        <w:t>о</w:t>
      </w:r>
      <w:r w:rsidRPr="002F6A4F">
        <w:t>зволит улучшить электроснабжение в сельских районах на севере страны.</w:t>
      </w:r>
    </w:p>
    <w:p w:rsidR="003B37A3" w:rsidRPr="002F6A4F" w:rsidRDefault="003B37A3" w:rsidP="003B37A3">
      <w:pPr>
        <w:pStyle w:val="SingleTxt"/>
      </w:pPr>
      <w:r w:rsidRPr="002F6A4F">
        <w:t>21.13.4</w:t>
      </w:r>
      <w:r w:rsidRPr="002F6A4F">
        <w:tab/>
        <w:t>Водоснабжение. Гражданская война нанесла огромный ущерб как провинциальным водопроводным системам, так и сельским системам вод</w:t>
      </w:r>
      <w:r w:rsidRPr="002F6A4F">
        <w:t>о</w:t>
      </w:r>
      <w:r w:rsidRPr="002F6A4F">
        <w:t>снабжения. Лишь около 30 процентов сельского населения имеют доступ к безопасной питьевой воде. В целях решения проблемы водоснабжения такие НПО, как</w:t>
      </w:r>
      <w:r w:rsidR="006B50BF">
        <w:t xml:space="preserve"> «</w:t>
      </w:r>
      <w:r w:rsidRPr="002F6A4F">
        <w:t>Экшн эйд</w:t>
      </w:r>
      <w:r w:rsidR="006B50BF">
        <w:t>»,</w:t>
      </w:r>
      <w:r w:rsidRPr="002F6A4F">
        <w:t xml:space="preserve"> строят водозаборные колодцы во всех сельских общ</w:t>
      </w:r>
      <w:r w:rsidRPr="002F6A4F">
        <w:t>и</w:t>
      </w:r>
      <w:r w:rsidRPr="002F6A4F">
        <w:t xml:space="preserve">нах. </w:t>
      </w:r>
    </w:p>
    <w:p w:rsidR="00921042" w:rsidRPr="00921042" w:rsidRDefault="00921042" w:rsidP="00921042">
      <w:pPr>
        <w:pStyle w:val="SingleTxt"/>
        <w:spacing w:after="0" w:line="120" w:lineRule="exact"/>
        <w:rPr>
          <w:sz w:val="10"/>
        </w:rPr>
      </w:pPr>
    </w:p>
    <w:p w:rsidR="003B37A3" w:rsidRPr="002F6A4F" w:rsidRDefault="00921042" w:rsidP="00921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B50BF">
        <w:tab/>
      </w:r>
      <w:r w:rsidR="003B37A3" w:rsidRPr="002F6A4F">
        <w:t>22</w:t>
      </w:r>
      <w:r w:rsidRPr="00921042">
        <w:t>.</w:t>
      </w:r>
      <w:r>
        <w:tab/>
      </w:r>
      <w:r w:rsidR="003B37A3" w:rsidRPr="002F6A4F">
        <w:t>Статья 15</w:t>
      </w:r>
      <w:r w:rsidRPr="00921042">
        <w:br/>
      </w:r>
      <w:r w:rsidR="003B37A3" w:rsidRPr="002F6A4F">
        <w:t>Равенство перед законом и гражданские правоотношения</w:t>
      </w:r>
    </w:p>
    <w:p w:rsidR="00921042" w:rsidRPr="00921042" w:rsidRDefault="00921042" w:rsidP="00921042">
      <w:pPr>
        <w:pStyle w:val="SingleTxt"/>
        <w:spacing w:after="0" w:line="120" w:lineRule="exact"/>
        <w:rPr>
          <w:sz w:val="10"/>
        </w:rPr>
      </w:pPr>
    </w:p>
    <w:p w:rsidR="003B37A3" w:rsidRPr="002F6A4F" w:rsidRDefault="00921042" w:rsidP="009210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22.1</w:t>
      </w:r>
      <w:r w:rsidR="003B37A3" w:rsidRPr="002F6A4F">
        <w:tab/>
        <w:t>Правовые меры</w:t>
      </w:r>
    </w:p>
    <w:p w:rsidR="00921042" w:rsidRPr="00921042" w:rsidRDefault="00921042" w:rsidP="00921042">
      <w:pPr>
        <w:pStyle w:val="SingleTxt"/>
        <w:spacing w:after="0" w:line="120" w:lineRule="exact"/>
        <w:rPr>
          <w:sz w:val="10"/>
        </w:rPr>
      </w:pPr>
    </w:p>
    <w:p w:rsidR="003B37A3" w:rsidRPr="002F6A4F" w:rsidRDefault="00921042" w:rsidP="009210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3B37A3" w:rsidRPr="002F6A4F">
        <w:t>22.1.1</w:t>
      </w:r>
      <w:r w:rsidR="003B37A3" w:rsidRPr="002F6A4F">
        <w:tab/>
        <w:t>Равенство перед общим законом</w:t>
      </w:r>
    </w:p>
    <w:p w:rsidR="00921042" w:rsidRPr="00921042" w:rsidRDefault="00921042" w:rsidP="00921042">
      <w:pPr>
        <w:pStyle w:val="SingleTxt"/>
        <w:spacing w:after="0" w:line="120" w:lineRule="exact"/>
        <w:rPr>
          <w:sz w:val="10"/>
        </w:rPr>
      </w:pPr>
    </w:p>
    <w:p w:rsidR="003B37A3" w:rsidRPr="002F6A4F" w:rsidRDefault="003B37A3" w:rsidP="0092104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22.1.2</w:t>
      </w:r>
      <w:r w:rsidRPr="002F6A4F">
        <w:tab/>
        <w:t>В гражданском праве отсутствует дискриминация между мужчинами и женщинами, поскольку на физических лиц не налагается никаких огранич</w:t>
      </w:r>
      <w:r w:rsidRPr="002F6A4F">
        <w:t>е</w:t>
      </w:r>
      <w:r w:rsidRPr="002F6A4F">
        <w:t>ний в отношении заключения договоров и управления имуществом. Женщины та</w:t>
      </w:r>
      <w:r w:rsidRPr="002F6A4F">
        <w:t>к</w:t>
      </w:r>
      <w:r w:rsidRPr="002F6A4F">
        <w:t>же могут свободно заключать договоры и управлять имуществом от своего имени в качестве физических лиц. Аналогичным образом, женщины также м</w:t>
      </w:r>
      <w:r w:rsidRPr="002F6A4F">
        <w:t>о</w:t>
      </w:r>
      <w:r w:rsidRPr="002F6A4F">
        <w:t>гут предъявлять иски и отвечать по искам в суде от своего собстве</w:t>
      </w:r>
      <w:r w:rsidRPr="002F6A4F">
        <w:t>н</w:t>
      </w:r>
      <w:r w:rsidRPr="002F6A4F">
        <w:t>ного имени, о чем свидетельствует присутствие женщин-истцов и женщин-ответчиков во всех судах Сьерра-Леоне.</w:t>
      </w:r>
    </w:p>
    <w:p w:rsidR="003B37A3" w:rsidRPr="002F6A4F" w:rsidRDefault="003B37A3" w:rsidP="0092104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22.1.3</w:t>
      </w:r>
      <w:r w:rsidRPr="002F6A4F">
        <w:tab/>
        <w:t>Согласно уголовному праву, женщины могут предъявлять обвинения и быть обвиняемыми в своем личном качестве. В пункте 1 статьи 23 Констит</w:t>
      </w:r>
      <w:r w:rsidRPr="002F6A4F">
        <w:t>у</w:t>
      </w:r>
      <w:r w:rsidRPr="002F6A4F">
        <w:t>ции 1991 года предусматривается и обеспечивается защита со стороны закона любому лицу независимо от пола и гарантируется, что</w:t>
      </w:r>
      <w:r w:rsidR="006B50BF">
        <w:t xml:space="preserve"> «</w:t>
      </w:r>
      <w:r w:rsidRPr="002F6A4F">
        <w:t>в любом случае, когда какому-либо лицу предъявляется обвинение в совершении уголовного престу</w:t>
      </w:r>
      <w:r w:rsidRPr="002F6A4F">
        <w:t>п</w:t>
      </w:r>
      <w:r w:rsidRPr="002F6A4F">
        <w:t>ления, ему обеспечивается, если обвинение не снимается, справедливое ра</w:t>
      </w:r>
      <w:r w:rsidRPr="002F6A4F">
        <w:t>с</w:t>
      </w:r>
      <w:r w:rsidRPr="002F6A4F">
        <w:t>смотрение дела в разумные сроки независимым и беспристрастным судом, у</w:t>
      </w:r>
      <w:r w:rsidRPr="002F6A4F">
        <w:t>ч</w:t>
      </w:r>
      <w:r w:rsidRPr="002F6A4F">
        <w:t>режденным согласно закону</w:t>
      </w:r>
      <w:r w:rsidR="006B50BF">
        <w:t>».</w:t>
      </w:r>
      <w:r w:rsidRPr="002F6A4F">
        <w:t xml:space="preserve"> На практике приговоры определяются не полом обвиняемого, а тяжестью совершенного правонарушения.</w:t>
      </w:r>
    </w:p>
    <w:p w:rsidR="003B37A3" w:rsidRPr="002F6A4F" w:rsidRDefault="003B37A3" w:rsidP="0092104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22.1.4</w:t>
      </w:r>
      <w:r w:rsidRPr="002F6A4F">
        <w:tab/>
        <w:t>В качестве присяжных заседателей женщины участвуют в разбирател</w:t>
      </w:r>
      <w:r w:rsidRPr="002F6A4F">
        <w:t>ь</w:t>
      </w:r>
      <w:r w:rsidRPr="002F6A4F">
        <w:t>стве вместе с судьями для принятия решений, поскольку Закон об уголовном судопроизводстве (поправка) № 12 1972 года юридически предусма</w:t>
      </w:r>
      <w:r w:rsidRPr="002F6A4F">
        <w:t>т</w:t>
      </w:r>
      <w:r w:rsidRPr="002F6A4F">
        <w:t>ривает возможность как для мужчин, так и для женщин быть присяжными заседател</w:t>
      </w:r>
      <w:r w:rsidRPr="002F6A4F">
        <w:t>я</w:t>
      </w:r>
      <w:r w:rsidRPr="002F6A4F">
        <w:t>ми, но не на равных основаниях, так как в Законе уточняется, что:</w:t>
      </w:r>
    </w:p>
    <w:p w:rsidR="003B37A3" w:rsidRPr="002F6A4F" w:rsidRDefault="00921042" w:rsidP="003B37A3">
      <w:pPr>
        <w:pStyle w:val="SingleTxt"/>
        <w:rPr>
          <w:bCs/>
        </w:rPr>
      </w:pPr>
      <w:r>
        <w:rPr>
          <w:bCs/>
          <w:lang w:val="en-US"/>
        </w:rPr>
        <w:tab/>
      </w:r>
      <w:r w:rsidR="003B37A3" w:rsidRPr="002F6A4F">
        <w:rPr>
          <w:bCs/>
        </w:rPr>
        <w:t>a)</w:t>
      </w:r>
      <w:r w:rsidR="003B37A3" w:rsidRPr="002F6A4F">
        <w:rPr>
          <w:bCs/>
        </w:rPr>
        <w:tab/>
        <w:t>каждый мужчина в возрасте от двадцати одного года до шестидесяти лет</w:t>
      </w:r>
      <w:r>
        <w:rPr>
          <w:bCs/>
        </w:rPr>
        <w:t>;</w:t>
      </w:r>
      <w:r w:rsidR="003B37A3" w:rsidRPr="002F6A4F">
        <w:rPr>
          <w:bCs/>
        </w:rPr>
        <w:t xml:space="preserve"> и</w:t>
      </w:r>
    </w:p>
    <w:p w:rsidR="003B37A3" w:rsidRPr="002F6A4F" w:rsidRDefault="00921042" w:rsidP="003B37A3">
      <w:pPr>
        <w:pStyle w:val="SingleTxt"/>
        <w:rPr>
          <w:bCs/>
        </w:rPr>
      </w:pPr>
      <w:r w:rsidRPr="00921042">
        <w:rPr>
          <w:bCs/>
        </w:rPr>
        <w:tab/>
      </w:r>
      <w:r w:rsidR="003B37A3" w:rsidRPr="002F6A4F">
        <w:rPr>
          <w:bCs/>
        </w:rPr>
        <w:t>b)</w:t>
      </w:r>
      <w:r w:rsidR="003B37A3" w:rsidRPr="002F6A4F">
        <w:rPr>
          <w:bCs/>
        </w:rPr>
        <w:tab/>
        <w:t>каждая женщина в возрасти от тридцати до шестидесяти лет, пост</w:t>
      </w:r>
      <w:r w:rsidR="003B37A3" w:rsidRPr="002F6A4F">
        <w:rPr>
          <w:bCs/>
        </w:rPr>
        <w:t>о</w:t>
      </w:r>
      <w:r w:rsidR="003B37A3" w:rsidRPr="002F6A4F">
        <w:rPr>
          <w:bCs/>
        </w:rPr>
        <w:t>янно проживающая в Сьерра-Леоне и владеющая грамотой на английском яз</w:t>
      </w:r>
      <w:r w:rsidR="003B37A3" w:rsidRPr="002F6A4F">
        <w:rPr>
          <w:bCs/>
        </w:rPr>
        <w:t>ы</w:t>
      </w:r>
      <w:r w:rsidR="003B37A3" w:rsidRPr="002F6A4F">
        <w:rPr>
          <w:bCs/>
        </w:rPr>
        <w:t>ке, имеет право в</w:t>
      </w:r>
      <w:r w:rsidR="003B37A3" w:rsidRPr="002F6A4F">
        <w:rPr>
          <w:bCs/>
        </w:rPr>
        <w:t>ы</w:t>
      </w:r>
      <w:r w:rsidR="003B37A3" w:rsidRPr="002F6A4F">
        <w:rPr>
          <w:bCs/>
        </w:rPr>
        <w:t>ступать в качестве присяжного заседателя</w:t>
      </w:r>
      <w:r w:rsidR="006B50BF">
        <w:rPr>
          <w:bCs/>
        </w:rPr>
        <w:t>».</w:t>
      </w:r>
    </w:p>
    <w:p w:rsidR="003B37A3" w:rsidRPr="002F6A4F" w:rsidRDefault="001A61A0" w:rsidP="001A61A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22.1.5</w:t>
      </w:r>
      <w:r>
        <w:tab/>
      </w:r>
      <w:r w:rsidR="003B37A3" w:rsidRPr="002F6A4F">
        <w:t>Разница в возрасте для отбора заседателей никак не объясняется и не обосновывается и, вероятно, проистекает из стереотипного представления о достижении женщинами возраста интеллектуальной зрелости позже, чем му</w:t>
      </w:r>
      <w:r w:rsidR="003B37A3" w:rsidRPr="002F6A4F">
        <w:t>ж</w:t>
      </w:r>
      <w:r w:rsidR="003B37A3" w:rsidRPr="002F6A4F">
        <w:t>чинами.</w:t>
      </w:r>
    </w:p>
    <w:p w:rsidR="003B37A3" w:rsidRPr="002F6A4F" w:rsidRDefault="003B37A3" w:rsidP="001A61A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22.1.6</w:t>
      </w:r>
      <w:r w:rsidRPr="002F6A4F">
        <w:tab/>
        <w:t>В судебной системе (включающей местные суды, районные апелляцио</w:t>
      </w:r>
      <w:r w:rsidRPr="002F6A4F">
        <w:t>н</w:t>
      </w:r>
      <w:r w:rsidRPr="002F6A4F">
        <w:t>ные суды, мировые суды, Высокий суд, Апелляционный и Верховный суды) о</w:t>
      </w:r>
      <w:r w:rsidRPr="002F6A4F">
        <w:t>т</w:t>
      </w:r>
      <w:r w:rsidRPr="002F6A4F">
        <w:t>сутствует писаное право или политические установки, не допускающие пр</w:t>
      </w:r>
      <w:r w:rsidRPr="002F6A4F">
        <w:t>и</w:t>
      </w:r>
      <w:r w:rsidRPr="002F6A4F">
        <w:t>сутствия женщин в составе работников суда.</w:t>
      </w:r>
    </w:p>
    <w:p w:rsidR="001A61A0" w:rsidRPr="001A61A0" w:rsidRDefault="001A61A0" w:rsidP="001A61A0">
      <w:pPr>
        <w:pStyle w:val="SingleTxt"/>
        <w:spacing w:after="0" w:line="120" w:lineRule="exact"/>
        <w:rPr>
          <w:sz w:val="10"/>
        </w:rPr>
      </w:pPr>
    </w:p>
    <w:p w:rsidR="003B37A3" w:rsidRPr="002F6A4F" w:rsidRDefault="001A61A0" w:rsidP="001A61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22.2</w:t>
      </w:r>
      <w:r w:rsidR="003B37A3" w:rsidRPr="002F6A4F">
        <w:tab/>
        <w:t>Равенство согласно обычному праву</w:t>
      </w:r>
    </w:p>
    <w:p w:rsidR="001A61A0" w:rsidRPr="001A61A0" w:rsidRDefault="001A61A0" w:rsidP="001A61A0">
      <w:pPr>
        <w:pStyle w:val="SingleTxt"/>
        <w:spacing w:after="0" w:line="120" w:lineRule="exact"/>
        <w:rPr>
          <w:sz w:val="10"/>
        </w:rPr>
      </w:pPr>
    </w:p>
    <w:p w:rsidR="003B37A3" w:rsidRPr="002F6A4F" w:rsidRDefault="001A61A0" w:rsidP="003B37A3">
      <w:pPr>
        <w:pStyle w:val="SingleTxt"/>
      </w:pPr>
      <w:r>
        <w:tab/>
      </w:r>
      <w:r w:rsidR="003B37A3" w:rsidRPr="002F6A4F">
        <w:t>Согласно обычному праву, не существует каких-либо норм, исключающих для женщин возможность выступать в суде в качестве истца или ответчика. Женщины также могут свободно заключать договоры от своего имени и в сл</w:t>
      </w:r>
      <w:r w:rsidR="003B37A3" w:rsidRPr="002F6A4F">
        <w:t>у</w:t>
      </w:r>
      <w:r w:rsidR="003B37A3" w:rsidRPr="002F6A4F">
        <w:t>чаях, когда женщина является верховным вождем племени в соответствующих о</w:t>
      </w:r>
      <w:r w:rsidR="003B37A3" w:rsidRPr="002F6A4F">
        <w:t>б</w:t>
      </w:r>
      <w:r w:rsidR="003B37A3" w:rsidRPr="002F6A4F">
        <w:t>щинах; они могут быть главой семьи и в силу этого управлять имуществом. Женщины могут также на законных основаниях назначаться председателем м</w:t>
      </w:r>
      <w:r w:rsidR="003B37A3" w:rsidRPr="002F6A4F">
        <w:t>е</w:t>
      </w:r>
      <w:r w:rsidR="003B37A3" w:rsidRPr="002F6A4F">
        <w:t>стного суда; однако в 350 местных судах в провинциях лишь одна женщина я</w:t>
      </w:r>
      <w:r w:rsidR="003B37A3" w:rsidRPr="002F6A4F">
        <w:t>в</w:t>
      </w:r>
      <w:r w:rsidR="003B37A3" w:rsidRPr="002F6A4F">
        <w:t>ляется председателем, что составляет 0,35 процента.</w:t>
      </w:r>
    </w:p>
    <w:p w:rsidR="001A61A0" w:rsidRPr="001A61A0" w:rsidRDefault="001A61A0" w:rsidP="001A61A0">
      <w:pPr>
        <w:pStyle w:val="SingleTxt"/>
        <w:spacing w:after="0" w:line="120" w:lineRule="exact"/>
        <w:rPr>
          <w:sz w:val="10"/>
        </w:rPr>
      </w:pPr>
    </w:p>
    <w:p w:rsidR="003B37A3" w:rsidRPr="002F6A4F" w:rsidRDefault="001A61A0" w:rsidP="001A61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w:t>
      </w:r>
      <w:r>
        <w:t>.</w:t>
      </w:r>
      <w:r w:rsidR="003B37A3" w:rsidRPr="002F6A4F">
        <w:tab/>
        <w:t>Статья 16</w:t>
      </w:r>
      <w:r>
        <w:br/>
      </w:r>
      <w:r w:rsidR="003B37A3" w:rsidRPr="002F6A4F">
        <w:t>Равенство в вопросах брака и семейного закон</w:t>
      </w:r>
      <w:r w:rsidR="003B37A3" w:rsidRPr="002F6A4F">
        <w:t>о</w:t>
      </w:r>
      <w:r w:rsidR="003B37A3" w:rsidRPr="002F6A4F">
        <w:t>дательства</w:t>
      </w:r>
    </w:p>
    <w:p w:rsidR="001A61A0" w:rsidRPr="001A61A0" w:rsidRDefault="001A61A0" w:rsidP="001A61A0">
      <w:pPr>
        <w:pStyle w:val="SingleTxt"/>
        <w:spacing w:after="0" w:line="120" w:lineRule="exact"/>
        <w:rPr>
          <w:sz w:val="10"/>
        </w:rPr>
      </w:pPr>
    </w:p>
    <w:p w:rsidR="003B37A3" w:rsidRPr="002F6A4F" w:rsidRDefault="001A61A0" w:rsidP="001A61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23.1</w:t>
      </w:r>
      <w:r w:rsidR="003B37A3" w:rsidRPr="002F6A4F">
        <w:tab/>
        <w:t>Правовые и другие меры</w:t>
      </w:r>
    </w:p>
    <w:p w:rsidR="001A61A0" w:rsidRPr="001A61A0" w:rsidRDefault="001A61A0" w:rsidP="001A61A0">
      <w:pPr>
        <w:pStyle w:val="SingleTxt"/>
        <w:spacing w:after="0" w:line="120" w:lineRule="exact"/>
        <w:rPr>
          <w:sz w:val="10"/>
        </w:rPr>
      </w:pPr>
    </w:p>
    <w:p w:rsidR="003B37A3" w:rsidRPr="002F6A4F" w:rsidRDefault="001A61A0" w:rsidP="001A61A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23.1.1</w:t>
      </w:r>
      <w:r>
        <w:tab/>
      </w:r>
      <w:r w:rsidR="003B37A3" w:rsidRPr="002F6A4F">
        <w:t>В Сьерра-Леоне семейные отношения регулируются гражданским (о</w:t>
      </w:r>
      <w:r w:rsidR="003B37A3" w:rsidRPr="002F6A4F">
        <w:t>б</w:t>
      </w:r>
      <w:r w:rsidR="003B37A3" w:rsidRPr="002F6A4F">
        <w:t>щим), религиозным и обычным правом. В Сьерра-Леоне существуют две фо</w:t>
      </w:r>
      <w:r w:rsidR="003B37A3" w:rsidRPr="002F6A4F">
        <w:t>р</w:t>
      </w:r>
      <w:r w:rsidR="003B37A3" w:rsidRPr="002F6A4F">
        <w:t>мы семьи: нуклеарная семья и расширенная семья. Нуклеарная семья состоит из одного мужчины, его жены и детей, проживающих в одном домох</w:t>
      </w:r>
      <w:r w:rsidR="003B37A3" w:rsidRPr="002F6A4F">
        <w:t>о</w:t>
      </w:r>
      <w:r w:rsidR="003B37A3" w:rsidRPr="002F6A4F">
        <w:t>зяйстве. Обычно такая форма семьи существует у образованных людей и хр</w:t>
      </w:r>
      <w:r w:rsidR="003B37A3" w:rsidRPr="002F6A4F">
        <w:t>и</w:t>
      </w:r>
      <w:r w:rsidR="003B37A3" w:rsidRPr="002F6A4F">
        <w:t xml:space="preserve">стиан, проживающих в городских районах страны. </w:t>
      </w:r>
    </w:p>
    <w:p w:rsidR="003B37A3" w:rsidRPr="002F6A4F" w:rsidRDefault="003B37A3" w:rsidP="001A61A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23.1.2</w:t>
      </w:r>
      <w:r w:rsidRPr="002F6A4F">
        <w:tab/>
        <w:t>Расширенная семья состоит из родителей, детей и других родственн</w:t>
      </w:r>
      <w:r w:rsidRPr="002F6A4F">
        <w:t>и</w:t>
      </w:r>
      <w:r w:rsidRPr="002F6A4F">
        <w:t>ков, включая бабушек и дедушек, сестер, братьев, двоюродных сестер и дво</w:t>
      </w:r>
      <w:r w:rsidRPr="002F6A4F">
        <w:t>ю</w:t>
      </w:r>
      <w:r w:rsidRPr="002F6A4F">
        <w:t>родных братьев, проживающих в одном домохозяйстве. Такая форма с</w:t>
      </w:r>
      <w:r w:rsidRPr="002F6A4F">
        <w:t>е</w:t>
      </w:r>
      <w:r w:rsidRPr="002F6A4F">
        <w:t>мьи обычно существует среди необразованного населения, мусульман и нехр</w:t>
      </w:r>
      <w:r w:rsidRPr="002F6A4F">
        <w:t>и</w:t>
      </w:r>
      <w:r w:rsidRPr="002F6A4F">
        <w:t>стиан (Joko-Smart, Sierra Leone Customary Family Law). Браки, заключенные с</w:t>
      </w:r>
      <w:r w:rsidRPr="002F6A4F">
        <w:t>о</w:t>
      </w:r>
      <w:r w:rsidRPr="002F6A4F">
        <w:t>гласно общему, обычному и религиозному праву, являются законными.</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23.2</w:t>
      </w:r>
      <w:r w:rsidR="003B37A3" w:rsidRPr="002F6A4F">
        <w:tab/>
        <w:t>Свобода выбора супруга</w:t>
      </w:r>
    </w:p>
    <w:p w:rsidR="005C3231" w:rsidRPr="005C3231" w:rsidRDefault="005C3231" w:rsidP="005C3231">
      <w:pPr>
        <w:pStyle w:val="SingleTxt"/>
        <w:spacing w:after="0" w:line="120" w:lineRule="exact"/>
        <w:rPr>
          <w:sz w:val="10"/>
        </w:rPr>
      </w:pP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23.2.1</w:t>
      </w:r>
      <w:r w:rsidRPr="002F6A4F">
        <w:tab/>
        <w:t>В соответствии с общим правом брак представляет собой договор и в силу этого, для того чтобы брачный договор имел юридическую силу, обе ст</w:t>
      </w:r>
      <w:r w:rsidRPr="002F6A4F">
        <w:t>о</w:t>
      </w:r>
      <w:r w:rsidRPr="002F6A4F">
        <w:t>роны (то есть как мужчина, так и женщина) должны дать свое согласие. Отсу</w:t>
      </w:r>
      <w:r w:rsidRPr="002F6A4F">
        <w:t>т</w:t>
      </w:r>
      <w:r w:rsidRPr="002F6A4F">
        <w:t>ствие согласия одной из сторон делает брак оспоримым.</w:t>
      </w: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23.2.2</w:t>
      </w:r>
      <w:r w:rsidRPr="002F6A4F">
        <w:tab/>
        <w:t>В соответствии с традиционным обычным правом согласие деву</w:t>
      </w:r>
      <w:r w:rsidRPr="002F6A4F">
        <w:t>ш</w:t>
      </w:r>
      <w:r w:rsidRPr="002F6A4F">
        <w:t>ки/женщины не имеет существенного значения, особенно если ее жених явл</w:t>
      </w:r>
      <w:r w:rsidRPr="002F6A4F">
        <w:t>я</w:t>
      </w:r>
      <w:r w:rsidRPr="002F6A4F">
        <w:t>ется вождем или влиятельным старейшиной в деревне/поселке или терр</w:t>
      </w:r>
      <w:r w:rsidRPr="002F6A4F">
        <w:t>и</w:t>
      </w:r>
      <w:r w:rsidRPr="002F6A4F">
        <w:t>тории под управлением вождя племени. По закону требуется согласие только супруга. Однако, согласно современному обычному праву, согласие женщины является юридически необходимым условием.</w:t>
      </w: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23.2.3</w:t>
      </w:r>
      <w:r w:rsidRPr="002F6A4F">
        <w:tab/>
        <w:t>Кроме того, в разделе 7(2) Закона о христианском браке, глава 95 Свода законов в Сьерра-Леоне (1960 года) с внесенными поправками, предусматрив</w:t>
      </w:r>
      <w:r w:rsidRPr="002F6A4F">
        <w:t>а</w:t>
      </w:r>
      <w:r w:rsidRPr="002F6A4F">
        <w:t>ется необходимость согласия отца, если кто-то из вступающих в брак не достиг 21 года. Данный раздел гласит:</w:t>
      </w:r>
    </w:p>
    <w:p w:rsidR="003B37A3" w:rsidRPr="002F6A4F" w:rsidRDefault="005C3231" w:rsidP="005C3231">
      <w:pPr>
        <w:pStyle w:val="SingleTxt"/>
        <w:ind w:left="1742" w:hanging="475"/>
      </w:pPr>
      <w:r>
        <w:tab/>
      </w:r>
      <w:r w:rsidR="006B50BF">
        <w:t>«</w:t>
      </w:r>
      <w:r w:rsidR="003B37A3" w:rsidRPr="002F6A4F">
        <w:t>В соответствии с положениями настоящего Закона брак не может быть заключен между лицами, каждое или одно из которых, не являясь вдовой или вдовцом, не достигло возраста 21 года, кроме как с согласия отца или, если его нет в живых или он по какой-либо причине не в состоянии дать такое согласие, с</w:t>
      </w:r>
      <w:r w:rsidR="003B37A3" w:rsidRPr="002F6A4F">
        <w:t>о</w:t>
      </w:r>
      <w:r w:rsidR="003B37A3" w:rsidRPr="002F6A4F">
        <w:t>гласия матери…</w:t>
      </w:r>
      <w:r w:rsidR="006B50BF">
        <w:t>».</w:t>
      </w: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23.2.4</w:t>
      </w:r>
      <w:r w:rsidRPr="002F6A4F">
        <w:tab/>
        <w:t>Это явная дискриминация в отношении женщин, поскольку согласие м</w:t>
      </w:r>
      <w:r w:rsidRPr="002F6A4F">
        <w:t>а</w:t>
      </w:r>
      <w:r w:rsidRPr="002F6A4F">
        <w:t>тери не требуется, если отец жив и в состоянии/способен дать свое согласие. Если отец по какой-то причине не дает такого согласия, данный брак не может считаться законным, поскольку мать ничего не может сделать до смерти отца.</w:t>
      </w:r>
    </w:p>
    <w:p w:rsidR="003B37A3" w:rsidRPr="002F6A4F" w:rsidRDefault="005C3231"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23.2.5</w:t>
      </w:r>
      <w:r>
        <w:tab/>
      </w:r>
      <w:r w:rsidR="003B37A3" w:rsidRPr="002F6A4F">
        <w:t>Согласно обычному брачному праву, для законного вступления в брак требуется согласие родителей будущих супругов, но минимальный во</w:t>
      </w:r>
      <w:r w:rsidR="003B37A3" w:rsidRPr="002F6A4F">
        <w:t>з</w:t>
      </w:r>
      <w:r w:rsidR="003B37A3" w:rsidRPr="002F6A4F">
        <w:t>раст для вступления в брак не устанавливается. Что касается будущего супруга, то, хотя на практике согласие семьи (в том числе матери и отца) испрашивае</w:t>
      </w:r>
      <w:r w:rsidR="003B37A3" w:rsidRPr="002F6A4F">
        <w:t>т</w:t>
      </w:r>
      <w:r w:rsidR="003B37A3" w:rsidRPr="002F6A4F">
        <w:t>ся, он вправе заключить законный брак без согласия семьи. Что касается буд</w:t>
      </w:r>
      <w:r w:rsidR="003B37A3" w:rsidRPr="002F6A4F">
        <w:t>у</w:t>
      </w:r>
      <w:r w:rsidR="003B37A3" w:rsidRPr="002F6A4F">
        <w:t>щей супруги, то для ее вступления в законный брак необходимо согласие обоих р</w:t>
      </w:r>
      <w:r w:rsidR="003B37A3" w:rsidRPr="002F6A4F">
        <w:t>о</w:t>
      </w:r>
      <w:r w:rsidR="003B37A3" w:rsidRPr="002F6A4F">
        <w:t>дителей, если они живы. В том случае, когда их мнения по этому вопросу не совпадают, преимущественную силу имеет мнение отца.</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23.3</w:t>
      </w:r>
      <w:r w:rsidR="003B37A3" w:rsidRPr="002F6A4F">
        <w:tab/>
        <w:t>Обязанности сторон/супругов</w:t>
      </w:r>
    </w:p>
    <w:p w:rsidR="005C3231" w:rsidRPr="005C3231" w:rsidRDefault="005C3231" w:rsidP="005C3231">
      <w:pPr>
        <w:pStyle w:val="SingleTxt"/>
        <w:spacing w:after="0" w:line="120" w:lineRule="exact"/>
        <w:rPr>
          <w:sz w:val="10"/>
        </w:rPr>
      </w:pP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23.3.1</w:t>
      </w:r>
      <w:r w:rsidRPr="002F6A4F">
        <w:tab/>
        <w:t>Согласно общему праву, муж обязан содержать жену. В содержание вх</w:t>
      </w:r>
      <w:r w:rsidRPr="002F6A4F">
        <w:t>о</w:t>
      </w:r>
      <w:r w:rsidRPr="002F6A4F">
        <w:t>дит обеспечение домом/жильем, питанием и одеждой. На жену не возлагается соответствующая правовая обязанность по содержанию мужа. С другой стор</w:t>
      </w:r>
      <w:r w:rsidRPr="002F6A4F">
        <w:t>о</w:t>
      </w:r>
      <w:r w:rsidRPr="002F6A4F">
        <w:t>ны, жена обязана выполнять всю работу по дому в этом домох</w:t>
      </w:r>
      <w:r w:rsidRPr="002F6A4F">
        <w:t>о</w:t>
      </w:r>
      <w:r w:rsidRPr="002F6A4F">
        <w:t>зяйстве.</w:t>
      </w: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23.3.2</w:t>
      </w:r>
      <w:r w:rsidRPr="002F6A4F">
        <w:tab/>
        <w:t>Супруги имеют взаимную обязанность, касающуюся сексуальных отн</w:t>
      </w:r>
      <w:r w:rsidRPr="002F6A4F">
        <w:t>о</w:t>
      </w:r>
      <w:r w:rsidRPr="002F6A4F">
        <w:t>шений, начиная с обязанности вступить в таковые по заключении брака. Муж обязан физически защищать жену, и именно по этой причине в уголовном пр</w:t>
      </w:r>
      <w:r w:rsidRPr="002F6A4F">
        <w:t>а</w:t>
      </w:r>
      <w:r w:rsidRPr="002F6A4F">
        <w:t>ве право на самооборону распространяется на защиту жены в случае угрозы нанесения ей вреда или применения к ней насилия.</w:t>
      </w: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23.3.3</w:t>
      </w:r>
      <w:r w:rsidRPr="002F6A4F">
        <w:tab/>
        <w:t>Согласно обычному праву, муж несет юридическую обязанность соде</w:t>
      </w:r>
      <w:r w:rsidRPr="002F6A4F">
        <w:t>р</w:t>
      </w:r>
      <w:r w:rsidRPr="002F6A4F">
        <w:t>жать жену/жен и защищать ее/их. Жена, в свою очередь, если она является единственной женой, должна выполнять всю работу по дому. При наличии др</w:t>
      </w:r>
      <w:r w:rsidRPr="002F6A4F">
        <w:t>у</w:t>
      </w:r>
      <w:r w:rsidRPr="002F6A4F">
        <w:t>гой жены или жен эта работа делится между ними, а руководит ее выполнен</w:t>
      </w:r>
      <w:r w:rsidRPr="002F6A4F">
        <w:t>и</w:t>
      </w:r>
      <w:r w:rsidRPr="002F6A4F">
        <w:t>ем и распределяет ее главная/старшая жена. Муж имеет исключ</w:t>
      </w:r>
      <w:r w:rsidRPr="002F6A4F">
        <w:t>и</w:t>
      </w:r>
      <w:r w:rsidRPr="002F6A4F">
        <w:t>тельные права сексуального характера в отношении жены или жен, а жены не имеют равных исключительных прав сексуального характера в отношении м</w:t>
      </w:r>
      <w:r w:rsidRPr="002F6A4F">
        <w:t>у</w:t>
      </w:r>
      <w:r w:rsidRPr="002F6A4F">
        <w:t>жа.</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23.4</w:t>
      </w:r>
      <w:r w:rsidR="003B37A3" w:rsidRPr="002F6A4F">
        <w:tab/>
        <w:t>Имущественные права</w:t>
      </w:r>
    </w:p>
    <w:p w:rsidR="005C3231" w:rsidRPr="005C3231" w:rsidRDefault="005C3231"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23.4.1</w:t>
      </w:r>
      <w:r w:rsidRPr="002F6A4F">
        <w:tab/>
        <w:t>Согласно общему праву, в настоящее время не существует пр</w:t>
      </w:r>
      <w:r w:rsidRPr="002F6A4F">
        <w:t>а</w:t>
      </w:r>
      <w:r w:rsidRPr="002F6A4F">
        <w:t>вовых барьеров для владения женщинами собственным имуществом. Как муж, так и жена имеют право в отношении владения, приобретения, пользования, упра</w:t>
      </w:r>
      <w:r w:rsidRPr="002F6A4F">
        <w:t>в</w:t>
      </w:r>
      <w:r w:rsidRPr="002F6A4F">
        <w:t>ления и распоряжения, по отдельности либо совместно, имуществом, в частн</w:t>
      </w:r>
      <w:r w:rsidRPr="002F6A4F">
        <w:t>о</w:t>
      </w:r>
      <w:r w:rsidRPr="002F6A4F">
        <w:t>сти недвижимым имуществом, включая землю и/или дом.</w:t>
      </w: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23.4.2</w:t>
      </w:r>
      <w:r w:rsidRPr="002F6A4F">
        <w:tab/>
        <w:t>Если муж и жена владеют имуществом совместно, то для совершения какого-либо законного отчуждения необходимо предварительное согласие об</w:t>
      </w:r>
      <w:r w:rsidRPr="002F6A4F">
        <w:t>о</w:t>
      </w:r>
      <w:r w:rsidRPr="002F6A4F">
        <w:t>их. В случае смерти одного из супругов оставшийся в живых получает все с</w:t>
      </w:r>
      <w:r w:rsidRPr="002F6A4F">
        <w:t>о</w:t>
      </w:r>
      <w:r w:rsidRPr="002F6A4F">
        <w:t>гласно доктрине jus accrescendai, то есть все имущество получает оставшееся в живых лицо по принципу равноправия и доверия.</w:t>
      </w: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23.4.3</w:t>
      </w:r>
      <w:r w:rsidRPr="002F6A4F">
        <w:tab/>
        <w:t>Если имущество находится в индивидуальной собственности, то его владельцем является лицо, которое его приобрело. Однако в случае, когда обе стороны вносили средства в стоимость покупки или жена оказывала мужу по</w:t>
      </w:r>
      <w:r w:rsidRPr="002F6A4F">
        <w:t>д</w:t>
      </w:r>
      <w:r w:rsidRPr="002F6A4F">
        <w:t>держку, выполняя работу по дому, то в случае расторжения брака обе ст</w:t>
      </w:r>
      <w:r w:rsidRPr="002F6A4F">
        <w:t>о</w:t>
      </w:r>
      <w:r w:rsidRPr="002F6A4F">
        <w:t>роны имеют долю в таком имуществе и суд выносит решение о его продаже и пр</w:t>
      </w:r>
      <w:r w:rsidRPr="002F6A4F">
        <w:t>о</w:t>
      </w:r>
      <w:r w:rsidRPr="002F6A4F">
        <w:t>порциональном разделе вырученной суммы.</w:t>
      </w:r>
    </w:p>
    <w:p w:rsidR="003B37A3" w:rsidRPr="002F6A4F" w:rsidRDefault="003B37A3" w:rsidP="005C323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rsidRPr="002F6A4F">
        <w:t>23.4.4</w:t>
      </w:r>
      <w:r w:rsidRPr="002F6A4F">
        <w:tab/>
        <w:t>Согласно обычному праву, в силу обязанности мужа содержать ж</w:t>
      </w:r>
      <w:r w:rsidRPr="002F6A4F">
        <w:t>е</w:t>
      </w:r>
      <w:r w:rsidRPr="002F6A4F">
        <w:t>ну, собственником недвижимого имущества, включая землю, дом и/или посадки, как правило, является муж. Доля жены в этом имуществе зависит от двух фа</w:t>
      </w:r>
      <w:r w:rsidRPr="002F6A4F">
        <w:t>к</w:t>
      </w:r>
      <w:r w:rsidRPr="002F6A4F">
        <w:t>торов:</w:t>
      </w:r>
    </w:p>
    <w:p w:rsidR="003B37A3" w:rsidRPr="002F6A4F" w:rsidRDefault="005C3231" w:rsidP="005C3231">
      <w:pPr>
        <w:pStyle w:val="SingleTxt"/>
        <w:tabs>
          <w:tab w:val="right" w:pos="1685"/>
        </w:tabs>
        <w:ind w:left="1742" w:hanging="475"/>
        <w:rPr>
          <w:bCs/>
        </w:rPr>
      </w:pPr>
      <w:r>
        <w:rPr>
          <w:bCs/>
        </w:rPr>
        <w:tab/>
      </w:r>
      <w:r w:rsidR="003B37A3" w:rsidRPr="002F6A4F">
        <w:rPr>
          <w:bCs/>
        </w:rPr>
        <w:t>–</w:t>
      </w:r>
      <w:r w:rsidR="003B37A3" w:rsidRPr="002F6A4F">
        <w:rPr>
          <w:bCs/>
        </w:rPr>
        <w:tab/>
        <w:t>если она имеет с этим мужем общих детей; и</w:t>
      </w:r>
    </w:p>
    <w:p w:rsidR="003B37A3" w:rsidRPr="002F6A4F" w:rsidRDefault="005C3231" w:rsidP="005C3231">
      <w:pPr>
        <w:pStyle w:val="SingleTxt"/>
        <w:tabs>
          <w:tab w:val="right" w:pos="1685"/>
        </w:tabs>
        <w:ind w:left="1742" w:hanging="475"/>
        <w:rPr>
          <w:bCs/>
        </w:rPr>
      </w:pPr>
      <w:r>
        <w:rPr>
          <w:bCs/>
        </w:rPr>
        <w:tab/>
      </w:r>
      <w:r w:rsidR="003B37A3" w:rsidRPr="002F6A4F">
        <w:rPr>
          <w:bCs/>
        </w:rPr>
        <w:t>–</w:t>
      </w:r>
      <w:r w:rsidR="003B37A3" w:rsidRPr="002F6A4F">
        <w:rPr>
          <w:bCs/>
        </w:rPr>
        <w:tab/>
        <w:t>если она после смерти мужа выходит замуж за родственника покойного мужа.</w:t>
      </w:r>
    </w:p>
    <w:p w:rsidR="003B37A3" w:rsidRPr="002F6A4F" w:rsidRDefault="003B37A3" w:rsidP="003B37A3">
      <w:pPr>
        <w:pStyle w:val="SingleTxt"/>
      </w:pPr>
      <w:r w:rsidRPr="002F6A4F">
        <w:t>В случае отсутствия этих факторов женщина/вдова утрачивает право или долю участия в имуществе ее умершего мужа. Если она имеет детей, рожденных в этом браке, то она продолжает иметь долю участия (но не право) в имуществе ее покойного мужа.</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23.4.5</w:t>
      </w:r>
      <w:r w:rsidR="003B37A3" w:rsidRPr="002F6A4F">
        <w:tab/>
        <w:t>Управление имуществом</w:t>
      </w:r>
    </w:p>
    <w:p w:rsidR="005C3231" w:rsidRPr="005C3231" w:rsidRDefault="005C3231" w:rsidP="005C3231">
      <w:pPr>
        <w:pStyle w:val="SingleTxt"/>
        <w:spacing w:after="0" w:line="120" w:lineRule="exact"/>
        <w:rPr>
          <w:sz w:val="10"/>
        </w:rPr>
      </w:pPr>
    </w:p>
    <w:p w:rsidR="003B37A3" w:rsidRPr="002F6A4F" w:rsidRDefault="003B37A3" w:rsidP="003B37A3">
      <w:pPr>
        <w:pStyle w:val="SingleTxt"/>
      </w:pPr>
      <w:r w:rsidRPr="002F6A4F">
        <w:t>23.4.5.1</w:t>
      </w:r>
      <w:r w:rsidRPr="002F6A4F">
        <w:tab/>
        <w:t>Закон об управлении недвижимостью, глава 45 Свода законов Сье</w:t>
      </w:r>
      <w:r w:rsidRPr="002F6A4F">
        <w:t>р</w:t>
      </w:r>
      <w:r w:rsidRPr="002F6A4F">
        <w:t>ра-Леоне (1960 год), касается управления недвижимостью и распределения имущества лица, умершего без завещания. Если умерший оставляет зав</w:t>
      </w:r>
      <w:r w:rsidRPr="002F6A4F">
        <w:t>е</w:t>
      </w:r>
      <w:r w:rsidRPr="002F6A4F">
        <w:t>щание, недвижимое имущество распределяется согласно условиям завещания. Однако, если умерший не оставляет завещания, правила распределения наследства у</w:t>
      </w:r>
      <w:r w:rsidRPr="002F6A4F">
        <w:t>с</w:t>
      </w:r>
      <w:r w:rsidRPr="002F6A4F">
        <w:t xml:space="preserve">тановлены во втором приложении к данному закону. </w:t>
      </w:r>
    </w:p>
    <w:p w:rsidR="003B37A3" w:rsidRPr="002F6A4F" w:rsidRDefault="003B37A3" w:rsidP="003B37A3">
      <w:pPr>
        <w:pStyle w:val="SingleTxt"/>
      </w:pPr>
      <w:r w:rsidRPr="002F6A4F">
        <w:t>23.4.5.2</w:t>
      </w:r>
      <w:r w:rsidRPr="002F6A4F">
        <w:tab/>
        <w:t>Правило 1 предусматривает, что</w:t>
      </w:r>
      <w:r w:rsidR="006B50BF">
        <w:t xml:space="preserve"> «</w:t>
      </w:r>
      <w:r w:rsidRPr="002F6A4F">
        <w:t>если женщина умирает без зав</w:t>
      </w:r>
      <w:r w:rsidRPr="002F6A4F">
        <w:t>е</w:t>
      </w:r>
      <w:r w:rsidRPr="002F6A4F">
        <w:t>щания и у нее остается муж, то вся недвижимость переходит к пережившему ее мужу</w:t>
      </w:r>
      <w:r w:rsidR="006B50BF">
        <w:t>»,</w:t>
      </w:r>
      <w:r w:rsidRPr="002F6A4F">
        <w:t xml:space="preserve"> тогда как правило 2 предусматривает, что,</w:t>
      </w:r>
      <w:r w:rsidR="006B50BF">
        <w:t xml:space="preserve"> «</w:t>
      </w:r>
      <w:r w:rsidRPr="002F6A4F">
        <w:t>если мужчина умирает без завещания и у него остаются вдова и дети или потомки, вдова получает треть имущества, а дети или потомки</w:t>
      </w:r>
      <w:r w:rsidR="00317041" w:rsidRPr="002F6A4F">
        <w:t xml:space="preserve"> — </w:t>
      </w:r>
      <w:r w:rsidRPr="002F6A4F">
        <w:t>оставшиеся две трети, поровну разд</w:t>
      </w:r>
      <w:r w:rsidRPr="002F6A4F">
        <w:t>е</w:t>
      </w:r>
      <w:r w:rsidRPr="002F6A4F">
        <w:t>ленные между ними в порядке очередности</w:t>
      </w:r>
      <w:r w:rsidR="006B50BF">
        <w:t>».</w:t>
      </w:r>
    </w:p>
    <w:p w:rsidR="003B37A3" w:rsidRPr="002F6A4F" w:rsidRDefault="003B37A3" w:rsidP="003B37A3">
      <w:pPr>
        <w:pStyle w:val="SingleTxt"/>
      </w:pPr>
      <w:r w:rsidRPr="002F6A4F">
        <w:t>23.4.5.3</w:t>
      </w:r>
      <w:r w:rsidRPr="002F6A4F">
        <w:tab/>
        <w:t>Раздел 26 главы 95 Свода законов также порождает возмо</w:t>
      </w:r>
      <w:r w:rsidRPr="002F6A4F">
        <w:t>ж</w:t>
      </w:r>
      <w:r w:rsidRPr="002F6A4F">
        <w:t>ность дискриминации женщин в отношении совместного имущества, поскольку в нем предусматривается, что если обе стороны в христианском браке принадл</w:t>
      </w:r>
      <w:r w:rsidRPr="002F6A4F">
        <w:t>е</w:t>
      </w:r>
      <w:r w:rsidRPr="002F6A4F">
        <w:t>жат к коренному населению, то имущество обоих подпадает под действие о</w:t>
      </w:r>
      <w:r w:rsidRPr="002F6A4F">
        <w:t>с</w:t>
      </w:r>
      <w:r w:rsidRPr="002F6A4F">
        <w:t>нованных на обычае законов их племени.</w:t>
      </w:r>
    </w:p>
    <w:p w:rsidR="003B37A3" w:rsidRPr="002F6A4F" w:rsidRDefault="003B37A3" w:rsidP="003B37A3">
      <w:pPr>
        <w:pStyle w:val="SingleTxt"/>
      </w:pPr>
      <w:r w:rsidRPr="002F6A4F">
        <w:t>23.4.5.4</w:t>
      </w:r>
      <w:r w:rsidRPr="002F6A4F">
        <w:tab/>
        <w:t>В данном разделе предусматривается, в частности, что</w:t>
      </w:r>
      <w:r w:rsidR="006B50BF">
        <w:t xml:space="preserve"> «</w:t>
      </w:r>
      <w:r w:rsidRPr="002F6A4F">
        <w:t>имущество сторон в браке, заключенном по данному Закону, если оба они принадлежат к коренному населению, подпадает во всех отношениях под действие законов и обычаев племени или племен, к которым, соответственно, принадлежат стор</w:t>
      </w:r>
      <w:r w:rsidRPr="002F6A4F">
        <w:t>о</w:t>
      </w:r>
      <w:r w:rsidRPr="002F6A4F">
        <w:t>ны</w:t>
      </w:r>
      <w:r w:rsidR="006B50BF">
        <w:t>».</w:t>
      </w:r>
    </w:p>
    <w:p w:rsidR="003B37A3" w:rsidRPr="002F6A4F" w:rsidRDefault="003B37A3" w:rsidP="003B37A3">
      <w:pPr>
        <w:pStyle w:val="SingleTxt"/>
      </w:pPr>
      <w:r w:rsidRPr="002F6A4F">
        <w:t>23.4.5.5</w:t>
      </w:r>
      <w:r w:rsidRPr="002F6A4F">
        <w:tab/>
        <w:t>Это создает правовую возможность дискриминации в отношении женщин, поскольку недвижимое имущество в браке по закону, основанн</w:t>
      </w:r>
      <w:r w:rsidRPr="002F6A4F">
        <w:t>о</w:t>
      </w:r>
      <w:r w:rsidRPr="002F6A4F">
        <w:t>му на обычае, принадлежит мужчине, независимо от того, оба или один из супругов участвовал в его приобретении.</w:t>
      </w:r>
    </w:p>
    <w:p w:rsidR="003B37A3" w:rsidRPr="002F6A4F" w:rsidRDefault="003B37A3" w:rsidP="003B37A3">
      <w:pPr>
        <w:pStyle w:val="SingleTxt"/>
      </w:pPr>
      <w:r w:rsidRPr="002F6A4F">
        <w:t>23.4.5.6</w:t>
      </w:r>
      <w:r w:rsidRPr="002F6A4F">
        <w:tab/>
        <w:t>Ожидается принятие парламентом законопроекта 2006 года о пер</w:t>
      </w:r>
      <w:r w:rsidRPr="002F6A4F">
        <w:t>е</w:t>
      </w:r>
      <w:r w:rsidRPr="002F6A4F">
        <w:t>даче собственности. Данный законопроект будет применяться ко всем гражд</w:t>
      </w:r>
      <w:r w:rsidRPr="002F6A4F">
        <w:t>а</w:t>
      </w:r>
      <w:r w:rsidRPr="002F6A4F">
        <w:t>нам Сьерра-Леоне, независимо от религиозной принадлежности или этнич</w:t>
      </w:r>
      <w:r w:rsidRPr="002F6A4F">
        <w:t>е</w:t>
      </w:r>
      <w:r w:rsidRPr="002F6A4F">
        <w:t>ского происхождения, и касаться частной собственности. Для целей данного законопроекта лицо считается умершим без завещания, если на момент его смерти он не оставил завещания с распоряжениями в отношении его имущес</w:t>
      </w:r>
      <w:r w:rsidRPr="002F6A4F">
        <w:t>т</w:t>
      </w:r>
      <w:r w:rsidRPr="002F6A4F">
        <w:t>ва; любое лицо, после которого осталось завещание с распоряжениями в отн</w:t>
      </w:r>
      <w:r w:rsidRPr="002F6A4F">
        <w:t>о</w:t>
      </w:r>
      <w:r w:rsidRPr="002F6A4F">
        <w:t>шении части его имущества, считается умершим без завещания в отношении той части имущества, о которой в завещании нет распоряжений, а соответс</w:t>
      </w:r>
      <w:r w:rsidRPr="002F6A4F">
        <w:t>т</w:t>
      </w:r>
      <w:r w:rsidRPr="002F6A4F">
        <w:t>вующие положения данного законопроекта распространяются на такую часть его имущества.</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23.4.5.7</w:t>
      </w:r>
      <w:r>
        <w:tab/>
      </w:r>
      <w:r w:rsidR="003B37A3" w:rsidRPr="002F6A4F">
        <w:t>Закон о мусульманском браке, глава 96 Свода законов Сьерра-Леоне 1960 года</w:t>
      </w:r>
    </w:p>
    <w:p w:rsidR="005C3231" w:rsidRPr="005C3231" w:rsidRDefault="005C3231" w:rsidP="005C3231">
      <w:pPr>
        <w:pStyle w:val="SingleTxt"/>
        <w:spacing w:after="0" w:line="120" w:lineRule="exact"/>
        <w:rPr>
          <w:sz w:val="10"/>
        </w:rPr>
      </w:pPr>
    </w:p>
    <w:p w:rsidR="003B37A3" w:rsidRPr="002F6A4F" w:rsidRDefault="003B37A3" w:rsidP="003B37A3">
      <w:pPr>
        <w:pStyle w:val="SingleTxt"/>
      </w:pPr>
      <w:r w:rsidRPr="002F6A4F">
        <w:t>23.4.5.7.1</w:t>
      </w:r>
      <w:r w:rsidRPr="002F6A4F">
        <w:tab/>
      </w:r>
      <w:r w:rsidR="00317041" w:rsidRPr="002F6A4F">
        <w:t xml:space="preserve"> </w:t>
      </w:r>
      <w:r w:rsidRPr="002F6A4F">
        <w:t>Согласно разделу 9 Закона, имущество мусульманина, умершего без завещания, распределяется в весьма дискриминационном порядке по отнош</w:t>
      </w:r>
      <w:r w:rsidRPr="002F6A4F">
        <w:t>е</w:t>
      </w:r>
      <w:r w:rsidRPr="002F6A4F">
        <w:t>нию к женщинам. Лицами, имеющими право на получение свидетельства на управление, в порядке очередности являются: a) старший сын умершего, если он достиг совершеннолетия, b) старший брат или c) любая сторона мусульма</w:t>
      </w:r>
      <w:r w:rsidRPr="002F6A4F">
        <w:t>н</w:t>
      </w:r>
      <w:r w:rsidRPr="002F6A4F">
        <w:t>ского брака, являющаяся на данный момент мусульманином, или официальный распорядитель. В этом разделе предусматривается:</w:t>
      </w:r>
    </w:p>
    <w:p w:rsidR="003B37A3" w:rsidRPr="002F6A4F" w:rsidRDefault="005C3231" w:rsidP="005C3231">
      <w:pPr>
        <w:pStyle w:val="SingleTxt"/>
        <w:ind w:left="1742" w:hanging="475"/>
      </w:pPr>
      <w:r>
        <w:tab/>
      </w:r>
      <w:r w:rsidR="003B37A3" w:rsidRPr="002F6A4F">
        <w:t>Если не состоящий в браке и являющийся на данную дату мусульманином мужчина умирает без завещания, недвижимое и личное имущество такого умершего без завещания распределяется в соответствии с мусульманским законом. Право на получение свидетельства на управление имуществом имеют следующие лица в порядке очередности:</w:t>
      </w:r>
    </w:p>
    <w:p w:rsidR="003B37A3" w:rsidRPr="002F6A4F" w:rsidRDefault="005C3231" w:rsidP="005C3231">
      <w:pPr>
        <w:pStyle w:val="SingleTxt"/>
        <w:ind w:left="1742" w:hanging="475"/>
        <w:rPr>
          <w:bCs/>
        </w:rPr>
      </w:pPr>
      <w:r>
        <w:rPr>
          <w:bCs/>
        </w:rPr>
        <w:tab/>
      </w:r>
      <w:r>
        <w:rPr>
          <w:bCs/>
        </w:rPr>
        <w:tab/>
      </w:r>
      <w:r w:rsidR="003B37A3" w:rsidRPr="002F6A4F">
        <w:rPr>
          <w:bCs/>
        </w:rPr>
        <w:t>1)</w:t>
      </w:r>
      <w:r w:rsidR="003B37A3" w:rsidRPr="002F6A4F">
        <w:rPr>
          <w:bCs/>
        </w:rPr>
        <w:tab/>
        <w:t>старший сын умершего без завещания, если он достиг сове</w:t>
      </w:r>
      <w:r w:rsidR="003B37A3" w:rsidRPr="002F6A4F">
        <w:rPr>
          <w:bCs/>
        </w:rPr>
        <w:t>р</w:t>
      </w:r>
      <w:r w:rsidR="003B37A3" w:rsidRPr="002F6A4F">
        <w:rPr>
          <w:bCs/>
        </w:rPr>
        <w:t>шеннолетия по мусульманскому закону;</w:t>
      </w:r>
    </w:p>
    <w:p w:rsidR="003B37A3" w:rsidRPr="002F6A4F" w:rsidRDefault="005C3231" w:rsidP="005C3231">
      <w:pPr>
        <w:pStyle w:val="SingleTxt"/>
        <w:ind w:left="1742" w:hanging="475"/>
        <w:rPr>
          <w:bCs/>
        </w:rPr>
      </w:pPr>
      <w:r>
        <w:rPr>
          <w:bCs/>
        </w:rPr>
        <w:tab/>
      </w:r>
      <w:r>
        <w:rPr>
          <w:bCs/>
        </w:rPr>
        <w:tab/>
      </w:r>
      <w:r w:rsidR="003B37A3" w:rsidRPr="002F6A4F">
        <w:rPr>
          <w:bCs/>
        </w:rPr>
        <w:t>2)</w:t>
      </w:r>
      <w:r w:rsidR="003B37A3" w:rsidRPr="002F6A4F">
        <w:rPr>
          <w:bCs/>
        </w:rPr>
        <w:tab/>
        <w:t>старший брат умершего без завещания, если он достиг сове</w:t>
      </w:r>
      <w:r w:rsidR="003B37A3" w:rsidRPr="002F6A4F">
        <w:rPr>
          <w:bCs/>
        </w:rPr>
        <w:t>р</w:t>
      </w:r>
      <w:r w:rsidR="003B37A3" w:rsidRPr="002F6A4F">
        <w:rPr>
          <w:bCs/>
        </w:rPr>
        <w:t>шеннолетия по мусульманскому закону;</w:t>
      </w:r>
    </w:p>
    <w:p w:rsidR="003B37A3" w:rsidRPr="002F6A4F" w:rsidRDefault="005C3231" w:rsidP="003B37A3">
      <w:pPr>
        <w:pStyle w:val="SingleTxt"/>
        <w:rPr>
          <w:bCs/>
        </w:rPr>
      </w:pPr>
      <w:r>
        <w:rPr>
          <w:bCs/>
        </w:rPr>
        <w:tab/>
      </w:r>
      <w:r>
        <w:rPr>
          <w:bCs/>
        </w:rPr>
        <w:tab/>
      </w:r>
      <w:r w:rsidR="003B37A3" w:rsidRPr="002F6A4F">
        <w:rPr>
          <w:bCs/>
        </w:rPr>
        <w:t>3)</w:t>
      </w:r>
      <w:r w:rsidR="003B37A3" w:rsidRPr="002F6A4F">
        <w:rPr>
          <w:bCs/>
        </w:rPr>
        <w:tab/>
        <w:t>официальный распорядитель.</w:t>
      </w:r>
    </w:p>
    <w:p w:rsidR="003B37A3" w:rsidRPr="002F6A4F" w:rsidRDefault="003B37A3" w:rsidP="003B37A3">
      <w:pPr>
        <w:pStyle w:val="SingleTxt"/>
      </w:pPr>
      <w:r w:rsidRPr="002F6A4F">
        <w:t>В законе не содержится никаких положений о получении свидетельства на управление имуществом женщинами, то есть женой, старшей дочерью или старшей сестрой. Законно управлять имуществом умершего могут только ро</w:t>
      </w:r>
      <w:r w:rsidRPr="002F6A4F">
        <w:t>д</w:t>
      </w:r>
      <w:r w:rsidRPr="002F6A4F">
        <w:t>ственники мужского пола, что является явной и имплицитной дискриминацией в отношении женщин.</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23.5</w:t>
      </w:r>
      <w:r w:rsidR="003B37A3" w:rsidRPr="002F6A4F">
        <w:tab/>
      </w:r>
      <w:r w:rsidR="003B37A3" w:rsidRPr="005C3231">
        <w:t>Развод</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23.5.1</w:t>
      </w:r>
      <w:r w:rsidR="003B37A3" w:rsidRPr="002F6A4F">
        <w:tab/>
        <w:t>Общее право</w:t>
      </w:r>
    </w:p>
    <w:p w:rsidR="005C3231" w:rsidRPr="005C3231" w:rsidRDefault="005C3231" w:rsidP="005C3231">
      <w:pPr>
        <w:pStyle w:val="SingleTxt"/>
        <w:spacing w:after="0" w:line="120" w:lineRule="exact"/>
        <w:rPr>
          <w:sz w:val="10"/>
        </w:rPr>
      </w:pPr>
    </w:p>
    <w:p w:rsidR="003B37A3" w:rsidRPr="002F6A4F" w:rsidRDefault="005C3231" w:rsidP="003B37A3">
      <w:pPr>
        <w:pStyle w:val="SingleTxt"/>
      </w:pPr>
      <w:r>
        <w:tab/>
      </w:r>
      <w:r w:rsidR="003B37A3" w:rsidRPr="002F6A4F">
        <w:t>На развод, то есть прекращение брака, имеет право как муж, так и жена в случае измены, жестокого обращения и оставления. Согласно общему праву, в в</w:t>
      </w:r>
      <w:r w:rsidR="003B37A3" w:rsidRPr="002F6A4F">
        <w:t>о</w:t>
      </w:r>
      <w:r w:rsidR="003B37A3" w:rsidRPr="002F6A4F">
        <w:t>просе о разводе дискриминация отсутствует.</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23.5.2</w:t>
      </w:r>
      <w:r w:rsidR="003B37A3" w:rsidRPr="002F6A4F">
        <w:tab/>
        <w:t>Обычное право</w:t>
      </w:r>
    </w:p>
    <w:p w:rsidR="005C3231" w:rsidRPr="005C3231" w:rsidRDefault="005C3231" w:rsidP="005C3231">
      <w:pPr>
        <w:pStyle w:val="SingleTxt"/>
        <w:spacing w:after="0" w:line="120" w:lineRule="exact"/>
        <w:rPr>
          <w:sz w:val="10"/>
        </w:rPr>
      </w:pPr>
    </w:p>
    <w:p w:rsidR="003B37A3" w:rsidRPr="002F6A4F" w:rsidRDefault="005C3231" w:rsidP="003B37A3">
      <w:pPr>
        <w:pStyle w:val="SingleTxt"/>
      </w:pPr>
      <w:r>
        <w:tab/>
      </w:r>
      <w:r w:rsidR="003B37A3" w:rsidRPr="002F6A4F">
        <w:t>Согласно обычному праву, существует дискриминация в отношении же</w:t>
      </w:r>
      <w:r w:rsidR="003B37A3" w:rsidRPr="002F6A4F">
        <w:t>н</w:t>
      </w:r>
      <w:r w:rsidR="003B37A3" w:rsidRPr="002F6A4F">
        <w:t>щин, требующих развода. Муж имеет право на развод по следующим основ</w:t>
      </w:r>
      <w:r w:rsidR="003B37A3" w:rsidRPr="002F6A4F">
        <w:t>а</w:t>
      </w:r>
      <w:r w:rsidR="003B37A3" w:rsidRPr="002F6A4F">
        <w:t>ниям:</w:t>
      </w:r>
    </w:p>
    <w:p w:rsidR="003B37A3" w:rsidRPr="002F6A4F" w:rsidRDefault="005C3231" w:rsidP="003B37A3">
      <w:pPr>
        <w:pStyle w:val="SingleTxt"/>
        <w:rPr>
          <w:bCs/>
        </w:rPr>
      </w:pPr>
      <w:r>
        <w:rPr>
          <w:bCs/>
        </w:rPr>
        <w:tab/>
      </w:r>
      <w:r w:rsidR="003B37A3" w:rsidRPr="002F6A4F">
        <w:rPr>
          <w:bCs/>
        </w:rPr>
        <w:t>i)</w:t>
      </w:r>
      <w:r w:rsidR="003B37A3" w:rsidRPr="002F6A4F">
        <w:rPr>
          <w:bCs/>
        </w:rPr>
        <w:tab/>
        <w:t>постоянные измены;</w:t>
      </w:r>
    </w:p>
    <w:p w:rsidR="003B37A3" w:rsidRPr="002F6A4F" w:rsidRDefault="005C3231" w:rsidP="003B37A3">
      <w:pPr>
        <w:pStyle w:val="SingleTxt"/>
        <w:rPr>
          <w:bCs/>
        </w:rPr>
      </w:pPr>
      <w:r>
        <w:rPr>
          <w:bCs/>
        </w:rPr>
        <w:tab/>
      </w:r>
      <w:r w:rsidR="003B37A3" w:rsidRPr="002F6A4F">
        <w:rPr>
          <w:bCs/>
        </w:rPr>
        <w:t>ii)</w:t>
      </w:r>
      <w:r w:rsidR="003B37A3" w:rsidRPr="002F6A4F">
        <w:rPr>
          <w:bCs/>
        </w:rPr>
        <w:tab/>
        <w:t>неоднократное неповиновение и лень;</w:t>
      </w:r>
    </w:p>
    <w:p w:rsidR="003B37A3" w:rsidRPr="002F6A4F" w:rsidRDefault="005C3231" w:rsidP="003B37A3">
      <w:pPr>
        <w:pStyle w:val="SingleTxt"/>
        <w:rPr>
          <w:bCs/>
        </w:rPr>
      </w:pPr>
      <w:r>
        <w:rPr>
          <w:bCs/>
        </w:rPr>
        <w:tab/>
      </w:r>
      <w:r w:rsidR="003B37A3" w:rsidRPr="002F6A4F">
        <w:rPr>
          <w:bCs/>
        </w:rPr>
        <w:t>iii)</w:t>
      </w:r>
      <w:r w:rsidR="003B37A3" w:rsidRPr="002F6A4F">
        <w:rPr>
          <w:bCs/>
        </w:rPr>
        <w:tab/>
        <w:t>опорочивание мужа;</w:t>
      </w:r>
    </w:p>
    <w:p w:rsidR="003B37A3" w:rsidRPr="002F6A4F" w:rsidRDefault="005C3231" w:rsidP="003B37A3">
      <w:pPr>
        <w:pStyle w:val="SingleTxt"/>
        <w:rPr>
          <w:bCs/>
        </w:rPr>
      </w:pPr>
      <w:r>
        <w:rPr>
          <w:bCs/>
        </w:rPr>
        <w:tab/>
      </w:r>
      <w:r w:rsidR="003B37A3" w:rsidRPr="002F6A4F">
        <w:rPr>
          <w:bCs/>
        </w:rPr>
        <w:t>iv)</w:t>
      </w:r>
      <w:r w:rsidR="003B37A3" w:rsidRPr="002F6A4F">
        <w:rPr>
          <w:bCs/>
        </w:rPr>
        <w:tab/>
        <w:t>нежелание взаимодействовать с другими женами;</w:t>
      </w:r>
    </w:p>
    <w:p w:rsidR="003B37A3" w:rsidRPr="002F6A4F" w:rsidRDefault="005C3231" w:rsidP="003B37A3">
      <w:pPr>
        <w:pStyle w:val="SingleTxt"/>
        <w:rPr>
          <w:bCs/>
        </w:rPr>
      </w:pPr>
      <w:r>
        <w:rPr>
          <w:bCs/>
        </w:rPr>
        <w:tab/>
      </w:r>
      <w:r w:rsidR="003B37A3" w:rsidRPr="002F6A4F">
        <w:rPr>
          <w:bCs/>
        </w:rPr>
        <w:t>v)</w:t>
      </w:r>
      <w:r w:rsidR="003B37A3" w:rsidRPr="002F6A4F">
        <w:rPr>
          <w:bCs/>
        </w:rPr>
        <w:tab/>
        <w:t>отказ в разрешении мужу взять еще одну жену;</w:t>
      </w:r>
    </w:p>
    <w:p w:rsidR="003B37A3" w:rsidRPr="002F6A4F" w:rsidRDefault="005C3231" w:rsidP="005C3231">
      <w:pPr>
        <w:pStyle w:val="SingleTxt"/>
        <w:ind w:left="1742" w:hanging="475"/>
        <w:rPr>
          <w:bCs/>
        </w:rPr>
      </w:pPr>
      <w:r>
        <w:rPr>
          <w:bCs/>
        </w:rPr>
        <w:tab/>
      </w:r>
      <w:r w:rsidR="003B37A3" w:rsidRPr="002F6A4F">
        <w:rPr>
          <w:bCs/>
        </w:rPr>
        <w:t>vi)</w:t>
      </w:r>
      <w:r w:rsidR="003B37A3" w:rsidRPr="002F6A4F">
        <w:rPr>
          <w:bCs/>
        </w:rPr>
        <w:tab/>
        <w:t>частые случаи неправильного поведения, за которое мужу приходи</w:t>
      </w:r>
      <w:r w:rsidR="003B37A3" w:rsidRPr="002F6A4F">
        <w:rPr>
          <w:bCs/>
        </w:rPr>
        <w:t>т</w:t>
      </w:r>
      <w:r w:rsidR="003B37A3" w:rsidRPr="002F6A4F">
        <w:rPr>
          <w:bCs/>
        </w:rPr>
        <w:t>ся платить штрафы;</w:t>
      </w:r>
    </w:p>
    <w:p w:rsidR="003B37A3" w:rsidRPr="002F6A4F" w:rsidRDefault="005C3231" w:rsidP="003B37A3">
      <w:pPr>
        <w:pStyle w:val="SingleTxt"/>
        <w:rPr>
          <w:bCs/>
        </w:rPr>
      </w:pPr>
      <w:r>
        <w:rPr>
          <w:bCs/>
        </w:rPr>
        <w:tab/>
      </w:r>
      <w:r w:rsidR="003B37A3" w:rsidRPr="002F6A4F">
        <w:rPr>
          <w:bCs/>
        </w:rPr>
        <w:t>vii)</w:t>
      </w:r>
      <w:r w:rsidR="003B37A3" w:rsidRPr="002F6A4F">
        <w:rPr>
          <w:bCs/>
        </w:rPr>
        <w:tab/>
        <w:t>отказ принять ислам или религию мужа.</w:t>
      </w:r>
    </w:p>
    <w:p w:rsidR="003B37A3" w:rsidRPr="002F6A4F" w:rsidRDefault="003B37A3" w:rsidP="003B37A3">
      <w:pPr>
        <w:pStyle w:val="SingleTxt"/>
      </w:pPr>
      <w:r w:rsidRPr="002F6A4F">
        <w:t>Основаниями для развода по инициативе женщины, согласно обычному праву, являются:</w:t>
      </w:r>
    </w:p>
    <w:p w:rsidR="003B37A3" w:rsidRPr="002F6A4F" w:rsidRDefault="005C3231" w:rsidP="003B37A3">
      <w:pPr>
        <w:pStyle w:val="SingleTxt"/>
        <w:rPr>
          <w:bCs/>
        </w:rPr>
      </w:pPr>
      <w:r>
        <w:rPr>
          <w:bCs/>
        </w:rPr>
        <w:tab/>
      </w:r>
      <w:r w:rsidR="003B37A3" w:rsidRPr="002F6A4F">
        <w:rPr>
          <w:bCs/>
        </w:rPr>
        <w:t>i)</w:t>
      </w:r>
      <w:r w:rsidR="003B37A3" w:rsidRPr="002F6A4F">
        <w:rPr>
          <w:bCs/>
        </w:rPr>
        <w:tab/>
        <w:t>отказ в обеспечении;</w:t>
      </w:r>
    </w:p>
    <w:p w:rsidR="003B37A3" w:rsidRPr="002F6A4F" w:rsidRDefault="005C3231" w:rsidP="003B37A3">
      <w:pPr>
        <w:pStyle w:val="SingleTxt"/>
        <w:rPr>
          <w:bCs/>
        </w:rPr>
      </w:pPr>
      <w:r>
        <w:rPr>
          <w:bCs/>
        </w:rPr>
        <w:tab/>
      </w:r>
      <w:r w:rsidR="003B37A3" w:rsidRPr="002F6A4F">
        <w:rPr>
          <w:bCs/>
        </w:rPr>
        <w:t>ii)</w:t>
      </w:r>
      <w:r w:rsidR="003B37A3" w:rsidRPr="002F6A4F">
        <w:rPr>
          <w:bCs/>
        </w:rPr>
        <w:tab/>
        <w:t>отказ помогать родителю жены; и</w:t>
      </w:r>
    </w:p>
    <w:p w:rsidR="003B37A3" w:rsidRPr="002F6A4F" w:rsidRDefault="005C3231" w:rsidP="003B37A3">
      <w:pPr>
        <w:pStyle w:val="SingleTxt"/>
        <w:rPr>
          <w:bCs/>
        </w:rPr>
      </w:pPr>
      <w:r>
        <w:rPr>
          <w:bCs/>
        </w:rPr>
        <w:tab/>
      </w:r>
      <w:r w:rsidR="003B37A3" w:rsidRPr="002F6A4F">
        <w:rPr>
          <w:bCs/>
        </w:rPr>
        <w:t>iii)</w:t>
      </w:r>
      <w:r w:rsidR="003B37A3" w:rsidRPr="002F6A4F">
        <w:rPr>
          <w:bCs/>
        </w:rPr>
        <w:tab/>
        <w:t>импотенция.</w:t>
      </w:r>
    </w:p>
    <w:p w:rsidR="003B37A3" w:rsidRPr="002F6A4F" w:rsidRDefault="003B37A3" w:rsidP="003B37A3">
      <w:pPr>
        <w:pStyle w:val="SingleTxt"/>
      </w:pPr>
      <w:r w:rsidRPr="002F6A4F">
        <w:t>Жена не имеет права на развод по другим основаниям, которые имеются у м</w:t>
      </w:r>
      <w:r w:rsidRPr="002F6A4F">
        <w:t>у</w:t>
      </w:r>
      <w:r w:rsidRPr="002F6A4F">
        <w:t xml:space="preserve">жа, в частности опорочивание, постоянные измены, отказ принять ее религию. </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23.6</w:t>
      </w:r>
      <w:r w:rsidR="003B37A3" w:rsidRPr="002F6A4F">
        <w:tab/>
        <w:t>Минимальный возраст для сексуальных отношений</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23.6.1</w:t>
      </w:r>
      <w:r w:rsidR="003B37A3" w:rsidRPr="002F6A4F">
        <w:tab/>
        <w:t>Общее право</w:t>
      </w:r>
    </w:p>
    <w:p w:rsidR="005C3231" w:rsidRPr="005C3231" w:rsidRDefault="005C3231" w:rsidP="005C3231">
      <w:pPr>
        <w:pStyle w:val="SingleTxt"/>
        <w:spacing w:after="0" w:line="120" w:lineRule="exact"/>
        <w:rPr>
          <w:sz w:val="10"/>
        </w:rPr>
      </w:pPr>
    </w:p>
    <w:p w:rsidR="003B37A3" w:rsidRPr="002F6A4F" w:rsidRDefault="003B37A3" w:rsidP="003B37A3">
      <w:pPr>
        <w:pStyle w:val="SingleTxt"/>
      </w:pPr>
      <w:r w:rsidRPr="002F6A4F">
        <w:t>23.6.1.1</w:t>
      </w:r>
      <w:r w:rsidRPr="002F6A4F">
        <w:tab/>
        <w:t>Для девушек существует предусмотренный законом минимальный возраст для согласия на сексуальные отношения. Он определяется в разделе 7 Закона о предотвращении жестокого обращения с детьми, глава 31 Свода зак</w:t>
      </w:r>
      <w:r w:rsidRPr="002F6A4F">
        <w:t>о</w:t>
      </w:r>
      <w:r w:rsidRPr="002F6A4F">
        <w:t>нов Сьерра-Леоне 1960 года, в котором минимальным возрастом девушек для согласия на сексуальные отношения считается возраст в 14 лет. Сексуальные отношения в возрасте младше 14 лет служат основанием для обвинения му</w:t>
      </w:r>
      <w:r w:rsidRPr="002F6A4F">
        <w:t>ж</w:t>
      </w:r>
      <w:r w:rsidRPr="002F6A4F">
        <w:t>чины в совершении преступления в виде незаконного вступления в сексуал</w:t>
      </w:r>
      <w:r w:rsidRPr="002F6A4F">
        <w:t>ь</w:t>
      </w:r>
      <w:r w:rsidRPr="002F6A4F">
        <w:t>ные отношения. Для мужчин минимальный возраст для согласия на сексуал</w:t>
      </w:r>
      <w:r w:rsidRPr="002F6A4F">
        <w:t>ь</w:t>
      </w:r>
      <w:r w:rsidRPr="002F6A4F">
        <w:t>ные отношения в Сьерра-Леоне не предусмотрен.</w:t>
      </w:r>
    </w:p>
    <w:p w:rsidR="005C3231" w:rsidRPr="005C3231" w:rsidRDefault="005C3231" w:rsidP="005C3231">
      <w:pPr>
        <w:pStyle w:val="SingleTxt"/>
        <w:spacing w:after="0" w:line="120" w:lineRule="exact"/>
        <w:rPr>
          <w:sz w:val="10"/>
        </w:rPr>
      </w:pPr>
    </w:p>
    <w:p w:rsidR="003B37A3" w:rsidRPr="002F6A4F" w:rsidRDefault="005C3231" w:rsidP="005C3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37A3" w:rsidRPr="002F6A4F">
        <w:t>23.6.2</w:t>
      </w:r>
      <w:r w:rsidR="003B37A3" w:rsidRPr="002F6A4F">
        <w:tab/>
        <w:t>Обычное право</w:t>
      </w:r>
    </w:p>
    <w:p w:rsidR="005C3231" w:rsidRPr="005C3231" w:rsidRDefault="005C3231" w:rsidP="005C3231">
      <w:pPr>
        <w:pStyle w:val="SingleTxt"/>
        <w:spacing w:after="0" w:line="120" w:lineRule="exact"/>
        <w:rPr>
          <w:sz w:val="10"/>
        </w:rPr>
      </w:pPr>
    </w:p>
    <w:p w:rsidR="003B37A3" w:rsidRPr="002F6A4F" w:rsidRDefault="005C3231" w:rsidP="003B37A3">
      <w:pPr>
        <w:pStyle w:val="SingleTxt"/>
      </w:pPr>
      <w:r>
        <w:tab/>
      </w:r>
      <w:r w:rsidR="003B37A3" w:rsidRPr="002F6A4F">
        <w:t>В обычном праве не содержится требований в отношении возраста для с</w:t>
      </w:r>
      <w:r w:rsidR="003B37A3" w:rsidRPr="002F6A4F">
        <w:t>о</w:t>
      </w:r>
      <w:r w:rsidR="003B37A3" w:rsidRPr="002F6A4F">
        <w:t>гласия на сексуальные отношения ни для мальчиков, ни для девочек. Однако девочке, которая не является членом общества</w:t>
      </w:r>
      <w:r w:rsidR="006B50BF">
        <w:t xml:space="preserve"> «</w:t>
      </w:r>
      <w:r w:rsidR="003B37A3" w:rsidRPr="002F6A4F">
        <w:t>Бондо</w:t>
      </w:r>
      <w:r w:rsidR="006B50BF">
        <w:t xml:space="preserve">» </w:t>
      </w:r>
      <w:r w:rsidR="003B37A3" w:rsidRPr="002F6A4F">
        <w:t>(женское тайное общ</w:t>
      </w:r>
      <w:r w:rsidR="003B37A3" w:rsidRPr="002F6A4F">
        <w:t>е</w:t>
      </w:r>
      <w:r w:rsidR="003B37A3" w:rsidRPr="002F6A4F">
        <w:t>ство), законом запрещается согласие на сексуальные отношения, и любой му</w:t>
      </w:r>
      <w:r w:rsidR="003B37A3" w:rsidRPr="002F6A4F">
        <w:t>ж</w:t>
      </w:r>
      <w:r w:rsidR="003B37A3" w:rsidRPr="002F6A4F">
        <w:t>чина, нарушающий этот закон, совершает преступление и наказывается штр</w:t>
      </w:r>
      <w:r w:rsidR="003B37A3" w:rsidRPr="002F6A4F">
        <w:t>а</w:t>
      </w:r>
      <w:r w:rsidR="003B37A3" w:rsidRPr="002F6A4F">
        <w:t>фом. Эта же норма применяется даже в</w:t>
      </w:r>
      <w:r w:rsidR="00317041" w:rsidRPr="002F6A4F">
        <w:t xml:space="preserve"> </w:t>
      </w:r>
      <w:r w:rsidR="003B37A3" w:rsidRPr="002F6A4F">
        <w:t>случае, если девочка обручена.</w:t>
      </w:r>
    </w:p>
    <w:p w:rsidR="005C3231" w:rsidRPr="005C3231" w:rsidRDefault="005C3231" w:rsidP="005C3231">
      <w:pPr>
        <w:pStyle w:val="SingleTxt"/>
        <w:spacing w:after="0" w:line="120" w:lineRule="exact"/>
        <w:rPr>
          <w:b/>
          <w:bCs/>
          <w:sz w:val="10"/>
        </w:rPr>
      </w:pPr>
    </w:p>
    <w:p w:rsidR="005C3231" w:rsidRPr="005C3231" w:rsidRDefault="005C3231" w:rsidP="005C3231">
      <w:pPr>
        <w:pStyle w:val="SingleTxt"/>
        <w:spacing w:after="0" w:line="120" w:lineRule="exact"/>
        <w:rPr>
          <w:b/>
          <w:bCs/>
          <w:sz w:val="10"/>
        </w:rPr>
      </w:pPr>
    </w:p>
    <w:p w:rsidR="003B37A3" w:rsidRPr="002F6A4F" w:rsidRDefault="00FB7066" w:rsidP="005C32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5C3231" w:rsidRPr="002F6A4F">
        <w:t>Часть III</w:t>
      </w:r>
      <w:r w:rsidR="005C3231">
        <w:br/>
      </w:r>
      <w:r w:rsidR="003B37A3" w:rsidRPr="002F6A4F">
        <w:t>Заключение</w:t>
      </w:r>
    </w:p>
    <w:p w:rsidR="005C3231" w:rsidRPr="005C3231" w:rsidRDefault="005C3231" w:rsidP="005C3231">
      <w:pPr>
        <w:pStyle w:val="SingleTxt"/>
        <w:spacing w:after="0" w:line="120" w:lineRule="exact"/>
        <w:rPr>
          <w:sz w:val="10"/>
        </w:rPr>
      </w:pPr>
    </w:p>
    <w:p w:rsidR="005C3231" w:rsidRPr="005C3231" w:rsidRDefault="005C3231" w:rsidP="005C3231">
      <w:pPr>
        <w:pStyle w:val="SingleTxt"/>
        <w:spacing w:after="0" w:line="120" w:lineRule="exact"/>
        <w:rPr>
          <w:sz w:val="10"/>
        </w:rPr>
      </w:pPr>
    </w:p>
    <w:p w:rsidR="003B37A3" w:rsidRPr="002F6A4F" w:rsidRDefault="003B37A3" w:rsidP="003B37A3">
      <w:pPr>
        <w:pStyle w:val="SingleTxt"/>
      </w:pPr>
      <w:r w:rsidRPr="002F6A4F">
        <w:t>24.1</w:t>
      </w:r>
      <w:r w:rsidRPr="002F6A4F">
        <w:tab/>
        <w:t>В некоторых областях правительство обеспечивает конституционные г</w:t>
      </w:r>
      <w:r w:rsidRPr="002F6A4F">
        <w:t>а</w:t>
      </w:r>
      <w:r w:rsidRPr="002F6A4F">
        <w:t>рантии почти по каждой статье КЛДЖ; имеются также нейтральные в генде</w:t>
      </w:r>
      <w:r w:rsidRPr="002F6A4F">
        <w:t>р</w:t>
      </w:r>
      <w:r w:rsidRPr="002F6A4F">
        <w:t>ном отношении направления политики, что фактически означает, что женщины оказываются в невыгодном положении в силу факторов, препятствующих им в доступе к ресурсам. В Конституции также закреплены положения, допуска</w:t>
      </w:r>
      <w:r w:rsidRPr="002F6A4F">
        <w:t>ю</w:t>
      </w:r>
      <w:r w:rsidRPr="002F6A4F">
        <w:t>щие дискриминацию в отношении женщин. Процесс внесения поправок в Ко</w:t>
      </w:r>
      <w:r w:rsidRPr="002F6A4F">
        <w:t>н</w:t>
      </w:r>
      <w:r w:rsidRPr="002F6A4F">
        <w:t>ституцию требует длительного времени, больших затрат и серьезных усилий, в связи с этим приведение внутреннего законодательства в соответствие с КЛДЖ и осуществление Конвенции представляют для правительства сложную пр</w:t>
      </w:r>
      <w:r w:rsidRPr="002F6A4F">
        <w:t>о</w:t>
      </w:r>
      <w:r w:rsidRPr="002F6A4F">
        <w:t xml:space="preserve">блему. </w:t>
      </w:r>
    </w:p>
    <w:p w:rsidR="003B37A3" w:rsidRPr="002F6A4F" w:rsidRDefault="003B37A3" w:rsidP="003B37A3">
      <w:pPr>
        <w:pStyle w:val="SingleTxt"/>
      </w:pPr>
      <w:r w:rsidRPr="002F6A4F">
        <w:t>24.2</w:t>
      </w:r>
      <w:r w:rsidRPr="002F6A4F">
        <w:tab/>
        <w:t>Однако женщины добиваются успехов по мере прогресса в образовании, представленности в политике и благодаря мерам в интересах женщин, прин</w:t>
      </w:r>
      <w:r w:rsidRPr="002F6A4F">
        <w:t>и</w:t>
      </w:r>
      <w:r w:rsidRPr="002F6A4F">
        <w:t>маемых комитетами по вопросам развития районов, и т. д. Правительство та</w:t>
      </w:r>
      <w:r w:rsidRPr="002F6A4F">
        <w:t>к</w:t>
      </w:r>
      <w:r w:rsidRPr="002F6A4F">
        <w:t>же принимает меры по обеспечению осуществления женщинами их прав, н</w:t>
      </w:r>
      <w:r w:rsidRPr="002F6A4F">
        <w:t>а</w:t>
      </w:r>
      <w:r w:rsidRPr="002F6A4F">
        <w:t>пример, через проект</w:t>
      </w:r>
      <w:r w:rsidR="006B50BF">
        <w:t xml:space="preserve"> «</w:t>
      </w:r>
      <w:r w:rsidRPr="002F6A4F">
        <w:t>Сабабу</w:t>
      </w:r>
      <w:r w:rsidR="006B50BF">
        <w:t>»,</w:t>
      </w:r>
      <w:r w:rsidRPr="002F6A4F">
        <w:t xml:space="preserve"> соответствующие национальные стратегии, Парламентский комитет по правам человека, неформальный Комитет по ге</w:t>
      </w:r>
      <w:r w:rsidRPr="002F6A4F">
        <w:t>н</w:t>
      </w:r>
      <w:r w:rsidRPr="002F6A4F">
        <w:t>дерным вопросам, Комиссию по законодательной реформе, Женскую сеть м</w:t>
      </w:r>
      <w:r w:rsidRPr="002F6A4F">
        <w:t>и</w:t>
      </w:r>
      <w:r w:rsidRPr="002F6A4F">
        <w:t>нистров и парламентариев, обеспечение равных возможностей в сфере занят</w:t>
      </w:r>
      <w:r w:rsidRPr="002F6A4F">
        <w:t>о</w:t>
      </w:r>
      <w:r w:rsidRPr="002F6A4F">
        <w:t>сти и т. д. Однако еще многое необходимо сделать для расширения предста</w:t>
      </w:r>
      <w:r w:rsidRPr="002F6A4F">
        <w:t>в</w:t>
      </w:r>
      <w:r w:rsidRPr="002F6A4F">
        <w:t>ленности женщин и их участия во всех сферах (государственной и частной) жизни.</w:t>
      </w:r>
    </w:p>
    <w:p w:rsidR="003B37A3" w:rsidRPr="002F6A4F" w:rsidRDefault="003B37A3" w:rsidP="003B37A3">
      <w:pPr>
        <w:pStyle w:val="SingleTxt"/>
      </w:pPr>
      <w:r w:rsidRPr="002F6A4F">
        <w:t>24.3</w:t>
      </w:r>
      <w:r w:rsidRPr="002F6A4F">
        <w:tab/>
        <w:t>Очевидно, что мальчиков больше, чем девочек, в школах страны, хотя в общей численности населения страны преобладают женщины. Правительство принимает меры, например Закон об образовании, которые являются обяз</w:t>
      </w:r>
      <w:r w:rsidRPr="002F6A4F">
        <w:t>а</w:t>
      </w:r>
      <w:r w:rsidRPr="002F6A4F">
        <w:t>тельными, но не осуществляются на практике. Результаты введенных мер все еще отражают стереотипное отношение к рабочим местам для женщин. В сф</w:t>
      </w:r>
      <w:r w:rsidRPr="002F6A4F">
        <w:t>е</w:t>
      </w:r>
      <w:r w:rsidRPr="002F6A4F">
        <w:t>ре занятости правительство многое делает для обеспечения равных возможн</w:t>
      </w:r>
      <w:r w:rsidRPr="002F6A4F">
        <w:t>о</w:t>
      </w:r>
      <w:r w:rsidRPr="002F6A4F">
        <w:t>стей трудоустройства для женщин, но женщины все еще преобладают в нефо</w:t>
      </w:r>
      <w:r w:rsidRPr="002F6A4F">
        <w:t>р</w:t>
      </w:r>
      <w:r w:rsidRPr="002F6A4F">
        <w:t>мальном секторе. Груз семейных обязанностей не стимулирует женщину к з</w:t>
      </w:r>
      <w:r w:rsidRPr="002F6A4F">
        <w:t>а</w:t>
      </w:r>
      <w:r w:rsidRPr="002F6A4F">
        <w:t>нятости в большинстве областей, где они могут заработать больше. Даже в конгрессе профсоюзов женщины составляют 20 процентов, а 80 процентов</w:t>
      </w:r>
      <w:r w:rsidR="00317041" w:rsidRPr="002F6A4F">
        <w:t xml:space="preserve"> — </w:t>
      </w:r>
      <w:r w:rsidRPr="002F6A4F">
        <w:t xml:space="preserve">мужчины. </w:t>
      </w:r>
    </w:p>
    <w:p w:rsidR="003B37A3" w:rsidRPr="002F6A4F" w:rsidRDefault="003B37A3" w:rsidP="003B37A3">
      <w:pPr>
        <w:pStyle w:val="SingleTxt"/>
      </w:pPr>
      <w:r w:rsidRPr="002F6A4F">
        <w:t>24.4</w:t>
      </w:r>
      <w:r w:rsidRPr="002F6A4F">
        <w:tab/>
        <w:t>Несмотря на то что правительство предпринимает усилия для улучшения здоровья и повышения благополучия всех сьерралеонцев, как это гарантиров</w:t>
      </w:r>
      <w:r w:rsidRPr="002F6A4F">
        <w:t>а</w:t>
      </w:r>
      <w:r w:rsidRPr="002F6A4F">
        <w:t>но Конституцией, путем учреждения Национального секретариата по проблеме СПИДа (НССПИД) и Программы борьбы с малярией, возрастает число случаев ВИЧ, высок коэффициент материнской смертности (КМС) в силу культурных ценностей и стереотипных установок в обществе. Другая серьезная проблема в секторе здравоохранения</w:t>
      </w:r>
      <w:r w:rsidR="00317041" w:rsidRPr="002F6A4F">
        <w:t xml:space="preserve"> — </w:t>
      </w:r>
      <w:r w:rsidRPr="002F6A4F">
        <w:t>отсутствие специализированн</w:t>
      </w:r>
      <w:r w:rsidRPr="002F6A4F">
        <w:t>о</w:t>
      </w:r>
      <w:r w:rsidRPr="002F6A4F">
        <w:t>го/квалифицирован</w:t>
      </w:r>
      <w:r w:rsidR="002E7B40" w:rsidRPr="002E7B40">
        <w:softHyphen/>
      </w:r>
      <w:r w:rsidRPr="002F6A4F">
        <w:t>ного и опытного медицинского персонала. Например, во многих случаях роды принимают традиционные повитухи в связи с ограниченностью мед</w:t>
      </w:r>
      <w:r w:rsidRPr="002F6A4F">
        <w:t>и</w:t>
      </w:r>
      <w:r w:rsidRPr="002F6A4F">
        <w:t>цинского обслуживания, особенно в сельских районах.</w:t>
      </w:r>
    </w:p>
    <w:p w:rsidR="003B37A3" w:rsidRPr="002F6A4F" w:rsidRDefault="003B37A3" w:rsidP="003B37A3">
      <w:pPr>
        <w:pStyle w:val="SingleTxt"/>
      </w:pPr>
      <w:r w:rsidRPr="002F6A4F">
        <w:t>24.5</w:t>
      </w:r>
      <w:r w:rsidRPr="002F6A4F">
        <w:tab/>
        <w:t>Информированность о КЛДЖ весьма ограниченна среди всех сект</w:t>
      </w:r>
      <w:r w:rsidRPr="002F6A4F">
        <w:t>о</w:t>
      </w:r>
      <w:r w:rsidRPr="002F6A4F">
        <w:t>ров/слоев общества. Ввиду нехватки людских и финансовых ресурсов у Мин</w:t>
      </w:r>
      <w:r w:rsidRPr="002F6A4F">
        <w:t>и</w:t>
      </w:r>
      <w:r w:rsidRPr="002F6A4F">
        <w:t>стерства социального обеспечения, по гендерным вопросам и по делам детей очевидна двойственность национальных стратегий. Ведь если говорить о функциях данного Министерства и программ, которые оно должно осущест</w:t>
      </w:r>
      <w:r w:rsidRPr="002F6A4F">
        <w:t>в</w:t>
      </w:r>
      <w:r w:rsidRPr="002F6A4F">
        <w:t>лять и контролировать, то приходится признать, что оно получает намного меньше финансирования, чем другие отраслевые министерства. Одной и во</w:t>
      </w:r>
      <w:r w:rsidRPr="002F6A4F">
        <w:t>з</w:t>
      </w:r>
      <w:r w:rsidRPr="002F6A4F">
        <w:t>можных будущих мер в этом отношении может стать разработка гендерно ор</w:t>
      </w:r>
      <w:r w:rsidRPr="002F6A4F">
        <w:t>и</w:t>
      </w:r>
      <w:r w:rsidRPr="002F6A4F">
        <w:t>ентированного бюджета.</w:t>
      </w:r>
    </w:p>
    <w:p w:rsidR="003B37A3" w:rsidRPr="002F6A4F" w:rsidRDefault="003B37A3" w:rsidP="003B37A3">
      <w:pPr>
        <w:pStyle w:val="SingleTxt"/>
      </w:pPr>
      <w:r w:rsidRPr="002F6A4F">
        <w:t>24.6</w:t>
      </w:r>
      <w:r w:rsidRPr="002F6A4F">
        <w:tab/>
        <w:t>О двойственности осуществляемых стратегий говорится в данном докл</w:t>
      </w:r>
      <w:r w:rsidRPr="002F6A4F">
        <w:t>а</w:t>
      </w:r>
      <w:r w:rsidRPr="002F6A4F">
        <w:t>де почти по каждой статье, поскольку речь идет о многих положениях Конве</w:t>
      </w:r>
      <w:r w:rsidRPr="002F6A4F">
        <w:t>н</w:t>
      </w:r>
      <w:r w:rsidRPr="002F6A4F">
        <w:t>ции. Национальная политика улучшения положения женщин, специально ор</w:t>
      </w:r>
      <w:r w:rsidRPr="002F6A4F">
        <w:t>и</w:t>
      </w:r>
      <w:r w:rsidRPr="002F6A4F">
        <w:t>ентированная на женщин, призвана устранить гендерный разрыв. Многие из кратко/среднесрочных задач и стратегий решения этих задач могут рассматр</w:t>
      </w:r>
      <w:r w:rsidRPr="002F6A4F">
        <w:t>и</w:t>
      </w:r>
      <w:r w:rsidRPr="002F6A4F">
        <w:t>ваться как специальные/временные меры по ускоренному достижению раве</w:t>
      </w:r>
      <w:r w:rsidRPr="002F6A4F">
        <w:t>н</w:t>
      </w:r>
      <w:r w:rsidRPr="002F6A4F">
        <w:t>ства. Национальная политика по учету гендерного фактора призывает к обе</w:t>
      </w:r>
      <w:r w:rsidRPr="002F6A4F">
        <w:t>с</w:t>
      </w:r>
      <w:r w:rsidRPr="002F6A4F">
        <w:t>печению равенства доступа к процессу развития и участия в нем, а также ра</w:t>
      </w:r>
      <w:r w:rsidRPr="002F6A4F">
        <w:t>в</w:t>
      </w:r>
      <w:r w:rsidRPr="002F6A4F">
        <w:t>ноправного пользования плодами развития. Сама по себе эта политика являе</w:t>
      </w:r>
      <w:r w:rsidRPr="002F6A4F">
        <w:t>т</w:t>
      </w:r>
      <w:r w:rsidRPr="002F6A4F">
        <w:t>ся механизмом реализации инициатив в гендерной области. Она дополняет п</w:t>
      </w:r>
      <w:r w:rsidRPr="002F6A4F">
        <w:t>о</w:t>
      </w:r>
      <w:r w:rsidRPr="002F6A4F">
        <w:t>литику улучшения положения женщин путем:</w:t>
      </w:r>
    </w:p>
    <w:p w:rsidR="003B37A3" w:rsidRPr="002F6A4F" w:rsidRDefault="005C3231" w:rsidP="005C3231">
      <w:pPr>
        <w:pStyle w:val="SingleTxt"/>
        <w:tabs>
          <w:tab w:val="right" w:pos="1685"/>
        </w:tabs>
        <w:ind w:left="1742" w:hanging="475"/>
        <w:rPr>
          <w:bCs/>
        </w:rPr>
      </w:pPr>
      <w:r>
        <w:rPr>
          <w:bCs/>
        </w:rPr>
        <w:tab/>
        <w:t>•</w:t>
      </w:r>
      <w:r w:rsidR="003B37A3" w:rsidRPr="002F6A4F">
        <w:rPr>
          <w:bCs/>
        </w:rPr>
        <w:tab/>
        <w:t>создания надлежащей законодательной базы и наделения полномочиями заинтересованных сторон с целью решения проблемы гендерных дисб</w:t>
      </w:r>
      <w:r w:rsidR="003B37A3" w:rsidRPr="002F6A4F">
        <w:rPr>
          <w:bCs/>
        </w:rPr>
        <w:t>а</w:t>
      </w:r>
      <w:r w:rsidR="003B37A3" w:rsidRPr="002F6A4F">
        <w:rPr>
          <w:bCs/>
        </w:rPr>
        <w:t>лансов в своих секторах;</w:t>
      </w:r>
    </w:p>
    <w:p w:rsidR="003B37A3" w:rsidRPr="002F6A4F" w:rsidRDefault="005C3231" w:rsidP="005C3231">
      <w:pPr>
        <w:pStyle w:val="SingleTxt"/>
        <w:tabs>
          <w:tab w:val="right" w:pos="1685"/>
        </w:tabs>
        <w:ind w:left="1742" w:hanging="475"/>
        <w:rPr>
          <w:bCs/>
        </w:rPr>
      </w:pPr>
      <w:r>
        <w:rPr>
          <w:bCs/>
        </w:rPr>
        <w:tab/>
        <w:t>•</w:t>
      </w:r>
      <w:r w:rsidR="003B37A3" w:rsidRPr="002F6A4F">
        <w:rPr>
          <w:bCs/>
        </w:rPr>
        <w:tab/>
        <w:t>создания институциональной основы и определения учреждений, с п</w:t>
      </w:r>
      <w:r w:rsidR="003B37A3" w:rsidRPr="002F6A4F">
        <w:rPr>
          <w:bCs/>
        </w:rPr>
        <w:t>о</w:t>
      </w:r>
      <w:r w:rsidR="003B37A3" w:rsidRPr="002F6A4F">
        <w:rPr>
          <w:bCs/>
        </w:rPr>
        <w:t>мощью которых будут осуществляться планирование и реализация ге</w:t>
      </w:r>
      <w:r w:rsidR="003B37A3" w:rsidRPr="002F6A4F">
        <w:rPr>
          <w:bCs/>
        </w:rPr>
        <w:t>н</w:t>
      </w:r>
      <w:r w:rsidR="003B37A3" w:rsidRPr="002F6A4F">
        <w:rPr>
          <w:bCs/>
        </w:rPr>
        <w:t>дерно ориентированных программ;</w:t>
      </w:r>
    </w:p>
    <w:p w:rsidR="003B37A3" w:rsidRPr="002F6A4F" w:rsidRDefault="005C3231" w:rsidP="005C3231">
      <w:pPr>
        <w:pStyle w:val="SingleTxt"/>
        <w:tabs>
          <w:tab w:val="right" w:pos="1685"/>
        </w:tabs>
        <w:ind w:left="1742" w:hanging="475"/>
        <w:rPr>
          <w:bCs/>
        </w:rPr>
      </w:pPr>
      <w:r>
        <w:rPr>
          <w:bCs/>
        </w:rPr>
        <w:tab/>
        <w:t>•</w:t>
      </w:r>
      <w:r w:rsidR="003B37A3" w:rsidRPr="002F6A4F">
        <w:rPr>
          <w:bCs/>
        </w:rPr>
        <w:tab/>
        <w:t>стремления оказывать содействие межведомственным связям, направле</w:t>
      </w:r>
      <w:r w:rsidR="003B37A3" w:rsidRPr="002F6A4F">
        <w:rPr>
          <w:bCs/>
        </w:rPr>
        <w:t>н</w:t>
      </w:r>
      <w:r w:rsidR="003B37A3" w:rsidRPr="002F6A4F">
        <w:rPr>
          <w:bCs/>
        </w:rPr>
        <w:t>ным на ликвидацию гендерных дисбалансов; и</w:t>
      </w:r>
    </w:p>
    <w:p w:rsidR="003B37A3" w:rsidRPr="002F6A4F" w:rsidRDefault="005C3231" w:rsidP="005C3231">
      <w:pPr>
        <w:pStyle w:val="SingleTxt"/>
        <w:tabs>
          <w:tab w:val="right" w:pos="1685"/>
        </w:tabs>
        <w:ind w:left="1742" w:hanging="475"/>
        <w:rPr>
          <w:bCs/>
        </w:rPr>
      </w:pPr>
      <w:r>
        <w:rPr>
          <w:bCs/>
        </w:rPr>
        <w:tab/>
        <w:t>•</w:t>
      </w:r>
      <w:r w:rsidR="003B37A3" w:rsidRPr="002F6A4F">
        <w:rPr>
          <w:bCs/>
        </w:rPr>
        <w:tab/>
        <w:t>определения основных подходов и обеспечения соответствующих страт</w:t>
      </w:r>
      <w:r w:rsidR="003B37A3" w:rsidRPr="002F6A4F">
        <w:rPr>
          <w:bCs/>
        </w:rPr>
        <w:t>е</w:t>
      </w:r>
      <w:r w:rsidR="003B37A3" w:rsidRPr="002F6A4F">
        <w:rPr>
          <w:bCs/>
        </w:rPr>
        <w:t>гий для решения гендерных проблем.</w:t>
      </w:r>
    </w:p>
    <w:p w:rsidR="003B37A3" w:rsidRPr="002F6A4F" w:rsidRDefault="003B37A3" w:rsidP="003B37A3">
      <w:pPr>
        <w:pStyle w:val="SingleTxt"/>
      </w:pPr>
      <w:r w:rsidRPr="002F6A4F">
        <w:t>24.7</w:t>
      </w:r>
      <w:r w:rsidRPr="002F6A4F">
        <w:tab/>
        <w:t>Кроме того, в Политическом заявлении подчеркивается приверженность правительства осуществлению деятельности, обеспечивающей учет гендерных факторов во всех аспектах политики, планах, программах и проектах в области развития, равно как и гендерное равенство и равноправие, а тем самым</w:t>
      </w:r>
      <w:r w:rsidR="00317041" w:rsidRPr="002F6A4F">
        <w:t xml:space="preserve"> — </w:t>
      </w:r>
      <w:r w:rsidRPr="002F6A4F">
        <w:t>у</w:t>
      </w:r>
      <w:r w:rsidRPr="002F6A4F">
        <w:t>с</w:t>
      </w:r>
      <w:r w:rsidRPr="002F6A4F">
        <w:t>тойчивое развитие.</w:t>
      </w:r>
    </w:p>
    <w:p w:rsidR="003B37A3" w:rsidRPr="002F6A4F" w:rsidRDefault="003B37A3" w:rsidP="003B37A3">
      <w:pPr>
        <w:pStyle w:val="SingleTxt"/>
      </w:pPr>
      <w:r w:rsidRPr="002F6A4F">
        <w:t>24.8</w:t>
      </w:r>
      <w:r w:rsidRPr="002F6A4F">
        <w:tab/>
        <w:t>Эффективная реализация такой политики потребует больших усилий в ходе выполнения обязательств правительства в соответствии с Конвенцией. Можно надеяться, что при наличии необходимой политической воли в отнош</w:t>
      </w:r>
      <w:r w:rsidRPr="002F6A4F">
        <w:t>е</w:t>
      </w:r>
      <w:r w:rsidRPr="002F6A4F">
        <w:t>нии создания требуемых предпосылок осуществление этой политики позволит правительству выполнять свои обязательства по Конвенции более эффективно и удовлетворительно.</w:t>
      </w:r>
    </w:p>
    <w:p w:rsidR="00B46D7A" w:rsidRPr="006B50BF" w:rsidRDefault="005C3231" w:rsidP="005C3231">
      <w:pPr>
        <w:pStyle w:val="SingleTxt"/>
        <w:spacing w:after="0" w:line="240" w:lineRule="auto"/>
        <w:rPr>
          <w:lang w:val="en-US"/>
        </w:rPr>
      </w:pPr>
      <w:r>
        <w:rPr>
          <w:noProof/>
          <w:w w:val="100"/>
          <w:lang w:eastAsia="ru-RU"/>
        </w:rPr>
        <w:pict>
          <v:line id="_x0000_s1260" style="position:absolute;left:0;text-align:left;z-index:6" from="210.2pt,30pt" to="282.2pt,30pt" strokeweight=".25pt"/>
        </w:pict>
      </w:r>
    </w:p>
    <w:sectPr w:rsidR="00B46D7A" w:rsidRPr="006B50BF" w:rsidSect="00CE3079">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27T23:06:00Z" w:initials="Start">
    <w:p w:rsidR="00742EE4" w:rsidRPr="00487B00" w:rsidRDefault="00226EF9">
      <w:pPr>
        <w:pStyle w:val="CommentText"/>
        <w:rPr>
          <w:lang w:val="en-US"/>
        </w:rPr>
      </w:pPr>
      <w:r>
        <w:fldChar w:fldCharType="begin"/>
      </w:r>
      <w:r w:rsidRPr="00681056">
        <w:rPr>
          <w:rStyle w:val="CommentReference"/>
          <w:lang w:val="en-US"/>
        </w:rPr>
        <w:instrText xml:space="preserve"> </w:instrText>
      </w:r>
      <w:r w:rsidRPr="00681056">
        <w:rPr>
          <w:lang w:val="en-US"/>
        </w:rPr>
        <w:instrText>PAGE \# "'Page: '#'</w:instrText>
      </w:r>
      <w:r w:rsidRPr="00681056">
        <w:rPr>
          <w:lang w:val="en-US"/>
        </w:rPr>
        <w:br/>
        <w:instrText>'"</w:instrText>
      </w:r>
      <w:r w:rsidRPr="00681056">
        <w:rPr>
          <w:rStyle w:val="CommentReference"/>
          <w:lang w:val="en-US"/>
        </w:rPr>
        <w:instrText xml:space="preserve"> </w:instrText>
      </w:r>
      <w:r>
        <w:fldChar w:fldCharType="end"/>
      </w:r>
      <w:r>
        <w:rPr>
          <w:rStyle w:val="CommentReference"/>
        </w:rPr>
        <w:annotationRef/>
      </w:r>
      <w:r w:rsidR="00742EE4" w:rsidRPr="00487B00">
        <w:rPr>
          <w:lang w:val="en-US"/>
        </w:rPr>
        <w:t>&lt;&lt;ODS JOB NO&gt;&gt;N0668772R&lt;&lt;ODS JOB NO&gt;&gt;</w:t>
      </w:r>
    </w:p>
    <w:p w:rsidR="00742EE4" w:rsidRPr="00487B00" w:rsidRDefault="00742EE4">
      <w:pPr>
        <w:pStyle w:val="CommentText"/>
        <w:rPr>
          <w:lang w:val="en-US"/>
        </w:rPr>
      </w:pPr>
      <w:r w:rsidRPr="00487B00">
        <w:rPr>
          <w:lang w:val="en-US"/>
        </w:rPr>
        <w:t>&lt;&lt;ODS DOC SYMBOL1&gt;&gt;CEDAW/C/SLE/5&lt;&lt;ODS DOC SYMBOL1&gt;&gt;</w:t>
      </w:r>
    </w:p>
    <w:p w:rsidR="00226EF9" w:rsidRPr="00681056" w:rsidRDefault="00742EE4">
      <w:pPr>
        <w:pStyle w:val="CommentText"/>
        <w:rPr>
          <w:lang w:val="en-US"/>
        </w:rPr>
      </w:pPr>
      <w:r w:rsidRPr="00487B0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17" w:rsidRPr="00950ED1" w:rsidRDefault="00DB3117" w:rsidP="00CE3079">
      <w:pPr>
        <w:pStyle w:val="Footer"/>
        <w:rPr>
          <w:b w:val="0"/>
          <w:noProof w:val="0"/>
          <w:spacing w:val="4"/>
          <w:w w:val="103"/>
          <w:kern w:val="14"/>
          <w:sz w:val="14"/>
          <w:lang w:val="ru-RU"/>
        </w:rPr>
      </w:pPr>
      <w:r>
        <w:separator/>
      </w:r>
    </w:p>
  </w:endnote>
  <w:endnote w:type="continuationSeparator" w:id="0">
    <w:p w:rsidR="00DB3117" w:rsidRPr="00950ED1" w:rsidRDefault="00DB3117" w:rsidP="00CE3079">
      <w:pPr>
        <w:pStyle w:val="Footer"/>
        <w:rPr>
          <w:b w:val="0"/>
          <w:noProof w:val="0"/>
          <w:spacing w:val="4"/>
          <w:w w:val="103"/>
          <w:kern w:val="14"/>
          <w:sz w:val="14"/>
          <w:lang w:val="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2cpi">
    <w:altName w:val="Courier New"/>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Humnst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26EF9">
      <w:tblPrEx>
        <w:tblCellMar>
          <w:top w:w="0" w:type="dxa"/>
          <w:bottom w:w="0" w:type="dxa"/>
        </w:tblCellMar>
      </w:tblPrEx>
      <w:tc>
        <w:tcPr>
          <w:tcW w:w="5033" w:type="dxa"/>
          <w:shd w:val="clear" w:color="auto" w:fill="auto"/>
          <w:vAlign w:val="bottom"/>
        </w:tcPr>
        <w:p w:rsidR="00226EF9" w:rsidRPr="00CE3079" w:rsidRDefault="00226EF9" w:rsidP="00CE3079">
          <w:pPr>
            <w:pStyle w:val="Footer"/>
          </w:pPr>
          <w:r>
            <w:fldChar w:fldCharType="begin"/>
          </w:r>
          <w:r>
            <w:instrText xml:space="preserve"> PAGE  \* MERGEFORMAT </w:instrText>
          </w:r>
          <w:r>
            <w:fldChar w:fldCharType="separate"/>
          </w:r>
          <w:r w:rsidR="00B220BF">
            <w:t>108</w:t>
          </w:r>
          <w:r>
            <w:fldChar w:fldCharType="end"/>
          </w:r>
        </w:p>
      </w:tc>
      <w:tc>
        <w:tcPr>
          <w:tcW w:w="5033" w:type="dxa"/>
          <w:shd w:val="clear" w:color="auto" w:fill="auto"/>
          <w:vAlign w:val="bottom"/>
        </w:tcPr>
        <w:p w:rsidR="00226EF9" w:rsidRPr="00CE3079" w:rsidRDefault="00226EF9" w:rsidP="00CE3079">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B220BF">
            <w:rPr>
              <w:b w:val="0"/>
              <w:sz w:val="14"/>
            </w:rPr>
            <w:t>06-68772</w:t>
          </w:r>
          <w:r>
            <w:rPr>
              <w:b w:val="0"/>
              <w:sz w:val="14"/>
            </w:rPr>
            <w:fldChar w:fldCharType="end"/>
          </w:r>
        </w:p>
      </w:tc>
    </w:tr>
  </w:tbl>
  <w:p w:rsidR="00226EF9" w:rsidRPr="00CE3079" w:rsidRDefault="00226EF9" w:rsidP="00CE3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26EF9">
      <w:tblPrEx>
        <w:tblCellMar>
          <w:top w:w="0" w:type="dxa"/>
          <w:bottom w:w="0" w:type="dxa"/>
        </w:tblCellMar>
      </w:tblPrEx>
      <w:tc>
        <w:tcPr>
          <w:tcW w:w="5033" w:type="dxa"/>
          <w:shd w:val="clear" w:color="auto" w:fill="auto"/>
          <w:vAlign w:val="bottom"/>
        </w:tcPr>
        <w:p w:rsidR="00226EF9" w:rsidRPr="00CE3079" w:rsidRDefault="00226EF9" w:rsidP="00CE3079">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B220BF">
            <w:rPr>
              <w:b w:val="0"/>
              <w:sz w:val="14"/>
            </w:rPr>
            <w:t>06-68772</w:t>
          </w:r>
          <w:r>
            <w:rPr>
              <w:b w:val="0"/>
              <w:sz w:val="14"/>
            </w:rPr>
            <w:fldChar w:fldCharType="end"/>
          </w:r>
        </w:p>
      </w:tc>
      <w:tc>
        <w:tcPr>
          <w:tcW w:w="5033" w:type="dxa"/>
          <w:shd w:val="clear" w:color="auto" w:fill="auto"/>
          <w:vAlign w:val="bottom"/>
        </w:tcPr>
        <w:p w:rsidR="00226EF9" w:rsidRPr="00CE3079" w:rsidRDefault="00226EF9" w:rsidP="00CE3079">
          <w:pPr>
            <w:pStyle w:val="Footer"/>
            <w:jc w:val="right"/>
          </w:pPr>
          <w:r>
            <w:fldChar w:fldCharType="begin"/>
          </w:r>
          <w:r>
            <w:instrText xml:space="preserve"> PAGE  \* MERGEFORMAT </w:instrText>
          </w:r>
          <w:r>
            <w:fldChar w:fldCharType="separate"/>
          </w:r>
          <w:r w:rsidR="00B220BF">
            <w:t>109</w:t>
          </w:r>
          <w:r>
            <w:fldChar w:fldCharType="end"/>
          </w:r>
        </w:p>
      </w:tc>
    </w:tr>
  </w:tbl>
  <w:p w:rsidR="00226EF9" w:rsidRPr="00CE3079" w:rsidRDefault="00226EF9" w:rsidP="00CE3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F9" w:rsidRDefault="00226EF9">
    <w:pPr>
      <w:pStyle w:val="Footer"/>
    </w:pPr>
  </w:p>
  <w:p w:rsidR="00226EF9" w:rsidRDefault="00226EF9" w:rsidP="00CE307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220BF">
      <w:rPr>
        <w:b w:val="0"/>
        <w:sz w:val="20"/>
      </w:rPr>
      <w:t>06-68772 (R)</w:t>
    </w:r>
    <w:r>
      <w:rPr>
        <w:b w:val="0"/>
        <w:sz w:val="20"/>
      </w:rPr>
      <w:fldChar w:fldCharType="end"/>
    </w:r>
    <w:r>
      <w:rPr>
        <w:b w:val="0"/>
        <w:sz w:val="20"/>
      </w:rPr>
      <w:t xml:space="preserve">    270307    2</w:t>
    </w:r>
    <w:r w:rsidR="00FB7066">
      <w:rPr>
        <w:b w:val="0"/>
        <w:sz w:val="20"/>
      </w:rPr>
      <w:t>8</w:t>
    </w:r>
    <w:r>
      <w:rPr>
        <w:b w:val="0"/>
        <w:sz w:val="20"/>
      </w:rPr>
      <w:t>0307</w:t>
    </w:r>
  </w:p>
  <w:p w:rsidR="00226EF9" w:rsidRPr="00CE3079" w:rsidRDefault="00226EF9" w:rsidP="00CE307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B220BF">
      <w:rPr>
        <w:rFonts w:ascii="Barcode 3 of 9 by request" w:hAnsi="Barcode 3 of 9 by request"/>
        <w:b w:val="0"/>
        <w:sz w:val="24"/>
      </w:rPr>
      <w:t>*0668772*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17" w:rsidRPr="00D7222C" w:rsidRDefault="00DB3117" w:rsidP="00D7222C">
      <w:pPr>
        <w:pStyle w:val="Footer"/>
        <w:spacing w:after="80"/>
        <w:ind w:left="792"/>
        <w:rPr>
          <w:sz w:val="16"/>
        </w:rPr>
      </w:pPr>
      <w:r w:rsidRPr="00D7222C">
        <w:rPr>
          <w:sz w:val="16"/>
        </w:rPr>
        <w:t>__________________</w:t>
      </w:r>
    </w:p>
  </w:footnote>
  <w:footnote w:type="continuationSeparator" w:id="0">
    <w:p w:rsidR="00DB3117" w:rsidRPr="00D7222C" w:rsidRDefault="00DB3117" w:rsidP="00D7222C">
      <w:pPr>
        <w:pStyle w:val="Footer"/>
        <w:spacing w:after="80"/>
        <w:ind w:left="792"/>
        <w:rPr>
          <w:sz w:val="16"/>
        </w:rPr>
      </w:pPr>
      <w:r w:rsidRPr="00D7222C">
        <w:rPr>
          <w:sz w:val="16"/>
        </w:rPr>
        <w:t>__________________</w:t>
      </w:r>
    </w:p>
  </w:footnote>
  <w:footnote w:id="1">
    <w:p w:rsidR="00226EF9" w:rsidRDefault="00226EF9" w:rsidP="00D7222C">
      <w:pPr>
        <w:tabs>
          <w:tab w:val="right" w:pos="1195"/>
          <w:tab w:val="left" w:pos="1267"/>
          <w:tab w:val="left" w:pos="1742"/>
          <w:tab w:val="left" w:pos="2218"/>
          <w:tab w:val="left" w:pos="2693"/>
        </w:tabs>
        <w:suppressAutoHyphens/>
        <w:ind w:left="1267" w:right="1267" w:hanging="432"/>
        <w:rPr>
          <w:kern w:val="0"/>
          <w:sz w:val="18"/>
          <w:lang/>
        </w:rPr>
      </w:pPr>
      <w:r>
        <w:rPr>
          <w:kern w:val="0"/>
          <w:sz w:val="18"/>
          <w:lang w:val="en-US"/>
        </w:rPr>
        <w:tab/>
      </w:r>
      <w:r w:rsidRPr="00D7222C">
        <w:rPr>
          <w:rStyle w:val="FootnoteReference"/>
          <w:kern w:val="0"/>
          <w:sz w:val="18"/>
        </w:rPr>
        <w:t>*</w:t>
      </w:r>
      <w:r>
        <w:rPr>
          <w:kern w:val="0"/>
        </w:rPr>
        <w:tab/>
      </w:r>
      <w:r>
        <w:rPr>
          <w:kern w:val="0"/>
          <w:sz w:val="18"/>
        </w:rPr>
        <w:t>Первоначальный, второй, третий, четвертый и пятый периодические доклады поступили в Секретариат 14</w:t>
      </w:r>
      <w:r>
        <w:rPr>
          <w:kern w:val="0"/>
          <w:sz w:val="18"/>
          <w:lang w:val="en-US"/>
        </w:rPr>
        <w:t> </w:t>
      </w:r>
      <w:r>
        <w:rPr>
          <w:kern w:val="0"/>
          <w:sz w:val="18"/>
        </w:rPr>
        <w:t>декабря 2006 года.</w:t>
      </w:r>
    </w:p>
  </w:footnote>
  <w:footnote w:id="2">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Pr>
          <w:kern w:val="0"/>
          <w:lang w:val="en-US"/>
        </w:rPr>
        <w:tab/>
      </w:r>
      <w:r>
        <w:rPr>
          <w:rStyle w:val="FootnoteReference"/>
          <w:kern w:val="0"/>
        </w:rPr>
        <w:footnoteRef/>
      </w:r>
      <w:r w:rsidRPr="00D7222C">
        <w:rPr>
          <w:kern w:val="0"/>
        </w:rPr>
        <w:tab/>
      </w:r>
      <w:r>
        <w:rPr>
          <w:kern w:val="0"/>
        </w:rPr>
        <w:t xml:space="preserve">Ломейское мирное соглашение было ратифицировано Парламентским законом № 3 от 1999 года. Текст данного Закона можно найти по адресу: </w:t>
      </w:r>
      <w:r>
        <w:rPr>
          <w:kern w:val="0"/>
          <w:lang w:val="en-US"/>
        </w:rPr>
        <w:t>http</w:t>
      </w:r>
      <w:r>
        <w:rPr>
          <w:kern w:val="0"/>
        </w:rPr>
        <w:t>://</w:t>
      </w:r>
      <w:r>
        <w:rPr>
          <w:kern w:val="0"/>
          <w:lang w:val="en-US"/>
        </w:rPr>
        <w:t>www</w:t>
      </w:r>
      <w:r>
        <w:rPr>
          <w:kern w:val="0"/>
        </w:rPr>
        <w:t>.</w:t>
      </w:r>
      <w:r>
        <w:rPr>
          <w:kern w:val="0"/>
          <w:lang w:val="en-US"/>
        </w:rPr>
        <w:t>sierra</w:t>
      </w:r>
      <w:r>
        <w:rPr>
          <w:kern w:val="0"/>
        </w:rPr>
        <w:t>-</w:t>
      </w:r>
      <w:r>
        <w:rPr>
          <w:kern w:val="0"/>
          <w:lang w:val="en-US"/>
        </w:rPr>
        <w:t>leone</w:t>
      </w:r>
      <w:r>
        <w:rPr>
          <w:kern w:val="0"/>
        </w:rPr>
        <w:t>.</w:t>
      </w:r>
      <w:r>
        <w:rPr>
          <w:kern w:val="0"/>
          <w:lang w:val="en-US"/>
        </w:rPr>
        <w:t>org</w:t>
      </w:r>
      <w:r>
        <w:rPr>
          <w:kern w:val="0"/>
        </w:rPr>
        <w:t>/</w:t>
      </w:r>
      <w:r>
        <w:rPr>
          <w:kern w:val="0"/>
          <w:lang w:val="en-US"/>
        </w:rPr>
        <w:t>Laws</w:t>
      </w:r>
      <w:r>
        <w:rPr>
          <w:kern w:val="0"/>
        </w:rPr>
        <w:t>/1999-3.</w:t>
      </w:r>
      <w:r>
        <w:rPr>
          <w:kern w:val="0"/>
          <w:lang w:val="en-US"/>
        </w:rPr>
        <w:t>pdf</w:t>
      </w:r>
    </w:p>
  </w:footnote>
  <w:footnote w:id="3">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Pr>
          <w:kern w:val="0"/>
          <w:lang w:val="en-US"/>
        </w:rPr>
        <w:tab/>
      </w:r>
      <w:r>
        <w:rPr>
          <w:rStyle w:val="FootnoteReference"/>
          <w:kern w:val="0"/>
        </w:rPr>
        <w:footnoteRef/>
      </w:r>
      <w:r w:rsidRPr="00D7222C">
        <w:rPr>
          <w:kern w:val="0"/>
        </w:rPr>
        <w:tab/>
      </w:r>
      <w:r>
        <w:rPr>
          <w:kern w:val="0"/>
        </w:rPr>
        <w:t xml:space="preserve">См. раздел 6(1) Закона о КУИП по адресу: </w:t>
      </w:r>
      <w:r>
        <w:rPr>
          <w:kern w:val="0"/>
          <w:lang w:val="en-US"/>
        </w:rPr>
        <w:t>http</w:t>
      </w:r>
      <w:r>
        <w:rPr>
          <w:kern w:val="0"/>
        </w:rPr>
        <w:t>://</w:t>
      </w:r>
      <w:r>
        <w:rPr>
          <w:kern w:val="0"/>
          <w:lang w:val="en-US"/>
        </w:rPr>
        <w:t>www</w:t>
      </w:r>
      <w:r>
        <w:rPr>
          <w:kern w:val="0"/>
        </w:rPr>
        <w:t>.</w:t>
      </w:r>
      <w:r>
        <w:rPr>
          <w:kern w:val="0"/>
          <w:lang w:val="en-US"/>
        </w:rPr>
        <w:t>sierra</w:t>
      </w:r>
      <w:r>
        <w:rPr>
          <w:kern w:val="0"/>
        </w:rPr>
        <w:t>-</w:t>
      </w:r>
      <w:r>
        <w:rPr>
          <w:kern w:val="0"/>
          <w:lang w:val="en-US"/>
        </w:rPr>
        <w:t>leone</w:t>
      </w:r>
      <w:r>
        <w:rPr>
          <w:kern w:val="0"/>
        </w:rPr>
        <w:t>.</w:t>
      </w:r>
      <w:r>
        <w:rPr>
          <w:kern w:val="0"/>
          <w:lang w:val="en-US"/>
        </w:rPr>
        <w:t>org</w:t>
      </w:r>
      <w:r>
        <w:rPr>
          <w:kern w:val="0"/>
        </w:rPr>
        <w:t>/</w:t>
      </w:r>
      <w:r>
        <w:rPr>
          <w:kern w:val="0"/>
          <w:lang w:val="en-US"/>
        </w:rPr>
        <w:t>Laws</w:t>
      </w:r>
      <w:r>
        <w:rPr>
          <w:kern w:val="0"/>
        </w:rPr>
        <w:t>/2000-4.</w:t>
      </w:r>
      <w:r>
        <w:rPr>
          <w:kern w:val="0"/>
          <w:lang w:val="en-US"/>
        </w:rPr>
        <w:t>pdf</w:t>
      </w:r>
    </w:p>
  </w:footnote>
  <w:footnote w:id="4">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Pr>
          <w:kern w:val="0"/>
          <w:lang w:val="en-US"/>
        </w:rPr>
        <w:tab/>
      </w:r>
      <w:r>
        <w:rPr>
          <w:rStyle w:val="FootnoteReference"/>
          <w:kern w:val="0"/>
        </w:rPr>
        <w:footnoteRef/>
      </w:r>
      <w:r w:rsidRPr="00D7222C">
        <w:rPr>
          <w:kern w:val="0"/>
        </w:rPr>
        <w:tab/>
      </w:r>
      <w:r>
        <w:rPr>
          <w:spacing w:val="-3"/>
          <w:kern w:val="0"/>
        </w:rPr>
        <w:t xml:space="preserve">См. раздел 47 Закона о Соглашении о Специальном суде № 9 2002 года по адресу: </w:t>
      </w:r>
      <w:r>
        <w:rPr>
          <w:spacing w:val="-3"/>
          <w:kern w:val="0"/>
          <w:lang w:val="en-US"/>
        </w:rPr>
        <w:t>http</w:t>
      </w:r>
      <w:r>
        <w:rPr>
          <w:spacing w:val="-3"/>
          <w:kern w:val="0"/>
        </w:rPr>
        <w:t>://</w:t>
      </w:r>
      <w:r>
        <w:rPr>
          <w:spacing w:val="-3"/>
          <w:kern w:val="0"/>
          <w:lang w:val="en-US"/>
        </w:rPr>
        <w:t>www</w:t>
      </w:r>
      <w:r>
        <w:rPr>
          <w:spacing w:val="-3"/>
          <w:kern w:val="0"/>
        </w:rPr>
        <w:t>.</w:t>
      </w:r>
      <w:r>
        <w:rPr>
          <w:spacing w:val="-3"/>
          <w:kern w:val="0"/>
          <w:lang w:val="en-US"/>
        </w:rPr>
        <w:t>sierra</w:t>
      </w:r>
      <w:r>
        <w:rPr>
          <w:spacing w:val="-3"/>
          <w:kern w:val="0"/>
        </w:rPr>
        <w:t>-</w:t>
      </w:r>
      <w:r>
        <w:rPr>
          <w:spacing w:val="-3"/>
          <w:kern w:val="0"/>
          <w:lang w:val="en-US"/>
        </w:rPr>
        <w:t>leone</w:t>
      </w:r>
      <w:r>
        <w:rPr>
          <w:spacing w:val="-3"/>
          <w:kern w:val="0"/>
        </w:rPr>
        <w:t>.</w:t>
      </w:r>
      <w:r>
        <w:rPr>
          <w:spacing w:val="-3"/>
          <w:kern w:val="0"/>
          <w:lang w:val="en-US"/>
        </w:rPr>
        <w:t>org</w:t>
      </w:r>
      <w:r>
        <w:rPr>
          <w:spacing w:val="-3"/>
          <w:kern w:val="0"/>
        </w:rPr>
        <w:t>/</w:t>
      </w:r>
      <w:r>
        <w:rPr>
          <w:spacing w:val="-3"/>
          <w:kern w:val="0"/>
          <w:lang w:val="en-US"/>
        </w:rPr>
        <w:t>Laws</w:t>
      </w:r>
      <w:r>
        <w:rPr>
          <w:spacing w:val="-3"/>
          <w:kern w:val="0"/>
        </w:rPr>
        <w:t>/2002-</w:t>
      </w:r>
      <w:r>
        <w:rPr>
          <w:spacing w:val="-3"/>
          <w:kern w:val="0"/>
          <w:lang w:val="en-US"/>
        </w:rPr>
        <w:t>pdf</w:t>
      </w:r>
    </w:p>
  </w:footnote>
  <w:footnote w:id="5">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lang w:val="en-US"/>
        </w:rPr>
      </w:pPr>
      <w:r>
        <w:rPr>
          <w:kern w:val="0"/>
          <w:lang w:val="en-US"/>
        </w:rPr>
        <w:tab/>
      </w:r>
      <w:r>
        <w:rPr>
          <w:rStyle w:val="FootnoteReference"/>
          <w:kern w:val="0"/>
        </w:rPr>
        <w:footnoteRef/>
      </w:r>
      <w:r>
        <w:rPr>
          <w:kern w:val="0"/>
          <w:lang w:val="en-US"/>
        </w:rPr>
        <w:tab/>
        <w:t xml:space="preserve">Government of </w:t>
      </w:r>
      <w:smartTag w:uri="urn:schemas-microsoft-com:office:smarttags" w:element="place">
        <w:smartTag w:uri="urn:schemas-microsoft-com:office:smarttags" w:element="country-region">
          <w:r>
            <w:rPr>
              <w:kern w:val="0"/>
              <w:lang w:val="en-US"/>
            </w:rPr>
            <w:t>Sierra Leone</w:t>
          </w:r>
        </w:smartTag>
      </w:smartTag>
      <w:r>
        <w:rPr>
          <w:kern w:val="0"/>
          <w:lang w:val="en-US"/>
        </w:rPr>
        <w:t xml:space="preserve"> Poverty Reduction Strategy Paper, 2005-2007, (2005) </w:t>
      </w:r>
      <w:r>
        <w:rPr>
          <w:i/>
          <w:kern w:val="0"/>
          <w:lang w:val="en-US"/>
        </w:rPr>
        <w:t>The Civil War and its Aftermath</w:t>
      </w:r>
      <w:r>
        <w:rPr>
          <w:kern w:val="0"/>
          <w:lang w:val="en-US"/>
        </w:rPr>
        <w:t>, p. 2.</w:t>
      </w:r>
    </w:p>
  </w:footnote>
  <w:footnote w:id="6">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lang w:val="en-US"/>
        </w:rPr>
      </w:pPr>
      <w:r>
        <w:rPr>
          <w:kern w:val="0"/>
          <w:lang w:val="en-US"/>
        </w:rPr>
        <w:tab/>
      </w:r>
      <w:r>
        <w:rPr>
          <w:rStyle w:val="FootnoteReference"/>
          <w:kern w:val="0"/>
        </w:rPr>
        <w:footnoteRef/>
      </w:r>
      <w:r>
        <w:rPr>
          <w:kern w:val="0"/>
          <w:lang w:val="en-US"/>
        </w:rPr>
        <w:tab/>
        <w:t>http://www,statistics.sl/2004percent20Censuspercent20FINALpercent20percent20</w:t>
      </w:r>
      <w:r>
        <w:rPr>
          <w:kern w:val="0"/>
          <w:lang w:val="en-US"/>
        </w:rPr>
        <w:br/>
        <w:t>RESULTSpercent20FINAL.htm</w:t>
      </w:r>
    </w:p>
  </w:footnote>
  <w:footnote w:id="7">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lang w:val="en-US"/>
        </w:rPr>
      </w:pPr>
      <w:r>
        <w:rPr>
          <w:kern w:val="0"/>
          <w:lang w:val="en-US"/>
        </w:rPr>
        <w:tab/>
      </w:r>
      <w:r>
        <w:rPr>
          <w:rStyle w:val="FootnoteReference"/>
          <w:kern w:val="0"/>
        </w:rPr>
        <w:footnoteRef/>
      </w:r>
      <w:r>
        <w:rPr>
          <w:kern w:val="0"/>
          <w:lang w:val="en-US"/>
        </w:rPr>
        <w:tab/>
      </w:r>
      <w:smartTag w:uri="urn:schemas-microsoft-com:office:smarttags" w:element="country-region">
        <w:smartTag w:uri="urn:schemas-microsoft-com:office:smarttags" w:element="place">
          <w:r>
            <w:rPr>
              <w:kern w:val="0"/>
              <w:lang w:val="en-US"/>
            </w:rPr>
            <w:t>Sierra Leone</w:t>
          </w:r>
        </w:smartTag>
      </w:smartTag>
      <w:r>
        <w:rPr>
          <w:kern w:val="0"/>
          <w:lang w:val="en-US"/>
        </w:rPr>
        <w:t xml:space="preserve"> Poverty Reduction Strategy Paper 2005-2007 (March 2005), p. 37 (</w:t>
      </w:r>
      <w:r>
        <w:rPr>
          <w:kern w:val="0"/>
        </w:rPr>
        <w:t>по</w:t>
      </w:r>
      <w:r>
        <w:rPr>
          <w:kern w:val="0"/>
          <w:lang w:val="en-US"/>
        </w:rPr>
        <w:t xml:space="preserve"> </w:t>
      </w:r>
      <w:r>
        <w:rPr>
          <w:kern w:val="0"/>
        </w:rPr>
        <w:t>данным</w:t>
      </w:r>
      <w:r>
        <w:rPr>
          <w:kern w:val="0"/>
          <w:lang w:val="en-US"/>
        </w:rPr>
        <w:t xml:space="preserve"> </w:t>
      </w:r>
      <w:r>
        <w:rPr>
          <w:kern w:val="0"/>
        </w:rPr>
        <w:t>различных</w:t>
      </w:r>
      <w:r>
        <w:rPr>
          <w:kern w:val="0"/>
          <w:lang w:val="en-US"/>
        </w:rPr>
        <w:t xml:space="preserve"> </w:t>
      </w:r>
      <w:r>
        <w:rPr>
          <w:kern w:val="0"/>
        </w:rPr>
        <w:t>источников</w:t>
      </w:r>
      <w:r>
        <w:rPr>
          <w:kern w:val="0"/>
          <w:lang w:val="en-US"/>
        </w:rPr>
        <w:t>)</w:t>
      </w:r>
    </w:p>
  </w:footnote>
  <w:footnote w:id="8">
    <w:p w:rsidR="00226EF9" w:rsidRDefault="00226EF9" w:rsidP="00D7222C">
      <w:pPr>
        <w:tabs>
          <w:tab w:val="right" w:pos="1195"/>
          <w:tab w:val="left" w:pos="1267"/>
          <w:tab w:val="left" w:pos="1742"/>
          <w:tab w:val="left" w:pos="2218"/>
          <w:tab w:val="left" w:pos="2693"/>
        </w:tabs>
        <w:suppressAutoHyphens/>
        <w:ind w:left="1267" w:right="1267" w:hanging="432"/>
        <w:rPr>
          <w:kern w:val="0"/>
          <w:sz w:val="18"/>
        </w:rPr>
      </w:pPr>
      <w:r>
        <w:rPr>
          <w:kern w:val="0"/>
          <w:lang w:val="en-US"/>
        </w:rPr>
        <w:tab/>
      </w:r>
      <w:r>
        <w:rPr>
          <w:rStyle w:val="FootnoteReference"/>
          <w:kern w:val="0"/>
        </w:rPr>
        <w:footnoteRef/>
      </w:r>
      <w:r w:rsidRPr="00D7222C">
        <w:rPr>
          <w:kern w:val="0"/>
        </w:rPr>
        <w:tab/>
      </w:r>
      <w:r>
        <w:rPr>
          <w:kern w:val="0"/>
          <w:sz w:val="18"/>
        </w:rPr>
        <w:t>Конституция</w:t>
      </w:r>
      <w:r w:rsidRPr="00D7222C">
        <w:rPr>
          <w:kern w:val="0"/>
          <w:sz w:val="18"/>
        </w:rPr>
        <w:t xml:space="preserve"> </w:t>
      </w:r>
      <w:r>
        <w:rPr>
          <w:bCs/>
          <w:kern w:val="0"/>
          <w:sz w:val="18"/>
          <w:szCs w:val="24"/>
        </w:rPr>
        <w:t>Сьерра-Леоне</w:t>
      </w:r>
      <w:r>
        <w:rPr>
          <w:kern w:val="0"/>
          <w:sz w:val="18"/>
        </w:rPr>
        <w:t xml:space="preserve"> 1991 года, раздел 40 подраздел 4</w:t>
      </w:r>
      <w:r w:rsidR="00B220BF">
        <w:rPr>
          <w:kern w:val="0"/>
          <w:sz w:val="18"/>
        </w:rPr>
        <w:t>(</w:t>
      </w:r>
      <w:r>
        <w:rPr>
          <w:kern w:val="0"/>
          <w:sz w:val="18"/>
          <w:lang w:val="en-US"/>
        </w:rPr>
        <w:t>d</w:t>
      </w:r>
      <w:r>
        <w:rPr>
          <w:kern w:val="0"/>
          <w:sz w:val="18"/>
        </w:rPr>
        <w:t>).</w:t>
      </w:r>
    </w:p>
  </w:footnote>
  <w:footnote w:id="9">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sidRPr="00B220BF">
        <w:rPr>
          <w:kern w:val="0"/>
        </w:rPr>
        <w:tab/>
      </w:r>
      <w:r>
        <w:rPr>
          <w:rStyle w:val="FootnoteReference"/>
          <w:kern w:val="0"/>
        </w:rPr>
        <w:footnoteRef/>
      </w:r>
      <w:r w:rsidRPr="00D7222C">
        <w:rPr>
          <w:kern w:val="0"/>
        </w:rPr>
        <w:tab/>
      </w:r>
      <w:r>
        <w:rPr>
          <w:kern w:val="0"/>
        </w:rPr>
        <w:t>Данные обследования в рамках КЛДЖ 2005 года.</w:t>
      </w:r>
    </w:p>
  </w:footnote>
  <w:footnote w:id="10">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Pr>
          <w:kern w:val="0"/>
          <w:lang w:val="en-US"/>
        </w:rPr>
        <w:tab/>
      </w:r>
      <w:r>
        <w:rPr>
          <w:rStyle w:val="FootnoteReference"/>
          <w:kern w:val="0"/>
        </w:rPr>
        <w:footnoteRef/>
      </w:r>
      <w:r w:rsidRPr="00D7222C">
        <w:rPr>
          <w:kern w:val="0"/>
        </w:rPr>
        <w:tab/>
      </w:r>
      <w:r>
        <w:rPr>
          <w:kern w:val="0"/>
        </w:rPr>
        <w:t>Там же.</w:t>
      </w:r>
    </w:p>
  </w:footnote>
  <w:footnote w:id="11">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Pr>
          <w:kern w:val="0"/>
          <w:lang w:val="en-US"/>
        </w:rPr>
        <w:tab/>
      </w:r>
      <w:r>
        <w:rPr>
          <w:rStyle w:val="FootnoteReference"/>
          <w:kern w:val="0"/>
        </w:rPr>
        <w:footnoteRef/>
      </w:r>
      <w:r w:rsidRPr="00D7222C">
        <w:rPr>
          <w:kern w:val="0"/>
        </w:rPr>
        <w:tab/>
      </w:r>
      <w:r>
        <w:rPr>
          <w:kern w:val="0"/>
        </w:rPr>
        <w:t>Ситуационный анализ правительства Сьерра-Леоне в отношении женщин и детей Сьерра-Леоне 1999 года.</w:t>
      </w:r>
    </w:p>
  </w:footnote>
  <w:footnote w:id="12">
    <w:p w:rsidR="00226EF9" w:rsidRPr="00D7222C" w:rsidRDefault="00226EF9" w:rsidP="00D7222C">
      <w:pPr>
        <w:pStyle w:val="FootnoteText"/>
        <w:tabs>
          <w:tab w:val="clear" w:pos="418"/>
          <w:tab w:val="right" w:pos="1195"/>
          <w:tab w:val="left" w:pos="1267"/>
          <w:tab w:val="left" w:pos="1742"/>
          <w:tab w:val="left" w:pos="2218"/>
          <w:tab w:val="left" w:pos="2693"/>
        </w:tabs>
        <w:ind w:left="1267" w:right="1267" w:hanging="432"/>
        <w:rPr>
          <w:kern w:val="0"/>
          <w:lang w:val="en-US"/>
        </w:rPr>
      </w:pPr>
      <w:r>
        <w:rPr>
          <w:kern w:val="0"/>
          <w:lang w:val="en-US"/>
        </w:rPr>
        <w:tab/>
      </w:r>
      <w:r>
        <w:rPr>
          <w:rStyle w:val="FootnoteReference"/>
          <w:kern w:val="0"/>
        </w:rPr>
        <w:footnoteRef/>
      </w:r>
      <w:r>
        <w:rPr>
          <w:kern w:val="0"/>
          <w:lang w:val="en-US"/>
        </w:rPr>
        <w:tab/>
      </w:r>
      <w:r>
        <w:rPr>
          <w:kern w:val="0"/>
        </w:rPr>
        <w:t>Там</w:t>
      </w:r>
      <w:r w:rsidRPr="00D7222C">
        <w:rPr>
          <w:kern w:val="0"/>
          <w:lang w:val="en-US"/>
        </w:rPr>
        <w:t xml:space="preserve"> </w:t>
      </w:r>
      <w:r>
        <w:rPr>
          <w:kern w:val="0"/>
        </w:rPr>
        <w:t>же</w:t>
      </w:r>
      <w:r w:rsidRPr="00D7222C">
        <w:rPr>
          <w:kern w:val="0"/>
          <w:lang w:val="en-US"/>
        </w:rPr>
        <w:t>.</w:t>
      </w:r>
    </w:p>
  </w:footnote>
  <w:footnote w:id="13">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lang w:val="en-US"/>
        </w:rPr>
      </w:pPr>
      <w:r>
        <w:rPr>
          <w:kern w:val="0"/>
          <w:lang w:val="en-US"/>
        </w:rPr>
        <w:tab/>
      </w:r>
      <w:r>
        <w:rPr>
          <w:rStyle w:val="FootnoteReference"/>
          <w:kern w:val="0"/>
        </w:rPr>
        <w:footnoteRef/>
      </w:r>
      <w:r>
        <w:rPr>
          <w:kern w:val="0"/>
          <w:lang w:val="en-US"/>
        </w:rPr>
        <w:tab/>
        <w:t>Koso</w:t>
      </w:r>
      <w:r w:rsidRPr="00D7222C">
        <w:rPr>
          <w:kern w:val="0"/>
          <w:lang w:val="en-US"/>
        </w:rPr>
        <w:t>-</w:t>
      </w:r>
      <w:r>
        <w:rPr>
          <w:kern w:val="0"/>
          <w:lang w:val="en-US"/>
        </w:rPr>
        <w:t>Thomas</w:t>
      </w:r>
      <w:r w:rsidRPr="00D7222C">
        <w:rPr>
          <w:kern w:val="0"/>
          <w:lang w:val="en-US"/>
        </w:rPr>
        <w:t>, "</w:t>
      </w:r>
      <w:r>
        <w:rPr>
          <w:kern w:val="0"/>
          <w:lang w:val="en-US"/>
        </w:rPr>
        <w:t>The circumcision of women: a strategy for eradication», para. 21</w:t>
      </w:r>
    </w:p>
  </w:footnote>
  <w:footnote w:id="14">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lang w:val="en-US"/>
        </w:rPr>
      </w:pPr>
      <w:r>
        <w:rPr>
          <w:kern w:val="0"/>
          <w:lang w:val="en-US"/>
        </w:rPr>
        <w:tab/>
      </w:r>
      <w:r>
        <w:rPr>
          <w:rStyle w:val="FootnoteReference"/>
          <w:kern w:val="0"/>
        </w:rPr>
        <w:footnoteRef/>
      </w:r>
      <w:r>
        <w:rPr>
          <w:kern w:val="0"/>
          <w:lang w:val="en-US"/>
        </w:rPr>
        <w:tab/>
        <w:t xml:space="preserve">Joko-Smart, H.M. (1983e), Sierra Leone Customary Family Law, published </w:t>
      </w:r>
      <w:smartTag w:uri="urn:schemas-microsoft-com:office:smarttags" w:element="City">
        <w:smartTag w:uri="urn:schemas-microsoft-com:office:smarttags" w:element="place">
          <w:r>
            <w:rPr>
              <w:kern w:val="0"/>
              <w:lang w:val="en-US"/>
            </w:rPr>
            <w:t>London</w:t>
          </w:r>
        </w:smartTag>
      </w:smartTag>
      <w:r>
        <w:rPr>
          <w:kern w:val="0"/>
          <w:lang w:val="en-US"/>
        </w:rPr>
        <w:t>.</w:t>
      </w:r>
    </w:p>
  </w:footnote>
  <w:footnote w:id="15">
    <w:p w:rsidR="00226EF9" w:rsidRPr="00D7222C"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Pr>
          <w:kern w:val="0"/>
          <w:lang w:val="en-US"/>
        </w:rPr>
        <w:tab/>
      </w:r>
      <w:r>
        <w:rPr>
          <w:rStyle w:val="FootnoteReference"/>
          <w:kern w:val="0"/>
        </w:rPr>
        <w:footnoteRef/>
      </w:r>
      <w:r w:rsidRPr="00D7222C">
        <w:rPr>
          <w:kern w:val="0"/>
        </w:rPr>
        <w:tab/>
      </w:r>
      <w:r>
        <w:rPr>
          <w:kern w:val="0"/>
          <w:lang w:val="en-US"/>
        </w:rPr>
        <w:t>Potter</w:t>
      </w:r>
      <w:r w:rsidRPr="00D7222C">
        <w:rPr>
          <w:kern w:val="0"/>
        </w:rPr>
        <w:t xml:space="preserve"> </w:t>
      </w:r>
      <w:r>
        <w:rPr>
          <w:kern w:val="0"/>
          <w:lang w:val="en-US"/>
        </w:rPr>
        <w:t>home</w:t>
      </w:r>
      <w:r w:rsidRPr="00D7222C">
        <w:rPr>
          <w:kern w:val="0"/>
        </w:rPr>
        <w:t>.</w:t>
      </w:r>
      <w:r>
        <w:rPr>
          <w:kern w:val="0"/>
          <w:lang w:val="en-US"/>
        </w:rPr>
        <w:t>utm</w:t>
      </w:r>
      <w:r w:rsidRPr="00D7222C">
        <w:rPr>
          <w:kern w:val="0"/>
        </w:rPr>
        <w:t>.</w:t>
      </w:r>
      <w:r>
        <w:rPr>
          <w:kern w:val="0"/>
          <w:lang w:val="en-US"/>
        </w:rPr>
        <w:t>utoronto</w:t>
      </w:r>
      <w:r w:rsidRPr="00D7222C">
        <w:rPr>
          <w:kern w:val="0"/>
        </w:rPr>
        <w:t>.</w:t>
      </w:r>
      <w:r>
        <w:rPr>
          <w:kern w:val="0"/>
          <w:lang w:val="en-US"/>
        </w:rPr>
        <w:t>ca</w:t>
      </w:r>
      <w:r w:rsidRPr="00D7222C">
        <w:rPr>
          <w:kern w:val="0"/>
        </w:rPr>
        <w:t>/</w:t>
      </w:r>
      <w:r>
        <w:rPr>
          <w:kern w:val="0"/>
          <w:lang w:val="en-US"/>
        </w:rPr>
        <w:t>orna</w:t>
      </w:r>
      <w:r w:rsidRPr="00D7222C">
        <w:rPr>
          <w:kern w:val="0"/>
        </w:rPr>
        <w:t>/</w:t>
      </w:r>
      <w:r>
        <w:rPr>
          <w:kern w:val="0"/>
          <w:lang w:val="en-US"/>
        </w:rPr>
        <w:t>essay</w:t>
      </w:r>
      <w:r w:rsidRPr="00D7222C">
        <w:rPr>
          <w:kern w:val="0"/>
        </w:rPr>
        <w:t>.</w:t>
      </w:r>
      <w:r>
        <w:rPr>
          <w:kern w:val="0"/>
          <w:lang w:val="en-US"/>
        </w:rPr>
        <w:t>htm</w:t>
      </w:r>
    </w:p>
  </w:footnote>
  <w:footnote w:id="16">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Pr>
          <w:kern w:val="0"/>
          <w:lang w:val="en-US"/>
        </w:rPr>
        <w:tab/>
      </w:r>
      <w:r>
        <w:rPr>
          <w:rStyle w:val="FootnoteReference"/>
          <w:kern w:val="0"/>
        </w:rPr>
        <w:footnoteRef/>
      </w:r>
      <w:r w:rsidRPr="00D7222C">
        <w:rPr>
          <w:kern w:val="0"/>
        </w:rPr>
        <w:tab/>
      </w:r>
      <w:r>
        <w:rPr>
          <w:kern w:val="0"/>
        </w:rPr>
        <w:t>Разделы 6 и 7 Закона о предотвращении жестокости в отношении детей, глава 31 Свода законов 1960 года.</w:t>
      </w:r>
    </w:p>
  </w:footnote>
  <w:footnote w:id="17">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Pr>
          <w:kern w:val="0"/>
          <w:lang w:val="en-US"/>
        </w:rPr>
        <w:tab/>
      </w:r>
      <w:r>
        <w:rPr>
          <w:rStyle w:val="FootnoteReference"/>
          <w:kern w:val="0"/>
        </w:rPr>
        <w:footnoteRef/>
      </w:r>
      <w:r w:rsidRPr="00D7222C">
        <w:rPr>
          <w:kern w:val="0"/>
        </w:rPr>
        <w:tab/>
      </w:r>
      <w:r>
        <w:rPr>
          <w:kern w:val="0"/>
        </w:rPr>
        <w:t>Закон против торговли людьми № 7 2005 года.</w:t>
      </w:r>
    </w:p>
  </w:footnote>
  <w:footnote w:id="18">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szCs w:val="18"/>
        </w:rPr>
      </w:pPr>
      <w:r>
        <w:rPr>
          <w:kern w:val="0"/>
          <w:szCs w:val="18"/>
          <w:lang w:val="en-US"/>
        </w:rPr>
        <w:tab/>
      </w:r>
      <w:r>
        <w:rPr>
          <w:rStyle w:val="FootnoteReference"/>
          <w:kern w:val="0"/>
          <w:szCs w:val="18"/>
        </w:rPr>
        <w:footnoteRef/>
      </w:r>
      <w:r w:rsidRPr="00D7222C">
        <w:rPr>
          <w:kern w:val="0"/>
          <w:szCs w:val="18"/>
        </w:rPr>
        <w:tab/>
      </w:r>
      <w:r>
        <w:rPr>
          <w:kern w:val="0"/>
          <w:szCs w:val="14"/>
        </w:rPr>
        <w:t>Разделы 22 и 30 Закона о правонарушениях с осуждением в порядке суммарного производства, глава 37 Свода законов Сьерра-Леоне, 1960 год.</w:t>
      </w:r>
    </w:p>
  </w:footnote>
  <w:footnote w:id="19">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rPr>
      </w:pPr>
      <w:r>
        <w:rPr>
          <w:kern w:val="0"/>
          <w:lang w:val="en-US"/>
        </w:rPr>
        <w:tab/>
      </w:r>
      <w:r>
        <w:rPr>
          <w:rStyle w:val="FootnoteReference"/>
          <w:kern w:val="0"/>
        </w:rPr>
        <w:footnoteRef/>
      </w:r>
      <w:r w:rsidRPr="00D7222C">
        <w:rPr>
          <w:kern w:val="0"/>
        </w:rPr>
        <w:tab/>
      </w:r>
      <w:r>
        <w:rPr>
          <w:kern w:val="0"/>
          <w:szCs w:val="18"/>
        </w:rPr>
        <w:t>Национальная политика в области образования (НПО), 1995 год.</w:t>
      </w:r>
    </w:p>
  </w:footnote>
  <w:footnote w:id="20">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szCs w:val="18"/>
        </w:rPr>
      </w:pPr>
      <w:r>
        <w:rPr>
          <w:kern w:val="0"/>
          <w:szCs w:val="18"/>
          <w:lang w:val="en-US"/>
        </w:rPr>
        <w:tab/>
      </w:r>
      <w:r>
        <w:rPr>
          <w:rStyle w:val="FootnoteReference"/>
          <w:kern w:val="0"/>
          <w:szCs w:val="18"/>
        </w:rPr>
        <w:footnoteRef/>
      </w:r>
      <w:r w:rsidRPr="00D7222C">
        <w:rPr>
          <w:kern w:val="0"/>
          <w:szCs w:val="18"/>
        </w:rPr>
        <w:tab/>
      </w:r>
      <w:r>
        <w:rPr>
          <w:kern w:val="0"/>
          <w:szCs w:val="18"/>
        </w:rPr>
        <w:t>Национальный генеральный план в области образования (НГПО) на 1997–2006 годы.</w:t>
      </w:r>
    </w:p>
  </w:footnote>
  <w:footnote w:id="21">
    <w:p w:rsidR="00226EF9" w:rsidRDefault="00226EF9" w:rsidP="00D7222C">
      <w:pPr>
        <w:pStyle w:val="FootnoteText"/>
        <w:tabs>
          <w:tab w:val="clear" w:pos="418"/>
          <w:tab w:val="right" w:pos="1195"/>
          <w:tab w:val="left" w:pos="1267"/>
          <w:tab w:val="left" w:pos="1742"/>
          <w:tab w:val="left" w:pos="2218"/>
          <w:tab w:val="left" w:pos="2693"/>
        </w:tabs>
        <w:ind w:left="1267" w:right="1267" w:hanging="432"/>
        <w:rPr>
          <w:kern w:val="0"/>
          <w:lang w:val="en-GB"/>
        </w:rPr>
      </w:pPr>
      <w:r>
        <w:rPr>
          <w:kern w:val="0"/>
          <w:lang w:val="en-US"/>
        </w:rPr>
        <w:tab/>
      </w:r>
      <w:r>
        <w:rPr>
          <w:rStyle w:val="FootnoteReference"/>
          <w:kern w:val="0"/>
        </w:rPr>
        <w:footnoteRef/>
      </w:r>
      <w:r>
        <w:rPr>
          <w:kern w:val="0"/>
          <w:lang w:val="en-US"/>
        </w:rPr>
        <w:tab/>
      </w:r>
      <w:r>
        <w:rPr>
          <w:kern w:val="0"/>
          <w:lang w:val="en-GB"/>
        </w:rPr>
        <w:t>PRSP</w:t>
      </w:r>
      <w:r w:rsidRPr="00D7222C">
        <w:rPr>
          <w:kern w:val="0"/>
          <w:lang w:val="en-US"/>
        </w:rPr>
        <w:t xml:space="preserve"> </w:t>
      </w:r>
      <w:r>
        <w:rPr>
          <w:kern w:val="0"/>
          <w:lang w:val="en-GB"/>
        </w:rPr>
        <w:t>Working</w:t>
      </w:r>
      <w:r w:rsidRPr="00D7222C">
        <w:rPr>
          <w:kern w:val="0"/>
          <w:lang w:val="en-US"/>
        </w:rPr>
        <w:t xml:space="preserve"> </w:t>
      </w:r>
      <w:r>
        <w:rPr>
          <w:kern w:val="0"/>
          <w:lang w:val="en-GB"/>
        </w:rPr>
        <w:t>Paper</w:t>
      </w:r>
      <w:r w:rsidRPr="00D7222C">
        <w:rPr>
          <w:kern w:val="0"/>
          <w:lang w:val="en-US"/>
        </w:rPr>
        <w:t xml:space="preserve"> </w:t>
      </w:r>
      <w:r>
        <w:rPr>
          <w:kern w:val="0"/>
          <w:lang w:val="en-GB"/>
        </w:rPr>
        <w:t>on</w:t>
      </w:r>
      <w:r w:rsidRPr="00D7222C">
        <w:rPr>
          <w:kern w:val="0"/>
          <w:lang w:val="en-US"/>
        </w:rPr>
        <w:t xml:space="preserve"> </w:t>
      </w:r>
      <w:r>
        <w:rPr>
          <w:kern w:val="0"/>
          <w:lang w:val="en-GB"/>
        </w:rPr>
        <w:t>Education</w:t>
      </w:r>
      <w:r w:rsidRPr="00D7222C">
        <w:rPr>
          <w:kern w:val="0"/>
          <w:lang w:val="en-US"/>
        </w:rPr>
        <w:t xml:space="preserve"> (</w:t>
      </w:r>
      <w:r>
        <w:rPr>
          <w:kern w:val="0"/>
        </w:rPr>
        <w:t>ССМН</w:t>
      </w:r>
      <w:r w:rsidRPr="00D7222C">
        <w:rPr>
          <w:kern w:val="0"/>
          <w:lang w:val="en-US"/>
        </w:rPr>
        <w:t xml:space="preserve">, </w:t>
      </w:r>
      <w:r>
        <w:rPr>
          <w:kern w:val="0"/>
        </w:rPr>
        <w:t>Рабочий</w:t>
      </w:r>
      <w:r w:rsidRPr="00D7222C">
        <w:rPr>
          <w:kern w:val="0"/>
          <w:lang w:val="en-US"/>
        </w:rPr>
        <w:t xml:space="preserve"> </w:t>
      </w:r>
      <w:r>
        <w:rPr>
          <w:kern w:val="0"/>
        </w:rPr>
        <w:t>документ</w:t>
      </w:r>
      <w:r w:rsidRPr="00D7222C">
        <w:rPr>
          <w:kern w:val="0"/>
          <w:lang w:val="en-US"/>
        </w:rPr>
        <w:t xml:space="preserve"> </w:t>
      </w:r>
      <w:r>
        <w:rPr>
          <w:kern w:val="0"/>
        </w:rPr>
        <w:t>по</w:t>
      </w:r>
      <w:r w:rsidRPr="00D7222C">
        <w:rPr>
          <w:kern w:val="0"/>
          <w:lang w:val="en-US"/>
        </w:rPr>
        <w:t xml:space="preserve"> </w:t>
      </w:r>
      <w:r>
        <w:rPr>
          <w:kern w:val="0"/>
        </w:rPr>
        <w:t>вопросам</w:t>
      </w:r>
      <w:r w:rsidRPr="00D7222C">
        <w:rPr>
          <w:kern w:val="0"/>
          <w:lang w:val="en-US"/>
        </w:rPr>
        <w:t xml:space="preserve"> </w:t>
      </w:r>
      <w:r>
        <w:rPr>
          <w:kern w:val="0"/>
        </w:rPr>
        <w:t>образования</w:t>
      </w:r>
      <w:r w:rsidRPr="00D7222C">
        <w:rPr>
          <w:kern w:val="0"/>
          <w:lang w:val="en-US"/>
        </w:rPr>
        <w:t>), (</w:t>
      </w:r>
      <w:r>
        <w:rPr>
          <w:kern w:val="0"/>
          <w:lang w:val="en-GB"/>
        </w:rPr>
        <w:t>Schools</w:t>
      </w:r>
      <w:r w:rsidRPr="00D7222C">
        <w:rPr>
          <w:kern w:val="0"/>
          <w:lang w:val="en-US"/>
        </w:rPr>
        <w:t xml:space="preserve"> </w:t>
      </w:r>
      <w:r>
        <w:rPr>
          <w:kern w:val="0"/>
          <w:lang w:val="en-GB"/>
        </w:rPr>
        <w:t>with</w:t>
      </w:r>
      <w:r w:rsidRPr="00D7222C">
        <w:rPr>
          <w:kern w:val="0"/>
          <w:lang w:val="en-US"/>
        </w:rPr>
        <w:t xml:space="preserve"> </w:t>
      </w:r>
      <w:r>
        <w:rPr>
          <w:kern w:val="0"/>
          <w:lang w:val="en-GB"/>
        </w:rPr>
        <w:t>a</w:t>
      </w:r>
      <w:r w:rsidRPr="00D7222C">
        <w:rPr>
          <w:kern w:val="0"/>
          <w:lang w:val="en-US"/>
        </w:rPr>
        <w:t xml:space="preserve"> </w:t>
      </w:r>
      <w:r>
        <w:rPr>
          <w:kern w:val="0"/>
          <w:lang w:val="en-GB"/>
        </w:rPr>
        <w:t>Twist</w:t>
      </w:r>
      <w:r w:rsidRPr="00D7222C">
        <w:rPr>
          <w:kern w:val="0"/>
          <w:lang w:val="en-US"/>
        </w:rPr>
        <w:t xml:space="preserve">: </w:t>
      </w:r>
      <w:r>
        <w:rPr>
          <w:kern w:val="0"/>
          <w:lang w:val="en-GB"/>
        </w:rPr>
        <w:t>Taking</w:t>
      </w:r>
      <w:r w:rsidRPr="00D7222C">
        <w:rPr>
          <w:kern w:val="0"/>
          <w:lang w:val="en-US"/>
        </w:rPr>
        <w:t xml:space="preserve"> </w:t>
      </w:r>
      <w:r>
        <w:rPr>
          <w:kern w:val="0"/>
          <w:lang w:val="en-GB"/>
        </w:rPr>
        <w:t>Community</w:t>
      </w:r>
      <w:r w:rsidRPr="00D7222C">
        <w:rPr>
          <w:kern w:val="0"/>
          <w:lang w:val="en-US"/>
        </w:rPr>
        <w:t xml:space="preserve"> </w:t>
      </w:r>
      <w:r>
        <w:rPr>
          <w:kern w:val="0"/>
          <w:lang w:val="en-GB"/>
        </w:rPr>
        <w:t xml:space="preserve">Schools to children in Rural Sierra Leone), </w:t>
      </w:r>
      <w:r>
        <w:rPr>
          <w:kern w:val="0"/>
        </w:rPr>
        <w:t>ЮНИСЕФ</w:t>
      </w:r>
      <w:r>
        <w:rPr>
          <w:kern w:val="0"/>
          <w:lang w:val="en-GB"/>
        </w:rPr>
        <w:t xml:space="preserve">, </w:t>
      </w:r>
      <w:r>
        <w:rPr>
          <w:kern w:val="0"/>
        </w:rPr>
        <w:t>май</w:t>
      </w:r>
      <w:r>
        <w:rPr>
          <w:kern w:val="0"/>
          <w:lang w:val="en-GB"/>
        </w:rPr>
        <w:t xml:space="preserve"> 2005 </w:t>
      </w:r>
      <w:r>
        <w:rPr>
          <w:kern w:val="0"/>
        </w:rPr>
        <w:t>года</w:t>
      </w:r>
      <w:r>
        <w:rPr>
          <w:kern w:val="0"/>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26EF9">
      <w:tblPrEx>
        <w:tblCellMar>
          <w:top w:w="0" w:type="dxa"/>
          <w:bottom w:w="0" w:type="dxa"/>
        </w:tblCellMar>
      </w:tblPrEx>
      <w:trPr>
        <w:trHeight w:hRule="exact" w:val="864"/>
      </w:trPr>
      <w:tc>
        <w:tcPr>
          <w:tcW w:w="4838" w:type="dxa"/>
          <w:shd w:val="clear" w:color="auto" w:fill="auto"/>
          <w:vAlign w:val="bottom"/>
        </w:tcPr>
        <w:p w:rsidR="00226EF9" w:rsidRPr="00CE3079" w:rsidRDefault="00226EF9" w:rsidP="00CE3079">
          <w:pPr>
            <w:pStyle w:val="Header"/>
            <w:spacing w:after="80"/>
            <w:rPr>
              <w:b/>
            </w:rPr>
          </w:pPr>
          <w:r>
            <w:rPr>
              <w:b/>
            </w:rPr>
            <w:fldChar w:fldCharType="begin"/>
          </w:r>
          <w:r>
            <w:rPr>
              <w:b/>
            </w:rPr>
            <w:instrText xml:space="preserve"> DOCVARIABLE "sss1" \* MERGEFORMAT </w:instrText>
          </w:r>
          <w:r>
            <w:rPr>
              <w:b/>
            </w:rPr>
            <w:fldChar w:fldCharType="separate"/>
          </w:r>
          <w:r w:rsidR="00B220BF">
            <w:rPr>
              <w:b/>
            </w:rPr>
            <w:t>CEDAW/C/SLE/5</w:t>
          </w:r>
          <w:r>
            <w:rPr>
              <w:b/>
            </w:rPr>
            <w:fldChar w:fldCharType="end"/>
          </w:r>
        </w:p>
      </w:tc>
      <w:tc>
        <w:tcPr>
          <w:tcW w:w="5033" w:type="dxa"/>
          <w:shd w:val="clear" w:color="auto" w:fill="auto"/>
          <w:vAlign w:val="bottom"/>
        </w:tcPr>
        <w:p w:rsidR="00226EF9" w:rsidRDefault="00226EF9" w:rsidP="00CE3079">
          <w:pPr>
            <w:pStyle w:val="Header"/>
          </w:pPr>
        </w:p>
      </w:tc>
    </w:tr>
  </w:tbl>
  <w:p w:rsidR="00226EF9" w:rsidRPr="00CE3079" w:rsidRDefault="00226EF9" w:rsidP="00CE3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26EF9">
      <w:tblPrEx>
        <w:tblCellMar>
          <w:top w:w="0" w:type="dxa"/>
          <w:bottom w:w="0" w:type="dxa"/>
        </w:tblCellMar>
      </w:tblPrEx>
      <w:trPr>
        <w:trHeight w:hRule="exact" w:val="864"/>
      </w:trPr>
      <w:tc>
        <w:tcPr>
          <w:tcW w:w="4838" w:type="dxa"/>
          <w:shd w:val="clear" w:color="auto" w:fill="auto"/>
          <w:vAlign w:val="bottom"/>
        </w:tcPr>
        <w:p w:rsidR="00226EF9" w:rsidRDefault="00226EF9" w:rsidP="00CE3079">
          <w:pPr>
            <w:pStyle w:val="Header"/>
          </w:pPr>
        </w:p>
      </w:tc>
      <w:tc>
        <w:tcPr>
          <w:tcW w:w="5033" w:type="dxa"/>
          <w:shd w:val="clear" w:color="auto" w:fill="auto"/>
          <w:vAlign w:val="bottom"/>
        </w:tcPr>
        <w:p w:rsidR="00226EF9" w:rsidRPr="00CE3079" w:rsidRDefault="00226EF9" w:rsidP="00CE3079">
          <w:pPr>
            <w:pStyle w:val="Header"/>
            <w:spacing w:after="80"/>
            <w:jc w:val="right"/>
            <w:rPr>
              <w:b/>
            </w:rPr>
          </w:pPr>
          <w:r>
            <w:rPr>
              <w:b/>
            </w:rPr>
            <w:fldChar w:fldCharType="begin"/>
          </w:r>
          <w:r>
            <w:rPr>
              <w:b/>
            </w:rPr>
            <w:instrText xml:space="preserve"> DOCVARIABLE "sss1" \* MERGEFORMAT </w:instrText>
          </w:r>
          <w:r>
            <w:rPr>
              <w:b/>
            </w:rPr>
            <w:fldChar w:fldCharType="separate"/>
          </w:r>
          <w:r w:rsidR="00B220BF">
            <w:rPr>
              <w:b/>
            </w:rPr>
            <w:t>CEDAW/C/SLE/5</w:t>
          </w:r>
          <w:r>
            <w:rPr>
              <w:b/>
            </w:rPr>
            <w:fldChar w:fldCharType="end"/>
          </w:r>
        </w:p>
      </w:tc>
    </w:tr>
  </w:tbl>
  <w:p w:rsidR="00226EF9" w:rsidRPr="00CE3079" w:rsidRDefault="00226EF9" w:rsidP="00CE3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226EF9">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226EF9" w:rsidRPr="00CE3079" w:rsidRDefault="00226EF9" w:rsidP="00CE3079">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226EF9" w:rsidRDefault="00226EF9" w:rsidP="00CE3079">
          <w:pPr>
            <w:pStyle w:val="Header"/>
            <w:spacing w:after="120"/>
          </w:pPr>
        </w:p>
      </w:tc>
      <w:tc>
        <w:tcPr>
          <w:tcW w:w="5213" w:type="dxa"/>
          <w:gridSpan w:val="3"/>
          <w:tcBorders>
            <w:bottom w:val="single" w:sz="4" w:space="0" w:color="auto"/>
          </w:tcBorders>
          <w:shd w:val="clear" w:color="auto" w:fill="auto"/>
          <w:vAlign w:val="bottom"/>
        </w:tcPr>
        <w:p w:rsidR="00226EF9" w:rsidRPr="00CE3079" w:rsidRDefault="00226EF9" w:rsidP="00CE3079">
          <w:pPr>
            <w:pStyle w:val="Header"/>
            <w:spacing w:after="20"/>
            <w:jc w:val="right"/>
            <w:rPr>
              <w:sz w:val="20"/>
            </w:rPr>
          </w:pPr>
          <w:r>
            <w:rPr>
              <w:sz w:val="40"/>
            </w:rPr>
            <w:t>CEDAW</w:t>
          </w:r>
          <w:r>
            <w:rPr>
              <w:sz w:val="20"/>
            </w:rPr>
            <w:t>/C/SLE/5</w:t>
          </w:r>
        </w:p>
      </w:tc>
    </w:tr>
    <w:tr w:rsidR="00226EF9" w:rsidRPr="0068105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26EF9" w:rsidRDefault="00226EF9" w:rsidP="00CE307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25pt;height:47.25pt">
                <v:imagedata r:id="rId1" o:title="_unlogo"/>
              </v:shape>
            </w:pict>
          </w:r>
        </w:p>
        <w:p w:rsidR="00226EF9" w:rsidRPr="00CE3079" w:rsidRDefault="00226EF9" w:rsidP="00CE3079">
          <w:pPr>
            <w:pStyle w:val="Header"/>
            <w:spacing w:before="109"/>
          </w:pPr>
        </w:p>
      </w:tc>
      <w:tc>
        <w:tcPr>
          <w:tcW w:w="5227" w:type="dxa"/>
          <w:gridSpan w:val="3"/>
          <w:tcBorders>
            <w:top w:val="single" w:sz="4" w:space="0" w:color="auto"/>
            <w:bottom w:val="single" w:sz="12" w:space="0" w:color="auto"/>
          </w:tcBorders>
          <w:shd w:val="clear" w:color="auto" w:fill="auto"/>
        </w:tcPr>
        <w:p w:rsidR="00226EF9" w:rsidRPr="00CE3079" w:rsidRDefault="00226EF9" w:rsidP="00CE3079">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226EF9" w:rsidRPr="00681056" w:rsidRDefault="00226EF9" w:rsidP="00CE3079">
          <w:pPr>
            <w:pStyle w:val="Header"/>
            <w:spacing w:before="109"/>
            <w:rPr>
              <w:lang w:val="ru-RU"/>
            </w:rPr>
          </w:pPr>
        </w:p>
      </w:tc>
      <w:tc>
        <w:tcPr>
          <w:tcW w:w="3140" w:type="dxa"/>
          <w:tcBorders>
            <w:top w:val="single" w:sz="4" w:space="0" w:color="auto"/>
            <w:bottom w:val="single" w:sz="12" w:space="0" w:color="auto"/>
          </w:tcBorders>
          <w:shd w:val="clear" w:color="auto" w:fill="auto"/>
        </w:tcPr>
        <w:p w:rsidR="00226EF9" w:rsidRPr="00681056" w:rsidRDefault="00226EF9" w:rsidP="00CE3079">
          <w:pPr>
            <w:spacing w:before="240"/>
            <w:rPr>
              <w:lang w:val="en-US"/>
            </w:rPr>
          </w:pPr>
          <w:r w:rsidRPr="00681056">
            <w:rPr>
              <w:lang w:val="en-US"/>
            </w:rPr>
            <w:t>Distr.: General</w:t>
          </w:r>
        </w:p>
        <w:p w:rsidR="00226EF9" w:rsidRPr="00681056" w:rsidRDefault="00226EF9" w:rsidP="00CE3079">
          <w:pPr>
            <w:rPr>
              <w:lang w:val="en-US"/>
            </w:rPr>
          </w:pPr>
          <w:r w:rsidRPr="00681056">
            <w:rPr>
              <w:lang w:val="en-US"/>
            </w:rPr>
            <w:t>14 December 2006</w:t>
          </w:r>
        </w:p>
        <w:p w:rsidR="00226EF9" w:rsidRPr="00681056" w:rsidRDefault="00226EF9" w:rsidP="00CE3079">
          <w:pPr>
            <w:rPr>
              <w:lang w:val="en-US"/>
            </w:rPr>
          </w:pPr>
          <w:r w:rsidRPr="00681056">
            <w:rPr>
              <w:lang w:val="en-US"/>
            </w:rPr>
            <w:t>Russian</w:t>
          </w:r>
        </w:p>
        <w:p w:rsidR="00226EF9" w:rsidRPr="00681056" w:rsidRDefault="00226EF9" w:rsidP="00CE3079">
          <w:pPr>
            <w:rPr>
              <w:lang w:val="en-US"/>
            </w:rPr>
          </w:pPr>
          <w:r w:rsidRPr="00681056">
            <w:rPr>
              <w:lang w:val="en-US"/>
            </w:rPr>
            <w:t>Original: English</w:t>
          </w:r>
        </w:p>
      </w:tc>
    </w:tr>
  </w:tbl>
  <w:p w:rsidR="00226EF9" w:rsidRPr="00CE3079" w:rsidRDefault="00226EF9" w:rsidP="00CE3079">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6">
    <w:nsid w:val="6DA226A7"/>
    <w:multiLevelType w:val="multilevel"/>
    <w:tmpl w:val="9244DF1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79F21AA9"/>
    <w:multiLevelType w:val="singleLevel"/>
    <w:tmpl w:val="457E5086"/>
    <w:lvl w:ilvl="0">
      <w:start w:val="1"/>
      <w:numFmt w:val="upperRoman"/>
      <w:pStyle w:val="Heading7"/>
      <w:lvlText w:val="%1."/>
      <w:lvlJc w:val="left"/>
      <w:pPr>
        <w:tabs>
          <w:tab w:val="num" w:pos="720"/>
        </w:tabs>
        <w:ind w:left="720" w:hanging="720"/>
      </w:pPr>
      <w:rPr>
        <w:rFont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68772*"/>
    <w:docVar w:name="CreationDt" w:val="27/03/2007 16:14:21"/>
    <w:docVar w:name="DocCategory" w:val="Doc"/>
    <w:docVar w:name="DocType" w:val="Final"/>
    <w:docVar w:name="FooterJN" w:val="06-68772"/>
    <w:docVar w:name="Jobn" w:val="06-68772 (R)"/>
    <w:docVar w:name="jobnDT" w:val="07-68772 (R)   270307"/>
    <w:docVar w:name="jobnDTDT" w:val="07-68772 (R)   270307   270307"/>
    <w:docVar w:name="JobNo" w:val="0668772R"/>
    <w:docVar w:name="OandT" w:val="Griaznova"/>
    <w:docVar w:name="sss1" w:val="CEDAW/C/SLE/5"/>
    <w:docVar w:name="sss2" w:val="-"/>
    <w:docVar w:name="Symbol1" w:val="CEDAW/C/SLE/5"/>
    <w:docVar w:name="Symbol2" w:val="-"/>
  </w:docVars>
  <w:rsids>
    <w:rsidRoot w:val="00981A3B"/>
    <w:rsid w:val="000121EB"/>
    <w:rsid w:val="000453DA"/>
    <w:rsid w:val="000456EE"/>
    <w:rsid w:val="00047C32"/>
    <w:rsid w:val="00051525"/>
    <w:rsid w:val="00067768"/>
    <w:rsid w:val="0007686A"/>
    <w:rsid w:val="00086C68"/>
    <w:rsid w:val="000917B6"/>
    <w:rsid w:val="00094451"/>
    <w:rsid w:val="00096C5D"/>
    <w:rsid w:val="000A496B"/>
    <w:rsid w:val="000D4332"/>
    <w:rsid w:val="000E5AE4"/>
    <w:rsid w:val="0010004F"/>
    <w:rsid w:val="00101C22"/>
    <w:rsid w:val="00107E36"/>
    <w:rsid w:val="001107C6"/>
    <w:rsid w:val="001117C6"/>
    <w:rsid w:val="001148F5"/>
    <w:rsid w:val="0011681A"/>
    <w:rsid w:val="0012286E"/>
    <w:rsid w:val="00124792"/>
    <w:rsid w:val="00132700"/>
    <w:rsid w:val="00137928"/>
    <w:rsid w:val="00152FFB"/>
    <w:rsid w:val="00153F7F"/>
    <w:rsid w:val="0015549A"/>
    <w:rsid w:val="00162122"/>
    <w:rsid w:val="001663A4"/>
    <w:rsid w:val="001701F8"/>
    <w:rsid w:val="00176897"/>
    <w:rsid w:val="00187070"/>
    <w:rsid w:val="001907AF"/>
    <w:rsid w:val="00190B0F"/>
    <w:rsid w:val="00194D77"/>
    <w:rsid w:val="001A0224"/>
    <w:rsid w:val="001A61A0"/>
    <w:rsid w:val="001B4B9E"/>
    <w:rsid w:val="001B78EB"/>
    <w:rsid w:val="001C07B7"/>
    <w:rsid w:val="001D1AAB"/>
    <w:rsid w:val="001E0D73"/>
    <w:rsid w:val="001E2245"/>
    <w:rsid w:val="001E549D"/>
    <w:rsid w:val="002063C7"/>
    <w:rsid w:val="00206D99"/>
    <w:rsid w:val="00210577"/>
    <w:rsid w:val="00214F87"/>
    <w:rsid w:val="00216891"/>
    <w:rsid w:val="00224617"/>
    <w:rsid w:val="00226EF9"/>
    <w:rsid w:val="002300BF"/>
    <w:rsid w:val="002353AB"/>
    <w:rsid w:val="00242D65"/>
    <w:rsid w:val="00252F1F"/>
    <w:rsid w:val="0026033B"/>
    <w:rsid w:val="00260BA3"/>
    <w:rsid w:val="00263747"/>
    <w:rsid w:val="0027035E"/>
    <w:rsid w:val="00273D16"/>
    <w:rsid w:val="0029034D"/>
    <w:rsid w:val="00295953"/>
    <w:rsid w:val="00297047"/>
    <w:rsid w:val="002A103A"/>
    <w:rsid w:val="002A529E"/>
    <w:rsid w:val="002B7B47"/>
    <w:rsid w:val="002C5D2B"/>
    <w:rsid w:val="002E7B40"/>
    <w:rsid w:val="002F6A4F"/>
    <w:rsid w:val="00301FA0"/>
    <w:rsid w:val="0030785E"/>
    <w:rsid w:val="00317041"/>
    <w:rsid w:val="00322BEE"/>
    <w:rsid w:val="00323640"/>
    <w:rsid w:val="00324CF9"/>
    <w:rsid w:val="00334763"/>
    <w:rsid w:val="00340AEC"/>
    <w:rsid w:val="00342A7A"/>
    <w:rsid w:val="003439DF"/>
    <w:rsid w:val="00350BA4"/>
    <w:rsid w:val="003546B2"/>
    <w:rsid w:val="003575F3"/>
    <w:rsid w:val="0036225D"/>
    <w:rsid w:val="003723B7"/>
    <w:rsid w:val="00385C15"/>
    <w:rsid w:val="003967E4"/>
    <w:rsid w:val="003B37A3"/>
    <w:rsid w:val="003B41AA"/>
    <w:rsid w:val="003C543A"/>
    <w:rsid w:val="003C5DC2"/>
    <w:rsid w:val="003D0527"/>
    <w:rsid w:val="003F2AAD"/>
    <w:rsid w:val="0040487B"/>
    <w:rsid w:val="0040710C"/>
    <w:rsid w:val="004106FC"/>
    <w:rsid w:val="00412514"/>
    <w:rsid w:val="004238B0"/>
    <w:rsid w:val="00426C2A"/>
    <w:rsid w:val="00427059"/>
    <w:rsid w:val="00434792"/>
    <w:rsid w:val="00450ABB"/>
    <w:rsid w:val="0045465A"/>
    <w:rsid w:val="004578B0"/>
    <w:rsid w:val="00465704"/>
    <w:rsid w:val="0047624A"/>
    <w:rsid w:val="00480A82"/>
    <w:rsid w:val="00487B00"/>
    <w:rsid w:val="004918E9"/>
    <w:rsid w:val="0049561B"/>
    <w:rsid w:val="004B3EAA"/>
    <w:rsid w:val="004C1CDE"/>
    <w:rsid w:val="004D1FB9"/>
    <w:rsid w:val="004D67BC"/>
    <w:rsid w:val="004E1B63"/>
    <w:rsid w:val="004E2D79"/>
    <w:rsid w:val="004E2F73"/>
    <w:rsid w:val="004E7281"/>
    <w:rsid w:val="004F32B5"/>
    <w:rsid w:val="00511165"/>
    <w:rsid w:val="00525B01"/>
    <w:rsid w:val="00525C54"/>
    <w:rsid w:val="00541410"/>
    <w:rsid w:val="00543171"/>
    <w:rsid w:val="005447CB"/>
    <w:rsid w:val="0055246B"/>
    <w:rsid w:val="00554D90"/>
    <w:rsid w:val="0056278A"/>
    <w:rsid w:val="00571248"/>
    <w:rsid w:val="00592024"/>
    <w:rsid w:val="005976FF"/>
    <w:rsid w:val="005A0D5C"/>
    <w:rsid w:val="005A3562"/>
    <w:rsid w:val="005A3C68"/>
    <w:rsid w:val="005C0A7D"/>
    <w:rsid w:val="005C1AB0"/>
    <w:rsid w:val="005C3231"/>
    <w:rsid w:val="005C45D1"/>
    <w:rsid w:val="005E0023"/>
    <w:rsid w:val="005E40F9"/>
    <w:rsid w:val="005F415D"/>
    <w:rsid w:val="00602143"/>
    <w:rsid w:val="00615153"/>
    <w:rsid w:val="006176BE"/>
    <w:rsid w:val="00632D0B"/>
    <w:rsid w:val="00636167"/>
    <w:rsid w:val="006373F3"/>
    <w:rsid w:val="00656FF1"/>
    <w:rsid w:val="0066307F"/>
    <w:rsid w:val="00663E67"/>
    <w:rsid w:val="00681056"/>
    <w:rsid w:val="00682E03"/>
    <w:rsid w:val="006A70C8"/>
    <w:rsid w:val="006B45A6"/>
    <w:rsid w:val="006B50BF"/>
    <w:rsid w:val="006E57BD"/>
    <w:rsid w:val="006F23E6"/>
    <w:rsid w:val="006F2B03"/>
    <w:rsid w:val="006F6DF0"/>
    <w:rsid w:val="00715E4D"/>
    <w:rsid w:val="007211BA"/>
    <w:rsid w:val="00742EE4"/>
    <w:rsid w:val="007435C0"/>
    <w:rsid w:val="00747569"/>
    <w:rsid w:val="0075105F"/>
    <w:rsid w:val="007529E4"/>
    <w:rsid w:val="0077182C"/>
    <w:rsid w:val="0077752C"/>
    <w:rsid w:val="00777664"/>
    <w:rsid w:val="007807F7"/>
    <w:rsid w:val="00783F48"/>
    <w:rsid w:val="00785467"/>
    <w:rsid w:val="007A7D19"/>
    <w:rsid w:val="007D0821"/>
    <w:rsid w:val="007D7973"/>
    <w:rsid w:val="007E2B96"/>
    <w:rsid w:val="007F0AFE"/>
    <w:rsid w:val="007F39EE"/>
    <w:rsid w:val="007F55F6"/>
    <w:rsid w:val="008014B4"/>
    <w:rsid w:val="00801F92"/>
    <w:rsid w:val="00807207"/>
    <w:rsid w:val="00814840"/>
    <w:rsid w:val="008166DF"/>
    <w:rsid w:val="0082546D"/>
    <w:rsid w:val="00825D6F"/>
    <w:rsid w:val="00840D45"/>
    <w:rsid w:val="00842CEF"/>
    <w:rsid w:val="00847B41"/>
    <w:rsid w:val="008629F1"/>
    <w:rsid w:val="00864B77"/>
    <w:rsid w:val="00871EEE"/>
    <w:rsid w:val="00882568"/>
    <w:rsid w:val="00890728"/>
    <w:rsid w:val="008A267B"/>
    <w:rsid w:val="008A2A07"/>
    <w:rsid w:val="008B1543"/>
    <w:rsid w:val="008D20C2"/>
    <w:rsid w:val="008D2173"/>
    <w:rsid w:val="008D392F"/>
    <w:rsid w:val="008E04C0"/>
    <w:rsid w:val="008E2B70"/>
    <w:rsid w:val="008F21B6"/>
    <w:rsid w:val="008F40ED"/>
    <w:rsid w:val="0091632F"/>
    <w:rsid w:val="00920724"/>
    <w:rsid w:val="00921042"/>
    <w:rsid w:val="00927EEA"/>
    <w:rsid w:val="00944E74"/>
    <w:rsid w:val="00956090"/>
    <w:rsid w:val="00960D80"/>
    <w:rsid w:val="00981A3B"/>
    <w:rsid w:val="00981D86"/>
    <w:rsid w:val="009A4712"/>
    <w:rsid w:val="009A6EF8"/>
    <w:rsid w:val="009B1853"/>
    <w:rsid w:val="009B3F4B"/>
    <w:rsid w:val="009C1519"/>
    <w:rsid w:val="009C5D0D"/>
    <w:rsid w:val="009D03C2"/>
    <w:rsid w:val="009D5AA3"/>
    <w:rsid w:val="009D76A8"/>
    <w:rsid w:val="009E1CF6"/>
    <w:rsid w:val="009E7068"/>
    <w:rsid w:val="009F2C0A"/>
    <w:rsid w:val="009F64BE"/>
    <w:rsid w:val="00A25540"/>
    <w:rsid w:val="00A31158"/>
    <w:rsid w:val="00A51802"/>
    <w:rsid w:val="00A66744"/>
    <w:rsid w:val="00A66F3C"/>
    <w:rsid w:val="00A7200F"/>
    <w:rsid w:val="00A76756"/>
    <w:rsid w:val="00A91A27"/>
    <w:rsid w:val="00AB1D54"/>
    <w:rsid w:val="00AB20FA"/>
    <w:rsid w:val="00AB5A4B"/>
    <w:rsid w:val="00AB749A"/>
    <w:rsid w:val="00AC27C8"/>
    <w:rsid w:val="00AC4CCE"/>
    <w:rsid w:val="00AC68B2"/>
    <w:rsid w:val="00AD48AF"/>
    <w:rsid w:val="00AF046A"/>
    <w:rsid w:val="00AF4CCE"/>
    <w:rsid w:val="00B06C0F"/>
    <w:rsid w:val="00B10627"/>
    <w:rsid w:val="00B171C3"/>
    <w:rsid w:val="00B220BF"/>
    <w:rsid w:val="00B314FC"/>
    <w:rsid w:val="00B33B92"/>
    <w:rsid w:val="00B37093"/>
    <w:rsid w:val="00B44850"/>
    <w:rsid w:val="00B46D7A"/>
    <w:rsid w:val="00B50A04"/>
    <w:rsid w:val="00B53281"/>
    <w:rsid w:val="00B57B9C"/>
    <w:rsid w:val="00B705E7"/>
    <w:rsid w:val="00B742FC"/>
    <w:rsid w:val="00B93D7B"/>
    <w:rsid w:val="00BA6CEF"/>
    <w:rsid w:val="00BB39DF"/>
    <w:rsid w:val="00BB592C"/>
    <w:rsid w:val="00BD1023"/>
    <w:rsid w:val="00BD2395"/>
    <w:rsid w:val="00BD5105"/>
    <w:rsid w:val="00BE2579"/>
    <w:rsid w:val="00BE732F"/>
    <w:rsid w:val="00BE735B"/>
    <w:rsid w:val="00C00F56"/>
    <w:rsid w:val="00C0409D"/>
    <w:rsid w:val="00C22F31"/>
    <w:rsid w:val="00C262CE"/>
    <w:rsid w:val="00C323D9"/>
    <w:rsid w:val="00C3589B"/>
    <w:rsid w:val="00C36C3D"/>
    <w:rsid w:val="00C4049B"/>
    <w:rsid w:val="00C53B07"/>
    <w:rsid w:val="00C62474"/>
    <w:rsid w:val="00C62D32"/>
    <w:rsid w:val="00C67968"/>
    <w:rsid w:val="00C7310B"/>
    <w:rsid w:val="00C744A4"/>
    <w:rsid w:val="00C74A64"/>
    <w:rsid w:val="00C91290"/>
    <w:rsid w:val="00CA13D0"/>
    <w:rsid w:val="00CB63B3"/>
    <w:rsid w:val="00CD7B7F"/>
    <w:rsid w:val="00CE23C8"/>
    <w:rsid w:val="00CE3079"/>
    <w:rsid w:val="00CE57D7"/>
    <w:rsid w:val="00CE5881"/>
    <w:rsid w:val="00CF623C"/>
    <w:rsid w:val="00D06046"/>
    <w:rsid w:val="00D06B8D"/>
    <w:rsid w:val="00D06DCC"/>
    <w:rsid w:val="00D1492C"/>
    <w:rsid w:val="00D30806"/>
    <w:rsid w:val="00D43663"/>
    <w:rsid w:val="00D463F0"/>
    <w:rsid w:val="00D47558"/>
    <w:rsid w:val="00D5676A"/>
    <w:rsid w:val="00D60737"/>
    <w:rsid w:val="00D620B2"/>
    <w:rsid w:val="00D66C34"/>
    <w:rsid w:val="00D70633"/>
    <w:rsid w:val="00D7222C"/>
    <w:rsid w:val="00D76ABF"/>
    <w:rsid w:val="00D91718"/>
    <w:rsid w:val="00D932CB"/>
    <w:rsid w:val="00D95BEC"/>
    <w:rsid w:val="00D95CBB"/>
    <w:rsid w:val="00DA5F52"/>
    <w:rsid w:val="00DA666E"/>
    <w:rsid w:val="00DB3117"/>
    <w:rsid w:val="00DC0295"/>
    <w:rsid w:val="00DC24D3"/>
    <w:rsid w:val="00DC32E5"/>
    <w:rsid w:val="00DC4696"/>
    <w:rsid w:val="00DD12C2"/>
    <w:rsid w:val="00DD4C58"/>
    <w:rsid w:val="00DE265E"/>
    <w:rsid w:val="00DE5E5D"/>
    <w:rsid w:val="00DF118A"/>
    <w:rsid w:val="00DF1785"/>
    <w:rsid w:val="00E05593"/>
    <w:rsid w:val="00E3468B"/>
    <w:rsid w:val="00E45B2C"/>
    <w:rsid w:val="00E54D9D"/>
    <w:rsid w:val="00E626CF"/>
    <w:rsid w:val="00E825E7"/>
    <w:rsid w:val="00E840BA"/>
    <w:rsid w:val="00E9069B"/>
    <w:rsid w:val="00EA2334"/>
    <w:rsid w:val="00EA6E64"/>
    <w:rsid w:val="00EB05F9"/>
    <w:rsid w:val="00EB451F"/>
    <w:rsid w:val="00EC0362"/>
    <w:rsid w:val="00EC4F9E"/>
    <w:rsid w:val="00EC55FB"/>
    <w:rsid w:val="00F01AD0"/>
    <w:rsid w:val="00F1582B"/>
    <w:rsid w:val="00F210E5"/>
    <w:rsid w:val="00F219A2"/>
    <w:rsid w:val="00F24A3B"/>
    <w:rsid w:val="00F32208"/>
    <w:rsid w:val="00F34ED6"/>
    <w:rsid w:val="00F409BE"/>
    <w:rsid w:val="00F4347F"/>
    <w:rsid w:val="00F820E9"/>
    <w:rsid w:val="00F91203"/>
    <w:rsid w:val="00FA0AC9"/>
    <w:rsid w:val="00FB6F38"/>
    <w:rsid w:val="00FB7066"/>
    <w:rsid w:val="00FC49A2"/>
    <w:rsid w:val="00FC6CE4"/>
    <w:rsid w:val="00FD3C21"/>
    <w:rsid w:val="00FD3F49"/>
    <w:rsid w:val="00FF69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eastAsia="en-US"/>
    </w:rPr>
  </w:style>
  <w:style w:type="paragraph" w:styleId="Heading1">
    <w:name w:val="heading 1"/>
    <w:basedOn w:val="Normal"/>
    <w:next w:val="Normal"/>
    <w:qFormat/>
    <w:rsid w:val="00681056"/>
    <w:pPr>
      <w:keepNext/>
      <w:tabs>
        <w:tab w:val="left" w:pos="680"/>
        <w:tab w:val="left" w:pos="1361"/>
        <w:tab w:val="left" w:pos="1843"/>
      </w:tabs>
      <w:spacing w:after="240" w:line="240" w:lineRule="auto"/>
      <w:ind w:left="1843" w:hanging="1843"/>
      <w:outlineLvl w:val="0"/>
    </w:pPr>
    <w:rPr>
      <w:b/>
      <w:bCs/>
      <w:spacing w:val="0"/>
      <w:w w:val="100"/>
      <w:kern w:val="0"/>
      <w:sz w:val="22"/>
      <w:szCs w:val="24"/>
      <w:lang w:eastAsia="es-ES"/>
    </w:rPr>
  </w:style>
  <w:style w:type="paragraph" w:styleId="Heading2">
    <w:name w:val="heading 2"/>
    <w:basedOn w:val="Normal"/>
    <w:next w:val="Normal"/>
    <w:qFormat/>
    <w:rsid w:val="003B37A3"/>
    <w:pPr>
      <w:keepNext/>
      <w:tabs>
        <w:tab w:val="left" w:pos="680"/>
        <w:tab w:val="left" w:pos="1361"/>
        <w:tab w:val="left" w:pos="2041"/>
      </w:tabs>
      <w:spacing w:after="240" w:line="240" w:lineRule="auto"/>
      <w:jc w:val="both"/>
      <w:outlineLvl w:val="1"/>
    </w:pPr>
    <w:rPr>
      <w:b/>
      <w:bCs/>
      <w:spacing w:val="0"/>
      <w:w w:val="100"/>
      <w:kern w:val="0"/>
      <w:sz w:val="24"/>
      <w:szCs w:val="24"/>
      <w:lang w:val="es-ES" w:eastAsia="es-ES"/>
    </w:rPr>
  </w:style>
  <w:style w:type="paragraph" w:styleId="Heading3">
    <w:name w:val="heading 3"/>
    <w:aliases w:val="chart title"/>
    <w:basedOn w:val="Normal"/>
    <w:next w:val="Normal"/>
    <w:qFormat/>
    <w:rsid w:val="003B37A3"/>
    <w:pPr>
      <w:keepNext/>
      <w:tabs>
        <w:tab w:val="left" w:pos="680"/>
        <w:tab w:val="left" w:pos="1361"/>
        <w:tab w:val="left" w:pos="2041"/>
      </w:tabs>
      <w:spacing w:after="240" w:line="240" w:lineRule="auto"/>
      <w:jc w:val="both"/>
      <w:outlineLvl w:val="2"/>
    </w:pPr>
    <w:rPr>
      <w:b/>
      <w:bCs/>
      <w:spacing w:val="0"/>
      <w:w w:val="100"/>
      <w:kern w:val="0"/>
      <w:sz w:val="24"/>
      <w:szCs w:val="24"/>
      <w:lang w:val="es-ES" w:eastAsia="es-ES"/>
    </w:rPr>
  </w:style>
  <w:style w:type="paragraph" w:styleId="Heading4">
    <w:name w:val="heading 4"/>
    <w:basedOn w:val="Normal"/>
    <w:next w:val="Normal"/>
    <w:qFormat/>
    <w:rsid w:val="003B37A3"/>
    <w:pPr>
      <w:keepNext/>
      <w:tabs>
        <w:tab w:val="left" w:pos="680"/>
        <w:tab w:val="left" w:pos="1361"/>
        <w:tab w:val="left" w:pos="2041"/>
      </w:tabs>
      <w:spacing w:after="240" w:line="240" w:lineRule="auto"/>
      <w:jc w:val="both"/>
      <w:outlineLvl w:val="3"/>
    </w:pPr>
    <w:rPr>
      <w:b/>
      <w:spacing w:val="0"/>
      <w:w w:val="100"/>
      <w:kern w:val="0"/>
      <w:sz w:val="22"/>
      <w:lang w:val="es-BO" w:eastAsia="es-ES"/>
    </w:rPr>
  </w:style>
  <w:style w:type="paragraph" w:styleId="Heading5">
    <w:name w:val="heading 5"/>
    <w:basedOn w:val="Normal"/>
    <w:next w:val="Normal"/>
    <w:qFormat/>
    <w:rsid w:val="003B37A3"/>
    <w:pPr>
      <w:keepNext/>
      <w:tabs>
        <w:tab w:val="left" w:pos="-720"/>
        <w:tab w:val="left" w:pos="1"/>
        <w:tab w:val="left" w:pos="576"/>
        <w:tab w:val="left" w:pos="1152"/>
        <w:tab w:val="left" w:pos="1728"/>
        <w:tab w:val="left" w:pos="6480"/>
      </w:tabs>
      <w:jc w:val="center"/>
      <w:outlineLvl w:val="4"/>
    </w:pPr>
    <w:rPr>
      <w:rFonts w:ascii="Courier 12cpi" w:hAnsi="Courier 12cpi"/>
      <w:spacing w:val="0"/>
      <w:w w:val="100"/>
      <w:kern w:val="0"/>
      <w:sz w:val="24"/>
    </w:rPr>
  </w:style>
  <w:style w:type="paragraph" w:styleId="Heading6">
    <w:name w:val="heading 6"/>
    <w:basedOn w:val="Normal"/>
    <w:next w:val="Normal"/>
    <w:qFormat/>
    <w:rsid w:val="003B37A3"/>
    <w:pPr>
      <w:keepNext/>
      <w:tabs>
        <w:tab w:val="left" w:pos="680"/>
        <w:tab w:val="left" w:pos="1361"/>
        <w:tab w:val="left" w:pos="2041"/>
      </w:tabs>
      <w:spacing w:after="240" w:line="240" w:lineRule="auto"/>
      <w:ind w:left="540"/>
      <w:jc w:val="center"/>
      <w:outlineLvl w:val="5"/>
    </w:pPr>
    <w:rPr>
      <w:b/>
      <w:spacing w:val="0"/>
      <w:w w:val="100"/>
      <w:kern w:val="0"/>
      <w:sz w:val="24"/>
      <w:szCs w:val="24"/>
      <w:lang w:val="es-ES" w:eastAsia="es-ES"/>
    </w:rPr>
  </w:style>
  <w:style w:type="paragraph" w:styleId="Heading7">
    <w:name w:val="heading 7"/>
    <w:basedOn w:val="Normal"/>
    <w:next w:val="Normal"/>
    <w:qFormat/>
    <w:rsid w:val="003B37A3"/>
    <w:pPr>
      <w:keepNext/>
      <w:numPr>
        <w:numId w:val="12"/>
      </w:numPr>
      <w:tabs>
        <w:tab w:val="left" w:pos="680"/>
        <w:tab w:val="left" w:pos="1361"/>
        <w:tab w:val="left" w:pos="2041"/>
      </w:tabs>
      <w:spacing w:line="240" w:lineRule="auto"/>
      <w:outlineLvl w:val="6"/>
    </w:pPr>
    <w:rPr>
      <w:b/>
      <w:snapToGrid w:val="0"/>
      <w:spacing w:val="0"/>
      <w:w w:val="100"/>
      <w:kern w:val="0"/>
      <w:sz w:val="24"/>
      <w:lang w:val="fr-FR" w:eastAsia="fr-FR"/>
    </w:rPr>
  </w:style>
  <w:style w:type="paragraph" w:styleId="Heading8">
    <w:name w:val="heading 8"/>
    <w:basedOn w:val="Normal"/>
    <w:next w:val="Normal"/>
    <w:qFormat/>
    <w:rsid w:val="003B37A3"/>
    <w:pPr>
      <w:keepNext/>
      <w:tabs>
        <w:tab w:val="left" w:pos="680"/>
        <w:tab w:val="left" w:pos="1361"/>
        <w:tab w:val="left" w:pos="2041"/>
      </w:tabs>
      <w:spacing w:after="240" w:line="240" w:lineRule="auto"/>
      <w:jc w:val="center"/>
      <w:outlineLvl w:val="7"/>
    </w:pPr>
    <w:rPr>
      <w:b/>
      <w:bCs/>
      <w:spacing w:val="0"/>
      <w:w w:val="100"/>
      <w:kern w:val="0"/>
      <w:sz w:val="22"/>
      <w:szCs w:val="24"/>
      <w:lang w:val="es-ES" w:eastAsia="es-ES"/>
    </w:rPr>
  </w:style>
  <w:style w:type="paragraph" w:styleId="Heading9">
    <w:name w:val="heading 9"/>
    <w:basedOn w:val="Normal"/>
    <w:next w:val="Normal"/>
    <w:qFormat/>
    <w:rsid w:val="003B37A3"/>
    <w:pPr>
      <w:keepNext/>
      <w:tabs>
        <w:tab w:val="left" w:pos="680"/>
        <w:tab w:val="left" w:pos="1361"/>
        <w:tab w:val="left" w:pos="2041"/>
      </w:tabs>
      <w:spacing w:after="240" w:line="240" w:lineRule="auto"/>
      <w:jc w:val="center"/>
      <w:outlineLvl w:val="8"/>
    </w:pPr>
    <w:rPr>
      <w:rFonts w:ascii="Tahoma" w:hAnsi="Tahoma"/>
      <w:b/>
      <w:color w:val="000000"/>
      <w:spacing w:val="0"/>
      <w:w w:val="100"/>
      <w:kern w:val="0"/>
      <w:sz w:val="22"/>
      <w:lang w:val="es-ES" w:eastAsia="es-ES"/>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SingleTxt"/>
    <w:rsid w:val="00B46D7A"/>
    <w:pPr>
      <w:suppressAutoHyphens/>
      <w:spacing w:line="270" w:lineRule="exact"/>
      <w:outlineLvl w:val="0"/>
    </w:pPr>
    <w:rPr>
      <w:b/>
      <w:sz w:val="24"/>
    </w:rPr>
  </w:style>
  <w:style w:type="paragraph" w:customStyle="1" w:styleId="HCh">
    <w:name w:val="_ H _Ch"/>
    <w:basedOn w:val="H1"/>
    <w:next w:val="SingleTxt"/>
    <w:rsid w:val="00B46D7A"/>
    <w:pPr>
      <w:keepNext/>
      <w:keepLines/>
      <w:spacing w:line="300" w:lineRule="exact"/>
    </w:pPr>
    <w:rPr>
      <w:spacing w:val="-2"/>
      <w:sz w:val="28"/>
    </w:rPr>
  </w:style>
  <w:style w:type="paragraph" w:customStyle="1" w:styleId="SingleTxt">
    <w:name w:val="__Single Txt"/>
    <w:basedOn w:val="Normal"/>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23">
    <w:name w:val="_ H_2/3"/>
    <w:basedOn w:val="H1"/>
    <w:next w:val="SingleTxt"/>
    <w:rsid w:val="00B46D7A"/>
    <w:pPr>
      <w:keepNext/>
      <w:keepLines/>
      <w:spacing w:line="240" w:lineRule="exact"/>
      <w:outlineLvl w:val="1"/>
    </w:pPr>
    <w:rPr>
      <w:spacing w:val="2"/>
      <w:sz w:val="20"/>
    </w:rPr>
  </w:style>
  <w:style w:type="paragraph" w:customStyle="1" w:styleId="H4">
    <w:name w:val="_ H_4"/>
    <w:basedOn w:val="Normal"/>
    <w:next w:val="SingleTxt"/>
    <w:rsid w:val="00B46D7A"/>
    <w:pPr>
      <w:keepNext/>
      <w:keepLines/>
      <w:tabs>
        <w:tab w:val="right" w:pos="360"/>
      </w:tabs>
      <w:suppressAutoHyphens/>
      <w:outlineLvl w:val="3"/>
    </w:pPr>
    <w:rPr>
      <w:i/>
      <w:spacing w:val="3"/>
    </w:rPr>
  </w:style>
  <w:style w:type="paragraph" w:customStyle="1" w:styleId="H56">
    <w:name w:val="_ H_5/6"/>
    <w:basedOn w:val="Normal"/>
    <w:next w:val="SingleTxt"/>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character" w:styleId="CommentReference">
    <w:name w:val="annotation reference"/>
    <w:semiHidden/>
    <w:rsid w:val="00B46D7A"/>
    <w:rPr>
      <w:sz w:val="6"/>
    </w:rPr>
  </w:style>
  <w:style w:type="character" w:styleId="FootnoteReference">
    <w:name w:val="footnote reference"/>
    <w:semiHidden/>
    <w:rsid w:val="00B46D7A"/>
    <w:rPr>
      <w:spacing w:val="-5"/>
      <w:w w:val="130"/>
      <w:position w:val="-4"/>
      <w:vertAlign w:val="superscript"/>
    </w:rPr>
  </w:style>
  <w:style w:type="character" w:styleId="EndnoteReference">
    <w:name w:val="endnote reference"/>
    <w:basedOn w:val="FootnoteReference"/>
    <w:semiHidden/>
    <w:rsid w:val="00B46D7A"/>
    <w:rPr>
      <w:spacing w:val="-5"/>
      <w:w w:val="130"/>
      <w:position w:val="-4"/>
      <w:vertAlign w:val="superscript"/>
    </w:rPr>
  </w:style>
  <w:style w:type="paragraph" w:styleId="FootnoteText">
    <w:name w:val="footnote text"/>
    <w:basedOn w:val="Normal"/>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B46D7A"/>
  </w:style>
  <w:style w:type="paragraph" w:styleId="Footer">
    <w:name w:val="footer"/>
    <w:rsid w:val="00B46D7A"/>
    <w:pPr>
      <w:tabs>
        <w:tab w:val="center" w:pos="4320"/>
        <w:tab w:val="right" w:pos="8640"/>
      </w:tabs>
    </w:pPr>
    <w:rPr>
      <w:b/>
      <w:noProof/>
      <w:sz w:val="17"/>
      <w:lang w:val="en-US" w:eastAsia="en-US"/>
    </w:rPr>
  </w:style>
  <w:style w:type="paragraph" w:styleId="Header">
    <w:name w:val="header"/>
    <w:rsid w:val="00B46D7A"/>
    <w:pPr>
      <w:tabs>
        <w:tab w:val="center" w:pos="4320"/>
        <w:tab w:val="right" w:pos="8640"/>
      </w:tabs>
    </w:pPr>
    <w:rPr>
      <w:noProof/>
      <w:sz w:val="17"/>
      <w:lang w:val="en-US" w:eastAsia="en-US"/>
    </w:rPr>
  </w:style>
  <w:style w:type="character" w:styleId="LineNumber">
    <w:name w:val="line number"/>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CE3079"/>
  </w:style>
  <w:style w:type="paragraph" w:styleId="CommentSubject">
    <w:name w:val="annotation subject"/>
    <w:basedOn w:val="CommentText"/>
    <w:next w:val="CommentText"/>
    <w:semiHidden/>
    <w:rsid w:val="00CE3079"/>
    <w:rPr>
      <w:b/>
      <w:bCs/>
    </w:rPr>
  </w:style>
  <w:style w:type="paragraph" w:customStyle="1" w:styleId="RightPar1a">
    <w:name w:val="Right Par 1a"/>
    <w:rsid w:val="00681056"/>
    <w:pPr>
      <w:widowControl w:val="0"/>
      <w:tabs>
        <w:tab w:val="left" w:pos="-720"/>
        <w:tab w:val="left" w:pos="0"/>
        <w:tab w:val="left" w:pos="288"/>
        <w:tab w:val="decimal"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pPr>
    <w:rPr>
      <w:sz w:val="22"/>
      <w:szCs w:val="22"/>
      <w:lang w:val="en-US" w:eastAsia="es-ES"/>
    </w:rPr>
  </w:style>
  <w:style w:type="paragraph" w:styleId="BodyTextIndent">
    <w:name w:val="Body Text Indent"/>
    <w:basedOn w:val="Normal"/>
    <w:rsid w:val="003B37A3"/>
    <w:pPr>
      <w:tabs>
        <w:tab w:val="left" w:pos="680"/>
        <w:tab w:val="left" w:pos="1361"/>
        <w:tab w:val="left" w:pos="2041"/>
      </w:tabs>
      <w:spacing w:after="120" w:line="480" w:lineRule="auto"/>
      <w:jc w:val="both"/>
    </w:pPr>
    <w:rPr>
      <w:spacing w:val="0"/>
      <w:w w:val="100"/>
      <w:kern w:val="0"/>
      <w:sz w:val="24"/>
      <w:lang w:val="en-US" w:eastAsia="es-ES"/>
    </w:rPr>
  </w:style>
  <w:style w:type="paragraph" w:styleId="BodyTextIndent2">
    <w:name w:val="Body Text Indent 2"/>
    <w:basedOn w:val="Normal"/>
    <w:rsid w:val="003B37A3"/>
    <w:pPr>
      <w:tabs>
        <w:tab w:val="left" w:pos="680"/>
        <w:tab w:val="left" w:pos="1361"/>
        <w:tab w:val="left" w:pos="2041"/>
      </w:tabs>
      <w:spacing w:after="240" w:line="240" w:lineRule="auto"/>
      <w:ind w:left="360"/>
      <w:jc w:val="both"/>
    </w:pPr>
    <w:rPr>
      <w:snapToGrid w:val="0"/>
      <w:color w:val="000000"/>
      <w:spacing w:val="0"/>
      <w:w w:val="100"/>
      <w:kern w:val="0"/>
      <w:sz w:val="22"/>
      <w:lang w:val="es-ES" w:eastAsia="es-ES"/>
    </w:rPr>
  </w:style>
  <w:style w:type="paragraph" w:styleId="BlockText">
    <w:name w:val="Block Text"/>
    <w:basedOn w:val="Normal"/>
    <w:rsid w:val="003B37A3"/>
    <w:pPr>
      <w:tabs>
        <w:tab w:val="left" w:pos="680"/>
        <w:tab w:val="left" w:pos="1361"/>
        <w:tab w:val="left" w:leader="dot" w:pos="8505"/>
        <w:tab w:val="right" w:pos="9356"/>
      </w:tabs>
      <w:spacing w:after="120" w:line="240" w:lineRule="auto"/>
      <w:ind w:left="1361" w:right="902" w:hanging="1361"/>
    </w:pPr>
    <w:rPr>
      <w:b/>
      <w:spacing w:val="0"/>
      <w:w w:val="100"/>
      <w:sz w:val="22"/>
      <w:lang w:eastAsia="ru-RU"/>
    </w:rPr>
  </w:style>
  <w:style w:type="paragraph" w:customStyle="1" w:styleId="a">
    <w:name w:val="Текст выноски"/>
    <w:basedOn w:val="Normal"/>
    <w:semiHidden/>
    <w:rsid w:val="003B37A3"/>
    <w:pPr>
      <w:tabs>
        <w:tab w:val="left" w:pos="680"/>
        <w:tab w:val="left" w:pos="1361"/>
        <w:tab w:val="left" w:pos="2041"/>
      </w:tabs>
      <w:spacing w:after="240" w:line="240" w:lineRule="auto"/>
      <w:jc w:val="both"/>
    </w:pPr>
    <w:rPr>
      <w:rFonts w:ascii="Tahoma" w:hAnsi="Tahoma" w:cs="Tahoma"/>
      <w:spacing w:val="0"/>
      <w:w w:val="100"/>
      <w:sz w:val="16"/>
      <w:szCs w:val="16"/>
      <w:lang w:eastAsia="ru-RU"/>
    </w:rPr>
  </w:style>
  <w:style w:type="character" w:styleId="PageNumber">
    <w:name w:val="page number"/>
    <w:basedOn w:val="DefaultParagraphFont"/>
    <w:rsid w:val="003B37A3"/>
  </w:style>
  <w:style w:type="paragraph" w:styleId="BodyText">
    <w:name w:val="Body Text"/>
    <w:basedOn w:val="Normal"/>
    <w:rsid w:val="003B37A3"/>
    <w:pPr>
      <w:tabs>
        <w:tab w:val="left" w:pos="680"/>
        <w:tab w:val="left" w:pos="1361"/>
        <w:tab w:val="left" w:pos="2041"/>
      </w:tabs>
      <w:spacing w:after="240" w:line="240" w:lineRule="auto"/>
      <w:jc w:val="both"/>
    </w:pPr>
    <w:rPr>
      <w:spacing w:val="0"/>
      <w:w w:val="100"/>
      <w:kern w:val="0"/>
      <w:sz w:val="24"/>
      <w:szCs w:val="24"/>
      <w:lang w:val="es-ES" w:eastAsia="es-ES"/>
    </w:rPr>
  </w:style>
  <w:style w:type="paragraph" w:styleId="Title">
    <w:name w:val="Title"/>
    <w:basedOn w:val="Normal"/>
    <w:qFormat/>
    <w:rsid w:val="003B37A3"/>
    <w:pPr>
      <w:tabs>
        <w:tab w:val="left" w:pos="680"/>
        <w:tab w:val="left" w:pos="1361"/>
        <w:tab w:val="left" w:pos="2041"/>
      </w:tabs>
      <w:spacing w:after="240" w:line="240" w:lineRule="auto"/>
      <w:jc w:val="center"/>
    </w:pPr>
    <w:rPr>
      <w:b/>
      <w:bCs/>
      <w:spacing w:val="0"/>
      <w:w w:val="100"/>
      <w:kern w:val="0"/>
      <w:sz w:val="24"/>
      <w:szCs w:val="24"/>
      <w:lang w:val="es-ES" w:eastAsia="es-ES"/>
    </w:rPr>
  </w:style>
  <w:style w:type="paragraph" w:styleId="BodyText2">
    <w:name w:val="Body Text 2"/>
    <w:basedOn w:val="Normal"/>
    <w:rsid w:val="003B37A3"/>
    <w:pPr>
      <w:tabs>
        <w:tab w:val="left" w:pos="680"/>
        <w:tab w:val="left" w:pos="1361"/>
        <w:tab w:val="left" w:pos="2041"/>
      </w:tabs>
      <w:spacing w:after="120" w:line="480" w:lineRule="auto"/>
      <w:jc w:val="both"/>
    </w:pPr>
    <w:rPr>
      <w:spacing w:val="0"/>
      <w:w w:val="100"/>
      <w:kern w:val="0"/>
      <w:sz w:val="24"/>
      <w:lang w:val="en-US" w:eastAsia="es-ES"/>
    </w:rPr>
  </w:style>
  <w:style w:type="paragraph" w:styleId="NormalWeb">
    <w:name w:val="Normal (Web)"/>
    <w:basedOn w:val="Normal"/>
    <w:rsid w:val="003B37A3"/>
    <w:pPr>
      <w:tabs>
        <w:tab w:val="left" w:pos="680"/>
        <w:tab w:val="left" w:pos="1361"/>
        <w:tab w:val="left" w:pos="2041"/>
      </w:tabs>
      <w:spacing w:before="100" w:after="100" w:line="240" w:lineRule="auto"/>
      <w:jc w:val="both"/>
    </w:pPr>
    <w:rPr>
      <w:rFonts w:ascii="Arial Unicode MS" w:eastAsia="Arial Unicode MS" w:hAnsi="Arial Unicode MS"/>
      <w:spacing w:val="0"/>
      <w:w w:val="100"/>
      <w:kern w:val="0"/>
      <w:sz w:val="24"/>
      <w:lang w:val="es-ES" w:eastAsia="es-ES"/>
    </w:rPr>
  </w:style>
  <w:style w:type="paragraph" w:styleId="BodyText3">
    <w:name w:val="Body Text 3"/>
    <w:basedOn w:val="Normal"/>
    <w:rsid w:val="003B37A3"/>
    <w:pPr>
      <w:tabs>
        <w:tab w:val="left" w:pos="680"/>
        <w:tab w:val="left" w:pos="1361"/>
        <w:tab w:val="left" w:pos="2041"/>
      </w:tabs>
      <w:spacing w:after="240" w:line="240" w:lineRule="auto"/>
      <w:jc w:val="both"/>
    </w:pPr>
    <w:rPr>
      <w:b/>
      <w:bCs/>
      <w:spacing w:val="0"/>
      <w:w w:val="100"/>
      <w:kern w:val="0"/>
      <w:sz w:val="24"/>
      <w:szCs w:val="24"/>
      <w:lang w:val="es-ES_tradnl" w:eastAsia="es-ES"/>
    </w:rPr>
  </w:style>
  <w:style w:type="paragraph" w:customStyle="1" w:styleId="xl24">
    <w:name w:val="xl24"/>
    <w:basedOn w:val="Normal"/>
    <w:rsid w:val="003B37A3"/>
    <w:pPr>
      <w:tabs>
        <w:tab w:val="left" w:pos="680"/>
        <w:tab w:val="left" w:pos="1361"/>
        <w:tab w:val="left" w:pos="2041"/>
      </w:tabs>
      <w:spacing w:before="100" w:beforeAutospacing="1" w:after="100" w:afterAutospacing="1" w:line="240" w:lineRule="auto"/>
      <w:jc w:val="both"/>
    </w:pPr>
    <w:rPr>
      <w:rFonts w:eastAsia="Arial Unicode MS"/>
      <w:spacing w:val="0"/>
      <w:w w:val="100"/>
      <w:kern w:val="0"/>
      <w:sz w:val="16"/>
      <w:szCs w:val="16"/>
      <w:lang w:val="en-GB"/>
    </w:rPr>
  </w:style>
  <w:style w:type="paragraph" w:customStyle="1" w:styleId="boxmargin">
    <w:name w:val="boxmargin"/>
    <w:basedOn w:val="Normal"/>
    <w:rsid w:val="003B37A3"/>
    <w:pPr>
      <w:tabs>
        <w:tab w:val="left" w:pos="680"/>
        <w:tab w:val="left" w:pos="1361"/>
        <w:tab w:val="left" w:pos="2041"/>
      </w:tabs>
      <w:spacing w:after="240" w:line="240" w:lineRule="auto"/>
      <w:jc w:val="both"/>
    </w:pPr>
    <w:rPr>
      <w:rFonts w:ascii="ZapfHumnst BT" w:hAnsi="ZapfHumnst BT"/>
      <w:spacing w:val="0"/>
      <w:w w:val="100"/>
      <w:kern w:val="0"/>
      <w:sz w:val="18"/>
      <w:lang w:val="en-US"/>
    </w:rPr>
  </w:style>
  <w:style w:type="character" w:styleId="Hyperlink">
    <w:name w:val="Hyperlink"/>
    <w:rsid w:val="003B37A3"/>
    <w:rPr>
      <w:color w:val="0000FF"/>
      <w:u w:val="none"/>
    </w:rPr>
  </w:style>
  <w:style w:type="character" w:customStyle="1" w:styleId="tw4winMark">
    <w:name w:val="tw4winMark"/>
    <w:rsid w:val="003B37A3"/>
    <w:rPr>
      <w:rFonts w:ascii="Courier New" w:hAnsi="Courier New" w:cs="Courier New"/>
      <w:vanish/>
      <w:color w:val="800080"/>
      <w:sz w:val="24"/>
      <w:szCs w:val="24"/>
      <w:vertAlign w:val="subscript"/>
    </w:rPr>
  </w:style>
  <w:style w:type="character" w:customStyle="1" w:styleId="tw4winError">
    <w:name w:val="tw4winError"/>
    <w:rsid w:val="003B37A3"/>
    <w:rPr>
      <w:rFonts w:ascii="Courier New" w:hAnsi="Courier New" w:cs="Courier New"/>
      <w:color w:val="00FF00"/>
      <w:sz w:val="40"/>
      <w:szCs w:val="40"/>
    </w:rPr>
  </w:style>
  <w:style w:type="character" w:customStyle="1" w:styleId="tw4winTerm">
    <w:name w:val="tw4winTerm"/>
    <w:rsid w:val="003B37A3"/>
    <w:rPr>
      <w:color w:val="0000FF"/>
    </w:rPr>
  </w:style>
  <w:style w:type="character" w:customStyle="1" w:styleId="tw4winPopup">
    <w:name w:val="tw4winPopup"/>
    <w:rsid w:val="003B37A3"/>
    <w:rPr>
      <w:rFonts w:ascii="Courier New" w:hAnsi="Courier New" w:cs="Courier New"/>
      <w:noProof/>
      <w:color w:val="008000"/>
    </w:rPr>
  </w:style>
  <w:style w:type="character" w:customStyle="1" w:styleId="tw4winJump">
    <w:name w:val="tw4winJump"/>
    <w:rsid w:val="003B37A3"/>
    <w:rPr>
      <w:rFonts w:ascii="Courier New" w:hAnsi="Courier New" w:cs="Courier New"/>
      <w:noProof/>
      <w:color w:val="008080"/>
    </w:rPr>
  </w:style>
  <w:style w:type="character" w:customStyle="1" w:styleId="tw4winExternal">
    <w:name w:val="tw4winExternal"/>
    <w:rsid w:val="003B37A3"/>
    <w:rPr>
      <w:rFonts w:ascii="Courier New" w:hAnsi="Courier New" w:cs="Courier New"/>
      <w:noProof/>
      <w:color w:val="808080"/>
    </w:rPr>
  </w:style>
  <w:style w:type="character" w:customStyle="1" w:styleId="tw4winInternal">
    <w:name w:val="tw4winInternal"/>
    <w:rsid w:val="003B37A3"/>
    <w:rPr>
      <w:rFonts w:ascii="Courier New" w:hAnsi="Courier New" w:cs="Courier New"/>
      <w:noProof/>
      <w:color w:val="FF0000"/>
    </w:rPr>
  </w:style>
  <w:style w:type="character" w:customStyle="1" w:styleId="DONOTTRANSLATE">
    <w:name w:val="DO_NOT_TRANSLATE"/>
    <w:rsid w:val="003B37A3"/>
    <w:rPr>
      <w:rFonts w:ascii="Courier New" w:hAnsi="Courier New" w:cs="Courier New"/>
      <w:noProof/>
      <w:color w:val="800000"/>
    </w:rPr>
  </w:style>
  <w:style w:type="character" w:customStyle="1" w:styleId="Corpsdelalettre">
    <w:name w:val="Corps de la lettre"/>
    <w:autoRedefine/>
    <w:rsid w:val="003B37A3"/>
    <w:rPr>
      <w:rFonts w:ascii="Arial" w:hAnsi="Arial"/>
      <w:color w:val="000000"/>
      <w:sz w:val="22"/>
      <w:u w:val="none"/>
    </w:rPr>
  </w:style>
  <w:style w:type="paragraph" w:styleId="PlainText">
    <w:name w:val="Plain Text"/>
    <w:basedOn w:val="Normal"/>
    <w:rsid w:val="003B37A3"/>
    <w:pPr>
      <w:spacing w:line="240" w:lineRule="auto"/>
    </w:pPr>
    <w:rPr>
      <w:rFonts w:ascii="Courier New" w:hAnsi="Courier New"/>
      <w:spacing w:val="0"/>
      <w:w w:val="100"/>
      <w:kern w:val="0"/>
      <w:lang w:val="en-GB"/>
    </w:rPr>
  </w:style>
  <w:style w:type="paragraph" w:customStyle="1" w:styleId="Num-DocParagraph">
    <w:name w:val="Num-Doc Paragraph"/>
    <w:basedOn w:val="BodyText"/>
    <w:rsid w:val="003B37A3"/>
    <w:pPr>
      <w:tabs>
        <w:tab w:val="clear" w:pos="680"/>
        <w:tab w:val="clear" w:pos="1361"/>
        <w:tab w:val="clear" w:pos="2041"/>
        <w:tab w:val="left" w:pos="851"/>
        <w:tab w:val="left" w:pos="1191"/>
        <w:tab w:val="left" w:pos="1531"/>
      </w:tabs>
    </w:pPr>
    <w:rPr>
      <w:rFonts w:ascii="Times" w:hAnsi="Times"/>
      <w:sz w:val="22"/>
      <w:szCs w:val="20"/>
      <w:lang w:val="en-GB" w:eastAsia="en-US"/>
    </w:rPr>
  </w:style>
  <w:style w:type="paragraph" w:styleId="ListBullet">
    <w:name w:val="List Bullet"/>
    <w:basedOn w:val="Normal"/>
    <w:autoRedefine/>
    <w:rsid w:val="003B37A3"/>
    <w:pPr>
      <w:numPr>
        <w:ilvl w:val="1"/>
        <w:numId w:val="3"/>
      </w:numPr>
      <w:spacing w:line="240" w:lineRule="auto"/>
      <w:ind w:left="0" w:firstLine="0"/>
      <w:jc w:val="both"/>
    </w:pPr>
    <w:rPr>
      <w:rFonts w:ascii="Times" w:hAnsi="Times"/>
      <w:spacing w:val="0"/>
      <w:w w:val="100"/>
      <w:kern w:val="0"/>
      <w:sz w:val="24"/>
    </w:rPr>
  </w:style>
  <w:style w:type="paragraph" w:styleId="BodyTextIndent3">
    <w:name w:val="Body Text Indent 3"/>
    <w:basedOn w:val="Normal"/>
    <w:rsid w:val="003B37A3"/>
    <w:pPr>
      <w:tabs>
        <w:tab w:val="left" w:pos="340"/>
        <w:tab w:val="left" w:pos="680"/>
        <w:tab w:val="left" w:pos="1361"/>
        <w:tab w:val="left" w:pos="2041"/>
      </w:tabs>
      <w:spacing w:after="240" w:line="240" w:lineRule="auto"/>
      <w:ind w:left="680" w:hanging="680"/>
      <w:jc w:val="both"/>
    </w:pPr>
    <w:rPr>
      <w:spacing w:val="0"/>
      <w:w w:val="100"/>
      <w:sz w:val="22"/>
      <w:szCs w:val="24"/>
      <w:lang w:eastAsia="ru-RU"/>
    </w:rPr>
  </w:style>
  <w:style w:type="paragraph" w:styleId="DocumentMap">
    <w:name w:val="Document Map"/>
    <w:basedOn w:val="Normal"/>
    <w:semiHidden/>
    <w:rsid w:val="003B37A3"/>
    <w:pPr>
      <w:shd w:val="clear" w:color="auto" w:fill="000080"/>
      <w:tabs>
        <w:tab w:val="left" w:pos="680"/>
        <w:tab w:val="left" w:pos="1361"/>
        <w:tab w:val="left" w:pos="2041"/>
      </w:tabs>
      <w:spacing w:after="240" w:line="240" w:lineRule="auto"/>
      <w:jc w:val="both"/>
    </w:pPr>
    <w:rPr>
      <w:rFonts w:ascii="Tahoma" w:hAnsi="Tahoma" w:cs="Tahoma"/>
      <w:spacing w:val="0"/>
      <w:w w:val="100"/>
      <w:sz w:val="22"/>
      <w:lang w:eastAsia="ru-RU"/>
    </w:rPr>
  </w:style>
  <w:style w:type="paragraph" w:customStyle="1" w:styleId="CHAPTER">
    <w:name w:val="CHAPTER"/>
    <w:basedOn w:val="Normal"/>
    <w:rsid w:val="003B37A3"/>
    <w:pPr>
      <w:tabs>
        <w:tab w:val="left" w:pos="680"/>
        <w:tab w:val="left" w:pos="1361"/>
        <w:tab w:val="left" w:pos="2041"/>
      </w:tabs>
      <w:spacing w:after="240" w:line="240" w:lineRule="auto"/>
    </w:pPr>
    <w:rPr>
      <w:b/>
      <w:caps/>
      <w:spacing w:val="0"/>
      <w:w w:val="100"/>
      <w:sz w:val="22"/>
      <w:lang w:eastAsia="ru-RU"/>
    </w:rPr>
  </w:style>
  <w:style w:type="paragraph" w:customStyle="1" w:styleId="1">
    <w:name w:val="Стиль1"/>
    <w:basedOn w:val="Normal"/>
    <w:rsid w:val="003B37A3"/>
    <w:pPr>
      <w:tabs>
        <w:tab w:val="left" w:pos="680"/>
        <w:tab w:val="left" w:pos="1361"/>
        <w:tab w:val="left" w:pos="2041"/>
      </w:tabs>
      <w:spacing w:after="240" w:line="240" w:lineRule="auto"/>
      <w:ind w:left="1360" w:hanging="680"/>
      <w:jc w:val="both"/>
    </w:pPr>
    <w:rPr>
      <w:bCs/>
      <w:spacing w:val="0"/>
      <w:w w:val="100"/>
      <w:kern w:val="0"/>
      <w:sz w:val="22"/>
      <w:szCs w:val="24"/>
      <w:lang w:eastAsia="ru-RU"/>
    </w:rPr>
  </w:style>
  <w:style w:type="paragraph" w:customStyle="1" w:styleId="a0">
    <w:name w:val="Втяжка"/>
    <w:basedOn w:val="Normal"/>
    <w:rsid w:val="003B37A3"/>
    <w:pPr>
      <w:tabs>
        <w:tab w:val="left" w:pos="680"/>
        <w:tab w:val="left" w:pos="1361"/>
        <w:tab w:val="left" w:pos="2041"/>
      </w:tabs>
      <w:spacing w:after="240" w:line="240" w:lineRule="auto"/>
      <w:ind w:left="1020" w:hanging="340"/>
      <w:jc w:val="both"/>
    </w:pPr>
    <w:rPr>
      <w:bCs/>
      <w:spacing w:val="0"/>
      <w:w w:val="100"/>
      <w:sz w:val="22"/>
      <w:szCs w:val="24"/>
      <w:lang w:eastAsia="ru-RU"/>
    </w:rPr>
  </w:style>
  <w:style w:type="paragraph" w:customStyle="1" w:styleId="visualclear">
    <w:name w:val="visualclear"/>
    <w:basedOn w:val="Normal"/>
    <w:rsid w:val="003B37A3"/>
    <w:pPr>
      <w:spacing w:line="240" w:lineRule="auto"/>
    </w:pPr>
    <w:rPr>
      <w:spacing w:val="0"/>
      <w:w w:val="100"/>
      <w:kern w:val="0"/>
      <w:sz w:val="24"/>
      <w:szCs w:val="24"/>
      <w:lang w:val="en-US"/>
    </w:rPr>
  </w:style>
  <w:style w:type="paragraph" w:customStyle="1" w:styleId="error">
    <w:name w:val="error"/>
    <w:basedOn w:val="Normal"/>
    <w:rsid w:val="003B37A3"/>
    <w:pPr>
      <w:spacing w:before="100" w:beforeAutospacing="1" w:after="100" w:afterAutospacing="1" w:line="240" w:lineRule="auto"/>
    </w:pPr>
    <w:rPr>
      <w:b/>
      <w:bCs/>
      <w:spacing w:val="0"/>
      <w:w w:val="100"/>
      <w:kern w:val="0"/>
      <w:sz w:val="24"/>
      <w:szCs w:val="24"/>
      <w:lang w:val="en-US"/>
    </w:rPr>
  </w:style>
  <w:style w:type="table" w:styleId="TableGrid">
    <w:name w:val="Table Grid"/>
    <w:basedOn w:val="TableNormal"/>
    <w:rsid w:val="00A31158"/>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F2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http://edoc/../Local%20Settings/Esther/Desktop/SL%20Legal/SL%20const.%20republic_files/seal.gif" TargetMode="External"/><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cia/gov/cia/publications/factbook/geos/sl/html" TargetMode="External"/><Relationship Id="rId5" Type="http://schemas.openxmlformats.org/officeDocument/2006/relationships/footnotes" Target="footnotes.xml"/><Relationship Id="rId15" Type="http://schemas.openxmlformats.org/officeDocument/2006/relationships/image" Target="http://upload.wikimedia.org/wikipedia/commons/thumb/1/17/Flag_of_Sierra_Leone.svg/450px-Flag_of_Sierra_Leone.svg.png" TargetMode="External"/><Relationship Id="rId23"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image" Target="http://upload.wikimedia.org/wikipedia/commons/thumb/1/17/Flag_of_Sierra_Leone.svg/450px-Flag_of_Sierra_Leone.svg.p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40228</Words>
  <Characters>229306</Characters>
  <Application>Microsoft Office Word</Application>
  <DocSecurity>4</DocSecurity>
  <Lines>1910</Lines>
  <Paragraphs>537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268997</CharactersWithSpaces>
  <SharedDoc>false</SharedDoc>
  <HLinks>
    <vt:vector size="24" baseType="variant">
      <vt:variant>
        <vt:i4>5701698</vt:i4>
      </vt:variant>
      <vt:variant>
        <vt:i4>6</vt:i4>
      </vt:variant>
      <vt:variant>
        <vt:i4>0</vt:i4>
      </vt:variant>
      <vt:variant>
        <vt:i4>5</vt:i4>
      </vt:variant>
      <vt:variant>
        <vt:lpwstr>http://cia/gov/cia/publications/factbook/geos/sl/html</vt:lpwstr>
      </vt:variant>
      <vt:variant>
        <vt:lpwstr/>
      </vt:variant>
      <vt:variant>
        <vt:i4>6619232</vt:i4>
      </vt:variant>
      <vt:variant>
        <vt:i4>-1</vt:i4>
      </vt:variant>
      <vt:variant>
        <vt:i4>1027</vt:i4>
      </vt:variant>
      <vt:variant>
        <vt:i4>1</vt:i4>
      </vt:variant>
      <vt:variant>
        <vt:lpwstr>http://upload.wikimedia.org/wikipedia/commons/thumb/1/17/Flag_of_Sierra_Leone.svg/450px-Flag_of_Sierra_Leone.svg.png</vt:lpwstr>
      </vt:variant>
      <vt:variant>
        <vt:lpwstr/>
      </vt:variant>
      <vt:variant>
        <vt:i4>6357065</vt:i4>
      </vt:variant>
      <vt:variant>
        <vt:i4>-1</vt:i4>
      </vt:variant>
      <vt:variant>
        <vt:i4>1028</vt:i4>
      </vt:variant>
      <vt:variant>
        <vt:i4>1</vt:i4>
      </vt:variant>
      <vt:variant>
        <vt:lpwstr>http://edoc/../Local%20Settings/Esther/Desktop/SL%20Legal/SL%20const.%20republic_files/seal.gif</vt:lpwstr>
      </vt:variant>
      <vt:variant>
        <vt:lpwstr/>
      </vt:variant>
      <vt:variant>
        <vt:i4>6619232</vt:i4>
      </vt:variant>
      <vt:variant>
        <vt:i4>-1</vt:i4>
      </vt:variant>
      <vt:variant>
        <vt:i4>1029</vt:i4>
      </vt:variant>
      <vt:variant>
        <vt:i4>1</vt:i4>
      </vt:variant>
      <vt:variant>
        <vt:lpwstr>http://upload.wikimedia.org/wikipedia/commons/thumb/1/17/Flag_of_Sierra_Leone.svg/450px-Flag_of_Sierra_Leone.svg.png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 User</dc:creator>
  <cp:keywords/>
  <dc:description/>
  <cp:lastModifiedBy>Maria.Griaznova_2</cp:lastModifiedBy>
  <cp:revision>3</cp:revision>
  <cp:lastPrinted>2007-03-28T18:15:00Z</cp:lastPrinted>
  <dcterms:created xsi:type="dcterms:W3CDTF">2007-03-28T18:21:00Z</dcterms:created>
  <dcterms:modified xsi:type="dcterms:W3CDTF">2007-03-28T18:23:00Z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CEDAW/C/SLE/5</vt:lpwstr>
  </property>
  <property fmtid="{D5CDD505-2E9C-101B-9397-08002B2CF9AE}" pid="3" name="Symbol2">
    <vt:lpwstr/>
  </property>
  <property fmtid="{D5CDD505-2E9C-101B-9397-08002B2CF9AE}" pid="4" name="Translator">
    <vt:lpwstr/>
  </property>
  <property fmtid="{D5CDD505-2E9C-101B-9397-08002B2CF9AE}" pid="5" name="JobNo">
    <vt:lpwstr>0668772R</vt:lpwstr>
  </property>
  <property fmtid="{D5CDD505-2E9C-101B-9397-08002B2CF9AE}" pid="6" name="Comment">
    <vt:lpwstr/>
  </property>
  <property fmtid="{D5CDD505-2E9C-101B-9397-08002B2CF9AE}" pid="7" name="DraftPages">
    <vt:lpwstr> </vt:lpwstr>
  </property>
  <property fmtid="{D5CDD505-2E9C-101B-9397-08002B2CF9AE}" pid="8" name="Operator">
    <vt:lpwstr>Griaznova</vt:lpwstr>
  </property>
</Properties>
</file>