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3C" w:rsidRDefault="003F213C" w:rsidP="003F213C">
      <w:pPr>
        <w:spacing w:line="60" w:lineRule="exact"/>
        <w:rPr>
          <w:sz w:val="6"/>
          <w:lang w:val="en-US"/>
        </w:rPr>
        <w:sectPr w:rsidR="003F213C" w:rsidSect="003F21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4C0763" w:rsidRDefault="004C0763" w:rsidP="004C076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 ликвидации дискриминации</w:t>
      </w:r>
      <w:r>
        <w:br/>
        <w:t>в отношении женщин</w:t>
      </w:r>
    </w:p>
    <w:p w:rsidR="004C0763" w:rsidRDefault="004C0763" w:rsidP="004C076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Тридцать восьмая сессия</w:t>
      </w:r>
    </w:p>
    <w:p w:rsidR="004C0763" w:rsidRPr="004C0763" w:rsidRDefault="004C0763" w:rsidP="004C0763">
      <w:r>
        <w:t>14 мая — 1 июня 2007 года</w:t>
      </w:r>
    </w:p>
    <w:p w:rsidR="004C0763" w:rsidRPr="00986499" w:rsidRDefault="004C0763" w:rsidP="004C0763">
      <w:pPr>
        <w:spacing w:line="120" w:lineRule="exact"/>
        <w:rPr>
          <w:sz w:val="10"/>
        </w:rPr>
      </w:pPr>
    </w:p>
    <w:p w:rsidR="004C0763" w:rsidRPr="00986499" w:rsidRDefault="004C0763" w:rsidP="004C0763">
      <w:pPr>
        <w:spacing w:line="120" w:lineRule="exact"/>
        <w:rPr>
          <w:sz w:val="10"/>
        </w:rPr>
      </w:pPr>
    </w:p>
    <w:p w:rsidR="004C0763" w:rsidRPr="00986499" w:rsidRDefault="004C0763" w:rsidP="004C0763">
      <w:pPr>
        <w:spacing w:line="120" w:lineRule="exact"/>
        <w:rPr>
          <w:sz w:val="10"/>
        </w:rPr>
      </w:pPr>
    </w:p>
    <w:p w:rsidR="004C0763" w:rsidRDefault="004C0763" w:rsidP="004C076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отношении женщин: Сербия</w:t>
      </w:r>
    </w:p>
    <w:p w:rsidR="004C0763" w:rsidRPr="00986499" w:rsidRDefault="004C0763" w:rsidP="004C0763">
      <w:pPr>
        <w:pStyle w:val="SingleTxt"/>
        <w:spacing w:after="0" w:line="120" w:lineRule="exact"/>
        <w:rPr>
          <w:sz w:val="10"/>
        </w:rPr>
      </w:pPr>
    </w:p>
    <w:p w:rsidR="004C0763" w:rsidRPr="00986499" w:rsidRDefault="004C0763" w:rsidP="004C0763">
      <w:pPr>
        <w:pStyle w:val="SingleTxt"/>
        <w:spacing w:after="0" w:line="120" w:lineRule="exact"/>
        <w:rPr>
          <w:sz w:val="10"/>
        </w:rPr>
      </w:pPr>
    </w:p>
    <w:p w:rsidR="004C0763" w:rsidRDefault="004C0763" w:rsidP="004C0763">
      <w:pPr>
        <w:pStyle w:val="SingleTxt"/>
      </w:pPr>
      <w:r>
        <w:t>1.</w:t>
      </w:r>
      <w:r>
        <w:tab/>
        <w:t>Комитет рассмотрел первоначальный доклад Сербии (</w:t>
      </w:r>
      <w:r>
        <w:rPr>
          <w:lang w:val="en-US"/>
        </w:rPr>
        <w:t>CEDAW</w:t>
      </w:r>
      <w:r w:rsidRPr="00986499">
        <w:t>/</w:t>
      </w:r>
      <w:r>
        <w:rPr>
          <w:lang w:val="en-US"/>
        </w:rPr>
        <w:t>C</w:t>
      </w:r>
      <w:r w:rsidRPr="00986499">
        <w:t>/</w:t>
      </w:r>
      <w:r>
        <w:rPr>
          <w:lang w:val="en-US"/>
        </w:rPr>
        <w:t>SCG</w:t>
      </w:r>
      <w:r w:rsidRPr="00986499">
        <w:t>/1)</w:t>
      </w:r>
      <w:r>
        <w:t xml:space="preserve"> на своих 775</w:t>
      </w:r>
      <w:r>
        <w:noBreakHyphen/>
        <w:t>м  и 776</w:t>
      </w:r>
      <w:r>
        <w:noBreakHyphen/>
        <w:t>м заседаниях 16 мая 2007 года (см. </w:t>
      </w:r>
      <w:r>
        <w:rPr>
          <w:lang w:val="en-US"/>
        </w:rPr>
        <w:t>CEDAW</w:t>
      </w:r>
      <w:r w:rsidRPr="00986499">
        <w:t>/</w:t>
      </w:r>
      <w:r>
        <w:rPr>
          <w:lang w:val="en-US"/>
        </w:rPr>
        <w:t>C</w:t>
      </w:r>
      <w:r w:rsidRPr="00986499">
        <w:t>/</w:t>
      </w:r>
      <w:r>
        <w:rPr>
          <w:lang w:val="en-US"/>
        </w:rPr>
        <w:t>SR</w:t>
      </w:r>
      <w:r w:rsidRPr="00986499">
        <w:t xml:space="preserve">.775 </w:t>
      </w:r>
      <w:r>
        <w:t xml:space="preserve">и 776). Перечень тем и вопросов Комитета содержится в документе </w:t>
      </w:r>
      <w:r>
        <w:rPr>
          <w:lang w:val="en-US"/>
        </w:rPr>
        <w:t>CEDAW</w:t>
      </w:r>
      <w:r w:rsidRPr="00986499">
        <w:t>/</w:t>
      </w:r>
      <w:r>
        <w:br/>
      </w:r>
      <w:r>
        <w:rPr>
          <w:lang w:val="en-US"/>
        </w:rPr>
        <w:t>C</w:t>
      </w:r>
      <w:r w:rsidRPr="00986499">
        <w:t>/</w:t>
      </w:r>
      <w:r>
        <w:rPr>
          <w:lang w:val="en-US"/>
        </w:rPr>
        <w:t>SCG</w:t>
      </w:r>
      <w:r w:rsidRPr="00986499">
        <w:t>/</w:t>
      </w:r>
      <w:r>
        <w:rPr>
          <w:lang w:val="en-US"/>
        </w:rPr>
        <w:t>Q</w:t>
      </w:r>
      <w:r w:rsidRPr="00986499">
        <w:t>/1</w:t>
      </w:r>
      <w:r>
        <w:t xml:space="preserve">, а ответы правительства Сербии — в документе </w:t>
      </w:r>
      <w:r>
        <w:rPr>
          <w:lang w:val="en-US"/>
        </w:rPr>
        <w:t>CEDAW</w:t>
      </w:r>
      <w:r w:rsidRPr="00986499">
        <w:t>/</w:t>
      </w:r>
      <w:r>
        <w:rPr>
          <w:lang w:val="en-US"/>
        </w:rPr>
        <w:t>C</w:t>
      </w:r>
      <w:r w:rsidRPr="00986499">
        <w:t>/</w:t>
      </w:r>
      <w:r>
        <w:rPr>
          <w:lang w:val="en-US"/>
        </w:rPr>
        <w:t>SCG</w:t>
      </w:r>
      <w:r w:rsidRPr="00986499">
        <w:t>/</w:t>
      </w:r>
      <w:r>
        <w:br/>
      </w:r>
      <w:r>
        <w:rPr>
          <w:lang w:val="en-US"/>
        </w:rPr>
        <w:t>Q</w:t>
      </w:r>
      <w:r w:rsidRPr="00986499">
        <w:t>/1/</w:t>
      </w:r>
      <w:r>
        <w:rPr>
          <w:lang w:val="en-US"/>
        </w:rPr>
        <w:t>Add</w:t>
      </w:r>
      <w:r w:rsidRPr="00986499">
        <w:t>.1.</w:t>
      </w:r>
    </w:p>
    <w:p w:rsidR="004C0763" w:rsidRPr="00986499" w:rsidRDefault="004C0763" w:rsidP="004C0763">
      <w:pPr>
        <w:pStyle w:val="SingleTxt"/>
        <w:spacing w:after="0" w:line="120" w:lineRule="exact"/>
        <w:rPr>
          <w:sz w:val="10"/>
        </w:rPr>
      </w:pPr>
    </w:p>
    <w:p w:rsidR="004C0763" w:rsidRDefault="004C0763" w:rsidP="004C076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4C0763" w:rsidRPr="00986499" w:rsidRDefault="004C0763" w:rsidP="004C0763">
      <w:pPr>
        <w:pStyle w:val="SingleTxt"/>
        <w:spacing w:after="0" w:line="120" w:lineRule="exact"/>
        <w:rPr>
          <w:sz w:val="10"/>
        </w:rPr>
      </w:pPr>
    </w:p>
    <w:p w:rsidR="004C0763" w:rsidRDefault="004C0763" w:rsidP="004C0763">
      <w:pPr>
        <w:pStyle w:val="SingleTxt"/>
      </w:pPr>
      <w:r>
        <w:t>2.</w:t>
      </w:r>
      <w:r>
        <w:tab/>
        <w:t>Комитет воздает должное государству-участнику за его присоединение к Конвенции о ликвидации всех форм дискриминации в отношении женщин без каких-либо оговорок. Он выражает признательность государству-участнику за его первоначальный доклад, одновременно сожалея, что он был представлен с опозданием, в нем не были полностью соблюдены руководящие принципы К</w:t>
      </w:r>
      <w:r>
        <w:t>о</w:t>
      </w:r>
      <w:r>
        <w:t>митета в отношении подготовки первоначальных докладов, не упоминались общие рекомендации Комитета и отсутствовали необходимые данные, дезагр</w:t>
      </w:r>
      <w:r>
        <w:t>е</w:t>
      </w:r>
      <w:r>
        <w:t>гированные по признаку пола, а там, где необходимо, по возрасту или этнич</w:t>
      </w:r>
      <w:r>
        <w:t>е</w:t>
      </w:r>
      <w:r>
        <w:t>ской принадлежности. Комитет сожалеет о том, что государство-участник не пригласило для участия в подготовке доклада неправительственные организ</w:t>
      </w:r>
      <w:r>
        <w:t>а</w:t>
      </w:r>
      <w:r>
        <w:t>ции и не сделало доклад достоянием общественности.</w:t>
      </w:r>
    </w:p>
    <w:p w:rsidR="004C0763" w:rsidRDefault="004C0763" w:rsidP="004C0763">
      <w:pPr>
        <w:pStyle w:val="SingleTxt"/>
      </w:pPr>
      <w:r>
        <w:t>3.</w:t>
      </w:r>
      <w:r>
        <w:tab/>
        <w:t>Комитет выражает признательность государству-участнику за предста</w:t>
      </w:r>
      <w:r>
        <w:t>в</w:t>
      </w:r>
      <w:r>
        <w:t>ление письменных ответов на перечень тем и вопросов, направленный пре</w:t>
      </w:r>
      <w:r>
        <w:t>д</w:t>
      </w:r>
      <w:r>
        <w:t>сессионной рабочей группой Комитета, одновременно сожалея о том, что эти ответы были представлены с опозданием и в них были даны ответы не на все вопросы, включенные в перечень. Он выражает признательность гос</w:t>
      </w:r>
      <w:r>
        <w:t>у</w:t>
      </w:r>
      <w:r>
        <w:t>дарству-участнику за устную презентацию и дальнейшие разъяснения, данные Комит</w:t>
      </w:r>
      <w:r>
        <w:t>е</w:t>
      </w:r>
      <w:r>
        <w:t>ту в ответ на поставленные им вопросы и выраженные в устной форме озаб</w:t>
      </w:r>
      <w:r>
        <w:t>о</w:t>
      </w:r>
      <w:r>
        <w:t>ченности, однако отмечает, что некоторые вопросы остались без о</w:t>
      </w:r>
      <w:r>
        <w:t>т</w:t>
      </w:r>
      <w:r>
        <w:t>вета.</w:t>
      </w:r>
    </w:p>
    <w:p w:rsidR="004C0763" w:rsidRDefault="004C0763" w:rsidP="004C0763">
      <w:pPr>
        <w:pStyle w:val="SingleTxt"/>
      </w:pPr>
      <w:r>
        <w:t>4.</w:t>
      </w:r>
      <w:r>
        <w:tab/>
        <w:t>Комитет дает высокую оценку государству-участнику за направление д</w:t>
      </w:r>
      <w:r>
        <w:t>е</w:t>
      </w:r>
      <w:r>
        <w:t>легации во главе с генеральным секретарем и в составе представителей мин</w:t>
      </w:r>
      <w:r>
        <w:t>и</w:t>
      </w:r>
      <w:r>
        <w:t>стерства образования, в частности заместителя Председателя Совета по ге</w:t>
      </w:r>
      <w:r>
        <w:t>н</w:t>
      </w:r>
      <w:r>
        <w:t>дерному равенству, и министерств здравоохранения, по правам человека и по делам меньшинств, внутренних дел и иностранных дел. Он выражает свою признательность государству-участнику за конструктивный диалог в К</w:t>
      </w:r>
      <w:r>
        <w:t>о</w:t>
      </w:r>
      <w:r>
        <w:t>митете.</w:t>
      </w:r>
    </w:p>
    <w:p w:rsidR="004C0763" w:rsidRDefault="004C0763" w:rsidP="004C0763">
      <w:pPr>
        <w:pStyle w:val="SingleTxt"/>
      </w:pPr>
      <w:r>
        <w:t>5.</w:t>
      </w:r>
      <w:r>
        <w:tab/>
        <w:t>Комитет дает высокую оценку государству-участнику в связи с его пр</w:t>
      </w:r>
      <w:r>
        <w:t>и</w:t>
      </w:r>
      <w:r>
        <w:t>соединением 31 июля 2003 года к Факультативному протоколу к Конвенции о ликвидации всех форм дискриминации в отношении женщин.</w:t>
      </w:r>
    </w:p>
    <w:p w:rsidR="004C0763" w:rsidRDefault="004C0763" w:rsidP="004C0763">
      <w:pPr>
        <w:pStyle w:val="SingleTxt"/>
      </w:pPr>
      <w:r>
        <w:t>6.</w:t>
      </w:r>
      <w:r>
        <w:tab/>
        <w:t>Комитет отмечает, что проект Национального плана действий по расш</w:t>
      </w:r>
      <w:r>
        <w:t>и</w:t>
      </w:r>
      <w:r>
        <w:t>рению прав и возможностей женщин и содействию гендерному равенству (2007–2010 годы) основан на Пекинской платформе действий.</w:t>
      </w:r>
    </w:p>
    <w:p w:rsidR="004C0763" w:rsidRDefault="004C0763" w:rsidP="004C0763">
      <w:pPr>
        <w:pStyle w:val="SingleTxt"/>
      </w:pPr>
      <w:r>
        <w:t>7.</w:t>
      </w:r>
      <w:r>
        <w:tab/>
        <w:t>Государство-участник разъяснило, что оно не смогло выполнить свои об</w:t>
      </w:r>
      <w:r>
        <w:t>я</w:t>
      </w:r>
      <w:r>
        <w:t>занности в отношении поощрения и защиты прав человека в Косово и Мет</w:t>
      </w:r>
      <w:r>
        <w:t>о</w:t>
      </w:r>
      <w:r>
        <w:t>хии. Государство-участник предложило Комитету запросить у Миссии Орган</w:t>
      </w:r>
      <w:r>
        <w:t>и</w:t>
      </w:r>
      <w:r>
        <w:t>зации Объединенных Наций по делам временной администрации в Косово (МООНК) соответствующую информацию об осуществлении Конвенции в К</w:t>
      </w:r>
      <w:r>
        <w:t>о</w:t>
      </w:r>
      <w:r>
        <w:t>сово и Метохии в связи с тем, что, согласно резолюции 1244 (1999) Совета Безопасности, управлять Косово и Метохией поручено МООНК, а в соответс</w:t>
      </w:r>
      <w:r>
        <w:t>т</w:t>
      </w:r>
      <w:r>
        <w:t>вии с пунктом 11</w:t>
      </w:r>
      <w:r w:rsidRPr="00A5717D">
        <w:t>(</w:t>
      </w:r>
      <w:r>
        <w:rPr>
          <w:lang w:val="en-US"/>
        </w:rPr>
        <w:t>j</w:t>
      </w:r>
      <w:r w:rsidRPr="00A5717D">
        <w:t>)</w:t>
      </w:r>
      <w:r>
        <w:t xml:space="preserve"> той же резолюции МООНК об</w:t>
      </w:r>
      <w:r>
        <w:t>я</w:t>
      </w:r>
      <w:r>
        <w:t xml:space="preserve">зана защищать и поощрять права человека в Косово и Метохии. </w:t>
      </w:r>
      <w:r w:rsidR="00955EF6">
        <w:t xml:space="preserve">При </w:t>
      </w:r>
      <w:r>
        <w:t>этих обстоятел</w:t>
      </w:r>
      <w:r>
        <w:t>ь</w:t>
      </w:r>
      <w:r>
        <w:t xml:space="preserve">ствах Комитет просит МООНК в сотрудничестве с </w:t>
      </w:r>
      <w:r w:rsidR="00955EF6">
        <w:t xml:space="preserve">временными институтами самоуправления </w:t>
      </w:r>
      <w:r>
        <w:t>пре</w:t>
      </w:r>
      <w:r>
        <w:t>д</w:t>
      </w:r>
      <w:r>
        <w:t xml:space="preserve">ставить </w:t>
      </w:r>
      <w:r w:rsidR="00955EF6">
        <w:t xml:space="preserve">без ущерба для правового статуса Косово </w:t>
      </w:r>
      <w:r>
        <w:t xml:space="preserve">не позднее 1 июня 2008 года </w:t>
      </w:r>
      <w:r w:rsidR="00955EF6">
        <w:t xml:space="preserve">доклад </w:t>
      </w:r>
      <w:r>
        <w:t>об осуществлении Конвенции в Косово и Мет</w:t>
      </w:r>
      <w:r>
        <w:t>о</w:t>
      </w:r>
      <w:r>
        <w:t>хии</w:t>
      </w:r>
      <w:r w:rsidR="00955EF6">
        <w:t xml:space="preserve"> с</w:t>
      </w:r>
      <w:r w:rsidR="005B06E6">
        <w:t xml:space="preserve"> </w:t>
      </w:r>
      <w:r w:rsidR="00955EF6">
        <w:t>1999 года</w:t>
      </w:r>
      <w:r>
        <w:t>.</w:t>
      </w:r>
    </w:p>
    <w:p w:rsidR="004C0763" w:rsidRPr="00A5717D" w:rsidRDefault="004C0763" w:rsidP="004C0763">
      <w:pPr>
        <w:pStyle w:val="SingleTxt"/>
        <w:spacing w:after="0" w:line="120" w:lineRule="exact"/>
        <w:rPr>
          <w:sz w:val="10"/>
        </w:rPr>
      </w:pPr>
    </w:p>
    <w:p w:rsidR="004C0763" w:rsidRDefault="004C0763" w:rsidP="004C076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4C0763" w:rsidRPr="00A5717D" w:rsidRDefault="004C0763" w:rsidP="004C0763">
      <w:pPr>
        <w:pStyle w:val="SingleTxt"/>
        <w:spacing w:after="0" w:line="120" w:lineRule="exact"/>
        <w:rPr>
          <w:sz w:val="10"/>
        </w:rPr>
      </w:pPr>
    </w:p>
    <w:p w:rsidR="004C0763" w:rsidRDefault="004C0763" w:rsidP="004C0763">
      <w:pPr>
        <w:pStyle w:val="SingleTxt"/>
      </w:pPr>
      <w:r>
        <w:t>8.</w:t>
      </w:r>
      <w:r>
        <w:tab/>
        <w:t>Комитет воздает должное государству-участнику за его политическую в</w:t>
      </w:r>
      <w:r>
        <w:t>о</w:t>
      </w:r>
      <w:r>
        <w:t>лю и приверженность делу выполнения своих правовых обязательств, устано</w:t>
      </w:r>
      <w:r>
        <w:t>в</w:t>
      </w:r>
      <w:r>
        <w:t>ленных в Конвенции и отраженных в новой Конституции (2006 года), в которой содержатся положения о том, что государство гарантирует равенс</w:t>
      </w:r>
      <w:r>
        <w:t>т</w:t>
      </w:r>
      <w:r>
        <w:t>во мужчин и женщин и обеспечение равных возможностей (статья 15); предусмотрена во</w:t>
      </w:r>
      <w:r>
        <w:t>з</w:t>
      </w:r>
      <w:r>
        <w:t>можность принятия специальных мер для достижения полного равенства (ст</w:t>
      </w:r>
      <w:r>
        <w:t>а</w:t>
      </w:r>
      <w:r>
        <w:t>тья 21) и включено обязательство обеспечивать равенство и представленность женщин и мужчин и представителей национальных меньшинств в Народной скупщине (статья 100). Комитет дает высокую оценку государству-участнику за изъятие дискриминационных положений законодательства, в том числе из Закона о семье, из Закона о трудовых отношениях, из Уголовного кодекса и из избирательного законодательства. Он далее воздает должное государству-участнику за подготовку проекта закона о гендерном равенстве.</w:t>
      </w:r>
    </w:p>
    <w:p w:rsidR="004C0763" w:rsidRDefault="004C0763" w:rsidP="004C0763">
      <w:pPr>
        <w:pStyle w:val="SingleTxt"/>
      </w:pPr>
      <w:r>
        <w:t>9.</w:t>
      </w:r>
      <w:r>
        <w:tab/>
        <w:t>Комитет приветствует создание институциональных механизмов по обе</w:t>
      </w:r>
      <w:r>
        <w:t>с</w:t>
      </w:r>
      <w:r>
        <w:t>печению равенства мужчин и женщин на различных уровнях, а именно парл</w:t>
      </w:r>
      <w:r>
        <w:t>а</w:t>
      </w:r>
      <w:r>
        <w:t>ментского комитета Народной скупщины по гендерному равенству; Совета по вопросам гендерного равенства; секретариата по вопросам труда, занятости и гендерного равенства в скупщине автономного края Воеводина; комитета по гендерному равенству в скупщине автономной провинции Воеводина; канцел</w:t>
      </w:r>
      <w:r>
        <w:t>я</w:t>
      </w:r>
      <w:r>
        <w:t>рии Омбудсмена автономной провинции Воеводина; Краевого института по вопросам гендерного равенства и назначение на местах координаторов по ге</w:t>
      </w:r>
      <w:r>
        <w:t>н</w:t>
      </w:r>
      <w:r>
        <w:t>дерным вопросам в 42 городах и муниципалит</w:t>
      </w:r>
      <w:r>
        <w:t>е</w:t>
      </w:r>
      <w:r>
        <w:t>тах.</w:t>
      </w:r>
    </w:p>
    <w:p w:rsidR="004C0763" w:rsidRDefault="004C0763" w:rsidP="004C0763">
      <w:pPr>
        <w:pStyle w:val="SingleTxt"/>
      </w:pPr>
      <w:r>
        <w:t>10.</w:t>
      </w:r>
      <w:r>
        <w:tab/>
        <w:t>Комитет воздает должное государству-участнику за общую политику и программы, которые обладают потенциалом для укрепления процесса осущ</w:t>
      </w:r>
      <w:r>
        <w:t>е</w:t>
      </w:r>
      <w:r>
        <w:t>ствления Конвенции, включая реализацию в Республике Сербия наци</w:t>
      </w:r>
      <w:r>
        <w:t>о</w:t>
      </w:r>
      <w:r>
        <w:t>нальных целей в области развития, сформулированных в Декларации тысячелетия, пр</w:t>
      </w:r>
      <w:r>
        <w:t>и</w:t>
      </w:r>
      <w:r>
        <w:t>нятие стратегии сокращения масштабов нищеты, стратегии национальной з</w:t>
      </w:r>
      <w:r>
        <w:t>а</w:t>
      </w:r>
      <w:r>
        <w:t>нятости и проект национальной стратегии устойчивого разв</w:t>
      </w:r>
      <w:r>
        <w:t>и</w:t>
      </w:r>
      <w:r>
        <w:t>тия.</w:t>
      </w:r>
    </w:p>
    <w:p w:rsidR="004C0763" w:rsidRDefault="004C0763" w:rsidP="004C0763">
      <w:pPr>
        <w:pStyle w:val="SingleTxt"/>
      </w:pPr>
      <w:r>
        <w:t>11.</w:t>
      </w:r>
      <w:r>
        <w:tab/>
        <w:t>Комитет воздает должное государству-участнику за повышение процен</w:t>
      </w:r>
      <w:r>
        <w:t>т</w:t>
      </w:r>
      <w:r>
        <w:t>ной доли женщин-депутатов в Народной скупщине с 12,8 процента до 20,4 процента после выборов в январе 2007 года, что стало возможным благ</w:t>
      </w:r>
      <w:r>
        <w:t>о</w:t>
      </w:r>
      <w:r>
        <w:t>даря введению временных специальных мер в рамках Закона о выборах деп</w:t>
      </w:r>
      <w:r>
        <w:t>у</w:t>
      </w:r>
      <w:r>
        <w:t>татов, в соответствии с которым составляемый каждым образованием список избирателей должен включать по меньшей мере 30 процентов кандидатов  из числа менее представленного пола.</w:t>
      </w:r>
    </w:p>
    <w:p w:rsidR="004C0763" w:rsidRPr="007347AC" w:rsidRDefault="004C0763" w:rsidP="004C0763">
      <w:pPr>
        <w:pStyle w:val="SingleTxt"/>
        <w:spacing w:after="0" w:line="120" w:lineRule="exact"/>
        <w:rPr>
          <w:sz w:val="10"/>
        </w:rPr>
      </w:pPr>
    </w:p>
    <w:p w:rsidR="004C0763" w:rsidRDefault="004C0763" w:rsidP="004C076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проблемные области и рекомендации</w:t>
      </w:r>
    </w:p>
    <w:p w:rsidR="004C0763" w:rsidRPr="007347AC" w:rsidRDefault="004C0763" w:rsidP="004C0763">
      <w:pPr>
        <w:pStyle w:val="SingleTxt"/>
        <w:spacing w:after="0" w:line="120" w:lineRule="exact"/>
        <w:rPr>
          <w:sz w:val="10"/>
        </w:rPr>
      </w:pPr>
    </w:p>
    <w:p w:rsidR="004C0763" w:rsidRPr="007347AC" w:rsidRDefault="004C0763" w:rsidP="004C0763">
      <w:pPr>
        <w:pStyle w:val="SingleTxt"/>
        <w:rPr>
          <w:b/>
        </w:rPr>
      </w:pPr>
      <w:r>
        <w:t>12.</w:t>
      </w:r>
      <w:r>
        <w:tab/>
      </w:r>
      <w:r w:rsidRPr="007347AC">
        <w:rPr>
          <w:b/>
        </w:rPr>
        <w:t xml:space="preserve">Напоминая об обязательстве государства-участника систематически и непрерывно осуществлять все положения Конвенции, Комитет </w:t>
      </w:r>
      <w:r>
        <w:rPr>
          <w:b/>
        </w:rPr>
        <w:t xml:space="preserve">считает, что </w:t>
      </w:r>
      <w:r w:rsidRPr="007347AC">
        <w:rPr>
          <w:b/>
        </w:rPr>
        <w:t xml:space="preserve">проблемные области и рекомендации, </w:t>
      </w:r>
      <w:r>
        <w:rPr>
          <w:b/>
        </w:rPr>
        <w:t xml:space="preserve">выявленные </w:t>
      </w:r>
      <w:r w:rsidRPr="007347AC">
        <w:rPr>
          <w:b/>
        </w:rPr>
        <w:t>в настоящих з</w:t>
      </w:r>
      <w:r w:rsidRPr="007347AC">
        <w:rPr>
          <w:b/>
        </w:rPr>
        <w:t>а</w:t>
      </w:r>
      <w:r w:rsidRPr="007347AC">
        <w:rPr>
          <w:b/>
        </w:rPr>
        <w:t xml:space="preserve">ключительных замечаниях, </w:t>
      </w:r>
      <w:r>
        <w:rPr>
          <w:b/>
        </w:rPr>
        <w:t xml:space="preserve">требуют от </w:t>
      </w:r>
      <w:r w:rsidRPr="007347AC">
        <w:rPr>
          <w:b/>
        </w:rPr>
        <w:t>государств</w:t>
      </w:r>
      <w:r>
        <w:rPr>
          <w:b/>
        </w:rPr>
        <w:t>а</w:t>
      </w:r>
      <w:r w:rsidRPr="007347AC">
        <w:rPr>
          <w:b/>
        </w:rPr>
        <w:t>-участник</w:t>
      </w:r>
      <w:r>
        <w:rPr>
          <w:b/>
        </w:rPr>
        <w:t>а</w:t>
      </w:r>
      <w:r w:rsidRPr="007347AC">
        <w:rPr>
          <w:b/>
        </w:rPr>
        <w:t xml:space="preserve"> удел</w:t>
      </w:r>
      <w:r>
        <w:rPr>
          <w:b/>
        </w:rPr>
        <w:t>ения</w:t>
      </w:r>
      <w:r w:rsidRPr="007347AC">
        <w:rPr>
          <w:b/>
        </w:rPr>
        <w:t xml:space="preserve"> им первоочередно</w:t>
      </w:r>
      <w:r>
        <w:rPr>
          <w:b/>
        </w:rPr>
        <w:t>го</w:t>
      </w:r>
      <w:r w:rsidRPr="007347AC">
        <w:rPr>
          <w:b/>
        </w:rPr>
        <w:t xml:space="preserve"> внимани</w:t>
      </w:r>
      <w:r>
        <w:rPr>
          <w:b/>
        </w:rPr>
        <w:t>я</w:t>
      </w:r>
      <w:r w:rsidRPr="007347AC">
        <w:rPr>
          <w:b/>
        </w:rPr>
        <w:t xml:space="preserve"> в период с момента получения </w:t>
      </w:r>
      <w:r>
        <w:rPr>
          <w:b/>
        </w:rPr>
        <w:t xml:space="preserve">замечаний </w:t>
      </w:r>
      <w:r w:rsidRPr="007347AC">
        <w:rPr>
          <w:b/>
        </w:rPr>
        <w:t>и до представления своего следующего периодического доклада. Соответс</w:t>
      </w:r>
      <w:r w:rsidRPr="007347AC">
        <w:rPr>
          <w:b/>
        </w:rPr>
        <w:t>т</w:t>
      </w:r>
      <w:r w:rsidRPr="007347AC">
        <w:rPr>
          <w:b/>
        </w:rPr>
        <w:t xml:space="preserve">венно, Комитет призывает государство-участник </w:t>
      </w:r>
      <w:r>
        <w:rPr>
          <w:b/>
        </w:rPr>
        <w:t>с</w:t>
      </w:r>
      <w:r w:rsidRPr="007347AC">
        <w:rPr>
          <w:b/>
        </w:rPr>
        <w:t xml:space="preserve">концентрировать свое внимание на этих областях в рамках осуществления рекомендаций и </w:t>
      </w:r>
      <w:r>
        <w:rPr>
          <w:b/>
        </w:rPr>
        <w:t xml:space="preserve">включить информацию </w:t>
      </w:r>
      <w:r w:rsidRPr="007347AC">
        <w:rPr>
          <w:b/>
        </w:rPr>
        <w:t xml:space="preserve">о принятых мерах и </w:t>
      </w:r>
      <w:r>
        <w:rPr>
          <w:b/>
        </w:rPr>
        <w:t xml:space="preserve">достигнутых </w:t>
      </w:r>
      <w:r w:rsidRPr="007347AC">
        <w:rPr>
          <w:b/>
        </w:rPr>
        <w:t>конкретных р</w:t>
      </w:r>
      <w:r w:rsidRPr="007347AC">
        <w:rPr>
          <w:b/>
        </w:rPr>
        <w:t>е</w:t>
      </w:r>
      <w:r w:rsidRPr="007347AC">
        <w:rPr>
          <w:b/>
        </w:rPr>
        <w:t>зультатах в сво</w:t>
      </w:r>
      <w:r>
        <w:rPr>
          <w:b/>
        </w:rPr>
        <w:t>й</w:t>
      </w:r>
      <w:r w:rsidRPr="007347AC">
        <w:rPr>
          <w:b/>
        </w:rPr>
        <w:t xml:space="preserve"> следующ</w:t>
      </w:r>
      <w:r>
        <w:rPr>
          <w:b/>
        </w:rPr>
        <w:t>ий</w:t>
      </w:r>
      <w:r w:rsidRPr="007347AC">
        <w:rPr>
          <w:b/>
        </w:rPr>
        <w:t xml:space="preserve"> периодическ</w:t>
      </w:r>
      <w:r>
        <w:rPr>
          <w:b/>
        </w:rPr>
        <w:t>ий</w:t>
      </w:r>
      <w:r w:rsidRPr="007347AC">
        <w:rPr>
          <w:b/>
        </w:rPr>
        <w:t xml:space="preserve"> доклад. Он также призывает государство-участник распространить настоя</w:t>
      </w:r>
      <w:r>
        <w:rPr>
          <w:b/>
        </w:rPr>
        <w:t>щи</w:t>
      </w:r>
      <w:r w:rsidRPr="007347AC">
        <w:rPr>
          <w:b/>
        </w:rPr>
        <w:t>е заключительн</w:t>
      </w:r>
      <w:r>
        <w:rPr>
          <w:b/>
        </w:rPr>
        <w:t>ы</w:t>
      </w:r>
      <w:r w:rsidRPr="007347AC">
        <w:rPr>
          <w:b/>
        </w:rPr>
        <w:t>е зам</w:t>
      </w:r>
      <w:r w:rsidRPr="007347AC">
        <w:rPr>
          <w:b/>
        </w:rPr>
        <w:t>е</w:t>
      </w:r>
      <w:r>
        <w:rPr>
          <w:b/>
        </w:rPr>
        <w:t>чания</w:t>
      </w:r>
      <w:r w:rsidRPr="007347AC">
        <w:rPr>
          <w:b/>
        </w:rPr>
        <w:t xml:space="preserve"> среди всех соответствующих министерств, </w:t>
      </w:r>
      <w:r w:rsidR="00955EF6">
        <w:rPr>
          <w:b/>
        </w:rPr>
        <w:t xml:space="preserve">других </w:t>
      </w:r>
      <w:r w:rsidRPr="007347AC">
        <w:rPr>
          <w:b/>
        </w:rPr>
        <w:t>правительстве</w:t>
      </w:r>
      <w:r w:rsidRPr="007347AC">
        <w:rPr>
          <w:b/>
        </w:rPr>
        <w:t>н</w:t>
      </w:r>
      <w:r w:rsidRPr="007347AC">
        <w:rPr>
          <w:b/>
        </w:rPr>
        <w:t>ных структур на всех уровнях</w:t>
      </w:r>
      <w:r w:rsidR="00955EF6">
        <w:rPr>
          <w:b/>
        </w:rPr>
        <w:t xml:space="preserve"> и парламента</w:t>
      </w:r>
      <w:r w:rsidRPr="007347AC">
        <w:rPr>
          <w:b/>
        </w:rPr>
        <w:t>, с тем чтобы обеспечить их полное осуществл</w:t>
      </w:r>
      <w:r w:rsidRPr="007347AC">
        <w:rPr>
          <w:b/>
        </w:rPr>
        <w:t>е</w:t>
      </w:r>
      <w:r w:rsidRPr="007347AC">
        <w:rPr>
          <w:b/>
        </w:rPr>
        <w:t>ние.</w:t>
      </w:r>
    </w:p>
    <w:p w:rsidR="004C0763" w:rsidRDefault="004C0763" w:rsidP="004C0763">
      <w:pPr>
        <w:pStyle w:val="SingleTxt"/>
      </w:pPr>
      <w:r>
        <w:t>13.</w:t>
      </w:r>
      <w:r>
        <w:tab/>
        <w:t>Комитет принял к сведению признание государством-участником в рамках сложного процесса политического, экономического и социального переходного процесса в постконфликтный период в качестве своего главного приоритета скорейшее присоединение к Европейскому союзу. Он озабочен тем, что такая позиция свидетельствует о том, что Конвенции о ликвидации всех форм ди</w:t>
      </w:r>
      <w:r>
        <w:t>с</w:t>
      </w:r>
      <w:r>
        <w:t>криминации в отношении женщин пока еще не придается необходимое це</w:t>
      </w:r>
      <w:r>
        <w:t>н</w:t>
      </w:r>
      <w:r>
        <w:t>тральное значение в качестве юридически обязательного документа в о</w:t>
      </w:r>
      <w:r>
        <w:t>б</w:t>
      </w:r>
      <w:r>
        <w:t>ласти прав человека, касающегося ликвидации всех форм дискриминации в отнош</w:t>
      </w:r>
      <w:r>
        <w:t>е</w:t>
      </w:r>
      <w:r>
        <w:t>нии женщин и содействия гендерному равенству, несмотря на тот факт, что она является частью внутреннего правопорядка.</w:t>
      </w:r>
    </w:p>
    <w:p w:rsidR="004C0763" w:rsidRDefault="004C0763" w:rsidP="004C0763">
      <w:pPr>
        <w:pStyle w:val="SingleTxt"/>
        <w:rPr>
          <w:b/>
        </w:rPr>
      </w:pPr>
      <w:r>
        <w:t>14.</w:t>
      </w:r>
      <w:r>
        <w:tab/>
      </w:r>
      <w:r>
        <w:rPr>
          <w:b/>
        </w:rPr>
        <w:t xml:space="preserve">Комитет настоятельно призывает государство-участник </w:t>
      </w:r>
      <w:r w:rsidR="00955EF6">
        <w:rPr>
          <w:b/>
        </w:rPr>
        <w:t xml:space="preserve">основывать </w:t>
      </w:r>
      <w:r>
        <w:rPr>
          <w:b/>
        </w:rPr>
        <w:t>свое законодательств</w:t>
      </w:r>
      <w:r w:rsidR="00955EF6">
        <w:rPr>
          <w:b/>
        </w:rPr>
        <w:t>о</w:t>
      </w:r>
      <w:r>
        <w:rPr>
          <w:b/>
        </w:rPr>
        <w:t>, политик</w:t>
      </w:r>
      <w:r w:rsidR="00955EF6">
        <w:rPr>
          <w:b/>
        </w:rPr>
        <w:t>у</w:t>
      </w:r>
      <w:r>
        <w:rPr>
          <w:b/>
        </w:rPr>
        <w:t>, план</w:t>
      </w:r>
      <w:r w:rsidR="00955EF6">
        <w:rPr>
          <w:b/>
        </w:rPr>
        <w:t>ы</w:t>
      </w:r>
      <w:r>
        <w:rPr>
          <w:b/>
        </w:rPr>
        <w:t xml:space="preserve"> и программ</w:t>
      </w:r>
      <w:r w:rsidR="00955EF6">
        <w:rPr>
          <w:b/>
        </w:rPr>
        <w:t>ы</w:t>
      </w:r>
      <w:r>
        <w:rPr>
          <w:b/>
        </w:rPr>
        <w:t>, нацеле</w:t>
      </w:r>
      <w:r>
        <w:rPr>
          <w:b/>
        </w:rPr>
        <w:t>н</w:t>
      </w:r>
      <w:r>
        <w:rPr>
          <w:b/>
        </w:rPr>
        <w:t>ны</w:t>
      </w:r>
      <w:r w:rsidR="00955EF6">
        <w:rPr>
          <w:b/>
        </w:rPr>
        <w:t>е</w:t>
      </w:r>
      <w:r>
        <w:rPr>
          <w:b/>
        </w:rPr>
        <w:t xml:space="preserve"> на достижение гендерного равенства и улучшени</w:t>
      </w:r>
      <w:r w:rsidR="00955EF6">
        <w:rPr>
          <w:b/>
        </w:rPr>
        <w:t>е</w:t>
      </w:r>
      <w:r>
        <w:rPr>
          <w:b/>
        </w:rPr>
        <w:t xml:space="preserve"> положения женщин, </w:t>
      </w:r>
      <w:r w:rsidR="00955EF6">
        <w:rPr>
          <w:b/>
        </w:rPr>
        <w:t xml:space="preserve">на </w:t>
      </w:r>
      <w:r>
        <w:rPr>
          <w:b/>
        </w:rPr>
        <w:t>Конвенци</w:t>
      </w:r>
      <w:r w:rsidR="00955EF6">
        <w:rPr>
          <w:b/>
        </w:rPr>
        <w:t>и</w:t>
      </w:r>
      <w:r>
        <w:rPr>
          <w:b/>
        </w:rPr>
        <w:t xml:space="preserve"> о ликвидации всех форм дискриминации в отношении же</w:t>
      </w:r>
      <w:r>
        <w:rPr>
          <w:b/>
        </w:rPr>
        <w:t>н</w:t>
      </w:r>
      <w:r>
        <w:rPr>
          <w:b/>
        </w:rPr>
        <w:t>щин в качестве всеобъемлющего юридически обязательного документа в о</w:t>
      </w:r>
      <w:r>
        <w:rPr>
          <w:b/>
        </w:rPr>
        <w:t>б</w:t>
      </w:r>
      <w:r>
        <w:rPr>
          <w:b/>
        </w:rPr>
        <w:t>ласти прав человека</w:t>
      </w:r>
      <w:r w:rsidR="00955EF6">
        <w:rPr>
          <w:b/>
        </w:rPr>
        <w:t xml:space="preserve"> в рамках </w:t>
      </w:r>
      <w:r>
        <w:rPr>
          <w:b/>
        </w:rPr>
        <w:t>внутреннего правоп</w:t>
      </w:r>
      <w:r>
        <w:rPr>
          <w:b/>
        </w:rPr>
        <w:t>о</w:t>
      </w:r>
      <w:r>
        <w:rPr>
          <w:b/>
        </w:rPr>
        <w:t>рядка. В этой связи он настоятельно призывает государство-участник привести все свое вну</w:t>
      </w:r>
      <w:r>
        <w:rPr>
          <w:b/>
        </w:rPr>
        <w:t>т</w:t>
      </w:r>
      <w:r>
        <w:rPr>
          <w:b/>
        </w:rPr>
        <w:t>реннее законодательство в соответствие с Конве</w:t>
      </w:r>
      <w:r>
        <w:rPr>
          <w:b/>
        </w:rPr>
        <w:t>н</w:t>
      </w:r>
      <w:r>
        <w:rPr>
          <w:b/>
        </w:rPr>
        <w:t>цией и принять четкие и ориентированные на конкретные результаты меры, с тем чтобы цели Ко</w:t>
      </w:r>
      <w:r>
        <w:rPr>
          <w:b/>
        </w:rPr>
        <w:t>н</w:t>
      </w:r>
      <w:r>
        <w:rPr>
          <w:b/>
        </w:rPr>
        <w:t>венции были отражены во всех решениях прав</w:t>
      </w:r>
      <w:r>
        <w:rPr>
          <w:b/>
        </w:rPr>
        <w:t>и</w:t>
      </w:r>
      <w:r>
        <w:rPr>
          <w:b/>
        </w:rPr>
        <w:t>тельства по всем секторам и на всех уровнях. Комитет рекоме</w:t>
      </w:r>
      <w:r>
        <w:rPr>
          <w:b/>
        </w:rPr>
        <w:t>н</w:t>
      </w:r>
      <w:r>
        <w:rPr>
          <w:b/>
        </w:rPr>
        <w:t>дует, чтобы в проекте Национального плана действий по расширению прав и возможностей женщин и содейс</w:t>
      </w:r>
      <w:r>
        <w:rPr>
          <w:b/>
        </w:rPr>
        <w:t>т</w:t>
      </w:r>
      <w:r>
        <w:rPr>
          <w:b/>
        </w:rPr>
        <w:t>вию гендерному равенству (2007–2010 годы) были учтены нужды жертв войны, и в частности женщин из числа беженцев и внутренне перемеще</w:t>
      </w:r>
      <w:r>
        <w:rPr>
          <w:b/>
        </w:rPr>
        <w:t>н</w:t>
      </w:r>
      <w:r>
        <w:rPr>
          <w:b/>
        </w:rPr>
        <w:t>ных лиц. Комитет настоятельно призывает также государство-участник расширить осведомленность общественности о Конвенции и о Факульт</w:t>
      </w:r>
      <w:r>
        <w:rPr>
          <w:b/>
        </w:rPr>
        <w:t>а</w:t>
      </w:r>
      <w:r>
        <w:rPr>
          <w:b/>
        </w:rPr>
        <w:t>тивном протоколе к ней, в том числе средств массовой информации, и ос</w:t>
      </w:r>
      <w:r>
        <w:rPr>
          <w:b/>
        </w:rPr>
        <w:t>о</w:t>
      </w:r>
      <w:r>
        <w:rPr>
          <w:b/>
        </w:rPr>
        <w:t>бенно правительственных чиновников, политиков и других лиц, ответс</w:t>
      </w:r>
      <w:r>
        <w:rPr>
          <w:b/>
        </w:rPr>
        <w:t>т</w:t>
      </w:r>
      <w:r>
        <w:rPr>
          <w:b/>
        </w:rPr>
        <w:t>венных за принятие решений, включая парламент</w:t>
      </w:r>
      <w:r>
        <w:rPr>
          <w:b/>
        </w:rPr>
        <w:t>а</w:t>
      </w:r>
      <w:r>
        <w:rPr>
          <w:b/>
        </w:rPr>
        <w:t>риев, и обеспечить учебную подготовку по этому вопросу для работников судебной системы и других юри</w:t>
      </w:r>
      <w:r>
        <w:rPr>
          <w:b/>
        </w:rPr>
        <w:t>с</w:t>
      </w:r>
      <w:r>
        <w:rPr>
          <w:b/>
        </w:rPr>
        <w:t>тов.</w:t>
      </w:r>
    </w:p>
    <w:p w:rsidR="004C0763" w:rsidRDefault="004C0763" w:rsidP="004C0763">
      <w:pPr>
        <w:pStyle w:val="SingleTxt"/>
      </w:pPr>
      <w:r>
        <w:t>15.</w:t>
      </w:r>
      <w:r>
        <w:tab/>
      </w:r>
      <w:r w:rsidR="00955EF6">
        <w:t xml:space="preserve">Приветствуя </w:t>
      </w:r>
      <w:r>
        <w:t>недавние подвижки в законодательной области, включая важную правовую реформу в областях, охватываемых Конвенцией, Комитет выражает обеспокоенность недостаточностью нормативно-правовой базы для защиты женщин от дискриминации и слабостью в осуществлении существу</w:t>
      </w:r>
      <w:r>
        <w:t>ю</w:t>
      </w:r>
      <w:r>
        <w:t>щего законодательства. Он также обеспокоен тем, что политика и программы, как правило, не приводят к каким-либо устойчивым результатам, способс</w:t>
      </w:r>
      <w:r>
        <w:t>т</w:t>
      </w:r>
      <w:r>
        <w:t>вующим обе</w:t>
      </w:r>
      <w:r>
        <w:t>с</w:t>
      </w:r>
      <w:r>
        <w:t>печению существенного гендерного равенства на практике.</w:t>
      </w:r>
    </w:p>
    <w:p w:rsidR="004C0763" w:rsidRPr="00C3435C" w:rsidRDefault="004C0763" w:rsidP="004C0763">
      <w:pPr>
        <w:pStyle w:val="SingleTxt"/>
        <w:rPr>
          <w:b/>
        </w:rPr>
      </w:pPr>
      <w:r>
        <w:t>16.</w:t>
      </w:r>
      <w:r>
        <w:tab/>
      </w:r>
      <w:r w:rsidRPr="00DA0995">
        <w:rPr>
          <w:b/>
        </w:rPr>
        <w:t>Комитет настоятельно призывает государство-</w:t>
      </w:r>
      <w:r>
        <w:rPr>
          <w:b/>
        </w:rPr>
        <w:t>у</w:t>
      </w:r>
      <w:r w:rsidRPr="00DA0995">
        <w:rPr>
          <w:b/>
        </w:rPr>
        <w:t>ч</w:t>
      </w:r>
      <w:r>
        <w:rPr>
          <w:b/>
        </w:rPr>
        <w:t>астник как можно скорее утвердить проект закона о гендерном равенстве и обеспечить, чт</w:t>
      </w:r>
      <w:r>
        <w:rPr>
          <w:b/>
        </w:rPr>
        <w:t>о</w:t>
      </w:r>
      <w:r>
        <w:rPr>
          <w:b/>
        </w:rPr>
        <w:t>бы этот закон имел институциональные и оперативные аспекты, необх</w:t>
      </w:r>
      <w:r>
        <w:rPr>
          <w:b/>
        </w:rPr>
        <w:t>о</w:t>
      </w:r>
      <w:r>
        <w:rPr>
          <w:b/>
        </w:rPr>
        <w:t>димые для обеспечения защиты женщин от дискриминации в соответс</w:t>
      </w:r>
      <w:r>
        <w:rPr>
          <w:b/>
        </w:rPr>
        <w:t>т</w:t>
      </w:r>
      <w:r>
        <w:rPr>
          <w:b/>
        </w:rPr>
        <w:t>вии с требованиями Конвенции. Комитет настоятельно призывает гос</w:t>
      </w:r>
      <w:r>
        <w:rPr>
          <w:b/>
        </w:rPr>
        <w:t>у</w:t>
      </w:r>
      <w:r>
        <w:rPr>
          <w:b/>
        </w:rPr>
        <w:t>дарство-участник обеспечить осведомленность женщин о своих правах и доступность для них механизмов подачи жалоб. Комитет рекомендует гос</w:t>
      </w:r>
      <w:r>
        <w:rPr>
          <w:b/>
        </w:rPr>
        <w:t>у</w:t>
      </w:r>
      <w:r>
        <w:rPr>
          <w:b/>
        </w:rPr>
        <w:t>дарству-участнику следить за ходом осуществления положений других з</w:t>
      </w:r>
      <w:r>
        <w:rPr>
          <w:b/>
        </w:rPr>
        <w:t>а</w:t>
      </w:r>
      <w:r>
        <w:rPr>
          <w:b/>
        </w:rPr>
        <w:t>конодательных актов, гарантирующих женщинам де-юре равенство с мужчинами, с тем чтобы обеспечить равенство для женщин по существу (де-факто). Комитет рекомендует далее государству-участнику провести обзор своих планов и программ для обеспечения полного учета гендерных аспектов и систематического контроля за их реализацией и оценкой. Он настоятельно призывает государство-участник на систематической основе осуществлять программы повышения осведомленности о гендерной пр</w:t>
      </w:r>
      <w:r>
        <w:rPr>
          <w:b/>
        </w:rPr>
        <w:t>о</w:t>
      </w:r>
      <w:r>
        <w:rPr>
          <w:b/>
        </w:rPr>
        <w:t>блематике и учебные программы для правительственных и других гос</w:t>
      </w:r>
      <w:r>
        <w:rPr>
          <w:b/>
        </w:rPr>
        <w:t>у</w:t>
      </w:r>
      <w:r>
        <w:rPr>
          <w:b/>
        </w:rPr>
        <w:t>дарственных чиновников, особенно для работников правоохранительных и судебных органов и работников здравоохранения, а также для всех др</w:t>
      </w:r>
      <w:r>
        <w:rPr>
          <w:b/>
        </w:rPr>
        <w:t>у</w:t>
      </w:r>
      <w:r>
        <w:rPr>
          <w:b/>
        </w:rPr>
        <w:t>гих лиц, ответственных за осуществление соответствующего законод</w:t>
      </w:r>
      <w:r>
        <w:rPr>
          <w:b/>
        </w:rPr>
        <w:t>а</w:t>
      </w:r>
      <w:r>
        <w:rPr>
          <w:b/>
        </w:rPr>
        <w:t>тельства и программ.</w:t>
      </w:r>
    </w:p>
    <w:p w:rsidR="004C0763" w:rsidRDefault="004C0763" w:rsidP="004C0763">
      <w:pPr>
        <w:pStyle w:val="SingleTxt"/>
      </w:pPr>
      <w:r>
        <w:t>17.</w:t>
      </w:r>
      <w:r>
        <w:tab/>
        <w:t>Приветствуя создание в 2004 году Совета по гендерному равенству в к</w:t>
      </w:r>
      <w:r>
        <w:t>а</w:t>
      </w:r>
      <w:r>
        <w:t>честве экспертного консультативного органа по вопросам, касающимся ге</w:t>
      </w:r>
      <w:r>
        <w:t>н</w:t>
      </w:r>
      <w:r>
        <w:t>дерного равенства и улучшения положения женщин, Комитет выражает обе</w:t>
      </w:r>
      <w:r>
        <w:t>с</w:t>
      </w:r>
      <w:r>
        <w:t>покоенность тем, что у Совета может быть недостаточно бюджетных и кадр</w:t>
      </w:r>
      <w:r>
        <w:t>о</w:t>
      </w:r>
      <w:r>
        <w:t>вых ресурсов и что его консультативный характер препятствует развитию пр</w:t>
      </w:r>
      <w:r>
        <w:t>е</w:t>
      </w:r>
      <w:r>
        <w:t>дусмотренного мандатом к</w:t>
      </w:r>
      <w:r>
        <w:t>о</w:t>
      </w:r>
      <w:r>
        <w:t>ординационного потенциала.</w:t>
      </w:r>
    </w:p>
    <w:p w:rsidR="004C0763" w:rsidRDefault="004C0763" w:rsidP="004C0763">
      <w:pPr>
        <w:pStyle w:val="SingleTxt"/>
        <w:rPr>
          <w:b/>
        </w:rPr>
      </w:pPr>
      <w:r>
        <w:t>18.</w:t>
      </w:r>
      <w:r>
        <w:tab/>
      </w:r>
      <w:r>
        <w:rPr>
          <w:b/>
        </w:rPr>
        <w:t>Комитет рекомендует государству-участнику укрепить Совет по ге</w:t>
      </w:r>
      <w:r>
        <w:rPr>
          <w:b/>
        </w:rPr>
        <w:t>н</w:t>
      </w:r>
      <w:r>
        <w:rPr>
          <w:b/>
        </w:rPr>
        <w:t>дерному равенству путем существенного увеличения людских и финанс</w:t>
      </w:r>
      <w:r>
        <w:rPr>
          <w:b/>
        </w:rPr>
        <w:t>о</w:t>
      </w:r>
      <w:r>
        <w:rPr>
          <w:b/>
        </w:rPr>
        <w:t>вых ресурсов, а также укрепления технического потенциала, с тем чтобы он мог эффективно осуществлять задачи, предусмотренные в его обши</w:t>
      </w:r>
      <w:r>
        <w:rPr>
          <w:b/>
        </w:rPr>
        <w:t>р</w:t>
      </w:r>
      <w:r>
        <w:rPr>
          <w:b/>
        </w:rPr>
        <w:t>ном мандате. Укрепление Совета должно также позволить ему влиять на выработку политики и также содействовать актуализации вопросов ге</w:t>
      </w:r>
      <w:r>
        <w:rPr>
          <w:b/>
        </w:rPr>
        <w:t>н</w:t>
      </w:r>
      <w:r>
        <w:rPr>
          <w:b/>
        </w:rPr>
        <w:t>дерного равенства во всех законах, стратегиях и национальных планах действий, включая уделение гендерной проблематике приоритетного вн</w:t>
      </w:r>
      <w:r>
        <w:rPr>
          <w:b/>
        </w:rPr>
        <w:t>и</w:t>
      </w:r>
      <w:r>
        <w:rPr>
          <w:b/>
        </w:rPr>
        <w:t>мания во всех министерствах и на всех уровнях государственного руков</w:t>
      </w:r>
      <w:r>
        <w:rPr>
          <w:b/>
        </w:rPr>
        <w:t>о</w:t>
      </w:r>
      <w:r>
        <w:rPr>
          <w:b/>
        </w:rPr>
        <w:t>дства.</w:t>
      </w:r>
    </w:p>
    <w:p w:rsidR="004C0763" w:rsidRDefault="004C0763" w:rsidP="004C0763">
      <w:pPr>
        <w:pStyle w:val="SingleTxt"/>
      </w:pPr>
      <w:r>
        <w:t>19.</w:t>
      </w:r>
      <w:r>
        <w:tab/>
        <w:t>Комитет выражает обеспокоенность по поводу сохранения глубоко укор</w:t>
      </w:r>
      <w:r>
        <w:t>е</w:t>
      </w:r>
      <w:r>
        <w:t xml:space="preserve">нившихся, традиционных патриархальных стереотипов относительно роли и обязанностей женщин и мужчин в семье и в обществе, </w:t>
      </w:r>
      <w:r w:rsidR="00B61C7F">
        <w:t>которые являются о</w:t>
      </w:r>
      <w:r w:rsidR="00B61C7F">
        <w:t>с</w:t>
      </w:r>
      <w:r w:rsidR="00B61C7F">
        <w:t xml:space="preserve">новными причинно-следственными факторами насилия в отношении женщин и о которых </w:t>
      </w:r>
      <w:r>
        <w:t>свидетельствует выбор женщины в области образования, их уязв</w:t>
      </w:r>
      <w:r>
        <w:t>и</w:t>
      </w:r>
      <w:r>
        <w:t>мость на рынке труда и низкий уровень их участия в политической и общес</w:t>
      </w:r>
      <w:r>
        <w:t>т</w:t>
      </w:r>
      <w:r>
        <w:t>венной жизни.</w:t>
      </w:r>
    </w:p>
    <w:p w:rsidR="004C0763" w:rsidRDefault="004C0763" w:rsidP="004C0763">
      <w:pPr>
        <w:pStyle w:val="SingleTxt"/>
        <w:rPr>
          <w:b/>
        </w:rPr>
      </w:pPr>
      <w:r>
        <w:t>20.</w:t>
      </w:r>
      <w:r>
        <w:tab/>
      </w:r>
      <w:r>
        <w:rPr>
          <w:b/>
        </w:rPr>
        <w:t>Комитет призывает государство-участник принять всеобъемлющие меры для инициирования изменения общепринятых взаимоотношений и практики, ставящих женщин в подчиненное положение, а также стере</w:t>
      </w:r>
      <w:r>
        <w:rPr>
          <w:b/>
        </w:rPr>
        <w:t>о</w:t>
      </w:r>
      <w:r>
        <w:rPr>
          <w:b/>
        </w:rPr>
        <w:t>типных ролей обоих полов. Такие меры должны включать повышение о</w:t>
      </w:r>
      <w:r>
        <w:rPr>
          <w:b/>
        </w:rPr>
        <w:t>с</w:t>
      </w:r>
      <w:r>
        <w:rPr>
          <w:b/>
        </w:rPr>
        <w:t>ведомленности общественности, а также проведение просветительских кампаний, направленных как на женщин, так и на мужчин, девочек и мал</w:t>
      </w:r>
      <w:r>
        <w:rPr>
          <w:b/>
        </w:rPr>
        <w:t>ь</w:t>
      </w:r>
      <w:r>
        <w:rPr>
          <w:b/>
        </w:rPr>
        <w:t>чиков, религиозных и общинных лидеров, родителей, преподавателей и официальных лиц, в соответствии с обязательствами согласно стат</w:t>
      </w:r>
      <w:r>
        <w:rPr>
          <w:b/>
        </w:rPr>
        <w:t>ь</w:t>
      </w:r>
      <w:r>
        <w:rPr>
          <w:b/>
        </w:rPr>
        <w:t>ям</w:t>
      </w:r>
      <w:r w:rsidR="009A2158">
        <w:rPr>
          <w:b/>
        </w:rPr>
        <w:t> </w:t>
      </w:r>
      <w:r>
        <w:rPr>
          <w:b/>
        </w:rPr>
        <w:t>2(</w:t>
      </w:r>
      <w:r>
        <w:rPr>
          <w:b/>
          <w:lang w:val="en-US"/>
        </w:rPr>
        <w:t>f</w:t>
      </w:r>
      <w:r>
        <w:rPr>
          <w:b/>
        </w:rPr>
        <w:t>) и 5(а) Конвенции. Комитет рекомендует также государству-участнику поощрять средства массовой информации к обсуждению и со</w:t>
      </w:r>
      <w:r>
        <w:rPr>
          <w:b/>
        </w:rPr>
        <w:t>з</w:t>
      </w:r>
      <w:r>
        <w:rPr>
          <w:b/>
        </w:rPr>
        <w:t>данию нестереотипного и позитивного образа женщины и пропагандир</w:t>
      </w:r>
      <w:r>
        <w:rPr>
          <w:b/>
        </w:rPr>
        <w:t>о</w:t>
      </w:r>
      <w:r>
        <w:rPr>
          <w:b/>
        </w:rPr>
        <w:t>ванию важного значения гендерного равенства для о</w:t>
      </w:r>
      <w:r>
        <w:rPr>
          <w:b/>
        </w:rPr>
        <w:t>б</w:t>
      </w:r>
      <w:r>
        <w:rPr>
          <w:b/>
        </w:rPr>
        <w:t>щества в целом.</w:t>
      </w:r>
    </w:p>
    <w:p w:rsidR="004C0763" w:rsidRDefault="004C0763" w:rsidP="004C0763">
      <w:pPr>
        <w:pStyle w:val="SingleTxt"/>
      </w:pPr>
      <w:r>
        <w:t>21.</w:t>
      </w:r>
      <w:r>
        <w:tab/>
        <w:t>Приветствуя принятые государством-участником меры по борьбе с нас</w:t>
      </w:r>
      <w:r>
        <w:t>и</w:t>
      </w:r>
      <w:r>
        <w:t>лием в отношении женщин, в том числе приравнивание в Уголовном кодексе актов бытового насилия и изнасилования в браке к уголовно наказуемым пр</w:t>
      </w:r>
      <w:r>
        <w:t>е</w:t>
      </w:r>
      <w:r>
        <w:t>ступлениям и создание механизмов правовой защиты и выдачи запр</w:t>
      </w:r>
      <w:r>
        <w:t>е</w:t>
      </w:r>
      <w:r>
        <w:t>тительных судебных приказов, Комитет, однако, выражает обеспокоенность по поводу с</w:t>
      </w:r>
      <w:r>
        <w:t>о</w:t>
      </w:r>
      <w:r>
        <w:t>хранения насилия в отношении женщин и девочек. Он также обеспокоен с</w:t>
      </w:r>
      <w:r>
        <w:t>о</w:t>
      </w:r>
      <w:r>
        <w:t>кращением срока наказания за бытовое насилие и тем, что с</w:t>
      </w:r>
      <w:r>
        <w:t>о</w:t>
      </w:r>
      <w:r>
        <w:t>гласно поправкам к Уголовному кодексу 2005 года сексуальное домогательство более не является уголовно наказуемым деянием. Комитет обеспокоен также ограниченным к</w:t>
      </w:r>
      <w:r>
        <w:t>о</w:t>
      </w:r>
      <w:r>
        <w:t>личеством информации о насилии в о</w:t>
      </w:r>
      <w:r>
        <w:t>т</w:t>
      </w:r>
      <w:r>
        <w:t>ношении женщин.</w:t>
      </w:r>
    </w:p>
    <w:p w:rsidR="004C0763" w:rsidRDefault="004C0763" w:rsidP="004C0763">
      <w:pPr>
        <w:pStyle w:val="SingleTxt"/>
        <w:rPr>
          <w:b/>
        </w:rPr>
      </w:pPr>
      <w:r>
        <w:t>22.</w:t>
      </w:r>
      <w:r>
        <w:tab/>
      </w:r>
      <w:r>
        <w:rPr>
          <w:b/>
        </w:rPr>
        <w:t>Комитет настоятельно призывает государство-участник уделять пр</w:t>
      </w:r>
      <w:r>
        <w:rPr>
          <w:b/>
        </w:rPr>
        <w:t>и</w:t>
      </w:r>
      <w:r>
        <w:rPr>
          <w:b/>
        </w:rPr>
        <w:t>оритетное внимание ликвидации всех форм насилия в отношении же</w:t>
      </w:r>
      <w:r>
        <w:rPr>
          <w:b/>
        </w:rPr>
        <w:t>н</w:t>
      </w:r>
      <w:r>
        <w:rPr>
          <w:b/>
        </w:rPr>
        <w:t>щин, особенно бытового насилия, и принять всеобъемлющие меры для борьбы с насилием в отношении женщин в соответствии с его общей р</w:t>
      </w:r>
      <w:r>
        <w:rPr>
          <w:b/>
        </w:rPr>
        <w:t>е</w:t>
      </w:r>
      <w:r>
        <w:rPr>
          <w:b/>
        </w:rPr>
        <w:t>комендацией 19. Комитет призывает государство-участник безотлагател</w:t>
      </w:r>
      <w:r>
        <w:rPr>
          <w:b/>
        </w:rPr>
        <w:t>ь</w:t>
      </w:r>
      <w:r>
        <w:rPr>
          <w:b/>
        </w:rPr>
        <w:t>но утвердить проект Национального плана действий по расширению прав и возможностей женщин и содействию гендерному равенству, в котором предусмотрены меры по борьбе с насилием в отношении женщин, включая создание потенциала для реализации законов и стандартов, проведение и</w:t>
      </w:r>
      <w:r>
        <w:rPr>
          <w:b/>
        </w:rPr>
        <w:t>с</w:t>
      </w:r>
      <w:r>
        <w:rPr>
          <w:b/>
        </w:rPr>
        <w:t>следований и создание базы данных. Он настоятельно призывает госуда</w:t>
      </w:r>
      <w:r>
        <w:rPr>
          <w:b/>
        </w:rPr>
        <w:t>р</w:t>
      </w:r>
      <w:r>
        <w:rPr>
          <w:b/>
        </w:rPr>
        <w:t>ство-участник обеспечить систематический и регулярный сбор и анализ данных и информации о всех формах насилия в отношении женщин для укрепления базы данных с целью проведения эффективной и целенапра</w:t>
      </w:r>
      <w:r>
        <w:rPr>
          <w:b/>
        </w:rPr>
        <w:t>в</w:t>
      </w:r>
      <w:r>
        <w:rPr>
          <w:b/>
        </w:rPr>
        <w:t>ленной политики и программ, включая усилия по профилактике, отсл</w:t>
      </w:r>
      <w:r>
        <w:rPr>
          <w:b/>
        </w:rPr>
        <w:t>е</w:t>
      </w:r>
      <w:r>
        <w:rPr>
          <w:b/>
        </w:rPr>
        <w:t>живанию тенденций во времени и обнар</w:t>
      </w:r>
      <w:r>
        <w:rPr>
          <w:b/>
        </w:rPr>
        <w:t>о</w:t>
      </w:r>
      <w:r>
        <w:rPr>
          <w:b/>
        </w:rPr>
        <w:t>дование полученных результатов. Комитет рекомендует далее государству-участнику рассмотреть возмо</w:t>
      </w:r>
      <w:r>
        <w:rPr>
          <w:b/>
        </w:rPr>
        <w:t>ж</w:t>
      </w:r>
      <w:r>
        <w:rPr>
          <w:b/>
        </w:rPr>
        <w:t>ность принятия закона о бытовом насилии, что позволит укрепить соо</w:t>
      </w:r>
      <w:r>
        <w:rPr>
          <w:b/>
        </w:rPr>
        <w:t>т</w:t>
      </w:r>
      <w:r>
        <w:rPr>
          <w:b/>
        </w:rPr>
        <w:t>ветствующие элементы, которые в настоящее время включены в Уголо</w:t>
      </w:r>
      <w:r>
        <w:rPr>
          <w:b/>
        </w:rPr>
        <w:t>в</w:t>
      </w:r>
      <w:r>
        <w:rPr>
          <w:b/>
        </w:rPr>
        <w:t>ный кодекс и Закон о семье. Государству-участнику следует обеспечить непосредственный доступ женщин и девочек, ставших жертвами насилия, к средствам правовой защиты, которые предусмотрены в Законе о семье, а также достаточное количество финансируемых правительством убежищ для всех жертв и привлечение к судебной ответственности всех тех, кто осуществляет такие акты насилия, с тем чтобы они понесли заслуженное наказание. Комитет рекомендует организацию учебных курсов для сотру</w:t>
      </w:r>
      <w:r>
        <w:rPr>
          <w:b/>
        </w:rPr>
        <w:t>д</w:t>
      </w:r>
      <w:r>
        <w:rPr>
          <w:b/>
        </w:rPr>
        <w:t>ников судебных органов и государственных служащих, в частности для с</w:t>
      </w:r>
      <w:r>
        <w:rPr>
          <w:b/>
        </w:rPr>
        <w:t>о</w:t>
      </w:r>
      <w:r>
        <w:rPr>
          <w:b/>
        </w:rPr>
        <w:t>трудников правоохранительных органов и органов здравоохран</w:t>
      </w:r>
      <w:r>
        <w:rPr>
          <w:b/>
        </w:rPr>
        <w:t>е</w:t>
      </w:r>
      <w:r>
        <w:rPr>
          <w:b/>
        </w:rPr>
        <w:t>ния, с тем чтобы они были осведомлены о всех формах насилия в отношении же</w:t>
      </w:r>
      <w:r>
        <w:rPr>
          <w:b/>
        </w:rPr>
        <w:t>н</w:t>
      </w:r>
      <w:r>
        <w:rPr>
          <w:b/>
        </w:rPr>
        <w:t>щин, особенно бытовом насилии, и могли оказывать адекватную помощь жертвам такого насилия. Он также рекомендует проводить дальнейшие кампании по повышению осведомленности общественности по вопросам недопустимости насилия в отношении женщин, с тем чтобы г</w:t>
      </w:r>
      <w:r>
        <w:rPr>
          <w:b/>
        </w:rPr>
        <w:t>о</w:t>
      </w:r>
      <w:r>
        <w:rPr>
          <w:b/>
        </w:rPr>
        <w:t>сударство-участник разработало и стало осуществлять программы псих</w:t>
      </w:r>
      <w:r>
        <w:rPr>
          <w:b/>
        </w:rPr>
        <w:t>о</w:t>
      </w:r>
      <w:r>
        <w:rPr>
          <w:b/>
        </w:rPr>
        <w:t>логической помощи и реабилитации для тех, кто совершает акты насилия в отнош</w:t>
      </w:r>
      <w:r>
        <w:rPr>
          <w:b/>
        </w:rPr>
        <w:t>е</w:t>
      </w:r>
      <w:r>
        <w:rPr>
          <w:b/>
        </w:rPr>
        <w:t>нии женщин. Комитет призывает государство-участник в полной мере и</w:t>
      </w:r>
      <w:r>
        <w:rPr>
          <w:b/>
        </w:rPr>
        <w:t>с</w:t>
      </w:r>
      <w:r>
        <w:rPr>
          <w:b/>
        </w:rPr>
        <w:t>пользовать информацию, содержащуюся в углубленном исследовании Г</w:t>
      </w:r>
      <w:r>
        <w:rPr>
          <w:b/>
        </w:rPr>
        <w:t>е</w:t>
      </w:r>
      <w:r>
        <w:rPr>
          <w:b/>
        </w:rPr>
        <w:t xml:space="preserve">нерального секретаря, посвященном всем формам насилия в отношении женщин (А/61/122 и </w:t>
      </w:r>
      <w:r>
        <w:rPr>
          <w:b/>
          <w:lang w:val="en-US"/>
        </w:rPr>
        <w:t>Add</w:t>
      </w:r>
      <w:r w:rsidRPr="004A6574">
        <w:rPr>
          <w:b/>
        </w:rPr>
        <w:t xml:space="preserve">.1 </w:t>
      </w:r>
      <w:r>
        <w:rPr>
          <w:b/>
        </w:rPr>
        <w:t xml:space="preserve">и </w:t>
      </w:r>
      <w:r>
        <w:rPr>
          <w:b/>
          <w:lang w:val="en-US"/>
        </w:rPr>
        <w:t>Add</w:t>
      </w:r>
      <w:r w:rsidRPr="004A6574">
        <w:rPr>
          <w:b/>
        </w:rPr>
        <w:t>.1/</w:t>
      </w:r>
      <w:r>
        <w:rPr>
          <w:b/>
          <w:lang w:val="en-US"/>
        </w:rPr>
        <w:t>Corr</w:t>
      </w:r>
      <w:r w:rsidRPr="004A6574">
        <w:rPr>
          <w:b/>
        </w:rPr>
        <w:t>.1</w:t>
      </w:r>
      <w:r>
        <w:rPr>
          <w:b/>
        </w:rPr>
        <w:t>).</w:t>
      </w:r>
    </w:p>
    <w:p w:rsidR="004C0763" w:rsidRDefault="004C0763" w:rsidP="004C0763">
      <w:pPr>
        <w:pStyle w:val="SingleTxt"/>
      </w:pPr>
      <w:r w:rsidRPr="00DE3F93">
        <w:t>23</w:t>
      </w:r>
      <w:r>
        <w:t>.</w:t>
      </w:r>
      <w:r>
        <w:tab/>
        <w:t>Комитет выражает обеспокоенность по поводу случаев фактической ди</w:t>
      </w:r>
      <w:r>
        <w:t>с</w:t>
      </w:r>
      <w:r>
        <w:t>криминации в отношении цыганок, которым угрожает опасность бытового н</w:t>
      </w:r>
      <w:r>
        <w:t>а</w:t>
      </w:r>
      <w:r>
        <w:t>силия, но которым было отказано в доступе в безопасные приюты по прич</w:t>
      </w:r>
      <w:r>
        <w:t>и</w:t>
      </w:r>
      <w:r>
        <w:t xml:space="preserve">не их несоответствия существующим правилам приема. </w:t>
      </w:r>
    </w:p>
    <w:p w:rsidR="004C0763" w:rsidRDefault="004C0763" w:rsidP="004C0763">
      <w:pPr>
        <w:pStyle w:val="SingleTxt"/>
        <w:rPr>
          <w:b/>
        </w:rPr>
      </w:pPr>
      <w:r>
        <w:t>24.</w:t>
      </w:r>
      <w:r>
        <w:tab/>
      </w:r>
      <w:r>
        <w:rPr>
          <w:b/>
        </w:rPr>
        <w:t>Комитет просит государство-участник провести обзор и проконтр</w:t>
      </w:r>
      <w:r>
        <w:rPr>
          <w:b/>
        </w:rPr>
        <w:t>о</w:t>
      </w:r>
      <w:r>
        <w:rPr>
          <w:b/>
        </w:rPr>
        <w:t xml:space="preserve">лировать применение правил приема, используемых приютами для жертв бытового насилия, с тем чтобы обеспечить их распространение на женщин из числа цыган. </w:t>
      </w:r>
    </w:p>
    <w:p w:rsidR="004C0763" w:rsidRDefault="004C0763" w:rsidP="004C0763">
      <w:pPr>
        <w:pStyle w:val="SingleTxt"/>
      </w:pPr>
      <w:r>
        <w:t>25.</w:t>
      </w:r>
      <w:r>
        <w:tab/>
        <w:t>Приветствуя принятые государством-участником меры по борьбе с то</w:t>
      </w:r>
      <w:r>
        <w:t>р</w:t>
      </w:r>
      <w:r>
        <w:t>говлей людьми, включая его присоединение к Протоколу о предупреждении и пресечении торговли людьми, особенно женщинами и детьми, и наказании за нее, дополняющему Конвенцию Организации Объединенных Наций против транснациональной организованной преступности, принятие стратегии по борьбе с торговлей людьми в декабре 2006 года и создание в 2004 году Службы по координации помощи жертвам торговли людьми, Комитет, однако, выражает обеспокоенность тем, что Сербия по</w:t>
      </w:r>
      <w:r>
        <w:noBreakHyphen/>
        <w:t>прежнему является страной транзита, происхождения и назначения являющихся объектом торговли женщин и дев</w:t>
      </w:r>
      <w:r>
        <w:t>о</w:t>
      </w:r>
      <w:r>
        <w:t xml:space="preserve">чек. </w:t>
      </w:r>
    </w:p>
    <w:p w:rsidR="004C0763" w:rsidRDefault="004C0763" w:rsidP="004C0763">
      <w:pPr>
        <w:pStyle w:val="SingleTxt"/>
        <w:rPr>
          <w:b/>
        </w:rPr>
      </w:pPr>
      <w:r>
        <w:t>26.</w:t>
      </w:r>
      <w:r>
        <w:tab/>
      </w:r>
      <w:r>
        <w:rPr>
          <w:b/>
        </w:rPr>
        <w:t>Комитет призывает государство-участник безотлагательно принять проект Национального плана действий по борьбе с торговлей людьми и создать механизм для контроля оценки его эффективного осуществления. Комитет призывает государство-участник эффективно применять закон</w:t>
      </w:r>
      <w:r>
        <w:rPr>
          <w:b/>
        </w:rPr>
        <w:t>о</w:t>
      </w:r>
      <w:r>
        <w:rPr>
          <w:b/>
        </w:rPr>
        <w:t>дательство и программы по борьбе с торговлей людьми и расширять ме</w:t>
      </w:r>
      <w:r>
        <w:rPr>
          <w:b/>
        </w:rPr>
        <w:t>ж</w:t>
      </w:r>
      <w:r>
        <w:rPr>
          <w:b/>
        </w:rPr>
        <w:t>дународное, региональное и двустороннее сотрудничество, с тем чтобы и далее пресекать это явление. Комитет просит также государство-участник разработать для жертв торговли людьми программы защиты на основе с</w:t>
      </w:r>
      <w:r>
        <w:rPr>
          <w:b/>
        </w:rPr>
        <w:t>о</w:t>
      </w:r>
      <w:r>
        <w:rPr>
          <w:b/>
        </w:rPr>
        <w:t>блюд</w:t>
      </w:r>
      <w:r>
        <w:rPr>
          <w:b/>
        </w:rPr>
        <w:t>е</w:t>
      </w:r>
      <w:r>
        <w:rPr>
          <w:b/>
        </w:rPr>
        <w:t xml:space="preserve">ния прав человека и долгосрочной реинтеграции. </w:t>
      </w:r>
    </w:p>
    <w:p w:rsidR="004C0763" w:rsidRDefault="004C0763" w:rsidP="004C0763">
      <w:pPr>
        <w:pStyle w:val="SingleTxt"/>
      </w:pPr>
      <w:r w:rsidRPr="006936EF">
        <w:t>27.</w:t>
      </w:r>
      <w:r w:rsidRPr="006936EF">
        <w:tab/>
      </w:r>
      <w:r>
        <w:t>Комитет выражает обеспокоенность по поводу низкой представленности женщин, в том числе женщин из числа этнических меньшинств, особенно в н</w:t>
      </w:r>
      <w:r>
        <w:t>а</w:t>
      </w:r>
      <w:r>
        <w:t>значенных органах и в правительственных структурах на высоком уровне и на должностях, связанных с выработкой решений, включая дипломатическую службу. Он также обеспокоен тем, что женщины не в полной мере и недейс</w:t>
      </w:r>
      <w:r>
        <w:t>т</w:t>
      </w:r>
      <w:r>
        <w:t>венно участвуют в процессе постконфликтного восстановления и стабилизации страны и в процессе ведения переговоров о будущем статусе Косово и Мет</w:t>
      </w:r>
      <w:r>
        <w:t>о</w:t>
      </w:r>
      <w:r>
        <w:t>хии.</w:t>
      </w:r>
    </w:p>
    <w:p w:rsidR="004C0763" w:rsidRDefault="004C0763" w:rsidP="004C0763">
      <w:pPr>
        <w:pStyle w:val="SingleTxt"/>
      </w:pPr>
      <w:r>
        <w:t>28.</w:t>
      </w:r>
      <w:r>
        <w:tab/>
      </w:r>
      <w:r w:rsidRPr="00620BF8">
        <w:rPr>
          <w:b/>
        </w:rPr>
        <w:t>Комитет настоятельно призывает государство-участник укрепить и принять меры по увеличению представленности женщин в назначаемых органах и в правительственных структурах посредством</w:t>
      </w:r>
      <w:r>
        <w:rPr>
          <w:b/>
        </w:rPr>
        <w:t>,</w:t>
      </w:r>
      <w:r w:rsidRPr="00620BF8">
        <w:rPr>
          <w:b/>
        </w:rPr>
        <w:t xml:space="preserve"> среди прочего</w:t>
      </w:r>
      <w:r>
        <w:rPr>
          <w:b/>
        </w:rPr>
        <w:t>,</w:t>
      </w:r>
      <w:r w:rsidRPr="00620BF8">
        <w:rPr>
          <w:b/>
        </w:rPr>
        <w:t xml:space="preserve"> эффективного применения временных специальных мер в соответствии с пунктом 1 статьи 4 Конвенции и общей рекомендаци</w:t>
      </w:r>
      <w:r>
        <w:rPr>
          <w:b/>
        </w:rPr>
        <w:t>ей</w:t>
      </w:r>
      <w:r w:rsidRPr="00620BF8">
        <w:rPr>
          <w:b/>
        </w:rPr>
        <w:t> 25 Комитета, с тем чтобы реализовать право женщин на равное участие во всех областях о</w:t>
      </w:r>
      <w:r w:rsidRPr="00620BF8">
        <w:rPr>
          <w:b/>
        </w:rPr>
        <w:t>б</w:t>
      </w:r>
      <w:r w:rsidRPr="00620BF8">
        <w:rPr>
          <w:b/>
        </w:rPr>
        <w:t>щественной жизни</w:t>
      </w:r>
      <w:r>
        <w:rPr>
          <w:b/>
        </w:rPr>
        <w:t>,</w:t>
      </w:r>
      <w:r w:rsidRPr="00620BF8">
        <w:rPr>
          <w:b/>
        </w:rPr>
        <w:t xml:space="preserve"> и в частн</w:t>
      </w:r>
      <w:r w:rsidRPr="00620BF8">
        <w:rPr>
          <w:b/>
        </w:rPr>
        <w:t>о</w:t>
      </w:r>
      <w:r w:rsidRPr="00620BF8">
        <w:rPr>
          <w:b/>
        </w:rPr>
        <w:t xml:space="preserve">сти на высоких уровнях принятия решений. Комитет рекомендует государству-участнику в полной мере использовать общую рекомендацию 23. Он также рекомендует </w:t>
      </w:r>
      <w:r>
        <w:rPr>
          <w:b/>
        </w:rPr>
        <w:t>государству</w:t>
      </w:r>
      <w:r w:rsidRPr="00620BF8">
        <w:rPr>
          <w:b/>
        </w:rPr>
        <w:t>-участнику активизировать свои усилия по разработке или поддержке программ у</w:t>
      </w:r>
      <w:r w:rsidRPr="00620BF8">
        <w:rPr>
          <w:b/>
        </w:rPr>
        <w:t>к</w:t>
      </w:r>
      <w:r w:rsidRPr="00620BF8">
        <w:rPr>
          <w:b/>
        </w:rPr>
        <w:t>репления потенциала для нынешних и будущих лидеров из числа женщин и проводить кампании повы</w:t>
      </w:r>
      <w:r>
        <w:rPr>
          <w:b/>
        </w:rPr>
        <w:t>шения осведомленности о важном значении</w:t>
      </w:r>
      <w:r w:rsidRPr="00620BF8">
        <w:rPr>
          <w:b/>
        </w:rPr>
        <w:t xml:space="preserve"> равно</w:t>
      </w:r>
      <w:r>
        <w:rPr>
          <w:b/>
        </w:rPr>
        <w:t>правно</w:t>
      </w:r>
      <w:r w:rsidRPr="00620BF8">
        <w:rPr>
          <w:b/>
        </w:rPr>
        <w:t>го участия женщин в процессе принятия политических и др</w:t>
      </w:r>
      <w:r w:rsidRPr="00620BF8">
        <w:rPr>
          <w:b/>
        </w:rPr>
        <w:t>у</w:t>
      </w:r>
      <w:r w:rsidRPr="00620BF8">
        <w:rPr>
          <w:b/>
        </w:rPr>
        <w:t xml:space="preserve">гих </w:t>
      </w:r>
      <w:r>
        <w:rPr>
          <w:b/>
        </w:rPr>
        <w:t xml:space="preserve">общественно важных </w:t>
      </w:r>
      <w:r w:rsidRPr="00620BF8">
        <w:rPr>
          <w:b/>
        </w:rPr>
        <w:t>решений. Комитет рекомендует государств</w:t>
      </w:r>
      <w:r>
        <w:rPr>
          <w:b/>
        </w:rPr>
        <w:t>у</w:t>
      </w:r>
      <w:r w:rsidRPr="00620BF8">
        <w:rPr>
          <w:b/>
        </w:rPr>
        <w:t>-участнику реализовать план действий для полного осуществления рез</w:t>
      </w:r>
      <w:r w:rsidRPr="00620BF8">
        <w:rPr>
          <w:b/>
        </w:rPr>
        <w:t>о</w:t>
      </w:r>
      <w:r w:rsidRPr="00620BF8">
        <w:rPr>
          <w:b/>
        </w:rPr>
        <w:t xml:space="preserve">люции 1325 (2000) Совета Безопасности, принимая во внимание </w:t>
      </w:r>
      <w:r>
        <w:rPr>
          <w:b/>
        </w:rPr>
        <w:t xml:space="preserve">пункт 1 статьи 4 и статьи 7 и 8 </w:t>
      </w:r>
      <w:r w:rsidRPr="00620BF8">
        <w:rPr>
          <w:b/>
        </w:rPr>
        <w:t>Конвенции.</w:t>
      </w:r>
    </w:p>
    <w:p w:rsidR="004C0763" w:rsidRDefault="004C0763" w:rsidP="004C0763">
      <w:pPr>
        <w:pStyle w:val="SingleTxt"/>
      </w:pPr>
      <w:r>
        <w:t>29.</w:t>
      </w:r>
      <w:r>
        <w:tab/>
        <w:t>Комитет обеспокоен отсутствием обновленных данных и информации, д</w:t>
      </w:r>
      <w:r>
        <w:t>е</w:t>
      </w:r>
      <w:r>
        <w:t>загрегированных по признаку пола, в области образования, в частности такой информации с разбивкой по сельским и городским районам и этнической пр</w:t>
      </w:r>
      <w:r>
        <w:t>и</w:t>
      </w:r>
      <w:r>
        <w:t>надлежности. Он обеспокоен доступом женщин и девочек к образованию, ос</w:t>
      </w:r>
      <w:r>
        <w:t>о</w:t>
      </w:r>
      <w:r>
        <w:t>бенно женщин и девочек из числа цыган и других маргин</w:t>
      </w:r>
      <w:r>
        <w:t>а</w:t>
      </w:r>
      <w:r>
        <w:t>лизированных групп населения. Он также обеспокоен по поводу неграмотности и существенно в</w:t>
      </w:r>
      <w:r>
        <w:t>ы</w:t>
      </w:r>
      <w:r>
        <w:t>сокого уровня отсева женщин и девочек из системы обр</w:t>
      </w:r>
      <w:r>
        <w:t>а</w:t>
      </w:r>
      <w:r>
        <w:t>зования.</w:t>
      </w:r>
    </w:p>
    <w:p w:rsidR="004C0763" w:rsidRDefault="004C0763" w:rsidP="004C0763">
      <w:pPr>
        <w:pStyle w:val="SingleTxt"/>
        <w:rPr>
          <w:b/>
        </w:rPr>
      </w:pPr>
      <w:r w:rsidRPr="00CC4552">
        <w:t>30.</w:t>
      </w:r>
      <w:r w:rsidRPr="00620BF8">
        <w:rPr>
          <w:b/>
        </w:rPr>
        <w:tab/>
      </w:r>
      <w:r>
        <w:rPr>
          <w:b/>
        </w:rPr>
        <w:t>Комитет просит государство-участник обеспечить сбор данных, нео</w:t>
      </w:r>
      <w:r>
        <w:rPr>
          <w:b/>
        </w:rPr>
        <w:t>б</w:t>
      </w:r>
      <w:r>
        <w:rPr>
          <w:b/>
        </w:rPr>
        <w:t>ходимых для создания четкой основы для контроля за фактической реал</w:t>
      </w:r>
      <w:r>
        <w:rPr>
          <w:b/>
        </w:rPr>
        <w:t>и</w:t>
      </w:r>
      <w:r>
        <w:rPr>
          <w:b/>
        </w:rPr>
        <w:t>зацией права женщин и девочек на образование без какой-либо дискрим</w:t>
      </w:r>
      <w:r>
        <w:rPr>
          <w:b/>
        </w:rPr>
        <w:t>и</w:t>
      </w:r>
      <w:r>
        <w:rPr>
          <w:b/>
        </w:rPr>
        <w:t>нации. Комитет рекомендует в срочном порядке предпринять усилия для обеспечения равного доступа к системе образования обеих полов на всех уровнях обучения. Он просит уделить особое внимание обеспечению ра</w:t>
      </w:r>
      <w:r>
        <w:rPr>
          <w:b/>
        </w:rPr>
        <w:t>в</w:t>
      </w:r>
      <w:r>
        <w:rPr>
          <w:b/>
        </w:rPr>
        <w:t>ного доступа для маргинализированных групп женщин и девочек, в час</w:t>
      </w:r>
      <w:r>
        <w:rPr>
          <w:b/>
        </w:rPr>
        <w:t>т</w:t>
      </w:r>
      <w:r>
        <w:rPr>
          <w:b/>
        </w:rPr>
        <w:t>ности для меньшинства из числа цыган, с особым упором на начальное образование. Комитет рекомендует также обеспечить для женщин из числа цыган, особенно для пожилых и неграмотных, а также для других марг</w:t>
      </w:r>
      <w:r>
        <w:rPr>
          <w:b/>
        </w:rPr>
        <w:t>и</w:t>
      </w:r>
      <w:r>
        <w:rPr>
          <w:b/>
        </w:rPr>
        <w:t>нализированных групп женщин, находящихся в аналогичных условиях, реализацию программ ликвидации неграмотности и професси</w:t>
      </w:r>
      <w:r>
        <w:rPr>
          <w:b/>
        </w:rPr>
        <w:t>о</w:t>
      </w:r>
      <w:r>
        <w:rPr>
          <w:b/>
        </w:rPr>
        <w:t>нально-технического обучения.</w:t>
      </w:r>
    </w:p>
    <w:p w:rsidR="004C0763" w:rsidRDefault="004C0763" w:rsidP="004C0763">
      <w:pPr>
        <w:pStyle w:val="SingleTxt"/>
      </w:pPr>
      <w:r w:rsidRPr="00620BF8">
        <w:t>31.</w:t>
      </w:r>
      <w:r w:rsidRPr="00620BF8">
        <w:tab/>
      </w:r>
      <w:r>
        <w:t>Комитет обеспокоен систематическими проявлениями непрямой дискр</w:t>
      </w:r>
      <w:r>
        <w:t>и</w:t>
      </w:r>
      <w:r>
        <w:t>минации в отношении женщин при приеме на работу, что широко распростр</w:t>
      </w:r>
      <w:r>
        <w:t>а</w:t>
      </w:r>
      <w:r>
        <w:t>нено как в государственном, так и в частном секторах и в неформальном сект</w:t>
      </w:r>
      <w:r>
        <w:t>о</w:t>
      </w:r>
      <w:r>
        <w:t>ре и характеризуется горизонтальной и вертикальной профессиональной сегр</w:t>
      </w:r>
      <w:r>
        <w:t>е</w:t>
      </w:r>
      <w:r>
        <w:t>гацией, в рамках которой женщины в основном представлены на менее оплач</w:t>
      </w:r>
      <w:r>
        <w:t>и</w:t>
      </w:r>
      <w:r>
        <w:t>ваемой работе в государственном секторе; существенной разницей в зарабо</w:t>
      </w:r>
      <w:r>
        <w:t>т</w:t>
      </w:r>
      <w:r>
        <w:t>ной плате; более высокой безработицей среди женщин, включая пожилых женщин, беженцев, лиц, впервые стремящихся получить работу, и женщин из числа меньшинств; большим количеством женщин, работающих бесплатно в качестве домашней прислуги; ограниченным доступом женщин к военной службе; более низкими доходами пожилых женщин по сравнению с пожилыми мужчинами и наличием иногда слишком защитительных норм в отношении женщин, включая устаревшие представления о возможностях женщин, что привело к принятию всеобъемлющего защитительного законодательства в их отношении.</w:t>
      </w:r>
    </w:p>
    <w:p w:rsidR="004C0763" w:rsidRDefault="004C0763" w:rsidP="004C0763">
      <w:pPr>
        <w:pStyle w:val="SingleTxt"/>
        <w:rPr>
          <w:b/>
        </w:rPr>
      </w:pPr>
      <w:r>
        <w:t>32.</w:t>
      </w:r>
      <w:r>
        <w:tab/>
      </w:r>
      <w:r w:rsidRPr="00932446">
        <w:rPr>
          <w:b/>
        </w:rPr>
        <w:t>Комитет просит государство-участник использовать Конвенцию в к</w:t>
      </w:r>
      <w:r w:rsidRPr="00932446">
        <w:rPr>
          <w:b/>
        </w:rPr>
        <w:t>а</w:t>
      </w:r>
      <w:r>
        <w:rPr>
          <w:b/>
        </w:rPr>
        <w:t>честве правозащитной</w:t>
      </w:r>
      <w:r w:rsidRPr="00932446">
        <w:rPr>
          <w:b/>
        </w:rPr>
        <w:t xml:space="preserve"> </w:t>
      </w:r>
      <w:r>
        <w:rPr>
          <w:b/>
        </w:rPr>
        <w:t xml:space="preserve">основы </w:t>
      </w:r>
      <w:r w:rsidRPr="00932446">
        <w:rPr>
          <w:b/>
        </w:rPr>
        <w:t xml:space="preserve">и применять целостный подход для </w:t>
      </w:r>
      <w:r>
        <w:rPr>
          <w:b/>
        </w:rPr>
        <w:t>ликв</w:t>
      </w:r>
      <w:r>
        <w:rPr>
          <w:b/>
        </w:rPr>
        <w:t>и</w:t>
      </w:r>
      <w:r>
        <w:rPr>
          <w:b/>
        </w:rPr>
        <w:t xml:space="preserve">дации случаев </w:t>
      </w:r>
      <w:r w:rsidRPr="00932446">
        <w:rPr>
          <w:b/>
        </w:rPr>
        <w:t xml:space="preserve">систематической </w:t>
      </w:r>
      <w:r>
        <w:rPr>
          <w:b/>
        </w:rPr>
        <w:t xml:space="preserve">непрямой </w:t>
      </w:r>
      <w:r w:rsidRPr="00932446">
        <w:rPr>
          <w:b/>
        </w:rPr>
        <w:t>дискриминации в отношении женщин при приеме на работу</w:t>
      </w:r>
      <w:r>
        <w:rPr>
          <w:b/>
        </w:rPr>
        <w:t>,</w:t>
      </w:r>
      <w:r w:rsidRPr="00932446">
        <w:rPr>
          <w:b/>
        </w:rPr>
        <w:t xml:space="preserve"> при</w:t>
      </w:r>
      <w:r>
        <w:rPr>
          <w:b/>
        </w:rPr>
        <w:t>меняя временные специальные</w:t>
      </w:r>
      <w:r w:rsidRPr="00932446">
        <w:rPr>
          <w:b/>
        </w:rPr>
        <w:t xml:space="preserve"> мер</w:t>
      </w:r>
      <w:r>
        <w:rPr>
          <w:b/>
        </w:rPr>
        <w:t>ы</w:t>
      </w:r>
      <w:r w:rsidRPr="00932446">
        <w:rPr>
          <w:b/>
        </w:rPr>
        <w:t xml:space="preserve"> в соответствии с пунктом 1 статьи 4 Конвенции и общей рекомендац</w:t>
      </w:r>
      <w:r w:rsidRPr="00932446">
        <w:rPr>
          <w:b/>
        </w:rPr>
        <w:t>и</w:t>
      </w:r>
      <w:r w:rsidRPr="00932446">
        <w:rPr>
          <w:b/>
        </w:rPr>
        <w:t xml:space="preserve">ей 25 Комитета. Комитет просит государство-участник </w:t>
      </w:r>
      <w:r>
        <w:rPr>
          <w:b/>
        </w:rPr>
        <w:t xml:space="preserve">разработать </w:t>
      </w:r>
      <w:r w:rsidRPr="00932446">
        <w:rPr>
          <w:b/>
        </w:rPr>
        <w:t>программ</w:t>
      </w:r>
      <w:r>
        <w:rPr>
          <w:b/>
        </w:rPr>
        <w:t>ы</w:t>
      </w:r>
      <w:r w:rsidRPr="00932446">
        <w:rPr>
          <w:b/>
        </w:rPr>
        <w:t xml:space="preserve"> подготовки и переподготовки</w:t>
      </w:r>
      <w:r>
        <w:rPr>
          <w:b/>
        </w:rPr>
        <w:t xml:space="preserve"> для </w:t>
      </w:r>
      <w:r w:rsidRPr="00932446">
        <w:rPr>
          <w:b/>
        </w:rPr>
        <w:t xml:space="preserve">безработных женщин, </w:t>
      </w:r>
      <w:r>
        <w:rPr>
          <w:b/>
        </w:rPr>
        <w:t xml:space="preserve">в том числе для </w:t>
      </w:r>
      <w:r w:rsidRPr="00932446">
        <w:rPr>
          <w:b/>
        </w:rPr>
        <w:t>маргинализирован</w:t>
      </w:r>
      <w:r>
        <w:rPr>
          <w:b/>
        </w:rPr>
        <w:t>ных групп</w:t>
      </w:r>
      <w:r w:rsidRPr="00932446">
        <w:rPr>
          <w:b/>
        </w:rPr>
        <w:t xml:space="preserve"> женщин, </w:t>
      </w:r>
      <w:r>
        <w:rPr>
          <w:b/>
        </w:rPr>
        <w:t>обеспечить выдачу кредитов</w:t>
      </w:r>
      <w:r w:rsidRPr="00932446">
        <w:rPr>
          <w:b/>
        </w:rPr>
        <w:t xml:space="preserve"> для женщин-предпринимателей и тех, кто хочет создать свои собственные предприятия, и </w:t>
      </w:r>
      <w:r>
        <w:rPr>
          <w:b/>
        </w:rPr>
        <w:t xml:space="preserve">предусмотреть </w:t>
      </w:r>
      <w:r w:rsidRPr="00932446">
        <w:rPr>
          <w:b/>
        </w:rPr>
        <w:t xml:space="preserve">льготы </w:t>
      </w:r>
      <w:r>
        <w:rPr>
          <w:b/>
        </w:rPr>
        <w:t xml:space="preserve">по </w:t>
      </w:r>
      <w:r w:rsidRPr="00932446">
        <w:rPr>
          <w:b/>
        </w:rPr>
        <w:t>социаль</w:t>
      </w:r>
      <w:r>
        <w:rPr>
          <w:b/>
        </w:rPr>
        <w:t>ному</w:t>
      </w:r>
      <w:r w:rsidRPr="00932446">
        <w:rPr>
          <w:b/>
        </w:rPr>
        <w:t xml:space="preserve"> страхова</w:t>
      </w:r>
      <w:r>
        <w:rPr>
          <w:b/>
        </w:rPr>
        <w:t>нию</w:t>
      </w:r>
      <w:r w:rsidRPr="00932446">
        <w:rPr>
          <w:b/>
        </w:rPr>
        <w:t xml:space="preserve"> для не получающей заработную плату домашней прислуги. Комитет просит далее государство-участник повысить </w:t>
      </w:r>
      <w:r>
        <w:rPr>
          <w:b/>
        </w:rPr>
        <w:t xml:space="preserve">возможности для </w:t>
      </w:r>
      <w:r w:rsidRPr="00932446">
        <w:rPr>
          <w:b/>
        </w:rPr>
        <w:t>получения дох</w:t>
      </w:r>
      <w:r w:rsidRPr="00932446">
        <w:rPr>
          <w:b/>
        </w:rPr>
        <w:t>о</w:t>
      </w:r>
      <w:r w:rsidRPr="00932446">
        <w:rPr>
          <w:b/>
        </w:rPr>
        <w:t xml:space="preserve">дов, в частности </w:t>
      </w:r>
      <w:r>
        <w:rPr>
          <w:b/>
        </w:rPr>
        <w:t xml:space="preserve">для </w:t>
      </w:r>
      <w:r w:rsidRPr="00932446">
        <w:rPr>
          <w:b/>
        </w:rPr>
        <w:t>женщин, которые являются единственными главами домашних хозяйств</w:t>
      </w:r>
      <w:r>
        <w:rPr>
          <w:b/>
        </w:rPr>
        <w:t>,</w:t>
      </w:r>
      <w:r w:rsidRPr="00932446">
        <w:rPr>
          <w:b/>
        </w:rPr>
        <w:t xml:space="preserve"> и сельских женщин. Комитет просит также государс</w:t>
      </w:r>
      <w:r w:rsidRPr="00932446">
        <w:rPr>
          <w:b/>
        </w:rPr>
        <w:t>т</w:t>
      </w:r>
      <w:r w:rsidRPr="00932446">
        <w:rPr>
          <w:b/>
        </w:rPr>
        <w:t>во-участник провести обзор трудового законодательства, обеспечивающего защиту прав женщин, с целью устранения положений, которые фактич</w:t>
      </w:r>
      <w:r w:rsidRPr="00932446">
        <w:rPr>
          <w:b/>
        </w:rPr>
        <w:t>е</w:t>
      </w:r>
      <w:r w:rsidRPr="00932446">
        <w:rPr>
          <w:b/>
        </w:rPr>
        <w:t>ски закр</w:t>
      </w:r>
      <w:r w:rsidRPr="00932446">
        <w:rPr>
          <w:b/>
        </w:rPr>
        <w:t>е</w:t>
      </w:r>
      <w:r w:rsidRPr="00932446">
        <w:rPr>
          <w:b/>
        </w:rPr>
        <w:t>пляют неравенство женщин.</w:t>
      </w:r>
    </w:p>
    <w:p w:rsidR="004C0763" w:rsidRDefault="004C0763" w:rsidP="004C0763">
      <w:pPr>
        <w:pStyle w:val="SingleTxt"/>
      </w:pPr>
      <w:r w:rsidRPr="00CC3799">
        <w:t>33.</w:t>
      </w:r>
      <w:r w:rsidRPr="00CC3799">
        <w:tab/>
      </w:r>
      <w:r>
        <w:t>Отмечая принятие новых законов в области здравоохранения и медици</w:t>
      </w:r>
      <w:r>
        <w:t>н</w:t>
      </w:r>
      <w:r>
        <w:t>ского страхования с целью инициирования реформы системы здравоохранения и обеспечения права женщин на охрану здоровья и медицинское обслужив</w:t>
      </w:r>
      <w:r>
        <w:t>а</w:t>
      </w:r>
      <w:r>
        <w:t>ние, Комитет, тем не менее, выражает обеспокоенность по поводу ограниче</w:t>
      </w:r>
      <w:r>
        <w:t>н</w:t>
      </w:r>
      <w:r>
        <w:t>ного доступа женщин к адекватным службам охраны здоровья, особенно для женщин в сельской местности и женщин из числа цыган, включая доступ к информации и консультирование по вопросам планирования семьи. Он также выражает обеспокоенность по поводу применения абортов как метода план</w:t>
      </w:r>
      <w:r>
        <w:t>и</w:t>
      </w:r>
      <w:r>
        <w:t>рования семьи. Он обеспокоен далее отсутствием обновленных и дезагрегир</w:t>
      </w:r>
      <w:r>
        <w:t>о</w:t>
      </w:r>
      <w:r>
        <w:t>ванных по признаку пола данных и информации о ВИЧ/СПИДе — инфицир</w:t>
      </w:r>
      <w:r>
        <w:t>о</w:t>
      </w:r>
      <w:r>
        <w:t>ванных женщинах и девочках.</w:t>
      </w:r>
    </w:p>
    <w:p w:rsidR="004C0763" w:rsidRDefault="004C0763" w:rsidP="004C0763">
      <w:pPr>
        <w:pStyle w:val="SingleTxt"/>
        <w:keepLines/>
        <w:rPr>
          <w:b/>
        </w:rPr>
      </w:pPr>
      <w:r>
        <w:t>34.</w:t>
      </w:r>
      <w:r>
        <w:tab/>
      </w:r>
      <w:r w:rsidRPr="00391E3D">
        <w:rPr>
          <w:b/>
        </w:rPr>
        <w:t>Комитет рекомендует государству-участнику продолжать принимать меры по расширению доступа женщин к доступному медицинскому обсл</w:t>
      </w:r>
      <w:r w:rsidRPr="00391E3D">
        <w:rPr>
          <w:b/>
        </w:rPr>
        <w:t>у</w:t>
      </w:r>
      <w:r w:rsidRPr="00391E3D">
        <w:rPr>
          <w:b/>
        </w:rPr>
        <w:t>живанию в течение всего их жизненного цикла во всех районах страны. Он призывает г</w:t>
      </w:r>
      <w:r w:rsidRPr="00391E3D">
        <w:rPr>
          <w:b/>
        </w:rPr>
        <w:t>о</w:t>
      </w:r>
      <w:r w:rsidRPr="00391E3D">
        <w:rPr>
          <w:b/>
        </w:rPr>
        <w:t xml:space="preserve">сударство-участник активизировать свои усилия по улучшению доступа к </w:t>
      </w:r>
      <w:r>
        <w:rPr>
          <w:b/>
        </w:rPr>
        <w:t>службам охраны сексуального и репродуктивного здоровья, включая планирование семьи, выделять ресурсы на эти цели и контролировать фактический доступ женщин к этим службам. Он далее рекомендует обеспечить широкую доступность информации о методах пл</w:t>
      </w:r>
      <w:r>
        <w:rPr>
          <w:b/>
        </w:rPr>
        <w:t>а</w:t>
      </w:r>
      <w:r>
        <w:rPr>
          <w:b/>
        </w:rPr>
        <w:t>нировании семьи и распространить просвещение по вопросам репроду</w:t>
      </w:r>
      <w:r>
        <w:rPr>
          <w:b/>
        </w:rPr>
        <w:t>к</w:t>
      </w:r>
      <w:r>
        <w:rPr>
          <w:b/>
        </w:rPr>
        <w:t>тивного здоровья на мальчиков и девочек с особым упором на профила</w:t>
      </w:r>
      <w:r>
        <w:rPr>
          <w:b/>
        </w:rPr>
        <w:t>к</w:t>
      </w:r>
      <w:r>
        <w:rPr>
          <w:b/>
        </w:rPr>
        <w:t>тику беременности в раннем возрасте и борьбу с заболеваниями, перед</w:t>
      </w:r>
      <w:r>
        <w:rPr>
          <w:b/>
        </w:rPr>
        <w:t>а</w:t>
      </w:r>
      <w:r>
        <w:rPr>
          <w:b/>
        </w:rPr>
        <w:t>ваемыми половым путем, и ВИЧ/СПИДом. Комитет просит госуда</w:t>
      </w:r>
      <w:r>
        <w:rPr>
          <w:b/>
        </w:rPr>
        <w:t>р</w:t>
      </w:r>
      <w:r>
        <w:rPr>
          <w:b/>
        </w:rPr>
        <w:t>ство-участник включить в свой следующий доклад всеобъемлющую информ</w:t>
      </w:r>
      <w:r>
        <w:rPr>
          <w:b/>
        </w:rPr>
        <w:t>а</w:t>
      </w:r>
      <w:r>
        <w:rPr>
          <w:b/>
        </w:rPr>
        <w:t>цию об ус</w:t>
      </w:r>
      <w:r>
        <w:rPr>
          <w:b/>
        </w:rPr>
        <w:t>и</w:t>
      </w:r>
      <w:r>
        <w:rPr>
          <w:b/>
        </w:rPr>
        <w:t>лиях государства-участника по расширению доступа женщин к службам здравоохранения, включая службы по планированию семьи, и о других изменениях с течением времени. Он просит также гос</w:t>
      </w:r>
      <w:r>
        <w:rPr>
          <w:b/>
        </w:rPr>
        <w:t>у</w:t>
      </w:r>
      <w:r>
        <w:rPr>
          <w:b/>
        </w:rPr>
        <w:t>дарство-участник включить информацию о существующих механизмах контроля и оценки хода осуществления стратегий в области здравоохран</w:t>
      </w:r>
      <w:r>
        <w:rPr>
          <w:b/>
        </w:rPr>
        <w:t>е</w:t>
      </w:r>
      <w:r>
        <w:rPr>
          <w:b/>
        </w:rPr>
        <w:t>ния.</w:t>
      </w:r>
    </w:p>
    <w:p w:rsidR="004C0763" w:rsidRDefault="004C0763" w:rsidP="004C0763">
      <w:pPr>
        <w:pStyle w:val="SingleTxt"/>
      </w:pPr>
      <w:r w:rsidRPr="006D1E76">
        <w:t>35.</w:t>
      </w:r>
      <w:r w:rsidRPr="006D1E76">
        <w:tab/>
        <w:t>Комитет выражает обеспокоенность по поводу</w:t>
      </w:r>
      <w:r>
        <w:t xml:space="preserve"> большого числа случаев вступления в брак в раннем возрасте в государстве-участнике, особенно среди цыган. Он выражает сожаление по поводу того, что государство-участник представило недостаточную информацию о новом Законе о семье и об обесп</w:t>
      </w:r>
      <w:r>
        <w:t>е</w:t>
      </w:r>
      <w:r>
        <w:t>чении его осуществления.</w:t>
      </w:r>
    </w:p>
    <w:p w:rsidR="004C0763" w:rsidRDefault="004C0763" w:rsidP="004C0763">
      <w:pPr>
        <w:pStyle w:val="SingleTxt"/>
        <w:rPr>
          <w:b/>
        </w:rPr>
      </w:pPr>
      <w:r>
        <w:t>36.</w:t>
      </w:r>
      <w:r>
        <w:tab/>
      </w:r>
      <w:r>
        <w:rPr>
          <w:b/>
        </w:rPr>
        <w:t>Комитет настоятельно призывает государство-участник обеспечить соблюдение минимального возраста вступления в брак, который устано</w:t>
      </w:r>
      <w:r>
        <w:rPr>
          <w:b/>
        </w:rPr>
        <w:t>в</w:t>
      </w:r>
      <w:r>
        <w:rPr>
          <w:b/>
        </w:rPr>
        <w:t>лен на уровне 18</w:t>
      </w:r>
      <w:r w:rsidR="009A2158">
        <w:rPr>
          <w:b/>
        </w:rPr>
        <w:t> </w:t>
      </w:r>
      <w:r>
        <w:rPr>
          <w:b/>
        </w:rPr>
        <w:t>лет, и принять меры по повышению осведомленности общественности по всей стране относительно негативных последствий раннего вступления в брак для женщин и об использовании женщинами своих прав человека, особенно прав на охрану здоровья и образование.</w:t>
      </w:r>
    </w:p>
    <w:p w:rsidR="004C0763" w:rsidRDefault="004C0763" w:rsidP="004C0763">
      <w:pPr>
        <w:pStyle w:val="SingleTxt"/>
      </w:pPr>
      <w:r>
        <w:t>37.</w:t>
      </w:r>
      <w:r>
        <w:tab/>
        <w:t>Комитет отмечает, что в докладе отсутствует информация и статистич</w:t>
      </w:r>
      <w:r>
        <w:t>е</w:t>
      </w:r>
      <w:r>
        <w:t>ские данные об особо уязвимых группах населения, включая население сел</w:t>
      </w:r>
      <w:r>
        <w:t>ь</w:t>
      </w:r>
      <w:r>
        <w:t>ских районов, женщин из числа цыган, женщин, не имеющих актов регистр</w:t>
      </w:r>
      <w:r>
        <w:t>а</w:t>
      </w:r>
      <w:r>
        <w:t>ции гражданского состояния и документации, женщин-инвалидов и женщин из числа беженцев и внутренне перемещенных лиц, которые зачастую страдают от самых различных форм дискриминации.</w:t>
      </w:r>
    </w:p>
    <w:p w:rsidR="004C0763" w:rsidRDefault="004C0763" w:rsidP="004C0763">
      <w:pPr>
        <w:pStyle w:val="SingleTxt"/>
        <w:rPr>
          <w:b/>
        </w:rPr>
      </w:pPr>
      <w:r>
        <w:t>38.</w:t>
      </w:r>
      <w:r>
        <w:tab/>
      </w:r>
      <w:r>
        <w:rPr>
          <w:b/>
        </w:rPr>
        <w:t>Комитет просит государство-участник представить в своем следу</w:t>
      </w:r>
      <w:r>
        <w:rPr>
          <w:b/>
        </w:rPr>
        <w:t>ю</w:t>
      </w:r>
      <w:r>
        <w:rPr>
          <w:b/>
        </w:rPr>
        <w:t>щем докладе всеобъемлющую информацию о фактической ситуации этих уязвимых групп женщин во всех областях, охватываемых Конвенцией, и о правительственных стратегиях и программах по ликвидации дискрим</w:t>
      </w:r>
      <w:r>
        <w:rPr>
          <w:b/>
        </w:rPr>
        <w:t>и</w:t>
      </w:r>
      <w:r>
        <w:rPr>
          <w:b/>
        </w:rPr>
        <w:t xml:space="preserve">нации в их отношении. </w:t>
      </w:r>
    </w:p>
    <w:p w:rsidR="004C0763" w:rsidRDefault="004C0763" w:rsidP="004C0763">
      <w:pPr>
        <w:pStyle w:val="SingleTxt"/>
        <w:rPr>
          <w:b/>
        </w:rPr>
      </w:pPr>
      <w:r>
        <w:t>39.</w:t>
      </w:r>
      <w:r>
        <w:tab/>
      </w:r>
      <w:r w:rsidRPr="00327329">
        <w:rPr>
          <w:b/>
        </w:rPr>
        <w:t>Комитет призывает государство-участник</w:t>
      </w:r>
      <w:r>
        <w:rPr>
          <w:b/>
        </w:rPr>
        <w:t xml:space="preserve"> сотрудничать с местными властями</w:t>
      </w:r>
      <w:r>
        <w:t xml:space="preserve"> </w:t>
      </w:r>
      <w:r w:rsidRPr="00327329">
        <w:rPr>
          <w:b/>
        </w:rPr>
        <w:t>в деле</w:t>
      </w:r>
      <w:r>
        <w:rPr>
          <w:b/>
        </w:rPr>
        <w:t xml:space="preserve"> последующей реализации заключительных замечаний Комитета и подготовки будущих периодических докладов в соответствии со статьей 18 Конвенции. Комитет рекомендует также обеспечить провед</w:t>
      </w:r>
      <w:r>
        <w:rPr>
          <w:b/>
        </w:rPr>
        <w:t>е</w:t>
      </w:r>
      <w:r>
        <w:rPr>
          <w:b/>
        </w:rPr>
        <w:t>ние на непрерывной и систематической основе консультаций с широким спектром женских неправительственных организаций по всем вопросам, касающимся содействия гендерному равенству, в том числе в отношении последующей реализации заключительных замечаний Комитета и при подготовке буд</w:t>
      </w:r>
      <w:r>
        <w:rPr>
          <w:b/>
        </w:rPr>
        <w:t>у</w:t>
      </w:r>
      <w:r>
        <w:rPr>
          <w:b/>
        </w:rPr>
        <w:t>щих докладов.</w:t>
      </w:r>
    </w:p>
    <w:p w:rsidR="004C0763" w:rsidRDefault="004C0763" w:rsidP="004C0763">
      <w:pPr>
        <w:pStyle w:val="SingleTxt"/>
        <w:rPr>
          <w:b/>
        </w:rPr>
      </w:pPr>
      <w:r w:rsidRPr="00CD2CF8">
        <w:t>40.</w:t>
      </w:r>
      <w:r>
        <w:rPr>
          <w:b/>
        </w:rPr>
        <w:tab/>
        <w:t>Комитет рекомендует государству-участнику как можно скорее пр</w:t>
      </w:r>
      <w:r>
        <w:rPr>
          <w:b/>
        </w:rPr>
        <w:t>и</w:t>
      </w:r>
      <w:r>
        <w:rPr>
          <w:b/>
        </w:rPr>
        <w:t>нять поправку к пункту 1 статьи 20 Конвенции, касающуюся продолж</w:t>
      </w:r>
      <w:r>
        <w:rPr>
          <w:b/>
        </w:rPr>
        <w:t>и</w:t>
      </w:r>
      <w:r>
        <w:rPr>
          <w:b/>
        </w:rPr>
        <w:t xml:space="preserve">тельности заседаний Комитета. </w:t>
      </w:r>
    </w:p>
    <w:p w:rsidR="004C0763" w:rsidRDefault="004C0763" w:rsidP="004C0763">
      <w:pPr>
        <w:pStyle w:val="SingleTxt"/>
        <w:rPr>
          <w:b/>
        </w:rPr>
      </w:pPr>
      <w:r w:rsidRPr="00CD2CF8">
        <w:t>41.</w:t>
      </w:r>
      <w:r>
        <w:rPr>
          <w:b/>
        </w:rPr>
        <w:tab/>
        <w:t>Комитет настоятельно призывает государство-участник в полной м</w:t>
      </w:r>
      <w:r>
        <w:rPr>
          <w:b/>
        </w:rPr>
        <w:t>е</w:t>
      </w:r>
      <w:r>
        <w:rPr>
          <w:b/>
        </w:rPr>
        <w:t>ре использовать в процессе осуществления своих обязательств по Конве</w:t>
      </w:r>
      <w:r>
        <w:rPr>
          <w:b/>
        </w:rPr>
        <w:t>н</w:t>
      </w:r>
      <w:r>
        <w:rPr>
          <w:b/>
        </w:rPr>
        <w:t>ции Пекинскую декларацию и Платформу действий, которые подкрепл</w:t>
      </w:r>
      <w:r>
        <w:rPr>
          <w:b/>
        </w:rPr>
        <w:t>я</w:t>
      </w:r>
      <w:r>
        <w:rPr>
          <w:b/>
        </w:rPr>
        <w:t>ют положения Конвенции, и просит государство-участник включить соо</w:t>
      </w:r>
      <w:r>
        <w:rPr>
          <w:b/>
        </w:rPr>
        <w:t>т</w:t>
      </w:r>
      <w:r>
        <w:rPr>
          <w:b/>
        </w:rPr>
        <w:t>ветствующую информацию в свой следующий периодический доклад.</w:t>
      </w:r>
    </w:p>
    <w:p w:rsidR="004C0763" w:rsidRDefault="004C0763" w:rsidP="004C0763">
      <w:pPr>
        <w:pStyle w:val="SingleTxt"/>
        <w:rPr>
          <w:b/>
        </w:rPr>
      </w:pPr>
      <w:r w:rsidRPr="00CD2CF8">
        <w:t>42.</w:t>
      </w:r>
      <w:r>
        <w:rPr>
          <w:b/>
        </w:rPr>
        <w:tab/>
        <w:t>Комитет обращает также внимание на то, что полное и эффективное осуществление Конвенции  является необходимым условием достижения целей в области развития, сформулированных в Декларации тысячелетия. Он призывает обеспечить учет гендерной проблематики и конкретное о</w:t>
      </w:r>
      <w:r>
        <w:rPr>
          <w:b/>
        </w:rPr>
        <w:t>т</w:t>
      </w:r>
      <w:r>
        <w:rPr>
          <w:b/>
        </w:rPr>
        <w:t>ражение положений Конвенции во всех усилиях, направленных  на дост</w:t>
      </w:r>
      <w:r>
        <w:rPr>
          <w:b/>
        </w:rPr>
        <w:t>и</w:t>
      </w:r>
      <w:r>
        <w:rPr>
          <w:b/>
        </w:rPr>
        <w:t>жение указанных целей, и просит государство-участник включить соо</w:t>
      </w:r>
      <w:r>
        <w:rPr>
          <w:b/>
        </w:rPr>
        <w:t>т</w:t>
      </w:r>
      <w:r>
        <w:rPr>
          <w:b/>
        </w:rPr>
        <w:t xml:space="preserve">ветствующую информацию в свой следующий периодический доклад. </w:t>
      </w:r>
    </w:p>
    <w:p w:rsidR="004C0763" w:rsidRDefault="004C0763" w:rsidP="004C0763">
      <w:pPr>
        <w:pStyle w:val="SingleTxt"/>
        <w:rPr>
          <w:b/>
        </w:rPr>
      </w:pPr>
      <w:r w:rsidRPr="00CD2CF8">
        <w:t>43.</w:t>
      </w:r>
      <w:r>
        <w:rPr>
          <w:b/>
        </w:rPr>
        <w:tab/>
        <w:t>Комитет отмечает, что присоединение государств к семи важнейшим международным документам в области прав человека</w:t>
      </w:r>
      <w:r w:rsidRPr="004C0763">
        <w:rPr>
          <w:rStyle w:val="FootnoteReference"/>
        </w:rPr>
        <w:footnoteReference w:id="1"/>
      </w:r>
      <w:r>
        <w:rPr>
          <w:b/>
        </w:rPr>
        <w:t xml:space="preserve"> позволяет женщ</w:t>
      </w:r>
      <w:r>
        <w:rPr>
          <w:b/>
        </w:rPr>
        <w:t>и</w:t>
      </w:r>
      <w:r>
        <w:rPr>
          <w:b/>
        </w:rPr>
        <w:t>нам в более полной мере пользоваться своими правами человека и осно</w:t>
      </w:r>
      <w:r>
        <w:rPr>
          <w:b/>
        </w:rPr>
        <w:t>в</w:t>
      </w:r>
      <w:r>
        <w:rPr>
          <w:b/>
        </w:rPr>
        <w:t>ными свободами во всех аспектах жизни. С учетом этого Комитет приз</w:t>
      </w:r>
      <w:r>
        <w:rPr>
          <w:b/>
        </w:rPr>
        <w:t>ы</w:t>
      </w:r>
      <w:r>
        <w:rPr>
          <w:b/>
        </w:rPr>
        <w:t>вает правительство Сербии рассмотреть вопрос о ратификации договора, участником которого она пока не является, а именно Международной ко</w:t>
      </w:r>
      <w:r>
        <w:rPr>
          <w:b/>
        </w:rPr>
        <w:t>н</w:t>
      </w:r>
      <w:r>
        <w:rPr>
          <w:b/>
        </w:rPr>
        <w:t xml:space="preserve">венции </w:t>
      </w:r>
      <w:r w:rsidRPr="00327329">
        <w:rPr>
          <w:b/>
        </w:rPr>
        <w:t>о защите прав всех трудящихся</w:t>
      </w:r>
      <w:r>
        <w:rPr>
          <w:b/>
        </w:rPr>
        <w:t>-</w:t>
      </w:r>
      <w:r w:rsidRPr="00327329">
        <w:rPr>
          <w:b/>
        </w:rPr>
        <w:t>мигрантов и членов их семей</w:t>
      </w:r>
      <w:r>
        <w:rPr>
          <w:b/>
        </w:rPr>
        <w:t>.</w:t>
      </w:r>
    </w:p>
    <w:p w:rsidR="004C0763" w:rsidRDefault="004C0763" w:rsidP="004C0763">
      <w:pPr>
        <w:pStyle w:val="SingleTxt"/>
        <w:rPr>
          <w:b/>
        </w:rPr>
      </w:pPr>
      <w:r w:rsidRPr="00CD2CF8">
        <w:t>44.</w:t>
      </w:r>
      <w:r>
        <w:rPr>
          <w:b/>
        </w:rPr>
        <w:tab/>
        <w:t>Комитет просит обеспечить широкое распространение в Сербии н</w:t>
      </w:r>
      <w:r>
        <w:rPr>
          <w:b/>
        </w:rPr>
        <w:t>а</w:t>
      </w:r>
      <w:r>
        <w:rPr>
          <w:b/>
        </w:rPr>
        <w:t>стоящих заключительных замечаний, с тем чтобы ее граждане, включая должностных лиц государственных органов, политиков, парламентариев, а также женские и правозащитные организации, были осведомлены о м</w:t>
      </w:r>
      <w:r>
        <w:rPr>
          <w:b/>
        </w:rPr>
        <w:t>е</w:t>
      </w:r>
      <w:r>
        <w:rPr>
          <w:b/>
        </w:rPr>
        <w:t>рах, принимаемых для обеспечения юридического и фактического раве</w:t>
      </w:r>
      <w:r>
        <w:rPr>
          <w:b/>
        </w:rPr>
        <w:t>н</w:t>
      </w:r>
      <w:r>
        <w:rPr>
          <w:b/>
        </w:rPr>
        <w:t>ства женщин, а также о дальнейших мерах, необходимых в этой связи. К</w:t>
      </w:r>
      <w:r>
        <w:rPr>
          <w:b/>
        </w:rPr>
        <w:t>о</w:t>
      </w:r>
      <w:r>
        <w:rPr>
          <w:b/>
        </w:rPr>
        <w:t>митет просит государство-участник продолжать широко распространять, особенно среди женских и правозащитных организаций, Конвенцию, Ф</w:t>
      </w:r>
      <w:r>
        <w:rPr>
          <w:b/>
        </w:rPr>
        <w:t>а</w:t>
      </w:r>
      <w:r>
        <w:rPr>
          <w:b/>
        </w:rPr>
        <w:t>культати</w:t>
      </w:r>
      <w:r>
        <w:rPr>
          <w:b/>
        </w:rPr>
        <w:t>в</w:t>
      </w:r>
      <w:r>
        <w:rPr>
          <w:b/>
        </w:rPr>
        <w:t>ный протокол к ней, общие рекомендации Комитета, Пекинскую декларацию и Платформу действий, а также итоговые документы дв</w:t>
      </w:r>
      <w:r>
        <w:rPr>
          <w:b/>
        </w:rPr>
        <w:t>а</w:t>
      </w:r>
      <w:r>
        <w:rPr>
          <w:b/>
        </w:rPr>
        <w:t>дцать третьей сп</w:t>
      </w:r>
      <w:r>
        <w:rPr>
          <w:b/>
        </w:rPr>
        <w:t>е</w:t>
      </w:r>
      <w:r>
        <w:rPr>
          <w:b/>
        </w:rPr>
        <w:t>циальной сессии Генеральной Ассамблеи под названием «Женщины в 2000 году: равенство между мужчинами и женщинами, ра</w:t>
      </w:r>
      <w:r>
        <w:rPr>
          <w:b/>
        </w:rPr>
        <w:t>з</w:t>
      </w:r>
      <w:r>
        <w:rPr>
          <w:b/>
        </w:rPr>
        <w:t>витие и мир в XXI веке».</w:t>
      </w:r>
    </w:p>
    <w:p w:rsidR="00B46D7A" w:rsidRPr="004C0763" w:rsidRDefault="004C0763" w:rsidP="004C0763">
      <w:pPr>
        <w:pStyle w:val="SingleTxt"/>
        <w:rPr>
          <w:b/>
        </w:rPr>
      </w:pPr>
      <w:r w:rsidRPr="00680F46">
        <w:t>45.</w:t>
      </w:r>
      <w:r>
        <w:rPr>
          <w:b/>
        </w:rPr>
        <w:tab/>
        <w:t>Комитет просит государство-участник отреагировать на озабоченн</w:t>
      </w:r>
      <w:r>
        <w:rPr>
          <w:b/>
        </w:rPr>
        <w:t>о</w:t>
      </w:r>
      <w:r>
        <w:rPr>
          <w:b/>
        </w:rPr>
        <w:t>сти, выраженные в настоящих заключительных замечаниях, в своем сл</w:t>
      </w:r>
      <w:r>
        <w:rPr>
          <w:b/>
        </w:rPr>
        <w:t>е</w:t>
      </w:r>
      <w:r>
        <w:rPr>
          <w:b/>
        </w:rPr>
        <w:t>дующем периодическом докладе по статье</w:t>
      </w:r>
      <w:r>
        <w:rPr>
          <w:b/>
          <w:lang w:val="en-US"/>
        </w:rPr>
        <w:t> </w:t>
      </w:r>
      <w:r>
        <w:rPr>
          <w:b/>
        </w:rPr>
        <w:t>18 Конвенции. Комитет предл</w:t>
      </w:r>
      <w:r>
        <w:rPr>
          <w:b/>
        </w:rPr>
        <w:t>а</w:t>
      </w:r>
      <w:r>
        <w:rPr>
          <w:b/>
        </w:rPr>
        <w:t>гает государству-участнику представить свой второй периодический до</w:t>
      </w:r>
      <w:r>
        <w:rPr>
          <w:b/>
        </w:rPr>
        <w:t>к</w:t>
      </w:r>
      <w:r>
        <w:rPr>
          <w:b/>
        </w:rPr>
        <w:t>лад, который должен был быть подготовлен в апреле 2006 года, и свой тр</w:t>
      </w:r>
      <w:r>
        <w:rPr>
          <w:b/>
        </w:rPr>
        <w:t>е</w:t>
      </w:r>
      <w:r>
        <w:rPr>
          <w:b/>
        </w:rPr>
        <w:t>тий периодический доклад, который подлежит представлению в апреле 2010 года, в виде сводного доклада в 2010 г</w:t>
      </w:r>
      <w:r w:rsidRPr="00A75E8D">
        <w:rPr>
          <w:b/>
        </w:rPr>
        <w:t>оду.</w:t>
      </w:r>
    </w:p>
    <w:p w:rsidR="004C0763" w:rsidRPr="004C0763" w:rsidRDefault="004C0763" w:rsidP="004C0763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4C0763" w:rsidRPr="004C0763" w:rsidSect="003F213C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7-06-19T11:52:00Z" w:initials="Start">
    <w:p w:rsidR="00B75488" w:rsidRPr="004C0763" w:rsidRDefault="00B75488">
      <w:pPr>
        <w:pStyle w:val="CommentText"/>
        <w:rPr>
          <w:lang w:val="en-US"/>
        </w:rPr>
      </w:pPr>
      <w:r>
        <w:fldChar w:fldCharType="begin"/>
      </w:r>
      <w:r w:rsidRPr="004C0763">
        <w:rPr>
          <w:rStyle w:val="CommentReference"/>
          <w:lang w:val="en-US"/>
        </w:rPr>
        <w:instrText xml:space="preserve"> </w:instrText>
      </w:r>
      <w:r w:rsidRPr="004C0763">
        <w:rPr>
          <w:lang w:val="en-US"/>
        </w:rPr>
        <w:instrText>PAGE \# "'Page: '#'</w:instrText>
      </w:r>
      <w:r w:rsidRPr="004C0763">
        <w:rPr>
          <w:lang w:val="en-US"/>
        </w:rPr>
        <w:br/>
        <w:instrText>'"</w:instrText>
      </w:r>
      <w:r w:rsidRPr="004C0763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4C0763">
        <w:rPr>
          <w:lang w:val="en-US"/>
        </w:rPr>
        <w:t>&lt;&lt;ODS JOB NO&gt;&gt;N0737574R&lt;&lt;ODS JOB NO&gt;&gt;</w:t>
      </w:r>
    </w:p>
    <w:p w:rsidR="00B75488" w:rsidRPr="004C0763" w:rsidRDefault="00B75488">
      <w:pPr>
        <w:pStyle w:val="CommentText"/>
        <w:rPr>
          <w:lang w:val="en-US"/>
        </w:rPr>
      </w:pPr>
      <w:r w:rsidRPr="004C0763">
        <w:rPr>
          <w:lang w:val="en-US"/>
        </w:rPr>
        <w:t>&lt;&lt;ODS DOC SYMBOL1&gt;&gt;CEDAW/C/SCG/CO/1&lt;&lt;ODS DOC SYMBOL1&gt;&gt;</w:t>
      </w:r>
    </w:p>
    <w:p w:rsidR="00B75488" w:rsidRPr="004C0763" w:rsidRDefault="00B75488">
      <w:pPr>
        <w:pStyle w:val="CommentText"/>
        <w:rPr>
          <w:lang w:val="en-US"/>
        </w:rPr>
      </w:pPr>
      <w:r w:rsidRPr="004C0763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80" w:rsidRPr="00D1243F" w:rsidRDefault="00086080" w:rsidP="003F213C">
      <w:pPr>
        <w:pStyle w:val="SingleTxt"/>
        <w:rPr>
          <w:sz w:val="14"/>
        </w:rPr>
      </w:pPr>
      <w:r>
        <w:separator/>
      </w:r>
    </w:p>
  </w:endnote>
  <w:endnote w:type="continuationSeparator" w:id="0">
    <w:p w:rsidR="00086080" w:rsidRPr="00D1243F" w:rsidRDefault="00086080" w:rsidP="003F213C">
      <w:pPr>
        <w:pStyle w:val="SingleTxt"/>
        <w:rPr>
          <w:sz w:val="1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B75488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B75488" w:rsidRPr="003F213C" w:rsidRDefault="00B75488" w:rsidP="003F213C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05E8B">
            <w:t>10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B75488" w:rsidRPr="003F213C" w:rsidRDefault="00B75488" w:rsidP="003F213C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905E8B">
            <w:rPr>
              <w:b w:val="0"/>
              <w:sz w:val="14"/>
            </w:rPr>
            <w:t>07-37574</w:t>
          </w:r>
          <w:r>
            <w:rPr>
              <w:b w:val="0"/>
              <w:sz w:val="14"/>
            </w:rPr>
            <w:fldChar w:fldCharType="end"/>
          </w:r>
        </w:p>
      </w:tc>
    </w:tr>
  </w:tbl>
  <w:p w:rsidR="00B75488" w:rsidRPr="003F213C" w:rsidRDefault="00B75488" w:rsidP="003F21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B75488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B75488" w:rsidRPr="003F213C" w:rsidRDefault="00B75488" w:rsidP="003F213C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905E8B">
            <w:rPr>
              <w:b w:val="0"/>
              <w:sz w:val="14"/>
            </w:rPr>
            <w:t>07-37574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B75488" w:rsidRPr="003F213C" w:rsidRDefault="00B75488" w:rsidP="003F213C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05E8B">
            <w:t>11</w:t>
          </w:r>
          <w:r>
            <w:fldChar w:fldCharType="end"/>
          </w:r>
        </w:p>
      </w:tc>
    </w:tr>
  </w:tbl>
  <w:p w:rsidR="00B75488" w:rsidRPr="003F213C" w:rsidRDefault="00B75488" w:rsidP="003F21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88" w:rsidRDefault="00B75488">
    <w:pPr>
      <w:pStyle w:val="Footer"/>
    </w:pPr>
  </w:p>
  <w:p w:rsidR="00B75488" w:rsidRDefault="00B75488" w:rsidP="003F213C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 w:rsidR="00905E8B">
      <w:rPr>
        <w:b w:val="0"/>
        <w:sz w:val="20"/>
      </w:rPr>
      <w:t>07-37574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1</w:t>
    </w:r>
    <w:r>
      <w:rPr>
        <w:b w:val="0"/>
        <w:sz w:val="20"/>
        <w:lang w:val="ru-RU"/>
      </w:rPr>
      <w:t>8</w:t>
    </w:r>
    <w:r>
      <w:rPr>
        <w:b w:val="0"/>
        <w:sz w:val="20"/>
      </w:rPr>
      <w:t>0607    190607</w:t>
    </w:r>
  </w:p>
  <w:p w:rsidR="00B75488" w:rsidRPr="003F213C" w:rsidRDefault="00B75488" w:rsidP="003F213C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 w:rsidR="00905E8B">
      <w:rPr>
        <w:rFonts w:ascii="Barcode 3 of 9 by request" w:hAnsi="Barcode 3 of 9 by request"/>
        <w:b w:val="0"/>
        <w:sz w:val="24"/>
      </w:rPr>
      <w:t>*0737574*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80" w:rsidRPr="004C0763" w:rsidRDefault="00086080" w:rsidP="004C0763">
      <w:pPr>
        <w:pStyle w:val="Footer"/>
        <w:spacing w:after="80"/>
        <w:ind w:left="792"/>
        <w:rPr>
          <w:sz w:val="16"/>
        </w:rPr>
      </w:pPr>
      <w:r w:rsidRPr="004C0763">
        <w:rPr>
          <w:sz w:val="16"/>
        </w:rPr>
        <w:t>__________________</w:t>
      </w:r>
    </w:p>
  </w:footnote>
  <w:footnote w:type="continuationSeparator" w:id="0">
    <w:p w:rsidR="00086080" w:rsidRPr="004C0763" w:rsidRDefault="00086080" w:rsidP="004C0763">
      <w:pPr>
        <w:pStyle w:val="Footer"/>
        <w:spacing w:after="80"/>
        <w:ind w:left="792"/>
        <w:rPr>
          <w:sz w:val="16"/>
        </w:rPr>
      </w:pPr>
      <w:r w:rsidRPr="004C0763">
        <w:rPr>
          <w:sz w:val="16"/>
        </w:rPr>
        <w:t>__________________</w:t>
      </w:r>
    </w:p>
  </w:footnote>
  <w:footnote w:id="1">
    <w:p w:rsidR="00B75488" w:rsidRDefault="00B75488" w:rsidP="004C0763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</w:t>
      </w:r>
      <w:r>
        <w:br/>
        <w:t>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</w:t>
      </w:r>
      <w:r>
        <w:br/>
        <w:t>о правах ребенка и Международная конвенция о защите прав всех трудящихся-мигрантов</w:t>
      </w:r>
      <w:r>
        <w:br/>
        <w:t>и членов их семей.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B75488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B75488" w:rsidRPr="003F213C" w:rsidRDefault="00B75488" w:rsidP="003F213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05E8B">
            <w:rPr>
              <w:b/>
            </w:rPr>
            <w:t>CEDAW/C/SCG/CO/1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B75488" w:rsidRDefault="00B75488" w:rsidP="003F213C">
          <w:pPr>
            <w:pStyle w:val="Header"/>
          </w:pPr>
        </w:p>
      </w:tc>
    </w:tr>
  </w:tbl>
  <w:p w:rsidR="00B75488" w:rsidRPr="003F213C" w:rsidRDefault="00B75488" w:rsidP="003F21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B75488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B75488" w:rsidRDefault="00B75488" w:rsidP="003F213C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B75488" w:rsidRPr="003F213C" w:rsidRDefault="00B75488" w:rsidP="003F213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05E8B">
            <w:rPr>
              <w:b/>
            </w:rPr>
            <w:t>CEDAW/C/SCG/CO/1</w:t>
          </w:r>
          <w:r>
            <w:rPr>
              <w:b/>
            </w:rPr>
            <w:fldChar w:fldCharType="end"/>
          </w:r>
        </w:p>
      </w:tc>
    </w:tr>
  </w:tbl>
  <w:p w:rsidR="00B75488" w:rsidRPr="003F213C" w:rsidRDefault="00B75488" w:rsidP="003F21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B75488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B75488" w:rsidRPr="003F213C" w:rsidRDefault="00B75488" w:rsidP="003F213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75488" w:rsidRDefault="00B75488" w:rsidP="003F213C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75488" w:rsidRPr="003F213C" w:rsidRDefault="00B75488" w:rsidP="003F213C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/C/SCG/CO/1</w:t>
          </w:r>
        </w:p>
      </w:tc>
    </w:tr>
    <w:tr w:rsidR="00B75488" w:rsidRPr="003F213C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75488" w:rsidRDefault="00B75488" w:rsidP="003F213C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B75488" w:rsidRPr="003F213C" w:rsidRDefault="00B75488" w:rsidP="003F213C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75488" w:rsidRPr="003F213C" w:rsidRDefault="00B75488" w:rsidP="003F213C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75488" w:rsidRPr="004C0763" w:rsidRDefault="00B75488" w:rsidP="003F213C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75488" w:rsidRDefault="00B75488" w:rsidP="003F213C">
          <w:pPr>
            <w:spacing w:before="240"/>
          </w:pPr>
        </w:p>
        <w:p w:rsidR="00B75488" w:rsidRDefault="00B75488" w:rsidP="003F213C">
          <w:r>
            <w:t>11 June 2007</w:t>
          </w:r>
        </w:p>
        <w:p w:rsidR="00B75488" w:rsidRDefault="00B75488" w:rsidP="003F213C">
          <w:r>
            <w:t>Russian</w:t>
          </w:r>
        </w:p>
        <w:p w:rsidR="00B75488" w:rsidRPr="003F213C" w:rsidRDefault="00B75488" w:rsidP="003F213C">
          <w:r>
            <w:t>Original: English</w:t>
          </w:r>
        </w:p>
      </w:tc>
    </w:tr>
  </w:tbl>
  <w:p w:rsidR="00B75488" w:rsidRPr="003F213C" w:rsidRDefault="00B75488" w:rsidP="003F213C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737574*"/>
    <w:docVar w:name="CreationDt" w:val="19/06/2007 11:52:45"/>
    <w:docVar w:name="DocCategory" w:val="Doc"/>
    <w:docVar w:name="DocType" w:val="Final"/>
    <w:docVar w:name="FooterJN" w:val="07-37574"/>
    <w:docVar w:name="jobn" w:val="07-37574 (R)"/>
    <w:docVar w:name="jobnDT" w:val="07-37574 (R)   190607"/>
    <w:docVar w:name="jobnDTDT" w:val="07-37574 (R)   190607   190607"/>
    <w:docVar w:name="JobNo" w:val="0737574R"/>
    <w:docVar w:name="OandT" w:val=" "/>
    <w:docVar w:name="sss1" w:val="CEDAW/C/SCG/CO/1"/>
    <w:docVar w:name="sss2" w:val="-"/>
    <w:docVar w:name="Symbol1" w:val="CEDAW/C/SCG/CO/1"/>
    <w:docVar w:name="Symbol2" w:val="-"/>
  </w:docVars>
  <w:rsids>
    <w:rsidRoot w:val="00592A1C"/>
    <w:rsid w:val="000121EB"/>
    <w:rsid w:val="000453DA"/>
    <w:rsid w:val="000456EE"/>
    <w:rsid w:val="00051525"/>
    <w:rsid w:val="00067768"/>
    <w:rsid w:val="00086080"/>
    <w:rsid w:val="00086C68"/>
    <w:rsid w:val="00094451"/>
    <w:rsid w:val="000D4332"/>
    <w:rsid w:val="000E5AE4"/>
    <w:rsid w:val="0010004F"/>
    <w:rsid w:val="00101C22"/>
    <w:rsid w:val="001107C6"/>
    <w:rsid w:val="001117C6"/>
    <w:rsid w:val="0011681A"/>
    <w:rsid w:val="0012286E"/>
    <w:rsid w:val="00124792"/>
    <w:rsid w:val="00137928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4B9E"/>
    <w:rsid w:val="001B78EB"/>
    <w:rsid w:val="001C07B7"/>
    <w:rsid w:val="001D1AAB"/>
    <w:rsid w:val="001E0D73"/>
    <w:rsid w:val="001E2245"/>
    <w:rsid w:val="001E549D"/>
    <w:rsid w:val="001E794E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95953"/>
    <w:rsid w:val="002A529E"/>
    <w:rsid w:val="002B7B47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41AA"/>
    <w:rsid w:val="003C543A"/>
    <w:rsid w:val="003C5DC2"/>
    <w:rsid w:val="003F213C"/>
    <w:rsid w:val="003F2AAD"/>
    <w:rsid w:val="0040710C"/>
    <w:rsid w:val="004106FC"/>
    <w:rsid w:val="00412514"/>
    <w:rsid w:val="004238B0"/>
    <w:rsid w:val="00426C2A"/>
    <w:rsid w:val="00427059"/>
    <w:rsid w:val="00450ABB"/>
    <w:rsid w:val="0045465A"/>
    <w:rsid w:val="00465704"/>
    <w:rsid w:val="00480A82"/>
    <w:rsid w:val="0049561B"/>
    <w:rsid w:val="004B3EAA"/>
    <w:rsid w:val="004C0763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47CB"/>
    <w:rsid w:val="0055246B"/>
    <w:rsid w:val="00554D90"/>
    <w:rsid w:val="0056278A"/>
    <w:rsid w:val="00571248"/>
    <w:rsid w:val="00592A1C"/>
    <w:rsid w:val="005A3562"/>
    <w:rsid w:val="005A3C68"/>
    <w:rsid w:val="005B06E6"/>
    <w:rsid w:val="005C0A7D"/>
    <w:rsid w:val="005C1AB0"/>
    <w:rsid w:val="005C45D1"/>
    <w:rsid w:val="005E0023"/>
    <w:rsid w:val="005F415D"/>
    <w:rsid w:val="00602143"/>
    <w:rsid w:val="00615153"/>
    <w:rsid w:val="006176BE"/>
    <w:rsid w:val="00632D0B"/>
    <w:rsid w:val="00636167"/>
    <w:rsid w:val="006373F3"/>
    <w:rsid w:val="00656FF1"/>
    <w:rsid w:val="00663E67"/>
    <w:rsid w:val="006A70C8"/>
    <w:rsid w:val="006E57BD"/>
    <w:rsid w:val="006F23E6"/>
    <w:rsid w:val="007211BA"/>
    <w:rsid w:val="007529E4"/>
    <w:rsid w:val="007738CC"/>
    <w:rsid w:val="0077752C"/>
    <w:rsid w:val="00777664"/>
    <w:rsid w:val="007807F7"/>
    <w:rsid w:val="00785467"/>
    <w:rsid w:val="007A7D19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64B77"/>
    <w:rsid w:val="00871EEE"/>
    <w:rsid w:val="00882568"/>
    <w:rsid w:val="00890728"/>
    <w:rsid w:val="008A267B"/>
    <w:rsid w:val="008A2A07"/>
    <w:rsid w:val="008B1543"/>
    <w:rsid w:val="008D20C2"/>
    <w:rsid w:val="008D2173"/>
    <w:rsid w:val="008F21B6"/>
    <w:rsid w:val="00905E8B"/>
    <w:rsid w:val="0091632F"/>
    <w:rsid w:val="00920724"/>
    <w:rsid w:val="00927EEA"/>
    <w:rsid w:val="00944E74"/>
    <w:rsid w:val="00955EF6"/>
    <w:rsid w:val="00956090"/>
    <w:rsid w:val="00960D80"/>
    <w:rsid w:val="00981D86"/>
    <w:rsid w:val="009A2158"/>
    <w:rsid w:val="009A4712"/>
    <w:rsid w:val="009B1853"/>
    <w:rsid w:val="009B3F4B"/>
    <w:rsid w:val="009C1519"/>
    <w:rsid w:val="009C5D0D"/>
    <w:rsid w:val="009C7FB8"/>
    <w:rsid w:val="009D5AA3"/>
    <w:rsid w:val="009D76A8"/>
    <w:rsid w:val="009E7068"/>
    <w:rsid w:val="009F64BE"/>
    <w:rsid w:val="00A25540"/>
    <w:rsid w:val="00A663FA"/>
    <w:rsid w:val="00A66744"/>
    <w:rsid w:val="00A66F3C"/>
    <w:rsid w:val="00AB20FA"/>
    <w:rsid w:val="00AB749A"/>
    <w:rsid w:val="00AC27C8"/>
    <w:rsid w:val="00AC4CCE"/>
    <w:rsid w:val="00AF046A"/>
    <w:rsid w:val="00AF4CCE"/>
    <w:rsid w:val="00B10627"/>
    <w:rsid w:val="00B33B92"/>
    <w:rsid w:val="00B37093"/>
    <w:rsid w:val="00B44850"/>
    <w:rsid w:val="00B46D7A"/>
    <w:rsid w:val="00B50A04"/>
    <w:rsid w:val="00B53281"/>
    <w:rsid w:val="00B57D9A"/>
    <w:rsid w:val="00B61C7F"/>
    <w:rsid w:val="00B742FC"/>
    <w:rsid w:val="00B75488"/>
    <w:rsid w:val="00B93D7B"/>
    <w:rsid w:val="00BA6CEF"/>
    <w:rsid w:val="00BB340B"/>
    <w:rsid w:val="00BB39DF"/>
    <w:rsid w:val="00BB592C"/>
    <w:rsid w:val="00BD1023"/>
    <w:rsid w:val="00BD2395"/>
    <w:rsid w:val="00BD5105"/>
    <w:rsid w:val="00BE732F"/>
    <w:rsid w:val="00BE735B"/>
    <w:rsid w:val="00C00F56"/>
    <w:rsid w:val="00C22F31"/>
    <w:rsid w:val="00C323D9"/>
    <w:rsid w:val="00C3589B"/>
    <w:rsid w:val="00C36C3D"/>
    <w:rsid w:val="00C4049B"/>
    <w:rsid w:val="00C62474"/>
    <w:rsid w:val="00C62D32"/>
    <w:rsid w:val="00C67968"/>
    <w:rsid w:val="00C74A64"/>
    <w:rsid w:val="00C91290"/>
    <w:rsid w:val="00CA13D0"/>
    <w:rsid w:val="00CA5356"/>
    <w:rsid w:val="00CB63B3"/>
    <w:rsid w:val="00CE23C8"/>
    <w:rsid w:val="00CE57D7"/>
    <w:rsid w:val="00CE5881"/>
    <w:rsid w:val="00CF623C"/>
    <w:rsid w:val="00D06046"/>
    <w:rsid w:val="00D06B8D"/>
    <w:rsid w:val="00D30806"/>
    <w:rsid w:val="00D463F0"/>
    <w:rsid w:val="00D47558"/>
    <w:rsid w:val="00D5676A"/>
    <w:rsid w:val="00D60737"/>
    <w:rsid w:val="00D620B2"/>
    <w:rsid w:val="00D66C34"/>
    <w:rsid w:val="00D70633"/>
    <w:rsid w:val="00D91718"/>
    <w:rsid w:val="00D932CB"/>
    <w:rsid w:val="00D95BEC"/>
    <w:rsid w:val="00D95CBB"/>
    <w:rsid w:val="00DA5F52"/>
    <w:rsid w:val="00DA666E"/>
    <w:rsid w:val="00DC24D3"/>
    <w:rsid w:val="00DC32E5"/>
    <w:rsid w:val="00DC4696"/>
    <w:rsid w:val="00DD4947"/>
    <w:rsid w:val="00DE5E5D"/>
    <w:rsid w:val="00DF1785"/>
    <w:rsid w:val="00E05593"/>
    <w:rsid w:val="00E3468B"/>
    <w:rsid w:val="00E45B2C"/>
    <w:rsid w:val="00E54D9D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F01AD0"/>
    <w:rsid w:val="00F1582B"/>
    <w:rsid w:val="00F219A2"/>
    <w:rsid w:val="00F24A3B"/>
    <w:rsid w:val="00F32208"/>
    <w:rsid w:val="00F34ED6"/>
    <w:rsid w:val="00F409BE"/>
    <w:rsid w:val="00F4347F"/>
    <w:rsid w:val="00F91203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3F213C"/>
  </w:style>
  <w:style w:type="paragraph" w:styleId="CommentSubject">
    <w:name w:val="annotation subject"/>
    <w:basedOn w:val="CommentText"/>
    <w:next w:val="CommentText"/>
    <w:semiHidden/>
    <w:rsid w:val="003F2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3687</Words>
  <Characters>25851</Characters>
  <Application>Microsoft Office Word</Application>
  <DocSecurity>4</DocSecurity>
  <Lines>470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29479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 User</dc:creator>
  <cp:keywords/>
  <dc:description/>
  <cp:lastModifiedBy>Olga.Filippova</cp:lastModifiedBy>
  <cp:revision>3</cp:revision>
  <cp:lastPrinted>2007-06-19T11:55:00Z</cp:lastPrinted>
  <dcterms:created xsi:type="dcterms:W3CDTF">2007-06-19T11:55:00Z</dcterms:created>
  <dcterms:modified xsi:type="dcterms:W3CDTF">2007-06-19T11:57:00Z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0737574</vt:lpwstr>
  </property>
  <property fmtid="{D5CDD505-2E9C-101B-9397-08002B2CF9AE}" pid="3" name="Symbol1">
    <vt:lpwstr>CEDAW/C/SCG/CO/1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11</vt:lpwstr>
  </property>
  <property fmtid="{D5CDD505-2E9C-101B-9397-08002B2CF9AE}" pid="8" name="Operator">
    <vt:lpwstr>Филиппова</vt:lpwstr>
  </property>
</Properties>
</file>