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1701" w:h="354" w:hRule="exact" w:hSpace="181" w:wrap="notBeside" w:vAnchor="page" w:hAnchor="page" w:x="1307" w:y="1106" w:anchorLock="1"/>
      </w:pPr>
      <w:r>
        <w:rPr>
          <w:rFonts w:hint="eastAsia"/>
          <w:spacing w:val="80"/>
          <w:kern w:val="30"/>
          <w:sz w:val="30"/>
        </w:rPr>
        <w:t>联合国</w:t>
      </w:r>
    </w:p>
    <w:p w:rsidR="00000000" w:rsidRDefault="00000000">
      <w:pPr>
        <w:pStyle w:val="2"/>
        <w:framePr w:h="455" w:hRule="exact" w:wrap="notBeside" w:x="4317" w:y="1210"/>
        <w:rPr>
          <w:rFonts w:hint="eastAsia"/>
          <w:color w:val="auto"/>
        </w:rPr>
      </w:pPr>
      <w:r>
        <w:rPr>
          <w:b/>
          <w:color w:val="auto"/>
          <w:kern w:val="38"/>
          <w:sz w:val="32"/>
        </w:rPr>
        <w:t>CEDAW</w:t>
      </w:r>
      <w:r>
        <w:rPr>
          <w:color w:val="auto"/>
          <w:kern w:val="38"/>
        </w:rPr>
        <w:t>/C/</w:t>
      </w:r>
      <w:r>
        <w:rPr>
          <w:rFonts w:hint="eastAsia"/>
          <w:color w:val="auto"/>
          <w:kern w:val="38"/>
        </w:rPr>
        <w:t>SGP</w:t>
      </w:r>
      <w:r>
        <w:rPr>
          <w:color w:val="auto"/>
          <w:kern w:val="38"/>
        </w:rPr>
        <w:t>/</w:t>
      </w:r>
      <w:r>
        <w:rPr>
          <w:rFonts w:hint="eastAsia"/>
          <w:color w:val="auto"/>
          <w:kern w:val="38"/>
        </w:rPr>
        <w:t>2</w:t>
      </w:r>
    </w:p>
    <w:p w:rsidR="00000000" w:rsidRDefault="00000000">
      <w:pPr>
        <w:framePr w:hSpace="181" w:wrap="around" w:vAnchor="text" w:hAnchor="page" w:x="1187" w:y="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v:imagedata r:id="rId7" o:title=""/>
          </v:shape>
        </w:pict>
      </w:r>
    </w:p>
    <w:p w:rsidR="00000000" w:rsidRDefault="00000000">
      <w:pPr>
        <w:framePr w:w="4814" w:h="726" w:hRule="exact" w:hSpace="181" w:wrap="around" w:vAnchor="text" w:hAnchor="page" w:x="2387" w:y="-7"/>
        <w:spacing w:line="560" w:lineRule="exact"/>
        <w:jc w:val="left"/>
        <w:rPr>
          <w:rFonts w:ascii="SimHei" w:eastAsia="SimHei"/>
          <w:b/>
          <w:sz w:val="52"/>
        </w:rPr>
      </w:pPr>
      <w:r>
        <w:rPr>
          <w:rFonts w:ascii="SimHei" w:eastAsia="SimHei" w:hint="eastAsia"/>
          <w:b/>
          <w:sz w:val="34"/>
        </w:rPr>
        <w:t>消除对妇女一切形式歧视公约</w:t>
      </w:r>
    </w:p>
    <w:p w:rsidR="00000000" w:rsidRDefault="00000000">
      <w:pPr>
        <w:pStyle w:val="5"/>
        <w:framePr w:w="2852" w:wrap="notBeside" w:x="8151" w:y="1834"/>
        <w:rPr>
          <w:color w:val="auto"/>
          <w:spacing w:val="10"/>
        </w:rPr>
      </w:pPr>
      <w:r>
        <w:rPr>
          <w:color w:val="auto"/>
          <w:spacing w:val="10"/>
        </w:rPr>
        <w:t>Distr.: GENERAL</w:t>
      </w:r>
    </w:p>
    <w:p w:rsidR="00000000" w:rsidRDefault="00000000">
      <w:pPr>
        <w:pStyle w:val="5"/>
        <w:framePr w:w="2852" w:wrap="notBeside" w:x="8151" w:y="1834"/>
        <w:rPr>
          <w:color w:val="auto"/>
          <w:spacing w:val="10"/>
        </w:rPr>
      </w:pPr>
      <w:r>
        <w:rPr>
          <w:color w:val="auto"/>
          <w:spacing w:val="10"/>
        </w:rPr>
        <w:t xml:space="preserve">3 </w:t>
      </w:r>
      <w:r>
        <w:rPr>
          <w:rFonts w:hint="eastAsia"/>
          <w:color w:val="auto"/>
          <w:spacing w:val="10"/>
        </w:rPr>
        <w:t>M</w:t>
      </w:r>
      <w:r>
        <w:rPr>
          <w:color w:val="auto"/>
          <w:spacing w:val="10"/>
        </w:rPr>
        <w:t>ay 2001</w:t>
      </w:r>
    </w:p>
    <w:p w:rsidR="00000000" w:rsidRDefault="00000000">
      <w:pPr>
        <w:pStyle w:val="5"/>
        <w:framePr w:w="2852" w:wrap="notBeside" w:x="8151" w:y="1834"/>
        <w:rPr>
          <w:color w:val="auto"/>
          <w:spacing w:val="10"/>
        </w:rPr>
      </w:pPr>
      <w:r>
        <w:rPr>
          <w:color w:val="auto"/>
          <w:spacing w:val="10"/>
        </w:rPr>
        <w:t>Chinese</w:t>
      </w:r>
    </w:p>
    <w:p w:rsidR="00000000" w:rsidRDefault="00000000">
      <w:pPr>
        <w:pStyle w:val="5"/>
        <w:framePr w:w="2852" w:wrap="notBeside" w:x="8151" w:y="1834"/>
        <w:rPr>
          <w:color w:val="auto"/>
          <w:spacing w:val="10"/>
        </w:rPr>
      </w:pPr>
      <w:r>
        <w:rPr>
          <w:color w:val="auto"/>
          <w:spacing w:val="10"/>
        </w:rPr>
        <w:t>Original: English</w:t>
      </w:r>
    </w:p>
    <w:p w:rsidR="00000000" w:rsidRDefault="00000000">
      <w:pPr>
        <w:pStyle w:val="3"/>
        <w:framePr w:wrap="notBeside"/>
        <w:rPr>
          <w:color w:val="auto"/>
        </w:rPr>
      </w:pPr>
    </w:p>
    <w:p w:rsidR="00000000" w:rsidRDefault="00000000">
      <w:pPr>
        <w:spacing w:line="420" w:lineRule="atLeast"/>
        <w:rPr>
          <w:rFonts w:ascii="SimHei" w:eastAsia="SimHei"/>
          <w:sz w:val="24"/>
        </w:rPr>
      </w:pPr>
      <w:r>
        <w:rPr>
          <w:rFonts w:ascii="SimHei" w:eastAsia="SimHei" w:hint="eastAsia"/>
          <w:sz w:val="24"/>
        </w:rPr>
        <w:t>消除对妇女歧视委员</w:t>
      </w:r>
      <w:commentRangeStart w:id="0"/>
      <w:r>
        <w:rPr>
          <w:rFonts w:ascii="SimHei" w:eastAsia="SimHei" w:hint="eastAsia"/>
          <w:sz w:val="24"/>
        </w:rPr>
        <w:t>会</w:t>
      </w:r>
      <w:commentRangeEnd w:id="0"/>
      <w:r>
        <w:rPr>
          <w:rStyle w:val="CommentReference"/>
          <w:rFonts w:hint="eastAsia"/>
          <w:vanish/>
        </w:rPr>
        <w:commentReference w:id="0"/>
      </w:r>
      <w:bookmarkStart w:id="1" w:name="TmpSave"/>
      <w:bookmarkEnd w:id="1"/>
    </w:p>
    <w:p w:rsidR="00000000" w:rsidRDefault="00000000">
      <w:pPr>
        <w:spacing w:line="420" w:lineRule="atLeast"/>
        <w:rPr>
          <w:rFonts w:ascii="SimHei" w:eastAsia="SimHei"/>
          <w:sz w:val="24"/>
        </w:rPr>
      </w:pPr>
    </w:p>
    <w:p w:rsidR="00000000" w:rsidRDefault="00000000">
      <w:pPr>
        <w:spacing w:line="420" w:lineRule="atLeast"/>
        <w:rPr>
          <w:rFonts w:ascii="SimHei" w:eastAsia="SimHei"/>
          <w:sz w:val="28"/>
        </w:rPr>
      </w:pPr>
    </w:p>
    <w:p w:rsidR="00000000" w:rsidRDefault="00000000">
      <w:pPr>
        <w:pStyle w:val="6"/>
        <w:framePr w:wrap="notBeside" w:hAnchor="page" w:x="1187" w:y="3914"/>
        <w:pBdr>
          <w:top w:val="single" w:sz="18" w:space="1" w:color="auto"/>
        </w:pBdr>
        <w:rPr>
          <w:color w:val="auto"/>
        </w:rPr>
      </w:pPr>
    </w:p>
    <w:p w:rsidR="00000000" w:rsidRDefault="00000000">
      <w:pPr>
        <w:spacing w:line="420" w:lineRule="atLeast"/>
        <w:jc w:val="center"/>
        <w:rPr>
          <w:rFonts w:ascii="SimHei" w:eastAsia="SimHei"/>
          <w:sz w:val="28"/>
        </w:rPr>
      </w:pPr>
    </w:p>
    <w:p w:rsidR="00000000" w:rsidRDefault="00000000">
      <w:pPr>
        <w:spacing w:line="420" w:lineRule="atLeast"/>
        <w:jc w:val="center"/>
        <w:rPr>
          <w:rFonts w:ascii="SimHei" w:eastAsia="SimHei"/>
          <w:sz w:val="28"/>
        </w:rPr>
      </w:pPr>
    </w:p>
    <w:p w:rsidR="00000000" w:rsidRDefault="00000000">
      <w:pPr>
        <w:spacing w:line="420" w:lineRule="atLeast"/>
        <w:jc w:val="center"/>
        <w:rPr>
          <w:rFonts w:ascii="SimHei" w:eastAsia="SimHei"/>
          <w:sz w:val="28"/>
        </w:rPr>
      </w:pPr>
      <w:r>
        <w:rPr>
          <w:rFonts w:ascii="SimHei" w:eastAsia="SimHei" w:hint="eastAsia"/>
          <w:sz w:val="28"/>
        </w:rPr>
        <w:t>审议缔约国</w:t>
      </w:r>
      <w:r>
        <w:rPr>
          <w:rFonts w:eastAsia="SimHei" w:hint="eastAsia"/>
          <w:sz w:val="28"/>
        </w:rPr>
        <w:t>根据</w:t>
      </w:r>
      <w:r>
        <w:rPr>
          <w:rFonts w:ascii="SimHei" w:eastAsia="SimHei" w:hint="eastAsia"/>
          <w:sz w:val="28"/>
        </w:rPr>
        <w:t>《消除对妇女一切形式歧视公约》</w:t>
      </w:r>
    </w:p>
    <w:p w:rsidR="00000000" w:rsidRDefault="00000000">
      <w:pPr>
        <w:spacing w:line="420" w:lineRule="atLeast"/>
        <w:jc w:val="center"/>
        <w:rPr>
          <w:rFonts w:ascii="SimHei" w:eastAsia="SimHei"/>
          <w:sz w:val="28"/>
        </w:rPr>
      </w:pPr>
      <w:r>
        <w:rPr>
          <w:rFonts w:ascii="SimHei" w:eastAsia="SimHei" w:hint="eastAsia"/>
          <w:sz w:val="28"/>
        </w:rPr>
        <w:t>第</w:t>
      </w:r>
      <w:r>
        <w:rPr>
          <w:rFonts w:ascii="SimHei" w:eastAsia="SimHei"/>
          <w:sz w:val="28"/>
        </w:rPr>
        <w:t>18</w:t>
      </w:r>
      <w:r>
        <w:rPr>
          <w:rFonts w:ascii="SimHei" w:eastAsia="SimHei" w:hint="eastAsia"/>
          <w:sz w:val="28"/>
        </w:rPr>
        <w:t>条提交的报告</w:t>
      </w:r>
    </w:p>
    <w:p w:rsidR="00000000" w:rsidRDefault="00000000">
      <w:pPr>
        <w:spacing w:line="420" w:lineRule="atLeast"/>
        <w:jc w:val="center"/>
        <w:rPr>
          <w:rFonts w:ascii="SimHei" w:eastAsia="SimHei"/>
          <w:sz w:val="28"/>
        </w:rPr>
      </w:pPr>
    </w:p>
    <w:p w:rsidR="00000000" w:rsidRDefault="00000000">
      <w:pPr>
        <w:spacing w:line="420" w:lineRule="atLeast"/>
        <w:jc w:val="center"/>
        <w:rPr>
          <w:rFonts w:ascii="SimHei" w:eastAsia="SimHei"/>
          <w:sz w:val="24"/>
        </w:rPr>
      </w:pPr>
    </w:p>
    <w:p w:rsidR="00000000" w:rsidRDefault="00000000">
      <w:pPr>
        <w:spacing w:line="420" w:lineRule="atLeast"/>
        <w:jc w:val="center"/>
        <w:rPr>
          <w:rFonts w:ascii="SimHei" w:eastAsia="SimHei"/>
          <w:sz w:val="24"/>
        </w:rPr>
      </w:pPr>
      <w:r>
        <w:rPr>
          <w:rFonts w:ascii="SimHei" w:eastAsia="SimHei" w:hint="eastAsia"/>
          <w:sz w:val="24"/>
        </w:rPr>
        <w:t>缔约国的第二次定期报告</w:t>
      </w:r>
    </w:p>
    <w:p w:rsidR="00000000" w:rsidRDefault="00000000">
      <w:pPr>
        <w:spacing w:line="320" w:lineRule="atLeast"/>
        <w:ind w:right="20"/>
        <w:jc w:val="center"/>
        <w:rPr>
          <w:rFonts w:hint="eastAsia"/>
        </w:rPr>
      </w:pPr>
    </w:p>
    <w:p w:rsidR="00000000" w:rsidRDefault="00000000">
      <w:pPr>
        <w:spacing w:line="320" w:lineRule="atLeast"/>
        <w:ind w:right="20"/>
        <w:jc w:val="center"/>
        <w:rPr>
          <w:rFonts w:ascii="SimHei" w:eastAsia="SimHei"/>
          <w:sz w:val="28"/>
        </w:rPr>
      </w:pPr>
    </w:p>
    <w:p w:rsidR="00000000" w:rsidRDefault="00000000">
      <w:pPr>
        <w:spacing w:line="320" w:lineRule="atLeast"/>
        <w:ind w:right="20"/>
        <w:jc w:val="center"/>
        <w:rPr>
          <w:rFonts w:ascii="SimHei" w:eastAsia="SimHei"/>
          <w:sz w:val="28"/>
        </w:rPr>
      </w:pPr>
    </w:p>
    <w:p w:rsidR="00000000" w:rsidRDefault="00000000">
      <w:pPr>
        <w:spacing w:line="320" w:lineRule="atLeast"/>
        <w:ind w:right="20"/>
        <w:jc w:val="center"/>
        <w:rPr>
          <w:rFonts w:ascii="SimHei" w:eastAsia="SimHei" w:hint="eastAsia"/>
          <w:sz w:val="28"/>
        </w:rPr>
      </w:pPr>
      <w:r>
        <w:rPr>
          <w:rFonts w:ascii="SimHei" w:eastAsia="SimHei" w:hint="eastAsia"/>
          <w:sz w:val="28"/>
        </w:rPr>
        <w:t>新加坡</w:t>
      </w:r>
      <w:r>
        <w:rPr>
          <w:rStyle w:val="FootnoteReference"/>
          <w:rFonts w:ascii="SimHei" w:eastAsia="SimHei"/>
          <w:sz w:val="28"/>
        </w:rPr>
        <w:footnoteReference w:customMarkFollows="1" w:id="1"/>
        <w:t>*</w:t>
      </w:r>
      <w:r>
        <w:rPr>
          <w:rFonts w:ascii="SimHei" w:eastAsia="SimHei" w:hint="eastAsia"/>
          <w:sz w:val="28"/>
        </w:rPr>
        <w:t xml:space="preserve"> </w:t>
      </w:r>
      <w:r>
        <w:rPr>
          <w:rStyle w:val="FootnoteReference"/>
          <w:rFonts w:ascii="SimHei" w:eastAsia="SimHei"/>
          <w:sz w:val="28"/>
        </w:rPr>
        <w:footnoteReference w:customMarkFollows="1" w:id="2"/>
        <w:t>**</w:t>
      </w:r>
    </w:p>
    <w:p w:rsidR="00000000" w:rsidRDefault="00000000">
      <w:pPr>
        <w:spacing w:after="240" w:line="400" w:lineRule="exact"/>
        <w:jc w:val="center"/>
        <w:rPr>
          <w:rFonts w:ascii="SimHei" w:eastAsia="SimHei"/>
          <w:sz w:val="28"/>
        </w:rPr>
      </w:pPr>
      <w:r>
        <w:rPr>
          <w:rFonts w:ascii="SimHei" w:eastAsia="SimHei"/>
          <w:sz w:val="28"/>
        </w:rPr>
        <w:br w:type="page"/>
      </w:r>
      <w:r>
        <w:rPr>
          <w:rFonts w:ascii="SimHei" w:eastAsia="SimHei" w:hint="eastAsia"/>
          <w:sz w:val="28"/>
        </w:rPr>
        <w:t>摘    要</w:t>
      </w:r>
    </w:p>
    <w:p w:rsidR="00000000" w:rsidRDefault="00000000">
      <w:pPr>
        <w:spacing w:after="240" w:line="400" w:lineRule="exact"/>
        <w:rPr>
          <w:rFonts w:ascii="SimHei" w:eastAsia="SimHei"/>
          <w:sz w:val="28"/>
        </w:rPr>
      </w:pPr>
      <w:r>
        <w:rPr>
          <w:rFonts w:ascii="SimHei" w:eastAsia="SimHei" w:hint="eastAsia"/>
          <w:b/>
          <w:bCs/>
          <w:sz w:val="24"/>
        </w:rPr>
        <w:t xml:space="preserve">1 </w:t>
      </w:r>
      <w:r>
        <w:rPr>
          <w:rFonts w:ascii="SimHei" w:eastAsia="SimHei" w:hint="eastAsia"/>
          <w:sz w:val="24"/>
        </w:rPr>
        <w:t xml:space="preserve"> 导言</w:t>
      </w:r>
    </w:p>
    <w:p w:rsidR="00000000" w:rsidRDefault="00000000">
      <w:pPr>
        <w:spacing w:after="240" w:line="400" w:lineRule="exact"/>
        <w:ind w:firstLine="425"/>
        <w:rPr>
          <w:rFonts w:hint="eastAsia"/>
        </w:rPr>
      </w:pPr>
      <w:r>
        <w:t>1.</w:t>
      </w:r>
      <w:r>
        <w:rPr>
          <w:rFonts w:hint="eastAsia"/>
        </w:rPr>
        <w:t>1</w:t>
      </w:r>
      <w:r>
        <w:t xml:space="preserve">  </w:t>
      </w:r>
      <w:r>
        <w:rPr>
          <w:rFonts w:hint="eastAsia"/>
        </w:rPr>
        <w:t>新加坡政府仍然致力于促进我国妇女的福利和地位。新加坡妇女继续在多个重要领域如教育、卫生和就业等方面取得进展。新加坡妇女享受与男子同等的权利。基于精英领导原则的机会均等，自然而然地使妇女走上各个领域的重要领导岗位，例如法官、工会领袖、青年领导人、大使、议员、企业家等，更近一些时候还担任了女警司、行政部门常务秘书、军事单位的指挥官和中小型企业联合会的主席。</w:t>
      </w:r>
    </w:p>
    <w:p w:rsidR="00000000" w:rsidRDefault="00000000">
      <w:pPr>
        <w:spacing w:after="240" w:line="400" w:lineRule="exact"/>
        <w:ind w:firstLine="425"/>
        <w:rPr>
          <w:rFonts w:hint="eastAsia"/>
        </w:rPr>
      </w:pPr>
      <w:r>
        <w:rPr>
          <w:rFonts w:hint="eastAsia"/>
        </w:rPr>
        <w:t>1</w:t>
      </w:r>
      <w:r>
        <w:t xml:space="preserve">.2  </w:t>
      </w:r>
      <w:r>
        <w:rPr>
          <w:rFonts w:hint="eastAsia"/>
        </w:rPr>
        <w:t>政府各部即社会发展和体育部、教育部、卫生部及人力资源部继续审查、制定、加强和牵头实施各种方案和服务，它们将使妇女受益，并使她们能够：</w:t>
      </w:r>
    </w:p>
    <w:p w:rsidR="00000000" w:rsidRDefault="00000000">
      <w:pPr>
        <w:numPr>
          <w:ilvl w:val="0"/>
          <w:numId w:val="64"/>
        </w:numPr>
        <w:tabs>
          <w:tab w:val="clear" w:pos="785"/>
          <w:tab w:val="num" w:pos="1210"/>
        </w:tabs>
        <w:spacing w:line="400" w:lineRule="exact"/>
        <w:ind w:left="1208" w:hanging="357"/>
        <w:rPr>
          <w:rFonts w:hint="eastAsia"/>
        </w:rPr>
      </w:pPr>
      <w:r>
        <w:rPr>
          <w:rFonts w:hint="eastAsia"/>
        </w:rPr>
        <w:t>利用培训和终身学习；</w:t>
      </w:r>
    </w:p>
    <w:p w:rsidR="00000000" w:rsidRDefault="00000000">
      <w:pPr>
        <w:numPr>
          <w:ilvl w:val="0"/>
          <w:numId w:val="64"/>
        </w:numPr>
        <w:tabs>
          <w:tab w:val="clear" w:pos="785"/>
          <w:tab w:val="num" w:pos="1210"/>
        </w:tabs>
        <w:spacing w:line="400" w:lineRule="exact"/>
        <w:ind w:left="1208" w:hanging="357"/>
        <w:rPr>
          <w:rFonts w:hint="eastAsia"/>
        </w:rPr>
      </w:pPr>
      <w:r>
        <w:rPr>
          <w:rFonts w:hint="eastAsia"/>
        </w:rPr>
        <w:t>调节职业与家庭二者的关系；和</w:t>
      </w:r>
    </w:p>
    <w:p w:rsidR="00000000" w:rsidRDefault="00000000">
      <w:pPr>
        <w:numPr>
          <w:ilvl w:val="0"/>
          <w:numId w:val="64"/>
        </w:numPr>
        <w:tabs>
          <w:tab w:val="clear" w:pos="785"/>
          <w:tab w:val="num" w:pos="1210"/>
        </w:tabs>
        <w:spacing w:after="240" w:line="400" w:lineRule="exact"/>
        <w:ind w:left="1210"/>
        <w:rPr>
          <w:rFonts w:hint="eastAsia"/>
        </w:rPr>
      </w:pPr>
      <w:r>
        <w:rPr>
          <w:rFonts w:hint="eastAsia"/>
        </w:rPr>
        <w:t>处理与老龄化有关的问题。</w:t>
      </w:r>
    </w:p>
    <w:p w:rsidR="00000000" w:rsidRDefault="00000000">
      <w:pPr>
        <w:spacing w:after="240" w:line="400" w:lineRule="exact"/>
        <w:rPr>
          <w:rFonts w:ascii="SimHei" w:eastAsia="SimHei" w:hint="eastAsia"/>
          <w:sz w:val="24"/>
        </w:rPr>
      </w:pPr>
      <w:r>
        <w:rPr>
          <w:rFonts w:ascii="SimHei" w:eastAsia="SimHei" w:hint="eastAsia"/>
          <w:b/>
          <w:bCs/>
          <w:sz w:val="24"/>
        </w:rPr>
        <w:t>2</w:t>
      </w:r>
      <w:r>
        <w:rPr>
          <w:rFonts w:ascii="SimHei" w:eastAsia="SimHei" w:hint="eastAsia"/>
          <w:sz w:val="24"/>
        </w:rPr>
        <w:t xml:space="preserve">  关于新加坡对《消除对妇女歧视公约》提出的保留意见的对话</w:t>
      </w:r>
    </w:p>
    <w:p w:rsidR="00000000" w:rsidRDefault="00000000">
      <w:pPr>
        <w:spacing w:after="240" w:line="400" w:lineRule="exact"/>
        <w:ind w:firstLine="425"/>
        <w:rPr>
          <w:rFonts w:hint="eastAsia"/>
        </w:rPr>
      </w:pPr>
      <w:r>
        <w:rPr>
          <w:rFonts w:hint="eastAsia"/>
        </w:rPr>
        <w:t>2</w:t>
      </w:r>
      <w:r>
        <w:t>.</w:t>
      </w:r>
      <w:r>
        <w:rPr>
          <w:rFonts w:hint="eastAsia"/>
        </w:rPr>
        <w:t>1</w:t>
      </w:r>
      <w:r>
        <w:t xml:space="preserve">  </w:t>
      </w:r>
      <w:r>
        <w:rPr>
          <w:rFonts w:hint="eastAsia"/>
        </w:rPr>
        <w:t>虽然《消除对妇女歧视公约》不要求缔约国传播其报告，但新加坡《消除对妇女歧视公约》部际委员会</w:t>
      </w:r>
      <w:r>
        <w:rPr>
          <w:rStyle w:val="FootnoteReference"/>
        </w:rPr>
        <w:footnoteReference w:customMarkFollows="1" w:id="3"/>
        <w:t>1</w:t>
      </w:r>
      <w:r>
        <w:rPr>
          <w:rFonts w:hint="eastAsia"/>
        </w:rPr>
        <w:t>决定与妇女团体进行一次公开对话，其详情可在本报告第</w:t>
      </w:r>
      <w:r>
        <w:rPr>
          <w:rFonts w:hint="eastAsia"/>
        </w:rPr>
        <w:t>4</w:t>
      </w:r>
      <w:r>
        <w:rPr>
          <w:rFonts w:hint="eastAsia"/>
        </w:rPr>
        <w:t>和</w:t>
      </w:r>
      <w:r>
        <w:rPr>
          <w:rFonts w:hint="eastAsia"/>
        </w:rPr>
        <w:t>5</w:t>
      </w:r>
      <w:r>
        <w:rPr>
          <w:rFonts w:hint="eastAsia"/>
        </w:rPr>
        <w:t>页上找到。</w:t>
      </w:r>
    </w:p>
    <w:p w:rsidR="00000000" w:rsidRDefault="00000000">
      <w:pPr>
        <w:spacing w:after="240" w:line="400" w:lineRule="exact"/>
        <w:ind w:firstLine="425"/>
      </w:pPr>
      <w:r>
        <w:rPr>
          <w:rFonts w:hint="eastAsia"/>
        </w:rPr>
        <w:t>2</w:t>
      </w:r>
      <w:r>
        <w:t>.</w:t>
      </w:r>
      <w:r>
        <w:rPr>
          <w:rFonts w:hint="eastAsia"/>
        </w:rPr>
        <w:t>2</w:t>
      </w:r>
      <w:r>
        <w:t xml:space="preserve">  </w:t>
      </w:r>
      <w:r>
        <w:rPr>
          <w:rFonts w:hint="eastAsia"/>
        </w:rPr>
        <w:t>该次会议由新加坡妇女组织理事会（妇组理事会）和社会发展和体育部联合组织，会议于</w:t>
      </w:r>
      <w:r>
        <w:rPr>
          <w:rFonts w:hint="eastAsia"/>
        </w:rPr>
        <w:t>2000</w:t>
      </w:r>
      <w:r>
        <w:rPr>
          <w:rFonts w:hint="eastAsia"/>
        </w:rPr>
        <w:t>年</w:t>
      </w:r>
      <w:r>
        <w:rPr>
          <w:rFonts w:hint="eastAsia"/>
        </w:rPr>
        <w:t>3</w:t>
      </w:r>
      <w:r>
        <w:rPr>
          <w:rFonts w:hint="eastAsia"/>
        </w:rPr>
        <w:t>月举行。与会人员认为会议是有益的。</w:t>
      </w:r>
    </w:p>
    <w:p w:rsidR="00000000" w:rsidRDefault="00000000">
      <w:pPr>
        <w:spacing w:after="240" w:line="400" w:lineRule="exact"/>
        <w:ind w:firstLine="425"/>
        <w:rPr>
          <w:rFonts w:hint="eastAsia"/>
        </w:rPr>
      </w:pPr>
      <w:r>
        <w:rPr>
          <w:rFonts w:hint="eastAsia"/>
        </w:rPr>
        <w:t>2</w:t>
      </w:r>
      <w:r>
        <w:t>.</w:t>
      </w:r>
      <w:r>
        <w:rPr>
          <w:rFonts w:hint="eastAsia"/>
        </w:rPr>
        <w:t>3</w:t>
      </w:r>
      <w:r>
        <w:t xml:space="preserve">  </w:t>
      </w:r>
      <w:r>
        <w:rPr>
          <w:rFonts w:hint="eastAsia"/>
        </w:rPr>
        <w:t>新加坡妇女团体认为需要审查的领域是与根据《消除对妇女歧视公约》第</w:t>
      </w:r>
      <w:r>
        <w:rPr>
          <w:rFonts w:hint="eastAsia"/>
        </w:rPr>
        <w:t>9</w:t>
      </w:r>
      <w:r>
        <w:rPr>
          <w:rFonts w:hint="eastAsia"/>
        </w:rPr>
        <w:t>条和第</w:t>
      </w:r>
      <w:r>
        <w:rPr>
          <w:rFonts w:hint="eastAsia"/>
        </w:rPr>
        <w:t>2</w:t>
      </w:r>
      <w:r>
        <w:rPr>
          <w:rFonts w:hint="eastAsia"/>
        </w:rPr>
        <w:t>条及第</w:t>
      </w:r>
      <w:r>
        <w:rPr>
          <w:rFonts w:hint="eastAsia"/>
        </w:rPr>
        <w:t>16</w:t>
      </w:r>
      <w:r>
        <w:rPr>
          <w:rFonts w:hint="eastAsia"/>
        </w:rPr>
        <w:t>条提出的保留意见有关的那些方面。这些方面的信息在关于“审查就《消除对妇女歧视公约》提出的保留意见”的下述文本中详述。</w:t>
      </w:r>
    </w:p>
    <w:p w:rsidR="00000000" w:rsidRDefault="00000000">
      <w:pPr>
        <w:spacing w:after="240" w:line="400" w:lineRule="exact"/>
        <w:rPr>
          <w:rFonts w:ascii="SimHei" w:eastAsia="SimHei" w:hint="eastAsia"/>
          <w:sz w:val="24"/>
        </w:rPr>
      </w:pPr>
      <w:r>
        <w:rPr>
          <w:rFonts w:ascii="SimHei" w:eastAsia="SimHei" w:hint="eastAsia"/>
          <w:b/>
          <w:bCs/>
          <w:sz w:val="24"/>
        </w:rPr>
        <w:t>3</w:t>
      </w:r>
      <w:r>
        <w:rPr>
          <w:rFonts w:ascii="SimHei" w:eastAsia="SimHei" w:hint="eastAsia"/>
          <w:sz w:val="24"/>
        </w:rPr>
        <w:t xml:space="preserve">  审查就《消除对妇女歧视公约》提出的保留意见</w:t>
      </w:r>
    </w:p>
    <w:p w:rsidR="00000000" w:rsidRDefault="00000000">
      <w:pPr>
        <w:spacing w:after="240" w:line="400" w:lineRule="exact"/>
        <w:ind w:firstLine="425"/>
        <w:rPr>
          <w:rFonts w:hint="eastAsia"/>
        </w:rPr>
      </w:pPr>
      <w:r>
        <w:rPr>
          <w:rFonts w:hint="eastAsia"/>
        </w:rPr>
        <w:t>3</w:t>
      </w:r>
      <w:r>
        <w:t>.</w:t>
      </w:r>
      <w:r>
        <w:rPr>
          <w:rFonts w:hint="eastAsia"/>
        </w:rPr>
        <w:t>1</w:t>
      </w:r>
      <w:r>
        <w:t xml:space="preserve">  </w:t>
      </w:r>
      <w:r>
        <w:rPr>
          <w:rFonts w:hint="eastAsia"/>
        </w:rPr>
        <w:t>新加坡政府审议了在上几段提及的对话会议提出的建议，并将继续审查撤销所提保留意见的影响。当前，我们认为，鉴于新加坡是一个多种族和多文化社会及我国当前的社会形势，坚持这些保留意见是必要和重要的。</w:t>
      </w:r>
    </w:p>
    <w:p w:rsidR="00000000" w:rsidRDefault="00000000">
      <w:pPr>
        <w:spacing w:after="240" w:line="400" w:lineRule="exact"/>
        <w:rPr>
          <w:rFonts w:ascii="SimHei" w:eastAsia="SimHei" w:hint="eastAsia"/>
          <w:sz w:val="24"/>
        </w:rPr>
      </w:pPr>
      <w:r>
        <w:rPr>
          <w:rFonts w:ascii="SimHei" w:eastAsia="SimHei" w:hint="eastAsia"/>
          <w:b/>
          <w:bCs/>
          <w:sz w:val="24"/>
        </w:rPr>
        <w:t>4</w:t>
      </w:r>
      <w:r>
        <w:rPr>
          <w:rFonts w:ascii="SimHei" w:eastAsia="SimHei" w:hint="eastAsia"/>
          <w:sz w:val="24"/>
        </w:rPr>
        <w:t xml:space="preserve">  广泛联系妇女</w:t>
      </w:r>
    </w:p>
    <w:p w:rsidR="00000000" w:rsidRDefault="00000000">
      <w:pPr>
        <w:spacing w:after="240" w:line="400" w:lineRule="exact"/>
        <w:ind w:firstLine="425"/>
      </w:pPr>
      <w:r>
        <w:rPr>
          <w:rFonts w:hint="eastAsia"/>
        </w:rPr>
        <w:t>4</w:t>
      </w:r>
      <w:r>
        <w:t>.</w:t>
      </w:r>
      <w:r>
        <w:rPr>
          <w:rFonts w:hint="eastAsia"/>
        </w:rPr>
        <w:t>1</w:t>
      </w:r>
      <w:r>
        <w:t xml:space="preserve">  </w:t>
      </w:r>
      <w:r>
        <w:rPr>
          <w:rFonts w:hint="eastAsia"/>
        </w:rPr>
        <w:t>妇女与会者参加了由政府、基层组织、妇女团体和委员会组织的各种对话会议，以征求对妇女关注的问题的反馈意见。她们一致认为，像男子一样，她们也必须作好准备迎接新经济的挑战。我国妇女在对话会议上提出的关切问题经常以家庭福利为中心，以及如何以最有效的办法兼顾家庭义务和工作义务。</w:t>
      </w:r>
    </w:p>
    <w:p w:rsidR="00000000" w:rsidRDefault="00000000">
      <w:pPr>
        <w:spacing w:after="240" w:line="400" w:lineRule="exact"/>
        <w:ind w:firstLine="425"/>
      </w:pPr>
      <w:r>
        <w:rPr>
          <w:rFonts w:hint="eastAsia"/>
        </w:rPr>
        <w:t>4</w:t>
      </w:r>
      <w:r>
        <w:t>.</w:t>
      </w:r>
      <w:r>
        <w:rPr>
          <w:rFonts w:hint="eastAsia"/>
        </w:rPr>
        <w:t>2</w:t>
      </w:r>
      <w:r>
        <w:t xml:space="preserve">  </w:t>
      </w:r>
      <w:r>
        <w:rPr>
          <w:rFonts w:hint="eastAsia"/>
        </w:rPr>
        <w:t>为解决这些关切的问题，公营部门、私营部门和民间部门都在积极努力促进和增强各种方案和基础设施以支助妇女，例如生活技能课程、终身学习和信息技术班等。已开始执行多项具体措施帮助男女双方能够更令人满意地兼顾工作和家庭生活。</w:t>
      </w:r>
    </w:p>
    <w:p w:rsidR="00000000" w:rsidRDefault="00000000">
      <w:pPr>
        <w:spacing w:after="240" w:line="400" w:lineRule="exact"/>
        <w:jc w:val="center"/>
        <w:rPr>
          <w:rFonts w:eastAsia="SimHei" w:hint="eastAsia"/>
          <w:sz w:val="28"/>
        </w:rPr>
      </w:pPr>
      <w:r>
        <w:br w:type="page"/>
      </w:r>
      <w:r>
        <w:rPr>
          <w:rFonts w:eastAsia="SimHei" w:hint="eastAsia"/>
          <w:sz w:val="28"/>
        </w:rPr>
        <w:t>导</w:t>
      </w:r>
      <w:r>
        <w:rPr>
          <w:rFonts w:eastAsia="SimHei" w:hint="eastAsia"/>
          <w:sz w:val="28"/>
        </w:rPr>
        <w:t xml:space="preserve">    </w:t>
      </w:r>
      <w:r>
        <w:rPr>
          <w:rFonts w:eastAsia="SimHei" w:hint="eastAsia"/>
          <w:sz w:val="28"/>
        </w:rPr>
        <w:t>言</w:t>
      </w:r>
    </w:p>
    <w:p w:rsidR="00000000" w:rsidRDefault="00000000">
      <w:pPr>
        <w:spacing w:after="240" w:line="400" w:lineRule="exact"/>
        <w:ind w:firstLine="425"/>
        <w:rPr>
          <w:rFonts w:hint="eastAsia"/>
        </w:rPr>
      </w:pPr>
      <w:r>
        <w:rPr>
          <w:rFonts w:hint="eastAsia"/>
        </w:rPr>
        <w:t xml:space="preserve">1  </w:t>
      </w:r>
      <w:r>
        <w:rPr>
          <w:rFonts w:hint="eastAsia"/>
        </w:rPr>
        <w:t>新加坡共和国于</w:t>
      </w:r>
      <w:r>
        <w:rPr>
          <w:rFonts w:hint="eastAsia"/>
        </w:rPr>
        <w:t>1999</w:t>
      </w:r>
      <w:r>
        <w:rPr>
          <w:rFonts w:hint="eastAsia"/>
        </w:rPr>
        <w:t>年</w:t>
      </w:r>
      <w:r>
        <w:rPr>
          <w:rFonts w:hint="eastAsia"/>
        </w:rPr>
        <w:t>11</w:t>
      </w:r>
      <w:r>
        <w:rPr>
          <w:rFonts w:hint="eastAsia"/>
        </w:rPr>
        <w:t>月向联合国消除对妇女歧视委员会提交了初次报告。初次报告中的数据覆盖</w:t>
      </w:r>
      <w:r>
        <w:rPr>
          <w:rFonts w:hint="eastAsia"/>
        </w:rPr>
        <w:t>1995</w:t>
      </w:r>
      <w:r>
        <w:rPr>
          <w:rFonts w:hint="eastAsia"/>
        </w:rPr>
        <w:t>年（加入《消除对妇女歧视公约》的时间）至</w:t>
      </w:r>
      <w:r>
        <w:rPr>
          <w:rFonts w:hint="eastAsia"/>
        </w:rPr>
        <w:t>1997</w:t>
      </w:r>
      <w:r>
        <w:rPr>
          <w:rFonts w:hint="eastAsia"/>
        </w:rPr>
        <w:t>年这段时期，而且在有些情况下直至</w:t>
      </w:r>
      <w:r>
        <w:rPr>
          <w:rFonts w:hint="eastAsia"/>
        </w:rPr>
        <w:t>1998</w:t>
      </w:r>
      <w:r>
        <w:rPr>
          <w:rFonts w:hint="eastAsia"/>
        </w:rPr>
        <w:t>年这段时期。</w:t>
      </w:r>
    </w:p>
    <w:p w:rsidR="00000000" w:rsidRDefault="00000000">
      <w:pPr>
        <w:spacing w:after="240" w:line="400" w:lineRule="exact"/>
        <w:ind w:firstLine="425"/>
        <w:rPr>
          <w:rFonts w:hint="eastAsia"/>
        </w:rPr>
      </w:pPr>
      <w:r>
        <w:rPr>
          <w:rFonts w:hint="eastAsia"/>
        </w:rPr>
        <w:t>2</w:t>
      </w:r>
      <w:r>
        <w:t xml:space="preserve">  </w:t>
      </w:r>
      <w:r>
        <w:rPr>
          <w:rFonts w:hint="eastAsia"/>
        </w:rPr>
        <w:t>如《联合国消除对妇女歧视公约》第</w:t>
      </w:r>
      <w:r>
        <w:rPr>
          <w:rFonts w:hint="eastAsia"/>
        </w:rPr>
        <w:t>18</w:t>
      </w:r>
      <w:r>
        <w:rPr>
          <w:rFonts w:hint="eastAsia"/>
        </w:rPr>
        <w:t>条（</w:t>
      </w:r>
      <w:r>
        <w:t>b</w:t>
      </w:r>
      <w:r>
        <w:rPr>
          <w:rFonts w:hint="eastAsia"/>
        </w:rPr>
        <w:t>）款规定的那样，本报告构成新加坡的第</w:t>
      </w:r>
      <w:r>
        <w:rPr>
          <w:rFonts w:hint="eastAsia"/>
        </w:rPr>
        <w:t>2</w:t>
      </w:r>
      <w:r>
        <w:rPr>
          <w:rFonts w:hint="eastAsia"/>
        </w:rPr>
        <w:t>次定期报告。</w:t>
      </w:r>
    </w:p>
    <w:p w:rsidR="00000000" w:rsidRDefault="00000000">
      <w:pPr>
        <w:spacing w:after="240" w:line="400" w:lineRule="exact"/>
        <w:ind w:firstLine="425"/>
        <w:rPr>
          <w:rFonts w:hint="eastAsia"/>
        </w:rPr>
      </w:pPr>
      <w:r>
        <w:rPr>
          <w:rFonts w:hint="eastAsia"/>
        </w:rPr>
        <w:t xml:space="preserve">3  </w:t>
      </w:r>
      <w:r>
        <w:rPr>
          <w:rFonts w:hint="eastAsia"/>
        </w:rPr>
        <w:t>第</w:t>
      </w:r>
      <w:r>
        <w:rPr>
          <w:rFonts w:hint="eastAsia"/>
        </w:rPr>
        <w:t>2</w:t>
      </w:r>
      <w:r>
        <w:rPr>
          <w:rFonts w:hint="eastAsia"/>
        </w:rPr>
        <w:t>次定期报告覆盖</w:t>
      </w:r>
      <w:r>
        <w:rPr>
          <w:rFonts w:hint="eastAsia"/>
        </w:rPr>
        <w:t>1997</w:t>
      </w:r>
      <w:r>
        <w:rPr>
          <w:rFonts w:hint="eastAsia"/>
        </w:rPr>
        <w:t>年至</w:t>
      </w:r>
      <w:r>
        <w:rPr>
          <w:rFonts w:hint="eastAsia"/>
        </w:rPr>
        <w:t>1999</w:t>
      </w:r>
      <w:r>
        <w:rPr>
          <w:rFonts w:hint="eastAsia"/>
        </w:rPr>
        <w:t>年这段时期，并在有些情况下直至</w:t>
      </w:r>
      <w:r>
        <w:rPr>
          <w:rFonts w:hint="eastAsia"/>
        </w:rPr>
        <w:t>2000</w:t>
      </w:r>
      <w:r>
        <w:rPr>
          <w:rFonts w:hint="eastAsia"/>
        </w:rPr>
        <w:t>年这段时期。</w:t>
      </w:r>
    </w:p>
    <w:p w:rsidR="00000000" w:rsidRDefault="00000000">
      <w:pPr>
        <w:spacing w:after="240" w:line="400" w:lineRule="exact"/>
        <w:ind w:firstLine="425"/>
        <w:rPr>
          <w:rFonts w:hint="eastAsia"/>
        </w:rPr>
      </w:pPr>
      <w:r>
        <w:rPr>
          <w:rFonts w:hint="eastAsia"/>
        </w:rPr>
        <w:t xml:space="preserve">4  </w:t>
      </w:r>
      <w:r>
        <w:rPr>
          <w:rFonts w:hint="eastAsia"/>
        </w:rPr>
        <w:t>在起草本报告期间，与新加坡妇女组织理事会（妇组理事会）进行了协商，并视情况吸收了它的意见。</w:t>
      </w:r>
    </w:p>
    <w:p w:rsidR="00000000" w:rsidRDefault="00000000">
      <w:pPr>
        <w:spacing w:after="240" w:line="400" w:lineRule="exact"/>
        <w:jc w:val="center"/>
        <w:rPr>
          <w:rFonts w:eastAsia="SimHei" w:hint="eastAsia"/>
          <w:sz w:val="28"/>
        </w:rPr>
      </w:pPr>
      <w:r>
        <w:br w:type="page"/>
      </w:r>
      <w:r>
        <w:rPr>
          <w:rFonts w:eastAsia="SimHei" w:hint="eastAsia"/>
          <w:sz w:val="28"/>
        </w:rPr>
        <w:t>新加坡初次报告第一部分的内容更新</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总框架和政治框架</w:t>
      </w:r>
    </w:p>
    <w:p w:rsidR="00000000" w:rsidRDefault="00000000">
      <w:pPr>
        <w:spacing w:after="240" w:line="400" w:lineRule="exact"/>
        <w:ind w:firstLine="420"/>
        <w:rPr>
          <w:rFonts w:hint="eastAsia"/>
        </w:rPr>
      </w:pPr>
      <w:r>
        <w:rPr>
          <w:rFonts w:hint="eastAsia"/>
        </w:rPr>
        <w:t xml:space="preserve">1  </w:t>
      </w:r>
      <w:r>
        <w:rPr>
          <w:rFonts w:hint="eastAsia"/>
        </w:rPr>
        <w:t>尽管本区域近期经济出现滑坡，但新加坡经济继续增长。</w:t>
      </w:r>
      <w:r>
        <w:rPr>
          <w:rFonts w:hint="eastAsia"/>
        </w:rPr>
        <w:t>1999</w:t>
      </w:r>
      <w:r>
        <w:rPr>
          <w:rFonts w:hint="eastAsia"/>
        </w:rPr>
        <w:t>年，按现行市价计算的人均国民生产总值（</w:t>
      </w:r>
      <w:r>
        <w:rPr>
          <w:rFonts w:hint="eastAsia"/>
        </w:rPr>
        <w:t>GNP</w:t>
      </w:r>
      <w:r>
        <w:rPr>
          <w:rFonts w:hint="eastAsia"/>
        </w:rPr>
        <w:t>）自</w:t>
      </w:r>
      <w:r>
        <w:rPr>
          <w:rFonts w:hint="eastAsia"/>
        </w:rPr>
        <w:t>1997</w:t>
      </w:r>
      <w:r>
        <w:rPr>
          <w:rFonts w:hint="eastAsia"/>
        </w:rPr>
        <w:t>年</w:t>
      </w:r>
      <w:r>
        <w:rPr>
          <w:rFonts w:hint="eastAsia"/>
        </w:rPr>
        <w:t>39 310</w:t>
      </w:r>
      <w:r>
        <w:rPr>
          <w:rFonts w:hint="eastAsia"/>
        </w:rPr>
        <w:t>新元增至</w:t>
      </w:r>
      <w:r>
        <w:rPr>
          <w:rFonts w:hint="eastAsia"/>
        </w:rPr>
        <w:t>39 721</w:t>
      </w:r>
      <w:r>
        <w:rPr>
          <w:rFonts w:hint="eastAsia"/>
        </w:rPr>
        <w:t>新元。</w:t>
      </w:r>
      <w:r>
        <w:rPr>
          <w:rStyle w:val="FootnoteReference"/>
        </w:rPr>
        <w:footnoteReference w:customMarkFollows="1" w:id="4"/>
        <w:t>1</w:t>
      </w:r>
      <w:r>
        <w:rPr>
          <w:rFonts w:hint="eastAsia"/>
        </w:rPr>
        <w:t>通货膨胀压力</w:t>
      </w:r>
      <w:r>
        <w:rPr>
          <w:rFonts w:hint="eastAsia"/>
        </w:rPr>
        <w:t>1998</w:t>
      </w:r>
      <w:r>
        <w:rPr>
          <w:rFonts w:hint="eastAsia"/>
        </w:rPr>
        <w:t>年和</w:t>
      </w:r>
      <w:r>
        <w:rPr>
          <w:rFonts w:hint="eastAsia"/>
        </w:rPr>
        <w:t>1999</w:t>
      </w:r>
      <w:r>
        <w:rPr>
          <w:rFonts w:hint="eastAsia"/>
        </w:rPr>
        <w:t>年保持低水平，而消费物价指数（</w:t>
      </w:r>
      <w:r>
        <w:rPr>
          <w:rFonts w:hint="eastAsia"/>
        </w:rPr>
        <w:t>CPI</w:t>
      </w:r>
      <w:r>
        <w:rPr>
          <w:rFonts w:hint="eastAsia"/>
        </w:rPr>
        <w:t>）分别上升了</w:t>
      </w:r>
      <w:r>
        <w:rPr>
          <w:rFonts w:hint="eastAsia"/>
        </w:rPr>
        <w:t>0</w:t>
      </w:r>
      <w:r>
        <w:t>.3%</w:t>
      </w:r>
      <w:r>
        <w:rPr>
          <w:rFonts w:hint="eastAsia"/>
        </w:rPr>
        <w:t>和</w:t>
      </w:r>
      <w:r>
        <w:rPr>
          <w:rFonts w:hint="eastAsia"/>
        </w:rPr>
        <w:t>0</w:t>
      </w:r>
      <w:r>
        <w:t>.2%</w:t>
      </w:r>
      <w:r>
        <w:rPr>
          <w:rFonts w:hint="eastAsia"/>
        </w:rPr>
        <w:t>。</w:t>
      </w:r>
    </w:p>
    <w:p w:rsidR="00000000" w:rsidRDefault="00000000">
      <w:pPr>
        <w:spacing w:after="240" w:line="400" w:lineRule="exact"/>
        <w:ind w:firstLine="420"/>
        <w:rPr>
          <w:rFonts w:hint="eastAsia"/>
        </w:rPr>
      </w:pPr>
      <w:r>
        <w:rPr>
          <w:rFonts w:hint="eastAsia"/>
        </w:rPr>
        <w:t xml:space="preserve">2  </w:t>
      </w:r>
      <w:r>
        <w:rPr>
          <w:rFonts w:hint="eastAsia"/>
        </w:rPr>
        <w:t>国际管理发展学会（管发学会）</w:t>
      </w:r>
      <w:r>
        <w:rPr>
          <w:rFonts w:hint="eastAsia"/>
        </w:rPr>
        <w:t>2000</w:t>
      </w:r>
      <w:r>
        <w:rPr>
          <w:rFonts w:hint="eastAsia"/>
        </w:rPr>
        <w:t>年对</w:t>
      </w:r>
      <w:r>
        <w:rPr>
          <w:rFonts w:hint="eastAsia"/>
        </w:rPr>
        <w:t>47</w:t>
      </w:r>
      <w:r>
        <w:rPr>
          <w:rFonts w:hint="eastAsia"/>
        </w:rPr>
        <w:t>个国家进行了排名，其中新加坡在社会凝聚方面排名第一，并在公正方面名列第五。</w:t>
      </w:r>
      <w:r>
        <w:rPr>
          <w:rStyle w:val="FootnoteReference"/>
        </w:rPr>
        <w:footnoteReference w:customMarkFollows="1" w:id="5"/>
        <w:t>2</w:t>
      </w:r>
      <w:r>
        <w:rPr>
          <w:rFonts w:hint="eastAsia"/>
        </w:rPr>
        <w:t>开发计划署人的发展指数按照每个国家一种综合指数</w:t>
      </w:r>
      <w:r>
        <w:t>——</w:t>
      </w:r>
      <w:r>
        <w:rPr>
          <w:rFonts w:hint="eastAsia"/>
        </w:rPr>
        <w:t>纳入人均国民生产总值、预期寿命、识字率和受教育程度等项目</w:t>
      </w:r>
      <w:r>
        <w:t>——</w:t>
      </w:r>
      <w:r>
        <w:rPr>
          <w:rFonts w:hint="eastAsia"/>
        </w:rPr>
        <w:t>的得分对它们进行排名。在《</w:t>
      </w:r>
      <w:r>
        <w:rPr>
          <w:rFonts w:hint="eastAsia"/>
        </w:rPr>
        <w:t>1999</w:t>
      </w:r>
      <w:r>
        <w:rPr>
          <w:rFonts w:hint="eastAsia"/>
        </w:rPr>
        <w:t>年人类发展报告》中对</w:t>
      </w:r>
      <w:r>
        <w:rPr>
          <w:rFonts w:hint="eastAsia"/>
        </w:rPr>
        <w:t>174</w:t>
      </w:r>
      <w:r>
        <w:rPr>
          <w:rFonts w:hint="eastAsia"/>
        </w:rPr>
        <w:t>个国家（人发指数）排名中，新加坡名列第</w:t>
      </w:r>
      <w:r>
        <w:rPr>
          <w:rFonts w:hint="eastAsia"/>
        </w:rPr>
        <w:t>22</w:t>
      </w:r>
      <w:r>
        <w:rPr>
          <w:rFonts w:hint="eastAsia"/>
        </w:rPr>
        <w:t>位。</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社会框架</w:t>
      </w:r>
    </w:p>
    <w:p w:rsidR="00000000" w:rsidRDefault="00000000">
      <w:pPr>
        <w:spacing w:after="240" w:line="400" w:lineRule="exact"/>
        <w:ind w:firstLine="420"/>
        <w:rPr>
          <w:rFonts w:hint="eastAsia"/>
        </w:rPr>
      </w:pPr>
      <w:r>
        <w:rPr>
          <w:rFonts w:hint="eastAsia"/>
        </w:rPr>
        <w:t xml:space="preserve">3  </w:t>
      </w:r>
      <w:r>
        <w:rPr>
          <w:rFonts w:hint="eastAsia"/>
        </w:rPr>
        <w:t>截至</w:t>
      </w:r>
      <w:r>
        <w:rPr>
          <w:rFonts w:hint="eastAsia"/>
        </w:rPr>
        <w:t>2000</w:t>
      </w:r>
      <w:r>
        <w:rPr>
          <w:rFonts w:hint="eastAsia"/>
        </w:rPr>
        <w:t>年</w:t>
      </w:r>
      <w:r>
        <w:rPr>
          <w:rFonts w:hint="eastAsia"/>
        </w:rPr>
        <w:t>6</w:t>
      </w:r>
      <w:r>
        <w:rPr>
          <w:rFonts w:hint="eastAsia"/>
        </w:rPr>
        <w:t>月，新加坡</w:t>
      </w:r>
      <w:r>
        <w:rPr>
          <w:rFonts w:hint="eastAsia"/>
        </w:rPr>
        <w:t>3 263 209</w:t>
      </w:r>
      <w:r>
        <w:rPr>
          <w:rFonts w:hint="eastAsia"/>
        </w:rPr>
        <w:t>名居民中，妇女刚超过</w:t>
      </w:r>
      <w:r>
        <w:rPr>
          <w:rFonts w:hint="eastAsia"/>
        </w:rPr>
        <w:t>50%</w:t>
      </w:r>
      <w:r>
        <w:rPr>
          <w:rFonts w:hint="eastAsia"/>
        </w:rPr>
        <w:t>。女性人数超过男性，这是第一次，按统计局的说法，这有两个原因：一是迁移，有大量永久居民是嫁给新加坡男子的妇女，二是妇女的预期寿命高于男子。</w:t>
      </w:r>
    </w:p>
    <w:p w:rsidR="00000000" w:rsidRDefault="00000000">
      <w:pPr>
        <w:spacing w:after="240" w:line="400" w:lineRule="exact"/>
        <w:ind w:firstLine="420"/>
        <w:rPr>
          <w:rFonts w:hint="eastAsia"/>
        </w:rPr>
      </w:pPr>
      <w:r>
        <w:rPr>
          <w:rFonts w:hint="eastAsia"/>
        </w:rPr>
        <w:t xml:space="preserve">4  </w:t>
      </w:r>
      <w:r>
        <w:rPr>
          <w:rFonts w:hint="eastAsia"/>
        </w:rPr>
        <w:t>每平方公里人口密度略有上升，从</w:t>
      </w:r>
      <w:r>
        <w:rPr>
          <w:rFonts w:hint="eastAsia"/>
        </w:rPr>
        <w:t>1997</w:t>
      </w:r>
      <w:r>
        <w:rPr>
          <w:rFonts w:hint="eastAsia"/>
        </w:rPr>
        <w:t>年的</w:t>
      </w:r>
      <w:r>
        <w:rPr>
          <w:rFonts w:hint="eastAsia"/>
        </w:rPr>
        <w:t>5 768</w:t>
      </w:r>
      <w:r>
        <w:rPr>
          <w:rFonts w:hint="eastAsia"/>
        </w:rPr>
        <w:t>人增至</w:t>
      </w:r>
      <w:r>
        <w:rPr>
          <w:rFonts w:hint="eastAsia"/>
        </w:rPr>
        <w:t>2000</w:t>
      </w:r>
      <w:r>
        <w:rPr>
          <w:rFonts w:hint="eastAsia"/>
        </w:rPr>
        <w:t>年的</w:t>
      </w:r>
      <w:r>
        <w:rPr>
          <w:rFonts w:hint="eastAsia"/>
        </w:rPr>
        <w:t>6 050</w:t>
      </w:r>
      <w:r>
        <w:rPr>
          <w:rFonts w:hint="eastAsia"/>
        </w:rPr>
        <w:t>人。</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某些引人注目的趋势</w:t>
      </w:r>
    </w:p>
    <w:p w:rsidR="00000000" w:rsidRDefault="00000000">
      <w:pPr>
        <w:spacing w:after="240" w:line="400" w:lineRule="exact"/>
        <w:ind w:firstLine="420"/>
        <w:rPr>
          <w:rFonts w:hint="eastAsia"/>
        </w:rPr>
      </w:pPr>
      <w:r>
        <w:rPr>
          <w:rFonts w:hint="eastAsia"/>
        </w:rPr>
        <w:t xml:space="preserve">5  </w:t>
      </w:r>
      <w:r>
        <w:rPr>
          <w:rFonts w:hint="eastAsia"/>
        </w:rPr>
        <w:t>部分引人注目的社会趋势包括结婚率和生育率不断下降及其影响等问题。</w:t>
      </w:r>
      <w:r>
        <w:rPr>
          <w:rFonts w:hint="eastAsia"/>
        </w:rPr>
        <w:t>1999</w:t>
      </w:r>
      <w:r>
        <w:rPr>
          <w:rFonts w:hint="eastAsia"/>
        </w:rPr>
        <w:t>年总生育率为</w:t>
      </w:r>
      <w:r>
        <w:rPr>
          <w:rFonts w:hint="eastAsia"/>
        </w:rPr>
        <w:t>1</w:t>
      </w:r>
      <w:r>
        <w:t>.48</w:t>
      </w:r>
      <w:r>
        <w:rPr>
          <w:rFonts w:hint="eastAsia"/>
        </w:rPr>
        <w:t>，而</w:t>
      </w:r>
      <w:r>
        <w:rPr>
          <w:rFonts w:hint="eastAsia"/>
        </w:rPr>
        <w:t>1988</w:t>
      </w:r>
      <w:r>
        <w:rPr>
          <w:rFonts w:hint="eastAsia"/>
        </w:rPr>
        <w:t>年为</w:t>
      </w:r>
      <w:r>
        <w:rPr>
          <w:rFonts w:hint="eastAsia"/>
        </w:rPr>
        <w:t>1</w:t>
      </w:r>
      <w:r>
        <w:t>.96</w:t>
      </w:r>
      <w:r>
        <w:rPr>
          <w:rFonts w:hint="eastAsia"/>
        </w:rPr>
        <w:t>。一般离婚率从</w:t>
      </w:r>
      <w:r>
        <w:rPr>
          <w:rFonts w:hint="eastAsia"/>
        </w:rPr>
        <w:t>1988</w:t>
      </w:r>
      <w:r>
        <w:rPr>
          <w:rFonts w:hint="eastAsia"/>
        </w:rPr>
        <w:t>年的</w:t>
      </w:r>
      <w:r>
        <w:rPr>
          <w:rFonts w:hint="eastAsia"/>
        </w:rPr>
        <w:t>5</w:t>
      </w:r>
      <w:r>
        <w:t>.2‰</w:t>
      </w:r>
      <w:r>
        <w:rPr>
          <w:rFonts w:hint="eastAsia"/>
        </w:rPr>
        <w:t>上升至</w:t>
      </w:r>
      <w:r>
        <w:rPr>
          <w:rFonts w:hint="eastAsia"/>
        </w:rPr>
        <w:t>1998</w:t>
      </w:r>
      <w:r>
        <w:rPr>
          <w:rFonts w:hint="eastAsia"/>
        </w:rPr>
        <w:t>年</w:t>
      </w:r>
      <w:r>
        <w:rPr>
          <w:rFonts w:hint="eastAsia"/>
        </w:rPr>
        <w:t>7</w:t>
      </w:r>
      <w:r>
        <w:t>.5‰</w:t>
      </w:r>
      <w:r>
        <w:rPr>
          <w:rFonts w:hint="eastAsia"/>
        </w:rPr>
        <w:t>。已婚女性劳动力参加率继续上升，从</w:t>
      </w:r>
      <w:r>
        <w:rPr>
          <w:rFonts w:hint="eastAsia"/>
        </w:rPr>
        <w:t>1995</w:t>
      </w:r>
      <w:r>
        <w:rPr>
          <w:rFonts w:hint="eastAsia"/>
        </w:rPr>
        <w:t>年的</w:t>
      </w:r>
      <w:r>
        <w:rPr>
          <w:rFonts w:hint="eastAsia"/>
        </w:rPr>
        <w:t>43</w:t>
      </w:r>
      <w:r>
        <w:t>.9%</w:t>
      </w:r>
      <w:r>
        <w:rPr>
          <w:rFonts w:hint="eastAsia"/>
        </w:rPr>
        <w:t>增至</w:t>
      </w:r>
      <w:r>
        <w:rPr>
          <w:rFonts w:hint="eastAsia"/>
        </w:rPr>
        <w:t>1999</w:t>
      </w:r>
      <w:r>
        <w:rPr>
          <w:rFonts w:hint="eastAsia"/>
        </w:rPr>
        <w:t>年的</w:t>
      </w:r>
      <w:r>
        <w:rPr>
          <w:rFonts w:hint="eastAsia"/>
        </w:rPr>
        <w:t>50</w:t>
      </w:r>
      <w:r>
        <w:t>.1%</w:t>
      </w:r>
      <w:r>
        <w:rPr>
          <w:rFonts w:hint="eastAsia"/>
        </w:rPr>
        <w:t>。</w:t>
      </w:r>
      <w:r>
        <w:rPr>
          <w:rStyle w:val="FootnoteReference"/>
        </w:rPr>
        <w:footnoteReference w:customMarkFollows="1" w:id="6"/>
        <w:t>3</w:t>
      </w:r>
      <w:r>
        <w:rPr>
          <w:rFonts w:hint="eastAsia"/>
        </w:rPr>
        <w:t>1999</w:t>
      </w:r>
      <w:r>
        <w:rPr>
          <w:rFonts w:hint="eastAsia"/>
        </w:rPr>
        <w:t>年双职工收入家庭占到住户数的</w:t>
      </w:r>
      <w:r>
        <w:rPr>
          <w:rFonts w:hint="eastAsia"/>
        </w:rPr>
        <w:t>43</w:t>
      </w:r>
      <w:r>
        <w:t>.9</w:t>
      </w:r>
      <w:r>
        <w:rPr>
          <w:rFonts w:hint="eastAsia"/>
        </w:rPr>
        <w:t>%</w:t>
      </w:r>
      <w:r>
        <w:rPr>
          <w:rFonts w:hint="eastAsia"/>
        </w:rPr>
        <w:t>，</w:t>
      </w:r>
      <w:r>
        <w:rPr>
          <w:rStyle w:val="FootnoteReference"/>
        </w:rPr>
        <w:footnoteReference w:customMarkFollows="1" w:id="7"/>
        <w:t>4</w:t>
      </w:r>
      <w:r>
        <w:rPr>
          <w:rFonts w:hint="eastAsia"/>
        </w:rPr>
        <w:t>而</w:t>
      </w:r>
      <w:r>
        <w:rPr>
          <w:rFonts w:hint="eastAsia"/>
        </w:rPr>
        <w:t>1989</w:t>
      </w:r>
      <w:r>
        <w:rPr>
          <w:rFonts w:hint="eastAsia"/>
        </w:rPr>
        <w:t>年为</w:t>
      </w:r>
      <w:r>
        <w:rPr>
          <w:rFonts w:hint="eastAsia"/>
        </w:rPr>
        <w:t>35%</w:t>
      </w:r>
      <w:r>
        <w:rPr>
          <w:rFonts w:hint="eastAsia"/>
        </w:rPr>
        <w:t>。</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家庭状况</w:t>
      </w:r>
    </w:p>
    <w:p w:rsidR="00000000" w:rsidRDefault="00000000">
      <w:pPr>
        <w:spacing w:after="240" w:line="400" w:lineRule="exact"/>
        <w:ind w:firstLine="420"/>
        <w:rPr>
          <w:rFonts w:hint="eastAsia"/>
        </w:rPr>
      </w:pPr>
      <w:r>
        <w:rPr>
          <w:rFonts w:hint="eastAsia"/>
        </w:rPr>
        <w:t xml:space="preserve">6  </w:t>
      </w:r>
      <w:r>
        <w:rPr>
          <w:rFonts w:hint="eastAsia"/>
          <w:spacing w:val="-4"/>
        </w:rPr>
        <w:t>2000</w:t>
      </w:r>
      <w:r>
        <w:rPr>
          <w:rFonts w:hint="eastAsia"/>
          <w:spacing w:val="-4"/>
        </w:rPr>
        <w:t>年，新加坡国立大学（国立大学）以“家庭思想和实践：对婚姻满意度的影响”为题进行了一次研究，</w:t>
      </w:r>
      <w:r>
        <w:rPr>
          <w:rStyle w:val="FootnoteReference"/>
          <w:spacing w:val="-4"/>
        </w:rPr>
        <w:footnoteReference w:customMarkFollows="1" w:id="8"/>
        <w:t>5</w:t>
      </w:r>
      <w:r>
        <w:rPr>
          <w:rFonts w:hint="eastAsia"/>
        </w:rPr>
        <w:t>这项涉及大约</w:t>
      </w:r>
      <w:r>
        <w:rPr>
          <w:rFonts w:hint="eastAsia"/>
        </w:rPr>
        <w:t>1 000</w:t>
      </w:r>
      <w:r>
        <w:rPr>
          <w:rFonts w:hint="eastAsia"/>
        </w:rPr>
        <w:t>名妇女的研究发现，大多数新加坡妇女对于特定性别的家庭责任和理想仍持有传统的观念，但它同时注意到对于家庭责任的态度出现了转变。受教育较多的妇女</w:t>
      </w:r>
      <w:r>
        <w:rPr>
          <w:rStyle w:val="FootnoteReference"/>
        </w:rPr>
        <w:footnoteReference w:customMarkFollows="1" w:id="9"/>
        <w:t>6</w:t>
      </w:r>
      <w:r>
        <w:rPr>
          <w:rFonts w:hint="eastAsia"/>
        </w:rPr>
        <w:t>日益倾向于优先选择与其配偶建立一种更平等的责任共担的关系。</w:t>
      </w:r>
    </w:p>
    <w:p w:rsidR="00000000" w:rsidRDefault="00000000">
      <w:pPr>
        <w:spacing w:after="240" w:line="400" w:lineRule="exact"/>
        <w:ind w:firstLine="420"/>
        <w:rPr>
          <w:rFonts w:hint="eastAsia"/>
        </w:rPr>
      </w:pPr>
      <w:r>
        <w:rPr>
          <w:rFonts w:hint="eastAsia"/>
        </w:rPr>
        <w:t xml:space="preserve">7  </w:t>
      </w:r>
      <w:r>
        <w:rPr>
          <w:rFonts w:hint="eastAsia"/>
        </w:rPr>
        <w:t>“新加坡家庭问题研究”（</w:t>
      </w:r>
      <w:r>
        <w:rPr>
          <w:rFonts w:hint="eastAsia"/>
        </w:rPr>
        <w:t>1999</w:t>
      </w:r>
      <w:r>
        <w:rPr>
          <w:rFonts w:hint="eastAsia"/>
        </w:rPr>
        <w:t>年）披露，新加坡家庭的总体情况健康，而且夫妻关系牢固。尽管如此，由于预计到现代家庭面临的紧张压力，政府一直在审查有关政策和方案，以巩固家庭并帮助家庭和特别是妇女应对工作和家庭义务。</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近期支持家庭的措施</w:t>
      </w:r>
    </w:p>
    <w:p w:rsidR="00000000" w:rsidRDefault="00000000">
      <w:pPr>
        <w:spacing w:after="240" w:line="400" w:lineRule="exact"/>
        <w:ind w:firstLine="420"/>
        <w:rPr>
          <w:rFonts w:hint="eastAsia"/>
        </w:rPr>
      </w:pPr>
      <w:r>
        <w:rPr>
          <w:rFonts w:hint="eastAsia"/>
        </w:rPr>
        <w:t xml:space="preserve">8  </w:t>
      </w:r>
      <w:r>
        <w:rPr>
          <w:rFonts w:hint="eastAsia"/>
        </w:rPr>
        <w:t>为创造有利于扶持家庭的总体环境，政府于</w:t>
      </w:r>
      <w:r>
        <w:rPr>
          <w:rFonts w:hint="eastAsia"/>
        </w:rPr>
        <w:t>2000</w:t>
      </w:r>
      <w:r>
        <w:rPr>
          <w:rFonts w:hint="eastAsia"/>
        </w:rPr>
        <w:t>年</w:t>
      </w:r>
      <w:r>
        <w:rPr>
          <w:rFonts w:hint="eastAsia"/>
        </w:rPr>
        <w:t>8</w:t>
      </w:r>
      <w:r>
        <w:rPr>
          <w:rFonts w:hint="eastAsia"/>
        </w:rPr>
        <w:t>月宣布了数项支持家庭的措施。例如，公务员系统率先成为对家庭友好的雇主，提出了多项倡议如：</w:t>
      </w:r>
    </w:p>
    <w:p w:rsidR="00000000" w:rsidRDefault="00000000">
      <w:pPr>
        <w:numPr>
          <w:ilvl w:val="0"/>
          <w:numId w:val="65"/>
        </w:numPr>
        <w:spacing w:after="240" w:line="400" w:lineRule="exact"/>
        <w:rPr>
          <w:rFonts w:hint="eastAsia"/>
        </w:rPr>
      </w:pPr>
      <w:r>
        <w:rPr>
          <w:rFonts w:hint="eastAsia"/>
        </w:rPr>
        <w:t>准予首次结婚享受</w:t>
      </w:r>
      <w:r>
        <w:rPr>
          <w:rFonts w:hint="eastAsia"/>
        </w:rPr>
        <w:t>3</w:t>
      </w:r>
      <w:r>
        <w:rPr>
          <w:rFonts w:hint="eastAsia"/>
        </w:rPr>
        <w:t>天带薪婚假；</w:t>
      </w:r>
    </w:p>
    <w:p w:rsidR="00000000" w:rsidRDefault="00000000">
      <w:pPr>
        <w:numPr>
          <w:ilvl w:val="0"/>
          <w:numId w:val="65"/>
        </w:numPr>
        <w:spacing w:after="240" w:line="400" w:lineRule="exact"/>
        <w:rPr>
          <w:rFonts w:hint="eastAsia"/>
        </w:rPr>
      </w:pPr>
      <w:r>
        <w:rPr>
          <w:rFonts w:hint="eastAsia"/>
        </w:rPr>
        <w:t>在头</w:t>
      </w:r>
      <w:r>
        <w:rPr>
          <w:rFonts w:hint="eastAsia"/>
        </w:rPr>
        <w:t>3</w:t>
      </w:r>
      <w:r>
        <w:rPr>
          <w:rFonts w:hint="eastAsia"/>
        </w:rPr>
        <w:t>个子女出生时每次准予已婚男官员享受</w:t>
      </w:r>
      <w:r>
        <w:rPr>
          <w:rFonts w:hint="eastAsia"/>
        </w:rPr>
        <w:t>3</w:t>
      </w:r>
      <w:r>
        <w:rPr>
          <w:rFonts w:hint="eastAsia"/>
        </w:rPr>
        <w:t>天全薪不记录假期；</w:t>
      </w:r>
    </w:p>
    <w:p w:rsidR="00000000" w:rsidRDefault="00000000">
      <w:pPr>
        <w:numPr>
          <w:ilvl w:val="0"/>
          <w:numId w:val="65"/>
        </w:numPr>
        <w:spacing w:after="240" w:line="400" w:lineRule="exact"/>
        <w:rPr>
          <w:rFonts w:hint="eastAsia"/>
        </w:rPr>
      </w:pPr>
      <w:r>
        <w:rPr>
          <w:rFonts w:hint="eastAsia"/>
        </w:rPr>
        <w:t>允许将远程工作作为备选的工作安排；和</w:t>
      </w:r>
    </w:p>
    <w:p w:rsidR="00000000" w:rsidRDefault="00000000">
      <w:pPr>
        <w:numPr>
          <w:ilvl w:val="0"/>
          <w:numId w:val="65"/>
        </w:numPr>
        <w:spacing w:after="240" w:line="400" w:lineRule="exact"/>
        <w:rPr>
          <w:rFonts w:hint="eastAsia"/>
        </w:rPr>
      </w:pPr>
      <w:r>
        <w:rPr>
          <w:rFonts w:hint="eastAsia"/>
        </w:rPr>
        <w:t>允许各部局执行灵活工作时间。</w:t>
      </w:r>
    </w:p>
    <w:p w:rsidR="00000000" w:rsidRDefault="00000000">
      <w:pPr>
        <w:spacing w:after="240" w:line="400" w:lineRule="exact"/>
        <w:ind w:firstLine="420"/>
        <w:rPr>
          <w:rFonts w:hint="eastAsia"/>
        </w:rPr>
      </w:pPr>
      <w:r>
        <w:rPr>
          <w:rFonts w:hint="eastAsia"/>
        </w:rPr>
        <w:t xml:space="preserve">9  </w:t>
      </w:r>
      <w:r>
        <w:rPr>
          <w:rFonts w:hint="eastAsia"/>
        </w:rPr>
        <w:t>正在提供数量更多和设施更好的育儿中心和家庭生活方案，而且鼓励实行更方便的家庭所有制。关于这些情况发展的细节在第</w:t>
      </w:r>
      <w:r>
        <w:rPr>
          <w:rFonts w:hint="eastAsia"/>
        </w:rPr>
        <w:t>5</w:t>
      </w:r>
      <w:r>
        <w:rPr>
          <w:rFonts w:hint="eastAsia"/>
        </w:rPr>
        <w:t>条和第</w:t>
      </w:r>
      <w:r>
        <w:rPr>
          <w:rFonts w:hint="eastAsia"/>
        </w:rPr>
        <w:t>13</w:t>
      </w:r>
      <w:r>
        <w:rPr>
          <w:rFonts w:hint="eastAsia"/>
        </w:rPr>
        <w:t>条项下报告。</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婴儿奖励计划</w:t>
      </w:r>
    </w:p>
    <w:p w:rsidR="00000000" w:rsidRDefault="00000000">
      <w:pPr>
        <w:spacing w:after="240" w:line="400" w:lineRule="exact"/>
        <w:ind w:firstLine="420"/>
        <w:rPr>
          <w:rFonts w:hint="eastAsia"/>
        </w:rPr>
      </w:pPr>
      <w:r>
        <w:rPr>
          <w:rFonts w:hint="eastAsia"/>
        </w:rPr>
        <w:t xml:space="preserve">10  </w:t>
      </w:r>
      <w:r>
        <w:rPr>
          <w:rFonts w:hint="eastAsia"/>
        </w:rPr>
        <w:t>一项新计划即儿童发展共同储蓄计划或通常所称的婴儿奖励计划，将自</w:t>
      </w:r>
      <w:r>
        <w:rPr>
          <w:rFonts w:hint="eastAsia"/>
        </w:rPr>
        <w:t>2001</w:t>
      </w:r>
      <w:r>
        <w:rPr>
          <w:rFonts w:hint="eastAsia"/>
        </w:rPr>
        <w:t>年</w:t>
      </w:r>
      <w:r>
        <w:rPr>
          <w:rFonts w:hint="eastAsia"/>
        </w:rPr>
        <w:t>4</w:t>
      </w:r>
      <w:r>
        <w:rPr>
          <w:rFonts w:hint="eastAsia"/>
        </w:rPr>
        <w:t>月</w:t>
      </w:r>
      <w:r>
        <w:rPr>
          <w:rFonts w:hint="eastAsia"/>
        </w:rPr>
        <w:t>1</w:t>
      </w:r>
      <w:r>
        <w:rPr>
          <w:rFonts w:hint="eastAsia"/>
        </w:rPr>
        <w:t>日起生效，它鼓励已婚夫妇在有能力负担的条件下生育</w:t>
      </w:r>
      <w:r>
        <w:rPr>
          <w:rFonts w:hint="eastAsia"/>
        </w:rPr>
        <w:t>3</w:t>
      </w:r>
      <w:r>
        <w:rPr>
          <w:rFonts w:hint="eastAsia"/>
        </w:rPr>
        <w:t>个或更多个子女。婴儿奖励计划是政府的一种两层赠与。在第一层中，对从</w:t>
      </w:r>
      <w:r>
        <w:rPr>
          <w:rFonts w:hint="eastAsia"/>
        </w:rPr>
        <w:t>2001</w:t>
      </w:r>
      <w:r>
        <w:rPr>
          <w:rFonts w:hint="eastAsia"/>
        </w:rPr>
        <w:t>年</w:t>
      </w:r>
      <w:r>
        <w:rPr>
          <w:rFonts w:hint="eastAsia"/>
        </w:rPr>
        <w:t>4</w:t>
      </w:r>
      <w:r>
        <w:rPr>
          <w:rFonts w:hint="eastAsia"/>
        </w:rPr>
        <w:t>月</w:t>
      </w:r>
      <w:r>
        <w:rPr>
          <w:rFonts w:hint="eastAsia"/>
        </w:rPr>
        <w:t>1</w:t>
      </w:r>
      <w:r>
        <w:rPr>
          <w:rFonts w:hint="eastAsia"/>
        </w:rPr>
        <w:t>日起出生的第二个和第三个子女，政府将分别提供</w:t>
      </w:r>
      <w:r>
        <w:rPr>
          <w:rFonts w:hint="eastAsia"/>
        </w:rPr>
        <w:t>500</w:t>
      </w:r>
      <w:r>
        <w:rPr>
          <w:rFonts w:hint="eastAsia"/>
        </w:rPr>
        <w:t>和</w:t>
      </w:r>
      <w:r>
        <w:rPr>
          <w:rFonts w:hint="eastAsia"/>
        </w:rPr>
        <w:t>1 000</w:t>
      </w:r>
      <w:r>
        <w:rPr>
          <w:rFonts w:hint="eastAsia"/>
        </w:rPr>
        <w:t>新元。第二层为一项年度共同付款计划，对于父母亲的缴款，政府将提供对应缴款，第二个子女最高额为</w:t>
      </w:r>
      <w:r>
        <w:rPr>
          <w:rFonts w:hint="eastAsia"/>
        </w:rPr>
        <w:t>1 000</w:t>
      </w:r>
      <w:r>
        <w:rPr>
          <w:rFonts w:hint="eastAsia"/>
        </w:rPr>
        <w:t>新元，第三个子女最高额为</w:t>
      </w:r>
      <w:r>
        <w:rPr>
          <w:rFonts w:hint="eastAsia"/>
        </w:rPr>
        <w:t>2 000</w:t>
      </w:r>
      <w:r>
        <w:rPr>
          <w:rFonts w:hint="eastAsia"/>
        </w:rPr>
        <w:t>新元。定额赠款和共同付款将各为</w:t>
      </w:r>
      <w:r>
        <w:rPr>
          <w:rFonts w:hint="eastAsia"/>
        </w:rPr>
        <w:t>6</w:t>
      </w:r>
      <w:r>
        <w:rPr>
          <w:rFonts w:hint="eastAsia"/>
        </w:rPr>
        <w:t>年，存入子女发展帐户，以满足子女的教育和发展需要。</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家庭公共教育委员会（家教委员会）</w:t>
      </w:r>
    </w:p>
    <w:p w:rsidR="00000000" w:rsidRDefault="00000000">
      <w:pPr>
        <w:spacing w:after="240" w:line="400" w:lineRule="exact"/>
        <w:ind w:firstLine="420"/>
        <w:rPr>
          <w:rFonts w:hint="eastAsia"/>
        </w:rPr>
      </w:pPr>
      <w:r>
        <w:rPr>
          <w:rFonts w:hint="eastAsia"/>
        </w:rPr>
        <w:t xml:space="preserve">11 </w:t>
      </w:r>
      <w:r>
        <w:t xml:space="preserve"> </w:t>
      </w:r>
      <w:r>
        <w:rPr>
          <w:rFonts w:hint="eastAsia"/>
        </w:rPr>
        <w:t>为推动执行中的家庭生活方案，社会发展和体育部任命了一个以居民部门为主的家庭公共教育委员会（家教委员会）。该委员会由社会发展和体育部的资深议会秘书领导，成立于</w:t>
      </w:r>
      <w:r>
        <w:rPr>
          <w:rFonts w:hint="eastAsia"/>
        </w:rPr>
        <w:t>2000</w:t>
      </w:r>
      <w:r>
        <w:rPr>
          <w:rFonts w:hint="eastAsia"/>
        </w:rPr>
        <w:t>年</w:t>
      </w:r>
      <w:r>
        <w:rPr>
          <w:rFonts w:hint="eastAsia"/>
        </w:rPr>
        <w:t>9</w:t>
      </w:r>
      <w:r>
        <w:rPr>
          <w:rFonts w:hint="eastAsia"/>
        </w:rPr>
        <w:t>月。家教委员会旨在发挥促进和催化作用以提高家庭福利。委员会采用一种多方面的做法，以处理广泛目标群体的问题并满足他们的需要，其中包括从学前儿童到大学生，从年轻父母到有已达婚龄子女的父母，从雇主到向家庭提供服务的机构。预计家教委员会将在</w:t>
      </w:r>
      <w:r>
        <w:rPr>
          <w:rFonts w:hint="eastAsia"/>
        </w:rPr>
        <w:t>2001</w:t>
      </w:r>
      <w:r>
        <w:rPr>
          <w:rFonts w:hint="eastAsia"/>
        </w:rPr>
        <w:t>年</w:t>
      </w:r>
      <w:r>
        <w:rPr>
          <w:rFonts w:hint="eastAsia"/>
        </w:rPr>
        <w:t>7</w:t>
      </w:r>
      <w:r>
        <w:rPr>
          <w:rFonts w:hint="eastAsia"/>
        </w:rPr>
        <w:t>月前完成它的工作。</w:t>
      </w:r>
    </w:p>
    <w:p w:rsidR="00000000" w:rsidRDefault="00000000">
      <w:pPr>
        <w:spacing w:after="240" w:line="400" w:lineRule="exact"/>
        <w:ind w:firstLine="420"/>
        <w:rPr>
          <w:rFonts w:hint="eastAsia"/>
        </w:rPr>
      </w:pPr>
      <w:r>
        <w:rPr>
          <w:rFonts w:hint="eastAsia"/>
        </w:rPr>
        <w:t xml:space="preserve">12 </w:t>
      </w:r>
      <w:r>
        <w:t xml:space="preserve"> </w:t>
      </w:r>
      <w:r>
        <w:rPr>
          <w:rFonts w:hint="eastAsia"/>
        </w:rPr>
        <w:t>关于父亲加入扶养年幼子女行列的重要性的认识一直在提高。父亲们正在开始落实行动，亲自介入子女的发展工作并认识此项工作的意义。（新加坡）父亲作用中心是一家非营利公司，它与个人、公司和社区团体共同努力以提高公众认识，通过父亲作用研讨会使父亲掌握为人父母的技能，并强调牢固的婚姻关系对于为子女提供生育环境的重要性。</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新加坡对《联合国消除对妇女歧视公约》的态度</w:t>
      </w:r>
    </w:p>
    <w:p w:rsidR="00000000" w:rsidRDefault="00000000">
      <w:pPr>
        <w:spacing w:after="240" w:line="400" w:lineRule="exact"/>
        <w:ind w:firstLine="420"/>
        <w:rPr>
          <w:rFonts w:hint="eastAsia"/>
        </w:rPr>
      </w:pPr>
      <w:r>
        <w:rPr>
          <w:rFonts w:hint="eastAsia"/>
        </w:rPr>
        <w:t xml:space="preserve">13 </w:t>
      </w:r>
      <w:r>
        <w:t xml:space="preserve"> </w:t>
      </w:r>
      <w:r>
        <w:rPr>
          <w:rFonts w:hint="eastAsia"/>
        </w:rPr>
        <w:t>如初次报告所述，消除对妇女歧视公约部际委员会成立于</w:t>
      </w:r>
      <w:r>
        <w:rPr>
          <w:rFonts w:hint="eastAsia"/>
        </w:rPr>
        <w:t>1996</w:t>
      </w:r>
      <w:r>
        <w:rPr>
          <w:rFonts w:hint="eastAsia"/>
        </w:rPr>
        <w:t>年</w:t>
      </w:r>
      <w:r>
        <w:rPr>
          <w:rFonts w:hint="eastAsia"/>
        </w:rPr>
        <w:t>7</w:t>
      </w:r>
      <w:r>
        <w:rPr>
          <w:rFonts w:hint="eastAsia"/>
        </w:rPr>
        <w:t>月，它继续监测新加坡执行《消除对妇女歧视公约》的情况。</w:t>
      </w:r>
    </w:p>
    <w:p w:rsidR="00000000" w:rsidRDefault="00000000">
      <w:pPr>
        <w:spacing w:after="240" w:line="400" w:lineRule="exact"/>
        <w:ind w:firstLine="420"/>
        <w:rPr>
          <w:rFonts w:hint="eastAsia"/>
        </w:rPr>
      </w:pPr>
      <w:r>
        <w:rPr>
          <w:rFonts w:hint="eastAsia"/>
        </w:rPr>
        <w:t>14</w:t>
      </w:r>
      <w:r>
        <w:t xml:space="preserve"> </w:t>
      </w:r>
      <w:r>
        <w:rPr>
          <w:rFonts w:hint="eastAsia"/>
        </w:rPr>
        <w:t xml:space="preserve"> 2000</w:t>
      </w:r>
      <w:r>
        <w:rPr>
          <w:rFonts w:hint="eastAsia"/>
        </w:rPr>
        <w:t>年</w:t>
      </w:r>
      <w:r>
        <w:rPr>
          <w:rFonts w:hint="eastAsia"/>
        </w:rPr>
        <w:t>3</w:t>
      </w:r>
      <w:r>
        <w:rPr>
          <w:rFonts w:hint="eastAsia"/>
        </w:rPr>
        <w:t>月，社会发展和体育部（社体部）和新加坡妇女组织理事会（妇组理事会）</w:t>
      </w:r>
      <w:r>
        <w:t>——</w:t>
      </w:r>
      <w:r>
        <w:rPr>
          <w:rFonts w:hint="eastAsia"/>
        </w:rPr>
        <w:t>新加坡妇女团体的总括机构</w:t>
      </w:r>
      <w:r>
        <w:t>——</w:t>
      </w:r>
      <w:r>
        <w:rPr>
          <w:rFonts w:hint="eastAsia"/>
        </w:rPr>
        <w:t>联合组织了一次对话会议，讨论新加坡向联合国消除对妇女歧视委员会提交的初次报告。会议的目标是：</w:t>
      </w:r>
    </w:p>
    <w:p w:rsidR="00000000" w:rsidRDefault="00000000">
      <w:pPr>
        <w:numPr>
          <w:ilvl w:val="0"/>
          <w:numId w:val="66"/>
        </w:numPr>
        <w:spacing w:after="240" w:line="400" w:lineRule="exact"/>
        <w:rPr>
          <w:rFonts w:hint="eastAsia"/>
        </w:rPr>
      </w:pPr>
      <w:r>
        <w:rPr>
          <w:rFonts w:hint="eastAsia"/>
        </w:rPr>
        <w:t>便利妇组理事会发表反馈意见，以便就新加坡向联合国消除对妇女歧视委员会提交的初次报告作出独立的评述；和</w:t>
      </w:r>
    </w:p>
    <w:p w:rsidR="00000000" w:rsidRDefault="00000000">
      <w:pPr>
        <w:numPr>
          <w:ilvl w:val="0"/>
          <w:numId w:val="66"/>
        </w:numPr>
        <w:spacing w:after="240" w:line="400" w:lineRule="exact"/>
        <w:rPr>
          <w:rFonts w:hint="eastAsia"/>
        </w:rPr>
      </w:pPr>
      <w:r>
        <w:rPr>
          <w:rFonts w:hint="eastAsia"/>
        </w:rPr>
        <w:t>提供机会就消除对妇女歧视公约部际委员会的工作进行澄清。</w:t>
      </w:r>
    </w:p>
    <w:p w:rsidR="00000000" w:rsidRDefault="00000000">
      <w:pPr>
        <w:spacing w:after="240" w:line="400" w:lineRule="exact"/>
        <w:ind w:firstLine="420"/>
        <w:rPr>
          <w:rFonts w:hint="eastAsia"/>
        </w:rPr>
      </w:pPr>
      <w:r>
        <w:rPr>
          <w:rFonts w:hint="eastAsia"/>
        </w:rPr>
        <w:t xml:space="preserve">15  </w:t>
      </w:r>
      <w:r>
        <w:rPr>
          <w:rFonts w:hint="eastAsia"/>
        </w:rPr>
        <w:t>妇组理事会的</w:t>
      </w:r>
      <w:r>
        <w:rPr>
          <w:rFonts w:hint="eastAsia"/>
        </w:rPr>
        <w:t>41</w:t>
      </w:r>
      <w:r>
        <w:rPr>
          <w:rFonts w:hint="eastAsia"/>
        </w:rPr>
        <w:t>个分支机构</w:t>
      </w:r>
      <w:r>
        <w:rPr>
          <w:rStyle w:val="FootnoteReference"/>
        </w:rPr>
        <w:footnoteReference w:customMarkFollows="1" w:id="10"/>
        <w:t>7</w:t>
      </w:r>
      <w:r>
        <w:rPr>
          <w:rFonts w:hint="eastAsia"/>
        </w:rPr>
        <w:t>、两个非分支机构、参与新加坡妇女事务的非政府和政府机构的代表出席了会议。消除对妇女歧视公约部际委员会的成员充当专家，回答就新加坡对《消除对妇女歧视公约》提出的保留意见提出的疑问。会议向与会者提供了一套妇发基金关于《消除对妇女歧视公约》的资料。根据与会者的评价，该会议取得了成功，而且多数与会者希望今后更多地举行此种会议。问答会由新加坡巡回大使</w:t>
      </w:r>
      <w:r>
        <w:rPr>
          <w:rFonts w:hint="eastAsia"/>
        </w:rPr>
        <w:t>T</w:t>
      </w:r>
      <w:r>
        <w:t>ommy Koh</w:t>
      </w:r>
      <w:r>
        <w:rPr>
          <w:rFonts w:hint="eastAsia"/>
        </w:rPr>
        <w:t>教授主持。</w:t>
      </w:r>
    </w:p>
    <w:p w:rsidR="00000000" w:rsidRDefault="00000000">
      <w:pPr>
        <w:spacing w:after="240" w:line="400" w:lineRule="exact"/>
        <w:ind w:firstLine="420"/>
        <w:rPr>
          <w:rFonts w:hint="eastAsia"/>
        </w:rPr>
      </w:pPr>
      <w:r>
        <w:rPr>
          <w:rFonts w:hint="eastAsia"/>
        </w:rPr>
        <w:t xml:space="preserve">16  </w:t>
      </w:r>
      <w:r>
        <w:rPr>
          <w:rFonts w:hint="eastAsia"/>
        </w:rPr>
        <w:t>根据在上述对话会议上提出的意见和理由，有关各部审查了就《消除对妇女歧视公约》的</w:t>
      </w:r>
      <w:r>
        <w:rPr>
          <w:rFonts w:hint="eastAsia"/>
        </w:rPr>
        <w:t>5</w:t>
      </w:r>
      <w:r>
        <w:rPr>
          <w:rFonts w:hint="eastAsia"/>
        </w:rPr>
        <w:t>条即第</w:t>
      </w:r>
      <w:r>
        <w:rPr>
          <w:rFonts w:hint="eastAsia"/>
        </w:rPr>
        <w:t>2</w:t>
      </w:r>
      <w:r>
        <w:rPr>
          <w:rFonts w:hint="eastAsia"/>
        </w:rPr>
        <w:t>条和第</w:t>
      </w:r>
      <w:r>
        <w:rPr>
          <w:rFonts w:hint="eastAsia"/>
        </w:rPr>
        <w:t>16</w:t>
      </w:r>
      <w:r>
        <w:rPr>
          <w:rFonts w:hint="eastAsia"/>
        </w:rPr>
        <w:t>条、第</w:t>
      </w:r>
      <w:r>
        <w:rPr>
          <w:rFonts w:hint="eastAsia"/>
        </w:rPr>
        <w:t>9</w:t>
      </w:r>
      <w:r>
        <w:rPr>
          <w:rFonts w:hint="eastAsia"/>
        </w:rPr>
        <w:t>条、第</w:t>
      </w:r>
      <w:r>
        <w:rPr>
          <w:rFonts w:hint="eastAsia"/>
        </w:rPr>
        <w:t>11</w:t>
      </w:r>
      <w:r>
        <w:rPr>
          <w:rFonts w:hint="eastAsia"/>
        </w:rPr>
        <w:t>条和第</w:t>
      </w:r>
      <w:r>
        <w:rPr>
          <w:rFonts w:hint="eastAsia"/>
        </w:rPr>
        <w:t>29</w:t>
      </w:r>
      <w:r>
        <w:rPr>
          <w:rFonts w:hint="eastAsia"/>
        </w:rPr>
        <w:t>（</w:t>
      </w:r>
      <w:r>
        <w:rPr>
          <w:rFonts w:hint="eastAsia"/>
        </w:rPr>
        <w:t>2</w:t>
      </w:r>
      <w:r>
        <w:rPr>
          <w:rFonts w:hint="eastAsia"/>
        </w:rPr>
        <w:t>）条提出的保留意见。</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北京行动纲要</w:t>
      </w:r>
    </w:p>
    <w:p w:rsidR="00000000" w:rsidRDefault="00000000">
      <w:pPr>
        <w:spacing w:after="240" w:line="400" w:lineRule="exact"/>
        <w:ind w:firstLine="420"/>
        <w:rPr>
          <w:rFonts w:hint="eastAsia"/>
        </w:rPr>
      </w:pPr>
      <w:r>
        <w:rPr>
          <w:rFonts w:hint="eastAsia"/>
        </w:rPr>
        <w:t xml:space="preserve">17  </w:t>
      </w:r>
      <w:r>
        <w:rPr>
          <w:rFonts w:hint="eastAsia"/>
        </w:rPr>
        <w:t>新加坡政府仍然致力于实现</w:t>
      </w:r>
      <w:r>
        <w:rPr>
          <w:rFonts w:hint="eastAsia"/>
        </w:rPr>
        <w:t>1995</w:t>
      </w:r>
      <w:r>
        <w:rPr>
          <w:rFonts w:hint="eastAsia"/>
        </w:rPr>
        <w:t>年《北京宣言》和《行动纲要》。北京《行动纲要》继续为新加坡拟订政策的过程提供基准点。如初次报告所述，向东盟妇女问题小组委员会（东盟妇委会）</w:t>
      </w:r>
      <w:r>
        <w:t>——</w:t>
      </w:r>
      <w:r>
        <w:rPr>
          <w:rFonts w:hint="eastAsia"/>
        </w:rPr>
        <w:t>新加坡是其成员</w:t>
      </w:r>
      <w:r>
        <w:t>——</w:t>
      </w:r>
      <w:r>
        <w:rPr>
          <w:rFonts w:hint="eastAsia"/>
        </w:rPr>
        <w:t>年会报告了执行</w:t>
      </w:r>
      <w:r>
        <w:rPr>
          <w:rFonts w:hint="eastAsia"/>
        </w:rPr>
        <w:t>1995</w:t>
      </w:r>
      <w:r>
        <w:rPr>
          <w:rFonts w:hint="eastAsia"/>
        </w:rPr>
        <w:t>年北京《行动纲要》的进展情况。东盟妇委会第</w:t>
      </w:r>
      <w:r>
        <w:rPr>
          <w:rFonts w:hint="eastAsia"/>
        </w:rPr>
        <w:t>19</w:t>
      </w:r>
      <w:r>
        <w:rPr>
          <w:rFonts w:hint="eastAsia"/>
        </w:rPr>
        <w:t>届会议于</w:t>
      </w:r>
      <w:r>
        <w:rPr>
          <w:rFonts w:hint="eastAsia"/>
        </w:rPr>
        <w:t>2000</w:t>
      </w:r>
      <w:r>
        <w:rPr>
          <w:rFonts w:hint="eastAsia"/>
        </w:rPr>
        <w:t>年</w:t>
      </w:r>
      <w:r>
        <w:rPr>
          <w:rFonts w:hint="eastAsia"/>
        </w:rPr>
        <w:t>11</w:t>
      </w:r>
      <w:r>
        <w:rPr>
          <w:rFonts w:hint="eastAsia"/>
        </w:rPr>
        <w:t>月在印度尼西亚巴厘举行，我们向会议报告了就联合国大会于</w:t>
      </w:r>
      <w:r>
        <w:rPr>
          <w:rFonts w:hint="eastAsia"/>
        </w:rPr>
        <w:t>2000</w:t>
      </w:r>
      <w:r>
        <w:rPr>
          <w:rFonts w:hint="eastAsia"/>
        </w:rPr>
        <w:t>年</w:t>
      </w:r>
      <w:r>
        <w:rPr>
          <w:rFonts w:hint="eastAsia"/>
        </w:rPr>
        <w:t>6</w:t>
      </w:r>
      <w:r>
        <w:rPr>
          <w:rFonts w:hint="eastAsia"/>
        </w:rPr>
        <w:t>月在纽约举行的妇女问题特别会议通过的成果文件所取得的进展。</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提高妇女地位</w:t>
      </w:r>
    </w:p>
    <w:p w:rsidR="00000000" w:rsidRDefault="00000000">
      <w:pPr>
        <w:spacing w:after="240" w:line="400" w:lineRule="exact"/>
        <w:ind w:firstLine="420"/>
        <w:rPr>
          <w:rFonts w:hint="eastAsia"/>
        </w:rPr>
      </w:pPr>
      <w:r>
        <w:rPr>
          <w:rFonts w:hint="eastAsia"/>
        </w:rPr>
        <w:t xml:space="preserve">18  </w:t>
      </w:r>
      <w:r>
        <w:rPr>
          <w:rFonts w:hint="eastAsia"/>
        </w:rPr>
        <w:t>东盟女议员于</w:t>
      </w:r>
      <w:r>
        <w:rPr>
          <w:rFonts w:hint="eastAsia"/>
        </w:rPr>
        <w:t>1998</w:t>
      </w:r>
      <w:r>
        <w:rPr>
          <w:rFonts w:hint="eastAsia"/>
        </w:rPr>
        <w:t>年</w:t>
      </w:r>
      <w:r>
        <w:rPr>
          <w:rFonts w:hint="eastAsia"/>
        </w:rPr>
        <w:t>9</w:t>
      </w:r>
      <w:r>
        <w:rPr>
          <w:rFonts w:hint="eastAsia"/>
        </w:rPr>
        <w:t>月在东盟议员间组织（议员间组织）的支持下组成了一个新的妇女委员会（简称女议员间组织）。它的第</w:t>
      </w:r>
      <w:r>
        <w:rPr>
          <w:rFonts w:hint="eastAsia"/>
        </w:rPr>
        <w:t>2</w:t>
      </w:r>
      <w:r>
        <w:rPr>
          <w:rFonts w:hint="eastAsia"/>
        </w:rPr>
        <w:t>次会议于</w:t>
      </w:r>
      <w:r>
        <w:rPr>
          <w:rFonts w:hint="eastAsia"/>
        </w:rPr>
        <w:t>2000</w:t>
      </w:r>
      <w:r>
        <w:rPr>
          <w:rFonts w:hint="eastAsia"/>
        </w:rPr>
        <w:t>年</w:t>
      </w:r>
      <w:r>
        <w:rPr>
          <w:rFonts w:hint="eastAsia"/>
        </w:rPr>
        <w:t>9</w:t>
      </w:r>
      <w:r>
        <w:rPr>
          <w:rFonts w:hint="eastAsia"/>
        </w:rPr>
        <w:t>月在新加坡举行第</w:t>
      </w:r>
      <w:r>
        <w:rPr>
          <w:rFonts w:hint="eastAsia"/>
        </w:rPr>
        <w:t>21</w:t>
      </w:r>
      <w:r>
        <w:rPr>
          <w:rFonts w:hint="eastAsia"/>
        </w:rPr>
        <w:t>次议员间组织会议期间举行。该会议通过了三项决议，有关妇女工作的权利、全球化对妇女的影响及妇女健康等问题。</w:t>
      </w:r>
    </w:p>
    <w:p w:rsidR="00000000" w:rsidRDefault="00000000">
      <w:pPr>
        <w:spacing w:after="240" w:line="400" w:lineRule="exact"/>
        <w:ind w:firstLine="420"/>
        <w:rPr>
          <w:rFonts w:hint="eastAsia"/>
        </w:rPr>
      </w:pPr>
      <w:r>
        <w:rPr>
          <w:rFonts w:hint="eastAsia"/>
        </w:rPr>
        <w:t xml:space="preserve">19  </w:t>
      </w:r>
      <w:r>
        <w:rPr>
          <w:rFonts w:hint="eastAsia"/>
        </w:rPr>
        <w:t>新加坡倾向于为两性通过一项机会均等的政策。妇女参与社会各部门活动不存在任何壁垒或障碍。由于精英领导是一项深深扎根于新加坡社会的指导原则，将性别纳入主流不是什么大问题。尽管如此，新加坡妇女组织理事会参加了亚太经社会组织的性别融合问题咨询小组（简称融咨小组），以便向亚太经合组织其他经济体提供支助。融咨小组于</w:t>
      </w:r>
      <w:r>
        <w:rPr>
          <w:rFonts w:hint="eastAsia"/>
        </w:rPr>
        <w:t>1999</w:t>
      </w:r>
      <w:r>
        <w:rPr>
          <w:rFonts w:hint="eastAsia"/>
        </w:rPr>
        <w:t>年成立，为期两年，负责提高亚太经合组织审议工作中对性别问题的敏感度。起草并通过了一个有关妇女融入亚太经合组织的框架，以便供亚太经合组织各经济体使用。贯彻落实该框架是所有各级和亚太经合组织全部经济体的责任。作为“融咨小组”的成员，妇组理事会提供便利，使得亚太经合组织运输工作组</w:t>
      </w:r>
      <w:r>
        <w:rPr>
          <w:rFonts w:hint="eastAsia"/>
        </w:rPr>
        <w:t>2000</w:t>
      </w:r>
      <w:r>
        <w:rPr>
          <w:rFonts w:hint="eastAsia"/>
        </w:rPr>
        <w:t>年</w:t>
      </w:r>
      <w:r>
        <w:rPr>
          <w:rFonts w:hint="eastAsia"/>
        </w:rPr>
        <w:t>3</w:t>
      </w:r>
      <w:r>
        <w:rPr>
          <w:rFonts w:hint="eastAsia"/>
        </w:rPr>
        <w:t>月</w:t>
      </w:r>
      <w:r>
        <w:rPr>
          <w:rFonts w:hint="eastAsia"/>
        </w:rPr>
        <w:t>28</w:t>
      </w:r>
      <w:r>
        <w:rPr>
          <w:rFonts w:hint="eastAsia"/>
        </w:rPr>
        <w:t>日的性别培训讲习班和亚太经合组织预算和管理委员会</w:t>
      </w:r>
      <w:r>
        <w:rPr>
          <w:rFonts w:hint="eastAsia"/>
        </w:rPr>
        <w:t>2000</w:t>
      </w:r>
      <w:r>
        <w:rPr>
          <w:rFonts w:hint="eastAsia"/>
        </w:rPr>
        <w:t>年</w:t>
      </w:r>
      <w:r>
        <w:rPr>
          <w:rFonts w:hint="eastAsia"/>
        </w:rPr>
        <w:t>3</w:t>
      </w:r>
      <w:r>
        <w:rPr>
          <w:rFonts w:hint="eastAsia"/>
        </w:rPr>
        <w:t>月</w:t>
      </w:r>
      <w:r>
        <w:rPr>
          <w:rFonts w:hint="eastAsia"/>
        </w:rPr>
        <w:t>30</w:t>
      </w:r>
      <w:r>
        <w:rPr>
          <w:rFonts w:hint="eastAsia"/>
        </w:rPr>
        <w:t>日的性别培训讲习班能够举行。</w:t>
      </w:r>
    </w:p>
    <w:p w:rsidR="00000000" w:rsidRDefault="00000000">
      <w:pPr>
        <w:spacing w:after="240" w:line="400" w:lineRule="exact"/>
        <w:ind w:firstLine="420"/>
        <w:rPr>
          <w:rFonts w:hint="eastAsia"/>
        </w:rPr>
      </w:pPr>
      <w:r>
        <w:rPr>
          <w:rFonts w:hint="eastAsia"/>
        </w:rPr>
        <w:t xml:space="preserve">20  </w:t>
      </w:r>
      <w:r>
        <w:rPr>
          <w:rFonts w:hint="eastAsia"/>
        </w:rPr>
        <w:t>妇女团体发挥宣传倡导作用，以提高具有各种身份的妇女的地位。明显的例子包括在新千年前夕由新加坡大学妇女联合会推出的题为《妇女的未来，世界的未来：妇女</w:t>
      </w:r>
      <w:r>
        <w:rPr>
          <w:rFonts w:hint="eastAsia"/>
        </w:rPr>
        <w:t>2050</w:t>
      </w:r>
      <w:r>
        <w:rPr>
          <w:rFonts w:hint="eastAsia"/>
        </w:rPr>
        <w:t>年展望图书》的图书。该书收进了</w:t>
      </w:r>
      <w:r>
        <w:rPr>
          <w:rFonts w:hint="eastAsia"/>
        </w:rPr>
        <w:t>90</w:t>
      </w:r>
      <w:r>
        <w:rPr>
          <w:rFonts w:hint="eastAsia"/>
        </w:rPr>
        <w:t>个国家</w:t>
      </w:r>
      <w:r>
        <w:rPr>
          <w:rFonts w:hint="eastAsia"/>
        </w:rPr>
        <w:t>500</w:t>
      </w:r>
      <w:r>
        <w:rPr>
          <w:rFonts w:hint="eastAsia"/>
        </w:rPr>
        <w:t>名妇女的来稿。它的目标是发起和发展一项共同的承诺，致力于实现一个更美好的世界和提高全球对妇女潜力的认识。另一个例子是发起由妇女行动和研究联合会于</w:t>
      </w:r>
      <w:r>
        <w:rPr>
          <w:rFonts w:hint="eastAsia"/>
        </w:rPr>
        <w:t>1998</w:t>
      </w:r>
      <w:r>
        <w:rPr>
          <w:rFonts w:hint="eastAsia"/>
        </w:rPr>
        <w:t>年</w:t>
      </w:r>
      <w:r>
        <w:rPr>
          <w:rFonts w:hint="eastAsia"/>
        </w:rPr>
        <w:t>8</w:t>
      </w:r>
      <w:r>
        <w:rPr>
          <w:rFonts w:hint="eastAsia"/>
        </w:rPr>
        <w:t>月出版和推出的图书《强奸：恐怖武器》，以进一步提高认识和敏感度，在某些国家战争和内乱的背景下处理对妇女暴力的问题。</w:t>
      </w:r>
    </w:p>
    <w:p w:rsidR="00000000" w:rsidRDefault="00000000">
      <w:pPr>
        <w:spacing w:after="240" w:line="400" w:lineRule="exact"/>
        <w:ind w:firstLine="420"/>
        <w:rPr>
          <w:rFonts w:hint="eastAsia"/>
        </w:rPr>
      </w:pPr>
      <w:r>
        <w:rPr>
          <w:rFonts w:hint="eastAsia"/>
        </w:rPr>
        <w:t xml:space="preserve">21  </w:t>
      </w:r>
      <w:r>
        <w:rPr>
          <w:rFonts w:hint="eastAsia"/>
        </w:rPr>
        <w:t>自</w:t>
      </w:r>
      <w:r>
        <w:rPr>
          <w:rFonts w:hint="eastAsia"/>
        </w:rPr>
        <w:t>1990</w:t>
      </w:r>
      <w:r>
        <w:rPr>
          <w:rFonts w:hint="eastAsia"/>
        </w:rPr>
        <w:t>年以来，新加坡一份主要的妇女杂志《好的世界》每年颁发“本年度妇女奖”，以表彰有杰出成就的妇女。提名标准包括作用典范，能够启发、领导和影响其他妇女。</w:t>
      </w:r>
      <w:r>
        <w:rPr>
          <w:rFonts w:hint="eastAsia"/>
        </w:rPr>
        <w:t>1999</w:t>
      </w:r>
      <w:r>
        <w:rPr>
          <w:rFonts w:hint="eastAsia"/>
        </w:rPr>
        <w:t>年设立了一个新奖，即“年轻妇女成就奖”，对年龄在</w:t>
      </w:r>
      <w:r>
        <w:rPr>
          <w:rFonts w:hint="eastAsia"/>
        </w:rPr>
        <w:t>35</w:t>
      </w:r>
      <w:r>
        <w:rPr>
          <w:rFonts w:hint="eastAsia"/>
        </w:rPr>
        <w:t>岁以下并对其他年轻妇女具有鼓舞作用的年轻妇女予以承诺和奖励。</w:t>
      </w:r>
    </w:p>
    <w:p w:rsidR="00000000" w:rsidRDefault="00000000">
      <w:pPr>
        <w:spacing w:after="240" w:line="400" w:lineRule="exact"/>
        <w:ind w:firstLine="420"/>
        <w:rPr>
          <w:rFonts w:hint="eastAsia"/>
        </w:rPr>
      </w:pPr>
      <w:r>
        <w:rPr>
          <w:rFonts w:hint="eastAsia"/>
        </w:rPr>
        <w:t xml:space="preserve">22  </w:t>
      </w:r>
      <w:r>
        <w:rPr>
          <w:rFonts w:hint="eastAsia"/>
        </w:rPr>
        <w:t>自</w:t>
      </w:r>
      <w:r>
        <w:rPr>
          <w:rFonts w:hint="eastAsia"/>
        </w:rPr>
        <w:t>1998</w:t>
      </w:r>
      <w:r>
        <w:rPr>
          <w:rFonts w:hint="eastAsia"/>
        </w:rPr>
        <w:t>年以来，新加坡中小企业联合会也一直在组织“本年度女企业家奖”</w:t>
      </w:r>
      <w:r>
        <w:rPr>
          <w:rStyle w:val="FootnoteReference"/>
        </w:rPr>
        <w:footnoteReference w:customMarkFollows="1" w:id="11"/>
        <w:t>8</w:t>
      </w:r>
      <w:r>
        <w:rPr>
          <w:rFonts w:hint="eastAsia"/>
        </w:rPr>
        <w:t>，对从事经营活动至少两年的当地杰出的女企业家予以承认和表彰。入选的妇女除了对社会特别是对新加坡妇女发展作出贡献外，还需要表现出非凡的企业管理技能。</w:t>
      </w:r>
      <w:r>
        <w:rPr>
          <w:rFonts w:hint="eastAsia"/>
        </w:rPr>
        <w:t>2000</w:t>
      </w:r>
      <w:r>
        <w:rPr>
          <w:rFonts w:hint="eastAsia"/>
        </w:rPr>
        <w:t>年，</w:t>
      </w:r>
      <w:r>
        <w:rPr>
          <w:rFonts w:hint="eastAsia"/>
        </w:rPr>
        <w:t>60</w:t>
      </w:r>
      <w:r>
        <w:rPr>
          <w:rFonts w:hint="eastAsia"/>
        </w:rPr>
        <w:t>名成员中有</w:t>
      </w:r>
      <w:r>
        <w:rPr>
          <w:rFonts w:hint="eastAsia"/>
        </w:rPr>
        <w:t>11</w:t>
      </w:r>
      <w:r>
        <w:rPr>
          <w:rFonts w:hint="eastAsia"/>
        </w:rPr>
        <w:t>名经提名荣获奖励。</w:t>
      </w:r>
      <w:r>
        <w:rPr>
          <w:rFonts w:hint="eastAsia"/>
        </w:rPr>
        <w:t>2000</w:t>
      </w:r>
      <w:r>
        <w:rPr>
          <w:rFonts w:hint="eastAsia"/>
        </w:rPr>
        <w:t>年推出了“中小企业联合会导师篇”，以推动和鼓励通过交流宝贵经验、组织联网活动和实施培训计划等更深刻地认识企业经营机遇和做法。</w:t>
      </w:r>
    </w:p>
    <w:p w:rsidR="00000000" w:rsidRDefault="00000000">
      <w:pPr>
        <w:spacing w:after="240" w:line="400" w:lineRule="exact"/>
        <w:jc w:val="center"/>
        <w:rPr>
          <w:rFonts w:ascii="SimHei" w:eastAsia="SimHei" w:hint="eastAsia"/>
          <w:sz w:val="28"/>
        </w:rPr>
      </w:pPr>
      <w:r>
        <w:rPr>
          <w:rFonts w:ascii="SimHei" w:eastAsia="SimHei"/>
          <w:sz w:val="24"/>
        </w:rPr>
        <w:br w:type="page"/>
      </w:r>
      <w:r>
        <w:rPr>
          <w:rFonts w:ascii="SimHei" w:eastAsia="SimHei" w:hint="eastAsia"/>
          <w:sz w:val="28"/>
        </w:rPr>
        <w:t>《消除对妇女歧视公约》各条项下进一步的情况</w:t>
      </w:r>
    </w:p>
    <w:p w:rsidR="00000000" w:rsidRDefault="00000000">
      <w:pPr>
        <w:spacing w:after="240" w:line="400" w:lineRule="exact"/>
        <w:jc w:val="center"/>
        <w:rPr>
          <w:rFonts w:ascii="SimHei" w:eastAsia="SimHei" w:hint="eastAsia"/>
          <w:sz w:val="24"/>
        </w:rPr>
      </w:pPr>
      <w:r>
        <w:rPr>
          <w:rFonts w:ascii="SimHei" w:eastAsia="SimHei" w:hint="eastAsia"/>
          <w:sz w:val="24"/>
        </w:rPr>
        <w:t>发展</w:t>
      </w:r>
      <w:r>
        <w:rPr>
          <w:rFonts w:ascii="SimHei" w:eastAsia="SimHei"/>
          <w:sz w:val="24"/>
        </w:rPr>
        <w:t>——</w:t>
      </w:r>
      <w:r>
        <w:rPr>
          <w:rFonts w:ascii="SimHei" w:eastAsia="SimHei" w:hint="eastAsia"/>
          <w:sz w:val="24"/>
        </w:rPr>
        <w:t>初始报告第</w:t>
      </w:r>
      <w:r>
        <w:rPr>
          <w:rFonts w:ascii="SimHei" w:eastAsia="SimHei" w:hint="eastAsia"/>
          <w:b/>
          <w:bCs/>
          <w:sz w:val="24"/>
        </w:rPr>
        <w:t>2</w:t>
      </w:r>
      <w:r>
        <w:rPr>
          <w:rFonts w:ascii="SimHei" w:eastAsia="SimHei" w:hint="eastAsia"/>
          <w:sz w:val="24"/>
        </w:rPr>
        <w:t>部分</w:t>
      </w:r>
    </w:p>
    <w:p w:rsidR="00000000" w:rsidRDefault="00000000">
      <w:pPr>
        <w:pStyle w:val="PlainText1"/>
        <w:spacing w:after="240" w:line="400" w:lineRule="exact"/>
        <w:ind w:firstLine="420"/>
        <w:rPr>
          <w:rFonts w:ascii="Times New Roman" w:hint="eastAsia"/>
        </w:rPr>
      </w:pPr>
      <w:r>
        <w:rPr>
          <w:rFonts w:ascii="Times New Roman" w:hint="eastAsia"/>
        </w:rPr>
        <w:t xml:space="preserve">1  </w:t>
      </w:r>
      <w:r>
        <w:rPr>
          <w:rFonts w:ascii="Times New Roman" w:hint="eastAsia"/>
        </w:rPr>
        <w:t>就本审查期而言，本报告不仅突出说明妇女介入</w:t>
      </w:r>
      <w:r>
        <w:rPr>
          <w:rFonts w:ascii="Times New Roman" w:hint="eastAsia"/>
        </w:rPr>
        <w:t>/</w:t>
      </w:r>
      <w:r>
        <w:rPr>
          <w:rFonts w:ascii="Times New Roman" w:hint="eastAsia"/>
        </w:rPr>
        <w:t>参与关键部门的最新统计资料，而且突出说明新的情况发展和倡议。它们有关《消除对妇女歧视公约》第</w:t>
      </w:r>
      <w:r>
        <w:rPr>
          <w:rFonts w:ascii="Times New Roman" w:hint="eastAsia"/>
        </w:rPr>
        <w:t>5</w:t>
      </w:r>
      <w:r>
        <w:rPr>
          <w:rFonts w:ascii="Times New Roman" w:hint="eastAsia"/>
        </w:rPr>
        <w:t>、</w:t>
      </w:r>
      <w:r>
        <w:rPr>
          <w:rFonts w:ascii="Times New Roman" w:hint="eastAsia"/>
        </w:rPr>
        <w:t>6</w:t>
      </w:r>
      <w:r>
        <w:rPr>
          <w:rFonts w:ascii="Times New Roman" w:hint="eastAsia"/>
        </w:rPr>
        <w:t>、</w:t>
      </w:r>
      <w:r>
        <w:rPr>
          <w:rFonts w:ascii="Times New Roman" w:hint="eastAsia"/>
        </w:rPr>
        <w:t>7</w:t>
      </w:r>
      <w:r>
        <w:rPr>
          <w:rFonts w:ascii="Times New Roman" w:hint="eastAsia"/>
        </w:rPr>
        <w:t>、</w:t>
      </w:r>
      <w:r>
        <w:rPr>
          <w:rFonts w:ascii="Times New Roman" w:hint="eastAsia"/>
        </w:rPr>
        <w:t>8</w:t>
      </w:r>
      <w:r>
        <w:rPr>
          <w:rFonts w:ascii="Times New Roman" w:hint="eastAsia"/>
        </w:rPr>
        <w:t>、</w:t>
      </w:r>
      <w:r>
        <w:rPr>
          <w:rFonts w:ascii="Times New Roman" w:hint="eastAsia"/>
        </w:rPr>
        <w:t>10</w:t>
      </w:r>
      <w:r>
        <w:rPr>
          <w:rFonts w:ascii="Times New Roman" w:hint="eastAsia"/>
        </w:rPr>
        <w:t>、</w:t>
      </w:r>
      <w:r>
        <w:rPr>
          <w:rFonts w:ascii="Times New Roman" w:hint="eastAsia"/>
        </w:rPr>
        <w:t>11</w:t>
      </w:r>
      <w:r>
        <w:rPr>
          <w:rFonts w:ascii="Times New Roman" w:hint="eastAsia"/>
        </w:rPr>
        <w:t>、</w:t>
      </w:r>
      <w:r>
        <w:rPr>
          <w:rFonts w:ascii="Times New Roman" w:hint="eastAsia"/>
        </w:rPr>
        <w:t>12</w:t>
      </w:r>
      <w:r>
        <w:rPr>
          <w:rFonts w:ascii="Times New Roman" w:hint="eastAsia"/>
        </w:rPr>
        <w:t>、</w:t>
      </w:r>
      <w:r>
        <w:rPr>
          <w:rFonts w:ascii="Times New Roman" w:hint="eastAsia"/>
        </w:rPr>
        <w:t>13</w:t>
      </w:r>
      <w:r>
        <w:rPr>
          <w:rFonts w:ascii="Times New Roman" w:hint="eastAsia"/>
        </w:rPr>
        <w:t>和</w:t>
      </w:r>
      <w:r>
        <w:rPr>
          <w:rFonts w:ascii="Times New Roman" w:hint="eastAsia"/>
        </w:rPr>
        <w:t>16</w:t>
      </w:r>
      <w:r>
        <w:rPr>
          <w:rFonts w:ascii="Times New Roman" w:hint="eastAsia"/>
        </w:rPr>
        <w:t>条。</w:t>
      </w:r>
    </w:p>
    <w:p w:rsidR="00000000" w:rsidRDefault="00000000">
      <w:pPr>
        <w:pStyle w:val="PlainText1"/>
        <w:spacing w:after="240" w:line="400" w:lineRule="exact"/>
        <w:ind w:firstLine="425"/>
        <w:rPr>
          <w:rFonts w:ascii="SimHei" w:eastAsia="SimHei" w:hint="eastAsia"/>
          <w:sz w:val="24"/>
        </w:rPr>
      </w:pPr>
      <w:r>
        <w:rPr>
          <w:rFonts w:ascii="Times New Roman" w:eastAsia="SimHei" w:hint="eastAsia"/>
          <w:sz w:val="24"/>
        </w:rPr>
        <w:t>2</w:t>
      </w:r>
      <w:r>
        <w:rPr>
          <w:rFonts w:ascii="SimHei" w:eastAsia="SimHei" w:hint="eastAsia"/>
          <w:sz w:val="24"/>
        </w:rPr>
        <w:t xml:space="preserve">  第</w:t>
      </w:r>
      <w:r>
        <w:rPr>
          <w:rFonts w:ascii="SimHei" w:eastAsia="SimHei" w:hint="eastAsia"/>
          <w:b/>
          <w:bCs/>
          <w:sz w:val="24"/>
        </w:rPr>
        <w:t>5</w:t>
      </w:r>
      <w:r>
        <w:rPr>
          <w:rFonts w:ascii="SimHei" w:eastAsia="SimHei" w:hint="eastAsia"/>
          <w:sz w:val="24"/>
        </w:rPr>
        <w:t>条</w:t>
      </w:r>
      <w:r>
        <w:rPr>
          <w:rFonts w:ascii="SimHei" w:eastAsia="SimHei"/>
          <w:sz w:val="24"/>
        </w:rPr>
        <w:t>——</w:t>
      </w:r>
      <w:r>
        <w:rPr>
          <w:rFonts w:ascii="SimHei" w:eastAsia="SimHei" w:hint="eastAsia"/>
          <w:sz w:val="24"/>
        </w:rPr>
        <w:t>性别角色的陈规定型观念、偏见和家庭生活教育</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针对妇女的性犯罪</w:t>
      </w:r>
    </w:p>
    <w:p w:rsidR="00000000" w:rsidRDefault="00000000">
      <w:pPr>
        <w:spacing w:after="240" w:line="400" w:lineRule="exact"/>
        <w:ind w:firstLine="425"/>
        <w:rPr>
          <w:rFonts w:hint="eastAsia"/>
        </w:rPr>
      </w:pPr>
      <w:r>
        <w:rPr>
          <w:rFonts w:hint="eastAsia"/>
        </w:rPr>
        <w:t>2</w:t>
      </w:r>
      <w:r>
        <w:t>.</w:t>
      </w:r>
      <w:r>
        <w:rPr>
          <w:rFonts w:hint="eastAsia"/>
        </w:rPr>
        <w:t>1</w:t>
      </w:r>
      <w:r>
        <w:t xml:space="preserve">  </w:t>
      </w:r>
      <w:r>
        <w:rPr>
          <w:rFonts w:hint="eastAsia"/>
        </w:rPr>
        <w:t>存在着处理针对妇女的性犯罪的法律规定。根据《刑法》就强奸和施暴而起诉的案件数近年来浮动不定，如下文表</w:t>
      </w:r>
      <w:r>
        <w:rPr>
          <w:rFonts w:hint="eastAsia"/>
        </w:rPr>
        <w:t>1</w:t>
      </w:r>
      <w:r>
        <w:rPr>
          <w:rFonts w:hint="eastAsia"/>
        </w:rPr>
        <w:t>所示：</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3397"/>
        <w:gridCol w:w="3397"/>
      </w:tblGrid>
      <w:tr w:rsidR="00000000">
        <w:tblPrEx>
          <w:tblCellMar>
            <w:top w:w="0" w:type="dxa"/>
            <w:bottom w:w="0" w:type="dxa"/>
          </w:tblCellMar>
        </w:tblPrEx>
        <w:tc>
          <w:tcPr>
            <w:tcW w:w="2868" w:type="dxa"/>
          </w:tcPr>
          <w:p w:rsidR="00000000" w:rsidRDefault="00000000">
            <w:pPr>
              <w:pStyle w:val="PlainText1"/>
              <w:spacing w:line="400" w:lineRule="exact"/>
              <w:rPr>
                <w:rFonts w:ascii="SimHei" w:eastAsia="SimHei" w:hint="eastAsia"/>
              </w:rPr>
            </w:pPr>
            <w:r>
              <w:rPr>
                <w:rFonts w:ascii="SimHei" w:eastAsia="SimHei" w:hint="eastAsia"/>
              </w:rPr>
              <w:t>年份</w:t>
            </w:r>
          </w:p>
        </w:tc>
        <w:tc>
          <w:tcPr>
            <w:tcW w:w="3397" w:type="dxa"/>
          </w:tcPr>
          <w:p w:rsidR="00000000" w:rsidRDefault="00000000">
            <w:pPr>
              <w:spacing w:line="400" w:lineRule="exact"/>
              <w:jc w:val="center"/>
              <w:rPr>
                <w:rFonts w:ascii="SimHei" w:eastAsia="SimHei" w:hint="eastAsia"/>
              </w:rPr>
            </w:pPr>
            <w:r>
              <w:rPr>
                <w:rFonts w:ascii="SimHei" w:eastAsia="SimHei" w:hint="eastAsia"/>
              </w:rPr>
              <w:t>起诉案件数</w:t>
            </w:r>
          </w:p>
        </w:tc>
        <w:tc>
          <w:tcPr>
            <w:tcW w:w="3397" w:type="dxa"/>
          </w:tcPr>
          <w:p w:rsidR="00000000" w:rsidRDefault="00000000">
            <w:pPr>
              <w:spacing w:line="400" w:lineRule="exact"/>
              <w:jc w:val="center"/>
              <w:rPr>
                <w:rFonts w:ascii="SimHei" w:eastAsia="SimHei" w:hint="eastAsia"/>
              </w:rPr>
            </w:pPr>
            <w:r>
              <w:rPr>
                <w:rFonts w:ascii="SimHei" w:eastAsia="SimHei" w:hint="eastAsia"/>
              </w:rPr>
              <w:t>定罪案件数及占起诉案件数%</w:t>
            </w:r>
          </w:p>
        </w:tc>
      </w:tr>
      <w:tr w:rsidR="00000000">
        <w:tblPrEx>
          <w:tblCellMar>
            <w:top w:w="0" w:type="dxa"/>
            <w:bottom w:w="0" w:type="dxa"/>
          </w:tblCellMar>
        </w:tblPrEx>
        <w:tc>
          <w:tcPr>
            <w:tcW w:w="2868" w:type="dxa"/>
          </w:tcPr>
          <w:p w:rsidR="00000000" w:rsidRDefault="00000000">
            <w:pPr>
              <w:spacing w:line="400" w:lineRule="exact"/>
              <w:rPr>
                <w:rFonts w:hint="eastAsia"/>
              </w:rPr>
            </w:pPr>
            <w:r>
              <w:rPr>
                <w:rFonts w:hint="eastAsia"/>
              </w:rPr>
              <w:t>1995</w:t>
            </w:r>
            <w:r>
              <w:rPr>
                <w:rFonts w:hint="eastAsia"/>
              </w:rPr>
              <w:t>年</w:t>
            </w:r>
          </w:p>
        </w:tc>
        <w:tc>
          <w:tcPr>
            <w:tcW w:w="3397" w:type="dxa"/>
          </w:tcPr>
          <w:p w:rsidR="00000000" w:rsidRDefault="00000000">
            <w:pPr>
              <w:spacing w:line="400" w:lineRule="exact"/>
              <w:jc w:val="center"/>
              <w:rPr>
                <w:rFonts w:hint="eastAsia"/>
              </w:rPr>
            </w:pPr>
            <w:r>
              <w:rPr>
                <w:rFonts w:hint="eastAsia"/>
              </w:rPr>
              <w:t>360</w:t>
            </w:r>
          </w:p>
        </w:tc>
        <w:tc>
          <w:tcPr>
            <w:tcW w:w="3397" w:type="dxa"/>
          </w:tcPr>
          <w:p w:rsidR="00000000" w:rsidRDefault="00000000">
            <w:pPr>
              <w:spacing w:line="400" w:lineRule="exact"/>
              <w:jc w:val="center"/>
              <w:rPr>
                <w:rFonts w:hint="eastAsia"/>
              </w:rPr>
            </w:pPr>
            <w:r>
              <w:rPr>
                <w:rFonts w:hint="eastAsia"/>
              </w:rPr>
              <w:t>260</w:t>
            </w:r>
            <w:r>
              <w:rPr>
                <w:rFonts w:hint="eastAsia"/>
              </w:rPr>
              <w:t>（</w:t>
            </w:r>
            <w:r>
              <w:rPr>
                <w:rFonts w:hint="eastAsia"/>
              </w:rPr>
              <w:t>72</w:t>
            </w:r>
            <w:r>
              <w:t>.2%</w:t>
            </w:r>
            <w:r>
              <w:rPr>
                <w:rFonts w:hint="eastAsia"/>
              </w:rPr>
              <w:t>）</w:t>
            </w:r>
          </w:p>
        </w:tc>
      </w:tr>
      <w:tr w:rsidR="00000000">
        <w:tblPrEx>
          <w:tblCellMar>
            <w:top w:w="0" w:type="dxa"/>
            <w:bottom w:w="0" w:type="dxa"/>
          </w:tblCellMar>
        </w:tblPrEx>
        <w:tc>
          <w:tcPr>
            <w:tcW w:w="2868" w:type="dxa"/>
          </w:tcPr>
          <w:p w:rsidR="00000000" w:rsidRDefault="00000000">
            <w:pPr>
              <w:spacing w:line="400" w:lineRule="exact"/>
              <w:rPr>
                <w:rFonts w:hint="eastAsia"/>
              </w:rPr>
            </w:pPr>
            <w:r>
              <w:rPr>
                <w:rFonts w:hint="eastAsia"/>
              </w:rPr>
              <w:t>1996</w:t>
            </w:r>
            <w:r>
              <w:rPr>
                <w:rFonts w:hint="eastAsia"/>
              </w:rPr>
              <w:t>年</w:t>
            </w:r>
          </w:p>
        </w:tc>
        <w:tc>
          <w:tcPr>
            <w:tcW w:w="3397" w:type="dxa"/>
          </w:tcPr>
          <w:p w:rsidR="00000000" w:rsidRDefault="00000000">
            <w:pPr>
              <w:spacing w:line="400" w:lineRule="exact"/>
              <w:jc w:val="center"/>
              <w:rPr>
                <w:rFonts w:hint="eastAsia"/>
              </w:rPr>
            </w:pPr>
            <w:r>
              <w:rPr>
                <w:rFonts w:hint="eastAsia"/>
              </w:rPr>
              <w:t>333</w:t>
            </w:r>
          </w:p>
        </w:tc>
        <w:tc>
          <w:tcPr>
            <w:tcW w:w="3397" w:type="dxa"/>
          </w:tcPr>
          <w:p w:rsidR="00000000" w:rsidRDefault="00000000">
            <w:pPr>
              <w:spacing w:line="400" w:lineRule="exact"/>
              <w:jc w:val="center"/>
              <w:rPr>
                <w:rFonts w:hint="eastAsia"/>
              </w:rPr>
            </w:pPr>
            <w:r>
              <w:rPr>
                <w:rFonts w:hint="eastAsia"/>
              </w:rPr>
              <w:t>225</w:t>
            </w:r>
            <w:r>
              <w:rPr>
                <w:rFonts w:hint="eastAsia"/>
              </w:rPr>
              <w:t>（</w:t>
            </w:r>
            <w:r>
              <w:rPr>
                <w:rFonts w:hint="eastAsia"/>
              </w:rPr>
              <w:t>67</w:t>
            </w:r>
            <w:r>
              <w:t>.6</w:t>
            </w:r>
            <w:r>
              <w:rPr>
                <w:rFonts w:hint="eastAsia"/>
              </w:rPr>
              <w:t>%</w:t>
            </w:r>
            <w:r>
              <w:rPr>
                <w:rFonts w:hint="eastAsia"/>
              </w:rPr>
              <w:t>）</w:t>
            </w:r>
          </w:p>
        </w:tc>
      </w:tr>
      <w:tr w:rsidR="00000000">
        <w:tblPrEx>
          <w:tblCellMar>
            <w:top w:w="0" w:type="dxa"/>
            <w:bottom w:w="0" w:type="dxa"/>
          </w:tblCellMar>
        </w:tblPrEx>
        <w:tc>
          <w:tcPr>
            <w:tcW w:w="2868" w:type="dxa"/>
          </w:tcPr>
          <w:p w:rsidR="00000000" w:rsidRDefault="00000000">
            <w:pPr>
              <w:spacing w:line="400" w:lineRule="exact"/>
              <w:rPr>
                <w:rFonts w:hint="eastAsia"/>
              </w:rPr>
            </w:pPr>
            <w:r>
              <w:rPr>
                <w:rFonts w:hint="eastAsia"/>
              </w:rPr>
              <w:t>1997</w:t>
            </w:r>
            <w:r>
              <w:rPr>
                <w:rFonts w:hint="eastAsia"/>
              </w:rPr>
              <w:t>年</w:t>
            </w:r>
          </w:p>
        </w:tc>
        <w:tc>
          <w:tcPr>
            <w:tcW w:w="3397" w:type="dxa"/>
          </w:tcPr>
          <w:p w:rsidR="00000000" w:rsidRDefault="00000000">
            <w:pPr>
              <w:spacing w:line="400" w:lineRule="exact"/>
              <w:jc w:val="center"/>
              <w:rPr>
                <w:rFonts w:hint="eastAsia"/>
              </w:rPr>
            </w:pPr>
            <w:r>
              <w:rPr>
                <w:rFonts w:hint="eastAsia"/>
              </w:rPr>
              <w:t>301</w:t>
            </w:r>
          </w:p>
        </w:tc>
        <w:tc>
          <w:tcPr>
            <w:tcW w:w="3397" w:type="dxa"/>
          </w:tcPr>
          <w:p w:rsidR="00000000" w:rsidRDefault="00000000">
            <w:pPr>
              <w:spacing w:line="400" w:lineRule="exact"/>
              <w:jc w:val="center"/>
              <w:rPr>
                <w:rFonts w:hint="eastAsia"/>
              </w:rPr>
            </w:pPr>
            <w:r>
              <w:rPr>
                <w:rFonts w:hint="eastAsia"/>
              </w:rPr>
              <w:t>174</w:t>
            </w:r>
            <w:r>
              <w:rPr>
                <w:rFonts w:hint="eastAsia"/>
              </w:rPr>
              <w:t>（</w:t>
            </w:r>
            <w:r>
              <w:rPr>
                <w:rFonts w:hint="eastAsia"/>
              </w:rPr>
              <w:t>57</w:t>
            </w:r>
            <w:r>
              <w:t>.8%</w:t>
            </w:r>
            <w:r>
              <w:rPr>
                <w:rFonts w:hint="eastAsia"/>
              </w:rPr>
              <w:t>）</w:t>
            </w:r>
          </w:p>
        </w:tc>
      </w:tr>
      <w:tr w:rsidR="00000000">
        <w:tblPrEx>
          <w:tblCellMar>
            <w:top w:w="0" w:type="dxa"/>
            <w:bottom w:w="0" w:type="dxa"/>
          </w:tblCellMar>
        </w:tblPrEx>
        <w:tc>
          <w:tcPr>
            <w:tcW w:w="2868" w:type="dxa"/>
          </w:tcPr>
          <w:p w:rsidR="00000000" w:rsidRDefault="00000000">
            <w:pPr>
              <w:spacing w:line="400" w:lineRule="exact"/>
              <w:rPr>
                <w:rFonts w:hint="eastAsia"/>
              </w:rPr>
            </w:pPr>
            <w:r>
              <w:rPr>
                <w:rFonts w:hint="eastAsia"/>
              </w:rPr>
              <w:t>1998</w:t>
            </w:r>
            <w:r>
              <w:rPr>
                <w:rFonts w:hint="eastAsia"/>
              </w:rPr>
              <w:t>年</w:t>
            </w:r>
          </w:p>
        </w:tc>
        <w:tc>
          <w:tcPr>
            <w:tcW w:w="3397" w:type="dxa"/>
          </w:tcPr>
          <w:p w:rsidR="00000000" w:rsidRDefault="00000000">
            <w:pPr>
              <w:spacing w:line="400" w:lineRule="exact"/>
              <w:jc w:val="center"/>
              <w:rPr>
                <w:rFonts w:hint="eastAsia"/>
              </w:rPr>
            </w:pPr>
            <w:r>
              <w:rPr>
                <w:rFonts w:hint="eastAsia"/>
              </w:rPr>
              <w:t>313</w:t>
            </w:r>
          </w:p>
        </w:tc>
        <w:tc>
          <w:tcPr>
            <w:tcW w:w="3397" w:type="dxa"/>
          </w:tcPr>
          <w:p w:rsidR="00000000" w:rsidRDefault="00000000">
            <w:pPr>
              <w:spacing w:line="400" w:lineRule="exact"/>
              <w:jc w:val="center"/>
              <w:rPr>
                <w:rFonts w:hint="eastAsia"/>
              </w:rPr>
            </w:pPr>
            <w:r>
              <w:rPr>
                <w:rFonts w:hint="eastAsia"/>
              </w:rPr>
              <w:t>152</w:t>
            </w:r>
            <w:r>
              <w:rPr>
                <w:rFonts w:hint="eastAsia"/>
              </w:rPr>
              <w:t>（</w:t>
            </w:r>
            <w:r>
              <w:rPr>
                <w:rFonts w:hint="eastAsia"/>
              </w:rPr>
              <w:t>48</w:t>
            </w:r>
            <w:r>
              <w:t>.6%</w:t>
            </w:r>
            <w:r>
              <w:rPr>
                <w:rFonts w:hint="eastAsia"/>
              </w:rPr>
              <w:t>）</w:t>
            </w:r>
          </w:p>
        </w:tc>
      </w:tr>
      <w:tr w:rsidR="00000000">
        <w:tblPrEx>
          <w:tblCellMar>
            <w:top w:w="0" w:type="dxa"/>
            <w:bottom w:w="0" w:type="dxa"/>
          </w:tblCellMar>
        </w:tblPrEx>
        <w:tc>
          <w:tcPr>
            <w:tcW w:w="2868" w:type="dxa"/>
          </w:tcPr>
          <w:p w:rsidR="00000000" w:rsidRDefault="00000000">
            <w:pPr>
              <w:spacing w:line="400" w:lineRule="exact"/>
              <w:rPr>
                <w:rFonts w:hint="eastAsia"/>
              </w:rPr>
            </w:pPr>
            <w:r>
              <w:rPr>
                <w:rFonts w:hint="eastAsia"/>
              </w:rPr>
              <w:t>1999</w:t>
            </w:r>
            <w:r>
              <w:rPr>
                <w:rFonts w:hint="eastAsia"/>
              </w:rPr>
              <w:t>年</w:t>
            </w:r>
          </w:p>
        </w:tc>
        <w:tc>
          <w:tcPr>
            <w:tcW w:w="3397" w:type="dxa"/>
          </w:tcPr>
          <w:p w:rsidR="00000000" w:rsidRDefault="00000000">
            <w:pPr>
              <w:spacing w:line="400" w:lineRule="exact"/>
              <w:jc w:val="center"/>
              <w:rPr>
                <w:rFonts w:hint="eastAsia"/>
              </w:rPr>
            </w:pPr>
            <w:r>
              <w:rPr>
                <w:rFonts w:hint="eastAsia"/>
              </w:rPr>
              <w:t>169</w:t>
            </w:r>
          </w:p>
        </w:tc>
        <w:tc>
          <w:tcPr>
            <w:tcW w:w="3397" w:type="dxa"/>
          </w:tcPr>
          <w:p w:rsidR="00000000" w:rsidRDefault="00000000">
            <w:pPr>
              <w:spacing w:line="400" w:lineRule="exact"/>
              <w:jc w:val="center"/>
              <w:rPr>
                <w:rFonts w:hint="eastAsia"/>
              </w:rPr>
            </w:pPr>
            <w:r>
              <w:t>72</w:t>
            </w:r>
            <w:r>
              <w:rPr>
                <w:rFonts w:hint="eastAsia"/>
              </w:rPr>
              <w:t>（</w:t>
            </w:r>
            <w:r>
              <w:t>42.6%</w:t>
            </w:r>
            <w:r>
              <w:rPr>
                <w:rFonts w:hint="eastAsia"/>
              </w:rPr>
              <w:t>）</w:t>
            </w:r>
          </w:p>
        </w:tc>
      </w:tr>
      <w:tr w:rsidR="00000000">
        <w:tblPrEx>
          <w:tblCellMar>
            <w:top w:w="0" w:type="dxa"/>
            <w:bottom w:w="0" w:type="dxa"/>
          </w:tblCellMar>
        </w:tblPrEx>
        <w:tc>
          <w:tcPr>
            <w:tcW w:w="2868" w:type="dxa"/>
          </w:tcPr>
          <w:p w:rsidR="00000000" w:rsidRDefault="00000000">
            <w:pPr>
              <w:spacing w:line="400" w:lineRule="exact"/>
              <w:rPr>
                <w:rFonts w:hint="eastAsia"/>
              </w:rPr>
            </w:pPr>
            <w:r>
              <w:rPr>
                <w:rFonts w:hint="eastAsia"/>
              </w:rPr>
              <w:t>2000</w:t>
            </w:r>
            <w:r>
              <w:rPr>
                <w:rFonts w:hint="eastAsia"/>
              </w:rPr>
              <w:t>年</w:t>
            </w:r>
            <w:r>
              <w:rPr>
                <w:rFonts w:hint="eastAsia"/>
              </w:rPr>
              <w:t>1</w:t>
            </w:r>
            <w:r>
              <w:rPr>
                <w:rFonts w:hint="eastAsia"/>
              </w:rPr>
              <w:t>月至</w:t>
            </w:r>
            <w:r>
              <w:rPr>
                <w:rFonts w:hint="eastAsia"/>
              </w:rPr>
              <w:t>6</w:t>
            </w:r>
            <w:r>
              <w:rPr>
                <w:rFonts w:hint="eastAsia"/>
              </w:rPr>
              <w:t>月</w:t>
            </w:r>
            <w:r>
              <w:rPr>
                <w:rStyle w:val="FootnoteReference"/>
              </w:rPr>
              <w:footnoteReference w:customMarkFollows="1" w:id="12"/>
              <w:t>9</w:t>
            </w:r>
          </w:p>
        </w:tc>
        <w:tc>
          <w:tcPr>
            <w:tcW w:w="3397" w:type="dxa"/>
          </w:tcPr>
          <w:p w:rsidR="00000000" w:rsidRDefault="00000000">
            <w:pPr>
              <w:spacing w:line="400" w:lineRule="exact"/>
              <w:jc w:val="center"/>
              <w:rPr>
                <w:rFonts w:hint="eastAsia"/>
              </w:rPr>
            </w:pPr>
            <w:r>
              <w:rPr>
                <w:rFonts w:hint="eastAsia"/>
              </w:rPr>
              <w:t>110</w:t>
            </w:r>
          </w:p>
        </w:tc>
        <w:tc>
          <w:tcPr>
            <w:tcW w:w="3397" w:type="dxa"/>
          </w:tcPr>
          <w:p w:rsidR="00000000" w:rsidRDefault="00000000">
            <w:pPr>
              <w:spacing w:line="400" w:lineRule="exact"/>
              <w:jc w:val="center"/>
            </w:pPr>
            <w:r>
              <w:rPr>
                <w:rFonts w:hint="eastAsia"/>
              </w:rPr>
              <w:t>56</w:t>
            </w:r>
            <w:r>
              <w:rPr>
                <w:rFonts w:hint="eastAsia"/>
              </w:rPr>
              <w:t>（</w:t>
            </w:r>
            <w:r>
              <w:rPr>
                <w:rFonts w:hint="eastAsia"/>
              </w:rPr>
              <w:t>50</w:t>
            </w:r>
            <w:r>
              <w:t>.9%</w:t>
            </w:r>
            <w:r>
              <w:rPr>
                <w:rFonts w:hint="eastAsia"/>
              </w:rPr>
              <w:t>）</w:t>
            </w:r>
          </w:p>
        </w:tc>
      </w:tr>
    </w:tbl>
    <w:p w:rsidR="00000000" w:rsidRDefault="00000000">
      <w:pPr>
        <w:pStyle w:val="PlainText1"/>
        <w:spacing w:before="240" w:after="240" w:line="400" w:lineRule="exact"/>
        <w:rPr>
          <w:rFonts w:ascii="Times New Roman" w:eastAsia="KaiTi_GB2312" w:hint="eastAsia"/>
          <w:b/>
          <w:bCs/>
        </w:rPr>
      </w:pPr>
      <w:r>
        <w:rPr>
          <w:rFonts w:ascii="Times New Roman" w:eastAsia="KaiTi_GB2312" w:hint="eastAsia"/>
          <w:b/>
          <w:bCs/>
        </w:rPr>
        <w:t>提高对人身安全的意识</w:t>
      </w:r>
    </w:p>
    <w:p w:rsidR="00000000" w:rsidRDefault="00000000">
      <w:pPr>
        <w:spacing w:after="240" w:line="400" w:lineRule="exact"/>
        <w:ind w:firstLine="425"/>
        <w:rPr>
          <w:rFonts w:hint="eastAsia"/>
        </w:rPr>
      </w:pPr>
      <w:r>
        <w:rPr>
          <w:rFonts w:hint="eastAsia"/>
        </w:rPr>
        <w:t>2</w:t>
      </w:r>
      <w:r>
        <w:t>.</w:t>
      </w:r>
      <w:r>
        <w:rPr>
          <w:rFonts w:hint="eastAsia"/>
        </w:rPr>
        <w:t>2</w:t>
      </w:r>
      <w:r>
        <w:t xml:space="preserve">  </w:t>
      </w:r>
      <w:r>
        <w:rPr>
          <w:rFonts w:hint="eastAsia"/>
        </w:rPr>
        <w:t>我国当地新闻日报之一的一家新报纸于</w:t>
      </w:r>
      <w:r>
        <w:rPr>
          <w:rFonts w:hint="eastAsia"/>
        </w:rPr>
        <w:t>2000</w:t>
      </w:r>
      <w:r>
        <w:rPr>
          <w:rFonts w:hint="eastAsia"/>
        </w:rPr>
        <w:t>年</w:t>
      </w:r>
      <w:r>
        <w:rPr>
          <w:rFonts w:hint="eastAsia"/>
        </w:rPr>
        <w:t>5</w:t>
      </w:r>
      <w:r>
        <w:rPr>
          <w:rFonts w:hint="eastAsia"/>
        </w:rPr>
        <w:t>月发起了“妇女人身安全运动”，并载文介绍独居妇女如何才能安全地从事日常例行活动。</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防范与因特网和电视节目有关的危险</w:t>
      </w:r>
    </w:p>
    <w:p w:rsidR="00000000" w:rsidRDefault="00000000">
      <w:pPr>
        <w:spacing w:after="240" w:line="400" w:lineRule="exact"/>
        <w:ind w:firstLine="425"/>
        <w:rPr>
          <w:rFonts w:hint="eastAsia"/>
        </w:rPr>
      </w:pPr>
      <w:r>
        <w:rPr>
          <w:rFonts w:hint="eastAsia"/>
        </w:rPr>
        <w:t>2</w:t>
      </w:r>
      <w:r>
        <w:t>.</w:t>
      </w:r>
      <w:r>
        <w:rPr>
          <w:rFonts w:hint="eastAsia"/>
        </w:rPr>
        <w:t>3</w:t>
      </w:r>
      <w:r>
        <w:t xml:space="preserve">  </w:t>
      </w:r>
      <w:r>
        <w:rPr>
          <w:rFonts w:hint="eastAsia"/>
        </w:rPr>
        <w:t>目前，新加坡广播管理局（广管局）《自由播放电视节目法》订有条款，对宣传妇女和女孩的陈规定型观念、性商业行为和针对妇女和女孩的暴力等问题加以处理。例如，《节目法》规定，“节目中应避免下述描述，即无意中提及生来处于劣势的人或可能鼓励因性别、年龄、残疾或职业地位而对居民的任何部分加以歧视。”它还劝阻播放过度的暴力或痛苦的场景，例如人们遭受残暴杀害和酷刑的近镜头和强奸场面的直观描述。</w:t>
      </w:r>
    </w:p>
    <w:p w:rsidR="00000000" w:rsidRDefault="00000000">
      <w:pPr>
        <w:spacing w:after="240" w:line="400" w:lineRule="exact"/>
        <w:ind w:firstLine="425"/>
        <w:rPr>
          <w:rFonts w:hint="eastAsia"/>
        </w:rPr>
      </w:pPr>
      <w:r>
        <w:rPr>
          <w:rFonts w:hint="eastAsia"/>
        </w:rPr>
        <w:t>2</w:t>
      </w:r>
      <w:r>
        <w:t>.</w:t>
      </w:r>
      <w:r>
        <w:rPr>
          <w:rFonts w:hint="eastAsia"/>
        </w:rPr>
        <w:t>4</w:t>
      </w:r>
      <w:r>
        <w:t xml:space="preserve">  </w:t>
      </w:r>
      <w:r>
        <w:rPr>
          <w:rFonts w:hint="eastAsia"/>
        </w:rPr>
        <w:t>关于因特网的内容管理，政府通过广管局实行一种三管齐下的做法，其中咨询、透明和轻触式的管理框架得到业界自律和公共教育节目的支持。与此同时，作为原则问题，广管局取缔了</w:t>
      </w:r>
      <w:r>
        <w:rPr>
          <w:rFonts w:hint="eastAsia"/>
        </w:rPr>
        <w:t>100</w:t>
      </w:r>
      <w:r>
        <w:rPr>
          <w:rFonts w:hint="eastAsia"/>
        </w:rPr>
        <w:t>个具有重大影响的色情网站。</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学校性教育课程</w:t>
      </w:r>
    </w:p>
    <w:p w:rsidR="00000000" w:rsidRDefault="00000000">
      <w:pPr>
        <w:spacing w:after="240" w:line="400" w:lineRule="exact"/>
        <w:ind w:firstLine="420"/>
        <w:rPr>
          <w:rFonts w:hint="eastAsia"/>
        </w:rPr>
      </w:pPr>
      <w:r>
        <w:rPr>
          <w:rFonts w:hint="eastAsia"/>
        </w:rPr>
        <w:t>2</w:t>
      </w:r>
      <w:r>
        <w:t xml:space="preserve">.5  </w:t>
      </w:r>
      <w:r>
        <w:rPr>
          <w:rFonts w:hint="eastAsia"/>
        </w:rPr>
        <w:t>2001</w:t>
      </w:r>
      <w:r>
        <w:rPr>
          <w:rFonts w:hint="eastAsia"/>
        </w:rPr>
        <w:t>年初，教育部对</w:t>
      </w:r>
      <w:r>
        <w:rPr>
          <w:rFonts w:hint="eastAsia"/>
        </w:rPr>
        <w:t>11</w:t>
      </w:r>
      <w:r>
        <w:rPr>
          <w:rFonts w:hint="eastAsia"/>
        </w:rPr>
        <w:t>至</w:t>
      </w:r>
      <w:r>
        <w:rPr>
          <w:rFonts w:hint="eastAsia"/>
        </w:rPr>
        <w:t>18</w:t>
      </w:r>
      <w:r>
        <w:rPr>
          <w:rFonts w:hint="eastAsia"/>
        </w:rPr>
        <w:t>岁的学生实施性教育课程。该课程涉及至少</w:t>
      </w:r>
      <w:r>
        <w:rPr>
          <w:rFonts w:hint="eastAsia"/>
        </w:rPr>
        <w:t>6</w:t>
      </w:r>
      <w:r>
        <w:rPr>
          <w:rFonts w:hint="eastAsia"/>
        </w:rPr>
        <w:t>小时的性教育，内容超出了性和避孕基本知识的范围。年龄较小的儿童则学习有关发育及其身体所发生变化的知识。中学的青少年学习关于男女孩关系、妊娠、色情、性传染病危险、性骚扰等方面的知识。该课程得到一个名叫“生长年代”的多媒体软件包的支持。</w:t>
      </w:r>
    </w:p>
    <w:p w:rsidR="00000000" w:rsidRDefault="00000000">
      <w:pPr>
        <w:spacing w:after="240" w:line="400" w:lineRule="exact"/>
        <w:ind w:firstLine="420"/>
        <w:rPr>
          <w:rFonts w:hint="eastAsia"/>
        </w:rPr>
      </w:pPr>
      <w:r>
        <w:rPr>
          <w:rFonts w:hint="eastAsia"/>
        </w:rPr>
        <w:t>2</w:t>
      </w:r>
      <w:r>
        <w:t xml:space="preserve">.6  </w:t>
      </w:r>
      <w:r>
        <w:rPr>
          <w:rFonts w:hint="eastAsia"/>
        </w:rPr>
        <w:t>该课程旨在增强核心价值观如责任、义务和自尊及尊重他人等。包括了诸如堕胎等专题以处理青少年堕胎问题。青少年堕胎率（</w:t>
      </w:r>
      <w:r>
        <w:rPr>
          <w:rFonts w:hint="eastAsia"/>
        </w:rPr>
        <w:t>20</w:t>
      </w:r>
      <w:r>
        <w:rPr>
          <w:rFonts w:hint="eastAsia"/>
        </w:rPr>
        <w:t>岁以下）占总堕胎的比例自</w:t>
      </w:r>
      <w:r>
        <w:rPr>
          <w:rFonts w:hint="eastAsia"/>
        </w:rPr>
        <w:t>1996</w:t>
      </w:r>
      <w:r>
        <w:rPr>
          <w:rFonts w:hint="eastAsia"/>
        </w:rPr>
        <w:t>年以来平均每年为</w:t>
      </w:r>
      <w:r>
        <w:rPr>
          <w:rFonts w:hint="eastAsia"/>
        </w:rPr>
        <w:t>10</w:t>
      </w:r>
      <w:r>
        <w:t>.47%</w:t>
      </w:r>
      <w:r>
        <w:rPr>
          <w:rFonts w:hint="eastAsia"/>
        </w:rPr>
        <w:t>，现附录于下：</w:t>
      </w:r>
    </w:p>
    <w:p w:rsidR="00000000" w:rsidRDefault="00000000">
      <w:pPr>
        <w:spacing w:after="240" w:line="400" w:lineRule="exact"/>
        <w:ind w:left="2550"/>
        <w:rPr>
          <w:rFonts w:eastAsia="KaiTi_GB2312" w:hint="eastAsia"/>
        </w:rPr>
      </w:pPr>
      <w:r>
        <w:rPr>
          <w:rFonts w:eastAsia="KaiTi_GB2312" w:hint="eastAsia"/>
        </w:rPr>
        <w:t>年份</w:t>
      </w:r>
      <w:r>
        <w:rPr>
          <w:rFonts w:eastAsia="KaiTi_GB2312" w:hint="eastAsia"/>
        </w:rPr>
        <w:tab/>
      </w:r>
      <w:r>
        <w:rPr>
          <w:rFonts w:eastAsia="KaiTi_GB2312" w:hint="eastAsia"/>
        </w:rPr>
        <w:tab/>
      </w:r>
      <w:r>
        <w:rPr>
          <w:rFonts w:eastAsia="KaiTi_GB2312" w:hint="eastAsia"/>
        </w:rPr>
        <w:tab/>
      </w:r>
      <w:r>
        <w:rPr>
          <w:rFonts w:eastAsia="KaiTi_GB2312" w:hint="eastAsia"/>
        </w:rPr>
        <w:tab/>
      </w:r>
      <w:r>
        <w:rPr>
          <w:rFonts w:eastAsia="KaiTi_GB2312" w:hint="eastAsia"/>
        </w:rPr>
        <w:tab/>
      </w:r>
      <w:r>
        <w:rPr>
          <w:rFonts w:eastAsia="KaiTi_GB2312" w:hint="eastAsia"/>
        </w:rPr>
        <w:tab/>
      </w:r>
      <w:r>
        <w:rPr>
          <w:rFonts w:eastAsia="KaiTi_GB2312" w:hint="eastAsia"/>
        </w:rPr>
        <w:t>青少年堕胎率</w:t>
      </w:r>
    </w:p>
    <w:p w:rsidR="00000000" w:rsidRDefault="00000000">
      <w:pPr>
        <w:spacing w:line="400" w:lineRule="exact"/>
        <w:ind w:left="2550"/>
      </w:pPr>
      <w:r>
        <w:rPr>
          <w:rFonts w:hint="eastAsia"/>
        </w:rPr>
        <w:t>1996</w:t>
      </w:r>
      <w:r>
        <w:rPr>
          <w:rFonts w:hint="eastAsia"/>
        </w:rPr>
        <w:t>年</w:t>
      </w:r>
      <w:r>
        <w:rPr>
          <w:rFonts w:hint="eastAsia"/>
        </w:rPr>
        <w:tab/>
      </w:r>
      <w:r>
        <w:rPr>
          <w:rFonts w:hint="eastAsia"/>
        </w:rPr>
        <w:tab/>
      </w:r>
      <w:r>
        <w:rPr>
          <w:rFonts w:hint="eastAsia"/>
        </w:rPr>
        <w:tab/>
      </w:r>
      <w:r>
        <w:rPr>
          <w:rFonts w:hint="eastAsia"/>
        </w:rPr>
        <w:tab/>
      </w:r>
      <w:r>
        <w:rPr>
          <w:rFonts w:hint="eastAsia"/>
        </w:rPr>
        <w:tab/>
      </w:r>
      <w:r>
        <w:rPr>
          <w:rFonts w:hint="eastAsia"/>
        </w:rPr>
        <w:tab/>
        <w:t>10</w:t>
      </w:r>
      <w:r>
        <w:t>.4%</w:t>
      </w:r>
    </w:p>
    <w:p w:rsidR="00000000" w:rsidRDefault="00000000">
      <w:pPr>
        <w:spacing w:line="400" w:lineRule="exact"/>
        <w:ind w:left="2550"/>
      </w:pPr>
      <w:r>
        <w:t>1997</w:t>
      </w:r>
      <w:r>
        <w:rPr>
          <w:rFonts w:hint="eastAsia"/>
        </w:rPr>
        <w:t>年</w:t>
      </w:r>
      <w:r>
        <w:tab/>
      </w:r>
      <w:r>
        <w:tab/>
      </w:r>
      <w:r>
        <w:tab/>
      </w:r>
      <w:r>
        <w:tab/>
      </w:r>
      <w:r>
        <w:tab/>
      </w:r>
      <w:r>
        <w:tab/>
        <w:t>11.2%</w:t>
      </w:r>
    </w:p>
    <w:p w:rsidR="00000000" w:rsidRDefault="00000000">
      <w:pPr>
        <w:spacing w:line="400" w:lineRule="exact"/>
        <w:ind w:left="2550"/>
      </w:pPr>
      <w:r>
        <w:t>1998</w:t>
      </w:r>
      <w:r>
        <w:tab/>
      </w:r>
      <w:r>
        <w:rPr>
          <w:rFonts w:hint="eastAsia"/>
        </w:rPr>
        <w:t>年</w:t>
      </w:r>
      <w:r>
        <w:tab/>
      </w:r>
      <w:r>
        <w:tab/>
      </w:r>
      <w:r>
        <w:tab/>
      </w:r>
      <w:r>
        <w:tab/>
      </w:r>
      <w:r>
        <w:tab/>
      </w:r>
      <w:r>
        <w:rPr>
          <w:rFonts w:hint="eastAsia"/>
        </w:rPr>
        <w:tab/>
        <w:t xml:space="preserve"> </w:t>
      </w:r>
      <w:r>
        <w:t>9.9%</w:t>
      </w:r>
    </w:p>
    <w:p w:rsidR="00000000" w:rsidRDefault="00000000">
      <w:pPr>
        <w:spacing w:after="240" w:line="400" w:lineRule="exact"/>
        <w:ind w:left="2550"/>
      </w:pPr>
      <w:r>
        <w:t>1999</w:t>
      </w:r>
      <w:r>
        <w:tab/>
      </w:r>
      <w:r>
        <w:rPr>
          <w:rFonts w:hint="eastAsia"/>
        </w:rPr>
        <w:t>年</w:t>
      </w:r>
      <w:r>
        <w:tab/>
      </w:r>
      <w:r>
        <w:tab/>
      </w:r>
      <w:r>
        <w:tab/>
      </w:r>
      <w:r>
        <w:tab/>
      </w:r>
      <w:r>
        <w:tab/>
      </w:r>
      <w:r>
        <w:rPr>
          <w:rFonts w:hint="eastAsia"/>
        </w:rPr>
        <w:tab/>
      </w:r>
      <w:r>
        <w:t>10.4%</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家庭生活教育</w:t>
      </w:r>
    </w:p>
    <w:p w:rsidR="00000000" w:rsidRDefault="00000000">
      <w:pPr>
        <w:spacing w:after="240" w:line="400" w:lineRule="exact"/>
        <w:ind w:firstLine="420"/>
        <w:rPr>
          <w:rFonts w:hint="eastAsia"/>
        </w:rPr>
      </w:pPr>
      <w:r>
        <w:rPr>
          <w:rFonts w:hint="eastAsia"/>
        </w:rPr>
        <w:t>2</w:t>
      </w:r>
      <w:r>
        <w:t xml:space="preserve">.7  </w:t>
      </w:r>
      <w:r>
        <w:rPr>
          <w:rFonts w:hint="eastAsia"/>
        </w:rPr>
        <w:t>在穆斯林家庭中，男性应负起扶养家庭的主要责任，而且人们认为父亲应成为其儿子的较为主动积极的角色典范。</w:t>
      </w:r>
      <w:r>
        <w:rPr>
          <w:rFonts w:hint="eastAsia"/>
        </w:rPr>
        <w:t>1999</w:t>
      </w:r>
      <w:r>
        <w:rPr>
          <w:rFonts w:hint="eastAsia"/>
        </w:rPr>
        <w:t>年</w:t>
      </w:r>
      <w:r>
        <w:rPr>
          <w:rFonts w:hint="eastAsia"/>
        </w:rPr>
        <w:t>M</w:t>
      </w:r>
      <w:r>
        <w:t>ajlis Ugama Islam Singapura</w:t>
      </w:r>
      <w:r>
        <w:rPr>
          <w:rFonts w:hint="eastAsia"/>
        </w:rPr>
        <w:t>（</w:t>
      </w:r>
      <w:r>
        <w:rPr>
          <w:rFonts w:hint="eastAsia"/>
        </w:rPr>
        <w:t>MUIS</w:t>
      </w:r>
      <w:r>
        <w:rPr>
          <w:rFonts w:hint="eastAsia"/>
        </w:rPr>
        <w:t>–穆斯林宗教理事会）对</w:t>
      </w:r>
      <w:r>
        <w:rPr>
          <w:rFonts w:hint="eastAsia"/>
        </w:rPr>
        <w:t>1 000</w:t>
      </w:r>
      <w:r>
        <w:rPr>
          <w:rFonts w:hint="eastAsia"/>
        </w:rPr>
        <w:t>名穆斯林进行了一项研究，其中发现子女如有问题将首先找母亲，父亲在优先次序中排名第五。</w:t>
      </w:r>
      <w:r>
        <w:rPr>
          <w:rFonts w:hint="eastAsia"/>
        </w:rPr>
        <w:t>2000</w:t>
      </w:r>
      <w:r>
        <w:rPr>
          <w:rFonts w:hint="eastAsia"/>
        </w:rPr>
        <w:t>年</w:t>
      </w:r>
      <w:r>
        <w:rPr>
          <w:rFonts w:hint="eastAsia"/>
        </w:rPr>
        <w:t>9</w:t>
      </w:r>
      <w:r>
        <w:rPr>
          <w:rFonts w:hint="eastAsia"/>
        </w:rPr>
        <w:t>月，发起了关于穆斯林家庭早期养育子女问题的“</w:t>
      </w:r>
      <w:r>
        <w:rPr>
          <w:rFonts w:hint="eastAsia"/>
        </w:rPr>
        <w:t>2000</w:t>
      </w:r>
      <w:r>
        <w:rPr>
          <w:rFonts w:hint="eastAsia"/>
        </w:rPr>
        <w:t>年穆斯林家庭运动”，以专注于儿子在家庭中的角色。穆斯林宗教理事会组织的为期一个月的运动，以穆斯林首字母缩略语“</w:t>
      </w:r>
      <w:r>
        <w:t>Taqwa</w:t>
      </w:r>
      <w:r>
        <w:rPr>
          <w:rFonts w:hint="eastAsia"/>
        </w:rPr>
        <w:t>”为基础，它指的是责任、值得信赖、力量、远见和正直。该项运动还通过新加坡</w:t>
      </w:r>
      <w:r>
        <w:t>Kadayanallur</w:t>
      </w:r>
      <w:r>
        <w:rPr>
          <w:rFonts w:hint="eastAsia"/>
        </w:rPr>
        <w:t>印度穆斯林联盟</w:t>
      </w:r>
      <w:r>
        <w:t>——</w:t>
      </w:r>
      <w:r>
        <w:rPr>
          <w:rFonts w:hint="eastAsia"/>
        </w:rPr>
        <w:t>一个志愿福利组织</w:t>
      </w:r>
      <w:r>
        <w:t>——</w:t>
      </w:r>
      <w:r>
        <w:rPr>
          <w:rFonts w:hint="eastAsia"/>
        </w:rPr>
        <w:t>的介入而覆盖印度穆斯林社区。</w:t>
      </w:r>
    </w:p>
    <w:p w:rsidR="00000000" w:rsidRDefault="00000000">
      <w:pPr>
        <w:spacing w:after="240" w:line="400" w:lineRule="exact"/>
        <w:ind w:firstLine="420"/>
        <w:rPr>
          <w:rFonts w:hint="eastAsia"/>
        </w:rPr>
      </w:pPr>
      <w:r>
        <w:rPr>
          <w:rFonts w:hint="eastAsia"/>
        </w:rPr>
        <w:t>2</w:t>
      </w:r>
      <w:r>
        <w:t xml:space="preserve">.8  </w:t>
      </w:r>
      <w:r>
        <w:rPr>
          <w:rFonts w:hint="eastAsia"/>
        </w:rPr>
        <w:t>2000</w:t>
      </w:r>
      <w:r>
        <w:rPr>
          <w:rFonts w:hint="eastAsia"/>
        </w:rPr>
        <w:t>年</w:t>
      </w:r>
      <w:r>
        <w:rPr>
          <w:rFonts w:hint="eastAsia"/>
        </w:rPr>
        <w:t>10</w:t>
      </w:r>
      <w:r>
        <w:rPr>
          <w:rFonts w:hint="eastAsia"/>
        </w:rPr>
        <w:t>月，社会发展和体育部（社体部）推出了家庭生活大使方案，与各社区、民间团体、社会服务机构、政府、企业和个人形成了伙伴关系，通过普及家庭生活教育以建立牢固和稳定的家庭。它们为雇员和社区提倡、鼓励和组织家庭生活教育方案，向工作人员传播家庭生活教育信息，并充当家庭生活问题的信息、查询和联络点。社体部支助该方案，提供家庭生活参考资料，提供机会接触各专业的专家讲演者和关于家庭生活问题的研究成果。这种民间活动也是交流最佳做法的论坛。</w:t>
      </w:r>
    </w:p>
    <w:p w:rsidR="00000000" w:rsidRDefault="00000000">
      <w:pPr>
        <w:spacing w:after="240" w:line="400" w:lineRule="exact"/>
        <w:ind w:firstLine="425"/>
        <w:rPr>
          <w:rFonts w:ascii="SimHei" w:eastAsia="SimHei" w:hint="eastAsia"/>
          <w:sz w:val="24"/>
        </w:rPr>
      </w:pPr>
      <w:r>
        <w:rPr>
          <w:rFonts w:eastAsia="SimHei" w:hint="eastAsia"/>
          <w:sz w:val="24"/>
        </w:rPr>
        <w:t>3</w:t>
      </w:r>
      <w:r>
        <w:rPr>
          <w:rFonts w:ascii="SimHei" w:eastAsia="SimHei" w:hint="eastAsia"/>
          <w:sz w:val="24"/>
        </w:rPr>
        <w:t xml:space="preserve">  第</w:t>
      </w:r>
      <w:r>
        <w:rPr>
          <w:rFonts w:ascii="SimHei" w:eastAsia="SimHei" w:hint="eastAsia"/>
          <w:b/>
          <w:bCs/>
          <w:sz w:val="24"/>
        </w:rPr>
        <w:t>6</w:t>
      </w:r>
      <w:r>
        <w:rPr>
          <w:rFonts w:ascii="SimHei" w:eastAsia="SimHei" w:hint="eastAsia"/>
          <w:sz w:val="24"/>
        </w:rPr>
        <w:t>条–与贩卖妇女和卖淫有关的犯罪</w:t>
      </w:r>
    </w:p>
    <w:p w:rsidR="00000000" w:rsidRDefault="00000000">
      <w:pPr>
        <w:spacing w:after="240" w:line="400" w:lineRule="exact"/>
        <w:ind w:firstLine="420"/>
        <w:rPr>
          <w:rFonts w:hint="eastAsia"/>
        </w:rPr>
      </w:pPr>
      <w:r>
        <w:rPr>
          <w:rFonts w:hint="eastAsia"/>
        </w:rPr>
        <w:t>3</w:t>
      </w:r>
      <w:r>
        <w:t xml:space="preserve">.1  </w:t>
      </w:r>
      <w:r>
        <w:rPr>
          <w:rFonts w:hint="eastAsia"/>
        </w:rPr>
        <w:t>1997</w:t>
      </w:r>
      <w:r>
        <w:rPr>
          <w:rFonts w:hint="eastAsia"/>
        </w:rPr>
        <w:t>年至</w:t>
      </w:r>
      <w:r>
        <w:rPr>
          <w:rFonts w:hint="eastAsia"/>
        </w:rPr>
        <w:t>1999</w:t>
      </w:r>
      <w:r>
        <w:rPr>
          <w:rFonts w:hint="eastAsia"/>
        </w:rPr>
        <w:t>年期间因与道德败坏活动有关的犯罪而向法院起诉并由它定罪的人数，与早几年即</w:t>
      </w:r>
      <w:r>
        <w:rPr>
          <w:rFonts w:hint="eastAsia"/>
        </w:rPr>
        <w:t>1995</w:t>
      </w:r>
      <w:r>
        <w:rPr>
          <w:rFonts w:hint="eastAsia"/>
        </w:rPr>
        <w:t>年和</w:t>
      </w:r>
      <w:r>
        <w:rPr>
          <w:rFonts w:hint="eastAsia"/>
        </w:rPr>
        <w:t>1996</w:t>
      </w:r>
      <w:r>
        <w:rPr>
          <w:rFonts w:hint="eastAsia"/>
        </w:rPr>
        <w:t>年相比有所下降，如表</w:t>
      </w:r>
      <w:r>
        <w:rPr>
          <w:rFonts w:hint="eastAsia"/>
        </w:rPr>
        <w:t>2</w:t>
      </w:r>
      <w:r>
        <w:rPr>
          <w:rFonts w:hint="eastAsia"/>
        </w:rPr>
        <w:t>所示：</w:t>
      </w:r>
    </w:p>
    <w:tbl>
      <w:tblPr>
        <w:tblW w:w="0" w:type="auto"/>
        <w:tblInd w:w="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450"/>
        <w:gridCol w:w="4958"/>
      </w:tblGrid>
      <w:tr w:rsidR="00000000">
        <w:tblPrEx>
          <w:tblCellMar>
            <w:top w:w="0" w:type="dxa"/>
            <w:bottom w:w="0" w:type="dxa"/>
          </w:tblCellMar>
        </w:tblPrEx>
        <w:tc>
          <w:tcPr>
            <w:tcW w:w="4450" w:type="dxa"/>
          </w:tcPr>
          <w:p w:rsidR="00000000" w:rsidRDefault="00000000">
            <w:pPr>
              <w:spacing w:line="320" w:lineRule="exact"/>
              <w:jc w:val="center"/>
              <w:rPr>
                <w:rFonts w:ascii="SimHei" w:eastAsia="SimHei"/>
                <w:sz w:val="18"/>
              </w:rPr>
            </w:pPr>
            <w:r>
              <w:rPr>
                <w:rFonts w:ascii="SimHei" w:eastAsia="SimHei" w:hint="eastAsia"/>
                <w:sz w:val="18"/>
              </w:rPr>
              <w:t>年  份</w:t>
            </w:r>
          </w:p>
        </w:tc>
        <w:tc>
          <w:tcPr>
            <w:tcW w:w="4958" w:type="dxa"/>
          </w:tcPr>
          <w:p w:rsidR="00000000" w:rsidRDefault="00000000">
            <w:pPr>
              <w:spacing w:line="320" w:lineRule="exact"/>
              <w:jc w:val="center"/>
              <w:rPr>
                <w:rFonts w:ascii="SimHei" w:eastAsia="SimHei"/>
                <w:sz w:val="18"/>
              </w:rPr>
            </w:pPr>
            <w:r>
              <w:rPr>
                <w:rFonts w:ascii="SimHei" w:eastAsia="SimHei" w:hint="eastAsia"/>
                <w:sz w:val="18"/>
              </w:rPr>
              <w:t>被起诉和定罪的人数</w:t>
            </w:r>
          </w:p>
        </w:tc>
      </w:tr>
      <w:tr w:rsidR="00000000">
        <w:tblPrEx>
          <w:tblCellMar>
            <w:top w:w="0" w:type="dxa"/>
            <w:bottom w:w="0" w:type="dxa"/>
          </w:tblCellMar>
        </w:tblPrEx>
        <w:tc>
          <w:tcPr>
            <w:tcW w:w="4450" w:type="dxa"/>
          </w:tcPr>
          <w:p w:rsidR="00000000" w:rsidRDefault="00000000">
            <w:pPr>
              <w:spacing w:line="320" w:lineRule="exact"/>
              <w:jc w:val="center"/>
              <w:rPr>
                <w:rFonts w:hint="eastAsia"/>
                <w:sz w:val="18"/>
              </w:rPr>
            </w:pPr>
            <w:r>
              <w:rPr>
                <w:rFonts w:hint="eastAsia"/>
                <w:sz w:val="18"/>
              </w:rPr>
              <w:t>1995</w:t>
            </w:r>
            <w:r>
              <w:rPr>
                <w:rFonts w:hint="eastAsia"/>
                <w:sz w:val="18"/>
              </w:rPr>
              <w:t>年</w:t>
            </w:r>
          </w:p>
        </w:tc>
        <w:tc>
          <w:tcPr>
            <w:tcW w:w="4958" w:type="dxa"/>
          </w:tcPr>
          <w:p w:rsidR="00000000" w:rsidRDefault="00000000">
            <w:pPr>
              <w:spacing w:line="320" w:lineRule="exact"/>
              <w:jc w:val="center"/>
              <w:rPr>
                <w:rFonts w:hint="eastAsia"/>
                <w:sz w:val="18"/>
              </w:rPr>
            </w:pPr>
            <w:r>
              <w:rPr>
                <w:rFonts w:hint="eastAsia"/>
                <w:sz w:val="18"/>
              </w:rPr>
              <w:t>109</w:t>
            </w:r>
          </w:p>
        </w:tc>
      </w:tr>
      <w:tr w:rsidR="00000000">
        <w:tblPrEx>
          <w:tblCellMar>
            <w:top w:w="0" w:type="dxa"/>
            <w:bottom w:w="0" w:type="dxa"/>
          </w:tblCellMar>
        </w:tblPrEx>
        <w:tc>
          <w:tcPr>
            <w:tcW w:w="4450" w:type="dxa"/>
          </w:tcPr>
          <w:p w:rsidR="00000000" w:rsidRDefault="00000000">
            <w:pPr>
              <w:spacing w:line="320" w:lineRule="exact"/>
              <w:jc w:val="center"/>
              <w:rPr>
                <w:sz w:val="18"/>
              </w:rPr>
            </w:pPr>
            <w:r>
              <w:rPr>
                <w:sz w:val="18"/>
              </w:rPr>
              <w:t>199</w:t>
            </w:r>
            <w:r>
              <w:rPr>
                <w:rFonts w:hint="eastAsia"/>
                <w:sz w:val="18"/>
              </w:rPr>
              <w:t>6</w:t>
            </w:r>
            <w:r>
              <w:rPr>
                <w:rFonts w:hint="eastAsia"/>
                <w:sz w:val="18"/>
              </w:rPr>
              <w:t>年</w:t>
            </w:r>
          </w:p>
        </w:tc>
        <w:tc>
          <w:tcPr>
            <w:tcW w:w="4958" w:type="dxa"/>
          </w:tcPr>
          <w:p w:rsidR="00000000" w:rsidRDefault="00000000">
            <w:pPr>
              <w:spacing w:line="320" w:lineRule="exact"/>
              <w:jc w:val="center"/>
              <w:rPr>
                <w:sz w:val="18"/>
              </w:rPr>
            </w:pPr>
            <w:r>
              <w:rPr>
                <w:rFonts w:hint="eastAsia"/>
                <w:sz w:val="18"/>
              </w:rPr>
              <w:t>118</w:t>
            </w:r>
          </w:p>
        </w:tc>
      </w:tr>
      <w:tr w:rsidR="00000000">
        <w:tblPrEx>
          <w:tblCellMar>
            <w:top w:w="0" w:type="dxa"/>
            <w:bottom w:w="0" w:type="dxa"/>
          </w:tblCellMar>
        </w:tblPrEx>
        <w:tc>
          <w:tcPr>
            <w:tcW w:w="4450" w:type="dxa"/>
          </w:tcPr>
          <w:p w:rsidR="00000000" w:rsidRDefault="00000000">
            <w:pPr>
              <w:spacing w:line="320" w:lineRule="exact"/>
              <w:jc w:val="center"/>
              <w:rPr>
                <w:rFonts w:hint="eastAsia"/>
                <w:sz w:val="18"/>
              </w:rPr>
            </w:pPr>
            <w:r>
              <w:rPr>
                <w:sz w:val="18"/>
              </w:rPr>
              <w:t>199</w:t>
            </w:r>
            <w:r>
              <w:rPr>
                <w:rFonts w:hint="eastAsia"/>
                <w:sz w:val="18"/>
              </w:rPr>
              <w:t>7</w:t>
            </w:r>
            <w:r>
              <w:rPr>
                <w:rFonts w:hint="eastAsia"/>
                <w:sz w:val="18"/>
              </w:rPr>
              <w:t>年</w:t>
            </w:r>
          </w:p>
        </w:tc>
        <w:tc>
          <w:tcPr>
            <w:tcW w:w="4958" w:type="dxa"/>
          </w:tcPr>
          <w:p w:rsidR="00000000" w:rsidRDefault="00000000">
            <w:pPr>
              <w:spacing w:line="320" w:lineRule="exact"/>
              <w:jc w:val="center"/>
              <w:rPr>
                <w:rFonts w:hint="eastAsia"/>
                <w:sz w:val="18"/>
              </w:rPr>
            </w:pPr>
            <w:r>
              <w:rPr>
                <w:rFonts w:hint="eastAsia"/>
                <w:sz w:val="18"/>
              </w:rPr>
              <w:t>79</w:t>
            </w:r>
          </w:p>
        </w:tc>
      </w:tr>
      <w:tr w:rsidR="00000000">
        <w:tblPrEx>
          <w:tblCellMar>
            <w:top w:w="0" w:type="dxa"/>
            <w:bottom w:w="0" w:type="dxa"/>
          </w:tblCellMar>
        </w:tblPrEx>
        <w:tc>
          <w:tcPr>
            <w:tcW w:w="4450" w:type="dxa"/>
          </w:tcPr>
          <w:p w:rsidR="00000000" w:rsidRDefault="00000000">
            <w:pPr>
              <w:spacing w:line="320" w:lineRule="exact"/>
              <w:jc w:val="center"/>
              <w:rPr>
                <w:rFonts w:hint="eastAsia"/>
                <w:sz w:val="18"/>
              </w:rPr>
            </w:pPr>
            <w:r>
              <w:rPr>
                <w:sz w:val="18"/>
              </w:rPr>
              <w:t>199</w:t>
            </w:r>
            <w:r>
              <w:rPr>
                <w:rFonts w:hint="eastAsia"/>
                <w:sz w:val="18"/>
              </w:rPr>
              <w:t>8</w:t>
            </w:r>
            <w:r>
              <w:rPr>
                <w:rFonts w:hint="eastAsia"/>
                <w:sz w:val="18"/>
              </w:rPr>
              <w:t>年</w:t>
            </w:r>
          </w:p>
        </w:tc>
        <w:tc>
          <w:tcPr>
            <w:tcW w:w="4958" w:type="dxa"/>
          </w:tcPr>
          <w:p w:rsidR="00000000" w:rsidRDefault="00000000">
            <w:pPr>
              <w:spacing w:line="320" w:lineRule="exact"/>
              <w:jc w:val="center"/>
              <w:rPr>
                <w:rFonts w:hint="eastAsia"/>
                <w:sz w:val="18"/>
              </w:rPr>
            </w:pPr>
            <w:r>
              <w:rPr>
                <w:rFonts w:hint="eastAsia"/>
                <w:sz w:val="18"/>
              </w:rPr>
              <w:t>86</w:t>
            </w:r>
          </w:p>
        </w:tc>
      </w:tr>
      <w:tr w:rsidR="00000000">
        <w:tblPrEx>
          <w:tblCellMar>
            <w:top w:w="0" w:type="dxa"/>
            <w:bottom w:w="0" w:type="dxa"/>
          </w:tblCellMar>
        </w:tblPrEx>
        <w:tc>
          <w:tcPr>
            <w:tcW w:w="4450" w:type="dxa"/>
          </w:tcPr>
          <w:p w:rsidR="00000000" w:rsidRDefault="00000000">
            <w:pPr>
              <w:spacing w:line="320" w:lineRule="exact"/>
              <w:jc w:val="center"/>
              <w:rPr>
                <w:rFonts w:hint="eastAsia"/>
                <w:sz w:val="18"/>
              </w:rPr>
            </w:pPr>
            <w:r>
              <w:rPr>
                <w:sz w:val="18"/>
              </w:rPr>
              <w:t>199</w:t>
            </w:r>
            <w:r>
              <w:rPr>
                <w:rFonts w:hint="eastAsia"/>
                <w:sz w:val="18"/>
              </w:rPr>
              <w:t>9</w:t>
            </w:r>
            <w:r>
              <w:rPr>
                <w:rFonts w:hint="eastAsia"/>
                <w:sz w:val="18"/>
              </w:rPr>
              <w:t>年</w:t>
            </w:r>
          </w:p>
        </w:tc>
        <w:tc>
          <w:tcPr>
            <w:tcW w:w="4958" w:type="dxa"/>
          </w:tcPr>
          <w:p w:rsidR="00000000" w:rsidRDefault="00000000">
            <w:pPr>
              <w:spacing w:line="320" w:lineRule="exact"/>
              <w:jc w:val="center"/>
              <w:rPr>
                <w:rFonts w:hint="eastAsia"/>
                <w:sz w:val="18"/>
              </w:rPr>
            </w:pPr>
            <w:r>
              <w:rPr>
                <w:rFonts w:hint="eastAsia"/>
                <w:sz w:val="18"/>
              </w:rPr>
              <w:t>90</w:t>
            </w:r>
          </w:p>
        </w:tc>
      </w:tr>
    </w:tbl>
    <w:p w:rsidR="00000000" w:rsidRDefault="00000000">
      <w:pPr>
        <w:spacing w:before="240" w:after="240" w:line="400" w:lineRule="exact"/>
        <w:ind w:firstLine="425"/>
        <w:rPr>
          <w:rFonts w:ascii="SimHei" w:eastAsia="SimHei" w:hint="eastAsia"/>
          <w:sz w:val="24"/>
        </w:rPr>
      </w:pPr>
      <w:r>
        <w:rPr>
          <w:rFonts w:eastAsia="SimHei" w:hint="eastAsia"/>
          <w:sz w:val="24"/>
        </w:rPr>
        <w:t>4</w:t>
      </w:r>
      <w:r>
        <w:rPr>
          <w:rFonts w:ascii="SimHei" w:eastAsia="SimHei" w:hint="eastAsia"/>
          <w:sz w:val="24"/>
        </w:rPr>
        <w:t xml:space="preserve">  第</w:t>
      </w:r>
      <w:r>
        <w:rPr>
          <w:rFonts w:ascii="SimHei" w:eastAsia="SimHei" w:hint="eastAsia"/>
          <w:b/>
          <w:bCs/>
          <w:sz w:val="24"/>
        </w:rPr>
        <w:t>7</w:t>
      </w:r>
      <w:r>
        <w:rPr>
          <w:rFonts w:ascii="SimHei" w:eastAsia="SimHei" w:hint="eastAsia"/>
          <w:sz w:val="24"/>
        </w:rPr>
        <w:t>条–妇女参与政府政策编制和参加非政府组织的权利</w:t>
      </w:r>
    </w:p>
    <w:p w:rsidR="00000000" w:rsidRDefault="00000000">
      <w:pPr>
        <w:pStyle w:val="PlainText1"/>
        <w:spacing w:before="240" w:after="240" w:line="400" w:lineRule="exact"/>
        <w:rPr>
          <w:rFonts w:ascii="Times New Roman" w:eastAsia="KaiTi_GB2312" w:hint="eastAsia"/>
          <w:b/>
          <w:bCs/>
        </w:rPr>
      </w:pPr>
      <w:r>
        <w:rPr>
          <w:rFonts w:ascii="Times New Roman" w:eastAsia="KaiTi_GB2312" w:hint="eastAsia"/>
          <w:b/>
          <w:bCs/>
        </w:rPr>
        <w:t>政府政策的制订</w:t>
      </w:r>
    </w:p>
    <w:p w:rsidR="00000000" w:rsidRDefault="00000000">
      <w:pPr>
        <w:spacing w:line="400" w:lineRule="exact"/>
        <w:ind w:firstLine="425"/>
        <w:rPr>
          <w:rFonts w:hint="eastAsia"/>
        </w:rPr>
      </w:pPr>
      <w:r>
        <w:t>4.</w:t>
      </w:r>
      <w:r>
        <w:rPr>
          <w:rFonts w:hint="eastAsia"/>
        </w:rPr>
        <w:t>1</w:t>
      </w:r>
      <w:r>
        <w:t xml:space="preserve">  </w:t>
      </w:r>
      <w:r>
        <w:rPr>
          <w:rFonts w:hint="eastAsia"/>
        </w:rPr>
        <w:t>截至</w:t>
      </w:r>
      <w:r>
        <w:rPr>
          <w:rFonts w:hint="eastAsia"/>
        </w:rPr>
        <w:t>1999</w:t>
      </w:r>
      <w:r>
        <w:rPr>
          <w:rFonts w:hint="eastAsia"/>
        </w:rPr>
        <w:t>年</w:t>
      </w:r>
      <w:r>
        <w:rPr>
          <w:rFonts w:hint="eastAsia"/>
        </w:rPr>
        <w:t>6</w:t>
      </w:r>
      <w:r>
        <w:rPr>
          <w:rFonts w:hint="eastAsia"/>
        </w:rPr>
        <w:t>月，</w:t>
      </w:r>
      <w:r>
        <w:rPr>
          <w:rFonts w:hint="eastAsia"/>
        </w:rPr>
        <w:t>83</w:t>
      </w:r>
      <w:r>
        <w:rPr>
          <w:rFonts w:hint="eastAsia"/>
        </w:rPr>
        <w:t>名选举产生的议员中有</w:t>
      </w:r>
      <w:r>
        <w:rPr>
          <w:rFonts w:hint="eastAsia"/>
        </w:rPr>
        <w:t>4</w:t>
      </w:r>
      <w:r>
        <w:rPr>
          <w:rFonts w:hint="eastAsia"/>
        </w:rPr>
        <w:t>名是妇女，而在指定的</w:t>
      </w:r>
      <w:r>
        <w:rPr>
          <w:rFonts w:hint="eastAsia"/>
        </w:rPr>
        <w:t>9</w:t>
      </w:r>
      <w:r>
        <w:rPr>
          <w:rFonts w:hint="eastAsia"/>
        </w:rPr>
        <w:t>名议员中有两人是妇女。新加坡行政部门高级和一级官员中一半以上（</w:t>
      </w:r>
      <w:r>
        <w:rPr>
          <w:rFonts w:hint="eastAsia"/>
        </w:rPr>
        <w:t>57</w:t>
      </w:r>
      <w:r>
        <w:t>.7%</w:t>
      </w:r>
      <w:r>
        <w:rPr>
          <w:rFonts w:hint="eastAsia"/>
        </w:rPr>
        <w:t>）是妇女。</w:t>
      </w:r>
    </w:p>
    <w:p w:rsidR="00000000" w:rsidRDefault="00000000">
      <w:pPr>
        <w:spacing w:before="240" w:after="240" w:line="400" w:lineRule="exact"/>
        <w:ind w:firstLine="425"/>
        <w:rPr>
          <w:rFonts w:hint="eastAsia"/>
        </w:rPr>
      </w:pPr>
      <w:r>
        <w:rPr>
          <w:rFonts w:hint="eastAsia"/>
        </w:rPr>
        <w:t>4</w:t>
      </w:r>
      <w:r>
        <w:t xml:space="preserve">.2  </w:t>
      </w:r>
      <w:r>
        <w:rPr>
          <w:rFonts w:hint="eastAsia"/>
        </w:rPr>
        <w:t>女代表被任命参加各政府机构</w:t>
      </w:r>
      <w:r>
        <w:rPr>
          <w:rFonts w:hint="eastAsia"/>
        </w:rPr>
        <w:t>/</w:t>
      </w:r>
      <w:r>
        <w:rPr>
          <w:rFonts w:hint="eastAsia"/>
        </w:rPr>
        <w:t>部门的各种委员会，例如教育部、卫生部、环境部、新闻与艺术部、国家发展部及社会发展和体育部。</w:t>
      </w:r>
    </w:p>
    <w:p w:rsidR="00000000" w:rsidRDefault="00000000">
      <w:pPr>
        <w:pStyle w:val="PlainText1"/>
        <w:spacing w:line="400" w:lineRule="exact"/>
        <w:rPr>
          <w:rFonts w:ascii="Times New Roman" w:eastAsia="KaiTi_GB2312" w:hint="eastAsia"/>
          <w:b/>
          <w:bCs/>
        </w:rPr>
      </w:pPr>
      <w:r>
        <w:rPr>
          <w:rFonts w:ascii="Times New Roman" w:eastAsia="KaiTi_GB2312" w:hint="eastAsia"/>
          <w:b/>
          <w:bCs/>
        </w:rPr>
        <w:t>参加非政府组织</w:t>
      </w:r>
    </w:p>
    <w:p w:rsidR="00000000" w:rsidRDefault="00000000">
      <w:pPr>
        <w:spacing w:after="240" w:line="400" w:lineRule="exact"/>
        <w:ind w:firstLine="425"/>
        <w:rPr>
          <w:rFonts w:hint="eastAsia"/>
        </w:rPr>
      </w:pPr>
      <w:r>
        <w:t xml:space="preserve">4.3  </w:t>
      </w:r>
      <w:r>
        <w:rPr>
          <w:rFonts w:hint="eastAsia"/>
        </w:rPr>
        <w:t>妇女参加基层组织管理委员会的比例从</w:t>
      </w:r>
      <w:r>
        <w:rPr>
          <w:rFonts w:hint="eastAsia"/>
        </w:rPr>
        <w:t>1997</w:t>
      </w:r>
      <w:r>
        <w:rPr>
          <w:rFonts w:hint="eastAsia"/>
        </w:rPr>
        <w:t>年</w:t>
      </w:r>
      <w:r>
        <w:rPr>
          <w:rFonts w:hint="eastAsia"/>
        </w:rPr>
        <w:t>12</w:t>
      </w:r>
      <w:r>
        <w:rPr>
          <w:rFonts w:hint="eastAsia"/>
        </w:rPr>
        <w:t>月的</w:t>
      </w:r>
      <w:r>
        <w:rPr>
          <w:rFonts w:hint="eastAsia"/>
        </w:rPr>
        <w:t>22</w:t>
      </w:r>
      <w:r>
        <w:t>.2%</w:t>
      </w:r>
      <w:r>
        <w:rPr>
          <w:rFonts w:hint="eastAsia"/>
        </w:rPr>
        <w:t>提高到</w:t>
      </w:r>
      <w:r>
        <w:rPr>
          <w:rFonts w:hint="eastAsia"/>
        </w:rPr>
        <w:t>1999</w:t>
      </w:r>
      <w:r>
        <w:rPr>
          <w:rFonts w:hint="eastAsia"/>
        </w:rPr>
        <w:t>年</w:t>
      </w:r>
      <w:r>
        <w:rPr>
          <w:rFonts w:hint="eastAsia"/>
        </w:rPr>
        <w:t>12</w:t>
      </w:r>
      <w:r>
        <w:rPr>
          <w:rFonts w:hint="eastAsia"/>
        </w:rPr>
        <w:t>月的</w:t>
      </w:r>
      <w:r>
        <w:rPr>
          <w:rFonts w:hint="eastAsia"/>
        </w:rPr>
        <w:t>25</w:t>
      </w:r>
      <w:r>
        <w:t>.3%</w:t>
      </w:r>
      <w:r>
        <w:rPr>
          <w:rFonts w:hint="eastAsia"/>
        </w:rPr>
        <w:t>，如下文表</w:t>
      </w:r>
      <w:r>
        <w:rPr>
          <w:rFonts w:hint="eastAsia"/>
        </w:rPr>
        <w:t>3</w:t>
      </w:r>
      <w:r>
        <w:rPr>
          <w:rFonts w:hint="eastAsia"/>
        </w:rPr>
        <w:t>所示：</w:t>
      </w:r>
    </w:p>
    <w:p w:rsidR="00000000" w:rsidRDefault="00000000">
      <w:pPr>
        <w:spacing w:line="400" w:lineRule="exact"/>
        <w:ind w:firstLine="420"/>
        <w:rPr>
          <w:rFonts w:ascii="SimHei" w:eastAsia="SimHei" w:hint="eastAsia"/>
        </w:rPr>
      </w:pPr>
      <w:r>
        <w:rPr>
          <w:rFonts w:ascii="SimHei" w:eastAsia="SimHei"/>
        </w:rPr>
        <w:br w:type="page"/>
      </w:r>
      <w:r>
        <w:rPr>
          <w:rFonts w:ascii="SimHei" w:eastAsia="SimHei" w:hint="eastAsia"/>
        </w:rPr>
        <w:t>表</w:t>
      </w:r>
      <w:r>
        <w:rPr>
          <w:rFonts w:ascii="SimHei" w:eastAsia="SimHei" w:hint="eastAsia"/>
          <w:b/>
          <w:bCs/>
        </w:rPr>
        <w:t>3</w:t>
      </w:r>
      <w:r>
        <w:rPr>
          <w:rFonts w:ascii="SimHei" w:eastAsia="SimHei" w:hint="eastAsia"/>
        </w:rPr>
        <w:t>：</w:t>
      </w:r>
      <w:r>
        <w:rPr>
          <w:rFonts w:ascii="SimHei" w:eastAsia="SimHei" w:hint="eastAsia"/>
          <w:b/>
          <w:bCs/>
        </w:rPr>
        <w:t>1997</w:t>
      </w:r>
      <w:r>
        <w:rPr>
          <w:rFonts w:ascii="SimHei" w:eastAsia="SimHei" w:hint="eastAsia"/>
        </w:rPr>
        <w:t>年</w:t>
      </w:r>
      <w:r>
        <w:rPr>
          <w:rFonts w:ascii="SimHei" w:eastAsia="SimHei" w:hint="eastAsia"/>
          <w:b/>
          <w:bCs/>
        </w:rPr>
        <w:t>12</w:t>
      </w:r>
      <w:r>
        <w:rPr>
          <w:rFonts w:ascii="SimHei" w:eastAsia="SimHei" w:hint="eastAsia"/>
        </w:rPr>
        <w:t>月至</w:t>
      </w:r>
      <w:r>
        <w:rPr>
          <w:rFonts w:ascii="SimHei" w:eastAsia="SimHei" w:hint="eastAsia"/>
          <w:b/>
          <w:bCs/>
        </w:rPr>
        <w:t>1999</w:t>
      </w:r>
      <w:r>
        <w:rPr>
          <w:rFonts w:ascii="SimHei" w:eastAsia="SimHei" w:hint="eastAsia"/>
        </w:rPr>
        <w:t>年</w:t>
      </w:r>
      <w:r>
        <w:rPr>
          <w:rFonts w:ascii="SimHei" w:eastAsia="SimHei" w:hint="eastAsia"/>
          <w:b/>
          <w:bCs/>
        </w:rPr>
        <w:t>12</w:t>
      </w:r>
      <w:r>
        <w:rPr>
          <w:rFonts w:ascii="SimHei" w:eastAsia="SimHei" w:hint="eastAsia"/>
        </w:rPr>
        <w:t>月妇女参加基层组织的情况</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1221"/>
        <w:gridCol w:w="1197"/>
        <w:gridCol w:w="1197"/>
        <w:gridCol w:w="1237"/>
        <w:gridCol w:w="1237"/>
        <w:gridCol w:w="1237"/>
      </w:tblGrid>
      <w:tr w:rsidR="00000000">
        <w:tblPrEx>
          <w:tblCellMar>
            <w:top w:w="0" w:type="dxa"/>
            <w:bottom w:w="0" w:type="dxa"/>
          </w:tblCellMar>
        </w:tblPrEx>
        <w:trPr>
          <w:cantSplit/>
        </w:trPr>
        <w:tc>
          <w:tcPr>
            <w:tcW w:w="2338" w:type="dxa"/>
            <w:vMerge w:val="restart"/>
          </w:tcPr>
          <w:p w:rsidR="00000000" w:rsidRDefault="00000000">
            <w:pPr>
              <w:spacing w:line="400" w:lineRule="exact"/>
              <w:rPr>
                <w:rFonts w:ascii="SimHei" w:eastAsia="SimHei" w:hint="eastAsia"/>
                <w:sz w:val="18"/>
              </w:rPr>
            </w:pPr>
            <w:r>
              <w:rPr>
                <w:rFonts w:ascii="SimHei" w:eastAsia="SimHei" w:hint="eastAsia"/>
                <w:sz w:val="18"/>
              </w:rPr>
              <w:t>基层组织</w:t>
            </w:r>
          </w:p>
        </w:tc>
        <w:tc>
          <w:tcPr>
            <w:tcW w:w="3663" w:type="dxa"/>
            <w:gridSpan w:val="3"/>
          </w:tcPr>
          <w:p w:rsidR="00000000" w:rsidRDefault="00000000">
            <w:pPr>
              <w:spacing w:line="400" w:lineRule="exact"/>
              <w:rPr>
                <w:rFonts w:ascii="SimHei" w:eastAsia="SimHei" w:hint="eastAsia"/>
                <w:sz w:val="18"/>
              </w:rPr>
            </w:pPr>
            <w:r>
              <w:rPr>
                <w:rFonts w:ascii="SimHei" w:eastAsia="SimHei" w:hint="eastAsia"/>
                <w:sz w:val="18"/>
              </w:rPr>
              <w:t>成员数合计</w:t>
            </w:r>
          </w:p>
        </w:tc>
        <w:tc>
          <w:tcPr>
            <w:tcW w:w="0" w:type="auto"/>
            <w:gridSpan w:val="3"/>
          </w:tcPr>
          <w:p w:rsidR="00000000" w:rsidRDefault="00000000">
            <w:pPr>
              <w:spacing w:line="400" w:lineRule="exact"/>
              <w:rPr>
                <w:rFonts w:ascii="SimHei" w:eastAsia="SimHei" w:hint="eastAsia"/>
                <w:sz w:val="18"/>
              </w:rPr>
            </w:pPr>
            <w:r>
              <w:rPr>
                <w:rFonts w:ascii="SimHei" w:eastAsia="SimHei" w:hint="eastAsia"/>
                <w:sz w:val="18"/>
              </w:rPr>
              <w:t>女性成员数</w:t>
            </w:r>
          </w:p>
        </w:tc>
      </w:tr>
      <w:tr w:rsidR="00000000">
        <w:tblPrEx>
          <w:tblCellMar>
            <w:top w:w="0" w:type="dxa"/>
            <w:bottom w:w="0" w:type="dxa"/>
          </w:tblCellMar>
        </w:tblPrEx>
        <w:trPr>
          <w:cantSplit/>
        </w:trPr>
        <w:tc>
          <w:tcPr>
            <w:tcW w:w="2338" w:type="dxa"/>
            <w:vMerge/>
          </w:tcPr>
          <w:p w:rsidR="00000000" w:rsidRDefault="00000000">
            <w:pPr>
              <w:spacing w:line="400" w:lineRule="exact"/>
              <w:rPr>
                <w:rFonts w:ascii="SimHei" w:eastAsia="SimHei" w:hint="eastAsia"/>
                <w:sz w:val="18"/>
              </w:rPr>
            </w:pPr>
          </w:p>
        </w:tc>
        <w:tc>
          <w:tcPr>
            <w:tcW w:w="1221" w:type="dxa"/>
          </w:tcPr>
          <w:p w:rsidR="00000000" w:rsidRDefault="00000000">
            <w:pPr>
              <w:spacing w:line="400" w:lineRule="exact"/>
              <w:rPr>
                <w:rFonts w:ascii="SimHei" w:eastAsia="SimHei" w:hint="eastAsia"/>
                <w:sz w:val="18"/>
              </w:rPr>
            </w:pPr>
            <w:r>
              <w:rPr>
                <w:rFonts w:ascii="SimHei" w:eastAsia="SimHei" w:hint="eastAsia"/>
                <w:b/>
                <w:bCs/>
                <w:sz w:val="18"/>
              </w:rPr>
              <w:t>1997</w:t>
            </w:r>
            <w:r>
              <w:rPr>
                <w:rFonts w:ascii="SimHei" w:eastAsia="SimHei" w:hint="eastAsia"/>
                <w:sz w:val="18"/>
              </w:rPr>
              <w:t>年</w:t>
            </w:r>
            <w:r>
              <w:rPr>
                <w:rFonts w:ascii="SimHei" w:eastAsia="SimHei" w:hint="eastAsia"/>
                <w:b/>
                <w:bCs/>
                <w:sz w:val="18"/>
              </w:rPr>
              <w:t>12</w:t>
            </w:r>
            <w:r>
              <w:rPr>
                <w:rFonts w:ascii="SimHei" w:eastAsia="SimHei" w:hint="eastAsia"/>
                <w:sz w:val="18"/>
              </w:rPr>
              <w:t>月</w:t>
            </w:r>
          </w:p>
        </w:tc>
        <w:tc>
          <w:tcPr>
            <w:tcW w:w="0" w:type="auto"/>
          </w:tcPr>
          <w:p w:rsidR="00000000" w:rsidRDefault="00000000">
            <w:pPr>
              <w:spacing w:line="400" w:lineRule="exact"/>
              <w:rPr>
                <w:rFonts w:ascii="SimHei" w:eastAsia="SimHei" w:hint="eastAsia"/>
                <w:sz w:val="18"/>
              </w:rPr>
            </w:pPr>
            <w:r>
              <w:rPr>
                <w:rFonts w:ascii="SimHei" w:eastAsia="SimHei" w:hint="eastAsia"/>
                <w:b/>
                <w:bCs/>
                <w:sz w:val="18"/>
              </w:rPr>
              <w:t>1998</w:t>
            </w:r>
            <w:r>
              <w:rPr>
                <w:rFonts w:ascii="SimHei" w:eastAsia="SimHei" w:hint="eastAsia"/>
                <w:sz w:val="18"/>
              </w:rPr>
              <w:t>年</w:t>
            </w:r>
            <w:r>
              <w:rPr>
                <w:rFonts w:ascii="SimHei" w:eastAsia="SimHei" w:hint="eastAsia"/>
                <w:b/>
                <w:bCs/>
                <w:sz w:val="18"/>
              </w:rPr>
              <w:t>12</w:t>
            </w:r>
            <w:r>
              <w:rPr>
                <w:rFonts w:ascii="SimHei" w:eastAsia="SimHei" w:hint="eastAsia"/>
                <w:sz w:val="18"/>
              </w:rPr>
              <w:t>月</w:t>
            </w:r>
          </w:p>
        </w:tc>
        <w:tc>
          <w:tcPr>
            <w:tcW w:w="0" w:type="auto"/>
          </w:tcPr>
          <w:p w:rsidR="00000000" w:rsidRDefault="00000000">
            <w:pPr>
              <w:spacing w:line="400" w:lineRule="exact"/>
              <w:rPr>
                <w:rFonts w:ascii="SimHei" w:eastAsia="SimHei" w:hint="eastAsia"/>
                <w:sz w:val="18"/>
              </w:rPr>
            </w:pPr>
            <w:r>
              <w:rPr>
                <w:rFonts w:ascii="SimHei" w:eastAsia="SimHei" w:hint="eastAsia"/>
                <w:b/>
                <w:bCs/>
                <w:sz w:val="18"/>
              </w:rPr>
              <w:t>1999</w:t>
            </w:r>
            <w:r>
              <w:rPr>
                <w:rFonts w:ascii="SimHei" w:eastAsia="SimHei" w:hint="eastAsia"/>
                <w:sz w:val="18"/>
              </w:rPr>
              <w:t>年</w:t>
            </w:r>
            <w:r>
              <w:rPr>
                <w:rFonts w:ascii="SimHei" w:eastAsia="SimHei" w:hint="eastAsia"/>
                <w:b/>
                <w:bCs/>
                <w:sz w:val="18"/>
              </w:rPr>
              <w:t>12</w:t>
            </w:r>
            <w:r>
              <w:rPr>
                <w:rFonts w:ascii="SimHei" w:eastAsia="SimHei" w:hint="eastAsia"/>
                <w:sz w:val="18"/>
              </w:rPr>
              <w:t>月</w:t>
            </w:r>
          </w:p>
        </w:tc>
        <w:tc>
          <w:tcPr>
            <w:tcW w:w="0" w:type="auto"/>
          </w:tcPr>
          <w:p w:rsidR="00000000" w:rsidRDefault="00000000">
            <w:pPr>
              <w:spacing w:line="400" w:lineRule="exact"/>
              <w:rPr>
                <w:rFonts w:ascii="SimHei" w:eastAsia="SimHei" w:hint="eastAsia"/>
                <w:sz w:val="18"/>
              </w:rPr>
            </w:pPr>
            <w:r>
              <w:rPr>
                <w:rFonts w:ascii="SimHei" w:eastAsia="SimHei" w:hint="eastAsia"/>
                <w:b/>
                <w:bCs/>
                <w:sz w:val="18"/>
              </w:rPr>
              <w:t>1997</w:t>
            </w:r>
            <w:r>
              <w:rPr>
                <w:rFonts w:ascii="SimHei" w:eastAsia="SimHei" w:hint="eastAsia"/>
                <w:sz w:val="18"/>
              </w:rPr>
              <w:t>年</w:t>
            </w:r>
            <w:r>
              <w:rPr>
                <w:rFonts w:ascii="SimHei" w:eastAsia="SimHei" w:hint="eastAsia"/>
                <w:b/>
                <w:bCs/>
                <w:sz w:val="18"/>
              </w:rPr>
              <w:t>12</w:t>
            </w:r>
            <w:r>
              <w:rPr>
                <w:rFonts w:ascii="SimHei" w:eastAsia="SimHei" w:hint="eastAsia"/>
                <w:sz w:val="18"/>
              </w:rPr>
              <w:t>月</w:t>
            </w:r>
          </w:p>
        </w:tc>
        <w:tc>
          <w:tcPr>
            <w:tcW w:w="0" w:type="auto"/>
          </w:tcPr>
          <w:p w:rsidR="00000000" w:rsidRDefault="00000000">
            <w:pPr>
              <w:spacing w:line="400" w:lineRule="exact"/>
              <w:rPr>
                <w:rFonts w:ascii="SimHei" w:eastAsia="SimHei" w:hint="eastAsia"/>
                <w:sz w:val="18"/>
              </w:rPr>
            </w:pPr>
            <w:r>
              <w:rPr>
                <w:rFonts w:ascii="SimHei" w:eastAsia="SimHei" w:hint="eastAsia"/>
                <w:b/>
                <w:bCs/>
                <w:sz w:val="18"/>
              </w:rPr>
              <w:t>1998</w:t>
            </w:r>
            <w:r>
              <w:rPr>
                <w:rFonts w:ascii="SimHei" w:eastAsia="SimHei" w:hint="eastAsia"/>
                <w:sz w:val="18"/>
              </w:rPr>
              <w:t>年</w:t>
            </w:r>
            <w:r>
              <w:rPr>
                <w:rFonts w:ascii="SimHei" w:eastAsia="SimHei" w:hint="eastAsia"/>
                <w:b/>
                <w:bCs/>
                <w:sz w:val="18"/>
              </w:rPr>
              <w:t>12</w:t>
            </w:r>
            <w:r>
              <w:rPr>
                <w:rFonts w:ascii="SimHei" w:eastAsia="SimHei" w:hint="eastAsia"/>
                <w:sz w:val="18"/>
              </w:rPr>
              <w:t>月</w:t>
            </w:r>
          </w:p>
        </w:tc>
        <w:tc>
          <w:tcPr>
            <w:tcW w:w="0" w:type="auto"/>
          </w:tcPr>
          <w:p w:rsidR="00000000" w:rsidRDefault="00000000">
            <w:pPr>
              <w:spacing w:line="400" w:lineRule="exact"/>
              <w:rPr>
                <w:rFonts w:ascii="SimHei" w:eastAsia="SimHei" w:hint="eastAsia"/>
                <w:sz w:val="18"/>
              </w:rPr>
            </w:pPr>
            <w:r>
              <w:rPr>
                <w:rFonts w:ascii="SimHei" w:eastAsia="SimHei" w:hint="eastAsia"/>
                <w:b/>
                <w:bCs/>
                <w:sz w:val="18"/>
              </w:rPr>
              <w:t>1999</w:t>
            </w:r>
            <w:r>
              <w:rPr>
                <w:rFonts w:ascii="SimHei" w:eastAsia="SimHei" w:hint="eastAsia"/>
                <w:sz w:val="18"/>
              </w:rPr>
              <w:t>年</w:t>
            </w:r>
            <w:r>
              <w:rPr>
                <w:rFonts w:ascii="SimHei" w:eastAsia="SimHei" w:hint="eastAsia"/>
                <w:b/>
                <w:bCs/>
                <w:sz w:val="18"/>
              </w:rPr>
              <w:t>12</w:t>
            </w:r>
            <w:r>
              <w:rPr>
                <w:rFonts w:ascii="SimHei" w:eastAsia="SimHei" w:hint="eastAsia"/>
                <w:sz w:val="18"/>
              </w:rPr>
              <w:t>月</w:t>
            </w:r>
          </w:p>
        </w:tc>
      </w:tr>
      <w:tr w:rsidR="00000000">
        <w:tblPrEx>
          <w:tblCellMar>
            <w:top w:w="0" w:type="dxa"/>
            <w:bottom w:w="0" w:type="dxa"/>
          </w:tblCellMar>
        </w:tblPrEx>
        <w:tc>
          <w:tcPr>
            <w:tcW w:w="2338" w:type="dxa"/>
          </w:tcPr>
          <w:p w:rsidR="00000000" w:rsidRDefault="00000000">
            <w:pPr>
              <w:spacing w:line="400" w:lineRule="exact"/>
              <w:rPr>
                <w:rFonts w:hint="eastAsia"/>
                <w:sz w:val="18"/>
              </w:rPr>
            </w:pPr>
            <w:r>
              <w:rPr>
                <w:rFonts w:hint="eastAsia"/>
                <w:sz w:val="18"/>
              </w:rPr>
              <w:t>社区发展委员会</w:t>
            </w:r>
          </w:p>
        </w:tc>
        <w:tc>
          <w:tcPr>
            <w:tcW w:w="1221" w:type="dxa"/>
          </w:tcPr>
          <w:p w:rsidR="00000000" w:rsidRDefault="00000000">
            <w:pPr>
              <w:spacing w:line="400" w:lineRule="exact"/>
              <w:ind w:right="150"/>
              <w:jc w:val="right"/>
              <w:rPr>
                <w:rFonts w:hint="eastAsia"/>
                <w:sz w:val="18"/>
              </w:rPr>
            </w:pPr>
            <w:r>
              <w:rPr>
                <w:rFonts w:hint="eastAsia"/>
                <w:sz w:val="18"/>
              </w:rPr>
              <w:t>227</w:t>
            </w:r>
          </w:p>
        </w:tc>
        <w:tc>
          <w:tcPr>
            <w:tcW w:w="0" w:type="auto"/>
          </w:tcPr>
          <w:p w:rsidR="00000000" w:rsidRDefault="00000000">
            <w:pPr>
              <w:spacing w:line="400" w:lineRule="exact"/>
              <w:ind w:right="150"/>
              <w:jc w:val="right"/>
              <w:rPr>
                <w:rFonts w:hint="eastAsia"/>
                <w:sz w:val="18"/>
              </w:rPr>
            </w:pPr>
            <w:r>
              <w:rPr>
                <w:rFonts w:hint="eastAsia"/>
                <w:sz w:val="18"/>
              </w:rPr>
              <w:t>226</w:t>
            </w:r>
          </w:p>
        </w:tc>
        <w:tc>
          <w:tcPr>
            <w:tcW w:w="0" w:type="auto"/>
          </w:tcPr>
          <w:p w:rsidR="00000000" w:rsidRDefault="00000000">
            <w:pPr>
              <w:spacing w:line="400" w:lineRule="exact"/>
              <w:ind w:right="150"/>
              <w:jc w:val="right"/>
              <w:rPr>
                <w:rFonts w:hint="eastAsia"/>
                <w:sz w:val="18"/>
              </w:rPr>
            </w:pPr>
            <w:r>
              <w:rPr>
                <w:rFonts w:hint="eastAsia"/>
                <w:sz w:val="18"/>
              </w:rPr>
              <w:t>231</w:t>
            </w:r>
          </w:p>
        </w:tc>
        <w:tc>
          <w:tcPr>
            <w:tcW w:w="0" w:type="auto"/>
          </w:tcPr>
          <w:p w:rsidR="00000000" w:rsidRDefault="00000000">
            <w:pPr>
              <w:spacing w:line="400" w:lineRule="exact"/>
              <w:jc w:val="right"/>
              <w:rPr>
                <w:sz w:val="18"/>
              </w:rPr>
            </w:pPr>
            <w:r>
              <w:rPr>
                <w:rFonts w:hint="eastAsia"/>
                <w:sz w:val="18"/>
              </w:rPr>
              <w:t xml:space="preserve">16 </w:t>
            </w:r>
            <w:r>
              <w:rPr>
                <w:sz w:val="18"/>
              </w:rPr>
              <w:t>(7.0%)</w:t>
            </w:r>
          </w:p>
        </w:tc>
        <w:tc>
          <w:tcPr>
            <w:tcW w:w="0" w:type="auto"/>
          </w:tcPr>
          <w:p w:rsidR="00000000" w:rsidRDefault="00000000">
            <w:pPr>
              <w:spacing w:line="400" w:lineRule="exact"/>
              <w:jc w:val="right"/>
              <w:rPr>
                <w:sz w:val="18"/>
              </w:rPr>
            </w:pPr>
            <w:r>
              <w:rPr>
                <w:sz w:val="18"/>
              </w:rPr>
              <w:t>17</w:t>
            </w:r>
            <w:r>
              <w:rPr>
                <w:rFonts w:hint="eastAsia"/>
                <w:sz w:val="18"/>
              </w:rPr>
              <w:t xml:space="preserve"> </w:t>
            </w:r>
            <w:r>
              <w:rPr>
                <w:sz w:val="18"/>
              </w:rPr>
              <w:t>(7.5%)</w:t>
            </w:r>
          </w:p>
        </w:tc>
        <w:tc>
          <w:tcPr>
            <w:tcW w:w="0" w:type="auto"/>
          </w:tcPr>
          <w:p w:rsidR="00000000" w:rsidRDefault="00000000">
            <w:pPr>
              <w:spacing w:line="400" w:lineRule="exact"/>
              <w:jc w:val="right"/>
              <w:rPr>
                <w:sz w:val="18"/>
              </w:rPr>
            </w:pPr>
            <w:r>
              <w:rPr>
                <w:sz w:val="18"/>
              </w:rPr>
              <w:t>18</w:t>
            </w:r>
            <w:r>
              <w:rPr>
                <w:rFonts w:hint="eastAsia"/>
                <w:sz w:val="18"/>
              </w:rPr>
              <w:t xml:space="preserve"> </w:t>
            </w:r>
            <w:r>
              <w:rPr>
                <w:sz w:val="18"/>
              </w:rPr>
              <w:t>(7.8%)</w:t>
            </w:r>
          </w:p>
        </w:tc>
      </w:tr>
      <w:tr w:rsidR="00000000">
        <w:tblPrEx>
          <w:tblCellMar>
            <w:top w:w="0" w:type="dxa"/>
            <w:bottom w:w="0" w:type="dxa"/>
          </w:tblCellMar>
        </w:tblPrEx>
        <w:tc>
          <w:tcPr>
            <w:tcW w:w="2338" w:type="dxa"/>
          </w:tcPr>
          <w:p w:rsidR="00000000" w:rsidRDefault="00000000">
            <w:pPr>
              <w:spacing w:line="400" w:lineRule="exact"/>
              <w:rPr>
                <w:rFonts w:hint="eastAsia"/>
                <w:sz w:val="18"/>
              </w:rPr>
            </w:pPr>
            <w:r>
              <w:rPr>
                <w:rFonts w:hint="eastAsia"/>
                <w:sz w:val="18"/>
              </w:rPr>
              <w:t>公民咨询委员会</w:t>
            </w:r>
          </w:p>
        </w:tc>
        <w:tc>
          <w:tcPr>
            <w:tcW w:w="1221" w:type="dxa"/>
          </w:tcPr>
          <w:p w:rsidR="00000000" w:rsidRDefault="00000000">
            <w:pPr>
              <w:spacing w:line="400" w:lineRule="exact"/>
              <w:ind w:right="150"/>
              <w:jc w:val="right"/>
              <w:rPr>
                <w:rFonts w:hint="eastAsia"/>
                <w:sz w:val="18"/>
              </w:rPr>
            </w:pPr>
            <w:r>
              <w:rPr>
                <w:rFonts w:hint="eastAsia"/>
                <w:sz w:val="18"/>
              </w:rPr>
              <w:t>2 687</w:t>
            </w:r>
          </w:p>
        </w:tc>
        <w:tc>
          <w:tcPr>
            <w:tcW w:w="0" w:type="auto"/>
          </w:tcPr>
          <w:p w:rsidR="00000000" w:rsidRDefault="00000000">
            <w:pPr>
              <w:spacing w:line="400" w:lineRule="exact"/>
              <w:ind w:right="150"/>
              <w:jc w:val="right"/>
              <w:rPr>
                <w:rFonts w:hint="eastAsia"/>
                <w:sz w:val="18"/>
              </w:rPr>
            </w:pPr>
            <w:r>
              <w:rPr>
                <w:rFonts w:hint="eastAsia"/>
                <w:sz w:val="18"/>
              </w:rPr>
              <w:t>2 800</w:t>
            </w:r>
          </w:p>
        </w:tc>
        <w:tc>
          <w:tcPr>
            <w:tcW w:w="0" w:type="auto"/>
          </w:tcPr>
          <w:p w:rsidR="00000000" w:rsidRDefault="00000000">
            <w:pPr>
              <w:spacing w:line="400" w:lineRule="exact"/>
              <w:ind w:right="150"/>
              <w:jc w:val="right"/>
              <w:rPr>
                <w:rFonts w:hint="eastAsia"/>
                <w:sz w:val="18"/>
              </w:rPr>
            </w:pPr>
            <w:r>
              <w:rPr>
                <w:rFonts w:hint="eastAsia"/>
                <w:sz w:val="18"/>
              </w:rPr>
              <w:t>2 893</w:t>
            </w:r>
          </w:p>
        </w:tc>
        <w:tc>
          <w:tcPr>
            <w:tcW w:w="0" w:type="auto"/>
          </w:tcPr>
          <w:p w:rsidR="00000000" w:rsidRDefault="00000000">
            <w:pPr>
              <w:spacing w:line="400" w:lineRule="exact"/>
              <w:jc w:val="right"/>
              <w:rPr>
                <w:sz w:val="18"/>
              </w:rPr>
            </w:pPr>
            <w:r>
              <w:rPr>
                <w:sz w:val="18"/>
              </w:rPr>
              <w:t>213</w:t>
            </w:r>
            <w:r>
              <w:rPr>
                <w:rFonts w:hint="eastAsia"/>
                <w:sz w:val="18"/>
              </w:rPr>
              <w:t xml:space="preserve"> </w:t>
            </w:r>
            <w:r>
              <w:rPr>
                <w:sz w:val="18"/>
              </w:rPr>
              <w:t>(7.9%)</w:t>
            </w:r>
          </w:p>
        </w:tc>
        <w:tc>
          <w:tcPr>
            <w:tcW w:w="0" w:type="auto"/>
          </w:tcPr>
          <w:p w:rsidR="00000000" w:rsidRDefault="00000000">
            <w:pPr>
              <w:spacing w:line="400" w:lineRule="exact"/>
              <w:jc w:val="right"/>
              <w:rPr>
                <w:sz w:val="18"/>
              </w:rPr>
            </w:pPr>
            <w:r>
              <w:rPr>
                <w:sz w:val="18"/>
              </w:rPr>
              <w:t>227</w:t>
            </w:r>
            <w:r>
              <w:rPr>
                <w:rFonts w:hint="eastAsia"/>
                <w:sz w:val="18"/>
              </w:rPr>
              <w:t xml:space="preserve"> </w:t>
            </w:r>
            <w:r>
              <w:rPr>
                <w:sz w:val="18"/>
              </w:rPr>
              <w:t>(8.1%)</w:t>
            </w:r>
          </w:p>
        </w:tc>
        <w:tc>
          <w:tcPr>
            <w:tcW w:w="0" w:type="auto"/>
          </w:tcPr>
          <w:p w:rsidR="00000000" w:rsidRDefault="00000000">
            <w:pPr>
              <w:spacing w:line="400" w:lineRule="exact"/>
              <w:jc w:val="right"/>
              <w:rPr>
                <w:sz w:val="18"/>
              </w:rPr>
            </w:pPr>
            <w:r>
              <w:rPr>
                <w:sz w:val="18"/>
              </w:rPr>
              <w:t>296</w:t>
            </w:r>
            <w:r>
              <w:rPr>
                <w:rFonts w:hint="eastAsia"/>
                <w:sz w:val="18"/>
              </w:rPr>
              <w:t xml:space="preserve"> </w:t>
            </w:r>
            <w:r>
              <w:rPr>
                <w:sz w:val="18"/>
              </w:rPr>
              <w:t>(10.2%)</w:t>
            </w:r>
          </w:p>
        </w:tc>
      </w:tr>
      <w:tr w:rsidR="00000000">
        <w:tblPrEx>
          <w:tblCellMar>
            <w:top w:w="0" w:type="dxa"/>
            <w:bottom w:w="0" w:type="dxa"/>
          </w:tblCellMar>
        </w:tblPrEx>
        <w:tc>
          <w:tcPr>
            <w:tcW w:w="2338" w:type="dxa"/>
          </w:tcPr>
          <w:p w:rsidR="00000000" w:rsidRDefault="00000000">
            <w:pPr>
              <w:spacing w:line="400" w:lineRule="exact"/>
              <w:rPr>
                <w:rFonts w:hint="eastAsia"/>
                <w:spacing w:val="-4"/>
                <w:sz w:val="18"/>
              </w:rPr>
            </w:pPr>
            <w:r>
              <w:rPr>
                <w:rFonts w:hint="eastAsia"/>
                <w:spacing w:val="-4"/>
                <w:sz w:val="18"/>
              </w:rPr>
              <w:t>社区中心</w:t>
            </w:r>
            <w:r>
              <w:rPr>
                <w:rFonts w:hint="eastAsia"/>
                <w:spacing w:val="-4"/>
                <w:sz w:val="18"/>
              </w:rPr>
              <w:t>/</w:t>
            </w:r>
            <w:r>
              <w:rPr>
                <w:rFonts w:hint="eastAsia"/>
                <w:spacing w:val="-4"/>
                <w:sz w:val="18"/>
              </w:rPr>
              <w:t>俱乐部管理委员会</w:t>
            </w:r>
          </w:p>
        </w:tc>
        <w:tc>
          <w:tcPr>
            <w:tcW w:w="1221" w:type="dxa"/>
          </w:tcPr>
          <w:p w:rsidR="00000000" w:rsidRDefault="00000000">
            <w:pPr>
              <w:spacing w:line="400" w:lineRule="exact"/>
              <w:ind w:right="150"/>
              <w:jc w:val="right"/>
              <w:rPr>
                <w:rFonts w:hint="eastAsia"/>
                <w:sz w:val="18"/>
              </w:rPr>
            </w:pPr>
            <w:r>
              <w:rPr>
                <w:rFonts w:hint="eastAsia"/>
                <w:sz w:val="18"/>
              </w:rPr>
              <w:t>2 768</w:t>
            </w:r>
          </w:p>
        </w:tc>
        <w:tc>
          <w:tcPr>
            <w:tcW w:w="0" w:type="auto"/>
          </w:tcPr>
          <w:p w:rsidR="00000000" w:rsidRDefault="00000000">
            <w:pPr>
              <w:spacing w:line="400" w:lineRule="exact"/>
              <w:ind w:right="150"/>
              <w:jc w:val="right"/>
              <w:rPr>
                <w:rFonts w:hint="eastAsia"/>
                <w:sz w:val="18"/>
              </w:rPr>
            </w:pPr>
            <w:r>
              <w:rPr>
                <w:rFonts w:hint="eastAsia"/>
                <w:sz w:val="18"/>
              </w:rPr>
              <w:t>2 742</w:t>
            </w:r>
          </w:p>
        </w:tc>
        <w:tc>
          <w:tcPr>
            <w:tcW w:w="0" w:type="auto"/>
          </w:tcPr>
          <w:p w:rsidR="00000000" w:rsidRDefault="00000000">
            <w:pPr>
              <w:spacing w:line="400" w:lineRule="exact"/>
              <w:ind w:right="150"/>
              <w:jc w:val="right"/>
              <w:rPr>
                <w:rFonts w:hint="eastAsia"/>
                <w:sz w:val="18"/>
              </w:rPr>
            </w:pPr>
            <w:r>
              <w:rPr>
                <w:rFonts w:hint="eastAsia"/>
                <w:sz w:val="18"/>
              </w:rPr>
              <w:t>2 776</w:t>
            </w:r>
          </w:p>
        </w:tc>
        <w:tc>
          <w:tcPr>
            <w:tcW w:w="0" w:type="auto"/>
          </w:tcPr>
          <w:p w:rsidR="00000000" w:rsidRDefault="00000000">
            <w:pPr>
              <w:spacing w:line="400" w:lineRule="exact"/>
              <w:jc w:val="right"/>
              <w:rPr>
                <w:sz w:val="18"/>
              </w:rPr>
            </w:pPr>
            <w:r>
              <w:rPr>
                <w:sz w:val="18"/>
              </w:rPr>
              <w:t>395</w:t>
            </w:r>
            <w:r>
              <w:rPr>
                <w:rFonts w:hint="eastAsia"/>
                <w:sz w:val="18"/>
              </w:rPr>
              <w:t xml:space="preserve"> </w:t>
            </w:r>
            <w:r>
              <w:rPr>
                <w:sz w:val="18"/>
              </w:rPr>
              <w:t>(14.3%)</w:t>
            </w:r>
          </w:p>
        </w:tc>
        <w:tc>
          <w:tcPr>
            <w:tcW w:w="0" w:type="auto"/>
          </w:tcPr>
          <w:p w:rsidR="00000000" w:rsidRDefault="00000000">
            <w:pPr>
              <w:spacing w:line="400" w:lineRule="exact"/>
              <w:jc w:val="right"/>
              <w:rPr>
                <w:sz w:val="18"/>
              </w:rPr>
            </w:pPr>
            <w:r>
              <w:rPr>
                <w:sz w:val="18"/>
              </w:rPr>
              <w:t>391</w:t>
            </w:r>
            <w:r>
              <w:rPr>
                <w:rFonts w:hint="eastAsia"/>
                <w:sz w:val="18"/>
              </w:rPr>
              <w:t xml:space="preserve"> </w:t>
            </w:r>
            <w:r>
              <w:rPr>
                <w:sz w:val="18"/>
              </w:rPr>
              <w:t>(14.3%)</w:t>
            </w:r>
          </w:p>
        </w:tc>
        <w:tc>
          <w:tcPr>
            <w:tcW w:w="0" w:type="auto"/>
          </w:tcPr>
          <w:p w:rsidR="00000000" w:rsidRDefault="00000000">
            <w:pPr>
              <w:spacing w:line="400" w:lineRule="exact"/>
              <w:jc w:val="right"/>
              <w:rPr>
                <w:sz w:val="18"/>
              </w:rPr>
            </w:pPr>
            <w:r>
              <w:rPr>
                <w:sz w:val="18"/>
              </w:rPr>
              <w:t>407</w:t>
            </w:r>
            <w:r>
              <w:rPr>
                <w:rFonts w:hint="eastAsia"/>
                <w:sz w:val="18"/>
              </w:rPr>
              <w:t xml:space="preserve"> </w:t>
            </w:r>
            <w:r>
              <w:rPr>
                <w:sz w:val="18"/>
              </w:rPr>
              <w:t>(14.7%)</w:t>
            </w:r>
          </w:p>
        </w:tc>
      </w:tr>
      <w:tr w:rsidR="00000000">
        <w:tblPrEx>
          <w:tblCellMar>
            <w:top w:w="0" w:type="dxa"/>
            <w:bottom w:w="0" w:type="dxa"/>
          </w:tblCellMar>
        </w:tblPrEx>
        <w:tc>
          <w:tcPr>
            <w:tcW w:w="2338" w:type="dxa"/>
          </w:tcPr>
          <w:p w:rsidR="00000000" w:rsidRDefault="00000000">
            <w:pPr>
              <w:spacing w:line="400" w:lineRule="exact"/>
              <w:rPr>
                <w:rFonts w:hint="eastAsia"/>
                <w:sz w:val="18"/>
              </w:rPr>
            </w:pPr>
            <w:r>
              <w:rPr>
                <w:rFonts w:hint="eastAsia"/>
                <w:sz w:val="18"/>
              </w:rPr>
              <w:t>居民委员会</w:t>
            </w:r>
          </w:p>
        </w:tc>
        <w:tc>
          <w:tcPr>
            <w:tcW w:w="1221" w:type="dxa"/>
          </w:tcPr>
          <w:p w:rsidR="00000000" w:rsidRDefault="00000000">
            <w:pPr>
              <w:spacing w:line="400" w:lineRule="exact"/>
              <w:ind w:right="150"/>
              <w:jc w:val="right"/>
              <w:rPr>
                <w:rFonts w:hint="eastAsia"/>
                <w:sz w:val="18"/>
              </w:rPr>
            </w:pPr>
            <w:r>
              <w:rPr>
                <w:rFonts w:hint="eastAsia"/>
                <w:sz w:val="18"/>
              </w:rPr>
              <w:t>11 041</w:t>
            </w:r>
          </w:p>
        </w:tc>
        <w:tc>
          <w:tcPr>
            <w:tcW w:w="0" w:type="auto"/>
          </w:tcPr>
          <w:p w:rsidR="00000000" w:rsidRDefault="00000000">
            <w:pPr>
              <w:spacing w:line="400" w:lineRule="exact"/>
              <w:ind w:right="150"/>
              <w:jc w:val="right"/>
              <w:rPr>
                <w:rFonts w:hint="eastAsia"/>
                <w:sz w:val="18"/>
              </w:rPr>
            </w:pPr>
            <w:r>
              <w:rPr>
                <w:rFonts w:hint="eastAsia"/>
                <w:sz w:val="18"/>
              </w:rPr>
              <w:t>11 202</w:t>
            </w:r>
          </w:p>
        </w:tc>
        <w:tc>
          <w:tcPr>
            <w:tcW w:w="0" w:type="auto"/>
          </w:tcPr>
          <w:p w:rsidR="00000000" w:rsidRDefault="00000000">
            <w:pPr>
              <w:spacing w:line="400" w:lineRule="exact"/>
              <w:ind w:right="150"/>
              <w:jc w:val="right"/>
              <w:rPr>
                <w:rFonts w:hint="eastAsia"/>
                <w:sz w:val="18"/>
              </w:rPr>
            </w:pPr>
            <w:r>
              <w:rPr>
                <w:rFonts w:hint="eastAsia"/>
                <w:sz w:val="18"/>
              </w:rPr>
              <w:t>11 499</w:t>
            </w:r>
          </w:p>
        </w:tc>
        <w:tc>
          <w:tcPr>
            <w:tcW w:w="0" w:type="auto"/>
          </w:tcPr>
          <w:p w:rsidR="00000000" w:rsidRDefault="00000000">
            <w:pPr>
              <w:spacing w:line="400" w:lineRule="exact"/>
              <w:jc w:val="right"/>
              <w:rPr>
                <w:sz w:val="18"/>
              </w:rPr>
            </w:pPr>
            <w:r>
              <w:rPr>
                <w:sz w:val="18"/>
              </w:rPr>
              <w:t>2 742(24.8%)</w:t>
            </w:r>
          </w:p>
        </w:tc>
        <w:tc>
          <w:tcPr>
            <w:tcW w:w="0" w:type="auto"/>
          </w:tcPr>
          <w:p w:rsidR="00000000" w:rsidRDefault="00000000">
            <w:pPr>
              <w:spacing w:line="400" w:lineRule="exact"/>
              <w:jc w:val="right"/>
              <w:rPr>
                <w:sz w:val="18"/>
              </w:rPr>
            </w:pPr>
            <w:r>
              <w:rPr>
                <w:sz w:val="18"/>
              </w:rPr>
              <w:t>2 898(25.9%)</w:t>
            </w:r>
          </w:p>
        </w:tc>
        <w:tc>
          <w:tcPr>
            <w:tcW w:w="0" w:type="auto"/>
          </w:tcPr>
          <w:p w:rsidR="00000000" w:rsidRDefault="00000000">
            <w:pPr>
              <w:spacing w:line="400" w:lineRule="exact"/>
              <w:jc w:val="right"/>
              <w:rPr>
                <w:sz w:val="18"/>
              </w:rPr>
            </w:pPr>
            <w:r>
              <w:rPr>
                <w:sz w:val="18"/>
              </w:rPr>
              <w:t>3 141(27.3%)</w:t>
            </w:r>
          </w:p>
        </w:tc>
      </w:tr>
      <w:tr w:rsidR="00000000">
        <w:tblPrEx>
          <w:tblCellMar>
            <w:top w:w="0" w:type="dxa"/>
            <w:bottom w:w="0" w:type="dxa"/>
          </w:tblCellMar>
        </w:tblPrEx>
        <w:tc>
          <w:tcPr>
            <w:tcW w:w="2338" w:type="dxa"/>
          </w:tcPr>
          <w:p w:rsidR="00000000" w:rsidRDefault="00000000">
            <w:pPr>
              <w:spacing w:line="400" w:lineRule="exact"/>
              <w:rPr>
                <w:rFonts w:hint="eastAsia"/>
                <w:sz w:val="18"/>
              </w:rPr>
            </w:pPr>
            <w:r>
              <w:rPr>
                <w:rFonts w:hint="eastAsia"/>
                <w:sz w:val="18"/>
              </w:rPr>
              <w:t>街道委员会</w:t>
            </w:r>
          </w:p>
        </w:tc>
        <w:tc>
          <w:tcPr>
            <w:tcW w:w="1221" w:type="dxa"/>
          </w:tcPr>
          <w:p w:rsidR="00000000" w:rsidRDefault="00000000">
            <w:pPr>
              <w:spacing w:line="400" w:lineRule="exact"/>
              <w:ind w:right="150"/>
              <w:jc w:val="right"/>
              <w:rPr>
                <w:rFonts w:hint="eastAsia"/>
                <w:sz w:val="18"/>
              </w:rPr>
            </w:pPr>
            <w:r>
              <w:rPr>
                <w:rFonts w:hint="eastAsia"/>
                <w:sz w:val="18"/>
              </w:rPr>
              <w:t>–</w:t>
            </w:r>
          </w:p>
        </w:tc>
        <w:tc>
          <w:tcPr>
            <w:tcW w:w="0" w:type="auto"/>
          </w:tcPr>
          <w:p w:rsidR="00000000" w:rsidRDefault="00000000">
            <w:pPr>
              <w:spacing w:line="400" w:lineRule="exact"/>
              <w:ind w:right="150"/>
              <w:jc w:val="right"/>
              <w:rPr>
                <w:rFonts w:hint="eastAsia"/>
                <w:sz w:val="18"/>
              </w:rPr>
            </w:pPr>
            <w:r>
              <w:rPr>
                <w:rFonts w:hint="eastAsia"/>
                <w:sz w:val="18"/>
              </w:rPr>
              <w:t>227</w:t>
            </w:r>
          </w:p>
        </w:tc>
        <w:tc>
          <w:tcPr>
            <w:tcW w:w="0" w:type="auto"/>
          </w:tcPr>
          <w:p w:rsidR="00000000" w:rsidRDefault="00000000">
            <w:pPr>
              <w:spacing w:line="400" w:lineRule="exact"/>
              <w:ind w:right="150"/>
              <w:jc w:val="right"/>
              <w:rPr>
                <w:rFonts w:hint="eastAsia"/>
                <w:sz w:val="18"/>
              </w:rPr>
            </w:pPr>
            <w:r>
              <w:rPr>
                <w:rFonts w:hint="eastAsia"/>
                <w:sz w:val="18"/>
              </w:rPr>
              <w:t>528</w:t>
            </w:r>
          </w:p>
        </w:tc>
        <w:tc>
          <w:tcPr>
            <w:tcW w:w="0" w:type="auto"/>
          </w:tcPr>
          <w:p w:rsidR="00000000" w:rsidRDefault="00000000">
            <w:pPr>
              <w:spacing w:line="400" w:lineRule="exact"/>
              <w:jc w:val="right"/>
              <w:rPr>
                <w:rFonts w:hint="eastAsia"/>
                <w:sz w:val="18"/>
              </w:rPr>
            </w:pPr>
            <w:r>
              <w:rPr>
                <w:rFonts w:hint="eastAsia"/>
                <w:sz w:val="18"/>
              </w:rPr>
              <w:t>–</w:t>
            </w:r>
          </w:p>
        </w:tc>
        <w:tc>
          <w:tcPr>
            <w:tcW w:w="0" w:type="auto"/>
          </w:tcPr>
          <w:p w:rsidR="00000000" w:rsidRDefault="00000000">
            <w:pPr>
              <w:spacing w:line="400" w:lineRule="exact"/>
              <w:jc w:val="right"/>
              <w:rPr>
                <w:sz w:val="18"/>
              </w:rPr>
            </w:pPr>
            <w:r>
              <w:rPr>
                <w:sz w:val="18"/>
              </w:rPr>
              <w:t>45</w:t>
            </w:r>
            <w:r>
              <w:rPr>
                <w:rFonts w:hint="eastAsia"/>
                <w:sz w:val="18"/>
              </w:rPr>
              <w:t xml:space="preserve"> </w:t>
            </w:r>
            <w:r>
              <w:rPr>
                <w:sz w:val="18"/>
              </w:rPr>
              <w:t>(19.8%)</w:t>
            </w:r>
          </w:p>
        </w:tc>
        <w:tc>
          <w:tcPr>
            <w:tcW w:w="0" w:type="auto"/>
          </w:tcPr>
          <w:p w:rsidR="00000000" w:rsidRDefault="00000000">
            <w:pPr>
              <w:spacing w:line="400" w:lineRule="exact"/>
              <w:jc w:val="right"/>
              <w:rPr>
                <w:sz w:val="18"/>
              </w:rPr>
            </w:pPr>
            <w:r>
              <w:rPr>
                <w:sz w:val="18"/>
              </w:rPr>
              <w:t>114</w:t>
            </w:r>
            <w:r>
              <w:rPr>
                <w:rFonts w:hint="eastAsia"/>
                <w:sz w:val="18"/>
              </w:rPr>
              <w:t xml:space="preserve"> </w:t>
            </w:r>
            <w:r>
              <w:rPr>
                <w:sz w:val="18"/>
              </w:rPr>
              <w:t>(21.6%)</w:t>
            </w:r>
          </w:p>
        </w:tc>
      </w:tr>
      <w:tr w:rsidR="00000000">
        <w:tblPrEx>
          <w:tblCellMar>
            <w:top w:w="0" w:type="dxa"/>
            <w:bottom w:w="0" w:type="dxa"/>
          </w:tblCellMar>
        </w:tblPrEx>
        <w:tc>
          <w:tcPr>
            <w:tcW w:w="2338" w:type="dxa"/>
          </w:tcPr>
          <w:p w:rsidR="00000000" w:rsidRDefault="00000000">
            <w:pPr>
              <w:spacing w:line="400" w:lineRule="exact"/>
              <w:rPr>
                <w:rFonts w:hint="eastAsia"/>
                <w:sz w:val="18"/>
              </w:rPr>
            </w:pPr>
            <w:r>
              <w:rPr>
                <w:rFonts w:hint="eastAsia"/>
                <w:sz w:val="18"/>
              </w:rPr>
              <w:t>地区小组委员会</w:t>
            </w:r>
          </w:p>
        </w:tc>
        <w:tc>
          <w:tcPr>
            <w:tcW w:w="1221" w:type="dxa"/>
          </w:tcPr>
          <w:p w:rsidR="00000000" w:rsidRDefault="00000000">
            <w:pPr>
              <w:spacing w:line="400" w:lineRule="exact"/>
              <w:ind w:right="150"/>
              <w:jc w:val="right"/>
              <w:rPr>
                <w:rFonts w:hint="eastAsia"/>
                <w:sz w:val="18"/>
              </w:rPr>
            </w:pPr>
            <w:r>
              <w:rPr>
                <w:rFonts w:hint="eastAsia"/>
                <w:sz w:val="18"/>
              </w:rPr>
              <w:t>736</w:t>
            </w:r>
          </w:p>
        </w:tc>
        <w:tc>
          <w:tcPr>
            <w:tcW w:w="0" w:type="auto"/>
          </w:tcPr>
          <w:p w:rsidR="00000000" w:rsidRDefault="00000000">
            <w:pPr>
              <w:spacing w:line="400" w:lineRule="exact"/>
              <w:ind w:right="150"/>
              <w:jc w:val="right"/>
              <w:rPr>
                <w:rFonts w:hint="eastAsia"/>
                <w:sz w:val="18"/>
              </w:rPr>
            </w:pPr>
            <w:r>
              <w:rPr>
                <w:rFonts w:hint="eastAsia"/>
                <w:sz w:val="18"/>
              </w:rPr>
              <w:t>786</w:t>
            </w:r>
          </w:p>
        </w:tc>
        <w:tc>
          <w:tcPr>
            <w:tcW w:w="0" w:type="auto"/>
          </w:tcPr>
          <w:p w:rsidR="00000000" w:rsidRDefault="00000000">
            <w:pPr>
              <w:spacing w:line="400" w:lineRule="exact"/>
              <w:ind w:right="150"/>
              <w:jc w:val="right"/>
              <w:rPr>
                <w:rFonts w:hint="eastAsia"/>
                <w:sz w:val="18"/>
              </w:rPr>
            </w:pPr>
            <w:r>
              <w:rPr>
                <w:rFonts w:hint="eastAsia"/>
                <w:sz w:val="18"/>
              </w:rPr>
              <w:t>684</w:t>
            </w:r>
          </w:p>
        </w:tc>
        <w:tc>
          <w:tcPr>
            <w:tcW w:w="0" w:type="auto"/>
          </w:tcPr>
          <w:p w:rsidR="00000000" w:rsidRDefault="00000000">
            <w:pPr>
              <w:spacing w:line="400" w:lineRule="exact"/>
              <w:jc w:val="right"/>
              <w:rPr>
                <w:sz w:val="18"/>
              </w:rPr>
            </w:pPr>
            <w:r>
              <w:rPr>
                <w:sz w:val="18"/>
              </w:rPr>
              <w:t>74</w:t>
            </w:r>
            <w:r>
              <w:rPr>
                <w:rFonts w:hint="eastAsia"/>
                <w:sz w:val="18"/>
              </w:rPr>
              <w:t xml:space="preserve"> </w:t>
            </w:r>
            <w:r>
              <w:rPr>
                <w:sz w:val="18"/>
              </w:rPr>
              <w:t>(10.1%)</w:t>
            </w:r>
          </w:p>
        </w:tc>
        <w:tc>
          <w:tcPr>
            <w:tcW w:w="0" w:type="auto"/>
          </w:tcPr>
          <w:p w:rsidR="00000000" w:rsidRDefault="00000000">
            <w:pPr>
              <w:spacing w:line="400" w:lineRule="exact"/>
              <w:jc w:val="right"/>
              <w:rPr>
                <w:sz w:val="18"/>
              </w:rPr>
            </w:pPr>
            <w:r>
              <w:rPr>
                <w:sz w:val="18"/>
              </w:rPr>
              <w:t>79</w:t>
            </w:r>
            <w:r>
              <w:rPr>
                <w:rFonts w:hint="eastAsia"/>
                <w:sz w:val="18"/>
              </w:rPr>
              <w:t xml:space="preserve"> </w:t>
            </w:r>
            <w:r>
              <w:rPr>
                <w:sz w:val="18"/>
              </w:rPr>
              <w:t>(10.1%)</w:t>
            </w:r>
          </w:p>
        </w:tc>
        <w:tc>
          <w:tcPr>
            <w:tcW w:w="0" w:type="auto"/>
          </w:tcPr>
          <w:p w:rsidR="00000000" w:rsidRDefault="00000000">
            <w:pPr>
              <w:spacing w:line="400" w:lineRule="exact"/>
              <w:jc w:val="right"/>
              <w:rPr>
                <w:sz w:val="18"/>
              </w:rPr>
            </w:pPr>
            <w:r>
              <w:rPr>
                <w:sz w:val="18"/>
              </w:rPr>
              <w:t>57</w:t>
            </w:r>
            <w:r>
              <w:rPr>
                <w:rFonts w:hint="eastAsia"/>
                <w:sz w:val="18"/>
              </w:rPr>
              <w:t xml:space="preserve"> </w:t>
            </w:r>
            <w:r>
              <w:rPr>
                <w:sz w:val="18"/>
              </w:rPr>
              <w:t>(8.3%)</w:t>
            </w:r>
          </w:p>
        </w:tc>
      </w:tr>
      <w:tr w:rsidR="00000000">
        <w:tblPrEx>
          <w:tblCellMar>
            <w:top w:w="0" w:type="dxa"/>
            <w:bottom w:w="0" w:type="dxa"/>
          </w:tblCellMar>
        </w:tblPrEx>
        <w:tc>
          <w:tcPr>
            <w:tcW w:w="2338" w:type="dxa"/>
          </w:tcPr>
          <w:p w:rsidR="00000000" w:rsidRDefault="00000000">
            <w:pPr>
              <w:spacing w:line="400" w:lineRule="exact"/>
              <w:rPr>
                <w:rFonts w:hint="eastAsia"/>
                <w:sz w:val="18"/>
              </w:rPr>
            </w:pPr>
            <w:r>
              <w:rPr>
                <w:rFonts w:hint="eastAsia"/>
                <w:sz w:val="18"/>
              </w:rPr>
              <w:t>民防执行委员会</w:t>
            </w:r>
          </w:p>
        </w:tc>
        <w:tc>
          <w:tcPr>
            <w:tcW w:w="1221" w:type="dxa"/>
          </w:tcPr>
          <w:p w:rsidR="00000000" w:rsidRDefault="00000000">
            <w:pPr>
              <w:spacing w:line="400" w:lineRule="exact"/>
              <w:ind w:right="150"/>
              <w:jc w:val="right"/>
              <w:rPr>
                <w:rFonts w:hint="eastAsia"/>
                <w:sz w:val="18"/>
              </w:rPr>
            </w:pPr>
            <w:r>
              <w:rPr>
                <w:rFonts w:hint="eastAsia"/>
                <w:sz w:val="18"/>
              </w:rPr>
              <w:t>1 207</w:t>
            </w:r>
          </w:p>
        </w:tc>
        <w:tc>
          <w:tcPr>
            <w:tcW w:w="0" w:type="auto"/>
          </w:tcPr>
          <w:p w:rsidR="00000000" w:rsidRDefault="00000000">
            <w:pPr>
              <w:spacing w:line="400" w:lineRule="exact"/>
              <w:ind w:right="150"/>
              <w:jc w:val="right"/>
              <w:rPr>
                <w:rFonts w:hint="eastAsia"/>
                <w:sz w:val="18"/>
              </w:rPr>
            </w:pPr>
            <w:r>
              <w:rPr>
                <w:rFonts w:hint="eastAsia"/>
                <w:sz w:val="18"/>
              </w:rPr>
              <w:t>1 357</w:t>
            </w:r>
          </w:p>
        </w:tc>
        <w:tc>
          <w:tcPr>
            <w:tcW w:w="0" w:type="auto"/>
          </w:tcPr>
          <w:p w:rsidR="00000000" w:rsidRDefault="00000000">
            <w:pPr>
              <w:spacing w:line="400" w:lineRule="exact"/>
              <w:ind w:right="150"/>
              <w:jc w:val="right"/>
              <w:rPr>
                <w:rFonts w:hint="eastAsia"/>
                <w:sz w:val="18"/>
              </w:rPr>
            </w:pPr>
            <w:r>
              <w:rPr>
                <w:rFonts w:hint="eastAsia"/>
                <w:sz w:val="18"/>
              </w:rPr>
              <w:t>1 441</w:t>
            </w:r>
          </w:p>
        </w:tc>
        <w:tc>
          <w:tcPr>
            <w:tcW w:w="0" w:type="auto"/>
          </w:tcPr>
          <w:p w:rsidR="00000000" w:rsidRDefault="00000000">
            <w:pPr>
              <w:spacing w:line="400" w:lineRule="exact"/>
              <w:jc w:val="right"/>
              <w:rPr>
                <w:sz w:val="18"/>
              </w:rPr>
            </w:pPr>
            <w:r>
              <w:rPr>
                <w:sz w:val="18"/>
              </w:rPr>
              <w:t>219</w:t>
            </w:r>
            <w:r>
              <w:rPr>
                <w:rFonts w:hint="eastAsia"/>
                <w:sz w:val="18"/>
              </w:rPr>
              <w:t xml:space="preserve"> </w:t>
            </w:r>
            <w:r>
              <w:rPr>
                <w:sz w:val="18"/>
              </w:rPr>
              <w:t>(18.1%)</w:t>
            </w:r>
          </w:p>
        </w:tc>
        <w:tc>
          <w:tcPr>
            <w:tcW w:w="0" w:type="auto"/>
          </w:tcPr>
          <w:p w:rsidR="00000000" w:rsidRDefault="00000000">
            <w:pPr>
              <w:spacing w:line="400" w:lineRule="exact"/>
              <w:jc w:val="right"/>
              <w:rPr>
                <w:sz w:val="18"/>
              </w:rPr>
            </w:pPr>
            <w:r>
              <w:rPr>
                <w:sz w:val="18"/>
              </w:rPr>
              <w:t>251</w:t>
            </w:r>
            <w:r>
              <w:rPr>
                <w:rFonts w:hint="eastAsia"/>
                <w:sz w:val="18"/>
              </w:rPr>
              <w:t xml:space="preserve"> </w:t>
            </w:r>
            <w:r>
              <w:rPr>
                <w:sz w:val="18"/>
              </w:rPr>
              <w:t>(18.5%)</w:t>
            </w:r>
          </w:p>
        </w:tc>
        <w:tc>
          <w:tcPr>
            <w:tcW w:w="0" w:type="auto"/>
          </w:tcPr>
          <w:p w:rsidR="00000000" w:rsidRDefault="00000000">
            <w:pPr>
              <w:spacing w:line="400" w:lineRule="exact"/>
              <w:jc w:val="right"/>
              <w:rPr>
                <w:sz w:val="18"/>
              </w:rPr>
            </w:pPr>
            <w:r>
              <w:rPr>
                <w:sz w:val="18"/>
              </w:rPr>
              <w:t>267</w:t>
            </w:r>
            <w:r>
              <w:rPr>
                <w:rFonts w:hint="eastAsia"/>
                <w:sz w:val="18"/>
              </w:rPr>
              <w:t xml:space="preserve"> </w:t>
            </w:r>
            <w:r>
              <w:rPr>
                <w:sz w:val="18"/>
              </w:rPr>
              <w:t>(18.5%)</w:t>
            </w:r>
          </w:p>
        </w:tc>
      </w:tr>
      <w:tr w:rsidR="00000000">
        <w:tblPrEx>
          <w:tblCellMar>
            <w:top w:w="0" w:type="dxa"/>
            <w:bottom w:w="0" w:type="dxa"/>
          </w:tblCellMar>
        </w:tblPrEx>
        <w:tc>
          <w:tcPr>
            <w:tcW w:w="2338" w:type="dxa"/>
          </w:tcPr>
          <w:p w:rsidR="00000000" w:rsidRDefault="00000000">
            <w:pPr>
              <w:spacing w:line="400" w:lineRule="exact"/>
              <w:rPr>
                <w:rFonts w:hint="eastAsia"/>
                <w:sz w:val="18"/>
              </w:rPr>
            </w:pPr>
            <w:r>
              <w:rPr>
                <w:rFonts w:hint="eastAsia"/>
                <w:sz w:val="18"/>
              </w:rPr>
              <w:t>青年执行委员会</w:t>
            </w:r>
          </w:p>
        </w:tc>
        <w:tc>
          <w:tcPr>
            <w:tcW w:w="1221" w:type="dxa"/>
          </w:tcPr>
          <w:p w:rsidR="00000000" w:rsidRDefault="00000000">
            <w:pPr>
              <w:spacing w:line="400" w:lineRule="exact"/>
              <w:ind w:right="150"/>
              <w:jc w:val="right"/>
              <w:rPr>
                <w:rFonts w:hint="eastAsia"/>
                <w:sz w:val="18"/>
              </w:rPr>
            </w:pPr>
            <w:r>
              <w:rPr>
                <w:rFonts w:hint="eastAsia"/>
                <w:sz w:val="18"/>
              </w:rPr>
              <w:t>1 484</w:t>
            </w:r>
          </w:p>
        </w:tc>
        <w:tc>
          <w:tcPr>
            <w:tcW w:w="0" w:type="auto"/>
          </w:tcPr>
          <w:p w:rsidR="00000000" w:rsidRDefault="00000000">
            <w:pPr>
              <w:spacing w:line="400" w:lineRule="exact"/>
              <w:ind w:right="150"/>
              <w:jc w:val="right"/>
              <w:rPr>
                <w:rFonts w:hint="eastAsia"/>
                <w:sz w:val="18"/>
              </w:rPr>
            </w:pPr>
            <w:r>
              <w:rPr>
                <w:rFonts w:hint="eastAsia"/>
                <w:sz w:val="18"/>
              </w:rPr>
              <w:t>1 516</w:t>
            </w:r>
          </w:p>
        </w:tc>
        <w:tc>
          <w:tcPr>
            <w:tcW w:w="0" w:type="auto"/>
          </w:tcPr>
          <w:p w:rsidR="00000000" w:rsidRDefault="00000000">
            <w:pPr>
              <w:spacing w:line="400" w:lineRule="exact"/>
              <w:ind w:right="150"/>
              <w:jc w:val="right"/>
              <w:rPr>
                <w:rFonts w:hint="eastAsia"/>
                <w:sz w:val="18"/>
              </w:rPr>
            </w:pPr>
            <w:r>
              <w:rPr>
                <w:rFonts w:hint="eastAsia"/>
                <w:sz w:val="18"/>
              </w:rPr>
              <w:t>1 535</w:t>
            </w:r>
          </w:p>
        </w:tc>
        <w:tc>
          <w:tcPr>
            <w:tcW w:w="0" w:type="auto"/>
          </w:tcPr>
          <w:p w:rsidR="00000000" w:rsidRDefault="00000000">
            <w:pPr>
              <w:spacing w:line="400" w:lineRule="exact"/>
              <w:jc w:val="right"/>
              <w:rPr>
                <w:sz w:val="18"/>
              </w:rPr>
            </w:pPr>
            <w:r>
              <w:rPr>
                <w:sz w:val="18"/>
              </w:rPr>
              <w:t>602</w:t>
            </w:r>
            <w:r>
              <w:rPr>
                <w:rFonts w:hint="eastAsia"/>
                <w:sz w:val="18"/>
              </w:rPr>
              <w:t xml:space="preserve"> </w:t>
            </w:r>
            <w:r>
              <w:rPr>
                <w:sz w:val="18"/>
              </w:rPr>
              <w:t>(40.6%)</w:t>
            </w:r>
          </w:p>
        </w:tc>
        <w:tc>
          <w:tcPr>
            <w:tcW w:w="0" w:type="auto"/>
          </w:tcPr>
          <w:p w:rsidR="00000000" w:rsidRDefault="00000000">
            <w:pPr>
              <w:spacing w:line="400" w:lineRule="exact"/>
              <w:jc w:val="right"/>
              <w:rPr>
                <w:sz w:val="18"/>
              </w:rPr>
            </w:pPr>
            <w:r>
              <w:rPr>
                <w:sz w:val="18"/>
              </w:rPr>
              <w:t>613</w:t>
            </w:r>
            <w:r>
              <w:rPr>
                <w:rFonts w:hint="eastAsia"/>
                <w:sz w:val="18"/>
              </w:rPr>
              <w:t xml:space="preserve"> </w:t>
            </w:r>
            <w:r>
              <w:rPr>
                <w:sz w:val="18"/>
              </w:rPr>
              <w:t>(40.4%)</w:t>
            </w:r>
          </w:p>
        </w:tc>
        <w:tc>
          <w:tcPr>
            <w:tcW w:w="0" w:type="auto"/>
          </w:tcPr>
          <w:p w:rsidR="00000000" w:rsidRDefault="00000000">
            <w:pPr>
              <w:spacing w:line="400" w:lineRule="exact"/>
              <w:jc w:val="right"/>
              <w:rPr>
                <w:sz w:val="18"/>
              </w:rPr>
            </w:pPr>
            <w:r>
              <w:rPr>
                <w:sz w:val="18"/>
              </w:rPr>
              <w:t>623</w:t>
            </w:r>
            <w:r>
              <w:rPr>
                <w:rFonts w:hint="eastAsia"/>
                <w:sz w:val="18"/>
              </w:rPr>
              <w:t xml:space="preserve"> </w:t>
            </w:r>
            <w:r>
              <w:rPr>
                <w:sz w:val="18"/>
              </w:rPr>
              <w:t>(40.6%)</w:t>
            </w:r>
          </w:p>
        </w:tc>
      </w:tr>
      <w:tr w:rsidR="00000000">
        <w:tblPrEx>
          <w:tblCellMar>
            <w:top w:w="0" w:type="dxa"/>
            <w:bottom w:w="0" w:type="dxa"/>
          </w:tblCellMar>
        </w:tblPrEx>
        <w:tc>
          <w:tcPr>
            <w:tcW w:w="2338" w:type="dxa"/>
          </w:tcPr>
          <w:p w:rsidR="00000000" w:rsidRDefault="00000000">
            <w:pPr>
              <w:spacing w:line="400" w:lineRule="exact"/>
              <w:rPr>
                <w:rFonts w:hint="eastAsia"/>
                <w:sz w:val="18"/>
              </w:rPr>
            </w:pPr>
            <w:r>
              <w:rPr>
                <w:rFonts w:hint="eastAsia"/>
                <w:sz w:val="18"/>
              </w:rPr>
              <w:t>老年公民执行委员会</w:t>
            </w:r>
          </w:p>
        </w:tc>
        <w:tc>
          <w:tcPr>
            <w:tcW w:w="1221" w:type="dxa"/>
          </w:tcPr>
          <w:p w:rsidR="00000000" w:rsidRDefault="00000000">
            <w:pPr>
              <w:spacing w:line="400" w:lineRule="exact"/>
              <w:ind w:right="150"/>
              <w:jc w:val="right"/>
              <w:rPr>
                <w:rFonts w:hint="eastAsia"/>
                <w:sz w:val="18"/>
              </w:rPr>
            </w:pPr>
            <w:r>
              <w:rPr>
                <w:rFonts w:hint="eastAsia"/>
                <w:sz w:val="18"/>
              </w:rPr>
              <w:t>1 502</w:t>
            </w:r>
          </w:p>
        </w:tc>
        <w:tc>
          <w:tcPr>
            <w:tcW w:w="0" w:type="auto"/>
          </w:tcPr>
          <w:p w:rsidR="00000000" w:rsidRDefault="00000000">
            <w:pPr>
              <w:spacing w:line="400" w:lineRule="exact"/>
              <w:ind w:right="150"/>
              <w:jc w:val="right"/>
              <w:rPr>
                <w:rFonts w:hint="eastAsia"/>
                <w:sz w:val="18"/>
              </w:rPr>
            </w:pPr>
            <w:r>
              <w:rPr>
                <w:rFonts w:hint="eastAsia"/>
                <w:sz w:val="18"/>
              </w:rPr>
              <w:t>3 792</w:t>
            </w:r>
          </w:p>
        </w:tc>
        <w:tc>
          <w:tcPr>
            <w:tcW w:w="0" w:type="auto"/>
          </w:tcPr>
          <w:p w:rsidR="00000000" w:rsidRDefault="00000000">
            <w:pPr>
              <w:spacing w:line="400" w:lineRule="exact"/>
              <w:ind w:right="150"/>
              <w:jc w:val="right"/>
              <w:rPr>
                <w:rFonts w:hint="eastAsia"/>
                <w:sz w:val="18"/>
              </w:rPr>
            </w:pPr>
            <w:r>
              <w:rPr>
                <w:rFonts w:hint="eastAsia"/>
                <w:sz w:val="18"/>
              </w:rPr>
              <w:t>4 512</w:t>
            </w:r>
          </w:p>
        </w:tc>
        <w:tc>
          <w:tcPr>
            <w:tcW w:w="0" w:type="auto"/>
          </w:tcPr>
          <w:p w:rsidR="00000000" w:rsidRDefault="00000000">
            <w:pPr>
              <w:spacing w:line="400" w:lineRule="exact"/>
              <w:jc w:val="right"/>
              <w:rPr>
                <w:sz w:val="18"/>
              </w:rPr>
            </w:pPr>
            <w:r>
              <w:rPr>
                <w:sz w:val="18"/>
              </w:rPr>
              <w:t>550</w:t>
            </w:r>
            <w:r>
              <w:rPr>
                <w:rFonts w:hint="eastAsia"/>
                <w:sz w:val="18"/>
              </w:rPr>
              <w:t xml:space="preserve"> </w:t>
            </w:r>
            <w:r>
              <w:rPr>
                <w:sz w:val="18"/>
              </w:rPr>
              <w:t>(36.6%)</w:t>
            </w:r>
          </w:p>
        </w:tc>
        <w:tc>
          <w:tcPr>
            <w:tcW w:w="0" w:type="auto"/>
          </w:tcPr>
          <w:p w:rsidR="00000000" w:rsidRDefault="00000000">
            <w:pPr>
              <w:spacing w:line="400" w:lineRule="exact"/>
              <w:jc w:val="right"/>
              <w:rPr>
                <w:sz w:val="18"/>
              </w:rPr>
            </w:pPr>
            <w:r>
              <w:rPr>
                <w:sz w:val="18"/>
              </w:rPr>
              <w:t>1 375(36.3%)</w:t>
            </w:r>
          </w:p>
        </w:tc>
        <w:tc>
          <w:tcPr>
            <w:tcW w:w="0" w:type="auto"/>
          </w:tcPr>
          <w:p w:rsidR="00000000" w:rsidRDefault="00000000">
            <w:pPr>
              <w:spacing w:line="400" w:lineRule="exact"/>
              <w:jc w:val="right"/>
              <w:rPr>
                <w:sz w:val="18"/>
              </w:rPr>
            </w:pPr>
            <w:r>
              <w:rPr>
                <w:sz w:val="18"/>
              </w:rPr>
              <w:t>1 674(37.1%)</w:t>
            </w:r>
          </w:p>
        </w:tc>
      </w:tr>
      <w:tr w:rsidR="00000000">
        <w:tblPrEx>
          <w:tblCellMar>
            <w:top w:w="0" w:type="dxa"/>
            <w:bottom w:w="0" w:type="dxa"/>
          </w:tblCellMar>
        </w:tblPrEx>
        <w:tc>
          <w:tcPr>
            <w:tcW w:w="2338" w:type="dxa"/>
          </w:tcPr>
          <w:p w:rsidR="00000000" w:rsidRDefault="00000000">
            <w:pPr>
              <w:spacing w:line="400" w:lineRule="exact"/>
              <w:rPr>
                <w:rFonts w:hint="eastAsia"/>
                <w:sz w:val="18"/>
              </w:rPr>
            </w:pPr>
            <w:r>
              <w:rPr>
                <w:rFonts w:hint="eastAsia"/>
                <w:sz w:val="18"/>
              </w:rPr>
              <w:t>合计</w:t>
            </w:r>
          </w:p>
        </w:tc>
        <w:tc>
          <w:tcPr>
            <w:tcW w:w="1221" w:type="dxa"/>
          </w:tcPr>
          <w:p w:rsidR="00000000" w:rsidRDefault="00000000">
            <w:pPr>
              <w:spacing w:line="400" w:lineRule="exact"/>
              <w:ind w:right="150"/>
              <w:jc w:val="right"/>
              <w:rPr>
                <w:rFonts w:hint="eastAsia"/>
                <w:sz w:val="18"/>
              </w:rPr>
            </w:pPr>
            <w:r>
              <w:rPr>
                <w:rFonts w:hint="eastAsia"/>
                <w:sz w:val="18"/>
              </w:rPr>
              <w:t>21 652</w:t>
            </w:r>
          </w:p>
        </w:tc>
        <w:tc>
          <w:tcPr>
            <w:tcW w:w="0" w:type="auto"/>
          </w:tcPr>
          <w:p w:rsidR="00000000" w:rsidRDefault="00000000">
            <w:pPr>
              <w:spacing w:line="400" w:lineRule="exact"/>
              <w:ind w:right="150"/>
              <w:jc w:val="right"/>
              <w:rPr>
                <w:rFonts w:hint="eastAsia"/>
                <w:sz w:val="18"/>
              </w:rPr>
            </w:pPr>
            <w:r>
              <w:rPr>
                <w:rFonts w:hint="eastAsia"/>
                <w:sz w:val="18"/>
              </w:rPr>
              <w:t>24 648</w:t>
            </w:r>
          </w:p>
        </w:tc>
        <w:tc>
          <w:tcPr>
            <w:tcW w:w="0" w:type="auto"/>
          </w:tcPr>
          <w:p w:rsidR="00000000" w:rsidRDefault="00000000">
            <w:pPr>
              <w:spacing w:line="400" w:lineRule="exact"/>
              <w:ind w:right="150"/>
              <w:jc w:val="right"/>
              <w:rPr>
                <w:rFonts w:hint="eastAsia"/>
                <w:sz w:val="18"/>
              </w:rPr>
            </w:pPr>
            <w:r>
              <w:rPr>
                <w:rFonts w:hint="eastAsia"/>
                <w:sz w:val="18"/>
              </w:rPr>
              <w:t>26 099</w:t>
            </w:r>
          </w:p>
        </w:tc>
        <w:tc>
          <w:tcPr>
            <w:tcW w:w="0" w:type="auto"/>
          </w:tcPr>
          <w:p w:rsidR="00000000" w:rsidRDefault="00000000">
            <w:pPr>
              <w:spacing w:line="400" w:lineRule="exact"/>
              <w:jc w:val="right"/>
              <w:rPr>
                <w:sz w:val="18"/>
              </w:rPr>
            </w:pPr>
            <w:r>
              <w:rPr>
                <w:sz w:val="18"/>
              </w:rPr>
              <w:t>4 811(22.2%)</w:t>
            </w:r>
          </w:p>
        </w:tc>
        <w:tc>
          <w:tcPr>
            <w:tcW w:w="0" w:type="auto"/>
          </w:tcPr>
          <w:p w:rsidR="00000000" w:rsidRDefault="00000000">
            <w:pPr>
              <w:spacing w:line="400" w:lineRule="exact"/>
              <w:jc w:val="right"/>
              <w:rPr>
                <w:sz w:val="18"/>
              </w:rPr>
            </w:pPr>
            <w:r>
              <w:rPr>
                <w:sz w:val="18"/>
              </w:rPr>
              <w:t>5 896(23.9%)</w:t>
            </w:r>
          </w:p>
        </w:tc>
        <w:tc>
          <w:tcPr>
            <w:tcW w:w="0" w:type="auto"/>
          </w:tcPr>
          <w:p w:rsidR="00000000" w:rsidRDefault="00000000">
            <w:pPr>
              <w:spacing w:line="400" w:lineRule="exact"/>
              <w:jc w:val="right"/>
              <w:rPr>
                <w:sz w:val="18"/>
              </w:rPr>
            </w:pPr>
            <w:r>
              <w:rPr>
                <w:sz w:val="18"/>
              </w:rPr>
              <w:t>6 597(25.3%)</w:t>
            </w:r>
          </w:p>
        </w:tc>
      </w:tr>
    </w:tbl>
    <w:p w:rsidR="00000000" w:rsidRDefault="00000000">
      <w:pPr>
        <w:spacing w:before="240" w:after="240" w:line="400" w:lineRule="exact"/>
        <w:ind w:firstLine="425"/>
      </w:pPr>
      <w:r>
        <w:t>4.4  1999</w:t>
      </w:r>
      <w:r>
        <w:rPr>
          <w:rFonts w:hint="eastAsia"/>
        </w:rPr>
        <w:t>年，妇女代表参加新加坡全国社会服务理事会名下各种志愿福利组织管理委员会的比例保持</w:t>
      </w:r>
      <w:r>
        <w:rPr>
          <w:rFonts w:hint="eastAsia"/>
        </w:rPr>
        <w:t>1997</w:t>
      </w:r>
      <w:r>
        <w:rPr>
          <w:rFonts w:hint="eastAsia"/>
        </w:rPr>
        <w:t>年的水平即</w:t>
      </w:r>
      <w:r>
        <w:rPr>
          <w:rFonts w:hint="eastAsia"/>
        </w:rPr>
        <w:t>28%</w:t>
      </w:r>
      <w:r>
        <w:rPr>
          <w:rFonts w:hint="eastAsia"/>
        </w:rPr>
        <w:t>。</w:t>
      </w:r>
    </w:p>
    <w:p w:rsidR="00000000" w:rsidRDefault="00000000">
      <w:pPr>
        <w:spacing w:after="240" w:line="400" w:lineRule="exact"/>
        <w:ind w:firstLine="425"/>
        <w:rPr>
          <w:rFonts w:hint="eastAsia"/>
        </w:rPr>
      </w:pPr>
      <w:r>
        <w:t>4.5  2000</w:t>
      </w:r>
      <w:r>
        <w:rPr>
          <w:rFonts w:hint="eastAsia"/>
        </w:rPr>
        <w:t>年，有大约</w:t>
      </w:r>
      <w:r>
        <w:rPr>
          <w:rFonts w:hint="eastAsia"/>
        </w:rPr>
        <w:t>400</w:t>
      </w:r>
      <w:r>
        <w:rPr>
          <w:rFonts w:hint="eastAsia"/>
        </w:rPr>
        <w:t>个成员的中小企业联合会选举产生了第一名女主席</w:t>
      </w:r>
      <w:r>
        <w:t>Diana Young</w:t>
      </w:r>
      <w:r>
        <w:rPr>
          <w:rFonts w:hint="eastAsia"/>
        </w:rPr>
        <w:t>夫人，任期两年。中小企业联合会的</w:t>
      </w:r>
      <w:r>
        <w:rPr>
          <w:rFonts w:hint="eastAsia"/>
        </w:rPr>
        <w:t>4</w:t>
      </w:r>
      <w:r>
        <w:rPr>
          <w:rFonts w:hint="eastAsia"/>
        </w:rPr>
        <w:t>名女成员当选本届成员，任期自</w:t>
      </w:r>
      <w:r>
        <w:rPr>
          <w:rFonts w:hint="eastAsia"/>
        </w:rPr>
        <w:t>2000</w:t>
      </w:r>
      <w:r>
        <w:rPr>
          <w:rFonts w:hint="eastAsia"/>
        </w:rPr>
        <w:t>年</w:t>
      </w:r>
      <w:r>
        <w:rPr>
          <w:rFonts w:hint="eastAsia"/>
        </w:rPr>
        <w:t>11</w:t>
      </w:r>
      <w:r>
        <w:rPr>
          <w:rFonts w:hint="eastAsia"/>
        </w:rPr>
        <w:t>月起为两年。除了组织本年度企业家奖外，中小企业联合会还于</w:t>
      </w:r>
      <w:r>
        <w:rPr>
          <w:rFonts w:hint="eastAsia"/>
        </w:rPr>
        <w:t>2000</w:t>
      </w:r>
      <w:r>
        <w:rPr>
          <w:rFonts w:hint="eastAsia"/>
        </w:rPr>
        <w:t>年</w:t>
      </w:r>
      <w:r>
        <w:rPr>
          <w:rFonts w:hint="eastAsia"/>
        </w:rPr>
        <w:t>11</w:t>
      </w:r>
      <w:r>
        <w:rPr>
          <w:rFonts w:hint="eastAsia"/>
        </w:rPr>
        <w:t>月推出了本年度女企业家奖。</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新加坡青年奖</w:t>
      </w:r>
    </w:p>
    <w:p w:rsidR="00000000" w:rsidRDefault="00000000">
      <w:pPr>
        <w:spacing w:after="240" w:line="400" w:lineRule="exact"/>
        <w:ind w:firstLine="425"/>
      </w:pPr>
      <w:r>
        <w:rPr>
          <w:rFonts w:hint="eastAsia"/>
        </w:rPr>
        <w:t>4</w:t>
      </w:r>
      <w:r>
        <w:t xml:space="preserve">.6  </w:t>
      </w:r>
      <w:r>
        <w:rPr>
          <w:rFonts w:hint="eastAsia"/>
        </w:rPr>
        <w:t>新加坡青年奖于</w:t>
      </w:r>
      <w:r>
        <w:rPr>
          <w:rFonts w:hint="eastAsia"/>
        </w:rPr>
        <w:t>1993</w:t>
      </w:r>
      <w:r>
        <w:rPr>
          <w:rFonts w:hint="eastAsia"/>
        </w:rPr>
        <w:t>年</w:t>
      </w:r>
      <w:r>
        <w:rPr>
          <w:rFonts w:hint="eastAsia"/>
        </w:rPr>
        <w:t>5</w:t>
      </w:r>
      <w:r>
        <w:rPr>
          <w:rFonts w:hint="eastAsia"/>
        </w:rPr>
        <w:t>月推出。设立该奖项的目的是向作出巨大成就并对社会作出巨大贡献的新加坡青年进行表彰和授予国家荣誉。</w:t>
      </w:r>
      <w:r>
        <w:rPr>
          <w:rFonts w:hint="eastAsia"/>
        </w:rPr>
        <w:t>1993</w:t>
      </w:r>
      <w:r>
        <w:rPr>
          <w:rFonts w:hint="eastAsia"/>
        </w:rPr>
        <w:t>年，它增设了一个新类别即企业家奖。自</w:t>
      </w:r>
      <w:r>
        <w:rPr>
          <w:rFonts w:hint="eastAsia"/>
        </w:rPr>
        <w:t>1993</w:t>
      </w:r>
      <w:r>
        <w:rPr>
          <w:rFonts w:hint="eastAsia"/>
        </w:rPr>
        <w:t>年以来，获奖者中</w:t>
      </w:r>
      <w:r>
        <w:rPr>
          <w:rFonts w:hint="eastAsia"/>
        </w:rPr>
        <w:t>23</w:t>
      </w:r>
      <w:r>
        <w:t>.3%</w:t>
      </w:r>
      <w:r>
        <w:rPr>
          <w:rFonts w:hint="eastAsia"/>
        </w:rPr>
        <w:t>（</w:t>
      </w:r>
      <w:r>
        <w:rPr>
          <w:rFonts w:hint="eastAsia"/>
        </w:rPr>
        <w:t>43</w:t>
      </w:r>
      <w:r>
        <w:rPr>
          <w:rFonts w:hint="eastAsia"/>
        </w:rPr>
        <w:t>人中</w:t>
      </w:r>
      <w:r>
        <w:rPr>
          <w:rFonts w:hint="eastAsia"/>
        </w:rPr>
        <w:t>10</w:t>
      </w:r>
      <w:r>
        <w:rPr>
          <w:rFonts w:hint="eastAsia"/>
        </w:rPr>
        <w:t>人）为女性，如下文表</w:t>
      </w:r>
      <w:r>
        <w:rPr>
          <w:rFonts w:hint="eastAsia"/>
        </w:rPr>
        <w:t>4</w:t>
      </w:r>
      <w:r>
        <w:rPr>
          <w:rFonts w:hint="eastAsia"/>
        </w:rPr>
        <w:t>所示：</w:t>
      </w:r>
    </w:p>
    <w:p w:rsidR="00000000" w:rsidRDefault="00000000">
      <w:pPr>
        <w:spacing w:after="240" w:line="400" w:lineRule="exact"/>
        <w:ind w:firstLine="425"/>
      </w:pPr>
      <w:r>
        <w:br w:type="page"/>
      </w:r>
    </w:p>
    <w:tbl>
      <w:tblPr>
        <w:tblW w:w="4711" w:type="pct"/>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1"/>
        <w:gridCol w:w="3119"/>
        <w:gridCol w:w="3361"/>
      </w:tblGrid>
      <w:tr w:rsidR="00000000">
        <w:tblPrEx>
          <w:tblCellMar>
            <w:top w:w="0" w:type="dxa"/>
            <w:bottom w:w="0" w:type="dxa"/>
          </w:tblCellMar>
        </w:tblPrEx>
        <w:tc>
          <w:tcPr>
            <w:tcW w:w="1625" w:type="pct"/>
          </w:tcPr>
          <w:p w:rsidR="00000000" w:rsidRDefault="00000000">
            <w:pPr>
              <w:spacing w:line="360" w:lineRule="exact"/>
              <w:rPr>
                <w:rFonts w:hint="eastAsia"/>
              </w:rPr>
            </w:pPr>
            <w:r>
              <w:br w:type="page"/>
            </w:r>
            <w:r>
              <w:rPr>
                <w:rFonts w:hint="eastAsia"/>
              </w:rPr>
              <w:t>年</w:t>
            </w:r>
            <w:r>
              <w:rPr>
                <w:rFonts w:hint="eastAsia"/>
              </w:rPr>
              <w:t xml:space="preserve">  </w:t>
            </w:r>
            <w:r>
              <w:rPr>
                <w:rFonts w:hint="eastAsia"/>
              </w:rPr>
              <w:t>份</w:t>
            </w:r>
          </w:p>
        </w:tc>
        <w:tc>
          <w:tcPr>
            <w:tcW w:w="1624" w:type="pct"/>
          </w:tcPr>
          <w:p w:rsidR="00000000" w:rsidRDefault="00000000">
            <w:pPr>
              <w:spacing w:line="360" w:lineRule="exact"/>
              <w:rPr>
                <w:rFonts w:hint="eastAsia"/>
              </w:rPr>
            </w:pPr>
            <w:r>
              <w:rPr>
                <w:rFonts w:hint="eastAsia"/>
              </w:rPr>
              <w:t>获奖总数</w:t>
            </w:r>
          </w:p>
        </w:tc>
        <w:tc>
          <w:tcPr>
            <w:tcW w:w="1750" w:type="pct"/>
          </w:tcPr>
          <w:p w:rsidR="00000000" w:rsidRDefault="00000000">
            <w:pPr>
              <w:spacing w:line="360" w:lineRule="exact"/>
              <w:rPr>
                <w:rFonts w:hint="eastAsia"/>
              </w:rPr>
            </w:pPr>
            <w:r>
              <w:rPr>
                <w:rFonts w:hint="eastAsia"/>
              </w:rPr>
              <w:t>女性获奖数</w:t>
            </w:r>
          </w:p>
        </w:tc>
      </w:tr>
      <w:tr w:rsidR="00000000">
        <w:tblPrEx>
          <w:tblCellMar>
            <w:top w:w="0" w:type="dxa"/>
            <w:bottom w:w="0" w:type="dxa"/>
          </w:tblCellMar>
        </w:tblPrEx>
        <w:tc>
          <w:tcPr>
            <w:tcW w:w="1625" w:type="pct"/>
          </w:tcPr>
          <w:p w:rsidR="00000000" w:rsidRDefault="00000000">
            <w:pPr>
              <w:spacing w:line="360" w:lineRule="exact"/>
              <w:rPr>
                <w:rFonts w:hint="eastAsia"/>
              </w:rPr>
            </w:pPr>
            <w:r>
              <w:rPr>
                <w:rFonts w:hint="eastAsia"/>
              </w:rPr>
              <w:t>1993</w:t>
            </w:r>
            <w:r>
              <w:rPr>
                <w:rFonts w:hint="eastAsia"/>
              </w:rPr>
              <w:t>年</w:t>
            </w:r>
          </w:p>
        </w:tc>
        <w:tc>
          <w:tcPr>
            <w:tcW w:w="1624" w:type="pct"/>
          </w:tcPr>
          <w:p w:rsidR="00000000" w:rsidRDefault="00000000">
            <w:pPr>
              <w:spacing w:line="360" w:lineRule="exact"/>
              <w:rPr>
                <w:rFonts w:hint="eastAsia"/>
              </w:rPr>
            </w:pPr>
            <w:r>
              <w:rPr>
                <w:rFonts w:hint="eastAsia"/>
              </w:rPr>
              <w:t>8</w:t>
            </w:r>
          </w:p>
        </w:tc>
        <w:tc>
          <w:tcPr>
            <w:tcW w:w="1750" w:type="pct"/>
          </w:tcPr>
          <w:p w:rsidR="00000000" w:rsidRDefault="00000000">
            <w:pPr>
              <w:spacing w:line="360" w:lineRule="exact"/>
              <w:rPr>
                <w:rFonts w:hint="eastAsia"/>
              </w:rPr>
            </w:pPr>
            <w:r>
              <w:rPr>
                <w:rFonts w:hint="eastAsia"/>
              </w:rPr>
              <w:t>2</w:t>
            </w:r>
          </w:p>
        </w:tc>
      </w:tr>
      <w:tr w:rsidR="00000000">
        <w:tblPrEx>
          <w:tblCellMar>
            <w:top w:w="0" w:type="dxa"/>
            <w:bottom w:w="0" w:type="dxa"/>
          </w:tblCellMar>
        </w:tblPrEx>
        <w:tc>
          <w:tcPr>
            <w:tcW w:w="1625" w:type="pct"/>
          </w:tcPr>
          <w:p w:rsidR="00000000" w:rsidRDefault="00000000">
            <w:pPr>
              <w:spacing w:line="360" w:lineRule="exact"/>
              <w:rPr>
                <w:rFonts w:hint="eastAsia"/>
              </w:rPr>
            </w:pPr>
            <w:r>
              <w:rPr>
                <w:rFonts w:hint="eastAsia"/>
              </w:rPr>
              <w:t>1994</w:t>
            </w:r>
            <w:r>
              <w:rPr>
                <w:rFonts w:hint="eastAsia"/>
              </w:rPr>
              <w:t>年</w:t>
            </w:r>
          </w:p>
        </w:tc>
        <w:tc>
          <w:tcPr>
            <w:tcW w:w="1624" w:type="pct"/>
          </w:tcPr>
          <w:p w:rsidR="00000000" w:rsidRDefault="00000000">
            <w:pPr>
              <w:spacing w:line="360" w:lineRule="exact"/>
              <w:rPr>
                <w:rFonts w:hint="eastAsia"/>
              </w:rPr>
            </w:pPr>
            <w:r>
              <w:rPr>
                <w:rFonts w:hint="eastAsia"/>
              </w:rPr>
              <w:t>3</w:t>
            </w:r>
          </w:p>
        </w:tc>
        <w:tc>
          <w:tcPr>
            <w:tcW w:w="1750" w:type="pct"/>
          </w:tcPr>
          <w:p w:rsidR="00000000" w:rsidRDefault="00000000">
            <w:pPr>
              <w:spacing w:line="360" w:lineRule="exact"/>
              <w:rPr>
                <w:rFonts w:hint="eastAsia"/>
              </w:rPr>
            </w:pPr>
            <w:r>
              <w:rPr>
                <w:rFonts w:hint="eastAsia"/>
              </w:rPr>
              <w:t>1</w:t>
            </w:r>
          </w:p>
        </w:tc>
      </w:tr>
      <w:tr w:rsidR="00000000">
        <w:tblPrEx>
          <w:tblCellMar>
            <w:top w:w="0" w:type="dxa"/>
            <w:bottom w:w="0" w:type="dxa"/>
          </w:tblCellMar>
        </w:tblPrEx>
        <w:tc>
          <w:tcPr>
            <w:tcW w:w="1625" w:type="pct"/>
          </w:tcPr>
          <w:p w:rsidR="00000000" w:rsidRDefault="00000000">
            <w:pPr>
              <w:spacing w:line="360" w:lineRule="exact"/>
              <w:rPr>
                <w:rFonts w:hint="eastAsia"/>
              </w:rPr>
            </w:pPr>
            <w:r>
              <w:rPr>
                <w:rFonts w:hint="eastAsia"/>
              </w:rPr>
              <w:t>1995</w:t>
            </w:r>
            <w:r>
              <w:rPr>
                <w:rFonts w:hint="eastAsia"/>
              </w:rPr>
              <w:t>年</w:t>
            </w:r>
          </w:p>
        </w:tc>
        <w:tc>
          <w:tcPr>
            <w:tcW w:w="1624" w:type="pct"/>
          </w:tcPr>
          <w:p w:rsidR="00000000" w:rsidRDefault="00000000">
            <w:pPr>
              <w:spacing w:line="360" w:lineRule="exact"/>
              <w:rPr>
                <w:rFonts w:hint="eastAsia"/>
              </w:rPr>
            </w:pPr>
            <w:r>
              <w:rPr>
                <w:rFonts w:hint="eastAsia"/>
              </w:rPr>
              <w:t>3</w:t>
            </w:r>
          </w:p>
        </w:tc>
        <w:tc>
          <w:tcPr>
            <w:tcW w:w="1750" w:type="pct"/>
          </w:tcPr>
          <w:p w:rsidR="00000000" w:rsidRDefault="00000000">
            <w:pPr>
              <w:spacing w:line="360" w:lineRule="exact"/>
              <w:rPr>
                <w:rFonts w:hint="eastAsia"/>
              </w:rPr>
            </w:pPr>
            <w:r>
              <w:rPr>
                <w:rFonts w:hint="eastAsia"/>
              </w:rPr>
              <w:t>0</w:t>
            </w:r>
          </w:p>
        </w:tc>
      </w:tr>
      <w:tr w:rsidR="00000000">
        <w:tblPrEx>
          <w:tblCellMar>
            <w:top w:w="0" w:type="dxa"/>
            <w:bottom w:w="0" w:type="dxa"/>
          </w:tblCellMar>
        </w:tblPrEx>
        <w:tc>
          <w:tcPr>
            <w:tcW w:w="1625" w:type="pct"/>
          </w:tcPr>
          <w:p w:rsidR="00000000" w:rsidRDefault="00000000">
            <w:pPr>
              <w:spacing w:line="360" w:lineRule="exact"/>
              <w:rPr>
                <w:rFonts w:hint="eastAsia"/>
              </w:rPr>
            </w:pPr>
            <w:r>
              <w:rPr>
                <w:rFonts w:hint="eastAsia"/>
              </w:rPr>
              <w:t>1996</w:t>
            </w:r>
            <w:r>
              <w:rPr>
                <w:rFonts w:hint="eastAsia"/>
              </w:rPr>
              <w:t>年</w:t>
            </w:r>
          </w:p>
        </w:tc>
        <w:tc>
          <w:tcPr>
            <w:tcW w:w="1624" w:type="pct"/>
          </w:tcPr>
          <w:p w:rsidR="00000000" w:rsidRDefault="00000000">
            <w:pPr>
              <w:spacing w:line="360" w:lineRule="exact"/>
              <w:rPr>
                <w:rFonts w:hint="eastAsia"/>
              </w:rPr>
            </w:pPr>
            <w:r>
              <w:rPr>
                <w:rFonts w:hint="eastAsia"/>
              </w:rPr>
              <w:t>6</w:t>
            </w:r>
          </w:p>
        </w:tc>
        <w:tc>
          <w:tcPr>
            <w:tcW w:w="1750" w:type="pct"/>
          </w:tcPr>
          <w:p w:rsidR="00000000" w:rsidRDefault="00000000">
            <w:pPr>
              <w:spacing w:line="360" w:lineRule="exact"/>
              <w:rPr>
                <w:rFonts w:hint="eastAsia"/>
              </w:rPr>
            </w:pPr>
            <w:r>
              <w:rPr>
                <w:rFonts w:hint="eastAsia"/>
              </w:rPr>
              <w:t>0</w:t>
            </w:r>
          </w:p>
        </w:tc>
      </w:tr>
      <w:tr w:rsidR="00000000">
        <w:tblPrEx>
          <w:tblCellMar>
            <w:top w:w="0" w:type="dxa"/>
            <w:bottom w:w="0" w:type="dxa"/>
          </w:tblCellMar>
        </w:tblPrEx>
        <w:tc>
          <w:tcPr>
            <w:tcW w:w="1625" w:type="pct"/>
          </w:tcPr>
          <w:p w:rsidR="00000000" w:rsidRDefault="00000000">
            <w:pPr>
              <w:spacing w:line="360" w:lineRule="exact"/>
              <w:rPr>
                <w:rFonts w:hint="eastAsia"/>
              </w:rPr>
            </w:pPr>
            <w:r>
              <w:rPr>
                <w:rFonts w:hint="eastAsia"/>
              </w:rPr>
              <w:t>1997</w:t>
            </w:r>
            <w:r>
              <w:rPr>
                <w:rFonts w:hint="eastAsia"/>
              </w:rPr>
              <w:t>年</w:t>
            </w:r>
          </w:p>
        </w:tc>
        <w:tc>
          <w:tcPr>
            <w:tcW w:w="1624" w:type="pct"/>
          </w:tcPr>
          <w:p w:rsidR="00000000" w:rsidRDefault="00000000">
            <w:pPr>
              <w:spacing w:line="360" w:lineRule="exact"/>
              <w:rPr>
                <w:rFonts w:hint="eastAsia"/>
              </w:rPr>
            </w:pPr>
            <w:r>
              <w:rPr>
                <w:rFonts w:hint="eastAsia"/>
              </w:rPr>
              <w:t>6</w:t>
            </w:r>
          </w:p>
        </w:tc>
        <w:tc>
          <w:tcPr>
            <w:tcW w:w="1750" w:type="pct"/>
          </w:tcPr>
          <w:p w:rsidR="00000000" w:rsidRDefault="00000000">
            <w:pPr>
              <w:spacing w:line="360" w:lineRule="exact"/>
              <w:rPr>
                <w:rFonts w:hint="eastAsia"/>
              </w:rPr>
            </w:pPr>
            <w:r>
              <w:rPr>
                <w:rFonts w:hint="eastAsia"/>
              </w:rPr>
              <w:t>3</w:t>
            </w:r>
          </w:p>
        </w:tc>
      </w:tr>
      <w:tr w:rsidR="00000000">
        <w:tblPrEx>
          <w:tblCellMar>
            <w:top w:w="0" w:type="dxa"/>
            <w:bottom w:w="0" w:type="dxa"/>
          </w:tblCellMar>
        </w:tblPrEx>
        <w:tc>
          <w:tcPr>
            <w:tcW w:w="1625" w:type="pct"/>
          </w:tcPr>
          <w:p w:rsidR="00000000" w:rsidRDefault="00000000">
            <w:pPr>
              <w:spacing w:line="360" w:lineRule="exact"/>
              <w:rPr>
                <w:rFonts w:hint="eastAsia"/>
              </w:rPr>
            </w:pPr>
            <w:r>
              <w:rPr>
                <w:rFonts w:hint="eastAsia"/>
              </w:rPr>
              <w:t>1998</w:t>
            </w:r>
            <w:r>
              <w:rPr>
                <w:rFonts w:hint="eastAsia"/>
              </w:rPr>
              <w:t>年</w:t>
            </w:r>
          </w:p>
        </w:tc>
        <w:tc>
          <w:tcPr>
            <w:tcW w:w="1624" w:type="pct"/>
          </w:tcPr>
          <w:p w:rsidR="00000000" w:rsidRDefault="00000000">
            <w:pPr>
              <w:spacing w:line="360" w:lineRule="exact"/>
              <w:rPr>
                <w:rFonts w:hint="eastAsia"/>
              </w:rPr>
            </w:pPr>
            <w:r>
              <w:rPr>
                <w:rFonts w:hint="eastAsia"/>
              </w:rPr>
              <w:t>5</w:t>
            </w:r>
          </w:p>
        </w:tc>
        <w:tc>
          <w:tcPr>
            <w:tcW w:w="1750" w:type="pct"/>
          </w:tcPr>
          <w:p w:rsidR="00000000" w:rsidRDefault="00000000">
            <w:pPr>
              <w:spacing w:line="360" w:lineRule="exact"/>
              <w:rPr>
                <w:rFonts w:hint="eastAsia"/>
              </w:rPr>
            </w:pPr>
            <w:r>
              <w:rPr>
                <w:rFonts w:hint="eastAsia"/>
              </w:rPr>
              <w:t>1</w:t>
            </w:r>
          </w:p>
        </w:tc>
      </w:tr>
      <w:tr w:rsidR="00000000">
        <w:tblPrEx>
          <w:tblCellMar>
            <w:top w:w="0" w:type="dxa"/>
            <w:bottom w:w="0" w:type="dxa"/>
          </w:tblCellMar>
        </w:tblPrEx>
        <w:tc>
          <w:tcPr>
            <w:tcW w:w="1625" w:type="pct"/>
          </w:tcPr>
          <w:p w:rsidR="00000000" w:rsidRDefault="00000000">
            <w:pPr>
              <w:spacing w:line="360" w:lineRule="exact"/>
              <w:rPr>
                <w:rFonts w:hint="eastAsia"/>
              </w:rPr>
            </w:pPr>
            <w:r>
              <w:rPr>
                <w:rFonts w:hint="eastAsia"/>
              </w:rPr>
              <w:t>1999</w:t>
            </w:r>
            <w:r>
              <w:rPr>
                <w:rFonts w:hint="eastAsia"/>
              </w:rPr>
              <w:t>年</w:t>
            </w:r>
          </w:p>
        </w:tc>
        <w:tc>
          <w:tcPr>
            <w:tcW w:w="1624" w:type="pct"/>
          </w:tcPr>
          <w:p w:rsidR="00000000" w:rsidRDefault="00000000">
            <w:pPr>
              <w:spacing w:line="360" w:lineRule="exact"/>
              <w:rPr>
                <w:rFonts w:hint="eastAsia"/>
              </w:rPr>
            </w:pPr>
            <w:r>
              <w:rPr>
                <w:rFonts w:hint="eastAsia"/>
              </w:rPr>
              <w:t>6</w:t>
            </w:r>
          </w:p>
        </w:tc>
        <w:tc>
          <w:tcPr>
            <w:tcW w:w="1750" w:type="pct"/>
          </w:tcPr>
          <w:p w:rsidR="00000000" w:rsidRDefault="00000000">
            <w:pPr>
              <w:spacing w:line="360" w:lineRule="exact"/>
              <w:rPr>
                <w:rFonts w:hint="eastAsia"/>
              </w:rPr>
            </w:pPr>
            <w:r>
              <w:rPr>
                <w:rFonts w:hint="eastAsia"/>
              </w:rPr>
              <w:t>1</w:t>
            </w:r>
          </w:p>
        </w:tc>
      </w:tr>
      <w:tr w:rsidR="00000000">
        <w:tblPrEx>
          <w:tblCellMar>
            <w:top w:w="0" w:type="dxa"/>
            <w:bottom w:w="0" w:type="dxa"/>
          </w:tblCellMar>
        </w:tblPrEx>
        <w:tc>
          <w:tcPr>
            <w:tcW w:w="1625" w:type="pct"/>
          </w:tcPr>
          <w:p w:rsidR="00000000" w:rsidRDefault="00000000">
            <w:pPr>
              <w:spacing w:line="360" w:lineRule="exact"/>
              <w:rPr>
                <w:rFonts w:hint="eastAsia"/>
              </w:rPr>
            </w:pPr>
            <w:r>
              <w:rPr>
                <w:rFonts w:hint="eastAsia"/>
              </w:rPr>
              <w:t>2000</w:t>
            </w:r>
            <w:r>
              <w:rPr>
                <w:rFonts w:hint="eastAsia"/>
              </w:rPr>
              <w:t>年</w:t>
            </w:r>
          </w:p>
        </w:tc>
        <w:tc>
          <w:tcPr>
            <w:tcW w:w="1624" w:type="pct"/>
          </w:tcPr>
          <w:p w:rsidR="00000000" w:rsidRDefault="00000000">
            <w:pPr>
              <w:spacing w:line="360" w:lineRule="exact"/>
              <w:rPr>
                <w:rFonts w:hint="eastAsia"/>
              </w:rPr>
            </w:pPr>
            <w:r>
              <w:rPr>
                <w:rFonts w:hint="eastAsia"/>
              </w:rPr>
              <w:t>6</w:t>
            </w:r>
          </w:p>
        </w:tc>
        <w:tc>
          <w:tcPr>
            <w:tcW w:w="1750" w:type="pct"/>
          </w:tcPr>
          <w:p w:rsidR="00000000" w:rsidRDefault="00000000">
            <w:pPr>
              <w:spacing w:line="360" w:lineRule="exact"/>
              <w:rPr>
                <w:rFonts w:hint="eastAsia"/>
              </w:rPr>
            </w:pPr>
            <w:r>
              <w:rPr>
                <w:rFonts w:hint="eastAsia"/>
              </w:rPr>
              <w:t>2</w:t>
            </w:r>
          </w:p>
        </w:tc>
      </w:tr>
      <w:tr w:rsidR="00000000">
        <w:tblPrEx>
          <w:tblCellMar>
            <w:top w:w="0" w:type="dxa"/>
            <w:bottom w:w="0" w:type="dxa"/>
          </w:tblCellMar>
        </w:tblPrEx>
        <w:tc>
          <w:tcPr>
            <w:tcW w:w="1625" w:type="pct"/>
          </w:tcPr>
          <w:p w:rsidR="00000000" w:rsidRDefault="00000000">
            <w:pPr>
              <w:spacing w:line="360" w:lineRule="exact"/>
              <w:rPr>
                <w:rFonts w:hint="eastAsia"/>
              </w:rPr>
            </w:pPr>
            <w:r>
              <w:rPr>
                <w:rFonts w:hint="eastAsia"/>
              </w:rPr>
              <w:t>合计：</w:t>
            </w:r>
          </w:p>
        </w:tc>
        <w:tc>
          <w:tcPr>
            <w:tcW w:w="1624" w:type="pct"/>
          </w:tcPr>
          <w:p w:rsidR="00000000" w:rsidRDefault="00000000">
            <w:pPr>
              <w:spacing w:line="360" w:lineRule="exact"/>
              <w:rPr>
                <w:rFonts w:hint="eastAsia"/>
              </w:rPr>
            </w:pPr>
            <w:r>
              <w:rPr>
                <w:rFonts w:hint="eastAsia"/>
              </w:rPr>
              <w:t>43</w:t>
            </w:r>
          </w:p>
        </w:tc>
        <w:tc>
          <w:tcPr>
            <w:tcW w:w="1750" w:type="pct"/>
          </w:tcPr>
          <w:p w:rsidR="00000000" w:rsidRDefault="00000000">
            <w:pPr>
              <w:spacing w:line="360" w:lineRule="exact"/>
              <w:rPr>
                <w:rFonts w:hint="eastAsia"/>
              </w:rPr>
            </w:pPr>
            <w:r>
              <w:rPr>
                <w:rFonts w:hint="eastAsia"/>
              </w:rPr>
              <w:t>10</w:t>
            </w:r>
            <w:r>
              <w:rPr>
                <w:rFonts w:hint="eastAsia"/>
              </w:rPr>
              <w:t>（</w:t>
            </w:r>
            <w:r>
              <w:rPr>
                <w:rFonts w:hint="eastAsia"/>
              </w:rPr>
              <w:t>23</w:t>
            </w:r>
            <w:r>
              <w:t>.3%</w:t>
            </w:r>
            <w:r>
              <w:rPr>
                <w:rFonts w:hint="eastAsia"/>
              </w:rPr>
              <w:t>）</w:t>
            </w:r>
          </w:p>
        </w:tc>
      </w:tr>
    </w:tbl>
    <w:p w:rsidR="00000000" w:rsidRDefault="00000000">
      <w:pPr>
        <w:pStyle w:val="PlainText1"/>
        <w:spacing w:before="240" w:after="240" w:line="400" w:lineRule="exact"/>
        <w:rPr>
          <w:rFonts w:ascii="Times New Roman" w:eastAsia="KaiTi_GB2312" w:hint="eastAsia"/>
          <w:b/>
          <w:bCs/>
        </w:rPr>
      </w:pPr>
      <w:r>
        <w:rPr>
          <w:rFonts w:ascii="Times New Roman" w:eastAsia="KaiTi_GB2312" w:hint="eastAsia"/>
          <w:b/>
          <w:bCs/>
        </w:rPr>
        <w:t>参加劳工运动</w:t>
      </w:r>
    </w:p>
    <w:p w:rsidR="00000000" w:rsidRDefault="00000000">
      <w:pPr>
        <w:spacing w:after="240" w:line="360" w:lineRule="exact"/>
        <w:ind w:firstLine="425"/>
        <w:rPr>
          <w:rFonts w:hint="eastAsia"/>
        </w:rPr>
      </w:pPr>
      <w:r>
        <w:rPr>
          <w:rFonts w:hint="eastAsia"/>
        </w:rPr>
        <w:t>4</w:t>
      </w:r>
      <w:r>
        <w:t xml:space="preserve">.7  </w:t>
      </w:r>
      <w:r>
        <w:rPr>
          <w:rFonts w:hint="eastAsia"/>
        </w:rPr>
        <w:t>截至</w:t>
      </w:r>
      <w:r>
        <w:rPr>
          <w:rFonts w:hint="eastAsia"/>
        </w:rPr>
        <w:t>1999</w:t>
      </w:r>
      <w:r>
        <w:rPr>
          <w:rFonts w:hint="eastAsia"/>
        </w:rPr>
        <w:t>年</w:t>
      </w:r>
      <w:r>
        <w:rPr>
          <w:rFonts w:hint="eastAsia"/>
        </w:rPr>
        <w:t>12</w:t>
      </w:r>
      <w:r>
        <w:rPr>
          <w:rFonts w:hint="eastAsia"/>
        </w:rPr>
        <w:t>月，在参加隶属于全国工会大会（工会大会）的各个工会的</w:t>
      </w:r>
      <w:r>
        <w:rPr>
          <w:rFonts w:hint="eastAsia"/>
        </w:rPr>
        <w:t>300 918</w:t>
      </w:r>
      <w:r>
        <w:rPr>
          <w:rFonts w:hint="eastAsia"/>
        </w:rPr>
        <w:t>名工人中，有</w:t>
      </w:r>
      <w:r>
        <w:rPr>
          <w:rFonts w:hint="eastAsia"/>
        </w:rPr>
        <w:t>43</w:t>
      </w:r>
      <w:r>
        <w:t>.4%</w:t>
      </w:r>
      <w:r>
        <w:rPr>
          <w:rFonts w:hint="eastAsia"/>
        </w:rPr>
        <w:t>是妇女。自</w:t>
      </w:r>
      <w:r>
        <w:rPr>
          <w:rFonts w:hint="eastAsia"/>
        </w:rPr>
        <w:t>1997</w:t>
      </w:r>
      <w:r>
        <w:rPr>
          <w:rFonts w:hint="eastAsia"/>
        </w:rPr>
        <w:t>年</w:t>
      </w:r>
      <w:r>
        <w:rPr>
          <w:rFonts w:hint="eastAsia"/>
        </w:rPr>
        <w:t>4</w:t>
      </w:r>
      <w:r>
        <w:rPr>
          <w:rFonts w:hint="eastAsia"/>
        </w:rPr>
        <w:t>月以来，工会大会中央委员会的</w:t>
      </w:r>
      <w:r>
        <w:rPr>
          <w:rFonts w:hint="eastAsia"/>
        </w:rPr>
        <w:t>21</w:t>
      </w:r>
      <w:r>
        <w:rPr>
          <w:rFonts w:hint="eastAsia"/>
        </w:rPr>
        <w:t>名成员中有</w:t>
      </w:r>
      <w:r>
        <w:rPr>
          <w:rFonts w:hint="eastAsia"/>
        </w:rPr>
        <w:t>4</w:t>
      </w:r>
      <w:r>
        <w:rPr>
          <w:rFonts w:hint="eastAsia"/>
        </w:rPr>
        <w:t>人是妇女，该委员会是劳工运动的最高决策机构。</w:t>
      </w:r>
    </w:p>
    <w:p w:rsidR="00000000" w:rsidRDefault="00000000">
      <w:pPr>
        <w:spacing w:after="240" w:line="400" w:lineRule="exact"/>
        <w:ind w:firstLine="425"/>
        <w:rPr>
          <w:rFonts w:ascii="SimHei" w:eastAsia="SimHei" w:hint="eastAsia"/>
          <w:sz w:val="24"/>
        </w:rPr>
      </w:pPr>
      <w:r>
        <w:rPr>
          <w:rFonts w:eastAsia="SimHei" w:hint="eastAsia"/>
          <w:sz w:val="24"/>
        </w:rPr>
        <w:t>5</w:t>
      </w:r>
      <w:r>
        <w:rPr>
          <w:rFonts w:ascii="SimHei" w:eastAsia="SimHei" w:hint="eastAsia"/>
          <w:sz w:val="24"/>
        </w:rPr>
        <w:t xml:space="preserve">  第</w:t>
      </w:r>
      <w:r>
        <w:rPr>
          <w:rFonts w:ascii="SimHei" w:eastAsia="SimHei" w:hint="eastAsia"/>
          <w:b/>
          <w:bCs/>
          <w:sz w:val="24"/>
        </w:rPr>
        <w:t>8</w:t>
      </w:r>
      <w:r>
        <w:rPr>
          <w:rFonts w:ascii="SimHei" w:eastAsia="SimHei" w:hint="eastAsia"/>
          <w:sz w:val="24"/>
        </w:rPr>
        <w:t>条–国际一级的代表</w:t>
      </w:r>
    </w:p>
    <w:p w:rsidR="00000000" w:rsidRDefault="00000000">
      <w:pPr>
        <w:spacing w:after="240" w:line="360" w:lineRule="exact"/>
        <w:ind w:firstLine="420"/>
        <w:rPr>
          <w:rFonts w:hint="eastAsia"/>
        </w:rPr>
      </w:pPr>
      <w:r>
        <w:rPr>
          <w:rFonts w:hint="eastAsia"/>
        </w:rPr>
        <w:t>5</w:t>
      </w:r>
      <w:r>
        <w:t xml:space="preserve">.1  </w:t>
      </w:r>
      <w:r>
        <w:rPr>
          <w:rFonts w:hint="eastAsia"/>
        </w:rPr>
        <w:t>精英领导是新加坡行政机构的高素质标志。新加坡外交部门奉行相似的招聘和发展政策。</w:t>
      </w:r>
    </w:p>
    <w:p w:rsidR="00000000" w:rsidRDefault="00000000">
      <w:pPr>
        <w:spacing w:after="240" w:line="360" w:lineRule="exact"/>
        <w:ind w:firstLine="420"/>
        <w:rPr>
          <w:rFonts w:hint="eastAsia"/>
        </w:rPr>
      </w:pPr>
      <w:r>
        <w:rPr>
          <w:rFonts w:hint="eastAsia"/>
        </w:rPr>
        <w:t>5</w:t>
      </w:r>
      <w:r>
        <w:t xml:space="preserve">.2  </w:t>
      </w:r>
      <w:r>
        <w:rPr>
          <w:rFonts w:hint="eastAsia"/>
        </w:rPr>
        <w:t>表</w:t>
      </w:r>
      <w:r>
        <w:rPr>
          <w:rFonts w:hint="eastAsia"/>
        </w:rPr>
        <w:t>5</w:t>
      </w:r>
      <w:r>
        <w:rPr>
          <w:rFonts w:hint="eastAsia"/>
        </w:rPr>
        <w:t>和下图显示</w:t>
      </w:r>
      <w:r>
        <w:rPr>
          <w:rFonts w:hint="eastAsia"/>
        </w:rPr>
        <w:t>1997</w:t>
      </w:r>
      <w:r>
        <w:rPr>
          <w:rFonts w:hint="eastAsia"/>
        </w:rPr>
        <w:t>年</w:t>
      </w:r>
      <w:r>
        <w:rPr>
          <w:rFonts w:hint="eastAsia"/>
        </w:rPr>
        <w:t>7</w:t>
      </w:r>
      <w:r>
        <w:rPr>
          <w:rFonts w:hint="eastAsia"/>
        </w:rPr>
        <w:t>月至</w:t>
      </w:r>
      <w:r>
        <w:rPr>
          <w:rFonts w:hint="eastAsia"/>
        </w:rPr>
        <w:t>2000</w:t>
      </w:r>
      <w:r>
        <w:rPr>
          <w:rFonts w:hint="eastAsia"/>
        </w:rPr>
        <w:t>年</w:t>
      </w:r>
      <w:r>
        <w:rPr>
          <w:rFonts w:hint="eastAsia"/>
        </w:rPr>
        <w:t>7</w:t>
      </w:r>
      <w:r>
        <w:rPr>
          <w:rFonts w:hint="eastAsia"/>
        </w:rPr>
        <w:t>月外交部门官员的性别分布：</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
        <w:gridCol w:w="1800"/>
        <w:gridCol w:w="760"/>
        <w:gridCol w:w="760"/>
        <w:gridCol w:w="760"/>
        <w:gridCol w:w="760"/>
        <w:gridCol w:w="760"/>
        <w:gridCol w:w="760"/>
        <w:gridCol w:w="760"/>
        <w:gridCol w:w="760"/>
        <w:gridCol w:w="760"/>
      </w:tblGrid>
      <w:tr w:rsidR="00000000">
        <w:tblPrEx>
          <w:tblCellMar>
            <w:top w:w="0" w:type="dxa"/>
            <w:bottom w:w="0" w:type="dxa"/>
          </w:tblCellMar>
        </w:tblPrEx>
        <w:trPr>
          <w:cantSplit/>
        </w:trPr>
        <w:tc>
          <w:tcPr>
            <w:tcW w:w="922" w:type="dxa"/>
          </w:tcPr>
          <w:p w:rsidR="00000000" w:rsidRDefault="00000000">
            <w:pPr>
              <w:spacing w:line="380" w:lineRule="exact"/>
              <w:rPr>
                <w:rFonts w:ascii="SimHei" w:eastAsia="SimHei" w:hint="eastAsia"/>
                <w:sz w:val="18"/>
              </w:rPr>
            </w:pPr>
            <w:r>
              <w:rPr>
                <w:rFonts w:ascii="SimHei" w:eastAsia="SimHei" w:hint="eastAsia"/>
                <w:sz w:val="18"/>
              </w:rPr>
              <w:t>类别</w:t>
            </w:r>
          </w:p>
        </w:tc>
        <w:tc>
          <w:tcPr>
            <w:tcW w:w="1800" w:type="dxa"/>
          </w:tcPr>
          <w:p w:rsidR="00000000" w:rsidRDefault="00000000">
            <w:pPr>
              <w:spacing w:line="380" w:lineRule="exact"/>
              <w:rPr>
                <w:rFonts w:ascii="SimHei" w:eastAsia="SimHei" w:hint="eastAsia"/>
                <w:sz w:val="18"/>
              </w:rPr>
            </w:pPr>
            <w:r>
              <w:rPr>
                <w:rFonts w:ascii="SimHei" w:eastAsia="SimHei" w:hint="eastAsia"/>
                <w:sz w:val="18"/>
              </w:rPr>
              <w:t>外交职位</w:t>
            </w:r>
          </w:p>
        </w:tc>
        <w:tc>
          <w:tcPr>
            <w:tcW w:w="2280" w:type="dxa"/>
            <w:gridSpan w:val="3"/>
          </w:tcPr>
          <w:p w:rsidR="00000000" w:rsidRDefault="00000000">
            <w:pPr>
              <w:spacing w:line="380" w:lineRule="exact"/>
              <w:jc w:val="center"/>
              <w:rPr>
                <w:rFonts w:ascii="SimHei" w:eastAsia="SimHei" w:hint="eastAsia"/>
                <w:sz w:val="18"/>
              </w:rPr>
            </w:pPr>
            <w:r>
              <w:rPr>
                <w:rFonts w:ascii="SimHei" w:eastAsia="SimHei" w:hint="eastAsia"/>
                <w:b/>
                <w:bCs/>
                <w:sz w:val="18"/>
              </w:rPr>
              <w:t>1997</w:t>
            </w:r>
            <w:r>
              <w:rPr>
                <w:rFonts w:ascii="SimHei" w:eastAsia="SimHei" w:hint="eastAsia"/>
                <w:sz w:val="18"/>
              </w:rPr>
              <w:t>年</w:t>
            </w:r>
            <w:r>
              <w:rPr>
                <w:rFonts w:ascii="SimHei" w:eastAsia="SimHei" w:hint="eastAsia"/>
                <w:b/>
                <w:bCs/>
                <w:sz w:val="18"/>
              </w:rPr>
              <w:t>7</w:t>
            </w:r>
            <w:r>
              <w:rPr>
                <w:rFonts w:ascii="SimHei" w:eastAsia="SimHei" w:hint="eastAsia"/>
                <w:sz w:val="18"/>
              </w:rPr>
              <w:t>月–</w:t>
            </w:r>
            <w:r>
              <w:rPr>
                <w:rFonts w:ascii="SimHei" w:eastAsia="SimHei" w:hint="eastAsia"/>
                <w:b/>
                <w:bCs/>
                <w:sz w:val="18"/>
              </w:rPr>
              <w:t>1998</w:t>
            </w:r>
            <w:r>
              <w:rPr>
                <w:rFonts w:ascii="SimHei" w:eastAsia="SimHei" w:hint="eastAsia"/>
                <w:sz w:val="18"/>
              </w:rPr>
              <w:t>年</w:t>
            </w:r>
            <w:r>
              <w:rPr>
                <w:rFonts w:ascii="SimHei" w:eastAsia="SimHei" w:hint="eastAsia"/>
                <w:b/>
                <w:bCs/>
                <w:sz w:val="18"/>
              </w:rPr>
              <w:t>7</w:t>
            </w:r>
            <w:r>
              <w:rPr>
                <w:rFonts w:ascii="SimHei" w:eastAsia="SimHei" w:hint="eastAsia"/>
                <w:sz w:val="18"/>
              </w:rPr>
              <w:t>月</w:t>
            </w:r>
          </w:p>
        </w:tc>
        <w:tc>
          <w:tcPr>
            <w:tcW w:w="2280" w:type="dxa"/>
            <w:gridSpan w:val="3"/>
          </w:tcPr>
          <w:p w:rsidR="00000000" w:rsidRDefault="00000000">
            <w:pPr>
              <w:spacing w:line="380" w:lineRule="exact"/>
              <w:jc w:val="center"/>
              <w:rPr>
                <w:rFonts w:ascii="SimHei" w:eastAsia="SimHei" w:hint="eastAsia"/>
                <w:sz w:val="18"/>
              </w:rPr>
            </w:pPr>
            <w:r>
              <w:rPr>
                <w:rFonts w:ascii="SimHei" w:eastAsia="SimHei" w:hint="eastAsia"/>
                <w:b/>
                <w:bCs/>
                <w:sz w:val="18"/>
              </w:rPr>
              <w:t>1998</w:t>
            </w:r>
            <w:r>
              <w:rPr>
                <w:rFonts w:ascii="SimHei" w:eastAsia="SimHei" w:hint="eastAsia"/>
                <w:sz w:val="18"/>
              </w:rPr>
              <w:t>年</w:t>
            </w:r>
            <w:r>
              <w:rPr>
                <w:rFonts w:ascii="SimHei" w:eastAsia="SimHei" w:hint="eastAsia"/>
                <w:b/>
                <w:bCs/>
                <w:sz w:val="18"/>
              </w:rPr>
              <w:t>7</w:t>
            </w:r>
            <w:r>
              <w:rPr>
                <w:rFonts w:ascii="SimHei" w:eastAsia="SimHei" w:hint="eastAsia"/>
                <w:sz w:val="18"/>
              </w:rPr>
              <w:t>月–</w:t>
            </w:r>
            <w:r>
              <w:rPr>
                <w:rFonts w:ascii="SimHei" w:eastAsia="SimHei" w:hint="eastAsia"/>
                <w:b/>
                <w:bCs/>
                <w:sz w:val="18"/>
              </w:rPr>
              <w:t>1999</w:t>
            </w:r>
            <w:r>
              <w:rPr>
                <w:rFonts w:ascii="SimHei" w:eastAsia="SimHei" w:hint="eastAsia"/>
                <w:sz w:val="18"/>
              </w:rPr>
              <w:t>年</w:t>
            </w:r>
            <w:r>
              <w:rPr>
                <w:rFonts w:ascii="SimHei" w:eastAsia="SimHei" w:hint="eastAsia"/>
                <w:b/>
                <w:bCs/>
                <w:sz w:val="18"/>
              </w:rPr>
              <w:t>7</w:t>
            </w:r>
            <w:r>
              <w:rPr>
                <w:rFonts w:ascii="SimHei" w:eastAsia="SimHei" w:hint="eastAsia"/>
                <w:sz w:val="18"/>
              </w:rPr>
              <w:t>月</w:t>
            </w:r>
          </w:p>
        </w:tc>
        <w:tc>
          <w:tcPr>
            <w:tcW w:w="2280" w:type="dxa"/>
            <w:gridSpan w:val="3"/>
          </w:tcPr>
          <w:p w:rsidR="00000000" w:rsidRDefault="00000000">
            <w:pPr>
              <w:spacing w:line="380" w:lineRule="exact"/>
              <w:jc w:val="center"/>
              <w:rPr>
                <w:rFonts w:ascii="SimHei" w:eastAsia="SimHei" w:hint="eastAsia"/>
                <w:sz w:val="18"/>
              </w:rPr>
            </w:pPr>
            <w:r>
              <w:rPr>
                <w:rFonts w:ascii="SimHei" w:eastAsia="SimHei" w:hint="eastAsia"/>
                <w:b/>
                <w:bCs/>
                <w:sz w:val="18"/>
              </w:rPr>
              <w:t>1999</w:t>
            </w:r>
            <w:r>
              <w:rPr>
                <w:rFonts w:ascii="SimHei" w:eastAsia="SimHei" w:hint="eastAsia"/>
                <w:sz w:val="18"/>
              </w:rPr>
              <w:t>年</w:t>
            </w:r>
            <w:r>
              <w:rPr>
                <w:rFonts w:ascii="SimHei" w:eastAsia="SimHei" w:hint="eastAsia"/>
                <w:b/>
                <w:bCs/>
                <w:sz w:val="18"/>
              </w:rPr>
              <w:t>7</w:t>
            </w:r>
            <w:r>
              <w:rPr>
                <w:rFonts w:ascii="SimHei" w:eastAsia="SimHei" w:hint="eastAsia"/>
                <w:sz w:val="18"/>
              </w:rPr>
              <w:t>月–</w:t>
            </w:r>
            <w:r>
              <w:rPr>
                <w:rFonts w:ascii="SimHei" w:eastAsia="SimHei" w:hint="eastAsia"/>
                <w:b/>
                <w:bCs/>
                <w:sz w:val="18"/>
              </w:rPr>
              <w:t>2000</w:t>
            </w:r>
            <w:r>
              <w:rPr>
                <w:rFonts w:ascii="SimHei" w:eastAsia="SimHei" w:hint="eastAsia"/>
                <w:sz w:val="18"/>
              </w:rPr>
              <w:t>年</w:t>
            </w:r>
            <w:r>
              <w:rPr>
                <w:rFonts w:ascii="SimHei" w:eastAsia="SimHei" w:hint="eastAsia"/>
                <w:b/>
                <w:bCs/>
                <w:sz w:val="18"/>
              </w:rPr>
              <w:t>7</w:t>
            </w:r>
            <w:r>
              <w:rPr>
                <w:rFonts w:ascii="SimHei" w:eastAsia="SimHei" w:hint="eastAsia"/>
                <w:sz w:val="18"/>
              </w:rPr>
              <w:t>月</w:t>
            </w:r>
          </w:p>
        </w:tc>
      </w:tr>
      <w:tr w:rsidR="00000000">
        <w:tblPrEx>
          <w:tblCellMar>
            <w:top w:w="0" w:type="dxa"/>
            <w:bottom w:w="0" w:type="dxa"/>
          </w:tblCellMar>
        </w:tblPrEx>
        <w:trPr>
          <w:cantSplit/>
        </w:trPr>
        <w:tc>
          <w:tcPr>
            <w:tcW w:w="922" w:type="dxa"/>
          </w:tcPr>
          <w:p w:rsidR="00000000" w:rsidRDefault="00000000">
            <w:pPr>
              <w:pStyle w:val="PlainText1"/>
              <w:spacing w:line="380" w:lineRule="exact"/>
              <w:rPr>
                <w:rFonts w:ascii="Times New Roman" w:hint="eastAsia"/>
                <w:sz w:val="18"/>
              </w:rPr>
            </w:pPr>
          </w:p>
        </w:tc>
        <w:tc>
          <w:tcPr>
            <w:tcW w:w="1800" w:type="dxa"/>
          </w:tcPr>
          <w:p w:rsidR="00000000" w:rsidRDefault="00000000">
            <w:pPr>
              <w:pStyle w:val="PlainText1"/>
              <w:spacing w:line="380" w:lineRule="exact"/>
              <w:rPr>
                <w:rFonts w:ascii="Times New Roman" w:hint="eastAsia"/>
                <w:sz w:val="18"/>
              </w:rPr>
            </w:pPr>
          </w:p>
        </w:tc>
        <w:tc>
          <w:tcPr>
            <w:tcW w:w="1520" w:type="dxa"/>
            <w:gridSpan w:val="2"/>
          </w:tcPr>
          <w:p w:rsidR="00000000" w:rsidRDefault="00000000">
            <w:pPr>
              <w:spacing w:line="380" w:lineRule="exact"/>
              <w:rPr>
                <w:rFonts w:hint="eastAsia"/>
                <w:sz w:val="18"/>
              </w:rPr>
            </w:pPr>
            <w:r>
              <w:rPr>
                <w:rFonts w:hint="eastAsia"/>
                <w:sz w:val="18"/>
              </w:rPr>
              <w:t>官员总人数</w:t>
            </w:r>
          </w:p>
        </w:tc>
        <w:tc>
          <w:tcPr>
            <w:tcW w:w="760" w:type="dxa"/>
          </w:tcPr>
          <w:p w:rsidR="00000000" w:rsidRDefault="00000000">
            <w:pPr>
              <w:spacing w:line="380" w:lineRule="exact"/>
              <w:rPr>
                <w:rFonts w:hint="eastAsia"/>
                <w:sz w:val="18"/>
              </w:rPr>
            </w:pPr>
            <w:r>
              <w:rPr>
                <w:rFonts w:hint="eastAsia"/>
                <w:sz w:val="18"/>
              </w:rPr>
              <w:t>比例</w:t>
            </w:r>
          </w:p>
        </w:tc>
        <w:tc>
          <w:tcPr>
            <w:tcW w:w="1520" w:type="dxa"/>
            <w:gridSpan w:val="2"/>
          </w:tcPr>
          <w:p w:rsidR="00000000" w:rsidRDefault="00000000">
            <w:pPr>
              <w:spacing w:line="380" w:lineRule="exact"/>
              <w:rPr>
                <w:rFonts w:hint="eastAsia"/>
                <w:sz w:val="18"/>
              </w:rPr>
            </w:pPr>
            <w:r>
              <w:rPr>
                <w:rFonts w:hint="eastAsia"/>
                <w:sz w:val="18"/>
              </w:rPr>
              <w:t>官员总人数</w:t>
            </w:r>
          </w:p>
        </w:tc>
        <w:tc>
          <w:tcPr>
            <w:tcW w:w="760" w:type="dxa"/>
          </w:tcPr>
          <w:p w:rsidR="00000000" w:rsidRDefault="00000000">
            <w:pPr>
              <w:spacing w:line="380" w:lineRule="exact"/>
              <w:rPr>
                <w:rFonts w:hint="eastAsia"/>
                <w:sz w:val="18"/>
              </w:rPr>
            </w:pPr>
            <w:r>
              <w:rPr>
                <w:rFonts w:hint="eastAsia"/>
                <w:sz w:val="18"/>
              </w:rPr>
              <w:t>比例</w:t>
            </w:r>
          </w:p>
        </w:tc>
        <w:tc>
          <w:tcPr>
            <w:tcW w:w="1520" w:type="dxa"/>
            <w:gridSpan w:val="2"/>
          </w:tcPr>
          <w:p w:rsidR="00000000" w:rsidRDefault="00000000">
            <w:pPr>
              <w:spacing w:line="380" w:lineRule="exact"/>
              <w:rPr>
                <w:rFonts w:hint="eastAsia"/>
                <w:sz w:val="18"/>
              </w:rPr>
            </w:pPr>
            <w:r>
              <w:rPr>
                <w:rFonts w:hint="eastAsia"/>
                <w:sz w:val="18"/>
              </w:rPr>
              <w:t>官员总人数</w:t>
            </w:r>
          </w:p>
        </w:tc>
        <w:tc>
          <w:tcPr>
            <w:tcW w:w="760" w:type="dxa"/>
          </w:tcPr>
          <w:p w:rsidR="00000000" w:rsidRDefault="00000000">
            <w:pPr>
              <w:spacing w:line="380" w:lineRule="exact"/>
              <w:rPr>
                <w:rFonts w:hint="eastAsia"/>
                <w:sz w:val="18"/>
              </w:rPr>
            </w:pPr>
            <w:r>
              <w:rPr>
                <w:rFonts w:hint="eastAsia"/>
                <w:sz w:val="18"/>
              </w:rPr>
              <w:t>比例</w:t>
            </w:r>
          </w:p>
        </w:tc>
      </w:tr>
      <w:tr w:rsidR="00000000">
        <w:tblPrEx>
          <w:tblCellMar>
            <w:top w:w="0" w:type="dxa"/>
            <w:bottom w:w="0" w:type="dxa"/>
          </w:tblCellMar>
        </w:tblPrEx>
        <w:tc>
          <w:tcPr>
            <w:tcW w:w="922" w:type="dxa"/>
          </w:tcPr>
          <w:p w:rsidR="00000000" w:rsidRDefault="00000000">
            <w:pPr>
              <w:spacing w:line="380" w:lineRule="exact"/>
              <w:rPr>
                <w:rFonts w:hint="eastAsia"/>
                <w:sz w:val="18"/>
              </w:rPr>
            </w:pPr>
          </w:p>
        </w:tc>
        <w:tc>
          <w:tcPr>
            <w:tcW w:w="1800" w:type="dxa"/>
          </w:tcPr>
          <w:p w:rsidR="00000000" w:rsidRDefault="00000000">
            <w:pPr>
              <w:spacing w:line="380" w:lineRule="exact"/>
              <w:rPr>
                <w:rFonts w:hint="eastAsia"/>
                <w:sz w:val="18"/>
              </w:rPr>
            </w:pPr>
          </w:p>
        </w:tc>
        <w:tc>
          <w:tcPr>
            <w:tcW w:w="760" w:type="dxa"/>
          </w:tcPr>
          <w:p w:rsidR="00000000" w:rsidRDefault="00000000">
            <w:pPr>
              <w:spacing w:line="380" w:lineRule="exact"/>
              <w:rPr>
                <w:rFonts w:hint="eastAsia"/>
                <w:sz w:val="18"/>
              </w:rPr>
            </w:pPr>
            <w:r>
              <w:rPr>
                <w:rFonts w:hint="eastAsia"/>
                <w:sz w:val="18"/>
              </w:rPr>
              <w:t>男</w:t>
            </w:r>
          </w:p>
        </w:tc>
        <w:tc>
          <w:tcPr>
            <w:tcW w:w="760" w:type="dxa"/>
          </w:tcPr>
          <w:p w:rsidR="00000000" w:rsidRDefault="00000000">
            <w:pPr>
              <w:spacing w:line="380" w:lineRule="exact"/>
              <w:rPr>
                <w:rFonts w:hint="eastAsia"/>
                <w:sz w:val="18"/>
              </w:rPr>
            </w:pPr>
            <w:r>
              <w:rPr>
                <w:rFonts w:hint="eastAsia"/>
                <w:sz w:val="18"/>
              </w:rPr>
              <w:t>女</w:t>
            </w:r>
          </w:p>
        </w:tc>
        <w:tc>
          <w:tcPr>
            <w:tcW w:w="760" w:type="dxa"/>
          </w:tcPr>
          <w:p w:rsidR="00000000" w:rsidRDefault="00000000">
            <w:pPr>
              <w:spacing w:line="380" w:lineRule="exact"/>
              <w:rPr>
                <w:rFonts w:hint="eastAsia"/>
                <w:sz w:val="18"/>
              </w:rPr>
            </w:pPr>
            <w:r>
              <w:rPr>
                <w:rFonts w:hint="eastAsia"/>
                <w:sz w:val="18"/>
              </w:rPr>
              <w:t>女</w:t>
            </w:r>
            <w:r>
              <w:rPr>
                <w:rFonts w:hint="eastAsia"/>
                <w:sz w:val="18"/>
              </w:rPr>
              <w:t>/</w:t>
            </w:r>
            <w:r>
              <w:rPr>
                <w:rFonts w:hint="eastAsia"/>
                <w:sz w:val="18"/>
              </w:rPr>
              <w:t>男</w:t>
            </w:r>
          </w:p>
        </w:tc>
        <w:tc>
          <w:tcPr>
            <w:tcW w:w="760" w:type="dxa"/>
          </w:tcPr>
          <w:p w:rsidR="00000000" w:rsidRDefault="00000000">
            <w:pPr>
              <w:spacing w:line="380" w:lineRule="exact"/>
              <w:rPr>
                <w:rFonts w:hint="eastAsia"/>
                <w:sz w:val="18"/>
              </w:rPr>
            </w:pPr>
            <w:r>
              <w:rPr>
                <w:rFonts w:hint="eastAsia"/>
                <w:sz w:val="18"/>
              </w:rPr>
              <w:t>男</w:t>
            </w:r>
          </w:p>
        </w:tc>
        <w:tc>
          <w:tcPr>
            <w:tcW w:w="760" w:type="dxa"/>
          </w:tcPr>
          <w:p w:rsidR="00000000" w:rsidRDefault="00000000">
            <w:pPr>
              <w:spacing w:line="380" w:lineRule="exact"/>
              <w:rPr>
                <w:rFonts w:hint="eastAsia"/>
                <w:sz w:val="18"/>
              </w:rPr>
            </w:pPr>
            <w:r>
              <w:rPr>
                <w:rFonts w:hint="eastAsia"/>
                <w:sz w:val="18"/>
              </w:rPr>
              <w:t>女</w:t>
            </w:r>
          </w:p>
        </w:tc>
        <w:tc>
          <w:tcPr>
            <w:tcW w:w="760" w:type="dxa"/>
          </w:tcPr>
          <w:p w:rsidR="00000000" w:rsidRDefault="00000000">
            <w:pPr>
              <w:spacing w:line="380" w:lineRule="exact"/>
              <w:rPr>
                <w:rFonts w:hint="eastAsia"/>
                <w:sz w:val="18"/>
              </w:rPr>
            </w:pPr>
            <w:r>
              <w:rPr>
                <w:rFonts w:hint="eastAsia"/>
                <w:sz w:val="18"/>
              </w:rPr>
              <w:t>女</w:t>
            </w:r>
            <w:r>
              <w:rPr>
                <w:rFonts w:hint="eastAsia"/>
                <w:sz w:val="18"/>
              </w:rPr>
              <w:t>/</w:t>
            </w:r>
            <w:r>
              <w:rPr>
                <w:rFonts w:hint="eastAsia"/>
                <w:sz w:val="18"/>
              </w:rPr>
              <w:t>男</w:t>
            </w:r>
          </w:p>
        </w:tc>
        <w:tc>
          <w:tcPr>
            <w:tcW w:w="760" w:type="dxa"/>
          </w:tcPr>
          <w:p w:rsidR="00000000" w:rsidRDefault="00000000">
            <w:pPr>
              <w:spacing w:line="380" w:lineRule="exact"/>
              <w:rPr>
                <w:rFonts w:hint="eastAsia"/>
                <w:sz w:val="18"/>
              </w:rPr>
            </w:pPr>
            <w:r>
              <w:rPr>
                <w:rFonts w:hint="eastAsia"/>
                <w:sz w:val="18"/>
              </w:rPr>
              <w:t>男</w:t>
            </w:r>
          </w:p>
        </w:tc>
        <w:tc>
          <w:tcPr>
            <w:tcW w:w="760" w:type="dxa"/>
          </w:tcPr>
          <w:p w:rsidR="00000000" w:rsidRDefault="00000000">
            <w:pPr>
              <w:spacing w:line="380" w:lineRule="exact"/>
              <w:rPr>
                <w:rFonts w:hint="eastAsia"/>
                <w:sz w:val="18"/>
              </w:rPr>
            </w:pPr>
            <w:r>
              <w:rPr>
                <w:rFonts w:hint="eastAsia"/>
                <w:sz w:val="18"/>
              </w:rPr>
              <w:t>女</w:t>
            </w:r>
          </w:p>
        </w:tc>
        <w:tc>
          <w:tcPr>
            <w:tcW w:w="760" w:type="dxa"/>
          </w:tcPr>
          <w:p w:rsidR="00000000" w:rsidRDefault="00000000">
            <w:pPr>
              <w:spacing w:line="380" w:lineRule="exact"/>
              <w:rPr>
                <w:rFonts w:hint="eastAsia"/>
                <w:sz w:val="18"/>
              </w:rPr>
            </w:pPr>
            <w:r>
              <w:rPr>
                <w:rFonts w:hint="eastAsia"/>
                <w:sz w:val="18"/>
              </w:rPr>
              <w:t>女</w:t>
            </w:r>
            <w:r>
              <w:rPr>
                <w:rFonts w:hint="eastAsia"/>
                <w:sz w:val="18"/>
              </w:rPr>
              <w:t>/</w:t>
            </w:r>
            <w:r>
              <w:rPr>
                <w:rFonts w:hint="eastAsia"/>
                <w:sz w:val="18"/>
              </w:rPr>
              <w:t>男</w:t>
            </w:r>
          </w:p>
        </w:tc>
      </w:tr>
      <w:tr w:rsidR="00000000">
        <w:tblPrEx>
          <w:tblCellMar>
            <w:top w:w="0" w:type="dxa"/>
            <w:bottom w:w="0" w:type="dxa"/>
          </w:tblCellMar>
        </w:tblPrEx>
        <w:tc>
          <w:tcPr>
            <w:tcW w:w="922" w:type="dxa"/>
          </w:tcPr>
          <w:p w:rsidR="00000000" w:rsidRDefault="00000000">
            <w:pPr>
              <w:spacing w:line="380" w:lineRule="exact"/>
              <w:rPr>
                <w:rFonts w:hint="eastAsia"/>
                <w:sz w:val="18"/>
              </w:rPr>
            </w:pPr>
            <w:r>
              <w:rPr>
                <w:rFonts w:hint="eastAsia"/>
                <w:sz w:val="18"/>
              </w:rPr>
              <w:t>1</w:t>
            </w:r>
          </w:p>
        </w:tc>
        <w:tc>
          <w:tcPr>
            <w:tcW w:w="1800" w:type="dxa"/>
          </w:tcPr>
          <w:p w:rsidR="00000000" w:rsidRDefault="00000000">
            <w:pPr>
              <w:spacing w:line="380" w:lineRule="exact"/>
              <w:rPr>
                <w:rFonts w:hint="eastAsia"/>
                <w:sz w:val="18"/>
              </w:rPr>
            </w:pPr>
            <w:r>
              <w:rPr>
                <w:rFonts w:hint="eastAsia"/>
                <w:sz w:val="18"/>
              </w:rPr>
              <w:t>高级管理人员</w:t>
            </w:r>
          </w:p>
        </w:tc>
        <w:tc>
          <w:tcPr>
            <w:tcW w:w="760" w:type="dxa"/>
          </w:tcPr>
          <w:p w:rsidR="00000000" w:rsidRDefault="00000000">
            <w:pPr>
              <w:spacing w:line="380" w:lineRule="exact"/>
              <w:ind w:right="18"/>
              <w:jc w:val="right"/>
              <w:rPr>
                <w:rFonts w:hint="eastAsia"/>
                <w:sz w:val="18"/>
              </w:rPr>
            </w:pPr>
            <w:r>
              <w:rPr>
                <w:rFonts w:hint="eastAsia"/>
                <w:sz w:val="18"/>
              </w:rPr>
              <w:t>45</w:t>
            </w:r>
          </w:p>
        </w:tc>
        <w:tc>
          <w:tcPr>
            <w:tcW w:w="760" w:type="dxa"/>
          </w:tcPr>
          <w:p w:rsidR="00000000" w:rsidRDefault="00000000">
            <w:pPr>
              <w:spacing w:line="380" w:lineRule="exact"/>
              <w:ind w:right="18"/>
              <w:jc w:val="right"/>
              <w:rPr>
                <w:rFonts w:hint="eastAsia"/>
                <w:sz w:val="18"/>
              </w:rPr>
            </w:pPr>
            <w:r>
              <w:rPr>
                <w:rFonts w:hint="eastAsia"/>
                <w:sz w:val="18"/>
              </w:rPr>
              <w:t>8</w:t>
            </w:r>
          </w:p>
        </w:tc>
        <w:tc>
          <w:tcPr>
            <w:tcW w:w="760" w:type="dxa"/>
          </w:tcPr>
          <w:p w:rsidR="00000000" w:rsidRDefault="00000000">
            <w:pPr>
              <w:spacing w:line="380" w:lineRule="exact"/>
              <w:ind w:right="18"/>
              <w:jc w:val="right"/>
              <w:rPr>
                <w:sz w:val="18"/>
              </w:rPr>
            </w:pPr>
            <w:r>
              <w:rPr>
                <w:rFonts w:hint="eastAsia"/>
                <w:sz w:val="18"/>
              </w:rPr>
              <w:t>0</w:t>
            </w:r>
            <w:r>
              <w:rPr>
                <w:sz w:val="18"/>
              </w:rPr>
              <w:t>.18</w:t>
            </w:r>
          </w:p>
        </w:tc>
        <w:tc>
          <w:tcPr>
            <w:tcW w:w="760" w:type="dxa"/>
          </w:tcPr>
          <w:p w:rsidR="00000000" w:rsidRDefault="00000000">
            <w:pPr>
              <w:spacing w:line="380" w:lineRule="exact"/>
              <w:ind w:right="18"/>
              <w:jc w:val="right"/>
              <w:rPr>
                <w:sz w:val="18"/>
              </w:rPr>
            </w:pPr>
            <w:r>
              <w:rPr>
                <w:sz w:val="18"/>
              </w:rPr>
              <w:t>39</w:t>
            </w:r>
          </w:p>
        </w:tc>
        <w:tc>
          <w:tcPr>
            <w:tcW w:w="760" w:type="dxa"/>
          </w:tcPr>
          <w:p w:rsidR="00000000" w:rsidRDefault="00000000">
            <w:pPr>
              <w:spacing w:line="380" w:lineRule="exact"/>
              <w:ind w:right="18"/>
              <w:jc w:val="right"/>
              <w:rPr>
                <w:sz w:val="18"/>
              </w:rPr>
            </w:pPr>
            <w:r>
              <w:rPr>
                <w:sz w:val="18"/>
              </w:rPr>
              <w:t>7</w:t>
            </w:r>
          </w:p>
        </w:tc>
        <w:tc>
          <w:tcPr>
            <w:tcW w:w="760" w:type="dxa"/>
          </w:tcPr>
          <w:p w:rsidR="00000000" w:rsidRDefault="00000000">
            <w:pPr>
              <w:spacing w:line="380" w:lineRule="exact"/>
              <w:ind w:right="18"/>
              <w:jc w:val="right"/>
              <w:rPr>
                <w:sz w:val="18"/>
              </w:rPr>
            </w:pPr>
            <w:r>
              <w:rPr>
                <w:sz w:val="18"/>
              </w:rPr>
              <w:t>0.18</w:t>
            </w:r>
          </w:p>
        </w:tc>
        <w:tc>
          <w:tcPr>
            <w:tcW w:w="760" w:type="dxa"/>
          </w:tcPr>
          <w:p w:rsidR="00000000" w:rsidRDefault="00000000">
            <w:pPr>
              <w:spacing w:line="380" w:lineRule="exact"/>
              <w:ind w:right="18"/>
              <w:jc w:val="right"/>
              <w:rPr>
                <w:sz w:val="18"/>
              </w:rPr>
            </w:pPr>
            <w:r>
              <w:rPr>
                <w:sz w:val="18"/>
              </w:rPr>
              <w:t>39</w:t>
            </w:r>
          </w:p>
        </w:tc>
        <w:tc>
          <w:tcPr>
            <w:tcW w:w="760" w:type="dxa"/>
          </w:tcPr>
          <w:p w:rsidR="00000000" w:rsidRDefault="00000000">
            <w:pPr>
              <w:spacing w:line="380" w:lineRule="exact"/>
              <w:ind w:right="18"/>
              <w:jc w:val="right"/>
              <w:rPr>
                <w:sz w:val="18"/>
              </w:rPr>
            </w:pPr>
            <w:r>
              <w:rPr>
                <w:sz w:val="18"/>
              </w:rPr>
              <w:t>6</w:t>
            </w:r>
          </w:p>
        </w:tc>
        <w:tc>
          <w:tcPr>
            <w:tcW w:w="760" w:type="dxa"/>
          </w:tcPr>
          <w:p w:rsidR="00000000" w:rsidRDefault="00000000">
            <w:pPr>
              <w:spacing w:line="380" w:lineRule="exact"/>
              <w:ind w:right="18"/>
              <w:jc w:val="right"/>
              <w:rPr>
                <w:sz w:val="18"/>
              </w:rPr>
            </w:pPr>
            <w:r>
              <w:rPr>
                <w:sz w:val="18"/>
              </w:rPr>
              <w:t>0.15</w:t>
            </w:r>
          </w:p>
        </w:tc>
      </w:tr>
      <w:tr w:rsidR="00000000">
        <w:tblPrEx>
          <w:tblCellMar>
            <w:top w:w="0" w:type="dxa"/>
            <w:bottom w:w="0" w:type="dxa"/>
          </w:tblCellMar>
        </w:tblPrEx>
        <w:tc>
          <w:tcPr>
            <w:tcW w:w="922" w:type="dxa"/>
          </w:tcPr>
          <w:p w:rsidR="00000000" w:rsidRDefault="00000000">
            <w:pPr>
              <w:spacing w:line="380" w:lineRule="exact"/>
              <w:rPr>
                <w:rFonts w:hint="eastAsia"/>
                <w:sz w:val="18"/>
              </w:rPr>
            </w:pPr>
            <w:r>
              <w:rPr>
                <w:rFonts w:hint="eastAsia"/>
                <w:sz w:val="18"/>
              </w:rPr>
              <w:t>2</w:t>
            </w:r>
          </w:p>
        </w:tc>
        <w:tc>
          <w:tcPr>
            <w:tcW w:w="1800" w:type="dxa"/>
          </w:tcPr>
          <w:p w:rsidR="00000000" w:rsidRDefault="00000000">
            <w:pPr>
              <w:spacing w:line="380" w:lineRule="exact"/>
              <w:rPr>
                <w:rFonts w:hint="eastAsia"/>
                <w:sz w:val="18"/>
              </w:rPr>
            </w:pPr>
            <w:r>
              <w:rPr>
                <w:rFonts w:hint="eastAsia"/>
                <w:sz w:val="18"/>
              </w:rPr>
              <w:t>中级管理人员</w:t>
            </w:r>
          </w:p>
        </w:tc>
        <w:tc>
          <w:tcPr>
            <w:tcW w:w="760" w:type="dxa"/>
          </w:tcPr>
          <w:p w:rsidR="00000000" w:rsidRDefault="00000000">
            <w:pPr>
              <w:spacing w:line="380" w:lineRule="exact"/>
              <w:ind w:right="18"/>
              <w:jc w:val="right"/>
              <w:rPr>
                <w:rFonts w:hint="eastAsia"/>
                <w:sz w:val="18"/>
              </w:rPr>
            </w:pPr>
            <w:r>
              <w:rPr>
                <w:rFonts w:hint="eastAsia"/>
                <w:sz w:val="18"/>
              </w:rPr>
              <w:t>94</w:t>
            </w:r>
          </w:p>
        </w:tc>
        <w:tc>
          <w:tcPr>
            <w:tcW w:w="760" w:type="dxa"/>
          </w:tcPr>
          <w:p w:rsidR="00000000" w:rsidRDefault="00000000">
            <w:pPr>
              <w:spacing w:line="380" w:lineRule="exact"/>
              <w:ind w:right="18"/>
              <w:jc w:val="right"/>
              <w:rPr>
                <w:rFonts w:hint="eastAsia"/>
                <w:sz w:val="18"/>
              </w:rPr>
            </w:pPr>
            <w:r>
              <w:rPr>
                <w:rFonts w:hint="eastAsia"/>
                <w:sz w:val="18"/>
              </w:rPr>
              <w:t>7</w:t>
            </w:r>
          </w:p>
        </w:tc>
        <w:tc>
          <w:tcPr>
            <w:tcW w:w="760" w:type="dxa"/>
          </w:tcPr>
          <w:p w:rsidR="00000000" w:rsidRDefault="00000000">
            <w:pPr>
              <w:spacing w:line="380" w:lineRule="exact"/>
              <w:ind w:right="18"/>
              <w:jc w:val="right"/>
              <w:rPr>
                <w:sz w:val="18"/>
              </w:rPr>
            </w:pPr>
            <w:r>
              <w:rPr>
                <w:sz w:val="18"/>
              </w:rPr>
              <w:t>0.07</w:t>
            </w:r>
          </w:p>
        </w:tc>
        <w:tc>
          <w:tcPr>
            <w:tcW w:w="760" w:type="dxa"/>
          </w:tcPr>
          <w:p w:rsidR="00000000" w:rsidRDefault="00000000">
            <w:pPr>
              <w:spacing w:line="380" w:lineRule="exact"/>
              <w:ind w:right="18"/>
              <w:jc w:val="right"/>
              <w:rPr>
                <w:sz w:val="18"/>
              </w:rPr>
            </w:pPr>
            <w:r>
              <w:rPr>
                <w:sz w:val="18"/>
              </w:rPr>
              <w:t>65</w:t>
            </w:r>
          </w:p>
        </w:tc>
        <w:tc>
          <w:tcPr>
            <w:tcW w:w="760" w:type="dxa"/>
          </w:tcPr>
          <w:p w:rsidR="00000000" w:rsidRDefault="00000000">
            <w:pPr>
              <w:spacing w:line="380" w:lineRule="exact"/>
              <w:ind w:right="18"/>
              <w:jc w:val="right"/>
              <w:rPr>
                <w:sz w:val="18"/>
              </w:rPr>
            </w:pPr>
            <w:r>
              <w:rPr>
                <w:sz w:val="18"/>
              </w:rPr>
              <w:t>23</w:t>
            </w:r>
          </w:p>
        </w:tc>
        <w:tc>
          <w:tcPr>
            <w:tcW w:w="760" w:type="dxa"/>
          </w:tcPr>
          <w:p w:rsidR="00000000" w:rsidRDefault="00000000">
            <w:pPr>
              <w:spacing w:line="380" w:lineRule="exact"/>
              <w:ind w:right="18"/>
              <w:jc w:val="right"/>
              <w:rPr>
                <w:sz w:val="18"/>
              </w:rPr>
            </w:pPr>
            <w:r>
              <w:rPr>
                <w:sz w:val="18"/>
              </w:rPr>
              <w:t>0.35</w:t>
            </w:r>
          </w:p>
        </w:tc>
        <w:tc>
          <w:tcPr>
            <w:tcW w:w="760" w:type="dxa"/>
          </w:tcPr>
          <w:p w:rsidR="00000000" w:rsidRDefault="00000000">
            <w:pPr>
              <w:spacing w:line="380" w:lineRule="exact"/>
              <w:ind w:right="18"/>
              <w:jc w:val="right"/>
              <w:rPr>
                <w:sz w:val="18"/>
              </w:rPr>
            </w:pPr>
            <w:r>
              <w:rPr>
                <w:sz w:val="18"/>
              </w:rPr>
              <w:t>44</w:t>
            </w:r>
          </w:p>
        </w:tc>
        <w:tc>
          <w:tcPr>
            <w:tcW w:w="760" w:type="dxa"/>
          </w:tcPr>
          <w:p w:rsidR="00000000" w:rsidRDefault="00000000">
            <w:pPr>
              <w:spacing w:line="380" w:lineRule="exact"/>
              <w:ind w:right="18"/>
              <w:jc w:val="right"/>
              <w:rPr>
                <w:sz w:val="18"/>
              </w:rPr>
            </w:pPr>
            <w:r>
              <w:rPr>
                <w:sz w:val="18"/>
              </w:rPr>
              <w:t>16</w:t>
            </w:r>
          </w:p>
        </w:tc>
        <w:tc>
          <w:tcPr>
            <w:tcW w:w="760" w:type="dxa"/>
          </w:tcPr>
          <w:p w:rsidR="00000000" w:rsidRDefault="00000000">
            <w:pPr>
              <w:spacing w:line="380" w:lineRule="exact"/>
              <w:ind w:right="18"/>
              <w:jc w:val="right"/>
              <w:rPr>
                <w:sz w:val="18"/>
              </w:rPr>
            </w:pPr>
            <w:r>
              <w:rPr>
                <w:sz w:val="18"/>
              </w:rPr>
              <w:t>0.36</w:t>
            </w:r>
          </w:p>
        </w:tc>
      </w:tr>
      <w:tr w:rsidR="00000000">
        <w:tblPrEx>
          <w:tblCellMar>
            <w:top w:w="0" w:type="dxa"/>
            <w:bottom w:w="0" w:type="dxa"/>
          </w:tblCellMar>
        </w:tblPrEx>
        <w:tc>
          <w:tcPr>
            <w:tcW w:w="922" w:type="dxa"/>
          </w:tcPr>
          <w:p w:rsidR="00000000" w:rsidRDefault="00000000">
            <w:pPr>
              <w:spacing w:line="380" w:lineRule="exact"/>
              <w:rPr>
                <w:rFonts w:hint="eastAsia"/>
                <w:sz w:val="18"/>
              </w:rPr>
            </w:pPr>
            <w:r>
              <w:rPr>
                <w:rFonts w:hint="eastAsia"/>
                <w:sz w:val="18"/>
              </w:rPr>
              <w:t>3</w:t>
            </w:r>
          </w:p>
        </w:tc>
        <w:tc>
          <w:tcPr>
            <w:tcW w:w="1800" w:type="dxa"/>
          </w:tcPr>
          <w:p w:rsidR="00000000" w:rsidRDefault="00000000">
            <w:pPr>
              <w:spacing w:line="380" w:lineRule="exact"/>
              <w:rPr>
                <w:rFonts w:hint="eastAsia"/>
                <w:sz w:val="18"/>
              </w:rPr>
            </w:pPr>
            <w:r>
              <w:rPr>
                <w:rFonts w:hint="eastAsia"/>
                <w:sz w:val="18"/>
              </w:rPr>
              <w:t>官员</w:t>
            </w:r>
          </w:p>
        </w:tc>
        <w:tc>
          <w:tcPr>
            <w:tcW w:w="760" w:type="dxa"/>
          </w:tcPr>
          <w:p w:rsidR="00000000" w:rsidRDefault="00000000">
            <w:pPr>
              <w:spacing w:line="380" w:lineRule="exact"/>
              <w:ind w:right="18"/>
              <w:jc w:val="right"/>
              <w:rPr>
                <w:rFonts w:hint="eastAsia"/>
                <w:sz w:val="18"/>
              </w:rPr>
            </w:pPr>
            <w:r>
              <w:rPr>
                <w:rFonts w:hint="eastAsia"/>
                <w:sz w:val="18"/>
              </w:rPr>
              <w:t>78</w:t>
            </w:r>
          </w:p>
        </w:tc>
        <w:tc>
          <w:tcPr>
            <w:tcW w:w="760" w:type="dxa"/>
          </w:tcPr>
          <w:p w:rsidR="00000000" w:rsidRDefault="00000000">
            <w:pPr>
              <w:spacing w:line="380" w:lineRule="exact"/>
              <w:ind w:right="18"/>
              <w:jc w:val="right"/>
              <w:rPr>
                <w:rFonts w:hint="eastAsia"/>
                <w:sz w:val="18"/>
              </w:rPr>
            </w:pPr>
            <w:r>
              <w:rPr>
                <w:rFonts w:hint="eastAsia"/>
                <w:sz w:val="18"/>
              </w:rPr>
              <w:t>98</w:t>
            </w:r>
          </w:p>
        </w:tc>
        <w:tc>
          <w:tcPr>
            <w:tcW w:w="760" w:type="dxa"/>
          </w:tcPr>
          <w:p w:rsidR="00000000" w:rsidRDefault="00000000">
            <w:pPr>
              <w:spacing w:line="380" w:lineRule="exact"/>
              <w:ind w:right="18"/>
              <w:jc w:val="right"/>
              <w:rPr>
                <w:sz w:val="18"/>
              </w:rPr>
            </w:pPr>
            <w:r>
              <w:rPr>
                <w:sz w:val="18"/>
              </w:rPr>
              <w:t>1.26</w:t>
            </w:r>
          </w:p>
        </w:tc>
        <w:tc>
          <w:tcPr>
            <w:tcW w:w="760" w:type="dxa"/>
          </w:tcPr>
          <w:p w:rsidR="00000000" w:rsidRDefault="00000000">
            <w:pPr>
              <w:spacing w:line="380" w:lineRule="exact"/>
              <w:ind w:right="18"/>
              <w:jc w:val="right"/>
              <w:rPr>
                <w:sz w:val="18"/>
              </w:rPr>
            </w:pPr>
            <w:r>
              <w:rPr>
                <w:sz w:val="18"/>
              </w:rPr>
              <w:t>97</w:t>
            </w:r>
          </w:p>
        </w:tc>
        <w:tc>
          <w:tcPr>
            <w:tcW w:w="760" w:type="dxa"/>
          </w:tcPr>
          <w:p w:rsidR="00000000" w:rsidRDefault="00000000">
            <w:pPr>
              <w:spacing w:line="380" w:lineRule="exact"/>
              <w:ind w:right="18"/>
              <w:jc w:val="right"/>
              <w:rPr>
                <w:sz w:val="18"/>
              </w:rPr>
            </w:pPr>
            <w:r>
              <w:rPr>
                <w:sz w:val="18"/>
              </w:rPr>
              <w:t>141</w:t>
            </w:r>
          </w:p>
        </w:tc>
        <w:tc>
          <w:tcPr>
            <w:tcW w:w="760" w:type="dxa"/>
          </w:tcPr>
          <w:p w:rsidR="00000000" w:rsidRDefault="00000000">
            <w:pPr>
              <w:spacing w:line="380" w:lineRule="exact"/>
              <w:ind w:right="18"/>
              <w:jc w:val="right"/>
              <w:rPr>
                <w:sz w:val="18"/>
              </w:rPr>
            </w:pPr>
            <w:r>
              <w:rPr>
                <w:sz w:val="18"/>
              </w:rPr>
              <w:t>1.45</w:t>
            </w:r>
          </w:p>
        </w:tc>
        <w:tc>
          <w:tcPr>
            <w:tcW w:w="760" w:type="dxa"/>
          </w:tcPr>
          <w:p w:rsidR="00000000" w:rsidRDefault="00000000">
            <w:pPr>
              <w:spacing w:line="380" w:lineRule="exact"/>
              <w:ind w:right="18"/>
              <w:jc w:val="right"/>
              <w:rPr>
                <w:sz w:val="18"/>
              </w:rPr>
            </w:pPr>
            <w:r>
              <w:rPr>
                <w:sz w:val="18"/>
              </w:rPr>
              <w:t>137</w:t>
            </w:r>
          </w:p>
        </w:tc>
        <w:tc>
          <w:tcPr>
            <w:tcW w:w="760" w:type="dxa"/>
          </w:tcPr>
          <w:p w:rsidR="00000000" w:rsidRDefault="00000000">
            <w:pPr>
              <w:spacing w:line="380" w:lineRule="exact"/>
              <w:ind w:right="18"/>
              <w:jc w:val="right"/>
              <w:rPr>
                <w:sz w:val="18"/>
              </w:rPr>
            </w:pPr>
            <w:r>
              <w:rPr>
                <w:sz w:val="18"/>
              </w:rPr>
              <w:t>77</w:t>
            </w:r>
          </w:p>
        </w:tc>
        <w:tc>
          <w:tcPr>
            <w:tcW w:w="760" w:type="dxa"/>
          </w:tcPr>
          <w:p w:rsidR="00000000" w:rsidRDefault="00000000">
            <w:pPr>
              <w:spacing w:line="380" w:lineRule="exact"/>
              <w:ind w:right="18"/>
              <w:jc w:val="right"/>
              <w:rPr>
                <w:sz w:val="18"/>
              </w:rPr>
            </w:pPr>
            <w:r>
              <w:rPr>
                <w:sz w:val="18"/>
              </w:rPr>
              <w:t>0.56</w:t>
            </w:r>
          </w:p>
        </w:tc>
      </w:tr>
    </w:tbl>
    <w:p w:rsidR="00000000" w:rsidRDefault="00000000">
      <w:pPr>
        <w:spacing w:line="400" w:lineRule="exact"/>
        <w:ind w:firstLine="420"/>
        <w:rPr>
          <w:rFonts w:hint="eastAsia"/>
        </w:rPr>
      </w:pPr>
      <w:r>
        <w:rPr>
          <w:rFonts w:hint="eastAsia"/>
        </w:rPr>
        <w:t>1</w:t>
      </w:r>
      <w:r>
        <w:rPr>
          <w:rFonts w:hint="eastAsia"/>
        </w:rPr>
        <w:t>类：高级管理人员：大使、高级专员和主任。</w:t>
      </w:r>
    </w:p>
    <w:p w:rsidR="00000000" w:rsidRDefault="00000000">
      <w:pPr>
        <w:spacing w:line="400" w:lineRule="exact"/>
        <w:ind w:firstLine="420"/>
        <w:rPr>
          <w:rFonts w:hint="eastAsia"/>
        </w:rPr>
      </w:pPr>
      <w:r>
        <w:rPr>
          <w:rFonts w:hint="eastAsia"/>
        </w:rPr>
        <w:t>2</w:t>
      </w:r>
      <w:r>
        <w:rPr>
          <w:rFonts w:hint="eastAsia"/>
        </w:rPr>
        <w:t>类：中级管理人员：高级副主任、副主任和助理主任。</w:t>
      </w:r>
    </w:p>
    <w:p w:rsidR="00000000" w:rsidRDefault="00000000">
      <w:pPr>
        <w:spacing w:after="240" w:line="400" w:lineRule="exact"/>
        <w:ind w:firstLine="420"/>
        <w:rPr>
          <w:rFonts w:hint="eastAsia"/>
        </w:rPr>
      </w:pPr>
      <w:r>
        <w:rPr>
          <w:rFonts w:hint="eastAsia"/>
        </w:rPr>
        <w:t>3</w:t>
      </w:r>
      <w:r>
        <w:rPr>
          <w:rFonts w:hint="eastAsia"/>
        </w:rPr>
        <w:t>类：官员：助理主任、外交事务官员、高级干事。</w:t>
      </w:r>
    </w:p>
    <w:p w:rsidR="00000000" w:rsidRDefault="00000000">
      <w:pPr>
        <w:spacing w:after="240" w:line="400" w:lineRule="exact"/>
        <w:ind w:firstLine="420"/>
        <w:rPr>
          <w:rFonts w:hint="eastAsia"/>
        </w:rPr>
      </w:pPr>
      <w:r>
        <w:rPr>
          <w:noProof/>
          <w:sz w:val="20"/>
        </w:rPr>
        <w:pict>
          <v:shapetype id="_x0000_t202" coordsize="21600,21600" o:spt="202" path="m,l,21600r21600,l21600,xe">
            <v:stroke joinstyle="miter"/>
            <v:path gradientshapeok="t" o:connecttype="rect"/>
          </v:shapetype>
          <v:shape id="_x0000_s1041" type="#_x0000_t202" style="position:absolute;left:0;text-align:left;margin-left:42pt;margin-top:2.4pt;width:359.4pt;height:170.65pt;z-index:1" filled="f" stroked="f">
            <v:textbox>
              <w:txbxContent>
                <w:bookmarkStart w:id="2" w:name="_MON_1053153328"/>
                <w:bookmarkEnd w:id="2"/>
                <w:p w:rsidR="00000000" w:rsidRDefault="00000000">
                  <w:r>
                    <w:object w:dxaOrig="6900" w:dyaOrig="3269">
                      <v:shape id="_x0000_i1026" type="#_x0000_t75" style="width:345pt;height:163.5pt" o:ole="">
                        <v:imagedata r:id="rId9" o:title=""/>
                      </v:shape>
                      <o:OLEObject Type="Embed" ProgID="Excel.Chart.8" ShapeID="_x0000_i1026" DrawAspect="Content" ObjectID="_1395249344" r:id="rId10">
                        <o:FieldCodes>\s</o:FieldCodes>
                      </o:OLEObject>
                    </w:object>
                  </w:r>
                </w:p>
              </w:txbxContent>
            </v:textbox>
          </v:shape>
        </w:pict>
      </w:r>
    </w:p>
    <w:p w:rsidR="00000000" w:rsidRDefault="00000000">
      <w:pPr>
        <w:spacing w:after="240" w:line="400" w:lineRule="exact"/>
        <w:ind w:firstLine="420"/>
        <w:rPr>
          <w:rFonts w:hint="eastAsia"/>
        </w:rPr>
      </w:pPr>
    </w:p>
    <w:p w:rsidR="00000000" w:rsidRDefault="00000000">
      <w:pPr>
        <w:spacing w:after="240" w:line="400" w:lineRule="exact"/>
        <w:ind w:firstLine="420"/>
        <w:rPr>
          <w:rFonts w:hint="eastAsia"/>
        </w:rPr>
      </w:pPr>
    </w:p>
    <w:p w:rsidR="00000000" w:rsidRDefault="00000000">
      <w:pPr>
        <w:spacing w:after="240" w:line="400" w:lineRule="exact"/>
        <w:ind w:firstLine="420"/>
      </w:pPr>
    </w:p>
    <w:p w:rsidR="00000000" w:rsidRDefault="00000000">
      <w:pPr>
        <w:spacing w:after="240" w:line="400" w:lineRule="exact"/>
        <w:ind w:firstLine="420"/>
        <w:rPr>
          <w:rFonts w:hint="eastAsia"/>
        </w:rPr>
      </w:pPr>
    </w:p>
    <w:p w:rsidR="00000000" w:rsidRDefault="00000000">
      <w:pPr>
        <w:spacing w:after="240" w:line="400" w:lineRule="exact"/>
        <w:ind w:firstLine="420"/>
        <w:rPr>
          <w:rFonts w:hint="eastAsia"/>
        </w:rPr>
      </w:pP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外交部门女性官员的招聘</w:t>
      </w:r>
    </w:p>
    <w:p w:rsidR="00000000" w:rsidRDefault="00000000">
      <w:pPr>
        <w:spacing w:after="240" w:line="400" w:lineRule="exact"/>
        <w:ind w:firstLine="420"/>
        <w:rPr>
          <w:rFonts w:hint="eastAsia"/>
        </w:rPr>
      </w:pPr>
      <w:r>
        <w:rPr>
          <w:rFonts w:hint="eastAsia"/>
        </w:rPr>
        <w:t>5</w:t>
      </w:r>
      <w:r>
        <w:t xml:space="preserve">.3  </w:t>
      </w:r>
      <w:r>
        <w:rPr>
          <w:rFonts w:hint="eastAsia"/>
        </w:rPr>
        <w:t>性别并不决定外交官员受命担任的职务。它也不决定外交部门招聘官员的工作。新加坡代表的当选凭借的是他们的能力和资格。</w:t>
      </w:r>
    </w:p>
    <w:p w:rsidR="00000000" w:rsidRDefault="00000000">
      <w:pPr>
        <w:spacing w:after="240" w:line="400" w:lineRule="exact"/>
        <w:ind w:firstLine="420"/>
        <w:rPr>
          <w:rFonts w:hint="eastAsia"/>
        </w:rPr>
      </w:pPr>
      <w:r>
        <w:rPr>
          <w:rFonts w:hint="eastAsia"/>
        </w:rPr>
        <w:t>5</w:t>
      </w:r>
      <w:r>
        <w:t>.4  1997</w:t>
      </w:r>
      <w:r>
        <w:rPr>
          <w:rFonts w:hint="eastAsia"/>
        </w:rPr>
        <w:t>年</w:t>
      </w:r>
      <w:r>
        <w:rPr>
          <w:rFonts w:hint="eastAsia"/>
        </w:rPr>
        <w:t>1</w:t>
      </w:r>
      <w:r>
        <w:rPr>
          <w:rFonts w:hint="eastAsia"/>
        </w:rPr>
        <w:t>月至</w:t>
      </w:r>
      <w:r>
        <w:rPr>
          <w:rFonts w:hint="eastAsia"/>
        </w:rPr>
        <w:t>1998</w:t>
      </w:r>
      <w:r>
        <w:rPr>
          <w:rFonts w:hint="eastAsia"/>
        </w:rPr>
        <w:t>年</w:t>
      </w:r>
      <w:r>
        <w:rPr>
          <w:rFonts w:hint="eastAsia"/>
        </w:rPr>
        <w:t>7</w:t>
      </w:r>
      <w:r>
        <w:rPr>
          <w:rFonts w:hint="eastAsia"/>
        </w:rPr>
        <w:t>月，外交部门招聘的官员的男女比例为</w:t>
      </w:r>
      <w:r>
        <w:rPr>
          <w:rFonts w:hint="eastAsia"/>
        </w:rPr>
        <w:t>1</w:t>
      </w:r>
      <w:r>
        <w:t>:1</w:t>
      </w:r>
      <w:r>
        <w:rPr>
          <w:rFonts w:hint="eastAsia"/>
        </w:rPr>
        <w:t>。但是</w:t>
      </w:r>
      <w:r>
        <w:rPr>
          <w:rFonts w:hint="eastAsia"/>
        </w:rPr>
        <w:t>1999</w:t>
      </w:r>
      <w:r>
        <w:rPr>
          <w:rFonts w:hint="eastAsia"/>
        </w:rPr>
        <w:t>年</w:t>
      </w:r>
      <w:r>
        <w:rPr>
          <w:rFonts w:hint="eastAsia"/>
        </w:rPr>
        <w:t>1</w:t>
      </w:r>
      <w:r>
        <w:rPr>
          <w:rFonts w:hint="eastAsia"/>
        </w:rPr>
        <w:t>月至</w:t>
      </w:r>
      <w:r>
        <w:rPr>
          <w:rFonts w:hint="eastAsia"/>
        </w:rPr>
        <w:t>2000</w:t>
      </w:r>
      <w:r>
        <w:rPr>
          <w:rFonts w:hint="eastAsia"/>
        </w:rPr>
        <w:t>年</w:t>
      </w:r>
      <w:r>
        <w:rPr>
          <w:rFonts w:hint="eastAsia"/>
        </w:rPr>
        <w:t>7</w:t>
      </w:r>
      <w:r>
        <w:rPr>
          <w:rFonts w:hint="eastAsia"/>
        </w:rPr>
        <w:t>月，这一比例提高到</w:t>
      </w:r>
      <w:r>
        <w:rPr>
          <w:rFonts w:hint="eastAsia"/>
        </w:rPr>
        <w:t>1</w:t>
      </w:r>
      <w:r>
        <w:t>:1.3</w:t>
      </w:r>
      <w:r>
        <w:rPr>
          <w:rFonts w:hint="eastAsia"/>
        </w:rPr>
        <w:t>。这些女官员将及时晋升，在外交部担任中级至高级管理职务，从而提高女性在该级别的比例。</w:t>
      </w:r>
    </w:p>
    <w:p w:rsidR="00000000" w:rsidRDefault="00000000">
      <w:pPr>
        <w:spacing w:after="240" w:line="400" w:lineRule="exact"/>
        <w:ind w:firstLine="420"/>
      </w:pPr>
      <w:r>
        <w:rPr>
          <w:rFonts w:hint="eastAsia"/>
        </w:rPr>
        <w:t>5</w:t>
      </w:r>
      <w:r>
        <w:t xml:space="preserve">.5  </w:t>
      </w:r>
      <w:r>
        <w:rPr>
          <w:rFonts w:hint="eastAsia"/>
        </w:rPr>
        <w:t>新加坡有数名女性担任使团团长。我国驻华盛顿大使（</w:t>
      </w:r>
      <w:r>
        <w:t>Chan Heng Chee</w:t>
      </w:r>
      <w:r>
        <w:rPr>
          <w:rFonts w:hint="eastAsia"/>
        </w:rPr>
        <w:t>教授）、驻瑞士和意大利巡回大使（</w:t>
      </w:r>
      <w:r>
        <w:t>Pang Cheng Lian</w:t>
      </w:r>
      <w:r>
        <w:rPr>
          <w:rFonts w:hint="eastAsia"/>
        </w:rPr>
        <w:t>女士）、驻万象大使（</w:t>
      </w:r>
      <w:r>
        <w:t>Seetoh Hoy Cheng</w:t>
      </w:r>
      <w:r>
        <w:rPr>
          <w:rFonts w:hint="eastAsia"/>
        </w:rPr>
        <w:t>女士）、常驻日内瓦联合国副代表（</w:t>
      </w:r>
      <w:r>
        <w:t>Margaret Liang</w:t>
      </w:r>
      <w:r>
        <w:rPr>
          <w:rFonts w:hint="eastAsia"/>
        </w:rPr>
        <w:t>女士）和常驻纽约联合国两名副代表（</w:t>
      </w:r>
      <w:r>
        <w:t>Christine Lee</w:t>
      </w:r>
      <w:r>
        <w:rPr>
          <w:rFonts w:hint="eastAsia"/>
        </w:rPr>
        <w:t>女士和</w:t>
      </w:r>
      <w:r>
        <w:t>Tan Yee Woan</w:t>
      </w:r>
      <w:r>
        <w:rPr>
          <w:rFonts w:hint="eastAsia"/>
        </w:rPr>
        <w:t>女士）均为女性。</w:t>
      </w:r>
      <w:r>
        <w:rPr>
          <w:rFonts w:hint="eastAsia"/>
        </w:rPr>
        <w:t>2000</w:t>
      </w:r>
      <w:r>
        <w:rPr>
          <w:rFonts w:hint="eastAsia"/>
        </w:rPr>
        <w:t>年</w:t>
      </w:r>
      <w:r>
        <w:rPr>
          <w:rFonts w:hint="eastAsia"/>
        </w:rPr>
        <w:t>4</w:t>
      </w:r>
      <w:r>
        <w:rPr>
          <w:rFonts w:hint="eastAsia"/>
        </w:rPr>
        <w:t>月，我国前驻布鲁塞尔大使（</w:t>
      </w:r>
      <w:r>
        <w:rPr>
          <w:rFonts w:hint="eastAsia"/>
        </w:rPr>
        <w:t>1989</w:t>
      </w:r>
      <w:r>
        <w:rPr>
          <w:rFonts w:hint="eastAsia"/>
        </w:rPr>
        <w:t>年</w:t>
      </w:r>
      <w:r>
        <w:rPr>
          <w:rFonts w:hint="eastAsia"/>
        </w:rPr>
        <w:t>11</w:t>
      </w:r>
      <w:r>
        <w:rPr>
          <w:rFonts w:hint="eastAsia"/>
        </w:rPr>
        <w:t>月至</w:t>
      </w:r>
      <w:r>
        <w:rPr>
          <w:rFonts w:hint="eastAsia"/>
        </w:rPr>
        <w:t>1992</w:t>
      </w:r>
      <w:r>
        <w:rPr>
          <w:rFonts w:hint="eastAsia"/>
        </w:rPr>
        <w:t>年</w:t>
      </w:r>
      <w:r>
        <w:rPr>
          <w:rFonts w:hint="eastAsia"/>
        </w:rPr>
        <w:t>12</w:t>
      </w:r>
      <w:r>
        <w:rPr>
          <w:rFonts w:hint="eastAsia"/>
        </w:rPr>
        <w:t>月）</w:t>
      </w:r>
      <w:r>
        <w:t>Jayalekshmi Mohideen</w:t>
      </w:r>
      <w:r>
        <w:rPr>
          <w:rFonts w:hint="eastAsia"/>
        </w:rPr>
        <w:t>夫人被任命为捷克共和国非常驻大使。</w:t>
      </w:r>
    </w:p>
    <w:p w:rsidR="00000000" w:rsidRDefault="00000000">
      <w:pPr>
        <w:spacing w:after="240" w:line="400" w:lineRule="exact"/>
        <w:ind w:firstLine="425"/>
        <w:rPr>
          <w:rFonts w:hint="eastAsia"/>
        </w:rPr>
      </w:pPr>
      <w:r>
        <w:rPr>
          <w:rFonts w:hint="eastAsia"/>
        </w:rPr>
        <w:t>5</w:t>
      </w:r>
      <w:r>
        <w:t>.</w:t>
      </w:r>
      <w:r>
        <w:rPr>
          <w:rFonts w:hint="eastAsia"/>
        </w:rPr>
        <w:t>6</w:t>
      </w:r>
      <w:r>
        <w:t xml:space="preserve">  </w:t>
      </w:r>
      <w:r>
        <w:rPr>
          <w:rFonts w:hint="eastAsia"/>
        </w:rPr>
        <w:t>新加坡政府不限制新加坡妇女受聘于国际组织。她们在诸如联合国等国际组织中具有充分的代表性。在联合国秘书处工作的新加坡妇女共有</w:t>
      </w:r>
      <w:r>
        <w:rPr>
          <w:rFonts w:hint="eastAsia"/>
        </w:rPr>
        <w:t>11</w:t>
      </w:r>
      <w:r>
        <w:rPr>
          <w:rFonts w:hint="eastAsia"/>
        </w:rPr>
        <w:t>人而男子只有</w:t>
      </w:r>
      <w:r>
        <w:rPr>
          <w:rFonts w:hint="eastAsia"/>
        </w:rPr>
        <w:t>10</w:t>
      </w:r>
      <w:r>
        <w:rPr>
          <w:rFonts w:hint="eastAsia"/>
        </w:rPr>
        <w:t>人。新加坡国民</w:t>
      </w:r>
      <w:r>
        <w:t>Noeleen Heyzer</w:t>
      </w:r>
      <w:r>
        <w:rPr>
          <w:rFonts w:hint="eastAsia"/>
        </w:rPr>
        <w:t>女士担任联合国妇女发展基金（妇女基金）的主任。</w:t>
      </w:r>
    </w:p>
    <w:p w:rsidR="00000000" w:rsidRDefault="00000000">
      <w:pPr>
        <w:spacing w:after="240" w:line="400" w:lineRule="exact"/>
        <w:ind w:firstLine="425"/>
        <w:rPr>
          <w:rFonts w:ascii="SimHei" w:eastAsia="SimHei" w:hint="eastAsia"/>
          <w:sz w:val="24"/>
        </w:rPr>
      </w:pPr>
      <w:r>
        <w:rPr>
          <w:rFonts w:eastAsia="SimHei" w:hint="eastAsia"/>
          <w:sz w:val="24"/>
        </w:rPr>
        <w:t>6</w:t>
      </w:r>
      <w:r>
        <w:rPr>
          <w:rFonts w:ascii="SimHei" w:eastAsia="SimHei" w:hint="eastAsia"/>
          <w:sz w:val="24"/>
        </w:rPr>
        <w:t xml:space="preserve">  第</w:t>
      </w:r>
      <w:r>
        <w:rPr>
          <w:rFonts w:ascii="SimHei" w:eastAsia="SimHei" w:hint="eastAsia"/>
          <w:b/>
          <w:bCs/>
          <w:sz w:val="24"/>
        </w:rPr>
        <w:t>10</w:t>
      </w:r>
      <w:r>
        <w:rPr>
          <w:rFonts w:ascii="SimHei" w:eastAsia="SimHei" w:hint="eastAsia"/>
          <w:sz w:val="24"/>
        </w:rPr>
        <w:t>条–接受教育和培训的权利</w:t>
      </w:r>
    </w:p>
    <w:p w:rsidR="00000000" w:rsidRDefault="00000000">
      <w:pPr>
        <w:spacing w:after="240" w:line="400" w:lineRule="exact"/>
        <w:ind w:firstLine="425"/>
        <w:rPr>
          <w:rFonts w:hint="eastAsia"/>
        </w:rPr>
      </w:pPr>
      <w:r>
        <w:rPr>
          <w:rFonts w:hint="eastAsia"/>
        </w:rPr>
        <w:t>6</w:t>
      </w:r>
      <w:r>
        <w:t xml:space="preserve">.1  </w:t>
      </w:r>
      <w:r>
        <w:rPr>
          <w:rFonts w:hint="eastAsia"/>
        </w:rPr>
        <w:t>新加坡政府继续十分强调教育、培训和终身学习，使公民为基于知识的经济作好准备。新加坡年满</w:t>
      </w:r>
      <w:r>
        <w:rPr>
          <w:rFonts w:hint="eastAsia"/>
        </w:rPr>
        <w:t>15</w:t>
      </w:r>
      <w:r>
        <w:rPr>
          <w:rFonts w:hint="eastAsia"/>
        </w:rPr>
        <w:t>岁及</w:t>
      </w:r>
      <w:r>
        <w:rPr>
          <w:rFonts w:hint="eastAsia"/>
        </w:rPr>
        <w:t>15</w:t>
      </w:r>
      <w:r>
        <w:rPr>
          <w:rFonts w:hint="eastAsia"/>
        </w:rPr>
        <w:t>岁以上妇女的识字率继续提高，从</w:t>
      </w:r>
      <w:r>
        <w:rPr>
          <w:rFonts w:hint="eastAsia"/>
        </w:rPr>
        <w:t>1997</w:t>
      </w:r>
      <w:r>
        <w:rPr>
          <w:rFonts w:hint="eastAsia"/>
        </w:rPr>
        <w:t>年的</w:t>
      </w:r>
      <w:r>
        <w:rPr>
          <w:rFonts w:hint="eastAsia"/>
        </w:rPr>
        <w:t>88</w:t>
      </w:r>
      <w:r>
        <w:t>.5%</w:t>
      </w:r>
      <w:r>
        <w:rPr>
          <w:rFonts w:hint="eastAsia"/>
        </w:rPr>
        <w:t>上升至</w:t>
      </w:r>
      <w:r>
        <w:rPr>
          <w:rFonts w:hint="eastAsia"/>
        </w:rPr>
        <w:t>1999</w:t>
      </w:r>
      <w:r>
        <w:rPr>
          <w:rFonts w:hint="eastAsia"/>
        </w:rPr>
        <w:t>年的</w:t>
      </w:r>
      <w:r>
        <w:rPr>
          <w:rFonts w:hint="eastAsia"/>
        </w:rPr>
        <w:t>89</w:t>
      </w:r>
      <w:r>
        <w:t>.8%</w:t>
      </w:r>
      <w:r>
        <w:rPr>
          <w:rFonts w:hint="eastAsia"/>
        </w:rPr>
        <w:t>。</w:t>
      </w:r>
    </w:p>
    <w:p w:rsidR="00000000" w:rsidRDefault="00000000">
      <w:pPr>
        <w:spacing w:after="240" w:line="400" w:lineRule="exact"/>
        <w:ind w:firstLine="425"/>
        <w:rPr>
          <w:rFonts w:hint="eastAsia"/>
        </w:rPr>
      </w:pPr>
      <w:r>
        <w:rPr>
          <w:rFonts w:hint="eastAsia"/>
        </w:rPr>
        <w:t>6</w:t>
      </w:r>
      <w:r>
        <w:t xml:space="preserve">.2  </w:t>
      </w:r>
      <w:r>
        <w:rPr>
          <w:rFonts w:hint="eastAsia"/>
        </w:rPr>
        <w:t>截至</w:t>
      </w:r>
      <w:r>
        <w:rPr>
          <w:rFonts w:hint="eastAsia"/>
        </w:rPr>
        <w:t>1999</w:t>
      </w:r>
      <w:r>
        <w:rPr>
          <w:rFonts w:hint="eastAsia"/>
        </w:rPr>
        <w:t>年</w:t>
      </w:r>
      <w:r>
        <w:rPr>
          <w:rFonts w:hint="eastAsia"/>
        </w:rPr>
        <w:t>12</w:t>
      </w:r>
      <w:r>
        <w:rPr>
          <w:rFonts w:hint="eastAsia"/>
        </w:rPr>
        <w:t>月，学生人口增至</w:t>
      </w:r>
      <w:r>
        <w:rPr>
          <w:rFonts w:hint="eastAsia"/>
        </w:rPr>
        <w:t>602 435</w:t>
      </w:r>
      <w:r>
        <w:rPr>
          <w:rFonts w:hint="eastAsia"/>
        </w:rPr>
        <w:t>人，而</w:t>
      </w:r>
      <w:r>
        <w:rPr>
          <w:rFonts w:hint="eastAsia"/>
        </w:rPr>
        <w:t>1997</w:t>
      </w:r>
      <w:r>
        <w:rPr>
          <w:rFonts w:hint="eastAsia"/>
        </w:rPr>
        <w:t>年为</w:t>
      </w:r>
      <w:r>
        <w:rPr>
          <w:rFonts w:hint="eastAsia"/>
        </w:rPr>
        <w:t>577 960</w:t>
      </w:r>
      <w:r>
        <w:rPr>
          <w:rFonts w:hint="eastAsia"/>
        </w:rPr>
        <w:t>人。</w:t>
      </w:r>
      <w:r>
        <w:rPr>
          <w:rFonts w:hint="eastAsia"/>
        </w:rPr>
        <w:t>1999</w:t>
      </w:r>
      <w:r>
        <w:rPr>
          <w:rFonts w:hint="eastAsia"/>
        </w:rPr>
        <w:t>年，新加坡共有小学</w:t>
      </w:r>
      <w:r>
        <w:rPr>
          <w:rFonts w:hint="eastAsia"/>
        </w:rPr>
        <w:t>199</w:t>
      </w:r>
      <w:r>
        <w:rPr>
          <w:rFonts w:hint="eastAsia"/>
        </w:rPr>
        <w:t>所、中学</w:t>
      </w:r>
      <w:r>
        <w:rPr>
          <w:rFonts w:hint="eastAsia"/>
        </w:rPr>
        <w:t>152</w:t>
      </w:r>
      <w:r>
        <w:rPr>
          <w:rFonts w:hint="eastAsia"/>
        </w:rPr>
        <w:t>所、初级学院</w:t>
      </w:r>
      <w:r>
        <w:rPr>
          <w:rFonts w:hint="eastAsia"/>
        </w:rPr>
        <w:t>14</w:t>
      </w:r>
      <w:r>
        <w:rPr>
          <w:rFonts w:hint="eastAsia"/>
        </w:rPr>
        <w:t>所、集中教育学院两所、技术教育学院</w:t>
      </w:r>
      <w:r>
        <w:rPr>
          <w:rFonts w:hint="eastAsia"/>
        </w:rPr>
        <w:t>10</w:t>
      </w:r>
      <w:r>
        <w:rPr>
          <w:rFonts w:hint="eastAsia"/>
        </w:rPr>
        <w:t>所、工科大学</w:t>
      </w:r>
      <w:r>
        <w:rPr>
          <w:rFonts w:hint="eastAsia"/>
        </w:rPr>
        <w:t>4</w:t>
      </w:r>
      <w:r>
        <w:rPr>
          <w:rFonts w:hint="eastAsia"/>
        </w:rPr>
        <w:t>所和综合大学</w:t>
      </w:r>
      <w:r>
        <w:rPr>
          <w:rFonts w:hint="eastAsia"/>
        </w:rPr>
        <w:t>2</w:t>
      </w:r>
      <w:r>
        <w:rPr>
          <w:rFonts w:hint="eastAsia"/>
        </w:rPr>
        <w:t>所。</w:t>
      </w:r>
    </w:p>
    <w:p w:rsidR="00000000" w:rsidRDefault="00000000">
      <w:pPr>
        <w:spacing w:after="240" w:line="400" w:lineRule="exact"/>
        <w:ind w:firstLine="425"/>
        <w:rPr>
          <w:rFonts w:hint="eastAsia"/>
        </w:rPr>
      </w:pPr>
      <w:r>
        <w:rPr>
          <w:rFonts w:hint="eastAsia"/>
        </w:rPr>
        <w:t>6</w:t>
      </w:r>
      <w:r>
        <w:t xml:space="preserve">.3  </w:t>
      </w:r>
      <w:r>
        <w:rPr>
          <w:rFonts w:hint="eastAsia"/>
        </w:rPr>
        <w:t>下文表</w:t>
      </w:r>
      <w:r>
        <w:rPr>
          <w:rFonts w:hint="eastAsia"/>
        </w:rPr>
        <w:t>6</w:t>
      </w:r>
      <w:r>
        <w:rPr>
          <w:rFonts w:hint="eastAsia"/>
        </w:rPr>
        <w:t>显示各种教育机构男女生入学情况，除中等教育一级外，</w:t>
      </w:r>
      <w:r>
        <w:rPr>
          <w:rFonts w:hint="eastAsia"/>
        </w:rPr>
        <w:t>1999</w:t>
      </w:r>
      <w:r>
        <w:rPr>
          <w:rFonts w:hint="eastAsia"/>
        </w:rPr>
        <w:t>年各级均有增长。与</w:t>
      </w:r>
      <w:r>
        <w:rPr>
          <w:rFonts w:hint="eastAsia"/>
        </w:rPr>
        <w:t>1997</w:t>
      </w:r>
      <w:r>
        <w:rPr>
          <w:rFonts w:hint="eastAsia"/>
        </w:rPr>
        <w:t>年相比，</w:t>
      </w:r>
      <w:r>
        <w:rPr>
          <w:rFonts w:hint="eastAsia"/>
        </w:rPr>
        <w:t>1999</w:t>
      </w:r>
      <w:r>
        <w:rPr>
          <w:rFonts w:hint="eastAsia"/>
        </w:rPr>
        <w:t>年女性入学率大致保持原有水平，约占</w:t>
      </w:r>
      <w:r>
        <w:rPr>
          <w:rFonts w:hint="eastAsia"/>
        </w:rPr>
        <w:t>47%</w:t>
      </w:r>
      <w:r>
        <w:rPr>
          <w:rFonts w:hint="eastAsia"/>
        </w:rPr>
        <w:t>。不过，技术教育学院和工科大学女生入学比例</w:t>
      </w:r>
      <w:r>
        <w:rPr>
          <w:rFonts w:hint="eastAsia"/>
        </w:rPr>
        <w:t>1999</w:t>
      </w:r>
      <w:r>
        <w:rPr>
          <w:rFonts w:hint="eastAsia"/>
        </w:rPr>
        <w:t>年分别自</w:t>
      </w:r>
      <w:r>
        <w:rPr>
          <w:rFonts w:hint="eastAsia"/>
        </w:rPr>
        <w:t>25</w:t>
      </w:r>
      <w:r>
        <w:t>.45%</w:t>
      </w:r>
      <w:r>
        <w:rPr>
          <w:rFonts w:hint="eastAsia"/>
        </w:rPr>
        <w:t>增至</w:t>
      </w:r>
      <w:r>
        <w:rPr>
          <w:rFonts w:hint="eastAsia"/>
        </w:rPr>
        <w:t>26</w:t>
      </w:r>
      <w:r>
        <w:t>.35%</w:t>
      </w:r>
      <w:r>
        <w:rPr>
          <w:rFonts w:hint="eastAsia"/>
        </w:rPr>
        <w:t>和自</w:t>
      </w:r>
      <w:r>
        <w:rPr>
          <w:rFonts w:hint="eastAsia"/>
        </w:rPr>
        <w:t>45</w:t>
      </w:r>
      <w:r>
        <w:t>.26%</w:t>
      </w:r>
      <w:r>
        <w:rPr>
          <w:rFonts w:hint="eastAsia"/>
        </w:rPr>
        <w:t>增至</w:t>
      </w:r>
      <w:r>
        <w:rPr>
          <w:rFonts w:hint="eastAsia"/>
        </w:rPr>
        <w:t>46</w:t>
      </w:r>
      <w:r>
        <w:t>.32%</w:t>
      </w:r>
      <w:r>
        <w:rPr>
          <w:rFonts w:hint="eastAsia"/>
        </w:rPr>
        <w:t>。</w:t>
      </w:r>
    </w:p>
    <w:p w:rsidR="00000000" w:rsidRDefault="00000000">
      <w:pPr>
        <w:spacing w:line="400" w:lineRule="exact"/>
        <w:ind w:firstLine="425"/>
        <w:rPr>
          <w:rFonts w:ascii="SimHei" w:eastAsia="SimHei" w:hint="eastAsia"/>
        </w:rPr>
      </w:pPr>
      <w:r>
        <w:rPr>
          <w:rFonts w:ascii="SimHei" w:eastAsia="SimHei" w:hint="eastAsia"/>
        </w:rPr>
        <w:t>表</w:t>
      </w:r>
      <w:r>
        <w:rPr>
          <w:rFonts w:ascii="SimHei" w:eastAsia="SimHei" w:hint="eastAsia"/>
          <w:b/>
          <w:bCs/>
        </w:rPr>
        <w:t>6：1999</w:t>
      </w:r>
      <w:r>
        <w:rPr>
          <w:rFonts w:ascii="SimHei" w:eastAsia="SimHei" w:hint="eastAsia"/>
        </w:rPr>
        <w:t>年各类教育机构入学情况</w:t>
      </w: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200"/>
        <w:gridCol w:w="960"/>
        <w:gridCol w:w="1320"/>
        <w:gridCol w:w="1080"/>
        <w:gridCol w:w="1316"/>
      </w:tblGrid>
      <w:tr w:rsidR="00000000">
        <w:tblPrEx>
          <w:tblCellMar>
            <w:top w:w="0" w:type="dxa"/>
            <w:bottom w:w="0" w:type="dxa"/>
          </w:tblCellMar>
        </w:tblPrEx>
        <w:tc>
          <w:tcPr>
            <w:tcW w:w="3840" w:type="dxa"/>
          </w:tcPr>
          <w:p w:rsidR="00000000" w:rsidRDefault="00000000">
            <w:pPr>
              <w:spacing w:line="400" w:lineRule="exact"/>
              <w:rPr>
                <w:rFonts w:ascii="SimHei" w:eastAsia="SimHei" w:hint="eastAsia"/>
              </w:rPr>
            </w:pPr>
            <w:r>
              <w:rPr>
                <w:rFonts w:ascii="SimHei" w:eastAsia="SimHei" w:hint="eastAsia"/>
              </w:rPr>
              <w:t>级别</w:t>
            </w:r>
          </w:p>
        </w:tc>
        <w:tc>
          <w:tcPr>
            <w:tcW w:w="1200" w:type="dxa"/>
          </w:tcPr>
          <w:p w:rsidR="00000000" w:rsidRDefault="00000000">
            <w:pPr>
              <w:spacing w:line="400" w:lineRule="exact"/>
              <w:jc w:val="center"/>
              <w:rPr>
                <w:rFonts w:ascii="SimHei" w:eastAsia="SimHei" w:hint="eastAsia"/>
              </w:rPr>
            </w:pPr>
            <w:r>
              <w:rPr>
                <w:rFonts w:ascii="SimHei" w:eastAsia="SimHei" w:hint="eastAsia"/>
              </w:rPr>
              <w:t>男</w:t>
            </w:r>
          </w:p>
        </w:tc>
        <w:tc>
          <w:tcPr>
            <w:tcW w:w="960" w:type="dxa"/>
          </w:tcPr>
          <w:p w:rsidR="00000000" w:rsidRDefault="00000000">
            <w:pPr>
              <w:spacing w:line="400" w:lineRule="exact"/>
              <w:jc w:val="center"/>
              <w:rPr>
                <w:rFonts w:ascii="SimHei" w:eastAsia="SimHei" w:hint="eastAsia"/>
                <w:b/>
                <w:bCs/>
              </w:rPr>
            </w:pPr>
            <w:r>
              <w:rPr>
                <w:rFonts w:ascii="SimHei" w:eastAsia="SimHei" w:hint="eastAsia"/>
                <w:b/>
                <w:bCs/>
              </w:rPr>
              <w:t>%</w:t>
            </w:r>
          </w:p>
        </w:tc>
        <w:tc>
          <w:tcPr>
            <w:tcW w:w="1320" w:type="dxa"/>
          </w:tcPr>
          <w:p w:rsidR="00000000" w:rsidRDefault="00000000">
            <w:pPr>
              <w:spacing w:line="400" w:lineRule="exact"/>
              <w:jc w:val="center"/>
              <w:rPr>
                <w:rFonts w:ascii="SimHei" w:eastAsia="SimHei" w:hint="eastAsia"/>
              </w:rPr>
            </w:pPr>
            <w:r>
              <w:rPr>
                <w:rFonts w:ascii="SimHei" w:eastAsia="SimHei" w:hint="eastAsia"/>
              </w:rPr>
              <w:t>女</w:t>
            </w:r>
          </w:p>
        </w:tc>
        <w:tc>
          <w:tcPr>
            <w:tcW w:w="1080" w:type="dxa"/>
          </w:tcPr>
          <w:p w:rsidR="00000000" w:rsidRDefault="00000000">
            <w:pPr>
              <w:spacing w:line="400" w:lineRule="exact"/>
              <w:jc w:val="center"/>
              <w:rPr>
                <w:rFonts w:ascii="SimHei" w:eastAsia="SimHei" w:hint="eastAsia"/>
                <w:b/>
                <w:bCs/>
              </w:rPr>
            </w:pPr>
            <w:r>
              <w:rPr>
                <w:rFonts w:ascii="SimHei" w:eastAsia="SimHei" w:hint="eastAsia"/>
                <w:b/>
                <w:bCs/>
              </w:rPr>
              <w:t>%</w:t>
            </w:r>
          </w:p>
        </w:tc>
        <w:tc>
          <w:tcPr>
            <w:tcW w:w="1316" w:type="dxa"/>
          </w:tcPr>
          <w:p w:rsidR="00000000" w:rsidRDefault="00000000">
            <w:pPr>
              <w:spacing w:line="400" w:lineRule="exact"/>
              <w:jc w:val="center"/>
              <w:rPr>
                <w:rFonts w:ascii="SimHei" w:eastAsia="SimHei" w:hint="eastAsia"/>
              </w:rPr>
            </w:pPr>
            <w:r>
              <w:rPr>
                <w:rFonts w:ascii="SimHei" w:eastAsia="SimHei" w:hint="eastAsia"/>
              </w:rPr>
              <w:t>合计</w:t>
            </w:r>
          </w:p>
        </w:tc>
      </w:tr>
      <w:tr w:rsidR="00000000">
        <w:tblPrEx>
          <w:tblCellMar>
            <w:top w:w="0" w:type="dxa"/>
            <w:bottom w:w="0" w:type="dxa"/>
          </w:tblCellMar>
        </w:tblPrEx>
        <w:tc>
          <w:tcPr>
            <w:tcW w:w="3840" w:type="dxa"/>
          </w:tcPr>
          <w:p w:rsidR="00000000" w:rsidRDefault="00000000">
            <w:pPr>
              <w:spacing w:line="400" w:lineRule="exact"/>
              <w:rPr>
                <w:rFonts w:hint="eastAsia"/>
              </w:rPr>
            </w:pPr>
            <w:r>
              <w:rPr>
                <w:rFonts w:hint="eastAsia"/>
              </w:rPr>
              <w:t>小学</w:t>
            </w:r>
          </w:p>
        </w:tc>
        <w:tc>
          <w:tcPr>
            <w:tcW w:w="1200" w:type="dxa"/>
          </w:tcPr>
          <w:p w:rsidR="00000000" w:rsidRDefault="00000000">
            <w:pPr>
              <w:pStyle w:val="PlainText1"/>
              <w:spacing w:line="400" w:lineRule="exact"/>
              <w:ind w:right="138"/>
              <w:jc w:val="right"/>
              <w:rPr>
                <w:rFonts w:ascii="Times New Roman" w:hint="eastAsia"/>
              </w:rPr>
            </w:pPr>
            <w:r>
              <w:rPr>
                <w:rFonts w:ascii="Times New Roman" w:hint="eastAsia"/>
              </w:rPr>
              <w:t>155 513</w:t>
            </w:r>
          </w:p>
        </w:tc>
        <w:tc>
          <w:tcPr>
            <w:tcW w:w="960" w:type="dxa"/>
          </w:tcPr>
          <w:p w:rsidR="00000000" w:rsidRDefault="00000000">
            <w:pPr>
              <w:spacing w:line="400" w:lineRule="exact"/>
              <w:ind w:right="138"/>
              <w:jc w:val="right"/>
            </w:pPr>
            <w:r>
              <w:t>51.81</w:t>
            </w:r>
          </w:p>
        </w:tc>
        <w:tc>
          <w:tcPr>
            <w:tcW w:w="1320" w:type="dxa"/>
          </w:tcPr>
          <w:p w:rsidR="00000000" w:rsidRDefault="00000000">
            <w:pPr>
              <w:spacing w:line="400" w:lineRule="exact"/>
              <w:ind w:right="138"/>
              <w:jc w:val="right"/>
            </w:pPr>
            <w:r>
              <w:t>144 640</w:t>
            </w:r>
          </w:p>
        </w:tc>
        <w:tc>
          <w:tcPr>
            <w:tcW w:w="1080" w:type="dxa"/>
          </w:tcPr>
          <w:p w:rsidR="00000000" w:rsidRDefault="00000000">
            <w:pPr>
              <w:spacing w:line="400" w:lineRule="exact"/>
              <w:ind w:right="138"/>
              <w:jc w:val="right"/>
            </w:pPr>
            <w:r>
              <w:t>48.19</w:t>
            </w:r>
          </w:p>
        </w:tc>
        <w:tc>
          <w:tcPr>
            <w:tcW w:w="1316" w:type="dxa"/>
          </w:tcPr>
          <w:p w:rsidR="00000000" w:rsidRDefault="00000000">
            <w:pPr>
              <w:spacing w:line="400" w:lineRule="exact"/>
              <w:ind w:right="138"/>
              <w:jc w:val="right"/>
            </w:pPr>
            <w:r>
              <w:t>300 153</w:t>
            </w:r>
          </w:p>
        </w:tc>
      </w:tr>
      <w:tr w:rsidR="00000000">
        <w:tblPrEx>
          <w:tblCellMar>
            <w:top w:w="0" w:type="dxa"/>
            <w:bottom w:w="0" w:type="dxa"/>
          </w:tblCellMar>
        </w:tblPrEx>
        <w:tc>
          <w:tcPr>
            <w:tcW w:w="3840" w:type="dxa"/>
          </w:tcPr>
          <w:p w:rsidR="00000000" w:rsidRDefault="00000000">
            <w:pPr>
              <w:spacing w:line="400" w:lineRule="exact"/>
              <w:rPr>
                <w:rFonts w:hint="eastAsia"/>
              </w:rPr>
            </w:pPr>
            <w:r>
              <w:rPr>
                <w:rFonts w:hint="eastAsia"/>
              </w:rPr>
              <w:t>中学、初级学院和集中教育学院</w:t>
            </w:r>
          </w:p>
        </w:tc>
        <w:tc>
          <w:tcPr>
            <w:tcW w:w="1200" w:type="dxa"/>
          </w:tcPr>
          <w:p w:rsidR="00000000" w:rsidRDefault="00000000">
            <w:pPr>
              <w:spacing w:line="400" w:lineRule="exact"/>
              <w:ind w:right="138"/>
              <w:jc w:val="right"/>
              <w:rPr>
                <w:rFonts w:hint="eastAsia"/>
              </w:rPr>
            </w:pPr>
            <w:r>
              <w:rPr>
                <w:rFonts w:hint="eastAsia"/>
              </w:rPr>
              <w:t>101 934</w:t>
            </w:r>
          </w:p>
        </w:tc>
        <w:tc>
          <w:tcPr>
            <w:tcW w:w="960" w:type="dxa"/>
          </w:tcPr>
          <w:p w:rsidR="00000000" w:rsidRDefault="00000000">
            <w:pPr>
              <w:spacing w:line="400" w:lineRule="exact"/>
              <w:ind w:right="138"/>
              <w:jc w:val="right"/>
            </w:pPr>
            <w:r>
              <w:t>51.47</w:t>
            </w:r>
          </w:p>
        </w:tc>
        <w:tc>
          <w:tcPr>
            <w:tcW w:w="1320" w:type="dxa"/>
          </w:tcPr>
          <w:p w:rsidR="00000000" w:rsidRDefault="00000000">
            <w:pPr>
              <w:spacing w:line="400" w:lineRule="exact"/>
              <w:ind w:right="138"/>
              <w:jc w:val="right"/>
            </w:pPr>
            <w:r>
              <w:t>96 105</w:t>
            </w:r>
          </w:p>
        </w:tc>
        <w:tc>
          <w:tcPr>
            <w:tcW w:w="1080" w:type="dxa"/>
          </w:tcPr>
          <w:p w:rsidR="00000000" w:rsidRDefault="00000000">
            <w:pPr>
              <w:spacing w:line="400" w:lineRule="exact"/>
              <w:ind w:right="138"/>
              <w:jc w:val="right"/>
            </w:pPr>
            <w:r>
              <w:t>48.53</w:t>
            </w:r>
          </w:p>
        </w:tc>
        <w:tc>
          <w:tcPr>
            <w:tcW w:w="1316" w:type="dxa"/>
          </w:tcPr>
          <w:p w:rsidR="00000000" w:rsidRDefault="00000000">
            <w:pPr>
              <w:spacing w:line="400" w:lineRule="exact"/>
              <w:ind w:right="138"/>
              <w:jc w:val="right"/>
            </w:pPr>
            <w:r>
              <w:t>198 039</w:t>
            </w:r>
          </w:p>
        </w:tc>
      </w:tr>
      <w:tr w:rsidR="00000000">
        <w:tblPrEx>
          <w:tblCellMar>
            <w:top w:w="0" w:type="dxa"/>
            <w:bottom w:w="0" w:type="dxa"/>
          </w:tblCellMar>
        </w:tblPrEx>
        <w:tc>
          <w:tcPr>
            <w:tcW w:w="3840" w:type="dxa"/>
          </w:tcPr>
          <w:p w:rsidR="00000000" w:rsidRDefault="00000000">
            <w:pPr>
              <w:spacing w:line="400" w:lineRule="exact"/>
              <w:rPr>
                <w:rFonts w:hint="eastAsia"/>
              </w:rPr>
            </w:pPr>
            <w:r>
              <w:rPr>
                <w:rFonts w:hint="eastAsia"/>
              </w:rPr>
              <w:t>技术教育学院</w:t>
            </w:r>
          </w:p>
        </w:tc>
        <w:tc>
          <w:tcPr>
            <w:tcW w:w="1200" w:type="dxa"/>
          </w:tcPr>
          <w:p w:rsidR="00000000" w:rsidRDefault="00000000">
            <w:pPr>
              <w:pStyle w:val="PlainText1"/>
              <w:spacing w:line="400" w:lineRule="exact"/>
              <w:ind w:right="138"/>
              <w:jc w:val="right"/>
              <w:rPr>
                <w:rFonts w:ascii="Times New Roman" w:hint="eastAsia"/>
              </w:rPr>
            </w:pPr>
            <w:r>
              <w:rPr>
                <w:rFonts w:ascii="Times New Roman" w:hint="eastAsia"/>
              </w:rPr>
              <w:t>12 125</w:t>
            </w:r>
          </w:p>
        </w:tc>
        <w:tc>
          <w:tcPr>
            <w:tcW w:w="960" w:type="dxa"/>
          </w:tcPr>
          <w:p w:rsidR="00000000" w:rsidRDefault="00000000">
            <w:pPr>
              <w:spacing w:line="400" w:lineRule="exact"/>
              <w:ind w:right="138"/>
              <w:jc w:val="right"/>
            </w:pPr>
            <w:r>
              <w:t>73.65</w:t>
            </w:r>
          </w:p>
        </w:tc>
        <w:tc>
          <w:tcPr>
            <w:tcW w:w="1320" w:type="dxa"/>
          </w:tcPr>
          <w:p w:rsidR="00000000" w:rsidRDefault="00000000">
            <w:pPr>
              <w:spacing w:line="400" w:lineRule="exact"/>
              <w:ind w:right="138"/>
              <w:jc w:val="right"/>
            </w:pPr>
            <w:r>
              <w:t>4 339</w:t>
            </w:r>
          </w:p>
        </w:tc>
        <w:tc>
          <w:tcPr>
            <w:tcW w:w="1080" w:type="dxa"/>
          </w:tcPr>
          <w:p w:rsidR="00000000" w:rsidRDefault="00000000">
            <w:pPr>
              <w:spacing w:line="400" w:lineRule="exact"/>
              <w:ind w:right="138"/>
              <w:jc w:val="right"/>
            </w:pPr>
            <w:r>
              <w:t>26.35</w:t>
            </w:r>
          </w:p>
        </w:tc>
        <w:tc>
          <w:tcPr>
            <w:tcW w:w="1316" w:type="dxa"/>
          </w:tcPr>
          <w:p w:rsidR="00000000" w:rsidRDefault="00000000">
            <w:pPr>
              <w:spacing w:line="400" w:lineRule="exact"/>
              <w:ind w:right="138"/>
              <w:jc w:val="right"/>
            </w:pPr>
            <w:r>
              <w:t>16 464</w:t>
            </w:r>
          </w:p>
        </w:tc>
      </w:tr>
      <w:tr w:rsidR="00000000">
        <w:tblPrEx>
          <w:tblCellMar>
            <w:top w:w="0" w:type="dxa"/>
            <w:bottom w:w="0" w:type="dxa"/>
          </w:tblCellMar>
        </w:tblPrEx>
        <w:tc>
          <w:tcPr>
            <w:tcW w:w="3840" w:type="dxa"/>
          </w:tcPr>
          <w:p w:rsidR="00000000" w:rsidRDefault="00000000">
            <w:pPr>
              <w:spacing w:line="400" w:lineRule="exact"/>
              <w:rPr>
                <w:rFonts w:hint="eastAsia"/>
              </w:rPr>
            </w:pPr>
            <w:r>
              <w:rPr>
                <w:rFonts w:hint="eastAsia"/>
              </w:rPr>
              <w:t>理工科大学</w:t>
            </w:r>
          </w:p>
        </w:tc>
        <w:tc>
          <w:tcPr>
            <w:tcW w:w="1200" w:type="dxa"/>
          </w:tcPr>
          <w:p w:rsidR="00000000" w:rsidRDefault="00000000">
            <w:pPr>
              <w:spacing w:line="400" w:lineRule="exact"/>
              <w:ind w:right="138"/>
              <w:jc w:val="right"/>
              <w:rPr>
                <w:rFonts w:hint="eastAsia"/>
              </w:rPr>
            </w:pPr>
            <w:r>
              <w:rPr>
                <w:rFonts w:hint="eastAsia"/>
              </w:rPr>
              <w:t>27 248</w:t>
            </w:r>
          </w:p>
        </w:tc>
        <w:tc>
          <w:tcPr>
            <w:tcW w:w="960" w:type="dxa"/>
          </w:tcPr>
          <w:p w:rsidR="00000000" w:rsidRDefault="00000000">
            <w:pPr>
              <w:spacing w:line="400" w:lineRule="exact"/>
              <w:ind w:right="138"/>
              <w:jc w:val="right"/>
            </w:pPr>
            <w:r>
              <w:t>63.68</w:t>
            </w:r>
          </w:p>
        </w:tc>
        <w:tc>
          <w:tcPr>
            <w:tcW w:w="1320" w:type="dxa"/>
          </w:tcPr>
          <w:p w:rsidR="00000000" w:rsidRDefault="00000000">
            <w:pPr>
              <w:spacing w:line="400" w:lineRule="exact"/>
              <w:ind w:right="138"/>
              <w:jc w:val="right"/>
            </w:pPr>
            <w:r>
              <w:t>23 510</w:t>
            </w:r>
          </w:p>
        </w:tc>
        <w:tc>
          <w:tcPr>
            <w:tcW w:w="1080" w:type="dxa"/>
          </w:tcPr>
          <w:p w:rsidR="00000000" w:rsidRDefault="00000000">
            <w:pPr>
              <w:spacing w:line="400" w:lineRule="exact"/>
              <w:ind w:right="138"/>
              <w:jc w:val="right"/>
            </w:pPr>
            <w:r>
              <w:t>46.32</w:t>
            </w:r>
          </w:p>
        </w:tc>
        <w:tc>
          <w:tcPr>
            <w:tcW w:w="1316" w:type="dxa"/>
          </w:tcPr>
          <w:p w:rsidR="00000000" w:rsidRDefault="00000000">
            <w:pPr>
              <w:spacing w:line="400" w:lineRule="exact"/>
              <w:ind w:right="138"/>
              <w:jc w:val="right"/>
            </w:pPr>
            <w:r>
              <w:t>50 758</w:t>
            </w:r>
          </w:p>
        </w:tc>
      </w:tr>
      <w:tr w:rsidR="00000000">
        <w:tblPrEx>
          <w:tblCellMar>
            <w:top w:w="0" w:type="dxa"/>
            <w:bottom w:w="0" w:type="dxa"/>
          </w:tblCellMar>
        </w:tblPrEx>
        <w:tc>
          <w:tcPr>
            <w:tcW w:w="3840" w:type="dxa"/>
          </w:tcPr>
          <w:p w:rsidR="00000000" w:rsidRDefault="00000000">
            <w:pPr>
              <w:spacing w:line="400" w:lineRule="exact"/>
              <w:rPr>
                <w:rFonts w:hint="eastAsia"/>
              </w:rPr>
            </w:pPr>
            <w:r>
              <w:rPr>
                <w:rFonts w:hint="eastAsia"/>
              </w:rPr>
              <w:t>综合大学（只就第</w:t>
            </w:r>
            <w:r>
              <w:rPr>
                <w:rFonts w:hint="eastAsia"/>
              </w:rPr>
              <w:t>1</w:t>
            </w:r>
            <w:r>
              <w:rPr>
                <w:rFonts w:hint="eastAsia"/>
              </w:rPr>
              <w:t>学位而言而且包括国立教育学院的数字）</w:t>
            </w:r>
          </w:p>
        </w:tc>
        <w:tc>
          <w:tcPr>
            <w:tcW w:w="1200" w:type="dxa"/>
          </w:tcPr>
          <w:p w:rsidR="00000000" w:rsidRDefault="00000000">
            <w:pPr>
              <w:spacing w:line="400" w:lineRule="exact"/>
              <w:ind w:right="138"/>
              <w:jc w:val="right"/>
              <w:rPr>
                <w:rFonts w:hint="eastAsia"/>
              </w:rPr>
            </w:pPr>
            <w:r>
              <w:rPr>
                <w:rFonts w:hint="eastAsia"/>
              </w:rPr>
              <w:t>18 134</w:t>
            </w:r>
          </w:p>
        </w:tc>
        <w:tc>
          <w:tcPr>
            <w:tcW w:w="960" w:type="dxa"/>
          </w:tcPr>
          <w:p w:rsidR="00000000" w:rsidRDefault="00000000">
            <w:pPr>
              <w:spacing w:line="400" w:lineRule="exact"/>
              <w:ind w:right="138"/>
              <w:jc w:val="right"/>
            </w:pPr>
            <w:r>
              <w:t>48.98</w:t>
            </w:r>
          </w:p>
        </w:tc>
        <w:tc>
          <w:tcPr>
            <w:tcW w:w="1320" w:type="dxa"/>
          </w:tcPr>
          <w:p w:rsidR="00000000" w:rsidRDefault="00000000">
            <w:pPr>
              <w:spacing w:line="400" w:lineRule="exact"/>
              <w:ind w:right="138"/>
              <w:jc w:val="right"/>
            </w:pPr>
            <w:r>
              <w:t>18 887</w:t>
            </w:r>
          </w:p>
        </w:tc>
        <w:tc>
          <w:tcPr>
            <w:tcW w:w="1080" w:type="dxa"/>
          </w:tcPr>
          <w:p w:rsidR="00000000" w:rsidRDefault="00000000">
            <w:pPr>
              <w:spacing w:line="400" w:lineRule="exact"/>
              <w:ind w:right="138"/>
              <w:jc w:val="right"/>
            </w:pPr>
            <w:r>
              <w:t>51.02</w:t>
            </w:r>
          </w:p>
        </w:tc>
        <w:tc>
          <w:tcPr>
            <w:tcW w:w="1316" w:type="dxa"/>
          </w:tcPr>
          <w:p w:rsidR="00000000" w:rsidRDefault="00000000">
            <w:pPr>
              <w:spacing w:line="400" w:lineRule="exact"/>
              <w:ind w:right="138"/>
              <w:jc w:val="right"/>
            </w:pPr>
            <w:r>
              <w:t>37 021</w:t>
            </w:r>
          </w:p>
        </w:tc>
      </w:tr>
      <w:tr w:rsidR="00000000">
        <w:tblPrEx>
          <w:tblCellMar>
            <w:top w:w="0" w:type="dxa"/>
            <w:bottom w:w="0" w:type="dxa"/>
          </w:tblCellMar>
        </w:tblPrEx>
        <w:tc>
          <w:tcPr>
            <w:tcW w:w="3840" w:type="dxa"/>
          </w:tcPr>
          <w:p w:rsidR="00000000" w:rsidRDefault="00000000">
            <w:pPr>
              <w:spacing w:line="400" w:lineRule="exact"/>
              <w:rPr>
                <w:rFonts w:hint="eastAsia"/>
              </w:rPr>
            </w:pPr>
            <w:r>
              <w:rPr>
                <w:rFonts w:hint="eastAsia"/>
              </w:rPr>
              <w:t>总计</w:t>
            </w:r>
          </w:p>
        </w:tc>
        <w:tc>
          <w:tcPr>
            <w:tcW w:w="1200" w:type="dxa"/>
          </w:tcPr>
          <w:p w:rsidR="00000000" w:rsidRDefault="00000000">
            <w:pPr>
              <w:spacing w:line="400" w:lineRule="exact"/>
              <w:ind w:right="138"/>
              <w:jc w:val="right"/>
              <w:rPr>
                <w:rFonts w:hint="eastAsia"/>
              </w:rPr>
            </w:pPr>
            <w:r>
              <w:rPr>
                <w:rFonts w:hint="eastAsia"/>
              </w:rPr>
              <w:t>314 954</w:t>
            </w:r>
          </w:p>
        </w:tc>
        <w:tc>
          <w:tcPr>
            <w:tcW w:w="960" w:type="dxa"/>
          </w:tcPr>
          <w:p w:rsidR="00000000" w:rsidRDefault="00000000">
            <w:pPr>
              <w:spacing w:line="400" w:lineRule="exact"/>
              <w:ind w:right="138"/>
              <w:jc w:val="right"/>
            </w:pPr>
            <w:r>
              <w:rPr>
                <w:rFonts w:hint="eastAsia"/>
              </w:rPr>
              <w:t>52</w:t>
            </w:r>
            <w:r>
              <w:t>.28</w:t>
            </w:r>
          </w:p>
        </w:tc>
        <w:tc>
          <w:tcPr>
            <w:tcW w:w="1320" w:type="dxa"/>
          </w:tcPr>
          <w:p w:rsidR="00000000" w:rsidRDefault="00000000">
            <w:pPr>
              <w:spacing w:line="400" w:lineRule="exact"/>
              <w:ind w:right="138"/>
              <w:jc w:val="right"/>
            </w:pPr>
            <w:r>
              <w:t>287 481</w:t>
            </w:r>
          </w:p>
        </w:tc>
        <w:tc>
          <w:tcPr>
            <w:tcW w:w="1080" w:type="dxa"/>
          </w:tcPr>
          <w:p w:rsidR="00000000" w:rsidRDefault="00000000">
            <w:pPr>
              <w:spacing w:line="400" w:lineRule="exact"/>
              <w:ind w:right="138"/>
              <w:jc w:val="right"/>
            </w:pPr>
            <w:r>
              <w:t>47.72</w:t>
            </w:r>
          </w:p>
        </w:tc>
        <w:tc>
          <w:tcPr>
            <w:tcW w:w="1316" w:type="dxa"/>
          </w:tcPr>
          <w:p w:rsidR="00000000" w:rsidRDefault="00000000">
            <w:pPr>
              <w:spacing w:line="400" w:lineRule="exact"/>
              <w:ind w:right="138"/>
              <w:jc w:val="right"/>
            </w:pPr>
            <w:r>
              <w:t>602 435</w:t>
            </w:r>
          </w:p>
        </w:tc>
      </w:tr>
    </w:tbl>
    <w:p w:rsidR="00000000" w:rsidRDefault="00000000">
      <w:pPr>
        <w:spacing w:after="240" w:line="400" w:lineRule="exact"/>
        <w:ind w:firstLine="425"/>
        <w:rPr>
          <w:rFonts w:hint="eastAsia"/>
        </w:rPr>
      </w:pPr>
      <w:r>
        <w:rPr>
          <w:rFonts w:hint="eastAsia"/>
        </w:rPr>
        <w:t>（资料来源：《</w:t>
      </w:r>
      <w:r>
        <w:rPr>
          <w:rFonts w:hint="eastAsia"/>
        </w:rPr>
        <w:t>2000</w:t>
      </w:r>
      <w:r>
        <w:rPr>
          <w:rFonts w:hint="eastAsia"/>
        </w:rPr>
        <w:t>年教育统计摘要》）</w:t>
      </w:r>
    </w:p>
    <w:p w:rsidR="00000000" w:rsidRDefault="00000000">
      <w:pPr>
        <w:spacing w:after="240" w:line="400" w:lineRule="exact"/>
        <w:ind w:firstLine="425"/>
        <w:rPr>
          <w:rFonts w:hint="eastAsia"/>
        </w:rPr>
      </w:pPr>
      <w:r>
        <w:t xml:space="preserve">6.4  </w:t>
      </w:r>
      <w:r>
        <w:rPr>
          <w:rFonts w:hint="eastAsia"/>
        </w:rPr>
        <w:t>在高等教育机构中，每年女生入学人数始终很多。下文表</w:t>
      </w:r>
      <w:r>
        <w:rPr>
          <w:rFonts w:hint="eastAsia"/>
        </w:rPr>
        <w:t>7</w:t>
      </w:r>
      <w:r>
        <w:rPr>
          <w:rFonts w:hint="eastAsia"/>
        </w:rPr>
        <w:t>显示，自</w:t>
      </w:r>
      <w:r>
        <w:rPr>
          <w:rFonts w:hint="eastAsia"/>
        </w:rPr>
        <w:t>1997</w:t>
      </w:r>
      <w:r>
        <w:rPr>
          <w:rFonts w:hint="eastAsia"/>
        </w:rPr>
        <w:t>年至</w:t>
      </w:r>
      <w:r>
        <w:rPr>
          <w:rFonts w:hint="eastAsia"/>
        </w:rPr>
        <w:t>2000</w:t>
      </w:r>
      <w:r>
        <w:rPr>
          <w:rFonts w:hint="eastAsia"/>
        </w:rPr>
        <w:t>年，每年大学入学新生中，女生约占</w:t>
      </w:r>
      <w:r>
        <w:rPr>
          <w:rFonts w:hint="eastAsia"/>
        </w:rPr>
        <w:t>50%</w:t>
      </w:r>
      <w:r>
        <w:rPr>
          <w:rFonts w:hint="eastAsia"/>
        </w:rPr>
        <w:t>。在理工科大学中，女生入学比例约占</w:t>
      </w:r>
      <w:r>
        <w:rPr>
          <w:rFonts w:hint="eastAsia"/>
        </w:rPr>
        <w:t>47%</w:t>
      </w:r>
      <w:r>
        <w:rPr>
          <w:rFonts w:hint="eastAsia"/>
        </w:rPr>
        <w:t>。现在有更多的女性接受以前以男生为主的课程，例如工程学。</w:t>
      </w:r>
      <w:r>
        <w:rPr>
          <w:rFonts w:hint="eastAsia"/>
        </w:rPr>
        <w:t>1998</w:t>
      </w:r>
      <w:r>
        <w:rPr>
          <w:rFonts w:hint="eastAsia"/>
        </w:rPr>
        <w:t>年，大学一年级工程专业学生中三分之一</w:t>
      </w:r>
      <w:r>
        <w:rPr>
          <w:rStyle w:val="FootnoteReference"/>
        </w:rPr>
        <w:footnoteReference w:customMarkFollows="1" w:id="13"/>
        <w:t>10</w:t>
      </w:r>
      <w:r>
        <w:rPr>
          <w:rFonts w:hint="eastAsia"/>
        </w:rPr>
        <w:t>为女性，而</w:t>
      </w:r>
      <w:r>
        <w:rPr>
          <w:rFonts w:hint="eastAsia"/>
        </w:rPr>
        <w:t>1994</w:t>
      </w:r>
      <w:r>
        <w:rPr>
          <w:rFonts w:hint="eastAsia"/>
        </w:rPr>
        <w:t>年为八分之一。</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奖学金和助学金</w:t>
      </w:r>
    </w:p>
    <w:p w:rsidR="00000000" w:rsidRDefault="00000000">
      <w:pPr>
        <w:spacing w:after="240" w:line="400" w:lineRule="exact"/>
        <w:ind w:firstLine="425"/>
        <w:rPr>
          <w:rFonts w:hint="eastAsia"/>
        </w:rPr>
      </w:pPr>
      <w:r>
        <w:rPr>
          <w:rFonts w:hint="eastAsia"/>
        </w:rPr>
        <w:t>6</w:t>
      </w:r>
      <w:r>
        <w:t xml:space="preserve">.5  </w:t>
      </w:r>
      <w:r>
        <w:rPr>
          <w:rFonts w:hint="eastAsia"/>
        </w:rPr>
        <w:t>下文表</w:t>
      </w:r>
      <w:r>
        <w:rPr>
          <w:rFonts w:hint="eastAsia"/>
        </w:rPr>
        <w:t>8</w:t>
      </w:r>
      <w:r>
        <w:rPr>
          <w:rFonts w:hint="eastAsia"/>
        </w:rPr>
        <w:t>显示女性获得奖学金的比例。相对于</w:t>
      </w:r>
      <w:r>
        <w:rPr>
          <w:rFonts w:hint="eastAsia"/>
        </w:rPr>
        <w:t>1997</w:t>
      </w:r>
      <w:r>
        <w:rPr>
          <w:rFonts w:hint="eastAsia"/>
        </w:rPr>
        <w:t>至</w:t>
      </w:r>
      <w:r>
        <w:rPr>
          <w:rFonts w:hint="eastAsia"/>
        </w:rPr>
        <w:t>1999</w:t>
      </w:r>
      <w:r>
        <w:rPr>
          <w:rFonts w:hint="eastAsia"/>
        </w:rPr>
        <w:t>年期间的申请数而言，获奖人数始终居高不下：</w:t>
      </w:r>
    </w:p>
    <w:p w:rsidR="00000000" w:rsidRDefault="00000000">
      <w:pPr>
        <w:spacing w:line="400" w:lineRule="exact"/>
        <w:ind w:firstLine="425"/>
        <w:rPr>
          <w:rFonts w:ascii="SimHei" w:eastAsia="SimHei" w:hint="eastAsia"/>
        </w:rPr>
      </w:pPr>
      <w:r>
        <w:rPr>
          <w:rFonts w:ascii="SimHei" w:eastAsia="SimHei"/>
        </w:rPr>
        <w:br w:type="page"/>
      </w:r>
      <w:r>
        <w:rPr>
          <w:rFonts w:ascii="SimHei" w:eastAsia="SimHei" w:hint="eastAsia"/>
        </w:rPr>
        <w:t>表</w:t>
      </w:r>
      <w:r>
        <w:rPr>
          <w:rFonts w:ascii="SimHei" w:eastAsia="SimHei" w:hint="eastAsia"/>
          <w:b/>
          <w:bCs/>
        </w:rPr>
        <w:t>7：1997/1998学年</w:t>
      </w:r>
      <w:r>
        <w:rPr>
          <w:rFonts w:ascii="SimHei" w:eastAsia="SimHei" w:hint="eastAsia"/>
        </w:rPr>
        <w:t>至</w:t>
      </w:r>
      <w:r>
        <w:rPr>
          <w:rFonts w:ascii="SimHei" w:eastAsia="SimHei" w:hint="eastAsia"/>
          <w:b/>
          <w:bCs/>
        </w:rPr>
        <w:t>1999/2000</w:t>
      </w:r>
      <w:r>
        <w:rPr>
          <w:rFonts w:ascii="SimHei" w:eastAsia="SimHei" w:hint="eastAsia"/>
        </w:rPr>
        <w:t>学年综合大学在校生和理工科大学全日制学生</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780"/>
        <w:gridCol w:w="893"/>
        <w:gridCol w:w="801"/>
        <w:gridCol w:w="818"/>
        <w:gridCol w:w="822"/>
        <w:gridCol w:w="805"/>
        <w:gridCol w:w="864"/>
        <w:gridCol w:w="864"/>
        <w:gridCol w:w="837"/>
      </w:tblGrid>
      <w:tr w:rsidR="00000000">
        <w:tblPrEx>
          <w:tblCellMar>
            <w:top w:w="0" w:type="dxa"/>
            <w:bottom w:w="0" w:type="dxa"/>
          </w:tblCellMar>
        </w:tblPrEx>
        <w:trPr>
          <w:cantSplit/>
        </w:trPr>
        <w:tc>
          <w:tcPr>
            <w:tcW w:w="2236" w:type="dxa"/>
          </w:tcPr>
          <w:p w:rsidR="00000000" w:rsidRDefault="00000000">
            <w:pPr>
              <w:spacing w:line="400" w:lineRule="exact"/>
              <w:rPr>
                <w:rFonts w:ascii="SimHei" w:eastAsia="SimHei" w:hint="eastAsia"/>
              </w:rPr>
            </w:pPr>
            <w:r>
              <w:rPr>
                <w:rFonts w:ascii="SimHei" w:eastAsia="SimHei" w:hint="eastAsia"/>
              </w:rPr>
              <w:t>学年</w:t>
            </w:r>
          </w:p>
        </w:tc>
        <w:tc>
          <w:tcPr>
            <w:tcW w:w="2474" w:type="dxa"/>
            <w:gridSpan w:val="3"/>
          </w:tcPr>
          <w:p w:rsidR="00000000" w:rsidRDefault="00000000">
            <w:pPr>
              <w:pStyle w:val="PlainText1"/>
              <w:spacing w:line="400" w:lineRule="exact"/>
              <w:jc w:val="center"/>
              <w:rPr>
                <w:rFonts w:ascii="SimHei" w:eastAsia="SimHei" w:hint="eastAsia"/>
                <w:b/>
                <w:bCs/>
              </w:rPr>
            </w:pPr>
            <w:r>
              <w:rPr>
                <w:rFonts w:ascii="SimHei" w:eastAsia="SimHei" w:hint="eastAsia"/>
                <w:b/>
                <w:bCs/>
              </w:rPr>
              <w:t>1997/1998学年</w:t>
            </w:r>
          </w:p>
        </w:tc>
        <w:tc>
          <w:tcPr>
            <w:tcW w:w="2445" w:type="dxa"/>
            <w:gridSpan w:val="3"/>
          </w:tcPr>
          <w:p w:rsidR="00000000" w:rsidRDefault="00000000">
            <w:pPr>
              <w:spacing w:line="400" w:lineRule="exact"/>
              <w:jc w:val="center"/>
              <w:rPr>
                <w:rFonts w:ascii="SimHei" w:eastAsia="SimHei" w:hint="eastAsia"/>
                <w:b/>
                <w:bCs/>
              </w:rPr>
            </w:pPr>
            <w:r>
              <w:rPr>
                <w:rFonts w:ascii="SimHei" w:eastAsia="SimHei" w:hint="eastAsia"/>
                <w:b/>
                <w:bCs/>
              </w:rPr>
              <w:t>1998/1999学年</w:t>
            </w:r>
          </w:p>
        </w:tc>
        <w:tc>
          <w:tcPr>
            <w:tcW w:w="2565" w:type="dxa"/>
            <w:gridSpan w:val="3"/>
          </w:tcPr>
          <w:p w:rsidR="00000000" w:rsidRDefault="00000000">
            <w:pPr>
              <w:spacing w:line="400" w:lineRule="exact"/>
              <w:jc w:val="center"/>
              <w:rPr>
                <w:rFonts w:ascii="SimHei" w:eastAsia="SimHei" w:hint="eastAsia"/>
                <w:b/>
                <w:bCs/>
              </w:rPr>
            </w:pPr>
            <w:r>
              <w:rPr>
                <w:rFonts w:ascii="SimHei" w:eastAsia="SimHei" w:hint="eastAsia"/>
                <w:b/>
                <w:bCs/>
              </w:rPr>
              <w:t>1999/2000学年</w:t>
            </w:r>
          </w:p>
        </w:tc>
      </w:tr>
      <w:tr w:rsidR="00000000">
        <w:tblPrEx>
          <w:tblCellMar>
            <w:top w:w="0" w:type="dxa"/>
            <w:bottom w:w="0" w:type="dxa"/>
          </w:tblCellMar>
        </w:tblPrEx>
        <w:tc>
          <w:tcPr>
            <w:tcW w:w="2236" w:type="dxa"/>
          </w:tcPr>
          <w:p w:rsidR="00000000" w:rsidRDefault="00000000">
            <w:pPr>
              <w:spacing w:line="400" w:lineRule="exact"/>
              <w:rPr>
                <w:rFonts w:ascii="SimHei" w:eastAsia="SimHei" w:hint="eastAsia"/>
              </w:rPr>
            </w:pPr>
            <w:r>
              <w:rPr>
                <w:rFonts w:ascii="SimHei" w:eastAsia="SimHei" w:hint="eastAsia"/>
              </w:rPr>
              <w:t>性别</w:t>
            </w:r>
          </w:p>
        </w:tc>
        <w:tc>
          <w:tcPr>
            <w:tcW w:w="780" w:type="dxa"/>
          </w:tcPr>
          <w:p w:rsidR="00000000" w:rsidRDefault="00000000">
            <w:pPr>
              <w:spacing w:line="400" w:lineRule="exact"/>
              <w:jc w:val="center"/>
              <w:rPr>
                <w:rFonts w:ascii="SimHei" w:eastAsia="SimHei" w:hint="eastAsia"/>
              </w:rPr>
            </w:pPr>
            <w:r>
              <w:rPr>
                <w:rFonts w:ascii="SimHei" w:eastAsia="SimHei" w:hint="eastAsia"/>
              </w:rPr>
              <w:t>男</w:t>
            </w:r>
          </w:p>
        </w:tc>
        <w:tc>
          <w:tcPr>
            <w:tcW w:w="893" w:type="dxa"/>
          </w:tcPr>
          <w:p w:rsidR="00000000" w:rsidRDefault="00000000">
            <w:pPr>
              <w:spacing w:line="400" w:lineRule="exact"/>
              <w:jc w:val="center"/>
              <w:rPr>
                <w:rFonts w:ascii="SimHei" w:eastAsia="SimHei" w:hint="eastAsia"/>
              </w:rPr>
            </w:pPr>
            <w:r>
              <w:rPr>
                <w:rFonts w:ascii="SimHei" w:eastAsia="SimHei" w:hint="eastAsia"/>
              </w:rPr>
              <w:t>女</w:t>
            </w:r>
          </w:p>
        </w:tc>
        <w:tc>
          <w:tcPr>
            <w:tcW w:w="801" w:type="dxa"/>
          </w:tcPr>
          <w:p w:rsidR="00000000" w:rsidRDefault="00000000">
            <w:pPr>
              <w:pStyle w:val="PlainText1"/>
              <w:spacing w:line="400" w:lineRule="exact"/>
              <w:jc w:val="center"/>
              <w:rPr>
                <w:rFonts w:ascii="SimHei" w:eastAsia="SimHei" w:hint="eastAsia"/>
                <w:spacing w:val="-8"/>
              </w:rPr>
            </w:pPr>
            <w:r>
              <w:rPr>
                <w:rFonts w:ascii="SimHei" w:eastAsia="SimHei" w:hint="eastAsia"/>
                <w:spacing w:val="-8"/>
              </w:rPr>
              <w:t>总人数</w:t>
            </w:r>
          </w:p>
        </w:tc>
        <w:tc>
          <w:tcPr>
            <w:tcW w:w="818" w:type="dxa"/>
          </w:tcPr>
          <w:p w:rsidR="00000000" w:rsidRDefault="00000000">
            <w:pPr>
              <w:spacing w:line="400" w:lineRule="exact"/>
              <w:jc w:val="center"/>
              <w:rPr>
                <w:rFonts w:ascii="SimHei" w:eastAsia="SimHei" w:hint="eastAsia"/>
              </w:rPr>
            </w:pPr>
            <w:r>
              <w:rPr>
                <w:rFonts w:ascii="SimHei" w:eastAsia="SimHei" w:hint="eastAsia"/>
              </w:rPr>
              <w:t>男</w:t>
            </w:r>
          </w:p>
        </w:tc>
        <w:tc>
          <w:tcPr>
            <w:tcW w:w="822" w:type="dxa"/>
          </w:tcPr>
          <w:p w:rsidR="00000000" w:rsidRDefault="00000000">
            <w:pPr>
              <w:spacing w:line="400" w:lineRule="exact"/>
              <w:jc w:val="center"/>
              <w:rPr>
                <w:rFonts w:ascii="SimHei" w:eastAsia="SimHei" w:hint="eastAsia"/>
              </w:rPr>
            </w:pPr>
            <w:r>
              <w:rPr>
                <w:rFonts w:ascii="SimHei" w:eastAsia="SimHei" w:hint="eastAsia"/>
              </w:rPr>
              <w:t>女</w:t>
            </w:r>
          </w:p>
        </w:tc>
        <w:tc>
          <w:tcPr>
            <w:tcW w:w="805" w:type="dxa"/>
          </w:tcPr>
          <w:p w:rsidR="00000000" w:rsidRDefault="00000000">
            <w:pPr>
              <w:pStyle w:val="PlainText1"/>
              <w:spacing w:line="400" w:lineRule="exact"/>
              <w:jc w:val="center"/>
              <w:rPr>
                <w:rFonts w:ascii="SimHei" w:eastAsia="SimHei" w:hint="eastAsia"/>
                <w:spacing w:val="-8"/>
              </w:rPr>
            </w:pPr>
            <w:r>
              <w:rPr>
                <w:rFonts w:ascii="SimHei" w:eastAsia="SimHei" w:hint="eastAsia"/>
                <w:spacing w:val="-8"/>
              </w:rPr>
              <w:t>总人数</w:t>
            </w:r>
          </w:p>
        </w:tc>
        <w:tc>
          <w:tcPr>
            <w:tcW w:w="864" w:type="dxa"/>
          </w:tcPr>
          <w:p w:rsidR="00000000" w:rsidRDefault="00000000">
            <w:pPr>
              <w:spacing w:line="400" w:lineRule="exact"/>
              <w:jc w:val="center"/>
              <w:rPr>
                <w:rFonts w:ascii="SimHei" w:eastAsia="SimHei" w:hint="eastAsia"/>
              </w:rPr>
            </w:pPr>
            <w:r>
              <w:rPr>
                <w:rFonts w:ascii="SimHei" w:eastAsia="SimHei" w:hint="eastAsia"/>
              </w:rPr>
              <w:t>男</w:t>
            </w:r>
          </w:p>
        </w:tc>
        <w:tc>
          <w:tcPr>
            <w:tcW w:w="864" w:type="dxa"/>
          </w:tcPr>
          <w:p w:rsidR="00000000" w:rsidRDefault="00000000">
            <w:pPr>
              <w:spacing w:line="400" w:lineRule="exact"/>
              <w:jc w:val="center"/>
              <w:rPr>
                <w:rFonts w:ascii="SimHei" w:eastAsia="SimHei" w:hint="eastAsia"/>
              </w:rPr>
            </w:pPr>
            <w:r>
              <w:rPr>
                <w:rFonts w:ascii="SimHei" w:eastAsia="SimHei" w:hint="eastAsia"/>
              </w:rPr>
              <w:t>女</w:t>
            </w:r>
          </w:p>
        </w:tc>
        <w:tc>
          <w:tcPr>
            <w:tcW w:w="0" w:type="auto"/>
          </w:tcPr>
          <w:p w:rsidR="00000000" w:rsidRDefault="00000000">
            <w:pPr>
              <w:pStyle w:val="PlainText1"/>
              <w:spacing w:line="400" w:lineRule="exact"/>
              <w:jc w:val="center"/>
              <w:rPr>
                <w:rFonts w:ascii="SimHei" w:eastAsia="SimHei" w:hint="eastAsia"/>
                <w:spacing w:val="-8"/>
              </w:rPr>
            </w:pPr>
            <w:r>
              <w:rPr>
                <w:rFonts w:ascii="SimHei" w:eastAsia="SimHei" w:hint="eastAsia"/>
                <w:spacing w:val="-8"/>
              </w:rPr>
              <w:t>总人数</w:t>
            </w:r>
          </w:p>
        </w:tc>
      </w:tr>
      <w:tr w:rsidR="00000000">
        <w:tblPrEx>
          <w:tblCellMar>
            <w:top w:w="0" w:type="dxa"/>
            <w:bottom w:w="0" w:type="dxa"/>
          </w:tblCellMar>
        </w:tblPrEx>
        <w:tc>
          <w:tcPr>
            <w:tcW w:w="2236" w:type="dxa"/>
          </w:tcPr>
          <w:p w:rsidR="00000000" w:rsidRDefault="00000000">
            <w:pPr>
              <w:spacing w:line="400" w:lineRule="exact"/>
              <w:rPr>
                <w:spacing w:val="-6"/>
              </w:rPr>
            </w:pPr>
            <w:r>
              <w:rPr>
                <w:rFonts w:hint="eastAsia"/>
                <w:spacing w:val="-6"/>
              </w:rPr>
              <w:t>综合大学（只就第</w:t>
            </w:r>
            <w:r>
              <w:rPr>
                <w:rFonts w:hint="eastAsia"/>
                <w:spacing w:val="-6"/>
              </w:rPr>
              <w:t>1</w:t>
            </w:r>
            <w:r>
              <w:rPr>
                <w:rFonts w:hint="eastAsia"/>
                <w:spacing w:val="-6"/>
              </w:rPr>
              <w:t>学位而言而且包括国立教育学院（</w:t>
            </w:r>
            <w:r>
              <w:rPr>
                <w:rFonts w:hint="eastAsia"/>
                <w:spacing w:val="-6"/>
              </w:rPr>
              <w:t>NIE</w:t>
            </w:r>
            <w:r>
              <w:rPr>
                <w:rFonts w:hint="eastAsia"/>
                <w:spacing w:val="-6"/>
              </w:rPr>
              <w:t>）的数字）</w:t>
            </w:r>
          </w:p>
        </w:tc>
        <w:tc>
          <w:tcPr>
            <w:tcW w:w="780" w:type="dxa"/>
          </w:tcPr>
          <w:p w:rsidR="00000000" w:rsidRDefault="00000000">
            <w:pPr>
              <w:spacing w:line="400" w:lineRule="exact"/>
              <w:jc w:val="right"/>
              <w:rPr>
                <w:rFonts w:hint="eastAsia"/>
              </w:rPr>
            </w:pPr>
            <w:r>
              <w:rPr>
                <w:rFonts w:hint="eastAsia"/>
              </w:rPr>
              <w:t>4 988</w:t>
            </w:r>
          </w:p>
          <w:p w:rsidR="00000000" w:rsidRDefault="00000000">
            <w:pPr>
              <w:spacing w:line="400" w:lineRule="exact"/>
              <w:jc w:val="right"/>
            </w:pPr>
            <w:r>
              <w:rPr>
                <w:rFonts w:hint="eastAsia"/>
              </w:rPr>
              <w:t>45</w:t>
            </w:r>
            <w:r>
              <w:t>.9%</w:t>
            </w:r>
          </w:p>
        </w:tc>
        <w:tc>
          <w:tcPr>
            <w:tcW w:w="893" w:type="dxa"/>
          </w:tcPr>
          <w:p w:rsidR="00000000" w:rsidRDefault="00000000">
            <w:pPr>
              <w:spacing w:line="400" w:lineRule="exact"/>
              <w:jc w:val="right"/>
            </w:pPr>
            <w:r>
              <w:t>5 874</w:t>
            </w:r>
          </w:p>
          <w:p w:rsidR="00000000" w:rsidRDefault="00000000">
            <w:pPr>
              <w:spacing w:line="400" w:lineRule="exact"/>
              <w:jc w:val="right"/>
            </w:pPr>
            <w:r>
              <w:t>54.1%</w:t>
            </w:r>
          </w:p>
        </w:tc>
        <w:tc>
          <w:tcPr>
            <w:tcW w:w="801" w:type="dxa"/>
          </w:tcPr>
          <w:p w:rsidR="00000000" w:rsidRDefault="00000000">
            <w:pPr>
              <w:spacing w:line="400" w:lineRule="exact"/>
              <w:jc w:val="right"/>
            </w:pPr>
            <w:r>
              <w:t>10 862</w:t>
            </w:r>
          </w:p>
          <w:p w:rsidR="00000000" w:rsidRDefault="00000000">
            <w:pPr>
              <w:spacing w:line="400" w:lineRule="exact"/>
              <w:jc w:val="right"/>
            </w:pPr>
            <w:r>
              <w:t>100%</w:t>
            </w:r>
          </w:p>
        </w:tc>
        <w:tc>
          <w:tcPr>
            <w:tcW w:w="818" w:type="dxa"/>
          </w:tcPr>
          <w:p w:rsidR="00000000" w:rsidRDefault="00000000">
            <w:pPr>
              <w:spacing w:line="400" w:lineRule="exact"/>
              <w:jc w:val="right"/>
            </w:pPr>
            <w:r>
              <w:t>5 348</w:t>
            </w:r>
          </w:p>
          <w:p w:rsidR="00000000" w:rsidRDefault="00000000">
            <w:pPr>
              <w:spacing w:line="400" w:lineRule="exact"/>
              <w:jc w:val="right"/>
            </w:pPr>
            <w:r>
              <w:t>47.0%</w:t>
            </w:r>
          </w:p>
        </w:tc>
        <w:tc>
          <w:tcPr>
            <w:tcW w:w="822" w:type="dxa"/>
          </w:tcPr>
          <w:p w:rsidR="00000000" w:rsidRDefault="00000000">
            <w:pPr>
              <w:spacing w:line="400" w:lineRule="exact"/>
              <w:jc w:val="right"/>
            </w:pPr>
            <w:r>
              <w:t>6 025</w:t>
            </w:r>
          </w:p>
          <w:p w:rsidR="00000000" w:rsidRDefault="00000000">
            <w:pPr>
              <w:spacing w:line="400" w:lineRule="exact"/>
              <w:jc w:val="right"/>
            </w:pPr>
            <w:r>
              <w:t>53.0%</w:t>
            </w:r>
          </w:p>
        </w:tc>
        <w:tc>
          <w:tcPr>
            <w:tcW w:w="805" w:type="dxa"/>
          </w:tcPr>
          <w:p w:rsidR="00000000" w:rsidRDefault="00000000">
            <w:pPr>
              <w:spacing w:line="400" w:lineRule="exact"/>
              <w:jc w:val="right"/>
            </w:pPr>
            <w:r>
              <w:t>11 373</w:t>
            </w:r>
          </w:p>
          <w:p w:rsidR="00000000" w:rsidRDefault="00000000">
            <w:pPr>
              <w:spacing w:line="400" w:lineRule="exact"/>
              <w:jc w:val="right"/>
            </w:pPr>
            <w:r>
              <w:t>100%</w:t>
            </w:r>
          </w:p>
        </w:tc>
        <w:tc>
          <w:tcPr>
            <w:tcW w:w="864" w:type="dxa"/>
          </w:tcPr>
          <w:p w:rsidR="00000000" w:rsidRDefault="00000000">
            <w:pPr>
              <w:spacing w:line="400" w:lineRule="exact"/>
              <w:jc w:val="right"/>
            </w:pPr>
            <w:r>
              <w:t>6 043</w:t>
            </w:r>
          </w:p>
          <w:p w:rsidR="00000000" w:rsidRDefault="00000000">
            <w:pPr>
              <w:spacing w:line="400" w:lineRule="exact"/>
              <w:jc w:val="right"/>
            </w:pPr>
            <w:r>
              <w:t>45.6%</w:t>
            </w:r>
          </w:p>
        </w:tc>
        <w:tc>
          <w:tcPr>
            <w:tcW w:w="864" w:type="dxa"/>
          </w:tcPr>
          <w:p w:rsidR="00000000" w:rsidRDefault="00000000">
            <w:pPr>
              <w:spacing w:line="400" w:lineRule="exact"/>
              <w:jc w:val="right"/>
            </w:pPr>
            <w:r>
              <w:t>7 202</w:t>
            </w:r>
          </w:p>
          <w:p w:rsidR="00000000" w:rsidRDefault="00000000">
            <w:pPr>
              <w:spacing w:line="400" w:lineRule="exact"/>
              <w:jc w:val="right"/>
            </w:pPr>
            <w:r>
              <w:t>54.4%</w:t>
            </w:r>
          </w:p>
        </w:tc>
        <w:tc>
          <w:tcPr>
            <w:tcW w:w="0" w:type="auto"/>
          </w:tcPr>
          <w:p w:rsidR="00000000" w:rsidRDefault="00000000">
            <w:pPr>
              <w:spacing w:line="400" w:lineRule="exact"/>
              <w:jc w:val="right"/>
            </w:pPr>
            <w:r>
              <w:t>13 245</w:t>
            </w:r>
          </w:p>
          <w:p w:rsidR="00000000" w:rsidRDefault="00000000">
            <w:pPr>
              <w:spacing w:line="400" w:lineRule="exact"/>
              <w:jc w:val="right"/>
            </w:pPr>
            <w:r>
              <w:t>100%</w:t>
            </w:r>
          </w:p>
        </w:tc>
      </w:tr>
      <w:tr w:rsidR="00000000">
        <w:tblPrEx>
          <w:tblCellMar>
            <w:top w:w="0" w:type="dxa"/>
            <w:bottom w:w="0" w:type="dxa"/>
          </w:tblCellMar>
        </w:tblPrEx>
        <w:tc>
          <w:tcPr>
            <w:tcW w:w="2236" w:type="dxa"/>
          </w:tcPr>
          <w:p w:rsidR="00000000" w:rsidRDefault="00000000">
            <w:pPr>
              <w:spacing w:line="400" w:lineRule="exact"/>
              <w:rPr>
                <w:rFonts w:hint="eastAsia"/>
              </w:rPr>
            </w:pPr>
            <w:r>
              <w:rPr>
                <w:rFonts w:hint="eastAsia"/>
              </w:rPr>
              <w:t>理工科大学</w:t>
            </w:r>
          </w:p>
        </w:tc>
        <w:tc>
          <w:tcPr>
            <w:tcW w:w="780" w:type="dxa"/>
          </w:tcPr>
          <w:p w:rsidR="00000000" w:rsidRDefault="00000000">
            <w:pPr>
              <w:spacing w:line="400" w:lineRule="exact"/>
              <w:jc w:val="right"/>
            </w:pPr>
            <w:r>
              <w:t>8 777</w:t>
            </w:r>
          </w:p>
          <w:p w:rsidR="00000000" w:rsidRDefault="00000000">
            <w:pPr>
              <w:spacing w:line="400" w:lineRule="exact"/>
              <w:jc w:val="right"/>
            </w:pPr>
            <w:r>
              <w:t>53.3%</w:t>
            </w:r>
          </w:p>
        </w:tc>
        <w:tc>
          <w:tcPr>
            <w:tcW w:w="893" w:type="dxa"/>
          </w:tcPr>
          <w:p w:rsidR="00000000" w:rsidRDefault="00000000">
            <w:pPr>
              <w:spacing w:line="400" w:lineRule="exact"/>
              <w:jc w:val="right"/>
            </w:pPr>
            <w:r>
              <w:t>7 707</w:t>
            </w:r>
          </w:p>
          <w:p w:rsidR="00000000" w:rsidRDefault="00000000">
            <w:pPr>
              <w:spacing w:line="400" w:lineRule="exact"/>
              <w:jc w:val="right"/>
            </w:pPr>
            <w:r>
              <w:t>46.8%</w:t>
            </w:r>
          </w:p>
        </w:tc>
        <w:tc>
          <w:tcPr>
            <w:tcW w:w="801" w:type="dxa"/>
          </w:tcPr>
          <w:p w:rsidR="00000000" w:rsidRDefault="00000000">
            <w:pPr>
              <w:spacing w:line="400" w:lineRule="exact"/>
              <w:jc w:val="right"/>
            </w:pPr>
            <w:r>
              <w:t>16 484</w:t>
            </w:r>
          </w:p>
          <w:p w:rsidR="00000000" w:rsidRDefault="00000000">
            <w:pPr>
              <w:spacing w:line="400" w:lineRule="exact"/>
              <w:jc w:val="right"/>
            </w:pPr>
            <w:r>
              <w:t>100%</w:t>
            </w:r>
          </w:p>
        </w:tc>
        <w:tc>
          <w:tcPr>
            <w:tcW w:w="818" w:type="dxa"/>
          </w:tcPr>
          <w:p w:rsidR="00000000" w:rsidRDefault="00000000">
            <w:pPr>
              <w:spacing w:line="400" w:lineRule="exact"/>
              <w:jc w:val="right"/>
            </w:pPr>
            <w:r>
              <w:t>9 060</w:t>
            </w:r>
          </w:p>
          <w:p w:rsidR="00000000" w:rsidRDefault="00000000">
            <w:pPr>
              <w:spacing w:line="400" w:lineRule="exact"/>
              <w:jc w:val="right"/>
            </w:pPr>
            <w:r>
              <w:t>52.8%</w:t>
            </w:r>
          </w:p>
        </w:tc>
        <w:tc>
          <w:tcPr>
            <w:tcW w:w="822" w:type="dxa"/>
          </w:tcPr>
          <w:p w:rsidR="00000000" w:rsidRDefault="00000000">
            <w:pPr>
              <w:spacing w:line="400" w:lineRule="exact"/>
              <w:jc w:val="right"/>
            </w:pPr>
            <w:r>
              <w:t>8 113</w:t>
            </w:r>
          </w:p>
          <w:p w:rsidR="00000000" w:rsidRDefault="00000000">
            <w:pPr>
              <w:spacing w:line="400" w:lineRule="exact"/>
              <w:jc w:val="right"/>
            </w:pPr>
            <w:r>
              <w:t>47.</w:t>
            </w:r>
            <w:r>
              <w:rPr>
                <w:rFonts w:hint="eastAsia"/>
              </w:rPr>
              <w:t>2</w:t>
            </w:r>
            <w:r>
              <w:t>%</w:t>
            </w:r>
          </w:p>
        </w:tc>
        <w:tc>
          <w:tcPr>
            <w:tcW w:w="805" w:type="dxa"/>
          </w:tcPr>
          <w:p w:rsidR="00000000" w:rsidRDefault="00000000">
            <w:pPr>
              <w:spacing w:line="400" w:lineRule="exact"/>
              <w:jc w:val="right"/>
            </w:pPr>
            <w:r>
              <w:t>17 173</w:t>
            </w:r>
          </w:p>
          <w:p w:rsidR="00000000" w:rsidRDefault="00000000">
            <w:pPr>
              <w:spacing w:line="400" w:lineRule="exact"/>
              <w:jc w:val="right"/>
            </w:pPr>
            <w:r>
              <w:t>100%</w:t>
            </w:r>
          </w:p>
        </w:tc>
        <w:tc>
          <w:tcPr>
            <w:tcW w:w="864" w:type="dxa"/>
          </w:tcPr>
          <w:p w:rsidR="00000000" w:rsidRDefault="00000000">
            <w:pPr>
              <w:spacing w:line="400" w:lineRule="exact"/>
              <w:jc w:val="right"/>
            </w:pPr>
            <w:r>
              <w:t>9 229</w:t>
            </w:r>
          </w:p>
          <w:p w:rsidR="00000000" w:rsidRDefault="00000000">
            <w:pPr>
              <w:spacing w:line="400" w:lineRule="exact"/>
              <w:jc w:val="right"/>
            </w:pPr>
            <w:r>
              <w:t>52.8%</w:t>
            </w:r>
          </w:p>
        </w:tc>
        <w:tc>
          <w:tcPr>
            <w:tcW w:w="864" w:type="dxa"/>
          </w:tcPr>
          <w:p w:rsidR="00000000" w:rsidRDefault="00000000">
            <w:pPr>
              <w:spacing w:line="400" w:lineRule="exact"/>
              <w:jc w:val="right"/>
            </w:pPr>
            <w:r>
              <w:t>8 248</w:t>
            </w:r>
          </w:p>
          <w:p w:rsidR="00000000" w:rsidRDefault="00000000">
            <w:pPr>
              <w:spacing w:line="400" w:lineRule="exact"/>
              <w:jc w:val="right"/>
            </w:pPr>
            <w:r>
              <w:t>47.20%</w:t>
            </w:r>
          </w:p>
        </w:tc>
        <w:tc>
          <w:tcPr>
            <w:tcW w:w="0" w:type="auto"/>
          </w:tcPr>
          <w:p w:rsidR="00000000" w:rsidRDefault="00000000">
            <w:pPr>
              <w:spacing w:line="400" w:lineRule="exact"/>
              <w:jc w:val="right"/>
            </w:pPr>
            <w:r>
              <w:t>17 477</w:t>
            </w:r>
          </w:p>
          <w:p w:rsidR="00000000" w:rsidRDefault="00000000">
            <w:pPr>
              <w:spacing w:line="400" w:lineRule="exact"/>
              <w:jc w:val="right"/>
            </w:pPr>
            <w:r>
              <w:t>100%</w:t>
            </w:r>
          </w:p>
        </w:tc>
      </w:tr>
      <w:tr w:rsidR="00000000">
        <w:tblPrEx>
          <w:tblCellMar>
            <w:top w:w="0" w:type="dxa"/>
            <w:bottom w:w="0" w:type="dxa"/>
          </w:tblCellMar>
        </w:tblPrEx>
        <w:tc>
          <w:tcPr>
            <w:tcW w:w="2236" w:type="dxa"/>
          </w:tcPr>
          <w:p w:rsidR="00000000" w:rsidRDefault="00000000">
            <w:pPr>
              <w:spacing w:line="400" w:lineRule="exact"/>
              <w:rPr>
                <w:rFonts w:hint="eastAsia"/>
              </w:rPr>
            </w:pPr>
            <w:r>
              <w:rPr>
                <w:rFonts w:hint="eastAsia"/>
              </w:rPr>
              <w:t>总计</w:t>
            </w:r>
          </w:p>
        </w:tc>
        <w:tc>
          <w:tcPr>
            <w:tcW w:w="780" w:type="dxa"/>
          </w:tcPr>
          <w:p w:rsidR="00000000" w:rsidRDefault="00000000">
            <w:pPr>
              <w:pStyle w:val="PlainText1"/>
              <w:spacing w:line="400" w:lineRule="exact"/>
              <w:jc w:val="right"/>
              <w:rPr>
                <w:rFonts w:ascii="Times New Roman"/>
                <w:spacing w:val="-4"/>
              </w:rPr>
            </w:pPr>
            <w:r>
              <w:rPr>
                <w:rFonts w:ascii="Times New Roman"/>
                <w:spacing w:val="-4"/>
              </w:rPr>
              <w:t>13 765</w:t>
            </w:r>
          </w:p>
          <w:p w:rsidR="00000000" w:rsidRDefault="00000000">
            <w:pPr>
              <w:spacing w:line="400" w:lineRule="exact"/>
              <w:jc w:val="right"/>
            </w:pPr>
            <w:r>
              <w:t>50.3%</w:t>
            </w:r>
          </w:p>
        </w:tc>
        <w:tc>
          <w:tcPr>
            <w:tcW w:w="893" w:type="dxa"/>
          </w:tcPr>
          <w:p w:rsidR="00000000" w:rsidRDefault="00000000">
            <w:pPr>
              <w:spacing w:line="400" w:lineRule="exact"/>
              <w:jc w:val="right"/>
            </w:pPr>
            <w:r>
              <w:t>13 581</w:t>
            </w:r>
          </w:p>
          <w:p w:rsidR="00000000" w:rsidRDefault="00000000">
            <w:pPr>
              <w:spacing w:line="400" w:lineRule="exact"/>
              <w:jc w:val="right"/>
            </w:pPr>
            <w:r>
              <w:t>49.7%</w:t>
            </w:r>
          </w:p>
        </w:tc>
        <w:tc>
          <w:tcPr>
            <w:tcW w:w="801" w:type="dxa"/>
          </w:tcPr>
          <w:p w:rsidR="00000000" w:rsidRDefault="00000000">
            <w:pPr>
              <w:spacing w:line="400" w:lineRule="exact"/>
              <w:jc w:val="right"/>
            </w:pPr>
            <w:r>
              <w:t>27 346</w:t>
            </w:r>
          </w:p>
          <w:p w:rsidR="00000000" w:rsidRDefault="00000000">
            <w:pPr>
              <w:spacing w:line="400" w:lineRule="exact"/>
              <w:jc w:val="right"/>
            </w:pPr>
            <w:r>
              <w:t>100%</w:t>
            </w:r>
          </w:p>
        </w:tc>
        <w:tc>
          <w:tcPr>
            <w:tcW w:w="818" w:type="dxa"/>
          </w:tcPr>
          <w:p w:rsidR="00000000" w:rsidRDefault="00000000">
            <w:pPr>
              <w:spacing w:line="400" w:lineRule="exact"/>
              <w:jc w:val="right"/>
            </w:pPr>
            <w:r>
              <w:t>14 408</w:t>
            </w:r>
          </w:p>
          <w:p w:rsidR="00000000" w:rsidRDefault="00000000">
            <w:pPr>
              <w:spacing w:line="400" w:lineRule="exact"/>
              <w:jc w:val="right"/>
            </w:pPr>
            <w:r>
              <w:t>50.5%</w:t>
            </w:r>
          </w:p>
        </w:tc>
        <w:tc>
          <w:tcPr>
            <w:tcW w:w="822" w:type="dxa"/>
          </w:tcPr>
          <w:p w:rsidR="00000000" w:rsidRDefault="00000000">
            <w:pPr>
              <w:spacing w:line="400" w:lineRule="exact"/>
              <w:jc w:val="right"/>
            </w:pPr>
            <w:r>
              <w:t>14 138</w:t>
            </w:r>
          </w:p>
          <w:p w:rsidR="00000000" w:rsidRDefault="00000000">
            <w:pPr>
              <w:spacing w:line="400" w:lineRule="exact"/>
              <w:jc w:val="right"/>
            </w:pPr>
            <w:r>
              <w:t>49.5%</w:t>
            </w:r>
          </w:p>
        </w:tc>
        <w:tc>
          <w:tcPr>
            <w:tcW w:w="805" w:type="dxa"/>
          </w:tcPr>
          <w:p w:rsidR="00000000" w:rsidRDefault="00000000">
            <w:pPr>
              <w:spacing w:line="400" w:lineRule="exact"/>
              <w:jc w:val="right"/>
            </w:pPr>
            <w:r>
              <w:t>28 546</w:t>
            </w:r>
          </w:p>
          <w:p w:rsidR="00000000" w:rsidRDefault="00000000">
            <w:pPr>
              <w:spacing w:line="400" w:lineRule="exact"/>
              <w:jc w:val="right"/>
            </w:pPr>
            <w:r>
              <w:t>100%</w:t>
            </w:r>
          </w:p>
        </w:tc>
        <w:tc>
          <w:tcPr>
            <w:tcW w:w="864" w:type="dxa"/>
          </w:tcPr>
          <w:p w:rsidR="00000000" w:rsidRDefault="00000000">
            <w:pPr>
              <w:spacing w:line="400" w:lineRule="exact"/>
              <w:jc w:val="right"/>
            </w:pPr>
            <w:r>
              <w:t>15 272</w:t>
            </w:r>
          </w:p>
          <w:p w:rsidR="00000000" w:rsidRDefault="00000000">
            <w:pPr>
              <w:spacing w:line="400" w:lineRule="exact"/>
              <w:jc w:val="right"/>
            </w:pPr>
            <w:r>
              <w:t>49.7%</w:t>
            </w:r>
          </w:p>
        </w:tc>
        <w:tc>
          <w:tcPr>
            <w:tcW w:w="864" w:type="dxa"/>
          </w:tcPr>
          <w:p w:rsidR="00000000" w:rsidRDefault="00000000">
            <w:pPr>
              <w:spacing w:line="400" w:lineRule="exact"/>
              <w:jc w:val="right"/>
            </w:pPr>
            <w:r>
              <w:t>15 450</w:t>
            </w:r>
          </w:p>
          <w:p w:rsidR="00000000" w:rsidRDefault="00000000">
            <w:pPr>
              <w:spacing w:line="400" w:lineRule="exact"/>
              <w:jc w:val="right"/>
            </w:pPr>
            <w:r>
              <w:t>50.3%</w:t>
            </w:r>
          </w:p>
        </w:tc>
        <w:tc>
          <w:tcPr>
            <w:tcW w:w="0" w:type="auto"/>
          </w:tcPr>
          <w:p w:rsidR="00000000" w:rsidRDefault="00000000">
            <w:pPr>
              <w:spacing w:line="400" w:lineRule="exact"/>
              <w:jc w:val="right"/>
            </w:pPr>
            <w:r>
              <w:t>30 722</w:t>
            </w:r>
          </w:p>
          <w:p w:rsidR="00000000" w:rsidRDefault="00000000">
            <w:pPr>
              <w:spacing w:line="400" w:lineRule="exact"/>
              <w:jc w:val="right"/>
            </w:pPr>
            <w:r>
              <w:t>100%</w:t>
            </w:r>
          </w:p>
        </w:tc>
      </w:tr>
    </w:tbl>
    <w:p w:rsidR="00000000" w:rsidRDefault="00000000">
      <w:pPr>
        <w:spacing w:after="240" w:line="400" w:lineRule="exact"/>
        <w:ind w:firstLine="425"/>
        <w:rPr>
          <w:rFonts w:hint="eastAsia"/>
        </w:rPr>
      </w:pPr>
      <w:r>
        <w:rPr>
          <w:rFonts w:hint="eastAsia"/>
        </w:rPr>
        <w:t>（资料来源：《</w:t>
      </w:r>
      <w:r>
        <w:rPr>
          <w:rFonts w:hint="eastAsia"/>
        </w:rPr>
        <w:t>2000</w:t>
      </w:r>
      <w:r>
        <w:rPr>
          <w:rFonts w:hint="eastAsia"/>
        </w:rPr>
        <w:t>年教育统计摘要》）</w:t>
      </w:r>
    </w:p>
    <w:p w:rsidR="00000000" w:rsidRDefault="00000000">
      <w:pPr>
        <w:spacing w:line="400" w:lineRule="exact"/>
        <w:ind w:firstLine="425"/>
        <w:rPr>
          <w:rFonts w:ascii="SimHei" w:eastAsia="SimHei" w:hint="eastAsia"/>
        </w:rPr>
      </w:pPr>
      <w:r>
        <w:rPr>
          <w:rFonts w:ascii="SimHei" w:eastAsia="SimHei" w:hint="eastAsia"/>
        </w:rPr>
        <w:t>表</w:t>
      </w:r>
      <w:r>
        <w:rPr>
          <w:rFonts w:ascii="SimHei" w:eastAsia="SimHei" w:hint="eastAsia"/>
          <w:b/>
          <w:bCs/>
        </w:rPr>
        <w:t>8：1997年</w:t>
      </w:r>
      <w:r>
        <w:rPr>
          <w:rFonts w:ascii="SimHei" w:eastAsia="SimHei" w:hint="eastAsia"/>
        </w:rPr>
        <w:t>至</w:t>
      </w:r>
      <w:r>
        <w:rPr>
          <w:rFonts w:ascii="SimHei" w:eastAsia="SimHei" w:hint="eastAsia"/>
          <w:b/>
          <w:bCs/>
        </w:rPr>
        <w:t>1999</w:t>
      </w:r>
      <w:r>
        <w:rPr>
          <w:rFonts w:ascii="SimHei" w:eastAsia="SimHei" w:hint="eastAsia"/>
        </w:rPr>
        <w:t>年男女申请人的获奖人数</w:t>
      </w:r>
    </w:p>
    <w:tbl>
      <w:tblPr>
        <w:tblW w:w="4748" w:type="pct"/>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8"/>
        <w:gridCol w:w="2003"/>
        <w:gridCol w:w="1846"/>
        <w:gridCol w:w="2086"/>
        <w:gridCol w:w="1753"/>
      </w:tblGrid>
      <w:tr w:rsidR="00000000">
        <w:tblPrEx>
          <w:tblCellMar>
            <w:top w:w="0" w:type="dxa"/>
            <w:bottom w:w="0" w:type="dxa"/>
          </w:tblCellMar>
        </w:tblPrEx>
        <w:trPr>
          <w:cantSplit/>
        </w:trPr>
        <w:tc>
          <w:tcPr>
            <w:tcW w:w="1027" w:type="pct"/>
          </w:tcPr>
          <w:p w:rsidR="00000000" w:rsidRDefault="00000000">
            <w:pPr>
              <w:spacing w:line="400" w:lineRule="exact"/>
              <w:rPr>
                <w:rFonts w:ascii="SimHei" w:eastAsia="SimHei" w:hint="eastAsia"/>
              </w:rPr>
            </w:pPr>
            <w:r>
              <w:rPr>
                <w:rFonts w:ascii="SimHei" w:eastAsia="SimHei" w:hint="eastAsia"/>
              </w:rPr>
              <w:t>颁奖年份</w:t>
            </w:r>
          </w:p>
        </w:tc>
        <w:tc>
          <w:tcPr>
            <w:tcW w:w="1989" w:type="pct"/>
            <w:gridSpan w:val="2"/>
          </w:tcPr>
          <w:p w:rsidR="00000000" w:rsidRDefault="00000000">
            <w:pPr>
              <w:spacing w:line="400" w:lineRule="exact"/>
              <w:rPr>
                <w:rFonts w:ascii="SimHei" w:eastAsia="SimHei" w:hint="eastAsia"/>
              </w:rPr>
            </w:pPr>
            <w:r>
              <w:rPr>
                <w:rFonts w:ascii="SimHei" w:eastAsia="SimHei" w:hint="eastAsia"/>
              </w:rPr>
              <w:t>申请奖学金的人数</w:t>
            </w:r>
          </w:p>
        </w:tc>
        <w:tc>
          <w:tcPr>
            <w:tcW w:w="1984" w:type="pct"/>
            <w:gridSpan w:val="2"/>
          </w:tcPr>
          <w:p w:rsidR="00000000" w:rsidRDefault="00000000">
            <w:pPr>
              <w:spacing w:line="400" w:lineRule="exact"/>
              <w:rPr>
                <w:rFonts w:ascii="SimHei" w:eastAsia="SimHei" w:hint="eastAsia"/>
              </w:rPr>
            </w:pPr>
            <w:r>
              <w:rPr>
                <w:rFonts w:ascii="SimHei" w:eastAsia="SimHei" w:hint="eastAsia"/>
              </w:rPr>
              <w:t>获得奖学金/助学金的人数</w:t>
            </w:r>
          </w:p>
        </w:tc>
      </w:tr>
      <w:tr w:rsidR="00000000">
        <w:tblPrEx>
          <w:tblCellMar>
            <w:top w:w="0" w:type="dxa"/>
            <w:bottom w:w="0" w:type="dxa"/>
          </w:tblCellMar>
        </w:tblPrEx>
        <w:tc>
          <w:tcPr>
            <w:tcW w:w="1027" w:type="pct"/>
          </w:tcPr>
          <w:p w:rsidR="00000000" w:rsidRDefault="00000000">
            <w:pPr>
              <w:pStyle w:val="PlainText1"/>
              <w:spacing w:line="400" w:lineRule="exact"/>
              <w:rPr>
                <w:rFonts w:ascii="SimHei" w:eastAsia="SimHei" w:hint="eastAsia"/>
              </w:rPr>
            </w:pPr>
          </w:p>
        </w:tc>
        <w:tc>
          <w:tcPr>
            <w:tcW w:w="1035" w:type="pct"/>
          </w:tcPr>
          <w:p w:rsidR="00000000" w:rsidRDefault="00000000">
            <w:pPr>
              <w:spacing w:line="400" w:lineRule="exact"/>
              <w:jc w:val="center"/>
              <w:rPr>
                <w:rFonts w:ascii="SimHei" w:eastAsia="SimHei" w:hint="eastAsia"/>
              </w:rPr>
            </w:pPr>
            <w:r>
              <w:rPr>
                <w:rFonts w:ascii="SimHei" w:eastAsia="SimHei" w:hint="eastAsia"/>
              </w:rPr>
              <w:t>男</w:t>
            </w:r>
          </w:p>
        </w:tc>
        <w:tc>
          <w:tcPr>
            <w:tcW w:w="954" w:type="pct"/>
          </w:tcPr>
          <w:p w:rsidR="00000000" w:rsidRDefault="00000000">
            <w:pPr>
              <w:spacing w:line="400" w:lineRule="exact"/>
              <w:jc w:val="center"/>
              <w:rPr>
                <w:rFonts w:ascii="SimHei" w:eastAsia="SimHei" w:hint="eastAsia"/>
              </w:rPr>
            </w:pPr>
            <w:r>
              <w:rPr>
                <w:rFonts w:ascii="SimHei" w:eastAsia="SimHei" w:hint="eastAsia"/>
              </w:rPr>
              <w:t>女</w:t>
            </w:r>
          </w:p>
        </w:tc>
        <w:tc>
          <w:tcPr>
            <w:tcW w:w="1078" w:type="pct"/>
          </w:tcPr>
          <w:p w:rsidR="00000000" w:rsidRDefault="00000000">
            <w:pPr>
              <w:spacing w:line="400" w:lineRule="exact"/>
              <w:jc w:val="center"/>
              <w:rPr>
                <w:rFonts w:ascii="SimHei" w:eastAsia="SimHei" w:hint="eastAsia"/>
              </w:rPr>
            </w:pPr>
            <w:r>
              <w:rPr>
                <w:rFonts w:ascii="SimHei" w:eastAsia="SimHei" w:hint="eastAsia"/>
              </w:rPr>
              <w:t>男</w:t>
            </w:r>
          </w:p>
        </w:tc>
        <w:tc>
          <w:tcPr>
            <w:tcW w:w="906" w:type="pct"/>
          </w:tcPr>
          <w:p w:rsidR="00000000" w:rsidRDefault="00000000">
            <w:pPr>
              <w:spacing w:line="400" w:lineRule="exact"/>
              <w:jc w:val="center"/>
              <w:rPr>
                <w:rFonts w:ascii="SimHei" w:eastAsia="SimHei" w:hint="eastAsia"/>
              </w:rPr>
            </w:pPr>
            <w:r>
              <w:rPr>
                <w:rFonts w:ascii="SimHei" w:eastAsia="SimHei" w:hint="eastAsia"/>
              </w:rPr>
              <w:t>女</w:t>
            </w:r>
          </w:p>
        </w:tc>
      </w:tr>
      <w:tr w:rsidR="00000000">
        <w:tblPrEx>
          <w:tblCellMar>
            <w:top w:w="0" w:type="dxa"/>
            <w:bottom w:w="0" w:type="dxa"/>
          </w:tblCellMar>
        </w:tblPrEx>
        <w:tc>
          <w:tcPr>
            <w:tcW w:w="1027" w:type="pct"/>
          </w:tcPr>
          <w:p w:rsidR="00000000" w:rsidRDefault="00000000">
            <w:pPr>
              <w:spacing w:line="400" w:lineRule="exact"/>
              <w:rPr>
                <w:rFonts w:hint="eastAsia"/>
              </w:rPr>
            </w:pPr>
            <w:r>
              <w:rPr>
                <w:rFonts w:hint="eastAsia"/>
              </w:rPr>
              <w:t>1997</w:t>
            </w:r>
            <w:r>
              <w:rPr>
                <w:rFonts w:hint="eastAsia"/>
              </w:rPr>
              <w:t>年</w:t>
            </w:r>
          </w:p>
        </w:tc>
        <w:tc>
          <w:tcPr>
            <w:tcW w:w="1035" w:type="pct"/>
          </w:tcPr>
          <w:p w:rsidR="00000000" w:rsidRDefault="00000000">
            <w:pPr>
              <w:spacing w:line="400" w:lineRule="exact"/>
              <w:ind w:right="329"/>
              <w:jc w:val="right"/>
              <w:rPr>
                <w:rFonts w:hint="eastAsia"/>
              </w:rPr>
            </w:pPr>
            <w:r>
              <w:rPr>
                <w:rFonts w:hint="eastAsia"/>
              </w:rPr>
              <w:t>799</w:t>
            </w:r>
            <w:r>
              <w:rPr>
                <w:rFonts w:hint="eastAsia"/>
              </w:rPr>
              <w:t>（</w:t>
            </w:r>
            <w:r>
              <w:rPr>
                <w:rFonts w:hint="eastAsia"/>
              </w:rPr>
              <w:t>64%</w:t>
            </w:r>
            <w:r>
              <w:rPr>
                <w:rFonts w:hint="eastAsia"/>
              </w:rPr>
              <w:t>）</w:t>
            </w:r>
          </w:p>
        </w:tc>
        <w:tc>
          <w:tcPr>
            <w:tcW w:w="954" w:type="pct"/>
          </w:tcPr>
          <w:p w:rsidR="00000000" w:rsidRDefault="00000000">
            <w:pPr>
              <w:spacing w:line="400" w:lineRule="exact"/>
              <w:ind w:right="329"/>
              <w:jc w:val="right"/>
              <w:rPr>
                <w:rFonts w:hint="eastAsia"/>
              </w:rPr>
            </w:pPr>
            <w:r>
              <w:t>445</w:t>
            </w:r>
            <w:r>
              <w:rPr>
                <w:rFonts w:hint="eastAsia"/>
              </w:rPr>
              <w:t>（</w:t>
            </w:r>
            <w:r>
              <w:t>36%</w:t>
            </w:r>
            <w:r>
              <w:rPr>
                <w:rFonts w:hint="eastAsia"/>
              </w:rPr>
              <w:t>）</w:t>
            </w:r>
          </w:p>
        </w:tc>
        <w:tc>
          <w:tcPr>
            <w:tcW w:w="1078" w:type="pct"/>
          </w:tcPr>
          <w:p w:rsidR="00000000" w:rsidRDefault="00000000">
            <w:pPr>
              <w:spacing w:line="400" w:lineRule="exact"/>
              <w:ind w:right="329"/>
              <w:jc w:val="right"/>
              <w:rPr>
                <w:rFonts w:hint="eastAsia"/>
              </w:rPr>
            </w:pPr>
            <w:r>
              <w:t>157</w:t>
            </w:r>
            <w:r>
              <w:rPr>
                <w:rFonts w:hint="eastAsia"/>
              </w:rPr>
              <w:t>（</w:t>
            </w:r>
            <w:r>
              <w:t>67%</w:t>
            </w:r>
            <w:r>
              <w:rPr>
                <w:rFonts w:hint="eastAsia"/>
              </w:rPr>
              <w:t>）</w:t>
            </w:r>
          </w:p>
        </w:tc>
        <w:tc>
          <w:tcPr>
            <w:tcW w:w="906" w:type="pct"/>
          </w:tcPr>
          <w:p w:rsidR="00000000" w:rsidRDefault="00000000">
            <w:pPr>
              <w:spacing w:line="400" w:lineRule="exact"/>
              <w:ind w:right="329"/>
              <w:jc w:val="right"/>
              <w:rPr>
                <w:rFonts w:hint="eastAsia"/>
              </w:rPr>
            </w:pPr>
            <w:r>
              <w:rPr>
                <w:rFonts w:hint="eastAsia"/>
              </w:rPr>
              <w:t>78</w:t>
            </w:r>
            <w:r>
              <w:rPr>
                <w:rFonts w:hint="eastAsia"/>
              </w:rPr>
              <w:t>（</w:t>
            </w:r>
            <w:r>
              <w:rPr>
                <w:rFonts w:hint="eastAsia"/>
              </w:rPr>
              <w:t>33%</w:t>
            </w:r>
            <w:r>
              <w:rPr>
                <w:rFonts w:hint="eastAsia"/>
              </w:rPr>
              <w:t>）</w:t>
            </w:r>
          </w:p>
        </w:tc>
      </w:tr>
      <w:tr w:rsidR="00000000">
        <w:tblPrEx>
          <w:tblCellMar>
            <w:top w:w="0" w:type="dxa"/>
            <w:bottom w:w="0" w:type="dxa"/>
          </w:tblCellMar>
        </w:tblPrEx>
        <w:tc>
          <w:tcPr>
            <w:tcW w:w="1027" w:type="pct"/>
          </w:tcPr>
          <w:p w:rsidR="00000000" w:rsidRDefault="00000000">
            <w:pPr>
              <w:spacing w:line="400" w:lineRule="exact"/>
              <w:rPr>
                <w:rFonts w:hint="eastAsia"/>
              </w:rPr>
            </w:pPr>
            <w:r>
              <w:rPr>
                <w:rFonts w:hint="eastAsia"/>
              </w:rPr>
              <w:t>1998</w:t>
            </w:r>
            <w:r>
              <w:rPr>
                <w:rFonts w:hint="eastAsia"/>
              </w:rPr>
              <w:t>年</w:t>
            </w:r>
          </w:p>
        </w:tc>
        <w:tc>
          <w:tcPr>
            <w:tcW w:w="1035" w:type="pct"/>
          </w:tcPr>
          <w:p w:rsidR="00000000" w:rsidRDefault="00000000">
            <w:pPr>
              <w:spacing w:line="400" w:lineRule="exact"/>
              <w:ind w:right="329"/>
              <w:jc w:val="right"/>
              <w:rPr>
                <w:rFonts w:hint="eastAsia"/>
              </w:rPr>
            </w:pPr>
            <w:r>
              <w:rPr>
                <w:rFonts w:hint="eastAsia"/>
              </w:rPr>
              <w:t>912</w:t>
            </w:r>
            <w:r>
              <w:rPr>
                <w:rFonts w:hint="eastAsia"/>
              </w:rPr>
              <w:t>（</w:t>
            </w:r>
            <w:r>
              <w:rPr>
                <w:rFonts w:hint="eastAsia"/>
              </w:rPr>
              <w:t>62</w:t>
            </w:r>
            <w:r>
              <w:t>.7%</w:t>
            </w:r>
            <w:r>
              <w:rPr>
                <w:rFonts w:hint="eastAsia"/>
              </w:rPr>
              <w:t>）</w:t>
            </w:r>
          </w:p>
        </w:tc>
        <w:tc>
          <w:tcPr>
            <w:tcW w:w="954" w:type="pct"/>
          </w:tcPr>
          <w:p w:rsidR="00000000" w:rsidRDefault="00000000">
            <w:pPr>
              <w:spacing w:line="400" w:lineRule="exact"/>
              <w:ind w:right="329"/>
              <w:jc w:val="right"/>
              <w:rPr>
                <w:rFonts w:hint="eastAsia"/>
              </w:rPr>
            </w:pPr>
            <w:r>
              <w:rPr>
                <w:rFonts w:hint="eastAsia"/>
              </w:rPr>
              <w:t>542</w:t>
            </w:r>
            <w:r>
              <w:rPr>
                <w:rFonts w:hint="eastAsia"/>
              </w:rPr>
              <w:t>（</w:t>
            </w:r>
            <w:r>
              <w:rPr>
                <w:rFonts w:hint="eastAsia"/>
              </w:rPr>
              <w:t>37</w:t>
            </w:r>
            <w:r>
              <w:t>.3%</w:t>
            </w:r>
            <w:r>
              <w:rPr>
                <w:rFonts w:hint="eastAsia"/>
              </w:rPr>
              <w:t>）</w:t>
            </w:r>
          </w:p>
        </w:tc>
        <w:tc>
          <w:tcPr>
            <w:tcW w:w="1078" w:type="pct"/>
          </w:tcPr>
          <w:p w:rsidR="00000000" w:rsidRDefault="00000000">
            <w:pPr>
              <w:spacing w:line="400" w:lineRule="exact"/>
              <w:ind w:right="329"/>
              <w:jc w:val="right"/>
              <w:rPr>
                <w:rFonts w:hint="eastAsia"/>
              </w:rPr>
            </w:pPr>
            <w:r>
              <w:rPr>
                <w:rFonts w:hint="eastAsia"/>
              </w:rPr>
              <w:t>157</w:t>
            </w:r>
            <w:r>
              <w:rPr>
                <w:rFonts w:hint="eastAsia"/>
              </w:rPr>
              <w:t>（</w:t>
            </w:r>
            <w:r>
              <w:rPr>
                <w:rFonts w:hint="eastAsia"/>
              </w:rPr>
              <w:t>61</w:t>
            </w:r>
            <w:r>
              <w:t>.1</w:t>
            </w:r>
            <w:r>
              <w:rPr>
                <w:rFonts w:hint="eastAsia"/>
              </w:rPr>
              <w:t>%</w:t>
            </w:r>
            <w:r>
              <w:rPr>
                <w:rFonts w:hint="eastAsia"/>
              </w:rPr>
              <w:t>）</w:t>
            </w:r>
          </w:p>
        </w:tc>
        <w:tc>
          <w:tcPr>
            <w:tcW w:w="906" w:type="pct"/>
          </w:tcPr>
          <w:p w:rsidR="00000000" w:rsidRDefault="00000000">
            <w:pPr>
              <w:spacing w:line="400" w:lineRule="exact"/>
              <w:ind w:right="329"/>
              <w:jc w:val="right"/>
              <w:rPr>
                <w:rFonts w:hint="eastAsia"/>
              </w:rPr>
            </w:pPr>
            <w:r>
              <w:rPr>
                <w:rFonts w:hint="eastAsia"/>
              </w:rPr>
              <w:t>100</w:t>
            </w:r>
            <w:r>
              <w:rPr>
                <w:rFonts w:hint="eastAsia"/>
              </w:rPr>
              <w:t>（</w:t>
            </w:r>
            <w:r>
              <w:rPr>
                <w:rFonts w:hint="eastAsia"/>
              </w:rPr>
              <w:t>38</w:t>
            </w:r>
            <w:r>
              <w:t>.9%</w:t>
            </w:r>
            <w:r>
              <w:rPr>
                <w:rFonts w:hint="eastAsia"/>
              </w:rPr>
              <w:t>）</w:t>
            </w:r>
          </w:p>
        </w:tc>
      </w:tr>
      <w:tr w:rsidR="00000000">
        <w:tblPrEx>
          <w:tblCellMar>
            <w:top w:w="0" w:type="dxa"/>
            <w:bottom w:w="0" w:type="dxa"/>
          </w:tblCellMar>
        </w:tblPrEx>
        <w:tc>
          <w:tcPr>
            <w:tcW w:w="1027" w:type="pct"/>
          </w:tcPr>
          <w:p w:rsidR="00000000" w:rsidRDefault="00000000">
            <w:pPr>
              <w:spacing w:line="400" w:lineRule="exact"/>
              <w:rPr>
                <w:rFonts w:hint="eastAsia"/>
              </w:rPr>
            </w:pPr>
            <w:r>
              <w:rPr>
                <w:rFonts w:hint="eastAsia"/>
              </w:rPr>
              <w:t>1999</w:t>
            </w:r>
            <w:r>
              <w:rPr>
                <w:rFonts w:hint="eastAsia"/>
              </w:rPr>
              <w:t>年</w:t>
            </w:r>
          </w:p>
        </w:tc>
        <w:tc>
          <w:tcPr>
            <w:tcW w:w="1035" w:type="pct"/>
          </w:tcPr>
          <w:p w:rsidR="00000000" w:rsidRDefault="00000000">
            <w:pPr>
              <w:spacing w:line="400" w:lineRule="exact"/>
              <w:ind w:right="329"/>
              <w:jc w:val="right"/>
            </w:pPr>
            <w:r>
              <w:rPr>
                <w:rFonts w:hint="eastAsia"/>
              </w:rPr>
              <w:t>873</w:t>
            </w:r>
            <w:r>
              <w:rPr>
                <w:rFonts w:hint="eastAsia"/>
              </w:rPr>
              <w:t>（</w:t>
            </w:r>
            <w:r>
              <w:rPr>
                <w:rFonts w:hint="eastAsia"/>
              </w:rPr>
              <w:t>61</w:t>
            </w:r>
            <w:r>
              <w:t>.4%</w:t>
            </w:r>
            <w:r>
              <w:rPr>
                <w:rFonts w:hint="eastAsia"/>
              </w:rPr>
              <w:t>）</w:t>
            </w:r>
          </w:p>
        </w:tc>
        <w:tc>
          <w:tcPr>
            <w:tcW w:w="954" w:type="pct"/>
          </w:tcPr>
          <w:p w:rsidR="00000000" w:rsidRDefault="00000000">
            <w:pPr>
              <w:spacing w:line="400" w:lineRule="exact"/>
              <w:ind w:right="329"/>
              <w:jc w:val="right"/>
            </w:pPr>
            <w:r>
              <w:rPr>
                <w:rFonts w:hint="eastAsia"/>
              </w:rPr>
              <w:t>549</w:t>
            </w:r>
            <w:r>
              <w:rPr>
                <w:rFonts w:hint="eastAsia"/>
              </w:rPr>
              <w:t>（</w:t>
            </w:r>
            <w:r>
              <w:rPr>
                <w:rFonts w:hint="eastAsia"/>
              </w:rPr>
              <w:t>38</w:t>
            </w:r>
            <w:r>
              <w:t>.6%</w:t>
            </w:r>
            <w:r>
              <w:rPr>
                <w:rFonts w:hint="eastAsia"/>
              </w:rPr>
              <w:t>）</w:t>
            </w:r>
          </w:p>
        </w:tc>
        <w:tc>
          <w:tcPr>
            <w:tcW w:w="1078" w:type="pct"/>
          </w:tcPr>
          <w:p w:rsidR="00000000" w:rsidRDefault="00000000">
            <w:pPr>
              <w:spacing w:line="400" w:lineRule="exact"/>
              <w:ind w:right="329"/>
              <w:jc w:val="right"/>
              <w:rPr>
                <w:rFonts w:hint="eastAsia"/>
              </w:rPr>
            </w:pPr>
            <w:r>
              <w:rPr>
                <w:rFonts w:hint="eastAsia"/>
              </w:rPr>
              <w:t>210</w:t>
            </w:r>
            <w:r>
              <w:rPr>
                <w:rFonts w:hint="eastAsia"/>
              </w:rPr>
              <w:t>（</w:t>
            </w:r>
            <w:r>
              <w:rPr>
                <w:rFonts w:hint="eastAsia"/>
              </w:rPr>
              <w:t>60</w:t>
            </w:r>
            <w:r>
              <w:t>.5%</w:t>
            </w:r>
            <w:r>
              <w:rPr>
                <w:rFonts w:hint="eastAsia"/>
              </w:rPr>
              <w:t>）</w:t>
            </w:r>
          </w:p>
        </w:tc>
        <w:tc>
          <w:tcPr>
            <w:tcW w:w="906" w:type="pct"/>
          </w:tcPr>
          <w:p w:rsidR="00000000" w:rsidRDefault="00000000">
            <w:pPr>
              <w:spacing w:line="400" w:lineRule="exact"/>
              <w:ind w:right="329"/>
              <w:jc w:val="right"/>
              <w:rPr>
                <w:rFonts w:hint="eastAsia"/>
              </w:rPr>
            </w:pPr>
            <w:r>
              <w:rPr>
                <w:rFonts w:hint="eastAsia"/>
              </w:rPr>
              <w:t>137</w:t>
            </w:r>
            <w:r>
              <w:rPr>
                <w:rFonts w:hint="eastAsia"/>
              </w:rPr>
              <w:t>（</w:t>
            </w:r>
            <w:r>
              <w:rPr>
                <w:rFonts w:hint="eastAsia"/>
              </w:rPr>
              <w:t>39</w:t>
            </w:r>
            <w:r>
              <w:t>.5%</w:t>
            </w:r>
            <w:r>
              <w:rPr>
                <w:rFonts w:hint="eastAsia"/>
              </w:rPr>
              <w:t>）</w:t>
            </w:r>
          </w:p>
        </w:tc>
      </w:tr>
    </w:tbl>
    <w:p w:rsidR="00000000" w:rsidRDefault="00000000">
      <w:pPr>
        <w:pStyle w:val="PlainText1"/>
        <w:spacing w:before="240" w:line="400" w:lineRule="exact"/>
        <w:rPr>
          <w:rFonts w:ascii="Times New Roman" w:eastAsia="KaiTi_GB2312" w:hint="eastAsia"/>
          <w:b/>
          <w:bCs/>
        </w:rPr>
      </w:pPr>
      <w:r>
        <w:rPr>
          <w:rFonts w:ascii="Times New Roman" w:eastAsia="KaiTi_GB2312" w:hint="eastAsia"/>
          <w:b/>
          <w:bCs/>
        </w:rPr>
        <w:t>辍学</w:t>
      </w:r>
    </w:p>
    <w:p w:rsidR="00000000" w:rsidRDefault="00000000">
      <w:pPr>
        <w:spacing w:before="240" w:after="240" w:line="400" w:lineRule="exact"/>
        <w:ind w:firstLine="425"/>
        <w:rPr>
          <w:rFonts w:hint="eastAsia"/>
        </w:rPr>
      </w:pPr>
      <w:r>
        <w:rPr>
          <w:rFonts w:hint="eastAsia"/>
        </w:rPr>
        <w:t>6</w:t>
      </w:r>
      <w:r>
        <w:t xml:space="preserve">.6  </w:t>
      </w:r>
      <w:r>
        <w:rPr>
          <w:rFonts w:hint="eastAsia"/>
        </w:rPr>
        <w:t>1997</w:t>
      </w:r>
      <w:r>
        <w:rPr>
          <w:rFonts w:hint="eastAsia"/>
        </w:rPr>
        <w:t>年至</w:t>
      </w:r>
      <w:r>
        <w:rPr>
          <w:rFonts w:hint="eastAsia"/>
        </w:rPr>
        <w:t>1999</w:t>
      </w:r>
      <w:r>
        <w:rPr>
          <w:rFonts w:hint="eastAsia"/>
        </w:rPr>
        <w:t>年期间，中小学总的辍学率仍然很低，平均为</w:t>
      </w:r>
      <w:r>
        <w:rPr>
          <w:rFonts w:hint="eastAsia"/>
        </w:rPr>
        <w:t>0</w:t>
      </w:r>
      <w:r>
        <w:t>.3%</w:t>
      </w:r>
      <w:r>
        <w:rPr>
          <w:rFonts w:hint="eastAsia"/>
        </w:rPr>
        <w:t>。下文表</w:t>
      </w:r>
      <w:r>
        <w:rPr>
          <w:rFonts w:hint="eastAsia"/>
        </w:rPr>
        <w:t>9</w:t>
      </w:r>
      <w:r>
        <w:rPr>
          <w:rFonts w:hint="eastAsia"/>
        </w:rPr>
        <w:t>按性别分项细列。</w:t>
      </w:r>
    </w:p>
    <w:p w:rsidR="00000000" w:rsidRDefault="00000000">
      <w:pPr>
        <w:spacing w:line="400" w:lineRule="exact"/>
        <w:ind w:firstLine="425"/>
        <w:rPr>
          <w:rFonts w:ascii="SimHei" w:eastAsia="SimHei" w:hint="eastAsia"/>
        </w:rPr>
      </w:pPr>
      <w:r>
        <w:rPr>
          <w:rFonts w:ascii="SimHei" w:eastAsia="SimHei" w:hint="eastAsia"/>
        </w:rPr>
        <w:t>表</w:t>
      </w:r>
      <w:r>
        <w:rPr>
          <w:rFonts w:ascii="SimHei" w:eastAsia="SimHei" w:hint="eastAsia"/>
          <w:b/>
          <w:bCs/>
        </w:rPr>
        <w:t>9：1997年</w:t>
      </w:r>
      <w:r>
        <w:rPr>
          <w:rFonts w:ascii="SimHei" w:eastAsia="SimHei" w:hint="eastAsia"/>
        </w:rPr>
        <w:t>至</w:t>
      </w:r>
      <w:r>
        <w:rPr>
          <w:rFonts w:ascii="SimHei" w:eastAsia="SimHei" w:hint="eastAsia"/>
          <w:b/>
          <w:bCs/>
        </w:rPr>
        <w:t>1999</w:t>
      </w:r>
      <w:r>
        <w:rPr>
          <w:rFonts w:ascii="SimHei" w:eastAsia="SimHei" w:hint="eastAsia"/>
        </w:rPr>
        <w:t>年按性别细列的辍学率</w:t>
      </w:r>
      <w:r>
        <w:rPr>
          <w:rStyle w:val="FootnoteReference"/>
          <w:rFonts w:ascii="SimHei" w:eastAsia="SimHei"/>
        </w:rPr>
        <w:footnoteReference w:customMarkFollows="1" w:id="14"/>
        <w:t>11</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
        <w:gridCol w:w="1455"/>
        <w:gridCol w:w="1456"/>
        <w:gridCol w:w="1456"/>
        <w:gridCol w:w="1456"/>
        <w:gridCol w:w="1456"/>
        <w:gridCol w:w="1456"/>
      </w:tblGrid>
      <w:tr w:rsidR="00000000">
        <w:tblPrEx>
          <w:tblCellMar>
            <w:top w:w="0" w:type="dxa"/>
            <w:bottom w:w="0" w:type="dxa"/>
          </w:tblCellMar>
        </w:tblPrEx>
        <w:trPr>
          <w:cantSplit/>
        </w:trPr>
        <w:tc>
          <w:tcPr>
            <w:tcW w:w="941" w:type="dxa"/>
            <w:vMerge w:val="restart"/>
          </w:tcPr>
          <w:p w:rsidR="00000000" w:rsidRDefault="00000000">
            <w:pPr>
              <w:spacing w:line="400" w:lineRule="exact"/>
              <w:jc w:val="center"/>
              <w:rPr>
                <w:rFonts w:hint="eastAsia"/>
              </w:rPr>
            </w:pPr>
            <w:r>
              <w:rPr>
                <w:rFonts w:hint="eastAsia"/>
              </w:rPr>
              <w:t>年份</w:t>
            </w:r>
          </w:p>
        </w:tc>
        <w:tc>
          <w:tcPr>
            <w:tcW w:w="1455" w:type="dxa"/>
            <w:vMerge w:val="restart"/>
          </w:tcPr>
          <w:p w:rsidR="00000000" w:rsidRDefault="00000000">
            <w:pPr>
              <w:spacing w:line="400" w:lineRule="exact"/>
              <w:jc w:val="center"/>
              <w:rPr>
                <w:rFonts w:hint="eastAsia"/>
              </w:rPr>
            </w:pPr>
            <w:r>
              <w:rPr>
                <w:rFonts w:hint="eastAsia"/>
              </w:rPr>
              <w:t>入学人数</w:t>
            </w:r>
          </w:p>
        </w:tc>
        <w:tc>
          <w:tcPr>
            <w:tcW w:w="4368" w:type="dxa"/>
            <w:gridSpan w:val="3"/>
          </w:tcPr>
          <w:p w:rsidR="00000000" w:rsidRDefault="00000000">
            <w:pPr>
              <w:spacing w:line="400" w:lineRule="exact"/>
              <w:jc w:val="center"/>
              <w:rPr>
                <w:rFonts w:hint="eastAsia"/>
              </w:rPr>
            </w:pPr>
            <w:r>
              <w:rPr>
                <w:rFonts w:hint="eastAsia"/>
              </w:rPr>
              <w:t>辍学数</w:t>
            </w:r>
          </w:p>
        </w:tc>
        <w:tc>
          <w:tcPr>
            <w:tcW w:w="1456" w:type="dxa"/>
            <w:vMerge w:val="restart"/>
          </w:tcPr>
          <w:p w:rsidR="00000000" w:rsidRDefault="00000000">
            <w:pPr>
              <w:spacing w:line="400" w:lineRule="exact"/>
              <w:jc w:val="center"/>
              <w:rPr>
                <w:rFonts w:hint="eastAsia"/>
              </w:rPr>
            </w:pPr>
            <w:r>
              <w:rPr>
                <w:rFonts w:hint="eastAsia"/>
              </w:rPr>
              <w:t>总辍学率</w:t>
            </w:r>
          </w:p>
          <w:p w:rsidR="00000000" w:rsidRDefault="00000000">
            <w:pPr>
              <w:spacing w:line="400" w:lineRule="exact"/>
              <w:jc w:val="center"/>
              <w:rPr>
                <w:rFonts w:hint="eastAsia"/>
              </w:rPr>
            </w:pPr>
            <w:r>
              <w:rPr>
                <w:rFonts w:hint="eastAsia"/>
              </w:rPr>
              <w:t>（</w:t>
            </w:r>
            <w:r>
              <w:rPr>
                <w:rFonts w:hint="eastAsia"/>
              </w:rPr>
              <w:t>%</w:t>
            </w:r>
            <w:r>
              <w:rPr>
                <w:rFonts w:hint="eastAsia"/>
              </w:rPr>
              <w:t>）</w:t>
            </w:r>
          </w:p>
        </w:tc>
        <w:tc>
          <w:tcPr>
            <w:tcW w:w="1456" w:type="dxa"/>
            <w:vMerge w:val="restart"/>
          </w:tcPr>
          <w:p w:rsidR="00000000" w:rsidRDefault="00000000">
            <w:pPr>
              <w:spacing w:line="400" w:lineRule="exact"/>
              <w:jc w:val="center"/>
              <w:rPr>
                <w:rFonts w:hint="eastAsia"/>
              </w:rPr>
            </w:pPr>
            <w:r>
              <w:rPr>
                <w:rFonts w:hint="eastAsia"/>
              </w:rPr>
              <w:t>女生辍学率（</w:t>
            </w:r>
            <w:r>
              <w:rPr>
                <w:rFonts w:hint="eastAsia"/>
              </w:rPr>
              <w:t>%</w:t>
            </w:r>
            <w:r>
              <w:rPr>
                <w:rFonts w:hint="eastAsia"/>
              </w:rPr>
              <w:t>）</w:t>
            </w:r>
          </w:p>
        </w:tc>
      </w:tr>
      <w:tr w:rsidR="00000000">
        <w:tblPrEx>
          <w:tblCellMar>
            <w:top w:w="0" w:type="dxa"/>
            <w:bottom w:w="0" w:type="dxa"/>
          </w:tblCellMar>
        </w:tblPrEx>
        <w:trPr>
          <w:cantSplit/>
        </w:trPr>
        <w:tc>
          <w:tcPr>
            <w:tcW w:w="941" w:type="dxa"/>
            <w:vMerge/>
          </w:tcPr>
          <w:p w:rsidR="00000000" w:rsidRDefault="00000000">
            <w:pPr>
              <w:spacing w:line="400" w:lineRule="exact"/>
              <w:rPr>
                <w:rFonts w:hint="eastAsia"/>
              </w:rPr>
            </w:pPr>
          </w:p>
        </w:tc>
        <w:tc>
          <w:tcPr>
            <w:tcW w:w="1455" w:type="dxa"/>
            <w:vMerge/>
          </w:tcPr>
          <w:p w:rsidR="00000000" w:rsidRDefault="00000000">
            <w:pPr>
              <w:spacing w:line="400" w:lineRule="exact"/>
              <w:rPr>
                <w:rFonts w:hint="eastAsia"/>
              </w:rPr>
            </w:pPr>
          </w:p>
        </w:tc>
        <w:tc>
          <w:tcPr>
            <w:tcW w:w="1456" w:type="dxa"/>
          </w:tcPr>
          <w:p w:rsidR="00000000" w:rsidRDefault="00000000">
            <w:pPr>
              <w:spacing w:line="400" w:lineRule="exact"/>
              <w:jc w:val="center"/>
              <w:rPr>
                <w:rFonts w:hint="eastAsia"/>
              </w:rPr>
            </w:pPr>
            <w:r>
              <w:rPr>
                <w:rFonts w:hint="eastAsia"/>
              </w:rPr>
              <w:t>男</w:t>
            </w:r>
          </w:p>
        </w:tc>
        <w:tc>
          <w:tcPr>
            <w:tcW w:w="1456" w:type="dxa"/>
          </w:tcPr>
          <w:p w:rsidR="00000000" w:rsidRDefault="00000000">
            <w:pPr>
              <w:spacing w:line="400" w:lineRule="exact"/>
              <w:jc w:val="center"/>
              <w:rPr>
                <w:rFonts w:hint="eastAsia"/>
              </w:rPr>
            </w:pPr>
            <w:r>
              <w:rPr>
                <w:rFonts w:hint="eastAsia"/>
              </w:rPr>
              <w:t>女</w:t>
            </w:r>
          </w:p>
        </w:tc>
        <w:tc>
          <w:tcPr>
            <w:tcW w:w="1456" w:type="dxa"/>
          </w:tcPr>
          <w:p w:rsidR="00000000" w:rsidRDefault="00000000">
            <w:pPr>
              <w:spacing w:line="400" w:lineRule="exact"/>
              <w:jc w:val="center"/>
              <w:rPr>
                <w:rFonts w:hint="eastAsia"/>
              </w:rPr>
            </w:pPr>
            <w:r>
              <w:rPr>
                <w:rFonts w:hint="eastAsia"/>
              </w:rPr>
              <w:t>合计</w:t>
            </w:r>
          </w:p>
        </w:tc>
        <w:tc>
          <w:tcPr>
            <w:tcW w:w="1456" w:type="dxa"/>
            <w:vMerge/>
          </w:tcPr>
          <w:p w:rsidR="00000000" w:rsidRDefault="00000000">
            <w:pPr>
              <w:spacing w:line="400" w:lineRule="exact"/>
              <w:rPr>
                <w:rFonts w:hint="eastAsia"/>
              </w:rPr>
            </w:pPr>
          </w:p>
        </w:tc>
        <w:tc>
          <w:tcPr>
            <w:tcW w:w="1456" w:type="dxa"/>
            <w:vMerge/>
          </w:tcPr>
          <w:p w:rsidR="00000000" w:rsidRDefault="00000000">
            <w:pPr>
              <w:spacing w:line="400" w:lineRule="exact"/>
              <w:rPr>
                <w:rFonts w:hint="eastAsia"/>
              </w:rPr>
            </w:pPr>
          </w:p>
        </w:tc>
      </w:tr>
      <w:tr w:rsidR="00000000">
        <w:tblPrEx>
          <w:tblCellMar>
            <w:top w:w="0" w:type="dxa"/>
            <w:bottom w:w="0" w:type="dxa"/>
          </w:tblCellMar>
        </w:tblPrEx>
        <w:tc>
          <w:tcPr>
            <w:tcW w:w="941" w:type="dxa"/>
          </w:tcPr>
          <w:p w:rsidR="00000000" w:rsidRDefault="00000000">
            <w:pPr>
              <w:spacing w:line="400" w:lineRule="exact"/>
              <w:jc w:val="center"/>
              <w:rPr>
                <w:rFonts w:hint="eastAsia"/>
              </w:rPr>
            </w:pPr>
            <w:r>
              <w:rPr>
                <w:rFonts w:hint="eastAsia"/>
              </w:rPr>
              <w:t>1997</w:t>
            </w:r>
            <w:r>
              <w:rPr>
                <w:rFonts w:hint="eastAsia"/>
              </w:rPr>
              <w:t>年</w:t>
            </w:r>
          </w:p>
          <w:p w:rsidR="00000000" w:rsidRDefault="00000000">
            <w:pPr>
              <w:spacing w:line="400" w:lineRule="exact"/>
              <w:jc w:val="center"/>
              <w:rPr>
                <w:rFonts w:hint="eastAsia"/>
              </w:rPr>
            </w:pPr>
            <w:r>
              <w:rPr>
                <w:rFonts w:hint="eastAsia"/>
              </w:rPr>
              <w:t>1998</w:t>
            </w:r>
            <w:r>
              <w:rPr>
                <w:rFonts w:hint="eastAsia"/>
              </w:rPr>
              <w:t>年</w:t>
            </w:r>
          </w:p>
          <w:p w:rsidR="00000000" w:rsidRDefault="00000000">
            <w:pPr>
              <w:spacing w:line="400" w:lineRule="exact"/>
              <w:jc w:val="center"/>
              <w:rPr>
                <w:rFonts w:hint="eastAsia"/>
              </w:rPr>
            </w:pPr>
            <w:r>
              <w:rPr>
                <w:rFonts w:hint="eastAsia"/>
              </w:rPr>
              <w:t>1999</w:t>
            </w:r>
            <w:r>
              <w:rPr>
                <w:rFonts w:hint="eastAsia"/>
              </w:rPr>
              <w:t>年</w:t>
            </w:r>
          </w:p>
        </w:tc>
        <w:tc>
          <w:tcPr>
            <w:tcW w:w="1455" w:type="dxa"/>
          </w:tcPr>
          <w:p w:rsidR="00000000" w:rsidRDefault="00000000">
            <w:pPr>
              <w:spacing w:line="400" w:lineRule="exact"/>
              <w:jc w:val="center"/>
              <w:rPr>
                <w:rFonts w:hint="eastAsia"/>
              </w:rPr>
            </w:pPr>
            <w:r>
              <w:rPr>
                <w:rFonts w:hint="eastAsia"/>
              </w:rPr>
              <w:t>452 218</w:t>
            </w:r>
          </w:p>
          <w:p w:rsidR="00000000" w:rsidRDefault="00000000">
            <w:pPr>
              <w:spacing w:line="400" w:lineRule="exact"/>
              <w:jc w:val="center"/>
              <w:rPr>
                <w:rFonts w:hint="eastAsia"/>
              </w:rPr>
            </w:pPr>
            <w:r>
              <w:rPr>
                <w:rFonts w:hint="eastAsia"/>
              </w:rPr>
              <w:t>452 324</w:t>
            </w:r>
          </w:p>
          <w:p w:rsidR="00000000" w:rsidRDefault="00000000">
            <w:pPr>
              <w:spacing w:line="400" w:lineRule="exact"/>
              <w:jc w:val="center"/>
              <w:rPr>
                <w:rFonts w:hint="eastAsia"/>
              </w:rPr>
            </w:pPr>
            <w:r>
              <w:rPr>
                <w:rFonts w:hint="eastAsia"/>
              </w:rPr>
              <w:t>454 907</w:t>
            </w:r>
          </w:p>
        </w:tc>
        <w:tc>
          <w:tcPr>
            <w:tcW w:w="1456" w:type="dxa"/>
          </w:tcPr>
          <w:p w:rsidR="00000000" w:rsidRDefault="00000000">
            <w:pPr>
              <w:spacing w:line="400" w:lineRule="exact"/>
              <w:jc w:val="center"/>
              <w:rPr>
                <w:rFonts w:hint="eastAsia"/>
              </w:rPr>
            </w:pPr>
            <w:r>
              <w:rPr>
                <w:rFonts w:hint="eastAsia"/>
              </w:rPr>
              <w:t>1085</w:t>
            </w:r>
          </w:p>
          <w:p w:rsidR="00000000" w:rsidRDefault="00000000">
            <w:pPr>
              <w:spacing w:line="400" w:lineRule="exact"/>
              <w:jc w:val="center"/>
              <w:rPr>
                <w:rFonts w:hint="eastAsia"/>
              </w:rPr>
            </w:pPr>
            <w:r>
              <w:rPr>
                <w:rFonts w:hint="eastAsia"/>
              </w:rPr>
              <w:t>879</w:t>
            </w:r>
          </w:p>
          <w:p w:rsidR="00000000" w:rsidRDefault="00000000">
            <w:pPr>
              <w:spacing w:line="400" w:lineRule="exact"/>
              <w:jc w:val="center"/>
              <w:rPr>
                <w:rFonts w:hint="eastAsia"/>
              </w:rPr>
            </w:pPr>
            <w:r>
              <w:rPr>
                <w:rFonts w:hint="eastAsia"/>
              </w:rPr>
              <w:t>690</w:t>
            </w:r>
          </w:p>
        </w:tc>
        <w:tc>
          <w:tcPr>
            <w:tcW w:w="1456" w:type="dxa"/>
          </w:tcPr>
          <w:p w:rsidR="00000000" w:rsidRDefault="00000000">
            <w:pPr>
              <w:pStyle w:val="PlainText1"/>
              <w:spacing w:line="400" w:lineRule="exact"/>
              <w:jc w:val="center"/>
              <w:rPr>
                <w:rFonts w:ascii="Times New Roman" w:hint="eastAsia"/>
              </w:rPr>
            </w:pPr>
            <w:r>
              <w:rPr>
                <w:rFonts w:ascii="Times New Roman" w:hint="eastAsia"/>
              </w:rPr>
              <w:t>861</w:t>
            </w:r>
          </w:p>
          <w:p w:rsidR="00000000" w:rsidRDefault="00000000">
            <w:pPr>
              <w:spacing w:line="400" w:lineRule="exact"/>
              <w:jc w:val="center"/>
              <w:rPr>
                <w:rFonts w:hint="eastAsia"/>
              </w:rPr>
            </w:pPr>
            <w:r>
              <w:rPr>
                <w:rFonts w:hint="eastAsia"/>
              </w:rPr>
              <w:t>704</w:t>
            </w:r>
          </w:p>
          <w:p w:rsidR="00000000" w:rsidRDefault="00000000">
            <w:pPr>
              <w:spacing w:line="400" w:lineRule="exact"/>
              <w:jc w:val="center"/>
              <w:rPr>
                <w:rFonts w:hint="eastAsia"/>
              </w:rPr>
            </w:pPr>
            <w:r>
              <w:rPr>
                <w:rFonts w:hint="eastAsia"/>
              </w:rPr>
              <w:t>584</w:t>
            </w:r>
          </w:p>
        </w:tc>
        <w:tc>
          <w:tcPr>
            <w:tcW w:w="1456" w:type="dxa"/>
          </w:tcPr>
          <w:p w:rsidR="00000000" w:rsidRDefault="00000000">
            <w:pPr>
              <w:spacing w:line="400" w:lineRule="exact"/>
              <w:jc w:val="center"/>
              <w:rPr>
                <w:rFonts w:hint="eastAsia"/>
              </w:rPr>
            </w:pPr>
            <w:r>
              <w:rPr>
                <w:rFonts w:hint="eastAsia"/>
              </w:rPr>
              <w:t>1946</w:t>
            </w:r>
          </w:p>
          <w:p w:rsidR="00000000" w:rsidRDefault="00000000">
            <w:pPr>
              <w:spacing w:line="400" w:lineRule="exact"/>
              <w:jc w:val="center"/>
              <w:rPr>
                <w:rFonts w:hint="eastAsia"/>
              </w:rPr>
            </w:pPr>
            <w:r>
              <w:rPr>
                <w:rFonts w:hint="eastAsia"/>
              </w:rPr>
              <w:t>1583</w:t>
            </w:r>
          </w:p>
          <w:p w:rsidR="00000000" w:rsidRDefault="00000000">
            <w:pPr>
              <w:spacing w:line="400" w:lineRule="exact"/>
              <w:jc w:val="center"/>
              <w:rPr>
                <w:rFonts w:hint="eastAsia"/>
              </w:rPr>
            </w:pPr>
            <w:r>
              <w:rPr>
                <w:rFonts w:hint="eastAsia"/>
              </w:rPr>
              <w:t>1274</w:t>
            </w:r>
          </w:p>
        </w:tc>
        <w:tc>
          <w:tcPr>
            <w:tcW w:w="1456" w:type="dxa"/>
          </w:tcPr>
          <w:p w:rsidR="00000000" w:rsidRDefault="00000000">
            <w:pPr>
              <w:spacing w:line="400" w:lineRule="exact"/>
              <w:jc w:val="center"/>
            </w:pPr>
            <w:r>
              <w:rPr>
                <w:rFonts w:hint="eastAsia"/>
              </w:rPr>
              <w:t>0</w:t>
            </w:r>
            <w:r>
              <w:t>.4</w:t>
            </w:r>
          </w:p>
          <w:p w:rsidR="00000000" w:rsidRDefault="00000000">
            <w:pPr>
              <w:spacing w:line="400" w:lineRule="exact"/>
              <w:jc w:val="center"/>
            </w:pPr>
            <w:r>
              <w:t>0.3</w:t>
            </w:r>
          </w:p>
          <w:p w:rsidR="00000000" w:rsidRDefault="00000000">
            <w:pPr>
              <w:spacing w:line="400" w:lineRule="exact"/>
              <w:jc w:val="center"/>
            </w:pPr>
            <w:r>
              <w:t>0.3</w:t>
            </w:r>
          </w:p>
        </w:tc>
        <w:tc>
          <w:tcPr>
            <w:tcW w:w="1456" w:type="dxa"/>
          </w:tcPr>
          <w:p w:rsidR="00000000" w:rsidRDefault="00000000">
            <w:pPr>
              <w:spacing w:line="400" w:lineRule="exact"/>
              <w:jc w:val="center"/>
            </w:pPr>
            <w:r>
              <w:t>44.3</w:t>
            </w:r>
          </w:p>
          <w:p w:rsidR="00000000" w:rsidRDefault="00000000">
            <w:pPr>
              <w:spacing w:line="400" w:lineRule="exact"/>
              <w:jc w:val="center"/>
            </w:pPr>
            <w:r>
              <w:t>44.5</w:t>
            </w:r>
          </w:p>
          <w:p w:rsidR="00000000" w:rsidRDefault="00000000">
            <w:pPr>
              <w:spacing w:line="400" w:lineRule="exact"/>
              <w:jc w:val="center"/>
            </w:pPr>
            <w:r>
              <w:t>45.8</w:t>
            </w:r>
          </w:p>
        </w:tc>
      </w:tr>
    </w:tbl>
    <w:p w:rsidR="00000000" w:rsidRDefault="00000000">
      <w:pPr>
        <w:pStyle w:val="PlainText1"/>
        <w:spacing w:before="240" w:after="240" w:line="400" w:lineRule="exact"/>
        <w:rPr>
          <w:rFonts w:ascii="Times New Roman" w:eastAsia="KaiTi_GB2312" w:hint="eastAsia"/>
          <w:b/>
          <w:bCs/>
        </w:rPr>
      </w:pPr>
      <w:r>
        <w:rPr>
          <w:rFonts w:ascii="Times New Roman" w:eastAsia="KaiTi_GB2312" w:hint="eastAsia"/>
          <w:b/>
          <w:bCs/>
        </w:rPr>
        <w:t>义务教育</w:t>
      </w:r>
    </w:p>
    <w:p w:rsidR="00000000" w:rsidRDefault="00000000">
      <w:pPr>
        <w:spacing w:after="240" w:line="400" w:lineRule="exact"/>
        <w:ind w:firstLine="425"/>
        <w:rPr>
          <w:rFonts w:hint="eastAsia"/>
        </w:rPr>
      </w:pPr>
      <w:r>
        <w:t>6.7</w:t>
      </w:r>
      <w:r>
        <w:rPr>
          <w:rFonts w:hint="eastAsia"/>
        </w:rPr>
        <w:t xml:space="preserve">  </w:t>
      </w:r>
      <w:r>
        <w:rPr>
          <w:rFonts w:hint="eastAsia"/>
        </w:rPr>
        <w:t>尽管新加坡目前并未实行义务教育，但中小学两级的教育已几乎达到普及程度。</w:t>
      </w:r>
    </w:p>
    <w:p w:rsidR="00000000" w:rsidRDefault="00000000">
      <w:pPr>
        <w:spacing w:after="240" w:line="400" w:lineRule="exact"/>
        <w:ind w:firstLine="425"/>
        <w:rPr>
          <w:rFonts w:hint="eastAsia"/>
        </w:rPr>
      </w:pPr>
      <w:r>
        <w:rPr>
          <w:rFonts w:hint="eastAsia"/>
        </w:rPr>
        <w:t>6</w:t>
      </w:r>
      <w:r>
        <w:t xml:space="preserve">.8  </w:t>
      </w:r>
      <w:r>
        <w:rPr>
          <w:rFonts w:hint="eastAsia"/>
        </w:rPr>
        <w:t>尽管如此，政府仍致力于确保每名儿童在教育方面都获得公平的起步优势，以便最大限度地发展他（或她）的潜力。新加坡义务教育委员会由负责教育的高级国务部长</w:t>
      </w:r>
      <w:r>
        <w:t>Aline Wong</w:t>
      </w:r>
      <w:r>
        <w:rPr>
          <w:rFonts w:hint="eastAsia"/>
        </w:rPr>
        <w:t>博士担任主席，它成立于</w:t>
      </w:r>
      <w:r>
        <w:rPr>
          <w:rFonts w:hint="eastAsia"/>
        </w:rPr>
        <w:t>1999</w:t>
      </w:r>
      <w:r>
        <w:rPr>
          <w:rFonts w:hint="eastAsia"/>
        </w:rPr>
        <w:t>年</w:t>
      </w:r>
      <w:r>
        <w:rPr>
          <w:rFonts w:hint="eastAsia"/>
        </w:rPr>
        <w:t>12</w:t>
      </w:r>
      <w:r>
        <w:rPr>
          <w:rFonts w:hint="eastAsia"/>
        </w:rPr>
        <w:t>月，其目的是征求社区领导人、有关团体和公众对义务教育必要性的看法。</w:t>
      </w:r>
      <w:r>
        <w:rPr>
          <w:rFonts w:hint="eastAsia"/>
        </w:rPr>
        <w:t>2000</w:t>
      </w:r>
      <w:r>
        <w:rPr>
          <w:rFonts w:hint="eastAsia"/>
        </w:rPr>
        <w:t>年</w:t>
      </w:r>
      <w:r>
        <w:rPr>
          <w:rFonts w:hint="eastAsia"/>
        </w:rPr>
        <w:t>10</w:t>
      </w:r>
      <w:r>
        <w:rPr>
          <w:rFonts w:hint="eastAsia"/>
        </w:rPr>
        <w:t>月</w:t>
      </w:r>
      <w:r>
        <w:rPr>
          <w:rFonts w:hint="eastAsia"/>
        </w:rPr>
        <w:t>9</w:t>
      </w:r>
      <w:r>
        <w:rPr>
          <w:rFonts w:hint="eastAsia"/>
        </w:rPr>
        <w:t>日，新加坡议会通过了《义务教育法案》，将国立学校的</w:t>
      </w:r>
      <w:r>
        <w:rPr>
          <w:rFonts w:hint="eastAsia"/>
        </w:rPr>
        <w:t>6</w:t>
      </w:r>
      <w:r>
        <w:rPr>
          <w:rFonts w:hint="eastAsia"/>
        </w:rPr>
        <w:t>年小学教育规定为义务教育。该法案将对自</w:t>
      </w:r>
      <w:r>
        <w:rPr>
          <w:rFonts w:hint="eastAsia"/>
        </w:rPr>
        <w:t>2003</w:t>
      </w:r>
      <w:r>
        <w:rPr>
          <w:rFonts w:hint="eastAsia"/>
        </w:rPr>
        <w:t>年</w:t>
      </w:r>
      <w:r>
        <w:rPr>
          <w:rFonts w:hint="eastAsia"/>
        </w:rPr>
        <w:t>1</w:t>
      </w:r>
      <w:r>
        <w:rPr>
          <w:rFonts w:hint="eastAsia"/>
        </w:rPr>
        <w:t>月起进入小学一年级的学龄儿童生效。</w:t>
      </w:r>
    </w:p>
    <w:p w:rsidR="00000000" w:rsidRDefault="00000000">
      <w:pPr>
        <w:spacing w:after="240" w:line="400" w:lineRule="exact"/>
        <w:ind w:firstLine="425"/>
        <w:rPr>
          <w:rFonts w:hint="eastAsia"/>
        </w:rPr>
      </w:pPr>
      <w:r>
        <w:rPr>
          <w:rFonts w:hint="eastAsia"/>
        </w:rPr>
        <w:t>6</w:t>
      </w:r>
      <w:r>
        <w:t xml:space="preserve">.9  </w:t>
      </w:r>
      <w:r>
        <w:rPr>
          <w:rFonts w:hint="eastAsia"/>
        </w:rPr>
        <w:t>小学义务教育界定为国立学校为居住在新加坡的新加坡公民提供教育。自</w:t>
      </w:r>
      <w:r>
        <w:rPr>
          <w:rFonts w:hint="eastAsia"/>
        </w:rPr>
        <w:t>2003</w:t>
      </w:r>
      <w:r>
        <w:rPr>
          <w:rFonts w:hint="eastAsia"/>
        </w:rPr>
        <w:t>年起，如父母不能将子女送往此类学校报名上一年级，将对他们做劝说工作。将竭尽全力做劝说和调解工作，以确保他们将子女送到学校上学。如果这些努力不能奏效，作为最后一着，将对这类家长实施法律制裁。</w:t>
      </w:r>
    </w:p>
    <w:p w:rsidR="00000000" w:rsidRDefault="00000000">
      <w:pPr>
        <w:spacing w:after="240" w:line="400" w:lineRule="exact"/>
        <w:ind w:firstLine="425"/>
        <w:rPr>
          <w:rFonts w:hint="eastAsia"/>
        </w:rPr>
      </w:pPr>
      <w:r>
        <w:rPr>
          <w:rFonts w:hint="eastAsia"/>
        </w:rPr>
        <w:t>6</w:t>
      </w:r>
      <w:r>
        <w:t xml:space="preserve">.10  </w:t>
      </w:r>
      <w:r>
        <w:rPr>
          <w:rFonts w:hint="eastAsia"/>
        </w:rPr>
        <w:t>不过，对于上学接受宗教教育的下述四类小学生，将不实行义务教育：“</w:t>
      </w:r>
      <w:r>
        <w:t>medrasahs</w:t>
      </w:r>
      <w:r>
        <w:rPr>
          <w:rFonts w:hint="eastAsia"/>
        </w:rPr>
        <w:t>”（穆斯林）、</w:t>
      </w:r>
      <w:r>
        <w:t>San Yu</w:t>
      </w:r>
      <w:r>
        <w:rPr>
          <w:rFonts w:hint="eastAsia"/>
        </w:rPr>
        <w:t>教会学校（基督徒）和接受家教的儿童，以及具有特别需要的儿童，他们可以上特殊教育学校，这些学校由志愿福利组织经管，并得到政府和全国社会服务理事会的帮助。所涉学生数不多。</w:t>
      </w:r>
    </w:p>
    <w:p w:rsidR="00000000" w:rsidRDefault="00000000">
      <w:pPr>
        <w:spacing w:after="240" w:line="400" w:lineRule="exact"/>
        <w:ind w:firstLine="425"/>
        <w:rPr>
          <w:rFonts w:ascii="SimHei" w:eastAsia="SimHei" w:hint="eastAsia"/>
          <w:sz w:val="24"/>
        </w:rPr>
      </w:pPr>
      <w:r>
        <w:rPr>
          <w:rFonts w:eastAsia="SimHei" w:hint="eastAsia"/>
          <w:sz w:val="24"/>
        </w:rPr>
        <w:t>7</w:t>
      </w:r>
      <w:r>
        <w:rPr>
          <w:rFonts w:ascii="SimHei" w:eastAsia="SimHei" w:hint="eastAsia"/>
          <w:sz w:val="24"/>
        </w:rPr>
        <w:t xml:space="preserve">  第</w:t>
      </w:r>
      <w:r>
        <w:rPr>
          <w:rFonts w:ascii="SimHei" w:eastAsia="SimHei" w:hint="eastAsia"/>
          <w:b/>
          <w:bCs/>
          <w:sz w:val="24"/>
        </w:rPr>
        <w:t>11</w:t>
      </w:r>
      <w:r>
        <w:rPr>
          <w:rFonts w:ascii="SimHei" w:eastAsia="SimHei" w:hint="eastAsia"/>
          <w:sz w:val="24"/>
        </w:rPr>
        <w:t>条–享有就业和包括儿童保育在内的辅助性社会服务的权利</w:t>
      </w:r>
    </w:p>
    <w:p w:rsidR="00000000" w:rsidRDefault="00000000">
      <w:pPr>
        <w:spacing w:after="240" w:line="380" w:lineRule="exact"/>
        <w:ind w:firstLine="425"/>
        <w:rPr>
          <w:rFonts w:hint="eastAsia"/>
        </w:rPr>
      </w:pPr>
      <w:r>
        <w:rPr>
          <w:rFonts w:hint="eastAsia"/>
        </w:rPr>
        <w:t>7</w:t>
      </w:r>
      <w:r>
        <w:t>.1</w:t>
      </w:r>
      <w:r>
        <w:rPr>
          <w:rFonts w:hint="eastAsia"/>
        </w:rPr>
        <w:t xml:space="preserve">  </w:t>
      </w:r>
      <w:r>
        <w:rPr>
          <w:rFonts w:hint="eastAsia"/>
        </w:rPr>
        <w:t>女性劳动力参加率继续提高，从</w:t>
      </w:r>
      <w:r>
        <w:rPr>
          <w:rFonts w:hint="eastAsia"/>
        </w:rPr>
        <w:t>1998</w:t>
      </w:r>
      <w:r>
        <w:rPr>
          <w:rFonts w:hint="eastAsia"/>
        </w:rPr>
        <w:t>年的</w:t>
      </w:r>
      <w:r>
        <w:rPr>
          <w:rFonts w:hint="eastAsia"/>
        </w:rPr>
        <w:t>51</w:t>
      </w:r>
      <w:r>
        <w:t>.3%</w:t>
      </w:r>
      <w:r>
        <w:rPr>
          <w:rFonts w:hint="eastAsia"/>
        </w:rPr>
        <w:t>上升至</w:t>
      </w:r>
      <w:r>
        <w:rPr>
          <w:rFonts w:hint="eastAsia"/>
        </w:rPr>
        <w:t>1999</w:t>
      </w:r>
      <w:r>
        <w:rPr>
          <w:rFonts w:hint="eastAsia"/>
        </w:rPr>
        <w:t>年的</w:t>
      </w:r>
      <w:r>
        <w:rPr>
          <w:rFonts w:hint="eastAsia"/>
        </w:rPr>
        <w:t>52</w:t>
      </w:r>
      <w:r>
        <w:t>.7</w:t>
      </w:r>
      <w:r>
        <w:rPr>
          <w:rFonts w:hint="eastAsia"/>
        </w:rPr>
        <w:t>%</w:t>
      </w:r>
      <w:r>
        <w:rPr>
          <w:rFonts w:hint="eastAsia"/>
        </w:rPr>
        <w:t>。我国受过较好教育的妇女在经济中的作用日见明显。</w:t>
      </w:r>
      <w:r>
        <w:rPr>
          <w:rFonts w:hint="eastAsia"/>
        </w:rPr>
        <w:t>1999</w:t>
      </w:r>
      <w:r>
        <w:rPr>
          <w:rFonts w:hint="eastAsia"/>
        </w:rPr>
        <w:t>年，高学历妇女（即高中后、获毕业文凭和学位的妇女）增加到年满</w:t>
      </w:r>
      <w:r>
        <w:rPr>
          <w:rFonts w:hint="eastAsia"/>
        </w:rPr>
        <w:t>15</w:t>
      </w:r>
      <w:r>
        <w:rPr>
          <w:rFonts w:hint="eastAsia"/>
        </w:rPr>
        <w:t>岁及</w:t>
      </w:r>
      <w:r>
        <w:rPr>
          <w:rFonts w:hint="eastAsia"/>
        </w:rPr>
        <w:t>15</w:t>
      </w:r>
      <w:r>
        <w:rPr>
          <w:rFonts w:hint="eastAsia"/>
        </w:rPr>
        <w:t>岁以上年龄参加经济活动总人数的</w:t>
      </w:r>
      <w:r>
        <w:t>14.1%</w:t>
      </w:r>
      <w:r>
        <w:rPr>
          <w:rFonts w:hint="eastAsia"/>
        </w:rPr>
        <w:t>。</w:t>
      </w:r>
      <w:r>
        <w:rPr>
          <w:rFonts w:hint="eastAsia"/>
        </w:rPr>
        <w:t>1997</w:t>
      </w:r>
      <w:r>
        <w:rPr>
          <w:rFonts w:hint="eastAsia"/>
        </w:rPr>
        <w:t>年这个比例是</w:t>
      </w:r>
      <w:r>
        <w:rPr>
          <w:rFonts w:hint="eastAsia"/>
        </w:rPr>
        <w:t>12</w:t>
      </w:r>
      <w:r>
        <w:t>.7%</w:t>
      </w:r>
      <w:r>
        <w:rPr>
          <w:rFonts w:hint="eastAsia"/>
        </w:rPr>
        <w:t>。不仅就业妇女的人数增加了，而且在历来为男子天地的领域，也有更多的妇女获得较高的报酬。</w:t>
      </w:r>
      <w:r>
        <w:rPr>
          <w:rFonts w:hint="eastAsia"/>
        </w:rPr>
        <w:t>1994</w:t>
      </w:r>
      <w:r>
        <w:rPr>
          <w:rFonts w:hint="eastAsia"/>
        </w:rPr>
        <w:t>年，只有</w:t>
      </w:r>
      <w:r>
        <w:rPr>
          <w:rFonts w:hint="eastAsia"/>
        </w:rPr>
        <w:t>18%</w:t>
      </w:r>
      <w:r>
        <w:rPr>
          <w:rFonts w:hint="eastAsia"/>
        </w:rPr>
        <w:t>即</w:t>
      </w:r>
      <w:r>
        <w:rPr>
          <w:rFonts w:hint="eastAsia"/>
        </w:rPr>
        <w:t>113 400</w:t>
      </w:r>
      <w:r>
        <w:rPr>
          <w:rFonts w:hint="eastAsia"/>
        </w:rPr>
        <w:t>名工作妇女每月薪资超</w:t>
      </w:r>
      <w:r>
        <w:rPr>
          <w:rFonts w:hint="eastAsia"/>
        </w:rPr>
        <w:t>2 000</w:t>
      </w:r>
      <w:r>
        <w:rPr>
          <w:rFonts w:hint="eastAsia"/>
        </w:rPr>
        <w:t>新元。</w:t>
      </w:r>
      <w:r>
        <w:rPr>
          <w:rStyle w:val="FootnoteReference"/>
        </w:rPr>
        <w:footnoteReference w:customMarkFollows="1" w:id="15"/>
        <w:t>12</w:t>
      </w:r>
      <w:r>
        <w:rPr>
          <w:rFonts w:hint="eastAsia"/>
        </w:rPr>
        <w:t>5</w:t>
      </w:r>
      <w:r>
        <w:rPr>
          <w:rFonts w:hint="eastAsia"/>
        </w:rPr>
        <w:t>年之内，这个人数增加了</w:t>
      </w:r>
      <w:r>
        <w:rPr>
          <w:rFonts w:hint="eastAsia"/>
        </w:rPr>
        <w:t>146%</w:t>
      </w:r>
      <w:r>
        <w:rPr>
          <w:rFonts w:hint="eastAsia"/>
        </w:rPr>
        <w:t>，达到</w:t>
      </w:r>
      <w:r>
        <w:rPr>
          <w:rFonts w:hint="eastAsia"/>
        </w:rPr>
        <w:t>278 900</w:t>
      </w:r>
      <w:r>
        <w:rPr>
          <w:rFonts w:hint="eastAsia"/>
        </w:rPr>
        <w:t>名工作妇女。</w:t>
      </w:r>
      <w:r>
        <w:rPr>
          <w:rStyle w:val="FootnoteReference"/>
        </w:rPr>
        <w:footnoteReference w:customMarkFollows="1" w:id="16"/>
        <w:t>13</w:t>
      </w:r>
    </w:p>
    <w:p w:rsidR="00000000" w:rsidRDefault="00000000">
      <w:pPr>
        <w:spacing w:after="240" w:line="380" w:lineRule="exact"/>
        <w:ind w:firstLine="425"/>
        <w:rPr>
          <w:rFonts w:hint="eastAsia"/>
        </w:rPr>
      </w:pPr>
      <w:r>
        <w:rPr>
          <w:rFonts w:hint="eastAsia"/>
        </w:rPr>
        <w:t>7</w:t>
      </w:r>
      <w:r>
        <w:t xml:space="preserve">.2  </w:t>
      </w:r>
      <w:r>
        <w:rPr>
          <w:rFonts w:hint="eastAsia"/>
        </w:rPr>
        <w:t>近年来，两性之间的工资差别一直在缓慢地缩小。</w:t>
      </w:r>
      <w:r>
        <w:rPr>
          <w:rFonts w:hint="eastAsia"/>
        </w:rPr>
        <w:t>1998</w:t>
      </w:r>
      <w:r>
        <w:rPr>
          <w:rFonts w:hint="eastAsia"/>
        </w:rPr>
        <w:t>年，女性平均月收入为男性的</w:t>
      </w:r>
      <w:r>
        <w:rPr>
          <w:rFonts w:hint="eastAsia"/>
        </w:rPr>
        <w:t>71</w:t>
      </w:r>
      <w:r>
        <w:t>.8%</w:t>
      </w:r>
      <w:r>
        <w:rPr>
          <w:rFonts w:hint="eastAsia"/>
        </w:rPr>
        <w:t>（男性</w:t>
      </w:r>
      <w:r>
        <w:rPr>
          <w:rFonts w:hint="eastAsia"/>
        </w:rPr>
        <w:t>3 141</w:t>
      </w:r>
      <w:r>
        <w:rPr>
          <w:rFonts w:hint="eastAsia"/>
        </w:rPr>
        <w:t>新元，女性</w:t>
      </w:r>
      <w:r>
        <w:rPr>
          <w:rFonts w:hint="eastAsia"/>
        </w:rPr>
        <w:t>2 256</w:t>
      </w:r>
      <w:r>
        <w:rPr>
          <w:rFonts w:hint="eastAsia"/>
        </w:rPr>
        <w:t>新元）</w:t>
      </w:r>
      <w:r>
        <w:rPr>
          <w:rStyle w:val="FootnoteReference"/>
        </w:rPr>
        <w:footnoteReference w:customMarkFollows="1" w:id="17"/>
        <w:t>14</w:t>
      </w:r>
      <w:r>
        <w:rPr>
          <w:rFonts w:hint="eastAsia"/>
        </w:rPr>
        <w:t>，而在</w:t>
      </w:r>
      <w:r>
        <w:rPr>
          <w:rFonts w:hint="eastAsia"/>
        </w:rPr>
        <w:t>1999</w:t>
      </w:r>
      <w:r>
        <w:rPr>
          <w:rFonts w:hint="eastAsia"/>
        </w:rPr>
        <w:t>年，这一数字为</w:t>
      </w:r>
      <w:r>
        <w:rPr>
          <w:rFonts w:hint="eastAsia"/>
        </w:rPr>
        <w:t>72</w:t>
      </w:r>
      <w:r>
        <w:t>.2%</w:t>
      </w:r>
      <w:r>
        <w:rPr>
          <w:rFonts w:hint="eastAsia"/>
        </w:rPr>
        <w:t>（</w:t>
      </w:r>
      <w:r>
        <w:rPr>
          <w:rFonts w:hint="eastAsia"/>
        </w:rPr>
        <w:t>2 327</w:t>
      </w:r>
      <w:r>
        <w:rPr>
          <w:rFonts w:hint="eastAsia"/>
        </w:rPr>
        <w:t>新元对</w:t>
      </w:r>
      <w:r>
        <w:rPr>
          <w:rFonts w:hint="eastAsia"/>
        </w:rPr>
        <w:t>3 222</w:t>
      </w:r>
      <w:r>
        <w:rPr>
          <w:rFonts w:hint="eastAsia"/>
        </w:rPr>
        <w:t>新元）。</w:t>
      </w:r>
    </w:p>
    <w:p w:rsidR="00000000" w:rsidRDefault="00000000">
      <w:pPr>
        <w:spacing w:after="240" w:line="400" w:lineRule="exact"/>
        <w:ind w:firstLine="425"/>
        <w:rPr>
          <w:rFonts w:hint="eastAsia"/>
        </w:rPr>
      </w:pPr>
      <w:r>
        <w:rPr>
          <w:rFonts w:hint="eastAsia"/>
        </w:rPr>
        <w:t>7</w:t>
      </w:r>
      <w:r>
        <w:t xml:space="preserve">.3  </w:t>
      </w:r>
      <w:r>
        <w:rPr>
          <w:rFonts w:hint="eastAsia"/>
        </w:rPr>
        <w:t>劳工组织关于“同酬”的第</w:t>
      </w:r>
      <w:r>
        <w:rPr>
          <w:rFonts w:hint="eastAsia"/>
        </w:rPr>
        <w:t>100</w:t>
      </w:r>
      <w:r>
        <w:rPr>
          <w:rFonts w:hint="eastAsia"/>
        </w:rPr>
        <w:t>号公约旨在确保男女职工工作价值相等薪资不受歧视。在新加坡，工作妇女享有很高的社会地位和丰厚的收入，不比男同事逊色。我们的做法强调薪资支付的依据是业绩和才能。因此，新加坡能够贯彻这项公约的原则和精神。</w:t>
      </w:r>
    </w:p>
    <w:p w:rsidR="00000000" w:rsidRDefault="00000000">
      <w:pPr>
        <w:spacing w:after="240" w:line="400" w:lineRule="exact"/>
        <w:ind w:firstLine="425"/>
        <w:rPr>
          <w:rFonts w:hint="eastAsia"/>
        </w:rPr>
      </w:pPr>
      <w:r>
        <w:rPr>
          <w:rFonts w:hint="eastAsia"/>
        </w:rPr>
        <w:t>7</w:t>
      </w:r>
      <w:r>
        <w:t xml:space="preserve">.4  </w:t>
      </w:r>
      <w:r>
        <w:rPr>
          <w:rFonts w:hint="eastAsia"/>
        </w:rPr>
        <w:t>新加坡认真对待它的国际义务。人力资源部将在与全国工会大会（工会大会）、新加坡全国雇主联合会（雇主联合会）和其他有关机构协商后，对劳工组织第</w:t>
      </w:r>
      <w:r>
        <w:rPr>
          <w:rFonts w:hint="eastAsia"/>
        </w:rPr>
        <w:t>100</w:t>
      </w:r>
      <w:r>
        <w:rPr>
          <w:rFonts w:hint="eastAsia"/>
        </w:rPr>
        <w:t>号公约规定的要求和后续行动进行透彻的研究，以期如无重大困难就批准该项公约。</w:t>
      </w:r>
    </w:p>
    <w:p w:rsidR="00000000" w:rsidRDefault="00000000">
      <w:pPr>
        <w:spacing w:after="240" w:line="400" w:lineRule="exact"/>
        <w:ind w:firstLine="425"/>
        <w:rPr>
          <w:rFonts w:hint="eastAsia"/>
        </w:rPr>
      </w:pPr>
      <w:r>
        <w:rPr>
          <w:rFonts w:hint="eastAsia"/>
        </w:rPr>
        <w:t>7</w:t>
      </w:r>
      <w:r>
        <w:t xml:space="preserve">.5  </w:t>
      </w:r>
      <w:r>
        <w:rPr>
          <w:rFonts w:hint="eastAsia"/>
        </w:rPr>
        <w:t>随着教育程度的提高，担任专业、行政、技术和管理职务的妇女的比例继续提高，从</w:t>
      </w:r>
      <w:r>
        <w:rPr>
          <w:rFonts w:hint="eastAsia"/>
        </w:rPr>
        <w:t>1997</w:t>
      </w:r>
      <w:r>
        <w:rPr>
          <w:rFonts w:hint="eastAsia"/>
        </w:rPr>
        <w:t>年的</w:t>
      </w:r>
      <w:r>
        <w:rPr>
          <w:rFonts w:hint="eastAsia"/>
        </w:rPr>
        <w:t>33</w:t>
      </w:r>
      <w:r>
        <w:t>.7%</w:t>
      </w:r>
      <w:r>
        <w:rPr>
          <w:rFonts w:hint="eastAsia"/>
        </w:rPr>
        <w:t>上升至</w:t>
      </w:r>
      <w:r>
        <w:rPr>
          <w:rFonts w:hint="eastAsia"/>
        </w:rPr>
        <w:t>1999</w:t>
      </w:r>
      <w:r>
        <w:rPr>
          <w:rFonts w:hint="eastAsia"/>
        </w:rPr>
        <w:t>年的</w:t>
      </w:r>
      <w:r>
        <w:rPr>
          <w:rFonts w:hint="eastAsia"/>
        </w:rPr>
        <w:t>35</w:t>
      </w:r>
      <w:r>
        <w:t>.5%</w:t>
      </w:r>
      <w:r>
        <w:rPr>
          <w:rFonts w:hint="eastAsia"/>
        </w:rPr>
        <w:t>。从事金融、房地产、租赁和商业活动的妇女的比例在</w:t>
      </w:r>
      <w:r>
        <w:rPr>
          <w:rFonts w:hint="eastAsia"/>
        </w:rPr>
        <w:t>1999</w:t>
      </w:r>
      <w:r>
        <w:rPr>
          <w:rFonts w:hint="eastAsia"/>
        </w:rPr>
        <w:t>年为</w:t>
      </w:r>
      <w:r>
        <w:rPr>
          <w:rFonts w:hint="eastAsia"/>
        </w:rPr>
        <w:t>48</w:t>
      </w:r>
      <w:r>
        <w:t>.7%</w:t>
      </w:r>
      <w:r>
        <w:rPr>
          <w:rFonts w:hint="eastAsia"/>
        </w:rPr>
        <w:t>。</w:t>
      </w:r>
      <w:r>
        <w:rPr>
          <w:rStyle w:val="FootnoteReference"/>
        </w:rPr>
        <w:footnoteReference w:customMarkFollows="1" w:id="18"/>
        <w:t>15</w:t>
      </w:r>
      <w:r>
        <w:rPr>
          <w:rFonts w:hint="eastAsia"/>
        </w:rPr>
        <w:t>1999</w:t>
      </w:r>
      <w:r>
        <w:rPr>
          <w:rFonts w:hint="eastAsia"/>
        </w:rPr>
        <w:t>年，我国有了第一位女警司和行政机构的第一位女常务秘书。中小企业联合会</w:t>
      </w:r>
      <w:r>
        <w:rPr>
          <w:rStyle w:val="FootnoteReference"/>
        </w:rPr>
        <w:footnoteReference w:customMarkFollows="1" w:id="19"/>
        <w:t>16</w:t>
      </w:r>
      <w:r>
        <w:rPr>
          <w:rFonts w:hint="eastAsia"/>
        </w:rPr>
        <w:t>拥有大约</w:t>
      </w:r>
      <w:r>
        <w:rPr>
          <w:rFonts w:hint="eastAsia"/>
        </w:rPr>
        <w:t>400</w:t>
      </w:r>
      <w:r>
        <w:rPr>
          <w:rFonts w:hint="eastAsia"/>
        </w:rPr>
        <w:t>名成员，选举产生了第一位女主席，自</w:t>
      </w:r>
      <w:r>
        <w:rPr>
          <w:rFonts w:hint="eastAsia"/>
        </w:rPr>
        <w:t>2000</w:t>
      </w:r>
      <w:r>
        <w:rPr>
          <w:rFonts w:hint="eastAsia"/>
        </w:rPr>
        <w:t>年</w:t>
      </w:r>
      <w:r>
        <w:rPr>
          <w:rFonts w:hint="eastAsia"/>
        </w:rPr>
        <w:t>11</w:t>
      </w:r>
      <w:r>
        <w:rPr>
          <w:rFonts w:hint="eastAsia"/>
        </w:rPr>
        <w:t>月起任期为两年。</w:t>
      </w:r>
    </w:p>
    <w:p w:rsidR="00000000" w:rsidRDefault="00000000">
      <w:pPr>
        <w:spacing w:after="240" w:line="400" w:lineRule="exact"/>
        <w:ind w:firstLine="425"/>
        <w:rPr>
          <w:rFonts w:hint="eastAsia"/>
        </w:rPr>
      </w:pPr>
      <w:r>
        <w:rPr>
          <w:rFonts w:hint="eastAsia"/>
        </w:rPr>
        <w:t>7</w:t>
      </w:r>
      <w:r>
        <w:t xml:space="preserve">.6  </w:t>
      </w:r>
      <w:r>
        <w:rPr>
          <w:rFonts w:hint="eastAsia"/>
        </w:rPr>
        <w:t>我国的做法不是为就业平等制定法律，而是为男女提供均等的机会和可能性以接受教育、培训和就业，这将更能实现提高妇女地位的目标。政府即人力资源部会同全国工会大会和新加坡雇主联合会采用一种倡导做法，劝阻雇主不在招聘广告中规定歧视标准。</w:t>
      </w:r>
      <w:r>
        <w:rPr>
          <w:rFonts w:hint="eastAsia"/>
        </w:rPr>
        <w:t>1999</w:t>
      </w:r>
      <w:r>
        <w:rPr>
          <w:rFonts w:hint="eastAsia"/>
        </w:rPr>
        <w:t>年</w:t>
      </w:r>
      <w:r>
        <w:rPr>
          <w:rFonts w:hint="eastAsia"/>
        </w:rPr>
        <w:t>3</w:t>
      </w:r>
      <w:r>
        <w:rPr>
          <w:rFonts w:hint="eastAsia"/>
        </w:rPr>
        <w:t>月，人力资源部、全国工会大会和新加坡全国雇主联合会制定和实施了一套三方指导原则，指导雇主如何刊登不加歧视的招聘广告。关于贯彻实施不歧视招聘广告的这些指导原则的工作非常有效。今天（截至</w:t>
      </w:r>
      <w:r>
        <w:rPr>
          <w:rFonts w:hint="eastAsia"/>
        </w:rPr>
        <w:t>2000</w:t>
      </w:r>
      <w:r>
        <w:rPr>
          <w:rFonts w:hint="eastAsia"/>
        </w:rPr>
        <w:t>年</w:t>
      </w:r>
      <w:r>
        <w:rPr>
          <w:rFonts w:hint="eastAsia"/>
        </w:rPr>
        <w:t>10</w:t>
      </w:r>
      <w:r>
        <w:rPr>
          <w:rFonts w:hint="eastAsia"/>
        </w:rPr>
        <w:t>月）不到</w:t>
      </w:r>
      <w:r>
        <w:rPr>
          <w:rFonts w:hint="eastAsia"/>
        </w:rPr>
        <w:t>1%</w:t>
      </w:r>
      <w:r>
        <w:rPr>
          <w:rFonts w:hint="eastAsia"/>
        </w:rPr>
        <w:t>的招聘广告规定了诸如性别、年龄和种族等歧视性标准。</w:t>
      </w:r>
      <w:r>
        <w:rPr>
          <w:rFonts w:hint="eastAsia"/>
        </w:rPr>
        <w:t>1999</w:t>
      </w:r>
      <w:r>
        <w:rPr>
          <w:rFonts w:hint="eastAsia"/>
        </w:rPr>
        <w:t>年</w:t>
      </w:r>
      <w:r>
        <w:rPr>
          <w:rFonts w:hint="eastAsia"/>
        </w:rPr>
        <w:t>1</w:t>
      </w:r>
      <w:r>
        <w:rPr>
          <w:rFonts w:hint="eastAsia"/>
        </w:rPr>
        <w:t>月，这一数字是</w:t>
      </w:r>
      <w:r>
        <w:rPr>
          <w:rFonts w:hint="eastAsia"/>
        </w:rPr>
        <w:t>32%</w:t>
      </w:r>
      <w:r>
        <w:rPr>
          <w:rFonts w:hint="eastAsia"/>
        </w:rPr>
        <w:t>，当时尚未执行指导原则。政府始终提醒雇主依据才能和资历而不是依据歧视性考虑因素选拔候选人。</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新加坡武装部队（武装部队）中的妇女</w:t>
      </w:r>
    </w:p>
    <w:p w:rsidR="00000000" w:rsidRDefault="00000000">
      <w:pPr>
        <w:spacing w:after="240" w:line="400" w:lineRule="exact"/>
        <w:ind w:firstLine="425"/>
        <w:rPr>
          <w:rFonts w:hint="eastAsia"/>
        </w:rPr>
      </w:pPr>
      <w:r>
        <w:rPr>
          <w:rFonts w:hint="eastAsia"/>
        </w:rPr>
        <w:t>7</w:t>
      </w:r>
      <w:r>
        <w:t>.</w:t>
      </w:r>
      <w:r>
        <w:rPr>
          <w:rFonts w:hint="eastAsia"/>
        </w:rPr>
        <w:t>7</w:t>
      </w:r>
      <w:r>
        <w:t xml:space="preserve">  </w:t>
      </w:r>
      <w:r>
        <w:rPr>
          <w:rFonts w:hint="eastAsia"/>
        </w:rPr>
        <w:t>国防部向新加坡武装部队（武装部队）的男女提供接受培训和发展的平等机会。如果妇女满足工作职务的要求，能够在武装部队中担任各种职务。向她们提供与男子相同的培训，而且她们可望达到同等的熟练和专业化水平。</w:t>
      </w:r>
    </w:p>
    <w:p w:rsidR="00000000" w:rsidRDefault="00000000">
      <w:pPr>
        <w:spacing w:after="240" w:line="400" w:lineRule="exact"/>
        <w:ind w:firstLine="425"/>
        <w:rPr>
          <w:rFonts w:hint="eastAsia"/>
        </w:rPr>
      </w:pPr>
      <w:r>
        <w:rPr>
          <w:rFonts w:hint="eastAsia"/>
        </w:rPr>
        <w:t>7</w:t>
      </w:r>
      <w:r>
        <w:t xml:space="preserve">.8  </w:t>
      </w:r>
      <w:r>
        <w:rPr>
          <w:rFonts w:hint="eastAsia"/>
        </w:rPr>
        <w:t>就发展而言，武装部队中职业成功的要素包括忠于组织、意志力、领导才能、团队协作能力和迎接挑战的愿望。这些素质都不是针对特定性别的。武装部队中的职务晋升依据才能和业绩。</w:t>
      </w:r>
    </w:p>
    <w:p w:rsidR="00000000" w:rsidRDefault="00000000">
      <w:pPr>
        <w:spacing w:after="240" w:line="400" w:lineRule="exact"/>
        <w:ind w:firstLine="425"/>
        <w:rPr>
          <w:rFonts w:hint="eastAsia"/>
        </w:rPr>
      </w:pPr>
      <w:r>
        <w:rPr>
          <w:rFonts w:hint="eastAsia"/>
        </w:rPr>
        <w:t>7</w:t>
      </w:r>
      <w:r>
        <w:t xml:space="preserve">.9  </w:t>
      </w:r>
      <w:r>
        <w:rPr>
          <w:rFonts w:hint="eastAsia"/>
        </w:rPr>
        <w:t>武装部队女性军官和军士在武装部队正规军中约占</w:t>
      </w:r>
      <w:r>
        <w:rPr>
          <w:rFonts w:hint="eastAsia"/>
        </w:rPr>
        <w:t>13%</w:t>
      </w:r>
      <w:r>
        <w:rPr>
          <w:rFonts w:hint="eastAsia"/>
        </w:rPr>
        <w:t>。近年来这一数目增加了，而且有越来越多的女性担任较高的职务。迄今为止，陆、海、空三军约有</w:t>
      </w:r>
      <w:r>
        <w:rPr>
          <w:rFonts w:hint="eastAsia"/>
        </w:rPr>
        <w:t>380</w:t>
      </w:r>
      <w:r>
        <w:rPr>
          <w:rFonts w:hint="eastAsia"/>
        </w:rPr>
        <w:t>名女军官，有数人已身居要职，包括一个炮兵营和一个空军中队的指挥官。新加坡海军中有</w:t>
      </w:r>
      <w:r>
        <w:rPr>
          <w:rFonts w:hint="eastAsia"/>
        </w:rPr>
        <w:t>4</w:t>
      </w:r>
      <w:r>
        <w:rPr>
          <w:rFonts w:hint="eastAsia"/>
        </w:rPr>
        <w:t>名女军官指挥舰艇。</w:t>
      </w:r>
    </w:p>
    <w:p w:rsidR="00000000" w:rsidRDefault="00000000">
      <w:pPr>
        <w:spacing w:after="240" w:line="400" w:lineRule="exact"/>
        <w:ind w:firstLine="425"/>
        <w:rPr>
          <w:rFonts w:hint="eastAsia"/>
        </w:rPr>
      </w:pPr>
      <w:r>
        <w:rPr>
          <w:rFonts w:hint="eastAsia"/>
        </w:rPr>
        <w:t>7</w:t>
      </w:r>
      <w:r>
        <w:t xml:space="preserve">.10  </w:t>
      </w:r>
      <w:r>
        <w:rPr>
          <w:rFonts w:hint="eastAsia"/>
        </w:rPr>
        <w:t>武装部队中的女军人参加联合国维持和平行动。数名女军人参加东帝汶国际部队，作为新加坡帮助恢复东帝汶和平与稳定努力的一部分。</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工人技能培训和升级</w:t>
      </w:r>
    </w:p>
    <w:p w:rsidR="00000000" w:rsidRDefault="00000000">
      <w:pPr>
        <w:spacing w:after="240" w:line="400" w:lineRule="exact"/>
        <w:ind w:firstLine="425"/>
        <w:rPr>
          <w:rFonts w:hint="eastAsia"/>
        </w:rPr>
      </w:pPr>
      <w:r>
        <w:rPr>
          <w:rFonts w:hint="eastAsia"/>
        </w:rPr>
        <w:t>7</w:t>
      </w:r>
      <w:r>
        <w:t xml:space="preserve">.11  </w:t>
      </w:r>
      <w:r>
        <w:rPr>
          <w:rFonts w:hint="eastAsia"/>
        </w:rPr>
        <w:t>鼓励工人通过继续教育和雇主举办的培训方案提高技能。向雇主提供各种各样的资金奖励，以通过技能发展基金（技发基金）培训工人并使他们的技能升级。除了培训就业的个人外，技发基金还为缩编的人员提供培训。这些培训计划向男女工人同时开放。</w:t>
      </w:r>
    </w:p>
    <w:p w:rsidR="00000000" w:rsidRDefault="00000000">
      <w:pPr>
        <w:spacing w:after="240" w:line="400" w:lineRule="exact"/>
        <w:ind w:firstLine="425"/>
        <w:rPr>
          <w:rFonts w:hint="eastAsia"/>
        </w:rPr>
      </w:pPr>
      <w:r>
        <w:rPr>
          <w:rFonts w:hint="eastAsia"/>
        </w:rPr>
        <w:t>7</w:t>
      </w:r>
      <w:r>
        <w:t xml:space="preserve">.12  </w:t>
      </w:r>
      <w:r>
        <w:rPr>
          <w:rFonts w:hint="eastAsia"/>
        </w:rPr>
        <w:t>此外，技能发展基金（技发基金）还支持培训家庭主妇和退休人员掌握核心技能和职务技能，以利于他们根据“重回工作”方案进入</w:t>
      </w:r>
      <w:r>
        <w:rPr>
          <w:rFonts w:hint="eastAsia"/>
        </w:rPr>
        <w:t>/</w:t>
      </w:r>
      <w:r>
        <w:rPr>
          <w:rFonts w:hint="eastAsia"/>
        </w:rPr>
        <w:t>重返劳动力队伍。除了技发基金外，新加坡政府还制定了人力发展援助计划（发援计划），为人力发展倡议提供经费。根据发援计划制定了两个关键方案，一是技能再发展方案（再发展方案），旨在重新培训受教育较少的工人提高他们的就业能力，一是战略人力转换方案（转换方案），旨在为战略工业开发人力资源。这两个方案均为以雇主为基础的供资方案，向男女工人双方开放。</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培训方案</w:t>
      </w:r>
    </w:p>
    <w:p w:rsidR="00000000" w:rsidRDefault="00000000">
      <w:pPr>
        <w:spacing w:after="240" w:line="400" w:lineRule="exact"/>
        <w:ind w:firstLine="425"/>
        <w:rPr>
          <w:rFonts w:hint="eastAsia"/>
        </w:rPr>
      </w:pPr>
      <w:r>
        <w:rPr>
          <w:rFonts w:hint="eastAsia"/>
        </w:rPr>
        <w:t>7</w:t>
      </w:r>
      <w:r>
        <w:t>.13</w:t>
      </w:r>
      <w:r>
        <w:rPr>
          <w:rFonts w:hint="eastAsia"/>
        </w:rPr>
        <w:t xml:space="preserve">  21</w:t>
      </w:r>
      <w:r>
        <w:rPr>
          <w:rFonts w:hint="eastAsia"/>
        </w:rPr>
        <w:t>世纪人力资源计划的核心战略之一是终身学习。已有大批培训方案到位可供男女雇员利用。就</w:t>
      </w:r>
      <w:r>
        <w:rPr>
          <w:rFonts w:hint="eastAsia"/>
        </w:rPr>
        <w:t>2000</w:t>
      </w:r>
      <w:r>
        <w:rPr>
          <w:rFonts w:hint="eastAsia"/>
        </w:rPr>
        <w:t>财政年度而言，政府为一个</w:t>
      </w:r>
      <w:r>
        <w:rPr>
          <w:rFonts w:hint="eastAsia"/>
        </w:rPr>
        <w:t>5</w:t>
      </w:r>
      <w:r>
        <w:rPr>
          <w:rFonts w:hint="eastAsia"/>
        </w:rPr>
        <w:t>年人力发展援助计划（发援计划）预算拨款</w:t>
      </w:r>
      <w:r>
        <w:rPr>
          <w:rFonts w:hint="eastAsia"/>
        </w:rPr>
        <w:t>2</w:t>
      </w:r>
      <w:r>
        <w:rPr>
          <w:rFonts w:hint="eastAsia"/>
        </w:rPr>
        <w:t>亿新元，用于技能升级倡议，使我国劳动力作好准备以适应以知识为基础的经济的需求。除了政府努力外，全国工会大会（工会大会）以高补贴率向工会会员提供信息技术和计算机培训课程。就</w:t>
      </w:r>
      <w:r>
        <w:rPr>
          <w:rFonts w:hint="eastAsia"/>
        </w:rPr>
        <w:t>1999</w:t>
      </w:r>
      <w:r>
        <w:rPr>
          <w:rFonts w:hint="eastAsia"/>
        </w:rPr>
        <w:t>年终了年度而言，</w:t>
      </w:r>
      <w:r>
        <w:rPr>
          <w:rFonts w:hint="eastAsia"/>
        </w:rPr>
        <w:t>23 448</w:t>
      </w:r>
      <w:r>
        <w:rPr>
          <w:rFonts w:hint="eastAsia"/>
        </w:rPr>
        <w:t>名参训者中有</w:t>
      </w:r>
      <w:r>
        <w:rPr>
          <w:rFonts w:hint="eastAsia"/>
        </w:rPr>
        <w:t>47%</w:t>
      </w:r>
      <w:r>
        <w:rPr>
          <w:rFonts w:hint="eastAsia"/>
        </w:rPr>
        <w:t>是妇女。在由政府经费支助下由工会大会发起的技能再发展方案中，</w:t>
      </w:r>
      <w:r>
        <w:rPr>
          <w:rFonts w:hint="eastAsia"/>
        </w:rPr>
        <w:t>1999</w:t>
      </w:r>
      <w:r>
        <w:rPr>
          <w:rFonts w:hint="eastAsia"/>
        </w:rPr>
        <w:t>年的</w:t>
      </w:r>
      <w:r>
        <w:rPr>
          <w:rFonts w:hint="eastAsia"/>
        </w:rPr>
        <w:t>14 286</w:t>
      </w:r>
      <w:r>
        <w:rPr>
          <w:rFonts w:hint="eastAsia"/>
        </w:rPr>
        <w:t>名受训者中有</w:t>
      </w:r>
      <w:r>
        <w:rPr>
          <w:rFonts w:hint="eastAsia"/>
        </w:rPr>
        <w:t>41%</w:t>
      </w:r>
      <w:r>
        <w:rPr>
          <w:rFonts w:hint="eastAsia"/>
        </w:rPr>
        <w:t>是妇女。</w:t>
      </w:r>
    </w:p>
    <w:p w:rsidR="00000000" w:rsidRDefault="00000000">
      <w:pPr>
        <w:spacing w:after="240" w:line="400" w:lineRule="exact"/>
        <w:ind w:firstLine="425"/>
        <w:rPr>
          <w:rFonts w:hint="eastAsia"/>
        </w:rPr>
      </w:pPr>
      <w:r>
        <w:rPr>
          <w:rFonts w:hint="eastAsia"/>
        </w:rPr>
        <w:t>7</w:t>
      </w:r>
      <w:r>
        <w:t xml:space="preserve">.14  </w:t>
      </w:r>
      <w:r>
        <w:rPr>
          <w:rFonts w:hint="eastAsia"/>
        </w:rPr>
        <w:t>经由就业城网站提供在线求职咨询服务。因特网上可提供关于重返工作方案和关于妇女如何登记参加该方案的信息。此外，</w:t>
      </w:r>
      <w:r>
        <w:rPr>
          <w:rFonts w:hint="eastAsia"/>
        </w:rPr>
        <w:t>2000</w:t>
      </w:r>
      <w:r>
        <w:rPr>
          <w:rFonts w:hint="eastAsia"/>
        </w:rPr>
        <w:t>年</w:t>
      </w:r>
      <w:r>
        <w:rPr>
          <w:rFonts w:hint="eastAsia"/>
        </w:rPr>
        <w:t>7</w:t>
      </w:r>
      <w:r>
        <w:rPr>
          <w:rFonts w:hint="eastAsia"/>
        </w:rPr>
        <w:t>月，以前称为就业服务局的人力资源部的人力开发局建立了一个一站职业中心，</w:t>
      </w:r>
      <w:hyperlink r:id="rId11" w:history="1">
        <w:r>
          <w:rPr>
            <w:rStyle w:val="Hyperlink"/>
            <w:rFonts w:hint="eastAsia"/>
            <w:color w:val="000000"/>
            <w:u w:val="none"/>
          </w:rPr>
          <w:t>叫做</w:t>
        </w:r>
        <w:r>
          <w:rPr>
            <w:rStyle w:val="Hyperlink"/>
            <w:color w:val="000000"/>
            <w:u w:val="none"/>
          </w:rPr>
          <w:t>careerlink@mom</w:t>
        </w:r>
      </w:hyperlink>
      <w:r>
        <w:rPr>
          <w:rFonts w:hint="eastAsia"/>
        </w:rPr>
        <w:t>。</w:t>
      </w:r>
    </w:p>
    <w:p w:rsidR="00000000" w:rsidRDefault="00000000">
      <w:pPr>
        <w:pStyle w:val="PlainText1"/>
        <w:spacing w:after="240" w:line="400" w:lineRule="exact"/>
        <w:rPr>
          <w:rFonts w:ascii="Times New Roman" w:eastAsia="KaiTi_GB2312" w:hint="eastAsia"/>
          <w:b/>
          <w:bCs/>
        </w:rPr>
      </w:pPr>
      <w:r>
        <w:rPr>
          <w:rFonts w:ascii="Times New Roman" w:eastAsia="KaiTi_GB2312"/>
          <w:b/>
          <w:bCs/>
        </w:rPr>
        <w:br w:type="page"/>
      </w:r>
      <w:r>
        <w:rPr>
          <w:rFonts w:ascii="Times New Roman" w:eastAsia="KaiTi_GB2312" w:hint="eastAsia"/>
          <w:b/>
          <w:bCs/>
        </w:rPr>
        <w:t>延长退休年龄</w:t>
      </w:r>
    </w:p>
    <w:p w:rsidR="00000000" w:rsidRDefault="00000000">
      <w:pPr>
        <w:spacing w:after="240" w:line="400" w:lineRule="exact"/>
        <w:ind w:firstLine="425"/>
        <w:rPr>
          <w:rFonts w:hint="eastAsia"/>
        </w:rPr>
      </w:pPr>
      <w:r>
        <w:rPr>
          <w:rFonts w:hint="eastAsia"/>
        </w:rPr>
        <w:t>7</w:t>
      </w:r>
      <w:r>
        <w:t xml:space="preserve">.15 </w:t>
      </w:r>
      <w:r>
        <w:rPr>
          <w:rFonts w:hint="eastAsia"/>
        </w:rPr>
        <w:t xml:space="preserve"> </w:t>
      </w:r>
      <w:r>
        <w:rPr>
          <w:rFonts w:hint="eastAsia"/>
        </w:rPr>
        <w:t>根据《退休年龄法》，自</w:t>
      </w:r>
      <w:r>
        <w:rPr>
          <w:rFonts w:hint="eastAsia"/>
        </w:rPr>
        <w:t>1999</w:t>
      </w:r>
      <w:r>
        <w:rPr>
          <w:rFonts w:hint="eastAsia"/>
        </w:rPr>
        <w:t>年</w:t>
      </w:r>
      <w:r>
        <w:rPr>
          <w:rFonts w:hint="eastAsia"/>
        </w:rPr>
        <w:t>1</w:t>
      </w:r>
      <w:r>
        <w:rPr>
          <w:rFonts w:hint="eastAsia"/>
        </w:rPr>
        <w:t>月</w:t>
      </w:r>
      <w:r>
        <w:rPr>
          <w:rFonts w:hint="eastAsia"/>
        </w:rPr>
        <w:t>1</w:t>
      </w:r>
      <w:r>
        <w:rPr>
          <w:rFonts w:hint="eastAsia"/>
        </w:rPr>
        <w:t>日起，最低法定退休年龄自</w:t>
      </w:r>
      <w:r>
        <w:rPr>
          <w:rFonts w:hint="eastAsia"/>
        </w:rPr>
        <w:t>60</w:t>
      </w:r>
      <w:r>
        <w:rPr>
          <w:rFonts w:hint="eastAsia"/>
        </w:rPr>
        <w:t>岁提高到</w:t>
      </w:r>
      <w:r>
        <w:rPr>
          <w:rFonts w:hint="eastAsia"/>
        </w:rPr>
        <w:t>62</w:t>
      </w:r>
      <w:r>
        <w:rPr>
          <w:rFonts w:hint="eastAsia"/>
        </w:rPr>
        <w:t>岁。这使男女雇员都受益，因他们都有机会继续工作到</w:t>
      </w:r>
      <w:r>
        <w:rPr>
          <w:rFonts w:hint="eastAsia"/>
        </w:rPr>
        <w:t>62</w:t>
      </w:r>
      <w:r>
        <w:rPr>
          <w:rFonts w:hint="eastAsia"/>
        </w:rPr>
        <w:t>岁为止。</w:t>
      </w:r>
    </w:p>
    <w:p w:rsidR="00000000" w:rsidRDefault="00000000">
      <w:pPr>
        <w:spacing w:after="240" w:line="400" w:lineRule="exact"/>
        <w:ind w:firstLine="425"/>
        <w:rPr>
          <w:rFonts w:hint="eastAsia"/>
        </w:rPr>
      </w:pPr>
      <w:r>
        <w:t xml:space="preserve">7.16  </w:t>
      </w:r>
      <w:r>
        <w:rPr>
          <w:rFonts w:hint="eastAsia"/>
        </w:rPr>
        <w:t>将于</w:t>
      </w:r>
      <w:r>
        <w:rPr>
          <w:rFonts w:hint="eastAsia"/>
        </w:rPr>
        <w:t>2000</w:t>
      </w:r>
      <w:r>
        <w:rPr>
          <w:rFonts w:hint="eastAsia"/>
        </w:rPr>
        <w:t>年</w:t>
      </w:r>
      <w:r>
        <w:rPr>
          <w:rFonts w:hint="eastAsia"/>
        </w:rPr>
        <w:t>4</w:t>
      </w:r>
      <w:r>
        <w:rPr>
          <w:rFonts w:hint="eastAsia"/>
        </w:rPr>
        <w:t>月执行第三个子女带薪产假规定。目前，根据《就业法》的规定，只为头两个子女提供</w:t>
      </w:r>
      <w:r>
        <w:rPr>
          <w:rFonts w:hint="eastAsia"/>
        </w:rPr>
        <w:t>8</w:t>
      </w:r>
      <w:r>
        <w:rPr>
          <w:rFonts w:hint="eastAsia"/>
        </w:rPr>
        <w:t>周带薪产假。随着新立法的颁布，对于因生第三个子女而休产假的妇女，政府将支付最长</w:t>
      </w:r>
      <w:r>
        <w:rPr>
          <w:rFonts w:hint="eastAsia"/>
        </w:rPr>
        <w:t>8</w:t>
      </w:r>
      <w:r>
        <w:rPr>
          <w:rFonts w:hint="eastAsia"/>
        </w:rPr>
        <w:t>周的薪资，但以最高</w:t>
      </w:r>
      <w:r>
        <w:rPr>
          <w:rFonts w:hint="eastAsia"/>
        </w:rPr>
        <w:t>2</w:t>
      </w:r>
      <w:r>
        <w:rPr>
          <w:rFonts w:hint="eastAsia"/>
        </w:rPr>
        <w:t>万新元为限。</w:t>
      </w:r>
      <w:r>
        <w:rPr>
          <w:rStyle w:val="FootnoteReference"/>
        </w:rPr>
        <w:footnoteReference w:customMarkFollows="1" w:id="20"/>
        <w:t>17</w:t>
      </w:r>
    </w:p>
    <w:p w:rsidR="00000000" w:rsidRDefault="00000000">
      <w:pPr>
        <w:spacing w:after="240" w:line="400" w:lineRule="exact"/>
        <w:rPr>
          <w:rFonts w:eastAsia="KaiTi_GB2312" w:hint="eastAsia"/>
          <w:b/>
          <w:bCs/>
        </w:rPr>
      </w:pPr>
      <w:r>
        <w:rPr>
          <w:rFonts w:eastAsia="KaiTi_GB2312" w:hint="eastAsia"/>
          <w:b/>
          <w:bCs/>
        </w:rPr>
        <w:t>行政部门带头成为对家庭友好的雇主</w:t>
      </w:r>
    </w:p>
    <w:p w:rsidR="00000000" w:rsidRDefault="00000000">
      <w:pPr>
        <w:spacing w:after="240" w:line="400" w:lineRule="exact"/>
        <w:ind w:firstLine="425"/>
        <w:rPr>
          <w:rFonts w:hint="eastAsia"/>
        </w:rPr>
      </w:pPr>
      <w:r>
        <w:rPr>
          <w:rFonts w:hint="eastAsia"/>
        </w:rPr>
        <w:t>7</w:t>
      </w:r>
      <w:r>
        <w:t xml:space="preserve">.17  </w:t>
      </w:r>
      <w:r>
        <w:rPr>
          <w:rFonts w:hint="eastAsia"/>
        </w:rPr>
        <w:t>自</w:t>
      </w:r>
      <w:r>
        <w:rPr>
          <w:rFonts w:hint="eastAsia"/>
        </w:rPr>
        <w:t>2000</w:t>
      </w:r>
      <w:r>
        <w:rPr>
          <w:rFonts w:hint="eastAsia"/>
        </w:rPr>
        <w:t>年</w:t>
      </w:r>
      <w:r>
        <w:rPr>
          <w:rFonts w:hint="eastAsia"/>
        </w:rPr>
        <w:t>10</w:t>
      </w:r>
      <w:r>
        <w:rPr>
          <w:rFonts w:hint="eastAsia"/>
        </w:rPr>
        <w:t>月</w:t>
      </w:r>
      <w:r>
        <w:rPr>
          <w:rFonts w:hint="eastAsia"/>
        </w:rPr>
        <w:t>1</w:t>
      </w:r>
      <w:r>
        <w:rPr>
          <w:rFonts w:hint="eastAsia"/>
        </w:rPr>
        <w:t>日起，行政部门已实行下列工作做法，它们将使雇员能够更好地兼顾工作与生活：</w:t>
      </w:r>
    </w:p>
    <w:p w:rsidR="00000000" w:rsidRDefault="00000000">
      <w:pPr>
        <w:numPr>
          <w:ilvl w:val="0"/>
          <w:numId w:val="67"/>
        </w:numPr>
        <w:spacing w:after="240" w:line="400" w:lineRule="exact"/>
        <w:rPr>
          <w:rFonts w:hint="eastAsia"/>
        </w:rPr>
      </w:pPr>
      <w:r>
        <w:rPr>
          <w:rFonts w:hint="eastAsia"/>
        </w:rPr>
        <w:t>准予首次婚姻休</w:t>
      </w:r>
      <w:r>
        <w:rPr>
          <w:rFonts w:hint="eastAsia"/>
        </w:rPr>
        <w:t>3</w:t>
      </w:r>
      <w:r>
        <w:rPr>
          <w:rFonts w:hint="eastAsia"/>
        </w:rPr>
        <w:t>天带薪婚假；</w:t>
      </w:r>
      <w:r>
        <w:rPr>
          <w:rStyle w:val="FootnoteReference"/>
        </w:rPr>
        <w:footnoteReference w:customMarkFollows="1" w:id="21"/>
        <w:t>18</w:t>
      </w:r>
    </w:p>
    <w:p w:rsidR="00000000" w:rsidRDefault="00000000">
      <w:pPr>
        <w:numPr>
          <w:ilvl w:val="0"/>
          <w:numId w:val="67"/>
        </w:numPr>
        <w:spacing w:after="240" w:line="400" w:lineRule="exact"/>
        <w:rPr>
          <w:rFonts w:hint="eastAsia"/>
        </w:rPr>
      </w:pPr>
      <w:r>
        <w:rPr>
          <w:rFonts w:hint="eastAsia"/>
        </w:rPr>
        <w:t>在头三个子女出生时，每次准予已婚男职员休</w:t>
      </w:r>
      <w:r>
        <w:rPr>
          <w:rFonts w:hint="eastAsia"/>
        </w:rPr>
        <w:t>3</w:t>
      </w:r>
      <w:r>
        <w:rPr>
          <w:rFonts w:hint="eastAsia"/>
        </w:rPr>
        <w:t>天全薪不作记录的假期；</w:t>
      </w:r>
      <w:r>
        <w:rPr>
          <w:rStyle w:val="FootnoteReference"/>
        </w:rPr>
        <w:footnoteReference w:customMarkFollows="1" w:id="22"/>
        <w:t>19</w:t>
      </w:r>
    </w:p>
    <w:p w:rsidR="00000000" w:rsidRDefault="00000000">
      <w:pPr>
        <w:numPr>
          <w:ilvl w:val="0"/>
          <w:numId w:val="67"/>
        </w:numPr>
        <w:spacing w:after="240" w:line="400" w:lineRule="exact"/>
        <w:rPr>
          <w:rFonts w:hint="eastAsia"/>
        </w:rPr>
      </w:pPr>
      <w:r>
        <w:rPr>
          <w:rFonts w:hint="eastAsia"/>
        </w:rPr>
        <w:t>允许远程工作，作为备选工作安排，对于有年幼子女的父母亲尤其如此；和</w:t>
      </w:r>
    </w:p>
    <w:p w:rsidR="00000000" w:rsidRDefault="00000000">
      <w:pPr>
        <w:numPr>
          <w:ilvl w:val="0"/>
          <w:numId w:val="67"/>
        </w:numPr>
        <w:spacing w:after="240" w:line="400" w:lineRule="exact"/>
        <w:rPr>
          <w:rFonts w:hint="eastAsia"/>
        </w:rPr>
      </w:pPr>
      <w:r>
        <w:rPr>
          <w:rFonts w:hint="eastAsia"/>
        </w:rPr>
        <w:t>允许各部局执行灵活工作时间。</w:t>
      </w:r>
    </w:p>
    <w:p w:rsidR="00000000" w:rsidRDefault="00000000">
      <w:pPr>
        <w:spacing w:after="240" w:line="400" w:lineRule="exact"/>
        <w:ind w:firstLine="425"/>
        <w:rPr>
          <w:rFonts w:hint="eastAsia"/>
        </w:rPr>
      </w:pPr>
      <w:r>
        <w:rPr>
          <w:rFonts w:hint="eastAsia"/>
        </w:rPr>
        <w:t>7</w:t>
      </w:r>
      <w:r>
        <w:t>.</w:t>
      </w:r>
      <w:r>
        <w:rPr>
          <w:rFonts w:hint="eastAsia"/>
        </w:rPr>
        <w:t>18</w:t>
      </w:r>
      <w:r>
        <w:t xml:space="preserve">  </w:t>
      </w:r>
      <w:r>
        <w:rPr>
          <w:rFonts w:hint="eastAsia"/>
        </w:rPr>
        <w:t>除了新加坡初次报告所提的许多支持家庭的措施外，又增加了许多此类措施。这包括子女保育无薪假，每名子女最长为</w:t>
      </w:r>
      <w:r>
        <w:rPr>
          <w:rFonts w:hint="eastAsia"/>
        </w:rPr>
        <w:t>4</w:t>
      </w:r>
      <w:r>
        <w:rPr>
          <w:rFonts w:hint="eastAsia"/>
        </w:rPr>
        <w:t>年，以及工作母亲非全日性工作，最长为</w:t>
      </w:r>
      <w:r>
        <w:rPr>
          <w:rFonts w:hint="eastAsia"/>
        </w:rPr>
        <w:t>3</w:t>
      </w:r>
      <w:r>
        <w:rPr>
          <w:rFonts w:hint="eastAsia"/>
        </w:rPr>
        <w:t>年，而不管子女的年龄。</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对家庭友好的做法</w:t>
      </w:r>
    </w:p>
    <w:p w:rsidR="00000000" w:rsidRDefault="00000000">
      <w:pPr>
        <w:spacing w:after="240" w:line="400" w:lineRule="exact"/>
        <w:ind w:firstLine="425"/>
        <w:rPr>
          <w:rFonts w:hint="eastAsia"/>
        </w:rPr>
      </w:pPr>
      <w:r>
        <w:rPr>
          <w:rFonts w:hint="eastAsia"/>
        </w:rPr>
        <w:t>7</w:t>
      </w:r>
      <w:r>
        <w:t xml:space="preserve">.19  </w:t>
      </w:r>
      <w:r>
        <w:rPr>
          <w:rFonts w:hint="eastAsia"/>
        </w:rPr>
        <w:t>1998</w:t>
      </w:r>
      <w:r>
        <w:rPr>
          <w:rFonts w:hint="eastAsia"/>
        </w:rPr>
        <w:t>年，社会发展和体育部（社体部）会同人力资源部、新加坡全国雇主联合会（雇主联合会）和全国工会大会（工会大会）推出了家庭友好企业奖。家庭友好企业奖的目标是表彰公司作出支持家庭的努力，并鼓励它们为其雇员实行和促进创新的支持家庭的做法</w:t>
      </w:r>
      <w:r>
        <w:rPr>
          <w:rFonts w:hint="eastAsia"/>
        </w:rPr>
        <w:t>/</w:t>
      </w:r>
      <w:r>
        <w:rPr>
          <w:rFonts w:hint="eastAsia"/>
        </w:rPr>
        <w:t>政策。</w:t>
      </w:r>
    </w:p>
    <w:p w:rsidR="00000000" w:rsidRDefault="00000000">
      <w:pPr>
        <w:spacing w:after="240" w:line="400" w:lineRule="exact"/>
        <w:ind w:firstLine="425"/>
        <w:rPr>
          <w:rFonts w:hint="eastAsia"/>
        </w:rPr>
      </w:pPr>
      <w:r>
        <w:rPr>
          <w:rFonts w:hint="eastAsia"/>
        </w:rPr>
        <w:t>7</w:t>
      </w:r>
      <w:r>
        <w:t xml:space="preserve">.20  </w:t>
      </w:r>
      <w:r>
        <w:rPr>
          <w:rFonts w:hint="eastAsia"/>
        </w:rPr>
        <w:t>2000</w:t>
      </w:r>
      <w:r>
        <w:rPr>
          <w:rFonts w:hint="eastAsia"/>
        </w:rPr>
        <w:t>年</w:t>
      </w:r>
      <w:r>
        <w:rPr>
          <w:rFonts w:hint="eastAsia"/>
        </w:rPr>
        <w:t>9</w:t>
      </w:r>
      <w:r>
        <w:rPr>
          <w:rFonts w:hint="eastAsia"/>
        </w:rPr>
        <w:t>月社会发展和体育部设立了一个工作生活股，以宣传倡导对家庭友好的措施的重要性。</w:t>
      </w:r>
    </w:p>
    <w:p w:rsidR="00000000" w:rsidRDefault="00000000">
      <w:pPr>
        <w:spacing w:after="240" w:line="400" w:lineRule="exact"/>
        <w:ind w:firstLine="425"/>
        <w:rPr>
          <w:rFonts w:hint="eastAsia"/>
        </w:rPr>
      </w:pPr>
      <w:r>
        <w:rPr>
          <w:rFonts w:hint="eastAsia"/>
        </w:rPr>
        <w:t>7</w:t>
      </w:r>
      <w:r>
        <w:t xml:space="preserve">.21  </w:t>
      </w:r>
      <w:r>
        <w:rPr>
          <w:rFonts w:hint="eastAsia"/>
        </w:rPr>
        <w:t>新技术和电子商务为我国妇女享受经济独立和享受家庭幸福开辟了新机遇和新选择。我国参加经济活动的妇女中一半以上已婚（</w:t>
      </w:r>
      <w:r>
        <w:rPr>
          <w:rFonts w:hint="eastAsia"/>
        </w:rPr>
        <w:t>1999</w:t>
      </w:r>
      <w:r>
        <w:rPr>
          <w:rFonts w:hint="eastAsia"/>
        </w:rPr>
        <w:t>年为</w:t>
      </w:r>
      <w:r>
        <w:rPr>
          <w:rFonts w:hint="eastAsia"/>
        </w:rPr>
        <w:t>56</w:t>
      </w:r>
      <w:r>
        <w:t>.3%</w:t>
      </w:r>
      <w:r>
        <w:rPr>
          <w:rFonts w:hint="eastAsia"/>
        </w:rPr>
        <w:t>）。目前，妇女在非全日制工人中占多数，在劳动力总数中所占的比例从</w:t>
      </w:r>
      <w:r>
        <w:rPr>
          <w:rFonts w:hint="eastAsia"/>
        </w:rPr>
        <w:t>1996</w:t>
      </w:r>
      <w:r>
        <w:rPr>
          <w:rFonts w:hint="eastAsia"/>
        </w:rPr>
        <w:t>年的</w:t>
      </w:r>
      <w:r>
        <w:rPr>
          <w:rFonts w:hint="eastAsia"/>
        </w:rPr>
        <w:t>2</w:t>
      </w:r>
      <w:r>
        <w:t>.3%</w:t>
      </w:r>
      <w:r>
        <w:rPr>
          <w:rFonts w:hint="eastAsia"/>
        </w:rPr>
        <w:t>（或</w:t>
      </w:r>
      <w:r>
        <w:rPr>
          <w:rFonts w:hint="eastAsia"/>
        </w:rPr>
        <w:t>39 700</w:t>
      </w:r>
      <w:r>
        <w:rPr>
          <w:rFonts w:hint="eastAsia"/>
        </w:rPr>
        <w:t>人）增至</w:t>
      </w:r>
      <w:r>
        <w:rPr>
          <w:rFonts w:hint="eastAsia"/>
        </w:rPr>
        <w:t>1999</w:t>
      </w:r>
      <w:r>
        <w:rPr>
          <w:rFonts w:hint="eastAsia"/>
        </w:rPr>
        <w:t>年的</w:t>
      </w:r>
      <w:r>
        <w:rPr>
          <w:rFonts w:hint="eastAsia"/>
        </w:rPr>
        <w:t>7</w:t>
      </w:r>
      <w:r>
        <w:t>.1%</w:t>
      </w:r>
      <w:r>
        <w:rPr>
          <w:rFonts w:hint="eastAsia"/>
        </w:rPr>
        <w:t>（或</w:t>
      </w:r>
      <w:r>
        <w:rPr>
          <w:rFonts w:hint="eastAsia"/>
        </w:rPr>
        <w:t>56 400</w:t>
      </w:r>
      <w:r>
        <w:rPr>
          <w:rFonts w:hint="eastAsia"/>
        </w:rPr>
        <w:t>人）。</w:t>
      </w:r>
      <w:r>
        <w:rPr>
          <w:rStyle w:val="FootnoteReference"/>
        </w:rPr>
        <w:footnoteReference w:customMarkFollows="1" w:id="23"/>
        <w:t>20</w:t>
      </w:r>
      <w:r>
        <w:rPr>
          <w:rFonts w:hint="eastAsia"/>
        </w:rPr>
        <w:t>这一趋势有可能上升。</w:t>
      </w:r>
    </w:p>
    <w:p w:rsidR="00000000" w:rsidRDefault="00000000">
      <w:pPr>
        <w:spacing w:after="240" w:line="400" w:lineRule="exact"/>
        <w:ind w:firstLine="425"/>
        <w:rPr>
          <w:rFonts w:hint="eastAsia"/>
        </w:rPr>
      </w:pPr>
      <w:r>
        <w:rPr>
          <w:rFonts w:hint="eastAsia"/>
        </w:rPr>
        <w:t>7</w:t>
      </w:r>
      <w:r>
        <w:t xml:space="preserve">.22  </w:t>
      </w:r>
      <w:r>
        <w:rPr>
          <w:rFonts w:hint="eastAsia"/>
        </w:rPr>
        <w:t>政府将发挥促进作用，继续提供支助环境，帮助我国妇女及其家庭应对新经济的挑战。社会发展和体育部及人力资源部积极介入提倡对家庭友好的工作做法，例如灵活工作时间、在家工作和工作分做等。</w:t>
      </w:r>
    </w:p>
    <w:p w:rsidR="00000000" w:rsidRDefault="00000000">
      <w:pPr>
        <w:spacing w:after="240" w:line="400" w:lineRule="exact"/>
        <w:ind w:firstLine="425"/>
        <w:rPr>
          <w:rFonts w:ascii="SimHei" w:eastAsia="SimHei" w:hAnsi="SimSun" w:hint="eastAsia"/>
          <w:sz w:val="24"/>
        </w:rPr>
      </w:pPr>
      <w:r>
        <w:rPr>
          <w:rFonts w:eastAsia="SimHei" w:hint="eastAsia"/>
          <w:sz w:val="24"/>
        </w:rPr>
        <w:t>8</w:t>
      </w:r>
      <w:r>
        <w:rPr>
          <w:rFonts w:ascii="SimHei" w:eastAsia="SimHei" w:hAnsi="SimSun" w:hint="eastAsia"/>
          <w:sz w:val="24"/>
        </w:rPr>
        <w:t xml:space="preserve">  第</w:t>
      </w:r>
      <w:r>
        <w:rPr>
          <w:rFonts w:ascii="SimHei" w:eastAsia="SimHei" w:hAnsi="SimSun" w:hint="eastAsia"/>
          <w:b/>
          <w:bCs/>
          <w:sz w:val="24"/>
        </w:rPr>
        <w:t>12</w:t>
      </w:r>
      <w:r>
        <w:rPr>
          <w:rFonts w:ascii="SimHei" w:eastAsia="SimHei" w:hAnsi="SimSun" w:hint="eastAsia"/>
          <w:sz w:val="24"/>
        </w:rPr>
        <w:t>条–保健的权利</w:t>
      </w:r>
    </w:p>
    <w:p w:rsidR="00000000" w:rsidRDefault="00000000">
      <w:pPr>
        <w:spacing w:after="240" w:line="400" w:lineRule="exact"/>
        <w:ind w:firstLine="425"/>
        <w:rPr>
          <w:rFonts w:hint="eastAsia"/>
        </w:rPr>
      </w:pPr>
      <w:r>
        <w:rPr>
          <w:rFonts w:hint="eastAsia"/>
        </w:rPr>
        <w:t>8</w:t>
      </w:r>
      <w:r>
        <w:t xml:space="preserve">.1  </w:t>
      </w:r>
      <w:r>
        <w:rPr>
          <w:rFonts w:hint="eastAsia"/>
        </w:rPr>
        <w:t>政府的卫生预算拨款占国内生产总值的</w:t>
      </w:r>
      <w:r>
        <w:rPr>
          <w:rFonts w:hint="eastAsia"/>
        </w:rPr>
        <w:t>0</w:t>
      </w:r>
      <w:r>
        <w:t>.8%</w:t>
      </w:r>
      <w:r>
        <w:rPr>
          <w:rFonts w:hint="eastAsia"/>
        </w:rPr>
        <w:t>。经换算后</w:t>
      </w:r>
      <w:r>
        <w:rPr>
          <w:rFonts w:hint="eastAsia"/>
        </w:rPr>
        <w:t>2000</w:t>
      </w:r>
      <w:r>
        <w:rPr>
          <w:rFonts w:hint="eastAsia"/>
        </w:rPr>
        <w:t>年为</w:t>
      </w:r>
      <w:r>
        <w:rPr>
          <w:rFonts w:hint="eastAsia"/>
        </w:rPr>
        <w:t>11</w:t>
      </w:r>
      <w:r>
        <w:rPr>
          <w:rFonts w:hint="eastAsia"/>
        </w:rPr>
        <w:t>亿新元。</w:t>
      </w:r>
    </w:p>
    <w:p w:rsidR="00000000" w:rsidRDefault="00000000">
      <w:pPr>
        <w:spacing w:after="240" w:line="400" w:lineRule="exact"/>
        <w:ind w:firstLine="425"/>
        <w:rPr>
          <w:rFonts w:hint="eastAsia"/>
        </w:rPr>
      </w:pPr>
      <w:r>
        <w:rPr>
          <w:rFonts w:hint="eastAsia"/>
        </w:rPr>
        <w:t>8</w:t>
      </w:r>
      <w:r>
        <w:t xml:space="preserve">.2  </w:t>
      </w:r>
      <w:r>
        <w:rPr>
          <w:rFonts w:hint="eastAsia"/>
        </w:rPr>
        <w:t>公共保健提供体系改组为两个纵向综合提供网络。每个网络都将提供种类齐全的应急服务，从初级保健到地区医院和三级医院及国家中心的二级和三级保健，从而向包括妇女和儿童在内的新加坡人提供天衣无缝的保健服务。这得到私立体系的增强，它从私人诊所提供</w:t>
      </w:r>
      <w:r>
        <w:rPr>
          <w:rFonts w:hint="eastAsia"/>
        </w:rPr>
        <w:t>80%</w:t>
      </w:r>
      <w:r>
        <w:rPr>
          <w:rFonts w:hint="eastAsia"/>
        </w:rPr>
        <w:t>的初级保健服务并通过</w:t>
      </w:r>
      <w:r>
        <w:rPr>
          <w:rFonts w:hint="eastAsia"/>
        </w:rPr>
        <w:t>13</w:t>
      </w:r>
      <w:r>
        <w:rPr>
          <w:rFonts w:hint="eastAsia"/>
        </w:rPr>
        <w:t>家私立医院提供</w:t>
      </w:r>
      <w:r>
        <w:rPr>
          <w:rFonts w:hint="eastAsia"/>
        </w:rPr>
        <w:t>20%</w:t>
      </w:r>
      <w:r>
        <w:rPr>
          <w:rFonts w:hint="eastAsia"/>
        </w:rPr>
        <w:t>的医院服务。医院病床总共有</w:t>
      </w:r>
      <w:r>
        <w:rPr>
          <w:rFonts w:hint="eastAsia"/>
        </w:rPr>
        <w:t>11 742</w:t>
      </w:r>
      <w:r>
        <w:rPr>
          <w:rFonts w:hint="eastAsia"/>
        </w:rPr>
        <w:t>张，供</w:t>
      </w:r>
      <w:r>
        <w:rPr>
          <w:rFonts w:hint="eastAsia"/>
        </w:rPr>
        <w:t>389</w:t>
      </w:r>
      <w:r>
        <w:t>.4</w:t>
      </w:r>
      <w:r>
        <w:rPr>
          <w:rFonts w:hint="eastAsia"/>
        </w:rPr>
        <w:t>万人口享用。新加坡有医生</w:t>
      </w:r>
      <w:r>
        <w:rPr>
          <w:rFonts w:hint="eastAsia"/>
        </w:rPr>
        <w:t>5 325</w:t>
      </w:r>
      <w:r>
        <w:rPr>
          <w:rFonts w:hint="eastAsia"/>
        </w:rPr>
        <w:t>名，其中</w:t>
      </w:r>
      <w:r>
        <w:rPr>
          <w:rFonts w:hint="eastAsia"/>
        </w:rPr>
        <w:t>32%</w:t>
      </w:r>
      <w:r>
        <w:rPr>
          <w:rFonts w:hint="eastAsia"/>
        </w:rPr>
        <w:t>为注册专家，牙科医生</w:t>
      </w:r>
      <w:r>
        <w:rPr>
          <w:rFonts w:hint="eastAsia"/>
        </w:rPr>
        <w:t>/</w:t>
      </w:r>
      <w:r>
        <w:rPr>
          <w:rFonts w:hint="eastAsia"/>
        </w:rPr>
        <w:t>牙科专家为</w:t>
      </w:r>
      <w:r>
        <w:rPr>
          <w:rFonts w:hint="eastAsia"/>
        </w:rPr>
        <w:t>942</w:t>
      </w:r>
      <w:r>
        <w:rPr>
          <w:rFonts w:hint="eastAsia"/>
        </w:rPr>
        <w:t>名，护士</w:t>
      </w:r>
      <w:r>
        <w:rPr>
          <w:rFonts w:hint="eastAsia"/>
        </w:rPr>
        <w:t>/</w:t>
      </w:r>
      <w:r>
        <w:rPr>
          <w:rFonts w:hint="eastAsia"/>
        </w:rPr>
        <w:t>助产士</w:t>
      </w:r>
      <w:r>
        <w:rPr>
          <w:rFonts w:hint="eastAsia"/>
        </w:rPr>
        <w:t>15 947</w:t>
      </w:r>
      <w:r>
        <w:rPr>
          <w:rFonts w:hint="eastAsia"/>
        </w:rPr>
        <w:t>名，以及药剂师</w:t>
      </w:r>
      <w:r>
        <w:rPr>
          <w:rFonts w:hint="eastAsia"/>
        </w:rPr>
        <w:t>1 043</w:t>
      </w:r>
      <w:r>
        <w:rPr>
          <w:rFonts w:hint="eastAsia"/>
        </w:rPr>
        <w:t>名（截至</w:t>
      </w:r>
      <w:r>
        <w:rPr>
          <w:rFonts w:hint="eastAsia"/>
        </w:rPr>
        <w:t>1999</w:t>
      </w:r>
      <w:r>
        <w:rPr>
          <w:rFonts w:hint="eastAsia"/>
        </w:rPr>
        <w:t>年的数字）。此外，政府还提供体检、预防医疗和卫生教育，鼓励包括妇女和儿童在内的全体新加坡人保持身心健康。</w:t>
      </w:r>
    </w:p>
    <w:p w:rsidR="00000000" w:rsidRDefault="00000000">
      <w:pPr>
        <w:spacing w:after="240" w:line="400" w:lineRule="exact"/>
        <w:ind w:firstLine="425"/>
        <w:rPr>
          <w:rFonts w:hint="eastAsia"/>
        </w:rPr>
      </w:pPr>
      <w:r>
        <w:rPr>
          <w:rFonts w:hint="eastAsia"/>
        </w:rPr>
        <w:t>8</w:t>
      </w:r>
      <w:r>
        <w:t xml:space="preserve">.3  </w:t>
      </w:r>
      <w:r>
        <w:rPr>
          <w:rFonts w:hint="eastAsia"/>
        </w:rPr>
        <w:t>女性</w:t>
      </w:r>
      <w:r>
        <w:rPr>
          <w:rFonts w:hint="eastAsia"/>
        </w:rPr>
        <w:t>1999</w:t>
      </w:r>
      <w:r>
        <w:rPr>
          <w:rFonts w:hint="eastAsia"/>
        </w:rPr>
        <w:t>年的出生预期寿命达到</w:t>
      </w:r>
      <w:r>
        <w:rPr>
          <w:rFonts w:hint="eastAsia"/>
        </w:rPr>
        <w:t>79</w:t>
      </w:r>
      <w:r>
        <w:t>.7</w:t>
      </w:r>
      <w:r>
        <w:rPr>
          <w:rFonts w:hint="eastAsia"/>
        </w:rPr>
        <w:t>岁，男子为</w:t>
      </w:r>
      <w:r>
        <w:rPr>
          <w:rFonts w:hint="eastAsia"/>
        </w:rPr>
        <w:t>75</w:t>
      </w:r>
      <w:r>
        <w:t>.7 </w:t>
      </w:r>
      <w:r>
        <w:rPr>
          <w:rFonts w:hint="eastAsia"/>
        </w:rPr>
        <w:t>岁。新加坡妇女享有平等的机会参加营养、教育和保健方案。此外，年满</w:t>
      </w:r>
      <w:r>
        <w:rPr>
          <w:rFonts w:hint="eastAsia"/>
        </w:rPr>
        <w:t>50</w:t>
      </w:r>
      <w:r>
        <w:rPr>
          <w:rFonts w:hint="eastAsia"/>
        </w:rPr>
        <w:t>至</w:t>
      </w:r>
      <w:r>
        <w:rPr>
          <w:rFonts w:hint="eastAsia"/>
        </w:rPr>
        <w:t>64</w:t>
      </w:r>
      <w:r>
        <w:rPr>
          <w:rFonts w:hint="eastAsia"/>
        </w:rPr>
        <w:t>岁的妇女有权享受综合性医院早期胸部肿瘤</w:t>
      </w:r>
      <w:r>
        <w:rPr>
          <w:rFonts w:hint="eastAsia"/>
        </w:rPr>
        <w:t>X</w:t>
      </w:r>
      <w:r>
        <w:rPr>
          <w:rFonts w:hint="eastAsia"/>
        </w:rPr>
        <w:t>射线检查费</w:t>
      </w:r>
      <w:r>
        <w:rPr>
          <w:rFonts w:hint="eastAsia"/>
        </w:rPr>
        <w:t>50%</w:t>
      </w:r>
      <w:r>
        <w:rPr>
          <w:rFonts w:hint="eastAsia"/>
        </w:rPr>
        <w:t>的补贴。婴儿死亡率已从</w:t>
      </w:r>
      <w:r>
        <w:rPr>
          <w:rFonts w:hint="eastAsia"/>
        </w:rPr>
        <w:t>1980</w:t>
      </w:r>
      <w:r>
        <w:rPr>
          <w:rFonts w:hint="eastAsia"/>
        </w:rPr>
        <w:t>年每一千活产死亡</w:t>
      </w:r>
      <w:r>
        <w:rPr>
          <w:rFonts w:hint="eastAsia"/>
        </w:rPr>
        <w:t>8</w:t>
      </w:r>
      <w:r>
        <w:t>.0</w:t>
      </w:r>
      <w:r>
        <w:rPr>
          <w:rFonts w:hint="eastAsia"/>
        </w:rPr>
        <w:t>人降至</w:t>
      </w:r>
      <w:r>
        <w:rPr>
          <w:rFonts w:hint="eastAsia"/>
        </w:rPr>
        <w:t>1999</w:t>
      </w:r>
      <w:r>
        <w:rPr>
          <w:rFonts w:hint="eastAsia"/>
        </w:rPr>
        <w:t>年的</w:t>
      </w:r>
      <w:r>
        <w:rPr>
          <w:rFonts w:hint="eastAsia"/>
        </w:rPr>
        <w:t>3</w:t>
      </w:r>
      <w:r>
        <w:t>.3</w:t>
      </w:r>
      <w:r>
        <w:rPr>
          <w:rFonts w:hint="eastAsia"/>
        </w:rPr>
        <w:t>人。</w:t>
      </w:r>
      <w:r>
        <w:rPr>
          <w:rFonts w:hint="eastAsia"/>
        </w:rPr>
        <w:t>1999</w:t>
      </w:r>
      <w:r>
        <w:rPr>
          <w:rFonts w:hint="eastAsia"/>
        </w:rPr>
        <w:t>年，产妇死亡率为每一千活产和死产死亡</w:t>
      </w:r>
      <w:r>
        <w:rPr>
          <w:rFonts w:hint="eastAsia"/>
        </w:rPr>
        <w:t>0</w:t>
      </w:r>
      <w:r>
        <w:t>.1</w:t>
      </w:r>
      <w:r>
        <w:rPr>
          <w:rFonts w:hint="eastAsia"/>
        </w:rPr>
        <w:t>人。总生育率进一步降低，从</w:t>
      </w:r>
      <w:r>
        <w:rPr>
          <w:rFonts w:hint="eastAsia"/>
        </w:rPr>
        <w:t>1997</w:t>
      </w:r>
      <w:r>
        <w:rPr>
          <w:rFonts w:hint="eastAsia"/>
        </w:rPr>
        <w:t>年每名妇女</w:t>
      </w:r>
      <w:r>
        <w:rPr>
          <w:rFonts w:hint="eastAsia"/>
        </w:rPr>
        <w:t>1</w:t>
      </w:r>
      <w:r>
        <w:t>.6</w:t>
      </w:r>
      <w:r>
        <w:rPr>
          <w:rFonts w:hint="eastAsia"/>
        </w:rPr>
        <w:t>人降至</w:t>
      </w:r>
      <w:r>
        <w:rPr>
          <w:rFonts w:hint="eastAsia"/>
        </w:rPr>
        <w:t>1999</w:t>
      </w:r>
      <w:r>
        <w:rPr>
          <w:rFonts w:hint="eastAsia"/>
        </w:rPr>
        <w:t>年每名妇女</w:t>
      </w:r>
      <w:r>
        <w:rPr>
          <w:rFonts w:hint="eastAsia"/>
        </w:rPr>
        <w:t>1</w:t>
      </w:r>
      <w:r>
        <w:t>.48</w:t>
      </w:r>
      <w:r>
        <w:rPr>
          <w:rFonts w:hint="eastAsia"/>
        </w:rPr>
        <w:t>人。</w:t>
      </w:r>
    </w:p>
    <w:p w:rsidR="00000000" w:rsidRDefault="00000000">
      <w:pPr>
        <w:spacing w:after="240" w:line="400" w:lineRule="exact"/>
        <w:ind w:firstLine="425"/>
        <w:rPr>
          <w:rFonts w:hint="eastAsia"/>
        </w:rPr>
      </w:pPr>
      <w:r>
        <w:rPr>
          <w:rFonts w:hint="eastAsia"/>
        </w:rPr>
        <w:t>8</w:t>
      </w:r>
      <w:r>
        <w:t xml:space="preserve">.4  </w:t>
      </w:r>
      <w:r>
        <w:rPr>
          <w:rFonts w:hint="eastAsia"/>
        </w:rPr>
        <w:t>1999</w:t>
      </w:r>
      <w:r>
        <w:rPr>
          <w:rFonts w:hint="eastAsia"/>
        </w:rPr>
        <w:t>年年满</w:t>
      </w:r>
      <w:r>
        <w:rPr>
          <w:rFonts w:hint="eastAsia"/>
        </w:rPr>
        <w:t>65</w:t>
      </w:r>
      <w:r>
        <w:rPr>
          <w:rFonts w:hint="eastAsia"/>
        </w:rPr>
        <w:t>岁及</w:t>
      </w:r>
      <w:r>
        <w:rPr>
          <w:rFonts w:hint="eastAsia"/>
        </w:rPr>
        <w:t>65</w:t>
      </w:r>
      <w:r>
        <w:rPr>
          <w:rFonts w:hint="eastAsia"/>
        </w:rPr>
        <w:t>岁以上人口中妇女占</w:t>
      </w:r>
      <w:r>
        <w:rPr>
          <w:rFonts w:hint="eastAsia"/>
        </w:rPr>
        <w:t>54</w:t>
      </w:r>
      <w:r>
        <w:t>.96%</w:t>
      </w:r>
      <w:r>
        <w:rPr>
          <w:rFonts w:hint="eastAsia"/>
        </w:rPr>
        <w:t>，而且在</w:t>
      </w:r>
      <w:r>
        <w:rPr>
          <w:rFonts w:hint="eastAsia"/>
        </w:rPr>
        <w:t>80</w:t>
      </w:r>
      <w:r>
        <w:rPr>
          <w:rFonts w:hint="eastAsia"/>
        </w:rPr>
        <w:t>岁及</w:t>
      </w:r>
      <w:r>
        <w:rPr>
          <w:rFonts w:hint="eastAsia"/>
        </w:rPr>
        <w:t>80</w:t>
      </w:r>
      <w:r>
        <w:rPr>
          <w:rFonts w:hint="eastAsia"/>
        </w:rPr>
        <w:t>岁以上人口中，</w:t>
      </w:r>
      <w:r>
        <w:rPr>
          <w:rFonts w:hint="eastAsia"/>
        </w:rPr>
        <w:t>1995</w:t>
      </w:r>
      <w:r>
        <w:rPr>
          <w:rFonts w:hint="eastAsia"/>
        </w:rPr>
        <w:t>至</w:t>
      </w:r>
      <w:r>
        <w:rPr>
          <w:rFonts w:hint="eastAsia"/>
        </w:rPr>
        <w:t>1999</w:t>
      </w:r>
      <w:r>
        <w:rPr>
          <w:rFonts w:hint="eastAsia"/>
        </w:rPr>
        <w:t>年妇女的平均比例为</w:t>
      </w:r>
      <w:r>
        <w:rPr>
          <w:rFonts w:hint="eastAsia"/>
        </w:rPr>
        <w:t>61</w:t>
      </w:r>
      <w:r>
        <w:t>.26%</w:t>
      </w:r>
      <w:r>
        <w:rPr>
          <w:rFonts w:hint="eastAsia"/>
        </w:rPr>
        <w:t>。与</w:t>
      </w:r>
      <w:r>
        <w:rPr>
          <w:rFonts w:hint="eastAsia"/>
        </w:rPr>
        <w:t>1965</w:t>
      </w:r>
      <w:r>
        <w:rPr>
          <w:rFonts w:hint="eastAsia"/>
        </w:rPr>
        <w:t>年相比，</w:t>
      </w:r>
      <w:r>
        <w:rPr>
          <w:rFonts w:hint="eastAsia"/>
        </w:rPr>
        <w:t>30</w:t>
      </w:r>
      <w:r>
        <w:rPr>
          <w:rFonts w:hint="eastAsia"/>
        </w:rPr>
        <w:t>至</w:t>
      </w:r>
      <w:r>
        <w:rPr>
          <w:rFonts w:hint="eastAsia"/>
        </w:rPr>
        <w:t>39</w:t>
      </w:r>
      <w:r>
        <w:rPr>
          <w:rFonts w:hint="eastAsia"/>
        </w:rPr>
        <w:t>岁单身妇女的比例从</w:t>
      </w:r>
      <w:r>
        <w:rPr>
          <w:rFonts w:hint="eastAsia"/>
        </w:rPr>
        <w:t>4</w:t>
      </w:r>
      <w:r>
        <w:t>.2%</w:t>
      </w:r>
      <w:r>
        <w:rPr>
          <w:rFonts w:hint="eastAsia"/>
        </w:rPr>
        <w:t>上升至</w:t>
      </w:r>
      <w:r>
        <w:rPr>
          <w:rFonts w:hint="eastAsia"/>
        </w:rPr>
        <w:t>1999</w:t>
      </w:r>
      <w:r>
        <w:rPr>
          <w:rFonts w:hint="eastAsia"/>
        </w:rPr>
        <w:t>年的</w:t>
      </w:r>
      <w:r>
        <w:rPr>
          <w:rFonts w:hint="eastAsia"/>
        </w:rPr>
        <w:t>17</w:t>
      </w:r>
      <w:r>
        <w:t>.5%</w:t>
      </w:r>
      <w:r>
        <w:rPr>
          <w:rFonts w:hint="eastAsia"/>
        </w:rPr>
        <w:t>。这些统计资料对老龄人口具有影响。老龄人口的比例预计到</w:t>
      </w:r>
      <w:r>
        <w:rPr>
          <w:rFonts w:hint="eastAsia"/>
        </w:rPr>
        <w:t>2010</w:t>
      </w:r>
      <w:r>
        <w:rPr>
          <w:rFonts w:hint="eastAsia"/>
        </w:rPr>
        <w:t>年将上升至</w:t>
      </w:r>
      <w:r>
        <w:rPr>
          <w:rFonts w:hint="eastAsia"/>
        </w:rPr>
        <w:t>8%</w:t>
      </w:r>
      <w:r>
        <w:rPr>
          <w:rFonts w:hint="eastAsia"/>
        </w:rPr>
        <w:t>，</w:t>
      </w:r>
      <w:r>
        <w:rPr>
          <w:rFonts w:hint="eastAsia"/>
        </w:rPr>
        <w:t>2020</w:t>
      </w:r>
      <w:r>
        <w:rPr>
          <w:rFonts w:hint="eastAsia"/>
        </w:rPr>
        <w:t>年上升至</w:t>
      </w:r>
      <w:r>
        <w:rPr>
          <w:rFonts w:hint="eastAsia"/>
        </w:rPr>
        <w:t>13%</w:t>
      </w:r>
      <w:r>
        <w:rPr>
          <w:rFonts w:hint="eastAsia"/>
        </w:rPr>
        <w:t>，而到</w:t>
      </w:r>
      <w:r>
        <w:rPr>
          <w:rFonts w:hint="eastAsia"/>
        </w:rPr>
        <w:t>2030</w:t>
      </w:r>
      <w:r>
        <w:rPr>
          <w:rFonts w:hint="eastAsia"/>
        </w:rPr>
        <w:t>年将上升到</w:t>
      </w:r>
      <w:r>
        <w:rPr>
          <w:rFonts w:hint="eastAsia"/>
        </w:rPr>
        <w:t>18%</w:t>
      </w:r>
      <w:r>
        <w:rPr>
          <w:rFonts w:hint="eastAsia"/>
        </w:rPr>
        <w:t>。由于妇女寿命长于男子，在“老年”人口即</w:t>
      </w:r>
      <w:r>
        <w:rPr>
          <w:rFonts w:hint="eastAsia"/>
        </w:rPr>
        <w:t>75</w:t>
      </w:r>
      <w:r>
        <w:rPr>
          <w:rFonts w:hint="eastAsia"/>
        </w:rPr>
        <w:t>岁以上人口中，妇女将占多数。</w:t>
      </w:r>
    </w:p>
    <w:p w:rsidR="00000000" w:rsidRDefault="00000000">
      <w:pPr>
        <w:spacing w:after="240" w:line="400" w:lineRule="exact"/>
        <w:ind w:firstLine="425"/>
        <w:rPr>
          <w:rFonts w:hint="eastAsia"/>
        </w:rPr>
      </w:pPr>
      <w:r>
        <w:rPr>
          <w:rFonts w:hint="eastAsia"/>
        </w:rPr>
        <w:t>8</w:t>
      </w:r>
      <w:r>
        <w:t xml:space="preserve">.5  </w:t>
      </w:r>
      <w:r>
        <w:rPr>
          <w:rFonts w:hint="eastAsia"/>
        </w:rPr>
        <w:t>1997</w:t>
      </w:r>
      <w:r>
        <w:rPr>
          <w:rFonts w:hint="eastAsia"/>
        </w:rPr>
        <w:t>年建立了一个全国妇女保健委员会以研究妇女健康方面令人关切的领域。该委员会提出了各种填补现有缺口的方案以增强妇女的健康。各种社区团体（社区发展委员会）正在执行这些方案。</w:t>
      </w:r>
      <w:r>
        <w:rPr>
          <w:rFonts w:hint="eastAsia"/>
        </w:rPr>
        <w:t>2001</w:t>
      </w:r>
      <w:r>
        <w:rPr>
          <w:rFonts w:hint="eastAsia"/>
        </w:rPr>
        <w:t>年晚些时候将建立一个健康促进委员会（一个法定的委员会）以执行公共教育方案。</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老年妇女的需要</w:t>
      </w:r>
    </w:p>
    <w:p w:rsidR="00000000" w:rsidRDefault="00000000">
      <w:pPr>
        <w:spacing w:after="240" w:line="400" w:lineRule="exact"/>
        <w:ind w:firstLine="425"/>
        <w:rPr>
          <w:rFonts w:hint="eastAsia"/>
        </w:rPr>
      </w:pPr>
      <w:r>
        <w:rPr>
          <w:rFonts w:hint="eastAsia"/>
        </w:rPr>
        <w:t>8</w:t>
      </w:r>
      <w:r>
        <w:t xml:space="preserve">.6  </w:t>
      </w:r>
      <w:r>
        <w:rPr>
          <w:rFonts w:hint="eastAsia"/>
        </w:rPr>
        <w:t>为提高专业标准和为需要上门护理的老年人改进全面的综合性关怀，已责成地区医院</w:t>
      </w:r>
      <w:r>
        <w:rPr>
          <w:rStyle w:val="FootnoteReference"/>
        </w:rPr>
        <w:footnoteReference w:customMarkFollows="1" w:id="24"/>
        <w:t>21</w:t>
      </w:r>
      <w:r>
        <w:rPr>
          <w:rFonts w:hint="eastAsia"/>
        </w:rPr>
        <w:t>老年病科室提供专业领导和结构严密的培训方案，并责成医生像社区医院和私人疗养院那样提供近距离服务便利。</w:t>
      </w:r>
    </w:p>
    <w:p w:rsidR="00000000" w:rsidRDefault="00000000">
      <w:pPr>
        <w:spacing w:after="240" w:line="400" w:lineRule="exact"/>
        <w:ind w:firstLine="425"/>
        <w:rPr>
          <w:rFonts w:hint="eastAsia"/>
        </w:rPr>
      </w:pPr>
      <w:r>
        <w:rPr>
          <w:rFonts w:hint="eastAsia"/>
        </w:rPr>
        <w:t>8</w:t>
      </w:r>
      <w:r>
        <w:t xml:space="preserve">.7  </w:t>
      </w:r>
      <w:r>
        <w:rPr>
          <w:rFonts w:hint="eastAsia"/>
        </w:rPr>
        <w:t>政府于</w:t>
      </w:r>
      <w:r>
        <w:rPr>
          <w:rFonts w:hint="eastAsia"/>
        </w:rPr>
        <w:t>2000</w:t>
      </w:r>
      <w:r>
        <w:rPr>
          <w:rFonts w:hint="eastAsia"/>
        </w:rPr>
        <w:t>年</w:t>
      </w:r>
      <w:r>
        <w:rPr>
          <w:rFonts w:hint="eastAsia"/>
        </w:rPr>
        <w:t>4</w:t>
      </w:r>
      <w:r>
        <w:rPr>
          <w:rFonts w:hint="eastAsia"/>
        </w:rPr>
        <w:t>月设立了一个老年人关怀基金，</w:t>
      </w:r>
      <w:r>
        <w:rPr>
          <w:rStyle w:val="FootnoteReference"/>
        </w:rPr>
        <w:footnoteReference w:customMarkFollows="1" w:id="25"/>
        <w:t>22</w:t>
      </w:r>
      <w:r>
        <w:rPr>
          <w:rFonts w:hint="eastAsia"/>
        </w:rPr>
        <w:t>为今后志愿福利组织经管的老年护理设施和服务提供业务补贴。由于人口老龄化速度加快，以及工作人口比例缩小造成纳税基础缩小，新加坡人将会发现，在</w:t>
      </w:r>
      <w:r>
        <w:rPr>
          <w:rFonts w:hint="eastAsia"/>
        </w:rPr>
        <w:t>2010</w:t>
      </w:r>
      <w:r>
        <w:rPr>
          <w:rFonts w:hint="eastAsia"/>
        </w:rPr>
        <w:t>年以后为老年人口日益增加的保健需要提供经费将越来越困难。通过现在就准备资金，便可以保证今后对老年人提供补贴，而不必依靠增加税收来解决这个问题。在</w:t>
      </w:r>
      <w:r>
        <w:rPr>
          <w:rFonts w:hint="eastAsia"/>
        </w:rPr>
        <w:t>2010</w:t>
      </w:r>
      <w:r>
        <w:rPr>
          <w:rFonts w:hint="eastAsia"/>
        </w:rPr>
        <w:t>年前，政府将提供资金</w:t>
      </w:r>
      <w:r>
        <w:rPr>
          <w:rFonts w:hint="eastAsia"/>
        </w:rPr>
        <w:t>10</w:t>
      </w:r>
      <w:r>
        <w:rPr>
          <w:rFonts w:hint="eastAsia"/>
        </w:rPr>
        <w:t>亿新元（约</w:t>
      </w:r>
      <w:r>
        <w:rPr>
          <w:rFonts w:hint="eastAsia"/>
        </w:rPr>
        <w:t>588 235 294</w:t>
      </w:r>
      <w:r>
        <w:rPr>
          <w:rFonts w:hint="eastAsia"/>
        </w:rPr>
        <w:t>美元）。基金所生的利息将用来支付近距离护理的经营成本。</w:t>
      </w:r>
    </w:p>
    <w:p w:rsidR="00000000" w:rsidRDefault="00000000">
      <w:pPr>
        <w:spacing w:after="240" w:line="400" w:lineRule="exact"/>
        <w:ind w:firstLine="425"/>
        <w:rPr>
          <w:rFonts w:hint="eastAsia"/>
        </w:rPr>
      </w:pPr>
      <w:r>
        <w:rPr>
          <w:rFonts w:hint="eastAsia"/>
        </w:rPr>
        <w:t>8</w:t>
      </w:r>
      <w:r>
        <w:t xml:space="preserve">.8  </w:t>
      </w:r>
      <w:r>
        <w:rPr>
          <w:rFonts w:hint="eastAsia"/>
        </w:rPr>
        <w:t>私人疗养院护理的补贴分为三级：</w:t>
      </w:r>
      <w:r>
        <w:rPr>
          <w:rFonts w:hint="eastAsia"/>
        </w:rPr>
        <w:t>75%</w:t>
      </w:r>
      <w:r>
        <w:rPr>
          <w:rFonts w:hint="eastAsia"/>
        </w:rPr>
        <w:t>、</w:t>
      </w:r>
      <w:r>
        <w:rPr>
          <w:rFonts w:hint="eastAsia"/>
        </w:rPr>
        <w:t>50%</w:t>
      </w:r>
      <w:r>
        <w:rPr>
          <w:rFonts w:hint="eastAsia"/>
        </w:rPr>
        <w:t>和</w:t>
      </w:r>
      <w:r>
        <w:rPr>
          <w:rFonts w:hint="eastAsia"/>
        </w:rPr>
        <w:t>25%</w:t>
      </w:r>
      <w:r>
        <w:rPr>
          <w:rFonts w:hint="eastAsia"/>
        </w:rPr>
        <w:t>，亦需接受经济情况调查，以便使应得补贴的人获得有补贴的疗养护理。政府还计划为长期残疾推行保险计划，拟用两至三年时间实施。</w:t>
      </w:r>
    </w:p>
    <w:p w:rsidR="00000000" w:rsidRDefault="00000000">
      <w:pPr>
        <w:spacing w:after="240" w:line="400" w:lineRule="exact"/>
        <w:ind w:firstLine="425"/>
        <w:rPr>
          <w:rFonts w:hint="eastAsia"/>
        </w:rPr>
      </w:pPr>
      <w:r>
        <w:rPr>
          <w:rFonts w:hint="eastAsia"/>
        </w:rPr>
        <w:t>8</w:t>
      </w:r>
      <w:r>
        <w:t xml:space="preserve">.9  </w:t>
      </w:r>
      <w:r>
        <w:rPr>
          <w:rFonts w:hint="eastAsia"/>
        </w:rPr>
        <w:t>社会发展和体育部与服务机构和基层组织合作，促进以社区为基础的方案的牢固网络，目标是不分性别使老年人能够在社会上、生理上和心理上保持活跃状态。这些方案也旨在支助作为老年人初级保健提供单位的家庭。其中有些方案包括：</w:t>
      </w:r>
    </w:p>
    <w:p w:rsidR="00000000" w:rsidRDefault="00000000">
      <w:pPr>
        <w:numPr>
          <w:ilvl w:val="0"/>
          <w:numId w:val="68"/>
        </w:numPr>
        <w:spacing w:after="240" w:line="400" w:lineRule="exact"/>
        <w:rPr>
          <w:rFonts w:hint="eastAsia"/>
        </w:rPr>
      </w:pPr>
      <w:r>
        <w:rPr>
          <w:rFonts w:hint="eastAsia"/>
        </w:rPr>
        <w:t>老年人活动中心（将逐渐升级为街道联络中心）以提供外联和亲情服务；</w:t>
      </w:r>
    </w:p>
    <w:p w:rsidR="00000000" w:rsidRDefault="00000000">
      <w:pPr>
        <w:numPr>
          <w:ilvl w:val="0"/>
          <w:numId w:val="68"/>
        </w:numPr>
        <w:spacing w:after="240" w:line="400" w:lineRule="exact"/>
        <w:rPr>
          <w:rFonts w:hint="eastAsia"/>
        </w:rPr>
      </w:pPr>
      <w:r>
        <w:rPr>
          <w:rFonts w:hint="eastAsia"/>
        </w:rPr>
        <w:t>互助组，由</w:t>
      </w:r>
      <w:r>
        <w:rPr>
          <w:rFonts w:hint="eastAsia"/>
        </w:rPr>
        <w:t>8</w:t>
      </w:r>
      <w:r>
        <w:rPr>
          <w:rFonts w:hint="eastAsia"/>
        </w:rPr>
        <w:t>至</w:t>
      </w:r>
      <w:r>
        <w:rPr>
          <w:rFonts w:hint="eastAsia"/>
        </w:rPr>
        <w:t>10</w:t>
      </w:r>
      <w:r>
        <w:rPr>
          <w:rFonts w:hint="eastAsia"/>
        </w:rPr>
        <w:t>名老年人基本上以非正式的形式组成，以便相互关照并定期开展社会娱乐活动；</w:t>
      </w:r>
    </w:p>
    <w:p w:rsidR="00000000" w:rsidRDefault="00000000">
      <w:pPr>
        <w:numPr>
          <w:ilvl w:val="0"/>
          <w:numId w:val="68"/>
        </w:numPr>
        <w:spacing w:after="240" w:line="400" w:lineRule="exact"/>
        <w:rPr>
          <w:rFonts w:hint="eastAsia"/>
        </w:rPr>
      </w:pPr>
      <w:r>
        <w:rPr>
          <w:rFonts w:hint="eastAsia"/>
        </w:rPr>
        <w:t>其他基于社区的方案，例如体弱老年人日间护理中心、咨询方案和对提供护理人员的支助。</w:t>
      </w:r>
    </w:p>
    <w:p w:rsidR="00000000" w:rsidRDefault="00000000">
      <w:pPr>
        <w:spacing w:after="240" w:line="400" w:lineRule="exact"/>
        <w:ind w:firstLine="425"/>
        <w:rPr>
          <w:rFonts w:hint="eastAsia"/>
        </w:rPr>
      </w:pPr>
      <w:r>
        <w:rPr>
          <w:rFonts w:hint="eastAsia"/>
        </w:rPr>
        <w:t>8</w:t>
      </w:r>
      <w:r>
        <w:t xml:space="preserve">.10  </w:t>
      </w:r>
      <w:r>
        <w:rPr>
          <w:rFonts w:hint="eastAsia"/>
        </w:rPr>
        <w:t>机构护理被视为一种最后的手段。老年人有两类住宿护理，即收容所和疗养院，它们为少量老年人提供备选的住宿护理，主要对象为贫困老年人和没有家庭支助或需要正规疗养护理的老人。凡需要住宿护理而且符合接纳标准的老人都予以接纳而不分性别。</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妇女的心理健康</w:t>
      </w:r>
    </w:p>
    <w:p w:rsidR="00000000" w:rsidRDefault="00000000">
      <w:pPr>
        <w:spacing w:after="240" w:line="400" w:lineRule="exact"/>
        <w:ind w:firstLine="425"/>
        <w:rPr>
          <w:rFonts w:hint="eastAsia"/>
        </w:rPr>
      </w:pPr>
      <w:r>
        <w:rPr>
          <w:rFonts w:hint="eastAsia"/>
        </w:rPr>
        <w:t xml:space="preserve">8.11  </w:t>
      </w:r>
      <w:r>
        <w:rPr>
          <w:rFonts w:hint="eastAsia"/>
        </w:rPr>
        <w:t>如特设全体委员会所建议，新加坡一直促进妇女和少年的心理福利，作为初级保健体系的组成部分。卫生部将心理健康作为全国健康生活方式方案的一部分向一般公众宣传推广。与各种非政府协会一起每年宣传倡导心理健康周。它的公众教育侧重于早期认识、消除指责和向何处寻求专业帮助。</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女性滥用药物情况</w:t>
      </w:r>
    </w:p>
    <w:p w:rsidR="00000000" w:rsidRDefault="00000000">
      <w:pPr>
        <w:spacing w:after="240" w:line="400" w:lineRule="exact"/>
        <w:ind w:firstLine="425"/>
        <w:rPr>
          <w:rFonts w:hint="eastAsia"/>
        </w:rPr>
      </w:pPr>
      <w:r>
        <w:rPr>
          <w:rFonts w:hint="eastAsia"/>
        </w:rPr>
        <w:t>8</w:t>
      </w:r>
      <w:r>
        <w:t xml:space="preserve">.12  </w:t>
      </w:r>
      <w:r>
        <w:rPr>
          <w:rFonts w:hint="eastAsia"/>
        </w:rPr>
        <w:t>特设全体委员会敦促各国政府促进或加强宣传方案和措施，以消除和处理妇女和少女滥用精神药物现象增加的问题。</w:t>
      </w:r>
      <w:r>
        <w:rPr>
          <w:rStyle w:val="FootnoteReference"/>
        </w:rPr>
        <w:footnoteReference w:customMarkFollows="1" w:id="26"/>
        <w:t>23</w:t>
      </w:r>
      <w:r>
        <w:rPr>
          <w:rFonts w:hint="eastAsia"/>
        </w:rPr>
        <w:t>新加坡女性滥用药物的问题不算严重。滥用人数从</w:t>
      </w:r>
      <w:r>
        <w:rPr>
          <w:rFonts w:hint="eastAsia"/>
        </w:rPr>
        <w:t>1994</w:t>
      </w:r>
      <w:r>
        <w:rPr>
          <w:rFonts w:hint="eastAsia"/>
        </w:rPr>
        <w:t>年</w:t>
      </w:r>
      <w:r>
        <w:rPr>
          <w:rFonts w:hint="eastAsia"/>
        </w:rPr>
        <w:t>513</w:t>
      </w:r>
      <w:r>
        <w:rPr>
          <w:rFonts w:hint="eastAsia"/>
        </w:rPr>
        <w:t>人减少至</w:t>
      </w:r>
      <w:r>
        <w:rPr>
          <w:rFonts w:hint="eastAsia"/>
        </w:rPr>
        <w:t>2000</w:t>
      </w:r>
      <w:r>
        <w:rPr>
          <w:rFonts w:hint="eastAsia"/>
        </w:rPr>
        <w:t>年</w:t>
      </w:r>
      <w:r>
        <w:rPr>
          <w:rFonts w:hint="eastAsia"/>
        </w:rPr>
        <w:t>358</w:t>
      </w:r>
      <w:r>
        <w:rPr>
          <w:rFonts w:hint="eastAsia"/>
        </w:rPr>
        <w:t>人。减少的原因是采取综合的办法即人力强制禁毒，大力实施预防毒品教育方案和</w:t>
      </w:r>
      <w:r>
        <w:rPr>
          <w:rFonts w:hint="eastAsia"/>
        </w:rPr>
        <w:t>1994</w:t>
      </w:r>
      <w:r>
        <w:rPr>
          <w:rFonts w:hint="eastAsia"/>
        </w:rPr>
        <w:t>年开始实行全程护理制度。此种预防方案的实例有</w:t>
      </w:r>
      <w:r>
        <w:rPr>
          <w:rFonts w:hint="eastAsia"/>
        </w:rPr>
        <w:t>2000</w:t>
      </w:r>
      <w:r>
        <w:rPr>
          <w:rFonts w:hint="eastAsia"/>
        </w:rPr>
        <w:t>年</w:t>
      </w:r>
      <w:r>
        <w:rPr>
          <w:rFonts w:hint="eastAsia"/>
        </w:rPr>
        <w:t>6</w:t>
      </w:r>
      <w:r>
        <w:rPr>
          <w:rFonts w:hint="eastAsia"/>
        </w:rPr>
        <w:t>月</w:t>
      </w:r>
      <w:r>
        <w:rPr>
          <w:rFonts w:hint="eastAsia"/>
        </w:rPr>
        <w:t>30</w:t>
      </w:r>
      <w:r>
        <w:rPr>
          <w:rFonts w:hint="eastAsia"/>
        </w:rPr>
        <w:t>日发起的打击药物滥用运动、反毒品览和一项多种游戏活动，组织这次活动的目的是深入传播打击毒品的信息，以提高学生和一般公众的认识。中央麻醉品局与各级学校、自助团体和志愿福利组织密切配合，以灌输对药物的正确态度。强制执法努力和预防毒品教育方案是不分性别的。对药物滥用初犯者的处罚是最长监禁</w:t>
      </w:r>
      <w:r>
        <w:rPr>
          <w:rFonts w:hint="eastAsia"/>
        </w:rPr>
        <w:t>10</w:t>
      </w:r>
      <w:r>
        <w:rPr>
          <w:rFonts w:hint="eastAsia"/>
        </w:rPr>
        <w:t>年或不超过</w:t>
      </w:r>
      <w:r>
        <w:rPr>
          <w:rFonts w:hint="eastAsia"/>
        </w:rPr>
        <w:t>2</w:t>
      </w:r>
      <w:r>
        <w:rPr>
          <w:rFonts w:hint="eastAsia"/>
        </w:rPr>
        <w:t>万新元的罚款，或者两罚一并实施。对于案犯，最短的刑期不少于</w:t>
      </w:r>
      <w:r>
        <w:rPr>
          <w:rFonts w:hint="eastAsia"/>
        </w:rPr>
        <w:t>3</w:t>
      </w:r>
      <w:r>
        <w:rPr>
          <w:rFonts w:hint="eastAsia"/>
        </w:rPr>
        <w:t>年。</w:t>
      </w:r>
    </w:p>
    <w:p w:rsidR="00000000" w:rsidRDefault="00000000">
      <w:pPr>
        <w:spacing w:after="240" w:line="400" w:lineRule="exact"/>
        <w:ind w:firstLine="425"/>
        <w:rPr>
          <w:rFonts w:ascii="SimHei" w:eastAsia="SimHei" w:hint="eastAsia"/>
          <w:sz w:val="24"/>
        </w:rPr>
      </w:pPr>
      <w:r>
        <w:rPr>
          <w:rFonts w:eastAsia="SimHei" w:hint="eastAsia"/>
          <w:sz w:val="24"/>
        </w:rPr>
        <w:t>9</w:t>
      </w:r>
      <w:r>
        <w:rPr>
          <w:rFonts w:ascii="SimHei" w:eastAsia="SimHei" w:hint="eastAsia"/>
          <w:b/>
          <w:bCs/>
          <w:sz w:val="24"/>
        </w:rPr>
        <w:t xml:space="preserve"> </w:t>
      </w:r>
      <w:r>
        <w:rPr>
          <w:rFonts w:ascii="SimHei" w:eastAsia="SimHei" w:hint="eastAsia"/>
          <w:sz w:val="24"/>
        </w:rPr>
        <w:t xml:space="preserve"> 第</w:t>
      </w:r>
      <w:r>
        <w:rPr>
          <w:rFonts w:ascii="SimHei" w:eastAsia="SimHei" w:hint="eastAsia"/>
          <w:b/>
          <w:bCs/>
          <w:sz w:val="24"/>
        </w:rPr>
        <w:t>13</w:t>
      </w:r>
      <w:r>
        <w:rPr>
          <w:rFonts w:ascii="SimHei" w:eastAsia="SimHei" w:hint="eastAsia"/>
          <w:sz w:val="24"/>
        </w:rPr>
        <w:t>条–享受家庭补贴、娱乐生活和文化生活的权利</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公共住房</w:t>
      </w:r>
    </w:p>
    <w:p w:rsidR="00000000" w:rsidRDefault="00000000">
      <w:pPr>
        <w:spacing w:after="240" w:line="400" w:lineRule="exact"/>
        <w:ind w:firstLine="425"/>
        <w:rPr>
          <w:rFonts w:hint="eastAsia"/>
        </w:rPr>
      </w:pPr>
      <w:r>
        <w:rPr>
          <w:rFonts w:hint="eastAsia"/>
        </w:rPr>
        <w:t>9</w:t>
      </w:r>
      <w:r>
        <w:t xml:space="preserve">.1  </w:t>
      </w:r>
      <w:r>
        <w:rPr>
          <w:rFonts w:hint="eastAsia"/>
        </w:rPr>
        <w:t>住房开发委员会是新加坡提供公房的唯一机构。新加坡各种住房政策的资格标准是不分性别的。妇女的公房所有权比例自</w:t>
      </w:r>
      <w:r>
        <w:rPr>
          <w:rFonts w:hint="eastAsia"/>
        </w:rPr>
        <w:t>1992</w:t>
      </w:r>
      <w:r>
        <w:rPr>
          <w:rFonts w:hint="eastAsia"/>
        </w:rPr>
        <w:t>年的</w:t>
      </w:r>
      <w:r>
        <w:rPr>
          <w:rFonts w:hint="eastAsia"/>
        </w:rPr>
        <w:t>48%</w:t>
      </w:r>
      <w:r>
        <w:rPr>
          <w:rFonts w:hint="eastAsia"/>
        </w:rPr>
        <w:t>攀升至</w:t>
      </w:r>
      <w:r>
        <w:rPr>
          <w:rFonts w:hint="eastAsia"/>
        </w:rPr>
        <w:t>2000</w:t>
      </w:r>
      <w:r>
        <w:rPr>
          <w:rFonts w:hint="eastAsia"/>
        </w:rPr>
        <w:t>年的</w:t>
      </w:r>
      <w:r>
        <w:rPr>
          <w:rFonts w:hint="eastAsia"/>
        </w:rPr>
        <w:t>52%</w:t>
      </w:r>
      <w:r>
        <w:rPr>
          <w:rFonts w:hint="eastAsia"/>
        </w:rPr>
        <w:t>。</w:t>
      </w:r>
      <w:r>
        <w:rPr>
          <w:rStyle w:val="FootnoteReference"/>
        </w:rPr>
        <w:footnoteReference w:customMarkFollows="1" w:id="27"/>
        <w:t>24</w:t>
      </w:r>
    </w:p>
    <w:p w:rsidR="00000000" w:rsidRDefault="00000000">
      <w:pPr>
        <w:spacing w:after="240" w:line="400" w:lineRule="exact"/>
        <w:ind w:firstLine="425"/>
        <w:rPr>
          <w:rFonts w:hint="eastAsia"/>
        </w:rPr>
      </w:pPr>
      <w:r>
        <w:rPr>
          <w:rFonts w:hint="eastAsia"/>
        </w:rPr>
        <w:t>9</w:t>
      </w:r>
      <w:r>
        <w:t xml:space="preserve">.2  </w:t>
      </w:r>
      <w:r>
        <w:rPr>
          <w:rFonts w:hint="eastAsia"/>
        </w:rPr>
        <w:t>许多年轻夫妇宁可购置婚姻居所开始婚姻生活，但筹措套房所需的</w:t>
      </w:r>
      <w:r>
        <w:rPr>
          <w:rFonts w:hint="eastAsia"/>
        </w:rPr>
        <w:t>20%</w:t>
      </w:r>
      <w:r>
        <w:rPr>
          <w:rFonts w:hint="eastAsia"/>
        </w:rPr>
        <w:t>的定金是个问题。为帮助这些小两口子，住房开发委员会</w:t>
      </w:r>
      <w:r>
        <w:rPr>
          <w:rStyle w:val="FootnoteReference"/>
        </w:rPr>
        <w:footnoteReference w:customMarkFollows="1" w:id="28"/>
        <w:t>25</w:t>
      </w:r>
      <w:r>
        <w:rPr>
          <w:rFonts w:hint="eastAsia"/>
        </w:rPr>
        <w:t>于</w:t>
      </w:r>
      <w:r>
        <w:rPr>
          <w:rFonts w:hint="eastAsia"/>
        </w:rPr>
        <w:t>2000</w:t>
      </w:r>
      <w:r>
        <w:rPr>
          <w:rFonts w:hint="eastAsia"/>
        </w:rPr>
        <w:t>年</w:t>
      </w:r>
      <w:r>
        <w:rPr>
          <w:rFonts w:hint="eastAsia"/>
        </w:rPr>
        <w:t>10</w:t>
      </w:r>
      <w:r>
        <w:rPr>
          <w:rFonts w:hint="eastAsia"/>
        </w:rPr>
        <w:t>月</w:t>
      </w:r>
      <w:r>
        <w:rPr>
          <w:rFonts w:hint="eastAsia"/>
        </w:rPr>
        <w:t>1</w:t>
      </w:r>
      <w:r>
        <w:rPr>
          <w:rFonts w:hint="eastAsia"/>
        </w:rPr>
        <w:t>日实行一项两阶段首期付款计划。已婚或订婚的夫妇，丈夫或妻子年满</w:t>
      </w:r>
      <w:r>
        <w:rPr>
          <w:rFonts w:hint="eastAsia"/>
        </w:rPr>
        <w:t>21</w:t>
      </w:r>
      <w:r>
        <w:rPr>
          <w:rFonts w:hint="eastAsia"/>
        </w:rPr>
        <w:t>至</w:t>
      </w:r>
      <w:r>
        <w:rPr>
          <w:rFonts w:hint="eastAsia"/>
        </w:rPr>
        <w:t>30</w:t>
      </w:r>
      <w:r>
        <w:rPr>
          <w:rFonts w:hint="eastAsia"/>
        </w:rPr>
        <w:t>岁，如果申请</w:t>
      </w:r>
      <w:r>
        <w:rPr>
          <w:rFonts w:hint="eastAsia"/>
        </w:rPr>
        <w:t>4</w:t>
      </w:r>
      <w:r>
        <w:rPr>
          <w:rFonts w:hint="eastAsia"/>
        </w:rPr>
        <w:t>居室套房，就有权享受这项计划。他们将不是支付房价的</w:t>
      </w:r>
      <w:r>
        <w:rPr>
          <w:rFonts w:hint="eastAsia"/>
        </w:rPr>
        <w:t>20%</w:t>
      </w:r>
      <w:r>
        <w:rPr>
          <w:rFonts w:hint="eastAsia"/>
        </w:rPr>
        <w:t>作为首期付款，现在只需支付</w:t>
      </w:r>
      <w:r>
        <w:rPr>
          <w:rFonts w:hint="eastAsia"/>
        </w:rPr>
        <w:t>10%</w:t>
      </w:r>
      <w:r>
        <w:rPr>
          <w:rFonts w:hint="eastAsia"/>
        </w:rPr>
        <w:t>，并由夫妇双方签署一项协议，余下的</w:t>
      </w:r>
      <w:r>
        <w:rPr>
          <w:rFonts w:hint="eastAsia"/>
        </w:rPr>
        <w:t>10%</w:t>
      </w:r>
      <w:r>
        <w:rPr>
          <w:rFonts w:hint="eastAsia"/>
        </w:rPr>
        <w:t>在套房竣工后再付。</w:t>
      </w:r>
    </w:p>
    <w:p w:rsidR="00000000" w:rsidRDefault="00000000">
      <w:pPr>
        <w:pStyle w:val="PlainText1"/>
        <w:spacing w:after="240" w:line="400" w:lineRule="exact"/>
        <w:rPr>
          <w:rFonts w:ascii="Times New Roman" w:eastAsia="KaiTi_GB2312" w:hint="eastAsia"/>
          <w:b/>
          <w:bCs/>
        </w:rPr>
      </w:pP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中央备用基金住房赠款</w:t>
      </w:r>
    </w:p>
    <w:p w:rsidR="00000000" w:rsidRDefault="00000000">
      <w:pPr>
        <w:spacing w:after="240" w:line="400" w:lineRule="exact"/>
        <w:ind w:firstLine="425"/>
        <w:rPr>
          <w:rFonts w:hint="eastAsia"/>
        </w:rPr>
      </w:pPr>
      <w:r>
        <w:rPr>
          <w:rFonts w:hint="eastAsia"/>
        </w:rPr>
        <w:t>9</w:t>
      </w:r>
      <w:r>
        <w:t xml:space="preserve">.3  </w:t>
      </w:r>
      <w:r>
        <w:rPr>
          <w:rFonts w:hint="eastAsia"/>
        </w:rPr>
        <w:t>1994</w:t>
      </w:r>
      <w:r>
        <w:rPr>
          <w:rFonts w:hint="eastAsia"/>
        </w:rPr>
        <w:t>年，住房开发委员会实施备用基金</w:t>
      </w:r>
      <w:r>
        <w:rPr>
          <w:rStyle w:val="FootnoteReference"/>
        </w:rPr>
        <w:footnoteReference w:customMarkFollows="1" w:id="29"/>
        <w:t>26</w:t>
      </w:r>
      <w:r>
        <w:rPr>
          <w:rFonts w:hint="eastAsia"/>
        </w:rPr>
        <w:t>住房赠款计划，使新加坡首次购房家庭借助于政府赠款能够购买住房开发委员会的一套二手房。</w:t>
      </w:r>
      <w:r>
        <w:rPr>
          <w:rFonts w:hint="eastAsia"/>
        </w:rPr>
        <w:t>1998</w:t>
      </w:r>
      <w:r>
        <w:rPr>
          <w:rFonts w:hint="eastAsia"/>
        </w:rPr>
        <w:t>年，这项计划的范围扩大到单身首次购房者。单身的备用基金住房赠款是</w:t>
      </w:r>
      <w:r>
        <w:rPr>
          <w:rFonts w:hint="eastAsia"/>
        </w:rPr>
        <w:t>1</w:t>
      </w:r>
      <w:r>
        <w:t>.1</w:t>
      </w:r>
      <w:r>
        <w:rPr>
          <w:rFonts w:hint="eastAsia"/>
        </w:rPr>
        <w:t>万新元。为支持家庭亲密关系的形成，如果两口子在父母住所附近购买一套二手房，再增加赠款</w:t>
      </w:r>
      <w:r>
        <w:rPr>
          <w:rFonts w:hint="eastAsia"/>
        </w:rPr>
        <w:t>1</w:t>
      </w:r>
      <w:r>
        <w:t>.1</w:t>
      </w:r>
      <w:r>
        <w:rPr>
          <w:rFonts w:hint="eastAsia"/>
        </w:rPr>
        <w:t>万新元。</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优先计划</w:t>
      </w:r>
    </w:p>
    <w:p w:rsidR="00000000" w:rsidRDefault="00000000">
      <w:pPr>
        <w:spacing w:after="240" w:line="400" w:lineRule="exact"/>
        <w:ind w:firstLine="425"/>
        <w:rPr>
          <w:rFonts w:hint="eastAsia"/>
        </w:rPr>
      </w:pPr>
      <w:r>
        <w:rPr>
          <w:rFonts w:hint="eastAsia"/>
        </w:rPr>
        <w:t>9</w:t>
      </w:r>
      <w:r>
        <w:t>.4</w:t>
      </w:r>
      <w:r>
        <w:rPr>
          <w:rFonts w:hint="eastAsia"/>
        </w:rPr>
        <w:t xml:space="preserve">  </w:t>
      </w:r>
      <w:r>
        <w:rPr>
          <w:rFonts w:hint="eastAsia"/>
        </w:rPr>
        <w:t>优先计划在分配住房开发委员会新套房时给予优先权，以实现各种社会目标如家庭凝聚和关照老年人。北京《行动纲要》也鼓励这些价值观。向联合国消除对妇女歧视委员会提交的初次报告第</w:t>
      </w:r>
      <w:r>
        <w:rPr>
          <w:rFonts w:hint="eastAsia"/>
        </w:rPr>
        <w:t>47</w:t>
      </w:r>
      <w:r>
        <w:rPr>
          <w:rFonts w:hint="eastAsia"/>
        </w:rPr>
        <w:t>页第</w:t>
      </w:r>
      <w:r>
        <w:rPr>
          <w:rFonts w:hint="eastAsia"/>
        </w:rPr>
        <w:t>14</w:t>
      </w:r>
      <w:r>
        <w:t>.6</w:t>
      </w:r>
      <w:r>
        <w:rPr>
          <w:rFonts w:hint="eastAsia"/>
        </w:rPr>
        <w:t>段中能够找到关于这些计划的信息，如多代家庭计划、第三个子女优先方案和已婚子女联合选择方案等。</w:t>
      </w:r>
    </w:p>
    <w:p w:rsidR="00000000" w:rsidRDefault="00000000">
      <w:pPr>
        <w:spacing w:after="240" w:line="400" w:lineRule="exact"/>
        <w:rPr>
          <w:rFonts w:eastAsia="KaiTi_GB2312" w:hint="eastAsia"/>
          <w:b/>
          <w:bCs/>
        </w:rPr>
      </w:pPr>
      <w:r>
        <w:rPr>
          <w:rFonts w:eastAsia="KaiTi_GB2312" w:hint="eastAsia"/>
          <w:b/>
          <w:bCs/>
        </w:rPr>
        <w:t>供老年人使用的一室公寓房</w:t>
      </w:r>
    </w:p>
    <w:p w:rsidR="00000000" w:rsidRDefault="00000000">
      <w:pPr>
        <w:spacing w:after="240" w:line="400" w:lineRule="exact"/>
        <w:ind w:firstLine="425"/>
        <w:rPr>
          <w:rFonts w:hint="eastAsia"/>
        </w:rPr>
      </w:pPr>
      <w:r>
        <w:rPr>
          <w:rFonts w:hint="eastAsia"/>
        </w:rPr>
        <w:t>9</w:t>
      </w:r>
      <w:r>
        <w:t xml:space="preserve">.5  </w:t>
      </w:r>
      <w:r>
        <w:rPr>
          <w:rFonts w:hint="eastAsia"/>
        </w:rPr>
        <w:t>住房开发委员会特地设计了“对老年人友好的”一室公寓房，帮助满足老龄人口的住房需要。一室公寓房于</w:t>
      </w:r>
      <w:r>
        <w:rPr>
          <w:rFonts w:hint="eastAsia"/>
        </w:rPr>
        <w:t>1998</w:t>
      </w:r>
      <w:r>
        <w:rPr>
          <w:rFonts w:hint="eastAsia"/>
        </w:rPr>
        <w:t>年推出，它包括各种有用的特色如扶手杆和报警系统。年满</w:t>
      </w:r>
      <w:r>
        <w:rPr>
          <w:rFonts w:hint="eastAsia"/>
        </w:rPr>
        <w:t>55</w:t>
      </w:r>
      <w:r>
        <w:rPr>
          <w:rFonts w:hint="eastAsia"/>
        </w:rPr>
        <w:t>岁或</w:t>
      </w:r>
      <w:r>
        <w:rPr>
          <w:rFonts w:hint="eastAsia"/>
        </w:rPr>
        <w:t>55</w:t>
      </w:r>
      <w:r>
        <w:rPr>
          <w:rFonts w:hint="eastAsia"/>
        </w:rPr>
        <w:t>岁以上年龄的所有新加坡住房开发委员会居民均有权购买一室公寓房。</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娱乐和体育活动</w:t>
      </w:r>
    </w:p>
    <w:p w:rsidR="00000000" w:rsidRDefault="00000000">
      <w:pPr>
        <w:spacing w:after="240" w:line="400" w:lineRule="exact"/>
        <w:ind w:firstLine="425"/>
        <w:rPr>
          <w:rFonts w:hint="eastAsia"/>
        </w:rPr>
      </w:pPr>
      <w:r>
        <w:rPr>
          <w:rFonts w:hint="eastAsia"/>
        </w:rPr>
        <w:t>9</w:t>
      </w:r>
      <w:r>
        <w:t>.</w:t>
      </w:r>
      <w:r>
        <w:rPr>
          <w:rFonts w:hint="eastAsia"/>
        </w:rPr>
        <w:t>6</w:t>
      </w:r>
      <w:r>
        <w:t xml:space="preserve">  </w:t>
      </w:r>
      <w:r>
        <w:rPr>
          <w:rFonts w:hint="eastAsia"/>
        </w:rPr>
        <w:t>新加坡赞同《布赖顿宣言》和后续的《温得和克行动号召》所载的基本原则，这两项文件由分别于</w:t>
      </w:r>
      <w:r>
        <w:rPr>
          <w:rFonts w:hint="eastAsia"/>
        </w:rPr>
        <w:t>1994</w:t>
      </w:r>
      <w:r>
        <w:rPr>
          <w:rFonts w:hint="eastAsia"/>
        </w:rPr>
        <w:t>和</w:t>
      </w:r>
      <w:r>
        <w:rPr>
          <w:rFonts w:hint="eastAsia"/>
        </w:rPr>
        <w:t>1998</w:t>
      </w:r>
      <w:r>
        <w:rPr>
          <w:rFonts w:hint="eastAsia"/>
        </w:rPr>
        <w:t>年在布赖顿和纳米比亚就妇女和体育问题举行的第一次和第二次国际会议通过。</w:t>
      </w:r>
      <w:r>
        <w:rPr>
          <w:rStyle w:val="FootnoteReference"/>
        </w:rPr>
        <w:footnoteReference w:customMarkFollows="1" w:id="30"/>
        <w:t>27</w:t>
      </w:r>
      <w:r>
        <w:rPr>
          <w:rFonts w:hint="eastAsia"/>
        </w:rPr>
        <w:t>新加坡体育理事会于</w:t>
      </w:r>
      <w:r>
        <w:rPr>
          <w:rFonts w:hint="eastAsia"/>
        </w:rPr>
        <w:t>1999</w:t>
      </w:r>
      <w:r>
        <w:rPr>
          <w:rFonts w:hint="eastAsia"/>
        </w:rPr>
        <w:t>年</w:t>
      </w:r>
      <w:r>
        <w:rPr>
          <w:rFonts w:hint="eastAsia"/>
        </w:rPr>
        <w:t>3</w:t>
      </w:r>
      <w:r>
        <w:rPr>
          <w:rFonts w:hint="eastAsia"/>
        </w:rPr>
        <w:t>月</w:t>
      </w:r>
      <w:r>
        <w:rPr>
          <w:rFonts w:hint="eastAsia"/>
        </w:rPr>
        <w:t>15</w:t>
      </w:r>
      <w:r>
        <w:rPr>
          <w:rFonts w:hint="eastAsia"/>
        </w:rPr>
        <w:t>日和</w:t>
      </w:r>
      <w:r>
        <w:rPr>
          <w:rFonts w:hint="eastAsia"/>
        </w:rPr>
        <w:t>16</w:t>
      </w:r>
      <w:r>
        <w:rPr>
          <w:rFonts w:hint="eastAsia"/>
        </w:rPr>
        <w:t>日就“妇女与体育：新的视野”问题组织的第一次全国会议期间，通过了一项决议，其中特别旨在成立一个工作组，由政府和非政府组织组成，负责制定有关行动计划以促进妇女以各种身份参加所有级别的体育。</w:t>
      </w:r>
      <w:r>
        <w:rPr>
          <w:rFonts w:hint="eastAsia"/>
        </w:rPr>
        <w:t>1999</w:t>
      </w:r>
      <w:r>
        <w:rPr>
          <w:rFonts w:hint="eastAsia"/>
        </w:rPr>
        <w:t>年</w:t>
      </w:r>
      <w:r>
        <w:rPr>
          <w:rFonts w:hint="eastAsia"/>
        </w:rPr>
        <w:t>11</w:t>
      </w:r>
      <w:r>
        <w:rPr>
          <w:rFonts w:hint="eastAsia"/>
        </w:rPr>
        <w:t>月组成了这个妇女和体育工作组。它于</w:t>
      </w:r>
      <w:r>
        <w:rPr>
          <w:rFonts w:hint="eastAsia"/>
        </w:rPr>
        <w:t>2000</w:t>
      </w:r>
      <w:r>
        <w:rPr>
          <w:rFonts w:hint="eastAsia"/>
        </w:rPr>
        <w:t>年</w:t>
      </w:r>
      <w:r>
        <w:rPr>
          <w:rFonts w:hint="eastAsia"/>
        </w:rPr>
        <w:t>5</w:t>
      </w:r>
      <w:r>
        <w:rPr>
          <w:rFonts w:hint="eastAsia"/>
        </w:rPr>
        <w:t>月为女孩组织了一次为期</w:t>
      </w:r>
      <w:r>
        <w:rPr>
          <w:rFonts w:hint="eastAsia"/>
        </w:rPr>
        <w:t>3</w:t>
      </w:r>
      <w:r>
        <w:rPr>
          <w:rFonts w:hint="eastAsia"/>
        </w:rPr>
        <w:t>天的体育野营，并且进行调查以发现女运动员面临何种问题及全国体育协会如何能够帮助解决这些问题。一本关于妇女和体育问题的图书已列入</w:t>
      </w:r>
      <w:r>
        <w:rPr>
          <w:rFonts w:hint="eastAsia"/>
        </w:rPr>
        <w:t>2001</w:t>
      </w:r>
      <w:r>
        <w:rPr>
          <w:rFonts w:hint="eastAsia"/>
        </w:rPr>
        <w:t>年编审中项目。</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参加文化生活</w:t>
      </w:r>
    </w:p>
    <w:p w:rsidR="00000000" w:rsidRDefault="00000000">
      <w:pPr>
        <w:spacing w:after="240" w:line="400" w:lineRule="exact"/>
        <w:ind w:firstLine="425"/>
        <w:rPr>
          <w:rFonts w:hint="eastAsia"/>
        </w:rPr>
      </w:pPr>
      <w:r>
        <w:rPr>
          <w:rFonts w:hint="eastAsia"/>
        </w:rPr>
        <w:t>9</w:t>
      </w:r>
      <w:r>
        <w:t xml:space="preserve">.7  </w:t>
      </w:r>
      <w:r>
        <w:rPr>
          <w:rFonts w:hint="eastAsia"/>
        </w:rPr>
        <w:t>表</w:t>
      </w:r>
      <w:r>
        <w:rPr>
          <w:rFonts w:hint="eastAsia"/>
        </w:rPr>
        <w:t>10</w:t>
      </w:r>
      <w:r>
        <w:rPr>
          <w:rFonts w:hint="eastAsia"/>
        </w:rPr>
        <w:t>显示自</w:t>
      </w:r>
      <w:r>
        <w:rPr>
          <w:rFonts w:hint="eastAsia"/>
        </w:rPr>
        <w:t>1997</w:t>
      </w:r>
      <w:r>
        <w:rPr>
          <w:rFonts w:hint="eastAsia"/>
        </w:rPr>
        <w:t>年起的</w:t>
      </w:r>
      <w:r>
        <w:rPr>
          <w:rFonts w:hint="eastAsia"/>
        </w:rPr>
        <w:t>3</w:t>
      </w:r>
      <w:r>
        <w:rPr>
          <w:rFonts w:hint="eastAsia"/>
        </w:rPr>
        <w:t>个财政年度有更多的妇女受益于奖学金、助学金和培训赠款。</w:t>
      </w:r>
    </w:p>
    <w:p w:rsidR="00000000" w:rsidRDefault="00000000">
      <w:pPr>
        <w:spacing w:line="400" w:lineRule="exact"/>
        <w:ind w:firstLine="425"/>
        <w:rPr>
          <w:rFonts w:ascii="SimHei" w:eastAsia="SimHei" w:hint="eastAsia"/>
        </w:rPr>
      </w:pPr>
      <w:r>
        <w:rPr>
          <w:rFonts w:ascii="SimHei" w:eastAsia="SimHei" w:hint="eastAsia"/>
        </w:rPr>
        <w:t>表</w:t>
      </w:r>
      <w:r>
        <w:rPr>
          <w:rFonts w:ascii="SimHei" w:eastAsia="SimHei" w:hint="eastAsia"/>
          <w:b/>
          <w:bCs/>
        </w:rPr>
        <w:t>10：1997</w:t>
      </w:r>
      <w:r>
        <w:rPr>
          <w:rFonts w:ascii="SimHei" w:eastAsia="SimHei" w:hint="eastAsia"/>
        </w:rPr>
        <w:t>至</w:t>
      </w:r>
      <w:r>
        <w:rPr>
          <w:rFonts w:ascii="SimHei" w:eastAsia="SimHei" w:hint="eastAsia"/>
          <w:b/>
          <w:bCs/>
        </w:rPr>
        <w:t>1999</w:t>
      </w:r>
      <w:r>
        <w:rPr>
          <w:rFonts w:ascii="SimHei" w:eastAsia="SimHei" w:hint="eastAsia"/>
        </w:rPr>
        <w:t>财政年度奖学金、助学金和艺术培训赠款</w:t>
      </w:r>
      <w:r>
        <w:rPr>
          <w:rStyle w:val="FootnoteReference"/>
          <w:rFonts w:ascii="SimHei" w:eastAsia="SimHei"/>
        </w:rPr>
        <w:footnoteReference w:customMarkFollows="1" w:id="31"/>
        <w:t>28</w:t>
      </w:r>
      <w:r>
        <w:rPr>
          <w:rFonts w:ascii="SimHei" w:eastAsia="SimHei" w:hint="eastAsia"/>
        </w:rPr>
        <w:t>的性别分布</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4"/>
        <w:gridCol w:w="766"/>
        <w:gridCol w:w="1195"/>
        <w:gridCol w:w="715"/>
        <w:gridCol w:w="610"/>
        <w:gridCol w:w="1320"/>
        <w:gridCol w:w="729"/>
        <w:gridCol w:w="591"/>
        <w:gridCol w:w="1200"/>
        <w:gridCol w:w="716"/>
      </w:tblGrid>
      <w:tr w:rsidR="00000000">
        <w:tblPrEx>
          <w:tblCellMar>
            <w:top w:w="0" w:type="dxa"/>
            <w:bottom w:w="0" w:type="dxa"/>
          </w:tblCellMar>
        </w:tblPrEx>
        <w:trPr>
          <w:cantSplit/>
        </w:trPr>
        <w:tc>
          <w:tcPr>
            <w:tcW w:w="1834" w:type="dxa"/>
            <w:vMerge w:val="restart"/>
          </w:tcPr>
          <w:p w:rsidR="00000000" w:rsidRDefault="00000000">
            <w:pPr>
              <w:spacing w:line="400" w:lineRule="exact"/>
              <w:rPr>
                <w:rFonts w:ascii="SimHei" w:eastAsia="SimHei" w:hint="eastAsia"/>
              </w:rPr>
            </w:pPr>
            <w:r>
              <w:rPr>
                <w:rFonts w:ascii="SimHei" w:eastAsia="SimHei" w:hint="eastAsia"/>
              </w:rPr>
              <w:t>赠款类型</w:t>
            </w:r>
          </w:p>
        </w:tc>
        <w:tc>
          <w:tcPr>
            <w:tcW w:w="2676" w:type="dxa"/>
            <w:gridSpan w:val="3"/>
          </w:tcPr>
          <w:p w:rsidR="00000000" w:rsidRDefault="00000000">
            <w:pPr>
              <w:spacing w:line="400" w:lineRule="exact"/>
              <w:jc w:val="center"/>
              <w:rPr>
                <w:rFonts w:ascii="SimHei" w:eastAsia="SimHei" w:hint="eastAsia"/>
              </w:rPr>
            </w:pPr>
            <w:r>
              <w:rPr>
                <w:rFonts w:ascii="SimHei" w:eastAsia="SimHei" w:hint="eastAsia"/>
                <w:b/>
                <w:bCs/>
              </w:rPr>
              <w:t>1997</w:t>
            </w:r>
            <w:r>
              <w:rPr>
                <w:rFonts w:ascii="SimHei" w:eastAsia="SimHei" w:hint="eastAsia"/>
              </w:rPr>
              <w:t>年财政年度</w:t>
            </w:r>
          </w:p>
        </w:tc>
        <w:tc>
          <w:tcPr>
            <w:tcW w:w="2659" w:type="dxa"/>
            <w:gridSpan w:val="3"/>
          </w:tcPr>
          <w:p w:rsidR="00000000" w:rsidRDefault="00000000">
            <w:pPr>
              <w:spacing w:line="400" w:lineRule="exact"/>
              <w:jc w:val="center"/>
              <w:rPr>
                <w:rFonts w:ascii="SimHei" w:eastAsia="SimHei" w:hint="eastAsia"/>
              </w:rPr>
            </w:pPr>
            <w:r>
              <w:rPr>
                <w:rFonts w:ascii="SimHei" w:eastAsia="SimHei" w:hint="eastAsia"/>
                <w:b/>
                <w:bCs/>
              </w:rPr>
              <w:t>1998</w:t>
            </w:r>
            <w:r>
              <w:rPr>
                <w:rFonts w:ascii="SimHei" w:eastAsia="SimHei" w:hint="eastAsia"/>
              </w:rPr>
              <w:t>年财政年度</w:t>
            </w:r>
          </w:p>
        </w:tc>
        <w:tc>
          <w:tcPr>
            <w:tcW w:w="2507" w:type="dxa"/>
            <w:gridSpan w:val="3"/>
          </w:tcPr>
          <w:p w:rsidR="00000000" w:rsidRDefault="00000000">
            <w:pPr>
              <w:spacing w:line="400" w:lineRule="exact"/>
              <w:jc w:val="center"/>
              <w:rPr>
                <w:rFonts w:ascii="SimHei" w:eastAsia="SimHei" w:hint="eastAsia"/>
              </w:rPr>
            </w:pPr>
            <w:r>
              <w:rPr>
                <w:rFonts w:ascii="SimHei" w:eastAsia="SimHei" w:hint="eastAsia"/>
                <w:b/>
                <w:bCs/>
              </w:rPr>
              <w:t>1999</w:t>
            </w:r>
            <w:r>
              <w:rPr>
                <w:rFonts w:ascii="SimHei" w:eastAsia="SimHei" w:hint="eastAsia"/>
              </w:rPr>
              <w:t>年财政年度</w:t>
            </w:r>
          </w:p>
        </w:tc>
      </w:tr>
      <w:tr w:rsidR="00000000">
        <w:tblPrEx>
          <w:tblCellMar>
            <w:top w:w="0" w:type="dxa"/>
            <w:bottom w:w="0" w:type="dxa"/>
          </w:tblCellMar>
        </w:tblPrEx>
        <w:trPr>
          <w:cantSplit/>
        </w:trPr>
        <w:tc>
          <w:tcPr>
            <w:tcW w:w="1834" w:type="dxa"/>
            <w:vMerge/>
          </w:tcPr>
          <w:p w:rsidR="00000000" w:rsidRDefault="00000000">
            <w:pPr>
              <w:spacing w:line="400" w:lineRule="exact"/>
              <w:rPr>
                <w:rFonts w:ascii="SimHei" w:eastAsia="SimHei" w:hint="eastAsia"/>
              </w:rPr>
            </w:pPr>
          </w:p>
        </w:tc>
        <w:tc>
          <w:tcPr>
            <w:tcW w:w="766" w:type="dxa"/>
          </w:tcPr>
          <w:p w:rsidR="00000000" w:rsidRDefault="00000000">
            <w:pPr>
              <w:spacing w:line="400" w:lineRule="exact"/>
              <w:jc w:val="center"/>
              <w:rPr>
                <w:rFonts w:ascii="SimHei" w:eastAsia="SimHei" w:hint="eastAsia"/>
              </w:rPr>
            </w:pPr>
            <w:r>
              <w:rPr>
                <w:rFonts w:ascii="SimHei" w:eastAsia="SimHei" w:hint="eastAsia"/>
              </w:rPr>
              <w:t>男</w:t>
            </w:r>
          </w:p>
        </w:tc>
        <w:tc>
          <w:tcPr>
            <w:tcW w:w="1195" w:type="dxa"/>
          </w:tcPr>
          <w:p w:rsidR="00000000" w:rsidRDefault="00000000">
            <w:pPr>
              <w:spacing w:line="400" w:lineRule="exact"/>
              <w:jc w:val="center"/>
              <w:rPr>
                <w:rFonts w:ascii="SimHei" w:eastAsia="SimHei" w:hint="eastAsia"/>
              </w:rPr>
            </w:pPr>
            <w:r>
              <w:rPr>
                <w:rFonts w:ascii="SimHei" w:eastAsia="SimHei" w:hint="eastAsia"/>
              </w:rPr>
              <w:t>女</w:t>
            </w:r>
          </w:p>
        </w:tc>
        <w:tc>
          <w:tcPr>
            <w:tcW w:w="715" w:type="dxa"/>
          </w:tcPr>
          <w:p w:rsidR="00000000" w:rsidRDefault="00000000">
            <w:pPr>
              <w:spacing w:line="400" w:lineRule="exact"/>
              <w:jc w:val="center"/>
              <w:rPr>
                <w:rFonts w:ascii="SimHei" w:eastAsia="SimHei" w:hint="eastAsia"/>
              </w:rPr>
            </w:pPr>
            <w:r>
              <w:rPr>
                <w:rFonts w:ascii="SimHei" w:eastAsia="SimHei" w:hint="eastAsia"/>
              </w:rPr>
              <w:t>总计</w:t>
            </w:r>
          </w:p>
        </w:tc>
        <w:tc>
          <w:tcPr>
            <w:tcW w:w="610" w:type="dxa"/>
          </w:tcPr>
          <w:p w:rsidR="00000000" w:rsidRDefault="00000000">
            <w:pPr>
              <w:spacing w:line="400" w:lineRule="exact"/>
              <w:jc w:val="center"/>
              <w:rPr>
                <w:rFonts w:ascii="SimHei" w:eastAsia="SimHei" w:hint="eastAsia"/>
              </w:rPr>
            </w:pPr>
            <w:r>
              <w:rPr>
                <w:rFonts w:ascii="SimHei" w:eastAsia="SimHei" w:hint="eastAsia"/>
              </w:rPr>
              <w:t>男</w:t>
            </w:r>
          </w:p>
        </w:tc>
        <w:tc>
          <w:tcPr>
            <w:tcW w:w="1320" w:type="dxa"/>
          </w:tcPr>
          <w:p w:rsidR="00000000" w:rsidRDefault="00000000">
            <w:pPr>
              <w:spacing w:line="400" w:lineRule="exact"/>
              <w:jc w:val="center"/>
              <w:rPr>
                <w:rFonts w:ascii="SimHei" w:eastAsia="SimHei" w:hint="eastAsia"/>
              </w:rPr>
            </w:pPr>
            <w:r>
              <w:rPr>
                <w:rFonts w:ascii="SimHei" w:eastAsia="SimHei" w:hint="eastAsia"/>
              </w:rPr>
              <w:t>女</w:t>
            </w:r>
          </w:p>
        </w:tc>
        <w:tc>
          <w:tcPr>
            <w:tcW w:w="729" w:type="dxa"/>
          </w:tcPr>
          <w:p w:rsidR="00000000" w:rsidRDefault="00000000">
            <w:pPr>
              <w:spacing w:line="400" w:lineRule="exact"/>
              <w:jc w:val="center"/>
              <w:rPr>
                <w:rFonts w:ascii="SimHei" w:eastAsia="SimHei" w:hint="eastAsia"/>
              </w:rPr>
            </w:pPr>
            <w:r>
              <w:rPr>
                <w:rFonts w:ascii="SimHei" w:eastAsia="SimHei" w:hint="eastAsia"/>
              </w:rPr>
              <w:t>总计</w:t>
            </w:r>
          </w:p>
        </w:tc>
        <w:tc>
          <w:tcPr>
            <w:tcW w:w="591" w:type="dxa"/>
          </w:tcPr>
          <w:p w:rsidR="00000000" w:rsidRDefault="00000000">
            <w:pPr>
              <w:spacing w:line="400" w:lineRule="exact"/>
              <w:jc w:val="center"/>
              <w:rPr>
                <w:rFonts w:ascii="SimHei" w:eastAsia="SimHei" w:hint="eastAsia"/>
              </w:rPr>
            </w:pPr>
            <w:r>
              <w:rPr>
                <w:rFonts w:ascii="SimHei" w:eastAsia="SimHei" w:hint="eastAsia"/>
              </w:rPr>
              <w:t>男</w:t>
            </w:r>
          </w:p>
        </w:tc>
        <w:tc>
          <w:tcPr>
            <w:tcW w:w="1200" w:type="dxa"/>
          </w:tcPr>
          <w:p w:rsidR="00000000" w:rsidRDefault="00000000">
            <w:pPr>
              <w:spacing w:line="400" w:lineRule="exact"/>
              <w:jc w:val="center"/>
              <w:rPr>
                <w:rFonts w:ascii="SimHei" w:eastAsia="SimHei" w:hint="eastAsia"/>
              </w:rPr>
            </w:pPr>
            <w:r>
              <w:rPr>
                <w:rFonts w:ascii="SimHei" w:eastAsia="SimHei" w:hint="eastAsia"/>
              </w:rPr>
              <w:t>女</w:t>
            </w:r>
          </w:p>
        </w:tc>
        <w:tc>
          <w:tcPr>
            <w:tcW w:w="716" w:type="dxa"/>
          </w:tcPr>
          <w:p w:rsidR="00000000" w:rsidRDefault="00000000">
            <w:pPr>
              <w:spacing w:line="400" w:lineRule="exact"/>
              <w:jc w:val="center"/>
              <w:rPr>
                <w:rFonts w:ascii="SimHei" w:eastAsia="SimHei" w:hint="eastAsia"/>
              </w:rPr>
            </w:pPr>
            <w:r>
              <w:rPr>
                <w:rFonts w:ascii="SimHei" w:eastAsia="SimHei" w:hint="eastAsia"/>
              </w:rPr>
              <w:t>总计</w:t>
            </w:r>
          </w:p>
        </w:tc>
      </w:tr>
      <w:tr w:rsidR="00000000">
        <w:tblPrEx>
          <w:tblCellMar>
            <w:top w:w="0" w:type="dxa"/>
            <w:bottom w:w="0" w:type="dxa"/>
          </w:tblCellMar>
        </w:tblPrEx>
        <w:tc>
          <w:tcPr>
            <w:tcW w:w="1834" w:type="dxa"/>
          </w:tcPr>
          <w:p w:rsidR="00000000" w:rsidRDefault="00000000">
            <w:pPr>
              <w:spacing w:line="400" w:lineRule="exact"/>
              <w:rPr>
                <w:rFonts w:hint="eastAsia"/>
              </w:rPr>
            </w:pPr>
            <w:r>
              <w:rPr>
                <w:rFonts w:hint="eastAsia"/>
              </w:rPr>
              <w:t>奖学金</w:t>
            </w:r>
          </w:p>
        </w:tc>
        <w:tc>
          <w:tcPr>
            <w:tcW w:w="766" w:type="dxa"/>
          </w:tcPr>
          <w:p w:rsidR="00000000" w:rsidRDefault="00000000">
            <w:pPr>
              <w:spacing w:line="400" w:lineRule="exact"/>
              <w:ind w:right="18"/>
              <w:jc w:val="center"/>
              <w:rPr>
                <w:rFonts w:hint="eastAsia"/>
              </w:rPr>
            </w:pPr>
            <w:r>
              <w:rPr>
                <w:rFonts w:hint="eastAsia"/>
              </w:rPr>
              <w:t>13</w:t>
            </w:r>
          </w:p>
        </w:tc>
        <w:tc>
          <w:tcPr>
            <w:tcW w:w="1195" w:type="dxa"/>
          </w:tcPr>
          <w:p w:rsidR="00000000" w:rsidRDefault="00000000">
            <w:pPr>
              <w:spacing w:line="400" w:lineRule="exact"/>
              <w:ind w:right="18"/>
              <w:jc w:val="center"/>
              <w:rPr>
                <w:rFonts w:hint="eastAsia"/>
              </w:rPr>
            </w:pPr>
            <w:r>
              <w:rPr>
                <w:rFonts w:hint="eastAsia"/>
              </w:rPr>
              <w:t>16</w:t>
            </w:r>
          </w:p>
        </w:tc>
        <w:tc>
          <w:tcPr>
            <w:tcW w:w="715" w:type="dxa"/>
          </w:tcPr>
          <w:p w:rsidR="00000000" w:rsidRDefault="00000000">
            <w:pPr>
              <w:spacing w:line="400" w:lineRule="exact"/>
              <w:ind w:right="18"/>
              <w:jc w:val="center"/>
            </w:pPr>
            <w:r>
              <w:t>29</w:t>
            </w:r>
          </w:p>
        </w:tc>
        <w:tc>
          <w:tcPr>
            <w:tcW w:w="610" w:type="dxa"/>
          </w:tcPr>
          <w:p w:rsidR="00000000" w:rsidRDefault="00000000">
            <w:pPr>
              <w:spacing w:line="400" w:lineRule="exact"/>
              <w:ind w:right="18"/>
              <w:jc w:val="center"/>
            </w:pPr>
            <w:r>
              <w:t>7</w:t>
            </w:r>
          </w:p>
        </w:tc>
        <w:tc>
          <w:tcPr>
            <w:tcW w:w="1320" w:type="dxa"/>
          </w:tcPr>
          <w:p w:rsidR="00000000" w:rsidRDefault="00000000">
            <w:pPr>
              <w:spacing w:line="400" w:lineRule="exact"/>
              <w:ind w:right="18"/>
              <w:jc w:val="center"/>
            </w:pPr>
            <w:r>
              <w:t>12</w:t>
            </w:r>
          </w:p>
        </w:tc>
        <w:tc>
          <w:tcPr>
            <w:tcW w:w="729" w:type="dxa"/>
          </w:tcPr>
          <w:p w:rsidR="00000000" w:rsidRDefault="00000000">
            <w:pPr>
              <w:spacing w:line="400" w:lineRule="exact"/>
              <w:ind w:right="18"/>
              <w:jc w:val="center"/>
            </w:pPr>
            <w:r>
              <w:t>19</w:t>
            </w:r>
          </w:p>
        </w:tc>
        <w:tc>
          <w:tcPr>
            <w:tcW w:w="591" w:type="dxa"/>
          </w:tcPr>
          <w:p w:rsidR="00000000" w:rsidRDefault="00000000">
            <w:pPr>
              <w:spacing w:line="400" w:lineRule="exact"/>
              <w:ind w:right="18"/>
              <w:jc w:val="center"/>
            </w:pPr>
            <w:r>
              <w:t>11</w:t>
            </w:r>
          </w:p>
        </w:tc>
        <w:tc>
          <w:tcPr>
            <w:tcW w:w="1200" w:type="dxa"/>
          </w:tcPr>
          <w:p w:rsidR="00000000" w:rsidRDefault="00000000">
            <w:pPr>
              <w:spacing w:line="400" w:lineRule="exact"/>
              <w:ind w:right="18"/>
              <w:jc w:val="center"/>
            </w:pPr>
            <w:r>
              <w:t>13</w:t>
            </w:r>
          </w:p>
        </w:tc>
        <w:tc>
          <w:tcPr>
            <w:tcW w:w="716" w:type="dxa"/>
          </w:tcPr>
          <w:p w:rsidR="00000000" w:rsidRDefault="00000000">
            <w:pPr>
              <w:spacing w:line="400" w:lineRule="exact"/>
              <w:ind w:right="18"/>
              <w:jc w:val="center"/>
            </w:pPr>
            <w:r>
              <w:t>24</w:t>
            </w:r>
          </w:p>
        </w:tc>
      </w:tr>
      <w:tr w:rsidR="00000000">
        <w:tblPrEx>
          <w:tblCellMar>
            <w:top w:w="0" w:type="dxa"/>
            <w:bottom w:w="0" w:type="dxa"/>
          </w:tblCellMar>
        </w:tblPrEx>
        <w:tc>
          <w:tcPr>
            <w:tcW w:w="1834" w:type="dxa"/>
          </w:tcPr>
          <w:p w:rsidR="00000000" w:rsidRDefault="00000000">
            <w:pPr>
              <w:spacing w:line="400" w:lineRule="exact"/>
              <w:rPr>
                <w:rFonts w:hint="eastAsia"/>
              </w:rPr>
            </w:pPr>
            <w:r>
              <w:rPr>
                <w:rFonts w:hint="eastAsia"/>
              </w:rPr>
              <w:t>助学金</w:t>
            </w:r>
          </w:p>
        </w:tc>
        <w:tc>
          <w:tcPr>
            <w:tcW w:w="766" w:type="dxa"/>
          </w:tcPr>
          <w:p w:rsidR="00000000" w:rsidRDefault="00000000">
            <w:pPr>
              <w:spacing w:line="400" w:lineRule="exact"/>
              <w:ind w:right="18"/>
              <w:jc w:val="center"/>
              <w:rPr>
                <w:rFonts w:hint="eastAsia"/>
              </w:rPr>
            </w:pPr>
            <w:r>
              <w:rPr>
                <w:rFonts w:hint="eastAsia"/>
              </w:rPr>
              <w:t>42</w:t>
            </w:r>
          </w:p>
        </w:tc>
        <w:tc>
          <w:tcPr>
            <w:tcW w:w="1195" w:type="dxa"/>
          </w:tcPr>
          <w:p w:rsidR="00000000" w:rsidRDefault="00000000">
            <w:pPr>
              <w:spacing w:line="400" w:lineRule="exact"/>
              <w:ind w:right="18"/>
              <w:jc w:val="center"/>
              <w:rPr>
                <w:rFonts w:hint="eastAsia"/>
              </w:rPr>
            </w:pPr>
            <w:r>
              <w:rPr>
                <w:rFonts w:hint="eastAsia"/>
              </w:rPr>
              <w:t>74</w:t>
            </w:r>
          </w:p>
        </w:tc>
        <w:tc>
          <w:tcPr>
            <w:tcW w:w="715" w:type="dxa"/>
          </w:tcPr>
          <w:p w:rsidR="00000000" w:rsidRDefault="00000000">
            <w:pPr>
              <w:spacing w:line="400" w:lineRule="exact"/>
              <w:ind w:right="18"/>
              <w:jc w:val="center"/>
            </w:pPr>
            <w:r>
              <w:t>116</w:t>
            </w:r>
          </w:p>
        </w:tc>
        <w:tc>
          <w:tcPr>
            <w:tcW w:w="610" w:type="dxa"/>
          </w:tcPr>
          <w:p w:rsidR="00000000" w:rsidRDefault="00000000">
            <w:pPr>
              <w:spacing w:line="400" w:lineRule="exact"/>
              <w:ind w:right="18"/>
              <w:jc w:val="center"/>
            </w:pPr>
            <w:r>
              <w:t>35</w:t>
            </w:r>
          </w:p>
        </w:tc>
        <w:tc>
          <w:tcPr>
            <w:tcW w:w="1320" w:type="dxa"/>
          </w:tcPr>
          <w:p w:rsidR="00000000" w:rsidRDefault="00000000">
            <w:pPr>
              <w:spacing w:line="400" w:lineRule="exact"/>
              <w:ind w:right="18"/>
              <w:jc w:val="center"/>
            </w:pPr>
            <w:r>
              <w:t>72</w:t>
            </w:r>
          </w:p>
        </w:tc>
        <w:tc>
          <w:tcPr>
            <w:tcW w:w="729" w:type="dxa"/>
          </w:tcPr>
          <w:p w:rsidR="00000000" w:rsidRDefault="00000000">
            <w:pPr>
              <w:spacing w:line="400" w:lineRule="exact"/>
              <w:ind w:right="18"/>
              <w:jc w:val="center"/>
            </w:pPr>
            <w:r>
              <w:t>107</w:t>
            </w:r>
          </w:p>
        </w:tc>
        <w:tc>
          <w:tcPr>
            <w:tcW w:w="591" w:type="dxa"/>
          </w:tcPr>
          <w:p w:rsidR="00000000" w:rsidRDefault="00000000">
            <w:pPr>
              <w:spacing w:line="400" w:lineRule="exact"/>
              <w:ind w:right="18"/>
              <w:jc w:val="center"/>
            </w:pPr>
            <w:r>
              <w:t>31</w:t>
            </w:r>
          </w:p>
        </w:tc>
        <w:tc>
          <w:tcPr>
            <w:tcW w:w="1200" w:type="dxa"/>
          </w:tcPr>
          <w:p w:rsidR="00000000" w:rsidRDefault="00000000">
            <w:pPr>
              <w:spacing w:line="400" w:lineRule="exact"/>
              <w:ind w:right="18"/>
              <w:jc w:val="center"/>
            </w:pPr>
            <w:r>
              <w:t>64</w:t>
            </w:r>
          </w:p>
        </w:tc>
        <w:tc>
          <w:tcPr>
            <w:tcW w:w="716" w:type="dxa"/>
          </w:tcPr>
          <w:p w:rsidR="00000000" w:rsidRDefault="00000000">
            <w:pPr>
              <w:spacing w:line="400" w:lineRule="exact"/>
              <w:ind w:right="18"/>
              <w:jc w:val="center"/>
            </w:pPr>
            <w:r>
              <w:t>95</w:t>
            </w:r>
          </w:p>
        </w:tc>
      </w:tr>
      <w:tr w:rsidR="00000000">
        <w:tblPrEx>
          <w:tblCellMar>
            <w:top w:w="0" w:type="dxa"/>
            <w:bottom w:w="0" w:type="dxa"/>
          </w:tblCellMar>
        </w:tblPrEx>
        <w:tc>
          <w:tcPr>
            <w:tcW w:w="1834" w:type="dxa"/>
          </w:tcPr>
          <w:p w:rsidR="00000000" w:rsidRDefault="00000000">
            <w:pPr>
              <w:spacing w:line="400" w:lineRule="exact"/>
              <w:rPr>
                <w:rFonts w:hint="eastAsia"/>
              </w:rPr>
            </w:pPr>
            <w:r>
              <w:rPr>
                <w:rFonts w:hint="eastAsia"/>
              </w:rPr>
              <w:t>艺术培训赠款</w:t>
            </w:r>
          </w:p>
        </w:tc>
        <w:tc>
          <w:tcPr>
            <w:tcW w:w="766" w:type="dxa"/>
          </w:tcPr>
          <w:p w:rsidR="00000000" w:rsidRDefault="00000000">
            <w:pPr>
              <w:spacing w:line="400" w:lineRule="exact"/>
              <w:ind w:right="18"/>
              <w:jc w:val="center"/>
              <w:rPr>
                <w:rFonts w:hint="eastAsia"/>
              </w:rPr>
            </w:pPr>
            <w:r>
              <w:rPr>
                <w:rFonts w:hint="eastAsia"/>
              </w:rPr>
              <w:t>3</w:t>
            </w:r>
          </w:p>
        </w:tc>
        <w:tc>
          <w:tcPr>
            <w:tcW w:w="1195" w:type="dxa"/>
          </w:tcPr>
          <w:p w:rsidR="00000000" w:rsidRDefault="00000000">
            <w:pPr>
              <w:spacing w:line="400" w:lineRule="exact"/>
              <w:ind w:right="18"/>
              <w:jc w:val="center"/>
              <w:rPr>
                <w:rFonts w:hint="eastAsia"/>
              </w:rPr>
            </w:pPr>
            <w:r>
              <w:rPr>
                <w:rFonts w:hint="eastAsia"/>
              </w:rPr>
              <w:t>4</w:t>
            </w:r>
          </w:p>
        </w:tc>
        <w:tc>
          <w:tcPr>
            <w:tcW w:w="715" w:type="dxa"/>
          </w:tcPr>
          <w:p w:rsidR="00000000" w:rsidRDefault="00000000">
            <w:pPr>
              <w:spacing w:line="400" w:lineRule="exact"/>
              <w:ind w:right="18"/>
              <w:jc w:val="center"/>
            </w:pPr>
            <w:r>
              <w:t>7</w:t>
            </w:r>
          </w:p>
        </w:tc>
        <w:tc>
          <w:tcPr>
            <w:tcW w:w="610" w:type="dxa"/>
          </w:tcPr>
          <w:p w:rsidR="00000000" w:rsidRDefault="00000000">
            <w:pPr>
              <w:spacing w:line="400" w:lineRule="exact"/>
              <w:ind w:right="18"/>
              <w:jc w:val="center"/>
            </w:pPr>
            <w:r>
              <w:t>13</w:t>
            </w:r>
          </w:p>
        </w:tc>
        <w:tc>
          <w:tcPr>
            <w:tcW w:w="1320" w:type="dxa"/>
          </w:tcPr>
          <w:p w:rsidR="00000000" w:rsidRDefault="00000000">
            <w:pPr>
              <w:spacing w:line="400" w:lineRule="exact"/>
              <w:ind w:right="18"/>
              <w:jc w:val="center"/>
            </w:pPr>
            <w:r>
              <w:t>16</w:t>
            </w:r>
          </w:p>
        </w:tc>
        <w:tc>
          <w:tcPr>
            <w:tcW w:w="729" w:type="dxa"/>
          </w:tcPr>
          <w:p w:rsidR="00000000" w:rsidRDefault="00000000">
            <w:pPr>
              <w:spacing w:line="400" w:lineRule="exact"/>
              <w:ind w:right="18"/>
              <w:jc w:val="center"/>
            </w:pPr>
            <w:r>
              <w:t>29</w:t>
            </w:r>
          </w:p>
        </w:tc>
        <w:tc>
          <w:tcPr>
            <w:tcW w:w="591" w:type="dxa"/>
          </w:tcPr>
          <w:p w:rsidR="00000000" w:rsidRDefault="00000000">
            <w:pPr>
              <w:spacing w:line="400" w:lineRule="exact"/>
              <w:ind w:right="18"/>
              <w:jc w:val="center"/>
            </w:pPr>
            <w:r>
              <w:t>3</w:t>
            </w:r>
          </w:p>
        </w:tc>
        <w:tc>
          <w:tcPr>
            <w:tcW w:w="1200" w:type="dxa"/>
          </w:tcPr>
          <w:p w:rsidR="00000000" w:rsidRDefault="00000000">
            <w:pPr>
              <w:spacing w:line="400" w:lineRule="exact"/>
              <w:ind w:right="18"/>
              <w:jc w:val="center"/>
            </w:pPr>
            <w:r>
              <w:t>5</w:t>
            </w:r>
          </w:p>
        </w:tc>
        <w:tc>
          <w:tcPr>
            <w:tcW w:w="716" w:type="dxa"/>
          </w:tcPr>
          <w:p w:rsidR="00000000" w:rsidRDefault="00000000">
            <w:pPr>
              <w:spacing w:line="400" w:lineRule="exact"/>
              <w:ind w:right="18"/>
              <w:jc w:val="center"/>
            </w:pPr>
            <w:r>
              <w:t>8</w:t>
            </w:r>
          </w:p>
        </w:tc>
      </w:tr>
      <w:tr w:rsidR="00000000">
        <w:tblPrEx>
          <w:tblCellMar>
            <w:top w:w="0" w:type="dxa"/>
            <w:bottom w:w="0" w:type="dxa"/>
          </w:tblCellMar>
        </w:tblPrEx>
        <w:tc>
          <w:tcPr>
            <w:tcW w:w="1834" w:type="dxa"/>
          </w:tcPr>
          <w:p w:rsidR="00000000" w:rsidRDefault="00000000">
            <w:pPr>
              <w:spacing w:line="400" w:lineRule="exact"/>
              <w:rPr>
                <w:rFonts w:hint="eastAsia"/>
              </w:rPr>
            </w:pPr>
            <w:r>
              <w:rPr>
                <w:rFonts w:hint="eastAsia"/>
              </w:rPr>
              <w:t>总计</w:t>
            </w:r>
          </w:p>
        </w:tc>
        <w:tc>
          <w:tcPr>
            <w:tcW w:w="766" w:type="dxa"/>
          </w:tcPr>
          <w:p w:rsidR="00000000" w:rsidRDefault="00000000">
            <w:pPr>
              <w:spacing w:line="400" w:lineRule="exact"/>
              <w:ind w:right="18"/>
              <w:jc w:val="center"/>
              <w:rPr>
                <w:rFonts w:hint="eastAsia"/>
              </w:rPr>
            </w:pPr>
            <w:r>
              <w:rPr>
                <w:rFonts w:hint="eastAsia"/>
              </w:rPr>
              <w:t>58</w:t>
            </w:r>
          </w:p>
        </w:tc>
        <w:tc>
          <w:tcPr>
            <w:tcW w:w="1195" w:type="dxa"/>
          </w:tcPr>
          <w:p w:rsidR="00000000" w:rsidRDefault="00000000">
            <w:pPr>
              <w:spacing w:line="400" w:lineRule="exact"/>
              <w:jc w:val="center"/>
            </w:pPr>
            <w:r>
              <w:rPr>
                <w:rFonts w:hint="eastAsia"/>
              </w:rPr>
              <w:t xml:space="preserve">94 </w:t>
            </w:r>
            <w:r>
              <w:t>(</w:t>
            </w:r>
            <w:r>
              <w:rPr>
                <w:rFonts w:hint="eastAsia"/>
              </w:rPr>
              <w:t>61</w:t>
            </w:r>
            <w:r>
              <w:t>.8%)</w:t>
            </w:r>
          </w:p>
        </w:tc>
        <w:tc>
          <w:tcPr>
            <w:tcW w:w="715" w:type="dxa"/>
          </w:tcPr>
          <w:p w:rsidR="00000000" w:rsidRDefault="00000000">
            <w:pPr>
              <w:spacing w:line="400" w:lineRule="exact"/>
              <w:ind w:right="18"/>
              <w:jc w:val="center"/>
            </w:pPr>
            <w:r>
              <w:t>152</w:t>
            </w:r>
          </w:p>
        </w:tc>
        <w:tc>
          <w:tcPr>
            <w:tcW w:w="610" w:type="dxa"/>
          </w:tcPr>
          <w:p w:rsidR="00000000" w:rsidRDefault="00000000">
            <w:pPr>
              <w:spacing w:line="400" w:lineRule="exact"/>
              <w:ind w:right="18"/>
              <w:jc w:val="center"/>
            </w:pPr>
            <w:r>
              <w:t>55</w:t>
            </w:r>
          </w:p>
        </w:tc>
        <w:tc>
          <w:tcPr>
            <w:tcW w:w="1320" w:type="dxa"/>
          </w:tcPr>
          <w:p w:rsidR="00000000" w:rsidRDefault="00000000">
            <w:pPr>
              <w:spacing w:line="400" w:lineRule="exact"/>
              <w:jc w:val="center"/>
            </w:pPr>
            <w:r>
              <w:t>100</w:t>
            </w:r>
            <w:r>
              <w:rPr>
                <w:rFonts w:hint="eastAsia"/>
              </w:rPr>
              <w:t xml:space="preserve"> </w:t>
            </w:r>
            <w:r>
              <w:t>(64.5%)</w:t>
            </w:r>
          </w:p>
        </w:tc>
        <w:tc>
          <w:tcPr>
            <w:tcW w:w="729" w:type="dxa"/>
          </w:tcPr>
          <w:p w:rsidR="00000000" w:rsidRDefault="00000000">
            <w:pPr>
              <w:spacing w:line="400" w:lineRule="exact"/>
              <w:ind w:right="18"/>
              <w:jc w:val="center"/>
            </w:pPr>
            <w:r>
              <w:t>155</w:t>
            </w:r>
          </w:p>
        </w:tc>
        <w:tc>
          <w:tcPr>
            <w:tcW w:w="591" w:type="dxa"/>
          </w:tcPr>
          <w:p w:rsidR="00000000" w:rsidRDefault="00000000">
            <w:pPr>
              <w:spacing w:line="400" w:lineRule="exact"/>
              <w:ind w:right="18"/>
              <w:jc w:val="center"/>
            </w:pPr>
            <w:r>
              <w:t>45</w:t>
            </w:r>
          </w:p>
        </w:tc>
        <w:tc>
          <w:tcPr>
            <w:tcW w:w="1200" w:type="dxa"/>
          </w:tcPr>
          <w:p w:rsidR="00000000" w:rsidRDefault="00000000">
            <w:pPr>
              <w:spacing w:line="400" w:lineRule="exact"/>
              <w:jc w:val="center"/>
            </w:pPr>
            <w:r>
              <w:t>82</w:t>
            </w:r>
            <w:r>
              <w:rPr>
                <w:rFonts w:hint="eastAsia"/>
              </w:rPr>
              <w:t xml:space="preserve"> </w:t>
            </w:r>
            <w:r>
              <w:t>(64.6%)</w:t>
            </w:r>
          </w:p>
        </w:tc>
        <w:tc>
          <w:tcPr>
            <w:tcW w:w="716" w:type="dxa"/>
          </w:tcPr>
          <w:p w:rsidR="00000000" w:rsidRDefault="00000000">
            <w:pPr>
              <w:spacing w:line="400" w:lineRule="exact"/>
              <w:ind w:right="18"/>
              <w:jc w:val="center"/>
            </w:pPr>
            <w:r>
              <w:t>127</w:t>
            </w:r>
          </w:p>
        </w:tc>
      </w:tr>
    </w:tbl>
    <w:p w:rsidR="00000000" w:rsidRDefault="00000000">
      <w:pPr>
        <w:spacing w:before="240" w:after="240" w:line="400" w:lineRule="exact"/>
        <w:ind w:firstLine="425"/>
        <w:rPr>
          <w:rFonts w:ascii="SimHei" w:eastAsia="SimHei" w:hint="eastAsia"/>
          <w:sz w:val="24"/>
        </w:rPr>
      </w:pPr>
      <w:r>
        <w:rPr>
          <w:rFonts w:eastAsia="SimHei" w:hint="eastAsia"/>
          <w:sz w:val="24"/>
        </w:rPr>
        <w:t>10</w:t>
      </w:r>
      <w:r>
        <w:rPr>
          <w:rFonts w:ascii="SimHei" w:eastAsia="SimHei" w:hint="eastAsia"/>
          <w:b/>
          <w:bCs/>
          <w:sz w:val="24"/>
        </w:rPr>
        <w:t xml:space="preserve"> </w:t>
      </w:r>
      <w:r>
        <w:rPr>
          <w:rFonts w:ascii="SimHei" w:eastAsia="SimHei" w:hint="eastAsia"/>
          <w:sz w:val="24"/>
        </w:rPr>
        <w:t xml:space="preserve"> 第</w:t>
      </w:r>
      <w:r>
        <w:rPr>
          <w:rFonts w:ascii="SimHei" w:eastAsia="SimHei" w:hint="eastAsia"/>
          <w:b/>
          <w:bCs/>
          <w:sz w:val="24"/>
        </w:rPr>
        <w:t>15</w:t>
      </w:r>
      <w:r>
        <w:rPr>
          <w:rFonts w:ascii="SimHei" w:eastAsia="SimHei" w:hint="eastAsia"/>
          <w:sz w:val="24"/>
        </w:rPr>
        <w:t>条–妇女的平等权利</w:t>
      </w:r>
    </w:p>
    <w:p w:rsidR="00000000" w:rsidRDefault="00000000">
      <w:pPr>
        <w:spacing w:after="240" w:line="400" w:lineRule="exact"/>
        <w:ind w:firstLine="425"/>
        <w:rPr>
          <w:rFonts w:hint="eastAsia"/>
        </w:rPr>
      </w:pPr>
      <w:r>
        <w:rPr>
          <w:rFonts w:hint="eastAsia"/>
        </w:rPr>
        <w:t>10</w:t>
      </w:r>
      <w:r>
        <w:t xml:space="preserve">.1  </w:t>
      </w:r>
      <w:r>
        <w:rPr>
          <w:rFonts w:hint="eastAsia"/>
        </w:rPr>
        <w:t>1997</w:t>
      </w:r>
      <w:r>
        <w:rPr>
          <w:rFonts w:hint="eastAsia"/>
        </w:rPr>
        <w:t>至</w:t>
      </w:r>
      <w:r>
        <w:rPr>
          <w:rFonts w:hint="eastAsia"/>
        </w:rPr>
        <w:t>1999</w:t>
      </w:r>
      <w:r>
        <w:rPr>
          <w:rFonts w:hint="eastAsia"/>
        </w:rPr>
        <w:t>年司法机关特别是下级法院妇女的数字在下文表</w:t>
      </w:r>
      <w:r>
        <w:rPr>
          <w:rFonts w:hint="eastAsia"/>
        </w:rPr>
        <w:t>11</w:t>
      </w:r>
      <w:r>
        <w:rPr>
          <w:rFonts w:hint="eastAsia"/>
        </w:rPr>
        <w:t>中给出：</w:t>
      </w:r>
    </w:p>
    <w:p w:rsidR="00000000" w:rsidRDefault="00000000">
      <w:pPr>
        <w:spacing w:line="400" w:lineRule="exact"/>
        <w:ind w:firstLine="425"/>
        <w:rPr>
          <w:rFonts w:ascii="SimHei" w:eastAsia="SimHei" w:hint="eastAsia"/>
        </w:rPr>
      </w:pPr>
      <w:r>
        <w:rPr>
          <w:rFonts w:ascii="SimHei" w:eastAsia="SimHei" w:hint="eastAsia"/>
        </w:rPr>
        <w:t>表</w:t>
      </w:r>
      <w:r>
        <w:rPr>
          <w:rFonts w:ascii="SimHei" w:eastAsia="SimHei" w:hint="eastAsia"/>
          <w:b/>
          <w:bCs/>
        </w:rPr>
        <w:t>11</w:t>
      </w:r>
      <w:r>
        <w:rPr>
          <w:rFonts w:ascii="SimHei" w:eastAsia="SimHei" w:hint="eastAsia"/>
        </w:rPr>
        <w:t>：</w:t>
      </w:r>
      <w:r>
        <w:rPr>
          <w:rFonts w:ascii="SimHei" w:eastAsia="SimHei" w:hint="eastAsia"/>
          <w:b/>
          <w:bCs/>
        </w:rPr>
        <w:t>1997</w:t>
      </w:r>
      <w:r>
        <w:rPr>
          <w:rFonts w:ascii="SimHei" w:eastAsia="SimHei" w:hint="eastAsia"/>
        </w:rPr>
        <w:t>至</w:t>
      </w:r>
      <w:r>
        <w:rPr>
          <w:rFonts w:ascii="SimHei" w:eastAsia="SimHei" w:hint="eastAsia"/>
          <w:b/>
          <w:bCs/>
        </w:rPr>
        <w:t>1999</w:t>
      </w:r>
      <w:r>
        <w:rPr>
          <w:rFonts w:ascii="SimHei" w:eastAsia="SimHei" w:hint="eastAsia"/>
        </w:rPr>
        <w:t>年法官的性别分布</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2"/>
        <w:gridCol w:w="1440"/>
        <w:gridCol w:w="1320"/>
        <w:gridCol w:w="1320"/>
        <w:gridCol w:w="1200"/>
        <w:gridCol w:w="1200"/>
        <w:gridCol w:w="1316"/>
      </w:tblGrid>
      <w:tr w:rsidR="00000000">
        <w:tblPrEx>
          <w:tblCellMar>
            <w:top w:w="0" w:type="dxa"/>
            <w:bottom w:w="0" w:type="dxa"/>
          </w:tblCellMar>
        </w:tblPrEx>
        <w:trPr>
          <w:cantSplit/>
        </w:trPr>
        <w:tc>
          <w:tcPr>
            <w:tcW w:w="1882" w:type="dxa"/>
          </w:tcPr>
          <w:p w:rsidR="00000000" w:rsidRDefault="00000000">
            <w:pPr>
              <w:pStyle w:val="PlainText1"/>
              <w:spacing w:line="400" w:lineRule="exact"/>
              <w:rPr>
                <w:rFonts w:ascii="SimHei" w:eastAsia="SimHei" w:hint="eastAsia"/>
              </w:rPr>
            </w:pPr>
            <w:r>
              <w:rPr>
                <w:rFonts w:ascii="SimHei" w:eastAsia="SimHei" w:hint="eastAsia"/>
              </w:rPr>
              <w:t>法院类型</w:t>
            </w:r>
          </w:p>
        </w:tc>
        <w:tc>
          <w:tcPr>
            <w:tcW w:w="2760" w:type="dxa"/>
            <w:gridSpan w:val="2"/>
          </w:tcPr>
          <w:p w:rsidR="00000000" w:rsidRDefault="00000000">
            <w:pPr>
              <w:pStyle w:val="PlainText1"/>
              <w:spacing w:line="400" w:lineRule="exact"/>
              <w:rPr>
                <w:rFonts w:ascii="SimHei" w:eastAsia="SimHei" w:hint="eastAsia"/>
                <w:b/>
                <w:bCs/>
              </w:rPr>
            </w:pPr>
            <w:r>
              <w:rPr>
                <w:rFonts w:ascii="SimHei" w:eastAsia="SimHei" w:hint="eastAsia"/>
                <w:b/>
                <w:bCs/>
              </w:rPr>
              <w:t>1997年</w:t>
            </w:r>
          </w:p>
          <w:p w:rsidR="00000000" w:rsidRDefault="00000000">
            <w:pPr>
              <w:spacing w:line="400" w:lineRule="exact"/>
              <w:rPr>
                <w:rFonts w:ascii="SimHei" w:eastAsia="SimHei" w:hint="eastAsia"/>
              </w:rPr>
            </w:pPr>
            <w:r>
              <w:rPr>
                <w:rFonts w:ascii="SimHei" w:eastAsia="SimHei" w:hint="eastAsia"/>
              </w:rPr>
              <w:t>总计：</w:t>
            </w:r>
            <w:r>
              <w:rPr>
                <w:rFonts w:ascii="SimHei" w:eastAsia="SimHei" w:hint="eastAsia"/>
                <w:b/>
                <w:bCs/>
              </w:rPr>
              <w:t>90</w:t>
            </w:r>
          </w:p>
        </w:tc>
        <w:tc>
          <w:tcPr>
            <w:tcW w:w="2520" w:type="dxa"/>
            <w:gridSpan w:val="2"/>
          </w:tcPr>
          <w:p w:rsidR="00000000" w:rsidRDefault="00000000">
            <w:pPr>
              <w:pStyle w:val="PlainText1"/>
              <w:spacing w:line="400" w:lineRule="exact"/>
              <w:rPr>
                <w:rFonts w:ascii="SimHei" w:eastAsia="SimHei" w:hint="eastAsia"/>
              </w:rPr>
            </w:pPr>
            <w:r>
              <w:rPr>
                <w:rFonts w:ascii="SimHei" w:eastAsia="SimHei" w:hint="eastAsia"/>
                <w:b/>
                <w:bCs/>
              </w:rPr>
              <w:t>1998</w:t>
            </w:r>
            <w:r>
              <w:rPr>
                <w:rFonts w:ascii="SimHei" w:eastAsia="SimHei" w:hint="eastAsia"/>
              </w:rPr>
              <w:t>年</w:t>
            </w:r>
          </w:p>
          <w:p w:rsidR="00000000" w:rsidRDefault="00000000">
            <w:pPr>
              <w:spacing w:line="400" w:lineRule="exact"/>
              <w:rPr>
                <w:rFonts w:ascii="SimHei" w:eastAsia="SimHei" w:hint="eastAsia"/>
              </w:rPr>
            </w:pPr>
            <w:r>
              <w:rPr>
                <w:rFonts w:ascii="SimHei" w:eastAsia="SimHei" w:hint="eastAsia"/>
              </w:rPr>
              <w:t>总计：</w:t>
            </w:r>
            <w:r>
              <w:rPr>
                <w:rFonts w:ascii="SimHei" w:eastAsia="SimHei" w:hint="eastAsia"/>
                <w:b/>
                <w:bCs/>
              </w:rPr>
              <w:t>88</w:t>
            </w:r>
          </w:p>
        </w:tc>
        <w:tc>
          <w:tcPr>
            <w:tcW w:w="2516" w:type="dxa"/>
            <w:gridSpan w:val="2"/>
          </w:tcPr>
          <w:p w:rsidR="00000000" w:rsidRDefault="00000000">
            <w:pPr>
              <w:spacing w:line="400" w:lineRule="exact"/>
              <w:rPr>
                <w:rFonts w:ascii="SimHei" w:eastAsia="SimHei" w:hint="eastAsia"/>
                <w:b/>
                <w:bCs/>
              </w:rPr>
            </w:pPr>
            <w:r>
              <w:rPr>
                <w:rFonts w:ascii="SimHei" w:eastAsia="SimHei" w:hint="eastAsia"/>
                <w:b/>
                <w:bCs/>
              </w:rPr>
              <w:t>1999年</w:t>
            </w:r>
          </w:p>
          <w:p w:rsidR="00000000" w:rsidRDefault="00000000">
            <w:pPr>
              <w:spacing w:line="400" w:lineRule="exact"/>
              <w:rPr>
                <w:rFonts w:ascii="SimHei" w:eastAsia="SimHei" w:hint="eastAsia"/>
              </w:rPr>
            </w:pPr>
            <w:r>
              <w:rPr>
                <w:rFonts w:ascii="SimHei" w:eastAsia="SimHei" w:hint="eastAsia"/>
              </w:rPr>
              <w:t>总计：</w:t>
            </w:r>
            <w:r>
              <w:rPr>
                <w:rFonts w:ascii="SimHei" w:eastAsia="SimHei" w:hint="eastAsia"/>
                <w:b/>
                <w:bCs/>
              </w:rPr>
              <w:t>87</w:t>
            </w:r>
          </w:p>
        </w:tc>
      </w:tr>
      <w:tr w:rsidR="00000000">
        <w:tblPrEx>
          <w:tblCellMar>
            <w:top w:w="0" w:type="dxa"/>
            <w:bottom w:w="0" w:type="dxa"/>
          </w:tblCellMar>
        </w:tblPrEx>
        <w:trPr>
          <w:cantSplit/>
        </w:trPr>
        <w:tc>
          <w:tcPr>
            <w:tcW w:w="1882" w:type="dxa"/>
            <w:vMerge w:val="restart"/>
          </w:tcPr>
          <w:p w:rsidR="00000000" w:rsidRDefault="00000000">
            <w:pPr>
              <w:spacing w:line="400" w:lineRule="exact"/>
              <w:rPr>
                <w:rFonts w:hint="eastAsia"/>
              </w:rPr>
            </w:pPr>
            <w:r>
              <w:rPr>
                <w:rFonts w:hint="eastAsia"/>
              </w:rPr>
              <w:t>法官：</w:t>
            </w:r>
          </w:p>
          <w:p w:rsidR="00000000" w:rsidRDefault="00000000">
            <w:pPr>
              <w:pStyle w:val="PlainText1"/>
              <w:spacing w:line="400" w:lineRule="exact"/>
              <w:rPr>
                <w:rFonts w:ascii="Times New Roman" w:hint="eastAsia"/>
              </w:rPr>
            </w:pPr>
            <w:r>
              <w:rPr>
                <w:rFonts w:ascii="Times New Roman" w:hint="eastAsia"/>
              </w:rPr>
              <w:t>高等法院</w:t>
            </w:r>
          </w:p>
        </w:tc>
        <w:tc>
          <w:tcPr>
            <w:tcW w:w="1440" w:type="dxa"/>
          </w:tcPr>
          <w:p w:rsidR="00000000" w:rsidRDefault="00000000">
            <w:pPr>
              <w:spacing w:line="400" w:lineRule="exact"/>
              <w:rPr>
                <w:rFonts w:hint="eastAsia"/>
              </w:rPr>
            </w:pPr>
            <w:r>
              <w:rPr>
                <w:rFonts w:hint="eastAsia"/>
              </w:rPr>
              <w:t>男</w:t>
            </w:r>
          </w:p>
        </w:tc>
        <w:tc>
          <w:tcPr>
            <w:tcW w:w="1320" w:type="dxa"/>
          </w:tcPr>
          <w:p w:rsidR="00000000" w:rsidRDefault="00000000">
            <w:pPr>
              <w:spacing w:line="400" w:lineRule="exact"/>
              <w:rPr>
                <w:rFonts w:hint="eastAsia"/>
              </w:rPr>
            </w:pPr>
            <w:r>
              <w:rPr>
                <w:rFonts w:hint="eastAsia"/>
              </w:rPr>
              <w:t>女</w:t>
            </w:r>
          </w:p>
        </w:tc>
        <w:tc>
          <w:tcPr>
            <w:tcW w:w="1320" w:type="dxa"/>
          </w:tcPr>
          <w:p w:rsidR="00000000" w:rsidRDefault="00000000">
            <w:pPr>
              <w:spacing w:line="400" w:lineRule="exact"/>
              <w:rPr>
                <w:rFonts w:hint="eastAsia"/>
              </w:rPr>
            </w:pPr>
            <w:r>
              <w:rPr>
                <w:rFonts w:hint="eastAsia"/>
              </w:rPr>
              <w:t>男</w:t>
            </w:r>
          </w:p>
        </w:tc>
        <w:tc>
          <w:tcPr>
            <w:tcW w:w="1200" w:type="dxa"/>
          </w:tcPr>
          <w:p w:rsidR="00000000" w:rsidRDefault="00000000">
            <w:pPr>
              <w:spacing w:line="400" w:lineRule="exact"/>
              <w:rPr>
                <w:rFonts w:hint="eastAsia"/>
              </w:rPr>
            </w:pPr>
            <w:r>
              <w:rPr>
                <w:rFonts w:hint="eastAsia"/>
              </w:rPr>
              <w:t>女</w:t>
            </w:r>
          </w:p>
        </w:tc>
        <w:tc>
          <w:tcPr>
            <w:tcW w:w="1200" w:type="dxa"/>
          </w:tcPr>
          <w:p w:rsidR="00000000" w:rsidRDefault="00000000">
            <w:pPr>
              <w:spacing w:line="400" w:lineRule="exact"/>
              <w:rPr>
                <w:rFonts w:hint="eastAsia"/>
              </w:rPr>
            </w:pPr>
            <w:r>
              <w:rPr>
                <w:rFonts w:hint="eastAsia"/>
              </w:rPr>
              <w:t>男</w:t>
            </w:r>
          </w:p>
        </w:tc>
        <w:tc>
          <w:tcPr>
            <w:tcW w:w="1316" w:type="dxa"/>
          </w:tcPr>
          <w:p w:rsidR="00000000" w:rsidRDefault="00000000">
            <w:pPr>
              <w:spacing w:line="400" w:lineRule="exact"/>
              <w:rPr>
                <w:rFonts w:hint="eastAsia"/>
              </w:rPr>
            </w:pPr>
            <w:r>
              <w:rPr>
                <w:rFonts w:hint="eastAsia"/>
              </w:rPr>
              <w:t>女</w:t>
            </w:r>
          </w:p>
        </w:tc>
      </w:tr>
      <w:tr w:rsidR="00000000">
        <w:tblPrEx>
          <w:tblCellMar>
            <w:top w:w="0" w:type="dxa"/>
            <w:bottom w:w="0" w:type="dxa"/>
          </w:tblCellMar>
        </w:tblPrEx>
        <w:trPr>
          <w:cantSplit/>
        </w:trPr>
        <w:tc>
          <w:tcPr>
            <w:tcW w:w="1882" w:type="dxa"/>
            <w:vMerge/>
          </w:tcPr>
          <w:p w:rsidR="00000000" w:rsidRDefault="00000000">
            <w:pPr>
              <w:spacing w:line="400" w:lineRule="exact"/>
              <w:rPr>
                <w:rFonts w:hint="eastAsia"/>
              </w:rPr>
            </w:pPr>
          </w:p>
        </w:tc>
        <w:tc>
          <w:tcPr>
            <w:tcW w:w="1440" w:type="dxa"/>
          </w:tcPr>
          <w:p w:rsidR="00000000" w:rsidRDefault="00000000">
            <w:pPr>
              <w:pStyle w:val="PlainText1"/>
              <w:spacing w:line="400" w:lineRule="exact"/>
              <w:rPr>
                <w:rFonts w:ascii="Times New Roman" w:hint="eastAsia"/>
              </w:rPr>
            </w:pPr>
            <w:r>
              <w:rPr>
                <w:rFonts w:ascii="Times New Roman" w:hint="eastAsia"/>
              </w:rPr>
              <w:t>19</w:t>
            </w:r>
          </w:p>
        </w:tc>
        <w:tc>
          <w:tcPr>
            <w:tcW w:w="1320" w:type="dxa"/>
          </w:tcPr>
          <w:p w:rsidR="00000000" w:rsidRDefault="00000000">
            <w:pPr>
              <w:spacing w:line="400" w:lineRule="exact"/>
              <w:rPr>
                <w:rFonts w:hint="eastAsia"/>
              </w:rPr>
            </w:pPr>
            <w:r>
              <w:rPr>
                <w:rFonts w:hint="eastAsia"/>
              </w:rPr>
              <w:t>2</w:t>
            </w:r>
          </w:p>
        </w:tc>
        <w:tc>
          <w:tcPr>
            <w:tcW w:w="1320" w:type="dxa"/>
          </w:tcPr>
          <w:p w:rsidR="00000000" w:rsidRDefault="00000000">
            <w:pPr>
              <w:spacing w:line="400" w:lineRule="exact"/>
              <w:rPr>
                <w:rFonts w:hint="eastAsia"/>
              </w:rPr>
            </w:pPr>
            <w:r>
              <w:rPr>
                <w:rFonts w:hint="eastAsia"/>
              </w:rPr>
              <w:t>18</w:t>
            </w:r>
          </w:p>
        </w:tc>
        <w:tc>
          <w:tcPr>
            <w:tcW w:w="1200" w:type="dxa"/>
          </w:tcPr>
          <w:p w:rsidR="00000000" w:rsidRDefault="00000000">
            <w:pPr>
              <w:spacing w:line="400" w:lineRule="exact"/>
              <w:rPr>
                <w:rFonts w:hint="eastAsia"/>
              </w:rPr>
            </w:pPr>
            <w:r>
              <w:rPr>
                <w:rFonts w:hint="eastAsia"/>
              </w:rPr>
              <w:t>2</w:t>
            </w:r>
          </w:p>
        </w:tc>
        <w:tc>
          <w:tcPr>
            <w:tcW w:w="1200" w:type="dxa"/>
          </w:tcPr>
          <w:p w:rsidR="00000000" w:rsidRDefault="00000000">
            <w:pPr>
              <w:spacing w:line="400" w:lineRule="exact"/>
              <w:rPr>
                <w:rFonts w:hint="eastAsia"/>
              </w:rPr>
            </w:pPr>
            <w:r>
              <w:rPr>
                <w:rFonts w:hint="eastAsia"/>
              </w:rPr>
              <w:t>16</w:t>
            </w:r>
          </w:p>
        </w:tc>
        <w:tc>
          <w:tcPr>
            <w:tcW w:w="1316" w:type="dxa"/>
          </w:tcPr>
          <w:p w:rsidR="00000000" w:rsidRDefault="00000000">
            <w:pPr>
              <w:spacing w:line="400" w:lineRule="exact"/>
              <w:rPr>
                <w:rFonts w:hint="eastAsia"/>
              </w:rPr>
            </w:pPr>
            <w:r>
              <w:rPr>
                <w:rFonts w:hint="eastAsia"/>
              </w:rPr>
              <w:t>2</w:t>
            </w:r>
          </w:p>
        </w:tc>
      </w:tr>
      <w:tr w:rsidR="00000000">
        <w:tblPrEx>
          <w:tblCellMar>
            <w:top w:w="0" w:type="dxa"/>
            <w:bottom w:w="0" w:type="dxa"/>
          </w:tblCellMar>
        </w:tblPrEx>
        <w:tc>
          <w:tcPr>
            <w:tcW w:w="1882" w:type="dxa"/>
          </w:tcPr>
          <w:p w:rsidR="00000000" w:rsidRDefault="00000000">
            <w:pPr>
              <w:spacing w:line="400" w:lineRule="exact"/>
              <w:rPr>
                <w:rFonts w:hint="eastAsia"/>
              </w:rPr>
            </w:pPr>
            <w:r>
              <w:rPr>
                <w:rFonts w:hint="eastAsia"/>
              </w:rPr>
              <w:t>下级法院</w:t>
            </w:r>
          </w:p>
        </w:tc>
        <w:tc>
          <w:tcPr>
            <w:tcW w:w="1440" w:type="dxa"/>
          </w:tcPr>
          <w:p w:rsidR="00000000" w:rsidRDefault="00000000">
            <w:pPr>
              <w:spacing w:line="400" w:lineRule="exact"/>
              <w:rPr>
                <w:rFonts w:hint="eastAsia"/>
              </w:rPr>
            </w:pPr>
            <w:r>
              <w:rPr>
                <w:rFonts w:hint="eastAsia"/>
              </w:rPr>
              <w:t>39</w:t>
            </w:r>
          </w:p>
        </w:tc>
        <w:tc>
          <w:tcPr>
            <w:tcW w:w="1320" w:type="dxa"/>
          </w:tcPr>
          <w:p w:rsidR="00000000" w:rsidRDefault="00000000">
            <w:pPr>
              <w:spacing w:line="400" w:lineRule="exact"/>
              <w:rPr>
                <w:rFonts w:hint="eastAsia"/>
              </w:rPr>
            </w:pPr>
            <w:r>
              <w:rPr>
                <w:rFonts w:hint="eastAsia"/>
              </w:rPr>
              <w:t>30</w:t>
            </w:r>
          </w:p>
        </w:tc>
        <w:tc>
          <w:tcPr>
            <w:tcW w:w="1320" w:type="dxa"/>
          </w:tcPr>
          <w:p w:rsidR="00000000" w:rsidRDefault="00000000">
            <w:pPr>
              <w:spacing w:line="400" w:lineRule="exact"/>
              <w:rPr>
                <w:rFonts w:hint="eastAsia"/>
              </w:rPr>
            </w:pPr>
            <w:r>
              <w:rPr>
                <w:rFonts w:hint="eastAsia"/>
              </w:rPr>
              <w:t>37</w:t>
            </w:r>
          </w:p>
        </w:tc>
        <w:tc>
          <w:tcPr>
            <w:tcW w:w="1200" w:type="dxa"/>
          </w:tcPr>
          <w:p w:rsidR="00000000" w:rsidRDefault="00000000">
            <w:pPr>
              <w:spacing w:line="400" w:lineRule="exact"/>
              <w:rPr>
                <w:rFonts w:hint="eastAsia"/>
              </w:rPr>
            </w:pPr>
            <w:r>
              <w:rPr>
                <w:rFonts w:hint="eastAsia"/>
              </w:rPr>
              <w:t>31</w:t>
            </w:r>
          </w:p>
        </w:tc>
        <w:tc>
          <w:tcPr>
            <w:tcW w:w="1200" w:type="dxa"/>
          </w:tcPr>
          <w:p w:rsidR="00000000" w:rsidRDefault="00000000">
            <w:pPr>
              <w:spacing w:line="400" w:lineRule="exact"/>
              <w:rPr>
                <w:rFonts w:hint="eastAsia"/>
              </w:rPr>
            </w:pPr>
            <w:r>
              <w:rPr>
                <w:rFonts w:hint="eastAsia"/>
              </w:rPr>
              <w:t>39</w:t>
            </w:r>
          </w:p>
        </w:tc>
        <w:tc>
          <w:tcPr>
            <w:tcW w:w="1316" w:type="dxa"/>
          </w:tcPr>
          <w:p w:rsidR="00000000" w:rsidRDefault="00000000">
            <w:pPr>
              <w:spacing w:line="400" w:lineRule="exact"/>
              <w:rPr>
                <w:rFonts w:hint="eastAsia"/>
              </w:rPr>
            </w:pPr>
            <w:r>
              <w:rPr>
                <w:rFonts w:hint="eastAsia"/>
              </w:rPr>
              <w:t>30</w:t>
            </w:r>
          </w:p>
        </w:tc>
      </w:tr>
    </w:tbl>
    <w:p w:rsidR="00000000" w:rsidRDefault="00000000">
      <w:pPr>
        <w:pStyle w:val="PlainText1"/>
        <w:spacing w:before="240" w:after="240" w:line="400" w:lineRule="exact"/>
        <w:rPr>
          <w:rFonts w:ascii="Times New Roman" w:eastAsia="KaiTi_GB2312" w:hint="eastAsia"/>
          <w:b/>
          <w:bCs/>
        </w:rPr>
      </w:pPr>
      <w:r>
        <w:rPr>
          <w:rFonts w:ascii="Times New Roman" w:eastAsia="KaiTi_GB2312" w:hint="eastAsia"/>
          <w:b/>
          <w:bCs/>
        </w:rPr>
        <w:t>通过因特网查询法律信息</w:t>
      </w:r>
    </w:p>
    <w:p w:rsidR="00000000" w:rsidRDefault="00000000">
      <w:pPr>
        <w:spacing w:after="240" w:line="400" w:lineRule="exact"/>
        <w:ind w:firstLine="425"/>
        <w:rPr>
          <w:rFonts w:hint="eastAsia"/>
        </w:rPr>
      </w:pPr>
      <w:r>
        <w:rPr>
          <w:rFonts w:hint="eastAsia"/>
        </w:rPr>
        <w:t>10</w:t>
      </w:r>
      <w:r>
        <w:t>.</w:t>
      </w:r>
      <w:r>
        <w:rPr>
          <w:rFonts w:hint="eastAsia"/>
        </w:rPr>
        <w:t>2</w:t>
      </w:r>
      <w:r>
        <w:t xml:space="preserve">  LawNet</w:t>
      </w:r>
      <w:r>
        <w:rPr>
          <w:rFonts w:hint="eastAsia"/>
        </w:rPr>
        <w:t>这个法律网站位于</w:t>
      </w:r>
      <w:hyperlink r:id="rId12" w:history="1">
        <w:r>
          <w:rPr>
            <w:rStyle w:val="Hyperlink"/>
            <w:color w:val="000000"/>
            <w:u w:val="none"/>
          </w:rPr>
          <w:t>http://www.lawnet.com.sg</w:t>
        </w:r>
      </w:hyperlink>
      <w:r>
        <w:rPr>
          <w:rFonts w:hint="eastAsia"/>
        </w:rPr>
        <w:t>是新加坡法学院创造的一种电子服务，以便采用瞬时和方便的方式向公众提供法律信息。其中包括新加坡部分有关《消除对妇女歧视公约》的法律的信息，例如《新加坡宪法》和《妇女宪章》。还有关于各种下属法院做法的小册子的信息，例如下属法院的《供养令的强制执行》。</w:t>
      </w:r>
    </w:p>
    <w:p w:rsidR="00000000" w:rsidRDefault="00000000">
      <w:pPr>
        <w:spacing w:after="240" w:line="400" w:lineRule="exact"/>
        <w:ind w:firstLine="425"/>
        <w:rPr>
          <w:rFonts w:hint="eastAsia"/>
        </w:rPr>
      </w:pPr>
      <w:r>
        <w:rPr>
          <w:rFonts w:hint="eastAsia"/>
        </w:rPr>
        <w:t>10</w:t>
      </w:r>
      <w:r>
        <w:t xml:space="preserve">.3  </w:t>
      </w:r>
      <w:r>
        <w:rPr>
          <w:rFonts w:hint="eastAsia"/>
        </w:rPr>
        <w:t>从律师协会提高法律认识科网站</w:t>
      </w:r>
      <w:hyperlink r:id="rId13" w:history="1">
        <w:r>
          <w:rPr>
            <w:rStyle w:val="Hyperlink"/>
            <w:rFonts w:hint="eastAsia"/>
            <w:color w:val="000000"/>
            <w:u w:val="none"/>
          </w:rPr>
          <w:t>http://www.lawsoc.org.sg</w:t>
        </w:r>
      </w:hyperlink>
      <w:r>
        <w:rPr>
          <w:rFonts w:hint="eastAsia"/>
        </w:rPr>
        <w:t>也能得到法律信息。位于该网站的部分在线信息小册子论述离婚、控告、监护与扶养、法院诉讼程序等专题。</w:t>
      </w:r>
    </w:p>
    <w:p w:rsidR="00000000" w:rsidRDefault="00000000">
      <w:pPr>
        <w:spacing w:after="240" w:line="400" w:lineRule="exact"/>
        <w:ind w:firstLine="425"/>
        <w:rPr>
          <w:rFonts w:hint="eastAsia"/>
        </w:rPr>
      </w:pPr>
      <w:r>
        <w:rPr>
          <w:rFonts w:hint="eastAsia"/>
        </w:rPr>
        <w:t>10</w:t>
      </w:r>
      <w:r>
        <w:t xml:space="preserve">.4  </w:t>
      </w:r>
      <w:r>
        <w:rPr>
          <w:rFonts w:hint="eastAsia"/>
        </w:rPr>
        <w:t>律师协会和司法部将于</w:t>
      </w:r>
      <w:r>
        <w:rPr>
          <w:rFonts w:hint="eastAsia"/>
        </w:rPr>
        <w:t>2001</w:t>
      </w:r>
      <w:r>
        <w:rPr>
          <w:rFonts w:hint="eastAsia"/>
        </w:rPr>
        <w:t>年某个时候推出一个名叫“网上外行人的法律”的联合网站，以向普通公众提供一站式法律信息源。</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律师协会的其他社区项目</w:t>
      </w:r>
    </w:p>
    <w:p w:rsidR="00000000" w:rsidRDefault="00000000">
      <w:pPr>
        <w:spacing w:after="240" w:line="400" w:lineRule="exact"/>
        <w:ind w:firstLine="425"/>
        <w:rPr>
          <w:rFonts w:hint="eastAsia"/>
        </w:rPr>
      </w:pPr>
      <w:r>
        <w:rPr>
          <w:rFonts w:hint="eastAsia"/>
        </w:rPr>
        <w:t>10</w:t>
      </w:r>
      <w:r>
        <w:t xml:space="preserve">.5  </w:t>
      </w:r>
      <w:r>
        <w:rPr>
          <w:rFonts w:hint="eastAsia"/>
        </w:rPr>
        <w:t>受到非死罪指控而且要求对指控加以审理的妇女可以向刑事法律援助方案申请，该方案现仍由新加坡律师协会经管，该协会是一个就刑事案件提供法律援助的非政府组织。该方案对全体人员开放而不论国籍。它覆盖包括《刑法》在内的</w:t>
      </w:r>
      <w:r>
        <w:rPr>
          <w:rFonts w:hint="eastAsia"/>
        </w:rPr>
        <w:t>13</w:t>
      </w:r>
      <w:r>
        <w:rPr>
          <w:rFonts w:hint="eastAsia"/>
        </w:rPr>
        <w:t>项法规</w:t>
      </w:r>
      <w:r>
        <w:rPr>
          <w:rStyle w:val="FootnoteReference"/>
        </w:rPr>
        <w:footnoteReference w:customMarkFollows="1" w:id="32"/>
        <w:t>29</w:t>
      </w:r>
      <w:r>
        <w:rPr>
          <w:rFonts w:hint="eastAsia"/>
        </w:rPr>
        <w:t>所规定的罪行，但不包括招致死刑的犯罪，在后一种情况下，将由国家为无负担能力的人指派两名律师。刑事法律援助方案是针对穷人的，他们需接受经济情况调查。</w:t>
      </w:r>
    </w:p>
    <w:p w:rsidR="00000000" w:rsidRDefault="00000000">
      <w:pPr>
        <w:spacing w:after="240" w:line="400" w:lineRule="exact"/>
        <w:ind w:firstLine="425"/>
        <w:rPr>
          <w:rFonts w:hint="eastAsia"/>
        </w:rPr>
      </w:pPr>
      <w:r>
        <w:rPr>
          <w:rFonts w:hint="eastAsia"/>
        </w:rPr>
        <w:t>10</w:t>
      </w:r>
      <w:r>
        <w:t xml:space="preserve">.6  </w:t>
      </w:r>
      <w:r>
        <w:rPr>
          <w:rFonts w:hint="eastAsia"/>
        </w:rPr>
        <w:t>截至</w:t>
      </w:r>
      <w:r>
        <w:rPr>
          <w:rFonts w:hint="eastAsia"/>
        </w:rPr>
        <w:t>2000</w:t>
      </w:r>
      <w:r>
        <w:rPr>
          <w:rFonts w:hint="eastAsia"/>
        </w:rPr>
        <w:t>年</w:t>
      </w:r>
      <w:r>
        <w:rPr>
          <w:rFonts w:hint="eastAsia"/>
        </w:rPr>
        <w:t>9</w:t>
      </w:r>
      <w:r>
        <w:rPr>
          <w:rFonts w:hint="eastAsia"/>
        </w:rPr>
        <w:t>月，律师协会的志愿律师在社区的</w:t>
      </w:r>
      <w:r>
        <w:rPr>
          <w:rFonts w:hint="eastAsia"/>
        </w:rPr>
        <w:t>23</w:t>
      </w:r>
      <w:r>
        <w:rPr>
          <w:rFonts w:hint="eastAsia"/>
        </w:rPr>
        <w:t>个家庭服务中心免费提供法律咨询服务。</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关于“家庭法院做法”的出版物</w:t>
      </w:r>
    </w:p>
    <w:p w:rsidR="00000000" w:rsidRDefault="00000000">
      <w:pPr>
        <w:spacing w:after="240" w:line="400" w:lineRule="exact"/>
        <w:ind w:firstLine="425"/>
        <w:rPr>
          <w:rFonts w:hint="eastAsia"/>
        </w:rPr>
      </w:pPr>
      <w:r>
        <w:rPr>
          <w:rFonts w:hint="eastAsia"/>
        </w:rPr>
        <w:t>10</w:t>
      </w:r>
      <w:r>
        <w:t xml:space="preserve">.7  </w:t>
      </w:r>
      <w:r>
        <w:rPr>
          <w:rFonts w:hint="eastAsia"/>
        </w:rPr>
        <w:t>家庭法院处理多种多样与家庭有关的法律问题，从离婚、收养、家庭暴力到扶养和扶养强制执行诉讼等都包括在内。为填补法律文献的空缺并向家庭法从业律师提供援助，家庭法院的法官和副注册主任编写了题为《家庭法院做法》的一本书。该书自</w:t>
      </w:r>
      <w:r>
        <w:rPr>
          <w:rFonts w:hint="eastAsia"/>
        </w:rPr>
        <w:t>2000</w:t>
      </w:r>
      <w:r>
        <w:rPr>
          <w:rFonts w:hint="eastAsia"/>
        </w:rPr>
        <w:t>年</w:t>
      </w:r>
      <w:r>
        <w:rPr>
          <w:rFonts w:hint="eastAsia"/>
        </w:rPr>
        <w:t>8</w:t>
      </w:r>
      <w:r>
        <w:rPr>
          <w:rFonts w:hint="eastAsia"/>
        </w:rPr>
        <w:t>月发行，其中载有关于主要案件的信息。</w:t>
      </w:r>
    </w:p>
    <w:p w:rsidR="00000000" w:rsidRDefault="00000000">
      <w:pPr>
        <w:spacing w:after="240" w:line="400" w:lineRule="exact"/>
        <w:ind w:firstLine="425"/>
        <w:rPr>
          <w:rFonts w:ascii="SimHei" w:eastAsia="SimHei" w:hint="eastAsia"/>
          <w:sz w:val="24"/>
        </w:rPr>
      </w:pPr>
      <w:r>
        <w:rPr>
          <w:rFonts w:eastAsia="SimHei" w:hint="eastAsia"/>
          <w:sz w:val="24"/>
        </w:rPr>
        <w:t>11</w:t>
      </w:r>
      <w:r>
        <w:rPr>
          <w:rFonts w:ascii="SimHei" w:eastAsia="SimHei" w:hint="eastAsia"/>
          <w:b/>
          <w:bCs/>
          <w:sz w:val="24"/>
        </w:rPr>
        <w:t xml:space="preserve"> </w:t>
      </w:r>
      <w:r>
        <w:rPr>
          <w:rFonts w:ascii="SimHei" w:eastAsia="SimHei" w:hint="eastAsia"/>
          <w:sz w:val="24"/>
        </w:rPr>
        <w:t xml:space="preserve"> 第</w:t>
      </w:r>
      <w:r>
        <w:rPr>
          <w:rFonts w:ascii="SimHei" w:eastAsia="SimHei" w:hint="eastAsia"/>
          <w:b/>
          <w:bCs/>
          <w:sz w:val="24"/>
        </w:rPr>
        <w:t>16</w:t>
      </w:r>
      <w:r>
        <w:rPr>
          <w:rFonts w:ascii="SimHei" w:eastAsia="SimHei" w:hint="eastAsia"/>
          <w:sz w:val="24"/>
        </w:rPr>
        <w:t>条–家庭法、婚姻和子女的监护权</w:t>
      </w:r>
    </w:p>
    <w:p w:rsidR="00000000" w:rsidRDefault="00000000">
      <w:pPr>
        <w:spacing w:after="240" w:line="400" w:lineRule="exact"/>
        <w:ind w:firstLine="425"/>
        <w:rPr>
          <w:rFonts w:hint="eastAsia"/>
        </w:rPr>
      </w:pPr>
      <w:r>
        <w:rPr>
          <w:rFonts w:hint="eastAsia"/>
        </w:rPr>
        <w:t>11</w:t>
      </w:r>
      <w:r>
        <w:t xml:space="preserve">.1  </w:t>
      </w:r>
      <w:r>
        <w:rPr>
          <w:rFonts w:hint="eastAsia"/>
        </w:rPr>
        <w:t>如初次报告所述，我国有两类法律管理结婚和离婚，即《妇女宪章》和《穆斯林法》或《伊斯兰法》。</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《穆斯林法》规定的婚姻的解除</w:t>
      </w:r>
    </w:p>
    <w:p w:rsidR="00000000" w:rsidRDefault="00000000">
      <w:pPr>
        <w:spacing w:after="240" w:line="400" w:lineRule="exact"/>
        <w:ind w:firstLine="425"/>
        <w:rPr>
          <w:rFonts w:hint="eastAsia"/>
        </w:rPr>
      </w:pPr>
      <w:r>
        <w:rPr>
          <w:rFonts w:hint="eastAsia"/>
        </w:rPr>
        <w:t>11</w:t>
      </w:r>
      <w:r>
        <w:t xml:space="preserve">.2  </w:t>
      </w:r>
      <w:r>
        <w:rPr>
          <w:rFonts w:hint="eastAsia"/>
        </w:rPr>
        <w:t>《穆斯林法实施法》管理有关穆斯林结婚、婚姻解除和扶养的事项，该法自新加坡初次报告以来作了修正。这些修正案自</w:t>
      </w:r>
      <w:r>
        <w:rPr>
          <w:rFonts w:hint="eastAsia"/>
        </w:rPr>
        <w:t>1999</w:t>
      </w:r>
      <w:r>
        <w:rPr>
          <w:rFonts w:hint="eastAsia"/>
        </w:rPr>
        <w:t>年</w:t>
      </w:r>
      <w:r>
        <w:rPr>
          <w:rFonts w:hint="eastAsia"/>
        </w:rPr>
        <w:t>8</w:t>
      </w:r>
      <w:r>
        <w:rPr>
          <w:rFonts w:hint="eastAsia"/>
        </w:rPr>
        <w:t>月</w:t>
      </w:r>
      <w:r>
        <w:rPr>
          <w:rFonts w:hint="eastAsia"/>
        </w:rPr>
        <w:t>1</w:t>
      </w:r>
      <w:r>
        <w:rPr>
          <w:rFonts w:hint="eastAsia"/>
        </w:rPr>
        <w:t>日起生效。虽然这些修正案同样适用于两性，但它们向离婚妇女提供比以前更大的救助。这些修正案的详情分述如下。</w:t>
      </w:r>
    </w:p>
    <w:p w:rsidR="00000000" w:rsidRDefault="00000000">
      <w:pPr>
        <w:spacing w:after="240" w:line="400" w:lineRule="exact"/>
        <w:rPr>
          <w:rFonts w:ascii="KaiTi_GB2312" w:eastAsia="KaiTi_GB2312" w:hint="eastAsia"/>
          <w:b/>
          <w:bCs/>
        </w:rPr>
      </w:pPr>
      <w:r>
        <w:rPr>
          <w:rFonts w:ascii="KaiTi_GB2312" w:eastAsia="KaiTi_GB2312" w:hint="eastAsia"/>
          <w:b/>
          <w:bCs/>
        </w:rPr>
        <w:t>第47条新的第（6）款</w:t>
      </w:r>
    </w:p>
    <w:p w:rsidR="00000000" w:rsidRDefault="00000000">
      <w:pPr>
        <w:spacing w:after="240" w:line="400" w:lineRule="exact"/>
        <w:ind w:firstLine="425"/>
        <w:rPr>
          <w:rFonts w:hint="eastAsia"/>
        </w:rPr>
      </w:pPr>
      <w:r>
        <w:rPr>
          <w:rFonts w:hint="eastAsia"/>
        </w:rPr>
        <w:t>11</w:t>
      </w:r>
      <w:r>
        <w:t>.</w:t>
      </w:r>
      <w:r>
        <w:rPr>
          <w:rFonts w:hint="eastAsia"/>
        </w:rPr>
        <w:t>3</w:t>
      </w:r>
      <w:r>
        <w:t xml:space="preserve">  </w:t>
      </w:r>
      <w:r>
        <w:rPr>
          <w:rFonts w:hint="eastAsia"/>
        </w:rPr>
        <w:t>现有第</w:t>
      </w:r>
      <w:r>
        <w:rPr>
          <w:rFonts w:hint="eastAsia"/>
        </w:rPr>
        <w:t>47</w:t>
      </w:r>
      <w:r>
        <w:rPr>
          <w:rFonts w:hint="eastAsia"/>
        </w:rPr>
        <w:t>条增加了新款即第（</w:t>
      </w:r>
      <w:r>
        <w:rPr>
          <w:rFonts w:hint="eastAsia"/>
        </w:rPr>
        <w:t>6</w:t>
      </w:r>
      <w:r>
        <w:rPr>
          <w:rFonts w:hint="eastAsia"/>
        </w:rPr>
        <w:t>）款。新规定将《穆斯林法实施法》中“已婚妇女”的含义界定为包括其丈夫对其宣布“</w:t>
      </w:r>
      <w:r>
        <w:t>talag</w:t>
      </w:r>
      <w:r>
        <w:rPr>
          <w:rFonts w:hint="eastAsia"/>
        </w:rPr>
        <w:t>”的妇女（</w:t>
      </w:r>
      <w:r>
        <w:t>talag</w:t>
      </w:r>
      <w:r>
        <w:rPr>
          <w:rFonts w:hint="eastAsia"/>
        </w:rPr>
        <w:t>是穆斯林男子宣布的一个字眼，其意思是表示意欲休妻）。新规定使穆斯林妇女拥有正式的权利向伊斯兰法院申请离婚，尽管丈夫已宣布休掉她。它澄清了这样一种模糊概念，即一旦丈夫宣布“</w:t>
      </w:r>
      <w:r>
        <w:t>talag</w:t>
      </w:r>
      <w:r>
        <w:rPr>
          <w:rFonts w:hint="eastAsia"/>
        </w:rPr>
        <w:t>”，她就被认为不是已婚妇女，并因而不能向伊斯兰法院提起离婚诉讼。</w:t>
      </w:r>
    </w:p>
    <w:p w:rsidR="00000000" w:rsidRDefault="00000000">
      <w:pPr>
        <w:spacing w:after="240" w:line="400" w:lineRule="exact"/>
        <w:rPr>
          <w:rFonts w:ascii="KaiTi_GB2312" w:eastAsia="KaiTi_GB2312" w:hint="eastAsia"/>
          <w:b/>
          <w:bCs/>
        </w:rPr>
      </w:pPr>
      <w:r>
        <w:rPr>
          <w:rFonts w:ascii="KaiTi_GB2312" w:eastAsia="KaiTi_GB2312" w:hint="eastAsia"/>
          <w:b/>
          <w:bCs/>
        </w:rPr>
        <w:t>《穆斯林法实施法</w:t>
      </w:r>
      <w:r>
        <w:rPr>
          <w:rFonts w:eastAsia="KaiTi_GB2312" w:hint="eastAsia"/>
          <w:b/>
          <w:bCs/>
        </w:rPr>
        <w:t>》</w:t>
      </w:r>
      <w:r>
        <w:rPr>
          <w:rFonts w:ascii="KaiTi_GB2312" w:eastAsia="KaiTi_GB2312" w:hint="eastAsia"/>
          <w:b/>
          <w:bCs/>
        </w:rPr>
        <w:t>第51条和第52条，新增第51（5）款和第52（13）款</w:t>
      </w:r>
    </w:p>
    <w:p w:rsidR="00000000" w:rsidRDefault="00000000">
      <w:pPr>
        <w:spacing w:after="240" w:line="400" w:lineRule="exact"/>
        <w:ind w:firstLine="425"/>
        <w:rPr>
          <w:rFonts w:hint="eastAsia"/>
        </w:rPr>
      </w:pPr>
      <w:r>
        <w:rPr>
          <w:rFonts w:hint="eastAsia"/>
        </w:rPr>
        <w:t>11</w:t>
      </w:r>
      <w:r>
        <w:t>.</w:t>
      </w:r>
      <w:r>
        <w:rPr>
          <w:rFonts w:hint="eastAsia"/>
        </w:rPr>
        <w:t>4</w:t>
      </w:r>
      <w:r>
        <w:t xml:space="preserve">  </w:t>
      </w:r>
      <w:r>
        <w:rPr>
          <w:rFonts w:hint="eastAsia"/>
        </w:rPr>
        <w:t>《穆斯林法实施法》第</w:t>
      </w:r>
      <w:r>
        <w:rPr>
          <w:rFonts w:hint="eastAsia"/>
        </w:rPr>
        <w:t>51</w:t>
      </w:r>
      <w:r>
        <w:rPr>
          <w:rFonts w:hint="eastAsia"/>
        </w:rPr>
        <w:t>条和第</w:t>
      </w:r>
      <w:r>
        <w:rPr>
          <w:rFonts w:hint="eastAsia"/>
        </w:rPr>
        <w:t>52</w:t>
      </w:r>
      <w:r>
        <w:rPr>
          <w:rFonts w:hint="eastAsia"/>
        </w:rPr>
        <w:t>条也各新增了一个条款。它们使违反或不遵守伊斯兰法院任何命令成为刑事犯罪，并规定刑事处罚最长可为</w:t>
      </w:r>
      <w:r>
        <w:rPr>
          <w:rFonts w:hint="eastAsia"/>
        </w:rPr>
        <w:t>6</w:t>
      </w:r>
      <w:r>
        <w:rPr>
          <w:rFonts w:hint="eastAsia"/>
        </w:rPr>
        <w:t>个月的监禁。这些法律规定提供更有效的保护，以确保遵守伊斯兰法院的命令。它们强制前夫服从，按伊斯兰法院命令，向前妻支付扶养费（</w:t>
      </w:r>
      <w:r>
        <w:t>nafkah iddah</w:t>
      </w:r>
      <w:r>
        <w:rPr>
          <w:rFonts w:hint="eastAsia"/>
        </w:rPr>
        <w:t>）和抚慰赠款（</w:t>
      </w:r>
      <w:r>
        <w:t>mutaah</w:t>
      </w:r>
      <w:r>
        <w:rPr>
          <w:rFonts w:hint="eastAsia"/>
        </w:rPr>
        <w:t>）。如不遵守法院命令，可能意味着监禁最长</w:t>
      </w:r>
      <w:r>
        <w:rPr>
          <w:rFonts w:hint="eastAsia"/>
        </w:rPr>
        <w:t>6</w:t>
      </w:r>
      <w:r>
        <w:rPr>
          <w:rFonts w:hint="eastAsia"/>
        </w:rPr>
        <w:t>个月。在这两个新款增加之前，前夫公然不支付扶养费的情况时有发生。</w:t>
      </w:r>
    </w:p>
    <w:p w:rsidR="00000000" w:rsidRDefault="00000000">
      <w:pPr>
        <w:spacing w:after="240" w:line="400" w:lineRule="exact"/>
        <w:rPr>
          <w:rFonts w:ascii="KaiTi_GB2312" w:eastAsia="KaiTi_GB2312" w:hint="eastAsia"/>
          <w:b/>
          <w:bCs/>
        </w:rPr>
      </w:pPr>
      <w:r>
        <w:rPr>
          <w:rFonts w:ascii="KaiTi_GB2312" w:eastAsia="KaiTi_GB2312" w:hint="eastAsia"/>
          <w:b/>
          <w:bCs/>
        </w:rPr>
        <w:t>新的第53A条</w:t>
      </w:r>
    </w:p>
    <w:p w:rsidR="00000000" w:rsidRDefault="00000000">
      <w:pPr>
        <w:spacing w:after="240" w:line="400" w:lineRule="exact"/>
        <w:ind w:firstLine="425"/>
        <w:rPr>
          <w:rFonts w:hint="eastAsia"/>
        </w:rPr>
      </w:pPr>
      <w:r>
        <w:rPr>
          <w:rFonts w:hint="eastAsia"/>
        </w:rPr>
        <w:t>11</w:t>
      </w:r>
      <w:r>
        <w:t>.</w:t>
      </w:r>
      <w:r>
        <w:rPr>
          <w:rFonts w:hint="eastAsia"/>
        </w:rPr>
        <w:t>5</w:t>
      </w:r>
      <w:r>
        <w:t xml:space="preserve">  </w:t>
      </w:r>
      <w:r>
        <w:rPr>
          <w:rFonts w:hint="eastAsia"/>
        </w:rPr>
        <w:t>《穆斯林法实施法》还新增了第</w:t>
      </w:r>
      <w:r>
        <w:rPr>
          <w:rFonts w:hint="eastAsia"/>
        </w:rPr>
        <w:t>53A</w:t>
      </w:r>
      <w:r>
        <w:rPr>
          <w:rFonts w:hint="eastAsia"/>
        </w:rPr>
        <w:t>条。它授权伊斯兰法院代表拒绝签字的违约方在将套房所有权出售或转让给对方所需的文件上签字。在本修正案前，有时一当事方在无充分理由的情况下，拒签将套房权利出售或转让给对方所需的任何文件。然后受害人不得不多花钱走远路找最高法院要求它为受害方签署命令。现在伊斯兰法院就有权这样做。这使受害方可以节约时间和金钱。通过本条寻求救助的大量当事方是妇女。</w:t>
      </w:r>
    </w:p>
    <w:p w:rsidR="00000000" w:rsidRDefault="00000000">
      <w:pPr>
        <w:spacing w:after="240" w:line="400" w:lineRule="exact"/>
        <w:ind w:firstLine="425"/>
        <w:rPr>
          <w:rFonts w:ascii="SimHei" w:eastAsia="SimHei" w:hint="eastAsia"/>
          <w:sz w:val="24"/>
        </w:rPr>
      </w:pPr>
      <w:r>
        <w:rPr>
          <w:rFonts w:eastAsia="SimHei" w:hint="eastAsia"/>
          <w:sz w:val="24"/>
        </w:rPr>
        <w:t>12</w:t>
      </w:r>
      <w:r>
        <w:rPr>
          <w:rFonts w:ascii="SimHei" w:eastAsia="SimHei" w:hint="eastAsia"/>
          <w:b/>
          <w:bCs/>
          <w:sz w:val="24"/>
        </w:rPr>
        <w:t xml:space="preserve"> </w:t>
      </w:r>
      <w:r>
        <w:rPr>
          <w:rFonts w:ascii="SimHei" w:eastAsia="SimHei" w:hint="eastAsia"/>
          <w:sz w:val="24"/>
        </w:rPr>
        <w:t xml:space="preserve"> 第</w:t>
      </w:r>
      <w:r>
        <w:rPr>
          <w:rFonts w:ascii="SimHei" w:eastAsia="SimHei" w:hint="eastAsia"/>
          <w:b/>
          <w:bCs/>
          <w:sz w:val="24"/>
        </w:rPr>
        <w:t>24</w:t>
      </w:r>
      <w:r>
        <w:rPr>
          <w:rFonts w:ascii="SimHei" w:eastAsia="SimHei" w:hint="eastAsia"/>
          <w:sz w:val="24"/>
        </w:rPr>
        <w:t>条–执行《消除对妇女歧视公约》的措施</w:t>
      </w:r>
    </w:p>
    <w:p w:rsidR="00000000" w:rsidRDefault="00000000">
      <w:pPr>
        <w:pStyle w:val="PlainText1"/>
        <w:spacing w:after="240" w:line="400" w:lineRule="exact"/>
        <w:rPr>
          <w:rFonts w:ascii="Times New Roman" w:eastAsia="KaiTi_GB2312" w:hint="eastAsia"/>
          <w:b/>
          <w:bCs/>
        </w:rPr>
      </w:pPr>
      <w:r>
        <w:rPr>
          <w:rFonts w:ascii="Times New Roman" w:eastAsia="KaiTi_GB2312" w:hint="eastAsia"/>
          <w:b/>
          <w:bCs/>
        </w:rPr>
        <w:t>执行中的有关对妇女的家庭暴力的方案</w:t>
      </w:r>
    </w:p>
    <w:p w:rsidR="00000000" w:rsidRDefault="00000000">
      <w:pPr>
        <w:spacing w:after="240" w:line="400" w:lineRule="exact"/>
        <w:ind w:firstLine="425"/>
        <w:rPr>
          <w:rFonts w:hint="eastAsia"/>
        </w:rPr>
      </w:pPr>
      <w:r>
        <w:rPr>
          <w:rFonts w:hint="eastAsia"/>
        </w:rPr>
        <w:t>12</w:t>
      </w:r>
      <w:r>
        <w:t>.</w:t>
      </w:r>
      <w:r>
        <w:rPr>
          <w:rFonts w:hint="eastAsia"/>
        </w:rPr>
        <w:t>1</w:t>
      </w:r>
      <w:r>
        <w:t xml:space="preserve">  </w:t>
      </w:r>
      <w:r>
        <w:rPr>
          <w:rFonts w:hint="eastAsia"/>
        </w:rPr>
        <w:t>由社会发展和体育部协调的正在执行的方案，包括使公众认识家庭暴力问题的运动和自</w:t>
      </w:r>
      <w:r>
        <w:rPr>
          <w:rFonts w:hint="eastAsia"/>
        </w:rPr>
        <w:t>1997</w:t>
      </w:r>
      <w:r>
        <w:rPr>
          <w:rFonts w:hint="eastAsia"/>
        </w:rPr>
        <w:t>年以来执行的强制性咨询方案。</w:t>
      </w:r>
    </w:p>
    <w:p w:rsidR="00000000" w:rsidRDefault="00000000">
      <w:pPr>
        <w:pStyle w:val="PlainText1"/>
        <w:spacing w:after="240" w:line="400" w:lineRule="exact"/>
        <w:rPr>
          <w:rFonts w:ascii="Times New Roman" w:eastAsia="KaiTi_GB2312" w:hint="eastAsia"/>
          <w:b/>
          <w:bCs/>
        </w:rPr>
      </w:pPr>
      <w:r>
        <w:rPr>
          <w:rFonts w:ascii="Times New Roman" w:eastAsia="KaiTi_GB2312"/>
          <w:b/>
          <w:bCs/>
        </w:rPr>
        <w:br w:type="page"/>
      </w:r>
      <w:r>
        <w:rPr>
          <w:rFonts w:ascii="Times New Roman" w:eastAsia="KaiTi_GB2312" w:hint="eastAsia"/>
          <w:b/>
          <w:bCs/>
        </w:rPr>
        <w:t>强制性咨询方案</w:t>
      </w:r>
    </w:p>
    <w:p w:rsidR="00000000" w:rsidRDefault="00000000">
      <w:pPr>
        <w:spacing w:after="240" w:line="400" w:lineRule="exact"/>
        <w:ind w:firstLine="425"/>
        <w:rPr>
          <w:rFonts w:hint="eastAsia"/>
        </w:rPr>
      </w:pPr>
      <w:r>
        <w:rPr>
          <w:rFonts w:hint="eastAsia"/>
        </w:rPr>
        <w:t>12</w:t>
      </w:r>
      <w:r>
        <w:t xml:space="preserve">.2  </w:t>
      </w:r>
      <w:r>
        <w:rPr>
          <w:rFonts w:hint="eastAsia"/>
        </w:rPr>
        <w:t>《妇女宪章》第</w:t>
      </w:r>
      <w:r>
        <w:rPr>
          <w:rFonts w:hint="eastAsia"/>
        </w:rPr>
        <w:t>65</w:t>
      </w:r>
      <w:r>
        <w:rPr>
          <w:rFonts w:hint="eastAsia"/>
        </w:rPr>
        <w:t>（</w:t>
      </w:r>
      <w:r>
        <w:rPr>
          <w:rFonts w:hint="eastAsia"/>
        </w:rPr>
        <w:t>5</w:t>
      </w:r>
      <w:r>
        <w:rPr>
          <w:rFonts w:hint="eastAsia"/>
        </w:rPr>
        <w:t>）（</w:t>
      </w:r>
      <w:r>
        <w:t>b</w:t>
      </w:r>
      <w:r>
        <w:rPr>
          <w:rFonts w:hint="eastAsia"/>
        </w:rPr>
        <w:t>）条授权法院命令犯罪人、受害人和（或）受害人家庭成员参加咨询方案或任何其他有关方案，例如法院认为必要的受创伤的犯罪人或受害人的康复或恢复方案。参加这种方案是强制性的，如不服从可能构成对法院的蔑视。</w:t>
      </w:r>
    </w:p>
    <w:p w:rsidR="00000000" w:rsidRDefault="00000000">
      <w:pPr>
        <w:spacing w:after="240" w:line="400" w:lineRule="exact"/>
        <w:ind w:firstLine="425"/>
        <w:rPr>
          <w:rFonts w:hint="eastAsia"/>
        </w:rPr>
      </w:pPr>
      <w:r>
        <w:rPr>
          <w:rFonts w:hint="eastAsia"/>
        </w:rPr>
        <w:t>12</w:t>
      </w:r>
      <w:r>
        <w:t xml:space="preserve">.3  </w:t>
      </w:r>
      <w:r>
        <w:rPr>
          <w:rFonts w:hint="eastAsia"/>
        </w:rPr>
        <w:t>强制咨询的目的是对犯罪人进行咨询和康复，以防止家庭暴力事件的再次发生，例如制止暴力，并向受害人及其子女提供支助和援助。主要目标是确保受害人和子女的安全并向其提供保护。</w:t>
      </w:r>
    </w:p>
    <w:p w:rsidR="00000000" w:rsidRDefault="00000000">
      <w:pPr>
        <w:spacing w:after="240" w:line="400" w:lineRule="exact"/>
        <w:ind w:firstLine="425"/>
        <w:rPr>
          <w:rFonts w:hint="eastAsia"/>
        </w:rPr>
      </w:pPr>
      <w:r>
        <w:rPr>
          <w:rFonts w:hint="eastAsia"/>
        </w:rPr>
        <w:t>12</w:t>
      </w:r>
      <w:r>
        <w:t xml:space="preserve">.4  </w:t>
      </w:r>
      <w:r>
        <w:rPr>
          <w:rFonts w:hint="eastAsia"/>
        </w:rPr>
        <w:t>强制性咨询由社会发展和体育部家庭保护和福利处和该部认定的社会服务机构进行。这其中包括家庭服务中心和社会服务中心。</w:t>
      </w:r>
    </w:p>
    <w:p w:rsidR="00000000" w:rsidRDefault="00000000">
      <w:pPr>
        <w:spacing w:after="240" w:line="400" w:lineRule="exact"/>
        <w:ind w:firstLine="425"/>
        <w:rPr>
          <w:rFonts w:hint="eastAsia"/>
        </w:rPr>
      </w:pPr>
      <w:r>
        <w:rPr>
          <w:rFonts w:hint="eastAsia"/>
        </w:rPr>
        <w:t>12</w:t>
      </w:r>
      <w:r>
        <w:t xml:space="preserve">.5  </w:t>
      </w:r>
      <w:r>
        <w:rPr>
          <w:rFonts w:hint="eastAsia"/>
        </w:rPr>
        <w:t>因家庭暴力到公立医院寻求医疗援助的人数从</w:t>
      </w:r>
      <w:r>
        <w:rPr>
          <w:rFonts w:hint="eastAsia"/>
        </w:rPr>
        <w:t>1997</w:t>
      </w:r>
      <w:r>
        <w:rPr>
          <w:rFonts w:hint="eastAsia"/>
        </w:rPr>
        <w:t>年的</w:t>
      </w:r>
      <w:r>
        <w:rPr>
          <w:rFonts w:hint="eastAsia"/>
        </w:rPr>
        <w:t>617</w:t>
      </w:r>
      <w:r>
        <w:rPr>
          <w:rFonts w:hint="eastAsia"/>
        </w:rPr>
        <w:t>人增至</w:t>
      </w:r>
      <w:r>
        <w:rPr>
          <w:rFonts w:hint="eastAsia"/>
        </w:rPr>
        <w:t>1998</w:t>
      </w:r>
      <w:r>
        <w:rPr>
          <w:rFonts w:hint="eastAsia"/>
        </w:rPr>
        <w:t>年的</w:t>
      </w:r>
      <w:r>
        <w:rPr>
          <w:rFonts w:hint="eastAsia"/>
        </w:rPr>
        <w:t>658</w:t>
      </w:r>
      <w:r>
        <w:rPr>
          <w:rFonts w:hint="eastAsia"/>
        </w:rPr>
        <w:t>人。不过，这一数字在</w:t>
      </w:r>
      <w:r>
        <w:rPr>
          <w:rFonts w:hint="eastAsia"/>
        </w:rPr>
        <w:t>1999</w:t>
      </w:r>
      <w:r>
        <w:rPr>
          <w:rFonts w:hint="eastAsia"/>
        </w:rPr>
        <w:t>年降至</w:t>
      </w:r>
      <w:r>
        <w:rPr>
          <w:rFonts w:hint="eastAsia"/>
        </w:rPr>
        <w:t>535</w:t>
      </w:r>
      <w:r>
        <w:rPr>
          <w:rFonts w:hint="eastAsia"/>
        </w:rPr>
        <w:t>人。向警方报告的配偶暴力案件数从</w:t>
      </w:r>
      <w:r>
        <w:rPr>
          <w:rFonts w:hint="eastAsia"/>
        </w:rPr>
        <w:t>1997</w:t>
      </w:r>
      <w:r>
        <w:rPr>
          <w:rFonts w:hint="eastAsia"/>
        </w:rPr>
        <w:t>年的</w:t>
      </w:r>
      <w:r>
        <w:rPr>
          <w:rFonts w:hint="eastAsia"/>
        </w:rPr>
        <w:t>25</w:t>
      </w:r>
      <w:r>
        <w:rPr>
          <w:rFonts w:hint="eastAsia"/>
        </w:rPr>
        <w:t>起增至</w:t>
      </w:r>
      <w:r>
        <w:rPr>
          <w:rFonts w:hint="eastAsia"/>
        </w:rPr>
        <w:t>1998</w:t>
      </w:r>
      <w:r>
        <w:rPr>
          <w:rFonts w:hint="eastAsia"/>
        </w:rPr>
        <w:t>年的</w:t>
      </w:r>
      <w:r>
        <w:rPr>
          <w:rFonts w:hint="eastAsia"/>
        </w:rPr>
        <w:t>2 223</w:t>
      </w:r>
      <w:r>
        <w:rPr>
          <w:rFonts w:hint="eastAsia"/>
        </w:rPr>
        <w:t>起和</w:t>
      </w:r>
      <w:r>
        <w:rPr>
          <w:rFonts w:hint="eastAsia"/>
        </w:rPr>
        <w:t>1999</w:t>
      </w:r>
      <w:r>
        <w:rPr>
          <w:rFonts w:hint="eastAsia"/>
        </w:rPr>
        <w:t>年的</w:t>
      </w:r>
      <w:r>
        <w:rPr>
          <w:rFonts w:hint="eastAsia"/>
        </w:rPr>
        <w:t>2 360</w:t>
      </w:r>
      <w:r>
        <w:rPr>
          <w:rFonts w:hint="eastAsia"/>
        </w:rPr>
        <w:t>起。</w:t>
      </w:r>
    </w:p>
    <w:p w:rsidR="00000000" w:rsidRDefault="00000000">
      <w:pPr>
        <w:spacing w:after="240" w:line="400" w:lineRule="exact"/>
        <w:ind w:firstLine="425"/>
        <w:rPr>
          <w:rFonts w:hint="eastAsia"/>
        </w:rPr>
      </w:pPr>
      <w:r>
        <w:rPr>
          <w:rFonts w:hint="eastAsia"/>
        </w:rPr>
        <w:t>12</w:t>
      </w:r>
      <w:r>
        <w:t xml:space="preserve">.6  </w:t>
      </w:r>
      <w:r>
        <w:rPr>
          <w:rFonts w:hint="eastAsia"/>
        </w:rPr>
        <w:t>妻子申请人身保护令（保护令）的次数与</w:t>
      </w:r>
      <w:r>
        <w:rPr>
          <w:rFonts w:hint="eastAsia"/>
        </w:rPr>
        <w:t>1997</w:t>
      </w:r>
      <w:r>
        <w:rPr>
          <w:rFonts w:hint="eastAsia"/>
        </w:rPr>
        <w:t>年</w:t>
      </w:r>
      <w:r>
        <w:rPr>
          <w:rFonts w:hint="eastAsia"/>
        </w:rPr>
        <w:t>5</w:t>
      </w:r>
      <w:r>
        <w:rPr>
          <w:rFonts w:hint="eastAsia"/>
        </w:rPr>
        <w:t>月至</w:t>
      </w:r>
      <w:r>
        <w:rPr>
          <w:rFonts w:hint="eastAsia"/>
        </w:rPr>
        <w:t>12</w:t>
      </w:r>
      <w:r>
        <w:rPr>
          <w:rFonts w:hint="eastAsia"/>
        </w:rPr>
        <w:t>月这个时期（</w:t>
      </w:r>
      <w:r>
        <w:rPr>
          <w:rFonts w:hint="eastAsia"/>
        </w:rPr>
        <w:t>1 136</w:t>
      </w:r>
      <w:r>
        <w:rPr>
          <w:rFonts w:hint="eastAsia"/>
        </w:rPr>
        <w:t>起）相比，</w:t>
      </w:r>
      <w:r>
        <w:rPr>
          <w:rFonts w:hint="eastAsia"/>
        </w:rPr>
        <w:t>1999</w:t>
      </w:r>
      <w:r>
        <w:rPr>
          <w:rFonts w:hint="eastAsia"/>
        </w:rPr>
        <w:t>年增加了</w:t>
      </w:r>
      <w:r>
        <w:rPr>
          <w:rFonts w:hint="eastAsia"/>
        </w:rPr>
        <w:t>68%</w:t>
      </w:r>
      <w:r>
        <w:rPr>
          <w:rFonts w:hint="eastAsia"/>
        </w:rPr>
        <w:t>（</w:t>
      </w:r>
      <w:r>
        <w:rPr>
          <w:rFonts w:hint="eastAsia"/>
        </w:rPr>
        <w:t>1 909</w:t>
      </w:r>
      <w:r>
        <w:rPr>
          <w:rFonts w:hint="eastAsia"/>
        </w:rPr>
        <w:t>起）。</w:t>
      </w:r>
      <w:r>
        <w:rPr>
          <w:rStyle w:val="FootnoteReference"/>
        </w:rPr>
        <w:footnoteReference w:customMarkFollows="1" w:id="33"/>
        <w:t>30</w:t>
      </w:r>
      <w:r>
        <w:rPr>
          <w:rFonts w:hint="eastAsia"/>
        </w:rPr>
        <w:t>《妇女宪章》尤其关于更加广泛地加强保护家庭暴力受害人的修正案于</w:t>
      </w:r>
      <w:r>
        <w:rPr>
          <w:rFonts w:hint="eastAsia"/>
        </w:rPr>
        <w:t>1999</w:t>
      </w:r>
      <w:r>
        <w:rPr>
          <w:rFonts w:hint="eastAsia"/>
        </w:rPr>
        <w:t>年</w:t>
      </w:r>
      <w:r>
        <w:rPr>
          <w:rFonts w:hint="eastAsia"/>
        </w:rPr>
        <w:t>5</w:t>
      </w:r>
      <w:r>
        <w:rPr>
          <w:rFonts w:hint="eastAsia"/>
        </w:rPr>
        <w:t>月生效。这些修正案的详情可在初次报告第</w:t>
      </w:r>
      <w:r>
        <w:rPr>
          <w:rFonts w:hint="eastAsia"/>
        </w:rPr>
        <w:t>61</w:t>
      </w:r>
      <w:r>
        <w:rPr>
          <w:rFonts w:hint="eastAsia"/>
        </w:rPr>
        <w:t>页第</w:t>
      </w:r>
      <w:r>
        <w:rPr>
          <w:rFonts w:hint="eastAsia"/>
        </w:rPr>
        <w:t>19</w:t>
      </w:r>
      <w:r>
        <w:t>.4</w:t>
      </w:r>
      <w:r>
        <w:rPr>
          <w:rFonts w:hint="eastAsia"/>
        </w:rPr>
        <w:t>段中找到。签发的保护令数也显示增长了</w:t>
      </w:r>
      <w:r>
        <w:rPr>
          <w:rFonts w:hint="eastAsia"/>
        </w:rPr>
        <w:t>226%</w:t>
      </w:r>
      <w:r>
        <w:rPr>
          <w:rFonts w:hint="eastAsia"/>
        </w:rPr>
        <w:t>，从</w:t>
      </w:r>
      <w:r>
        <w:rPr>
          <w:rFonts w:hint="eastAsia"/>
        </w:rPr>
        <w:t>1996</w:t>
      </w:r>
      <w:r>
        <w:rPr>
          <w:rFonts w:hint="eastAsia"/>
        </w:rPr>
        <w:t>年（《妇女宪章》修正案前）的</w:t>
      </w:r>
      <w:r>
        <w:rPr>
          <w:rFonts w:hint="eastAsia"/>
        </w:rPr>
        <w:t>1 067</w:t>
      </w:r>
      <w:r>
        <w:rPr>
          <w:rFonts w:hint="eastAsia"/>
        </w:rPr>
        <w:t>次增至</w:t>
      </w:r>
      <w:r>
        <w:rPr>
          <w:rFonts w:hint="eastAsia"/>
        </w:rPr>
        <w:t>1999</w:t>
      </w:r>
      <w:r>
        <w:rPr>
          <w:rFonts w:hint="eastAsia"/>
        </w:rPr>
        <w:t>年的</w:t>
      </w:r>
      <w:r>
        <w:rPr>
          <w:rFonts w:hint="eastAsia"/>
        </w:rPr>
        <w:t>3 480</w:t>
      </w:r>
      <w:r>
        <w:rPr>
          <w:rFonts w:hint="eastAsia"/>
        </w:rPr>
        <w:t>次。公共教育方案一直在实施，而且人们对此类受害人可加利用的支助的了解程度也提高了，这些因素可能对寻求法律机构和其他有关机构保护和帮助的妻子人数的增加发挥了作用。</w:t>
      </w:r>
    </w:p>
    <w:p w:rsidR="00000000" w:rsidRDefault="00000000">
      <w:pPr>
        <w:spacing w:after="240" w:line="400" w:lineRule="exact"/>
        <w:jc w:val="right"/>
        <w:rPr>
          <w:rFonts w:eastAsia="SimHei" w:hint="eastAsia"/>
          <w:sz w:val="28"/>
        </w:rPr>
      </w:pPr>
      <w:r>
        <w:br w:type="page"/>
      </w:r>
      <w:r>
        <w:rPr>
          <w:rFonts w:eastAsia="SimHei" w:hint="eastAsia"/>
          <w:sz w:val="28"/>
        </w:rPr>
        <w:t>附件一</w:t>
      </w:r>
    </w:p>
    <w:p w:rsidR="00000000" w:rsidRDefault="00000000">
      <w:pPr>
        <w:pStyle w:val="Date1"/>
        <w:spacing w:after="240" w:line="400" w:lineRule="exact"/>
        <w:rPr>
          <w:rFonts w:ascii="Times New Roman" w:eastAsia="SimHei" w:hint="eastAsia"/>
          <w:sz w:val="28"/>
        </w:rPr>
      </w:pPr>
      <w:r>
        <w:rPr>
          <w:rFonts w:ascii="Times New Roman" w:eastAsia="SimHei" w:hint="eastAsia"/>
          <w:sz w:val="28"/>
        </w:rPr>
        <w:t>布赖顿妇女和体育宣言</w:t>
      </w:r>
    </w:p>
    <w:p w:rsidR="00000000" w:rsidRDefault="00000000">
      <w:pPr>
        <w:pStyle w:val="Date1"/>
        <w:spacing w:after="240" w:line="400" w:lineRule="exact"/>
        <w:rPr>
          <w:rFonts w:ascii="Times New Roman" w:eastAsia="SimHei"/>
        </w:rPr>
      </w:pPr>
      <w:r>
        <w:rPr>
          <w:rFonts w:ascii="Times New Roman" w:eastAsia="SimHei" w:hint="eastAsia"/>
        </w:rPr>
        <w:t>导言</w:t>
      </w:r>
    </w:p>
    <w:p w:rsidR="00000000" w:rsidRDefault="00000000">
      <w:pPr>
        <w:spacing w:after="240" w:line="400" w:lineRule="exact"/>
        <w:ind w:firstLine="425"/>
        <w:rPr>
          <w:rFonts w:hint="eastAsia"/>
        </w:rPr>
      </w:pPr>
      <w:r>
        <w:rPr>
          <w:rFonts w:hint="eastAsia"/>
        </w:rPr>
        <w:t>1994</w:t>
      </w:r>
      <w:r>
        <w:rPr>
          <w:rFonts w:hint="eastAsia"/>
        </w:rPr>
        <w:t>年</w:t>
      </w:r>
      <w:r>
        <w:rPr>
          <w:rFonts w:hint="eastAsia"/>
        </w:rPr>
        <w:t>5</w:t>
      </w:r>
      <w:r>
        <w:rPr>
          <w:rFonts w:hint="eastAsia"/>
        </w:rPr>
        <w:t>月</w:t>
      </w:r>
      <w:r>
        <w:rPr>
          <w:rFonts w:hint="eastAsia"/>
        </w:rPr>
        <w:t>5</w:t>
      </w:r>
      <w:r>
        <w:rPr>
          <w:rFonts w:hint="eastAsia"/>
        </w:rPr>
        <w:t>日至</w:t>
      </w:r>
      <w:r>
        <w:rPr>
          <w:rFonts w:hint="eastAsia"/>
        </w:rPr>
        <w:t>8</w:t>
      </w:r>
      <w:r>
        <w:rPr>
          <w:rFonts w:hint="eastAsia"/>
        </w:rPr>
        <w:t>日在联合王国布赖顿举行了第一次妇女和体育问题国际会议，它将国家和国际两级体育方面的决策者召集在一起。会议由英国体育委员会组织，并得到国际奥林匹克委员会的支助。会议专门讨论了如何加快变革进程的问题，这种变革进程将纠正妇女在参加和介入体育方面面临的失衡问题。</w:t>
      </w:r>
    </w:p>
    <w:p w:rsidR="00000000" w:rsidRDefault="00000000">
      <w:pPr>
        <w:spacing w:after="240" w:line="400" w:lineRule="exact"/>
        <w:ind w:firstLine="425"/>
        <w:rPr>
          <w:rFonts w:hint="eastAsia"/>
        </w:rPr>
      </w:pPr>
      <w:r>
        <w:rPr>
          <w:rFonts w:hint="eastAsia"/>
        </w:rPr>
        <w:t>82</w:t>
      </w:r>
      <w:r>
        <w:rPr>
          <w:rFonts w:hint="eastAsia"/>
        </w:rPr>
        <w:t>个国家的</w:t>
      </w:r>
      <w:r>
        <w:rPr>
          <w:rFonts w:hint="eastAsia"/>
        </w:rPr>
        <w:t>280</w:t>
      </w:r>
      <w:r>
        <w:rPr>
          <w:rFonts w:hint="eastAsia"/>
        </w:rPr>
        <w:t>名代表分别代表各国政府和非政府组织、国家奥林匹克委员会、国际和国内体育联合会和教育与研究机构，核可了下列宣言。宣言提出了有关原则，它们应指导意在使妇女更多地介入所有级别的体育和发挥所有职能及作用的行动。</w:t>
      </w:r>
    </w:p>
    <w:p w:rsidR="00000000" w:rsidRDefault="00000000">
      <w:pPr>
        <w:spacing w:after="240" w:line="400" w:lineRule="exact"/>
        <w:ind w:firstLine="425"/>
        <w:rPr>
          <w:rFonts w:hint="eastAsia"/>
        </w:rPr>
      </w:pPr>
      <w:r>
        <w:rPr>
          <w:rFonts w:hint="eastAsia"/>
        </w:rPr>
        <w:t>此外，会议还同意制定和发展一项覆盖所有大洲的国际妇女和体育战略。这应当得到参与体育发展事业的政府和非政府组织的认同和支持。此种国际战略方针将使各国和各体育联合会能够交流示范方案和成功发展的经验，从而加快变革步伐以促进全球更公平的体育文化。</w:t>
      </w:r>
    </w:p>
    <w:p w:rsidR="00000000" w:rsidRDefault="00000000">
      <w:pPr>
        <w:pStyle w:val="Date1"/>
        <w:spacing w:after="240" w:line="400" w:lineRule="exact"/>
        <w:rPr>
          <w:rFonts w:ascii="Times New Roman" w:eastAsia="SimHei" w:hint="eastAsia"/>
        </w:rPr>
      </w:pPr>
      <w:r>
        <w:rPr>
          <w:rFonts w:ascii="Times New Roman" w:eastAsia="SimHei" w:hint="eastAsia"/>
        </w:rPr>
        <w:t>背景</w:t>
      </w:r>
    </w:p>
    <w:p w:rsidR="00000000" w:rsidRDefault="00000000">
      <w:pPr>
        <w:spacing w:after="240" w:line="400" w:lineRule="exact"/>
        <w:ind w:firstLine="425"/>
        <w:rPr>
          <w:rFonts w:hint="eastAsia"/>
        </w:rPr>
      </w:pPr>
      <w:r>
        <w:rPr>
          <w:rFonts w:hint="eastAsia"/>
        </w:rPr>
        <w:t>体育是一种文化活动，如果公正和公平地开展，将会丰富社会的内涵和增进各国友谊。体育这种活动使个人有机会做到自我认识，自我表现和自我实现；实现个人的愿望，取得技能和展示能力；实现社会融合、享受、健康的体魄和福利。体育促进社会的介入、融合和责任，并推动社区发展。</w:t>
      </w:r>
    </w:p>
    <w:p w:rsidR="00000000" w:rsidRDefault="00000000">
      <w:pPr>
        <w:spacing w:after="240" w:line="400" w:lineRule="exact"/>
        <w:ind w:firstLine="425"/>
        <w:rPr>
          <w:rFonts w:hint="eastAsia"/>
        </w:rPr>
      </w:pPr>
      <w:r>
        <w:rPr>
          <w:rFonts w:hint="eastAsia"/>
        </w:rPr>
        <w:t>体育和体育活动是每个国家文化不可分割的一个方面。不过，虽然成年妇女和青年女子占到全世界人口的一半以上，而且她们在各国参与体育的比例高低不一，但这一比例无一例外地均低于男子和男孩参与体育的比例。</w:t>
      </w:r>
    </w:p>
    <w:p w:rsidR="00000000" w:rsidRDefault="00000000">
      <w:pPr>
        <w:spacing w:after="240" w:line="400" w:lineRule="exact"/>
        <w:ind w:firstLine="425"/>
        <w:rPr>
          <w:rFonts w:hint="eastAsia"/>
        </w:rPr>
      </w:pPr>
      <w:r>
        <w:rPr>
          <w:rFonts w:hint="eastAsia"/>
        </w:rPr>
        <w:t>尽管近年来妇女参加体育的人数在增加，而且妇女走上国内国际舞台的机会也在增加，但妇女在体育领域发挥决策作用和担任领导角色的代表比例并未随之提高。</w:t>
      </w:r>
    </w:p>
    <w:p w:rsidR="00000000" w:rsidRDefault="00000000">
      <w:pPr>
        <w:spacing w:after="240" w:line="400" w:lineRule="exact"/>
        <w:ind w:firstLine="425"/>
        <w:rPr>
          <w:rFonts w:hint="eastAsia"/>
        </w:rPr>
      </w:pPr>
      <w:r>
        <w:rPr>
          <w:rFonts w:hint="eastAsia"/>
        </w:rPr>
        <w:t>在管理、教练和裁判方面，特别是在较高的级别，妇女的代表性明显不足。如果在体育内部没有女领导人、决策者和行为榜样，就无法实现妇女和女孩的机会均等。</w:t>
      </w:r>
    </w:p>
    <w:p w:rsidR="00000000" w:rsidRDefault="00000000">
      <w:pPr>
        <w:spacing w:after="240" w:line="400" w:lineRule="exact"/>
        <w:ind w:firstLine="425"/>
        <w:rPr>
          <w:rFonts w:hint="eastAsia"/>
        </w:rPr>
      </w:pPr>
      <w:r>
        <w:rPr>
          <w:rFonts w:hint="eastAsia"/>
        </w:rPr>
        <w:t>妇女的经验、价值观和态度能够丰富、增进和发展体育。同样，参加体育也能够丰富、增进和发展妇女的生活。</w:t>
      </w:r>
    </w:p>
    <w:p w:rsidR="00000000" w:rsidRDefault="00000000">
      <w:pPr>
        <w:spacing w:after="240" w:line="400" w:lineRule="exact"/>
        <w:rPr>
          <w:rFonts w:ascii="SimHei" w:eastAsia="SimHei" w:hint="eastAsia"/>
          <w:sz w:val="24"/>
        </w:rPr>
      </w:pPr>
      <w:r>
        <w:rPr>
          <w:rFonts w:ascii="SimHei" w:eastAsia="SimHei" w:hint="eastAsia"/>
          <w:sz w:val="24"/>
        </w:rPr>
        <w:t>A</w:t>
      </w:r>
      <w:r>
        <w:rPr>
          <w:rFonts w:ascii="SimHei" w:eastAsia="SimHei"/>
          <w:sz w:val="24"/>
        </w:rPr>
        <w:t xml:space="preserve">.  </w:t>
      </w:r>
      <w:r>
        <w:rPr>
          <w:rFonts w:ascii="SimHei" w:eastAsia="SimHei" w:hint="eastAsia"/>
          <w:sz w:val="24"/>
        </w:rPr>
        <w:t>宣言的范围和目标</w:t>
      </w:r>
    </w:p>
    <w:p w:rsidR="00000000" w:rsidRDefault="00000000">
      <w:pPr>
        <w:spacing w:after="240" w:line="400" w:lineRule="exact"/>
        <w:rPr>
          <w:rFonts w:ascii="SimHei" w:eastAsia="SimHei" w:hint="eastAsia"/>
        </w:rPr>
      </w:pPr>
      <w:r>
        <w:rPr>
          <w:rFonts w:ascii="SimHei" w:eastAsia="SimHei" w:hint="eastAsia"/>
        </w:rPr>
        <w:t>1</w:t>
      </w:r>
      <w:r>
        <w:rPr>
          <w:rFonts w:ascii="SimHei" w:eastAsia="SimHei"/>
        </w:rPr>
        <w:t xml:space="preserve">.  </w:t>
      </w:r>
      <w:r>
        <w:rPr>
          <w:rFonts w:ascii="SimHei" w:eastAsia="SimHei" w:hint="eastAsia"/>
        </w:rPr>
        <w:t>范围</w:t>
      </w:r>
    </w:p>
    <w:p w:rsidR="00000000" w:rsidRDefault="00000000">
      <w:pPr>
        <w:spacing w:after="240" w:line="400" w:lineRule="exact"/>
        <w:ind w:firstLine="425"/>
        <w:rPr>
          <w:rFonts w:hint="eastAsia"/>
        </w:rPr>
      </w:pPr>
      <w:r>
        <w:rPr>
          <w:rFonts w:hint="eastAsia"/>
        </w:rPr>
        <w:t>本宣言的对象是负责或直接或间接影响体育运动的开展、发展或促进，或以任何方式介入妇女在体育中的就业、教育、管理、培训、发展或护理的所有政府、公共机构、组织、企业、教育和研究单位、妇女组织及个人。本宣言意在补充所有体育方面的地方、国家和国际性章程以及有关妇女或体育的法律、法典、规则和条例。</w:t>
      </w:r>
    </w:p>
    <w:p w:rsidR="00000000" w:rsidRDefault="00000000">
      <w:pPr>
        <w:spacing w:after="240" w:line="400" w:lineRule="exact"/>
        <w:rPr>
          <w:rFonts w:ascii="SimHei" w:eastAsia="SimHei" w:hint="eastAsia"/>
        </w:rPr>
      </w:pPr>
      <w:r>
        <w:rPr>
          <w:rFonts w:ascii="SimHei" w:eastAsia="SimHei" w:hint="eastAsia"/>
        </w:rPr>
        <w:t>2</w:t>
      </w:r>
      <w:r>
        <w:rPr>
          <w:rFonts w:ascii="SimHei" w:eastAsia="SimHei"/>
        </w:rPr>
        <w:t xml:space="preserve">.  </w:t>
      </w:r>
      <w:r>
        <w:rPr>
          <w:rFonts w:ascii="SimHei" w:eastAsia="SimHei" w:hint="eastAsia"/>
        </w:rPr>
        <w:t>目标</w:t>
      </w:r>
    </w:p>
    <w:p w:rsidR="00000000" w:rsidRDefault="00000000">
      <w:pPr>
        <w:spacing w:after="240" w:line="400" w:lineRule="exact"/>
        <w:ind w:firstLine="425"/>
        <w:rPr>
          <w:rFonts w:hint="eastAsia"/>
        </w:rPr>
      </w:pPr>
      <w:r>
        <w:rPr>
          <w:rFonts w:hint="eastAsia"/>
        </w:rPr>
        <w:t>总目标是发展这样一种体育文化，它使妇女能够充分介入体育的每个方面并珍视这种介入。</w:t>
      </w:r>
    </w:p>
    <w:p w:rsidR="00000000" w:rsidRDefault="00000000">
      <w:pPr>
        <w:spacing w:after="240" w:line="400" w:lineRule="exact"/>
        <w:ind w:firstLine="425"/>
        <w:rPr>
          <w:rFonts w:hint="eastAsia"/>
        </w:rPr>
      </w:pPr>
      <w:r>
        <w:rPr>
          <w:rFonts w:hint="eastAsia"/>
        </w:rPr>
        <w:t>为了平等、发展与和平，各国政府组织、非政府组织和所有介入体育的机构均适用本宣言提出的原则，制定相应的政策、结构和机制，它们：</w:t>
      </w:r>
    </w:p>
    <w:p w:rsidR="00000000" w:rsidRDefault="00000000">
      <w:pPr>
        <w:numPr>
          <w:ilvl w:val="0"/>
          <w:numId w:val="70"/>
        </w:numPr>
        <w:tabs>
          <w:tab w:val="clear" w:pos="1100"/>
          <w:tab w:val="num" w:pos="840"/>
        </w:tabs>
        <w:spacing w:after="240" w:line="400" w:lineRule="exact"/>
        <w:ind w:left="840"/>
        <w:rPr>
          <w:rFonts w:hint="eastAsia"/>
        </w:rPr>
      </w:pPr>
      <w:r>
        <w:rPr>
          <w:rFonts w:hint="eastAsia"/>
        </w:rPr>
        <w:t>确保所有妇女和女孩有机会在安全和扶持性的环境下参加体育，这种环境维护个人的权利和尊严；</w:t>
      </w:r>
    </w:p>
    <w:p w:rsidR="00000000" w:rsidRDefault="00000000">
      <w:pPr>
        <w:numPr>
          <w:ilvl w:val="0"/>
          <w:numId w:val="70"/>
        </w:numPr>
        <w:tabs>
          <w:tab w:val="clear" w:pos="1100"/>
          <w:tab w:val="num" w:pos="840"/>
        </w:tabs>
        <w:spacing w:after="240" w:line="400" w:lineRule="exact"/>
        <w:ind w:left="840"/>
        <w:rPr>
          <w:rFonts w:hint="eastAsia"/>
        </w:rPr>
      </w:pPr>
      <w:r>
        <w:rPr>
          <w:rFonts w:hint="eastAsia"/>
        </w:rPr>
        <w:t>使妇女更多地参加所有级别的体育并发挥所有的职能和作用；</w:t>
      </w:r>
    </w:p>
    <w:p w:rsidR="00000000" w:rsidRDefault="00000000">
      <w:pPr>
        <w:numPr>
          <w:ilvl w:val="0"/>
          <w:numId w:val="70"/>
        </w:numPr>
        <w:tabs>
          <w:tab w:val="clear" w:pos="1100"/>
          <w:tab w:val="num" w:pos="840"/>
        </w:tabs>
        <w:spacing w:after="240" w:line="400" w:lineRule="exact"/>
        <w:ind w:left="840"/>
        <w:rPr>
          <w:rFonts w:hint="eastAsia"/>
        </w:rPr>
      </w:pPr>
      <w:r>
        <w:rPr>
          <w:rFonts w:hint="eastAsia"/>
        </w:rPr>
        <w:t>确保妇女的知识、经验和价值观推动体育的发展；</w:t>
      </w:r>
    </w:p>
    <w:p w:rsidR="00000000" w:rsidRDefault="00000000">
      <w:pPr>
        <w:numPr>
          <w:ilvl w:val="0"/>
          <w:numId w:val="70"/>
        </w:numPr>
        <w:tabs>
          <w:tab w:val="clear" w:pos="1100"/>
          <w:tab w:val="num" w:pos="840"/>
        </w:tabs>
        <w:spacing w:after="240" w:line="400" w:lineRule="exact"/>
        <w:ind w:left="840"/>
        <w:rPr>
          <w:rFonts w:hint="eastAsia"/>
        </w:rPr>
      </w:pPr>
      <w:r>
        <w:rPr>
          <w:rFonts w:hint="eastAsia"/>
        </w:rPr>
        <w:t>促进承认妇女参与体育能对公共生活、社区发展和建设健康国家作出贡献；</w:t>
      </w:r>
    </w:p>
    <w:p w:rsidR="00000000" w:rsidRDefault="00000000">
      <w:pPr>
        <w:numPr>
          <w:ilvl w:val="0"/>
          <w:numId w:val="70"/>
        </w:numPr>
        <w:tabs>
          <w:tab w:val="clear" w:pos="1100"/>
          <w:tab w:val="num" w:pos="840"/>
        </w:tabs>
        <w:spacing w:after="240" w:line="400" w:lineRule="exact"/>
        <w:ind w:left="840"/>
        <w:rPr>
          <w:rFonts w:hint="eastAsia"/>
        </w:rPr>
      </w:pPr>
      <w:r>
        <w:rPr>
          <w:rFonts w:hint="eastAsia"/>
        </w:rPr>
        <w:t>促进妇女认识体育的内在价值及其对个人发展和健康生活方式的贡献。</w:t>
      </w:r>
    </w:p>
    <w:p w:rsidR="00000000" w:rsidRDefault="00000000">
      <w:pPr>
        <w:spacing w:after="240" w:line="400" w:lineRule="exact"/>
        <w:rPr>
          <w:rFonts w:ascii="SimHei" w:eastAsia="SimHei" w:hint="eastAsia"/>
          <w:sz w:val="24"/>
        </w:rPr>
      </w:pPr>
      <w:r>
        <w:rPr>
          <w:rFonts w:ascii="SimHei" w:eastAsia="SimHei" w:hint="eastAsia"/>
          <w:sz w:val="24"/>
        </w:rPr>
        <w:t>B</w:t>
      </w:r>
      <w:r>
        <w:rPr>
          <w:rFonts w:ascii="SimHei" w:eastAsia="SimHei"/>
          <w:sz w:val="24"/>
        </w:rPr>
        <w:t xml:space="preserve">.  </w:t>
      </w:r>
      <w:r>
        <w:rPr>
          <w:rFonts w:ascii="SimHei" w:eastAsia="SimHei" w:hint="eastAsia"/>
          <w:sz w:val="24"/>
        </w:rPr>
        <w:t>原则</w:t>
      </w:r>
    </w:p>
    <w:p w:rsidR="00000000" w:rsidRDefault="00000000">
      <w:pPr>
        <w:spacing w:after="240" w:line="400" w:lineRule="exact"/>
        <w:rPr>
          <w:rFonts w:ascii="SimHei" w:eastAsia="SimHei" w:hint="eastAsia"/>
        </w:rPr>
      </w:pPr>
      <w:r>
        <w:rPr>
          <w:rFonts w:ascii="SimHei" w:eastAsia="SimHei" w:hint="eastAsia"/>
        </w:rPr>
        <w:t>1</w:t>
      </w:r>
      <w:r>
        <w:rPr>
          <w:rFonts w:ascii="SimHei" w:eastAsia="SimHei"/>
        </w:rPr>
        <w:t xml:space="preserve">. </w:t>
      </w:r>
      <w:r>
        <w:rPr>
          <w:rFonts w:ascii="SimHei" w:eastAsia="SimHei" w:hint="eastAsia"/>
        </w:rPr>
        <w:t xml:space="preserve"> 社会和体育的公平和平等</w:t>
      </w:r>
    </w:p>
    <w:p w:rsidR="00000000" w:rsidRDefault="00000000">
      <w:pPr>
        <w:spacing w:after="240" w:line="400" w:lineRule="exact"/>
        <w:ind w:firstLine="425"/>
        <w:rPr>
          <w:rFonts w:hint="eastAsia"/>
        </w:rPr>
      </w:pPr>
      <w:r>
        <w:rPr>
          <w:rFonts w:hint="eastAsia"/>
        </w:rPr>
        <w:t>国家和政府机关应竭尽全力确保主管体育的机构和组织遵守《联合国宪章》、《世界人权宣言》和《联合国消除对妇女一切形式歧视公约》的平等规定。</w:t>
      </w:r>
    </w:p>
    <w:p w:rsidR="00000000" w:rsidRDefault="00000000">
      <w:pPr>
        <w:spacing w:after="240" w:line="400" w:lineRule="exact"/>
        <w:ind w:firstLine="425"/>
        <w:rPr>
          <w:rFonts w:hint="eastAsia"/>
        </w:rPr>
      </w:pPr>
      <w:r>
        <w:rPr>
          <w:rFonts w:hint="eastAsia"/>
        </w:rPr>
        <w:t>不论为了休闲和娱乐、促进健康还是为了高水平表演而机会均等地参与和介入体育运动是每个妇女的权利，而不管种族、肤色、语言、宗教、信念、性倾向、年龄、婚姻状况、残疾、政治信仰或隶属关系、民族血统或社会出身如何。</w:t>
      </w:r>
    </w:p>
    <w:p w:rsidR="00000000" w:rsidRDefault="00000000">
      <w:pPr>
        <w:spacing w:after="240" w:line="400" w:lineRule="exact"/>
        <w:ind w:firstLine="425"/>
        <w:rPr>
          <w:rFonts w:hint="eastAsia"/>
        </w:rPr>
      </w:pPr>
      <w:r>
        <w:rPr>
          <w:rFonts w:hint="eastAsia"/>
        </w:rPr>
        <w:t>资源、权力和责任应公平分配而且不应依据性别加以区别对待，但是此种分配应在男女可加利用的好处方面调整任何不公平失衡状态。</w:t>
      </w:r>
    </w:p>
    <w:p w:rsidR="00000000" w:rsidRDefault="00000000">
      <w:pPr>
        <w:spacing w:after="240" w:line="400" w:lineRule="exact"/>
        <w:rPr>
          <w:rFonts w:ascii="SimHei" w:eastAsia="SimHei" w:hint="eastAsia"/>
        </w:rPr>
      </w:pPr>
      <w:r>
        <w:rPr>
          <w:rFonts w:ascii="SimHei" w:eastAsia="SimHei" w:hint="eastAsia"/>
        </w:rPr>
        <w:t>2</w:t>
      </w:r>
      <w:r>
        <w:rPr>
          <w:rFonts w:ascii="SimHei" w:eastAsia="SimHei"/>
        </w:rPr>
        <w:t xml:space="preserve">.  </w:t>
      </w:r>
      <w:r>
        <w:rPr>
          <w:rFonts w:ascii="SimHei" w:eastAsia="SimHei" w:hint="eastAsia"/>
        </w:rPr>
        <w:t>设施</w:t>
      </w:r>
    </w:p>
    <w:p w:rsidR="00000000" w:rsidRDefault="00000000">
      <w:pPr>
        <w:spacing w:after="240" w:line="400" w:lineRule="exact"/>
        <w:ind w:firstLine="425"/>
        <w:rPr>
          <w:rFonts w:hint="eastAsia"/>
        </w:rPr>
      </w:pPr>
      <w:r>
        <w:rPr>
          <w:rFonts w:hint="eastAsia"/>
        </w:rPr>
        <w:t>妇女参加体育活动受各种设施的完善程度、品种和可利用性的影响。设施的规划、设计和管理工作应适当和公平地满足社会妇女的特殊需要，其中特别注意儿童保育和安全的需要。</w:t>
      </w:r>
    </w:p>
    <w:p w:rsidR="00000000" w:rsidRDefault="00000000">
      <w:pPr>
        <w:spacing w:after="240" w:line="400" w:lineRule="exact"/>
        <w:rPr>
          <w:rFonts w:ascii="SimHei" w:eastAsia="SimHei" w:hint="eastAsia"/>
        </w:rPr>
      </w:pPr>
      <w:r>
        <w:rPr>
          <w:rFonts w:ascii="SimHei" w:eastAsia="SimHei" w:hint="eastAsia"/>
        </w:rPr>
        <w:t>3</w:t>
      </w:r>
      <w:r>
        <w:rPr>
          <w:rFonts w:ascii="SimHei" w:eastAsia="SimHei"/>
        </w:rPr>
        <w:t xml:space="preserve">.  </w:t>
      </w:r>
      <w:r>
        <w:rPr>
          <w:rFonts w:ascii="SimHei" w:eastAsia="SimHei" w:hint="eastAsia"/>
        </w:rPr>
        <w:t>学校和初级体育</w:t>
      </w:r>
    </w:p>
    <w:p w:rsidR="00000000" w:rsidRDefault="00000000">
      <w:pPr>
        <w:spacing w:after="240" w:line="400" w:lineRule="exact"/>
        <w:ind w:firstLine="425"/>
        <w:rPr>
          <w:rFonts w:hint="eastAsia"/>
        </w:rPr>
      </w:pPr>
      <w:r>
        <w:rPr>
          <w:rFonts w:hint="eastAsia"/>
        </w:rPr>
        <w:t>研究证明，男女孩从明显不同的角度对待体育。负责年轻人体育、教育、娱乐和体育工作的单位和人士，应确保将通融女孩的价值观、态度和愿望的各种公平的机会和学习经历，纳入发展年轻人身体健康和基本体育技能的方案。</w:t>
      </w:r>
    </w:p>
    <w:p w:rsidR="00000000" w:rsidRDefault="00000000">
      <w:pPr>
        <w:spacing w:after="240" w:line="400" w:lineRule="exact"/>
        <w:rPr>
          <w:rFonts w:ascii="SimHei" w:eastAsia="SimHei" w:hint="eastAsia"/>
        </w:rPr>
      </w:pPr>
      <w:r>
        <w:rPr>
          <w:rFonts w:ascii="SimHei" w:eastAsia="SimHei" w:hint="eastAsia"/>
        </w:rPr>
        <w:t>4</w:t>
      </w:r>
      <w:r>
        <w:rPr>
          <w:rFonts w:ascii="SimHei" w:eastAsia="SimHei"/>
        </w:rPr>
        <w:t xml:space="preserve">.  </w:t>
      </w:r>
      <w:r>
        <w:rPr>
          <w:rFonts w:ascii="SimHei" w:eastAsia="SimHei" w:hint="eastAsia"/>
        </w:rPr>
        <w:t>提高参加程度</w:t>
      </w:r>
    </w:p>
    <w:p w:rsidR="00000000" w:rsidRDefault="00000000">
      <w:pPr>
        <w:spacing w:after="240" w:line="400" w:lineRule="exact"/>
        <w:ind w:firstLine="425"/>
        <w:rPr>
          <w:rFonts w:hint="eastAsia"/>
        </w:rPr>
      </w:pPr>
      <w:r>
        <w:rPr>
          <w:rFonts w:hint="eastAsia"/>
        </w:rPr>
        <w:t>妇女参加体育受可加利用的活动种类影响。负责提供体育机会和实施体育方案的单位和个人应提供和促进满足妇女需要和愿望的活动。</w:t>
      </w:r>
    </w:p>
    <w:p w:rsidR="00000000" w:rsidRDefault="00000000">
      <w:pPr>
        <w:spacing w:after="240" w:line="400" w:lineRule="exact"/>
        <w:rPr>
          <w:rFonts w:ascii="SimHei" w:eastAsia="SimHei" w:hint="eastAsia"/>
        </w:rPr>
      </w:pPr>
      <w:r>
        <w:rPr>
          <w:rFonts w:ascii="SimHei" w:eastAsia="SimHei" w:hint="eastAsia"/>
        </w:rPr>
        <w:t>5</w:t>
      </w:r>
      <w:r>
        <w:rPr>
          <w:rFonts w:ascii="SimHei" w:eastAsia="SimHei"/>
        </w:rPr>
        <w:t xml:space="preserve">.  </w:t>
      </w:r>
      <w:r>
        <w:rPr>
          <w:rFonts w:ascii="SimHei" w:eastAsia="SimHei" w:hint="eastAsia"/>
        </w:rPr>
        <w:t>高水平表演体育</w:t>
      </w:r>
    </w:p>
    <w:p w:rsidR="00000000" w:rsidRDefault="00000000">
      <w:pPr>
        <w:spacing w:after="240" w:line="400" w:lineRule="exact"/>
        <w:ind w:firstLine="425"/>
        <w:rPr>
          <w:rFonts w:hint="eastAsia"/>
        </w:rPr>
      </w:pPr>
      <w:r>
        <w:rPr>
          <w:rFonts w:hint="eastAsia"/>
        </w:rPr>
        <w:t>各国政府和体育组织应提供均等机会，通过确保有关改进表演的所有活动和方案顾及女运动员的特定需要，使妇女实现其体育表演的潜力。</w:t>
      </w:r>
    </w:p>
    <w:p w:rsidR="00000000" w:rsidRDefault="00000000">
      <w:pPr>
        <w:spacing w:after="240" w:line="400" w:lineRule="exact"/>
        <w:ind w:firstLine="425"/>
        <w:rPr>
          <w:rFonts w:hint="eastAsia"/>
        </w:rPr>
      </w:pPr>
      <w:r>
        <w:rPr>
          <w:rFonts w:hint="eastAsia"/>
        </w:rPr>
        <w:t>支持顶尖运动员和（或）专业运动员的单位和人士，应确保向男女双方公正和公平地提供各种竞争机会、报酬、奖励、表彰、赞助、宣传和其他形式的支持。</w:t>
      </w:r>
    </w:p>
    <w:p w:rsidR="00000000" w:rsidRDefault="00000000">
      <w:pPr>
        <w:spacing w:after="240" w:line="400" w:lineRule="exact"/>
        <w:rPr>
          <w:rFonts w:ascii="SimHei" w:eastAsia="SimHei" w:hint="eastAsia"/>
        </w:rPr>
      </w:pPr>
      <w:r>
        <w:rPr>
          <w:rFonts w:ascii="SimHei" w:eastAsia="SimHei" w:hint="eastAsia"/>
        </w:rPr>
        <w:t>6</w:t>
      </w:r>
      <w:r>
        <w:rPr>
          <w:rFonts w:ascii="SimHei" w:eastAsia="SimHei"/>
        </w:rPr>
        <w:t xml:space="preserve">.  </w:t>
      </w:r>
      <w:r>
        <w:rPr>
          <w:rFonts w:ascii="SimHei" w:eastAsia="SimHei" w:hint="eastAsia"/>
        </w:rPr>
        <w:t>体育领导</w:t>
      </w:r>
    </w:p>
    <w:p w:rsidR="00000000" w:rsidRDefault="00000000">
      <w:pPr>
        <w:spacing w:after="240" w:line="400" w:lineRule="exact"/>
        <w:ind w:firstLine="425"/>
        <w:rPr>
          <w:rFonts w:hint="eastAsia"/>
        </w:rPr>
      </w:pPr>
      <w:r>
        <w:rPr>
          <w:rFonts w:hint="eastAsia"/>
        </w:rPr>
        <w:t>在所有体育组织和与体育有关的组织的领导和决策方面，妇女的代表性不足。负责这些方面的单位和人士应制定有关政策和方案并设计有关的结构，它们将在所有级别增加女教练、女顾问、女决策者、女官员、女管理人员和女体育工作者的人数，其中尤其注意人才的招聘、发展和保留。</w:t>
      </w:r>
    </w:p>
    <w:p w:rsidR="00000000" w:rsidRDefault="00000000">
      <w:pPr>
        <w:spacing w:after="240" w:line="400" w:lineRule="exact"/>
        <w:rPr>
          <w:rFonts w:ascii="SimHei" w:eastAsia="SimHei" w:hint="eastAsia"/>
        </w:rPr>
      </w:pPr>
      <w:r>
        <w:rPr>
          <w:rFonts w:ascii="SimHei" w:eastAsia="SimHei" w:hint="eastAsia"/>
        </w:rPr>
        <w:t>7</w:t>
      </w:r>
      <w:r>
        <w:rPr>
          <w:rFonts w:ascii="SimHei" w:eastAsia="SimHei"/>
        </w:rPr>
        <w:t xml:space="preserve">.  </w:t>
      </w:r>
      <w:r>
        <w:rPr>
          <w:rFonts w:ascii="SimHei" w:eastAsia="SimHei" w:hint="eastAsia"/>
        </w:rPr>
        <w:t>教育、培训和发展</w:t>
      </w:r>
    </w:p>
    <w:p w:rsidR="00000000" w:rsidRDefault="00000000">
      <w:pPr>
        <w:spacing w:after="240" w:line="400" w:lineRule="exact"/>
        <w:ind w:firstLine="425"/>
        <w:rPr>
          <w:rFonts w:hint="eastAsia"/>
        </w:rPr>
      </w:pPr>
      <w:r>
        <w:rPr>
          <w:rFonts w:hint="eastAsia"/>
        </w:rPr>
        <w:t>负责教练和其他体育工作者的教育、培训和发展的单位和人士，应确保教育过程和经验能处理有关性别平等和女运动员需要的问题，公平反映妇女在体育方面的作用，并重视妇女的领导经验、价值观和态度。</w:t>
      </w:r>
    </w:p>
    <w:p w:rsidR="00000000" w:rsidRDefault="00000000">
      <w:pPr>
        <w:spacing w:after="240" w:line="400" w:lineRule="exact"/>
        <w:rPr>
          <w:rFonts w:ascii="SimHei" w:eastAsia="SimHei" w:hint="eastAsia"/>
        </w:rPr>
      </w:pPr>
      <w:r>
        <w:rPr>
          <w:rFonts w:ascii="SimHei" w:eastAsia="SimHei" w:hint="eastAsia"/>
        </w:rPr>
        <w:t>8</w:t>
      </w:r>
      <w:r>
        <w:rPr>
          <w:rFonts w:ascii="SimHei" w:eastAsia="SimHei"/>
        </w:rPr>
        <w:t xml:space="preserve">.  </w:t>
      </w:r>
      <w:r>
        <w:rPr>
          <w:rFonts w:ascii="SimHei" w:eastAsia="SimHei" w:hint="eastAsia"/>
        </w:rPr>
        <w:t>体育信息和研究</w:t>
      </w:r>
    </w:p>
    <w:p w:rsidR="00000000" w:rsidRDefault="00000000">
      <w:pPr>
        <w:spacing w:after="240" w:line="400" w:lineRule="exact"/>
        <w:ind w:firstLine="425"/>
        <w:rPr>
          <w:rFonts w:hint="eastAsia"/>
        </w:rPr>
      </w:pPr>
      <w:r>
        <w:rPr>
          <w:rFonts w:hint="eastAsia"/>
        </w:rPr>
        <w:t>负责体育研究和信息提供工作的单位和人士，应制定有关政策和方案以使人们增加对妇女和体育的了解和理解，并确保研究规范和标准以对男女双方的研究成果为基础。</w:t>
      </w:r>
    </w:p>
    <w:p w:rsidR="00000000" w:rsidRDefault="00000000">
      <w:pPr>
        <w:spacing w:after="240" w:line="400" w:lineRule="exact"/>
        <w:rPr>
          <w:rFonts w:ascii="SimHei" w:eastAsia="SimHei" w:hint="eastAsia"/>
        </w:rPr>
      </w:pPr>
      <w:r>
        <w:rPr>
          <w:rFonts w:ascii="SimHei" w:eastAsia="SimHei" w:hint="eastAsia"/>
        </w:rPr>
        <w:t>9</w:t>
      </w:r>
      <w:r>
        <w:rPr>
          <w:rFonts w:ascii="SimHei" w:eastAsia="SimHei"/>
        </w:rPr>
        <w:t xml:space="preserve">.  </w:t>
      </w:r>
      <w:r>
        <w:rPr>
          <w:rFonts w:ascii="SimHei" w:eastAsia="SimHei" w:hint="eastAsia"/>
        </w:rPr>
        <w:t>资源</w:t>
      </w:r>
    </w:p>
    <w:p w:rsidR="00000000" w:rsidRDefault="00000000">
      <w:pPr>
        <w:spacing w:after="240" w:line="400" w:lineRule="exact"/>
        <w:ind w:firstLine="425"/>
        <w:rPr>
          <w:rFonts w:hint="eastAsia"/>
        </w:rPr>
      </w:pPr>
      <w:r>
        <w:rPr>
          <w:rFonts w:hint="eastAsia"/>
        </w:rPr>
        <w:t>负责分配资源的单位和人士应确保女运动员、妇女方案和推进本原则宣言的特殊措施得到支助。</w:t>
      </w:r>
    </w:p>
    <w:p w:rsidR="00000000" w:rsidRDefault="00000000">
      <w:pPr>
        <w:spacing w:after="240" w:line="400" w:lineRule="exact"/>
        <w:rPr>
          <w:rFonts w:ascii="SimHei" w:eastAsia="SimHei" w:hint="eastAsia"/>
        </w:rPr>
      </w:pPr>
      <w:r>
        <w:rPr>
          <w:rFonts w:ascii="SimHei" w:eastAsia="SimHei" w:hint="eastAsia"/>
        </w:rPr>
        <w:t>10</w:t>
      </w:r>
      <w:r>
        <w:rPr>
          <w:rFonts w:ascii="SimHei" w:eastAsia="SimHei"/>
        </w:rPr>
        <w:t xml:space="preserve">.  </w:t>
      </w:r>
      <w:r>
        <w:rPr>
          <w:rFonts w:ascii="SimHei" w:eastAsia="SimHei" w:hint="eastAsia"/>
        </w:rPr>
        <w:t>国内和国际合作</w:t>
      </w:r>
    </w:p>
    <w:p w:rsidR="00000000" w:rsidRDefault="00000000">
      <w:pPr>
        <w:spacing w:after="240" w:line="400" w:lineRule="exact"/>
        <w:ind w:firstLine="425"/>
        <w:rPr>
          <w:rFonts w:hint="eastAsia"/>
        </w:rPr>
      </w:pPr>
      <w:r>
        <w:rPr>
          <w:rFonts w:hint="eastAsia"/>
        </w:rPr>
        <w:t>政府组织和非政府组织应在国内和国际范围内将性别平等问题的宣传和推广妇女及体育政策和方案方面的良好做法纳入它们与其他组织的联系中。</w:t>
      </w:r>
    </w:p>
    <w:p w:rsidR="00000000" w:rsidRDefault="00000000">
      <w:pPr>
        <w:spacing w:after="240" w:line="400" w:lineRule="exact"/>
        <w:ind w:firstLine="425"/>
        <w:jc w:val="right"/>
        <w:rPr>
          <w:rFonts w:hint="eastAsia"/>
        </w:rPr>
      </w:pPr>
      <w:r>
        <w:rPr>
          <w:rFonts w:hint="eastAsia"/>
        </w:rPr>
        <w:t>1994</w:t>
      </w:r>
      <w:r>
        <w:rPr>
          <w:rFonts w:hint="eastAsia"/>
        </w:rPr>
        <w:t>年</w:t>
      </w:r>
      <w:r>
        <w:rPr>
          <w:rFonts w:hint="eastAsia"/>
        </w:rPr>
        <w:t>5</w:t>
      </w:r>
      <w:r>
        <w:rPr>
          <w:rFonts w:hint="eastAsia"/>
        </w:rPr>
        <w:t>月</w:t>
      </w:r>
      <w:r>
        <w:rPr>
          <w:rFonts w:hint="eastAsia"/>
        </w:rPr>
        <w:t>8</w:t>
      </w:r>
      <w:r>
        <w:rPr>
          <w:rFonts w:hint="eastAsia"/>
        </w:rPr>
        <w:t>日于布赖顿</w:t>
      </w:r>
      <w:r>
        <w:rPr>
          <w:rFonts w:hint="eastAsia"/>
        </w:rPr>
        <w:tab/>
      </w:r>
      <w:r>
        <w:rPr>
          <w:rFonts w:hint="eastAsia"/>
        </w:rPr>
        <w:tab/>
      </w:r>
    </w:p>
    <w:p w:rsidR="00000000" w:rsidRDefault="00000000">
      <w:pPr>
        <w:spacing w:after="240" w:line="400" w:lineRule="exact"/>
        <w:jc w:val="right"/>
        <w:rPr>
          <w:rFonts w:eastAsia="SimHei" w:hint="eastAsia"/>
          <w:sz w:val="28"/>
        </w:rPr>
      </w:pPr>
      <w:r>
        <w:br w:type="page"/>
      </w:r>
      <w:r>
        <w:rPr>
          <w:rFonts w:eastAsia="SimHei" w:hint="eastAsia"/>
          <w:sz w:val="28"/>
        </w:rPr>
        <w:t>附件二</w:t>
      </w:r>
    </w:p>
    <w:p w:rsidR="00000000" w:rsidRDefault="00000000">
      <w:pPr>
        <w:pStyle w:val="Date1"/>
        <w:spacing w:after="240" w:line="400" w:lineRule="exact"/>
        <w:rPr>
          <w:rFonts w:ascii="Times New Roman" w:eastAsia="SimHei" w:hint="eastAsia"/>
        </w:rPr>
      </w:pPr>
      <w:r>
        <w:rPr>
          <w:rFonts w:ascii="Times New Roman" w:eastAsia="SimHei" w:hint="eastAsia"/>
        </w:rPr>
        <w:t>妇女和体育问题国际工作组</w:t>
      </w:r>
    </w:p>
    <w:p w:rsidR="00000000" w:rsidRDefault="00000000">
      <w:pPr>
        <w:spacing w:after="240" w:line="400" w:lineRule="exact"/>
        <w:rPr>
          <w:rFonts w:eastAsia="SimHei" w:hint="eastAsia"/>
          <w:sz w:val="28"/>
        </w:rPr>
      </w:pPr>
      <w:r>
        <w:rPr>
          <w:rFonts w:eastAsia="SimHei" w:hint="eastAsia"/>
          <w:sz w:val="28"/>
        </w:rPr>
        <w:t>温得和克行动要求</w:t>
      </w:r>
    </w:p>
    <w:p w:rsidR="00000000" w:rsidRDefault="00000000">
      <w:pPr>
        <w:spacing w:after="240" w:line="400" w:lineRule="exact"/>
        <w:ind w:firstLine="425"/>
        <w:rPr>
          <w:rFonts w:hint="eastAsia"/>
        </w:rPr>
      </w:pPr>
      <w:r>
        <w:rPr>
          <w:rFonts w:hint="eastAsia"/>
        </w:rPr>
        <w:t>出席</w:t>
      </w:r>
      <w:r>
        <w:rPr>
          <w:rFonts w:hint="eastAsia"/>
        </w:rPr>
        <w:t>1998</w:t>
      </w:r>
      <w:r>
        <w:rPr>
          <w:rFonts w:hint="eastAsia"/>
        </w:rPr>
        <w:t>年</w:t>
      </w:r>
      <w:r>
        <w:rPr>
          <w:rFonts w:hint="eastAsia"/>
        </w:rPr>
        <w:t>5</w:t>
      </w:r>
      <w:r>
        <w:rPr>
          <w:rFonts w:hint="eastAsia"/>
        </w:rPr>
        <w:t>月</w:t>
      </w:r>
      <w:r>
        <w:rPr>
          <w:rFonts w:hint="eastAsia"/>
        </w:rPr>
        <w:t>19</w:t>
      </w:r>
      <w:r>
        <w:rPr>
          <w:rFonts w:hint="eastAsia"/>
        </w:rPr>
        <w:t>日至</w:t>
      </w:r>
      <w:r>
        <w:rPr>
          <w:rFonts w:hint="eastAsia"/>
        </w:rPr>
        <w:t>22</w:t>
      </w:r>
      <w:r>
        <w:rPr>
          <w:rFonts w:hint="eastAsia"/>
        </w:rPr>
        <w:t>日在纳米比亚温得和克举行的第</w:t>
      </w:r>
      <w:r>
        <w:rPr>
          <w:rFonts w:hint="eastAsia"/>
        </w:rPr>
        <w:t>2</w:t>
      </w:r>
      <w:r>
        <w:rPr>
          <w:rFonts w:hint="eastAsia"/>
        </w:rPr>
        <w:t>次妇女和体育问题世界会议的</w:t>
      </w:r>
      <w:r>
        <w:rPr>
          <w:rFonts w:hint="eastAsia"/>
        </w:rPr>
        <w:t>74</w:t>
      </w:r>
      <w:r>
        <w:rPr>
          <w:rFonts w:hint="eastAsia"/>
        </w:rPr>
        <w:t>个国家的</w:t>
      </w:r>
      <w:r>
        <w:rPr>
          <w:rFonts w:hint="eastAsia"/>
        </w:rPr>
        <w:t>400</w:t>
      </w:r>
      <w:r>
        <w:rPr>
          <w:rFonts w:hint="eastAsia"/>
        </w:rPr>
        <w:t>名代表，要求全球采取行动为女孩和妇女进一步发展均等机会，以便从最广泛的含义上充分参加体育运动。这项要求反映出全体与会代表谋求负责妇女问题的许多机构和组织加强合作和协调的压倒一切的愿望，而且承认和强调体育对于提高女孩和妇女地位能够和应当发挥的重要作用。</w:t>
      </w:r>
    </w:p>
    <w:p w:rsidR="00000000" w:rsidRDefault="00000000">
      <w:pPr>
        <w:spacing w:after="240" w:line="400" w:lineRule="exact"/>
        <w:ind w:firstLine="425"/>
        <w:rPr>
          <w:rFonts w:hint="eastAsia"/>
        </w:rPr>
      </w:pPr>
      <w:r>
        <w:rPr>
          <w:rFonts w:hint="eastAsia"/>
        </w:rPr>
        <w:t>会议认识到必须与现有的国际文书，特别是北京《行动纲要》和《联合国消除对妇女一切形式歧视公约》联系起来，这些文书直接和间接影响女孩和妇女地位的提高。</w:t>
      </w:r>
    </w:p>
    <w:p w:rsidR="00000000" w:rsidRDefault="00000000">
      <w:pPr>
        <w:spacing w:after="240" w:line="400" w:lineRule="exact"/>
        <w:ind w:firstLine="425"/>
        <w:rPr>
          <w:rFonts w:hint="eastAsia"/>
        </w:rPr>
      </w:pPr>
      <w:r>
        <w:rPr>
          <w:rFonts w:hint="eastAsia"/>
        </w:rPr>
        <w:t>对于</w:t>
      </w:r>
      <w:r>
        <w:rPr>
          <w:rFonts w:hint="eastAsia"/>
        </w:rPr>
        <w:t>1994</w:t>
      </w:r>
      <w:r>
        <w:rPr>
          <w:rFonts w:hint="eastAsia"/>
        </w:rPr>
        <w:t>年《布赖顿宣言》获得认同以来女孩和妇女所取得的和为她们取得的成功，会议表示庆贺。这些成功的事迹清楚证明体育影响女孩和妇女生活的潜力。</w:t>
      </w:r>
    </w:p>
    <w:p w:rsidR="00000000" w:rsidRDefault="00000000">
      <w:pPr>
        <w:spacing w:after="240" w:line="400" w:lineRule="exact"/>
        <w:ind w:firstLine="425"/>
        <w:rPr>
          <w:rFonts w:hint="eastAsia"/>
        </w:rPr>
      </w:pPr>
      <w:r>
        <w:rPr>
          <w:rFonts w:hint="eastAsia"/>
        </w:rPr>
        <w:t>本项《行动要求》针对负责或直接影响体育运动的开展、发展或促进，或以任何方式介入妇女在体育方面的就业、教育、管理、培训、发展或护理的国家和国际体育组织、政府、公共机构、发展机构、学校、企业、教育和研究机构及妇女组织中的全体男女。</w:t>
      </w:r>
    </w:p>
    <w:p w:rsidR="00000000" w:rsidRDefault="00000000">
      <w:pPr>
        <w:spacing w:after="240" w:line="400" w:lineRule="exact"/>
        <w:ind w:firstLine="425"/>
        <w:rPr>
          <w:rFonts w:hint="eastAsia"/>
        </w:rPr>
      </w:pPr>
      <w:r>
        <w:rPr>
          <w:rFonts w:hint="eastAsia"/>
        </w:rPr>
        <w:t>除了重申《布赖顿宣言》的原则外，与会代表还要求在下述领域采取行动：</w:t>
      </w:r>
    </w:p>
    <w:p w:rsidR="00000000" w:rsidRDefault="00000000">
      <w:pPr>
        <w:numPr>
          <w:ilvl w:val="0"/>
          <w:numId w:val="71"/>
        </w:numPr>
        <w:tabs>
          <w:tab w:val="clear" w:pos="1235"/>
          <w:tab w:val="num" w:pos="840"/>
        </w:tabs>
        <w:spacing w:after="240" w:line="400" w:lineRule="exact"/>
        <w:ind w:left="840" w:hanging="415"/>
        <w:rPr>
          <w:rFonts w:hint="eastAsia"/>
        </w:rPr>
      </w:pPr>
      <w:r>
        <w:rPr>
          <w:rFonts w:hint="eastAsia"/>
        </w:rPr>
        <w:t>制定有关行动计划，其目的和目标是贯彻执行《布赖顿宣言》的原则，以及监测和报告其贯彻执行情况。</w:t>
      </w:r>
    </w:p>
    <w:p w:rsidR="00000000" w:rsidRDefault="00000000">
      <w:pPr>
        <w:numPr>
          <w:ilvl w:val="0"/>
          <w:numId w:val="71"/>
        </w:numPr>
        <w:tabs>
          <w:tab w:val="clear" w:pos="1235"/>
          <w:tab w:val="num" w:pos="840"/>
        </w:tabs>
        <w:spacing w:after="240" w:line="400" w:lineRule="exact"/>
        <w:ind w:left="840" w:hanging="415"/>
        <w:rPr>
          <w:rFonts w:hint="eastAsia"/>
        </w:rPr>
      </w:pPr>
      <w:r>
        <w:rPr>
          <w:rFonts w:hint="eastAsia"/>
        </w:rPr>
        <w:t>超越体育部门的现有范围以扩大到全球妇女平等运动，并发展以体育和妇女组织为一方与其他部门如教育、青年、卫生、人权和就业部门的代表为另一方之间更密切的伙伴关系。制定有关战略帮助其他部门通过体育媒体实现它们的目标而且同时推动体育目标。</w:t>
      </w:r>
    </w:p>
    <w:p w:rsidR="00000000" w:rsidRDefault="00000000">
      <w:pPr>
        <w:numPr>
          <w:ilvl w:val="0"/>
          <w:numId w:val="71"/>
        </w:numPr>
        <w:tabs>
          <w:tab w:val="clear" w:pos="1235"/>
          <w:tab w:val="num" w:pos="840"/>
        </w:tabs>
        <w:spacing w:after="240" w:line="400" w:lineRule="exact"/>
        <w:ind w:left="840" w:hanging="415"/>
        <w:rPr>
          <w:rFonts w:hint="eastAsia"/>
        </w:rPr>
      </w:pPr>
      <w:r>
        <w:rPr>
          <w:rFonts w:hint="eastAsia"/>
        </w:rPr>
        <w:t>宣传和共享关于女孩和妇女介入体育尤其对社会、健康和经济问题作出的积极贡献的信息。</w:t>
      </w:r>
    </w:p>
    <w:p w:rsidR="00000000" w:rsidRDefault="00000000">
      <w:pPr>
        <w:numPr>
          <w:ilvl w:val="0"/>
          <w:numId w:val="71"/>
        </w:numPr>
        <w:tabs>
          <w:tab w:val="clear" w:pos="1235"/>
          <w:tab w:val="num" w:pos="840"/>
        </w:tabs>
        <w:spacing w:after="240" w:line="400" w:lineRule="exact"/>
        <w:ind w:left="840" w:hanging="415"/>
        <w:rPr>
          <w:rFonts w:hint="eastAsia"/>
        </w:rPr>
      </w:pPr>
      <w:r>
        <w:rPr>
          <w:rFonts w:hint="eastAsia"/>
        </w:rPr>
        <w:t>建设妇女成为领导人和决策者的能力，并确保妇女在所有级别体育中发挥富有意义而明显的作用。建立有关机制确保年轻妇女在制定影响她们的政策和方案方面的发言权。</w:t>
      </w:r>
    </w:p>
    <w:p w:rsidR="00000000" w:rsidRDefault="00000000">
      <w:pPr>
        <w:numPr>
          <w:ilvl w:val="0"/>
          <w:numId w:val="71"/>
        </w:numPr>
        <w:tabs>
          <w:tab w:val="clear" w:pos="1235"/>
          <w:tab w:val="num" w:pos="840"/>
        </w:tabs>
        <w:spacing w:after="240" w:line="400" w:lineRule="exact"/>
        <w:ind w:left="840" w:hanging="415"/>
        <w:rPr>
          <w:rFonts w:hint="eastAsia"/>
        </w:rPr>
      </w:pPr>
      <w:r>
        <w:rPr>
          <w:rFonts w:hint="eastAsia"/>
        </w:rPr>
        <w:t>通过确立和加强高质量的体育教育课程，作为年轻女子积极采用其通过体育能够获得的技能和其他好处的关键手段，以避免“体育教育的世界危机”。进而制定有关政策和机制，确保活动从学校向社区逐步推广。</w:t>
      </w:r>
    </w:p>
    <w:p w:rsidR="00000000" w:rsidRDefault="00000000">
      <w:pPr>
        <w:numPr>
          <w:ilvl w:val="0"/>
          <w:numId w:val="71"/>
        </w:numPr>
        <w:tabs>
          <w:tab w:val="clear" w:pos="1235"/>
          <w:tab w:val="num" w:pos="840"/>
        </w:tabs>
        <w:spacing w:after="240" w:line="400" w:lineRule="exact"/>
        <w:ind w:left="840" w:hanging="415"/>
        <w:rPr>
          <w:rFonts w:hint="eastAsia"/>
        </w:rPr>
      </w:pPr>
      <w:r>
        <w:rPr>
          <w:rFonts w:hint="eastAsia"/>
        </w:rPr>
        <w:t>鼓励媒体积极描述和以大量篇幅说明女孩和妇女介入体育的广度、深度、质量和利得。</w:t>
      </w:r>
    </w:p>
    <w:p w:rsidR="00000000" w:rsidRDefault="00000000">
      <w:pPr>
        <w:numPr>
          <w:ilvl w:val="0"/>
          <w:numId w:val="71"/>
        </w:numPr>
        <w:tabs>
          <w:tab w:val="clear" w:pos="1235"/>
          <w:tab w:val="num" w:pos="840"/>
        </w:tabs>
        <w:spacing w:after="240" w:line="400" w:lineRule="exact"/>
        <w:ind w:left="840" w:hanging="415"/>
        <w:rPr>
          <w:rFonts w:hint="eastAsia"/>
        </w:rPr>
      </w:pPr>
      <w:r>
        <w:rPr>
          <w:rFonts w:hint="eastAsia"/>
        </w:rPr>
        <w:t>通过采取各种步骤消除所有形式的骚扰、虐待、暴力、剥削和性别检验，确保参加所有级别体育的女孩和妇女有一个安全和扶持性的环境。</w:t>
      </w:r>
    </w:p>
    <w:p w:rsidR="00000000" w:rsidRDefault="00000000">
      <w:pPr>
        <w:numPr>
          <w:ilvl w:val="0"/>
          <w:numId w:val="71"/>
        </w:numPr>
        <w:tabs>
          <w:tab w:val="clear" w:pos="1235"/>
          <w:tab w:val="num" w:pos="840"/>
        </w:tabs>
        <w:spacing w:after="240" w:line="400" w:lineRule="exact"/>
        <w:ind w:left="840" w:hanging="415"/>
        <w:rPr>
          <w:rFonts w:hint="eastAsia"/>
        </w:rPr>
      </w:pPr>
      <w:r>
        <w:rPr>
          <w:rFonts w:hint="eastAsia"/>
        </w:rPr>
        <w:t>确保各项政策和方案在充分认识到女孩和妇女之间差异和多样性的情况下向她们全体提供机会</w:t>
      </w:r>
      <w:r>
        <w:t>——</w:t>
      </w:r>
      <w:r>
        <w:rPr>
          <w:rFonts w:hint="eastAsia"/>
        </w:rPr>
        <w:t>其中包括各种因素如种族、能力、年龄、宗教、性倾向、民族、语言、文化或她们作为有尊严的人的地位。</w:t>
      </w:r>
    </w:p>
    <w:p w:rsidR="00000000" w:rsidRDefault="00000000">
      <w:pPr>
        <w:numPr>
          <w:ilvl w:val="0"/>
          <w:numId w:val="71"/>
        </w:numPr>
        <w:tabs>
          <w:tab w:val="clear" w:pos="1235"/>
          <w:tab w:val="num" w:pos="840"/>
        </w:tabs>
        <w:spacing w:after="240" w:line="400" w:lineRule="exact"/>
        <w:ind w:left="840" w:hanging="415"/>
        <w:rPr>
          <w:rFonts w:hint="eastAsia"/>
        </w:rPr>
      </w:pPr>
      <w:r>
        <w:rPr>
          <w:rFonts w:hint="eastAsia"/>
        </w:rPr>
        <w:t>承认各国政府对发展体育的重要作用，并敦促它们制定相应的立法、公共政策和供资办法，通过性别影响分析进行监测，以确保在体育的所有方面实现男女平等。</w:t>
      </w:r>
    </w:p>
    <w:p w:rsidR="00000000" w:rsidRDefault="00000000">
      <w:pPr>
        <w:numPr>
          <w:ilvl w:val="0"/>
          <w:numId w:val="71"/>
        </w:numPr>
        <w:tabs>
          <w:tab w:val="clear" w:pos="1235"/>
          <w:tab w:val="num" w:pos="840"/>
        </w:tabs>
        <w:spacing w:after="240" w:line="400" w:lineRule="exact"/>
        <w:ind w:left="840" w:hanging="415"/>
        <w:rPr>
          <w:rFonts w:hint="eastAsia"/>
        </w:rPr>
      </w:pPr>
      <w:r>
        <w:rPr>
          <w:rFonts w:hint="eastAsia"/>
        </w:rPr>
        <w:t>确保官方发展援助计划为女孩和妇女的发展提供均等的机会，并承认体育实现发展目标的潜力。</w:t>
      </w:r>
    </w:p>
    <w:p w:rsidR="00000000" w:rsidRDefault="00000000">
      <w:pPr>
        <w:numPr>
          <w:ilvl w:val="0"/>
          <w:numId w:val="71"/>
        </w:numPr>
        <w:tabs>
          <w:tab w:val="clear" w:pos="1235"/>
          <w:tab w:val="num" w:pos="840"/>
        </w:tabs>
        <w:spacing w:after="240" w:line="400" w:lineRule="exact"/>
        <w:ind w:left="840" w:hanging="415"/>
        <w:rPr>
          <w:rFonts w:hint="eastAsia"/>
        </w:rPr>
      </w:pPr>
      <w:r>
        <w:rPr>
          <w:rFonts w:hint="eastAsia"/>
        </w:rPr>
        <w:t>鼓励更多的妇女成为体育研究人员，并就有关参加体育运动的妇女的紧要问题进行更多的研究。</w:t>
      </w:r>
    </w:p>
    <w:p w:rsidR="00000000" w:rsidRDefault="00000000">
      <w:pPr>
        <w:spacing w:after="240" w:line="400" w:lineRule="exact"/>
        <w:ind w:left="425"/>
        <w:jc w:val="right"/>
      </w:pPr>
      <w:r>
        <w:rPr>
          <w:rFonts w:hint="eastAsia"/>
        </w:rPr>
        <w:t>1998</w:t>
      </w:r>
      <w:r>
        <w:rPr>
          <w:rFonts w:hint="eastAsia"/>
        </w:rPr>
        <w:t>年</w:t>
      </w:r>
      <w:r>
        <w:rPr>
          <w:rFonts w:hint="eastAsia"/>
        </w:rPr>
        <w:t>5</w:t>
      </w:r>
      <w:r>
        <w:rPr>
          <w:rFonts w:hint="eastAsia"/>
        </w:rPr>
        <w:t>月</w:t>
      </w:r>
      <w:r>
        <w:rPr>
          <w:rFonts w:hint="eastAsia"/>
        </w:rPr>
        <w:t>22</w:t>
      </w:r>
      <w:r>
        <w:rPr>
          <w:rFonts w:hint="eastAsia"/>
        </w:rPr>
        <w:t>日于纳米比亚温得和克</w:t>
      </w:r>
    </w:p>
    <w:sectPr w:rsidR="00000000">
      <w:headerReference w:type="even" r:id="rId14"/>
      <w:headerReference w:type="default" r:id="rId15"/>
      <w:footerReference w:type="even" r:id="rId16"/>
      <w:footerReference w:type="default" r:id="rId17"/>
      <w:headerReference w:type="first" r:id="rId18"/>
      <w:footerReference w:type="first" r:id="rId19"/>
      <w:pgSz w:w="12242" w:h="15842" w:code="1"/>
      <w:pgMar w:top="1729" w:right="1191" w:bottom="1814" w:left="1077" w:header="1134" w:footer="1021" w:gutter="0"/>
      <w:cols w:space="289"/>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TPU" w:initials="CTP">
    <w:p w:rsidR="00000000" w:rsidRDefault="00000000">
      <w:pPr>
        <w:pStyle w:val="PlainText"/>
        <w:rPr>
          <w:rFonts w:hint="eastAsia"/>
        </w:rPr>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rPr>
          <w:rFonts w:hint="eastAsia"/>
        </w:rPr>
        <w:t>&lt;&lt;ODS JOB NO&gt;&gt;N0135909C&lt;&lt;ODS JOB NO&gt;&gt;</w:t>
      </w:r>
    </w:p>
    <w:p w:rsidR="00000000" w:rsidRDefault="00000000">
      <w:pPr>
        <w:pStyle w:val="PlainText"/>
        <w:rPr>
          <w:rFonts w:hint="eastAsia"/>
        </w:rPr>
      </w:pPr>
      <w:r>
        <w:rPr>
          <w:rFonts w:hint="eastAsia"/>
        </w:rPr>
        <w:t>&lt;&lt;ODS DOC SYMBOL1&gt;&gt;</w:t>
      </w:r>
      <w:r>
        <w:t>CEDAW/C/SGP/2</w:t>
      </w:r>
      <w:r>
        <w:rPr>
          <w:rFonts w:hint="eastAsia"/>
        </w:rPr>
        <w:t>&lt;&lt;ODS DOC SYMBOL1&gt;&gt;</w:t>
      </w:r>
    </w:p>
    <w:p w:rsidR="00000000" w:rsidRDefault="00000000">
      <w:pPr>
        <w:pStyle w:val="PlainText"/>
      </w:pPr>
      <w:r>
        <w:rPr>
          <w:rFonts w:hint="eastAsia"/>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仿宋体">
    <w:altName w:val="宋体"/>
    <w:charset w:val="86"/>
    <w:family w:val="roman"/>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00000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000000">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rPr>
        <w:sz w:val="21"/>
      </w:rPr>
      <w:t>01-</w:t>
    </w:r>
    <w:r>
      <w:rPr>
        <w:rFonts w:hint="eastAsia"/>
        <w:sz w:val="21"/>
      </w:rPr>
      <w:t>35</w:t>
    </w:r>
    <w:r>
      <w:rPr>
        <w:sz w:val="21"/>
      </w:rPr>
      <w:t>90</w:t>
    </w:r>
    <w:r>
      <w:rPr>
        <w:rFonts w:hint="eastAsia"/>
        <w:sz w:val="21"/>
      </w:rPr>
      <w:t>9</w:t>
    </w:r>
    <w:r>
      <w:rPr>
        <w:sz w:val="21"/>
      </w:rPr>
      <w:t xml:space="preserve"> (C)   210601   210601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spacing w:line="400" w:lineRule="exact"/>
        <w:rPr>
          <w:rFonts w:eastAsia="SimSun" w:hint="eastAsia"/>
          <w:sz w:val="21"/>
        </w:rPr>
      </w:pPr>
      <w:r>
        <w:rPr>
          <w:rStyle w:val="FootnoteReference"/>
          <w:rFonts w:eastAsia="SimSun"/>
          <w:sz w:val="21"/>
        </w:rPr>
        <w:t>*</w:t>
      </w:r>
      <w:r>
        <w:rPr>
          <w:rFonts w:eastAsia="SimSun"/>
          <w:sz w:val="21"/>
        </w:rPr>
        <w:t xml:space="preserve"> </w:t>
      </w:r>
      <w:r>
        <w:rPr>
          <w:rFonts w:eastAsia="SimSun" w:hint="eastAsia"/>
          <w:sz w:val="21"/>
        </w:rPr>
        <w:t>本文件印发时未经正式编辑。</w:t>
      </w:r>
    </w:p>
  </w:footnote>
  <w:footnote w:id="2">
    <w:p w:rsidR="00000000" w:rsidRDefault="00000000">
      <w:pPr>
        <w:pStyle w:val="FootnoteText"/>
        <w:spacing w:line="400" w:lineRule="exact"/>
        <w:rPr>
          <w:rFonts w:hint="eastAsia"/>
        </w:rPr>
      </w:pPr>
      <w:r>
        <w:rPr>
          <w:rStyle w:val="FootnoteReference"/>
          <w:rFonts w:eastAsia="SimSun"/>
          <w:sz w:val="21"/>
        </w:rPr>
        <w:t>**</w:t>
      </w:r>
      <w:r>
        <w:rPr>
          <w:rFonts w:eastAsia="SimSun"/>
          <w:sz w:val="21"/>
        </w:rPr>
        <w:t xml:space="preserve"> </w:t>
      </w:r>
      <w:r>
        <w:rPr>
          <w:rFonts w:eastAsia="SimSun" w:hint="eastAsia"/>
          <w:sz w:val="21"/>
        </w:rPr>
        <w:t>要了解新加坡政府提交的初次报告，见</w:t>
      </w:r>
      <w:r>
        <w:rPr>
          <w:rFonts w:eastAsia="SimSun" w:hint="eastAsia"/>
          <w:sz w:val="21"/>
        </w:rPr>
        <w:t>CEDAW/C/SGP/1</w:t>
      </w:r>
      <w:r>
        <w:rPr>
          <w:rFonts w:eastAsia="SimSun" w:hint="eastAsia"/>
          <w:sz w:val="21"/>
        </w:rPr>
        <w:t>。</w:t>
      </w:r>
    </w:p>
  </w:footnote>
  <w:footnote w:id="3">
    <w:p w:rsidR="00000000" w:rsidRDefault="00000000">
      <w:pPr>
        <w:pStyle w:val="FootnoteText"/>
        <w:spacing w:line="400" w:lineRule="exact"/>
        <w:rPr>
          <w:rFonts w:eastAsia="SimSun" w:hint="eastAsia"/>
          <w:sz w:val="21"/>
        </w:rPr>
      </w:pPr>
      <w:r>
        <w:rPr>
          <w:rStyle w:val="FootnoteReference"/>
          <w:rFonts w:eastAsia="SimSun"/>
          <w:sz w:val="21"/>
        </w:rPr>
        <w:t>1</w:t>
      </w:r>
      <w:r>
        <w:rPr>
          <w:rFonts w:eastAsia="SimSun"/>
          <w:sz w:val="21"/>
        </w:rPr>
        <w:t xml:space="preserve"> </w:t>
      </w:r>
      <w:r>
        <w:rPr>
          <w:rFonts w:eastAsia="SimSun" w:hint="eastAsia"/>
          <w:sz w:val="21"/>
        </w:rPr>
        <w:t xml:space="preserve"> </w:t>
      </w:r>
      <w:r>
        <w:rPr>
          <w:rFonts w:eastAsia="SimSun" w:hint="eastAsia"/>
          <w:sz w:val="21"/>
        </w:rPr>
        <w:t>自</w:t>
      </w:r>
      <w:r>
        <w:rPr>
          <w:rFonts w:eastAsia="SimSun" w:hint="eastAsia"/>
          <w:sz w:val="21"/>
        </w:rPr>
        <w:t>1996</w:t>
      </w:r>
      <w:r>
        <w:rPr>
          <w:rFonts w:eastAsia="SimSun" w:hint="eastAsia"/>
          <w:sz w:val="21"/>
        </w:rPr>
        <w:t>年起设立以监测新加坡执行《消除对妇女歧视公约》的情况，它包括</w:t>
      </w:r>
      <w:r>
        <w:rPr>
          <w:rFonts w:eastAsia="SimSun" w:hint="eastAsia"/>
          <w:sz w:val="21"/>
        </w:rPr>
        <w:t>13</w:t>
      </w:r>
      <w:r>
        <w:rPr>
          <w:rFonts w:eastAsia="SimSun" w:hint="eastAsia"/>
          <w:sz w:val="21"/>
        </w:rPr>
        <w:t>个部和机构。</w:t>
      </w:r>
    </w:p>
  </w:footnote>
  <w:footnote w:id="4">
    <w:p w:rsidR="00000000" w:rsidRDefault="00000000">
      <w:pPr>
        <w:pStyle w:val="FootnoteText"/>
        <w:spacing w:line="400" w:lineRule="exact"/>
        <w:rPr>
          <w:rFonts w:eastAsia="SimSun" w:hint="eastAsia"/>
          <w:sz w:val="21"/>
        </w:rPr>
      </w:pPr>
      <w:r>
        <w:rPr>
          <w:rStyle w:val="FootnoteReference"/>
          <w:rFonts w:eastAsia="SimSun"/>
          <w:sz w:val="21"/>
        </w:rPr>
        <w:t>1</w:t>
      </w:r>
      <w:r>
        <w:rPr>
          <w:rFonts w:eastAsia="SimSun"/>
          <w:sz w:val="21"/>
        </w:rPr>
        <w:t xml:space="preserve"> </w:t>
      </w:r>
      <w:r>
        <w:rPr>
          <w:rFonts w:eastAsia="SimSun" w:hint="eastAsia"/>
          <w:sz w:val="21"/>
        </w:rPr>
        <w:t>根据《海峡时报》报道的</w:t>
      </w:r>
      <w:r>
        <w:rPr>
          <w:rFonts w:eastAsia="SimSun" w:hint="eastAsia"/>
          <w:sz w:val="21"/>
        </w:rPr>
        <w:t>2001</w:t>
      </w:r>
      <w:r>
        <w:rPr>
          <w:rFonts w:eastAsia="SimSun" w:hint="eastAsia"/>
          <w:sz w:val="21"/>
        </w:rPr>
        <w:t>年</w:t>
      </w:r>
      <w:r>
        <w:rPr>
          <w:rFonts w:eastAsia="SimSun" w:hint="eastAsia"/>
          <w:sz w:val="21"/>
        </w:rPr>
        <w:t>2</w:t>
      </w:r>
      <w:r>
        <w:rPr>
          <w:rFonts w:eastAsia="SimSun" w:hint="eastAsia"/>
          <w:sz w:val="21"/>
        </w:rPr>
        <w:t>月</w:t>
      </w:r>
      <w:r>
        <w:rPr>
          <w:rFonts w:eastAsia="SimSun" w:hint="eastAsia"/>
          <w:sz w:val="21"/>
        </w:rPr>
        <w:t>16</w:t>
      </w:r>
      <w:r>
        <w:rPr>
          <w:rFonts w:eastAsia="SimSun" w:hint="eastAsia"/>
          <w:sz w:val="21"/>
        </w:rPr>
        <w:t>日汇丰银行银行间汇率</w:t>
      </w:r>
      <w:r>
        <w:rPr>
          <w:rFonts w:eastAsia="SimSun" w:hint="eastAsia"/>
          <w:sz w:val="21"/>
        </w:rPr>
        <w:t>1</w:t>
      </w:r>
      <w:r>
        <w:rPr>
          <w:rFonts w:eastAsia="SimSun" w:hint="eastAsia"/>
          <w:sz w:val="21"/>
        </w:rPr>
        <w:t>美元约等于</w:t>
      </w:r>
      <w:r>
        <w:rPr>
          <w:rFonts w:eastAsia="SimSun" w:hint="eastAsia"/>
          <w:sz w:val="21"/>
        </w:rPr>
        <w:t>1</w:t>
      </w:r>
      <w:r>
        <w:rPr>
          <w:rFonts w:eastAsia="SimSun"/>
          <w:sz w:val="21"/>
        </w:rPr>
        <w:t>.7</w:t>
      </w:r>
      <w:r>
        <w:rPr>
          <w:rFonts w:eastAsia="SimSun" w:hint="eastAsia"/>
          <w:sz w:val="21"/>
        </w:rPr>
        <w:t>新元计算，</w:t>
      </w:r>
      <w:r>
        <w:rPr>
          <w:rFonts w:eastAsia="SimSun" w:hint="eastAsia"/>
          <w:sz w:val="21"/>
        </w:rPr>
        <w:t>39 721</w:t>
      </w:r>
      <w:r>
        <w:rPr>
          <w:rFonts w:eastAsia="SimSun" w:hint="eastAsia"/>
          <w:sz w:val="21"/>
        </w:rPr>
        <w:t>新元将等于</w:t>
      </w:r>
      <w:r>
        <w:rPr>
          <w:rFonts w:eastAsia="SimSun" w:hint="eastAsia"/>
          <w:sz w:val="21"/>
        </w:rPr>
        <w:t>23 365</w:t>
      </w:r>
      <w:r>
        <w:rPr>
          <w:rFonts w:eastAsia="SimSun"/>
          <w:sz w:val="21"/>
        </w:rPr>
        <w:t>.29</w:t>
      </w:r>
      <w:r>
        <w:rPr>
          <w:rFonts w:eastAsia="SimSun" w:hint="eastAsia"/>
          <w:sz w:val="21"/>
        </w:rPr>
        <w:t>美元。</w:t>
      </w:r>
    </w:p>
  </w:footnote>
  <w:footnote w:id="5">
    <w:p w:rsidR="00000000" w:rsidRDefault="00000000">
      <w:pPr>
        <w:pStyle w:val="FootnoteText"/>
        <w:spacing w:line="400" w:lineRule="exact"/>
        <w:rPr>
          <w:rFonts w:eastAsia="SimSun" w:hint="eastAsia"/>
          <w:sz w:val="21"/>
        </w:rPr>
      </w:pPr>
      <w:r>
        <w:rPr>
          <w:rStyle w:val="FootnoteReference"/>
          <w:rFonts w:eastAsia="SimSun"/>
          <w:sz w:val="21"/>
        </w:rPr>
        <w:t>2</w:t>
      </w:r>
      <w:r>
        <w:rPr>
          <w:rFonts w:eastAsia="SimSun"/>
          <w:sz w:val="21"/>
        </w:rPr>
        <w:t xml:space="preserve"> </w:t>
      </w:r>
      <w:r>
        <w:rPr>
          <w:rFonts w:eastAsia="SimSun" w:hint="eastAsia"/>
          <w:sz w:val="21"/>
        </w:rPr>
        <w:t>资料来源：《</w:t>
      </w:r>
      <w:r>
        <w:rPr>
          <w:rFonts w:eastAsia="SimSun" w:hint="eastAsia"/>
          <w:sz w:val="21"/>
        </w:rPr>
        <w:t>2000</w:t>
      </w:r>
      <w:r>
        <w:rPr>
          <w:rFonts w:eastAsia="SimSun" w:hint="eastAsia"/>
          <w:sz w:val="21"/>
        </w:rPr>
        <w:t>年世界竞争力年鉴》第</w:t>
      </w:r>
      <w:r>
        <w:rPr>
          <w:rFonts w:eastAsia="SimSun" w:hint="eastAsia"/>
          <w:sz w:val="21"/>
        </w:rPr>
        <w:t>418</w:t>
      </w:r>
      <w:r>
        <w:rPr>
          <w:rFonts w:eastAsia="SimSun" w:hint="eastAsia"/>
          <w:sz w:val="21"/>
        </w:rPr>
        <w:t>和</w:t>
      </w:r>
      <w:r>
        <w:rPr>
          <w:rFonts w:eastAsia="SimSun" w:hint="eastAsia"/>
          <w:sz w:val="21"/>
        </w:rPr>
        <w:t>419</w:t>
      </w:r>
      <w:r>
        <w:rPr>
          <w:rFonts w:eastAsia="SimSun" w:hint="eastAsia"/>
          <w:sz w:val="21"/>
        </w:rPr>
        <w:t>页。</w:t>
      </w:r>
    </w:p>
  </w:footnote>
  <w:footnote w:id="6">
    <w:p w:rsidR="00000000" w:rsidRDefault="00000000">
      <w:pPr>
        <w:pStyle w:val="FootnoteText"/>
        <w:spacing w:line="400" w:lineRule="exact"/>
        <w:rPr>
          <w:rFonts w:eastAsia="SimSun" w:hint="eastAsia"/>
          <w:sz w:val="21"/>
        </w:rPr>
      </w:pPr>
      <w:r>
        <w:rPr>
          <w:rStyle w:val="FootnoteReference"/>
          <w:rFonts w:eastAsia="SimSun"/>
          <w:sz w:val="21"/>
        </w:rPr>
        <w:t>3</w:t>
      </w:r>
      <w:r>
        <w:rPr>
          <w:rFonts w:eastAsia="SimSun"/>
          <w:sz w:val="21"/>
        </w:rPr>
        <w:t xml:space="preserve"> </w:t>
      </w:r>
      <w:r>
        <w:rPr>
          <w:rFonts w:eastAsia="SimSun" w:hint="eastAsia"/>
          <w:sz w:val="21"/>
        </w:rPr>
        <w:t>资料来源：人力资源部。已婚女性劳动力参加率指参加经济活动的已婚女性在已婚女性总人口中所占的百分比。</w:t>
      </w:r>
    </w:p>
  </w:footnote>
  <w:footnote w:id="7">
    <w:p w:rsidR="00000000" w:rsidRDefault="00000000">
      <w:pPr>
        <w:pStyle w:val="FootnoteText"/>
        <w:spacing w:line="400" w:lineRule="exact"/>
        <w:rPr>
          <w:rFonts w:eastAsia="SimSun" w:hint="eastAsia"/>
          <w:sz w:val="21"/>
        </w:rPr>
      </w:pPr>
      <w:r>
        <w:rPr>
          <w:rStyle w:val="FootnoteReference"/>
          <w:rFonts w:eastAsia="SimSun"/>
          <w:sz w:val="21"/>
        </w:rPr>
        <w:t>4</w:t>
      </w:r>
      <w:r>
        <w:rPr>
          <w:rFonts w:eastAsia="SimSun"/>
          <w:sz w:val="21"/>
        </w:rPr>
        <w:t xml:space="preserve"> </w:t>
      </w:r>
      <w:r>
        <w:rPr>
          <w:rFonts w:eastAsia="SimSun" w:hint="eastAsia"/>
          <w:sz w:val="21"/>
        </w:rPr>
        <w:t>资料来源：双方挣工资家庭问题报告，人力资源部，</w:t>
      </w:r>
      <w:r>
        <w:rPr>
          <w:rFonts w:eastAsia="SimSun" w:hint="eastAsia"/>
          <w:sz w:val="21"/>
        </w:rPr>
        <w:t>1999</w:t>
      </w:r>
      <w:r>
        <w:rPr>
          <w:rFonts w:eastAsia="SimSun" w:hint="eastAsia"/>
          <w:sz w:val="21"/>
        </w:rPr>
        <w:t>年。</w:t>
      </w:r>
    </w:p>
  </w:footnote>
  <w:footnote w:id="8">
    <w:p w:rsidR="00000000" w:rsidRDefault="00000000">
      <w:pPr>
        <w:pStyle w:val="FootnoteText"/>
        <w:spacing w:line="400" w:lineRule="exact"/>
        <w:rPr>
          <w:rFonts w:eastAsia="SimSun" w:hint="eastAsia"/>
          <w:sz w:val="21"/>
        </w:rPr>
      </w:pPr>
      <w:r>
        <w:rPr>
          <w:rStyle w:val="FootnoteReference"/>
          <w:rFonts w:eastAsia="SimSun"/>
          <w:sz w:val="21"/>
        </w:rPr>
        <w:t>5</w:t>
      </w:r>
      <w:r>
        <w:rPr>
          <w:rFonts w:eastAsia="SimSun"/>
          <w:sz w:val="21"/>
        </w:rPr>
        <w:t xml:space="preserve"> </w:t>
      </w:r>
      <w:r>
        <w:rPr>
          <w:rFonts w:eastAsia="SimSun" w:hint="eastAsia"/>
          <w:sz w:val="21"/>
        </w:rPr>
        <w:t>社会学系的</w:t>
      </w:r>
      <w:r>
        <w:rPr>
          <w:rFonts w:eastAsia="SimSun" w:hint="eastAsia"/>
          <w:sz w:val="21"/>
        </w:rPr>
        <w:t>P</w:t>
      </w:r>
      <w:r>
        <w:rPr>
          <w:rFonts w:eastAsia="SimSun"/>
          <w:sz w:val="21"/>
        </w:rPr>
        <w:t>aulin Tay Straughan</w:t>
      </w:r>
      <w:r>
        <w:rPr>
          <w:rFonts w:eastAsia="SimSun" w:hint="eastAsia"/>
          <w:sz w:val="21"/>
        </w:rPr>
        <w:t>，地理系的</w:t>
      </w:r>
      <w:r>
        <w:rPr>
          <w:rFonts w:eastAsia="SimSun" w:hint="eastAsia"/>
          <w:sz w:val="21"/>
        </w:rPr>
        <w:t>S</w:t>
      </w:r>
      <w:r>
        <w:rPr>
          <w:rFonts w:eastAsia="SimSun"/>
          <w:sz w:val="21"/>
        </w:rPr>
        <w:t>hirlena Huang</w:t>
      </w:r>
      <w:r>
        <w:rPr>
          <w:rFonts w:eastAsia="SimSun" w:hint="eastAsia"/>
          <w:sz w:val="21"/>
        </w:rPr>
        <w:t>和</w:t>
      </w:r>
      <w:r>
        <w:rPr>
          <w:rFonts w:eastAsia="SimSun"/>
          <w:sz w:val="21"/>
        </w:rPr>
        <w:t>Brenda Yeoh</w:t>
      </w:r>
      <w:r>
        <w:rPr>
          <w:rFonts w:eastAsia="SimSun" w:hint="eastAsia"/>
          <w:sz w:val="21"/>
        </w:rPr>
        <w:t>；论文在</w:t>
      </w:r>
      <w:r>
        <w:rPr>
          <w:rFonts w:eastAsia="SimSun" w:hint="eastAsia"/>
          <w:sz w:val="21"/>
        </w:rPr>
        <w:t>2000</w:t>
      </w:r>
      <w:r>
        <w:rPr>
          <w:rFonts w:eastAsia="SimSun" w:hint="eastAsia"/>
          <w:sz w:val="21"/>
        </w:rPr>
        <w:t>年</w:t>
      </w:r>
      <w:r>
        <w:rPr>
          <w:rFonts w:eastAsia="SimSun" w:hint="eastAsia"/>
          <w:sz w:val="21"/>
        </w:rPr>
        <w:t>12</w:t>
      </w:r>
      <w:r>
        <w:rPr>
          <w:rFonts w:eastAsia="SimSun" w:hint="eastAsia"/>
          <w:sz w:val="21"/>
        </w:rPr>
        <w:t>月</w:t>
      </w:r>
      <w:r>
        <w:rPr>
          <w:rFonts w:eastAsia="SimSun" w:hint="eastAsia"/>
          <w:sz w:val="21"/>
        </w:rPr>
        <w:t>6-8</w:t>
      </w:r>
      <w:r>
        <w:rPr>
          <w:rFonts w:eastAsia="SimSun" w:hint="eastAsia"/>
          <w:sz w:val="21"/>
        </w:rPr>
        <w:t>日举行的澳大利亚社会学联合会</w:t>
      </w:r>
      <w:r>
        <w:rPr>
          <w:rFonts w:eastAsia="SimSun" w:hint="eastAsia"/>
          <w:sz w:val="21"/>
        </w:rPr>
        <w:t>2000</w:t>
      </w:r>
      <w:r>
        <w:rPr>
          <w:rFonts w:eastAsia="SimSun" w:hint="eastAsia"/>
          <w:sz w:val="21"/>
        </w:rPr>
        <w:t>年度会议上宣读，</w:t>
      </w:r>
      <w:r>
        <w:rPr>
          <w:rFonts w:eastAsia="SimSun" w:hint="eastAsia"/>
          <w:sz w:val="21"/>
        </w:rPr>
        <w:t>F</w:t>
      </w:r>
      <w:r>
        <w:rPr>
          <w:rFonts w:eastAsia="SimSun"/>
          <w:sz w:val="21"/>
        </w:rPr>
        <w:t>linders</w:t>
      </w:r>
      <w:r>
        <w:rPr>
          <w:rFonts w:eastAsia="SimSun" w:hint="eastAsia"/>
          <w:sz w:val="21"/>
        </w:rPr>
        <w:t>大学，澳大利亚阿德莱德。</w:t>
      </w:r>
    </w:p>
  </w:footnote>
  <w:footnote w:id="9">
    <w:p w:rsidR="00000000" w:rsidRDefault="00000000">
      <w:pPr>
        <w:pStyle w:val="FootnoteText"/>
        <w:spacing w:line="400" w:lineRule="exact"/>
        <w:rPr>
          <w:rFonts w:eastAsia="SimSun" w:hint="eastAsia"/>
          <w:sz w:val="21"/>
        </w:rPr>
      </w:pPr>
      <w:r>
        <w:rPr>
          <w:rStyle w:val="FootnoteReference"/>
          <w:rFonts w:eastAsia="SimSun"/>
          <w:sz w:val="21"/>
        </w:rPr>
        <w:t>6</w:t>
      </w:r>
      <w:r>
        <w:rPr>
          <w:rFonts w:eastAsia="SimSun"/>
          <w:sz w:val="21"/>
        </w:rPr>
        <w:t xml:space="preserve"> </w:t>
      </w:r>
      <w:r>
        <w:rPr>
          <w:rFonts w:eastAsia="SimSun" w:hint="eastAsia"/>
          <w:sz w:val="21"/>
        </w:rPr>
        <w:t>占研究群体人数约</w:t>
      </w:r>
      <w:r>
        <w:rPr>
          <w:rFonts w:eastAsia="SimSun" w:hint="eastAsia"/>
          <w:sz w:val="21"/>
        </w:rPr>
        <w:t>20%</w:t>
      </w:r>
      <w:r>
        <w:rPr>
          <w:rFonts w:eastAsia="SimSun" w:hint="eastAsia"/>
          <w:sz w:val="21"/>
        </w:rPr>
        <w:t>。资料来源：</w:t>
      </w:r>
      <w:r>
        <w:rPr>
          <w:rFonts w:eastAsia="SimSun"/>
          <w:sz w:val="21"/>
        </w:rPr>
        <w:t>Paulin Tay Straughan</w:t>
      </w:r>
      <w:r>
        <w:rPr>
          <w:rFonts w:eastAsia="SimSun" w:hint="eastAsia"/>
          <w:sz w:val="21"/>
        </w:rPr>
        <w:t>博士，</w:t>
      </w:r>
      <w:r>
        <w:rPr>
          <w:rFonts w:eastAsia="SimSun" w:hint="eastAsia"/>
          <w:sz w:val="21"/>
        </w:rPr>
        <w:t>2000</w:t>
      </w:r>
      <w:r>
        <w:rPr>
          <w:rFonts w:eastAsia="SimSun" w:hint="eastAsia"/>
          <w:sz w:val="21"/>
        </w:rPr>
        <w:t>年</w:t>
      </w:r>
      <w:r>
        <w:rPr>
          <w:rFonts w:eastAsia="SimSun" w:hint="eastAsia"/>
          <w:sz w:val="21"/>
        </w:rPr>
        <w:t>12</w:t>
      </w:r>
      <w:r>
        <w:rPr>
          <w:rFonts w:eastAsia="SimSun" w:hint="eastAsia"/>
          <w:sz w:val="21"/>
        </w:rPr>
        <w:t>月。</w:t>
      </w:r>
    </w:p>
  </w:footnote>
  <w:footnote w:id="10">
    <w:p w:rsidR="00000000" w:rsidRDefault="00000000">
      <w:pPr>
        <w:pStyle w:val="FootnoteText"/>
        <w:spacing w:line="400" w:lineRule="exact"/>
        <w:rPr>
          <w:rFonts w:eastAsia="SimSun" w:hint="eastAsia"/>
          <w:sz w:val="21"/>
        </w:rPr>
      </w:pPr>
      <w:r>
        <w:rPr>
          <w:rStyle w:val="FootnoteReference"/>
          <w:rFonts w:eastAsia="SimSun"/>
          <w:sz w:val="21"/>
        </w:rPr>
        <w:t>7</w:t>
      </w:r>
      <w:r>
        <w:rPr>
          <w:rFonts w:eastAsia="SimSun"/>
          <w:sz w:val="21"/>
        </w:rPr>
        <w:t xml:space="preserve"> </w:t>
      </w:r>
      <w:r>
        <w:rPr>
          <w:rFonts w:eastAsia="SimSun" w:hint="eastAsia"/>
          <w:sz w:val="21"/>
        </w:rPr>
        <w:t>截至</w:t>
      </w:r>
      <w:r>
        <w:rPr>
          <w:rFonts w:eastAsia="SimSun" w:hint="eastAsia"/>
          <w:sz w:val="21"/>
        </w:rPr>
        <w:t>2000</w:t>
      </w:r>
      <w:r>
        <w:rPr>
          <w:rFonts w:eastAsia="SimSun" w:hint="eastAsia"/>
          <w:sz w:val="21"/>
        </w:rPr>
        <w:t>年</w:t>
      </w:r>
      <w:r>
        <w:rPr>
          <w:rFonts w:eastAsia="SimSun" w:hint="eastAsia"/>
          <w:sz w:val="21"/>
        </w:rPr>
        <w:t>12</w:t>
      </w:r>
      <w:r>
        <w:rPr>
          <w:rFonts w:eastAsia="SimSun" w:hint="eastAsia"/>
          <w:sz w:val="21"/>
        </w:rPr>
        <w:t>月</w:t>
      </w:r>
      <w:r>
        <w:rPr>
          <w:rFonts w:eastAsia="SimSun" w:hint="eastAsia"/>
          <w:sz w:val="21"/>
        </w:rPr>
        <w:t>8</w:t>
      </w:r>
      <w:r>
        <w:rPr>
          <w:rFonts w:eastAsia="SimSun" w:hint="eastAsia"/>
          <w:sz w:val="21"/>
        </w:rPr>
        <w:t>日，妇组理事会共有</w:t>
      </w:r>
      <w:r>
        <w:rPr>
          <w:rFonts w:eastAsia="SimSun" w:hint="eastAsia"/>
          <w:sz w:val="21"/>
        </w:rPr>
        <w:t>44</w:t>
      </w:r>
      <w:r>
        <w:rPr>
          <w:rFonts w:eastAsia="SimSun" w:hint="eastAsia"/>
          <w:sz w:val="21"/>
        </w:rPr>
        <w:t>个分支机构。</w:t>
      </w:r>
    </w:p>
  </w:footnote>
  <w:footnote w:id="11">
    <w:p w:rsidR="00000000" w:rsidRDefault="00000000">
      <w:pPr>
        <w:pStyle w:val="FootnoteText"/>
        <w:spacing w:line="400" w:lineRule="exact"/>
        <w:rPr>
          <w:rFonts w:eastAsia="SimSun" w:hint="eastAsia"/>
          <w:sz w:val="21"/>
        </w:rPr>
      </w:pPr>
      <w:r>
        <w:rPr>
          <w:rStyle w:val="FootnoteReference"/>
          <w:rFonts w:eastAsia="SimSun"/>
          <w:sz w:val="21"/>
        </w:rPr>
        <w:t>8</w:t>
      </w:r>
      <w:r>
        <w:rPr>
          <w:rFonts w:eastAsia="SimSun"/>
          <w:sz w:val="21"/>
        </w:rPr>
        <w:t xml:space="preserve"> </w:t>
      </w:r>
      <w:r>
        <w:rPr>
          <w:rFonts w:eastAsia="SimSun" w:hint="eastAsia"/>
          <w:sz w:val="21"/>
        </w:rPr>
        <w:t>中小企业联合会由员工少于</w:t>
      </w:r>
      <w:r>
        <w:rPr>
          <w:rFonts w:eastAsia="SimSun" w:hint="eastAsia"/>
          <w:sz w:val="21"/>
        </w:rPr>
        <w:t>200</w:t>
      </w:r>
      <w:r>
        <w:rPr>
          <w:rFonts w:eastAsia="SimSun" w:hint="eastAsia"/>
          <w:sz w:val="21"/>
        </w:rPr>
        <w:t>人和年营业额不超过</w:t>
      </w:r>
      <w:r>
        <w:rPr>
          <w:rFonts w:eastAsia="SimSun" w:hint="eastAsia"/>
          <w:sz w:val="21"/>
        </w:rPr>
        <w:t>3 000</w:t>
      </w:r>
      <w:r>
        <w:rPr>
          <w:rFonts w:eastAsia="SimSun" w:hint="eastAsia"/>
          <w:sz w:val="21"/>
        </w:rPr>
        <w:t>万新元的公司或企业组成。</w:t>
      </w:r>
    </w:p>
  </w:footnote>
  <w:footnote w:id="12">
    <w:p w:rsidR="00000000" w:rsidRDefault="00000000">
      <w:pPr>
        <w:pStyle w:val="FootnoteText"/>
        <w:spacing w:line="400" w:lineRule="exact"/>
        <w:rPr>
          <w:rFonts w:eastAsia="SimSun" w:hint="eastAsia"/>
          <w:sz w:val="21"/>
        </w:rPr>
      </w:pPr>
      <w:r>
        <w:rPr>
          <w:rStyle w:val="FootnoteReference"/>
          <w:rFonts w:eastAsia="SimSun"/>
          <w:sz w:val="21"/>
        </w:rPr>
        <w:t>9</w:t>
      </w:r>
      <w:r>
        <w:rPr>
          <w:rFonts w:eastAsia="SimSun"/>
          <w:sz w:val="21"/>
        </w:rPr>
        <w:t xml:space="preserve"> </w:t>
      </w:r>
      <w:r>
        <w:rPr>
          <w:rFonts w:eastAsia="SimSun" w:hint="eastAsia"/>
          <w:sz w:val="21"/>
        </w:rPr>
        <w:t>截至</w:t>
      </w:r>
      <w:r>
        <w:rPr>
          <w:rFonts w:eastAsia="SimSun" w:hint="eastAsia"/>
          <w:sz w:val="21"/>
        </w:rPr>
        <w:t>2001</w:t>
      </w:r>
      <w:r>
        <w:rPr>
          <w:rFonts w:eastAsia="SimSun" w:hint="eastAsia"/>
          <w:sz w:val="21"/>
        </w:rPr>
        <w:t>年</w:t>
      </w:r>
      <w:r>
        <w:rPr>
          <w:rFonts w:eastAsia="SimSun" w:hint="eastAsia"/>
          <w:sz w:val="21"/>
        </w:rPr>
        <w:t>1</w:t>
      </w:r>
      <w:r>
        <w:rPr>
          <w:rFonts w:eastAsia="SimSun" w:hint="eastAsia"/>
          <w:sz w:val="21"/>
        </w:rPr>
        <w:t>月</w:t>
      </w:r>
      <w:r>
        <w:rPr>
          <w:rFonts w:eastAsia="SimSun" w:hint="eastAsia"/>
          <w:sz w:val="21"/>
        </w:rPr>
        <w:t>26</w:t>
      </w:r>
      <w:r>
        <w:rPr>
          <w:rFonts w:eastAsia="SimSun" w:hint="eastAsia"/>
          <w:sz w:val="21"/>
        </w:rPr>
        <w:t>日的更新资料。在强奸和施暴的</w:t>
      </w:r>
      <w:r>
        <w:rPr>
          <w:rFonts w:eastAsia="SimSun" w:hint="eastAsia"/>
          <w:sz w:val="21"/>
        </w:rPr>
        <w:t>110</w:t>
      </w:r>
      <w:r>
        <w:rPr>
          <w:rFonts w:eastAsia="SimSun" w:hint="eastAsia"/>
          <w:sz w:val="21"/>
        </w:rPr>
        <w:t>起起诉案件中，少数案件仍可能有待定罪。</w:t>
      </w:r>
    </w:p>
  </w:footnote>
  <w:footnote w:id="13">
    <w:p w:rsidR="00000000" w:rsidRDefault="00000000">
      <w:pPr>
        <w:pStyle w:val="FootnoteText"/>
        <w:spacing w:line="400" w:lineRule="exact"/>
        <w:rPr>
          <w:rFonts w:eastAsia="SimSun" w:hint="eastAsia"/>
          <w:sz w:val="21"/>
        </w:rPr>
      </w:pPr>
      <w:r>
        <w:rPr>
          <w:rStyle w:val="FootnoteReference"/>
          <w:rFonts w:eastAsia="SimSun"/>
          <w:sz w:val="21"/>
        </w:rPr>
        <w:t>10</w:t>
      </w:r>
      <w:r>
        <w:rPr>
          <w:rFonts w:eastAsia="SimSun"/>
          <w:sz w:val="21"/>
        </w:rPr>
        <w:t xml:space="preserve"> </w:t>
      </w:r>
      <w:r>
        <w:rPr>
          <w:rFonts w:eastAsia="SimSun" w:hint="eastAsia"/>
          <w:sz w:val="21"/>
        </w:rPr>
        <w:t>资料来源：《</w:t>
      </w:r>
      <w:r>
        <w:rPr>
          <w:rFonts w:eastAsia="SimSun" w:hint="eastAsia"/>
          <w:sz w:val="21"/>
        </w:rPr>
        <w:t>2000</w:t>
      </w:r>
      <w:r>
        <w:rPr>
          <w:rFonts w:eastAsia="SimSun" w:hint="eastAsia"/>
          <w:sz w:val="21"/>
        </w:rPr>
        <w:t>年统计年鉴》表</w:t>
      </w:r>
      <w:r>
        <w:rPr>
          <w:rFonts w:eastAsia="SimSun" w:hint="eastAsia"/>
          <w:sz w:val="21"/>
        </w:rPr>
        <w:t>18</w:t>
      </w:r>
      <w:r>
        <w:rPr>
          <w:rFonts w:eastAsia="SimSun"/>
          <w:sz w:val="21"/>
        </w:rPr>
        <w:t>.11</w:t>
      </w:r>
      <w:r>
        <w:rPr>
          <w:rFonts w:eastAsia="SimSun" w:hint="eastAsia"/>
          <w:sz w:val="21"/>
        </w:rPr>
        <w:t>，第</w:t>
      </w:r>
      <w:r>
        <w:rPr>
          <w:rFonts w:eastAsia="SimSun" w:hint="eastAsia"/>
          <w:sz w:val="21"/>
        </w:rPr>
        <w:t>232</w:t>
      </w:r>
      <w:r>
        <w:rPr>
          <w:rFonts w:eastAsia="SimSun" w:hint="eastAsia"/>
          <w:sz w:val="21"/>
        </w:rPr>
        <w:t>页。</w:t>
      </w:r>
    </w:p>
  </w:footnote>
  <w:footnote w:id="14">
    <w:p w:rsidR="00000000" w:rsidRDefault="00000000">
      <w:pPr>
        <w:pStyle w:val="FootnoteText"/>
        <w:spacing w:line="400" w:lineRule="exact"/>
        <w:rPr>
          <w:rFonts w:eastAsia="SimSun" w:hint="eastAsia"/>
          <w:sz w:val="21"/>
        </w:rPr>
      </w:pPr>
      <w:r>
        <w:rPr>
          <w:rStyle w:val="FootnoteReference"/>
          <w:rFonts w:eastAsia="SimSun"/>
          <w:sz w:val="21"/>
        </w:rPr>
        <w:t>11</w:t>
      </w:r>
      <w:r>
        <w:rPr>
          <w:rFonts w:eastAsia="SimSun"/>
          <w:sz w:val="21"/>
        </w:rPr>
        <w:t xml:space="preserve"> </w:t>
      </w:r>
      <w:r>
        <w:rPr>
          <w:rFonts w:eastAsia="SimSun" w:hint="eastAsia"/>
          <w:sz w:val="21"/>
        </w:rPr>
        <w:t>数字包括在中小学学习的新加坡公民和永久居民。辍学率指辍学总数占就学人数的百分比。</w:t>
      </w:r>
    </w:p>
  </w:footnote>
  <w:footnote w:id="15">
    <w:p w:rsidR="00000000" w:rsidRDefault="00000000">
      <w:pPr>
        <w:pStyle w:val="FootnoteText"/>
        <w:spacing w:line="400" w:lineRule="exact"/>
        <w:rPr>
          <w:rFonts w:eastAsia="SimSun" w:hint="eastAsia"/>
          <w:sz w:val="21"/>
        </w:rPr>
      </w:pPr>
      <w:r>
        <w:rPr>
          <w:rStyle w:val="FootnoteReference"/>
          <w:rFonts w:eastAsia="SimSun"/>
          <w:sz w:val="21"/>
        </w:rPr>
        <w:t>12</w:t>
      </w:r>
      <w:r>
        <w:rPr>
          <w:rFonts w:eastAsia="SimSun"/>
          <w:sz w:val="21"/>
        </w:rPr>
        <w:t xml:space="preserve"> </w:t>
      </w:r>
      <w:r>
        <w:rPr>
          <w:rFonts w:eastAsia="SimSun" w:hint="eastAsia"/>
          <w:sz w:val="21"/>
        </w:rPr>
        <w:t>依据</w:t>
      </w:r>
      <w:r>
        <w:rPr>
          <w:rFonts w:eastAsia="SimSun" w:hint="eastAsia"/>
          <w:sz w:val="21"/>
        </w:rPr>
        <w:t>2001</w:t>
      </w:r>
      <w:r>
        <w:rPr>
          <w:rFonts w:eastAsia="SimSun" w:hint="eastAsia"/>
          <w:sz w:val="21"/>
        </w:rPr>
        <w:t>年</w:t>
      </w:r>
      <w:r>
        <w:rPr>
          <w:rFonts w:eastAsia="SimSun" w:hint="eastAsia"/>
          <w:sz w:val="21"/>
        </w:rPr>
        <w:t>2</w:t>
      </w:r>
      <w:r>
        <w:rPr>
          <w:rFonts w:eastAsia="SimSun" w:hint="eastAsia"/>
          <w:sz w:val="21"/>
        </w:rPr>
        <w:t>月</w:t>
      </w:r>
      <w:r>
        <w:rPr>
          <w:rFonts w:eastAsia="SimSun" w:hint="eastAsia"/>
          <w:sz w:val="21"/>
        </w:rPr>
        <w:t>16</w:t>
      </w:r>
      <w:r>
        <w:rPr>
          <w:rFonts w:eastAsia="SimSun" w:hint="eastAsia"/>
          <w:sz w:val="21"/>
        </w:rPr>
        <w:t>日汇率</w:t>
      </w:r>
      <w:r>
        <w:rPr>
          <w:rFonts w:eastAsia="SimSun" w:hint="eastAsia"/>
          <w:sz w:val="21"/>
        </w:rPr>
        <w:t>1</w:t>
      </w:r>
      <w:r>
        <w:rPr>
          <w:rFonts w:eastAsia="SimSun" w:hint="eastAsia"/>
          <w:sz w:val="21"/>
        </w:rPr>
        <w:t>美元等于</w:t>
      </w:r>
      <w:r>
        <w:rPr>
          <w:rFonts w:eastAsia="SimSun" w:hint="eastAsia"/>
          <w:sz w:val="21"/>
        </w:rPr>
        <w:t>1</w:t>
      </w:r>
      <w:r>
        <w:rPr>
          <w:rFonts w:eastAsia="SimSun"/>
          <w:sz w:val="21"/>
        </w:rPr>
        <w:t>.7</w:t>
      </w:r>
      <w:r>
        <w:rPr>
          <w:rFonts w:eastAsia="SimSun" w:hint="eastAsia"/>
          <w:sz w:val="21"/>
        </w:rPr>
        <w:t>新元，这将约为</w:t>
      </w:r>
      <w:r>
        <w:rPr>
          <w:rFonts w:eastAsia="SimSun" w:hint="eastAsia"/>
          <w:sz w:val="21"/>
        </w:rPr>
        <w:t>1 176</w:t>
      </w:r>
      <w:r>
        <w:rPr>
          <w:rFonts w:eastAsia="SimSun" w:hint="eastAsia"/>
          <w:sz w:val="21"/>
        </w:rPr>
        <w:t>美元。</w:t>
      </w:r>
    </w:p>
  </w:footnote>
  <w:footnote w:id="16">
    <w:p w:rsidR="00000000" w:rsidRDefault="00000000">
      <w:pPr>
        <w:pStyle w:val="FootnoteText"/>
        <w:spacing w:line="400" w:lineRule="exact"/>
        <w:rPr>
          <w:rFonts w:eastAsia="SimSun" w:hint="eastAsia"/>
          <w:sz w:val="21"/>
        </w:rPr>
      </w:pPr>
      <w:r>
        <w:rPr>
          <w:rStyle w:val="FootnoteReference"/>
          <w:rFonts w:eastAsia="SimSun"/>
          <w:sz w:val="21"/>
        </w:rPr>
        <w:t>13</w:t>
      </w:r>
      <w:r>
        <w:rPr>
          <w:rFonts w:eastAsia="SimSun"/>
          <w:sz w:val="21"/>
        </w:rPr>
        <w:t xml:space="preserve"> </w:t>
      </w:r>
      <w:r>
        <w:rPr>
          <w:rFonts w:eastAsia="SimSun" w:hint="eastAsia"/>
          <w:sz w:val="21"/>
        </w:rPr>
        <w:t>即约占</w:t>
      </w:r>
      <w:r>
        <w:rPr>
          <w:rFonts w:eastAsia="SimSun" w:hint="eastAsia"/>
          <w:sz w:val="21"/>
        </w:rPr>
        <w:t>1999</w:t>
      </w:r>
      <w:r>
        <w:rPr>
          <w:rFonts w:eastAsia="SimSun" w:hint="eastAsia"/>
          <w:sz w:val="21"/>
        </w:rPr>
        <w:t>年所有工作女性的</w:t>
      </w:r>
      <w:r>
        <w:rPr>
          <w:rFonts w:eastAsia="SimSun" w:hint="eastAsia"/>
          <w:sz w:val="21"/>
        </w:rPr>
        <w:t>35%</w:t>
      </w:r>
      <w:r>
        <w:rPr>
          <w:rFonts w:eastAsia="SimSun" w:hint="eastAsia"/>
          <w:sz w:val="21"/>
        </w:rPr>
        <w:t>。</w:t>
      </w:r>
    </w:p>
  </w:footnote>
  <w:footnote w:id="17">
    <w:p w:rsidR="00000000" w:rsidRDefault="00000000">
      <w:pPr>
        <w:pStyle w:val="FootnoteText"/>
        <w:spacing w:line="400" w:lineRule="exact"/>
        <w:rPr>
          <w:rFonts w:eastAsia="SimSun" w:hint="eastAsia"/>
          <w:sz w:val="21"/>
        </w:rPr>
      </w:pPr>
      <w:r>
        <w:rPr>
          <w:rStyle w:val="FootnoteReference"/>
          <w:rFonts w:eastAsia="SimSun"/>
          <w:sz w:val="21"/>
        </w:rPr>
        <w:t>14</w:t>
      </w:r>
      <w:r>
        <w:rPr>
          <w:rFonts w:eastAsia="SimSun"/>
          <w:sz w:val="21"/>
        </w:rPr>
        <w:t xml:space="preserve"> </w:t>
      </w:r>
      <w:r>
        <w:rPr>
          <w:rFonts w:eastAsia="SimSun" w:hint="eastAsia"/>
          <w:sz w:val="21"/>
        </w:rPr>
        <w:t>1998</w:t>
      </w:r>
      <w:r>
        <w:rPr>
          <w:rFonts w:eastAsia="SimSun" w:hint="eastAsia"/>
          <w:sz w:val="21"/>
        </w:rPr>
        <w:t>年以后的数据与前几年无法比较，因为中央准备基金局的收益数据是采用</w:t>
      </w:r>
      <w:r>
        <w:rPr>
          <w:rFonts w:eastAsia="SimSun" w:hint="eastAsia"/>
          <w:sz w:val="21"/>
        </w:rPr>
        <w:t>5</w:t>
      </w:r>
      <w:r>
        <w:rPr>
          <w:rFonts w:eastAsia="SimSun" w:hint="eastAsia"/>
          <w:sz w:val="21"/>
        </w:rPr>
        <w:t>位数字而不是</w:t>
      </w:r>
      <w:r>
        <w:rPr>
          <w:rFonts w:eastAsia="SimSun" w:hint="eastAsia"/>
          <w:sz w:val="21"/>
        </w:rPr>
        <w:t>4</w:t>
      </w:r>
      <w:r>
        <w:rPr>
          <w:rFonts w:eastAsia="SimSun" w:hint="eastAsia"/>
          <w:sz w:val="21"/>
        </w:rPr>
        <w:t>位数字编制的。</w:t>
      </w:r>
    </w:p>
  </w:footnote>
  <w:footnote w:id="18">
    <w:p w:rsidR="00000000" w:rsidRDefault="00000000">
      <w:pPr>
        <w:pStyle w:val="FootnoteText"/>
        <w:spacing w:line="400" w:lineRule="exact"/>
        <w:rPr>
          <w:rFonts w:eastAsia="SimSun" w:hint="eastAsia"/>
          <w:sz w:val="21"/>
        </w:rPr>
      </w:pPr>
      <w:r>
        <w:rPr>
          <w:rStyle w:val="FootnoteReference"/>
          <w:rFonts w:eastAsia="SimSun"/>
          <w:sz w:val="21"/>
        </w:rPr>
        <w:t>15</w:t>
      </w:r>
      <w:r>
        <w:rPr>
          <w:rFonts w:eastAsia="SimSun"/>
          <w:sz w:val="21"/>
        </w:rPr>
        <w:t xml:space="preserve"> </w:t>
      </w:r>
      <w:r>
        <w:rPr>
          <w:rFonts w:eastAsia="SimSun" w:hint="eastAsia"/>
          <w:sz w:val="21"/>
        </w:rPr>
        <w:t>资料来源：《新加坡劳动力调查报告》表</w:t>
      </w:r>
      <w:r>
        <w:rPr>
          <w:rFonts w:eastAsia="SimSun" w:hint="eastAsia"/>
          <w:sz w:val="21"/>
        </w:rPr>
        <w:t>14</w:t>
      </w:r>
      <w:r>
        <w:rPr>
          <w:rFonts w:eastAsia="SimSun" w:hint="eastAsia"/>
          <w:sz w:val="21"/>
        </w:rPr>
        <w:t>，</w:t>
      </w:r>
      <w:r>
        <w:rPr>
          <w:rFonts w:eastAsia="SimSun" w:hint="eastAsia"/>
          <w:sz w:val="21"/>
        </w:rPr>
        <w:t>1999</w:t>
      </w:r>
      <w:r>
        <w:rPr>
          <w:rFonts w:eastAsia="SimSun" w:hint="eastAsia"/>
          <w:sz w:val="21"/>
        </w:rPr>
        <w:t>年。</w:t>
      </w:r>
    </w:p>
  </w:footnote>
  <w:footnote w:id="19">
    <w:p w:rsidR="00000000" w:rsidRDefault="00000000">
      <w:pPr>
        <w:pStyle w:val="FootnoteText"/>
        <w:spacing w:line="400" w:lineRule="exact"/>
        <w:rPr>
          <w:rFonts w:eastAsia="SimSun" w:hint="eastAsia"/>
          <w:sz w:val="21"/>
        </w:rPr>
      </w:pPr>
      <w:r>
        <w:rPr>
          <w:rStyle w:val="FootnoteReference"/>
          <w:rFonts w:eastAsia="SimSun"/>
          <w:sz w:val="21"/>
        </w:rPr>
        <w:t>16</w:t>
      </w:r>
      <w:r>
        <w:rPr>
          <w:rFonts w:eastAsia="SimSun"/>
          <w:sz w:val="21"/>
        </w:rPr>
        <w:t xml:space="preserve"> </w:t>
      </w:r>
      <w:r>
        <w:rPr>
          <w:rFonts w:eastAsia="SimSun" w:hint="eastAsia"/>
          <w:sz w:val="21"/>
        </w:rPr>
        <w:t>中小企业系指员工人数量不足</w:t>
      </w:r>
      <w:r>
        <w:rPr>
          <w:rFonts w:eastAsia="SimSun" w:hint="eastAsia"/>
          <w:sz w:val="21"/>
        </w:rPr>
        <w:t>200</w:t>
      </w:r>
      <w:r>
        <w:rPr>
          <w:rFonts w:eastAsia="SimSun" w:hint="eastAsia"/>
          <w:sz w:val="21"/>
        </w:rPr>
        <w:t>人和年营业额不超过</w:t>
      </w:r>
      <w:r>
        <w:rPr>
          <w:rFonts w:eastAsia="SimSun" w:hint="eastAsia"/>
          <w:sz w:val="21"/>
        </w:rPr>
        <w:t>3 000</w:t>
      </w:r>
      <w:r>
        <w:rPr>
          <w:rFonts w:eastAsia="SimSun" w:hint="eastAsia"/>
          <w:sz w:val="21"/>
        </w:rPr>
        <w:t>万新元的公司。</w:t>
      </w:r>
    </w:p>
  </w:footnote>
  <w:footnote w:id="20">
    <w:p w:rsidR="00000000" w:rsidRDefault="00000000">
      <w:pPr>
        <w:pStyle w:val="FootnoteText"/>
        <w:spacing w:line="400" w:lineRule="exact"/>
        <w:rPr>
          <w:rFonts w:eastAsia="SimSun" w:hint="eastAsia"/>
          <w:sz w:val="21"/>
        </w:rPr>
      </w:pPr>
      <w:r>
        <w:rPr>
          <w:rStyle w:val="FootnoteReference"/>
          <w:rFonts w:eastAsia="SimSun"/>
          <w:sz w:val="21"/>
        </w:rPr>
        <w:t>17</w:t>
      </w:r>
      <w:r>
        <w:rPr>
          <w:rFonts w:eastAsia="SimSun"/>
          <w:sz w:val="21"/>
        </w:rPr>
        <w:t xml:space="preserve"> </w:t>
      </w:r>
      <w:r>
        <w:rPr>
          <w:rFonts w:eastAsia="SimSun" w:hint="eastAsia"/>
          <w:sz w:val="21"/>
        </w:rPr>
        <w:t>约</w:t>
      </w:r>
      <w:r>
        <w:rPr>
          <w:rFonts w:eastAsia="SimSun" w:hint="eastAsia"/>
          <w:sz w:val="21"/>
        </w:rPr>
        <w:t>11 764</w:t>
      </w:r>
      <w:r>
        <w:rPr>
          <w:rFonts w:eastAsia="SimSun" w:hint="eastAsia"/>
          <w:sz w:val="21"/>
        </w:rPr>
        <w:t>美元。</w:t>
      </w:r>
    </w:p>
  </w:footnote>
  <w:footnote w:id="21">
    <w:p w:rsidR="00000000" w:rsidRDefault="00000000">
      <w:pPr>
        <w:pStyle w:val="FootnoteText"/>
        <w:spacing w:line="400" w:lineRule="exact"/>
        <w:rPr>
          <w:rFonts w:eastAsia="SimSun" w:hint="eastAsia"/>
          <w:sz w:val="21"/>
        </w:rPr>
      </w:pPr>
      <w:r>
        <w:rPr>
          <w:rStyle w:val="FootnoteReference"/>
          <w:rFonts w:eastAsia="SimSun"/>
          <w:sz w:val="21"/>
        </w:rPr>
        <w:t>18</w:t>
      </w:r>
      <w:r>
        <w:rPr>
          <w:rFonts w:eastAsia="SimSun"/>
          <w:sz w:val="21"/>
        </w:rPr>
        <w:t xml:space="preserve"> </w:t>
      </w:r>
      <w:r>
        <w:rPr>
          <w:rFonts w:eastAsia="SimSun" w:hint="eastAsia"/>
          <w:sz w:val="21"/>
        </w:rPr>
        <w:t>婚假：首次结婚时，职员有权休</w:t>
      </w:r>
      <w:r>
        <w:rPr>
          <w:rFonts w:eastAsia="SimSun" w:hint="eastAsia"/>
          <w:sz w:val="21"/>
        </w:rPr>
        <w:t>3</w:t>
      </w:r>
      <w:r>
        <w:rPr>
          <w:rFonts w:eastAsia="SimSun" w:hint="eastAsia"/>
          <w:sz w:val="21"/>
        </w:rPr>
        <w:t>天全薪不作记录的假。假期必须自举行结婚仪式之日起一年之内休，这考虑到职员可能希望在举行传统仪式时休假。因结婚和当父亲而休的假，将在因核可的原因而休的每年最长</w:t>
      </w:r>
      <w:r>
        <w:rPr>
          <w:rFonts w:eastAsia="SimSun" w:hint="eastAsia"/>
          <w:sz w:val="21"/>
        </w:rPr>
        <w:t>14</w:t>
      </w:r>
      <w:r>
        <w:rPr>
          <w:rFonts w:eastAsia="SimSun" w:hint="eastAsia"/>
          <w:sz w:val="21"/>
        </w:rPr>
        <w:t>天全薪不作记录的假期外另计。</w:t>
      </w:r>
    </w:p>
  </w:footnote>
  <w:footnote w:id="22">
    <w:p w:rsidR="00000000" w:rsidRDefault="00000000">
      <w:pPr>
        <w:pStyle w:val="FootnoteText"/>
        <w:spacing w:line="400" w:lineRule="exact"/>
        <w:rPr>
          <w:rFonts w:eastAsia="SimSun" w:hint="eastAsia"/>
          <w:sz w:val="21"/>
        </w:rPr>
      </w:pPr>
      <w:r>
        <w:rPr>
          <w:rStyle w:val="FootnoteReference"/>
          <w:rFonts w:eastAsia="SimSun"/>
          <w:sz w:val="21"/>
        </w:rPr>
        <w:t>19</w:t>
      </w:r>
      <w:r>
        <w:rPr>
          <w:rFonts w:eastAsia="SimSun"/>
          <w:sz w:val="21"/>
        </w:rPr>
        <w:t xml:space="preserve"> </w:t>
      </w:r>
      <w:r>
        <w:rPr>
          <w:rFonts w:eastAsia="SimSun" w:hint="eastAsia"/>
          <w:sz w:val="21"/>
        </w:rPr>
        <w:t>父亲产假：职员可自子女出生之日起</w:t>
      </w:r>
      <w:r>
        <w:rPr>
          <w:rFonts w:eastAsia="SimSun" w:hint="eastAsia"/>
          <w:sz w:val="21"/>
        </w:rPr>
        <w:t>8</w:t>
      </w:r>
      <w:r>
        <w:rPr>
          <w:rFonts w:eastAsia="SimSun" w:hint="eastAsia"/>
          <w:sz w:val="21"/>
        </w:rPr>
        <w:t>周之内休此假。</w:t>
      </w:r>
    </w:p>
  </w:footnote>
  <w:footnote w:id="23">
    <w:p w:rsidR="00000000" w:rsidRDefault="00000000">
      <w:pPr>
        <w:pStyle w:val="FootnoteText"/>
        <w:spacing w:line="400" w:lineRule="exact"/>
        <w:rPr>
          <w:rFonts w:eastAsia="SimSun" w:hint="eastAsia"/>
          <w:sz w:val="21"/>
        </w:rPr>
      </w:pPr>
      <w:r>
        <w:rPr>
          <w:rStyle w:val="FootnoteReference"/>
          <w:rFonts w:eastAsia="SimSun"/>
          <w:sz w:val="21"/>
        </w:rPr>
        <w:t>20</w:t>
      </w:r>
      <w:r>
        <w:rPr>
          <w:rFonts w:eastAsia="SimSun"/>
          <w:sz w:val="21"/>
        </w:rPr>
        <w:t xml:space="preserve"> </w:t>
      </w:r>
      <w:r>
        <w:rPr>
          <w:rFonts w:eastAsia="SimSun" w:hint="eastAsia"/>
          <w:sz w:val="21"/>
        </w:rPr>
        <w:t>资料来源：《</w:t>
      </w:r>
      <w:r>
        <w:rPr>
          <w:rFonts w:eastAsia="SimSun" w:hint="eastAsia"/>
          <w:sz w:val="21"/>
        </w:rPr>
        <w:t>1996-1999</w:t>
      </w:r>
      <w:r>
        <w:rPr>
          <w:rFonts w:eastAsia="SimSun" w:hint="eastAsia"/>
          <w:sz w:val="21"/>
        </w:rPr>
        <w:t>年劳动力调查报告》人力资源部。</w:t>
      </w:r>
    </w:p>
  </w:footnote>
  <w:footnote w:id="24">
    <w:p w:rsidR="00000000" w:rsidRDefault="00000000">
      <w:pPr>
        <w:pStyle w:val="FootnoteText"/>
        <w:spacing w:line="400" w:lineRule="exact"/>
        <w:rPr>
          <w:rFonts w:eastAsia="SimSun" w:hint="eastAsia"/>
          <w:sz w:val="21"/>
        </w:rPr>
      </w:pPr>
      <w:r>
        <w:rPr>
          <w:rStyle w:val="FootnoteReference"/>
          <w:rFonts w:eastAsia="SimSun"/>
          <w:sz w:val="21"/>
        </w:rPr>
        <w:t>21</w:t>
      </w:r>
      <w:r>
        <w:rPr>
          <w:rFonts w:eastAsia="SimSun"/>
          <w:sz w:val="21"/>
        </w:rPr>
        <w:t xml:space="preserve"> </w:t>
      </w:r>
      <w:r>
        <w:rPr>
          <w:rFonts w:eastAsia="SimSun" w:hint="eastAsia"/>
          <w:sz w:val="21"/>
        </w:rPr>
        <w:t>地区医院有亚历山德拉医院、樟宜综合医院和</w:t>
      </w:r>
      <w:r>
        <w:rPr>
          <w:rFonts w:eastAsia="SimSun"/>
          <w:sz w:val="21"/>
        </w:rPr>
        <w:t>Tan Tock Seng</w:t>
      </w:r>
      <w:r>
        <w:rPr>
          <w:rFonts w:eastAsia="SimSun" w:hint="eastAsia"/>
          <w:sz w:val="21"/>
        </w:rPr>
        <w:t>医院。</w:t>
      </w:r>
    </w:p>
  </w:footnote>
  <w:footnote w:id="25">
    <w:p w:rsidR="00000000" w:rsidRDefault="00000000">
      <w:pPr>
        <w:pStyle w:val="FootnoteText"/>
        <w:spacing w:line="400" w:lineRule="exact"/>
        <w:rPr>
          <w:rFonts w:hint="eastAsia"/>
        </w:rPr>
      </w:pPr>
      <w:r>
        <w:rPr>
          <w:rStyle w:val="FootnoteReference"/>
          <w:rFonts w:eastAsia="SimSun"/>
          <w:sz w:val="21"/>
        </w:rPr>
        <w:t>22</w:t>
      </w:r>
      <w:r>
        <w:rPr>
          <w:rFonts w:eastAsia="SimSun"/>
          <w:sz w:val="21"/>
        </w:rPr>
        <w:t xml:space="preserve"> </w:t>
      </w:r>
      <w:r>
        <w:rPr>
          <w:rFonts w:eastAsia="SimSun" w:hint="eastAsia"/>
          <w:sz w:val="21"/>
        </w:rPr>
        <w:t>政府</w:t>
      </w:r>
      <w:r>
        <w:rPr>
          <w:rFonts w:eastAsia="SimSun" w:hint="eastAsia"/>
          <w:sz w:val="21"/>
        </w:rPr>
        <w:t>2000</w:t>
      </w:r>
      <w:r>
        <w:rPr>
          <w:rFonts w:eastAsia="SimSun" w:hint="eastAsia"/>
          <w:sz w:val="21"/>
        </w:rPr>
        <w:t>财政年度预算拨款</w:t>
      </w:r>
      <w:r>
        <w:rPr>
          <w:rFonts w:eastAsia="SimSun" w:hint="eastAsia"/>
          <w:sz w:val="21"/>
        </w:rPr>
        <w:t>2</w:t>
      </w:r>
      <w:r>
        <w:rPr>
          <w:rFonts w:eastAsia="SimSun" w:hint="eastAsia"/>
          <w:sz w:val="21"/>
        </w:rPr>
        <w:t>亿新元设立这个基金，以帮助低收入家庭支助需要疗养护理的老年亲属。资料来源：《政策摘编》，社体部反馈股，第</w:t>
      </w:r>
      <w:r>
        <w:rPr>
          <w:rFonts w:eastAsia="SimSun" w:hint="eastAsia"/>
          <w:sz w:val="21"/>
        </w:rPr>
        <w:t>08/00</w:t>
      </w:r>
      <w:r>
        <w:rPr>
          <w:rFonts w:eastAsia="SimSun" w:hint="eastAsia"/>
          <w:sz w:val="21"/>
        </w:rPr>
        <w:t>期。</w:t>
      </w:r>
    </w:p>
  </w:footnote>
  <w:footnote w:id="26">
    <w:p w:rsidR="00000000" w:rsidRDefault="00000000">
      <w:pPr>
        <w:pStyle w:val="FootnoteText"/>
        <w:spacing w:line="400" w:lineRule="exact"/>
        <w:rPr>
          <w:rFonts w:eastAsia="SimSun" w:hint="eastAsia"/>
          <w:sz w:val="21"/>
        </w:rPr>
      </w:pPr>
      <w:r>
        <w:rPr>
          <w:rStyle w:val="FootnoteReference"/>
          <w:rFonts w:eastAsia="SimSun"/>
          <w:sz w:val="21"/>
        </w:rPr>
        <w:t>23</w:t>
      </w:r>
      <w:r>
        <w:rPr>
          <w:rFonts w:eastAsia="SimSun"/>
          <w:sz w:val="21"/>
        </w:rPr>
        <w:t xml:space="preserve"> </w:t>
      </w:r>
      <w:r>
        <w:rPr>
          <w:rFonts w:eastAsia="SimSun" w:hint="eastAsia"/>
          <w:sz w:val="21"/>
        </w:rPr>
        <w:t>联合国大会第</w:t>
      </w:r>
      <w:r>
        <w:rPr>
          <w:rFonts w:eastAsia="SimSun" w:hint="eastAsia"/>
          <w:sz w:val="21"/>
        </w:rPr>
        <w:t>23</w:t>
      </w:r>
      <w:r>
        <w:rPr>
          <w:rFonts w:eastAsia="SimSun" w:hint="eastAsia"/>
          <w:sz w:val="21"/>
        </w:rPr>
        <w:t>届特别会议特设全体委员会报告第</w:t>
      </w:r>
      <w:r>
        <w:rPr>
          <w:rFonts w:eastAsia="SimSun" w:hint="eastAsia"/>
          <w:sz w:val="21"/>
        </w:rPr>
        <w:t>32</w:t>
      </w:r>
      <w:r>
        <w:rPr>
          <w:rFonts w:eastAsia="SimSun" w:hint="eastAsia"/>
          <w:sz w:val="21"/>
        </w:rPr>
        <w:t>页。</w:t>
      </w:r>
    </w:p>
  </w:footnote>
  <w:footnote w:id="27">
    <w:p w:rsidR="00000000" w:rsidRDefault="00000000">
      <w:pPr>
        <w:pStyle w:val="FootnoteText"/>
        <w:spacing w:line="400" w:lineRule="exact"/>
        <w:rPr>
          <w:rFonts w:eastAsia="SimSun" w:hint="eastAsia"/>
          <w:sz w:val="21"/>
        </w:rPr>
      </w:pPr>
      <w:r>
        <w:rPr>
          <w:rStyle w:val="FootnoteReference"/>
          <w:rFonts w:eastAsia="SimSun"/>
          <w:sz w:val="21"/>
        </w:rPr>
        <w:t>24</w:t>
      </w:r>
      <w:r>
        <w:rPr>
          <w:rFonts w:eastAsia="SimSun"/>
          <w:sz w:val="21"/>
        </w:rPr>
        <w:t xml:space="preserve"> </w:t>
      </w:r>
      <w:r>
        <w:rPr>
          <w:rFonts w:eastAsia="SimSun" w:hint="eastAsia"/>
          <w:sz w:val="21"/>
        </w:rPr>
        <w:t>大约</w:t>
      </w:r>
      <w:r>
        <w:rPr>
          <w:rFonts w:eastAsia="SimSun" w:hint="eastAsia"/>
          <w:sz w:val="21"/>
        </w:rPr>
        <w:t>96%</w:t>
      </w:r>
      <w:r>
        <w:rPr>
          <w:rFonts w:eastAsia="SimSun" w:hint="eastAsia"/>
          <w:sz w:val="21"/>
        </w:rPr>
        <w:t>的新加坡人居住住房开发委员会建造的公房（</w:t>
      </w:r>
      <w:r>
        <w:rPr>
          <w:rFonts w:eastAsia="SimSun" w:hint="eastAsia"/>
          <w:sz w:val="21"/>
        </w:rPr>
        <w:t>2000</w:t>
      </w:r>
      <w:r>
        <w:rPr>
          <w:rFonts w:eastAsia="SimSun" w:hint="eastAsia"/>
          <w:sz w:val="21"/>
        </w:rPr>
        <w:t>年</w:t>
      </w:r>
      <w:r>
        <w:rPr>
          <w:rFonts w:eastAsia="SimSun" w:hint="eastAsia"/>
          <w:sz w:val="21"/>
        </w:rPr>
        <w:t>5</w:t>
      </w:r>
      <w:r>
        <w:rPr>
          <w:rFonts w:eastAsia="SimSun" w:hint="eastAsia"/>
          <w:sz w:val="21"/>
        </w:rPr>
        <w:t>月）。</w:t>
      </w:r>
    </w:p>
  </w:footnote>
  <w:footnote w:id="28">
    <w:p w:rsidR="00000000" w:rsidRDefault="00000000">
      <w:pPr>
        <w:pStyle w:val="FootnoteText"/>
        <w:spacing w:line="400" w:lineRule="exact"/>
        <w:rPr>
          <w:rFonts w:eastAsia="SimSun" w:hint="eastAsia"/>
          <w:sz w:val="21"/>
        </w:rPr>
      </w:pPr>
      <w:r>
        <w:rPr>
          <w:rStyle w:val="FootnoteReference"/>
          <w:rFonts w:eastAsia="SimSun"/>
          <w:sz w:val="21"/>
        </w:rPr>
        <w:t>25</w:t>
      </w:r>
      <w:r>
        <w:rPr>
          <w:rFonts w:eastAsia="SimSun"/>
          <w:sz w:val="21"/>
        </w:rPr>
        <w:t xml:space="preserve"> </w:t>
      </w:r>
      <w:r>
        <w:rPr>
          <w:rFonts w:eastAsia="SimSun" w:hint="eastAsia"/>
          <w:sz w:val="21"/>
        </w:rPr>
        <w:t>该委员会的任务是向公民及其家人提供负担得起的卫生住房。</w:t>
      </w:r>
    </w:p>
  </w:footnote>
  <w:footnote w:id="29">
    <w:p w:rsidR="00000000" w:rsidRDefault="00000000">
      <w:pPr>
        <w:pStyle w:val="FootnoteText"/>
        <w:spacing w:line="400" w:lineRule="exact"/>
        <w:rPr>
          <w:rFonts w:eastAsia="SimSun" w:hint="eastAsia"/>
          <w:sz w:val="21"/>
        </w:rPr>
      </w:pPr>
      <w:r>
        <w:rPr>
          <w:rStyle w:val="FootnoteReference"/>
          <w:rFonts w:eastAsia="SimSun"/>
          <w:sz w:val="21"/>
        </w:rPr>
        <w:t>26</w:t>
      </w:r>
      <w:r>
        <w:rPr>
          <w:rFonts w:eastAsia="SimSun"/>
          <w:sz w:val="21"/>
        </w:rPr>
        <w:t xml:space="preserve"> </w:t>
      </w:r>
      <w:r>
        <w:rPr>
          <w:rFonts w:eastAsia="SimSun" w:hint="eastAsia"/>
          <w:sz w:val="21"/>
        </w:rPr>
        <w:t>备用基金系指中央备用基金计划，其详情可在新加坡初次报告第</w:t>
      </w:r>
      <w:r>
        <w:rPr>
          <w:rFonts w:eastAsia="SimSun" w:hint="eastAsia"/>
          <w:sz w:val="21"/>
        </w:rPr>
        <w:t>34</w:t>
      </w:r>
      <w:r>
        <w:rPr>
          <w:rFonts w:eastAsia="SimSun" w:hint="eastAsia"/>
          <w:sz w:val="21"/>
        </w:rPr>
        <w:t>页第</w:t>
      </w:r>
      <w:r>
        <w:rPr>
          <w:rFonts w:eastAsia="SimSun" w:hint="eastAsia"/>
          <w:sz w:val="21"/>
        </w:rPr>
        <w:t>12</w:t>
      </w:r>
      <w:r>
        <w:rPr>
          <w:rFonts w:eastAsia="SimSun"/>
          <w:sz w:val="21"/>
        </w:rPr>
        <w:t>.21</w:t>
      </w:r>
      <w:r>
        <w:rPr>
          <w:rFonts w:eastAsia="SimSun" w:hint="eastAsia"/>
          <w:sz w:val="21"/>
        </w:rPr>
        <w:t>段中找到。这是对工作成年人强制执行的一项社会保障储蓄计划。</w:t>
      </w:r>
    </w:p>
  </w:footnote>
  <w:footnote w:id="30">
    <w:p w:rsidR="00000000" w:rsidRDefault="00000000">
      <w:pPr>
        <w:pStyle w:val="FootnoteText"/>
        <w:spacing w:line="400" w:lineRule="exact"/>
        <w:rPr>
          <w:rFonts w:eastAsia="SimSun" w:hint="eastAsia"/>
          <w:sz w:val="21"/>
        </w:rPr>
      </w:pPr>
      <w:r>
        <w:rPr>
          <w:rStyle w:val="FootnoteReference"/>
          <w:rFonts w:eastAsia="SimSun"/>
          <w:sz w:val="21"/>
        </w:rPr>
        <w:t>27</w:t>
      </w:r>
      <w:r>
        <w:rPr>
          <w:rFonts w:eastAsia="SimSun"/>
          <w:sz w:val="21"/>
        </w:rPr>
        <w:t xml:space="preserve"> </w:t>
      </w:r>
      <w:r>
        <w:rPr>
          <w:rFonts w:eastAsia="SimSun" w:hint="eastAsia"/>
          <w:sz w:val="21"/>
        </w:rPr>
        <w:t>两项宣言副本可在本报告附录</w:t>
      </w:r>
      <w:r>
        <w:rPr>
          <w:rFonts w:eastAsia="SimSun" w:hint="eastAsia"/>
          <w:sz w:val="21"/>
        </w:rPr>
        <w:t>1</w:t>
      </w:r>
      <w:r>
        <w:rPr>
          <w:rFonts w:eastAsia="SimSun" w:hint="eastAsia"/>
          <w:sz w:val="21"/>
        </w:rPr>
        <w:t>和</w:t>
      </w:r>
      <w:r>
        <w:rPr>
          <w:rFonts w:eastAsia="SimSun" w:hint="eastAsia"/>
          <w:sz w:val="21"/>
        </w:rPr>
        <w:t>2</w:t>
      </w:r>
      <w:r>
        <w:rPr>
          <w:rFonts w:eastAsia="SimSun" w:hint="eastAsia"/>
          <w:sz w:val="21"/>
        </w:rPr>
        <w:t>中找到。</w:t>
      </w:r>
    </w:p>
  </w:footnote>
  <w:footnote w:id="31">
    <w:p w:rsidR="00000000" w:rsidRDefault="00000000">
      <w:pPr>
        <w:pStyle w:val="FootnoteText"/>
        <w:spacing w:line="400" w:lineRule="exact"/>
        <w:rPr>
          <w:rFonts w:eastAsia="SimSun" w:hint="eastAsia"/>
          <w:sz w:val="21"/>
        </w:rPr>
      </w:pPr>
      <w:r>
        <w:rPr>
          <w:rStyle w:val="FootnoteReference"/>
          <w:rFonts w:eastAsia="SimSun"/>
          <w:sz w:val="21"/>
        </w:rPr>
        <w:t>28</w:t>
      </w:r>
      <w:r>
        <w:rPr>
          <w:rFonts w:eastAsia="SimSun"/>
          <w:sz w:val="21"/>
        </w:rPr>
        <w:t xml:space="preserve"> </w:t>
      </w:r>
      <w:r>
        <w:rPr>
          <w:rFonts w:eastAsia="SimSun" w:hint="eastAsia"/>
          <w:sz w:val="21"/>
        </w:rPr>
        <w:t>资料来源：新闻和艺术部。</w:t>
      </w:r>
    </w:p>
  </w:footnote>
  <w:footnote w:id="32">
    <w:p w:rsidR="00000000" w:rsidRDefault="00000000">
      <w:pPr>
        <w:pStyle w:val="FootnoteText"/>
        <w:spacing w:line="400" w:lineRule="exact"/>
        <w:rPr>
          <w:rFonts w:eastAsia="SimSun" w:hint="eastAsia"/>
          <w:sz w:val="21"/>
        </w:rPr>
      </w:pPr>
      <w:r>
        <w:rPr>
          <w:rStyle w:val="FootnoteReference"/>
          <w:rFonts w:eastAsia="SimSun"/>
          <w:sz w:val="21"/>
        </w:rPr>
        <w:t>29</w:t>
      </w:r>
      <w:r>
        <w:rPr>
          <w:rFonts w:eastAsia="SimSun"/>
          <w:sz w:val="21"/>
        </w:rPr>
        <w:t xml:space="preserve"> </w:t>
      </w:r>
      <w:r>
        <w:rPr>
          <w:rFonts w:eastAsia="SimSun" w:hint="eastAsia"/>
          <w:sz w:val="21"/>
        </w:rPr>
        <w:t>刑事法律援助方案项下的</w:t>
      </w:r>
      <w:r>
        <w:rPr>
          <w:rFonts w:eastAsia="SimSun" w:hint="eastAsia"/>
          <w:sz w:val="21"/>
        </w:rPr>
        <w:t>13</w:t>
      </w:r>
      <w:r>
        <w:rPr>
          <w:rFonts w:eastAsia="SimSun" w:hint="eastAsia"/>
          <w:sz w:val="21"/>
        </w:rPr>
        <w:t>项法规的详情载于小册子“了解法律”中，该小册子由新加坡法律协会编写。</w:t>
      </w:r>
    </w:p>
  </w:footnote>
  <w:footnote w:id="33">
    <w:p w:rsidR="00000000" w:rsidRDefault="00000000">
      <w:pPr>
        <w:pStyle w:val="FootnoteText"/>
        <w:spacing w:line="400" w:lineRule="exact"/>
        <w:rPr>
          <w:rFonts w:eastAsia="SimSun" w:hint="eastAsia"/>
          <w:sz w:val="21"/>
        </w:rPr>
      </w:pPr>
      <w:r>
        <w:rPr>
          <w:rStyle w:val="FootnoteReference"/>
          <w:rFonts w:eastAsia="SimSun"/>
          <w:sz w:val="21"/>
        </w:rPr>
        <w:t>30</w:t>
      </w:r>
      <w:r>
        <w:rPr>
          <w:rFonts w:eastAsia="SimSun"/>
          <w:sz w:val="21"/>
        </w:rPr>
        <w:t xml:space="preserve"> </w:t>
      </w:r>
      <w:r>
        <w:rPr>
          <w:rFonts w:eastAsia="SimSun" w:hint="eastAsia"/>
          <w:sz w:val="21"/>
        </w:rPr>
        <w:t>2000</w:t>
      </w:r>
      <w:r>
        <w:rPr>
          <w:rFonts w:eastAsia="SimSun" w:hint="eastAsia"/>
          <w:sz w:val="21"/>
        </w:rPr>
        <w:t>年</w:t>
      </w:r>
      <w:r>
        <w:rPr>
          <w:rFonts w:eastAsia="SimSun" w:hint="eastAsia"/>
          <w:sz w:val="21"/>
        </w:rPr>
        <w:t>1</w:t>
      </w:r>
      <w:r>
        <w:rPr>
          <w:rFonts w:eastAsia="SimSun" w:hint="eastAsia"/>
          <w:sz w:val="21"/>
        </w:rPr>
        <w:t>月至</w:t>
      </w:r>
      <w:r>
        <w:rPr>
          <w:rFonts w:eastAsia="SimSun" w:hint="eastAsia"/>
          <w:sz w:val="21"/>
        </w:rPr>
        <w:t>12</w:t>
      </w:r>
      <w:r>
        <w:rPr>
          <w:rFonts w:eastAsia="SimSun" w:hint="eastAsia"/>
          <w:sz w:val="21"/>
        </w:rPr>
        <w:t>月这个期间，总共</w:t>
      </w:r>
      <w:r>
        <w:rPr>
          <w:rFonts w:eastAsia="SimSun" w:hint="eastAsia"/>
          <w:sz w:val="21"/>
        </w:rPr>
        <w:t>1 428</w:t>
      </w:r>
      <w:r>
        <w:rPr>
          <w:rFonts w:eastAsia="SimSun" w:hint="eastAsia"/>
          <w:sz w:val="21"/>
        </w:rPr>
        <w:t>起保护令申请来自妻子。资料来源：社体部家庭保护和福利处。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none" w:sz="0" w:space="0" w:color="auto"/>
      </w:pBdr>
      <w:jc w:val="left"/>
      <w:rPr>
        <w:sz w:val="21"/>
      </w:rPr>
    </w:pPr>
    <w:r>
      <w:rPr>
        <w:b/>
      </w:rPr>
      <w:t>CEDAW/C/</w:t>
    </w:r>
    <w:r>
      <w:rPr>
        <w:rFonts w:hint="eastAsia"/>
        <w:b/>
      </w:rPr>
      <w:t>SGP</w:t>
    </w:r>
    <w:r>
      <w:rPr>
        <w:b/>
      </w:rPr>
      <w:t>/</w:t>
    </w:r>
    <w:r>
      <w:rPr>
        <w:rFonts w:hint="eastAsia"/>
        <w:b/>
      </w:rPr>
      <w:t>2</w:t>
    </w:r>
  </w:p>
  <w:p w:rsidR="00000000" w:rsidRDefault="00000000">
    <w:pPr>
      <w:pStyle w:val="Header"/>
      <w:spacing w:line="160" w:lineRule="exact"/>
      <w:jc w:val="left"/>
      <w:rPr>
        <w:sz w:val="21"/>
      </w:rPr>
    </w:pPr>
  </w:p>
  <w:p w:rsidR="00000000" w:rsidRDefault="00000000">
    <w:pPr>
      <w:pStyle w:val="Header"/>
      <w:pBdr>
        <w:bottom w:val="none" w:sz="0" w:space="0" w:color="auto"/>
      </w:pBdr>
      <w:spacing w:line="160" w:lineRule="exact"/>
      <w:jc w:val="left"/>
      <w:rPr>
        <w:sz w:val="21"/>
      </w:rPr>
    </w:pPr>
  </w:p>
  <w:p w:rsidR="00000000" w:rsidRDefault="00000000">
    <w:pPr>
      <w:pStyle w:val="Header"/>
      <w:pBdr>
        <w:bottom w:val="none" w:sz="0" w:space="0" w:color="auto"/>
      </w:pBdr>
      <w:spacing w:line="160" w:lineRule="exact"/>
      <w:jc w:val="left"/>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none" w:sz="0" w:space="0" w:color="auto"/>
      </w:pBdr>
      <w:ind w:left="7560" w:hanging="360"/>
      <w:jc w:val="right"/>
      <w:rPr>
        <w:rFonts w:hint="eastAsia"/>
        <w:sz w:val="21"/>
      </w:rPr>
    </w:pPr>
    <w:r>
      <w:rPr>
        <w:b/>
      </w:rPr>
      <w:t>CEDAW/C/</w:t>
    </w:r>
    <w:r>
      <w:rPr>
        <w:rFonts w:hint="eastAsia"/>
        <w:b/>
      </w:rPr>
      <w:t>SGP</w:t>
    </w:r>
    <w:r>
      <w:rPr>
        <w:b/>
      </w:rPr>
      <w:t>/</w:t>
    </w:r>
    <w:r>
      <w:rPr>
        <w:rFonts w:hint="eastAsia"/>
        <w:b/>
      </w:rPr>
      <w:t>2</w:t>
    </w:r>
  </w:p>
  <w:p w:rsidR="00000000" w:rsidRDefault="00000000">
    <w:pPr>
      <w:pStyle w:val="Header"/>
      <w:spacing w:line="160" w:lineRule="exact"/>
      <w:jc w:val="right"/>
      <w:rPr>
        <w:sz w:val="21"/>
      </w:rPr>
    </w:pPr>
  </w:p>
  <w:p w:rsidR="00000000" w:rsidRDefault="00000000">
    <w:pPr>
      <w:pStyle w:val="Header"/>
      <w:pBdr>
        <w:bottom w:val="none" w:sz="0" w:space="0" w:color="auto"/>
      </w:pBdr>
      <w:spacing w:line="160" w:lineRule="exact"/>
      <w:jc w:val="right"/>
      <w:rPr>
        <w:sz w:val="21"/>
      </w:rPr>
    </w:pPr>
  </w:p>
  <w:p w:rsidR="00000000" w:rsidRDefault="00000000">
    <w:pPr>
      <w:pStyle w:val="Header"/>
      <w:pBdr>
        <w:bottom w:val="none" w:sz="0" w:space="0" w:color="auto"/>
      </w:pBdr>
      <w:spacing w:line="160" w:lineRule="exact"/>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345F8C"/>
    <w:lvl w:ilvl="0">
      <w:numFmt w:val="decimal"/>
      <w:lvlText w:val="*"/>
      <w:lvlJc w:val="left"/>
    </w:lvl>
  </w:abstractNum>
  <w:abstractNum w:abstractNumId="1">
    <w:nsid w:val="019133BD"/>
    <w:multiLevelType w:val="hybridMultilevel"/>
    <w:tmpl w:val="87288CAC"/>
    <w:lvl w:ilvl="0" w:tplc="8F345F8C">
      <w:start w:val="1"/>
      <w:numFmt w:val="bullet"/>
      <w:lvlText w:val=""/>
      <w:legacy w:legacy="1" w:legacySpace="0" w:legacyIndent="425"/>
      <w:lvlJc w:val="left"/>
      <w:pPr>
        <w:ind w:left="850" w:hanging="425"/>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2">
    <w:nsid w:val="03533245"/>
    <w:multiLevelType w:val="hybridMultilevel"/>
    <w:tmpl w:val="5B5C55C8"/>
    <w:lvl w:ilvl="0" w:tplc="D9AE67BA">
      <w:start w:val="1"/>
      <w:numFmt w:val="bullet"/>
      <w:lvlText w:val=""/>
      <w:lvlJc w:val="left"/>
      <w:pPr>
        <w:tabs>
          <w:tab w:val="num" w:pos="845"/>
        </w:tabs>
        <w:ind w:left="845" w:hanging="420"/>
      </w:pPr>
      <w:rPr>
        <w:rFonts w:ascii="Symbol" w:hAnsi="Symbol" w:hint="default"/>
        <w:color w:val="auto"/>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3">
    <w:nsid w:val="0C263FD9"/>
    <w:multiLevelType w:val="hybridMultilevel"/>
    <w:tmpl w:val="5F12B054"/>
    <w:lvl w:ilvl="0" w:tplc="D9AE67BA">
      <w:start w:val="1"/>
      <w:numFmt w:val="bullet"/>
      <w:lvlText w:val=""/>
      <w:lvlJc w:val="left"/>
      <w:pPr>
        <w:tabs>
          <w:tab w:val="num" w:pos="845"/>
        </w:tabs>
        <w:ind w:left="845" w:hanging="420"/>
      </w:pPr>
      <w:rPr>
        <w:rFonts w:ascii="Symbol" w:hAnsi="Symbol" w:hint="default"/>
        <w:color w:val="auto"/>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4">
    <w:nsid w:val="0C2A6BDB"/>
    <w:multiLevelType w:val="hybridMultilevel"/>
    <w:tmpl w:val="014AC044"/>
    <w:lvl w:ilvl="0" w:tplc="D9AE67BA">
      <w:start w:val="1"/>
      <w:numFmt w:val="bullet"/>
      <w:lvlText w:val=""/>
      <w:lvlJc w:val="left"/>
      <w:pPr>
        <w:tabs>
          <w:tab w:val="num" w:pos="1270"/>
        </w:tabs>
        <w:ind w:left="1270" w:hanging="420"/>
      </w:pPr>
      <w:rPr>
        <w:rFonts w:ascii="Symbol" w:hAnsi="Symbol" w:hint="default"/>
        <w:color w:val="auto"/>
      </w:rPr>
    </w:lvl>
    <w:lvl w:ilvl="1" w:tplc="04090003" w:tentative="1">
      <w:start w:val="1"/>
      <w:numFmt w:val="bullet"/>
      <w:lvlText w:val=""/>
      <w:lvlJc w:val="left"/>
      <w:pPr>
        <w:tabs>
          <w:tab w:val="num" w:pos="1690"/>
        </w:tabs>
        <w:ind w:left="1690" w:hanging="420"/>
      </w:pPr>
      <w:rPr>
        <w:rFonts w:ascii="Wingdings" w:hAnsi="Wingdings" w:hint="default"/>
      </w:rPr>
    </w:lvl>
    <w:lvl w:ilvl="2" w:tplc="04090005"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3" w:tentative="1">
      <w:start w:val="1"/>
      <w:numFmt w:val="bullet"/>
      <w:lvlText w:val=""/>
      <w:lvlJc w:val="left"/>
      <w:pPr>
        <w:tabs>
          <w:tab w:val="num" w:pos="2950"/>
        </w:tabs>
        <w:ind w:left="2950" w:hanging="420"/>
      </w:pPr>
      <w:rPr>
        <w:rFonts w:ascii="Wingdings" w:hAnsi="Wingdings" w:hint="default"/>
      </w:rPr>
    </w:lvl>
    <w:lvl w:ilvl="5" w:tplc="04090005"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3" w:tentative="1">
      <w:start w:val="1"/>
      <w:numFmt w:val="bullet"/>
      <w:lvlText w:val=""/>
      <w:lvlJc w:val="left"/>
      <w:pPr>
        <w:tabs>
          <w:tab w:val="num" w:pos="4210"/>
        </w:tabs>
        <w:ind w:left="4210" w:hanging="420"/>
      </w:pPr>
      <w:rPr>
        <w:rFonts w:ascii="Wingdings" w:hAnsi="Wingdings" w:hint="default"/>
      </w:rPr>
    </w:lvl>
    <w:lvl w:ilvl="8" w:tplc="04090005" w:tentative="1">
      <w:start w:val="1"/>
      <w:numFmt w:val="bullet"/>
      <w:lvlText w:val=""/>
      <w:lvlJc w:val="left"/>
      <w:pPr>
        <w:tabs>
          <w:tab w:val="num" w:pos="4630"/>
        </w:tabs>
        <w:ind w:left="4630" w:hanging="420"/>
      </w:pPr>
      <w:rPr>
        <w:rFonts w:ascii="Wingdings" w:hAnsi="Wingdings" w:hint="default"/>
      </w:rPr>
    </w:lvl>
  </w:abstractNum>
  <w:abstractNum w:abstractNumId="5">
    <w:nsid w:val="0FCB14EF"/>
    <w:multiLevelType w:val="hybridMultilevel"/>
    <w:tmpl w:val="729C3668"/>
    <w:lvl w:ilvl="0" w:tplc="D9AE67BA">
      <w:start w:val="1"/>
      <w:numFmt w:val="bullet"/>
      <w:lvlText w:val=""/>
      <w:lvlJc w:val="left"/>
      <w:pPr>
        <w:tabs>
          <w:tab w:val="num" w:pos="845"/>
        </w:tabs>
        <w:ind w:left="845" w:hanging="420"/>
      </w:pPr>
      <w:rPr>
        <w:rFonts w:ascii="Symbol" w:hAnsi="Symbol" w:hint="default"/>
        <w:color w:val="auto"/>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6">
    <w:nsid w:val="10B47A54"/>
    <w:multiLevelType w:val="hybridMultilevel"/>
    <w:tmpl w:val="3A181FF2"/>
    <w:lvl w:ilvl="0" w:tplc="8F345F8C">
      <w:start w:val="1"/>
      <w:numFmt w:val="bullet"/>
      <w:lvlText w:val=""/>
      <w:legacy w:legacy="1" w:legacySpace="0" w:legacyIndent="425"/>
      <w:lvlJc w:val="left"/>
      <w:pPr>
        <w:ind w:left="850" w:hanging="425"/>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7">
    <w:nsid w:val="11A9250B"/>
    <w:multiLevelType w:val="hybridMultilevel"/>
    <w:tmpl w:val="8054960C"/>
    <w:lvl w:ilvl="0" w:tplc="D9AE67BA">
      <w:start w:val="1"/>
      <w:numFmt w:val="bullet"/>
      <w:lvlText w:val=""/>
      <w:lvlJc w:val="left"/>
      <w:pPr>
        <w:tabs>
          <w:tab w:val="num" w:pos="845"/>
        </w:tabs>
        <w:ind w:left="845" w:hanging="420"/>
      </w:pPr>
      <w:rPr>
        <w:rFonts w:ascii="Symbol" w:hAnsi="Symbol" w:hint="default"/>
        <w:color w:val="auto"/>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8">
    <w:nsid w:val="11B74B83"/>
    <w:multiLevelType w:val="hybridMultilevel"/>
    <w:tmpl w:val="5F44492C"/>
    <w:lvl w:ilvl="0" w:tplc="D9AE67BA">
      <w:start w:val="1"/>
      <w:numFmt w:val="bullet"/>
      <w:lvlText w:val=""/>
      <w:lvlJc w:val="left"/>
      <w:pPr>
        <w:tabs>
          <w:tab w:val="num" w:pos="1270"/>
        </w:tabs>
        <w:ind w:left="1270" w:hanging="420"/>
      </w:pPr>
      <w:rPr>
        <w:rFonts w:ascii="Symbol" w:hAnsi="Symbol" w:hint="default"/>
        <w:color w:val="auto"/>
      </w:rPr>
    </w:lvl>
    <w:lvl w:ilvl="1" w:tplc="04090003" w:tentative="1">
      <w:start w:val="1"/>
      <w:numFmt w:val="bullet"/>
      <w:lvlText w:val=""/>
      <w:lvlJc w:val="left"/>
      <w:pPr>
        <w:tabs>
          <w:tab w:val="num" w:pos="1690"/>
        </w:tabs>
        <w:ind w:left="1690" w:hanging="420"/>
      </w:pPr>
      <w:rPr>
        <w:rFonts w:ascii="Wingdings" w:hAnsi="Wingdings" w:hint="default"/>
      </w:rPr>
    </w:lvl>
    <w:lvl w:ilvl="2" w:tplc="04090005"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3" w:tentative="1">
      <w:start w:val="1"/>
      <w:numFmt w:val="bullet"/>
      <w:lvlText w:val=""/>
      <w:lvlJc w:val="left"/>
      <w:pPr>
        <w:tabs>
          <w:tab w:val="num" w:pos="2950"/>
        </w:tabs>
        <w:ind w:left="2950" w:hanging="420"/>
      </w:pPr>
      <w:rPr>
        <w:rFonts w:ascii="Wingdings" w:hAnsi="Wingdings" w:hint="default"/>
      </w:rPr>
    </w:lvl>
    <w:lvl w:ilvl="5" w:tplc="04090005"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3" w:tentative="1">
      <w:start w:val="1"/>
      <w:numFmt w:val="bullet"/>
      <w:lvlText w:val=""/>
      <w:lvlJc w:val="left"/>
      <w:pPr>
        <w:tabs>
          <w:tab w:val="num" w:pos="4210"/>
        </w:tabs>
        <w:ind w:left="4210" w:hanging="420"/>
      </w:pPr>
      <w:rPr>
        <w:rFonts w:ascii="Wingdings" w:hAnsi="Wingdings" w:hint="default"/>
      </w:rPr>
    </w:lvl>
    <w:lvl w:ilvl="8" w:tplc="04090005" w:tentative="1">
      <w:start w:val="1"/>
      <w:numFmt w:val="bullet"/>
      <w:lvlText w:val=""/>
      <w:lvlJc w:val="left"/>
      <w:pPr>
        <w:tabs>
          <w:tab w:val="num" w:pos="4630"/>
        </w:tabs>
        <w:ind w:left="4630" w:hanging="420"/>
      </w:pPr>
      <w:rPr>
        <w:rFonts w:ascii="Wingdings" w:hAnsi="Wingdings" w:hint="default"/>
      </w:rPr>
    </w:lvl>
  </w:abstractNum>
  <w:abstractNum w:abstractNumId="9">
    <w:nsid w:val="11F22975"/>
    <w:multiLevelType w:val="hybridMultilevel"/>
    <w:tmpl w:val="5BC27D2C"/>
    <w:lvl w:ilvl="0" w:tplc="B56A1A2C">
      <w:start w:val="1"/>
      <w:numFmt w:val="lowerLetter"/>
      <w:lvlText w:val="%1)"/>
      <w:lvlJc w:val="left"/>
      <w:pPr>
        <w:tabs>
          <w:tab w:val="num" w:pos="1210"/>
        </w:tabs>
        <w:ind w:left="1210" w:hanging="360"/>
      </w:pPr>
      <w:rPr>
        <w:rFonts w:hint="default"/>
      </w:rPr>
    </w:lvl>
    <w:lvl w:ilvl="1" w:tplc="04090019" w:tentative="1">
      <w:start w:val="1"/>
      <w:numFmt w:val="lowerLetter"/>
      <w:lvlText w:val="%2)"/>
      <w:lvlJc w:val="left"/>
      <w:pPr>
        <w:tabs>
          <w:tab w:val="num" w:pos="1690"/>
        </w:tabs>
        <w:ind w:left="1690" w:hanging="420"/>
      </w:pPr>
    </w:lvl>
    <w:lvl w:ilvl="2" w:tplc="0409001B" w:tentative="1">
      <w:start w:val="1"/>
      <w:numFmt w:val="lowerRoman"/>
      <w:lvlText w:val="%3."/>
      <w:lvlJc w:val="righ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9" w:tentative="1">
      <w:start w:val="1"/>
      <w:numFmt w:val="lowerLetter"/>
      <w:lvlText w:val="%5)"/>
      <w:lvlJc w:val="left"/>
      <w:pPr>
        <w:tabs>
          <w:tab w:val="num" w:pos="2950"/>
        </w:tabs>
        <w:ind w:left="2950" w:hanging="420"/>
      </w:pPr>
    </w:lvl>
    <w:lvl w:ilvl="5" w:tplc="0409001B" w:tentative="1">
      <w:start w:val="1"/>
      <w:numFmt w:val="lowerRoman"/>
      <w:lvlText w:val="%6."/>
      <w:lvlJc w:val="righ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9" w:tentative="1">
      <w:start w:val="1"/>
      <w:numFmt w:val="lowerLetter"/>
      <w:lvlText w:val="%8)"/>
      <w:lvlJc w:val="left"/>
      <w:pPr>
        <w:tabs>
          <w:tab w:val="num" w:pos="4210"/>
        </w:tabs>
        <w:ind w:left="4210" w:hanging="420"/>
      </w:pPr>
    </w:lvl>
    <w:lvl w:ilvl="8" w:tplc="0409001B" w:tentative="1">
      <w:start w:val="1"/>
      <w:numFmt w:val="lowerRoman"/>
      <w:lvlText w:val="%9."/>
      <w:lvlJc w:val="right"/>
      <w:pPr>
        <w:tabs>
          <w:tab w:val="num" w:pos="4630"/>
        </w:tabs>
        <w:ind w:left="4630" w:hanging="420"/>
      </w:pPr>
    </w:lvl>
  </w:abstractNum>
  <w:abstractNum w:abstractNumId="10">
    <w:nsid w:val="129D3C41"/>
    <w:multiLevelType w:val="singleLevel"/>
    <w:tmpl w:val="79E4A2B2"/>
    <w:lvl w:ilvl="0">
      <w:start w:val="3"/>
      <w:numFmt w:val="decimal"/>
      <w:lvlText w:val="%1"/>
      <w:legacy w:legacy="1" w:legacySpace="0" w:legacyIndent="360"/>
      <w:lvlJc w:val="left"/>
      <w:pPr>
        <w:ind w:left="1145" w:hanging="360"/>
      </w:pPr>
    </w:lvl>
  </w:abstractNum>
  <w:abstractNum w:abstractNumId="11">
    <w:nsid w:val="12EB7D05"/>
    <w:multiLevelType w:val="singleLevel"/>
    <w:tmpl w:val="84309EC0"/>
    <w:lvl w:ilvl="0">
      <w:start w:val="1"/>
      <w:numFmt w:val="lowerLetter"/>
      <w:lvlText w:val="（%1）"/>
      <w:legacy w:legacy="1" w:legacySpace="0" w:legacyIndent="510"/>
      <w:lvlJc w:val="left"/>
      <w:pPr>
        <w:ind w:left="1445" w:hanging="510"/>
      </w:pPr>
    </w:lvl>
  </w:abstractNum>
  <w:abstractNum w:abstractNumId="12">
    <w:nsid w:val="149B4079"/>
    <w:multiLevelType w:val="singleLevel"/>
    <w:tmpl w:val="BF36073A"/>
    <w:lvl w:ilvl="0">
      <w:start w:val="1"/>
      <w:numFmt w:val="lowerLetter"/>
      <w:lvlText w:val="（%1）"/>
      <w:legacy w:legacy="1" w:legacySpace="0" w:legacyIndent="510"/>
      <w:lvlJc w:val="left"/>
      <w:pPr>
        <w:ind w:left="1445" w:hanging="510"/>
      </w:pPr>
    </w:lvl>
  </w:abstractNum>
  <w:abstractNum w:abstractNumId="13">
    <w:nsid w:val="18617D1B"/>
    <w:multiLevelType w:val="hybridMultilevel"/>
    <w:tmpl w:val="5F3271A6"/>
    <w:lvl w:ilvl="0" w:tplc="8F345F8C">
      <w:start w:val="1"/>
      <w:numFmt w:val="bullet"/>
      <w:lvlText w:val=""/>
      <w:legacy w:legacy="1" w:legacySpace="0" w:legacyIndent="425"/>
      <w:lvlJc w:val="left"/>
      <w:pPr>
        <w:ind w:left="850" w:hanging="425"/>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4">
    <w:nsid w:val="1A377067"/>
    <w:multiLevelType w:val="hybridMultilevel"/>
    <w:tmpl w:val="01E05F24"/>
    <w:lvl w:ilvl="0" w:tplc="DD6E59EA">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5">
    <w:nsid w:val="1BB80A41"/>
    <w:multiLevelType w:val="singleLevel"/>
    <w:tmpl w:val="4966361C"/>
    <w:lvl w:ilvl="0">
      <w:start w:val="1"/>
      <w:numFmt w:val="decimal"/>
      <w:lvlText w:val="（%1）"/>
      <w:legacy w:legacy="1" w:legacySpace="0" w:legacyIndent="525"/>
      <w:lvlJc w:val="left"/>
      <w:pPr>
        <w:ind w:left="1475" w:hanging="525"/>
      </w:pPr>
    </w:lvl>
  </w:abstractNum>
  <w:abstractNum w:abstractNumId="16">
    <w:nsid w:val="2067511F"/>
    <w:multiLevelType w:val="singleLevel"/>
    <w:tmpl w:val="8B9A0F0A"/>
    <w:lvl w:ilvl="0">
      <w:start w:val="3"/>
      <w:numFmt w:val="decimal"/>
      <w:lvlText w:val="%1"/>
      <w:legacy w:legacy="1" w:legacySpace="0" w:legacyIndent="360"/>
      <w:lvlJc w:val="left"/>
      <w:pPr>
        <w:ind w:left="1145" w:hanging="360"/>
      </w:pPr>
    </w:lvl>
  </w:abstractNum>
  <w:abstractNum w:abstractNumId="17">
    <w:nsid w:val="20E07C36"/>
    <w:multiLevelType w:val="hybridMultilevel"/>
    <w:tmpl w:val="D5C0DB4A"/>
    <w:lvl w:ilvl="0" w:tplc="D9AE67BA">
      <w:start w:val="1"/>
      <w:numFmt w:val="bullet"/>
      <w:lvlText w:val=""/>
      <w:lvlJc w:val="left"/>
      <w:pPr>
        <w:tabs>
          <w:tab w:val="num" w:pos="845"/>
        </w:tabs>
        <w:ind w:left="845" w:hanging="420"/>
      </w:pPr>
      <w:rPr>
        <w:rFonts w:ascii="Symbol" w:hAnsi="Symbol" w:hint="default"/>
        <w:color w:val="auto"/>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8">
    <w:nsid w:val="238556EE"/>
    <w:multiLevelType w:val="hybridMultilevel"/>
    <w:tmpl w:val="81D65E78"/>
    <w:lvl w:ilvl="0" w:tplc="D9AE67BA">
      <w:start w:val="1"/>
      <w:numFmt w:val="bullet"/>
      <w:lvlText w:val=""/>
      <w:lvlJc w:val="left"/>
      <w:pPr>
        <w:tabs>
          <w:tab w:val="num" w:pos="845"/>
        </w:tabs>
        <w:ind w:left="845" w:hanging="420"/>
      </w:pPr>
      <w:rPr>
        <w:rFonts w:ascii="Symbol" w:hAnsi="Symbol" w:hint="default"/>
        <w:color w:val="auto"/>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9">
    <w:nsid w:val="238D10A2"/>
    <w:multiLevelType w:val="singleLevel"/>
    <w:tmpl w:val="BF36073A"/>
    <w:lvl w:ilvl="0">
      <w:start w:val="1"/>
      <w:numFmt w:val="lowerLetter"/>
      <w:lvlText w:val="（%1）"/>
      <w:legacy w:legacy="1" w:legacySpace="0" w:legacyIndent="510"/>
      <w:lvlJc w:val="left"/>
      <w:pPr>
        <w:ind w:left="1445" w:hanging="510"/>
      </w:pPr>
    </w:lvl>
  </w:abstractNum>
  <w:abstractNum w:abstractNumId="20">
    <w:nsid w:val="25A9043C"/>
    <w:multiLevelType w:val="singleLevel"/>
    <w:tmpl w:val="94249014"/>
    <w:lvl w:ilvl="0">
      <w:start w:val="1"/>
      <w:numFmt w:val="lowerLetter"/>
      <w:lvlText w:val="（%1）"/>
      <w:legacy w:legacy="1" w:legacySpace="0" w:legacyIndent="510"/>
      <w:lvlJc w:val="left"/>
      <w:pPr>
        <w:ind w:left="1445" w:hanging="510"/>
      </w:pPr>
    </w:lvl>
  </w:abstractNum>
  <w:abstractNum w:abstractNumId="21">
    <w:nsid w:val="26A83E1F"/>
    <w:multiLevelType w:val="singleLevel"/>
    <w:tmpl w:val="FD263ABC"/>
    <w:lvl w:ilvl="0">
      <w:start w:val="1"/>
      <w:numFmt w:val="decimal"/>
      <w:lvlText w:val="（%1）"/>
      <w:legacy w:legacy="1" w:legacySpace="0" w:legacyIndent="525"/>
      <w:lvlJc w:val="left"/>
      <w:pPr>
        <w:ind w:left="1475" w:hanging="525"/>
      </w:pPr>
    </w:lvl>
  </w:abstractNum>
  <w:abstractNum w:abstractNumId="22">
    <w:nsid w:val="283A7CFF"/>
    <w:multiLevelType w:val="singleLevel"/>
    <w:tmpl w:val="84309EC0"/>
    <w:lvl w:ilvl="0">
      <w:start w:val="1"/>
      <w:numFmt w:val="lowerLetter"/>
      <w:lvlText w:val="（%1）"/>
      <w:legacy w:legacy="1" w:legacySpace="0" w:legacyIndent="510"/>
      <w:lvlJc w:val="left"/>
      <w:pPr>
        <w:ind w:left="1445" w:hanging="510"/>
      </w:pPr>
    </w:lvl>
  </w:abstractNum>
  <w:abstractNum w:abstractNumId="23">
    <w:nsid w:val="290A2DA3"/>
    <w:multiLevelType w:val="hybridMultilevel"/>
    <w:tmpl w:val="EABE3568"/>
    <w:lvl w:ilvl="0" w:tplc="D9AE67BA">
      <w:start w:val="1"/>
      <w:numFmt w:val="bullet"/>
      <w:lvlText w:val=""/>
      <w:lvlJc w:val="left"/>
      <w:pPr>
        <w:tabs>
          <w:tab w:val="num" w:pos="1270"/>
        </w:tabs>
        <w:ind w:left="1270" w:hanging="420"/>
      </w:pPr>
      <w:rPr>
        <w:rFonts w:ascii="Symbol" w:hAnsi="Symbol" w:hint="default"/>
        <w:color w:val="auto"/>
      </w:rPr>
    </w:lvl>
    <w:lvl w:ilvl="1" w:tplc="04090003" w:tentative="1">
      <w:start w:val="1"/>
      <w:numFmt w:val="bullet"/>
      <w:lvlText w:val=""/>
      <w:lvlJc w:val="left"/>
      <w:pPr>
        <w:tabs>
          <w:tab w:val="num" w:pos="1690"/>
        </w:tabs>
        <w:ind w:left="1690" w:hanging="420"/>
      </w:pPr>
      <w:rPr>
        <w:rFonts w:ascii="Wingdings" w:hAnsi="Wingdings" w:hint="default"/>
      </w:rPr>
    </w:lvl>
    <w:lvl w:ilvl="2" w:tplc="04090005"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3" w:tentative="1">
      <w:start w:val="1"/>
      <w:numFmt w:val="bullet"/>
      <w:lvlText w:val=""/>
      <w:lvlJc w:val="left"/>
      <w:pPr>
        <w:tabs>
          <w:tab w:val="num" w:pos="2950"/>
        </w:tabs>
        <w:ind w:left="2950" w:hanging="420"/>
      </w:pPr>
      <w:rPr>
        <w:rFonts w:ascii="Wingdings" w:hAnsi="Wingdings" w:hint="default"/>
      </w:rPr>
    </w:lvl>
    <w:lvl w:ilvl="5" w:tplc="04090005"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3" w:tentative="1">
      <w:start w:val="1"/>
      <w:numFmt w:val="bullet"/>
      <w:lvlText w:val=""/>
      <w:lvlJc w:val="left"/>
      <w:pPr>
        <w:tabs>
          <w:tab w:val="num" w:pos="4210"/>
        </w:tabs>
        <w:ind w:left="4210" w:hanging="420"/>
      </w:pPr>
      <w:rPr>
        <w:rFonts w:ascii="Wingdings" w:hAnsi="Wingdings" w:hint="default"/>
      </w:rPr>
    </w:lvl>
    <w:lvl w:ilvl="8" w:tplc="04090005" w:tentative="1">
      <w:start w:val="1"/>
      <w:numFmt w:val="bullet"/>
      <w:lvlText w:val=""/>
      <w:lvlJc w:val="left"/>
      <w:pPr>
        <w:tabs>
          <w:tab w:val="num" w:pos="4630"/>
        </w:tabs>
        <w:ind w:left="4630" w:hanging="420"/>
      </w:pPr>
      <w:rPr>
        <w:rFonts w:ascii="Wingdings" w:hAnsi="Wingdings" w:hint="default"/>
      </w:rPr>
    </w:lvl>
  </w:abstractNum>
  <w:abstractNum w:abstractNumId="24">
    <w:nsid w:val="2C7012EF"/>
    <w:multiLevelType w:val="hybridMultilevel"/>
    <w:tmpl w:val="316A3DEA"/>
    <w:lvl w:ilvl="0" w:tplc="8F345F8C">
      <w:start w:val="1"/>
      <w:numFmt w:val="bullet"/>
      <w:lvlText w:val=""/>
      <w:legacy w:legacy="1" w:legacySpace="0" w:legacyIndent="425"/>
      <w:lvlJc w:val="left"/>
      <w:pPr>
        <w:ind w:left="850" w:hanging="425"/>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2C7A00D1"/>
    <w:multiLevelType w:val="hybridMultilevel"/>
    <w:tmpl w:val="0F6E5040"/>
    <w:lvl w:ilvl="0" w:tplc="E11A2282">
      <w:numFmt w:val="bullet"/>
      <w:lvlText w:val=""/>
      <w:lvlJc w:val="left"/>
      <w:pPr>
        <w:tabs>
          <w:tab w:val="num" w:pos="1100"/>
        </w:tabs>
        <w:ind w:left="1100" w:hanging="360"/>
      </w:pPr>
      <w:rPr>
        <w:rFonts w:ascii="Wingdings 2" w:eastAsia="SimSun" w:hAnsi="Wingdings 2" w:cs="Times New Roman"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26">
    <w:nsid w:val="2DB2420F"/>
    <w:multiLevelType w:val="hybridMultilevel"/>
    <w:tmpl w:val="F12CEF6E"/>
    <w:lvl w:ilvl="0" w:tplc="BA5040C4">
      <w:start w:val="1"/>
      <w:numFmt w:val="decimal"/>
      <w:lvlText w:val="%1."/>
      <w:lvlJc w:val="left"/>
      <w:pPr>
        <w:tabs>
          <w:tab w:val="num" w:pos="1235"/>
        </w:tabs>
        <w:ind w:left="1235" w:hanging="81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7">
    <w:nsid w:val="2FF16782"/>
    <w:multiLevelType w:val="hybridMultilevel"/>
    <w:tmpl w:val="87288CAC"/>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28">
    <w:nsid w:val="34A734A2"/>
    <w:multiLevelType w:val="singleLevel"/>
    <w:tmpl w:val="BF36073A"/>
    <w:lvl w:ilvl="0">
      <w:start w:val="1"/>
      <w:numFmt w:val="lowerLetter"/>
      <w:lvlText w:val="（%1）"/>
      <w:legacy w:legacy="1" w:legacySpace="0" w:legacyIndent="510"/>
      <w:lvlJc w:val="left"/>
      <w:pPr>
        <w:ind w:left="1445" w:hanging="510"/>
      </w:pPr>
    </w:lvl>
  </w:abstractNum>
  <w:abstractNum w:abstractNumId="29">
    <w:nsid w:val="38263B8D"/>
    <w:multiLevelType w:val="singleLevel"/>
    <w:tmpl w:val="94249014"/>
    <w:lvl w:ilvl="0">
      <w:start w:val="1"/>
      <w:numFmt w:val="lowerLetter"/>
      <w:lvlText w:val="（%1）"/>
      <w:legacy w:legacy="1" w:legacySpace="0" w:legacyIndent="510"/>
      <w:lvlJc w:val="left"/>
      <w:pPr>
        <w:ind w:left="1445" w:hanging="510"/>
      </w:pPr>
    </w:lvl>
  </w:abstractNum>
  <w:abstractNum w:abstractNumId="30">
    <w:nsid w:val="3842716F"/>
    <w:multiLevelType w:val="hybridMultilevel"/>
    <w:tmpl w:val="81D65E78"/>
    <w:lvl w:ilvl="0" w:tplc="8F345F8C">
      <w:start w:val="1"/>
      <w:numFmt w:val="bullet"/>
      <w:lvlText w:val=""/>
      <w:legacy w:legacy="1" w:legacySpace="0" w:legacyIndent="425"/>
      <w:lvlJc w:val="left"/>
      <w:pPr>
        <w:ind w:left="850" w:hanging="425"/>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31">
    <w:nsid w:val="38C6498B"/>
    <w:multiLevelType w:val="hybridMultilevel"/>
    <w:tmpl w:val="5F3271A6"/>
    <w:lvl w:ilvl="0" w:tplc="D9AE67BA">
      <w:start w:val="1"/>
      <w:numFmt w:val="bullet"/>
      <w:lvlText w:val=""/>
      <w:lvlJc w:val="left"/>
      <w:pPr>
        <w:tabs>
          <w:tab w:val="num" w:pos="845"/>
        </w:tabs>
        <w:ind w:left="845" w:hanging="420"/>
      </w:pPr>
      <w:rPr>
        <w:rFonts w:ascii="Symbol" w:hAnsi="Symbol" w:hint="default"/>
        <w:color w:val="auto"/>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32">
    <w:nsid w:val="3B6130D5"/>
    <w:multiLevelType w:val="hybridMultilevel"/>
    <w:tmpl w:val="2B56DF10"/>
    <w:lvl w:ilvl="0" w:tplc="D9AE67BA">
      <w:start w:val="1"/>
      <w:numFmt w:val="bullet"/>
      <w:lvlText w:val=""/>
      <w:lvlJc w:val="left"/>
      <w:pPr>
        <w:tabs>
          <w:tab w:val="num" w:pos="845"/>
        </w:tabs>
        <w:ind w:left="845" w:hanging="420"/>
      </w:pPr>
      <w:rPr>
        <w:rFonts w:ascii="Symbol" w:hAnsi="Symbol" w:hint="default"/>
        <w:color w:val="auto"/>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33">
    <w:nsid w:val="3B7C4AC3"/>
    <w:multiLevelType w:val="hybridMultilevel"/>
    <w:tmpl w:val="7B3C46F0"/>
    <w:lvl w:ilvl="0" w:tplc="D4BA6B72">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4">
    <w:nsid w:val="3BA26533"/>
    <w:multiLevelType w:val="singleLevel"/>
    <w:tmpl w:val="2D789DD4"/>
    <w:lvl w:ilvl="0">
      <w:start w:val="1"/>
      <w:numFmt w:val="decimal"/>
      <w:lvlText w:val="（%1）"/>
      <w:legacy w:legacy="1" w:legacySpace="0" w:legacyIndent="525"/>
      <w:lvlJc w:val="left"/>
      <w:pPr>
        <w:ind w:left="1475" w:hanging="525"/>
      </w:pPr>
    </w:lvl>
  </w:abstractNum>
  <w:abstractNum w:abstractNumId="35">
    <w:nsid w:val="3C484A21"/>
    <w:multiLevelType w:val="singleLevel"/>
    <w:tmpl w:val="FD263ABC"/>
    <w:lvl w:ilvl="0">
      <w:start w:val="1"/>
      <w:numFmt w:val="decimal"/>
      <w:lvlText w:val="（%1）"/>
      <w:legacy w:legacy="1" w:legacySpace="0" w:legacyIndent="525"/>
      <w:lvlJc w:val="left"/>
      <w:pPr>
        <w:ind w:left="1475" w:hanging="525"/>
      </w:pPr>
    </w:lvl>
  </w:abstractNum>
  <w:abstractNum w:abstractNumId="36">
    <w:nsid w:val="40C2098D"/>
    <w:multiLevelType w:val="hybridMultilevel"/>
    <w:tmpl w:val="3A181FF2"/>
    <w:lvl w:ilvl="0" w:tplc="D9AE67BA">
      <w:start w:val="1"/>
      <w:numFmt w:val="bullet"/>
      <w:lvlText w:val=""/>
      <w:lvlJc w:val="left"/>
      <w:pPr>
        <w:tabs>
          <w:tab w:val="num" w:pos="845"/>
        </w:tabs>
        <w:ind w:left="845" w:hanging="420"/>
      </w:pPr>
      <w:rPr>
        <w:rFonts w:ascii="Symbol" w:hAnsi="Symbol" w:hint="default"/>
        <w:color w:val="auto"/>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37">
    <w:nsid w:val="42F04633"/>
    <w:multiLevelType w:val="singleLevel"/>
    <w:tmpl w:val="94249014"/>
    <w:lvl w:ilvl="0">
      <w:start w:val="1"/>
      <w:numFmt w:val="lowerLetter"/>
      <w:lvlText w:val="（%1）"/>
      <w:legacy w:legacy="1" w:legacySpace="0" w:legacyIndent="510"/>
      <w:lvlJc w:val="left"/>
      <w:pPr>
        <w:ind w:left="1445" w:hanging="510"/>
      </w:pPr>
    </w:lvl>
  </w:abstractNum>
  <w:abstractNum w:abstractNumId="38">
    <w:nsid w:val="43B11EBD"/>
    <w:multiLevelType w:val="hybridMultilevel"/>
    <w:tmpl w:val="F0324D58"/>
    <w:lvl w:ilvl="0" w:tplc="D9AE67BA">
      <w:start w:val="1"/>
      <w:numFmt w:val="bullet"/>
      <w:lvlText w:val=""/>
      <w:lvlJc w:val="left"/>
      <w:pPr>
        <w:tabs>
          <w:tab w:val="num" w:pos="845"/>
        </w:tabs>
        <w:ind w:left="845" w:hanging="420"/>
      </w:pPr>
      <w:rPr>
        <w:rFonts w:ascii="Symbol" w:hAnsi="Symbol" w:hint="default"/>
        <w:color w:val="auto"/>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39">
    <w:nsid w:val="44066741"/>
    <w:multiLevelType w:val="hybridMultilevel"/>
    <w:tmpl w:val="0786F328"/>
    <w:lvl w:ilvl="0" w:tplc="8F345F8C">
      <w:start w:val="1"/>
      <w:numFmt w:val="bullet"/>
      <w:lvlText w:val=""/>
      <w:legacy w:legacy="1" w:legacySpace="0" w:legacyIndent="425"/>
      <w:lvlJc w:val="left"/>
      <w:pPr>
        <w:ind w:left="1930" w:hanging="425"/>
      </w:pPr>
      <w:rPr>
        <w:rFonts w:ascii="Wingdings" w:hAnsi="Wingdings" w:hint="default"/>
      </w:rPr>
    </w:lvl>
    <w:lvl w:ilvl="1" w:tplc="04090003" w:tentative="1">
      <w:start w:val="1"/>
      <w:numFmt w:val="bullet"/>
      <w:lvlText w:val=""/>
      <w:lvlJc w:val="left"/>
      <w:pPr>
        <w:tabs>
          <w:tab w:val="num" w:pos="1920"/>
        </w:tabs>
        <w:ind w:left="1920" w:hanging="420"/>
      </w:pPr>
      <w:rPr>
        <w:rFonts w:ascii="Wingdings" w:hAnsi="Wingdings" w:hint="default"/>
      </w:rPr>
    </w:lvl>
    <w:lvl w:ilvl="2" w:tplc="04090005"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3" w:tentative="1">
      <w:start w:val="1"/>
      <w:numFmt w:val="bullet"/>
      <w:lvlText w:val=""/>
      <w:lvlJc w:val="left"/>
      <w:pPr>
        <w:tabs>
          <w:tab w:val="num" w:pos="3180"/>
        </w:tabs>
        <w:ind w:left="3180" w:hanging="420"/>
      </w:pPr>
      <w:rPr>
        <w:rFonts w:ascii="Wingdings" w:hAnsi="Wingdings" w:hint="default"/>
      </w:rPr>
    </w:lvl>
    <w:lvl w:ilvl="5" w:tplc="04090005"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3" w:tentative="1">
      <w:start w:val="1"/>
      <w:numFmt w:val="bullet"/>
      <w:lvlText w:val=""/>
      <w:lvlJc w:val="left"/>
      <w:pPr>
        <w:tabs>
          <w:tab w:val="num" w:pos="4440"/>
        </w:tabs>
        <w:ind w:left="4440" w:hanging="420"/>
      </w:pPr>
      <w:rPr>
        <w:rFonts w:ascii="Wingdings" w:hAnsi="Wingdings" w:hint="default"/>
      </w:rPr>
    </w:lvl>
    <w:lvl w:ilvl="8" w:tplc="04090005" w:tentative="1">
      <w:start w:val="1"/>
      <w:numFmt w:val="bullet"/>
      <w:lvlText w:val=""/>
      <w:lvlJc w:val="left"/>
      <w:pPr>
        <w:tabs>
          <w:tab w:val="num" w:pos="4860"/>
        </w:tabs>
        <w:ind w:left="4860" w:hanging="420"/>
      </w:pPr>
      <w:rPr>
        <w:rFonts w:ascii="Wingdings" w:hAnsi="Wingdings" w:hint="default"/>
      </w:rPr>
    </w:lvl>
  </w:abstractNum>
  <w:abstractNum w:abstractNumId="40">
    <w:nsid w:val="4527346F"/>
    <w:multiLevelType w:val="hybridMultilevel"/>
    <w:tmpl w:val="87288CAC"/>
    <w:lvl w:ilvl="0" w:tplc="D9AE67BA">
      <w:start w:val="1"/>
      <w:numFmt w:val="bullet"/>
      <w:lvlText w:val=""/>
      <w:lvlJc w:val="left"/>
      <w:pPr>
        <w:tabs>
          <w:tab w:val="num" w:pos="845"/>
        </w:tabs>
        <w:ind w:left="845" w:hanging="420"/>
      </w:pPr>
      <w:rPr>
        <w:rFonts w:ascii="Symbol" w:hAnsi="Symbol" w:hint="default"/>
        <w:color w:val="auto"/>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41">
    <w:nsid w:val="4D3124E1"/>
    <w:multiLevelType w:val="hybridMultilevel"/>
    <w:tmpl w:val="1F02EA4A"/>
    <w:lvl w:ilvl="0" w:tplc="8F345F8C">
      <w:start w:val="1"/>
      <w:numFmt w:val="bullet"/>
      <w:lvlText w:val=""/>
      <w:legacy w:legacy="1" w:legacySpace="0" w:legacyIndent="425"/>
      <w:lvlJc w:val="left"/>
      <w:pPr>
        <w:ind w:left="850" w:hanging="425"/>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2">
    <w:nsid w:val="50C60601"/>
    <w:multiLevelType w:val="singleLevel"/>
    <w:tmpl w:val="BF36073A"/>
    <w:lvl w:ilvl="0">
      <w:start w:val="1"/>
      <w:numFmt w:val="lowerLetter"/>
      <w:lvlText w:val="（%1）"/>
      <w:legacy w:legacy="1" w:legacySpace="0" w:legacyIndent="510"/>
      <w:lvlJc w:val="left"/>
      <w:pPr>
        <w:ind w:left="1445" w:hanging="510"/>
      </w:pPr>
    </w:lvl>
  </w:abstractNum>
  <w:abstractNum w:abstractNumId="43">
    <w:nsid w:val="529F54CF"/>
    <w:multiLevelType w:val="hybridMultilevel"/>
    <w:tmpl w:val="965A6C7C"/>
    <w:lvl w:ilvl="0" w:tplc="D9AE67BA">
      <w:start w:val="1"/>
      <w:numFmt w:val="bullet"/>
      <w:lvlText w:val=""/>
      <w:lvlJc w:val="left"/>
      <w:pPr>
        <w:tabs>
          <w:tab w:val="num" w:pos="1270"/>
        </w:tabs>
        <w:ind w:left="1270" w:hanging="420"/>
      </w:pPr>
      <w:rPr>
        <w:rFonts w:ascii="Symbol" w:hAnsi="Symbol" w:hint="default"/>
        <w:color w:val="auto"/>
      </w:rPr>
    </w:lvl>
    <w:lvl w:ilvl="1" w:tplc="04090003" w:tentative="1">
      <w:start w:val="1"/>
      <w:numFmt w:val="bullet"/>
      <w:lvlText w:val=""/>
      <w:lvlJc w:val="left"/>
      <w:pPr>
        <w:tabs>
          <w:tab w:val="num" w:pos="1690"/>
        </w:tabs>
        <w:ind w:left="1690" w:hanging="420"/>
      </w:pPr>
      <w:rPr>
        <w:rFonts w:ascii="Wingdings" w:hAnsi="Wingdings" w:hint="default"/>
      </w:rPr>
    </w:lvl>
    <w:lvl w:ilvl="2" w:tplc="04090005"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3" w:tentative="1">
      <w:start w:val="1"/>
      <w:numFmt w:val="bullet"/>
      <w:lvlText w:val=""/>
      <w:lvlJc w:val="left"/>
      <w:pPr>
        <w:tabs>
          <w:tab w:val="num" w:pos="2950"/>
        </w:tabs>
        <w:ind w:left="2950" w:hanging="420"/>
      </w:pPr>
      <w:rPr>
        <w:rFonts w:ascii="Wingdings" w:hAnsi="Wingdings" w:hint="default"/>
      </w:rPr>
    </w:lvl>
    <w:lvl w:ilvl="5" w:tplc="04090005"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3" w:tentative="1">
      <w:start w:val="1"/>
      <w:numFmt w:val="bullet"/>
      <w:lvlText w:val=""/>
      <w:lvlJc w:val="left"/>
      <w:pPr>
        <w:tabs>
          <w:tab w:val="num" w:pos="4210"/>
        </w:tabs>
        <w:ind w:left="4210" w:hanging="420"/>
      </w:pPr>
      <w:rPr>
        <w:rFonts w:ascii="Wingdings" w:hAnsi="Wingdings" w:hint="default"/>
      </w:rPr>
    </w:lvl>
    <w:lvl w:ilvl="8" w:tplc="04090005" w:tentative="1">
      <w:start w:val="1"/>
      <w:numFmt w:val="bullet"/>
      <w:lvlText w:val=""/>
      <w:lvlJc w:val="left"/>
      <w:pPr>
        <w:tabs>
          <w:tab w:val="num" w:pos="4630"/>
        </w:tabs>
        <w:ind w:left="4630" w:hanging="420"/>
      </w:pPr>
      <w:rPr>
        <w:rFonts w:ascii="Wingdings" w:hAnsi="Wingdings" w:hint="default"/>
      </w:rPr>
    </w:lvl>
  </w:abstractNum>
  <w:abstractNum w:abstractNumId="44">
    <w:nsid w:val="538979B7"/>
    <w:multiLevelType w:val="hybridMultilevel"/>
    <w:tmpl w:val="632E7550"/>
    <w:lvl w:ilvl="0" w:tplc="D9AE67BA">
      <w:start w:val="1"/>
      <w:numFmt w:val="bullet"/>
      <w:lvlText w:val=""/>
      <w:lvlJc w:val="left"/>
      <w:pPr>
        <w:tabs>
          <w:tab w:val="num" w:pos="1270"/>
        </w:tabs>
        <w:ind w:left="1270" w:hanging="420"/>
      </w:pPr>
      <w:rPr>
        <w:rFonts w:ascii="Symbol" w:hAnsi="Symbol" w:hint="default"/>
        <w:color w:val="auto"/>
      </w:rPr>
    </w:lvl>
    <w:lvl w:ilvl="1" w:tplc="04090003" w:tentative="1">
      <w:start w:val="1"/>
      <w:numFmt w:val="bullet"/>
      <w:lvlText w:val=""/>
      <w:lvlJc w:val="left"/>
      <w:pPr>
        <w:tabs>
          <w:tab w:val="num" w:pos="1690"/>
        </w:tabs>
        <w:ind w:left="1690" w:hanging="420"/>
      </w:pPr>
      <w:rPr>
        <w:rFonts w:ascii="Wingdings" w:hAnsi="Wingdings" w:hint="default"/>
      </w:rPr>
    </w:lvl>
    <w:lvl w:ilvl="2" w:tplc="04090005"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3" w:tentative="1">
      <w:start w:val="1"/>
      <w:numFmt w:val="bullet"/>
      <w:lvlText w:val=""/>
      <w:lvlJc w:val="left"/>
      <w:pPr>
        <w:tabs>
          <w:tab w:val="num" w:pos="2950"/>
        </w:tabs>
        <w:ind w:left="2950" w:hanging="420"/>
      </w:pPr>
      <w:rPr>
        <w:rFonts w:ascii="Wingdings" w:hAnsi="Wingdings" w:hint="default"/>
      </w:rPr>
    </w:lvl>
    <w:lvl w:ilvl="5" w:tplc="04090005"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3" w:tentative="1">
      <w:start w:val="1"/>
      <w:numFmt w:val="bullet"/>
      <w:lvlText w:val=""/>
      <w:lvlJc w:val="left"/>
      <w:pPr>
        <w:tabs>
          <w:tab w:val="num" w:pos="4210"/>
        </w:tabs>
        <w:ind w:left="4210" w:hanging="420"/>
      </w:pPr>
      <w:rPr>
        <w:rFonts w:ascii="Wingdings" w:hAnsi="Wingdings" w:hint="default"/>
      </w:rPr>
    </w:lvl>
    <w:lvl w:ilvl="8" w:tplc="04090005" w:tentative="1">
      <w:start w:val="1"/>
      <w:numFmt w:val="bullet"/>
      <w:lvlText w:val=""/>
      <w:lvlJc w:val="left"/>
      <w:pPr>
        <w:tabs>
          <w:tab w:val="num" w:pos="4630"/>
        </w:tabs>
        <w:ind w:left="4630" w:hanging="420"/>
      </w:pPr>
      <w:rPr>
        <w:rFonts w:ascii="Wingdings" w:hAnsi="Wingdings" w:hint="default"/>
      </w:rPr>
    </w:lvl>
  </w:abstractNum>
  <w:abstractNum w:abstractNumId="45">
    <w:nsid w:val="55097394"/>
    <w:multiLevelType w:val="hybridMultilevel"/>
    <w:tmpl w:val="A1C6989A"/>
    <w:lvl w:ilvl="0" w:tplc="D9AE67BA">
      <w:start w:val="1"/>
      <w:numFmt w:val="bullet"/>
      <w:lvlText w:val=""/>
      <w:lvlJc w:val="left"/>
      <w:pPr>
        <w:tabs>
          <w:tab w:val="num" w:pos="845"/>
        </w:tabs>
        <w:ind w:left="845" w:hanging="420"/>
      </w:pPr>
      <w:rPr>
        <w:rFonts w:ascii="Symbol" w:hAnsi="Symbol" w:hint="default"/>
        <w:color w:val="auto"/>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46">
    <w:nsid w:val="56D1633B"/>
    <w:multiLevelType w:val="hybridMultilevel"/>
    <w:tmpl w:val="4630328C"/>
    <w:lvl w:ilvl="0" w:tplc="D9AE67BA">
      <w:start w:val="1"/>
      <w:numFmt w:val="bullet"/>
      <w:lvlText w:val=""/>
      <w:lvlJc w:val="left"/>
      <w:pPr>
        <w:tabs>
          <w:tab w:val="num" w:pos="845"/>
        </w:tabs>
        <w:ind w:left="845" w:hanging="420"/>
      </w:pPr>
      <w:rPr>
        <w:rFonts w:ascii="Symbol" w:hAnsi="Symbol" w:hint="default"/>
        <w:color w:val="auto"/>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47">
    <w:nsid w:val="58CE2570"/>
    <w:multiLevelType w:val="hybridMultilevel"/>
    <w:tmpl w:val="068213DE"/>
    <w:lvl w:ilvl="0" w:tplc="D9AE67BA">
      <w:start w:val="1"/>
      <w:numFmt w:val="bullet"/>
      <w:lvlText w:val=""/>
      <w:lvlJc w:val="left"/>
      <w:pPr>
        <w:tabs>
          <w:tab w:val="num" w:pos="845"/>
        </w:tabs>
        <w:ind w:left="845" w:hanging="420"/>
      </w:pPr>
      <w:rPr>
        <w:rFonts w:ascii="Symbol" w:hAnsi="Symbol" w:hint="default"/>
        <w:color w:val="auto"/>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48">
    <w:nsid w:val="5E2610C7"/>
    <w:multiLevelType w:val="hybridMultilevel"/>
    <w:tmpl w:val="901ACBF8"/>
    <w:lvl w:ilvl="0" w:tplc="47CCCC7E">
      <w:numFmt w:val="bullet"/>
      <w:lvlText w:val=""/>
      <w:lvlJc w:val="left"/>
      <w:pPr>
        <w:tabs>
          <w:tab w:val="num" w:pos="1210"/>
        </w:tabs>
        <w:ind w:left="1210" w:hanging="360"/>
      </w:pPr>
      <w:rPr>
        <w:rFonts w:ascii="Wingdings 2" w:eastAsia="SimSun" w:hAnsi="Wingdings 2" w:cs="Times New Roman" w:hint="default"/>
      </w:rPr>
    </w:lvl>
    <w:lvl w:ilvl="1" w:tplc="04090003" w:tentative="1">
      <w:start w:val="1"/>
      <w:numFmt w:val="bullet"/>
      <w:lvlText w:val=""/>
      <w:lvlJc w:val="left"/>
      <w:pPr>
        <w:tabs>
          <w:tab w:val="num" w:pos="1375"/>
        </w:tabs>
        <w:ind w:left="1375" w:hanging="420"/>
      </w:pPr>
      <w:rPr>
        <w:rFonts w:ascii="Wingdings" w:hAnsi="Wingdings" w:hint="default"/>
      </w:rPr>
    </w:lvl>
    <w:lvl w:ilvl="2" w:tplc="04090005" w:tentative="1">
      <w:start w:val="1"/>
      <w:numFmt w:val="bullet"/>
      <w:lvlText w:val=""/>
      <w:lvlJc w:val="left"/>
      <w:pPr>
        <w:tabs>
          <w:tab w:val="num" w:pos="1795"/>
        </w:tabs>
        <w:ind w:left="1795" w:hanging="420"/>
      </w:pPr>
      <w:rPr>
        <w:rFonts w:ascii="Wingdings" w:hAnsi="Wingdings" w:hint="default"/>
      </w:rPr>
    </w:lvl>
    <w:lvl w:ilvl="3" w:tplc="04090001" w:tentative="1">
      <w:start w:val="1"/>
      <w:numFmt w:val="bullet"/>
      <w:lvlText w:val=""/>
      <w:lvlJc w:val="left"/>
      <w:pPr>
        <w:tabs>
          <w:tab w:val="num" w:pos="2215"/>
        </w:tabs>
        <w:ind w:left="2215" w:hanging="420"/>
      </w:pPr>
      <w:rPr>
        <w:rFonts w:ascii="Wingdings" w:hAnsi="Wingdings" w:hint="default"/>
      </w:rPr>
    </w:lvl>
    <w:lvl w:ilvl="4" w:tplc="04090003" w:tentative="1">
      <w:start w:val="1"/>
      <w:numFmt w:val="bullet"/>
      <w:lvlText w:val=""/>
      <w:lvlJc w:val="left"/>
      <w:pPr>
        <w:tabs>
          <w:tab w:val="num" w:pos="2635"/>
        </w:tabs>
        <w:ind w:left="2635" w:hanging="420"/>
      </w:pPr>
      <w:rPr>
        <w:rFonts w:ascii="Wingdings" w:hAnsi="Wingdings" w:hint="default"/>
      </w:rPr>
    </w:lvl>
    <w:lvl w:ilvl="5" w:tplc="04090005" w:tentative="1">
      <w:start w:val="1"/>
      <w:numFmt w:val="bullet"/>
      <w:lvlText w:val=""/>
      <w:lvlJc w:val="left"/>
      <w:pPr>
        <w:tabs>
          <w:tab w:val="num" w:pos="3055"/>
        </w:tabs>
        <w:ind w:left="3055" w:hanging="420"/>
      </w:pPr>
      <w:rPr>
        <w:rFonts w:ascii="Wingdings" w:hAnsi="Wingdings" w:hint="default"/>
      </w:rPr>
    </w:lvl>
    <w:lvl w:ilvl="6" w:tplc="04090001" w:tentative="1">
      <w:start w:val="1"/>
      <w:numFmt w:val="bullet"/>
      <w:lvlText w:val=""/>
      <w:lvlJc w:val="left"/>
      <w:pPr>
        <w:tabs>
          <w:tab w:val="num" w:pos="3475"/>
        </w:tabs>
        <w:ind w:left="3475" w:hanging="420"/>
      </w:pPr>
      <w:rPr>
        <w:rFonts w:ascii="Wingdings" w:hAnsi="Wingdings" w:hint="default"/>
      </w:rPr>
    </w:lvl>
    <w:lvl w:ilvl="7" w:tplc="04090003" w:tentative="1">
      <w:start w:val="1"/>
      <w:numFmt w:val="bullet"/>
      <w:lvlText w:val=""/>
      <w:lvlJc w:val="left"/>
      <w:pPr>
        <w:tabs>
          <w:tab w:val="num" w:pos="3895"/>
        </w:tabs>
        <w:ind w:left="3895" w:hanging="420"/>
      </w:pPr>
      <w:rPr>
        <w:rFonts w:ascii="Wingdings" w:hAnsi="Wingdings" w:hint="default"/>
      </w:rPr>
    </w:lvl>
    <w:lvl w:ilvl="8" w:tplc="04090005" w:tentative="1">
      <w:start w:val="1"/>
      <w:numFmt w:val="bullet"/>
      <w:lvlText w:val=""/>
      <w:lvlJc w:val="left"/>
      <w:pPr>
        <w:tabs>
          <w:tab w:val="num" w:pos="4315"/>
        </w:tabs>
        <w:ind w:left="4315" w:hanging="420"/>
      </w:pPr>
      <w:rPr>
        <w:rFonts w:ascii="Wingdings" w:hAnsi="Wingdings" w:hint="default"/>
      </w:rPr>
    </w:lvl>
  </w:abstractNum>
  <w:abstractNum w:abstractNumId="49">
    <w:nsid w:val="63661513"/>
    <w:multiLevelType w:val="singleLevel"/>
    <w:tmpl w:val="94249014"/>
    <w:lvl w:ilvl="0">
      <w:start w:val="1"/>
      <w:numFmt w:val="lowerLetter"/>
      <w:lvlText w:val="（%1）"/>
      <w:legacy w:legacy="1" w:legacySpace="0" w:legacyIndent="510"/>
      <w:lvlJc w:val="left"/>
      <w:pPr>
        <w:ind w:left="1445" w:hanging="510"/>
      </w:pPr>
    </w:lvl>
  </w:abstractNum>
  <w:abstractNum w:abstractNumId="50">
    <w:nsid w:val="642C2A40"/>
    <w:multiLevelType w:val="hybridMultilevel"/>
    <w:tmpl w:val="3474A0F8"/>
    <w:lvl w:ilvl="0" w:tplc="0E9E3596">
      <w:start w:val="5"/>
      <w:numFmt w:val="decimal"/>
      <w:lvlText w:val="%1."/>
      <w:lvlJc w:val="left"/>
      <w:pPr>
        <w:tabs>
          <w:tab w:val="num" w:pos="1660"/>
        </w:tabs>
        <w:ind w:left="1660" w:hanging="810"/>
      </w:pPr>
      <w:rPr>
        <w:rFonts w:hint="default"/>
      </w:rPr>
    </w:lvl>
    <w:lvl w:ilvl="1" w:tplc="04090019" w:tentative="1">
      <w:start w:val="1"/>
      <w:numFmt w:val="lowerLetter"/>
      <w:lvlText w:val="%2)"/>
      <w:lvlJc w:val="left"/>
      <w:pPr>
        <w:tabs>
          <w:tab w:val="num" w:pos="1690"/>
        </w:tabs>
        <w:ind w:left="1690" w:hanging="420"/>
      </w:pPr>
    </w:lvl>
    <w:lvl w:ilvl="2" w:tplc="0409001B" w:tentative="1">
      <w:start w:val="1"/>
      <w:numFmt w:val="lowerRoman"/>
      <w:lvlText w:val="%3."/>
      <w:lvlJc w:val="righ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9" w:tentative="1">
      <w:start w:val="1"/>
      <w:numFmt w:val="lowerLetter"/>
      <w:lvlText w:val="%5)"/>
      <w:lvlJc w:val="left"/>
      <w:pPr>
        <w:tabs>
          <w:tab w:val="num" w:pos="2950"/>
        </w:tabs>
        <w:ind w:left="2950" w:hanging="420"/>
      </w:pPr>
    </w:lvl>
    <w:lvl w:ilvl="5" w:tplc="0409001B" w:tentative="1">
      <w:start w:val="1"/>
      <w:numFmt w:val="lowerRoman"/>
      <w:lvlText w:val="%6."/>
      <w:lvlJc w:val="righ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9" w:tentative="1">
      <w:start w:val="1"/>
      <w:numFmt w:val="lowerLetter"/>
      <w:lvlText w:val="%8)"/>
      <w:lvlJc w:val="left"/>
      <w:pPr>
        <w:tabs>
          <w:tab w:val="num" w:pos="4210"/>
        </w:tabs>
        <w:ind w:left="4210" w:hanging="420"/>
      </w:pPr>
    </w:lvl>
    <w:lvl w:ilvl="8" w:tplc="0409001B" w:tentative="1">
      <w:start w:val="1"/>
      <w:numFmt w:val="lowerRoman"/>
      <w:lvlText w:val="%9."/>
      <w:lvlJc w:val="right"/>
      <w:pPr>
        <w:tabs>
          <w:tab w:val="num" w:pos="4630"/>
        </w:tabs>
        <w:ind w:left="4630" w:hanging="420"/>
      </w:pPr>
    </w:lvl>
  </w:abstractNum>
  <w:abstractNum w:abstractNumId="51">
    <w:nsid w:val="64431B75"/>
    <w:multiLevelType w:val="singleLevel"/>
    <w:tmpl w:val="84309EC0"/>
    <w:lvl w:ilvl="0">
      <w:start w:val="1"/>
      <w:numFmt w:val="lowerLetter"/>
      <w:lvlText w:val="（%1）"/>
      <w:legacy w:legacy="1" w:legacySpace="0" w:legacyIndent="510"/>
      <w:lvlJc w:val="left"/>
      <w:pPr>
        <w:ind w:left="1445" w:hanging="510"/>
      </w:pPr>
    </w:lvl>
  </w:abstractNum>
  <w:abstractNum w:abstractNumId="52">
    <w:nsid w:val="67D46DC7"/>
    <w:multiLevelType w:val="singleLevel"/>
    <w:tmpl w:val="84309EC0"/>
    <w:lvl w:ilvl="0">
      <w:start w:val="1"/>
      <w:numFmt w:val="lowerLetter"/>
      <w:lvlText w:val="（%1）"/>
      <w:legacy w:legacy="1" w:legacySpace="0" w:legacyIndent="510"/>
      <w:lvlJc w:val="left"/>
      <w:pPr>
        <w:ind w:left="1445" w:hanging="510"/>
      </w:pPr>
    </w:lvl>
  </w:abstractNum>
  <w:abstractNum w:abstractNumId="53">
    <w:nsid w:val="6B311515"/>
    <w:multiLevelType w:val="singleLevel"/>
    <w:tmpl w:val="BF36073A"/>
    <w:lvl w:ilvl="0">
      <w:start w:val="1"/>
      <w:numFmt w:val="lowerLetter"/>
      <w:lvlText w:val="（%1）"/>
      <w:legacy w:legacy="1" w:legacySpace="0" w:legacyIndent="510"/>
      <w:lvlJc w:val="left"/>
      <w:pPr>
        <w:ind w:left="1445" w:hanging="510"/>
      </w:pPr>
    </w:lvl>
  </w:abstractNum>
  <w:abstractNum w:abstractNumId="54">
    <w:nsid w:val="6B6725E9"/>
    <w:multiLevelType w:val="hybridMultilevel"/>
    <w:tmpl w:val="E1C04214"/>
    <w:lvl w:ilvl="0" w:tplc="3D623C4E">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5">
    <w:nsid w:val="6C6D52ED"/>
    <w:multiLevelType w:val="hybridMultilevel"/>
    <w:tmpl w:val="CB12FA7A"/>
    <w:lvl w:ilvl="0" w:tplc="789A4B9A">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56">
    <w:nsid w:val="6DD66EB7"/>
    <w:multiLevelType w:val="singleLevel"/>
    <w:tmpl w:val="84309EC0"/>
    <w:lvl w:ilvl="0">
      <w:start w:val="1"/>
      <w:numFmt w:val="lowerLetter"/>
      <w:lvlText w:val="（%1）"/>
      <w:legacy w:legacy="1" w:legacySpace="0" w:legacyIndent="510"/>
      <w:lvlJc w:val="left"/>
      <w:pPr>
        <w:ind w:left="1445" w:hanging="510"/>
      </w:pPr>
    </w:lvl>
  </w:abstractNum>
  <w:abstractNum w:abstractNumId="57">
    <w:nsid w:val="6F2822FD"/>
    <w:multiLevelType w:val="hybridMultilevel"/>
    <w:tmpl w:val="0544524E"/>
    <w:lvl w:ilvl="0" w:tplc="8F345F8C">
      <w:start w:val="1"/>
      <w:numFmt w:val="bullet"/>
      <w:lvlText w:val=""/>
      <w:legacy w:legacy="1" w:legacySpace="0" w:legacyIndent="425"/>
      <w:lvlJc w:val="left"/>
      <w:pPr>
        <w:ind w:left="850" w:hanging="425"/>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8">
    <w:nsid w:val="70AF432C"/>
    <w:multiLevelType w:val="singleLevel"/>
    <w:tmpl w:val="4966361C"/>
    <w:lvl w:ilvl="0">
      <w:start w:val="1"/>
      <w:numFmt w:val="decimal"/>
      <w:lvlText w:val="（%1）"/>
      <w:legacy w:legacy="1" w:legacySpace="0" w:legacyIndent="525"/>
      <w:lvlJc w:val="left"/>
      <w:pPr>
        <w:ind w:left="1475" w:hanging="525"/>
      </w:pPr>
    </w:lvl>
  </w:abstractNum>
  <w:abstractNum w:abstractNumId="59">
    <w:nsid w:val="71437086"/>
    <w:multiLevelType w:val="singleLevel"/>
    <w:tmpl w:val="116A72B8"/>
    <w:lvl w:ilvl="0">
      <w:start w:val="3"/>
      <w:numFmt w:val="decimal"/>
      <w:lvlText w:val="%1"/>
      <w:legacy w:legacy="1" w:legacySpace="0" w:legacyIndent="360"/>
      <w:lvlJc w:val="left"/>
      <w:pPr>
        <w:ind w:left="1145" w:hanging="360"/>
      </w:pPr>
    </w:lvl>
  </w:abstractNum>
  <w:abstractNum w:abstractNumId="60">
    <w:nsid w:val="73A37AFE"/>
    <w:multiLevelType w:val="hybridMultilevel"/>
    <w:tmpl w:val="B3E4E6D0"/>
    <w:lvl w:ilvl="0" w:tplc="CE1CA05E">
      <w:start w:val="1"/>
      <w:numFmt w:val="bullet"/>
      <w:lvlText w:val="—"/>
      <w:lvlJc w:val="left"/>
      <w:pPr>
        <w:tabs>
          <w:tab w:val="num" w:pos="795"/>
        </w:tabs>
        <w:ind w:left="795" w:hanging="435"/>
      </w:pPr>
      <w:rPr>
        <w:rFonts w:ascii="SimSun" w:eastAsia="SimSun" w:hAnsi="SimSun" w:cs="Times New Roman" w:hint="eastAsia"/>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61">
    <w:nsid w:val="741E0714"/>
    <w:multiLevelType w:val="hybridMultilevel"/>
    <w:tmpl w:val="78F82EDA"/>
    <w:lvl w:ilvl="0" w:tplc="8F345F8C">
      <w:start w:val="1"/>
      <w:numFmt w:val="bullet"/>
      <w:lvlText w:val=""/>
      <w:legacy w:legacy="1" w:legacySpace="0" w:legacyIndent="425"/>
      <w:lvlJc w:val="left"/>
      <w:pPr>
        <w:ind w:left="850" w:hanging="425"/>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2">
    <w:nsid w:val="76311733"/>
    <w:multiLevelType w:val="hybridMultilevel"/>
    <w:tmpl w:val="4630328C"/>
    <w:lvl w:ilvl="0" w:tplc="8F345F8C">
      <w:start w:val="1"/>
      <w:numFmt w:val="bullet"/>
      <w:lvlText w:val=""/>
      <w:legacy w:legacy="1" w:legacySpace="0" w:legacyIndent="425"/>
      <w:lvlJc w:val="left"/>
      <w:pPr>
        <w:ind w:left="1930" w:hanging="425"/>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63">
    <w:nsid w:val="7AED3A4A"/>
    <w:multiLevelType w:val="hybridMultilevel"/>
    <w:tmpl w:val="FD82E9A0"/>
    <w:lvl w:ilvl="0" w:tplc="1C262C7C">
      <w:start w:val="1"/>
      <w:numFmt w:val="lowerLetter"/>
      <w:lvlText w:val="%1)"/>
      <w:lvlJc w:val="left"/>
      <w:pPr>
        <w:tabs>
          <w:tab w:val="num" w:pos="1242"/>
        </w:tabs>
        <w:ind w:left="1242" w:hanging="360"/>
      </w:pPr>
      <w:rPr>
        <w:rFonts w:hint="default"/>
      </w:rPr>
    </w:lvl>
    <w:lvl w:ilvl="1" w:tplc="04090019" w:tentative="1">
      <w:start w:val="1"/>
      <w:numFmt w:val="lowerLetter"/>
      <w:lvlText w:val="%2)"/>
      <w:lvlJc w:val="left"/>
      <w:pPr>
        <w:tabs>
          <w:tab w:val="num" w:pos="1722"/>
        </w:tabs>
        <w:ind w:left="1722" w:hanging="420"/>
      </w:pPr>
    </w:lvl>
    <w:lvl w:ilvl="2" w:tplc="0409001B" w:tentative="1">
      <w:start w:val="1"/>
      <w:numFmt w:val="lowerRoman"/>
      <w:lvlText w:val="%3."/>
      <w:lvlJc w:val="right"/>
      <w:pPr>
        <w:tabs>
          <w:tab w:val="num" w:pos="2142"/>
        </w:tabs>
        <w:ind w:left="2142" w:hanging="420"/>
      </w:pPr>
    </w:lvl>
    <w:lvl w:ilvl="3" w:tplc="0409000F" w:tentative="1">
      <w:start w:val="1"/>
      <w:numFmt w:val="decimal"/>
      <w:lvlText w:val="%4."/>
      <w:lvlJc w:val="left"/>
      <w:pPr>
        <w:tabs>
          <w:tab w:val="num" w:pos="2562"/>
        </w:tabs>
        <w:ind w:left="2562" w:hanging="420"/>
      </w:pPr>
    </w:lvl>
    <w:lvl w:ilvl="4" w:tplc="04090019" w:tentative="1">
      <w:start w:val="1"/>
      <w:numFmt w:val="lowerLetter"/>
      <w:lvlText w:val="%5)"/>
      <w:lvlJc w:val="left"/>
      <w:pPr>
        <w:tabs>
          <w:tab w:val="num" w:pos="2982"/>
        </w:tabs>
        <w:ind w:left="2982" w:hanging="420"/>
      </w:pPr>
    </w:lvl>
    <w:lvl w:ilvl="5" w:tplc="0409001B" w:tentative="1">
      <w:start w:val="1"/>
      <w:numFmt w:val="lowerRoman"/>
      <w:lvlText w:val="%6."/>
      <w:lvlJc w:val="right"/>
      <w:pPr>
        <w:tabs>
          <w:tab w:val="num" w:pos="3402"/>
        </w:tabs>
        <w:ind w:left="3402" w:hanging="420"/>
      </w:pPr>
    </w:lvl>
    <w:lvl w:ilvl="6" w:tplc="0409000F" w:tentative="1">
      <w:start w:val="1"/>
      <w:numFmt w:val="decimal"/>
      <w:lvlText w:val="%7."/>
      <w:lvlJc w:val="left"/>
      <w:pPr>
        <w:tabs>
          <w:tab w:val="num" w:pos="3822"/>
        </w:tabs>
        <w:ind w:left="3822" w:hanging="420"/>
      </w:pPr>
    </w:lvl>
    <w:lvl w:ilvl="7" w:tplc="04090019" w:tentative="1">
      <w:start w:val="1"/>
      <w:numFmt w:val="lowerLetter"/>
      <w:lvlText w:val="%8)"/>
      <w:lvlJc w:val="left"/>
      <w:pPr>
        <w:tabs>
          <w:tab w:val="num" w:pos="4242"/>
        </w:tabs>
        <w:ind w:left="4242" w:hanging="420"/>
      </w:pPr>
    </w:lvl>
    <w:lvl w:ilvl="8" w:tplc="0409001B" w:tentative="1">
      <w:start w:val="1"/>
      <w:numFmt w:val="lowerRoman"/>
      <w:lvlText w:val="%9."/>
      <w:lvlJc w:val="right"/>
      <w:pPr>
        <w:tabs>
          <w:tab w:val="num" w:pos="4662"/>
        </w:tabs>
        <w:ind w:left="4662" w:hanging="420"/>
      </w:pPr>
    </w:lvl>
  </w:abstractNum>
  <w:abstractNum w:abstractNumId="64">
    <w:nsid w:val="7AEE5C3E"/>
    <w:multiLevelType w:val="hybridMultilevel"/>
    <w:tmpl w:val="0728F74E"/>
    <w:lvl w:ilvl="0" w:tplc="D9AE67BA">
      <w:start w:val="1"/>
      <w:numFmt w:val="bullet"/>
      <w:lvlText w:val=""/>
      <w:lvlJc w:val="left"/>
      <w:pPr>
        <w:tabs>
          <w:tab w:val="num" w:pos="845"/>
        </w:tabs>
        <w:ind w:left="845" w:hanging="420"/>
      </w:pPr>
      <w:rPr>
        <w:rFonts w:ascii="Symbol" w:hAnsi="Symbol" w:hint="default"/>
        <w:color w:val="auto"/>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65">
    <w:nsid w:val="7C1C05B8"/>
    <w:multiLevelType w:val="hybridMultilevel"/>
    <w:tmpl w:val="47FCF514"/>
    <w:lvl w:ilvl="0" w:tplc="47CCCC7E">
      <w:numFmt w:val="bullet"/>
      <w:lvlText w:val=""/>
      <w:lvlJc w:val="left"/>
      <w:pPr>
        <w:tabs>
          <w:tab w:val="num" w:pos="1210"/>
        </w:tabs>
        <w:ind w:left="1210" w:hanging="360"/>
      </w:pPr>
      <w:rPr>
        <w:rFonts w:ascii="Wingdings 2" w:eastAsia="SimSun" w:hAnsi="Wingdings 2" w:cs="Times New Roman" w:hint="default"/>
      </w:rPr>
    </w:lvl>
    <w:lvl w:ilvl="1" w:tplc="04090003" w:tentative="1">
      <w:start w:val="1"/>
      <w:numFmt w:val="bullet"/>
      <w:lvlText w:val=""/>
      <w:lvlJc w:val="left"/>
      <w:pPr>
        <w:tabs>
          <w:tab w:val="num" w:pos="1375"/>
        </w:tabs>
        <w:ind w:left="1375" w:hanging="420"/>
      </w:pPr>
      <w:rPr>
        <w:rFonts w:ascii="Wingdings" w:hAnsi="Wingdings" w:hint="default"/>
      </w:rPr>
    </w:lvl>
    <w:lvl w:ilvl="2" w:tplc="04090005" w:tentative="1">
      <w:start w:val="1"/>
      <w:numFmt w:val="bullet"/>
      <w:lvlText w:val=""/>
      <w:lvlJc w:val="left"/>
      <w:pPr>
        <w:tabs>
          <w:tab w:val="num" w:pos="1795"/>
        </w:tabs>
        <w:ind w:left="1795" w:hanging="420"/>
      </w:pPr>
      <w:rPr>
        <w:rFonts w:ascii="Wingdings" w:hAnsi="Wingdings" w:hint="default"/>
      </w:rPr>
    </w:lvl>
    <w:lvl w:ilvl="3" w:tplc="04090001" w:tentative="1">
      <w:start w:val="1"/>
      <w:numFmt w:val="bullet"/>
      <w:lvlText w:val=""/>
      <w:lvlJc w:val="left"/>
      <w:pPr>
        <w:tabs>
          <w:tab w:val="num" w:pos="2215"/>
        </w:tabs>
        <w:ind w:left="2215" w:hanging="420"/>
      </w:pPr>
      <w:rPr>
        <w:rFonts w:ascii="Wingdings" w:hAnsi="Wingdings" w:hint="default"/>
      </w:rPr>
    </w:lvl>
    <w:lvl w:ilvl="4" w:tplc="04090003" w:tentative="1">
      <w:start w:val="1"/>
      <w:numFmt w:val="bullet"/>
      <w:lvlText w:val=""/>
      <w:lvlJc w:val="left"/>
      <w:pPr>
        <w:tabs>
          <w:tab w:val="num" w:pos="2635"/>
        </w:tabs>
        <w:ind w:left="2635" w:hanging="420"/>
      </w:pPr>
      <w:rPr>
        <w:rFonts w:ascii="Wingdings" w:hAnsi="Wingdings" w:hint="default"/>
      </w:rPr>
    </w:lvl>
    <w:lvl w:ilvl="5" w:tplc="04090005" w:tentative="1">
      <w:start w:val="1"/>
      <w:numFmt w:val="bullet"/>
      <w:lvlText w:val=""/>
      <w:lvlJc w:val="left"/>
      <w:pPr>
        <w:tabs>
          <w:tab w:val="num" w:pos="3055"/>
        </w:tabs>
        <w:ind w:left="3055" w:hanging="420"/>
      </w:pPr>
      <w:rPr>
        <w:rFonts w:ascii="Wingdings" w:hAnsi="Wingdings" w:hint="default"/>
      </w:rPr>
    </w:lvl>
    <w:lvl w:ilvl="6" w:tplc="04090001" w:tentative="1">
      <w:start w:val="1"/>
      <w:numFmt w:val="bullet"/>
      <w:lvlText w:val=""/>
      <w:lvlJc w:val="left"/>
      <w:pPr>
        <w:tabs>
          <w:tab w:val="num" w:pos="3475"/>
        </w:tabs>
        <w:ind w:left="3475" w:hanging="420"/>
      </w:pPr>
      <w:rPr>
        <w:rFonts w:ascii="Wingdings" w:hAnsi="Wingdings" w:hint="default"/>
      </w:rPr>
    </w:lvl>
    <w:lvl w:ilvl="7" w:tplc="04090003" w:tentative="1">
      <w:start w:val="1"/>
      <w:numFmt w:val="bullet"/>
      <w:lvlText w:val=""/>
      <w:lvlJc w:val="left"/>
      <w:pPr>
        <w:tabs>
          <w:tab w:val="num" w:pos="3895"/>
        </w:tabs>
        <w:ind w:left="3895" w:hanging="420"/>
      </w:pPr>
      <w:rPr>
        <w:rFonts w:ascii="Wingdings" w:hAnsi="Wingdings" w:hint="default"/>
      </w:rPr>
    </w:lvl>
    <w:lvl w:ilvl="8" w:tplc="04090005" w:tentative="1">
      <w:start w:val="1"/>
      <w:numFmt w:val="bullet"/>
      <w:lvlText w:val=""/>
      <w:lvlJc w:val="left"/>
      <w:pPr>
        <w:tabs>
          <w:tab w:val="num" w:pos="4315"/>
        </w:tabs>
        <w:ind w:left="4315" w:hanging="420"/>
      </w:pPr>
      <w:rPr>
        <w:rFonts w:ascii="Wingdings" w:hAnsi="Wingdings" w:hint="default"/>
      </w:rPr>
    </w:lvl>
  </w:abstractNum>
  <w:abstractNum w:abstractNumId="66">
    <w:nsid w:val="7FDA1E35"/>
    <w:multiLevelType w:val="hybridMultilevel"/>
    <w:tmpl w:val="5B5C55C8"/>
    <w:lvl w:ilvl="0" w:tplc="8F345F8C">
      <w:start w:val="1"/>
      <w:numFmt w:val="bullet"/>
      <w:lvlText w:val=""/>
      <w:legacy w:legacy="1" w:legacySpace="0" w:legacyIndent="425"/>
      <w:lvlJc w:val="left"/>
      <w:pPr>
        <w:ind w:left="850" w:hanging="425"/>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num w:numId="1">
    <w:abstractNumId w:val="0"/>
    <w:lvlOverride w:ilvl="0">
      <w:lvl w:ilvl="0">
        <w:start w:val="1"/>
        <w:numFmt w:val="bullet"/>
        <w:lvlText w:val=""/>
        <w:legacy w:legacy="1" w:legacySpace="0" w:legacyIndent="425"/>
        <w:lvlJc w:val="left"/>
        <w:pPr>
          <w:ind w:left="850" w:hanging="425"/>
        </w:pPr>
        <w:rPr>
          <w:rFonts w:ascii="Wingdings" w:hAnsi="Wingdings" w:hint="default"/>
        </w:rPr>
      </w:lvl>
    </w:lvlOverride>
  </w:num>
  <w:num w:numId="2">
    <w:abstractNumId w:val="0"/>
    <w:lvlOverride w:ilvl="0">
      <w:lvl w:ilvl="0">
        <w:start w:val="1"/>
        <w:numFmt w:val="bullet"/>
        <w:lvlText w:val=""/>
        <w:legacy w:legacy="1" w:legacySpace="0" w:legacyIndent="425"/>
        <w:lvlJc w:val="left"/>
        <w:pPr>
          <w:ind w:left="850" w:hanging="425"/>
        </w:pPr>
        <w:rPr>
          <w:rFonts w:ascii="Wingdings" w:hAnsi="Wingdings" w:hint="default"/>
        </w:rPr>
      </w:lvl>
    </w:lvlOverride>
  </w:num>
  <w:num w:numId="3">
    <w:abstractNumId w:val="0"/>
    <w:lvlOverride w:ilvl="0">
      <w:lvl w:ilvl="0">
        <w:start w:val="1"/>
        <w:numFmt w:val="bullet"/>
        <w:lvlText w:val=""/>
        <w:legacy w:legacy="1" w:legacySpace="0" w:legacyIndent="425"/>
        <w:lvlJc w:val="left"/>
        <w:pPr>
          <w:ind w:left="1275" w:hanging="425"/>
        </w:pPr>
        <w:rPr>
          <w:rFonts w:ascii="Symbol" w:hAnsi="Symbol" w:hint="default"/>
        </w:rPr>
      </w:lvl>
    </w:lvlOverride>
  </w:num>
  <w:num w:numId="4">
    <w:abstractNumId w:val="56"/>
  </w:num>
  <w:num w:numId="5">
    <w:abstractNumId w:val="52"/>
  </w:num>
  <w:num w:numId="6">
    <w:abstractNumId w:val="21"/>
  </w:num>
  <w:num w:numId="7">
    <w:abstractNumId w:val="51"/>
  </w:num>
  <w:num w:numId="8">
    <w:abstractNumId w:val="22"/>
  </w:num>
  <w:num w:numId="9">
    <w:abstractNumId w:val="59"/>
  </w:num>
  <w:num w:numId="10">
    <w:abstractNumId w:val="35"/>
  </w:num>
  <w:num w:numId="11">
    <w:abstractNumId w:val="11"/>
  </w:num>
  <w:num w:numId="12">
    <w:abstractNumId w:val="0"/>
    <w:lvlOverride w:ilvl="0">
      <w:lvl w:ilvl="0">
        <w:start w:val="1"/>
        <w:numFmt w:val="bullet"/>
        <w:lvlText w:val=""/>
        <w:legacy w:legacy="1" w:legacySpace="0" w:legacyIndent="425"/>
        <w:lvlJc w:val="left"/>
        <w:pPr>
          <w:ind w:left="1275" w:hanging="425"/>
        </w:pPr>
        <w:rPr>
          <w:rFonts w:ascii="Wingdings" w:hAnsi="Wingdings" w:hint="default"/>
        </w:rPr>
      </w:lvl>
    </w:lvlOverride>
  </w:num>
  <w:num w:numId="13">
    <w:abstractNumId w:val="0"/>
    <w:lvlOverride w:ilvl="0">
      <w:lvl w:ilvl="0">
        <w:start w:val="1"/>
        <w:numFmt w:val="bullet"/>
        <w:lvlText w:val=""/>
        <w:legacy w:legacy="1" w:legacySpace="0" w:legacyIndent="425"/>
        <w:lvlJc w:val="left"/>
        <w:pPr>
          <w:ind w:left="1275" w:hanging="425"/>
        </w:pPr>
        <w:rPr>
          <w:rFonts w:ascii="Wingdings" w:hAnsi="Wingdings" w:hint="default"/>
        </w:rPr>
      </w:lvl>
    </w:lvlOverride>
  </w:num>
  <w:num w:numId="14">
    <w:abstractNumId w:val="28"/>
  </w:num>
  <w:num w:numId="15">
    <w:abstractNumId w:val="42"/>
  </w:num>
  <w:num w:numId="16">
    <w:abstractNumId w:val="58"/>
  </w:num>
  <w:num w:numId="17">
    <w:abstractNumId w:val="19"/>
  </w:num>
  <w:num w:numId="18">
    <w:abstractNumId w:val="53"/>
  </w:num>
  <w:num w:numId="19">
    <w:abstractNumId w:val="10"/>
  </w:num>
  <w:num w:numId="20">
    <w:abstractNumId w:val="15"/>
  </w:num>
  <w:num w:numId="21">
    <w:abstractNumId w:val="12"/>
  </w:num>
  <w:num w:numId="22">
    <w:abstractNumId w:val="65"/>
  </w:num>
  <w:num w:numId="23">
    <w:abstractNumId w:val="48"/>
  </w:num>
  <w:num w:numId="24">
    <w:abstractNumId w:val="2"/>
  </w:num>
  <w:num w:numId="25">
    <w:abstractNumId w:val="31"/>
  </w:num>
  <w:num w:numId="26">
    <w:abstractNumId w:val="38"/>
  </w:num>
  <w:num w:numId="27">
    <w:abstractNumId w:val="45"/>
  </w:num>
  <w:num w:numId="28">
    <w:abstractNumId w:val="37"/>
  </w:num>
  <w:num w:numId="29">
    <w:abstractNumId w:val="49"/>
  </w:num>
  <w:num w:numId="30">
    <w:abstractNumId w:val="20"/>
  </w:num>
  <w:num w:numId="31">
    <w:abstractNumId w:val="16"/>
  </w:num>
  <w:num w:numId="32">
    <w:abstractNumId w:val="34"/>
  </w:num>
  <w:num w:numId="33">
    <w:abstractNumId w:val="29"/>
  </w:num>
  <w:num w:numId="34">
    <w:abstractNumId w:val="47"/>
  </w:num>
  <w:num w:numId="35">
    <w:abstractNumId w:val="40"/>
  </w:num>
  <w:num w:numId="36">
    <w:abstractNumId w:val="18"/>
  </w:num>
  <w:num w:numId="37">
    <w:abstractNumId w:val="36"/>
  </w:num>
  <w:num w:numId="38">
    <w:abstractNumId w:val="64"/>
  </w:num>
  <w:num w:numId="39">
    <w:abstractNumId w:val="5"/>
  </w:num>
  <w:num w:numId="40">
    <w:abstractNumId w:val="27"/>
  </w:num>
  <w:num w:numId="41">
    <w:abstractNumId w:val="30"/>
  </w:num>
  <w:num w:numId="42">
    <w:abstractNumId w:val="1"/>
  </w:num>
  <w:num w:numId="43">
    <w:abstractNumId w:val="6"/>
  </w:num>
  <w:num w:numId="44">
    <w:abstractNumId w:val="24"/>
  </w:num>
  <w:num w:numId="45">
    <w:abstractNumId w:val="41"/>
  </w:num>
  <w:num w:numId="46">
    <w:abstractNumId w:val="57"/>
  </w:num>
  <w:num w:numId="47">
    <w:abstractNumId w:val="61"/>
  </w:num>
  <w:num w:numId="48">
    <w:abstractNumId w:val="32"/>
  </w:num>
  <w:num w:numId="49">
    <w:abstractNumId w:val="3"/>
  </w:num>
  <w:num w:numId="50">
    <w:abstractNumId w:val="8"/>
  </w:num>
  <w:num w:numId="51">
    <w:abstractNumId w:val="44"/>
  </w:num>
  <w:num w:numId="52">
    <w:abstractNumId w:val="4"/>
  </w:num>
  <w:num w:numId="53">
    <w:abstractNumId w:val="43"/>
  </w:num>
  <w:num w:numId="54">
    <w:abstractNumId w:val="23"/>
  </w:num>
  <w:num w:numId="55">
    <w:abstractNumId w:val="17"/>
  </w:num>
  <w:num w:numId="56">
    <w:abstractNumId w:val="7"/>
  </w:num>
  <w:num w:numId="57">
    <w:abstractNumId w:val="46"/>
  </w:num>
  <w:num w:numId="58">
    <w:abstractNumId w:val="66"/>
  </w:num>
  <w:num w:numId="59">
    <w:abstractNumId w:val="13"/>
  </w:num>
  <w:num w:numId="60">
    <w:abstractNumId w:val="39"/>
  </w:num>
  <w:num w:numId="61">
    <w:abstractNumId w:val="62"/>
  </w:num>
  <w:num w:numId="62">
    <w:abstractNumId w:val="50"/>
  </w:num>
  <w:num w:numId="63">
    <w:abstractNumId w:val="60"/>
  </w:num>
  <w:num w:numId="64">
    <w:abstractNumId w:val="55"/>
  </w:num>
  <w:num w:numId="65">
    <w:abstractNumId w:val="14"/>
  </w:num>
  <w:num w:numId="66">
    <w:abstractNumId w:val="33"/>
  </w:num>
  <w:num w:numId="67">
    <w:abstractNumId w:val="63"/>
  </w:num>
  <w:num w:numId="68">
    <w:abstractNumId w:val="9"/>
  </w:num>
  <w:num w:numId="69">
    <w:abstractNumId w:val="54"/>
  </w:num>
  <w:num w:numId="70">
    <w:abstractNumId w:val="25"/>
  </w:num>
  <w:num w:numId="7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ttachedTemplate r:id="rId1"/>
  <w:doNotTrackMoves/>
  <w:defaultTabStop w:val="425"/>
  <w:evenAndOddHeader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12" w:lineRule="atLeast"/>
      <w:jc w:val="both"/>
      <w:textAlignment w:val="baseline"/>
    </w:pPr>
    <w:rPr>
      <w:sz w:val="21"/>
      <w:lang w:val="en-U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页眉2"/>
    <w:basedOn w:val="Normal"/>
    <w:pPr>
      <w:framePr w:w="6747" w:h="284" w:hRule="exact" w:hSpace="181" w:vSpace="181" w:wrap="notBeside" w:vAnchor="page" w:hAnchor="page" w:x="4310" w:y="1163" w:anchorLock="1"/>
      <w:widowControl/>
      <w:tabs>
        <w:tab w:val="left" w:pos="425"/>
      </w:tabs>
      <w:spacing w:line="300" w:lineRule="exact"/>
      <w:jc w:val="right"/>
    </w:pPr>
    <w:rPr>
      <w:color w:val="000000"/>
      <w:kern w:val="19"/>
      <w:sz w:val="19"/>
    </w:rPr>
  </w:style>
  <w:style w:type="paragraph" w:customStyle="1" w:styleId="3">
    <w:name w:val="页眉3"/>
    <w:basedOn w:val="Normal"/>
    <w:pPr>
      <w:framePr w:w="9837" w:h="85" w:hRule="exact" w:hSpace="181" w:vSpace="181" w:wrap="notBeside" w:vAnchor="page" w:hAnchor="margin" w:y="1617" w:anchorLock="1"/>
      <w:widowControl/>
      <w:pBdr>
        <w:top w:val="single" w:sz="6" w:space="1" w:color="auto"/>
      </w:pBdr>
      <w:tabs>
        <w:tab w:val="left" w:pos="425"/>
      </w:tabs>
      <w:spacing w:after="140" w:line="280" w:lineRule="exact"/>
    </w:pPr>
    <w:rPr>
      <w:color w:val="000000"/>
      <w:kern w:val="20"/>
      <w:sz w:val="20"/>
    </w:rPr>
  </w:style>
  <w:style w:type="paragraph" w:customStyle="1" w:styleId="4">
    <w:name w:val="页眉4"/>
    <w:basedOn w:val="Normal"/>
    <w:next w:val="Normal"/>
    <w:pPr>
      <w:framePr w:w="3402" w:h="2268" w:hRule="exact" w:hSpace="181" w:vSpace="181" w:wrap="notBeside" w:vAnchor="page" w:hAnchor="page" w:x="2484" w:y="1883" w:anchorLock="1"/>
      <w:widowControl/>
      <w:tabs>
        <w:tab w:val="left" w:pos="425"/>
      </w:tabs>
      <w:spacing w:after="60" w:line="340" w:lineRule="exact"/>
      <w:jc w:val="left"/>
    </w:pPr>
    <w:rPr>
      <w:rFonts w:eastAsia="SimHei"/>
      <w:b/>
      <w:color w:val="000000"/>
      <w:spacing w:val="140"/>
      <w:kern w:val="34"/>
      <w:sz w:val="34"/>
    </w:rPr>
  </w:style>
  <w:style w:type="paragraph" w:customStyle="1" w:styleId="5">
    <w:name w:val="页眉5"/>
    <w:basedOn w:val="Header"/>
    <w:pPr>
      <w:framePr w:w="3119" w:h="1985" w:hRule="exact" w:hSpace="181" w:vSpace="181" w:wrap="notBeside" w:vAnchor="page" w:hAnchor="page" w:x="7882" w:y="1883" w:anchorLock="1"/>
      <w:pBdr>
        <w:bottom w:val="none" w:sz="0" w:space="0" w:color="auto"/>
      </w:pBdr>
      <w:tabs>
        <w:tab w:val="clear" w:pos="4320"/>
        <w:tab w:val="clear" w:pos="8640"/>
      </w:tabs>
      <w:spacing w:after="60" w:line="180" w:lineRule="exact"/>
      <w:jc w:val="left"/>
    </w:pPr>
    <w:rPr>
      <w:color w:val="000000"/>
      <w:kern w:val="18"/>
    </w:rPr>
  </w:style>
  <w:style w:type="paragraph" w:styleId="Header">
    <w:name w:val="header"/>
    <w:basedOn w:val="Normal"/>
    <w:semiHidden/>
    <w:pPr>
      <w:pBdr>
        <w:bottom w:val="single" w:sz="6" w:space="1" w:color="auto"/>
      </w:pBdr>
      <w:tabs>
        <w:tab w:val="center" w:pos="4320"/>
        <w:tab w:val="right" w:pos="8640"/>
      </w:tabs>
      <w:spacing w:line="240" w:lineRule="atLeast"/>
      <w:jc w:val="center"/>
    </w:pPr>
    <w:rPr>
      <w:sz w:val="18"/>
    </w:rPr>
  </w:style>
  <w:style w:type="paragraph" w:customStyle="1" w:styleId="6">
    <w:name w:val="页眉6"/>
    <w:basedOn w:val="3"/>
    <w:pPr>
      <w:framePr w:wrap="notBeside" w:y="4452"/>
    </w:pPr>
  </w:style>
  <w:style w:type="paragraph" w:styleId="Footer">
    <w:name w:val="footer"/>
    <w:basedOn w:val="Normal"/>
    <w:semiHidden/>
    <w:pPr>
      <w:tabs>
        <w:tab w:val="center" w:pos="4320"/>
        <w:tab w:val="right" w:pos="8640"/>
      </w:tabs>
      <w:spacing w:line="240" w:lineRule="atLeast"/>
      <w:jc w:val="left"/>
    </w:pPr>
    <w:rPr>
      <w:sz w:val="18"/>
    </w:rPr>
  </w:style>
  <w:style w:type="paragraph" w:styleId="FootnoteText">
    <w:name w:val="footnote text"/>
    <w:basedOn w:val="Normal"/>
    <w:semiHidden/>
    <w:pPr>
      <w:jc w:val="left"/>
    </w:pPr>
    <w:rPr>
      <w:rFonts w:eastAsia="仿宋体"/>
      <w:sz w:val="18"/>
    </w:rPr>
  </w:style>
  <w:style w:type="character" w:styleId="PageNumber">
    <w:name w:val="page number"/>
    <w:basedOn w:val="DefaultParagraphFont"/>
    <w:semiHidden/>
  </w:style>
  <w:style w:type="character" w:styleId="FootnoteReference">
    <w:name w:val="footnote reference"/>
    <w:semiHidden/>
    <w:rPr>
      <w:vertAlign w:val="superscript"/>
    </w:rPr>
  </w:style>
  <w:style w:type="paragraph" w:styleId="NormalIndent">
    <w:name w:val="Normal Indent"/>
    <w:basedOn w:val="Normal"/>
    <w:semiHidden/>
    <w:pPr>
      <w:spacing w:line="240" w:lineRule="auto"/>
      <w:ind w:firstLine="420"/>
    </w:pPr>
    <w:rPr>
      <w:kern w:val="2"/>
    </w:rPr>
  </w:style>
  <w:style w:type="paragraph" w:customStyle="1" w:styleId="Date1">
    <w:name w:val="Date1"/>
    <w:basedOn w:val="Normal"/>
    <w:next w:val="Normal"/>
    <w:pPr>
      <w:spacing w:line="240" w:lineRule="auto"/>
    </w:pPr>
    <w:rPr>
      <w:rFonts w:ascii="SimSun"/>
      <w:sz w:val="24"/>
    </w:rPr>
  </w:style>
  <w:style w:type="paragraph" w:customStyle="1" w:styleId="BodyText21">
    <w:name w:val="Body Text 21"/>
    <w:basedOn w:val="Normal"/>
    <w:pPr>
      <w:spacing w:line="480" w:lineRule="atLeast"/>
      <w:ind w:left="720"/>
    </w:pPr>
    <w:rPr>
      <w:rFonts w:ascii="SimSun"/>
      <w:sz w:val="24"/>
    </w:rPr>
  </w:style>
  <w:style w:type="paragraph" w:customStyle="1" w:styleId="PlainText1">
    <w:name w:val="Plain Text1"/>
    <w:basedOn w:val="Normal"/>
    <w:pPr>
      <w:spacing w:line="240" w:lineRule="auto"/>
    </w:pPr>
    <w:rPr>
      <w:rFonts w:ascii="SimSun"/>
    </w:rPr>
  </w:style>
  <w:style w:type="paragraph" w:styleId="Caption">
    <w:name w:val="caption"/>
    <w:basedOn w:val="Normal"/>
    <w:next w:val="Normal"/>
    <w:qFormat/>
    <w:pPr>
      <w:spacing w:before="152" w:after="160"/>
    </w:pPr>
    <w:rPr>
      <w:rFonts w:ascii="Arial" w:eastAsia="SimHei" w:hAnsi="Arial"/>
    </w:rPr>
  </w:style>
  <w:style w:type="paragraph" w:styleId="BodyText">
    <w:name w:val="Body Text"/>
    <w:basedOn w:val="Normal"/>
    <w:semiHidden/>
    <w:pPr>
      <w:spacing w:line="240" w:lineRule="auto"/>
    </w:pPr>
    <w:rPr>
      <w:rFonts w:ascii="SimSun"/>
      <w:kern w:val="2"/>
      <w:sz w:val="28"/>
    </w:rPr>
  </w:style>
  <w:style w:type="paragraph" w:styleId="BodyTextIndent">
    <w:name w:val="Body Text Indent"/>
    <w:basedOn w:val="Normal"/>
    <w:semiHidden/>
    <w:pPr>
      <w:spacing w:after="240" w:line="400" w:lineRule="exact"/>
      <w:ind w:left="964"/>
    </w:pPr>
    <w:rPr>
      <w:rFonts w:eastAsia="KaiTi_GB2312"/>
    </w:rPr>
  </w:style>
  <w:style w:type="paragraph" w:styleId="BodyTextIndent2">
    <w:name w:val="Body Text Indent 2"/>
    <w:basedOn w:val="Normal"/>
    <w:semiHidden/>
    <w:pPr>
      <w:spacing w:after="240" w:line="400" w:lineRule="exact"/>
      <w:ind w:left="964" w:firstLine="476"/>
    </w:pPr>
    <w:rPr>
      <w:rFonts w:eastAsia="KaiTi_GB2312"/>
    </w:rPr>
  </w:style>
  <w:style w:type="paragraph" w:styleId="BodyTextIndent3">
    <w:name w:val="Body Text Indent 3"/>
    <w:basedOn w:val="Normal"/>
    <w:semiHidden/>
    <w:pPr>
      <w:spacing w:after="240" w:line="400" w:lineRule="exact"/>
      <w:ind w:left="425" w:firstLine="425"/>
    </w:pPr>
    <w:rPr>
      <w:rFonts w:eastAsia="KaiTi_GB2312"/>
    </w:rPr>
  </w:style>
  <w:style w:type="character" w:styleId="Hyperlink">
    <w:name w:val="Hyperlink"/>
    <w:semiHidden/>
    <w:rPr>
      <w:color w:val="0000FF"/>
      <w:u w:val="single"/>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styleId="PlainText">
    <w:name w:val="Plain Text"/>
    <w:basedOn w:val="Normal"/>
    <w:semiHidden/>
    <w:pPr>
      <w:widowControl/>
      <w:tabs>
        <w:tab w:val="left" w:pos="431"/>
      </w:tabs>
      <w:adjustRightInd/>
      <w:spacing w:after="140" w:line="320" w:lineRule="exact"/>
      <w:textAlignment w:val="auto"/>
    </w:pPr>
    <w:rPr>
      <w:rFonts w:ascii="SimSun" w:hAnsi="Courier New" w:cs="Courier New"/>
      <w:kern w:val="1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lawsoc.org.s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lawnet.com.s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1483;&#20570;careerlink@m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Microsoft_Excel_Chart1.xls"/><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y\2001\5\UN01076\01-359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01-35909</Template>
  <TotalTime>1</TotalTime>
  <Pages>3</Pages>
  <Words>3621</Words>
  <Characters>20643</Characters>
  <Application>Microsoft Office Word</Application>
  <DocSecurity>4</DocSecurity>
  <Lines>172</Lines>
  <Paragraphs>41</Paragraphs>
  <ScaleCrop>false</ScaleCrop>
  <HeadingPairs>
    <vt:vector size="2" baseType="variant">
      <vt:variant>
        <vt:lpstr>题目</vt:lpstr>
      </vt:variant>
      <vt:variant>
        <vt:i4>1</vt:i4>
      </vt:variant>
    </vt:vector>
  </HeadingPairs>
  <TitlesOfParts>
    <vt:vector size="1" baseType="lpstr">
      <vt:lpstr>联合国</vt:lpstr>
    </vt:vector>
  </TitlesOfParts>
  <Company>ctpc</Company>
  <LinksUpToDate>false</LinksUpToDate>
  <CharactersWithSpaces>25351</CharactersWithSpaces>
  <SharedDoc>false</SharedDoc>
  <HLinks>
    <vt:vector size="18" baseType="variant">
      <vt:variant>
        <vt:i4>4849754</vt:i4>
      </vt:variant>
      <vt:variant>
        <vt:i4>6</vt:i4>
      </vt:variant>
      <vt:variant>
        <vt:i4>0</vt:i4>
      </vt:variant>
      <vt:variant>
        <vt:i4>5</vt:i4>
      </vt:variant>
      <vt:variant>
        <vt:lpwstr>http://www.lawsoc.org.sg/</vt:lpwstr>
      </vt:variant>
      <vt:variant>
        <vt:lpwstr/>
      </vt:variant>
      <vt:variant>
        <vt:i4>6094934</vt:i4>
      </vt:variant>
      <vt:variant>
        <vt:i4>3</vt:i4>
      </vt:variant>
      <vt:variant>
        <vt:i4>0</vt:i4>
      </vt:variant>
      <vt:variant>
        <vt:i4>5</vt:i4>
      </vt:variant>
      <vt:variant>
        <vt:lpwstr>http://www.lawnet.com.sg/</vt:lpwstr>
      </vt:variant>
      <vt:variant>
        <vt:lpwstr/>
      </vt:variant>
      <vt:variant>
        <vt:i4>1406160905</vt:i4>
      </vt:variant>
      <vt:variant>
        <vt:i4>0</vt:i4>
      </vt:variant>
      <vt:variant>
        <vt:i4>0</vt:i4>
      </vt:variant>
      <vt:variant>
        <vt:i4>5</vt:i4>
      </vt:variant>
      <vt:variant>
        <vt:lpwstr>mailto:叫做careerlink@mom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联合国</dc:title>
  <dc:subject/>
  <dc:creator>wangyang</dc:creator>
  <cp:keywords/>
  <cp:lastModifiedBy>CTPU</cp:lastModifiedBy>
  <cp:revision>6</cp:revision>
  <cp:lastPrinted>2001-06-21T17:58:00Z</cp:lastPrinted>
  <dcterms:created xsi:type="dcterms:W3CDTF">2001-06-21T17:56:00Z</dcterms:created>
  <dcterms:modified xsi:type="dcterms:W3CDTF">2001-06-21T17:58:00Z</dcterms:modified>
</cp:coreProperties>
</file>