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F8" w:rsidRDefault="008010F8" w:rsidP="008010F8">
      <w:pPr>
        <w:spacing w:line="60" w:lineRule="exact"/>
        <w:rPr>
          <w:sz w:val="6"/>
          <w:lang w:val="en-US"/>
        </w:rPr>
        <w:sectPr w:rsidR="008010F8" w:rsidSect="008010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8010F8" w:rsidRPr="00F9080E" w:rsidRDefault="008010F8" w:rsidP="008010F8">
      <w:pPr>
        <w:pStyle w:val="H1"/>
      </w:pPr>
      <w:r w:rsidRPr="00F9080E">
        <w:t xml:space="preserve">Комитет по ликвидации дискриминации </w:t>
      </w:r>
      <w:r w:rsidR="00F9080E" w:rsidRPr="00F9080E">
        <w:br/>
      </w:r>
      <w:r w:rsidRPr="00F9080E">
        <w:t>в</w:t>
      </w:r>
      <w:r w:rsidR="00F9080E" w:rsidRPr="00F9080E">
        <w:t xml:space="preserve"> </w:t>
      </w:r>
      <w:r w:rsidRPr="00F9080E">
        <w:t>отношении женщин</w:t>
      </w:r>
    </w:p>
    <w:p w:rsidR="008010F8" w:rsidRPr="00F9080E" w:rsidRDefault="00F9080E" w:rsidP="008010F8">
      <w:pPr>
        <w:pStyle w:val="H23"/>
      </w:pPr>
      <w:r>
        <w:t xml:space="preserve">Сороковая </w:t>
      </w:r>
      <w:r w:rsidR="008010F8" w:rsidRPr="00F9080E">
        <w:t>сессия</w:t>
      </w:r>
    </w:p>
    <w:p w:rsidR="008010F8" w:rsidRDefault="008010F8" w:rsidP="008010F8">
      <w:pPr>
        <w:spacing w:line="240" w:lineRule="auto"/>
        <w:rPr>
          <w:sz w:val="12"/>
        </w:rPr>
      </w:pPr>
    </w:p>
    <w:p w:rsidR="008010F8" w:rsidRDefault="008010F8" w:rsidP="008010F8">
      <w:pPr>
        <w:pStyle w:val="H23"/>
      </w:pPr>
      <w:r>
        <w:t>Краткий отчет о 817-м заседании,</w:t>
      </w:r>
    </w:p>
    <w:p w:rsidR="008010F8" w:rsidRDefault="00F9080E" w:rsidP="008010F8">
      <w:r>
        <w:t>состоявшемся во Дворце Наций, Женева, в пятницу, 18 января 2008 года, в 10 ч. 00 м.</w:t>
      </w:r>
    </w:p>
    <w:p w:rsidR="008010F8" w:rsidRPr="008010F8" w:rsidRDefault="008010F8" w:rsidP="008010F8">
      <w:pPr>
        <w:spacing w:line="120" w:lineRule="exact"/>
        <w:rPr>
          <w:sz w:val="10"/>
        </w:rPr>
      </w:pPr>
    </w:p>
    <w:p w:rsidR="008010F8" w:rsidRDefault="008010F8" w:rsidP="008010F8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</w:r>
      <w:r w:rsidR="00F9080E">
        <w:t>г-жа Шимонович</w:t>
      </w:r>
    </w:p>
    <w:p w:rsidR="008010F8" w:rsidRPr="008010F8" w:rsidRDefault="008010F8" w:rsidP="008010F8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8010F8" w:rsidRPr="008010F8" w:rsidRDefault="008010F8" w:rsidP="008010F8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8010F8" w:rsidRPr="008010F8" w:rsidRDefault="008010F8" w:rsidP="008010F8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8010F8" w:rsidRDefault="008010F8" w:rsidP="008010F8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8010F8" w:rsidRDefault="008010F8" w:rsidP="008010F8">
      <w:pPr>
        <w:pStyle w:val="HCh"/>
        <w:spacing w:line="240" w:lineRule="auto"/>
        <w:rPr>
          <w:b w:val="0"/>
          <w:sz w:val="12"/>
        </w:rPr>
      </w:pPr>
    </w:p>
    <w:p w:rsidR="00B46D7A" w:rsidRDefault="00F9080E" w:rsidP="00F9080E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 18 Конвенции (</w:t>
      </w:r>
      <w:r>
        <w:rPr>
          <w:i/>
          <w:iCs/>
        </w:rPr>
        <w:t>продолжение</w:t>
      </w:r>
      <w:r>
        <w:t>)</w:t>
      </w:r>
    </w:p>
    <w:p w:rsidR="00F9080E" w:rsidRPr="00F9080E" w:rsidRDefault="00F9080E" w:rsidP="00F9080E">
      <w:pPr>
        <w:pStyle w:val="SingleTxt"/>
        <w:suppressAutoHyphens/>
        <w:rPr>
          <w:i/>
          <w:iCs/>
        </w:rPr>
      </w:pPr>
      <w:r>
        <w:rPr>
          <w:i/>
          <w:iCs/>
        </w:rPr>
        <w:tab/>
      </w:r>
      <w:r w:rsidRPr="00F9080E">
        <w:rPr>
          <w:i/>
          <w:iCs/>
        </w:rPr>
        <w:t>Шестой периодический доклад Франции</w:t>
      </w:r>
    </w:p>
    <w:p w:rsidR="00F9080E" w:rsidRDefault="00F9080E" w:rsidP="00F9080E">
      <w:pPr>
        <w:pStyle w:val="SingleTxt"/>
        <w:suppressAutoHyphens/>
        <w:jc w:val="left"/>
      </w:pPr>
    </w:p>
    <w:p w:rsidR="00F9080E" w:rsidRPr="00F9080E" w:rsidRDefault="00F9080E" w:rsidP="00F9080E">
      <w:pPr>
        <w:pStyle w:val="SingleTxt"/>
        <w:suppressAutoHyphens/>
        <w:spacing w:after="0" w:line="240" w:lineRule="auto"/>
        <w:rPr>
          <w:sz w:val="2"/>
        </w:rPr>
        <w:sectPr w:rsidR="00F9080E" w:rsidRPr="00F9080E" w:rsidSect="008010F8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docGrid w:linePitch="360"/>
        </w:sectPr>
      </w:pPr>
      <w:r>
        <w:br w:type="page"/>
      </w:r>
    </w:p>
    <w:p w:rsidR="00F9080E" w:rsidRPr="00F9080E" w:rsidRDefault="00F9080E" w:rsidP="00F9080E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F9080E">
        <w:t>Заседание открывается в 10 ч. 05 м.</w:t>
      </w:r>
    </w:p>
    <w:p w:rsidR="00F9080E" w:rsidRPr="00F9080E" w:rsidRDefault="00F9080E" w:rsidP="00F9080E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F9080E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F9080E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 w:rsidRPr="00F9080E">
        <w:t>Рассмотрение докладов, представленных государствами-участниками в соответствии со</w:t>
      </w:r>
      <w:r>
        <w:t> </w:t>
      </w:r>
      <w:r w:rsidRPr="00F9080E">
        <w:t xml:space="preserve">статьей 18 Конвенции </w:t>
      </w:r>
      <w:r w:rsidRPr="00F9080E">
        <w:rPr>
          <w:b w:val="0"/>
        </w:rPr>
        <w:t>(</w:t>
      </w:r>
      <w:r w:rsidRPr="00F9080E">
        <w:rPr>
          <w:b w:val="0"/>
          <w:i/>
          <w:iCs/>
        </w:rPr>
        <w:t>продолжение</w:t>
      </w:r>
      <w:r w:rsidRPr="00F9080E">
        <w:rPr>
          <w:b w:val="0"/>
        </w:rPr>
        <w:t>)</w:t>
      </w:r>
    </w:p>
    <w:p w:rsidR="00F9080E" w:rsidRPr="00F9080E" w:rsidRDefault="00F9080E" w:rsidP="00F9080E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F9080E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</w:r>
      <w:r>
        <w:tab/>
      </w:r>
      <w:r w:rsidRPr="00F9080E">
        <w:t xml:space="preserve">Шестой периодический доклад Франции </w:t>
      </w:r>
      <w:r w:rsidRPr="00F9080E">
        <w:rPr>
          <w:i w:val="0"/>
        </w:rPr>
        <w:t>(CEDAW/C/FRA/6; CEDAW/C/FRA/Q/6 и Add.1)</w:t>
      </w:r>
    </w:p>
    <w:p w:rsidR="00F9080E" w:rsidRPr="00F9080E" w:rsidRDefault="00F9080E" w:rsidP="00F9080E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F9080E">
      <w:pPr>
        <w:pStyle w:val="DualTxt"/>
        <w:rPr>
          <w:iCs/>
        </w:rPr>
      </w:pPr>
      <w:r w:rsidRPr="00F9080E">
        <w:rPr>
          <w:iCs/>
        </w:rPr>
        <w:t>1.</w:t>
      </w:r>
      <w:r w:rsidRPr="00F9080E">
        <w:rPr>
          <w:iCs/>
        </w:rPr>
        <w:tab/>
      </w:r>
      <w:r w:rsidRPr="00F9080E">
        <w:rPr>
          <w:i/>
        </w:rPr>
        <w:t>По приглашению Председателя члены делег</w:t>
      </w:r>
      <w:r w:rsidRPr="00F9080E">
        <w:rPr>
          <w:i/>
        </w:rPr>
        <w:t>а</w:t>
      </w:r>
      <w:r w:rsidRPr="00F9080E">
        <w:rPr>
          <w:i/>
        </w:rPr>
        <w:t>ции Франции занимают места за столом Комит</w:t>
      </w:r>
      <w:r w:rsidRPr="00F9080E">
        <w:rPr>
          <w:i/>
        </w:rPr>
        <w:t>е</w:t>
      </w:r>
      <w:r w:rsidRPr="00F9080E">
        <w:rPr>
          <w:i/>
        </w:rPr>
        <w:t>та.</w:t>
      </w:r>
    </w:p>
    <w:p w:rsidR="00F9080E" w:rsidRPr="00F9080E" w:rsidRDefault="00F9080E" w:rsidP="00F9080E">
      <w:pPr>
        <w:pStyle w:val="DualTxt"/>
      </w:pPr>
      <w:r w:rsidRPr="00F9080E">
        <w:t>2.</w:t>
      </w:r>
      <w:r w:rsidRPr="00F9080E">
        <w:tab/>
      </w:r>
      <w:r>
        <w:rPr>
          <w:b/>
          <w:bCs/>
        </w:rPr>
        <w:t>Г-жа </w:t>
      </w:r>
      <w:r w:rsidRPr="00F9080E">
        <w:rPr>
          <w:b/>
          <w:bCs/>
        </w:rPr>
        <w:t>Летар</w:t>
      </w:r>
      <w:r w:rsidRPr="00F9080E">
        <w:t xml:space="preserve"> (Франция), внося на рассмотр</w:t>
      </w:r>
      <w:r w:rsidRPr="00F9080E">
        <w:t>е</w:t>
      </w:r>
      <w:r w:rsidRPr="00F9080E">
        <w:t>ние шестой периодический доклад Франции (CEDAW/C/FRA/6), говорит, что ее правительство придает большое значение своим международным обязательствам в отношении прав женщин; в час</w:t>
      </w:r>
      <w:r w:rsidRPr="00F9080E">
        <w:t>т</w:t>
      </w:r>
      <w:r w:rsidRPr="00F9080E">
        <w:t>ности, оно выступило автором резолюции Ген</w:t>
      </w:r>
      <w:r w:rsidRPr="00F9080E">
        <w:t>е</w:t>
      </w:r>
      <w:r w:rsidRPr="00F9080E">
        <w:t>ральной Ассамблеи об активизации усилий в целях искоренения всех форм насилия в отношении же</w:t>
      </w:r>
      <w:r w:rsidRPr="00F9080E">
        <w:t>н</w:t>
      </w:r>
      <w:r w:rsidRPr="00F9080E">
        <w:t>щин (A/RES/61/143) и поощряет эффективное ос</w:t>
      </w:r>
      <w:r w:rsidRPr="00F9080E">
        <w:t>у</w:t>
      </w:r>
      <w:r w:rsidRPr="00F9080E">
        <w:t>ществление резолюции 1325 (2000) Совета Без</w:t>
      </w:r>
      <w:r w:rsidRPr="00F9080E">
        <w:t>о</w:t>
      </w:r>
      <w:r w:rsidRPr="00F9080E">
        <w:t>пасности по вопросу о женщинах, мире и безопа</w:t>
      </w:r>
      <w:r w:rsidRPr="00F9080E">
        <w:t>с</w:t>
      </w:r>
      <w:r w:rsidRPr="00F9080E">
        <w:t>ности. Оно сотрудничает на многостороннем и дв</w:t>
      </w:r>
      <w:r w:rsidRPr="00F9080E">
        <w:t>у</w:t>
      </w:r>
      <w:r w:rsidRPr="00F9080E">
        <w:t>стороннем уровнях с рядом фондов и программ О</w:t>
      </w:r>
      <w:r w:rsidRPr="00F9080E">
        <w:t>р</w:t>
      </w:r>
      <w:r w:rsidRPr="00F9080E">
        <w:t>ганизации Объединенных Наций, а во второй пол</w:t>
      </w:r>
      <w:r w:rsidRPr="00F9080E">
        <w:t>о</w:t>
      </w:r>
      <w:r w:rsidRPr="00F9080E">
        <w:t>вине 2008 года в своем качестве Председателя С</w:t>
      </w:r>
      <w:r w:rsidRPr="00F9080E">
        <w:t>о</w:t>
      </w:r>
      <w:r w:rsidRPr="00F9080E">
        <w:t>вета Европейского союза оно будет отвечать за ра</w:t>
      </w:r>
      <w:r w:rsidRPr="00F9080E">
        <w:t>з</w:t>
      </w:r>
      <w:r w:rsidRPr="00F9080E">
        <w:t>работку общеевропейских показателей в такой о</w:t>
      </w:r>
      <w:r w:rsidRPr="00F9080E">
        <w:t>б</w:t>
      </w:r>
      <w:r w:rsidRPr="00F9080E">
        <w:t>ласти, как женщины и вооруженный конфликт.</w:t>
      </w:r>
    </w:p>
    <w:p w:rsidR="00F9080E" w:rsidRPr="00F9080E" w:rsidRDefault="00F9080E" w:rsidP="00F9080E">
      <w:pPr>
        <w:pStyle w:val="DualTxt"/>
      </w:pPr>
      <w:r w:rsidRPr="00F9080E">
        <w:t>3.</w:t>
      </w:r>
      <w:r w:rsidRPr="00F9080E">
        <w:tab/>
        <w:t>В соответствии с Пекинской платформой де</w:t>
      </w:r>
      <w:r w:rsidRPr="00F9080E">
        <w:t>й</w:t>
      </w:r>
      <w:r w:rsidRPr="00F9080E">
        <w:t>ствий во Франции была взята на вооружение дв</w:t>
      </w:r>
      <w:r w:rsidRPr="00F9080E">
        <w:t>у</w:t>
      </w:r>
      <w:r w:rsidRPr="00F9080E">
        <w:t>единая национальная политика по обеспечению гендерного равенства, которая предполагает не только удовлетворение конкретных нужд женщин, но и всесторонний учет гендерной проблематики во всех сферах государственной политики. В этой св</w:t>
      </w:r>
      <w:r w:rsidRPr="00F9080E">
        <w:t>я</w:t>
      </w:r>
      <w:r w:rsidRPr="00F9080E">
        <w:t>зи следует отметить, что в принятой в марте 2004</w:t>
      </w:r>
      <w:r w:rsidR="00905998">
        <w:t> </w:t>
      </w:r>
      <w:r w:rsidRPr="00F9080E">
        <w:t>года национальной Хартии равенства между мужчинами и женщинами предусмотрено 280 об</w:t>
      </w:r>
      <w:r w:rsidRPr="00F9080E">
        <w:t>я</w:t>
      </w:r>
      <w:r w:rsidRPr="00F9080E">
        <w:t>зательств, целью которых является поощрение ге</w:t>
      </w:r>
      <w:r w:rsidRPr="00F9080E">
        <w:t>н</w:t>
      </w:r>
      <w:r w:rsidRPr="00F9080E">
        <w:t>дерного равенства в государственном и частном секторах. Как показала недавняя оценка, три че</w:t>
      </w:r>
      <w:r w:rsidRPr="00F9080E">
        <w:t>т</w:t>
      </w:r>
      <w:r w:rsidRPr="00F9080E">
        <w:t>верти этих обязательств уже выполнены или нах</w:t>
      </w:r>
      <w:r w:rsidRPr="00F9080E">
        <w:t>о</w:t>
      </w:r>
      <w:r w:rsidRPr="00F9080E">
        <w:t>дятся в процессе выполнения. Важным элементом национальной политики является выделение бю</w:t>
      </w:r>
      <w:r w:rsidRPr="00F9080E">
        <w:t>д</w:t>
      </w:r>
      <w:r w:rsidRPr="00F9080E">
        <w:t>жетных средств на решение гендерных</w:t>
      </w:r>
      <w:r w:rsidR="00905998">
        <w:t xml:space="preserve"> вопросов: в 2006 </w:t>
      </w:r>
      <w:r w:rsidRPr="00F9080E">
        <w:t>году всем государственным органам, учас</w:t>
      </w:r>
      <w:r w:rsidRPr="00F9080E">
        <w:t>т</w:t>
      </w:r>
      <w:r w:rsidRPr="00F9080E">
        <w:t>вующим в работе по поощрению гендерного раве</w:t>
      </w:r>
      <w:r w:rsidRPr="00F9080E">
        <w:t>н</w:t>
      </w:r>
      <w:r w:rsidRPr="00F9080E">
        <w:t>ства, было предписано представить свои цели и п</w:t>
      </w:r>
      <w:r w:rsidRPr="00F9080E">
        <w:t>о</w:t>
      </w:r>
      <w:r w:rsidRPr="00F9080E">
        <w:t>казатели достижения результатов, которые позднее были включены в междисциплинарный стратегич</w:t>
      </w:r>
      <w:r w:rsidRPr="00F9080E">
        <w:t>е</w:t>
      </w:r>
      <w:r w:rsidRPr="00F9080E">
        <w:t>ский документ и указаны в приложении к проекту ежегодного финансового акта.</w:t>
      </w:r>
    </w:p>
    <w:p w:rsidR="00F9080E" w:rsidRPr="00F9080E" w:rsidRDefault="00F9080E" w:rsidP="00F9080E">
      <w:pPr>
        <w:pStyle w:val="DualTxt"/>
      </w:pPr>
      <w:r w:rsidRPr="00F9080E">
        <w:t>4.</w:t>
      </w:r>
      <w:r w:rsidRPr="00F9080E">
        <w:tab/>
        <w:t>Ввиду значительного прогресса, достигнутого в повышении доступности льгот по линии социал</w:t>
      </w:r>
      <w:r w:rsidRPr="00F9080E">
        <w:t>ь</w:t>
      </w:r>
      <w:r w:rsidRPr="00F9080E">
        <w:t>ного обеспечения для сельских женщин, правител</w:t>
      </w:r>
      <w:r w:rsidRPr="00F9080E">
        <w:t>ь</w:t>
      </w:r>
      <w:r w:rsidRPr="00F9080E">
        <w:t>ство начало необходимые процедуры для снятия оговорки к пункту 2 (с) статьи 14 Конвенции. Одн</w:t>
      </w:r>
      <w:r w:rsidRPr="00F9080E">
        <w:t>а</w:t>
      </w:r>
      <w:r w:rsidRPr="00F9080E">
        <w:t>ко несмотря на принятие закона, позволяющего р</w:t>
      </w:r>
      <w:r w:rsidRPr="00F9080E">
        <w:t>о</w:t>
      </w:r>
      <w:r w:rsidRPr="00F9080E">
        <w:t>дителям решать, передавать ли детям фамилию о</w:t>
      </w:r>
      <w:r w:rsidRPr="00F9080E">
        <w:t>т</w:t>
      </w:r>
      <w:r w:rsidRPr="00F9080E">
        <w:t>ца, фамилию матери или</w:t>
      </w:r>
      <w:r w:rsidR="00905998">
        <w:t xml:space="preserve"> обе фамилии, оговорка к пункту </w:t>
      </w:r>
      <w:r w:rsidRPr="00F9080E">
        <w:t>1(</w:t>
      </w:r>
      <w:r w:rsidRPr="00F9080E">
        <w:rPr>
          <w:lang w:val="en-US"/>
        </w:rPr>
        <w:t>g</w:t>
      </w:r>
      <w:r w:rsidR="00905998">
        <w:t>) статьи </w:t>
      </w:r>
      <w:r w:rsidRPr="00F9080E">
        <w:t>16 снята быть не может, п</w:t>
      </w:r>
      <w:r w:rsidRPr="00F9080E">
        <w:t>о</w:t>
      </w:r>
      <w:r w:rsidRPr="00F9080E">
        <w:t>скольку национальное законодательство пока еще не в полной мере согласуется с положениями да</w:t>
      </w:r>
      <w:r w:rsidRPr="00F9080E">
        <w:t>н</w:t>
      </w:r>
      <w:r w:rsidRPr="00F9080E">
        <w:t>ной статьи.</w:t>
      </w:r>
    </w:p>
    <w:p w:rsidR="00F9080E" w:rsidRPr="00F9080E" w:rsidRDefault="00F9080E" w:rsidP="00F9080E">
      <w:pPr>
        <w:pStyle w:val="DualTxt"/>
      </w:pPr>
      <w:r w:rsidRPr="00F9080E">
        <w:t>5.</w:t>
      </w:r>
      <w:r w:rsidRPr="00F9080E">
        <w:tab/>
        <w:t>Во Франции действует всеобъемлющий свод законодательных норм, призванный защитить же</w:t>
      </w:r>
      <w:r w:rsidRPr="00F9080E">
        <w:t>н</w:t>
      </w:r>
      <w:r w:rsidRPr="00F9080E">
        <w:t>щин от дискриминации, который в скором времени будет дополнительно укреплен за счет включения в национальное законодательство ряда европейских директив о равном отношении к мужчинам и же</w:t>
      </w:r>
      <w:r w:rsidRPr="00F9080E">
        <w:t>н</w:t>
      </w:r>
      <w:r w:rsidRPr="00F9080E">
        <w:t>щинам. Для того чтобы облегчить осуществление этого свода законодательных норм, было создано новое независимое ведомство</w:t>
      </w:r>
      <w:r w:rsidR="00905998">
        <w:t xml:space="preserve"> — </w:t>
      </w:r>
      <w:r w:rsidRPr="00F9080E">
        <w:t>Высший совет по борьбе с дискриминацией и вопросам равенства (ХАЛДЕ). Он правомочен рассматривать жалобы от лиц, предположительно подвергшихся дискримин</w:t>
      </w:r>
      <w:r w:rsidRPr="00F9080E">
        <w:t>а</w:t>
      </w:r>
      <w:r w:rsidRPr="00F9080E">
        <w:t>ции, имеет широкие полномочия для проведения расследований, осуществляет посредническую де</w:t>
      </w:r>
      <w:r w:rsidRPr="00F9080E">
        <w:t>я</w:t>
      </w:r>
      <w:r w:rsidRPr="00F9080E">
        <w:t>тельность и выносит рекомендации судам. Женщин необходимо активнее побуждать пользоваться его услугами.</w:t>
      </w:r>
    </w:p>
    <w:p w:rsidR="00F9080E" w:rsidRPr="00F9080E" w:rsidRDefault="00F9080E" w:rsidP="00F9080E">
      <w:pPr>
        <w:pStyle w:val="DualTxt"/>
      </w:pPr>
      <w:r w:rsidRPr="00F9080E">
        <w:t>6.</w:t>
      </w:r>
      <w:r w:rsidRPr="00F9080E">
        <w:tab/>
        <w:t>Поскольку женщины-иммигранты и их дочери особенно восприимчивы к дискриминационному обращению, власти разработали триединый подход, учитывающий их особые нужды, который предп</w:t>
      </w:r>
      <w:r w:rsidRPr="00F9080E">
        <w:t>о</w:t>
      </w:r>
      <w:r w:rsidRPr="00F9080E">
        <w:t>лагает повышение осведомленности женщин-иммигрантов об их правах, предупреждение нас</w:t>
      </w:r>
      <w:r w:rsidRPr="00F9080E">
        <w:t>и</w:t>
      </w:r>
      <w:r w:rsidRPr="00F9080E">
        <w:t>лия в семье, калечащих операций на женских пол</w:t>
      </w:r>
      <w:r w:rsidRPr="00F9080E">
        <w:t>о</w:t>
      </w:r>
      <w:r w:rsidRPr="00F9080E">
        <w:t>вых органах и принудительных браков и расшир</w:t>
      </w:r>
      <w:r w:rsidRPr="00F9080E">
        <w:t>е</w:t>
      </w:r>
      <w:r w:rsidRPr="00F9080E">
        <w:t>ние возможностей для получения образования и трудоустройства.</w:t>
      </w:r>
    </w:p>
    <w:p w:rsidR="00F9080E" w:rsidRPr="00F9080E" w:rsidRDefault="00F9080E" w:rsidP="00F9080E">
      <w:pPr>
        <w:pStyle w:val="DualTxt"/>
      </w:pPr>
      <w:r w:rsidRPr="00F9080E">
        <w:t>7.</w:t>
      </w:r>
      <w:r w:rsidRPr="00F9080E">
        <w:tab/>
        <w:t xml:space="preserve">Меры, принятые в соответствии со </w:t>
      </w:r>
      <w:r w:rsidR="00905998">
        <w:t>статьей </w:t>
      </w:r>
      <w:r w:rsidRPr="00F9080E">
        <w:t>5 Конвенции, включают ужесточение наказания для тех, кто допускает дискриминационные высказыв</w:t>
      </w:r>
      <w:r w:rsidRPr="00F9080E">
        <w:t>а</w:t>
      </w:r>
      <w:r w:rsidRPr="00F9080E">
        <w:t>ния, исключение всех стереотипов в отношении р</w:t>
      </w:r>
      <w:r w:rsidRPr="00F9080E">
        <w:t>о</w:t>
      </w:r>
      <w:r w:rsidRPr="00F9080E">
        <w:t>ли полов из школьных учебников и учебных мат</w:t>
      </w:r>
      <w:r w:rsidRPr="00F9080E">
        <w:t>е</w:t>
      </w:r>
      <w:r w:rsidRPr="00F9080E">
        <w:t>риалов и содействие изображению женщин в пол</w:t>
      </w:r>
      <w:r w:rsidRPr="00F9080E">
        <w:t>о</w:t>
      </w:r>
      <w:r w:rsidRPr="00F9080E">
        <w:t>жительном свете в СМИ.</w:t>
      </w:r>
    </w:p>
    <w:p w:rsidR="00F9080E" w:rsidRPr="00F9080E" w:rsidRDefault="00F9080E" w:rsidP="00F9080E">
      <w:pPr>
        <w:pStyle w:val="DualTxt"/>
      </w:pPr>
      <w:r w:rsidRPr="00F9080E">
        <w:t>8.</w:t>
      </w:r>
      <w:r w:rsidRPr="00F9080E">
        <w:tab/>
        <w:t>В целях борьбы с торговлей женщинами и их эксплуатацией в соответствии со статьей 6 Конве</w:t>
      </w:r>
      <w:r w:rsidRPr="00F9080E">
        <w:t>н</w:t>
      </w:r>
      <w:r w:rsidRPr="00F9080E">
        <w:t>ции в Законе 2003 года о внутренней безопасности установлено наказание для лиц, виновных в торго</w:t>
      </w:r>
      <w:r w:rsidRPr="00F9080E">
        <w:t>в</w:t>
      </w:r>
      <w:r w:rsidRPr="00F9080E">
        <w:t>ле людьми, в виде лишения свободы на срок в семь лет и штрафа в размере 150 тыс. евро. По этому з</w:t>
      </w:r>
      <w:r w:rsidRPr="00F9080E">
        <w:t>а</w:t>
      </w:r>
      <w:r w:rsidRPr="00F9080E">
        <w:t>кону женщины и девочки, ставшие предметом то</w:t>
      </w:r>
      <w:r w:rsidRPr="00F9080E">
        <w:t>р</w:t>
      </w:r>
      <w:r w:rsidRPr="00F9080E">
        <w:t>говли, имеют право на их защиту как свидетелей и, при необходимости, проживание в безопасных у</w:t>
      </w:r>
      <w:r w:rsidRPr="00F9080E">
        <w:t>с</w:t>
      </w:r>
      <w:r w:rsidRPr="00F9080E">
        <w:t>ловиях. Женщины, порвавшие все связи с лицами, которые ими предположительно торговали, также вправе получить временный вид на жительство, на срок до шести месяцев, который дает возможность трудоустройства и получения социальных льгот. После того как торговцы будут осуждены, им может быть выдан постоянный вид на жительство.</w:t>
      </w:r>
    </w:p>
    <w:p w:rsidR="00F9080E" w:rsidRPr="00F9080E" w:rsidRDefault="00F9080E" w:rsidP="00F9080E">
      <w:pPr>
        <w:pStyle w:val="DualTxt"/>
      </w:pPr>
      <w:r w:rsidRPr="00F9080E">
        <w:t>9.</w:t>
      </w:r>
      <w:r w:rsidRPr="00F9080E">
        <w:tab/>
        <w:t>Что касается участия женщин в общественной и политической жизни, то следует отметить, что в нынешнем правительстве мужчины и женщины представлены поровну и впервые в истории Фра</w:t>
      </w:r>
      <w:r w:rsidRPr="00F9080E">
        <w:t>н</w:t>
      </w:r>
      <w:r w:rsidRPr="00F9080E">
        <w:t>ции женщины занимают посты министра внутре</w:t>
      </w:r>
      <w:r w:rsidRPr="00F9080E">
        <w:t>н</w:t>
      </w:r>
      <w:r w:rsidRPr="00F9080E">
        <w:t>них дел и министра экономики, финансов и занят</w:t>
      </w:r>
      <w:r w:rsidRPr="00F9080E">
        <w:t>о</w:t>
      </w:r>
      <w:r w:rsidRPr="00F9080E">
        <w:t>сти. Однако если сегодня женщины возглавляют половину всех министерств и составляют почти 50</w:t>
      </w:r>
      <w:r w:rsidR="00905998">
        <w:t> </w:t>
      </w:r>
      <w:r w:rsidRPr="00F9080E">
        <w:t>процентов избираемых членов городских советов в городах с населением более 3500 жителей, в то время как в 1995 году этот показатель составлял порядка 25 процентов, среди 577 членов наци</w:t>
      </w:r>
      <w:r w:rsidRPr="00F9080E">
        <w:t>о</w:t>
      </w:r>
      <w:r w:rsidRPr="00F9080E">
        <w:t>нального собрания насчитывается только 107 же</w:t>
      </w:r>
      <w:r w:rsidRPr="00F9080E">
        <w:t>н</w:t>
      </w:r>
      <w:r w:rsidRPr="00F9080E">
        <w:t>щин (18,5 процента) и женщины недостаточно представлены в органах исполнительной власти на местном и районном уровнях. Для устранения этих недостатков в законе, принятом в январе 2007 года, было предусмотрено увеличение денежных штр</w:t>
      </w:r>
      <w:r w:rsidRPr="00F9080E">
        <w:t>а</w:t>
      </w:r>
      <w:r w:rsidRPr="00F9080E">
        <w:t>фов для политических партий, не соблюдающих юридических норм в отношении равенства, а ге</w:t>
      </w:r>
      <w:r w:rsidRPr="00F9080E">
        <w:t>н</w:t>
      </w:r>
      <w:r w:rsidRPr="00F9080E">
        <w:t>дерное равенство было сделано обязательным усл</w:t>
      </w:r>
      <w:r w:rsidRPr="00F9080E">
        <w:t>о</w:t>
      </w:r>
      <w:r w:rsidRPr="00F9080E">
        <w:t>вием работы исполнительных органов муниципал</w:t>
      </w:r>
      <w:r w:rsidRPr="00F9080E">
        <w:t>ь</w:t>
      </w:r>
      <w:r w:rsidRPr="00F9080E">
        <w:t>ных и районных советов. Кроме того, президент Республики недавно объявил о своем намерении провести исследование по вопросу о возможности включения в преамбулу Конституции 1958 года п</w:t>
      </w:r>
      <w:r w:rsidRPr="00F9080E">
        <w:t>о</w:t>
      </w:r>
      <w:r w:rsidRPr="00F9080E">
        <w:t>ложений, которые обеспечат равенство между му</w:t>
      </w:r>
      <w:r w:rsidRPr="00F9080E">
        <w:t>ж</w:t>
      </w:r>
      <w:r w:rsidRPr="00F9080E">
        <w:t>чинами и женщинами во всех областях.</w:t>
      </w:r>
    </w:p>
    <w:p w:rsidR="00F9080E" w:rsidRPr="00F9080E" w:rsidRDefault="00F9080E" w:rsidP="00F9080E">
      <w:pPr>
        <w:pStyle w:val="DualTxt"/>
      </w:pPr>
      <w:r w:rsidRPr="00F9080E">
        <w:t>10.</w:t>
      </w:r>
      <w:r w:rsidRPr="00F9080E">
        <w:tab/>
        <w:t>Если говорить о секторе образования, то хотя в школах девочки опережают мальчиков по успева</w:t>
      </w:r>
      <w:r w:rsidRPr="00F9080E">
        <w:t>е</w:t>
      </w:r>
      <w:r w:rsidRPr="00F9080E">
        <w:t>мости, выбор ими учебных курсов и профессий по-прежнему определяется традиционными предста</w:t>
      </w:r>
      <w:r w:rsidRPr="00F9080E">
        <w:t>в</w:t>
      </w:r>
      <w:r w:rsidRPr="00F9080E">
        <w:t>лениями о роли полов. В межведомственном согл</w:t>
      </w:r>
      <w:r w:rsidRPr="00F9080E">
        <w:t>а</w:t>
      </w:r>
      <w:r w:rsidRPr="00F9080E">
        <w:t>шении о предоставлении равных возможностей мальчикам и девочкам и мужчинам и женщинам в системе образования на период 2006</w:t>
      </w:r>
      <w:r w:rsidR="00905998">
        <w:t>–2011 </w:t>
      </w:r>
      <w:r w:rsidRPr="00F9080E">
        <w:t>годов определен ряд мер по противодействию этой те</w:t>
      </w:r>
      <w:r w:rsidRPr="00F9080E">
        <w:t>н</w:t>
      </w:r>
      <w:r w:rsidRPr="00F9080E">
        <w:t>денции.</w:t>
      </w:r>
    </w:p>
    <w:p w:rsidR="00F9080E" w:rsidRPr="00F9080E" w:rsidRDefault="00F9080E" w:rsidP="00F9080E">
      <w:pPr>
        <w:pStyle w:val="DualTxt"/>
      </w:pPr>
      <w:r w:rsidRPr="00F9080E">
        <w:t>11.</w:t>
      </w:r>
      <w:r w:rsidRPr="00F9080E">
        <w:tab/>
        <w:t>Неравенство сохраняется также и с точки зр</w:t>
      </w:r>
      <w:r w:rsidRPr="00F9080E">
        <w:t>е</w:t>
      </w:r>
      <w:r w:rsidRPr="00F9080E">
        <w:t>ния представленности женщин на рынке труда. П</w:t>
      </w:r>
      <w:r w:rsidRPr="00F9080E">
        <w:t>о</w:t>
      </w:r>
      <w:r w:rsidRPr="00F9080E">
        <w:t>скольку женщины с меньшей вероятностью, чем мужчины, могут получить старшие руководящие должности в наиболее прибыльных секторах и ч</w:t>
      </w:r>
      <w:r w:rsidRPr="00F9080E">
        <w:t>а</w:t>
      </w:r>
      <w:r w:rsidRPr="00F9080E">
        <w:t>ще, чем мужчины, работают неполный рабочий день, суммарный разрыв в уровне заработной платы представителей обоих полов составляет 25,3 пр</w:t>
      </w:r>
      <w:r w:rsidRPr="00F9080E">
        <w:t>о</w:t>
      </w:r>
      <w:r w:rsidRPr="00F9080E">
        <w:t>цента. К числу мер, принятых для решения этой проблемы, относится принятие в марте 2006 года Закона о равной заработной плате женщин и му</w:t>
      </w:r>
      <w:r w:rsidRPr="00F9080E">
        <w:t>ж</w:t>
      </w:r>
      <w:r w:rsidRPr="00F9080E">
        <w:t>чин, цель которого состоит в ликвидации разрыва в уровне заработной платы в течение пяти лет. Кроме того, теперь, после проведения организованной правительством конференции по вопросам равенс</w:t>
      </w:r>
      <w:r w:rsidRPr="00F9080E">
        <w:t>т</w:t>
      </w:r>
      <w:r w:rsidRPr="00F9080E">
        <w:t>ва в профессиональной сфере, любая компания, не принявшая плана по уравниванию заработной пл</w:t>
      </w:r>
      <w:r w:rsidRPr="00F9080E">
        <w:t>а</w:t>
      </w:r>
      <w:r w:rsidR="00905998">
        <w:t>ты до 31 декабря 2009 </w:t>
      </w:r>
      <w:r w:rsidRPr="00F9080E">
        <w:t>года, будет наказываться штрафом. Для того чтобы женщины могли более эффективно сочетать личную жизнь со служебной карьерой, правительство предложило своим партн</w:t>
      </w:r>
      <w:r w:rsidRPr="00F9080E">
        <w:t>е</w:t>
      </w:r>
      <w:r w:rsidRPr="00F9080E">
        <w:t>рам по деятельности в социальной сфере подумать об улучшении порядка предоставления отпуска по уходу за детьми и постановило, что вопросы ухода за детьми будут рассматриваться в контексте прин</w:t>
      </w:r>
      <w:r w:rsidRPr="00F9080E">
        <w:t>я</w:t>
      </w:r>
      <w:r w:rsidRPr="00F9080E">
        <w:t>тия соответствующего законопроекта, которое с</w:t>
      </w:r>
      <w:r w:rsidRPr="00F9080E">
        <w:t>о</w:t>
      </w:r>
      <w:r w:rsidRPr="00F9080E">
        <w:t>стоится в скором времени.</w:t>
      </w:r>
    </w:p>
    <w:p w:rsidR="00F9080E" w:rsidRPr="00F9080E" w:rsidRDefault="00F9080E" w:rsidP="00F9080E">
      <w:pPr>
        <w:pStyle w:val="DualTxt"/>
      </w:pPr>
      <w:r w:rsidRPr="00F9080E">
        <w:t>12.</w:t>
      </w:r>
      <w:r w:rsidRPr="00F9080E">
        <w:tab/>
        <w:t>В секторе здравоохранения остается высоким число нежелательных беременностей, несмотря на широкую доступность контрацептивов. Благодаря программе “IVG en ville” женщинам стало проще идти на добровольное прекращение беременности посредством медикаментозного аборта при соде</w:t>
      </w:r>
      <w:r w:rsidRPr="00F9080E">
        <w:t>й</w:t>
      </w:r>
      <w:r w:rsidRPr="00F9080E">
        <w:t>ствии центра планирования семьи, а правительство увеличило сумму, выплачиваемую больницам за производство хирургических абортов в соответс</w:t>
      </w:r>
      <w:r w:rsidRPr="00F9080E">
        <w:t>т</w:t>
      </w:r>
      <w:r w:rsidRPr="00F9080E">
        <w:t>вии с национальным планом здравоохранения. Была также развернута общенациональная просветител</w:t>
      </w:r>
      <w:r w:rsidRPr="00F9080E">
        <w:t>ь</w:t>
      </w:r>
      <w:r w:rsidRPr="00F9080E">
        <w:t>ская кампания по вопросу о важности выбора по</w:t>
      </w:r>
      <w:r w:rsidRPr="00F9080E">
        <w:t>д</w:t>
      </w:r>
      <w:r w:rsidRPr="00F9080E">
        <w:t>ходящего метода контрацепции. Было усовершенс</w:t>
      </w:r>
      <w:r w:rsidRPr="00F9080E">
        <w:t>т</w:t>
      </w:r>
      <w:r w:rsidRPr="00F9080E">
        <w:t>вовано действующее законодательство для пред</w:t>
      </w:r>
      <w:r w:rsidRPr="00F9080E">
        <w:t>у</w:t>
      </w:r>
      <w:r w:rsidRPr="00F9080E">
        <w:t>преждения насилия в семье и борьбы с ним: теперь стало возможным получить ордер на выселение с</w:t>
      </w:r>
      <w:r w:rsidRPr="00F9080E">
        <w:t>о</w:t>
      </w:r>
      <w:r w:rsidRPr="00F9080E">
        <w:t>вершившего насилие супруга из семейного дома, и было улучшено качество услуг по предупреждению насилия и оказанию помощи потерпевшим.</w:t>
      </w:r>
    </w:p>
    <w:p w:rsidR="00F9080E" w:rsidRPr="00F9080E" w:rsidRDefault="00F9080E" w:rsidP="00F9080E">
      <w:pPr>
        <w:pStyle w:val="DualTxt"/>
      </w:pPr>
      <w:r w:rsidRPr="00F9080E">
        <w:t>13.</w:t>
      </w:r>
      <w:r w:rsidRPr="00F9080E">
        <w:tab/>
        <w:t>Наконец, поскольку Конвенция напрямую применима ко всей территории страны и имеет пр</w:t>
      </w:r>
      <w:r w:rsidRPr="00F9080E">
        <w:t>е</w:t>
      </w:r>
      <w:r w:rsidRPr="00F9080E">
        <w:t>имущественную силу над национальным законод</w:t>
      </w:r>
      <w:r w:rsidRPr="00F9080E">
        <w:t>а</w:t>
      </w:r>
      <w:r w:rsidRPr="00F9080E">
        <w:t>тельством, ее положения обязательны для исполн</w:t>
      </w:r>
      <w:r w:rsidRPr="00F9080E">
        <w:t>е</w:t>
      </w:r>
      <w:r w:rsidRPr="00F9080E">
        <w:t>ния также заморскими департаментами и террит</w:t>
      </w:r>
      <w:r w:rsidRPr="00F9080E">
        <w:t>о</w:t>
      </w:r>
      <w:r w:rsidRPr="00F9080E">
        <w:t>риями. Ввиду того, что в этих районах зачастую господствуют нормы обычного права, правительс</w:t>
      </w:r>
      <w:r w:rsidRPr="00F9080E">
        <w:t>т</w:t>
      </w:r>
      <w:r w:rsidRPr="00F9080E">
        <w:t>во предприняло ряд шагов с целью обеспечить ув</w:t>
      </w:r>
      <w:r w:rsidRPr="00F9080E">
        <w:t>а</w:t>
      </w:r>
      <w:r w:rsidRPr="00F9080E">
        <w:t>жение принципа равенства между мужчинами и женщинами: к примеру, на Майотте была запрещ</w:t>
      </w:r>
      <w:r w:rsidRPr="00F9080E">
        <w:t>е</w:t>
      </w:r>
      <w:r w:rsidRPr="00F9080E">
        <w:t>на полигамия, а также дискриминация детей по признаку пола. В Новой Каледонии была введена система страхования на случай беременности, пр</w:t>
      </w:r>
      <w:r w:rsidRPr="00F9080E">
        <w:t>е</w:t>
      </w:r>
      <w:r w:rsidRPr="00F9080E">
        <w:t>дусматривающая выплаты наличными и натурой, а работающие женщины во Французской Полинезии имеют теперь право на полностью оплачиваемый отпуск по беременности и родам. Тем не менее н</w:t>
      </w:r>
      <w:r w:rsidRPr="00F9080E">
        <w:t>е</w:t>
      </w:r>
      <w:r w:rsidRPr="00F9080E">
        <w:t>обходимы дальнейшие усилия для обеспечения т</w:t>
      </w:r>
      <w:r w:rsidRPr="00F9080E">
        <w:t>о</w:t>
      </w:r>
      <w:r w:rsidRPr="00F9080E">
        <w:t>го, чтобы законодательство о гендерном равенстве применялось на практике.</w:t>
      </w:r>
    </w:p>
    <w:p w:rsidR="00463F7D" w:rsidRPr="00463F7D" w:rsidRDefault="00463F7D" w:rsidP="00463F7D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463F7D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F9080E">
        <w:t>Статьи 1</w:t>
      </w:r>
      <w:r w:rsidR="00463F7D">
        <w:t>–</w:t>
      </w:r>
      <w:r w:rsidRPr="00F9080E">
        <w:t>6</w:t>
      </w:r>
    </w:p>
    <w:p w:rsidR="00463F7D" w:rsidRPr="00463F7D" w:rsidRDefault="00463F7D" w:rsidP="00463F7D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F9080E">
      <w:pPr>
        <w:pStyle w:val="DualTxt"/>
      </w:pPr>
      <w:r w:rsidRPr="00F9080E">
        <w:t>14.</w:t>
      </w:r>
      <w:r w:rsidRPr="00F9080E">
        <w:tab/>
      </w:r>
      <w:r w:rsidR="00463F7D">
        <w:rPr>
          <w:b/>
          <w:bCs/>
        </w:rPr>
        <w:t>Г-н </w:t>
      </w:r>
      <w:r w:rsidRPr="00F9080E">
        <w:rPr>
          <w:b/>
          <w:bCs/>
        </w:rPr>
        <w:t>Флинтерман</w:t>
      </w:r>
      <w:r w:rsidR="00463F7D">
        <w:t xml:space="preserve"> отмечает, что за почти 25 </w:t>
      </w:r>
      <w:r w:rsidRPr="00F9080E">
        <w:t>лет, прошедшие с тех пор, как Франция ратиф</w:t>
      </w:r>
      <w:r w:rsidRPr="00F9080E">
        <w:t>и</w:t>
      </w:r>
      <w:r w:rsidRPr="00F9080E">
        <w:t>цировала Конвенцию, оговорки правительства к н</w:t>
      </w:r>
      <w:r w:rsidRPr="00F9080E">
        <w:t>е</w:t>
      </w:r>
      <w:r w:rsidRPr="00F9080E">
        <w:t>которым из ее положений, как представляется, ча</w:t>
      </w:r>
      <w:r w:rsidRPr="00F9080E">
        <w:t>с</w:t>
      </w:r>
      <w:r w:rsidRPr="00F9080E">
        <w:t>тично утратили свою актуальность.</w:t>
      </w:r>
      <w:r w:rsidR="00463F7D">
        <w:t xml:space="preserve"> В частности, оговорка к пункту </w:t>
      </w:r>
      <w:r w:rsidRPr="00F9080E">
        <w:t>2(</w:t>
      </w:r>
      <w:r w:rsidRPr="00F9080E">
        <w:rPr>
          <w:lang w:val="en-US"/>
        </w:rPr>
        <w:t>h</w:t>
      </w:r>
      <w:r w:rsidRPr="00F9080E">
        <w:t>) статьи 14, похоже, не огр</w:t>
      </w:r>
      <w:r w:rsidRPr="00F9080E">
        <w:t>а</w:t>
      </w:r>
      <w:r w:rsidRPr="00F9080E">
        <w:t>ничивает обязательств государства-участника по Конвенции; в этой связи он надеется, что в скором времени она будет снята. Кроме того, поскольку женщинам теперь разрешено передавать свои имена детям, должна появиться возможнос</w:t>
      </w:r>
      <w:r w:rsidR="00463F7D">
        <w:t>ть для снятия оговорки к пункту </w:t>
      </w:r>
      <w:r w:rsidRPr="00F9080E">
        <w:t>1(</w:t>
      </w:r>
      <w:r w:rsidRPr="00F9080E">
        <w:rPr>
          <w:lang w:val="en-US"/>
        </w:rPr>
        <w:t>h</w:t>
      </w:r>
      <w:r w:rsidRPr="00F9080E">
        <w:t>) статьи 16 или, по крайней мере, для сужения сферы ее применения.</w:t>
      </w:r>
    </w:p>
    <w:p w:rsidR="00F9080E" w:rsidRPr="00F9080E" w:rsidRDefault="00F9080E" w:rsidP="00F9080E">
      <w:pPr>
        <w:pStyle w:val="DualTxt"/>
      </w:pPr>
      <w:r w:rsidRPr="00F9080E">
        <w:t>15.</w:t>
      </w:r>
      <w:r w:rsidRPr="00F9080E">
        <w:tab/>
      </w:r>
      <w:r w:rsidRPr="00F9080E">
        <w:rPr>
          <w:b/>
          <w:bCs/>
        </w:rPr>
        <w:t>Председатель</w:t>
      </w:r>
      <w:r w:rsidRPr="00F9080E">
        <w:t>, выступая в качестве члена К</w:t>
      </w:r>
      <w:r w:rsidRPr="00F9080E">
        <w:t>о</w:t>
      </w:r>
      <w:r w:rsidRPr="00F9080E">
        <w:t>митета, спрашивает, участвует ли парламент в пр</w:t>
      </w:r>
      <w:r w:rsidRPr="00F9080E">
        <w:t>о</w:t>
      </w:r>
      <w:r w:rsidRPr="00F9080E">
        <w:t>цессе подготовки отчетности и были ли заключ</w:t>
      </w:r>
      <w:r w:rsidRPr="00F9080E">
        <w:t>и</w:t>
      </w:r>
      <w:r w:rsidRPr="00F9080E">
        <w:t>тельные замечания Комитета по пятому докладу р</w:t>
      </w:r>
      <w:r w:rsidRPr="00F9080E">
        <w:t>а</w:t>
      </w:r>
      <w:r w:rsidRPr="00F9080E">
        <w:t>зосланы парламентским делегациям, занимающи</w:t>
      </w:r>
      <w:r w:rsidRPr="00F9080E">
        <w:t>м</w:t>
      </w:r>
      <w:r w:rsidRPr="00F9080E">
        <w:t>ся вопросами прав женщин и равенства возможн</w:t>
      </w:r>
      <w:r w:rsidRPr="00F9080E">
        <w:t>о</w:t>
      </w:r>
      <w:r w:rsidRPr="00F9080E">
        <w:t>стей для женщин и мужчин. Она призывает гос</w:t>
      </w:r>
      <w:r w:rsidRPr="00F9080E">
        <w:t>у</w:t>
      </w:r>
      <w:r w:rsidRPr="00F9080E">
        <w:t>дарство-участник широко распространить заключ</w:t>
      </w:r>
      <w:r w:rsidRPr="00F9080E">
        <w:t>и</w:t>
      </w:r>
      <w:r w:rsidRPr="00F9080E">
        <w:t>тельные замечания, которые будут приняты на н</w:t>
      </w:r>
      <w:r w:rsidRPr="00F9080E">
        <w:t>ы</w:t>
      </w:r>
      <w:r w:rsidRPr="00F9080E">
        <w:t>нешней сессии, и подключить парламент к работе по подготовке отчетности.</w:t>
      </w:r>
    </w:p>
    <w:p w:rsidR="00F9080E" w:rsidRPr="00F9080E" w:rsidRDefault="00F9080E" w:rsidP="00F9080E">
      <w:pPr>
        <w:pStyle w:val="DualTxt"/>
      </w:pPr>
      <w:r w:rsidRPr="00F9080E">
        <w:t>16.</w:t>
      </w:r>
      <w:r w:rsidRPr="00F9080E">
        <w:tab/>
        <w:t>Она спрашивает, что делается для реализации идей, содержащихся в заключительных замечаниях, в том числе для выполнения рекомендации Комит</w:t>
      </w:r>
      <w:r w:rsidRPr="00F9080E">
        <w:t>е</w:t>
      </w:r>
      <w:r w:rsidRPr="00F9080E">
        <w:t>та о необходимости принятия мер для распростр</w:t>
      </w:r>
      <w:r w:rsidRPr="00F9080E">
        <w:t>а</w:t>
      </w:r>
      <w:r w:rsidRPr="00F9080E">
        <w:t>нения информации о Конвенции и Факультативном протоколе к ней среди работников судебных орг</w:t>
      </w:r>
      <w:r w:rsidRPr="00F9080E">
        <w:t>а</w:t>
      </w:r>
      <w:r w:rsidRPr="00F9080E">
        <w:t>нов, прокуроров и адвокатов, и просит пояснить, что препятствует непосредственному осуществл</w:t>
      </w:r>
      <w:r w:rsidRPr="00F9080E">
        <w:t>е</w:t>
      </w:r>
      <w:r w:rsidRPr="00F9080E">
        <w:t>нию и применению Конвенции этой группой.</w:t>
      </w:r>
    </w:p>
    <w:p w:rsidR="00F9080E" w:rsidRPr="00F9080E" w:rsidRDefault="00F9080E" w:rsidP="00F9080E">
      <w:pPr>
        <w:pStyle w:val="DualTxt"/>
      </w:pPr>
      <w:r w:rsidRPr="00F9080E">
        <w:t>17.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Паттен</w:t>
      </w:r>
      <w:r w:rsidRPr="00F9080E">
        <w:t xml:space="preserve"> отмечает, что на сегодняшний день на долю женщин приходится лишь 5 проце</w:t>
      </w:r>
      <w:r w:rsidRPr="00F9080E">
        <w:t>н</w:t>
      </w:r>
      <w:r w:rsidRPr="00F9080E">
        <w:t>тов всех жалоб, поданных в ХАЛДЕ. Она призывает государство-участник включить в следующий до</w:t>
      </w:r>
      <w:r w:rsidRPr="00F9080E">
        <w:t>к</w:t>
      </w:r>
      <w:r w:rsidRPr="00F9080E">
        <w:t>лад данные о числе жалоб, поданных женщинами-иммигрантами. Она также интересуется, какие м</w:t>
      </w:r>
      <w:r w:rsidRPr="00F9080E">
        <w:t>е</w:t>
      </w:r>
      <w:r w:rsidRPr="00F9080E">
        <w:t>ры принимаются для повышения осведомленности о существовании ХАЛДЕ среди женщин, особенно тех, которые принадлежат к уязвимым группам, страдающим от многих форм дискриминации.</w:t>
      </w:r>
    </w:p>
    <w:p w:rsidR="00F9080E" w:rsidRPr="00F9080E" w:rsidRDefault="00F9080E" w:rsidP="00F9080E">
      <w:pPr>
        <w:pStyle w:val="DualTxt"/>
      </w:pPr>
      <w:r w:rsidRPr="00F9080E">
        <w:t>18.</w:t>
      </w:r>
      <w:r w:rsidRPr="00F9080E">
        <w:tab/>
        <w:t>Она просит предоставить дополнительную информацию о том, какие шаги планирует предпр</w:t>
      </w:r>
      <w:r w:rsidRPr="00F9080E">
        <w:t>и</w:t>
      </w:r>
      <w:r w:rsidRPr="00F9080E">
        <w:t>нять правительство в свете категорического утве</w:t>
      </w:r>
      <w:r w:rsidRPr="00F9080E">
        <w:t>р</w:t>
      </w:r>
      <w:r w:rsidRPr="00F9080E">
        <w:t>ждения ХАЛДЕ, что решение Конституционного совета требовать проведения анализа ДНК для б</w:t>
      </w:r>
      <w:r w:rsidRPr="00F9080E">
        <w:t>у</w:t>
      </w:r>
      <w:r w:rsidRPr="00F9080E">
        <w:t>дущих иммигрантов, желающих воссоединиться со своими семьями во Франции, является дискрим</w:t>
      </w:r>
      <w:r w:rsidRPr="00F9080E">
        <w:t>и</w:t>
      </w:r>
      <w:r w:rsidRPr="00F9080E">
        <w:t>национным, позорящим достоинство женщин и противоречащим статье 8 Европейской конвенции о правах человека.</w:t>
      </w:r>
    </w:p>
    <w:p w:rsidR="00F9080E" w:rsidRPr="00F9080E" w:rsidRDefault="00F9080E" w:rsidP="00F9080E">
      <w:pPr>
        <w:pStyle w:val="DualTxt"/>
      </w:pPr>
      <w:r w:rsidRPr="00F9080E">
        <w:t>19.</w:t>
      </w:r>
      <w:r w:rsidRPr="00F9080E">
        <w:tab/>
        <w:t>Формулировка статьи 276 Уголовного кодекса (о клевете) имеет особое значение для женщин; п</w:t>
      </w:r>
      <w:r w:rsidRPr="00F9080E">
        <w:t>о</w:t>
      </w:r>
      <w:r w:rsidRPr="00F9080E">
        <w:t>скольку любые клеветнические высказывания те</w:t>
      </w:r>
      <w:r w:rsidRPr="00F9080E">
        <w:t>о</w:t>
      </w:r>
      <w:r w:rsidRPr="00F9080E">
        <w:t>ретически могут стать причиной притеснений, женщины неохотно сообщают о фактах совершения половых преступлений. Она хотела бы знать, есть ли вероятность того, что правительство пересмо</w:t>
      </w:r>
      <w:r w:rsidRPr="00F9080E">
        <w:t>т</w:t>
      </w:r>
      <w:r w:rsidRPr="00F9080E">
        <w:t>рит положения этой статьи.</w:t>
      </w:r>
    </w:p>
    <w:p w:rsidR="00F9080E" w:rsidRPr="00F9080E" w:rsidRDefault="00F9080E" w:rsidP="00F9080E">
      <w:pPr>
        <w:pStyle w:val="DualTxt"/>
      </w:pPr>
      <w:r w:rsidRPr="00F9080E">
        <w:t>20.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Габр</w:t>
      </w:r>
      <w:r w:rsidRPr="00F9080E">
        <w:t xml:space="preserve"> говорит, что она приветствует со</w:t>
      </w:r>
      <w:r w:rsidRPr="00F9080E">
        <w:t>з</w:t>
      </w:r>
      <w:r w:rsidRPr="00F9080E">
        <w:t>дание ХАЛДЕ</w:t>
      </w:r>
      <w:r w:rsidR="00463F7D">
        <w:t xml:space="preserve"> — </w:t>
      </w:r>
      <w:r w:rsidRPr="00F9080E">
        <w:t>централизованного органа, на ра</w:t>
      </w:r>
      <w:r w:rsidRPr="00F9080E">
        <w:t>с</w:t>
      </w:r>
      <w:r w:rsidRPr="00F9080E">
        <w:t>смотрение которого могут передаваться вопросы дискриминации и положения женщин; важно обе</w:t>
      </w:r>
      <w:r w:rsidRPr="00F9080E">
        <w:t>с</w:t>
      </w:r>
      <w:r w:rsidRPr="00F9080E">
        <w:t>печить, чтобы ХАЛДЕ работал с полной отдачей. Низкий процент жалоб на насилие по гендерному признаку может объясняться незнанием о сущес</w:t>
      </w:r>
      <w:r w:rsidRPr="00F9080E">
        <w:t>т</w:t>
      </w:r>
      <w:r w:rsidRPr="00F9080E">
        <w:t>вовании Совета или боязнью последствий; данный вопрос требует изучения. Она надеется, что при помощи СМИ и других средств будет укреплена роль Совета и повышен его статус, с тем чтобы женщинам было легче высказываться в полный г</w:t>
      </w:r>
      <w:r w:rsidRPr="00F9080E">
        <w:t>о</w:t>
      </w:r>
      <w:r w:rsidRPr="00F9080E">
        <w:t>лос. ХАЛДЕ должен заняться проблемами женщин-мигрантов, такими как вопросы документации. Н</w:t>
      </w:r>
      <w:r w:rsidRPr="00F9080E">
        <w:t>а</w:t>
      </w:r>
      <w:r w:rsidRPr="00F9080E">
        <w:t>конец, женщины должны быть широко представл</w:t>
      </w:r>
      <w:r w:rsidRPr="00F9080E">
        <w:t>е</w:t>
      </w:r>
      <w:r w:rsidRPr="00F9080E">
        <w:t xml:space="preserve">ны среди членов Совета. </w:t>
      </w:r>
    </w:p>
    <w:p w:rsidR="00F9080E" w:rsidRPr="00F9080E" w:rsidRDefault="00F9080E" w:rsidP="00F9080E">
      <w:pPr>
        <w:pStyle w:val="DualTxt"/>
      </w:pPr>
      <w:r w:rsidRPr="00F9080E">
        <w:t>21.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Син</w:t>
      </w:r>
      <w:r w:rsidRPr="00F9080E">
        <w:t xml:space="preserve"> указывает, что на сегодняшний день в ХАЛДЕ поступило порядка 4000 жалоб и его р</w:t>
      </w:r>
      <w:r w:rsidRPr="00F9080E">
        <w:t>е</w:t>
      </w:r>
      <w:r w:rsidRPr="00F9080E">
        <w:t>путация, как представляется, достаточно высока. Тем не менее важно изучить причины малого числа жалоб на дискриминацию по признаку пола. В до</w:t>
      </w:r>
      <w:r w:rsidRPr="00F9080E">
        <w:t>к</w:t>
      </w:r>
      <w:r w:rsidRPr="00F9080E">
        <w:t>ладе отмечается, что иностранцы по прибытии ст</w:t>
      </w:r>
      <w:r w:rsidRPr="00F9080E">
        <w:t>а</w:t>
      </w:r>
      <w:r w:rsidRPr="00F9080E">
        <w:t>вятся в известность о том, что они имеют равные права, и она спрашивает, могут ли иностранцы и иммигранты также информироваться о существов</w:t>
      </w:r>
      <w:r w:rsidRPr="00F9080E">
        <w:t>а</w:t>
      </w:r>
      <w:r w:rsidRPr="00F9080E">
        <w:t>нии ХАЛДЕ и о том, что они могут прибегнуть к его услугам в случае дискриминации по признаку пола. Она также спрашивает, предпринимаются ли усилия по информированию женщин в заморских территориальных единицах о том, что они вправе подавать в Совет жалобы на дискриминацию по признаку пола. Важно изучить вопрос о том, оп</w:t>
      </w:r>
      <w:r w:rsidRPr="00F9080E">
        <w:t>а</w:t>
      </w:r>
      <w:r w:rsidRPr="00F9080E">
        <w:t>саются ли женщины репрессалий, даже несмотря на то что они запрещены законом. Она надеется, что в следующий доклад будет включена дополнительная информация по этой теме, в том числе анализ и оценка тенденций.</w:t>
      </w:r>
    </w:p>
    <w:p w:rsidR="00F9080E" w:rsidRPr="00F9080E" w:rsidRDefault="00F9080E" w:rsidP="00F9080E">
      <w:pPr>
        <w:pStyle w:val="DualTxt"/>
      </w:pPr>
      <w:r w:rsidRPr="00F9080E">
        <w:t>22.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Шёпп-Шиллинг</w:t>
      </w:r>
      <w:r w:rsidRPr="00F9080E">
        <w:t xml:space="preserve"> дает высокую оценку усилиям правительства по всестороннему учету гендерной проблематики и выделению в бюджете средств на решение гендерных вопросов, но инт</w:t>
      </w:r>
      <w:r w:rsidRPr="00F9080E">
        <w:t>е</w:t>
      </w:r>
      <w:r w:rsidRPr="00F9080E">
        <w:t>ресуется, до какой степени гендерные аспекты уч</w:t>
      </w:r>
      <w:r w:rsidRPr="00F9080E">
        <w:t>и</w:t>
      </w:r>
      <w:r w:rsidRPr="00F9080E">
        <w:t>тываются на практике. Как представляется, недавно принятый закон об иммиграции имел особенный эффект для женщин, в первую очередь для тех женщин с детьми, которые стремятся воссоед</w:t>
      </w:r>
      <w:r w:rsidRPr="00F9080E">
        <w:t>и</w:t>
      </w:r>
      <w:r w:rsidRPr="00F9080E">
        <w:t>ниться со своими супругами во Франции. Она спрашивает, организуются ли для таких женщин курсы по изучению языка и культуры, которые п</w:t>
      </w:r>
      <w:r w:rsidRPr="00F9080E">
        <w:t>о</w:t>
      </w:r>
      <w:r w:rsidRPr="00F9080E">
        <w:t>зволили бы им выполнить необходимые требования для получения виз.</w:t>
      </w:r>
    </w:p>
    <w:p w:rsidR="00F9080E" w:rsidRPr="00F9080E" w:rsidRDefault="00F9080E" w:rsidP="00F9080E">
      <w:pPr>
        <w:pStyle w:val="DualTxt"/>
      </w:pPr>
      <w:r w:rsidRPr="00F9080E">
        <w:t>23.</w:t>
      </w:r>
      <w:r w:rsidRPr="00F9080E">
        <w:tab/>
        <w:t>Она отмечает, что в будущих докладах осущ</w:t>
      </w:r>
      <w:r w:rsidRPr="00F9080E">
        <w:t>е</w:t>
      </w:r>
      <w:r w:rsidRPr="00F9080E">
        <w:t>ствлению предложений, содержащихся в заключ</w:t>
      </w:r>
      <w:r w:rsidRPr="00F9080E">
        <w:t>и</w:t>
      </w:r>
      <w:r w:rsidRPr="00F9080E">
        <w:t>тельных замечаниях, можно посвящать отдельный раздел.</w:t>
      </w:r>
    </w:p>
    <w:p w:rsidR="00F9080E" w:rsidRPr="00F9080E" w:rsidRDefault="00F9080E" w:rsidP="00F9080E">
      <w:pPr>
        <w:pStyle w:val="DualTxt"/>
      </w:pPr>
      <w:r w:rsidRPr="00F9080E">
        <w:t>24.</w:t>
      </w:r>
      <w:r w:rsidRPr="00F9080E">
        <w:tab/>
        <w:t>В докладе и ответах на перечень вопросов приводится недостаточно информации о выполн</w:t>
      </w:r>
      <w:r w:rsidRPr="00F9080E">
        <w:t>е</w:t>
      </w:r>
      <w:r w:rsidRPr="00F9080E">
        <w:t>нии рекомендаций, сформулированных в заключ</w:t>
      </w:r>
      <w:r w:rsidRPr="00F9080E">
        <w:t>и</w:t>
      </w:r>
      <w:r w:rsidRPr="00F9080E">
        <w:t>тельных замечаниях по пятому докладу. Комитет запрашивал информацию не только о правовых и прочих мерах, принимаемых правительством для осуществления Конвенции, но и о результативности таких мер и эффекте от них. Она указывает, что в следующий доклад необходимо включить такую информацию, чтобы показать, в какой степени принцип равноправия реализуется на практике.</w:t>
      </w:r>
    </w:p>
    <w:p w:rsidR="00F9080E" w:rsidRPr="00F9080E" w:rsidRDefault="00F9080E" w:rsidP="00F9080E">
      <w:pPr>
        <w:pStyle w:val="DualTxt"/>
      </w:pPr>
      <w:r w:rsidRPr="00F9080E">
        <w:t>25.</w:t>
      </w:r>
      <w:r w:rsidRPr="00F9080E">
        <w:tab/>
        <w:t>Обращаясь к проблеме охраны здоровья и обеспечения материального благополучия пожилых женщин на территории страны и в заморских те</w:t>
      </w:r>
      <w:r w:rsidRPr="00F9080E">
        <w:t>р</w:t>
      </w:r>
      <w:r w:rsidRPr="00F9080E">
        <w:t>риториальных единицах, она спрашивает, разраб</w:t>
      </w:r>
      <w:r w:rsidRPr="00F9080E">
        <w:t>о</w:t>
      </w:r>
      <w:r w:rsidRPr="00F9080E">
        <w:t>тан ли правительством общий план практической деятельности на основе итоговых документов вт</w:t>
      </w:r>
      <w:r w:rsidRPr="00F9080E">
        <w:t>о</w:t>
      </w:r>
      <w:r w:rsidRPr="00F9080E">
        <w:t>рой Всемирной ассамблеи по проблемам старения (состоявшейся в 2002 году в Мадриде). В следу</w:t>
      </w:r>
      <w:r w:rsidRPr="00F9080E">
        <w:t>ю</w:t>
      </w:r>
      <w:r w:rsidRPr="00F9080E">
        <w:t>щем докладе необходимо дать полную картину ус</w:t>
      </w:r>
      <w:r w:rsidRPr="00F9080E">
        <w:t>и</w:t>
      </w:r>
      <w:r w:rsidRPr="00F9080E">
        <w:t>лий по применению всех статей Конвенции, име</w:t>
      </w:r>
      <w:r w:rsidRPr="00F9080E">
        <w:t>ю</w:t>
      </w:r>
      <w:r w:rsidRPr="00F9080E">
        <w:t>щих отношение к пожилым женщинам.</w:t>
      </w:r>
    </w:p>
    <w:p w:rsidR="00F9080E" w:rsidRPr="00F9080E" w:rsidRDefault="00F9080E" w:rsidP="00F9080E">
      <w:pPr>
        <w:pStyle w:val="DualTxt"/>
      </w:pPr>
      <w:r w:rsidRPr="00F9080E">
        <w:t>26.</w:t>
      </w:r>
      <w:r w:rsidRPr="00F9080E">
        <w:tab/>
        <w:t>Она считает, что в докладе, ответах и вступ</w:t>
      </w:r>
      <w:r w:rsidRPr="00F9080E">
        <w:t>и</w:t>
      </w:r>
      <w:r w:rsidRPr="00F9080E">
        <w:t>тельном заявлении делегации содержатся непосл</w:t>
      </w:r>
      <w:r w:rsidRPr="00F9080E">
        <w:t>е</w:t>
      </w:r>
      <w:r w:rsidRPr="00F9080E">
        <w:t>довательные данные о положении женщин и осущ</w:t>
      </w:r>
      <w:r w:rsidRPr="00F9080E">
        <w:t>е</w:t>
      </w:r>
      <w:r w:rsidRPr="00F9080E">
        <w:t>ствлении Конвенции в заморских территориальных единицах. Образцом для будущих докладов могут служить доклады других государств-участников. Она спрашивает, ставятся ли в известность женщ</w:t>
      </w:r>
      <w:r w:rsidRPr="00F9080E">
        <w:t>и</w:t>
      </w:r>
      <w:r w:rsidRPr="00F9080E">
        <w:t>ны и государственные чиновники в заморских те</w:t>
      </w:r>
      <w:r w:rsidRPr="00F9080E">
        <w:t>р</w:t>
      </w:r>
      <w:r w:rsidRPr="00F9080E">
        <w:t>риториальных единицах о новшествах в нормати</w:t>
      </w:r>
      <w:r w:rsidRPr="00F9080E">
        <w:t>в</w:t>
      </w:r>
      <w:r w:rsidRPr="00F9080E">
        <w:t>но-правовой сфере, с тем чтобы они могли отста</w:t>
      </w:r>
      <w:r w:rsidRPr="00F9080E">
        <w:t>и</w:t>
      </w:r>
      <w:r w:rsidRPr="00F9080E">
        <w:t>вать свои права и избегнуть дискриминационных последствий применения обычного права.</w:t>
      </w:r>
    </w:p>
    <w:p w:rsidR="00F9080E" w:rsidRPr="00F9080E" w:rsidRDefault="00F9080E" w:rsidP="00F9080E">
      <w:pPr>
        <w:pStyle w:val="DualTxt"/>
      </w:pPr>
      <w:r w:rsidRPr="00F9080E">
        <w:t>27.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Чутикул</w:t>
      </w:r>
      <w:r w:rsidRPr="00F9080E">
        <w:t xml:space="preserve"> интересуется составом колл</w:t>
      </w:r>
      <w:r w:rsidRPr="00F9080E">
        <w:t>е</w:t>
      </w:r>
      <w:r w:rsidRPr="00F9080E">
        <w:t>гии ХАЛДЕ, насчитывающей 11 членов, и методами и критериями, используемыми при их отборе. Она была бы также рада получить дополнительную и</w:t>
      </w:r>
      <w:r w:rsidRPr="00F9080E">
        <w:t>н</w:t>
      </w:r>
      <w:r w:rsidRPr="00F9080E">
        <w:t>формацию о консультативном комитете ХАЛДЕ и о возможности участия неправительственных орган</w:t>
      </w:r>
      <w:r w:rsidRPr="00F9080E">
        <w:t>и</w:t>
      </w:r>
      <w:r w:rsidRPr="00F9080E">
        <w:t>заций (НПО) в работе обоих механизмов. Она спрашивает, проводился ли анализ поданных в С</w:t>
      </w:r>
      <w:r w:rsidRPr="00F9080E">
        <w:t>о</w:t>
      </w:r>
      <w:r w:rsidRPr="00F9080E">
        <w:t>вет жалоб по другим вопросам, помимо дискрим</w:t>
      </w:r>
      <w:r w:rsidRPr="00F9080E">
        <w:t>и</w:t>
      </w:r>
      <w:r w:rsidRPr="00F9080E">
        <w:t>нации по признаку пола. Она хотела бы знать, в</w:t>
      </w:r>
      <w:r w:rsidRPr="00F9080E">
        <w:t>ы</w:t>
      </w:r>
      <w:r w:rsidRPr="00F9080E">
        <w:t>полнило ли правительство какую-либо из 151 рек</w:t>
      </w:r>
      <w:r w:rsidRPr="00F9080E">
        <w:t>о</w:t>
      </w:r>
      <w:r w:rsidRPr="00F9080E">
        <w:t>мендации, вынесенной Советом, и каков порядок подачи жалоб через НПО. Она просит дать разъя</w:t>
      </w:r>
      <w:r w:rsidRPr="00F9080E">
        <w:t>с</w:t>
      </w:r>
      <w:r w:rsidRPr="00F9080E">
        <w:t>нения по поводу национального механизма осущ</w:t>
      </w:r>
      <w:r w:rsidRPr="00F9080E">
        <w:t>е</w:t>
      </w:r>
      <w:r w:rsidRPr="00F9080E">
        <w:t>ствления Конвенции и координации действий мн</w:t>
      </w:r>
      <w:r w:rsidRPr="00F9080E">
        <w:t>о</w:t>
      </w:r>
      <w:r w:rsidRPr="00F9080E">
        <w:t>гочисленных сторон, которые в этом участвуют, и спрашивает, существует ли возможность создания некоего национального органа для общей коорд</w:t>
      </w:r>
      <w:r w:rsidRPr="00F9080E">
        <w:t>и</w:t>
      </w:r>
      <w:r w:rsidRPr="00F9080E">
        <w:t>нации, мониторинга и оценки, включая разработку показателей для обеспечения прогресса, подведо</w:t>
      </w:r>
      <w:r w:rsidRPr="00F9080E">
        <w:t>м</w:t>
      </w:r>
      <w:r w:rsidRPr="00F9080E">
        <w:t>ственного министру-члену кабинета.</w:t>
      </w:r>
    </w:p>
    <w:p w:rsidR="00F9080E" w:rsidRPr="00F9080E" w:rsidRDefault="00F9080E" w:rsidP="00F9080E">
      <w:pPr>
        <w:pStyle w:val="DualTxt"/>
      </w:pPr>
      <w:r w:rsidRPr="00F9080E">
        <w:t>28.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Дайриам</w:t>
      </w:r>
      <w:r w:rsidRPr="00F9080E">
        <w:t xml:space="preserve"> отмечает, что Комитет ожид</w:t>
      </w:r>
      <w:r w:rsidRPr="00F9080E">
        <w:t>а</w:t>
      </w:r>
      <w:r w:rsidRPr="00F9080E">
        <w:t>ет от Франции высоких показателей осуществления Конвенции с учетом того, что она ратифицировала ее около 25</w:t>
      </w:r>
      <w:r w:rsidR="00463F7D">
        <w:t> </w:t>
      </w:r>
      <w:r w:rsidRPr="00F9080E">
        <w:t>лет назад. Она также была бы рада п</w:t>
      </w:r>
      <w:r w:rsidRPr="00F9080E">
        <w:t>о</w:t>
      </w:r>
      <w:r w:rsidRPr="00F9080E">
        <w:t>лучить информацию о положении женщин в пол</w:t>
      </w:r>
      <w:r w:rsidRPr="00F9080E">
        <w:t>ь</w:t>
      </w:r>
      <w:r w:rsidRPr="00F9080E">
        <w:t>зующихся частичной автономией заморских терр</w:t>
      </w:r>
      <w:r w:rsidRPr="00F9080E">
        <w:t>и</w:t>
      </w:r>
      <w:r w:rsidRPr="00F9080E">
        <w:t>ториальных единицах. Хотя в настоящем докладе и перечислен ряд шагов, предпринятых правительс</w:t>
      </w:r>
      <w:r w:rsidRPr="00F9080E">
        <w:t>т</w:t>
      </w:r>
      <w:r w:rsidRPr="00F9080E">
        <w:t>вом, в нем нет информации о стратегическом по</w:t>
      </w:r>
      <w:r w:rsidRPr="00F9080E">
        <w:t>д</w:t>
      </w:r>
      <w:r w:rsidRPr="00F9080E">
        <w:t>ходе и нормативах, лежащих в основе этой деятел</w:t>
      </w:r>
      <w:r w:rsidRPr="00F9080E">
        <w:t>ь</w:t>
      </w:r>
      <w:r w:rsidRPr="00F9080E">
        <w:t>ности, целях, сроках и контрольных показателях для оценки прогресса, организационных механи</w:t>
      </w:r>
      <w:r w:rsidRPr="00F9080E">
        <w:t>з</w:t>
      </w:r>
      <w:r w:rsidRPr="00F9080E">
        <w:t>мах для осуществления Конвенции и бюджете этих институтов и программах обучения или создания потенциала, действующих в их рамках.</w:t>
      </w:r>
    </w:p>
    <w:p w:rsidR="00F9080E" w:rsidRPr="00F9080E" w:rsidRDefault="00F9080E" w:rsidP="00F9080E">
      <w:pPr>
        <w:pStyle w:val="DualTxt"/>
      </w:pPr>
      <w:r w:rsidRPr="00F9080E">
        <w:t>29.</w:t>
      </w:r>
      <w:r w:rsidRPr="00F9080E">
        <w:tab/>
      </w:r>
      <w:r w:rsidRPr="00F9080E">
        <w:rPr>
          <w:b/>
          <w:bCs/>
        </w:rPr>
        <w:t>Г-жа</w:t>
      </w:r>
      <w:r w:rsidR="00463F7D">
        <w:rPr>
          <w:b/>
          <w:bCs/>
        </w:rPr>
        <w:t> </w:t>
      </w:r>
      <w:r w:rsidRPr="00F9080E">
        <w:rPr>
          <w:b/>
          <w:bCs/>
        </w:rPr>
        <w:t>Симмс</w:t>
      </w:r>
      <w:r w:rsidRPr="00F9080E">
        <w:t xml:space="preserve"> спрашивает, практикует ли Служба по правам женщин и вопросам равенства рекомендованные в Конвенции антидискриминац</w:t>
      </w:r>
      <w:r w:rsidRPr="00F9080E">
        <w:t>и</w:t>
      </w:r>
      <w:r w:rsidRPr="00F9080E">
        <w:t>онные действия при формировании штатов с целью обеспечить представленность женщин неевропе</w:t>
      </w:r>
      <w:r w:rsidRPr="00F9080E">
        <w:t>й</w:t>
      </w:r>
      <w:r w:rsidRPr="00F9080E">
        <w:t>ского происхождения на высших уровнях. Результ</w:t>
      </w:r>
      <w:r w:rsidRPr="00F9080E">
        <w:t>а</w:t>
      </w:r>
      <w:r w:rsidRPr="00F9080E">
        <w:t>том колониального прошлого Франции стало обр</w:t>
      </w:r>
      <w:r w:rsidRPr="00F9080E">
        <w:t>а</w:t>
      </w:r>
      <w:r w:rsidRPr="00F9080E">
        <w:t>зование в стране круга женщин, которым могли бы пойти на пользу подобные меры. Она спрашивает, имеются ли у представителей Службы в заморских территориальных единицах достаточные возможн</w:t>
      </w:r>
      <w:r w:rsidRPr="00F9080E">
        <w:t>о</w:t>
      </w:r>
      <w:r w:rsidRPr="00F9080E">
        <w:t>сти, с точки зрения финансов и статуса, для работы с местными властями и представлены ли жители территориальных единиц в заморских отделениях Службы.</w:t>
      </w:r>
    </w:p>
    <w:p w:rsidR="00F9080E" w:rsidRPr="00F9080E" w:rsidRDefault="00F9080E" w:rsidP="00F9080E">
      <w:pPr>
        <w:pStyle w:val="DualTxt"/>
        <w:rPr>
          <w:iCs/>
        </w:rPr>
      </w:pPr>
      <w:r w:rsidRPr="00F9080E">
        <w:t>30.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Цзоу</w:t>
      </w:r>
      <w:r w:rsidR="00463F7D">
        <w:rPr>
          <w:b/>
          <w:bCs/>
        </w:rPr>
        <w:t> </w:t>
      </w:r>
      <w:r w:rsidRPr="00F9080E">
        <w:t>Сяоцяо спрашивает, влияет ли м</w:t>
      </w:r>
      <w:r w:rsidRPr="00F9080E">
        <w:t>е</w:t>
      </w:r>
      <w:r w:rsidRPr="00F9080E">
        <w:t>сто, занимаемое Службой по правам женщин и в</w:t>
      </w:r>
      <w:r w:rsidRPr="00F9080E">
        <w:t>о</w:t>
      </w:r>
      <w:r w:rsidRPr="00F9080E">
        <w:t>просам равенства в структуре министерства занят</w:t>
      </w:r>
      <w:r w:rsidRPr="00F9080E">
        <w:t>о</w:t>
      </w:r>
      <w:r w:rsidRPr="00F9080E">
        <w:t>сти и по делам семьи, на разработку и осуществл</w:t>
      </w:r>
      <w:r w:rsidRPr="00F9080E">
        <w:t>е</w:t>
      </w:r>
      <w:r w:rsidRPr="00F9080E">
        <w:t>ние национальной политики и планирует ли прав</w:t>
      </w:r>
      <w:r w:rsidRPr="00F9080E">
        <w:t>и</w:t>
      </w:r>
      <w:r w:rsidRPr="00F9080E">
        <w:t>тельство повысить статус Службы, чтобы та могла работать более эффективно. Она интересуется, ок</w:t>
      </w:r>
      <w:r w:rsidRPr="00F9080E">
        <w:t>а</w:t>
      </w:r>
      <w:r w:rsidRPr="00F9080E">
        <w:t>зывает ли Служба учебную или другую помощь и</w:t>
      </w:r>
      <w:r w:rsidRPr="00F9080E">
        <w:t>н</w:t>
      </w:r>
      <w:r w:rsidRPr="00F9080E">
        <w:t>ститутам, созданным правительством на уровне д</w:t>
      </w:r>
      <w:r w:rsidRPr="00F9080E">
        <w:t>е</w:t>
      </w:r>
      <w:r w:rsidRPr="00F9080E">
        <w:t xml:space="preserve">партаментов с целью обеспечить равенство прав. Она также просит предоставить информацию о трудностях в деле осуществления </w:t>
      </w:r>
      <w:r w:rsidRPr="00F9080E">
        <w:rPr>
          <w:iCs/>
        </w:rPr>
        <w:t>Хартии равенства между мужчинами и женщинами и сроках выполн</w:t>
      </w:r>
      <w:r w:rsidRPr="00F9080E">
        <w:rPr>
          <w:iCs/>
        </w:rPr>
        <w:t>е</w:t>
      </w:r>
      <w:r w:rsidRPr="00F9080E">
        <w:rPr>
          <w:iCs/>
        </w:rPr>
        <w:t>ния закрепленных в ней 280 обязательств.</w:t>
      </w:r>
    </w:p>
    <w:p w:rsidR="00F9080E" w:rsidRPr="00F9080E" w:rsidRDefault="00F9080E" w:rsidP="00F9080E">
      <w:pPr>
        <w:pStyle w:val="DualTxt"/>
      </w:pPr>
      <w:r w:rsidRPr="00F9080E">
        <w:t>31.</w:t>
      </w:r>
      <w:r w:rsidRPr="00F9080E">
        <w:tab/>
      </w:r>
      <w:r w:rsidRPr="00F9080E">
        <w:rPr>
          <w:b/>
          <w:bCs/>
        </w:rPr>
        <w:t>Г-жа Летар</w:t>
      </w:r>
      <w:r w:rsidRPr="00F9080E">
        <w:t xml:space="preserve"> (Франция) говорит, </w:t>
      </w:r>
      <w:r w:rsidR="00463F7D">
        <w:t>что оговорка ее страны к пункту </w:t>
      </w:r>
      <w:r w:rsidRPr="00F9080E">
        <w:t>2(</w:t>
      </w:r>
      <w:r w:rsidRPr="00F9080E">
        <w:rPr>
          <w:lang w:val="en-US"/>
        </w:rPr>
        <w:t>h</w:t>
      </w:r>
      <w:r w:rsidRPr="00F9080E">
        <w:t>) статьи 14 Конвенции будет снята в 2008 году. Сохранение в силе оговорки в о</w:t>
      </w:r>
      <w:r w:rsidRPr="00F9080E">
        <w:t>т</w:t>
      </w:r>
      <w:r w:rsidRPr="00F9080E">
        <w:t>ношении фамилии не должно заслонять собой пр</w:t>
      </w:r>
      <w:r w:rsidRPr="00F9080E">
        <w:t>о</w:t>
      </w:r>
      <w:r w:rsidRPr="00F9080E">
        <w:t>гресса, достигнутого б</w:t>
      </w:r>
      <w:r w:rsidR="00463F7D">
        <w:t>лагодаря Закону от 4 марта 2002 </w:t>
      </w:r>
      <w:r w:rsidRPr="00F9080E">
        <w:t>года, в соответствии с которым родители вправе давать своим детям фамилию отца или мат</w:t>
      </w:r>
      <w:r w:rsidRPr="00F9080E">
        <w:t>е</w:t>
      </w:r>
      <w:r w:rsidRPr="00F9080E">
        <w:t>ри или третье имя. Практически во всех случаях р</w:t>
      </w:r>
      <w:r w:rsidRPr="00F9080E">
        <w:t>е</w:t>
      </w:r>
      <w:r w:rsidRPr="00F9080E">
        <w:t>бенку дается фамилия отца, поскольку традиции сильны, а новое законодательство не слишком х</w:t>
      </w:r>
      <w:r w:rsidRPr="00F9080E">
        <w:t>о</w:t>
      </w:r>
      <w:r w:rsidRPr="00F9080E">
        <w:t>рошо известно. Имена могут быть изменены поз</w:t>
      </w:r>
      <w:r w:rsidRPr="00F9080E">
        <w:t>д</w:t>
      </w:r>
      <w:r w:rsidRPr="00F9080E">
        <w:t>нее, причем к каждому случаю применяется инд</w:t>
      </w:r>
      <w:r w:rsidRPr="00F9080E">
        <w:t>и</w:t>
      </w:r>
      <w:r w:rsidRPr="00F9080E">
        <w:t>видуальный подход.</w:t>
      </w:r>
    </w:p>
    <w:p w:rsidR="00F9080E" w:rsidRPr="00F9080E" w:rsidRDefault="00F9080E" w:rsidP="00F9080E">
      <w:pPr>
        <w:pStyle w:val="DualTxt"/>
      </w:pPr>
      <w:r w:rsidRPr="00F9080E">
        <w:t>32.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 xml:space="preserve">Сиринелли </w:t>
      </w:r>
      <w:r w:rsidRPr="00F9080E">
        <w:t>(Франция) говорит, что ог</w:t>
      </w:r>
      <w:r w:rsidRPr="00F9080E">
        <w:t>о</w:t>
      </w:r>
      <w:r w:rsidR="00463F7D">
        <w:t>ворка ее страны к пункту 2</w:t>
      </w:r>
      <w:r w:rsidRPr="00F9080E">
        <w:t>(</w:t>
      </w:r>
      <w:r w:rsidRPr="00F9080E">
        <w:rPr>
          <w:lang w:val="en-US"/>
        </w:rPr>
        <w:t>h</w:t>
      </w:r>
      <w:r w:rsidR="00463F7D">
        <w:t>) статьи </w:t>
      </w:r>
      <w:r w:rsidRPr="00F9080E">
        <w:t>14 будет н</w:t>
      </w:r>
      <w:r w:rsidRPr="00F9080E">
        <w:t>е</w:t>
      </w:r>
      <w:r w:rsidRPr="00F9080E">
        <w:t>пременно снята и Генеральный секретарь Орган</w:t>
      </w:r>
      <w:r w:rsidRPr="00F9080E">
        <w:t>и</w:t>
      </w:r>
      <w:r w:rsidRPr="00F9080E">
        <w:t>зации Объединенных Наций будет должным обр</w:t>
      </w:r>
      <w:r w:rsidRPr="00F9080E">
        <w:t>а</w:t>
      </w:r>
      <w:r w:rsidRPr="00F9080E">
        <w:t>зом поставлен об этом в известность по окончании межведомственных консультаций. Что касается ог</w:t>
      </w:r>
      <w:r w:rsidRPr="00F9080E">
        <w:t>о</w:t>
      </w:r>
      <w:r w:rsidR="00463F7D">
        <w:t>ворок к пункту </w:t>
      </w:r>
      <w:r w:rsidRPr="00F9080E">
        <w:t>2(с) статьи 14, то со времени рат</w:t>
      </w:r>
      <w:r w:rsidRPr="00F9080E">
        <w:t>и</w:t>
      </w:r>
      <w:r w:rsidRPr="00F9080E">
        <w:t>фикации Францией Конвенции в правовой сфере произошли радикальные изменения. Правительство приняло к сведению мнение о том, что эти оговорки по своей природе носят толковательный характер, и готово провести новый раунд консультаций по этой теме с уделением особого внимания оговоркам к статье 16.</w:t>
      </w:r>
    </w:p>
    <w:p w:rsidR="00F9080E" w:rsidRPr="00F9080E" w:rsidRDefault="00F9080E" w:rsidP="00F9080E">
      <w:pPr>
        <w:pStyle w:val="DualTxt"/>
      </w:pPr>
      <w:r w:rsidRPr="00F9080E">
        <w:t>33.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Летар</w:t>
      </w:r>
      <w:r w:rsidRPr="00F9080E">
        <w:t xml:space="preserve"> (Франция) говорит, что хотя Ко</w:t>
      </w:r>
      <w:r w:rsidRPr="00F9080E">
        <w:t>н</w:t>
      </w:r>
      <w:r w:rsidRPr="00F9080E">
        <w:t>венция имеет тот же статус и столь же доступна, как и французское законодательство, ее положения применяются редко</w:t>
      </w:r>
      <w:r w:rsidR="00463F7D">
        <w:t xml:space="preserve"> — </w:t>
      </w:r>
      <w:r w:rsidRPr="00F9080E">
        <w:t>отчасти потому, что они пр</w:t>
      </w:r>
      <w:r w:rsidRPr="00F9080E">
        <w:t>и</w:t>
      </w:r>
      <w:r w:rsidRPr="00F9080E">
        <w:t>сутствуют также в директивах, издаваемых на уровне коммун, и во внутреннем праве. До сег</w:t>
      </w:r>
      <w:r w:rsidRPr="00F9080E">
        <w:t>о</w:t>
      </w:r>
      <w:r w:rsidRPr="00F9080E">
        <w:t>дняшнего дня суды не выносили заключений по ее применению, поскольку в них не возбуждалось дел, которые дали бы им возможность сделать это. Французские магистраты не то чтобы не знают о Конвенции, но они в своих действиях связаны а</w:t>
      </w:r>
      <w:r w:rsidRPr="00F9080E">
        <w:t>р</w:t>
      </w:r>
      <w:r w:rsidRPr="00F9080E">
        <w:t>гументами, которые им преподносятся, и не могут просто решить прибегнуть к положениям междун</w:t>
      </w:r>
      <w:r w:rsidRPr="00F9080E">
        <w:t>а</w:t>
      </w:r>
      <w:r w:rsidRPr="00F9080E">
        <w:t>родной конвенции. Предпринимаются усилия для ознакомления юристов с международными док</w:t>
      </w:r>
      <w:r w:rsidRPr="00F9080E">
        <w:t>у</w:t>
      </w:r>
      <w:r w:rsidRPr="00F9080E">
        <w:t>ментами, подписанными Францией, и включения их в учебную программу юридических учебных зав</w:t>
      </w:r>
      <w:r w:rsidRPr="00F9080E">
        <w:t>е</w:t>
      </w:r>
      <w:r w:rsidRPr="00F9080E">
        <w:t>дений страны.</w:t>
      </w:r>
    </w:p>
    <w:p w:rsidR="00F9080E" w:rsidRPr="00F9080E" w:rsidRDefault="00F9080E" w:rsidP="00F9080E">
      <w:pPr>
        <w:pStyle w:val="DualTxt"/>
      </w:pPr>
      <w:r w:rsidRPr="00F9080E">
        <w:t>34.</w:t>
      </w:r>
      <w:r w:rsidRPr="00F9080E">
        <w:tab/>
        <w:t>В шестом докладе сведены воедино матери</w:t>
      </w:r>
      <w:r w:rsidRPr="00F9080E">
        <w:t>а</w:t>
      </w:r>
      <w:r w:rsidRPr="00F9080E">
        <w:t>лы, предоставленные всеми соответствующими м</w:t>
      </w:r>
      <w:r w:rsidRPr="00F9080E">
        <w:t>и</w:t>
      </w:r>
      <w:r w:rsidRPr="00F9080E">
        <w:t>нистерствами и органами власти заморских терр</w:t>
      </w:r>
      <w:r w:rsidRPr="00F9080E">
        <w:t>и</w:t>
      </w:r>
      <w:r w:rsidRPr="00F9080E">
        <w:t>ториальных единиц, и его проект был представлен национальной консультативной комиссии по правам человека и французским женским объединениям. Ответы на доклад одной НПО, Французского коо</w:t>
      </w:r>
      <w:r w:rsidRPr="00F9080E">
        <w:t>р</w:t>
      </w:r>
      <w:r w:rsidRPr="00F9080E">
        <w:t>динационного бюро по лоббированию интересов женщин в Европе, также составлялись на основе материалов соответствующих министерств. Шестой доклад широко распространялся среди женских групп и соответствующих государственных в</w:t>
      </w:r>
      <w:r w:rsidRPr="00F9080E">
        <w:t>е</w:t>
      </w:r>
      <w:r w:rsidRPr="00F9080E">
        <w:t>домств, а заключительные замечания и рекоменд</w:t>
      </w:r>
      <w:r w:rsidRPr="00F9080E">
        <w:t>а</w:t>
      </w:r>
      <w:r w:rsidRPr="00F9080E">
        <w:t>ции Комитета будут представлены в парламент.</w:t>
      </w:r>
    </w:p>
    <w:p w:rsidR="00F9080E" w:rsidRPr="00F9080E" w:rsidRDefault="00F9080E" w:rsidP="00F9080E">
      <w:pPr>
        <w:pStyle w:val="DualTxt"/>
      </w:pPr>
      <w:r w:rsidRPr="00F9080E">
        <w:t>35.</w:t>
      </w:r>
      <w:r w:rsidRPr="00F9080E">
        <w:tab/>
        <w:t>ХАЛДЕ поставил своей целью борьбу с ди</w:t>
      </w:r>
      <w:r w:rsidRPr="00F9080E">
        <w:t>с</w:t>
      </w:r>
      <w:r w:rsidRPr="00F9080E">
        <w:t>криминацией, распространение информации, п</w:t>
      </w:r>
      <w:r w:rsidRPr="00F9080E">
        <w:t>о</w:t>
      </w:r>
      <w:r w:rsidRPr="00F9080E">
        <w:t>мощь потерпевшим и выявление наилучшей пра</w:t>
      </w:r>
      <w:r w:rsidRPr="00F9080E">
        <w:t>к</w:t>
      </w:r>
      <w:r w:rsidRPr="00F9080E">
        <w:t>тики в деле поощрения равенства. Совет уполном</w:t>
      </w:r>
      <w:r w:rsidRPr="00F9080E">
        <w:t>о</w:t>
      </w:r>
      <w:r w:rsidRPr="00F9080E">
        <w:t>чен разбирать дела, о которых ему становится и</w:t>
      </w:r>
      <w:r w:rsidRPr="00F9080E">
        <w:t>з</w:t>
      </w:r>
      <w:r w:rsidRPr="00F9080E">
        <w:t>вестно, и налагать штрафы в размере до</w:t>
      </w:r>
      <w:r w:rsidR="00463F7D">
        <w:t xml:space="preserve"> 3000 евро для частных лиц и 15 </w:t>
      </w:r>
      <w:r w:rsidRPr="00F9080E">
        <w:t>000 евро для организаций. Он также выступает посредником в деле мирного ур</w:t>
      </w:r>
      <w:r w:rsidRPr="00F9080E">
        <w:t>е</w:t>
      </w:r>
      <w:r w:rsidRPr="00F9080E">
        <w:t>гулирования споров и бесплатно предоставляет юридические услуги потерпевшим. Поскольку в ХАЛДЕ поступило лишь незначительное число ж</w:t>
      </w:r>
      <w:r w:rsidRPr="00F9080E">
        <w:t>а</w:t>
      </w:r>
      <w:r w:rsidRPr="00F9080E">
        <w:t>лоб на дискриминацию женщин в сфере занятости, необходимо повышать осведомленность о таких в</w:t>
      </w:r>
      <w:r w:rsidRPr="00F9080E">
        <w:t>о</w:t>
      </w:r>
      <w:r w:rsidRPr="00F9080E">
        <w:t>просах и повышать статус Совета. Большинство п</w:t>
      </w:r>
      <w:r w:rsidRPr="00F9080E">
        <w:t>о</w:t>
      </w:r>
      <w:r w:rsidRPr="00F9080E">
        <w:t>данных жалоб касаются дискриминации в сфере з</w:t>
      </w:r>
      <w:r w:rsidRPr="00F9080E">
        <w:t>а</w:t>
      </w:r>
      <w:r w:rsidRPr="00F9080E">
        <w:t>нятости на основе этнического происхождения. Ее делегация предоставит более подробную информ</w:t>
      </w:r>
      <w:r w:rsidRPr="00F9080E">
        <w:t>а</w:t>
      </w:r>
      <w:r w:rsidRPr="00F9080E">
        <w:t>цию об этих жалобах в письменном виде. Совет проводит исследование по изучению положения трудящихся-мигрантов, которое должно дать в руки активистов необходимые инструменты для борьбы с дискриминацией женщин-мигрантов на рабочих местах. Нормативные положения, касающиеся С</w:t>
      </w:r>
      <w:r w:rsidRPr="00F9080E">
        <w:t>о</w:t>
      </w:r>
      <w:r w:rsidRPr="00F9080E">
        <w:t>вета, действуют во всех заморских территориал</w:t>
      </w:r>
      <w:r w:rsidRPr="00F9080E">
        <w:t>ь</w:t>
      </w:r>
      <w:r w:rsidRPr="00F9080E">
        <w:t>ных единицах.</w:t>
      </w:r>
    </w:p>
    <w:p w:rsidR="00F9080E" w:rsidRPr="00F9080E" w:rsidRDefault="00F9080E" w:rsidP="00F9080E">
      <w:pPr>
        <w:pStyle w:val="DualTxt"/>
      </w:pPr>
      <w:r w:rsidRPr="00F9080E">
        <w:t>36.</w:t>
      </w:r>
      <w:r w:rsidRPr="00F9080E">
        <w:tab/>
        <w:t>Анализ ДНК для детей будущих иммиг</w:t>
      </w:r>
      <w:r w:rsidR="00463F7D">
        <w:t>рантов был введен в ноябре 2007 </w:t>
      </w:r>
      <w:r w:rsidRPr="00F9080E">
        <w:t>года. Это новое законоп</w:t>
      </w:r>
      <w:r w:rsidRPr="00F9080E">
        <w:t>о</w:t>
      </w:r>
      <w:r w:rsidRPr="00F9080E">
        <w:t>ложение носит экспериментальный характер и б</w:t>
      </w:r>
      <w:r w:rsidRPr="00F9080E">
        <w:t>у</w:t>
      </w:r>
      <w:r w:rsidRPr="00F9080E">
        <w:t>де</w:t>
      </w:r>
      <w:r w:rsidR="00463F7D">
        <w:t>т пересматриваться в конце 2009 </w:t>
      </w:r>
      <w:r w:rsidRPr="00F9080E">
        <w:t>года на предмет его возможного продления. Анализы проводятся на добровольной основе по просьбе лиц, ходатайс</w:t>
      </w:r>
      <w:r w:rsidRPr="00F9080E">
        <w:t>т</w:t>
      </w:r>
      <w:r w:rsidRPr="00F9080E">
        <w:t>вующих о получении вида на жительство, и берутся только у матерей, а не у отцов. Кроме того, странам происхождения иммигрантов оказывается помощь в установлении подлинности документов, удостов</w:t>
      </w:r>
      <w:r w:rsidRPr="00F9080E">
        <w:t>е</w:t>
      </w:r>
      <w:r w:rsidRPr="00F9080E">
        <w:t>ряющих личность. Как явствует из доклада, пре</w:t>
      </w:r>
      <w:r w:rsidRPr="00F9080E">
        <w:t>д</w:t>
      </w:r>
      <w:r w:rsidRPr="00F9080E">
        <w:t>ста</w:t>
      </w:r>
      <w:r w:rsidR="00463F7D">
        <w:t>вленного в сенат, от 30 до 80 </w:t>
      </w:r>
      <w:r w:rsidRPr="00F9080E">
        <w:t>процентов таких документов из Сенегала, Кот-д’Ивуара, Республики Конго, Демократической Республики Конго, Того, Мадагаскара и Коморских Островов являются по</w:t>
      </w:r>
      <w:r w:rsidRPr="00F9080E">
        <w:t>д</w:t>
      </w:r>
      <w:r w:rsidRPr="00F9080E">
        <w:t>дельными, что создает проблемы для добропор</w:t>
      </w:r>
      <w:r w:rsidRPr="00F9080E">
        <w:t>я</w:t>
      </w:r>
      <w:r w:rsidRPr="00F9080E">
        <w:t>дочных людей, желающих воссоединиться со сво</w:t>
      </w:r>
      <w:r w:rsidRPr="00F9080E">
        <w:t>и</w:t>
      </w:r>
      <w:r w:rsidRPr="00F9080E">
        <w:t>ми семьями. Конституционный совет постановил, что эти анализы не ущемляют прав женщин; если уж они и затрудняют въезд на французскую терр</w:t>
      </w:r>
      <w:r w:rsidRPr="00F9080E">
        <w:t>и</w:t>
      </w:r>
      <w:r w:rsidRPr="00F9080E">
        <w:t>торию, то одновременно и для мужчин, и для же</w:t>
      </w:r>
      <w:r w:rsidRPr="00F9080E">
        <w:t>н</w:t>
      </w:r>
      <w:r w:rsidRPr="00F9080E">
        <w:t>щин. Тем не менее ХАЛДЕ недавно вынес заключ</w:t>
      </w:r>
      <w:r w:rsidRPr="00F9080E">
        <w:t>е</w:t>
      </w:r>
      <w:r w:rsidRPr="00F9080E">
        <w:t>ние, что эти анализы носят дискриминационный характер, и хотя это заключение не имеет силы с</w:t>
      </w:r>
      <w:r w:rsidRPr="00F9080E">
        <w:t>у</w:t>
      </w:r>
      <w:r w:rsidRPr="00F9080E">
        <w:t>дебного решения, правительство самым внимател</w:t>
      </w:r>
      <w:r w:rsidRPr="00F9080E">
        <w:t>ь</w:t>
      </w:r>
      <w:r w:rsidRPr="00F9080E">
        <w:t>ным образом прислушивается к нему.</w:t>
      </w:r>
    </w:p>
    <w:p w:rsidR="00F9080E" w:rsidRPr="00F9080E" w:rsidRDefault="00F9080E" w:rsidP="00F9080E">
      <w:pPr>
        <w:pStyle w:val="DualTxt"/>
        <w:rPr>
          <w:iCs/>
        </w:rPr>
      </w:pPr>
      <w:r w:rsidRPr="00F9080E">
        <w:t>37.</w:t>
      </w:r>
      <w:r w:rsidRPr="00F9080E">
        <w:tab/>
        <w:t>Вопросами прав женщин ведает министерство труда, социальных отношений и солидарности. Она занимает пост государственного секретаря при м</w:t>
      </w:r>
      <w:r w:rsidRPr="00F9080E">
        <w:t>и</w:t>
      </w:r>
      <w:r w:rsidRPr="00F9080E">
        <w:t>нистре труда, социальных отношений и солидарн</w:t>
      </w:r>
      <w:r w:rsidRPr="00F9080E">
        <w:t>о</w:t>
      </w:r>
      <w:r w:rsidRPr="00F9080E">
        <w:t xml:space="preserve">сти и занимается </w:t>
      </w:r>
      <w:r w:rsidRPr="00F9080E">
        <w:rPr>
          <w:iCs/>
        </w:rPr>
        <w:t>правами престарелых, инвалидов и женщин. Правительство координирует усилия всех министерств в области поощрения гендерного равенства. Ее задача состоит в обеспечении всест</w:t>
      </w:r>
      <w:r w:rsidRPr="00F9080E">
        <w:rPr>
          <w:iCs/>
        </w:rPr>
        <w:t>о</w:t>
      </w:r>
      <w:r w:rsidRPr="00F9080E">
        <w:rPr>
          <w:iCs/>
        </w:rPr>
        <w:t>ронней координации этих усилий; к примеру, она занималась согласованием межведомственного пл</w:t>
      </w:r>
      <w:r w:rsidRPr="00F9080E">
        <w:rPr>
          <w:iCs/>
        </w:rPr>
        <w:t>а</w:t>
      </w:r>
      <w:r w:rsidRPr="00F9080E">
        <w:rPr>
          <w:iCs/>
        </w:rPr>
        <w:t>на действий по предупреждению насилия в семье.</w:t>
      </w:r>
    </w:p>
    <w:p w:rsidR="00F9080E" w:rsidRPr="00F9080E" w:rsidRDefault="00463F7D" w:rsidP="00F9080E">
      <w:pPr>
        <w:pStyle w:val="DualTxt"/>
      </w:pPr>
      <w:r>
        <w:t>38.</w:t>
      </w:r>
      <w:r>
        <w:tab/>
        <w:t>В 2002 </w:t>
      </w:r>
      <w:r w:rsidR="00F9080E" w:rsidRPr="00F9080E">
        <w:t>году правительство провело крупную реформу своей политики в области приема и инт</w:t>
      </w:r>
      <w:r w:rsidR="00F9080E" w:rsidRPr="00F9080E">
        <w:t>е</w:t>
      </w:r>
      <w:r w:rsidR="00F9080E" w:rsidRPr="00F9080E">
        <w:t>грации в общество иммигрантов, большое место в которой уделено женщинам. Каждому иностранцу, желающему на законных основаниях обосноваться во Франции, предлагается подписать договор о приеме и интеграции, в котором напрямую говори</w:t>
      </w:r>
      <w:r w:rsidR="00F9080E" w:rsidRPr="00F9080E">
        <w:t>т</w:t>
      </w:r>
      <w:r w:rsidR="00F9080E" w:rsidRPr="00F9080E">
        <w:t>ся о равенстве между мужчинами и женщинами, эмансипации женщин в повседневной жизни и ра</w:t>
      </w:r>
      <w:r w:rsidR="00F9080E" w:rsidRPr="00F9080E">
        <w:t>з</w:t>
      </w:r>
      <w:r w:rsidR="00F9080E" w:rsidRPr="00F9080E">
        <w:t>делении родительских полномочий. Предусмотрено оказание помощи в изучении языка и других соц</w:t>
      </w:r>
      <w:r w:rsidR="00F9080E" w:rsidRPr="00F9080E">
        <w:t>и</w:t>
      </w:r>
      <w:r w:rsidR="00F9080E" w:rsidRPr="00F9080E">
        <w:t>альных услуг. Правительством было также издан</w:t>
      </w:r>
      <w:r w:rsidR="00F9080E" w:rsidRPr="00F9080E">
        <w:rPr>
          <w:i/>
        </w:rPr>
        <w:t xml:space="preserve">о </w:t>
      </w:r>
      <w:r w:rsidR="00F9080E" w:rsidRPr="00F9080E">
        <w:t>“</w:t>
      </w:r>
      <w:r w:rsidR="00F9080E" w:rsidRPr="00F9080E">
        <w:rPr>
          <w:lang w:val="en-US"/>
        </w:rPr>
        <w:t>Guide</w:t>
      </w:r>
      <w:r w:rsidR="00F9080E" w:rsidRPr="00F9080E">
        <w:t xml:space="preserve"> </w:t>
      </w:r>
      <w:r w:rsidR="00F9080E" w:rsidRPr="00F9080E">
        <w:rPr>
          <w:lang w:val="en-US"/>
        </w:rPr>
        <w:t>de</w:t>
      </w:r>
      <w:r w:rsidR="00F9080E" w:rsidRPr="00F9080E">
        <w:t xml:space="preserve"> </w:t>
      </w:r>
      <w:r w:rsidR="00F9080E" w:rsidRPr="00F9080E">
        <w:rPr>
          <w:lang w:val="en-US"/>
        </w:rPr>
        <w:t>l</w:t>
      </w:r>
      <w:r w:rsidR="00F9080E" w:rsidRPr="00F9080E">
        <w:t>’é</w:t>
      </w:r>
      <w:r w:rsidR="00F9080E" w:rsidRPr="00F9080E">
        <w:rPr>
          <w:lang w:val="en-US"/>
        </w:rPr>
        <w:t>galit</w:t>
      </w:r>
      <w:r w:rsidR="00F9080E" w:rsidRPr="00F9080E">
        <w:t xml:space="preserve">é </w:t>
      </w:r>
      <w:r w:rsidR="00F9080E" w:rsidRPr="00F9080E">
        <w:rPr>
          <w:lang w:val="en-US"/>
        </w:rPr>
        <w:t>entre</w:t>
      </w:r>
      <w:r w:rsidR="00F9080E" w:rsidRPr="00F9080E">
        <w:t xml:space="preserve"> </w:t>
      </w:r>
      <w:r w:rsidR="00F9080E" w:rsidRPr="00F9080E">
        <w:rPr>
          <w:lang w:val="en-US"/>
        </w:rPr>
        <w:t>les</w:t>
      </w:r>
      <w:r w:rsidR="00F9080E" w:rsidRPr="00F9080E">
        <w:t xml:space="preserve"> </w:t>
      </w:r>
      <w:r w:rsidR="00F9080E" w:rsidRPr="00F9080E">
        <w:rPr>
          <w:lang w:val="en-US"/>
        </w:rPr>
        <w:t>femmes</w:t>
      </w:r>
      <w:r w:rsidR="00F9080E" w:rsidRPr="00F9080E">
        <w:t xml:space="preserve"> </w:t>
      </w:r>
      <w:r w:rsidR="00F9080E" w:rsidRPr="00F9080E">
        <w:rPr>
          <w:lang w:val="en-US"/>
        </w:rPr>
        <w:t>et</w:t>
      </w:r>
      <w:r w:rsidR="00F9080E" w:rsidRPr="00F9080E">
        <w:t xml:space="preserve"> </w:t>
      </w:r>
      <w:r w:rsidR="00F9080E" w:rsidRPr="00F9080E">
        <w:rPr>
          <w:lang w:val="en-US"/>
        </w:rPr>
        <w:t>les</w:t>
      </w:r>
      <w:r w:rsidR="00F9080E" w:rsidRPr="00F9080E">
        <w:t xml:space="preserve"> </w:t>
      </w:r>
      <w:r w:rsidR="00F9080E" w:rsidRPr="00F9080E">
        <w:rPr>
          <w:lang w:val="en-US"/>
        </w:rPr>
        <w:t>hommes</w:t>
      </w:r>
      <w:r w:rsidR="00F9080E" w:rsidRPr="00F9080E">
        <w:t xml:space="preserve"> </w:t>
      </w:r>
      <w:r w:rsidR="00F9080E" w:rsidRPr="00F9080E">
        <w:rPr>
          <w:lang w:val="en-US"/>
        </w:rPr>
        <w:t>de</w:t>
      </w:r>
      <w:r w:rsidR="00F9080E" w:rsidRPr="00F9080E">
        <w:t xml:space="preserve"> </w:t>
      </w:r>
      <w:r w:rsidR="00F9080E" w:rsidRPr="00F9080E">
        <w:rPr>
          <w:lang w:val="en-US"/>
        </w:rPr>
        <w:t>l</w:t>
      </w:r>
      <w:r w:rsidR="00F9080E" w:rsidRPr="00F9080E">
        <w:t>’</w:t>
      </w:r>
      <w:r w:rsidR="00F9080E" w:rsidRPr="00F9080E">
        <w:rPr>
          <w:lang w:val="en-US"/>
        </w:rPr>
        <w:t>immigration</w:t>
      </w:r>
      <w:r w:rsidR="00F9080E" w:rsidRPr="00F9080E">
        <w:t>” («Руководство по вопросам равенс</w:t>
      </w:r>
      <w:r w:rsidR="00F9080E" w:rsidRPr="00F9080E">
        <w:t>т</w:t>
      </w:r>
      <w:r w:rsidR="00F9080E" w:rsidRPr="00F9080E">
        <w:t>ва между женщинами и мужчинами, являющимися иммигрантами или детьми иммигрантов»).</w:t>
      </w:r>
    </w:p>
    <w:p w:rsidR="00F9080E" w:rsidRPr="00F9080E" w:rsidRDefault="00F9080E" w:rsidP="00F9080E">
      <w:pPr>
        <w:pStyle w:val="DualTxt"/>
      </w:pPr>
      <w:r w:rsidRPr="00F9080E">
        <w:t>39.</w:t>
      </w:r>
      <w:r w:rsidRPr="00F9080E">
        <w:tab/>
        <w:t>Недавно принятое законодательство призвано содействовать укреплению гендерного равенства в заморских территориальных единицах. К примеру, одной из важных мер, принятых в последние годы, стала отмена полигамии на Майотте. Наконец, она принимает к сведению просьбу Комитета о включ</w:t>
      </w:r>
      <w:r w:rsidRPr="00F9080E">
        <w:t>е</w:t>
      </w:r>
      <w:r w:rsidRPr="00F9080E">
        <w:t>нии в будущие доклады точных данных по замо</w:t>
      </w:r>
      <w:r w:rsidRPr="00F9080E">
        <w:t>р</w:t>
      </w:r>
      <w:r w:rsidRPr="00F9080E">
        <w:t>ским территориальным единицам.</w:t>
      </w:r>
    </w:p>
    <w:p w:rsidR="00F9080E" w:rsidRPr="00F9080E" w:rsidRDefault="00F9080E" w:rsidP="00F9080E">
      <w:pPr>
        <w:pStyle w:val="DualTxt"/>
      </w:pPr>
      <w:r w:rsidRPr="00F9080E">
        <w:t>40.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Огюстен</w:t>
      </w:r>
      <w:r w:rsidRPr="00F9080E">
        <w:t xml:space="preserve"> (Франция) говорит, что пол</w:t>
      </w:r>
      <w:r w:rsidRPr="00F9080E">
        <w:t>и</w:t>
      </w:r>
      <w:r w:rsidRPr="00F9080E">
        <w:t>тика в области гендерного равенства в заморских территориальных единицах нацелена на обеспеч</w:t>
      </w:r>
      <w:r w:rsidRPr="00F9080E">
        <w:t>е</w:t>
      </w:r>
      <w:r w:rsidRPr="00F9080E">
        <w:t>ние всеобщего применения законодательства. Эта задача сложна, поскольку предполагает признание этой политики населением, в особенности женщ</w:t>
      </w:r>
      <w:r w:rsidRPr="00F9080E">
        <w:t>и</w:t>
      </w:r>
      <w:r w:rsidRPr="00F9080E">
        <w:t>нами, и преодоление культурных барьеров, п</w:t>
      </w:r>
      <w:r w:rsidRPr="00F9080E">
        <w:t>о</w:t>
      </w:r>
      <w:r w:rsidRPr="00F9080E">
        <w:t>скольку серьезной проблемой для женщин в замо</w:t>
      </w:r>
      <w:r w:rsidRPr="00F9080E">
        <w:t>р</w:t>
      </w:r>
      <w:r w:rsidRPr="00F9080E">
        <w:t>ских территориальных единицах остается доступ к рабочим местам, и предпринимаются усилия для расширения и диверсификации возможностей д</w:t>
      </w:r>
      <w:r w:rsidRPr="00F9080E">
        <w:t>е</w:t>
      </w:r>
      <w:r w:rsidRPr="00F9080E">
        <w:t>вушек и молодых женщин для получения образов</w:t>
      </w:r>
      <w:r w:rsidRPr="00F9080E">
        <w:t>а</w:t>
      </w:r>
      <w:r w:rsidRPr="00F9080E">
        <w:t>ния и трудоустройства.</w:t>
      </w:r>
    </w:p>
    <w:p w:rsidR="00F9080E" w:rsidRPr="00F9080E" w:rsidRDefault="00F9080E" w:rsidP="00F9080E">
      <w:pPr>
        <w:pStyle w:val="DualTxt"/>
      </w:pPr>
      <w:r w:rsidRPr="00F9080E">
        <w:t>41.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Летар</w:t>
      </w:r>
      <w:r w:rsidRPr="00F9080E">
        <w:t xml:space="preserve"> (Франция) говорит, что проблемы престарелых женщин</w:t>
      </w:r>
      <w:r w:rsidR="00463F7D">
        <w:t xml:space="preserve"> — </w:t>
      </w:r>
      <w:r w:rsidRPr="00F9080E">
        <w:t>важный предмет заботы ее правительства. Разработан солидный план действий во всех областях, затрагивающих таких лиц, вкл</w:t>
      </w:r>
      <w:r w:rsidRPr="00F9080E">
        <w:t>ю</w:t>
      </w:r>
      <w:r w:rsidRPr="00F9080E">
        <w:t>чая здравоохранение, занятость, выход в отставку, пенсионное обеспечение и другие льготы. Пробл</w:t>
      </w:r>
      <w:r w:rsidRPr="00F9080E">
        <w:t>е</w:t>
      </w:r>
      <w:r w:rsidRPr="00F9080E">
        <w:t>ма недостаточно высоких пенсионных пособий, к</w:t>
      </w:r>
      <w:r w:rsidRPr="00F9080E">
        <w:t>о</w:t>
      </w:r>
      <w:r w:rsidRPr="00F9080E">
        <w:t>торая затрагивает в первую очередь сельских же</w:t>
      </w:r>
      <w:r w:rsidRPr="00F9080E">
        <w:t>н</w:t>
      </w:r>
      <w:r w:rsidRPr="00F9080E">
        <w:t>щин, будет обсуждаться в предстоящем году.</w:t>
      </w:r>
    </w:p>
    <w:p w:rsidR="00F9080E" w:rsidRPr="00F9080E" w:rsidRDefault="00F9080E" w:rsidP="00F9080E">
      <w:pPr>
        <w:pStyle w:val="DualTxt"/>
      </w:pPr>
      <w:r w:rsidRPr="00F9080E">
        <w:t>42.</w:t>
      </w:r>
      <w:r w:rsidRPr="00F9080E">
        <w:tab/>
        <w:t>В состав ХАЛДЕ входит коллегия из 11 чл</w:t>
      </w:r>
      <w:r w:rsidRPr="00F9080E">
        <w:t>е</w:t>
      </w:r>
      <w:r w:rsidRPr="00F9080E">
        <w:t>нов, и Совет ставит своей целью обеспечение сб</w:t>
      </w:r>
      <w:r w:rsidRPr="00F9080E">
        <w:t>а</w:t>
      </w:r>
      <w:r w:rsidRPr="00F9080E">
        <w:t>лансированной представленности женщин и му</w:t>
      </w:r>
      <w:r w:rsidRPr="00F9080E">
        <w:t>ж</w:t>
      </w:r>
      <w:r w:rsidRPr="00F9080E">
        <w:t>чин. Положения Уголовного кодекса о клевете пр</w:t>
      </w:r>
      <w:r w:rsidRPr="00F9080E">
        <w:t>и</w:t>
      </w:r>
      <w:r w:rsidRPr="00F9080E">
        <w:t>меняются лишь в том случае, если доказано нам</w:t>
      </w:r>
      <w:r w:rsidRPr="00F9080E">
        <w:t>е</w:t>
      </w:r>
      <w:r w:rsidRPr="00F9080E">
        <w:t>рение причинить вред. В настоящее время предпр</w:t>
      </w:r>
      <w:r w:rsidRPr="00F9080E">
        <w:t>и</w:t>
      </w:r>
      <w:r w:rsidRPr="00F9080E">
        <w:t>нимаются усилия для расширения доступа женщин к ответственным постам, и в составе нынешнего правительства трудится немало женщин. Кроме т</w:t>
      </w:r>
      <w:r w:rsidRPr="00F9080E">
        <w:t>о</w:t>
      </w:r>
      <w:r w:rsidRPr="00F9080E">
        <w:t>го, ведется работа с целью добиться большего мн</w:t>
      </w:r>
      <w:r w:rsidRPr="00F9080E">
        <w:t>о</w:t>
      </w:r>
      <w:r w:rsidRPr="00F9080E">
        <w:t>гообразия в составе правительства, в особенности нынешним министром юстиции и государственным секретарем при министре иностранных и европе</w:t>
      </w:r>
      <w:r w:rsidRPr="00F9080E">
        <w:t>й</w:t>
      </w:r>
      <w:r w:rsidRPr="00F9080E">
        <w:t>ских дел, ведающим иностранными делами и пр</w:t>
      </w:r>
      <w:r w:rsidRPr="00F9080E">
        <w:t>а</w:t>
      </w:r>
      <w:r w:rsidRPr="00F9080E">
        <w:t>вами человека. Прогресс в деле обеспечения раве</w:t>
      </w:r>
      <w:r w:rsidRPr="00F9080E">
        <w:t>н</w:t>
      </w:r>
      <w:r w:rsidRPr="00F9080E">
        <w:t>ства достигнут как на национальном, так и на мес</w:t>
      </w:r>
      <w:r w:rsidRPr="00F9080E">
        <w:t>т</w:t>
      </w:r>
      <w:r w:rsidRPr="00F9080E">
        <w:t>ном уровне. В частности, многие женщины работ</w:t>
      </w:r>
      <w:r w:rsidRPr="00F9080E">
        <w:t>а</w:t>
      </w:r>
      <w:r w:rsidRPr="00F9080E">
        <w:t>ют на высокопоставленных должностях на муниц</w:t>
      </w:r>
      <w:r w:rsidRPr="00F9080E">
        <w:t>и</w:t>
      </w:r>
      <w:r w:rsidRPr="00F9080E">
        <w:t>пальном уровне.</w:t>
      </w:r>
    </w:p>
    <w:p w:rsidR="00F9080E" w:rsidRPr="00F9080E" w:rsidRDefault="00F9080E" w:rsidP="00F9080E">
      <w:pPr>
        <w:pStyle w:val="DualTxt"/>
      </w:pPr>
      <w:r w:rsidRPr="00F9080E">
        <w:t>43.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Вуазен</w:t>
      </w:r>
      <w:r w:rsidRPr="00F9080E">
        <w:t xml:space="preserve"> (Франция) говорит, что в Хартии равенства между мужчинами и женщинами, прин</w:t>
      </w:r>
      <w:r w:rsidRPr="00F9080E">
        <w:t>я</w:t>
      </w:r>
      <w:r w:rsidRPr="00F9080E">
        <w:t>той в 2004</w:t>
      </w:r>
      <w:r w:rsidR="00463F7D">
        <w:t> </w:t>
      </w:r>
      <w:r w:rsidRPr="00F9080E">
        <w:t>году, определены направления деятел</w:t>
      </w:r>
      <w:r w:rsidRPr="00F9080E">
        <w:t>ь</w:t>
      </w:r>
      <w:r w:rsidRPr="00F9080E">
        <w:t>ности в целях поощрения гендерного равенства. Кроме того, будет проведен анализ финансовых средств, выделенных каждому министерству на эти нужды, и опубликован междисциплинарный страт</w:t>
      </w:r>
      <w:r w:rsidRPr="00F9080E">
        <w:t>е</w:t>
      </w:r>
      <w:r w:rsidRPr="00F9080E">
        <w:t>гический документ, включающий в себя как колич</w:t>
      </w:r>
      <w:r w:rsidRPr="00F9080E">
        <w:t>е</w:t>
      </w:r>
      <w:r w:rsidRPr="00F9080E">
        <w:t>ственную, так и качественную информацию. Он б</w:t>
      </w:r>
      <w:r w:rsidRPr="00F9080E">
        <w:t>у</w:t>
      </w:r>
      <w:r w:rsidRPr="00F9080E">
        <w:t>дет иметь обязательную силу для министерства труда, социальных отношений и солидарности, к</w:t>
      </w:r>
      <w:r w:rsidRPr="00F9080E">
        <w:t>о</w:t>
      </w:r>
      <w:r w:rsidRPr="00F9080E">
        <w:t>торое должно будет ежегодно отчитываться о в</w:t>
      </w:r>
      <w:r w:rsidRPr="00F9080E">
        <w:t>ы</w:t>
      </w:r>
      <w:r w:rsidRPr="00F9080E">
        <w:t>полнении своих программ поощрения гендерного равенства. Со времени при</w:t>
      </w:r>
      <w:r w:rsidR="00463F7D">
        <w:t>нятия Хартии выполнено около 75 </w:t>
      </w:r>
      <w:r w:rsidRPr="00F9080E">
        <w:t>процентов предусмотренных в ней обяз</w:t>
      </w:r>
      <w:r w:rsidRPr="00F9080E">
        <w:t>а</w:t>
      </w:r>
      <w:r w:rsidRPr="00F9080E">
        <w:t>тельств. К их числу относится широкая пропаганда Конвенции в целях повышения осведомленности о ней.</w:t>
      </w:r>
    </w:p>
    <w:p w:rsidR="00F9080E" w:rsidRPr="00F9080E" w:rsidRDefault="00F9080E" w:rsidP="00F9080E">
      <w:pPr>
        <w:pStyle w:val="DualTxt"/>
      </w:pPr>
      <w:r w:rsidRPr="00F9080E">
        <w:t>44.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Майоло</w:t>
      </w:r>
      <w:r w:rsidRPr="00F9080E">
        <w:t xml:space="preserve"> говорит, что она была бы рада получить дополнительную информацию об усилиях правительства по искоренению гендерных стере</w:t>
      </w:r>
      <w:r w:rsidRPr="00F9080E">
        <w:t>о</w:t>
      </w:r>
      <w:r w:rsidRPr="00F9080E">
        <w:t>типов, в том числе в СМИ, рекламе и школьных учебниках.</w:t>
      </w:r>
    </w:p>
    <w:p w:rsidR="00F9080E" w:rsidRPr="00F9080E" w:rsidRDefault="00F9080E" w:rsidP="00F9080E">
      <w:pPr>
        <w:pStyle w:val="DualTxt"/>
      </w:pPr>
      <w:r w:rsidRPr="00F9080E">
        <w:t>45.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Симмс</w:t>
      </w:r>
      <w:r w:rsidRPr="00F9080E">
        <w:t xml:space="preserve"> подчеркивает, что с расизмом н</w:t>
      </w:r>
      <w:r w:rsidRPr="00F9080E">
        <w:t>е</w:t>
      </w:r>
      <w:r w:rsidRPr="00F9080E">
        <w:t>обходимо вести целенаправленную борьбу. Как пр</w:t>
      </w:r>
      <w:r w:rsidRPr="00F9080E">
        <w:t>а</w:t>
      </w:r>
      <w:r w:rsidRPr="00F9080E">
        <w:t>вило, иммигранты-женщины работают неполный рабочий день или на краткосрочных работах, в р</w:t>
      </w:r>
      <w:r w:rsidRPr="00F9080E">
        <w:t>е</w:t>
      </w:r>
      <w:r w:rsidRPr="00F9080E">
        <w:t>зультате чего в пожилом возрасте они остаются без пенсии. Недавняя конфронтация молодых мужчин-иммигрантов с французским обществом, о которой широко сообщалось в прессе, явилась следствием возникшего у них чувства маргинализации не тол</w:t>
      </w:r>
      <w:r w:rsidRPr="00F9080E">
        <w:t>ь</w:t>
      </w:r>
      <w:r w:rsidRPr="00F9080E">
        <w:t>ко своей собственной, но и их матерей; необходимо изменить отношение французов к иммигрантам-женщинам. Кроме того, следует выявлять такую вредную практику, как калечащие операции на же</w:t>
      </w:r>
      <w:r w:rsidRPr="00F9080E">
        <w:t>н</w:t>
      </w:r>
      <w:r w:rsidRPr="00F9080E">
        <w:t>ских гениталиях, открыто запретить ее и устан</w:t>
      </w:r>
      <w:r w:rsidRPr="00F9080E">
        <w:t>о</w:t>
      </w:r>
      <w:r w:rsidRPr="00F9080E">
        <w:t>вить наказание за подобные действия независимо от того, совершаются ли они в стране или за ее пред</w:t>
      </w:r>
      <w:r w:rsidRPr="00F9080E">
        <w:t>е</w:t>
      </w:r>
      <w:r w:rsidRPr="00F9080E">
        <w:t xml:space="preserve">лами. </w:t>
      </w:r>
    </w:p>
    <w:p w:rsidR="00F9080E" w:rsidRPr="00F9080E" w:rsidRDefault="00F9080E" w:rsidP="00F9080E">
      <w:pPr>
        <w:pStyle w:val="DualTxt"/>
      </w:pPr>
      <w:r w:rsidRPr="00F9080E">
        <w:t>46.</w:t>
      </w:r>
      <w:r w:rsidRPr="00F9080E">
        <w:tab/>
      </w:r>
      <w:r w:rsidR="00463F7D">
        <w:rPr>
          <w:b/>
          <w:bCs/>
        </w:rPr>
        <w:t>Г-жа Ара </w:t>
      </w:r>
      <w:r w:rsidRPr="00F9080E">
        <w:rPr>
          <w:b/>
          <w:bCs/>
        </w:rPr>
        <w:t>Бегум</w:t>
      </w:r>
      <w:r w:rsidRPr="00F9080E">
        <w:t>, отдав должное Франции за эффективную просветительскую кампанию по борьбе с проституцией, включая детскую простит</w:t>
      </w:r>
      <w:r w:rsidRPr="00F9080E">
        <w:t>у</w:t>
      </w:r>
      <w:r w:rsidRPr="00F9080E">
        <w:t>цию, отмечает, что секс-туризм все же набирает обороты. Она хотела бы знать, какие шаги предпр</w:t>
      </w:r>
      <w:r w:rsidRPr="00F9080E">
        <w:t>и</w:t>
      </w:r>
      <w:r w:rsidRPr="00F9080E">
        <w:t>нимает правительство для борьбы с детской пр</w:t>
      </w:r>
      <w:r w:rsidRPr="00F9080E">
        <w:t>о</w:t>
      </w:r>
      <w:r w:rsidRPr="00F9080E">
        <w:t>ституцией, детской порнографией и торговлей детьми.</w:t>
      </w:r>
    </w:p>
    <w:p w:rsidR="00F9080E" w:rsidRPr="00F9080E" w:rsidRDefault="00F9080E" w:rsidP="00F9080E">
      <w:pPr>
        <w:pStyle w:val="DualTxt"/>
      </w:pPr>
      <w:r w:rsidRPr="00F9080E">
        <w:t>47.</w:t>
      </w:r>
      <w:r w:rsidRPr="00F9080E">
        <w:tab/>
        <w:t>Что касается проблемы насилия на рабочих местах, то она была бы рада получить информацию о количестве жалоб, мерах наказания за такое нас</w:t>
      </w:r>
      <w:r w:rsidRPr="00F9080E">
        <w:t>и</w:t>
      </w:r>
      <w:r w:rsidRPr="00F9080E">
        <w:t>лие и действующих законах по борьбе с ним. П</w:t>
      </w:r>
      <w:r w:rsidRPr="00F9080E">
        <w:t>о</w:t>
      </w:r>
      <w:r w:rsidRPr="00F9080E">
        <w:t>ступают сообщения о росте насилия в отношении женщин, особенно в иммигрантской среде. Необх</w:t>
      </w:r>
      <w:r w:rsidRPr="00F9080E">
        <w:t>о</w:t>
      </w:r>
      <w:r w:rsidRPr="00F9080E">
        <w:t>дима информация о применимых к данным ситу</w:t>
      </w:r>
      <w:r w:rsidRPr="00F9080E">
        <w:t>а</w:t>
      </w:r>
      <w:r w:rsidRPr="00F9080E">
        <w:t>циям гражданских и уголовных процедурах, а также о приютах для защиты потерпевших.</w:t>
      </w:r>
    </w:p>
    <w:p w:rsidR="00F9080E" w:rsidRPr="00F9080E" w:rsidRDefault="00F9080E" w:rsidP="00F9080E">
      <w:pPr>
        <w:pStyle w:val="DualTxt"/>
      </w:pPr>
      <w:r w:rsidRPr="00F9080E">
        <w:t>48.</w:t>
      </w:r>
      <w:r w:rsidRPr="00F9080E">
        <w:tab/>
      </w:r>
      <w:r w:rsidRPr="00F9080E">
        <w:rPr>
          <w:b/>
          <w:bCs/>
        </w:rPr>
        <w:t>Председатель</w:t>
      </w:r>
      <w:r w:rsidRPr="00F9080E">
        <w:t>, выступая в качестве члена К</w:t>
      </w:r>
      <w:r w:rsidRPr="00F9080E">
        <w:t>о</w:t>
      </w:r>
      <w:r w:rsidRPr="00F9080E">
        <w:t>митета, отмечает высокую статистику убийств женщин и просит пояснить, какие предупредител</w:t>
      </w:r>
      <w:r w:rsidRPr="00F9080E">
        <w:t>ь</w:t>
      </w:r>
      <w:r w:rsidRPr="00F9080E">
        <w:t>ные меры принимаются в этой связи. Говоря о з</w:t>
      </w:r>
      <w:r w:rsidRPr="00F9080E">
        <w:t>а</w:t>
      </w:r>
      <w:r w:rsidRPr="00F9080E">
        <w:t>мечании делегации относительно предлагаемой п</w:t>
      </w:r>
      <w:r w:rsidRPr="00F9080E">
        <w:t>о</w:t>
      </w:r>
      <w:r w:rsidRPr="00F9080E">
        <w:t>правки к Конституции, в которой будет закреплен принцип гендерного равенства, она обращает вн</w:t>
      </w:r>
      <w:r w:rsidRPr="00F9080E">
        <w:t>и</w:t>
      </w:r>
      <w:r w:rsidR="00463F7D">
        <w:t>мание на статью </w:t>
      </w:r>
      <w:r w:rsidRPr="00F9080E">
        <w:t>2(а) Конвенции, которая требует, чтобы все государства-участники включили этот принцип в свое национальное законодательство.</w:t>
      </w:r>
    </w:p>
    <w:p w:rsidR="00F9080E" w:rsidRPr="00F9080E" w:rsidRDefault="00F9080E" w:rsidP="00F9080E">
      <w:pPr>
        <w:pStyle w:val="DualTxt"/>
      </w:pPr>
      <w:r w:rsidRPr="00F9080E">
        <w:t>49.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Чутикул</w:t>
      </w:r>
      <w:r w:rsidRPr="00F9080E">
        <w:t xml:space="preserve"> говорит, что в докладе, похоже, ставится знак равенства между проституцией и то</w:t>
      </w:r>
      <w:r w:rsidRPr="00F9080E">
        <w:t>р</w:t>
      </w:r>
      <w:r w:rsidRPr="00F9080E">
        <w:t>говлей людьми. Однако несмотря на то, что меры по их предупреждению могут дублировать друг друга, не все проститутки становятся предметом торговли. Она хотела бы знать, соответствует ли формулиро</w:t>
      </w:r>
      <w:r w:rsidRPr="00F9080E">
        <w:t>в</w:t>
      </w:r>
      <w:r w:rsidRPr="00F9080E">
        <w:t>ка Закона о внутренней безопасности, упомянутого на странице 28 доклада, положениям статьи 6 Пр</w:t>
      </w:r>
      <w:r w:rsidRPr="00F9080E">
        <w:t>о</w:t>
      </w:r>
      <w:r w:rsidRPr="00F9080E">
        <w:t>токола о предупреждении и пресечении торговли людьми, особенно женщинами и детьми, и наказ</w:t>
      </w:r>
      <w:r w:rsidRPr="00F9080E">
        <w:t>а</w:t>
      </w:r>
      <w:r w:rsidRPr="00F9080E">
        <w:t>нии за нее, дополняющего Конвенцию Организации Объединенных Наций против транснациональной организованной преступности, и Принципам по в</w:t>
      </w:r>
      <w:r w:rsidRPr="00F9080E">
        <w:t>о</w:t>
      </w:r>
      <w:r w:rsidRPr="00F9080E">
        <w:t>просу о правах человека и торговле людьми и по</w:t>
      </w:r>
      <w:r w:rsidRPr="00F9080E">
        <w:t>д</w:t>
      </w:r>
      <w:r w:rsidRPr="00F9080E">
        <w:t>лежат ли потерпевшие депортации на основании этого закона. Она была бы рада узнать о каких-либо двусторонних усилиях в области предупреждения и реинтеграции после того, как потерпевшие верн</w:t>
      </w:r>
      <w:r w:rsidRPr="00F9080E">
        <w:t>у</w:t>
      </w:r>
      <w:r w:rsidRPr="00F9080E">
        <w:t>лись в свою страну происхождения. Было бы также полезно знать, имели ли место случаи торговли людьми для иных целей, помимо проституции, сколько французских граждан причастны к торговле людьми за рубежом, какую роль играют францу</w:t>
      </w:r>
      <w:r w:rsidRPr="00F9080E">
        <w:t>з</w:t>
      </w:r>
      <w:r w:rsidRPr="00F9080E">
        <w:t>ские посольства в предупреждении незаконного ввоза людей во Францию и каков статус Централ</w:t>
      </w:r>
      <w:r w:rsidRPr="00F9080E">
        <w:t>ь</w:t>
      </w:r>
      <w:r w:rsidRPr="00F9080E">
        <w:t>ного управления по борьбе с торговлей людьми.</w:t>
      </w:r>
    </w:p>
    <w:p w:rsidR="00F9080E" w:rsidRPr="00F9080E" w:rsidRDefault="00F9080E" w:rsidP="00F9080E">
      <w:pPr>
        <w:pStyle w:val="DualTxt"/>
      </w:pPr>
      <w:r w:rsidRPr="00F9080E">
        <w:t>50.</w:t>
      </w:r>
      <w:r w:rsidRPr="00F9080E">
        <w:tab/>
      </w:r>
      <w:r w:rsidR="00463F7D">
        <w:rPr>
          <w:b/>
          <w:bCs/>
        </w:rPr>
        <w:t>Г-н </w:t>
      </w:r>
      <w:r w:rsidRPr="00F9080E">
        <w:rPr>
          <w:b/>
          <w:bCs/>
        </w:rPr>
        <w:t>Флинтерман</w:t>
      </w:r>
      <w:r w:rsidRPr="00F9080E">
        <w:t xml:space="preserve"> говорит, что ему было бы интересно больше узнать о реальном эффекте от политики в отношении</w:t>
      </w:r>
      <w:r w:rsidR="00463F7D">
        <w:t xml:space="preserve"> проституции, проводимой с 2003 </w:t>
      </w:r>
      <w:r w:rsidRPr="00F9080E">
        <w:t>года на основании Закона о внутренней без</w:t>
      </w:r>
      <w:r w:rsidRPr="00F9080E">
        <w:t>о</w:t>
      </w:r>
      <w:r w:rsidRPr="00F9080E">
        <w:t>пасности. Из ответа на вопрос 12 перечня вопросов (CEDAW/C/FRA/Q/Add.1), похоже, следует, что З</w:t>
      </w:r>
      <w:r w:rsidRPr="00F9080E">
        <w:t>а</w:t>
      </w:r>
      <w:r w:rsidRPr="00F9080E">
        <w:t>кон применяется неодинаково в разных частях страны; кроме того, приведено недостаточно и</w:t>
      </w:r>
      <w:r w:rsidRPr="00F9080E">
        <w:t>н</w:t>
      </w:r>
      <w:r w:rsidRPr="00F9080E">
        <w:t>формации о делах, возбужденных в отношении кл</w:t>
      </w:r>
      <w:r w:rsidRPr="00F9080E">
        <w:t>и</w:t>
      </w:r>
      <w:r w:rsidRPr="00F9080E">
        <w:t>ентов. Честно говоря, ему кажется, что государс</w:t>
      </w:r>
      <w:r w:rsidRPr="00F9080E">
        <w:t>т</w:t>
      </w:r>
      <w:r w:rsidRPr="00F9080E">
        <w:t>венная политика не дала желаемого эффекта и что проститутки стали еще более уязвимыми, чем до принятия этого закона. Было бы интересно узнать, как оценивает эту ситуацию делегация.</w:t>
      </w:r>
    </w:p>
    <w:p w:rsidR="00463F7D" w:rsidRPr="00463F7D" w:rsidRDefault="00463F7D" w:rsidP="00463F7D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463F7D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F9080E">
        <w:t>Статьи 7</w:t>
      </w:r>
      <w:r w:rsidR="00463F7D">
        <w:t>–</w:t>
      </w:r>
      <w:r w:rsidRPr="00F9080E">
        <w:t>9</w:t>
      </w:r>
    </w:p>
    <w:p w:rsidR="00463F7D" w:rsidRPr="00463F7D" w:rsidRDefault="00463F7D" w:rsidP="00463F7D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F9080E">
      <w:pPr>
        <w:pStyle w:val="DualTxt"/>
      </w:pPr>
      <w:r w:rsidRPr="00F9080E">
        <w:t>51.</w:t>
      </w:r>
      <w:r w:rsidRPr="00F9080E">
        <w:tab/>
      </w:r>
      <w:r w:rsidRPr="00F9080E">
        <w:rPr>
          <w:b/>
          <w:bCs/>
        </w:rPr>
        <w:t>Г</w:t>
      </w:r>
      <w:r w:rsidR="00463F7D">
        <w:rPr>
          <w:b/>
          <w:bCs/>
        </w:rPr>
        <w:t>-жа </w:t>
      </w:r>
      <w:r w:rsidRPr="00F9080E">
        <w:rPr>
          <w:b/>
          <w:bCs/>
        </w:rPr>
        <w:t>Тавариш да Силва</w:t>
      </w:r>
      <w:r w:rsidRPr="00F9080E">
        <w:t xml:space="preserve"> говорит, что реал</w:t>
      </w:r>
      <w:r w:rsidRPr="00F9080E">
        <w:t>ь</w:t>
      </w:r>
      <w:r w:rsidRPr="00F9080E">
        <w:t>ный эффект Закона с точки зрения обеспечения р</w:t>
      </w:r>
      <w:r w:rsidRPr="00F9080E">
        <w:t>а</w:t>
      </w:r>
      <w:r w:rsidRPr="00F9080E">
        <w:t>венства в политической сфере был в целом впеча</w:t>
      </w:r>
      <w:r w:rsidRPr="00F9080E">
        <w:t>т</w:t>
      </w:r>
      <w:r w:rsidRPr="00F9080E">
        <w:t>ляющим, но вызывает недоумение тот факт, что р</w:t>
      </w:r>
      <w:r w:rsidRPr="00F9080E">
        <w:t>а</w:t>
      </w:r>
      <w:r w:rsidRPr="00F9080E">
        <w:t>венство в национальном собрании и сенате не до</w:t>
      </w:r>
      <w:r w:rsidRPr="00F9080E">
        <w:t>с</w:t>
      </w:r>
      <w:r w:rsidRPr="00F9080E">
        <w:t>тигнуто до сих пор. Ей было бы интересно знать, принес ли уже какие-либо результаты Закон №</w:t>
      </w:r>
      <w:r w:rsidR="00463F7D">
        <w:t> </w:t>
      </w:r>
      <w:r w:rsidRPr="00F9080E">
        <w:t>2007-128, в котором устанавливаются новые тр</w:t>
      </w:r>
      <w:r w:rsidRPr="00F9080E">
        <w:t>е</w:t>
      </w:r>
      <w:r w:rsidRPr="00F9080E">
        <w:t>бования к обеспечению равенства в списках пол</w:t>
      </w:r>
      <w:r w:rsidRPr="00F9080E">
        <w:t>и</w:t>
      </w:r>
      <w:r w:rsidRPr="00F9080E">
        <w:t>тических партий и меры взыскания за их несобл</w:t>
      </w:r>
      <w:r w:rsidRPr="00F9080E">
        <w:t>ю</w:t>
      </w:r>
      <w:r w:rsidRPr="00F9080E">
        <w:t>дение. Она также интересуется, существуют ли планы искоренения практики «накопления манд</w:t>
      </w:r>
      <w:r w:rsidRPr="00F9080E">
        <w:t>а</w:t>
      </w:r>
      <w:r w:rsidRPr="00F9080E">
        <w:t>тов», в соответствии с которой некоторым госуда</w:t>
      </w:r>
      <w:r w:rsidRPr="00F9080E">
        <w:t>р</w:t>
      </w:r>
      <w:r w:rsidRPr="00F9080E">
        <w:t>стве</w:t>
      </w:r>
      <w:r w:rsidRPr="00F9080E">
        <w:t>н</w:t>
      </w:r>
      <w:r w:rsidRPr="00F9080E">
        <w:t>ным чиновникам разрешается занимать более одной выборной должности.</w:t>
      </w:r>
    </w:p>
    <w:p w:rsidR="00F9080E" w:rsidRPr="00F9080E" w:rsidRDefault="00F9080E" w:rsidP="00F9080E">
      <w:pPr>
        <w:pStyle w:val="DualTxt"/>
      </w:pPr>
      <w:r w:rsidRPr="00F9080E">
        <w:t>52.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 xml:space="preserve">Цзоу </w:t>
      </w:r>
      <w:r w:rsidRPr="00F9080E">
        <w:t>Сяоцяо высказывает мнение о том, что скандинавские страны, возможно, пожелают поделиться своим успешным опытом обеспечения равенства в правительственных структурах. Она просит предоставить больше информации о запл</w:t>
      </w:r>
      <w:r w:rsidRPr="00F9080E">
        <w:t>а</w:t>
      </w:r>
      <w:r w:rsidRPr="00F9080E">
        <w:t>нированном на 2004</w:t>
      </w:r>
      <w:r w:rsidR="00463F7D">
        <w:t>–2007 </w:t>
      </w:r>
      <w:r w:rsidRPr="00F9080E">
        <w:t>годы проекте повышения доступности для женщин высокопоставленных должностей в министерстве иностранных дел, а именно о его содержании, существовании каких-либо квот и оцениваемом эффекте от него.</w:t>
      </w:r>
    </w:p>
    <w:p w:rsidR="00F9080E" w:rsidRPr="00F9080E" w:rsidRDefault="00F9080E" w:rsidP="00F9080E">
      <w:pPr>
        <w:pStyle w:val="DualTxt"/>
      </w:pPr>
      <w:r w:rsidRPr="00F9080E">
        <w:t>53.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Нойбауэр</w:t>
      </w:r>
      <w:r w:rsidRPr="00F9080E">
        <w:t xml:space="preserve"> говорит, что она также нед</w:t>
      </w:r>
      <w:r w:rsidRPr="00F9080E">
        <w:t>о</w:t>
      </w:r>
      <w:r w:rsidRPr="00F9080E">
        <w:t>умевает по поводу того, что представленность женщин в национальном собрании ниже, чем в среднем по Европейскому союзу. Она рекомендует правительству обратиться за помощью к Европе</w:t>
      </w:r>
      <w:r w:rsidRPr="00F9080E">
        <w:t>й</w:t>
      </w:r>
      <w:r w:rsidRPr="00F9080E">
        <w:t>скому союзу и воспользоваться его экспертным п</w:t>
      </w:r>
      <w:r w:rsidRPr="00F9080E">
        <w:t>о</w:t>
      </w:r>
      <w:r w:rsidRPr="00F9080E">
        <w:t>тенциалом, прежде чем предпринимать дальнейшие шаги. В самом деле, женщины недостаточно пре</w:t>
      </w:r>
      <w:r w:rsidRPr="00F9080E">
        <w:t>д</w:t>
      </w:r>
      <w:r w:rsidRPr="00F9080E">
        <w:t>ставлены на высших уровнях в государственном секторе в целом, в том числе в таких областях, как гражданская служба, научный мир и медицина. Она интересуется, дал ли план на 2004</w:t>
      </w:r>
      <w:r w:rsidR="00463F7D">
        <w:t>–2007 </w:t>
      </w:r>
      <w:r w:rsidRPr="00F9080E">
        <w:t>годы к</w:t>
      </w:r>
      <w:r w:rsidRPr="00F9080E">
        <w:t>а</w:t>
      </w:r>
      <w:r w:rsidRPr="00F9080E">
        <w:t>кой-либо результат, который помог бы улучшить с</w:t>
      </w:r>
      <w:r w:rsidRPr="00F9080E">
        <w:t>и</w:t>
      </w:r>
      <w:r w:rsidRPr="00F9080E">
        <w:t>ту</w:t>
      </w:r>
      <w:r w:rsidRPr="00F9080E">
        <w:t>а</w:t>
      </w:r>
      <w:r w:rsidRPr="00F9080E">
        <w:t>цию.</w:t>
      </w:r>
    </w:p>
    <w:p w:rsidR="00F9080E" w:rsidRPr="00F9080E" w:rsidRDefault="00F9080E" w:rsidP="00F9080E">
      <w:pPr>
        <w:pStyle w:val="DualTxt"/>
      </w:pPr>
      <w:r w:rsidRPr="00F9080E">
        <w:t>54.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Бельмихуб-Зердани</w:t>
      </w:r>
      <w:r w:rsidRPr="00F9080E">
        <w:t>, обращаясь к в</w:t>
      </w:r>
      <w:r w:rsidRPr="00F9080E">
        <w:t>о</w:t>
      </w:r>
      <w:r w:rsidRPr="00F9080E">
        <w:t>просу о гражданстве, которому посвящена статья 9, говорит, что право матери передать свое гражданс</w:t>
      </w:r>
      <w:r w:rsidRPr="00F9080E">
        <w:t>т</w:t>
      </w:r>
      <w:r w:rsidRPr="00F9080E">
        <w:t>во детям является одним из основополагающих прав человека. Тем не менее она слышала сообщ</w:t>
      </w:r>
      <w:r w:rsidRPr="00F9080E">
        <w:t>е</w:t>
      </w:r>
      <w:r w:rsidRPr="00F9080E">
        <w:t>ния о том, что некоторым женщинам, носившим п</w:t>
      </w:r>
      <w:r w:rsidRPr="00F9080E">
        <w:t>а</w:t>
      </w:r>
      <w:r w:rsidRPr="00F9080E">
        <w:t>ранджу, было отказано во французском гражданстве или в виде на жительство и удостоверении личн</w:t>
      </w:r>
      <w:r w:rsidRPr="00F9080E">
        <w:t>о</w:t>
      </w:r>
      <w:r w:rsidRPr="00F9080E">
        <w:t>сти, что является серьезным нарушением их прав человека. Ношение паранджи не должно быть опр</w:t>
      </w:r>
      <w:r w:rsidRPr="00F9080E">
        <w:t>е</w:t>
      </w:r>
      <w:r w:rsidRPr="00F9080E">
        <w:t>деляющим фактором при принятии решений о гр</w:t>
      </w:r>
      <w:r w:rsidRPr="00F9080E">
        <w:t>а</w:t>
      </w:r>
      <w:r w:rsidRPr="00F9080E">
        <w:t>жданстве. Кроме того, по ее мнению, положения нового иммиграционного законодательства о восс</w:t>
      </w:r>
      <w:r w:rsidRPr="00F9080E">
        <w:t>о</w:t>
      </w:r>
      <w:r w:rsidRPr="00F9080E">
        <w:t>единении семей противоречат ряду международных документов по правам человека. Она хотела бы у</w:t>
      </w:r>
      <w:r w:rsidRPr="00F9080E">
        <w:t>с</w:t>
      </w:r>
      <w:r w:rsidRPr="00F9080E">
        <w:t>лышать замечания делегации по вопросам, каса</w:t>
      </w:r>
      <w:r w:rsidRPr="00F9080E">
        <w:t>ю</w:t>
      </w:r>
      <w:r w:rsidRPr="00F9080E">
        <w:t>щимся гражданства.</w:t>
      </w:r>
    </w:p>
    <w:p w:rsidR="00F9080E" w:rsidRPr="00F9080E" w:rsidRDefault="00F9080E" w:rsidP="00F9080E">
      <w:pPr>
        <w:pStyle w:val="DualTxt"/>
      </w:pPr>
      <w:r w:rsidRPr="00F9080E">
        <w:t>55.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Летар</w:t>
      </w:r>
      <w:r w:rsidRPr="00F9080E">
        <w:t xml:space="preserve"> (Франция) поясняет, что ношение паранджи во Франции запрещено только в шк</w:t>
      </w:r>
      <w:r w:rsidR="00463F7D">
        <w:t>олах, на основании Закона от 15 марта 2004 </w:t>
      </w:r>
      <w:r w:rsidRPr="00F9080E">
        <w:t>года об о</w:t>
      </w:r>
      <w:r w:rsidRPr="00F9080E">
        <w:t>т</w:t>
      </w:r>
      <w:r w:rsidRPr="00F9080E">
        <w:t>крытом ношении в школах предметов религиозной символики. Этот закон призван защищать девочек, а не наказывать их, ибо он дает им возможность о</w:t>
      </w:r>
      <w:r w:rsidRPr="00F9080E">
        <w:t>б</w:t>
      </w:r>
      <w:r w:rsidRPr="00F9080E">
        <w:t>ходиться без паранджи. Затем они смогут свободно решить, носить ли им паранджу, когда они выра</w:t>
      </w:r>
      <w:r w:rsidRPr="00F9080E">
        <w:t>с</w:t>
      </w:r>
      <w:r w:rsidRPr="00F9080E">
        <w:t>тут. Франция является участником конвенций Евр</w:t>
      </w:r>
      <w:r w:rsidRPr="00F9080E">
        <w:t>о</w:t>
      </w:r>
      <w:r w:rsidRPr="00F9080E">
        <w:t>пейского союза по правам человека и не считает, что ее иммиграционное законодательство идет вразрез с этими соглашениями.</w:t>
      </w:r>
    </w:p>
    <w:p w:rsidR="00F9080E" w:rsidRPr="00F9080E" w:rsidRDefault="00F9080E" w:rsidP="00F9080E">
      <w:pPr>
        <w:pStyle w:val="DualTxt"/>
      </w:pPr>
      <w:r w:rsidRPr="00F9080E">
        <w:t>56.</w:t>
      </w:r>
      <w:r w:rsidRPr="00F9080E">
        <w:tab/>
        <w:t>Что касается стереотипного изображения женщин в СМИ, включая Интернет, то при Совете по аудиовизуальным средствам массовой информ</w:t>
      </w:r>
      <w:r w:rsidRPr="00F9080E">
        <w:t>а</w:t>
      </w:r>
      <w:r w:rsidRPr="00F9080E">
        <w:t>ции была образована рабочая группа в составе сп</w:t>
      </w:r>
      <w:r w:rsidRPr="00F9080E">
        <w:t>е</w:t>
      </w:r>
      <w:r w:rsidRPr="00F9080E">
        <w:t>циалистов по СМИ, которая займется углубленным изучением этой проблемы и последствий дискр</w:t>
      </w:r>
      <w:r w:rsidRPr="00F9080E">
        <w:t>и</w:t>
      </w:r>
      <w:r w:rsidRPr="00F9080E">
        <w:t>минационного изображения женщин для таких сфер, как иммиграция и равноправие на произво</w:t>
      </w:r>
      <w:r w:rsidRPr="00F9080E">
        <w:t>д</w:t>
      </w:r>
      <w:r w:rsidRPr="00F9080E">
        <w:t>стве.</w:t>
      </w:r>
    </w:p>
    <w:p w:rsidR="00F9080E" w:rsidRPr="00F9080E" w:rsidRDefault="00F9080E" w:rsidP="00F9080E">
      <w:pPr>
        <w:pStyle w:val="DualTxt"/>
      </w:pPr>
      <w:r w:rsidRPr="00F9080E">
        <w:t>57.</w:t>
      </w:r>
      <w:r w:rsidRPr="00F9080E">
        <w:tab/>
        <w:t>В скором времени будет обнародован «План Банльё»</w:t>
      </w:r>
      <w:r w:rsidR="00463F7D">
        <w:t xml:space="preserve"> — </w:t>
      </w:r>
      <w:r w:rsidRPr="00F9080E">
        <w:t>программа экономического подъема н</w:t>
      </w:r>
      <w:r w:rsidRPr="00F9080E">
        <w:t>е</w:t>
      </w:r>
      <w:r w:rsidRPr="00F9080E">
        <w:t>благополучных городских и пригородных районов. В нем предусмотрен такой компонент, как антиди</w:t>
      </w:r>
      <w:r w:rsidRPr="00F9080E">
        <w:t>с</w:t>
      </w:r>
      <w:r w:rsidRPr="00F9080E">
        <w:t>криминационные действия в интересах женщин в таких областях, как создание рабочих мест и обр</w:t>
      </w:r>
      <w:r w:rsidRPr="00F9080E">
        <w:t>а</w:t>
      </w:r>
      <w:r w:rsidR="00463F7D">
        <w:t>зование. В 2006 </w:t>
      </w:r>
      <w:r w:rsidRPr="00F9080E">
        <w:t xml:space="preserve">году межведомственный комитет взял на себя </w:t>
      </w:r>
      <w:r w:rsidR="00463F7D">
        <w:t>обязательства на период по 2011 </w:t>
      </w:r>
      <w:r w:rsidRPr="00F9080E">
        <w:t>год, суть которых состоит в расширении доступа дев</w:t>
      </w:r>
      <w:r w:rsidRPr="00F9080E">
        <w:t>о</w:t>
      </w:r>
      <w:r w:rsidRPr="00F9080E">
        <w:t>чек ко всем уровням системы образования и соде</w:t>
      </w:r>
      <w:r w:rsidRPr="00F9080E">
        <w:t>й</w:t>
      </w:r>
      <w:r w:rsidRPr="00F9080E">
        <w:t>ствии освоению ими научно-технических спец</w:t>
      </w:r>
      <w:r w:rsidRPr="00F9080E">
        <w:t>и</w:t>
      </w:r>
      <w:r w:rsidRPr="00F9080E">
        <w:t>альностей. Женщины нередко получают меньшие пенсионные пособия по сравнению с мужчинами по той причине, что проработанный ими стаж сокр</w:t>
      </w:r>
      <w:r w:rsidRPr="00F9080E">
        <w:t>а</w:t>
      </w:r>
      <w:r w:rsidRPr="00F9080E">
        <w:t>щается за счет времени, отданного на рождение д</w:t>
      </w:r>
      <w:r w:rsidRPr="00F9080E">
        <w:t>е</w:t>
      </w:r>
      <w:r w:rsidRPr="00F9080E">
        <w:t>тей. Президент рассматривает план повышения м</w:t>
      </w:r>
      <w:r w:rsidRPr="00F9080E">
        <w:t>и</w:t>
      </w:r>
      <w:r w:rsidRPr="00F9080E">
        <w:t>нимального размера пенсии и внесения пенсионных взносов за годы, в которые женщины находились дома с детьми либо работали на семейных фермах или предприятиях.</w:t>
      </w:r>
    </w:p>
    <w:p w:rsidR="00F9080E" w:rsidRPr="00F9080E" w:rsidRDefault="00F9080E" w:rsidP="00F9080E">
      <w:pPr>
        <w:pStyle w:val="DualTxt"/>
      </w:pPr>
      <w:r w:rsidRPr="00F9080E">
        <w:t>58.</w:t>
      </w:r>
      <w:r w:rsidRPr="00F9080E">
        <w:tab/>
        <w:t>Традиции и обычаи не могут использоваться как оправдание для калечащих операций и прин</w:t>
      </w:r>
      <w:r w:rsidRPr="00F9080E">
        <w:t>у</w:t>
      </w:r>
      <w:r w:rsidRPr="00F9080E">
        <w:t>дительных браков, которые тесно связаны с секс</w:t>
      </w:r>
      <w:r w:rsidRPr="00F9080E">
        <w:t>у</w:t>
      </w:r>
      <w:r w:rsidRPr="00F9080E">
        <w:t>альным насилием. К числу правовых средств для борьбы с принудительными браками относится а</w:t>
      </w:r>
      <w:r w:rsidRPr="00F9080E">
        <w:t>н</w:t>
      </w:r>
      <w:r w:rsidRPr="00F9080E">
        <w:t>нулирование брака на том основании, что один из супругов не дал на это согласия или что кто-либо из родителей или один из супругов оказывал прину</w:t>
      </w:r>
      <w:r w:rsidRPr="00F9080E">
        <w:t>ж</w:t>
      </w:r>
      <w:r w:rsidRPr="00F9080E">
        <w:t xml:space="preserve">дение или чрезмерное давление. Каждый год во </w:t>
      </w:r>
      <w:r w:rsidR="00463F7D">
        <w:t>Франции совершается примерно 85 </w:t>
      </w:r>
      <w:r w:rsidRPr="00F9080E">
        <w:t>000 калечащих операций на женских гениталиях. Такие действия могут повлечь за собой наказание по французскому закону, даже если они совершаются за рубежом над девочкой, обычным местом проживания которой является Франция, и срок исковой давности для этого преступления был продлен с возраста дост</w:t>
      </w:r>
      <w:r w:rsidRPr="00F9080E">
        <w:t>и</w:t>
      </w:r>
      <w:r w:rsidRPr="00F9080E">
        <w:t>жения со</w:t>
      </w:r>
      <w:r w:rsidR="00463F7D">
        <w:t>вершеннолетия потерпевшей до 20 </w:t>
      </w:r>
      <w:r w:rsidRPr="00F9080E">
        <w:t>лет. Кроме того, на искоренение этой практики напра</w:t>
      </w:r>
      <w:r w:rsidRPr="00F9080E">
        <w:t>в</w:t>
      </w:r>
      <w:r w:rsidRPr="00F9080E">
        <w:t>лены учебно-просветительские кампании.</w:t>
      </w:r>
    </w:p>
    <w:p w:rsidR="00F9080E" w:rsidRPr="00F9080E" w:rsidRDefault="00F9080E" w:rsidP="00F9080E">
      <w:pPr>
        <w:pStyle w:val="DualTxt"/>
      </w:pPr>
      <w:r w:rsidRPr="00F9080E">
        <w:t>59.</w:t>
      </w:r>
      <w:r w:rsidRPr="00F9080E">
        <w:tab/>
      </w:r>
      <w:r w:rsidR="00463F7D">
        <w:rPr>
          <w:b/>
          <w:bCs/>
        </w:rPr>
        <w:t>Г-н </w:t>
      </w:r>
      <w:r w:rsidRPr="00F9080E">
        <w:rPr>
          <w:b/>
          <w:bCs/>
        </w:rPr>
        <w:t>Килке</w:t>
      </w:r>
      <w:r w:rsidRPr="00F9080E">
        <w:t xml:space="preserve"> (Франция) говорит, что хотя пр</w:t>
      </w:r>
      <w:r w:rsidRPr="00F9080E">
        <w:t>и</w:t>
      </w:r>
      <w:r w:rsidRPr="00F9080E">
        <w:t>ставания на улице взрослых для занятия простит</w:t>
      </w:r>
      <w:r w:rsidRPr="00F9080E">
        <w:t>у</w:t>
      </w:r>
      <w:r w:rsidRPr="00F9080E">
        <w:t>цией преступлением не являются, за приставания несовершеннолетних предусмотрена уголовная о</w:t>
      </w:r>
      <w:r w:rsidRPr="00F9080E">
        <w:t>т</w:t>
      </w:r>
      <w:r w:rsidRPr="00F9080E">
        <w:t>ветственность. Каждый год регистрируется лишь около десятка случаев подобного рода, в больши</w:t>
      </w:r>
      <w:r w:rsidRPr="00F9080E">
        <w:t>н</w:t>
      </w:r>
      <w:r w:rsidRPr="00F9080E">
        <w:t>стве своем</w:t>
      </w:r>
      <w:r w:rsidR="00463F7D">
        <w:t xml:space="preserve"> — </w:t>
      </w:r>
      <w:r w:rsidRPr="00F9080E">
        <w:t>с подростками в возрасте 16</w:t>
      </w:r>
      <w:r w:rsidR="00463F7D">
        <w:t>–</w:t>
      </w:r>
      <w:r w:rsidRPr="00F9080E">
        <w:t>18 лет.</w:t>
      </w:r>
    </w:p>
    <w:p w:rsidR="00F9080E" w:rsidRPr="00F9080E" w:rsidRDefault="00F9080E" w:rsidP="00F9080E">
      <w:pPr>
        <w:pStyle w:val="DualTxt"/>
      </w:pPr>
      <w:r w:rsidRPr="00F9080E">
        <w:t>60.</w:t>
      </w:r>
      <w:r w:rsidRPr="00F9080E">
        <w:tab/>
      </w:r>
      <w:r w:rsidR="00463F7D">
        <w:rPr>
          <w:b/>
          <w:bCs/>
        </w:rPr>
        <w:t>Г-жа </w:t>
      </w:r>
      <w:r w:rsidRPr="00F9080E">
        <w:rPr>
          <w:b/>
          <w:bCs/>
        </w:rPr>
        <w:t>Летар</w:t>
      </w:r>
      <w:r w:rsidRPr="00F9080E">
        <w:t xml:space="preserve"> (Франция) говорит, что в 2006 г</w:t>
      </w:r>
      <w:r w:rsidRPr="00F9080E">
        <w:t>о</w:t>
      </w:r>
      <w:r w:rsidRPr="00F9080E">
        <w:t>ду было начато осуществление трехлетнего межв</w:t>
      </w:r>
      <w:r w:rsidRPr="00F9080E">
        <w:t>е</w:t>
      </w:r>
      <w:r w:rsidRPr="00F9080E">
        <w:t>домственного плана действий по предупреждению насилия в семье. Работа начинается в начальной школе, где мальчиков и девочек учат уважать друг друга. Другие мероприятия имеют целью реабил</w:t>
      </w:r>
      <w:r w:rsidRPr="00F9080E">
        <w:t>и</w:t>
      </w:r>
      <w:r w:rsidRPr="00F9080E">
        <w:t>тацию лиц, виновных в насилии в семье, а также потерпевших и детей, которые стали свидетелями такого насилия. Сотрудники полиции получают и</w:t>
      </w:r>
      <w:r w:rsidRPr="00F9080E">
        <w:t>н</w:t>
      </w:r>
      <w:r w:rsidRPr="00F9080E">
        <w:t>структажи по обращению с потерпевшими, и веде</w:t>
      </w:r>
      <w:r w:rsidRPr="00F9080E">
        <w:t>т</w:t>
      </w:r>
      <w:r w:rsidRPr="00F9080E">
        <w:t>ся разработка единого документа о медицинском освидетельствовании, который будет фигурировать в суде, если будет возбуждено судебное дело. Зад</w:t>
      </w:r>
      <w:r w:rsidRPr="00F9080E">
        <w:t>а</w:t>
      </w:r>
      <w:r w:rsidRPr="00F9080E">
        <w:t>ча состоит в разработке упрощенной процедуры п</w:t>
      </w:r>
      <w:r w:rsidRPr="00F9080E">
        <w:t>е</w:t>
      </w:r>
      <w:r w:rsidRPr="00F9080E">
        <w:t>редачи дела в суд, которая отвечала бы всем нуждам потерпевших. Кроме того, создана общенационал</w:t>
      </w:r>
      <w:r w:rsidRPr="00F9080E">
        <w:t>ь</w:t>
      </w:r>
      <w:r w:rsidRPr="00F9080E">
        <w:t>ная «горячая линия» для женщин, ставших жертв</w:t>
      </w:r>
      <w:r w:rsidRPr="00F9080E">
        <w:t>а</w:t>
      </w:r>
      <w:r w:rsidRPr="00F9080E">
        <w:t>ми насилия.</w:t>
      </w:r>
    </w:p>
    <w:p w:rsidR="00F9080E" w:rsidRPr="00F9080E" w:rsidRDefault="00F9080E" w:rsidP="00F9080E">
      <w:pPr>
        <w:pStyle w:val="DualTxt"/>
      </w:pPr>
      <w:r w:rsidRPr="00F9080E">
        <w:t>61.</w:t>
      </w:r>
      <w:r w:rsidRPr="00F9080E">
        <w:tab/>
        <w:t>Она не ожидает внесения каких-либо измен</w:t>
      </w:r>
      <w:r w:rsidRPr="00F9080E">
        <w:t>е</w:t>
      </w:r>
      <w:r w:rsidRPr="00F9080E">
        <w:t>ний в закон о торговле людьми и эксплуатации пр</w:t>
      </w:r>
      <w:r w:rsidRPr="00F9080E">
        <w:t>о</w:t>
      </w:r>
      <w:r w:rsidRPr="00F9080E">
        <w:t>ституции, который был принят для того, чтобы о</w:t>
      </w:r>
      <w:r w:rsidRPr="00F9080E">
        <w:t>т</w:t>
      </w:r>
      <w:r w:rsidRPr="00F9080E">
        <w:t>бить у торговцев охоту заниматься подобной де</w:t>
      </w:r>
      <w:r w:rsidRPr="00F9080E">
        <w:t>я</w:t>
      </w:r>
      <w:r w:rsidRPr="00F9080E">
        <w:t>тельностью и побудить лиц, ставших предметом торговли, сотрудничать с органами полиции. Реш</w:t>
      </w:r>
      <w:r w:rsidRPr="00F9080E">
        <w:t>е</w:t>
      </w:r>
      <w:r w:rsidRPr="00F9080E">
        <w:t>ния о депортации женщин, ставших предметом то</w:t>
      </w:r>
      <w:r w:rsidRPr="00F9080E">
        <w:t>р</w:t>
      </w:r>
      <w:r w:rsidRPr="00F9080E">
        <w:t>говли, принимаются на индивидуальной основе, и допускаются многие исключения из этого правила. Ни один из судебных процессов над женщинами, занимавшимися проституцией, не привел к лиш</w:t>
      </w:r>
      <w:r w:rsidRPr="00F9080E">
        <w:t>е</w:t>
      </w:r>
      <w:r w:rsidRPr="00F9080E">
        <w:t>нию их свободы, зато суды помогли обнаружить коммерческие сети, связанные с транснационал</w:t>
      </w:r>
      <w:r w:rsidRPr="00F9080E">
        <w:t>ь</w:t>
      </w:r>
      <w:r w:rsidRPr="00F9080E">
        <w:t>ными сетями организованной преступности в Во</w:t>
      </w:r>
      <w:r w:rsidRPr="00F9080E">
        <w:t>с</w:t>
      </w:r>
      <w:r w:rsidRPr="00F9080E">
        <w:t>точной Европе. Число лиц, ставших предметом то</w:t>
      </w:r>
      <w:r w:rsidRPr="00F9080E">
        <w:t>р</w:t>
      </w:r>
      <w:r w:rsidR="00463F7D">
        <w:t>говли, в 2005, 2006 и 2007 </w:t>
      </w:r>
      <w:r w:rsidRPr="00F9080E">
        <w:t>годах неуклонно сокр</w:t>
      </w:r>
      <w:r w:rsidRPr="00F9080E">
        <w:t>а</w:t>
      </w:r>
      <w:r w:rsidRPr="00F9080E">
        <w:t>щалось.</w:t>
      </w:r>
    </w:p>
    <w:p w:rsidR="00F9080E" w:rsidRPr="00F9080E" w:rsidRDefault="00F9080E" w:rsidP="00F9080E">
      <w:pPr>
        <w:pStyle w:val="DualTxt"/>
      </w:pPr>
      <w:r w:rsidRPr="00F9080E">
        <w:t>62.</w:t>
      </w:r>
      <w:r w:rsidRPr="00F9080E">
        <w:tab/>
        <w:t>Она надеется, что на предстоящих выборах в местные советы будет достигнуто гендерное раве</w:t>
      </w:r>
      <w:r w:rsidRPr="00F9080E">
        <w:t>н</w:t>
      </w:r>
      <w:r w:rsidRPr="00F9080E">
        <w:t>ство при заполнении выборных должностей, п</w:t>
      </w:r>
      <w:r w:rsidRPr="00F9080E">
        <w:t>о</w:t>
      </w:r>
      <w:r w:rsidRPr="00F9080E">
        <w:t>скольку недавно для женщин было организовано интенсивное обучение по вопросам работы органов исполнительной власти, что, в свою очередь, пр</w:t>
      </w:r>
      <w:r w:rsidRPr="00F9080E">
        <w:t>и</w:t>
      </w:r>
      <w:r w:rsidRPr="00F9080E">
        <w:t>ведет к увеличению числа квалифицированных женщин-кандидатов на выборные должности в н</w:t>
      </w:r>
      <w:r w:rsidRPr="00F9080E">
        <w:t>а</w:t>
      </w:r>
      <w:r w:rsidRPr="00F9080E">
        <w:t>циональном собрании и сенате. Этот процесс может занять некоторое время, но правительство намерено продолжать свои усилия. Проблема «накопления мандатов» является частью нынешней дискуссии по вопросу о совмещении личной жизни со служебной карьерой, но ей неизвестно о каких-либо планах изменения соответствующих законов.</w:t>
      </w:r>
    </w:p>
    <w:p w:rsidR="00F9080E" w:rsidRPr="00F9080E" w:rsidRDefault="00F9080E" w:rsidP="00F9080E">
      <w:pPr>
        <w:pStyle w:val="DualTxt"/>
      </w:pPr>
      <w:r w:rsidRPr="00F9080E">
        <w:t>63.</w:t>
      </w:r>
      <w:r w:rsidRPr="00F9080E">
        <w:tab/>
        <w:t>В настоящее время проводится оценка плана на 2004</w:t>
      </w:r>
      <w:r w:rsidR="00463F7D">
        <w:t>–2007 </w:t>
      </w:r>
      <w:r w:rsidRPr="00F9080E">
        <w:t>годы, предусматривающего увелич</w:t>
      </w:r>
      <w:r w:rsidRPr="00F9080E">
        <w:t>е</w:t>
      </w:r>
      <w:r w:rsidRPr="00F9080E">
        <w:t>ние числа женщин на дипломатической службе и повышение их должностного уровня. Дезагрегир</w:t>
      </w:r>
      <w:r w:rsidRPr="00F9080E">
        <w:t>о</w:t>
      </w:r>
      <w:r w:rsidRPr="00F9080E">
        <w:t>ванные по признаку пола статистические данные о численности женщин на гражданской службе соб</w:t>
      </w:r>
      <w:r w:rsidRPr="00F9080E">
        <w:t>и</w:t>
      </w:r>
      <w:r w:rsidRPr="00F9080E">
        <w:t>раются и каждые два года включаются в доклад, представляемый национальному собранию; после</w:t>
      </w:r>
      <w:r w:rsidRPr="00F9080E">
        <w:t>д</w:t>
      </w:r>
      <w:r w:rsidRPr="00F9080E">
        <w:t>ний тако</w:t>
      </w:r>
      <w:r w:rsidR="00463F7D">
        <w:t>й доклад был представлен в 2006 </w:t>
      </w:r>
      <w:r w:rsidRPr="00F9080E">
        <w:t>году.</w:t>
      </w:r>
    </w:p>
    <w:p w:rsidR="00F9080E" w:rsidRPr="00F9080E" w:rsidRDefault="00F9080E" w:rsidP="00F9080E">
      <w:pPr>
        <w:pStyle w:val="DualTxt"/>
      </w:pPr>
      <w:r w:rsidRPr="00F9080E">
        <w:t>64.</w:t>
      </w:r>
      <w:r w:rsidRPr="00F9080E">
        <w:tab/>
        <w:t>Благодаря работе комитета по вопросам ра</w:t>
      </w:r>
      <w:r w:rsidRPr="00F9080E">
        <w:t>в</w:t>
      </w:r>
      <w:r w:rsidR="00463F7D">
        <w:t xml:space="preserve">ноправия, учрежденного </w:t>
      </w:r>
      <w:r w:rsidRPr="00F9080E">
        <w:t>министерством высшего образования и научных исследований, больше же</w:t>
      </w:r>
      <w:r w:rsidRPr="00F9080E">
        <w:t>н</w:t>
      </w:r>
      <w:r w:rsidRPr="00F9080E">
        <w:t>щин стало назначаться в состав университетских советов. При женщине-министре юстиции в н</w:t>
      </w:r>
      <w:r w:rsidRPr="00F9080E">
        <w:t>ы</w:t>
      </w:r>
      <w:r w:rsidRPr="00F9080E">
        <w:t>нешней администрации значительно больше же</w:t>
      </w:r>
      <w:r w:rsidRPr="00F9080E">
        <w:t>н</w:t>
      </w:r>
      <w:r w:rsidRPr="00F9080E">
        <w:t>щин назначается на должности в органах юстиции. Вместе с тем в секторе частных научных исслед</w:t>
      </w:r>
      <w:r w:rsidRPr="00F9080E">
        <w:t>о</w:t>
      </w:r>
      <w:r w:rsidRPr="00F9080E">
        <w:t>ваний сохраняется «стеклянный потолок», поскол</w:t>
      </w:r>
      <w:r w:rsidRPr="00F9080E">
        <w:t>ь</w:t>
      </w:r>
      <w:r w:rsidRPr="00F9080E">
        <w:t>ку мало кто из женщин посвящает свою жизнь на</w:t>
      </w:r>
      <w:r w:rsidRPr="00F9080E">
        <w:t>у</w:t>
      </w:r>
      <w:r w:rsidRPr="00F9080E">
        <w:t>ке.</w:t>
      </w:r>
    </w:p>
    <w:p w:rsidR="00463F7D" w:rsidRPr="00463F7D" w:rsidRDefault="00463F7D" w:rsidP="00463F7D">
      <w:pPr>
        <w:pStyle w:val="DualTxt"/>
        <w:spacing w:after="0" w:line="120" w:lineRule="exact"/>
        <w:rPr>
          <w:sz w:val="10"/>
        </w:rPr>
      </w:pPr>
    </w:p>
    <w:p w:rsidR="00463F7D" w:rsidRPr="00463F7D" w:rsidRDefault="00463F7D" w:rsidP="00463F7D">
      <w:pPr>
        <w:pStyle w:val="DualTxt"/>
        <w:spacing w:after="0" w:line="120" w:lineRule="exact"/>
        <w:rPr>
          <w:sz w:val="10"/>
        </w:rPr>
      </w:pPr>
    </w:p>
    <w:p w:rsidR="00F9080E" w:rsidRPr="00F9080E" w:rsidRDefault="00F9080E" w:rsidP="00463F7D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 w:rsidRPr="00F9080E">
        <w:t>Заседание закрывается в 13 ч. 00 м.</w:t>
      </w:r>
    </w:p>
    <w:p w:rsidR="00F9080E" w:rsidRPr="008010F8" w:rsidRDefault="00F9080E" w:rsidP="00F9080E">
      <w:pPr>
        <w:pStyle w:val="DualTxt"/>
      </w:pPr>
    </w:p>
    <w:sectPr w:rsidR="00F9080E" w:rsidRPr="008010F8" w:rsidSect="00F9080E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3-31T10:09:00Z" w:initials="Start">
    <w:p w:rsidR="0060172A" w:rsidRPr="00F9080E" w:rsidRDefault="0060172A">
      <w:pPr>
        <w:pStyle w:val="CommentText"/>
        <w:rPr>
          <w:lang w:val="en-US"/>
        </w:rPr>
      </w:pPr>
      <w:r>
        <w:fldChar w:fldCharType="begin"/>
      </w:r>
      <w:r w:rsidRPr="00F9080E">
        <w:rPr>
          <w:rStyle w:val="CommentReference"/>
          <w:lang w:val="en-US"/>
        </w:rPr>
        <w:instrText xml:space="preserve"> </w:instrText>
      </w:r>
      <w:r w:rsidRPr="00F9080E">
        <w:rPr>
          <w:lang w:val="en-US"/>
        </w:rPr>
        <w:instrText>PAGE \# "'Page: '#'</w:instrText>
      </w:r>
      <w:r w:rsidRPr="00F9080E">
        <w:rPr>
          <w:lang w:val="en-US"/>
        </w:rPr>
        <w:br/>
        <w:instrText>'"</w:instrText>
      </w:r>
      <w:r w:rsidRPr="00F9080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9080E">
        <w:rPr>
          <w:lang w:val="en-US"/>
        </w:rPr>
        <w:t>&lt;&lt;ODS JOB NO&gt;&gt;N0823210R&lt;&lt;ODS JOB NO&gt;&gt;</w:t>
      </w:r>
    </w:p>
    <w:p w:rsidR="0060172A" w:rsidRPr="00F9080E" w:rsidRDefault="0060172A">
      <w:pPr>
        <w:pStyle w:val="CommentText"/>
        <w:rPr>
          <w:lang w:val="en-US"/>
        </w:rPr>
      </w:pPr>
      <w:r w:rsidRPr="00F9080E">
        <w:rPr>
          <w:lang w:val="en-US"/>
        </w:rPr>
        <w:t>&lt;&lt;ODS DOC SYMBOL1&gt;&gt;CEDAW/C/SR.817&lt;&lt;ODS DOC SYMBOL1&gt;&gt;</w:t>
      </w:r>
    </w:p>
    <w:p w:rsidR="0060172A" w:rsidRPr="00F9080E" w:rsidRDefault="0060172A">
      <w:pPr>
        <w:pStyle w:val="CommentText"/>
        <w:rPr>
          <w:lang w:val="en-US"/>
        </w:rPr>
      </w:pPr>
      <w:r w:rsidRPr="00F9080E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66" w:rsidRDefault="006E5B66" w:rsidP="008010F8">
      <w:r>
        <w:separator/>
      </w:r>
    </w:p>
  </w:endnote>
  <w:endnote w:type="continuationSeparator" w:id="0">
    <w:p w:rsidR="006E5B66" w:rsidRDefault="006E5B66" w:rsidP="0080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017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0172A" w:rsidRPr="008010F8" w:rsidRDefault="0060172A" w:rsidP="008010F8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0172A" w:rsidRPr="008010F8" w:rsidRDefault="0060172A" w:rsidP="008010F8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08-23210</w:t>
          </w:r>
          <w:r>
            <w:rPr>
              <w:b w:val="0"/>
              <w:sz w:val="14"/>
            </w:rPr>
            <w:fldChar w:fldCharType="end"/>
          </w:r>
        </w:p>
      </w:tc>
    </w:tr>
  </w:tbl>
  <w:p w:rsidR="0060172A" w:rsidRPr="008010F8" w:rsidRDefault="0060172A" w:rsidP="00801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60172A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60172A" w:rsidRPr="008010F8" w:rsidRDefault="0060172A" w:rsidP="008010F8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08-23210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0172A" w:rsidRPr="008010F8" w:rsidRDefault="0060172A" w:rsidP="008010F8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D0555">
            <w:t>11</w:t>
          </w:r>
          <w:r>
            <w:fldChar w:fldCharType="end"/>
          </w:r>
        </w:p>
      </w:tc>
    </w:tr>
  </w:tbl>
  <w:p w:rsidR="0060172A" w:rsidRPr="008010F8" w:rsidRDefault="0060172A" w:rsidP="00801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A" w:rsidRDefault="0060172A" w:rsidP="008010F8">
    <w:pPr>
      <w:pStyle w:val="Footer"/>
      <w:pBdr>
        <w:top w:val="single" w:sz="2" w:space="1" w:color="auto"/>
      </w:pBdr>
      <w:rPr>
        <w:sz w:val="2"/>
      </w:rPr>
    </w:pPr>
  </w:p>
  <w:p w:rsidR="0060172A" w:rsidRDefault="0060172A" w:rsidP="008010F8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60172A" w:rsidRDefault="0060172A" w:rsidP="008010F8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60172A" w:rsidRDefault="0060172A" w:rsidP="008010F8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60172A" w:rsidRDefault="0060172A" w:rsidP="008010F8">
    <w:pPr>
      <w:pStyle w:val="FootnoteText"/>
      <w:spacing w:line="120" w:lineRule="exact"/>
      <w:ind w:left="1267" w:right="1267" w:firstLine="0"/>
      <w:rPr>
        <w:sz w:val="10"/>
      </w:rPr>
    </w:pPr>
  </w:p>
  <w:p w:rsidR="0060172A" w:rsidRDefault="0060172A" w:rsidP="008010F8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>
      <w:rPr>
        <w:b w:val="0"/>
        <w:sz w:val="20"/>
      </w:rPr>
      <w:t>08-23210 (R)</w:t>
    </w:r>
    <w:r>
      <w:rPr>
        <w:b w:val="0"/>
        <w:sz w:val="20"/>
      </w:rPr>
      <w:fldChar w:fldCharType="end"/>
    </w:r>
  </w:p>
  <w:p w:rsidR="0060172A" w:rsidRPr="008010F8" w:rsidRDefault="0060172A" w:rsidP="008010F8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>
      <w:rPr>
        <w:rFonts w:ascii="Barcode 3 of 9 by request" w:hAnsi="Barcode 3 of 9 by request"/>
        <w:b w:val="0"/>
        <w:sz w:val="24"/>
      </w:rPr>
      <w:t>*0823210*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66" w:rsidRDefault="006E5B66" w:rsidP="008010F8">
      <w:r>
        <w:separator/>
      </w:r>
    </w:p>
  </w:footnote>
  <w:footnote w:type="continuationSeparator" w:id="0">
    <w:p w:rsidR="006E5B66" w:rsidRDefault="006E5B66" w:rsidP="0080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017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0172A" w:rsidRPr="008010F8" w:rsidRDefault="0060172A" w:rsidP="008010F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CEDAW/C/SR.817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60172A" w:rsidRDefault="0060172A" w:rsidP="008010F8">
          <w:pPr>
            <w:pStyle w:val="Header"/>
          </w:pPr>
        </w:p>
      </w:tc>
    </w:tr>
  </w:tbl>
  <w:p w:rsidR="0060172A" w:rsidRPr="008010F8" w:rsidRDefault="0060172A" w:rsidP="00801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6017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0172A" w:rsidRDefault="0060172A" w:rsidP="008010F8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60172A" w:rsidRPr="008010F8" w:rsidRDefault="0060172A" w:rsidP="008010F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CEDAW/C/SR.817</w:t>
          </w:r>
          <w:r>
            <w:rPr>
              <w:b/>
            </w:rPr>
            <w:fldChar w:fldCharType="end"/>
          </w:r>
        </w:p>
      </w:tc>
    </w:tr>
  </w:tbl>
  <w:p w:rsidR="0060172A" w:rsidRPr="008010F8" w:rsidRDefault="0060172A" w:rsidP="00801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60172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0172A" w:rsidRPr="008010F8" w:rsidRDefault="0060172A" w:rsidP="008010F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0172A" w:rsidRDefault="0060172A" w:rsidP="008010F8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0172A" w:rsidRPr="008010F8" w:rsidRDefault="0060172A" w:rsidP="008010F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/C/SR.817</w:t>
          </w:r>
        </w:p>
      </w:tc>
    </w:tr>
    <w:tr w:rsidR="0060172A" w:rsidRPr="00F9080E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172A" w:rsidRDefault="0060172A" w:rsidP="008010F8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60172A" w:rsidRPr="008010F8" w:rsidRDefault="0060172A" w:rsidP="008010F8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172A" w:rsidRPr="008010F8" w:rsidRDefault="0060172A" w:rsidP="008010F8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</w:t>
          </w:r>
          <w:r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172A" w:rsidRPr="00F9080E" w:rsidRDefault="0060172A" w:rsidP="008010F8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0172A" w:rsidRPr="00F9080E" w:rsidRDefault="0060172A" w:rsidP="008010F8">
          <w:pPr>
            <w:spacing w:before="240"/>
            <w:rPr>
              <w:lang w:val="en-US"/>
            </w:rPr>
          </w:pPr>
          <w:r w:rsidRPr="00F9080E">
            <w:rPr>
              <w:lang w:val="en-US"/>
            </w:rPr>
            <w:t>Distr.: General</w:t>
          </w:r>
        </w:p>
        <w:p w:rsidR="0060172A" w:rsidRPr="00F9080E" w:rsidRDefault="0060172A" w:rsidP="008010F8">
          <w:pPr>
            <w:rPr>
              <w:lang w:val="en-US"/>
            </w:rPr>
          </w:pPr>
          <w:r w:rsidRPr="00F9080E">
            <w:rPr>
              <w:lang w:val="en-US"/>
            </w:rPr>
            <w:t>1 April 2008</w:t>
          </w:r>
        </w:p>
        <w:p w:rsidR="0060172A" w:rsidRPr="00F9080E" w:rsidRDefault="0060172A" w:rsidP="008010F8">
          <w:pPr>
            <w:rPr>
              <w:lang w:val="en-US"/>
            </w:rPr>
          </w:pPr>
          <w:r w:rsidRPr="00F9080E">
            <w:rPr>
              <w:lang w:val="en-US"/>
            </w:rPr>
            <w:t>Russian</w:t>
          </w:r>
        </w:p>
        <w:p w:rsidR="0060172A" w:rsidRPr="00F9080E" w:rsidRDefault="0060172A" w:rsidP="008010F8">
          <w:pPr>
            <w:rPr>
              <w:lang w:val="en-US"/>
            </w:rPr>
          </w:pPr>
          <w:r w:rsidRPr="00F9080E">
            <w:rPr>
              <w:lang w:val="en-US"/>
            </w:rPr>
            <w:t>Original: English</w:t>
          </w:r>
        </w:p>
      </w:tc>
    </w:tr>
  </w:tbl>
  <w:p w:rsidR="0060172A" w:rsidRPr="008010F8" w:rsidRDefault="0060172A" w:rsidP="008010F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823210*"/>
    <w:docVar w:name="CreationDt" w:val="31/03/2008 10:09:42"/>
    <w:docVar w:name="DocCategory" w:val="SROthers"/>
    <w:docVar w:name="DocType" w:val="Final"/>
    <w:docVar w:name="FooterJN" w:val="08-23210"/>
    <w:docVar w:name="jobn" w:val="08-23210 (R)"/>
    <w:docVar w:name="jobnDT" w:val="08-23210 (R)   310308"/>
    <w:docVar w:name="jobnDTDT" w:val="08-23210 (R)   310308   310308"/>
    <w:docVar w:name="JobNo" w:val="0823210R"/>
    <w:docVar w:name="OandT" w:val="Nikitina"/>
    <w:docVar w:name="sss1" w:val="CEDAW/C/SR.817"/>
    <w:docVar w:name="sss2" w:val="-"/>
    <w:docVar w:name="Symbol1" w:val="CEDAW/C/SR.817"/>
    <w:docVar w:name="Symbol2" w:val="-"/>
  </w:docVars>
  <w:rsids>
    <w:rsidRoot w:val="00EB1004"/>
    <w:rsid w:val="000121EB"/>
    <w:rsid w:val="000453DA"/>
    <w:rsid w:val="000456EE"/>
    <w:rsid w:val="00051525"/>
    <w:rsid w:val="00067768"/>
    <w:rsid w:val="00086C68"/>
    <w:rsid w:val="00094451"/>
    <w:rsid w:val="000D4332"/>
    <w:rsid w:val="000E5AE4"/>
    <w:rsid w:val="0010004F"/>
    <w:rsid w:val="00101C22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907AF"/>
    <w:rsid w:val="00190B0F"/>
    <w:rsid w:val="00194D77"/>
    <w:rsid w:val="001A0224"/>
    <w:rsid w:val="001B4B9E"/>
    <w:rsid w:val="001B78EB"/>
    <w:rsid w:val="001C07B7"/>
    <w:rsid w:val="001D1AAB"/>
    <w:rsid w:val="001E0D73"/>
    <w:rsid w:val="001E2245"/>
    <w:rsid w:val="001E549D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529E"/>
    <w:rsid w:val="002B7B47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A2CC3"/>
    <w:rsid w:val="003B41AA"/>
    <w:rsid w:val="003C543A"/>
    <w:rsid w:val="003C5DC2"/>
    <w:rsid w:val="003F2AAD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3F7D"/>
    <w:rsid w:val="00465704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41410"/>
    <w:rsid w:val="00543171"/>
    <w:rsid w:val="005447CB"/>
    <w:rsid w:val="00550B75"/>
    <w:rsid w:val="0055246B"/>
    <w:rsid w:val="00554D90"/>
    <w:rsid w:val="0056278A"/>
    <w:rsid w:val="00571248"/>
    <w:rsid w:val="005A3562"/>
    <w:rsid w:val="005A3C68"/>
    <w:rsid w:val="005C0A7D"/>
    <w:rsid w:val="005C1AB0"/>
    <w:rsid w:val="005C45D1"/>
    <w:rsid w:val="005E0023"/>
    <w:rsid w:val="005F415D"/>
    <w:rsid w:val="0060172A"/>
    <w:rsid w:val="00602143"/>
    <w:rsid w:val="00615153"/>
    <w:rsid w:val="006176BE"/>
    <w:rsid w:val="00632D0B"/>
    <w:rsid w:val="00636167"/>
    <w:rsid w:val="006373F3"/>
    <w:rsid w:val="00656FF1"/>
    <w:rsid w:val="00663E67"/>
    <w:rsid w:val="006A70C8"/>
    <w:rsid w:val="006D0555"/>
    <w:rsid w:val="006E57BD"/>
    <w:rsid w:val="006E5B66"/>
    <w:rsid w:val="006F23E6"/>
    <w:rsid w:val="006F365F"/>
    <w:rsid w:val="007211BA"/>
    <w:rsid w:val="007529E4"/>
    <w:rsid w:val="0077752C"/>
    <w:rsid w:val="00777664"/>
    <w:rsid w:val="007807F7"/>
    <w:rsid w:val="00785467"/>
    <w:rsid w:val="007A7D19"/>
    <w:rsid w:val="007D0821"/>
    <w:rsid w:val="007D7973"/>
    <w:rsid w:val="007E2B96"/>
    <w:rsid w:val="008010F8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F21B6"/>
    <w:rsid w:val="00905998"/>
    <w:rsid w:val="0091632F"/>
    <w:rsid w:val="00920724"/>
    <w:rsid w:val="00927EEA"/>
    <w:rsid w:val="00944E74"/>
    <w:rsid w:val="00956090"/>
    <w:rsid w:val="00960D80"/>
    <w:rsid w:val="00981D86"/>
    <w:rsid w:val="009A4712"/>
    <w:rsid w:val="009B1853"/>
    <w:rsid w:val="009B3F4B"/>
    <w:rsid w:val="009C1519"/>
    <w:rsid w:val="009C5D0D"/>
    <w:rsid w:val="009D5AA3"/>
    <w:rsid w:val="009D76A8"/>
    <w:rsid w:val="009E7068"/>
    <w:rsid w:val="009F64BE"/>
    <w:rsid w:val="00A25540"/>
    <w:rsid w:val="00A47EF4"/>
    <w:rsid w:val="00A66744"/>
    <w:rsid w:val="00A66F3C"/>
    <w:rsid w:val="00AB20FA"/>
    <w:rsid w:val="00AB749A"/>
    <w:rsid w:val="00AC27C8"/>
    <w:rsid w:val="00AC4CCE"/>
    <w:rsid w:val="00AF046A"/>
    <w:rsid w:val="00AF4CCE"/>
    <w:rsid w:val="00B10627"/>
    <w:rsid w:val="00B33B92"/>
    <w:rsid w:val="00B37093"/>
    <w:rsid w:val="00B44850"/>
    <w:rsid w:val="00B46D7A"/>
    <w:rsid w:val="00B50A04"/>
    <w:rsid w:val="00B53281"/>
    <w:rsid w:val="00B742FC"/>
    <w:rsid w:val="00B93D7B"/>
    <w:rsid w:val="00BA6CEF"/>
    <w:rsid w:val="00BB39DF"/>
    <w:rsid w:val="00BB592C"/>
    <w:rsid w:val="00BD1023"/>
    <w:rsid w:val="00BD2395"/>
    <w:rsid w:val="00BD5105"/>
    <w:rsid w:val="00BE732F"/>
    <w:rsid w:val="00BE735B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91290"/>
    <w:rsid w:val="00CA13D0"/>
    <w:rsid w:val="00CA5356"/>
    <w:rsid w:val="00CB63B3"/>
    <w:rsid w:val="00CE23C8"/>
    <w:rsid w:val="00CE57D7"/>
    <w:rsid w:val="00CE5881"/>
    <w:rsid w:val="00CF623C"/>
    <w:rsid w:val="00D06046"/>
    <w:rsid w:val="00D06B8D"/>
    <w:rsid w:val="00D30806"/>
    <w:rsid w:val="00D463F0"/>
    <w:rsid w:val="00D47558"/>
    <w:rsid w:val="00D5676A"/>
    <w:rsid w:val="00D60737"/>
    <w:rsid w:val="00D620B2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99A"/>
    <w:rsid w:val="00DC24D3"/>
    <w:rsid w:val="00DC32E5"/>
    <w:rsid w:val="00DC4696"/>
    <w:rsid w:val="00DE5E5D"/>
    <w:rsid w:val="00DF1785"/>
    <w:rsid w:val="00E05593"/>
    <w:rsid w:val="00E3468B"/>
    <w:rsid w:val="00E45B2C"/>
    <w:rsid w:val="00E54D9D"/>
    <w:rsid w:val="00E825E7"/>
    <w:rsid w:val="00E840BA"/>
    <w:rsid w:val="00E9069B"/>
    <w:rsid w:val="00EA2334"/>
    <w:rsid w:val="00EB05F9"/>
    <w:rsid w:val="00EB1004"/>
    <w:rsid w:val="00EB451F"/>
    <w:rsid w:val="00EC0362"/>
    <w:rsid w:val="00EC4F9E"/>
    <w:rsid w:val="00EC55FB"/>
    <w:rsid w:val="00F01AD0"/>
    <w:rsid w:val="00F1582B"/>
    <w:rsid w:val="00F219A2"/>
    <w:rsid w:val="00F24A3B"/>
    <w:rsid w:val="00F32208"/>
    <w:rsid w:val="00F34ED6"/>
    <w:rsid w:val="00F409BE"/>
    <w:rsid w:val="00F4347F"/>
    <w:rsid w:val="00F9080E"/>
    <w:rsid w:val="00F91203"/>
    <w:rsid w:val="00FA0AC9"/>
    <w:rsid w:val="00FB6F38"/>
    <w:rsid w:val="00FC49A2"/>
    <w:rsid w:val="00FC6CE4"/>
    <w:rsid w:val="00FD3C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paragraph" w:styleId="Heading1">
    <w:name w:val="heading 1"/>
    <w:basedOn w:val="Normal"/>
    <w:next w:val="Normal"/>
    <w:qFormat/>
    <w:rsid w:val="00F9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8010F8"/>
  </w:style>
  <w:style w:type="paragraph" w:styleId="CommentSubject">
    <w:name w:val="annotation subject"/>
    <w:basedOn w:val="CommentText"/>
    <w:next w:val="CommentText"/>
    <w:semiHidden/>
    <w:rsid w:val="00801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5497</Words>
  <Characters>36063</Characters>
  <Application>Microsoft Office Word</Application>
  <DocSecurity>4</DocSecurity>
  <Lines>974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 Nikitina</dc:creator>
  <cp:keywords/>
  <dc:description/>
  <cp:lastModifiedBy>Tatiana Nikitina</cp:lastModifiedBy>
  <cp:revision>4</cp:revision>
  <dcterms:created xsi:type="dcterms:W3CDTF">2008-03-31T08:24:00Z</dcterms:created>
  <dcterms:modified xsi:type="dcterms:W3CDTF">2008-03-31T08:25:00Z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0823210</vt:lpwstr>
  </property>
  <property fmtid="{D5CDD505-2E9C-101B-9397-08002B2CF9AE}" pid="3" name="Symbol1">
    <vt:lpwstr>CEDAW/C/SR.817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Nikitina</vt:lpwstr>
  </property>
</Properties>
</file>