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E2B34" w14:paraId="320DECAA" w14:textId="77777777" w:rsidTr="005C06D4">
        <w:trPr>
          <w:cantSplit/>
          <w:trHeight w:hRule="exact" w:val="851"/>
        </w:trPr>
        <w:tc>
          <w:tcPr>
            <w:tcW w:w="1276" w:type="dxa"/>
            <w:tcBorders>
              <w:bottom w:val="single" w:sz="4" w:space="0" w:color="auto"/>
            </w:tcBorders>
            <w:vAlign w:val="bottom"/>
          </w:tcPr>
          <w:p w14:paraId="320DECA7" w14:textId="77777777" w:rsidR="001E498C" w:rsidRPr="00B41FDC" w:rsidRDefault="001E498C" w:rsidP="005C06D4">
            <w:pPr>
              <w:spacing w:after="80"/>
            </w:pPr>
          </w:p>
        </w:tc>
        <w:tc>
          <w:tcPr>
            <w:tcW w:w="2268" w:type="dxa"/>
            <w:tcBorders>
              <w:bottom w:val="single" w:sz="4" w:space="0" w:color="auto"/>
            </w:tcBorders>
            <w:vAlign w:val="bottom"/>
          </w:tcPr>
          <w:p w14:paraId="320DECA8" w14:textId="77777777" w:rsidR="001E498C" w:rsidRPr="00B41FDC" w:rsidRDefault="00EB5B7B" w:rsidP="005C06D4">
            <w:pPr>
              <w:spacing w:after="80" w:line="300" w:lineRule="exact"/>
              <w:rPr>
                <w:b/>
                <w:sz w:val="24"/>
                <w:szCs w:val="24"/>
              </w:rPr>
            </w:pPr>
            <w:r w:rsidRPr="00B41FDC">
              <w:rPr>
                <w:sz w:val="28"/>
                <w:szCs w:val="28"/>
              </w:rPr>
              <w:t>United Nations</w:t>
            </w:r>
          </w:p>
        </w:tc>
        <w:tc>
          <w:tcPr>
            <w:tcW w:w="6095" w:type="dxa"/>
            <w:gridSpan w:val="2"/>
            <w:tcBorders>
              <w:bottom w:val="single" w:sz="4" w:space="0" w:color="auto"/>
            </w:tcBorders>
            <w:vAlign w:val="bottom"/>
          </w:tcPr>
          <w:p w14:paraId="320DECA9" w14:textId="77777777" w:rsidR="001E498C" w:rsidRPr="00ED42EF" w:rsidRDefault="00EB5B7B" w:rsidP="003B0B0F">
            <w:pPr>
              <w:suppressAutoHyphens w:val="0"/>
              <w:spacing w:after="20"/>
              <w:jc w:val="right"/>
            </w:pPr>
            <w:r w:rsidRPr="00ED42EF">
              <w:rPr>
                <w:sz w:val="40"/>
              </w:rPr>
              <w:t>CEDAW</w:t>
            </w:r>
            <w:r w:rsidRPr="00ED42EF">
              <w:t>/</w:t>
            </w:r>
            <w:r w:rsidR="00257838" w:rsidRPr="00ED42EF">
              <w:t>C/SR.1810</w:t>
            </w:r>
          </w:p>
        </w:tc>
      </w:tr>
      <w:tr w:rsidR="008E2B34" w14:paraId="320DECB1" w14:textId="77777777" w:rsidTr="005C06D4">
        <w:trPr>
          <w:cantSplit/>
          <w:trHeight w:hRule="exact" w:val="2835"/>
        </w:trPr>
        <w:tc>
          <w:tcPr>
            <w:tcW w:w="1276" w:type="dxa"/>
            <w:tcBorders>
              <w:top w:val="single" w:sz="4" w:space="0" w:color="auto"/>
              <w:bottom w:val="single" w:sz="12" w:space="0" w:color="auto"/>
            </w:tcBorders>
          </w:tcPr>
          <w:p w14:paraId="320DECAB" w14:textId="77777777" w:rsidR="001E498C" w:rsidRPr="00B41FDC" w:rsidRDefault="00EB5B7B" w:rsidP="005C06D4">
            <w:pPr>
              <w:spacing w:before="120"/>
              <w:jc w:val="center"/>
            </w:pPr>
            <w:r w:rsidRPr="00B41FDC">
              <w:rPr>
                <w:noProof/>
                <w:lang w:val="fr-CH" w:eastAsia="fr-CH"/>
              </w:rPr>
              <w:drawing>
                <wp:inline distT="0" distB="0" distL="0" distR="0" wp14:anchorId="320DECBA" wp14:editId="320DECBB">
                  <wp:extent cx="714375" cy="590550"/>
                  <wp:effectExtent l="0" t="0" r="9525" b="0"/>
                  <wp:docPr id="57854450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1754"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0DECAC" w14:textId="77777777" w:rsidR="001E498C" w:rsidRPr="003D3938" w:rsidRDefault="00EB5B7B" w:rsidP="003D3938">
            <w:pPr>
              <w:spacing w:before="120" w:line="380" w:lineRule="exact"/>
              <w:rPr>
                <w:b/>
                <w:sz w:val="34"/>
                <w:szCs w:val="40"/>
              </w:rPr>
            </w:pPr>
            <w:r w:rsidRPr="004F7CB9">
              <w:rPr>
                <w:b/>
                <w:sz w:val="34"/>
                <w:szCs w:val="40"/>
              </w:rPr>
              <w:t>Convention on the Elimination</w:t>
            </w:r>
            <w:r w:rsidRPr="004F7CB9">
              <w:rPr>
                <w:b/>
                <w:sz w:val="34"/>
                <w:szCs w:val="40"/>
              </w:rPr>
              <w:br/>
              <w:t>of All Forms of Discrimination</w:t>
            </w:r>
            <w:r w:rsidRPr="004F7CB9">
              <w:rPr>
                <w:b/>
                <w:sz w:val="34"/>
                <w:szCs w:val="40"/>
              </w:rPr>
              <w:br/>
              <w:t>against Women</w:t>
            </w:r>
          </w:p>
        </w:tc>
        <w:tc>
          <w:tcPr>
            <w:tcW w:w="2835" w:type="dxa"/>
            <w:tcBorders>
              <w:top w:val="single" w:sz="4" w:space="0" w:color="auto"/>
              <w:bottom w:val="single" w:sz="12" w:space="0" w:color="auto"/>
            </w:tcBorders>
          </w:tcPr>
          <w:p w14:paraId="320DECAD" w14:textId="77777777" w:rsidR="001E498C" w:rsidRPr="002B780D" w:rsidRDefault="00EB5B7B" w:rsidP="005C06D4">
            <w:pPr>
              <w:suppressAutoHyphens w:val="0"/>
              <w:spacing w:before="240" w:line="240" w:lineRule="exact"/>
            </w:pPr>
            <w:r w:rsidRPr="002B780D">
              <w:t>Distr.</w:t>
            </w:r>
            <w:r w:rsidR="0046257D" w:rsidRPr="002B780D">
              <w:t>:</w:t>
            </w:r>
            <w:r w:rsidRPr="002B780D">
              <w:t xml:space="preserve"> </w:t>
            </w:r>
            <w:r w:rsidR="00257838" w:rsidRPr="002B780D">
              <w:t>General</w:t>
            </w:r>
          </w:p>
          <w:p w14:paraId="320DECAE" w14:textId="6B254371" w:rsidR="001E498C" w:rsidRPr="002B780D" w:rsidRDefault="00131E1D" w:rsidP="005C06D4">
            <w:pPr>
              <w:suppressAutoHyphens w:val="0"/>
            </w:pPr>
            <w:r>
              <w:t>6</w:t>
            </w:r>
            <w:r w:rsidR="005E5D73" w:rsidRPr="002B780D">
              <w:t xml:space="preserve"> July 2021</w:t>
            </w:r>
          </w:p>
          <w:p w14:paraId="320DECAF" w14:textId="77777777" w:rsidR="003B0B0F" w:rsidRPr="002B780D" w:rsidRDefault="003B0B0F" w:rsidP="005C06D4">
            <w:pPr>
              <w:suppressAutoHyphens w:val="0"/>
            </w:pPr>
          </w:p>
          <w:p w14:paraId="320DECB0" w14:textId="77777777" w:rsidR="006056E0" w:rsidRPr="002B780D" w:rsidRDefault="00EB5B7B" w:rsidP="00ED42EF">
            <w:pPr>
              <w:suppressAutoHyphens w:val="0"/>
            </w:pPr>
            <w:r w:rsidRPr="002B780D">
              <w:t>Original: English</w:t>
            </w:r>
          </w:p>
        </w:tc>
      </w:tr>
    </w:tbl>
    <w:p w14:paraId="320DECB2" w14:textId="77777777" w:rsidR="00E46396" w:rsidRDefault="00EB5B7B" w:rsidP="00E46396">
      <w:pPr>
        <w:spacing w:before="120"/>
        <w:rPr>
          <w:b/>
          <w:bCs/>
          <w:sz w:val="24"/>
          <w:szCs w:val="24"/>
        </w:rPr>
      </w:pPr>
      <w:r>
        <w:rPr>
          <w:b/>
          <w:bCs/>
          <w:sz w:val="24"/>
          <w:szCs w:val="24"/>
        </w:rPr>
        <w:t>Committee on the Elimination of Discrimination</w:t>
      </w:r>
      <w:r>
        <w:rPr>
          <w:b/>
          <w:bCs/>
          <w:sz w:val="24"/>
          <w:szCs w:val="24"/>
        </w:rPr>
        <w:br/>
        <w:t>against Women</w:t>
      </w:r>
    </w:p>
    <w:p w14:paraId="320DECB3" w14:textId="77777777" w:rsidR="00E46396" w:rsidRDefault="00EB5B7B" w:rsidP="00E46396">
      <w:pPr>
        <w:spacing w:after="120"/>
        <w:rPr>
          <w:b/>
          <w:bCs/>
        </w:rPr>
      </w:pPr>
      <w:r>
        <w:rPr>
          <w:b/>
          <w:bCs/>
        </w:rPr>
        <w:t>Seventy-ninth session</w:t>
      </w:r>
    </w:p>
    <w:p w14:paraId="320DECB4" w14:textId="77777777" w:rsidR="006E65BD" w:rsidRDefault="00EB5B7B" w:rsidP="00E46396">
      <w:pPr>
        <w:rPr>
          <w:b/>
        </w:rPr>
      </w:pPr>
      <w:r>
        <w:rPr>
          <w:b/>
          <w:bCs/>
        </w:rPr>
        <w:t>Summary record of the 1810th</w:t>
      </w:r>
      <w:r w:rsidR="002E6AF8">
        <w:rPr>
          <w:b/>
        </w:rPr>
        <w:t xml:space="preserve"> </w:t>
      </w:r>
      <w:r w:rsidR="003B0B0F">
        <w:rPr>
          <w:b/>
        </w:rPr>
        <w:t>meeting</w:t>
      </w:r>
      <w:r>
        <w:t>*</w:t>
      </w:r>
    </w:p>
    <w:p w14:paraId="320DECB5" w14:textId="098A5750" w:rsidR="003B0B0F" w:rsidRPr="00ED42EF" w:rsidRDefault="00AB617A" w:rsidP="00ED42EF">
      <w:pPr>
        <w:spacing w:after="120"/>
      </w:pPr>
      <w:r w:rsidRPr="00AB617A">
        <w:t>Held via videoconference on Thursday</w:t>
      </w:r>
      <w:r w:rsidR="00AE7729" w:rsidRPr="00ED42EF">
        <w:t xml:space="preserve">, 1 July 2021, at </w:t>
      </w:r>
      <w:r w:rsidR="004F508B">
        <w:t>5</w:t>
      </w:r>
      <w:r w:rsidR="00AE7729" w:rsidRPr="00ED42EF">
        <w:t xml:space="preserve"> p.m.</w:t>
      </w:r>
      <w:r w:rsidR="004F508B">
        <w:t xml:space="preserve"> Central European Summer Time</w:t>
      </w:r>
    </w:p>
    <w:p w14:paraId="320DECB6" w14:textId="77777777" w:rsidR="0025372D" w:rsidRDefault="00EB5B7B" w:rsidP="0025372D">
      <w:pPr>
        <w:tabs>
          <w:tab w:val="left" w:pos="1134"/>
          <w:tab w:val="right" w:leader="dot" w:pos="8504"/>
        </w:tabs>
        <w:spacing w:after="120"/>
      </w:pPr>
      <w:r w:rsidRPr="009C41E2">
        <w:rPr>
          <w:i/>
        </w:rPr>
        <w:t>Chair</w:t>
      </w:r>
      <w:r w:rsidRPr="009C41E2">
        <w:t>:</w:t>
      </w:r>
      <w:r w:rsidRPr="009C41E2">
        <w:tab/>
        <w:t>Ms. Acosta Vargas</w:t>
      </w:r>
    </w:p>
    <w:p w14:paraId="320DECB7" w14:textId="77777777" w:rsidR="003B0B0F" w:rsidRDefault="00EB5B7B" w:rsidP="003B0B0F">
      <w:pPr>
        <w:tabs>
          <w:tab w:val="right" w:pos="992"/>
          <w:tab w:val="left" w:pos="1276"/>
          <w:tab w:val="right" w:leader="dot" w:pos="8504"/>
        </w:tabs>
        <w:spacing w:before="360" w:after="240"/>
        <w:rPr>
          <w:sz w:val="28"/>
        </w:rPr>
      </w:pPr>
      <w:r>
        <w:rPr>
          <w:sz w:val="28"/>
        </w:rPr>
        <w:t>Contents</w:t>
      </w:r>
    </w:p>
    <w:p w14:paraId="143A3856" w14:textId="77777777" w:rsidR="00F47329" w:rsidRDefault="009503E9" w:rsidP="00D65FE1">
      <w:pPr>
        <w:pStyle w:val="SingleTxtG"/>
      </w:pPr>
      <w:r w:rsidRPr="009503E9">
        <w:t>Provisional agenda for the eightieth session of the Committee</w:t>
      </w:r>
    </w:p>
    <w:p w14:paraId="30976119" w14:textId="77777777" w:rsidR="002033A2" w:rsidRDefault="002033A2" w:rsidP="00D65FE1">
      <w:pPr>
        <w:pStyle w:val="SingleTxtG"/>
      </w:pPr>
      <w:r w:rsidRPr="002033A2">
        <w:t>Adoption of the report of the Committee on its seventy-ninth session</w:t>
      </w:r>
    </w:p>
    <w:p w14:paraId="73522EAD" w14:textId="77777777" w:rsidR="00770A03" w:rsidRDefault="00770A03" w:rsidP="00D65FE1">
      <w:pPr>
        <w:pStyle w:val="SingleTxtG"/>
      </w:pPr>
      <w:r>
        <w:t>Statement by the Chair</w:t>
      </w:r>
    </w:p>
    <w:p w14:paraId="320DECB9" w14:textId="251FA5AE" w:rsidR="00B40B81" w:rsidRDefault="00770A03" w:rsidP="00D65FE1">
      <w:pPr>
        <w:pStyle w:val="SingleTxtG"/>
      </w:pPr>
      <w:r>
        <w:t>Closure of the session</w:t>
      </w:r>
      <w:r w:rsidR="00EB5B7B" w:rsidRPr="008C4000">
        <w:t xml:space="preserve"> </w:t>
      </w:r>
    </w:p>
    <w:p w14:paraId="4608DF08" w14:textId="77777777" w:rsidR="00F140E1" w:rsidRPr="00F140E1" w:rsidRDefault="00B40B81" w:rsidP="00F140E1">
      <w:pPr>
        <w:pStyle w:val="SingleTxtG"/>
        <w:rPr>
          <w:i/>
          <w:iCs/>
        </w:rPr>
      </w:pPr>
      <w:r>
        <w:br w:type="page"/>
      </w:r>
      <w:r w:rsidR="00F140E1" w:rsidRPr="00F140E1">
        <w:rPr>
          <w:i/>
          <w:iCs/>
        </w:rPr>
        <w:lastRenderedPageBreak/>
        <w:t>The meeting was called to order at. 5.40 p.m.</w:t>
      </w:r>
    </w:p>
    <w:p w14:paraId="5D610EB2" w14:textId="702F8361" w:rsidR="00F140E1" w:rsidRDefault="00F140E1" w:rsidP="00F140E1">
      <w:pPr>
        <w:pStyle w:val="H23G"/>
      </w:pPr>
      <w:r>
        <w:tab/>
      </w:r>
      <w:r>
        <w:tab/>
      </w:r>
      <w:r w:rsidRPr="00DC47CB">
        <w:t>Provisional agenda for the eightieth session of the Committee</w:t>
      </w:r>
    </w:p>
    <w:p w14:paraId="6F7DA5DE" w14:textId="71C2A3EE" w:rsidR="00F140E1" w:rsidRDefault="00F140E1" w:rsidP="00F140E1">
      <w:pPr>
        <w:pStyle w:val="ParaNoG"/>
      </w:pPr>
      <w:r w:rsidRPr="00C41577">
        <w:rPr>
          <w:b/>
          <w:bCs/>
        </w:rPr>
        <w:t>The Chair</w:t>
      </w:r>
      <w:r w:rsidRPr="001362B9">
        <w:t xml:space="preserve"> said she took it that the Committee wished to adopt the provisional agenda for its eight</w:t>
      </w:r>
      <w:r>
        <w:t>ieth</w:t>
      </w:r>
      <w:r w:rsidRPr="001362B9">
        <w:t xml:space="preserve"> session.</w:t>
      </w:r>
    </w:p>
    <w:p w14:paraId="4251225F" w14:textId="4B559F89" w:rsidR="00F140E1" w:rsidRDefault="00F140E1" w:rsidP="00F140E1">
      <w:pPr>
        <w:pStyle w:val="ParaNoG"/>
      </w:pPr>
      <w:r w:rsidRPr="00A759A1">
        <w:rPr>
          <w:i/>
          <w:iCs/>
        </w:rPr>
        <w:t>It was so decided.</w:t>
      </w:r>
    </w:p>
    <w:p w14:paraId="3DA05F91" w14:textId="583AAD18" w:rsidR="00F140E1" w:rsidRDefault="00F140E1" w:rsidP="00F140E1">
      <w:pPr>
        <w:pStyle w:val="H23G"/>
      </w:pPr>
      <w:r>
        <w:tab/>
      </w:r>
      <w:r>
        <w:tab/>
      </w:r>
      <w:r w:rsidRPr="00CC4557">
        <w:t>Adoption of the report of the Committee on its seventy-ninth session</w:t>
      </w:r>
    </w:p>
    <w:p w14:paraId="4C7F1B56" w14:textId="39815C13" w:rsidR="00F140E1" w:rsidRDefault="00F140E1" w:rsidP="00F140E1">
      <w:pPr>
        <w:pStyle w:val="ParaNoG"/>
      </w:pPr>
      <w:r w:rsidRPr="00363CDF">
        <w:rPr>
          <w:b/>
          <w:bCs/>
        </w:rPr>
        <w:t xml:space="preserve">Ms. </w:t>
      </w:r>
      <w:proofErr w:type="spellStart"/>
      <w:r w:rsidRPr="00363CDF">
        <w:rPr>
          <w:b/>
          <w:bCs/>
        </w:rPr>
        <w:t>Narain</w:t>
      </w:r>
      <w:proofErr w:type="spellEnd"/>
      <w:r w:rsidRPr="00363CDF">
        <w:t xml:space="preserve"> (Rapporteur) said that she had the honour of introducing the Committee’s draft report, which was contained in informal documents that had been circulated electronically. She wished to draw attention to chapters II and III.</w:t>
      </w:r>
    </w:p>
    <w:p w14:paraId="43488E08" w14:textId="253F1B5D" w:rsidR="00F140E1" w:rsidRDefault="00F140E1" w:rsidP="00F140E1">
      <w:pPr>
        <w:pStyle w:val="ParaNoG"/>
      </w:pPr>
      <w:r w:rsidRPr="00B13707">
        <w:rPr>
          <w:b/>
          <w:bCs/>
        </w:rPr>
        <w:t>The Chair</w:t>
      </w:r>
      <w:r w:rsidRPr="00BE7CC0">
        <w:t xml:space="preserve"> said she took it that the Committee wished to adopt those chapters</w:t>
      </w:r>
      <w:r>
        <w:t>.</w:t>
      </w:r>
    </w:p>
    <w:p w14:paraId="517D8FF0" w14:textId="1243AA18" w:rsidR="00F140E1" w:rsidRDefault="00F140E1" w:rsidP="00F140E1">
      <w:pPr>
        <w:pStyle w:val="ParaNoG"/>
      </w:pPr>
      <w:r w:rsidRPr="00B13707">
        <w:rPr>
          <w:i/>
          <w:iCs/>
        </w:rPr>
        <w:t>It was so decided.</w:t>
      </w:r>
    </w:p>
    <w:p w14:paraId="5907CB85" w14:textId="29D15652" w:rsidR="00F140E1" w:rsidRDefault="00F140E1" w:rsidP="00F140E1">
      <w:pPr>
        <w:pStyle w:val="ParaNoG"/>
      </w:pPr>
      <w:r w:rsidRPr="00B13707">
        <w:rPr>
          <w:b/>
          <w:bCs/>
        </w:rPr>
        <w:t xml:space="preserve">Ms. </w:t>
      </w:r>
      <w:proofErr w:type="spellStart"/>
      <w:r w:rsidRPr="00B13707">
        <w:rPr>
          <w:b/>
          <w:bCs/>
        </w:rPr>
        <w:t>Narain</w:t>
      </w:r>
      <w:proofErr w:type="spellEnd"/>
      <w:r w:rsidRPr="00B13707">
        <w:t xml:space="preserve"> (Rapporteur) said that she wished to introduce the draft report of the Working Group of the Whole, which was contained in chapters VI and VII of the draft report.</w:t>
      </w:r>
    </w:p>
    <w:p w14:paraId="1B178549" w14:textId="3A68010E" w:rsidR="00F140E1" w:rsidRDefault="00F140E1" w:rsidP="00F140E1">
      <w:pPr>
        <w:pStyle w:val="ParaNoG"/>
      </w:pPr>
      <w:r w:rsidRPr="00C3540D">
        <w:rPr>
          <w:b/>
          <w:bCs/>
        </w:rPr>
        <w:t>The Chair</w:t>
      </w:r>
      <w:r w:rsidRPr="00C3540D">
        <w:t xml:space="preserve"> said she took it that the Committee wished to adopt the draft report of the Working Group for inclusion in the Committee’s draft report.</w:t>
      </w:r>
    </w:p>
    <w:p w14:paraId="7060FE6F" w14:textId="061530D3" w:rsidR="00F140E1" w:rsidRDefault="00F140E1" w:rsidP="00F140E1">
      <w:pPr>
        <w:pStyle w:val="ParaNoG"/>
      </w:pPr>
      <w:r w:rsidRPr="00C3540D">
        <w:rPr>
          <w:i/>
          <w:iCs/>
        </w:rPr>
        <w:t>It was so decided.</w:t>
      </w:r>
    </w:p>
    <w:p w14:paraId="540DDC03" w14:textId="4CFE022E" w:rsidR="00F140E1" w:rsidRDefault="00F140E1" w:rsidP="00F140E1">
      <w:pPr>
        <w:pStyle w:val="ParaNoG"/>
      </w:pPr>
      <w:r w:rsidRPr="00C3540D">
        <w:rPr>
          <w:b/>
          <w:bCs/>
        </w:rPr>
        <w:t>The Chair</w:t>
      </w:r>
      <w:r w:rsidRPr="00C3540D">
        <w:t xml:space="preserve"> said she took it that the Committee wished to adopt the draft report of the Committee as a whole.</w:t>
      </w:r>
    </w:p>
    <w:p w14:paraId="32BE4A50" w14:textId="698F1234" w:rsidR="00F140E1" w:rsidRDefault="00F140E1" w:rsidP="00F140E1">
      <w:pPr>
        <w:pStyle w:val="ParaNoG"/>
      </w:pPr>
      <w:r w:rsidRPr="00133A75">
        <w:rPr>
          <w:i/>
          <w:iCs/>
        </w:rPr>
        <w:t>It was so decided.</w:t>
      </w:r>
    </w:p>
    <w:p w14:paraId="4935B621" w14:textId="30BA5073" w:rsidR="00F140E1" w:rsidRDefault="00F140E1" w:rsidP="00F140E1">
      <w:pPr>
        <w:pStyle w:val="ParaNoG"/>
        <w:rPr>
          <w:i/>
          <w:iCs/>
        </w:rPr>
      </w:pPr>
      <w:r w:rsidRPr="00133A75">
        <w:rPr>
          <w:i/>
          <w:iCs/>
        </w:rPr>
        <w:t>The draft report of the Committee on its seventy-ninth session, as a whole, was adopted.</w:t>
      </w:r>
    </w:p>
    <w:p w14:paraId="2C98EC60" w14:textId="0AC16AE9" w:rsidR="00F140E1" w:rsidRDefault="00F140E1" w:rsidP="00F140E1">
      <w:pPr>
        <w:pStyle w:val="H23G"/>
      </w:pPr>
      <w:r>
        <w:tab/>
      </w:r>
      <w:r>
        <w:tab/>
      </w:r>
      <w:r w:rsidRPr="00350E2B">
        <w:t>Statement by the Chair</w:t>
      </w:r>
    </w:p>
    <w:p w14:paraId="01B0F74B" w14:textId="709BC168" w:rsidR="00F140E1" w:rsidRDefault="00F140E1" w:rsidP="00F140E1">
      <w:pPr>
        <w:pStyle w:val="ParaNoG"/>
      </w:pPr>
      <w:r w:rsidRPr="000724C5">
        <w:rPr>
          <w:b/>
          <w:bCs/>
        </w:rPr>
        <w:t>The Chair</w:t>
      </w:r>
      <w:r>
        <w:t xml:space="preserve"> said that, </w:t>
      </w:r>
      <w:r w:rsidRPr="009C23CE">
        <w:t xml:space="preserve">owing to the coronavirus disease (COVID-19) pandemic, the Committee had </w:t>
      </w:r>
      <w:r>
        <w:t xml:space="preserve">been required to hold online meetings. As the </w:t>
      </w:r>
      <w:r w:rsidR="000E0EFD">
        <w:t xml:space="preserve">current </w:t>
      </w:r>
      <w:r>
        <w:t>conditions would have made it difficult to conduct fruitful interactive dialogues with States parties, the Committee had</w:t>
      </w:r>
      <w:r w:rsidRPr="009C23CE">
        <w:t xml:space="preserve"> decided to postpone consideration of the eight State party reports that had initially been scheduled for the session.</w:t>
      </w:r>
      <w:r>
        <w:t xml:space="preserve"> </w:t>
      </w:r>
      <w:r w:rsidR="000E0EFD" w:rsidRPr="009C23CE">
        <w:t>However</w:t>
      </w:r>
      <w:r w:rsidR="000E0EFD">
        <w:t>,</w:t>
      </w:r>
      <w:r w:rsidR="000E0EFD" w:rsidRPr="009C23CE">
        <w:t xml:space="preserve"> </w:t>
      </w:r>
      <w:r w:rsidR="000E0EFD">
        <w:t>t</w:t>
      </w:r>
      <w:r w:rsidRPr="009C23CE">
        <w:t xml:space="preserve">hanks to the members’ perseverance, the Committee had </w:t>
      </w:r>
      <w:r>
        <w:t xml:space="preserve">been able to </w:t>
      </w:r>
      <w:r w:rsidRPr="009C23CE">
        <w:t>ma</w:t>
      </w:r>
      <w:r>
        <w:t>k</w:t>
      </w:r>
      <w:r w:rsidRPr="009C23CE">
        <w:t xml:space="preserve">e progress on other mandated activities </w:t>
      </w:r>
      <w:r>
        <w:t xml:space="preserve">so as </w:t>
      </w:r>
      <w:r w:rsidRPr="009C23CE">
        <w:t>to ensure that women and girls were not left unprotected.</w:t>
      </w:r>
    </w:p>
    <w:p w14:paraId="7D0BB89B" w14:textId="68CE6F7F" w:rsidR="00F140E1" w:rsidRDefault="00F140E1" w:rsidP="00F140E1">
      <w:pPr>
        <w:pStyle w:val="ParaNoG"/>
      </w:pPr>
      <w:r>
        <w:t>On 24 June, the Committee had held a d</w:t>
      </w:r>
      <w:r w:rsidRPr="001108BA">
        <w:t>ay of general discussion on</w:t>
      </w:r>
      <w:r>
        <w:t xml:space="preserve"> the rights of</w:t>
      </w:r>
      <w:r w:rsidRPr="001108BA">
        <w:t xml:space="preserve"> indigenous women and girls</w:t>
      </w:r>
      <w:r>
        <w:t xml:space="preserve"> that had focused on two themes: the different forms of discrimination affecting indigenous women; and their right</w:t>
      </w:r>
      <w:r w:rsidRPr="001108BA">
        <w:t xml:space="preserve"> </w:t>
      </w:r>
      <w:r>
        <w:t>to participate in political and public life. Representatives of 14 States parties and 21 civil society organizations had contributed to the discussion, which had also been enriched by the 70 written submissions received by the Committee.</w:t>
      </w:r>
    </w:p>
    <w:p w14:paraId="751C3266" w14:textId="1E4E8D6F" w:rsidR="00F140E1" w:rsidRDefault="00F140E1" w:rsidP="002B780D">
      <w:pPr>
        <w:pStyle w:val="ParaNoG"/>
      </w:pPr>
      <w:r>
        <w:t xml:space="preserve">She was pleased to note that the Committee had adopted a statement on the withdrawal of Turkey from the </w:t>
      </w:r>
      <w:r w:rsidRPr="00646EDD">
        <w:t xml:space="preserve">Council of Europe Convention on Preventing and Combating Violence against Women and Domestic Violence </w:t>
      </w:r>
      <w:r>
        <w:t>and a statement on children born of violence during conflicts and their mothers, to be issued jointly by the Committee and the Committee on the Rights of the Child.</w:t>
      </w:r>
      <w:r w:rsidR="002B780D">
        <w:t xml:space="preserve"> </w:t>
      </w:r>
      <w:r>
        <w:t xml:space="preserve">She commended the Committee’s new Rapporteur on reprisals, Ms. </w:t>
      </w:r>
      <w:proofErr w:type="spellStart"/>
      <w:r>
        <w:t>Leinarte</w:t>
      </w:r>
      <w:proofErr w:type="spellEnd"/>
      <w:r>
        <w:t>, and her deputy, Ms</w:t>
      </w:r>
      <w:r w:rsidRPr="00585731">
        <w:t xml:space="preserve">. </w:t>
      </w:r>
      <w:proofErr w:type="spellStart"/>
      <w:r w:rsidRPr="00585731">
        <w:t>Bonifaz</w:t>
      </w:r>
      <w:proofErr w:type="spellEnd"/>
      <w:r w:rsidRPr="00585731">
        <w:t xml:space="preserve"> Alfonzo, </w:t>
      </w:r>
      <w:r>
        <w:t>for having drawn up guidelines on how the Committee should respond to reports of reprisals and acts of discrimination directed at persons and organizations that cooperated with the Committee.</w:t>
      </w:r>
      <w:r w:rsidR="00E6379B" w:rsidRPr="00E6379B">
        <w:t xml:space="preserve"> </w:t>
      </w:r>
      <w:r w:rsidR="00E6379B">
        <w:t xml:space="preserve">In addition, </w:t>
      </w:r>
      <w:r w:rsidR="00E6379B" w:rsidRPr="0070149A">
        <w:t xml:space="preserve">thanks were due to Ms. </w:t>
      </w:r>
      <w:proofErr w:type="spellStart"/>
      <w:r w:rsidR="00E6379B">
        <w:t>Chalal</w:t>
      </w:r>
      <w:proofErr w:type="spellEnd"/>
      <w:r w:rsidR="00E6379B" w:rsidRPr="0070149A">
        <w:t xml:space="preserve"> for her work as the Rapporteur on follow-up, which had enabled the Committee to adopt 12 follow-up assessments</w:t>
      </w:r>
      <w:r w:rsidR="00E6379B">
        <w:t>.</w:t>
      </w:r>
    </w:p>
    <w:p w14:paraId="55C65942" w14:textId="45A663C3" w:rsidR="00F140E1" w:rsidRDefault="00F140E1" w:rsidP="00E6379B">
      <w:pPr>
        <w:pStyle w:val="ParaNoG"/>
      </w:pPr>
      <w:r>
        <w:t xml:space="preserve">Gratitude was due to the Working Group on Working Methods for having updated the Committee’s working methods to reflect recent changes in practice. The Working Group had also prepared important decisions restricting online sessions to a maximum of two weeks and establishing that online interactive dialogues should be held only in exceptional </w:t>
      </w:r>
      <w:r>
        <w:lastRenderedPageBreak/>
        <w:t xml:space="preserve">circumstances. It had also considered ways of reducing the backlog of State party reports that had yet to be reviewed. The </w:t>
      </w:r>
      <w:r w:rsidRPr="0076486F">
        <w:t>working group on gender-based violence against women</w:t>
      </w:r>
      <w:r>
        <w:t xml:space="preserve"> had made good progress in </w:t>
      </w:r>
      <w:r w:rsidRPr="001473EC">
        <w:t>drafting a document on different forms of gender-based violence for inclusion in the draft guidance note for States parties on the implementation of the Convention obligations referred to in general recommendation No. 35 (2017) on gender-based violence against women, updating general recommendation No. 19 (1992)</w:t>
      </w:r>
      <w:r>
        <w:t>.</w:t>
      </w:r>
      <w:r w:rsidRPr="0070149A">
        <w:t xml:space="preserve"> </w:t>
      </w:r>
    </w:p>
    <w:p w14:paraId="355B0987" w14:textId="242C91EB" w:rsidR="00F140E1" w:rsidRDefault="00F140E1" w:rsidP="00F140E1">
      <w:pPr>
        <w:pStyle w:val="ParaNoG"/>
      </w:pPr>
      <w:r>
        <w:t>Under the Optional Protocol, the Committee had adopted</w:t>
      </w:r>
      <w:r w:rsidRPr="0018573F">
        <w:t xml:space="preserve"> </w:t>
      </w:r>
      <w:r>
        <w:t xml:space="preserve">two final decisions on individual communications and had decided to dismiss another inquiry submission because </w:t>
      </w:r>
      <w:r w:rsidRPr="001A2625">
        <w:t>the threshold of a systematic and grave violation had not been reached</w:t>
      </w:r>
      <w:r>
        <w:t>. T</w:t>
      </w:r>
      <w:r w:rsidRPr="004A1296">
        <w:t xml:space="preserve">he Committee had had interesting exchanges with the </w:t>
      </w:r>
      <w:r>
        <w:t xml:space="preserve">outgoing </w:t>
      </w:r>
      <w:r w:rsidRPr="004A1296">
        <w:t>Special Rapporteur on violence against women, its causes and consequences</w:t>
      </w:r>
      <w:r>
        <w:t xml:space="preserve">. It had also held discussions with the </w:t>
      </w:r>
      <w:proofErr w:type="spellStart"/>
      <w:r>
        <w:t>Center</w:t>
      </w:r>
      <w:proofErr w:type="spellEnd"/>
      <w:r>
        <w:t xml:space="preserve"> for Reproductive Rights and the Institute on Race, Equality and Human Rights, among other civil society organizations.</w:t>
      </w:r>
    </w:p>
    <w:p w14:paraId="00893DA3" w14:textId="610CAA21" w:rsidR="00F140E1" w:rsidRDefault="00F140E1" w:rsidP="00F140E1">
      <w:pPr>
        <w:pStyle w:val="H23G"/>
      </w:pPr>
      <w:r>
        <w:tab/>
      </w:r>
      <w:r>
        <w:tab/>
      </w:r>
      <w:r w:rsidRPr="001205BB">
        <w:t>Closure of the session</w:t>
      </w:r>
    </w:p>
    <w:p w14:paraId="2C0E5588" w14:textId="5CE69E37" w:rsidR="00F140E1" w:rsidRDefault="00F140E1" w:rsidP="00F140E1">
      <w:pPr>
        <w:pStyle w:val="ParaNoG"/>
      </w:pPr>
      <w:r w:rsidRPr="002311F1">
        <w:t xml:space="preserve">After the customary exchange of courtesies, </w:t>
      </w:r>
      <w:r w:rsidRPr="002311F1">
        <w:rPr>
          <w:b/>
          <w:bCs/>
        </w:rPr>
        <w:t>the Chair</w:t>
      </w:r>
      <w:r w:rsidRPr="002311F1">
        <w:t xml:space="preserve"> declared the seventy-</w:t>
      </w:r>
      <w:r>
        <w:t>nin</w:t>
      </w:r>
      <w:r w:rsidRPr="002311F1">
        <w:t>th session closed.</w:t>
      </w:r>
    </w:p>
    <w:p w14:paraId="4A23D38F" w14:textId="274AABB4" w:rsidR="00B40B81" w:rsidRDefault="00F140E1" w:rsidP="00F140E1">
      <w:pPr>
        <w:pStyle w:val="SingleTxtG"/>
      </w:pPr>
      <w:r w:rsidRPr="00F140E1">
        <w:rPr>
          <w:i/>
          <w:iCs/>
        </w:rPr>
        <w:t>The meeting rose at 5.50 p.m.</w:t>
      </w:r>
    </w:p>
    <w:sectPr w:rsidR="00B40B81"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E693" w14:textId="77777777" w:rsidR="00706CF9" w:rsidRDefault="00706CF9">
      <w:pPr>
        <w:spacing w:line="240" w:lineRule="auto"/>
      </w:pPr>
      <w:r>
        <w:separator/>
      </w:r>
    </w:p>
  </w:endnote>
  <w:endnote w:type="continuationSeparator" w:id="0">
    <w:p w14:paraId="721AE11D" w14:textId="77777777" w:rsidR="00706CF9" w:rsidRDefault="0070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CBE" w14:textId="6171FEE7" w:rsidR="006056E0" w:rsidRPr="00B40B81" w:rsidRDefault="00B40B81" w:rsidP="00B40B81">
    <w:pPr>
      <w:pStyle w:val="Footer"/>
      <w:tabs>
        <w:tab w:val="right" w:pos="9638"/>
      </w:tabs>
    </w:pPr>
    <w:r w:rsidRPr="00B40B81">
      <w:rPr>
        <w:b/>
        <w:bCs/>
        <w:sz w:val="18"/>
      </w:rPr>
      <w:fldChar w:fldCharType="begin"/>
    </w:r>
    <w:r w:rsidRPr="00B40B81">
      <w:rPr>
        <w:b/>
        <w:bCs/>
        <w:sz w:val="18"/>
      </w:rPr>
      <w:instrText xml:space="preserve"> PAGE  \* MERGEFORMAT </w:instrText>
    </w:r>
    <w:r w:rsidRPr="00B40B81">
      <w:rPr>
        <w:b/>
        <w:bCs/>
        <w:sz w:val="18"/>
      </w:rPr>
      <w:fldChar w:fldCharType="separate"/>
    </w:r>
    <w:r w:rsidRPr="00B40B81">
      <w:rPr>
        <w:b/>
        <w:bCs/>
        <w:noProof/>
        <w:sz w:val="18"/>
      </w:rPr>
      <w:t>2</w:t>
    </w:r>
    <w:r w:rsidRPr="00B40B81">
      <w:rPr>
        <w:b/>
        <w:bCs/>
        <w:sz w:val="18"/>
      </w:rPr>
      <w:fldChar w:fldCharType="end"/>
    </w:r>
    <w:r>
      <w:tab/>
      <w:t>GE.21-09050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CBF" w14:textId="3B75433E" w:rsidR="001E498C" w:rsidRPr="00B40B81" w:rsidRDefault="00B40B81" w:rsidP="00B40B81">
    <w:pPr>
      <w:pStyle w:val="Footer"/>
      <w:tabs>
        <w:tab w:val="right" w:pos="9638"/>
      </w:tabs>
    </w:pPr>
    <w:r>
      <w:t>GE.21-09050</w:t>
    </w:r>
    <w:r>
      <w:tab/>
    </w:r>
    <w:r w:rsidRPr="00B40B81">
      <w:rPr>
        <w:b/>
        <w:bCs/>
        <w:sz w:val="18"/>
      </w:rPr>
      <w:fldChar w:fldCharType="begin"/>
    </w:r>
    <w:r w:rsidRPr="00B40B81">
      <w:rPr>
        <w:b/>
        <w:bCs/>
        <w:sz w:val="18"/>
      </w:rPr>
      <w:instrText xml:space="preserve"> PAGE  \* MERGEFORMAT </w:instrText>
    </w:r>
    <w:r w:rsidRPr="00B40B81">
      <w:rPr>
        <w:b/>
        <w:bCs/>
        <w:sz w:val="18"/>
      </w:rPr>
      <w:fldChar w:fldCharType="separate"/>
    </w:r>
    <w:r w:rsidRPr="00B40B81">
      <w:rPr>
        <w:b/>
        <w:bCs/>
        <w:noProof/>
        <w:sz w:val="18"/>
      </w:rPr>
      <w:t>3</w:t>
    </w:r>
    <w:r w:rsidRPr="00B40B8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CC0" w14:textId="77777777" w:rsidR="00492D26" w:rsidRDefault="00EB5B7B" w:rsidP="00492D26">
    <w:pPr>
      <w:pStyle w:val="FootnoteText"/>
      <w:tabs>
        <w:tab w:val="clear" w:pos="1021"/>
        <w:tab w:val="right" w:pos="2154"/>
      </w:tabs>
      <w:spacing w:after="80"/>
      <w:ind w:left="680" w:firstLine="0"/>
      <w:rPr>
        <w:u w:val="single"/>
      </w:rPr>
    </w:pPr>
    <w:r>
      <w:rPr>
        <w:u w:val="single"/>
      </w:rPr>
      <w:tab/>
    </w:r>
  </w:p>
  <w:p w14:paraId="320DECC1" w14:textId="0FD75FDA" w:rsidR="00492D26" w:rsidRDefault="00EB5B7B" w:rsidP="00492D26">
    <w:pPr>
      <w:pStyle w:val="FootnoteText"/>
      <w:rPr>
        <w:sz w:val="20"/>
      </w:rPr>
    </w:pPr>
    <w:r>
      <w:tab/>
    </w:r>
    <w:r>
      <w:rPr>
        <w:sz w:val="20"/>
      </w:rPr>
      <w:t>*</w:t>
    </w:r>
    <w:r>
      <w:tab/>
      <w:t>No summary records were issued for the</w:t>
    </w:r>
    <w:r w:rsidR="00253C32">
      <w:t xml:space="preserve"> 1804th</w:t>
    </w:r>
    <w:r>
      <w:t xml:space="preserve"> to </w:t>
    </w:r>
    <w:r w:rsidR="00A679E0">
      <w:t>1809th</w:t>
    </w:r>
    <w:r>
      <w:t xml:space="preserve"> meeting</w:t>
    </w:r>
    <w:r>
      <w:rPr>
        <w:szCs w:val="18"/>
      </w:rPr>
      <w:t>s</w:t>
    </w:r>
    <w:r>
      <w:rPr>
        <w:sz w:val="20"/>
      </w:rPr>
      <w:t>.</w:t>
    </w:r>
  </w:p>
  <w:p w14:paraId="320DECC2" w14:textId="77777777" w:rsidR="00492D26" w:rsidRDefault="00492D26" w:rsidP="00492D26">
    <w:pPr>
      <w:pStyle w:val="FootnoteText"/>
      <w:pBdr>
        <w:bottom w:val="single" w:sz="4" w:space="1" w:color="auto"/>
      </w:pBdr>
      <w:ind w:left="0" w:right="0" w:firstLine="0"/>
    </w:pPr>
  </w:p>
  <w:p w14:paraId="320DECC3" w14:textId="77777777" w:rsidR="00492D26" w:rsidRDefault="00EB5B7B" w:rsidP="00492D26">
    <w:pPr>
      <w:pStyle w:val="FootnoteText"/>
      <w:spacing w:after="120"/>
      <w:ind w:firstLine="0"/>
    </w:pPr>
    <w:r w:rsidRPr="00816033">
      <w:t>This record is subject to correction. Corrections should be set forth in a memorandum and also incorporated in a copy of the record. They should be sent within one week of the date of the present record to the Documents Management Section (</w:t>
    </w:r>
    <w:r>
      <w:t>DMS-DCM@un.org</w:t>
    </w:r>
    <w:hyperlink r:id="rId1" w:history="1"/>
    <w:r w:rsidRPr="00816033">
      <w:t>).</w:t>
    </w:r>
  </w:p>
  <w:p w14:paraId="320DECC4" w14:textId="77777777" w:rsidR="003B0B0F" w:rsidRPr="003B0B0F" w:rsidRDefault="00EB5B7B" w:rsidP="00492D26">
    <w:pPr>
      <w:pStyle w:val="FootnoteText"/>
      <w:kinsoku/>
      <w:overflowPunct/>
      <w:autoSpaceDE/>
      <w:autoSpaceDN/>
      <w:adjustRightInd/>
      <w:snapToGrid/>
      <w:spacing w:after="240"/>
      <w:ind w:firstLine="0"/>
      <w:rPr>
        <w:rFonts w:eastAsia="SimSun"/>
        <w:szCs w:val="18"/>
        <w:lang w:eastAsia="zh-CN"/>
      </w:rPr>
    </w:pPr>
    <w:r>
      <w:t xml:space="preserve">Any corrected records of the public </w:t>
    </w:r>
    <w:r w:rsidRPr="00816033">
      <w:t>meetings of the Committee at this session will be reissued for technical reaso</w:t>
    </w:r>
    <w:r>
      <w:t>ns after the end of the session.</w:t>
    </w:r>
  </w:p>
  <w:p w14:paraId="320DECC9" w14:textId="23B2856F" w:rsidR="006056E0" w:rsidRDefault="00B40B81" w:rsidP="0044327D">
    <w:pPr>
      <w:pStyle w:val="Footer"/>
      <w:rPr>
        <w:sz w:val="20"/>
      </w:rPr>
    </w:pPr>
    <w:r>
      <w:rPr>
        <w:noProof/>
        <w:lang w:val="en-US" w:eastAsia="zh-CN"/>
      </w:rPr>
      <w:drawing>
        <wp:anchor distT="0" distB="0" distL="114300" distR="114300" simplePos="0" relativeHeight="251659264" behindDoc="1" locked="1" layoutInCell="1" allowOverlap="1" wp14:anchorId="7E107247" wp14:editId="57FD18F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2B5A96D" w14:textId="41CB0615" w:rsidR="00B40B81" w:rsidRPr="00B40B81" w:rsidRDefault="00B40B81" w:rsidP="00B40B81">
    <w:pPr>
      <w:pStyle w:val="Footer"/>
      <w:rPr>
        <w:sz w:val="20"/>
      </w:rPr>
    </w:pPr>
    <w:r>
      <w:rPr>
        <w:sz w:val="20"/>
      </w:rPr>
      <w:t>GE.21-</w:t>
    </w:r>
    <w:proofErr w:type="gramStart"/>
    <w:r>
      <w:rPr>
        <w:sz w:val="20"/>
      </w:rPr>
      <w:t>09050  (</w:t>
    </w:r>
    <w:proofErr w:type="gramEnd"/>
    <w:r>
      <w:rPr>
        <w:sz w:val="20"/>
      </w:rPr>
      <w:t>E)</w:t>
    </w:r>
    <w:r>
      <w:rPr>
        <w:noProof/>
        <w:sz w:val="20"/>
      </w:rPr>
      <w:drawing>
        <wp:anchor distT="0" distB="0" distL="114300" distR="114300" simplePos="0" relativeHeight="251660288" behindDoc="0" locked="0" layoutInCell="1" allowOverlap="1" wp14:anchorId="6F6E27AB" wp14:editId="0D106C7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D73">
      <w:rPr>
        <w:sz w:val="20"/>
      </w:rPr>
      <w:t xml:space="preserve">    050721    </w:t>
    </w:r>
    <w:r w:rsidR="00131E1D">
      <w:rPr>
        <w:sz w:val="20"/>
      </w:rPr>
      <w:t>06</w:t>
    </w:r>
    <w:r w:rsidR="005E5D73">
      <w:rPr>
        <w:sz w:val="20"/>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72480" w14:textId="77777777" w:rsidR="00706CF9" w:rsidRDefault="00706CF9">
      <w:pPr>
        <w:spacing w:line="240" w:lineRule="auto"/>
      </w:pPr>
      <w:r>
        <w:separator/>
      </w:r>
    </w:p>
  </w:footnote>
  <w:footnote w:type="continuationSeparator" w:id="0">
    <w:p w14:paraId="59E6C3EA" w14:textId="77777777" w:rsidR="00706CF9" w:rsidRDefault="00706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CBC" w14:textId="77777777" w:rsidR="006056E0" w:rsidRDefault="008017C8">
    <w:pPr>
      <w:pStyle w:val="Header"/>
    </w:pPr>
    <w:r>
      <w:t>CEDAW/C/SR.1810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ECBD" w14:textId="77777777" w:rsidR="005B6BC9" w:rsidRDefault="008017C8" w:rsidP="005B6BC9">
    <w:pPr>
      <w:pStyle w:val="Header"/>
      <w:jc w:val="right"/>
    </w:pPr>
    <w:r>
      <w:t>CEDAW/C/SR.1810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7C484064">
      <w:start w:val="1"/>
      <w:numFmt w:val="decimal"/>
      <w:pStyle w:val="ParaNoG"/>
      <w:lvlText w:val="%1."/>
      <w:lvlJc w:val="left"/>
      <w:pPr>
        <w:tabs>
          <w:tab w:val="num" w:pos="0"/>
        </w:tabs>
        <w:ind w:left="1134" w:firstLine="0"/>
      </w:pPr>
      <w:rPr>
        <w:rFonts w:ascii="Times New Roman" w:hAnsi="Times New Roman" w:hint="default"/>
        <w:b w:val="0"/>
        <w:i w:val="0"/>
        <w:sz w:val="20"/>
      </w:rPr>
    </w:lvl>
    <w:lvl w:ilvl="1" w:tplc="969C7CE2" w:tentative="1">
      <w:start w:val="1"/>
      <w:numFmt w:val="lowerLetter"/>
      <w:lvlText w:val="%2."/>
      <w:lvlJc w:val="left"/>
      <w:pPr>
        <w:tabs>
          <w:tab w:val="num" w:pos="1440"/>
        </w:tabs>
        <w:ind w:left="1440" w:hanging="360"/>
      </w:pPr>
    </w:lvl>
    <w:lvl w:ilvl="2" w:tplc="8E668032" w:tentative="1">
      <w:start w:val="1"/>
      <w:numFmt w:val="lowerRoman"/>
      <w:lvlText w:val="%3."/>
      <w:lvlJc w:val="right"/>
      <w:pPr>
        <w:tabs>
          <w:tab w:val="num" w:pos="2160"/>
        </w:tabs>
        <w:ind w:left="2160" w:hanging="180"/>
      </w:pPr>
    </w:lvl>
    <w:lvl w:ilvl="3" w:tplc="84202230" w:tentative="1">
      <w:start w:val="1"/>
      <w:numFmt w:val="decimal"/>
      <w:lvlText w:val="%4."/>
      <w:lvlJc w:val="left"/>
      <w:pPr>
        <w:tabs>
          <w:tab w:val="num" w:pos="2880"/>
        </w:tabs>
        <w:ind w:left="2880" w:hanging="360"/>
      </w:pPr>
    </w:lvl>
    <w:lvl w:ilvl="4" w:tplc="D3D636B8" w:tentative="1">
      <w:start w:val="1"/>
      <w:numFmt w:val="lowerLetter"/>
      <w:lvlText w:val="%5."/>
      <w:lvlJc w:val="left"/>
      <w:pPr>
        <w:tabs>
          <w:tab w:val="num" w:pos="3600"/>
        </w:tabs>
        <w:ind w:left="3600" w:hanging="360"/>
      </w:pPr>
    </w:lvl>
    <w:lvl w:ilvl="5" w:tplc="776E49E4" w:tentative="1">
      <w:start w:val="1"/>
      <w:numFmt w:val="lowerRoman"/>
      <w:lvlText w:val="%6."/>
      <w:lvlJc w:val="right"/>
      <w:pPr>
        <w:tabs>
          <w:tab w:val="num" w:pos="4320"/>
        </w:tabs>
        <w:ind w:left="4320" w:hanging="180"/>
      </w:pPr>
    </w:lvl>
    <w:lvl w:ilvl="6" w:tplc="2CDA0C8E" w:tentative="1">
      <w:start w:val="1"/>
      <w:numFmt w:val="decimal"/>
      <w:lvlText w:val="%7."/>
      <w:lvlJc w:val="left"/>
      <w:pPr>
        <w:tabs>
          <w:tab w:val="num" w:pos="5040"/>
        </w:tabs>
        <w:ind w:left="5040" w:hanging="360"/>
      </w:pPr>
    </w:lvl>
    <w:lvl w:ilvl="7" w:tplc="23A86902" w:tentative="1">
      <w:start w:val="1"/>
      <w:numFmt w:val="lowerLetter"/>
      <w:lvlText w:val="%8."/>
      <w:lvlJc w:val="left"/>
      <w:pPr>
        <w:tabs>
          <w:tab w:val="num" w:pos="5760"/>
        </w:tabs>
        <w:ind w:left="5760" w:hanging="360"/>
      </w:pPr>
    </w:lvl>
    <w:lvl w:ilvl="8" w:tplc="EA2A110A"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1D280FF8">
      <w:start w:val="1"/>
      <w:numFmt w:val="decimal"/>
      <w:lvlText w:val="%1."/>
      <w:lvlJc w:val="left"/>
      <w:pPr>
        <w:tabs>
          <w:tab w:val="num" w:pos="1701"/>
        </w:tabs>
        <w:ind w:left="1134" w:firstLine="0"/>
      </w:pPr>
      <w:rPr>
        <w:rFonts w:ascii="Times New Roman" w:hAnsi="Times New Roman" w:hint="default"/>
        <w:b w:val="0"/>
        <w:i w:val="0"/>
        <w:sz w:val="20"/>
      </w:rPr>
    </w:lvl>
    <w:lvl w:ilvl="1" w:tplc="ED9C0662" w:tentative="1">
      <w:start w:val="1"/>
      <w:numFmt w:val="lowerLetter"/>
      <w:lvlText w:val="%2."/>
      <w:lvlJc w:val="left"/>
      <w:pPr>
        <w:tabs>
          <w:tab w:val="num" w:pos="1440"/>
        </w:tabs>
        <w:ind w:left="1440" w:hanging="360"/>
      </w:pPr>
    </w:lvl>
    <w:lvl w:ilvl="2" w:tplc="3FC49428" w:tentative="1">
      <w:start w:val="1"/>
      <w:numFmt w:val="lowerRoman"/>
      <w:lvlText w:val="%3."/>
      <w:lvlJc w:val="right"/>
      <w:pPr>
        <w:tabs>
          <w:tab w:val="num" w:pos="2160"/>
        </w:tabs>
        <w:ind w:left="2160" w:hanging="180"/>
      </w:pPr>
    </w:lvl>
    <w:lvl w:ilvl="3" w:tplc="61F0A68C" w:tentative="1">
      <w:start w:val="1"/>
      <w:numFmt w:val="decimal"/>
      <w:lvlText w:val="%4."/>
      <w:lvlJc w:val="left"/>
      <w:pPr>
        <w:tabs>
          <w:tab w:val="num" w:pos="2880"/>
        </w:tabs>
        <w:ind w:left="2880" w:hanging="360"/>
      </w:pPr>
    </w:lvl>
    <w:lvl w:ilvl="4" w:tplc="C72EA9CE" w:tentative="1">
      <w:start w:val="1"/>
      <w:numFmt w:val="lowerLetter"/>
      <w:lvlText w:val="%5."/>
      <w:lvlJc w:val="left"/>
      <w:pPr>
        <w:tabs>
          <w:tab w:val="num" w:pos="3600"/>
        </w:tabs>
        <w:ind w:left="3600" w:hanging="360"/>
      </w:pPr>
    </w:lvl>
    <w:lvl w:ilvl="5" w:tplc="CEE6FF7E" w:tentative="1">
      <w:start w:val="1"/>
      <w:numFmt w:val="lowerRoman"/>
      <w:lvlText w:val="%6."/>
      <w:lvlJc w:val="right"/>
      <w:pPr>
        <w:tabs>
          <w:tab w:val="num" w:pos="4320"/>
        </w:tabs>
        <w:ind w:left="4320" w:hanging="180"/>
      </w:pPr>
    </w:lvl>
    <w:lvl w:ilvl="6" w:tplc="2E2EE54E" w:tentative="1">
      <w:start w:val="1"/>
      <w:numFmt w:val="decimal"/>
      <w:lvlText w:val="%7."/>
      <w:lvlJc w:val="left"/>
      <w:pPr>
        <w:tabs>
          <w:tab w:val="num" w:pos="5040"/>
        </w:tabs>
        <w:ind w:left="5040" w:hanging="360"/>
      </w:pPr>
    </w:lvl>
    <w:lvl w:ilvl="7" w:tplc="A27CDAC8" w:tentative="1">
      <w:start w:val="1"/>
      <w:numFmt w:val="lowerLetter"/>
      <w:lvlText w:val="%8."/>
      <w:lvlJc w:val="left"/>
      <w:pPr>
        <w:tabs>
          <w:tab w:val="num" w:pos="5760"/>
        </w:tabs>
        <w:ind w:left="5760" w:hanging="360"/>
      </w:pPr>
    </w:lvl>
    <w:lvl w:ilvl="8" w:tplc="C1F8EDD2"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6F09B6C">
      <w:start w:val="1"/>
      <w:numFmt w:val="bullet"/>
      <w:pStyle w:val="Bullet2G"/>
      <w:lvlText w:val="•"/>
      <w:lvlJc w:val="left"/>
      <w:pPr>
        <w:tabs>
          <w:tab w:val="num" w:pos="2268"/>
        </w:tabs>
        <w:ind w:left="2268" w:hanging="170"/>
      </w:pPr>
      <w:rPr>
        <w:rFonts w:ascii="Times New Roman" w:hAnsi="Times New Roman" w:cs="Times New Roman" w:hint="default"/>
      </w:rPr>
    </w:lvl>
    <w:lvl w:ilvl="1" w:tplc="FB6E6494" w:tentative="1">
      <w:start w:val="1"/>
      <w:numFmt w:val="bullet"/>
      <w:lvlText w:val="o"/>
      <w:lvlJc w:val="left"/>
      <w:pPr>
        <w:tabs>
          <w:tab w:val="num" w:pos="3708"/>
        </w:tabs>
        <w:ind w:left="3708" w:hanging="360"/>
      </w:pPr>
      <w:rPr>
        <w:rFonts w:ascii="Courier New" w:hAnsi="Courier New" w:hint="default"/>
      </w:rPr>
    </w:lvl>
    <w:lvl w:ilvl="2" w:tplc="DC121930" w:tentative="1">
      <w:start w:val="1"/>
      <w:numFmt w:val="bullet"/>
      <w:lvlText w:val=""/>
      <w:lvlJc w:val="left"/>
      <w:pPr>
        <w:tabs>
          <w:tab w:val="num" w:pos="4428"/>
        </w:tabs>
        <w:ind w:left="4428" w:hanging="360"/>
      </w:pPr>
      <w:rPr>
        <w:rFonts w:ascii="Wingdings" w:hAnsi="Wingdings" w:hint="default"/>
      </w:rPr>
    </w:lvl>
    <w:lvl w:ilvl="3" w:tplc="BA90A614" w:tentative="1">
      <w:start w:val="1"/>
      <w:numFmt w:val="bullet"/>
      <w:lvlText w:val=""/>
      <w:lvlJc w:val="left"/>
      <w:pPr>
        <w:tabs>
          <w:tab w:val="num" w:pos="5148"/>
        </w:tabs>
        <w:ind w:left="5148" w:hanging="360"/>
      </w:pPr>
      <w:rPr>
        <w:rFonts w:ascii="Symbol" w:hAnsi="Symbol" w:hint="default"/>
      </w:rPr>
    </w:lvl>
    <w:lvl w:ilvl="4" w:tplc="BF1E637A" w:tentative="1">
      <w:start w:val="1"/>
      <w:numFmt w:val="bullet"/>
      <w:lvlText w:val="o"/>
      <w:lvlJc w:val="left"/>
      <w:pPr>
        <w:tabs>
          <w:tab w:val="num" w:pos="5868"/>
        </w:tabs>
        <w:ind w:left="5868" w:hanging="360"/>
      </w:pPr>
      <w:rPr>
        <w:rFonts w:ascii="Courier New" w:hAnsi="Courier New" w:hint="default"/>
      </w:rPr>
    </w:lvl>
    <w:lvl w:ilvl="5" w:tplc="AF2A7BC6" w:tentative="1">
      <w:start w:val="1"/>
      <w:numFmt w:val="bullet"/>
      <w:lvlText w:val=""/>
      <w:lvlJc w:val="left"/>
      <w:pPr>
        <w:tabs>
          <w:tab w:val="num" w:pos="6588"/>
        </w:tabs>
        <w:ind w:left="6588" w:hanging="360"/>
      </w:pPr>
      <w:rPr>
        <w:rFonts w:ascii="Wingdings" w:hAnsi="Wingdings" w:hint="default"/>
      </w:rPr>
    </w:lvl>
    <w:lvl w:ilvl="6" w:tplc="00A89AE2" w:tentative="1">
      <w:start w:val="1"/>
      <w:numFmt w:val="bullet"/>
      <w:lvlText w:val=""/>
      <w:lvlJc w:val="left"/>
      <w:pPr>
        <w:tabs>
          <w:tab w:val="num" w:pos="7308"/>
        </w:tabs>
        <w:ind w:left="7308" w:hanging="360"/>
      </w:pPr>
      <w:rPr>
        <w:rFonts w:ascii="Symbol" w:hAnsi="Symbol" w:hint="default"/>
      </w:rPr>
    </w:lvl>
    <w:lvl w:ilvl="7" w:tplc="59A43E00" w:tentative="1">
      <w:start w:val="1"/>
      <w:numFmt w:val="bullet"/>
      <w:lvlText w:val="o"/>
      <w:lvlJc w:val="left"/>
      <w:pPr>
        <w:tabs>
          <w:tab w:val="num" w:pos="8028"/>
        </w:tabs>
        <w:ind w:left="8028" w:hanging="360"/>
      </w:pPr>
      <w:rPr>
        <w:rFonts w:ascii="Courier New" w:hAnsi="Courier New" w:hint="default"/>
      </w:rPr>
    </w:lvl>
    <w:lvl w:ilvl="8" w:tplc="FC1C7D08"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07439DA">
      <w:start w:val="1"/>
      <w:numFmt w:val="bullet"/>
      <w:pStyle w:val="Bullet1G"/>
      <w:lvlText w:val="•"/>
      <w:lvlJc w:val="left"/>
      <w:pPr>
        <w:tabs>
          <w:tab w:val="num" w:pos="1701"/>
        </w:tabs>
        <w:ind w:left="1701" w:hanging="170"/>
      </w:pPr>
      <w:rPr>
        <w:rFonts w:ascii="Times New Roman" w:hAnsi="Times New Roman" w:cs="Times New Roman" w:hint="default"/>
      </w:rPr>
    </w:lvl>
    <w:lvl w:ilvl="1" w:tplc="B674318A" w:tentative="1">
      <w:start w:val="1"/>
      <w:numFmt w:val="bullet"/>
      <w:lvlText w:val="o"/>
      <w:lvlJc w:val="left"/>
      <w:pPr>
        <w:tabs>
          <w:tab w:val="num" w:pos="3141"/>
        </w:tabs>
        <w:ind w:left="3141" w:hanging="360"/>
      </w:pPr>
      <w:rPr>
        <w:rFonts w:ascii="Courier New" w:hAnsi="Courier New" w:hint="default"/>
      </w:rPr>
    </w:lvl>
    <w:lvl w:ilvl="2" w:tplc="EC1A67CE" w:tentative="1">
      <w:start w:val="1"/>
      <w:numFmt w:val="bullet"/>
      <w:lvlText w:val=""/>
      <w:lvlJc w:val="left"/>
      <w:pPr>
        <w:tabs>
          <w:tab w:val="num" w:pos="3861"/>
        </w:tabs>
        <w:ind w:left="3861" w:hanging="360"/>
      </w:pPr>
      <w:rPr>
        <w:rFonts w:ascii="Wingdings" w:hAnsi="Wingdings" w:hint="default"/>
      </w:rPr>
    </w:lvl>
    <w:lvl w:ilvl="3" w:tplc="C284F3B4" w:tentative="1">
      <w:start w:val="1"/>
      <w:numFmt w:val="bullet"/>
      <w:lvlText w:val=""/>
      <w:lvlJc w:val="left"/>
      <w:pPr>
        <w:tabs>
          <w:tab w:val="num" w:pos="4581"/>
        </w:tabs>
        <w:ind w:left="4581" w:hanging="360"/>
      </w:pPr>
      <w:rPr>
        <w:rFonts w:ascii="Symbol" w:hAnsi="Symbol" w:hint="default"/>
      </w:rPr>
    </w:lvl>
    <w:lvl w:ilvl="4" w:tplc="E1D4047A" w:tentative="1">
      <w:start w:val="1"/>
      <w:numFmt w:val="bullet"/>
      <w:lvlText w:val="o"/>
      <w:lvlJc w:val="left"/>
      <w:pPr>
        <w:tabs>
          <w:tab w:val="num" w:pos="5301"/>
        </w:tabs>
        <w:ind w:left="5301" w:hanging="360"/>
      </w:pPr>
      <w:rPr>
        <w:rFonts w:ascii="Courier New" w:hAnsi="Courier New" w:hint="default"/>
      </w:rPr>
    </w:lvl>
    <w:lvl w:ilvl="5" w:tplc="27CC0904" w:tentative="1">
      <w:start w:val="1"/>
      <w:numFmt w:val="bullet"/>
      <w:lvlText w:val=""/>
      <w:lvlJc w:val="left"/>
      <w:pPr>
        <w:tabs>
          <w:tab w:val="num" w:pos="6021"/>
        </w:tabs>
        <w:ind w:left="6021" w:hanging="360"/>
      </w:pPr>
      <w:rPr>
        <w:rFonts w:ascii="Wingdings" w:hAnsi="Wingdings" w:hint="default"/>
      </w:rPr>
    </w:lvl>
    <w:lvl w:ilvl="6" w:tplc="311EB656" w:tentative="1">
      <w:start w:val="1"/>
      <w:numFmt w:val="bullet"/>
      <w:lvlText w:val=""/>
      <w:lvlJc w:val="left"/>
      <w:pPr>
        <w:tabs>
          <w:tab w:val="num" w:pos="6741"/>
        </w:tabs>
        <w:ind w:left="6741" w:hanging="360"/>
      </w:pPr>
      <w:rPr>
        <w:rFonts w:ascii="Symbol" w:hAnsi="Symbol" w:hint="default"/>
      </w:rPr>
    </w:lvl>
    <w:lvl w:ilvl="7" w:tplc="76609D82" w:tentative="1">
      <w:start w:val="1"/>
      <w:numFmt w:val="bullet"/>
      <w:lvlText w:val="o"/>
      <w:lvlJc w:val="left"/>
      <w:pPr>
        <w:tabs>
          <w:tab w:val="num" w:pos="7461"/>
        </w:tabs>
        <w:ind w:left="7461" w:hanging="360"/>
      </w:pPr>
      <w:rPr>
        <w:rFonts w:ascii="Courier New" w:hAnsi="Courier New" w:hint="default"/>
      </w:rPr>
    </w:lvl>
    <w:lvl w:ilvl="8" w:tplc="F6FEFBC4"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F2E7CA-9502-4359-9CAD-D4122484F4EB}"/>
    <w:docVar w:name="dgnword-eventsink" w:val="751897984"/>
  </w:docVars>
  <w:rsids>
    <w:rsidRoot w:val="00FE4E9D"/>
    <w:rsid w:val="000047B1"/>
    <w:rsid w:val="00017F94"/>
    <w:rsid w:val="000222C2"/>
    <w:rsid w:val="00023842"/>
    <w:rsid w:val="000334F9"/>
    <w:rsid w:val="0007796D"/>
    <w:rsid w:val="000B7790"/>
    <w:rsid w:val="000C390E"/>
    <w:rsid w:val="000C4A15"/>
    <w:rsid w:val="000E0EFD"/>
    <w:rsid w:val="00111F2F"/>
    <w:rsid w:val="00131E1D"/>
    <w:rsid w:val="0014365E"/>
    <w:rsid w:val="00146AE5"/>
    <w:rsid w:val="00150724"/>
    <w:rsid w:val="00150DB2"/>
    <w:rsid w:val="00176178"/>
    <w:rsid w:val="001E498C"/>
    <w:rsid w:val="001F525A"/>
    <w:rsid w:val="002033A2"/>
    <w:rsid w:val="00223272"/>
    <w:rsid w:val="0024779E"/>
    <w:rsid w:val="0025372D"/>
    <w:rsid w:val="00253C32"/>
    <w:rsid w:val="00257838"/>
    <w:rsid w:val="00270292"/>
    <w:rsid w:val="00291F1D"/>
    <w:rsid w:val="002B0030"/>
    <w:rsid w:val="002B780D"/>
    <w:rsid w:val="002E6AF8"/>
    <w:rsid w:val="002F1C80"/>
    <w:rsid w:val="00353ED5"/>
    <w:rsid w:val="0039005B"/>
    <w:rsid w:val="003B0B0F"/>
    <w:rsid w:val="003D1AD0"/>
    <w:rsid w:val="003D3938"/>
    <w:rsid w:val="003F4FE8"/>
    <w:rsid w:val="0044327D"/>
    <w:rsid w:val="00446FE5"/>
    <w:rsid w:val="00452396"/>
    <w:rsid w:val="0046257D"/>
    <w:rsid w:val="004750FB"/>
    <w:rsid w:val="00482156"/>
    <w:rsid w:val="00492D26"/>
    <w:rsid w:val="004D0848"/>
    <w:rsid w:val="004F508B"/>
    <w:rsid w:val="004F7CB9"/>
    <w:rsid w:val="00523DCE"/>
    <w:rsid w:val="005505B7"/>
    <w:rsid w:val="00573BE5"/>
    <w:rsid w:val="00586ED3"/>
    <w:rsid w:val="00596AA9"/>
    <w:rsid w:val="005A14CB"/>
    <w:rsid w:val="005B43E7"/>
    <w:rsid w:val="005B6BC9"/>
    <w:rsid w:val="005C06D4"/>
    <w:rsid w:val="005D0DE9"/>
    <w:rsid w:val="005E5D73"/>
    <w:rsid w:val="005F2841"/>
    <w:rsid w:val="005F3E22"/>
    <w:rsid w:val="006056E0"/>
    <w:rsid w:val="00653BE2"/>
    <w:rsid w:val="00670DFB"/>
    <w:rsid w:val="006748CF"/>
    <w:rsid w:val="006A2080"/>
    <w:rsid w:val="006B627B"/>
    <w:rsid w:val="006C1AEE"/>
    <w:rsid w:val="006E65BD"/>
    <w:rsid w:val="006F2A6C"/>
    <w:rsid w:val="006F736B"/>
    <w:rsid w:val="00706CF9"/>
    <w:rsid w:val="00706E82"/>
    <w:rsid w:val="0071601D"/>
    <w:rsid w:val="0072392D"/>
    <w:rsid w:val="00766CEC"/>
    <w:rsid w:val="00770A03"/>
    <w:rsid w:val="00781D3F"/>
    <w:rsid w:val="007A26B7"/>
    <w:rsid w:val="007A62E6"/>
    <w:rsid w:val="007E16E9"/>
    <w:rsid w:val="008017C8"/>
    <w:rsid w:val="0080684C"/>
    <w:rsid w:val="00815502"/>
    <w:rsid w:val="00816033"/>
    <w:rsid w:val="00831242"/>
    <w:rsid w:val="008559C9"/>
    <w:rsid w:val="00861053"/>
    <w:rsid w:val="00871C75"/>
    <w:rsid w:val="00872EC1"/>
    <w:rsid w:val="008776DC"/>
    <w:rsid w:val="00880106"/>
    <w:rsid w:val="008A0E26"/>
    <w:rsid w:val="008C4000"/>
    <w:rsid w:val="008C7952"/>
    <w:rsid w:val="008E2B34"/>
    <w:rsid w:val="008E2BD2"/>
    <w:rsid w:val="008F69EF"/>
    <w:rsid w:val="009414AA"/>
    <w:rsid w:val="009503E9"/>
    <w:rsid w:val="00957790"/>
    <w:rsid w:val="009705C8"/>
    <w:rsid w:val="00995001"/>
    <w:rsid w:val="009C41E2"/>
    <w:rsid w:val="009E343D"/>
    <w:rsid w:val="00A1403F"/>
    <w:rsid w:val="00A319E9"/>
    <w:rsid w:val="00A670E9"/>
    <w:rsid w:val="00A679E0"/>
    <w:rsid w:val="00A75EB9"/>
    <w:rsid w:val="00A815AF"/>
    <w:rsid w:val="00AB617A"/>
    <w:rsid w:val="00AC2CCD"/>
    <w:rsid w:val="00AC3823"/>
    <w:rsid w:val="00AD4752"/>
    <w:rsid w:val="00AE323C"/>
    <w:rsid w:val="00AE7729"/>
    <w:rsid w:val="00B00181"/>
    <w:rsid w:val="00B40B81"/>
    <w:rsid w:val="00B41FDC"/>
    <w:rsid w:val="00B43C66"/>
    <w:rsid w:val="00B765F7"/>
    <w:rsid w:val="00B873FC"/>
    <w:rsid w:val="00B9024D"/>
    <w:rsid w:val="00B92392"/>
    <w:rsid w:val="00BA07AB"/>
    <w:rsid w:val="00BA0CA9"/>
    <w:rsid w:val="00BE4745"/>
    <w:rsid w:val="00BF30B9"/>
    <w:rsid w:val="00BF3C2C"/>
    <w:rsid w:val="00C01533"/>
    <w:rsid w:val="00C02897"/>
    <w:rsid w:val="00C414C8"/>
    <w:rsid w:val="00C71616"/>
    <w:rsid w:val="00CA27AB"/>
    <w:rsid w:val="00CB56FC"/>
    <w:rsid w:val="00CC2887"/>
    <w:rsid w:val="00CF178B"/>
    <w:rsid w:val="00D3439C"/>
    <w:rsid w:val="00D65FE1"/>
    <w:rsid w:val="00D769AC"/>
    <w:rsid w:val="00DA22F4"/>
    <w:rsid w:val="00DA40FE"/>
    <w:rsid w:val="00DB1831"/>
    <w:rsid w:val="00DD3BFD"/>
    <w:rsid w:val="00DF6678"/>
    <w:rsid w:val="00E12C76"/>
    <w:rsid w:val="00E22CF2"/>
    <w:rsid w:val="00E23C9B"/>
    <w:rsid w:val="00E45226"/>
    <w:rsid w:val="00E46396"/>
    <w:rsid w:val="00E52D9F"/>
    <w:rsid w:val="00E6379B"/>
    <w:rsid w:val="00EB5B7B"/>
    <w:rsid w:val="00EC6D90"/>
    <w:rsid w:val="00EC7B4A"/>
    <w:rsid w:val="00ED42EF"/>
    <w:rsid w:val="00F01808"/>
    <w:rsid w:val="00F12D38"/>
    <w:rsid w:val="00F140E1"/>
    <w:rsid w:val="00F164B0"/>
    <w:rsid w:val="00F47329"/>
    <w:rsid w:val="00F660DF"/>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DECA7"/>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3F4FE8"/>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CommentReference">
    <w:name w:val="annotation reference"/>
    <w:basedOn w:val="DefaultParagraphFont"/>
    <w:uiPriority w:val="99"/>
    <w:semiHidden/>
    <w:unhideWhenUsed/>
    <w:rsid w:val="00D769AC"/>
    <w:rPr>
      <w:sz w:val="16"/>
      <w:szCs w:val="16"/>
    </w:rPr>
  </w:style>
  <w:style w:type="paragraph" w:styleId="CommentText">
    <w:name w:val="annotation text"/>
    <w:basedOn w:val="Normal"/>
    <w:link w:val="CommentTextChar"/>
    <w:uiPriority w:val="99"/>
    <w:semiHidden/>
    <w:unhideWhenUsed/>
    <w:rsid w:val="00D769AC"/>
    <w:pPr>
      <w:spacing w:line="240" w:lineRule="auto"/>
    </w:pPr>
  </w:style>
  <w:style w:type="character" w:customStyle="1" w:styleId="CommentTextChar">
    <w:name w:val="Comment Text Char"/>
    <w:basedOn w:val="DefaultParagraphFont"/>
    <w:link w:val="CommentText"/>
    <w:uiPriority w:val="99"/>
    <w:semiHidden/>
    <w:rsid w:val="00D769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69AC"/>
    <w:rPr>
      <w:b/>
      <w:bCs/>
    </w:rPr>
  </w:style>
  <w:style w:type="character" w:customStyle="1" w:styleId="CommentSubjectChar">
    <w:name w:val="Comment Subject Char"/>
    <w:basedOn w:val="CommentTextChar"/>
    <w:link w:val="CommentSubject"/>
    <w:uiPriority w:val="99"/>
    <w:semiHidden/>
    <w:rsid w:val="00D769A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hyperlink" Target="mailto:DMS-DCM@uno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485B4FDE2E244A8ABB633E9862E484" ma:contentTypeVersion="13" ma:contentTypeDescription="Create a new document." ma:contentTypeScope="" ma:versionID="8b5a3cbc7a3e838063eb676f45c62c7f">
  <xsd:schema xmlns:xsd="http://www.w3.org/2001/XMLSchema" xmlns:xs="http://www.w3.org/2001/XMLSchema" xmlns:p="http://schemas.microsoft.com/office/2006/metadata/properties" xmlns:ns3="f4ad8cc1-a6e6-4857-9710-b93853386e53" xmlns:ns4="fb8fb6fb-826b-4688-a67e-baccab305db2" targetNamespace="http://schemas.microsoft.com/office/2006/metadata/properties" ma:root="true" ma:fieldsID="33eb32b0965a7c359f706cfd19dbdad5" ns3:_="" ns4:_="">
    <xsd:import namespace="f4ad8cc1-a6e6-4857-9710-b93853386e53"/>
    <xsd:import namespace="fb8fb6fb-826b-4688-a67e-baccab305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d8cc1-a6e6-4857-9710-b93853386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fb6fb-826b-4688-a67e-baccab305d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DE4D2-26C6-4607-A4BD-BAD760CEC3D2}">
  <ds:schemaRefs>
    <ds:schemaRef ds:uri="http://purl.org/dc/dcmitype/"/>
    <ds:schemaRef ds:uri="f4ad8cc1-a6e6-4857-9710-b93853386e53"/>
    <ds:schemaRef ds:uri="fb8fb6fb-826b-4688-a67e-baccab305db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1CBC7074-F5A7-46E5-9E8A-8F12927802B6}">
  <ds:schemaRefs>
    <ds:schemaRef ds:uri="http://schemas.microsoft.com/sharepoint/v3/contenttype/forms"/>
  </ds:schemaRefs>
</ds:datastoreItem>
</file>

<file path=customXml/itemProps3.xml><?xml version="1.0" encoding="utf-8"?>
<ds:datastoreItem xmlns:ds="http://schemas.openxmlformats.org/officeDocument/2006/customXml" ds:itemID="{721F385F-D38D-4A86-893A-92093B4CE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d8cc1-a6e6-4857-9710-b93853386e53"/>
    <ds:schemaRef ds:uri="fb8fb6fb-826b-4688-a67e-baccab305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4419</Characters>
  <Application>Microsoft Office Word</Application>
  <DocSecurity>4</DocSecurity>
  <Lines>89</Lines>
  <Paragraphs>39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CEDAW/C/SR.1810</vt:lpstr>
      <vt:lpstr/>
      <vt:lpstr/>
    </vt:vector>
  </TitlesOfParts>
  <Company>DCM</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CEDAW/C/SR.1810</dc:title>
  <dc:subject>2109050</dc:subject>
  <dc:creator>Gloria</dc:creator>
  <cp:keywords/>
  <dc:description/>
  <cp:lastModifiedBy>Pauline Anne Princesa ESCALANTE</cp:lastModifiedBy>
  <cp:revision>2</cp:revision>
  <cp:lastPrinted>2017-10-16T10:19:00Z</cp:lastPrinted>
  <dcterms:created xsi:type="dcterms:W3CDTF">2021-07-06T10:45:00Z</dcterms:created>
  <dcterms:modified xsi:type="dcterms:W3CDTF">2021-07-06T10:45:00Z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CEDAW SR</vt:lpwstr>
  </property>
  <property fmtid="{D5CDD505-2E9C-101B-9397-08002B2CF9AE}" pid="6" name="cname">
    <vt:lpwstr>cname</vt:lpwstr>
  </property>
  <property fmtid="{D5CDD505-2E9C-101B-9397-08002B2CF9AE}" pid="7" name="count">
    <vt:lpwstr>count</vt:lpwstr>
  </property>
  <property fmtid="{D5CDD505-2E9C-101B-9397-08002B2CF9AE}" pid="8" name="date">
    <vt:lpwstr> </vt:lpwstr>
  </property>
  <property fmtid="{D5CDD505-2E9C-101B-9397-08002B2CF9AE}" pid="9" name="Date-Generated">
    <vt:lpwstr>02/07/2021 08:35:12</vt:lpwstr>
  </property>
  <property fmtid="{D5CDD505-2E9C-101B-9397-08002B2CF9AE}" pid="10" name="dist">
    <vt:lpwstr>General</vt:lpwstr>
  </property>
  <property fmtid="{D5CDD505-2E9C-101B-9397-08002B2CF9AE}" pid="11" name="dname">
    <vt:lpwstr>Ms. Acosta Vargas</vt:lpwstr>
  </property>
  <property fmtid="{D5CDD505-2E9C-101B-9397-08002B2CF9AE}" pid="12" name="doctype">
    <vt:lpwstr>Full</vt:lpwstr>
  </property>
  <property fmtid="{D5CDD505-2E9C-101B-9397-08002B2CF9AE}" pid="13" name="Entity">
    <vt:lpwstr>Public</vt:lpwstr>
  </property>
  <property fmtid="{D5CDD505-2E9C-101B-9397-08002B2CF9AE}" pid="14" name="gdoc">
    <vt:lpwstr> </vt:lpwstr>
  </property>
  <property fmtid="{D5CDD505-2E9C-101B-9397-08002B2CF9AE}" pid="15" name="gdocf">
    <vt:lpwstr> </vt:lpwstr>
  </property>
  <property fmtid="{D5CDD505-2E9C-101B-9397-08002B2CF9AE}" pid="16" name="ldate">
    <vt:lpwstr>Thursday, 1 July 2021, at 3 p.m.</vt:lpwstr>
  </property>
  <property fmtid="{D5CDD505-2E9C-101B-9397-08002B2CF9AE}" pid="17" name="lname1">
    <vt:lpwstr/>
  </property>
  <property fmtid="{D5CDD505-2E9C-101B-9397-08002B2CF9AE}" pid="18" name="lname2">
    <vt:lpwstr/>
  </property>
  <property fmtid="{D5CDD505-2E9C-101B-9397-08002B2CF9AE}" pid="19" name="loca">
    <vt:lpwstr>Palais des Nations, Geneva</vt:lpwstr>
  </property>
  <property fmtid="{D5CDD505-2E9C-101B-9397-08002B2CF9AE}" pid="20" name="mnum">
    <vt:lpwstr>1810th</vt:lpwstr>
  </property>
  <property fmtid="{D5CDD505-2E9C-101B-9397-08002B2CF9AE}" pid="21" name="olang">
    <vt:lpwstr>English</vt:lpwstr>
  </property>
  <property fmtid="{D5CDD505-2E9C-101B-9397-08002B2CF9AE}" pid="22" name="Org">
    <vt:lpwstr>SR</vt:lpwstr>
  </property>
  <property fmtid="{D5CDD505-2E9C-101B-9397-08002B2CF9AE}" pid="23" name="osdate">
    <vt:lpwstr>The meeting was called to order at 3 p.m.</vt:lpwstr>
  </property>
  <property fmtid="{D5CDD505-2E9C-101B-9397-08002B2CF9AE}" pid="24" name="prep">
    <vt:lpwstr>prep</vt:lpwstr>
  </property>
  <property fmtid="{D5CDD505-2E9C-101B-9397-08002B2CF9AE}" pid="25" name="sdate">
    <vt:lpwstr>sdate</vt:lpwstr>
  </property>
  <property fmtid="{D5CDD505-2E9C-101B-9397-08002B2CF9AE}" pid="26" name="snum">
    <vt:lpwstr>Seventy-ninth</vt:lpwstr>
  </property>
  <property fmtid="{D5CDD505-2E9C-101B-9397-08002B2CF9AE}" pid="27" name="stitle">
    <vt:lpwstr>stitle</vt:lpwstr>
  </property>
  <property fmtid="{D5CDD505-2E9C-101B-9397-08002B2CF9AE}" pid="28" name="sym1">
    <vt:lpwstr>C/SR.1810</vt:lpwstr>
  </property>
  <property fmtid="{D5CDD505-2E9C-101B-9397-08002B2CF9AE}" pid="29" name="symh">
    <vt:lpwstr>CEDAW/C/SR.1810</vt:lpwstr>
  </property>
  <property fmtid="{D5CDD505-2E9C-101B-9397-08002B2CF9AE}" pid="30" name="tlang">
    <vt:lpwstr>tlang</vt:lpwstr>
  </property>
  <property fmtid="{D5CDD505-2E9C-101B-9397-08002B2CF9AE}" pid="31" name="virs">
    <vt:lpwstr>virs</vt:lpwstr>
  </property>
  <property fmtid="{D5CDD505-2E9C-101B-9397-08002B2CF9AE}" pid="32" name="ContentTypeId">
    <vt:lpwstr>0x01010090485B4FDE2E244A8ABB633E9862E484</vt:lpwstr>
  </property>
</Properties>
</file>