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 xml:space="preserve">Комитет по ликвидации дискриминации </w:t>
      </w:r>
      <w:r>
        <w:br/>
        <w:t>в отношении женщин</w:t>
      </w:r>
    </w:p>
    <w:p w:rsidR="00000000" w:rsidRDefault="00000000">
      <w:pPr>
        <w:pStyle w:val="H23"/>
      </w:pPr>
      <w:r>
        <w:t>Тридцать вторая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669-м заседании,</w:t>
      </w:r>
    </w:p>
    <w:p w:rsidR="00000000" w:rsidRDefault="00000000">
      <w:r>
        <w:t>состоявшемся в Центральных учреждениях, Нью-Йорк, в четверг, 13 января 2005 года, в 10 ч. 00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Председатель:</w:t>
      </w:r>
      <w:r>
        <w:tab/>
        <w:t xml:space="preserve"> г</w:t>
      </w:r>
      <w:r>
        <w:noBreakHyphen/>
        <w:t>жа Манало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suppressAutoHyphens/>
        <w:jc w:val="left"/>
      </w:pPr>
      <w:r>
        <w:t>Выборы должностных лиц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suppressAutoHyphens/>
        <w:jc w:val="left"/>
      </w:pPr>
      <w:r>
        <w:t>Рассмотрение докладов, представляемых государствами-участниками в соответствии со статьей 18 Конвенции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suppressAutoHyphens/>
        <w:ind w:left="1742" w:hanging="475"/>
        <w:jc w:val="left"/>
      </w:pPr>
      <w:r>
        <w:tab/>
      </w:r>
      <w:r>
        <w:rPr>
          <w:i/>
        </w:rPr>
        <w:t>Сводные второй, третий, четвертый и пятый периодические доклады Габона</w:t>
      </w: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1267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</w:sectPr>
      </w:pPr>
      <w:r>
        <w:br w:type="page"/>
      </w: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Заседание открывается в 10 ч. 00 м.</w:t>
      </w: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spacing w:line="120" w:lineRule="exact"/>
        <w:ind w:left="475" w:hanging="475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 xml:space="preserve">Выборы должностных лиц </w:t>
      </w:r>
      <w:r>
        <w:rPr>
          <w:b w:val="0"/>
        </w:rPr>
        <w:t>(</w:t>
      </w:r>
      <w:r>
        <w:rPr>
          <w:b w:val="0"/>
          <w:i/>
        </w:rPr>
        <w:t>продолжение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</w:r>
      <w:r>
        <w:rPr>
          <w:b/>
        </w:rPr>
        <w:t xml:space="preserve">Председатель </w:t>
      </w:r>
      <w:r>
        <w:t>предлагает Комитету избрать третьего заме</w:t>
      </w:r>
      <w:r>
        <w:t>с</w:t>
      </w:r>
      <w:r>
        <w:t>тителя Председателя Комитета.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Г</w:t>
      </w:r>
      <w:r>
        <w:rPr>
          <w:b/>
        </w:rPr>
        <w:noBreakHyphen/>
        <w:t>жа Гаспар</w:t>
      </w:r>
      <w:r>
        <w:t>, выступая от имени Группы гос</w:t>
      </w:r>
      <w:r>
        <w:t>у</w:t>
      </w:r>
      <w:r>
        <w:t>дарств Западной Европы и других государств, в</w:t>
      </w:r>
      <w:r>
        <w:t>ы</w:t>
      </w:r>
      <w:r>
        <w:t>двигает на должность третьего заместителя Пре</w:t>
      </w:r>
      <w:r>
        <w:t>д</w:t>
      </w:r>
      <w:r>
        <w:t>седателя Комитета г-жу Шёпп-Шиллинг.</w:t>
      </w:r>
    </w:p>
    <w:p w:rsidR="00000000" w:rsidRDefault="00000000">
      <w:pPr>
        <w:pStyle w:val="DualTxt"/>
      </w:pPr>
      <w:r>
        <w:t>3.</w:t>
      </w:r>
      <w:r>
        <w:tab/>
      </w:r>
      <w:r>
        <w:rPr>
          <w:i/>
        </w:rPr>
        <w:t>Г</w:t>
      </w:r>
      <w:r>
        <w:rPr>
          <w:i/>
        </w:rPr>
        <w:noBreakHyphen/>
        <w:t>жа Шёпп-Шиллинг избирается заместит</w:t>
      </w:r>
      <w:r>
        <w:rPr>
          <w:i/>
        </w:rPr>
        <w:t>е</w:t>
      </w:r>
      <w:r>
        <w:rPr>
          <w:i/>
        </w:rPr>
        <w:t>лем Председателя Комитета п</w:t>
      </w:r>
      <w:r>
        <w:rPr>
          <w:i/>
        </w:rPr>
        <w:t>у</w:t>
      </w:r>
      <w:r>
        <w:rPr>
          <w:i/>
        </w:rPr>
        <w:t>тем аккламации</w:t>
      </w:r>
      <w:r>
        <w:t>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>Рассмотрение докладов, представляемых в соответствии со статьей 18 Конвенции</w:t>
      </w:r>
      <w:r>
        <w:rPr>
          <w:b w:val="0"/>
        </w:rPr>
        <w:t xml:space="preserve"> (</w:t>
      </w:r>
      <w:r>
        <w:rPr>
          <w:b w:val="0"/>
          <w:i/>
        </w:rPr>
        <w:t>продолжение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 xml:space="preserve">Сводные второй, третий, четвертый и пятый периодические доклады Габона </w:t>
      </w:r>
      <w:r>
        <w:rPr>
          <w:i w:val="0"/>
        </w:rPr>
        <w:t>(CEDAW/C/GAB/2–5, CEDAW/PSWG/2005/I/ CRP.1/Add.2 и 3)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4.</w:t>
      </w:r>
      <w:r>
        <w:tab/>
      </w:r>
      <w:r>
        <w:rPr>
          <w:i/>
        </w:rPr>
        <w:t>По приглашению Председателя члены делег</w:t>
      </w:r>
      <w:r>
        <w:rPr>
          <w:i/>
        </w:rPr>
        <w:t>а</w:t>
      </w:r>
      <w:r>
        <w:rPr>
          <w:i/>
        </w:rPr>
        <w:t>ции Габона заним</w:t>
      </w:r>
      <w:r>
        <w:rPr>
          <w:i/>
        </w:rPr>
        <w:t>а</w:t>
      </w:r>
      <w:r>
        <w:rPr>
          <w:i/>
        </w:rPr>
        <w:t>ют места за столом Комитета</w:t>
      </w:r>
      <w:r>
        <w:t>.</w:t>
      </w:r>
    </w:p>
    <w:p w:rsidR="00000000" w:rsidRDefault="00000000">
      <w:pPr>
        <w:pStyle w:val="DualTxt"/>
      </w:pPr>
      <w:r>
        <w:t>5.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Нгома </w:t>
      </w:r>
      <w:r>
        <w:t>(Габон) говорит, что прежде, чем приступить к представлению сводных второго, третьего, четвертого и пятого периодических до</w:t>
      </w:r>
      <w:r>
        <w:t>к</w:t>
      </w:r>
      <w:r>
        <w:t>ладов, она хотела бы остановиться на ряде вопр</w:t>
      </w:r>
      <w:r>
        <w:t>о</w:t>
      </w:r>
      <w:r>
        <w:t>сов, поднятых Комитетом в его докладе о работе его восьмой сессии</w:t>
      </w:r>
      <w:r>
        <w:rPr>
          <w:b/>
        </w:rPr>
        <w:t xml:space="preserve"> </w:t>
      </w:r>
      <w:r>
        <w:t>(A/44/38) по итогам рассмотрения первоначального периодического доклада Габона (CEDAW/C/5/Add.54 и Amend.1), который был представлен Комитету в феврале 1989 года. В своем докладе Комитет отметил, что понятие «равенство» в Габоне, похоже, отличается от определения этого понятия, закрепленного в Конвенции. Конвенция определяет дискриминацию как любое различие, исключение или ограничение, а Конституция Габ</w:t>
      </w:r>
      <w:r>
        <w:t>о</w:t>
      </w:r>
      <w:r>
        <w:t>на определяет равенство как отношения между гр</w:t>
      </w:r>
      <w:r>
        <w:t>а</w:t>
      </w:r>
      <w:r>
        <w:t>жданами, наделенными равными правами и один</w:t>
      </w:r>
      <w:r>
        <w:t>а</w:t>
      </w:r>
      <w:r>
        <w:t>ковыми обязанностями, и гарантирует равенство всех граждан перед законом, независимо от их пр</w:t>
      </w:r>
      <w:r>
        <w:t>о</w:t>
      </w:r>
      <w:r>
        <w:t>исхождения, расовой принадлежности, пола, убе</w:t>
      </w:r>
      <w:r>
        <w:t>ж</w:t>
      </w:r>
      <w:r>
        <w:t>дений и вероисповедания. Разница состоит лишь в смысловых оттенках, поскольку термин «равенс</w:t>
      </w:r>
      <w:r>
        <w:t>т</w:t>
      </w:r>
      <w:r>
        <w:t>во» предполагает также отсутствие дискримин</w:t>
      </w:r>
      <w:r>
        <w:t>а</w:t>
      </w:r>
      <w:r>
        <w:t>ции.</w:t>
      </w:r>
    </w:p>
    <w:p w:rsidR="00000000" w:rsidRDefault="00000000">
      <w:pPr>
        <w:pStyle w:val="DualTxt"/>
      </w:pPr>
      <w:r>
        <w:t>6.</w:t>
      </w:r>
      <w:r>
        <w:tab/>
        <w:t>В своем докладе Комитет выразил обеспок</w:t>
      </w:r>
      <w:r>
        <w:t>о</w:t>
      </w:r>
      <w:r>
        <w:t>енность по поводу сформулированного в заключ</w:t>
      </w:r>
      <w:r>
        <w:t>и</w:t>
      </w:r>
      <w:r>
        <w:t>тельной части первоначального доклада Габона у</w:t>
      </w:r>
      <w:r>
        <w:t>т</w:t>
      </w:r>
      <w:r>
        <w:t>верждения о том, что положение женщин в Габоне остается сносным. В нем также говорится, что п</w:t>
      </w:r>
      <w:r>
        <w:t>о</w:t>
      </w:r>
      <w:r>
        <w:t>ложение Гражданского кодекса Габона, устанавл</w:t>
      </w:r>
      <w:r>
        <w:t>и</w:t>
      </w:r>
      <w:r>
        <w:t>вающее, что главой семьи является муж, против</w:t>
      </w:r>
      <w:r>
        <w:t>о</w:t>
      </w:r>
      <w:r>
        <w:t>речит нормам Конвенции. Слово «сносное» было употреблено в контексте общей ситуации, когда правительство старается добиваться улучшения п</w:t>
      </w:r>
      <w:r>
        <w:t>о</w:t>
      </w:r>
      <w:r>
        <w:t>ложения женщин. Аналогичным образом, роль гл</w:t>
      </w:r>
      <w:r>
        <w:t>а</w:t>
      </w:r>
      <w:r>
        <w:t>вы семьи отводится мужу исключительно в конте</w:t>
      </w:r>
      <w:r>
        <w:t>к</w:t>
      </w:r>
      <w:r>
        <w:t>сте необходимости обеспечения общих интересов домохозяйства и детей, при этом жена может в</w:t>
      </w:r>
      <w:r>
        <w:t>ы</w:t>
      </w:r>
      <w:r>
        <w:t>полнять эту роль в случае, если ее муж больше не может или не хочет выполнять эти фун</w:t>
      </w:r>
      <w:r>
        <w:t>к</w:t>
      </w:r>
      <w:r>
        <w:t>ции.</w:t>
      </w:r>
    </w:p>
    <w:p w:rsidR="00000000" w:rsidRDefault="00000000">
      <w:pPr>
        <w:pStyle w:val="DualTxt"/>
      </w:pPr>
      <w:r>
        <w:t>7.</w:t>
      </w:r>
      <w:r>
        <w:tab/>
        <w:t>Отвечая на другие вопросы, поставленные К</w:t>
      </w:r>
      <w:r>
        <w:t>о</w:t>
      </w:r>
      <w:r>
        <w:t>митетом в его докладе, она отмечает, что бывшее министерство по улучшению положения женщин и защите прав человека предприняло значительные усилия по пропаганде Конвенции на всей террит</w:t>
      </w:r>
      <w:r>
        <w:t>о</w:t>
      </w:r>
      <w:r>
        <w:t>рии страны, в том числе путем широкого распр</w:t>
      </w:r>
      <w:r>
        <w:t>о</w:t>
      </w:r>
      <w:r>
        <w:t>странения брошюр с разъяснением норм этого д</w:t>
      </w:r>
      <w:r>
        <w:t>о</w:t>
      </w:r>
      <w:r>
        <w:t>кумента. Комитет выразил обеспокоенность по п</w:t>
      </w:r>
      <w:r>
        <w:t>о</w:t>
      </w:r>
      <w:r>
        <w:t>воду того, что Уголовный кодекс Габона не соде</w:t>
      </w:r>
      <w:r>
        <w:t>р</w:t>
      </w:r>
      <w:r>
        <w:t>жит законодательных норм, направленных на пр</w:t>
      </w:r>
      <w:r>
        <w:t>е</w:t>
      </w:r>
      <w:r>
        <w:t>дупреждение проституции, однако закрепленное в нем определение “пользователя” подобных услуг направлено на ее предупреждение и устанавливает наказание для нарушителей закона. Кроме того, между проституцией и ростом числа малолетних матерей не существует никакой прямой зависим</w:t>
      </w:r>
      <w:r>
        <w:t>о</w:t>
      </w:r>
      <w:r>
        <w:t>сти. Трудовой кодекс запрещает работу женщин в ночное время, и женщины получают техническую и профессиональную подготовку в государственном и частном секторах. В 1989 году продолжительность отпуска по беременности и родам составляла 14 недель подряд: шесть недель до и восемь недель после родов. Женщины не получают платы за в</w:t>
      </w:r>
      <w:r>
        <w:t>ы</w:t>
      </w:r>
      <w:r>
        <w:t>полнение работы по хозяйству, связанной с доста</w:t>
      </w:r>
      <w:r>
        <w:t>в</w:t>
      </w:r>
      <w:r>
        <w:t>кой воды и дров, поскольку такой труд осуществл</w:t>
      </w:r>
      <w:r>
        <w:t>я</w:t>
      </w:r>
      <w:r>
        <w:t>ется в основном в интересах семьи и результаты т</w:t>
      </w:r>
      <w:r>
        <w:t>а</w:t>
      </w:r>
      <w:r>
        <w:t>кого труда предназначаются для личного потребл</w:t>
      </w:r>
      <w:r>
        <w:t>е</w:t>
      </w:r>
      <w:r>
        <w:t>ния.</w:t>
      </w:r>
    </w:p>
    <w:p w:rsidR="00000000" w:rsidRDefault="00000000">
      <w:pPr>
        <w:pStyle w:val="DualTxt"/>
      </w:pPr>
      <w:r>
        <w:t>8.</w:t>
      </w:r>
      <w:r>
        <w:tab/>
        <w:t>В отношении вопросов Комитета, касающихся сферы охраны здоровья женщин, она отмечает, что правительство ее страны еще раньше создало к</w:t>
      </w:r>
      <w:r>
        <w:t>о</w:t>
      </w:r>
      <w:r>
        <w:t>миссию по разработке поправок к законодательству в области планирования семьи, что в Габоне аборты действительно запрещены и что в столице Либр</w:t>
      </w:r>
      <w:r>
        <w:t>е</w:t>
      </w:r>
      <w:r>
        <w:t>виле и в других районах страны имеются детские медицинские центры. В своем докладе Комитет также утверждает, что ряд законодательных норм, регулирующих брачные и семейные отношения, противоречат духу Конвенции. Гражданский кодекс действительно устанавливает, что муж может з</w:t>
      </w:r>
      <w:r>
        <w:t>а</w:t>
      </w:r>
      <w:r>
        <w:t>претить своей жене работать за пределами дома, если судья усмотрит в такой работе потенциальную опасность для семьи. Кроме того, согласно полож</w:t>
      </w:r>
      <w:r>
        <w:t>е</w:t>
      </w:r>
      <w:r>
        <w:t>ниям Кодекса, прерогатива выбирать место прож</w:t>
      </w:r>
      <w:r>
        <w:t>и</w:t>
      </w:r>
      <w:r>
        <w:t>вания  семьи принадлежит исключительно мужу. По закону женщина, состоящая в браке с габонцем, не может работать вне дома. В силу существования  таких норм многие женщины лишились высоких должн</w:t>
      </w:r>
      <w:r>
        <w:t>о</w:t>
      </w:r>
      <w:r>
        <w:t>стей.</w:t>
      </w:r>
    </w:p>
    <w:p w:rsidR="00000000" w:rsidRDefault="00000000">
      <w:pPr>
        <w:pStyle w:val="DualTxt"/>
      </w:pPr>
      <w:r>
        <w:t>9.</w:t>
      </w:r>
      <w:r>
        <w:tab/>
        <w:t>Положения Гражданского кодекса, касающи</w:t>
      </w:r>
      <w:r>
        <w:t>е</w:t>
      </w:r>
      <w:r>
        <w:t>ся супружеской измены, на практике применяются только к женщинам, а акты супружеской неверн</w:t>
      </w:r>
      <w:r>
        <w:t>о</w:t>
      </w:r>
      <w:r>
        <w:t>сти, совершаемые мужчинами, признаются по сути как «допустимые обычаем». Поправка к статье 78 Кодекса предусматривает, что во время брака су</w:t>
      </w:r>
      <w:r>
        <w:t>п</w:t>
      </w:r>
      <w:r>
        <w:t>руги могут отказаться от моногамии, и это привело к широкому распространению режима раздельного владения имуществом в отличие от совместной собственности. Женщины с детьми имеют право на получение алиментов даже в случае развода по вине женщины, и отношение общества к разведенным женщинам не вызывает для них каких-либо серье</w:t>
      </w:r>
      <w:r>
        <w:t>з</w:t>
      </w:r>
      <w:r>
        <w:t>ных проблем. Наконец, вдовы и сироты пользуются защитой закона, хотя такая защита может быть о</w:t>
      </w:r>
      <w:r>
        <w:t>с</w:t>
      </w:r>
      <w:r>
        <w:t>лаблена семейными обстоятел</w:t>
      </w:r>
      <w:r>
        <w:t>ь</w:t>
      </w:r>
      <w:r>
        <w:t>ствами.</w:t>
      </w:r>
    </w:p>
    <w:p w:rsidR="00000000" w:rsidRDefault="00000000">
      <w:pPr>
        <w:pStyle w:val="DualTxt"/>
      </w:pPr>
      <w:r>
        <w:t>10.</w:t>
      </w:r>
      <w:r>
        <w:tab/>
        <w:t>Приступая к представлению сводных второго, третьего, четвертого и пятого периодических до</w:t>
      </w:r>
      <w:r>
        <w:t>к</w:t>
      </w:r>
      <w:r>
        <w:t>ладов, оратор подтверждает неизменную приве</w:t>
      </w:r>
      <w:r>
        <w:t>р</w:t>
      </w:r>
      <w:r>
        <w:t>женность правительства ее страны делу осущест</w:t>
      </w:r>
      <w:r>
        <w:t>в</w:t>
      </w:r>
      <w:r>
        <w:t>ления Конвенции и ликвидации дискриминации по признаку пола. Положение женщин в Габоне улу</w:t>
      </w:r>
      <w:r>
        <w:t>ч</w:t>
      </w:r>
      <w:r>
        <w:t>шилось в целом ряде областей. В правовой сфере правительство в сотрудничестве с Программой ра</w:t>
      </w:r>
      <w:r>
        <w:t>з</w:t>
      </w:r>
      <w:r>
        <w:t>вития Организации Объединенных Наций (ПРООН) наметило меры по выявлению дискриминационных законов, и для их пересмотра был создан межмин</w:t>
      </w:r>
      <w:r>
        <w:t>и</w:t>
      </w:r>
      <w:r>
        <w:t>стерский комитет под председательством министра юстиции. Впоследствии было разработано закон</w:t>
      </w:r>
      <w:r>
        <w:t>о</w:t>
      </w:r>
      <w:r>
        <w:t>дательство, направленное на либерализацию зак</w:t>
      </w:r>
      <w:r>
        <w:t>о</w:t>
      </w:r>
      <w:r>
        <w:t>нов в области планирования семьи, улучшение о</w:t>
      </w:r>
      <w:r>
        <w:t>х</w:t>
      </w:r>
      <w:r>
        <w:t>раны здоровья матери и ребенка, а также на изм</w:t>
      </w:r>
      <w:r>
        <w:t>е</w:t>
      </w:r>
      <w:r>
        <w:t>нение положений Кодекса о гражданстве. Кроме т</w:t>
      </w:r>
      <w:r>
        <w:t>о</w:t>
      </w:r>
      <w:r>
        <w:t>го, были внесены поправки в основной закон о Ко</w:t>
      </w:r>
      <w:r>
        <w:t>н</w:t>
      </w:r>
      <w:r>
        <w:t>ституционном суде, позволяющие гражданам, в ч</w:t>
      </w:r>
      <w:r>
        <w:t>а</w:t>
      </w:r>
      <w:r>
        <w:t>стности женщинам, обращаться в суды любой и</w:t>
      </w:r>
      <w:r>
        <w:t>н</w:t>
      </w:r>
      <w:r>
        <w:t>станции с иском о неконституционном характере того или иного закона.</w:t>
      </w:r>
    </w:p>
    <w:p w:rsidR="00000000" w:rsidRDefault="00000000">
      <w:pPr>
        <w:pStyle w:val="DualTxt"/>
      </w:pPr>
      <w:r>
        <w:t>11.</w:t>
      </w:r>
      <w:r>
        <w:tab/>
        <w:t>В социальной сфере прилагаются усилия, н</w:t>
      </w:r>
      <w:r>
        <w:t>а</w:t>
      </w:r>
      <w:r>
        <w:t>правленные на внедрение гендерного подхода, и был закреплен принцип равной оплаты труда му</w:t>
      </w:r>
      <w:r>
        <w:t>ж</w:t>
      </w:r>
      <w:r>
        <w:t>чин и женщин одинаковой квалификации. Пре</w:t>
      </w:r>
      <w:r>
        <w:t>д</w:t>
      </w:r>
      <w:r>
        <w:t>принимаются шаги по координации работы же</w:t>
      </w:r>
      <w:r>
        <w:t>н</w:t>
      </w:r>
      <w:r>
        <w:t>ских ассоциаций и были созданы несколько непр</w:t>
      </w:r>
      <w:r>
        <w:t>а</w:t>
      </w:r>
      <w:r>
        <w:t>вительственных организаций. Были сформированы министерство и национальная комиссия по ликв</w:t>
      </w:r>
      <w:r>
        <w:t>и</w:t>
      </w:r>
      <w:r>
        <w:t>дации нищеты. При содействии неправительстве</w:t>
      </w:r>
      <w:r>
        <w:t>н</w:t>
      </w:r>
      <w:r>
        <w:t>ных организаций и международных партнеров уд</w:t>
      </w:r>
      <w:r>
        <w:t>а</w:t>
      </w:r>
      <w:r>
        <w:t>лось активизировать борьбу с распространением ВИЧ/СПИДа. В политической сфере не существует никакой дискриминации, препятствующей участию женщин в общественной жизни страны. Предпр</w:t>
      </w:r>
      <w:r>
        <w:t>и</w:t>
      </w:r>
      <w:r>
        <w:t>нимаются шаги по установлению квот в избир</w:t>
      </w:r>
      <w:r>
        <w:t>а</w:t>
      </w:r>
      <w:r>
        <w:t>тельных списках при выборах в муниципальные о</w:t>
      </w:r>
      <w:r>
        <w:t>р</w:t>
      </w:r>
      <w:r>
        <w:t>ганы власти, а также по обеспечению минимальн</w:t>
      </w:r>
      <w:r>
        <w:t>о</w:t>
      </w:r>
      <w:r>
        <w:t>го уровня представительства женщин среди сове</w:t>
      </w:r>
      <w:r>
        <w:t>т</w:t>
      </w:r>
      <w:r>
        <w:t>ников в министерских департаментах. В эконом</w:t>
      </w:r>
      <w:r>
        <w:t>и</w:t>
      </w:r>
      <w:r>
        <w:t>ческой сфере правительство разработало ряд прое</w:t>
      </w:r>
      <w:r>
        <w:t>к</w:t>
      </w:r>
      <w:r>
        <w:t>тов с целью обеспечения финансовой независим</w:t>
      </w:r>
      <w:r>
        <w:t>о</w:t>
      </w:r>
      <w:r>
        <w:t>сти женщин, и в рамках общинной банковской си</w:t>
      </w:r>
      <w:r>
        <w:t>с</w:t>
      </w:r>
      <w:r>
        <w:t>темы предпринимаются дальнейшие меры, напра</w:t>
      </w:r>
      <w:r>
        <w:t>в</w:t>
      </w:r>
      <w:r>
        <w:t>ленные на оказание женщинам содействия в пр</w:t>
      </w:r>
      <w:r>
        <w:t>е</w:t>
      </w:r>
      <w:r>
        <w:t>одолении финанс</w:t>
      </w:r>
      <w:r>
        <w:t>о</w:t>
      </w:r>
      <w:r>
        <w:t>вых проблем.</w:t>
      </w:r>
    </w:p>
    <w:p w:rsidR="00000000" w:rsidRDefault="00000000">
      <w:pPr>
        <w:pStyle w:val="DualTxt"/>
      </w:pPr>
      <w:r>
        <w:t>12.</w:t>
      </w:r>
      <w:r>
        <w:tab/>
        <w:t>В сфере образования было введено обязател</w:t>
      </w:r>
      <w:r>
        <w:t>ь</w:t>
      </w:r>
      <w:r>
        <w:t>ное образование для детей в возрасте от 6 до 16 лет, а также принято законодательство, предусматр</w:t>
      </w:r>
      <w:r>
        <w:t>и</w:t>
      </w:r>
      <w:r>
        <w:t>вающее наказание родителей за нарушение этого закона. Был создан комитет для борьбы с ВИЧ/ СПИДом в школах, выделяются средства для ос</w:t>
      </w:r>
      <w:r>
        <w:t>у</w:t>
      </w:r>
      <w:r>
        <w:t>ществления программ расширения грамотности в сельских районах, а также предпринимаются шаги для защиты женщин и девочек от сексуального н</w:t>
      </w:r>
      <w:r>
        <w:t>а</w:t>
      </w:r>
      <w:r>
        <w:t>силия. Вместе с тем, предстоит еще многое сделать, и главными препятствиями для дальнейшего пр</w:t>
      </w:r>
      <w:r>
        <w:t>о</w:t>
      </w:r>
      <w:r>
        <w:t>гресса являются сохранение укоренившихся соц</w:t>
      </w:r>
      <w:r>
        <w:t>и</w:t>
      </w:r>
      <w:r>
        <w:t>ально-культурных традиций и отсутствие сплоче</w:t>
      </w:r>
      <w:r>
        <w:t>н</w:t>
      </w:r>
      <w:r>
        <w:t>ности и убе</w:t>
      </w:r>
      <w:r>
        <w:t>ж</w:t>
      </w:r>
      <w:r>
        <w:t>денности среди самих женщин.</w:t>
      </w:r>
    </w:p>
    <w:p w:rsidR="00000000" w:rsidRDefault="00000000">
      <w:pPr>
        <w:pStyle w:val="DualTxt"/>
      </w:pPr>
      <w:r>
        <w:t>13.</w:t>
      </w:r>
      <w:r>
        <w:tab/>
        <w:t>Среди шагов, направленных на улучшение п</w:t>
      </w:r>
      <w:r>
        <w:t>о</w:t>
      </w:r>
      <w:r>
        <w:t>ложения женщин, необходимо назвать проведение национального социально-экономического обслед</w:t>
      </w:r>
      <w:r>
        <w:t>о</w:t>
      </w:r>
      <w:r>
        <w:t>вания потребностей сельских женщин и установл</w:t>
      </w:r>
      <w:r>
        <w:t>е</w:t>
      </w:r>
      <w:r>
        <w:t>ние президентской премии за содействие активному участию женщин в социально-экономической де</w:t>
      </w:r>
      <w:r>
        <w:t>я</w:t>
      </w:r>
      <w:r>
        <w:t>тельности. Был разработан проект, направленный на улучшение положения молодых матерей из м</w:t>
      </w:r>
      <w:r>
        <w:t>а</w:t>
      </w:r>
      <w:r>
        <w:t>лоимущих семей. При поддержке специального фонда этот проект предусматривает строительство детских яслей, закупку лекарственных препаратов и предоставление профессионального обучения. Были разработаны также общинные просветительские проекты в целях расширения сети дошкольного воспитания детей в сельских районах, сокращения численности детей, бросающих школу, улучшения питания и медицинского обслуживания в сельских районах, а также проведения просветительской р</w:t>
      </w:r>
      <w:r>
        <w:t>а</w:t>
      </w:r>
      <w:r>
        <w:t>боты по разъяснению вопросов, касающихся семе</w:t>
      </w:r>
      <w:r>
        <w:t>й</w:t>
      </w:r>
      <w:r>
        <w:t>ной жизни. Важной инициативой в этой области стала программа профессиональной подготовки м</w:t>
      </w:r>
      <w:r>
        <w:t>о</w:t>
      </w:r>
      <w:r>
        <w:t>лодых женщин из сельских районов в качестве о</w:t>
      </w:r>
      <w:r>
        <w:t>б</w:t>
      </w:r>
      <w:r>
        <w:t>щинных воспитательниц, призванных заниматься вопросами развития сельских детей с учетом всех их потребностей. Наконец, в 2003 году было пров</w:t>
      </w:r>
      <w:r>
        <w:t>е</w:t>
      </w:r>
      <w:r>
        <w:t>дено обследование в целях определения наличия и степени использования служб экстренной акуше</w:t>
      </w:r>
      <w:r>
        <w:t>р</w:t>
      </w:r>
      <w:r>
        <w:t>ской помощи.</w:t>
      </w:r>
    </w:p>
    <w:p w:rsidR="00000000" w:rsidRDefault="00000000">
      <w:pPr>
        <w:pStyle w:val="DualTxt"/>
      </w:pPr>
      <w:r>
        <w:t>14.</w:t>
      </w:r>
      <w:r>
        <w:tab/>
        <w:t>Как видно из сводных периодических докл</w:t>
      </w:r>
      <w:r>
        <w:t>а</w:t>
      </w:r>
      <w:r>
        <w:t>дов, ее стране удалось достичь значительного пр</w:t>
      </w:r>
      <w:r>
        <w:t>о</w:t>
      </w:r>
      <w:r>
        <w:t>гресса в расширении прав женщин, хотя предстоит еще проделать большую работу в этом направлении. Несмотря на многочисленные препятствия практ</w:t>
      </w:r>
      <w:r>
        <w:t>и</w:t>
      </w:r>
      <w:r>
        <w:t>ческого характера, в том числе затянувшийся пр</w:t>
      </w:r>
      <w:r>
        <w:t>о</w:t>
      </w:r>
      <w:r>
        <w:t>цесс реформирования законодательства, сохранение укоренившихся традиционных взглядов и отсутс</w:t>
      </w:r>
      <w:r>
        <w:t>т</w:t>
      </w:r>
      <w:r>
        <w:t>вие финансовых ресурсов, правительство ее страны остается приверженным делу проведения политики, направленной на расширение понимания  в общес</w:t>
      </w:r>
      <w:r>
        <w:t>т</w:t>
      </w:r>
      <w:r>
        <w:t>ве важности принципов обеспечения равенства и расширения прав женщин. Этот подход был неда</w:t>
      </w:r>
      <w:r>
        <w:t>в</w:t>
      </w:r>
      <w:r>
        <w:t>но продемонстрирован ратификацией Габоном Ф</w:t>
      </w:r>
      <w:r>
        <w:t>а</w:t>
      </w:r>
      <w:r>
        <w:t>культативного проток</w:t>
      </w:r>
      <w:r>
        <w:t>о</w:t>
      </w:r>
      <w:r>
        <w:t>ла к Конвенции.</w:t>
      </w:r>
    </w:p>
    <w:p w:rsidR="00000000" w:rsidRDefault="00000000">
      <w:pPr>
        <w:pStyle w:val="DualTxt"/>
      </w:pPr>
      <w:r>
        <w:t>15.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Ароча-Домингес </w:t>
      </w:r>
      <w:r>
        <w:t>спрашивает о сущес</w:t>
      </w:r>
      <w:r>
        <w:t>т</w:t>
      </w:r>
      <w:r>
        <w:t>вующих институциональных механизмах по улу</w:t>
      </w:r>
      <w:r>
        <w:t>ч</w:t>
      </w:r>
      <w:r>
        <w:t>шению положения женщин. Информация, содерж</w:t>
      </w:r>
      <w:r>
        <w:t>а</w:t>
      </w:r>
      <w:r>
        <w:t>щаяся в представленном докладе Габона и посл</w:t>
      </w:r>
      <w:r>
        <w:t>е</w:t>
      </w:r>
      <w:r>
        <w:t>дующих ответах на вопросы, позволяет задать в</w:t>
      </w:r>
      <w:r>
        <w:t>о</w:t>
      </w:r>
      <w:r>
        <w:t>прос о том, каким образом работа этого механизма увязана с усилиями других учреждений страны. Д</w:t>
      </w:r>
      <w:r>
        <w:t>е</w:t>
      </w:r>
      <w:r>
        <w:t>легация, представившая доклад, должна, например, разъяснить роль и полномочия Женского совета. Делегация заявила, что Наблюдательный совет по правам женщин и равноправию является неправ</w:t>
      </w:r>
      <w:r>
        <w:t>и</w:t>
      </w:r>
      <w:r>
        <w:t>тельственной организацией, а не государственным органом. Она хотела бы узнать, как Наблюдател</w:t>
      </w:r>
      <w:r>
        <w:t>ь</w:t>
      </w:r>
      <w:r>
        <w:t>ный совет взаимодействует с Министерством по д</w:t>
      </w:r>
      <w:r>
        <w:t>е</w:t>
      </w:r>
      <w:r>
        <w:t>лам семьи и является ли этот орган независимым или же он подотчетен министерс</w:t>
      </w:r>
      <w:r>
        <w:t>т</w:t>
      </w:r>
      <w:r>
        <w:t>ву.</w:t>
      </w:r>
    </w:p>
    <w:p w:rsidR="00000000" w:rsidRDefault="00000000">
      <w:pPr>
        <w:pStyle w:val="DualTxt"/>
      </w:pPr>
      <w:r>
        <w:t>16.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Кокер-Аппиа </w:t>
      </w:r>
      <w:r>
        <w:t>говорит, что правительс</w:t>
      </w:r>
      <w:r>
        <w:t>т</w:t>
      </w:r>
      <w:r>
        <w:t>во, похоже, не усматривает негативного влияния традиционных взглядов на положение женщин в обществе. Тем не менее, в странах, где существует практика выдачи приданого, в том числе и в ее со</w:t>
      </w:r>
      <w:r>
        <w:t>б</w:t>
      </w:r>
      <w:r>
        <w:t>ственной стране — Гане, было четко установлено, что выдача приданного служит инструментом по</w:t>
      </w:r>
      <w:r>
        <w:t>д</w:t>
      </w:r>
      <w:r>
        <w:t>чинения женщин и использования их как товар в брачных отношениях. Помимо принятия законод</w:t>
      </w:r>
      <w:r>
        <w:t>а</w:t>
      </w:r>
      <w:r>
        <w:t>тельных мер необходимо проводить информацио</w:t>
      </w:r>
      <w:r>
        <w:t>н</w:t>
      </w:r>
      <w:r>
        <w:t>но-разъяснительную работу, направленную на ло</w:t>
      </w:r>
      <w:r>
        <w:t>м</w:t>
      </w:r>
      <w:r>
        <w:t>ку укоренившихся взглядов о роли женщины. В следующем докладе должны быть указаны шаги, предпринимаемые в Габоне для просвещения нас</w:t>
      </w:r>
      <w:r>
        <w:t>е</w:t>
      </w:r>
      <w:r>
        <w:t>ления и ломки стереотипных представлений о роли женщин, что позволит повысить социальный статус женщин в общ</w:t>
      </w:r>
      <w:r>
        <w:t>е</w:t>
      </w:r>
      <w:r>
        <w:t>стве.</w:t>
      </w:r>
    </w:p>
    <w:p w:rsidR="00000000" w:rsidRDefault="00000000">
      <w:pPr>
        <w:pStyle w:val="DualTxt"/>
      </w:pPr>
      <w:r>
        <w:t>17.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Даириам </w:t>
      </w:r>
      <w:r>
        <w:t>говорит, что содержащееся в ответе правительства утверждение о том, что и</w:t>
      </w:r>
      <w:r>
        <w:t>н</w:t>
      </w:r>
      <w:r>
        <w:t>ститут приданого символизирует уход женщины из своей родной семьи в дом мужа, свидетельствует о крайне стереотипном взгляде на женщину. Госуда</w:t>
      </w:r>
      <w:r>
        <w:t>р</w:t>
      </w:r>
      <w:r>
        <w:t>ство-участник должно уточнить свою позицию в отношении существования таких форм традицио</w:t>
      </w:r>
      <w:r>
        <w:t>н</w:t>
      </w:r>
      <w:r>
        <w:t>ной культуры, как выдача и взятие приданого и п</w:t>
      </w:r>
      <w:r>
        <w:t>о</w:t>
      </w:r>
      <w:r>
        <w:t>лигамия, и указать, какие предпринимаются попы</w:t>
      </w:r>
      <w:r>
        <w:t>т</w:t>
      </w:r>
      <w:r>
        <w:t>ки для изучения пагубного воздействия подобной практики, как в идеологической, так и в материал</w:t>
      </w:r>
      <w:r>
        <w:t>ь</w:t>
      </w:r>
      <w:r>
        <w:t>ной плоскости, и какие последствия для женщин имеют такие меры. Она хотела бы узнать, провод</w:t>
      </w:r>
      <w:r>
        <w:t>и</w:t>
      </w:r>
      <w:r>
        <w:t>лось ли углубленное исследование негативного влияния полигамии на воспитание и развитие д</w:t>
      </w:r>
      <w:r>
        <w:t>е</w:t>
      </w:r>
      <w:r>
        <w:t>тей, как это было рекомендовано Комитетом по правам ребенка при рассмотрении им доклада Г</w:t>
      </w:r>
      <w:r>
        <w:t>а</w:t>
      </w:r>
      <w:r>
        <w:t>бона в 2002 году. Этот вопрос тесно связан с обе</w:t>
      </w:r>
      <w:r>
        <w:t>с</w:t>
      </w:r>
      <w:r>
        <w:t>печением прав женщин в соответствии с Конвенц</w:t>
      </w:r>
      <w:r>
        <w:t>и</w:t>
      </w:r>
      <w:r>
        <w:t>ей. Если такое исследование проводилось, как пр</w:t>
      </w:r>
      <w:r>
        <w:t>и</w:t>
      </w:r>
      <w:r>
        <w:t>меняются его выводы?</w:t>
      </w:r>
    </w:p>
    <w:p w:rsidR="00000000" w:rsidRDefault="00000000">
      <w:pPr>
        <w:pStyle w:val="DualTxt"/>
      </w:pPr>
      <w:r>
        <w:t>18.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н Флинтерман </w:t>
      </w:r>
      <w:r>
        <w:t>говорит, что в выступлении представителя Габона и в докладах  этой страны делались ссылки на статью 2 Конституции Габона, которая гарантирует всем гражданам равенство п</w:t>
      </w:r>
      <w:r>
        <w:t>е</w:t>
      </w:r>
      <w:r>
        <w:t>ред законом, независимо от их пола, расовой пр</w:t>
      </w:r>
      <w:r>
        <w:t>и</w:t>
      </w:r>
      <w:r>
        <w:t>надлежности, убеждений и вероисповедания. П</w:t>
      </w:r>
      <w:r>
        <w:t>о</w:t>
      </w:r>
      <w:r>
        <w:t>этому правительство не видит необходимости включать в Конституцию определение понятия ди</w:t>
      </w:r>
      <w:r>
        <w:t>с</w:t>
      </w:r>
      <w:r>
        <w:t>криминации. Он хотел бы знать, давал ли Конст</w:t>
      </w:r>
      <w:r>
        <w:t>и</w:t>
      </w:r>
      <w:r>
        <w:t>туционный суд Габона толкование статьи 2 и, если да, отвечает ли его толкование тому глубокому смыслу определения дискриминации, которое з</w:t>
      </w:r>
      <w:r>
        <w:t>а</w:t>
      </w:r>
      <w:r>
        <w:t>креплено в Конвенции? Если нет, тогда необходимо, в соответствии с обязательствами, взятыми на себя государствами-участниками, вновь рассмотреть в</w:t>
      </w:r>
      <w:r>
        <w:t>о</w:t>
      </w:r>
      <w:r>
        <w:t>прос о включении в Конституцию страны полож</w:t>
      </w:r>
      <w:r>
        <w:t>е</w:t>
      </w:r>
      <w:r>
        <w:t>ния о запрещении дискриминации по признаку п</w:t>
      </w:r>
      <w:r>
        <w:t>о</w:t>
      </w:r>
      <w:r>
        <w:t>ла.</w:t>
      </w:r>
    </w:p>
    <w:p w:rsidR="00000000" w:rsidRDefault="00000000">
      <w:pPr>
        <w:pStyle w:val="DualTxt"/>
      </w:pPr>
      <w:r>
        <w:t>19.</w:t>
      </w:r>
      <w:r>
        <w:tab/>
        <w:t>Согласно утверждениям в докладе, междун</w:t>
      </w:r>
      <w:r>
        <w:t>а</w:t>
      </w:r>
      <w:r>
        <w:t>родные соглашения, в том числе Конвенция, имеют преобладающую силу над внутригосударственными законами. Докладывающая делегация должна уто</w:t>
      </w:r>
      <w:r>
        <w:t>ч</w:t>
      </w:r>
      <w:r>
        <w:t>нить, имеют ли международные соглашения прео</w:t>
      </w:r>
      <w:r>
        <w:t>б</w:t>
      </w:r>
      <w:r>
        <w:t>ладающую силу также и над Конституцией, кто р</w:t>
      </w:r>
      <w:r>
        <w:t>е</w:t>
      </w:r>
      <w:r>
        <w:t>шает, в каких случаях международные соглашения превалируют над национальными законами, знают ли судебные органы о международных соглашениях Габона и проходят ли юристы Габона также обуч</w:t>
      </w:r>
      <w:r>
        <w:t>е</w:t>
      </w:r>
      <w:r>
        <w:t>ние для ознакомления с международно-правовыми нормами.</w:t>
      </w:r>
    </w:p>
    <w:p w:rsidR="00000000" w:rsidRDefault="00000000">
      <w:pPr>
        <w:pStyle w:val="DualTxt"/>
      </w:pPr>
      <w:r>
        <w:t>20.</w:t>
      </w:r>
      <w:r>
        <w:tab/>
        <w:t>В ответах на перечень проблем и вопросов и в докладах утверждается, что женщины могут обр</w:t>
      </w:r>
      <w:r>
        <w:t>а</w:t>
      </w:r>
      <w:r>
        <w:t>щаться в суд с иском о неконституционном характ</w:t>
      </w:r>
      <w:r>
        <w:t>е</w:t>
      </w:r>
      <w:r>
        <w:t>ре законов в случае их дискриминации. Там также говорится, что женщины редко пользуются такой прерогативой. Он хотел бы узнать, какие специал</w:t>
      </w:r>
      <w:r>
        <w:t>ь</w:t>
      </w:r>
      <w:r>
        <w:t>ные меры предпринимает правительство Габона в этой связи, могут ли подаваться коллективные с</w:t>
      </w:r>
      <w:r>
        <w:t>у</w:t>
      </w:r>
      <w:r>
        <w:t>дебные иски по таким вопросам и может ли Набл</w:t>
      </w:r>
      <w:r>
        <w:t>ю</w:t>
      </w:r>
      <w:r>
        <w:t>дательный совет по правам женщин и равноправию выступать от имени женщин, что имеет особо ва</w:t>
      </w:r>
      <w:r>
        <w:t>ж</w:t>
      </w:r>
      <w:r>
        <w:t>ное значение с учетом недавнего присоединения этой страны к Факультативному протоколу. Раз женщины редко пользуются возможностью ставить перед Конституционным судом Габона вопрос о н</w:t>
      </w:r>
      <w:r>
        <w:t>е</w:t>
      </w:r>
      <w:r>
        <w:t>конституционном характере того или иного закона, то какие меры правительство намерено принять к тому, чтобы женщины могли искать правовую з</w:t>
      </w:r>
      <w:r>
        <w:t>а</w:t>
      </w:r>
      <w:r>
        <w:t>щиту в соответствии с Факультативным проток</w:t>
      </w:r>
      <w:r>
        <w:t>о</w:t>
      </w:r>
      <w:r>
        <w:t>лом?</w:t>
      </w:r>
    </w:p>
    <w:p w:rsidR="00000000" w:rsidRDefault="00000000">
      <w:pPr>
        <w:pStyle w:val="DualTxt"/>
      </w:pPr>
      <w:r>
        <w:t>21.</w:t>
      </w:r>
      <w:r>
        <w:tab/>
      </w:r>
      <w:r>
        <w:rPr>
          <w:b/>
        </w:rPr>
        <w:t>Г</w:t>
      </w:r>
      <w:r>
        <w:rPr>
          <w:b/>
        </w:rPr>
        <w:noBreakHyphen/>
        <w:t>жа Гаспар</w:t>
      </w:r>
      <w:r>
        <w:t xml:space="preserve"> говорит, что действительно предстоит еще проделать большую работу по ус</w:t>
      </w:r>
      <w:r>
        <w:t>т</w:t>
      </w:r>
      <w:r>
        <w:t>ранению законодательных норм, носящих дискр</w:t>
      </w:r>
      <w:r>
        <w:t>и</w:t>
      </w:r>
      <w:r>
        <w:t>минационный характер в отношении женщин. Было бы полезно узнать, насколько хорошо администр</w:t>
      </w:r>
      <w:r>
        <w:t>а</w:t>
      </w:r>
      <w:r>
        <w:t>тивные, законодательные и судебные органы, и</w:t>
      </w:r>
      <w:r>
        <w:t>г</w:t>
      </w:r>
      <w:r>
        <w:t>рающие крайне важную роль в преобразовании о</w:t>
      </w:r>
      <w:r>
        <w:t>б</w:t>
      </w:r>
      <w:r>
        <w:t>щества, осведомлены о нормах Конвенции и выт</w:t>
      </w:r>
      <w:r>
        <w:t>е</w:t>
      </w:r>
      <w:r>
        <w:t>кающих из нее обязательствах. Наконец, государс</w:t>
      </w:r>
      <w:r>
        <w:t>т</w:t>
      </w:r>
      <w:r>
        <w:t>во-участник должно указать, существуют ли планы по широкой пропаганде Конвенции и распростр</w:t>
      </w:r>
      <w:r>
        <w:t>а</w:t>
      </w:r>
      <w:r>
        <w:t>нению ее текста на разных языках, используемых в Габоне.</w:t>
      </w:r>
    </w:p>
    <w:p w:rsidR="00000000" w:rsidRDefault="00000000">
      <w:pPr>
        <w:pStyle w:val="DualTxt"/>
      </w:pPr>
      <w:r>
        <w:t>22.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Гнасаджа </w:t>
      </w:r>
      <w:r>
        <w:t>говорит, что в своих ответах на перечень вопросов Габон указал, что был создан межминистерский комитет для изучения законов на предмет содержания в них дискриминационных элементов. Тем не менее, делегация заявила, что этот комитет еще не приступил к работе. Она хотела бы узнать, почему межминистерский комитет до сих пор не начал свою работу и являются ли здесь препятствиями сохранение социально-культурных укладов или же отсутствие необходимых людских ресурсов и финансовых средств. Наконец, делег</w:t>
      </w:r>
      <w:r>
        <w:t>а</w:t>
      </w:r>
      <w:r>
        <w:t>ция заявила, что существует запрет на применение женщинами своих профессиональных навыков за пределами их дома. Этот запрет носит явно ди</w:t>
      </w:r>
      <w:r>
        <w:t>с</w:t>
      </w:r>
      <w:r>
        <w:t>криминационный характер и является препятств</w:t>
      </w:r>
      <w:r>
        <w:t>и</w:t>
      </w:r>
      <w:r>
        <w:t>ем, не позволяющим женщинам участвовать в л</w:t>
      </w:r>
      <w:r>
        <w:t>ю</w:t>
      </w:r>
      <w:r>
        <w:t>бой полит</w:t>
      </w:r>
      <w:r>
        <w:t>и</w:t>
      </w:r>
      <w:r>
        <w:t>ческой деятельности.</w:t>
      </w:r>
    </w:p>
    <w:p w:rsidR="00000000" w:rsidRDefault="00000000">
      <w:pPr>
        <w:pStyle w:val="DualTxt"/>
      </w:pPr>
      <w:r>
        <w:t>23.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Шимонович </w:t>
      </w:r>
      <w:r>
        <w:t>говорит, что с учетом н</w:t>
      </w:r>
      <w:r>
        <w:t>е</w:t>
      </w:r>
      <w:r>
        <w:t>давней ратификации Габоном Факультативного протокола женщины в Габоне получили дополн</w:t>
      </w:r>
      <w:r>
        <w:t>и</w:t>
      </w:r>
      <w:r>
        <w:t>тельный инструмент, позволяющий им  требовать осуществления Конвенции на национальном уро</w:t>
      </w:r>
      <w:r>
        <w:t>в</w:t>
      </w:r>
      <w:r>
        <w:t>не. В этой связи она подчеркивает необходимость в прояснении юридических вопросов в этой области, поскольку при рассмотрении первоначального до</w:t>
      </w:r>
      <w:r>
        <w:t>к</w:t>
      </w:r>
      <w:r>
        <w:t>лада этой страны в 1989 году указывалось на то, что понятие равенства в Габоне, похоже, отличается от его определения, закрепленного в Конвенции. Г</w:t>
      </w:r>
      <w:r>
        <w:t>а</w:t>
      </w:r>
      <w:r>
        <w:t>бон заявил, что согласно положениям статьи 2 Ко</w:t>
      </w:r>
      <w:r>
        <w:t>н</w:t>
      </w:r>
      <w:r>
        <w:t>ституции все граждане равны перед законом, без различия по признаку пола. Между тем, равенство перед законом — это не то же самое, что равенство прав или гендерное равенство. Поэтому правител</w:t>
      </w:r>
      <w:r>
        <w:t>ь</w:t>
      </w:r>
      <w:r>
        <w:t>ство Габона должно уточнить свою позицию.</w:t>
      </w:r>
    </w:p>
    <w:p w:rsidR="00000000" w:rsidRDefault="00000000">
      <w:pPr>
        <w:pStyle w:val="DualTxt"/>
      </w:pPr>
      <w:r>
        <w:t>24.</w:t>
      </w:r>
      <w:r>
        <w:tab/>
        <w:t>Ратификация Габоном Факультативного пр</w:t>
      </w:r>
      <w:r>
        <w:t>о</w:t>
      </w:r>
      <w:r>
        <w:t>токола означает, что невыполнение им обязательств по Конвенции будет считаться нарушением прав женщин и может быть предметом рассмотрения в Комитете. Поэтому крайне важно, чтобы прав</w:t>
      </w:r>
      <w:r>
        <w:t>и</w:t>
      </w:r>
      <w:r>
        <w:t>тельство приняло все меры к изменению любых дискриминационных законов и приведению их в соответствие с нормами Конвенции. Она спрашив</w:t>
      </w:r>
      <w:r>
        <w:t>а</w:t>
      </w:r>
      <w:r>
        <w:t>ет, имеются ли у правительства Габона такие планы и как оно намеревается упразднить дискриминац</w:t>
      </w:r>
      <w:r>
        <w:t>и</w:t>
      </w:r>
      <w:r>
        <w:t>онные законы.</w:t>
      </w:r>
    </w:p>
    <w:p w:rsidR="00000000" w:rsidRDefault="00000000">
      <w:pPr>
        <w:pStyle w:val="DualTxt"/>
        <w:rPr>
          <w:b/>
        </w:rPr>
      </w:pPr>
      <w:r>
        <w:t>25.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Нгома </w:t>
      </w:r>
      <w:r>
        <w:t>(Габон)</w:t>
      </w:r>
      <w:r>
        <w:rPr>
          <w:b/>
        </w:rPr>
        <w:t xml:space="preserve"> </w:t>
      </w:r>
      <w:r>
        <w:t>говорит, что</w:t>
      </w:r>
      <w:r>
        <w:rPr>
          <w:b/>
        </w:rPr>
        <w:t xml:space="preserve"> </w:t>
      </w:r>
      <w:r>
        <w:t>большинство законодательных актов в Габоне требуют пересмо</w:t>
      </w:r>
      <w:r>
        <w:t>т</w:t>
      </w:r>
      <w:r>
        <w:t>ра для обеспечения того, чтобы между писаными законами и традиционными обычаями не было н</w:t>
      </w:r>
      <w:r>
        <w:t>и</w:t>
      </w:r>
      <w:r>
        <w:t>каких различий. Взять, к примеру, выдачу придан</w:t>
      </w:r>
      <w:r>
        <w:t>о</w:t>
      </w:r>
      <w:r>
        <w:t>го. Несмотря на то, что правительство борется с применением подобной практики, этот обычай все равно сохраняется во многом в силу того, что ни одна семья, включая ее женщин, не видит в трад</w:t>
      </w:r>
      <w:r>
        <w:t>и</w:t>
      </w:r>
      <w:r>
        <w:t>ционном обычае выдачи приданого ничего плохого. Для содействия прогрессу женщин Габон, наконец, решил создать различные совместные институци</w:t>
      </w:r>
      <w:r>
        <w:t>о</w:t>
      </w:r>
      <w:r>
        <w:t>нальные механизмы, в том числе на министерском уровне. Так, была учреждена национальная коми</w:t>
      </w:r>
      <w:r>
        <w:t>с</w:t>
      </w:r>
      <w:r>
        <w:t>сия по делам семьи и улучшению положения же</w:t>
      </w:r>
      <w:r>
        <w:t>н</w:t>
      </w:r>
      <w:r>
        <w:t>щин, которая вносит свой вклад в обсуждение ш</w:t>
      </w:r>
      <w:r>
        <w:t>и</w:t>
      </w:r>
      <w:r>
        <w:t>рокого круга проблем на различных междунаро</w:t>
      </w:r>
      <w:r>
        <w:t>д</w:t>
      </w:r>
      <w:r>
        <w:t>ных конференциях.</w:t>
      </w:r>
    </w:p>
    <w:p w:rsidR="00000000" w:rsidRDefault="00000000">
      <w:pPr>
        <w:pStyle w:val="DualTxt"/>
        <w:rPr>
          <w:b/>
        </w:rPr>
      </w:pPr>
      <w:r>
        <w:t>26.</w:t>
      </w:r>
      <w:r>
        <w:tab/>
        <w:t>На четвертой Всемирной конференции Орг</w:t>
      </w:r>
      <w:r>
        <w:t>а</w:t>
      </w:r>
      <w:r>
        <w:t>низации Объединенных Наций по положению же</w:t>
      </w:r>
      <w:r>
        <w:t>н</w:t>
      </w:r>
      <w:r>
        <w:t>щин, состоявшейся в Пекине в 1995 году, в ее ит</w:t>
      </w:r>
      <w:r>
        <w:t>о</w:t>
      </w:r>
      <w:r>
        <w:t>говых рекомендациях было установлено 12 приор</w:t>
      </w:r>
      <w:r>
        <w:t>и</w:t>
      </w:r>
      <w:r>
        <w:t>тетных областей, в том числе необходимость ра</w:t>
      </w:r>
      <w:r>
        <w:t>с</w:t>
      </w:r>
      <w:r>
        <w:t>ширения доступа девочек к образованию. Поскол</w:t>
      </w:r>
      <w:r>
        <w:t>ь</w:t>
      </w:r>
      <w:r>
        <w:t>ку эта задача связана с решением проблем в сфере охраны здоровья, ее реализация обусловливает н</w:t>
      </w:r>
      <w:r>
        <w:t>е</w:t>
      </w:r>
      <w:r>
        <w:t>обходимость создания институциональных мех</w:t>
      </w:r>
      <w:r>
        <w:t>а</w:t>
      </w:r>
      <w:r>
        <w:t>низмом, позволяющих выполнить поставленные требования. По этой причине был учрежден ме</w:t>
      </w:r>
      <w:r>
        <w:t>ж</w:t>
      </w:r>
      <w:r>
        <w:t>министерский комитет для координации деятельн</w:t>
      </w:r>
      <w:r>
        <w:t>о</w:t>
      </w:r>
      <w:r>
        <w:t>сти различных министерств. По итогам Пекинской конференции был создан, при содействии ПРООН, Наблюдательный совет по правам женщин и равн</w:t>
      </w:r>
      <w:r>
        <w:t>о</w:t>
      </w:r>
      <w:r>
        <w:t>правию, который призван защищать интересы же</w:t>
      </w:r>
      <w:r>
        <w:t>н</w:t>
      </w:r>
      <w:r>
        <w:t>щин и быть их р</w:t>
      </w:r>
      <w:r>
        <w:t>у</w:t>
      </w:r>
      <w:r>
        <w:t>пором.</w:t>
      </w:r>
    </w:p>
    <w:p w:rsidR="00000000" w:rsidRDefault="00000000">
      <w:pPr>
        <w:pStyle w:val="DualTxt"/>
      </w:pPr>
      <w:r>
        <w:t>27.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Нзет-Битеге </w:t>
      </w:r>
      <w:r>
        <w:t>(Габон) говорит, что работа Наблюдательного совета, который является незав</w:t>
      </w:r>
      <w:r>
        <w:t>и</w:t>
      </w:r>
      <w:r>
        <w:t>симой неправительственной организацией, включ</w:t>
      </w:r>
      <w:r>
        <w:t>а</w:t>
      </w:r>
      <w:r>
        <w:t>ет изучение законодательных норм, ущемляющих интересы женщин, оказание женщинам правовой помощи в суде при рассмотрении дел, касающихся нарушения их прав и совершения в отношении их актов домашнего насилия. Он также занимается проведением конференций и семинаров по проп</w:t>
      </w:r>
      <w:r>
        <w:t>а</w:t>
      </w:r>
      <w:r>
        <w:t>ганде норм Конвенции и разъяснению прав же</w:t>
      </w:r>
      <w:r>
        <w:t>н</w:t>
      </w:r>
      <w:r>
        <w:t>щин. Правительство намерено провести исследов</w:t>
      </w:r>
      <w:r>
        <w:t>а</w:t>
      </w:r>
      <w:r>
        <w:t>ние по изучению влияния полигамии на развитие детей. Сейчас определяется круг вопросов для из</w:t>
      </w:r>
      <w:r>
        <w:t>у</w:t>
      </w:r>
      <w:r>
        <w:t>чения, и после завершения исследования его выв</w:t>
      </w:r>
      <w:r>
        <w:t>о</w:t>
      </w:r>
      <w:r>
        <w:t>ды б</w:t>
      </w:r>
      <w:r>
        <w:t>у</w:t>
      </w:r>
      <w:r>
        <w:t>дут опубликованы.</w:t>
      </w:r>
    </w:p>
    <w:p w:rsidR="00000000" w:rsidRDefault="00000000">
      <w:pPr>
        <w:pStyle w:val="DualTxt"/>
      </w:pPr>
      <w:r>
        <w:t>28.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Нгома </w:t>
      </w:r>
      <w:r>
        <w:t>(Габон) говорит, что супружеские пары имеют возможность выбора для заключения моногамного или полигамного брака. В 1990</w:t>
      </w:r>
      <w:r>
        <w:noBreakHyphen/>
        <w:t>х г</w:t>
      </w:r>
      <w:r>
        <w:t>о</w:t>
      </w:r>
      <w:r>
        <w:t>дах правительство попыталось изменить законод</w:t>
      </w:r>
      <w:r>
        <w:t>а</w:t>
      </w:r>
      <w:r>
        <w:t>тельство, разрешающее делать такой выбор, однако ему пришлось отступить под давлением неправ</w:t>
      </w:r>
      <w:r>
        <w:t>и</w:t>
      </w:r>
      <w:r>
        <w:t>тельственных организаций, религиозных групп и ассоциаций женщин-юристов. Наряду с тем, что Гражданский кодекс разрешает полигамный брак с согласия мужчины и женщины, теперь на основ</w:t>
      </w:r>
      <w:r>
        <w:t>а</w:t>
      </w:r>
      <w:r>
        <w:t>нии статьи 2 Конституции женщины могут обр</w:t>
      </w:r>
      <w:r>
        <w:t>а</w:t>
      </w:r>
      <w:r>
        <w:t>щаться в Конституционный суд с иском о неконст</w:t>
      </w:r>
      <w:r>
        <w:t>и</w:t>
      </w:r>
      <w:r>
        <w:t>туционном характере того или иного закона прим</w:t>
      </w:r>
      <w:r>
        <w:t>е</w:t>
      </w:r>
      <w:r>
        <w:t>нительно к конкретным обстоятельствам. Такое и</w:t>
      </w:r>
      <w:r>
        <w:t>з</w:t>
      </w:r>
      <w:r>
        <w:t>менение было внесено совсем недавно.</w:t>
      </w:r>
    </w:p>
    <w:p w:rsidR="00000000" w:rsidRDefault="00000000">
      <w:pPr>
        <w:pStyle w:val="DualTxt"/>
      </w:pPr>
      <w:r>
        <w:t>29.</w:t>
      </w:r>
      <w:r>
        <w:tab/>
        <w:t>Задержки с подготовкой второго, третьего, четвертого и пятого докладов были вызваны в силу целого ряда событий, которые произошли в Габоне. Тем не менее, правительство принимает все меры к тому, чтобы покончить с дискриминацией и добит</w:t>
      </w:r>
      <w:r>
        <w:t>ь</w:t>
      </w:r>
      <w:r>
        <w:t>ся широкого распространения норм Конвенции. Представленные доклады будут также распростр</w:t>
      </w:r>
      <w:r>
        <w:t>а</w:t>
      </w:r>
      <w:r>
        <w:t>нены в Габоне. Сейчас вместе с ЮНИСЕФ и ПРООН ведется подготовка к организации семин</w:t>
      </w:r>
      <w:r>
        <w:t>а</w:t>
      </w:r>
      <w:r>
        <w:t>ра-практикума по этой тематике. Межминистерский комитет старается обеспечить, чтобы в каждом штате страны Конвенция стала предметом обсу</w:t>
      </w:r>
      <w:r>
        <w:t>ж</w:t>
      </w:r>
      <w:r>
        <w:t>дения на разных языках во всех сельских и горо</w:t>
      </w:r>
      <w:r>
        <w:t>д</w:t>
      </w:r>
      <w:r>
        <w:t>ских районах. Кроме того, в различных министе</w:t>
      </w:r>
      <w:r>
        <w:t>р</w:t>
      </w:r>
      <w:r>
        <w:t>ских департаментах были созданы координацио</w:t>
      </w:r>
      <w:r>
        <w:t>н</w:t>
      </w:r>
      <w:r>
        <w:t>ные пункты по гендерным проблемам, а для с</w:t>
      </w:r>
      <w:r>
        <w:t>о</w:t>
      </w:r>
      <w:r>
        <w:t>трудников государственных органов и работников частного сектора проводятся семинары по генде</w:t>
      </w:r>
      <w:r>
        <w:t>р</w:t>
      </w:r>
      <w:r>
        <w:t>ной проблематике. Вопрос о выборе места жител</w:t>
      </w:r>
      <w:r>
        <w:t>ь</w:t>
      </w:r>
      <w:r>
        <w:t>ства супругов связан с необходимостью защиты с</w:t>
      </w:r>
      <w:r>
        <w:t>е</w:t>
      </w:r>
      <w:r>
        <w:t>мьи. Хотя, как правило, женщины должны подч</w:t>
      </w:r>
      <w:r>
        <w:t>и</w:t>
      </w:r>
      <w:r>
        <w:t>няться мужчинам, это не всегда бывает возможным, например, в вопросах трудовых о</w:t>
      </w:r>
      <w:r>
        <w:t>т</w:t>
      </w:r>
      <w:r>
        <w:t>ношений.</w:t>
      </w:r>
    </w:p>
    <w:p w:rsidR="00000000" w:rsidRDefault="00000000">
      <w:pPr>
        <w:pStyle w:val="DualTxt"/>
      </w:pPr>
      <w:r>
        <w:t>30.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Нзет-Битеге </w:t>
      </w:r>
      <w:r>
        <w:t>(Габон), выступая по в</w:t>
      </w:r>
      <w:r>
        <w:t>о</w:t>
      </w:r>
      <w:r>
        <w:t>просу о выборе места жительства, говорит, что н</w:t>
      </w:r>
      <w:r>
        <w:t>и</w:t>
      </w:r>
      <w:r>
        <w:t>кто не должен нарушать положения пункта 14 ст</w:t>
      </w:r>
      <w:r>
        <w:t>а</w:t>
      </w:r>
      <w:r>
        <w:t>тьи 1 Конституции, где устанавливается, что семья является естественной ячейкой общества и муж я</w:t>
      </w:r>
      <w:r>
        <w:t>в</w:t>
      </w:r>
      <w:r>
        <w:t>ляется ее кормильцем. Поскольку эта норма пр</w:t>
      </w:r>
      <w:r>
        <w:t>и</w:t>
      </w:r>
      <w:r>
        <w:t>звана защищать семью, государство не может одо</w:t>
      </w:r>
      <w:r>
        <w:t>б</w:t>
      </w:r>
      <w:r>
        <w:t>рять развод, хотя могут быть и исключения в зав</w:t>
      </w:r>
      <w:r>
        <w:t>и</w:t>
      </w:r>
      <w:r>
        <w:t>симости от обстоятельств. При этом не должно быть разрыва между тем, что признает общество, и тем, что предписывают законы. Женщины, которые не согласны с законом, регулирующим место ж</w:t>
      </w:r>
      <w:r>
        <w:t>и</w:t>
      </w:r>
      <w:r>
        <w:t>тельства, могут вынести этот вопрос на рассмотр</w:t>
      </w:r>
      <w:r>
        <w:t>е</w:t>
      </w:r>
      <w:r>
        <w:t>ние суда.</w:t>
      </w:r>
    </w:p>
    <w:p w:rsidR="00000000" w:rsidRDefault="00000000">
      <w:pPr>
        <w:pStyle w:val="DualTxt"/>
      </w:pPr>
      <w:r>
        <w:t>31.</w:t>
      </w:r>
      <w:r>
        <w:tab/>
        <w:t>Касаясь обеспокоенности Комитета по поводу необходимости усиления работы по разъяснению прав женщин, она говорит, что по случаю Межд</w:t>
      </w:r>
      <w:r>
        <w:t>у</w:t>
      </w:r>
      <w:r>
        <w:t>народного женского дня сотрудницы Министерства юстиции выезжают из столицы страны в другие районы для распространения информации о де</w:t>
      </w:r>
      <w:r>
        <w:t>я</w:t>
      </w:r>
      <w:r>
        <w:t>тельности правительства в целях пропаганды прав женщин и ознакомления женщин с существующими проблемами в этой области. Министерство стр</w:t>
      </w:r>
      <w:r>
        <w:t>е</w:t>
      </w:r>
      <w:r>
        <w:t>мится децентрализовать свою деятельность и пер</w:t>
      </w:r>
      <w:r>
        <w:t>е</w:t>
      </w:r>
      <w:r>
        <w:t>нести работу в сельские и городские районы. Еще одним поднятым вопросом является необходимость пересмотра законодательных норм. Министерство в сотрудничестве с ПРООН и ЮНФПА готовится к проведению анализа содержания законов и передаст результаты на рассмотрение межминистерского к</w:t>
      </w:r>
      <w:r>
        <w:t>о</w:t>
      </w:r>
      <w:r>
        <w:t>митета в целях изъятия из них всех положений, н</w:t>
      </w:r>
      <w:r>
        <w:t>о</w:t>
      </w:r>
      <w:r>
        <w:t>сящих дискриминационный характер в отношении женщин.</w:t>
      </w:r>
    </w:p>
    <w:p w:rsidR="00000000" w:rsidRDefault="00000000">
      <w:pPr>
        <w:pStyle w:val="DualTxt"/>
      </w:pPr>
      <w:r>
        <w:t>32.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Мбога </w:t>
      </w:r>
      <w:r>
        <w:t>(Габон) говорит, что все межд</w:t>
      </w:r>
      <w:r>
        <w:t>у</w:t>
      </w:r>
      <w:r>
        <w:t>народные конвенции, в том числе Конвенция о ли</w:t>
      </w:r>
      <w:r>
        <w:t>к</w:t>
      </w:r>
      <w:r>
        <w:t>видации всех форм дискриминации в отношении женщин, после их ратификации стали частью вну</w:t>
      </w:r>
      <w:r>
        <w:t>т</w:t>
      </w:r>
      <w:r>
        <w:t>ригосударственного законодательства, и женщины в Габоне имеют доступ к средствам правовой защ</w:t>
      </w:r>
      <w:r>
        <w:t>и</w:t>
      </w:r>
      <w:r>
        <w:t>ты, предусмотренным в этих документах.</w:t>
      </w:r>
    </w:p>
    <w:p w:rsidR="00000000" w:rsidRDefault="00000000">
      <w:pPr>
        <w:pStyle w:val="DualTxt"/>
      </w:pPr>
      <w:r>
        <w:t>33.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Нгома </w:t>
      </w:r>
      <w:r>
        <w:t>(Габон) говорит, что в 2004 году Габон ратифицировал Факультативный протокол к Ко</w:t>
      </w:r>
      <w:r>
        <w:t>н</w:t>
      </w:r>
      <w:r>
        <w:t>венции.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Статьи 1–6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34.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Цзоу </w:t>
      </w:r>
      <w:r>
        <w:t>Сяоцяо приветствует усилия, пр</w:t>
      </w:r>
      <w:r>
        <w:t>и</w:t>
      </w:r>
      <w:r>
        <w:t>лагаемые правительством Габона по выполнению своих обязательств по Конвенции, несмотря на пр</w:t>
      </w:r>
      <w:r>
        <w:t>о</w:t>
      </w:r>
      <w:r>
        <w:t>блемы и сложности, с которыми сталкивается эта развивающаяся страна. Она хотела бы получить информацию о мерах, которые принимаются прав</w:t>
      </w:r>
      <w:r>
        <w:t>и</w:t>
      </w:r>
      <w:r>
        <w:t>тельством по преодолению этих проблем, в частн</w:t>
      </w:r>
      <w:r>
        <w:t>о</w:t>
      </w:r>
      <w:r>
        <w:t>сти о результатах исследования, начатого в 1996 году в целях выявления элементов дискрим</w:t>
      </w:r>
      <w:r>
        <w:t>и</w:t>
      </w:r>
      <w:r>
        <w:t>нации женщин в их социальном и правовом статусе. Серьезным препятствием в осуществлении прав, закрепленных в статье 3 Конвенции, является н</w:t>
      </w:r>
      <w:r>
        <w:t>е</w:t>
      </w:r>
      <w:r>
        <w:t>знание женщинами своих прав и их неспособность выступать с коллективными действиями. Она хот</w:t>
      </w:r>
      <w:r>
        <w:t>е</w:t>
      </w:r>
      <w:r>
        <w:t>ла бы узнать, какие шаги предпринимаются прав</w:t>
      </w:r>
      <w:r>
        <w:t>и</w:t>
      </w:r>
      <w:r>
        <w:t>тельством и Министерством по делам семьи, охране детства и улучшению положения женщин по обе</w:t>
      </w:r>
      <w:r>
        <w:t>с</w:t>
      </w:r>
      <w:r>
        <w:t>печению прогресса женщин и их защиты от ди</w:t>
      </w:r>
      <w:r>
        <w:t>с</w:t>
      </w:r>
      <w:r>
        <w:t>кримин</w:t>
      </w:r>
      <w:r>
        <w:t>а</w:t>
      </w:r>
      <w:r>
        <w:t>ции.</w:t>
      </w:r>
    </w:p>
    <w:p w:rsidR="00000000" w:rsidRDefault="00000000">
      <w:pPr>
        <w:pStyle w:val="DualTxt"/>
      </w:pPr>
      <w:r>
        <w:t>35.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Тавариш да Силва </w:t>
      </w:r>
      <w:r>
        <w:t>хотела бы уяснить смысл ссылки на процесс официального закрепл</w:t>
      </w:r>
      <w:r>
        <w:t>е</w:t>
      </w:r>
      <w:r>
        <w:t>ния гендерного подхода, которая содержится под рубрикой «В социальном плане» на странице 4 сводных докладов Габона (CEDAW/C/GAB/2–5). Из раздела 1(b) на странице 7 ответов Габона на пер</w:t>
      </w:r>
      <w:r>
        <w:t>е</w:t>
      </w:r>
      <w:r>
        <w:t>чень проблем и вопросов (CEDAW/PSWG/2005/I/ CRP.2/Add.2) тоже не ясно, является ли бесплодие среди женщин следствием психологического и м</w:t>
      </w:r>
      <w:r>
        <w:t>о</w:t>
      </w:r>
      <w:r>
        <w:t>рального насилия. Кроме того, весь доклад, похоже, построен на крайне узком толковании понятия ди</w:t>
      </w:r>
      <w:r>
        <w:t>с</w:t>
      </w:r>
      <w:r>
        <w:t>криминации, хотя в стране сохраняются косвенные формы дискриминации, в частности отсутствие у женщин равного доступа к кред</w:t>
      </w:r>
      <w:r>
        <w:t>и</w:t>
      </w:r>
      <w:r>
        <w:t>там.</w:t>
      </w:r>
    </w:p>
    <w:p w:rsidR="00000000" w:rsidRDefault="00000000">
      <w:pPr>
        <w:pStyle w:val="DualTxt"/>
      </w:pPr>
      <w:r>
        <w:t>36.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Шин </w:t>
      </w:r>
      <w:r>
        <w:t>выражает сожаление по поводу о</w:t>
      </w:r>
      <w:r>
        <w:t>т</w:t>
      </w:r>
      <w:r>
        <w:t>сутствия в докладе достаточного количества стат</w:t>
      </w:r>
      <w:r>
        <w:t>и</w:t>
      </w:r>
      <w:r>
        <w:t>стических данных в разбивке по полу и интересуе</w:t>
      </w:r>
      <w:r>
        <w:t>т</w:t>
      </w:r>
      <w:r>
        <w:t>ся, как составляется статистика в стране. Она также спрашивает, испытывает ли в своей работе Мин</w:t>
      </w:r>
      <w:r>
        <w:t>и</w:t>
      </w:r>
      <w:r>
        <w:t>стерство по делам семьи, охране детства и улучш</w:t>
      </w:r>
      <w:r>
        <w:t>е</w:t>
      </w:r>
      <w:r>
        <w:t>нию положения женщин отрицательное влияние о</w:t>
      </w:r>
      <w:r>
        <w:t>т</w:t>
      </w:r>
      <w:r>
        <w:t>сутствия ресурсов, полномочий и информации или же сопротивление со стороны определенных кр</w:t>
      </w:r>
      <w:r>
        <w:t>у</w:t>
      </w:r>
      <w:r>
        <w:t>гов.</w:t>
      </w:r>
    </w:p>
    <w:p w:rsidR="00000000" w:rsidRDefault="00000000">
      <w:pPr>
        <w:pStyle w:val="DualTxt"/>
      </w:pPr>
      <w:r>
        <w:t>37.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Шёпп-Шиллинг </w:t>
      </w:r>
      <w:r>
        <w:t>приветствует позити</w:t>
      </w:r>
      <w:r>
        <w:t>в</w:t>
      </w:r>
      <w:r>
        <w:t>ные шаги, предпринимаемые в целях обеспечения равенства между мужчинами и женщинами в Габ</w:t>
      </w:r>
      <w:r>
        <w:t>о</w:t>
      </w:r>
      <w:r>
        <w:t>не, однако отмечает, что в этой области предстоит еще провести большую работу. Для нее не совсем понятно, имеют ли нормы международно-правовых документов, ратифицированных Габоном, преобл</w:t>
      </w:r>
      <w:r>
        <w:t>а</w:t>
      </w:r>
      <w:r>
        <w:t>дающую силу над конституционными нормами. Она хотела бы также знать, установило ли Министерс</w:t>
      </w:r>
      <w:r>
        <w:t>т</w:t>
      </w:r>
      <w:r>
        <w:t>во по делам семьи, охране детства и улучшению положения женщин конкретные сроки для принятия реформ по изменению статутного права, напра</w:t>
      </w:r>
      <w:r>
        <w:t>в</w:t>
      </w:r>
      <w:r>
        <w:t>ленных на ликвидацию дискриминации, и пред</w:t>
      </w:r>
      <w:r>
        <w:t>у</w:t>
      </w:r>
      <w:r>
        <w:t>сматривается ли принятие нового законодательства, направленного на обеспечение равных возможн</w:t>
      </w:r>
      <w:r>
        <w:t>о</w:t>
      </w:r>
      <w:r>
        <w:t>стей для женщин и пресечение насилия в отнош</w:t>
      </w:r>
      <w:r>
        <w:t>е</w:t>
      </w:r>
      <w:r>
        <w:t>нии женщин. Было бы полезно также узнать, пред</w:t>
      </w:r>
      <w:r>
        <w:t>у</w:t>
      </w:r>
      <w:r>
        <w:t>сматривает ли Конституция возможность примен</w:t>
      </w:r>
      <w:r>
        <w:t>е</w:t>
      </w:r>
      <w:r>
        <w:t>ния временных специальных мер. Наконец, она спрашивает, поддерживает ли министерство конта</w:t>
      </w:r>
      <w:r>
        <w:t>к</w:t>
      </w:r>
      <w:r>
        <w:t>ты с аналогичными структурами других африка</w:t>
      </w:r>
      <w:r>
        <w:t>н</w:t>
      </w:r>
      <w:r>
        <w:t>ских стран, в которых действуют нормы обычного права, с целью кодификации таких норм и привед</w:t>
      </w:r>
      <w:r>
        <w:t>е</w:t>
      </w:r>
      <w:r>
        <w:t>ния их в соответствие с конституционными и ст</w:t>
      </w:r>
      <w:r>
        <w:t>а</w:t>
      </w:r>
      <w:r>
        <w:t>тутными нормами.</w:t>
      </w:r>
    </w:p>
    <w:p w:rsidR="00000000" w:rsidRDefault="00000000">
      <w:pPr>
        <w:pStyle w:val="DualTxt"/>
      </w:pPr>
      <w:r>
        <w:t>38.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Сайга </w:t>
      </w:r>
      <w:r>
        <w:t>говорит, что у нее вызывают с</w:t>
      </w:r>
      <w:r>
        <w:t>о</w:t>
      </w:r>
      <w:r>
        <w:t>мнение некоторые ответы делегации, касающиеся деятельности межминистерского комитета, учре</w:t>
      </w:r>
      <w:r>
        <w:t>ж</w:t>
      </w:r>
      <w:r>
        <w:t>денного для пересмотра дискриминационных а</w:t>
      </w:r>
      <w:r>
        <w:t>с</w:t>
      </w:r>
      <w:r>
        <w:t>пектов различных законов. Для нее не ясно, кому поручено заниматься законодательными реформ</w:t>
      </w:r>
      <w:r>
        <w:t>а</w:t>
      </w:r>
      <w:r>
        <w:t>ми — этому комитету или же Министерству по д</w:t>
      </w:r>
      <w:r>
        <w:t>е</w:t>
      </w:r>
      <w:r>
        <w:t>лам семьи, охране детства и улучшению положения женщин и какие механизмы должны использоваться для достижения этой цели. Она хотела бы узнать, в каком состоянии находится разрабатываемое зак</w:t>
      </w:r>
      <w:r>
        <w:t>о</w:t>
      </w:r>
      <w:r>
        <w:t>нодательство о предупреждении и пресечении се</w:t>
      </w:r>
      <w:r>
        <w:t>к</w:t>
      </w:r>
      <w:r>
        <w:t>суального насилия в отношении женщин и торговли детьми, и почему в проекте закона о борьбе с то</w:t>
      </w:r>
      <w:r>
        <w:t>р</w:t>
      </w:r>
      <w:r>
        <w:t>говлей детьми в сферу защиты не были включены женщины.</w:t>
      </w:r>
    </w:p>
    <w:p w:rsidR="00000000" w:rsidRDefault="00000000">
      <w:pPr>
        <w:pStyle w:val="DualTxt"/>
      </w:pPr>
      <w:r>
        <w:t>39.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Паттен </w:t>
      </w:r>
      <w:r>
        <w:t>выражает обеспокоенность по поводу сохранения в национальном законодательс</w:t>
      </w:r>
      <w:r>
        <w:t>т</w:t>
      </w:r>
      <w:r>
        <w:t>ве дискриминационных норм и спрашивает, какие преграды, препятствуют эффективному функцион</w:t>
      </w:r>
      <w:r>
        <w:t>и</w:t>
      </w:r>
      <w:r>
        <w:t>рованию межминистерского комитета: отсутствие ресурсов, политической воли или широкой по</w:t>
      </w:r>
      <w:r>
        <w:t>д</w:t>
      </w:r>
      <w:r>
        <w:t>держки. Правительство должно добиваться не тол</w:t>
      </w:r>
      <w:r>
        <w:t>ь</w:t>
      </w:r>
      <w:r>
        <w:t>ко обеспечения того, чтобы женщины пользовались одинаковыми правами наравне с мужчинами, но и ломки обычаев и традиций, мешающих осущест</w:t>
      </w:r>
      <w:r>
        <w:t>в</w:t>
      </w:r>
      <w:r>
        <w:t>лению женщинами основных прав и свобод. Сер</w:t>
      </w:r>
      <w:r>
        <w:t>ь</w:t>
      </w:r>
      <w:r>
        <w:t>езным препятствием на пути прогресса женщин я</w:t>
      </w:r>
      <w:r>
        <w:t>в</w:t>
      </w:r>
      <w:r>
        <w:t>ляется незнание ими своих прав, и поэтому она спрашивает, какие шаги предпринимаются на низ</w:t>
      </w:r>
      <w:r>
        <w:t>о</w:t>
      </w:r>
      <w:r>
        <w:t>вом уровне и в сельских районах по ознакомлению женщин с их социальными правами и обязанност</w:t>
      </w:r>
      <w:r>
        <w:t>я</w:t>
      </w:r>
      <w:r>
        <w:t>ми. Она интересуется также тем, разрабатывается ли законодательство, направленное на предупре</w:t>
      </w:r>
      <w:r>
        <w:t>ж</w:t>
      </w:r>
      <w:r>
        <w:t>дение и пресечение домашнего насилия в отнош</w:t>
      </w:r>
      <w:r>
        <w:t>е</w:t>
      </w:r>
      <w:r>
        <w:t>нии женщин.</w:t>
      </w:r>
    </w:p>
    <w:p w:rsidR="00000000" w:rsidRDefault="00000000">
      <w:pPr>
        <w:pStyle w:val="DualTxt"/>
      </w:pPr>
      <w:r>
        <w:t>40.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Морваи </w:t>
      </w:r>
      <w:r>
        <w:t>говорит, что помимо решения конкретных проблем, с которыми сталкиваются женщины, развивающиеся страны, в том числе Г</w:t>
      </w:r>
      <w:r>
        <w:t>а</w:t>
      </w:r>
      <w:r>
        <w:t>бон, должны также выполнять требования межд</w:t>
      </w:r>
      <w:r>
        <w:t>у</w:t>
      </w:r>
      <w:r>
        <w:t>народных финансовых учреждений в виде осущес</w:t>
      </w:r>
      <w:r>
        <w:t>т</w:t>
      </w:r>
      <w:r>
        <w:t>вления программ структурной перестройки, кот</w:t>
      </w:r>
      <w:r>
        <w:t>о</w:t>
      </w:r>
      <w:r>
        <w:t>рые зачастую больнее всего ударяют по женщинам. Она спрашивает, предусматривается ли в таких программах создание механизмов контроля или разработка планов действий для сглаживания их н</w:t>
      </w:r>
      <w:r>
        <w:t>е</w:t>
      </w:r>
      <w:r>
        <w:t>гативных последствий. Она хотела бы также пол</w:t>
      </w:r>
      <w:r>
        <w:t>у</w:t>
      </w:r>
      <w:r>
        <w:t>чить информацию о положении коренных народов в Габоне, в частности о положении общин пигмеев, которые, согласно сообщениям, живут в рабских условиях, и о шагах, которые предпринимаются для удовлетворения их особых потребностей. Она о</w:t>
      </w:r>
      <w:r>
        <w:t>т</w:t>
      </w:r>
      <w:r>
        <w:t>мечает, что в одной из поправок к Уголовному к</w:t>
      </w:r>
      <w:r>
        <w:t>о</w:t>
      </w:r>
      <w:r>
        <w:t>дексу предусматривается, что лица, признанные в</w:t>
      </w:r>
      <w:r>
        <w:t>и</w:t>
      </w:r>
      <w:r>
        <w:t>новными в торговле детьми, могут быть приговор</w:t>
      </w:r>
      <w:r>
        <w:t>е</w:t>
      </w:r>
      <w:r>
        <w:t>ны к пожизненному тюремному заключению, и спрашивает, сколько таких торговцев были осужд</w:t>
      </w:r>
      <w:r>
        <w:t>е</w:t>
      </w:r>
      <w:r>
        <w:t>ны судом после вступления этой п</w:t>
      </w:r>
      <w:r>
        <w:t>о</w:t>
      </w:r>
      <w:r>
        <w:t>правки в силу.</w:t>
      </w:r>
    </w:p>
    <w:p w:rsidR="00000000" w:rsidRDefault="00000000">
      <w:pPr>
        <w:pStyle w:val="DualTxt"/>
      </w:pPr>
      <w:r>
        <w:t>41.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Майоло </w:t>
      </w:r>
      <w:r>
        <w:t>отмечает, что полигамия разр</w:t>
      </w:r>
      <w:r>
        <w:t>е</w:t>
      </w:r>
      <w:r>
        <w:t>шена Гражданским кодексом. Хотя это оговаривае</w:t>
      </w:r>
      <w:r>
        <w:t>т</w:t>
      </w:r>
      <w:r>
        <w:t>ся необходимостью согласия, трудно себе предст</w:t>
      </w:r>
      <w:r>
        <w:t>а</w:t>
      </w:r>
      <w:r>
        <w:t>вить, каким образом могут возражать жены, если над ними весит угроза отвержения. Она спрашив</w:t>
      </w:r>
      <w:r>
        <w:t>а</w:t>
      </w:r>
      <w:r>
        <w:t>ет, какие предусматриваются меры по искоренению подобной дискриминации в законодательстве и на практике.</w:t>
      </w:r>
    </w:p>
    <w:p w:rsidR="00000000" w:rsidRDefault="00000000">
      <w:pPr>
        <w:pStyle w:val="DualTxt"/>
      </w:pPr>
      <w:r>
        <w:t>42.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Нгома </w:t>
      </w:r>
      <w:r>
        <w:t>(Габон), касаясь существования практики полигамии, признает, что экспертов Ком</w:t>
      </w:r>
      <w:r>
        <w:t>и</w:t>
      </w:r>
      <w:r>
        <w:t>тета, конечно же, трудно убедить в том, что женщ</w:t>
      </w:r>
      <w:r>
        <w:t>и</w:t>
      </w:r>
      <w:r>
        <w:t>ны в Габоне действительно имеют право выбора и возможность обращения в судебные органы. Муж обязан получить письменное согласие своей первой жены до привода второй. Тем не менее, ее мин</w:t>
      </w:r>
      <w:r>
        <w:t>и</w:t>
      </w:r>
      <w:r>
        <w:t>стерство сейчас определяет круг вопросов, которые будут рассматриваться при проведении исследов</w:t>
      </w:r>
      <w:r>
        <w:t>а</w:t>
      </w:r>
      <w:r>
        <w:t>ния по проблемам семейных отношений. Она хот</w:t>
      </w:r>
      <w:r>
        <w:t>е</w:t>
      </w:r>
      <w:r>
        <w:t>ла бы, однако, предостеречь, что в обществах, кот</w:t>
      </w:r>
      <w:r>
        <w:t>о</w:t>
      </w:r>
      <w:r>
        <w:t>рые номинально называются моногамными, широко распространена практика полигамии де</w:t>
      </w:r>
      <w:r>
        <w:noBreakHyphen/>
        <w:t>факто. Межминистерский комитет уже начал свою работу и приступил к развертыванию просветительских и информационно-разъяснительных кампаний, вкл</w:t>
      </w:r>
      <w:r>
        <w:t>ю</w:t>
      </w:r>
      <w:r>
        <w:t>чая осуществление программ повышения грамотн</w:t>
      </w:r>
      <w:r>
        <w:t>о</w:t>
      </w:r>
      <w:r>
        <w:t>сти и реализацию экспериментальных проектов по расширению до</w:t>
      </w:r>
      <w:r>
        <w:t>с</w:t>
      </w:r>
      <w:r>
        <w:t>тупа женщин к механизмам микро-кредитования.</w:t>
      </w:r>
    </w:p>
    <w:p w:rsidR="00000000" w:rsidRDefault="00000000">
      <w:pPr>
        <w:pStyle w:val="DualTxt"/>
      </w:pPr>
      <w:r>
        <w:t>43.</w:t>
      </w:r>
      <w:r>
        <w:tab/>
        <w:t>Никакой дискриминационной политики в о</w:t>
      </w:r>
      <w:r>
        <w:t>т</w:t>
      </w:r>
      <w:r>
        <w:t>ношении коренных народов не проводится, однако эффективной реализации просветительских и раз</w:t>
      </w:r>
      <w:r>
        <w:t>ъ</w:t>
      </w:r>
      <w:r>
        <w:t>яснительных программ препятствует нестабил</w:t>
      </w:r>
      <w:r>
        <w:t>ь</w:t>
      </w:r>
      <w:r>
        <w:t>ность и постоянное перемещение названных общин. Тем не менее в настоящее время, в сотрудничестве с Детским фондом Организации Объединенных Н</w:t>
      </w:r>
      <w:r>
        <w:t>а</w:t>
      </w:r>
      <w:r>
        <w:t>ций (ЮНИСЕФ), предпринимаются усилия, н</w:t>
      </w:r>
      <w:r>
        <w:t>а</w:t>
      </w:r>
      <w:r>
        <w:t>правленные на развертывание просветительских программ на уровне общин. Сейчас на рассмотр</w:t>
      </w:r>
      <w:r>
        <w:t>е</w:t>
      </w:r>
      <w:r>
        <w:t>ние Совета министров вынесен проект законод</w:t>
      </w:r>
      <w:r>
        <w:t>а</w:t>
      </w:r>
      <w:r>
        <w:t>тельства о борьбе с торговлей детьми и скоро в Либревиле будет открыт транзитный приют для д</w:t>
      </w:r>
      <w:r>
        <w:t>е</w:t>
      </w:r>
      <w:r>
        <w:t>тей, освобожденных из плена торговцев. Сейчас в</w:t>
      </w:r>
      <w:r>
        <w:t>е</w:t>
      </w:r>
      <w:r>
        <w:t>дется обучения персонала, который будет занимат</w:t>
      </w:r>
      <w:r>
        <w:t>ь</w:t>
      </w:r>
      <w:r>
        <w:t>ся этими детьми. Наконец, статистические данные в разбивке по полу имеются по секторам здравоохр</w:t>
      </w:r>
      <w:r>
        <w:t>а</w:t>
      </w:r>
      <w:r>
        <w:t>нения и образования, включая статистику забол</w:t>
      </w:r>
      <w:r>
        <w:t>е</w:t>
      </w:r>
      <w:r>
        <w:t>ваемости ВИД/СПИДом.</w:t>
      </w:r>
    </w:p>
    <w:p w:rsidR="00000000" w:rsidRDefault="00000000">
      <w:pPr>
        <w:pStyle w:val="DualTxt"/>
      </w:pPr>
      <w:r>
        <w:t>44.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Мбога </w:t>
      </w:r>
      <w:r>
        <w:t>(Габон) говорит, что в результате выступлений правозащитных групп теперь за пр</w:t>
      </w:r>
      <w:r>
        <w:t>е</w:t>
      </w:r>
      <w:r>
        <w:t>ступление торговли детьми не может выноситься смертный приговор.</w:t>
      </w:r>
    </w:p>
    <w:p w:rsidR="00000000" w:rsidRDefault="00000000">
      <w:pPr>
        <w:pStyle w:val="DualTxt"/>
      </w:pPr>
      <w:r>
        <w:t>45.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Нгома </w:t>
      </w:r>
      <w:r>
        <w:t>(Габон) подчеркивает важность проводимого обучения для обеспечения эффекти</w:t>
      </w:r>
      <w:r>
        <w:t>в</w:t>
      </w:r>
      <w:r>
        <w:t>ного применения законодательных норм, однако ее министерство сталкивается с проблемой нехватки ресурсов и квалифицированных кадров.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Статьи 7–9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46.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Кокер-Аппиа </w:t>
      </w:r>
      <w:r>
        <w:t>говорит, что наряду с до</w:t>
      </w:r>
      <w:r>
        <w:t>с</w:t>
      </w:r>
      <w:r>
        <w:t>тижением значительного прогресса предстоит еще проделать большую работу. Особенно тревожит низкий уровень участия женщин в политической и общественной жизни. Что касается участия женщин в деятельности на международном уровне, то гла</w:t>
      </w:r>
      <w:r>
        <w:t>в</w:t>
      </w:r>
      <w:r>
        <w:t>ным препятствием остается требование о том, что замужние женщины должны получить разрешение мужа. По данным, представленным Габоном в его ответе на вопрос № 18, незамужние женщины не обязаны получать согласия родственников для уч</w:t>
      </w:r>
      <w:r>
        <w:t>а</w:t>
      </w:r>
      <w:r>
        <w:t>стия в международной деятельности. Поэтому, как ей представляется, права женщин подчинены нео</w:t>
      </w:r>
      <w:r>
        <w:t>б</w:t>
      </w:r>
      <w:r>
        <w:t>ходимости защиты семьи и замужние женщины имеют меньше прав по сравнению с незамужними. Защита семьи должна обеспечиваться, но не за счет ущемления интересов одного из ее членов. В этой связи она хотела бы узнать, планирует ли прав</w:t>
      </w:r>
      <w:r>
        <w:t>и</w:t>
      </w:r>
      <w:r>
        <w:t>тельство изменить статью 254 Гражданского коде</w:t>
      </w:r>
      <w:r>
        <w:t>к</w:t>
      </w:r>
      <w:r>
        <w:t>са, — которая, на ее взгляд, и является причиной того, почему замужние женщины обязаны получать согласие мужа, — с тем, чтобы замужние женщины могли участвовать в международной деятельности, не нарушая зак</w:t>
      </w:r>
      <w:r>
        <w:t>о</w:t>
      </w:r>
      <w:r>
        <w:t>на.</w:t>
      </w:r>
    </w:p>
    <w:p w:rsidR="00000000" w:rsidRDefault="00000000">
      <w:pPr>
        <w:pStyle w:val="DualTxt"/>
      </w:pPr>
      <w:r>
        <w:t>47.</w:t>
      </w:r>
      <w:r>
        <w:tab/>
        <w:t>Касаясь вопросов гражданства, она говорит, что согласно данным доклада гражданство может передаваться и мужчинами и женщинами, однако на практике больший вес, как правило, имеет гражда</w:t>
      </w:r>
      <w:r>
        <w:t>н</w:t>
      </w:r>
      <w:r>
        <w:t>ство отца. В этой связи она хотела бы получить уточнение насчет существования так называемых «серых зон» и о действии правоприменительных указов, разъясняющих спорные моменты, о которых говорится в ответе Габона на в</w:t>
      </w:r>
      <w:r>
        <w:t>о</w:t>
      </w:r>
      <w:r>
        <w:t>прос № 18.</w:t>
      </w:r>
    </w:p>
    <w:p w:rsidR="00000000" w:rsidRDefault="00000000">
      <w:pPr>
        <w:pStyle w:val="DualTxt"/>
      </w:pPr>
      <w:r>
        <w:t>48.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Попеску </w:t>
      </w:r>
      <w:r>
        <w:t>говорит, что наряду с достиж</w:t>
      </w:r>
      <w:r>
        <w:t>е</w:t>
      </w:r>
      <w:r>
        <w:t>нием некоторого прогресса в области расширения участия женщин в политической и общественной жизни, ситуация по-прежнему остается противор</w:t>
      </w:r>
      <w:r>
        <w:t>е</w:t>
      </w:r>
      <w:r>
        <w:t>чивой. Она приветствует принятие Президентом страны решения об установлении женских квот на уровне не менее четырех должностей при назнач</w:t>
      </w:r>
      <w:r>
        <w:t>е</w:t>
      </w:r>
      <w:r>
        <w:t>нии советников министерских кабинетов, а также его обращение ко всем политическим партиям с призывом резервировать для женщин не менее о</w:t>
      </w:r>
      <w:r>
        <w:t>д</w:t>
      </w:r>
      <w:r>
        <w:t>ной трети числа мест в списках кандидатов на в</w:t>
      </w:r>
      <w:r>
        <w:t>ы</w:t>
      </w:r>
      <w:r>
        <w:t>борах. В этой связи она хотела бы узнать, имеются ли в Габоне данные, свид</w:t>
      </w:r>
      <w:r>
        <w:t>е</w:t>
      </w:r>
      <w:r>
        <w:t>тельствующие о каких-либо сдвигах в результате принятия таких решений. В этом контексте было бы полезно также получить от Габона данные об участии в общественной жи</w:t>
      </w:r>
      <w:r>
        <w:t>з</w:t>
      </w:r>
      <w:r>
        <w:t>ни сельских женщин, которые, как ей кажется, и</w:t>
      </w:r>
      <w:r>
        <w:t>с</w:t>
      </w:r>
      <w:r>
        <w:t>пытывают еще более сильное влияние законов об оседлости и о получении согласия супруга. Неплохо было бы получить информацию об общем уровне представленности женщин в правовой сфере и в ч</w:t>
      </w:r>
      <w:r>
        <w:t>а</w:t>
      </w:r>
      <w:r>
        <w:t>стном секторе. Наконец, интересно было бы узнать о том, как средства массовой информации отобр</w:t>
      </w:r>
      <w:r>
        <w:t>а</w:t>
      </w:r>
      <w:r>
        <w:t>жают эту проблематику и как они содействуют и</w:t>
      </w:r>
      <w:r>
        <w:t>с</w:t>
      </w:r>
      <w:r>
        <w:t>коренению негативных стереотипов женщин.</w:t>
      </w:r>
    </w:p>
    <w:p w:rsidR="00000000" w:rsidRDefault="00000000">
      <w:pPr>
        <w:pStyle w:val="DualTxt"/>
      </w:pPr>
      <w:r>
        <w:t>49.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Бельмихуб-Зердани </w:t>
      </w:r>
      <w:r>
        <w:t>говорит, что, буд</w:t>
      </w:r>
      <w:r>
        <w:t>у</w:t>
      </w:r>
      <w:r>
        <w:t>чи африканкой, она по себе знает, как тяжело быть женщиной в африканском обществе и как трудно бороться со стереотипами, которые насаждались в эпоху колониализма. А это просто означает, что в этих странах необходимо проявлять еще более энергичную активность. Что касается участия же</w:t>
      </w:r>
      <w:r>
        <w:t>н</w:t>
      </w:r>
      <w:r>
        <w:t>щин в политической и общественной жизни, то, как показано в докладе, представленность женщин в Национальном собрании была значительно выше в период однопартийной системы (1980–1990 годы), чем в период многопартийности (1990–2001 годы). При этом она убеждена в том, что применение в Г</w:t>
      </w:r>
      <w:r>
        <w:t>а</w:t>
      </w:r>
      <w:r>
        <w:t>боне специальных мер, предусмотренных в Ко</w:t>
      </w:r>
      <w:r>
        <w:t>н</w:t>
      </w:r>
      <w:r>
        <w:t>венции, могло бы повернуть тенденцию вспять. И</w:t>
      </w:r>
      <w:r>
        <w:t>с</w:t>
      </w:r>
      <w:r>
        <w:t>следования, проведенные Африканским парламен</w:t>
      </w:r>
      <w:r>
        <w:t>т</w:t>
      </w:r>
      <w:r>
        <w:t>ским союзом, свидетельствуют о том, что для того, чтобы добиться перемен, необходимо выйти на ур</w:t>
      </w:r>
      <w:r>
        <w:t>о</w:t>
      </w:r>
      <w:r>
        <w:t>вень представительства женщин не ниже 30 процентов, а отсюда на его недавнем совещании в Алжире был сделан вывод о том, что средний п</w:t>
      </w:r>
      <w:r>
        <w:t>о</w:t>
      </w:r>
      <w:r>
        <w:t>казатель представленности женщин в странах А</w:t>
      </w:r>
      <w:r>
        <w:t>ф</w:t>
      </w:r>
      <w:r>
        <w:t>рики на уровне 12–13 процентов недостаточен.</w:t>
      </w:r>
    </w:p>
    <w:p w:rsidR="00000000" w:rsidRDefault="00000000">
      <w:pPr>
        <w:pStyle w:val="DualTxt"/>
      </w:pPr>
      <w:r>
        <w:t>50.</w:t>
      </w:r>
      <w:r>
        <w:tab/>
        <w:t>Тот факт, что нынешний Председатель Ген</w:t>
      </w:r>
      <w:r>
        <w:t>е</w:t>
      </w:r>
      <w:r>
        <w:t>ральной Ассамблее является представителем Габ</w:t>
      </w:r>
      <w:r>
        <w:t>о</w:t>
      </w:r>
      <w:r>
        <w:t>на, предоставляет уникальную возможность для развертывания широкой пропаганды по всей Афр</w:t>
      </w:r>
      <w:r>
        <w:t>и</w:t>
      </w:r>
      <w:r>
        <w:t>ке и добиться максимальных результатов на наци</w:t>
      </w:r>
      <w:r>
        <w:t>о</w:t>
      </w:r>
      <w:r>
        <w:t>нальном и международном уровнях. Пекинская платформа действий выдвинула конкретные рек</w:t>
      </w:r>
      <w:r>
        <w:t>о</w:t>
      </w:r>
      <w:r>
        <w:t>мендации, направленные на повышение предста</w:t>
      </w:r>
      <w:r>
        <w:t>в</w:t>
      </w:r>
      <w:r>
        <w:t>ленности африканских женщин в Организации Объединенных Наций. Она убеждена в том, что п</w:t>
      </w:r>
      <w:r>
        <w:t>у</w:t>
      </w:r>
      <w:r>
        <w:t>тем установления избирательных квот Габон смог бы значительно повысить уровень представленн</w:t>
      </w:r>
      <w:r>
        <w:t>о</w:t>
      </w:r>
      <w:r>
        <w:t>сти женщин, особенно сейчас, когда он ратифиц</w:t>
      </w:r>
      <w:r>
        <w:t>и</w:t>
      </w:r>
      <w:r>
        <w:t>ровал Факультативный протокол к Конвенции. Для того, чтобы улучшить положение женщин и пол</w:t>
      </w:r>
      <w:r>
        <w:t>о</w:t>
      </w:r>
      <w:r>
        <w:t>жение в стране в целом, необходимо добиться ш</w:t>
      </w:r>
      <w:r>
        <w:t>и</w:t>
      </w:r>
      <w:r>
        <w:t>рокого участия женщин на всех уровнях. Пре</w:t>
      </w:r>
      <w:r>
        <w:t>д</w:t>
      </w:r>
      <w:r>
        <w:t>стоящие выборы в 2006 году открывать столь ж</w:t>
      </w:r>
      <w:r>
        <w:t>е</w:t>
      </w:r>
      <w:r>
        <w:t>лаемую возможность. Она убеждена в том, что в Габоне такие высокие результаты могут быть впо</w:t>
      </w:r>
      <w:r>
        <w:t>л</w:t>
      </w:r>
      <w:r>
        <w:t>не достижимы.</w:t>
      </w:r>
    </w:p>
    <w:p w:rsidR="00000000" w:rsidRDefault="00000000">
      <w:pPr>
        <w:pStyle w:val="DualTxt"/>
      </w:pPr>
      <w:r>
        <w:t>51.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Нгома </w:t>
      </w:r>
      <w:r>
        <w:t>(Габон) говорит, что Гражданский кодекс не запрещает женщинам проживать за пр</w:t>
      </w:r>
      <w:r>
        <w:t>е</w:t>
      </w:r>
      <w:r>
        <w:t>делами страны для осуществления своей профе</w:t>
      </w:r>
      <w:r>
        <w:t>с</w:t>
      </w:r>
      <w:r>
        <w:t>сиональной деятельности, и она приводит ряд пр</w:t>
      </w:r>
      <w:r>
        <w:t>и</w:t>
      </w:r>
      <w:r>
        <w:t>меров. Пока не будут изменены соответствующие законы, Габон будет сталкиваться с серьезной пр</w:t>
      </w:r>
      <w:r>
        <w:t>о</w:t>
      </w:r>
      <w:r>
        <w:t>блемой в этой области. При этом к ее решению н</w:t>
      </w:r>
      <w:r>
        <w:t>е</w:t>
      </w:r>
      <w:r>
        <w:t>обходимо подключать женщин, поскольку от их с</w:t>
      </w:r>
      <w:r>
        <w:t>о</w:t>
      </w:r>
      <w:r>
        <w:t>гласия во многом зависит приемлемость реформ. Отвечая на вопрос, касающийся необходимости расширения числа женщин на должностях советн</w:t>
      </w:r>
      <w:r>
        <w:t>и</w:t>
      </w:r>
      <w:r>
        <w:t>ков, она говорит, что в министерстве есть ответс</w:t>
      </w:r>
      <w:r>
        <w:t>т</w:t>
      </w:r>
      <w:r>
        <w:t>венное лицо за соблюдение установленной квоты. Она заверяет Комитет в том, что, если квота не б</w:t>
      </w:r>
      <w:r>
        <w:t>у</w:t>
      </w:r>
      <w:r>
        <w:t>дет соблюдаться, она лично займется этим вопр</w:t>
      </w:r>
      <w:r>
        <w:t>о</w:t>
      </w:r>
      <w:r>
        <w:t>сом.</w:t>
      </w:r>
    </w:p>
    <w:p w:rsidR="00000000" w:rsidRDefault="00000000">
      <w:pPr>
        <w:pStyle w:val="DualTxt"/>
      </w:pPr>
      <w:r>
        <w:t>52.</w:t>
      </w:r>
      <w:r>
        <w:tab/>
        <w:t>Касаясь вопроса об участии женщин в пол</w:t>
      </w:r>
      <w:r>
        <w:t>и</w:t>
      </w:r>
      <w:r>
        <w:t>тической и общественной жизни, она признает, что число женщин среди кандидатов на выборах явл</w:t>
      </w:r>
      <w:r>
        <w:t>я</w:t>
      </w:r>
      <w:r>
        <w:t>ется крайне низким во всех политических партиях, что объясняется целым рядом причин. В этой связи был организован семинар по теме представленн</w:t>
      </w:r>
      <w:r>
        <w:t>о</w:t>
      </w:r>
      <w:r>
        <w:t>сти мужчин и женщин в политике, в работе котор</w:t>
      </w:r>
      <w:r>
        <w:t>о</w:t>
      </w:r>
      <w:r>
        <w:t>го приняли участие представители всех основных партий. В ноябре в Габоне прошла шестая конф</w:t>
      </w:r>
      <w:r>
        <w:t>е</w:t>
      </w:r>
      <w:r>
        <w:t>ренция Сети габонских женщин-министров и па</w:t>
      </w:r>
      <w:r>
        <w:t>р</w:t>
      </w:r>
      <w:r>
        <w:t>ламентариев, которая преследовала цель содейств</w:t>
      </w:r>
      <w:r>
        <w:t>о</w:t>
      </w:r>
      <w:r>
        <w:t>вать повышению уровня представленности женщин. Было проведено обследование по определению чи</w:t>
      </w:r>
      <w:r>
        <w:t>с</w:t>
      </w:r>
      <w:r>
        <w:t>ла женщин, занимающих руководящие посты в г</w:t>
      </w:r>
      <w:r>
        <w:t>о</w:t>
      </w:r>
      <w:r>
        <w:t>сударственном и частном секторах, результаты к</w:t>
      </w:r>
      <w:r>
        <w:t>о</w:t>
      </w:r>
      <w:r>
        <w:t>торого будут направлены Комитету, вместе со ст</w:t>
      </w:r>
      <w:r>
        <w:t>а</w:t>
      </w:r>
      <w:r>
        <w:t>тистикой представленности женщин в правовой сфере. Она признает, что женщины занимают лишь несколько ключевых постов и показатель критич</w:t>
      </w:r>
      <w:r>
        <w:t>е</w:t>
      </w:r>
      <w:r>
        <w:t>ской массы на уровне 30 процентов пока не дости</w:t>
      </w:r>
      <w:r>
        <w:t>г</w:t>
      </w:r>
      <w:r>
        <w:t>нут. Отвечая на вопрос, касающийся средств масс</w:t>
      </w:r>
      <w:r>
        <w:t>о</w:t>
      </w:r>
      <w:r>
        <w:t>вой информации, она говорит, что в Габоне раздае</w:t>
      </w:r>
      <w:r>
        <w:t>т</w:t>
      </w:r>
      <w:r>
        <w:t>ся критика в адрес СМИ, которые показывают нег</w:t>
      </w:r>
      <w:r>
        <w:t>а</w:t>
      </w:r>
      <w:r>
        <w:t>тивный образ женщины. Сейчас разрабатываются программы передач, которые нацелены на женскую аудиторию и которые дают женщинам возможность в</w:t>
      </w:r>
      <w:r>
        <w:t>ы</w:t>
      </w:r>
      <w:r>
        <w:t>сказывать свое мнение.</w:t>
      </w:r>
    </w:p>
    <w:p w:rsidR="00000000" w:rsidRDefault="00000000">
      <w:pPr>
        <w:pStyle w:val="DualTxt"/>
      </w:pPr>
      <w:r>
        <w:t>53.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Мбога </w:t>
      </w:r>
      <w:r>
        <w:t>(Габон) говорит, что сейчас пр</w:t>
      </w:r>
      <w:r>
        <w:t>и</w:t>
      </w:r>
      <w:r>
        <w:t>нят закон о введении в действие нового Кодекса о гражданстве. Главным новшеством в нем является то, что теперь и мужчины и женщины могут пер</w:t>
      </w:r>
      <w:r>
        <w:t>е</w:t>
      </w:r>
      <w:r>
        <w:t>давать свое гражданство не только своим детям, но и своим супругам. Тем не менее, его применение на практике вызывает проблемы. В частности, накоп</w:t>
      </w:r>
      <w:r>
        <w:t>и</w:t>
      </w:r>
      <w:r>
        <w:t>лось большое число нерассмотренных дел в резул</w:t>
      </w:r>
      <w:r>
        <w:t>ь</w:t>
      </w:r>
      <w:r>
        <w:t>тате того, что закон был внесен еще в 1998 году, а решения по этим заявлениям не принимались, пока он не вступил в силу в 2002 году.</w:t>
      </w:r>
    </w:p>
    <w:p w:rsidR="00000000" w:rsidRDefault="00000000">
      <w:pPr>
        <w:pStyle w:val="DualTxt"/>
      </w:pPr>
      <w:r>
        <w:t>54.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Нгома </w:t>
      </w:r>
      <w:r>
        <w:t>(Габон), отвечая на вопрос, к</w:t>
      </w:r>
      <w:r>
        <w:t>а</w:t>
      </w:r>
      <w:r>
        <w:t>сающийся положения сельских женщин, говорит, что результаты недавно проведенного обследования пока еще не обработаны и будут представлены вм</w:t>
      </w:r>
      <w:r>
        <w:t>е</w:t>
      </w:r>
      <w:r>
        <w:t>сте со следующим докладом.</w:t>
      </w:r>
    </w:p>
    <w:p w:rsidR="00000000" w:rsidRDefault="00000000">
      <w:pPr>
        <w:pStyle w:val="DualTxt"/>
      </w:pPr>
      <w:r>
        <w:t>55.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Нзет-Битеге </w:t>
      </w:r>
      <w:r>
        <w:t>(Габон), отвечая на вопрос, касающийся борьбы с насилием в отношении же</w:t>
      </w:r>
      <w:r>
        <w:t>н</w:t>
      </w:r>
      <w:r>
        <w:t>щин, говорит, что Уголовный кодекс уже устанавл</w:t>
      </w:r>
      <w:r>
        <w:t>и</w:t>
      </w:r>
      <w:r>
        <w:t>вает наказания за совершение актов насилия в л</w:t>
      </w:r>
      <w:r>
        <w:t>ю</w:t>
      </w:r>
      <w:r>
        <w:t>бой форме, включая изнасилование и домашнее н</w:t>
      </w:r>
      <w:r>
        <w:t>а</w:t>
      </w:r>
      <w:r>
        <w:t>силие, а также за аморальное и непристойное пов</w:t>
      </w:r>
      <w:r>
        <w:t>е</w:t>
      </w:r>
      <w:r>
        <w:t>дение. Габонским мужчинам также строго запрещ</w:t>
      </w:r>
      <w:r>
        <w:t>а</w:t>
      </w:r>
      <w:r>
        <w:t>ется бить своих жен. Неправительственные орган</w:t>
      </w:r>
      <w:r>
        <w:t>и</w:t>
      </w:r>
      <w:r>
        <w:t>зации призваны следить за осуществлением и ра</w:t>
      </w:r>
      <w:r>
        <w:t>з</w:t>
      </w:r>
      <w:r>
        <w:t>работкой соответствующих норм, устанавливаемых правительством и парламентом, и вскрывать случаи их нарушения. Для этого в их распоряжении им</w:t>
      </w:r>
      <w:r>
        <w:t>е</w:t>
      </w:r>
      <w:r>
        <w:t>ются самые различные каналы, в том числе такие механизмы, как Министерство по делам семьи, о</w:t>
      </w:r>
      <w:r>
        <w:t>х</w:t>
      </w:r>
      <w:r>
        <w:t>ране детства и улучшения положения женщин и ц</w:t>
      </w:r>
      <w:r>
        <w:t>е</w:t>
      </w:r>
      <w:r>
        <w:t>лый ряд профильных парламентских комитетов. Что касается информационно-разъяснительных мер</w:t>
      </w:r>
      <w:r>
        <w:t>о</w:t>
      </w:r>
      <w:r>
        <w:t>приятий, то в глубинке страны и в сельских районах распространяются брошюры, содержащие  поп</w:t>
      </w:r>
      <w:r>
        <w:t>у</w:t>
      </w:r>
      <w:r>
        <w:t>лярно изложенную информацию о закрепленных в законодательстве правах женщин.</w:t>
      </w:r>
    </w:p>
    <w:p w:rsidR="00000000" w:rsidRDefault="00000000">
      <w:pPr>
        <w:pStyle w:val="DualTxt"/>
      </w:pPr>
      <w:r>
        <w:t>56.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Мбога </w:t>
      </w:r>
      <w:r>
        <w:t>(Габон) говорит, что наряду с уже установленными нормами Уголовного кодекса, з</w:t>
      </w:r>
      <w:r>
        <w:t>а</w:t>
      </w:r>
      <w:r>
        <w:t>прещающими насилие в отношении женщин, пр</w:t>
      </w:r>
      <w:r>
        <w:t>а</w:t>
      </w:r>
      <w:r>
        <w:t>вительство разрабатывает в настоящий момент пр</w:t>
      </w:r>
      <w:r>
        <w:t>о</w:t>
      </w:r>
      <w:r>
        <w:t>ект закона о запрещении сексуального насилия - одного из самых тяжких преступлений в отношении женщин и детей. Этот проект сейчас находится на стадии экспертизы и доработки в соответствующих технических департаментах.</w:t>
      </w:r>
    </w:p>
    <w:p w:rsidR="00000000" w:rsidRDefault="00000000">
      <w:pPr>
        <w:pStyle w:val="DualTxt"/>
      </w:pPr>
      <w:r>
        <w:t>57.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Нгома </w:t>
      </w:r>
      <w:r>
        <w:t>(Габон) говорит, что проблема сексуального насилия является крайне  чувств</w:t>
      </w:r>
      <w:r>
        <w:t>и</w:t>
      </w:r>
      <w:r>
        <w:t>тельной, и многие люди не хотят разглашать такие случаи и высказываться по этому поводу. Прав</w:t>
      </w:r>
      <w:r>
        <w:t>и</w:t>
      </w:r>
      <w:r>
        <w:t>тельство старается решать эту проблему, однако н</w:t>
      </w:r>
      <w:r>
        <w:t>е</w:t>
      </w:r>
      <w:r>
        <w:t>обходимо понимать, что в каждой стране существ</w:t>
      </w:r>
      <w:r>
        <w:t>у</w:t>
      </w:r>
      <w:r>
        <w:t>ет своя специфика культуры, и потому этот процесс идет медленно. С другой стороны, особенно остро переживают те, у кого такая беда случается с чл</w:t>
      </w:r>
      <w:r>
        <w:t>е</w:t>
      </w:r>
      <w:r>
        <w:t>нами их семьи. Наконец, она указывает на появл</w:t>
      </w:r>
      <w:r>
        <w:t>е</w:t>
      </w:r>
      <w:r>
        <w:t>ние нового феномена, когда акты насилия соверш</w:t>
      </w:r>
      <w:r>
        <w:t>а</w:t>
      </w:r>
      <w:r>
        <w:t>ют женщины в отношении своих мужей, и эта пр</w:t>
      </w:r>
      <w:r>
        <w:t>о</w:t>
      </w:r>
      <w:r>
        <w:t>блема также требует в с</w:t>
      </w:r>
      <w:r>
        <w:t>е</w:t>
      </w:r>
      <w:r>
        <w:t>бе внимания.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Статьи 10–14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58.</w:t>
      </w:r>
      <w:r>
        <w:tab/>
      </w:r>
      <w:r>
        <w:rPr>
          <w:b/>
        </w:rPr>
        <w:t>Г</w:t>
      </w:r>
      <w:r>
        <w:rPr>
          <w:b/>
        </w:rPr>
        <w:noBreakHyphen/>
        <w:t>жа Тан</w:t>
      </w:r>
      <w:r>
        <w:t>, указывая на особые проблемы сел</w:t>
      </w:r>
      <w:r>
        <w:t>ь</w:t>
      </w:r>
      <w:r>
        <w:t>ских женщин, говорит, что было бы интересно у</w:t>
      </w:r>
      <w:r>
        <w:t>з</w:t>
      </w:r>
      <w:r>
        <w:t>нать, какие предпринимаются усилия по разъясн</w:t>
      </w:r>
      <w:r>
        <w:t>е</w:t>
      </w:r>
      <w:r>
        <w:t>нию норм Конвенции среди сельских женщин, ос</w:t>
      </w:r>
      <w:r>
        <w:t>о</w:t>
      </w:r>
      <w:r>
        <w:t>бенно сейчас после ратификации Габоном Факул</w:t>
      </w:r>
      <w:r>
        <w:t>ь</w:t>
      </w:r>
      <w:r>
        <w:t>тативного протокола к ней. По данным доклада (стр. 27) реализация программы деревенского вод</w:t>
      </w:r>
      <w:r>
        <w:t>о</w:t>
      </w:r>
      <w:r>
        <w:t>снабжения позволила удовлетворить потребности в питьевой воде 40 процентов сельского населения в трех провинциях. Она хотела бы узнать, установл</w:t>
      </w:r>
      <w:r>
        <w:t>е</w:t>
      </w:r>
      <w:r>
        <w:t>ны ли конкретные сроки распространения этой пр</w:t>
      </w:r>
      <w:r>
        <w:t>о</w:t>
      </w:r>
      <w:r>
        <w:t>граммы на остальные шесть провинций, и какие временные меры намечено принять в промежутке. Аналогичные вопросы относятся и к упомянутым серьезным мерам, которые государство предусма</w:t>
      </w:r>
      <w:r>
        <w:t>т</w:t>
      </w:r>
      <w:r>
        <w:t>ривает принять в поддержку сельских женщин (стр. 28).</w:t>
      </w:r>
    </w:p>
    <w:p w:rsidR="00000000" w:rsidRDefault="00000000">
      <w:pPr>
        <w:pStyle w:val="DualTxt"/>
      </w:pPr>
      <w:r>
        <w:t>59.</w:t>
      </w:r>
      <w:r>
        <w:tab/>
      </w:r>
      <w:r>
        <w:rPr>
          <w:b/>
        </w:rPr>
        <w:t>Г</w:t>
      </w:r>
      <w:r>
        <w:rPr>
          <w:b/>
        </w:rPr>
        <w:noBreakHyphen/>
        <w:t>жа Ароча Домингес</w:t>
      </w:r>
      <w:r>
        <w:t>, касаясь вопроса о пр</w:t>
      </w:r>
      <w:r>
        <w:t>о</w:t>
      </w:r>
      <w:r>
        <w:t>грессе женщин в сфере занятости, говорит, что Г</w:t>
      </w:r>
      <w:r>
        <w:t>а</w:t>
      </w:r>
      <w:r>
        <w:t>бон не дал ответа на просьбу Комитета о предо</w:t>
      </w:r>
      <w:r>
        <w:t>с</w:t>
      </w:r>
      <w:r>
        <w:t>тавлении информации о положении женщин в сф</w:t>
      </w:r>
      <w:r>
        <w:t>е</w:t>
      </w:r>
      <w:r>
        <w:t>ре занятости в государственном и частном секторах, в том числе о существовании программ, стимул</w:t>
      </w:r>
      <w:r>
        <w:t>и</w:t>
      </w:r>
      <w:r>
        <w:t>рующих женщин к получению доступа на рынок труда (вопрос № 25). «Доклад о развитии  человеч</w:t>
      </w:r>
      <w:r>
        <w:t>е</w:t>
      </w:r>
      <w:r>
        <w:t>ского потенциала за 2004 год» также не содержит показателей женской занятости в Габоне. Комитет хотел бы, в частности, узнать, планирует ли Мин</w:t>
      </w:r>
      <w:r>
        <w:t>и</w:t>
      </w:r>
      <w:r>
        <w:t>стерство по делам семьи, охране детства и улучш</w:t>
      </w:r>
      <w:r>
        <w:t>е</w:t>
      </w:r>
      <w:r>
        <w:t>нию положения женщин провести исследование о положении женщин в сфере занятости в государс</w:t>
      </w:r>
      <w:r>
        <w:t>т</w:t>
      </w:r>
      <w:r>
        <w:t>венном и частном секторах и в области защиты их трудовых прав. Она выражает надежду на то, что такая информация будет представлена Габоном при рассмотрении сл</w:t>
      </w:r>
      <w:r>
        <w:t>е</w:t>
      </w:r>
      <w:r>
        <w:t>дующего доклада этой страны.</w:t>
      </w: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 w:val="0"/>
        </w:rPr>
      </w:pPr>
      <w:r>
        <w:t>Заседание закрывается в 13 ч. 00 м.</w:t>
      </w:r>
    </w:p>
    <w:p w:rsidR="00000000" w:rsidRDefault="00000000">
      <w:pPr>
        <w:pStyle w:val="SingleTxt"/>
      </w:pP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NO&gt;&gt;N0520839R&lt;&lt;ODS JOB NO&gt;&gt;</w:t>
      </w:r>
    </w:p>
    <w:p w:rsidR="00000000" w:rsidRDefault="00000000">
      <w:pPr>
        <w:pStyle w:val="CommentText"/>
      </w:pPr>
      <w:r>
        <w:t>&lt;&lt;ODS DOC SYMBOL1&gt;&gt;CEDAW/C/SR.669&lt;&lt;ODS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05-20839 (R)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*0520839*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CEDAW/C/SR.669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CEDAW/C/SR.669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/C/SR.669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rPr>
              <w:lang w:val="en-US"/>
            </w:rPr>
            <w:t xml:space="preserve">13 </w:t>
          </w:r>
          <w:r>
            <w:t>June 2005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B16AA8"/>
    <w:multiLevelType w:val="multilevel"/>
    <w:tmpl w:val="19820D8E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abstractNum w:abstractNumId="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7">
    <w:nsid w:val="3F3509F9"/>
    <w:multiLevelType w:val="multilevel"/>
    <w:tmpl w:val="92DA3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F27F2B"/>
    <w:multiLevelType w:val="multilevel"/>
    <w:tmpl w:val="68AAAA24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-32406"/>
        </w:tabs>
        <w:ind w:left="-32766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475"/>
  <w:autoHyphenation/>
  <w:hyphenationZone w:val="216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10/06/2005 11:25:59"/>
    <w:docVar w:name="DocCategory" w:val="SROthers"/>
    <w:docVar w:name="DocType" w:val="Final"/>
    <w:docVar w:name="JobNo" w:val="0520839R"/>
    <w:docVar w:name="OandT" w:val=" "/>
    <w:docVar w:name="Symbol1" w:val="CEDAW/C/SR.669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6177</Words>
  <Characters>35213</Characters>
  <Application>Microsoft Office Word</Application>
  <DocSecurity>4</DocSecurity>
  <Lines>293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43244</CharactersWithSpaces>
  <SharedDoc>false</SharedDoc>
  <HLinks>
    <vt:vector size="6" baseType="variant">
      <vt:variant>
        <vt:i4>4522087</vt:i4>
      </vt:variant>
      <vt:variant>
        <vt:i4>86668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4</cp:revision>
  <cp:lastPrinted>2005-06-10T11:57:00Z</cp:lastPrinted>
  <dcterms:created xsi:type="dcterms:W3CDTF">2005-06-10T11:53:00Z</dcterms:created>
  <dcterms:modified xsi:type="dcterms:W3CDTF">2005-06-10T12:05:00Z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0520839</vt:lpwstr>
  </property>
  <property fmtid="{D5CDD505-2E9C-101B-9397-08002B2CF9AE}" pid="3" name="Symbol1">
    <vt:lpwstr>CEDAW/C/SR.669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11</vt:lpwstr>
  </property>
  <property fmtid="{D5CDD505-2E9C-101B-9397-08002B2CF9AE}" pid="8" name="Operator">
    <vt:lpwstr>Khotuleva</vt:lpwstr>
  </property>
</Properties>
</file>