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1868AA">
              <w:rPr>
                <w:rFonts w:hint="eastAsia"/>
                <w:sz w:val="20"/>
              </w:rPr>
              <w:t>SYC/Q/1-5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C20460" w:rsidP="00DA36A7">
            <w:pPr>
              <w:spacing w:before="240" w:line="240" w:lineRule="atLeast"/>
              <w:rPr>
                <w:sz w:val="20"/>
              </w:rPr>
            </w:pPr>
            <w:r>
              <w:rPr>
                <w:sz w:val="20"/>
              </w:rPr>
              <w:t xml:space="preserve">Distr.: </w:t>
            </w:r>
            <w:r w:rsidR="003916A2">
              <w:rPr>
                <w:sz w:val="20"/>
              </w:rPr>
              <w:t>General</w:t>
            </w:r>
          </w:p>
          <w:p w:rsidR="00E06285" w:rsidRPr="00DA36A7" w:rsidRDefault="001868AA">
            <w:pPr>
              <w:spacing w:line="240" w:lineRule="atLeast"/>
              <w:rPr>
                <w:sz w:val="20"/>
              </w:rPr>
            </w:pPr>
            <w:r>
              <w:rPr>
                <w:rFonts w:hint="eastAsia"/>
                <w:sz w:val="20"/>
              </w:rPr>
              <w:t>19 March</w:t>
            </w:r>
            <w:r w:rsidR="00A64FC3">
              <w:rPr>
                <w:sz w:val="20"/>
              </w:rPr>
              <w:t xml:space="preserve"> 20</w:t>
            </w:r>
            <w:r w:rsidR="00D80EC5">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C20460">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Pr="00C20460" w:rsidRDefault="00C20460" w:rsidP="006465BF">
      <w:pPr>
        <w:rPr>
          <w:rFonts w:eastAsia="SimHei" w:hint="eastAsia"/>
          <w:szCs w:val="21"/>
        </w:rPr>
      </w:pPr>
      <w:r w:rsidRPr="00C20460">
        <w:rPr>
          <w:rFonts w:eastAsia="SimHei" w:hint="eastAsia"/>
          <w:szCs w:val="21"/>
        </w:rPr>
        <w:t>第五十六届会议</w:t>
      </w:r>
    </w:p>
    <w:p w:rsidR="003916A2" w:rsidRPr="00C20460" w:rsidRDefault="00C20460" w:rsidP="006465BF">
      <w:pPr>
        <w:rPr>
          <w:rFonts w:hint="eastAsia"/>
          <w:szCs w:val="21"/>
        </w:rPr>
      </w:pPr>
      <w:r w:rsidRPr="00C20460">
        <w:rPr>
          <w:rFonts w:hint="eastAsia"/>
          <w:szCs w:val="21"/>
        </w:rPr>
        <w:t>2013</w:t>
      </w:r>
      <w:r w:rsidRPr="00C20460">
        <w:rPr>
          <w:rFonts w:hint="eastAsia"/>
          <w:szCs w:val="21"/>
        </w:rPr>
        <w:t>年</w:t>
      </w:r>
      <w:r w:rsidRPr="00C20460">
        <w:rPr>
          <w:rFonts w:hint="eastAsia"/>
          <w:szCs w:val="21"/>
        </w:rPr>
        <w:t>9</w:t>
      </w:r>
      <w:r w:rsidRPr="00C20460">
        <w:rPr>
          <w:rFonts w:hint="eastAsia"/>
          <w:szCs w:val="21"/>
        </w:rPr>
        <w:t>月</w:t>
      </w:r>
      <w:r w:rsidRPr="00C20460">
        <w:rPr>
          <w:rFonts w:hint="eastAsia"/>
          <w:szCs w:val="21"/>
        </w:rPr>
        <w:t>30</w:t>
      </w:r>
      <w:r w:rsidRPr="00C20460">
        <w:rPr>
          <w:rFonts w:hint="eastAsia"/>
          <w:szCs w:val="21"/>
        </w:rPr>
        <w:t>日至</w:t>
      </w:r>
      <w:r w:rsidRPr="00C20460">
        <w:rPr>
          <w:rFonts w:hint="eastAsia"/>
          <w:szCs w:val="21"/>
        </w:rPr>
        <w:t>10</w:t>
      </w:r>
      <w:r w:rsidRPr="00C20460">
        <w:rPr>
          <w:rFonts w:hint="eastAsia"/>
          <w:szCs w:val="21"/>
        </w:rPr>
        <w:t>月</w:t>
      </w:r>
      <w:r w:rsidRPr="00C20460">
        <w:rPr>
          <w:rFonts w:hint="eastAsia"/>
          <w:szCs w:val="21"/>
        </w:rPr>
        <w:t>18</w:t>
      </w:r>
      <w:r w:rsidRPr="00C20460">
        <w:rPr>
          <w:rFonts w:hint="eastAsia"/>
          <w:szCs w:val="21"/>
        </w:rPr>
        <w:t>日</w:t>
      </w:r>
    </w:p>
    <w:p w:rsidR="003916A2" w:rsidRPr="00C20460" w:rsidRDefault="00C20460" w:rsidP="001E53DE">
      <w:pPr>
        <w:rPr>
          <w:rFonts w:hint="eastAsia"/>
          <w:szCs w:val="21"/>
        </w:rPr>
      </w:pPr>
      <w:r w:rsidRPr="00C20460">
        <w:rPr>
          <w:rFonts w:hint="eastAsia"/>
          <w:szCs w:val="21"/>
        </w:rPr>
        <w:t>临时议程项目</w:t>
      </w:r>
      <w:r w:rsidRPr="00C20460">
        <w:rPr>
          <w:rFonts w:hint="eastAsia"/>
          <w:szCs w:val="21"/>
        </w:rPr>
        <w:t>4</w:t>
      </w:r>
    </w:p>
    <w:p w:rsidR="003916A2" w:rsidRDefault="00C20460" w:rsidP="006465BF">
      <w:pPr>
        <w:rPr>
          <w:rFonts w:eastAsia="SimHei" w:hint="eastAsia"/>
          <w:szCs w:val="21"/>
        </w:rPr>
      </w:pPr>
      <w:r w:rsidRPr="00C20460">
        <w:rPr>
          <w:rFonts w:eastAsia="SimHei" w:hint="eastAsia"/>
          <w:szCs w:val="21"/>
        </w:rPr>
        <w:t>审议缔约国根据《消除对妇女一切形式歧视公约》</w:t>
      </w:r>
      <w:r>
        <w:rPr>
          <w:rFonts w:eastAsia="SimHei"/>
          <w:szCs w:val="21"/>
        </w:rPr>
        <w:br/>
      </w:r>
      <w:r w:rsidRPr="00C20460">
        <w:rPr>
          <w:rFonts w:eastAsia="SimHei" w:hint="eastAsia"/>
          <w:szCs w:val="21"/>
        </w:rPr>
        <w:t>第十八条提交的报告</w:t>
      </w:r>
    </w:p>
    <w:p w:rsidR="00315278" w:rsidRPr="00C20460" w:rsidRDefault="00315278" w:rsidP="006465BF">
      <w:pPr>
        <w:rPr>
          <w:rFonts w:eastAsia="SimHei" w:hint="eastAsia"/>
          <w:szCs w:val="21"/>
        </w:rPr>
      </w:pPr>
    </w:p>
    <w:p w:rsidR="00C20460" w:rsidRDefault="00C20460" w:rsidP="00C20460">
      <w:pPr>
        <w:pStyle w:val="HChGC"/>
        <w:rPr>
          <w:rFonts w:hint="eastAsia"/>
        </w:rPr>
      </w:pPr>
      <w:r>
        <w:rPr>
          <w:rFonts w:hint="eastAsia"/>
        </w:rPr>
        <w:tab/>
      </w:r>
      <w:r>
        <w:rPr>
          <w:rFonts w:hint="eastAsia"/>
        </w:rPr>
        <w:tab/>
      </w:r>
      <w:r>
        <w:rPr>
          <w:rFonts w:hint="eastAsia"/>
        </w:rPr>
        <w:t>与塞舌尔第一至第五次合并定期报告相关的问题清单</w:t>
      </w:r>
    </w:p>
    <w:p w:rsidR="00C20460" w:rsidRDefault="00C20460" w:rsidP="00F1610C">
      <w:pPr>
        <w:pStyle w:val="H1GC"/>
        <w:tabs>
          <w:tab w:val="left" w:pos="4290"/>
        </w:tabs>
        <w:rPr>
          <w:rFonts w:hint="eastAsia"/>
        </w:rPr>
      </w:pPr>
      <w:r>
        <w:rPr>
          <w:rFonts w:hint="eastAsia"/>
        </w:rPr>
        <w:tab/>
      </w:r>
      <w:r>
        <w:rPr>
          <w:rFonts w:hint="eastAsia"/>
        </w:rPr>
        <w:tab/>
      </w:r>
      <w:r>
        <w:rPr>
          <w:rFonts w:hint="eastAsia"/>
        </w:rPr>
        <w:t>委员会的说明</w:t>
      </w:r>
    </w:p>
    <w:p w:rsidR="00C20460" w:rsidRPr="00315278" w:rsidRDefault="00C20460" w:rsidP="00C20460">
      <w:pPr>
        <w:pStyle w:val="SingleTxtGC"/>
        <w:rPr>
          <w:rFonts w:hint="eastAsia"/>
          <w:spacing w:val="-2"/>
        </w:rPr>
      </w:pPr>
      <w:r w:rsidRPr="00315278">
        <w:rPr>
          <w:rFonts w:hint="eastAsia"/>
          <w:spacing w:val="-2"/>
        </w:rPr>
        <w:t>会前工作组审议了塞舌尔初次至第五次合并定期报告</w:t>
      </w:r>
      <w:r w:rsidRPr="00315278">
        <w:rPr>
          <w:rFonts w:hint="eastAsia"/>
          <w:spacing w:val="-2"/>
        </w:rPr>
        <w:t>(CEDAW/C/SYC/1-5)</w:t>
      </w:r>
      <w:r w:rsidRPr="00315278">
        <w:rPr>
          <w:rFonts w:hint="eastAsia"/>
          <w:spacing w:val="-2"/>
        </w:rPr>
        <w:t>。</w:t>
      </w:r>
    </w:p>
    <w:p w:rsidR="00C20460" w:rsidRDefault="00C20460" w:rsidP="00C20460">
      <w:pPr>
        <w:pStyle w:val="H23GC"/>
        <w:rPr>
          <w:rFonts w:hint="eastAsia"/>
        </w:rPr>
      </w:pPr>
      <w:r>
        <w:rPr>
          <w:rFonts w:hint="eastAsia"/>
        </w:rPr>
        <w:tab/>
      </w:r>
      <w:r>
        <w:rPr>
          <w:rFonts w:hint="eastAsia"/>
        </w:rPr>
        <w:tab/>
      </w:r>
      <w:r>
        <w:rPr>
          <w:rFonts w:hint="eastAsia"/>
        </w:rPr>
        <w:t>一般性问题</w:t>
      </w:r>
    </w:p>
    <w:p w:rsidR="00C20460" w:rsidRDefault="00C20460" w:rsidP="00C20460">
      <w:pPr>
        <w:pStyle w:val="SingleTxtGC"/>
        <w:rPr>
          <w:rFonts w:hint="eastAsia"/>
        </w:rPr>
      </w:pPr>
      <w:r>
        <w:rPr>
          <w:rFonts w:hint="eastAsia"/>
        </w:rPr>
        <w:t xml:space="preserve">1.  </w:t>
      </w:r>
      <w:r>
        <w:rPr>
          <w:rFonts w:hint="eastAsia"/>
        </w:rPr>
        <w:t>第</w:t>
      </w:r>
      <w:r>
        <w:rPr>
          <w:rFonts w:hint="eastAsia"/>
        </w:rPr>
        <w:t>40</w:t>
      </w:r>
      <w:r>
        <w:rPr>
          <w:rFonts w:hint="eastAsia"/>
        </w:rPr>
        <w:t>段</w:t>
      </w:r>
      <w:r w:rsidR="001868AA">
        <w:rPr>
          <w:rStyle w:val="FootnoteReference"/>
        </w:rPr>
        <w:footnoteReference w:id="1"/>
      </w:r>
      <w:r>
        <w:rPr>
          <w:rFonts w:hint="eastAsia"/>
        </w:rPr>
        <w:t xml:space="preserve"> </w:t>
      </w:r>
      <w:r>
        <w:rPr>
          <w:rFonts w:hint="eastAsia"/>
        </w:rPr>
        <w:t>指出，在财政、工商、贸易、宏观经济、就业、农业和法律领域</w:t>
      </w:r>
      <w:r>
        <w:rPr>
          <w:rFonts w:hint="eastAsia"/>
        </w:rPr>
        <w:t>(</w:t>
      </w:r>
      <w:r>
        <w:rPr>
          <w:rFonts w:hint="eastAsia"/>
        </w:rPr>
        <w:t>机会领域</w:t>
      </w:r>
      <w:r>
        <w:rPr>
          <w:rFonts w:hint="eastAsia"/>
        </w:rPr>
        <w:t>)</w:t>
      </w:r>
      <w:r>
        <w:rPr>
          <w:rFonts w:hint="eastAsia"/>
        </w:rPr>
        <w:t>缺少可靠和系统的按性别分列的数据，最薄弱的领域是“脆弱性领域”，按性别分列的关于贫困、社会排斥和家庭暴力与犯罪的数据极其有限。请说明设想采取哪些措施，定期收集和分析所缺乏的按性别分列的涉及《公约》各个方面的数据。</w:t>
      </w:r>
    </w:p>
    <w:p w:rsidR="00C20460" w:rsidRDefault="00C20460" w:rsidP="00C20460">
      <w:pPr>
        <w:pStyle w:val="H23GC"/>
        <w:rPr>
          <w:rFonts w:hint="eastAsia"/>
        </w:rPr>
      </w:pPr>
      <w:r>
        <w:rPr>
          <w:rFonts w:hint="eastAsia"/>
        </w:rPr>
        <w:tab/>
      </w:r>
      <w:r>
        <w:rPr>
          <w:rFonts w:hint="eastAsia"/>
        </w:rPr>
        <w:tab/>
      </w:r>
      <w:r>
        <w:rPr>
          <w:rFonts w:hint="eastAsia"/>
        </w:rPr>
        <w:t>宪法、立法和体制框架</w:t>
      </w:r>
    </w:p>
    <w:p w:rsidR="00C20460" w:rsidRDefault="00C20460" w:rsidP="00F1610C">
      <w:pPr>
        <w:pStyle w:val="SingleTxtGC"/>
        <w:tabs>
          <w:tab w:val="left" w:pos="3120"/>
        </w:tabs>
        <w:rPr>
          <w:rFonts w:hint="eastAsia"/>
        </w:rPr>
      </w:pPr>
      <w:r>
        <w:rPr>
          <w:rFonts w:hint="eastAsia"/>
        </w:rPr>
        <w:t xml:space="preserve">2.  </w:t>
      </w:r>
      <w:r>
        <w:rPr>
          <w:rFonts w:hint="eastAsia"/>
        </w:rPr>
        <w:t>请说明法院和法庭是否直接适用《公约》。请说明是否将《公约》所载条款系统地纳入法官、检察官和律师、警察及其他执法人员的培训课程。</w:t>
      </w:r>
    </w:p>
    <w:p w:rsidR="00C20460" w:rsidRDefault="00C20460" w:rsidP="00C20460">
      <w:pPr>
        <w:pStyle w:val="H23GC"/>
        <w:rPr>
          <w:rFonts w:hint="eastAsia"/>
        </w:rPr>
      </w:pPr>
      <w:r>
        <w:rPr>
          <w:rFonts w:hint="eastAsia"/>
        </w:rPr>
        <w:tab/>
      </w:r>
      <w:r>
        <w:rPr>
          <w:rFonts w:hint="eastAsia"/>
        </w:rPr>
        <w:tab/>
      </w:r>
      <w:r>
        <w:rPr>
          <w:rFonts w:hint="eastAsia"/>
        </w:rPr>
        <w:t>诉诸司法</w:t>
      </w:r>
    </w:p>
    <w:p w:rsidR="00C20460" w:rsidRDefault="00C20460" w:rsidP="00C20460">
      <w:pPr>
        <w:pStyle w:val="SingleTxtGC"/>
        <w:rPr>
          <w:rFonts w:hint="eastAsia"/>
        </w:rPr>
      </w:pPr>
      <w:r>
        <w:rPr>
          <w:rFonts w:hint="eastAsia"/>
        </w:rPr>
        <w:t xml:space="preserve">3.  </w:t>
      </w:r>
      <w:r>
        <w:rPr>
          <w:rFonts w:hint="eastAsia"/>
        </w:rPr>
        <w:t>第</w:t>
      </w:r>
      <w:r>
        <w:rPr>
          <w:rFonts w:hint="eastAsia"/>
        </w:rPr>
        <w:t>646</w:t>
      </w:r>
      <w:r>
        <w:rPr>
          <w:rFonts w:hint="eastAsia"/>
        </w:rPr>
        <w:t>段指出，法庭审理案件长期拖延是司法系统的一个主要弊端。请说明缔约国是否正在考虑制定政策，使妇女能够就涉及有关性别暴力和家庭暴力及其他形式歧视妇女的案件，有效地诉诸法院与法庭。</w:t>
      </w:r>
    </w:p>
    <w:p w:rsidR="00C20460" w:rsidRDefault="00C20460" w:rsidP="00C20460">
      <w:pPr>
        <w:pStyle w:val="H23GC"/>
        <w:rPr>
          <w:rFonts w:hint="eastAsia"/>
        </w:rPr>
      </w:pPr>
      <w:r>
        <w:rPr>
          <w:rFonts w:hint="eastAsia"/>
        </w:rPr>
        <w:tab/>
      </w:r>
      <w:r>
        <w:rPr>
          <w:rFonts w:hint="eastAsia"/>
        </w:rPr>
        <w:tab/>
      </w:r>
      <w:r>
        <w:rPr>
          <w:rFonts w:hint="eastAsia"/>
        </w:rPr>
        <w:t>提高妇女地位的国家机制</w:t>
      </w:r>
    </w:p>
    <w:p w:rsidR="00C20460" w:rsidRDefault="00C20460" w:rsidP="00C20460">
      <w:pPr>
        <w:pStyle w:val="SingleTxtGC"/>
        <w:rPr>
          <w:rFonts w:hint="eastAsia"/>
        </w:rPr>
      </w:pPr>
      <w:r>
        <w:rPr>
          <w:rFonts w:hint="eastAsia"/>
        </w:rPr>
        <w:t xml:space="preserve">4.  </w:t>
      </w:r>
      <w:r>
        <w:rPr>
          <w:rFonts w:hint="eastAsia"/>
        </w:rPr>
        <w:t>报告在附件五中指出，国家性别平等管理小组通过的《</w:t>
      </w:r>
      <w:r>
        <w:rPr>
          <w:rFonts w:hint="eastAsia"/>
        </w:rPr>
        <w:t>2010-2011</w:t>
      </w:r>
      <w:r>
        <w:rPr>
          <w:rFonts w:hint="eastAsia"/>
        </w:rPr>
        <w:t>年行动计划》包括制定一项国家性别平等政策。请说明为加速制定这一政策采取的行动，并提供通过和执行这一政策的明确时间框架。还请说明设想如何对该政策的执行情况进行协调、监测与评估。</w:t>
      </w:r>
    </w:p>
    <w:p w:rsidR="00C20460" w:rsidRDefault="00C20460" w:rsidP="00C20460">
      <w:pPr>
        <w:pStyle w:val="SingleTxtGC"/>
        <w:rPr>
          <w:rFonts w:hint="eastAsia"/>
        </w:rPr>
      </w:pPr>
      <w:r>
        <w:rPr>
          <w:rFonts w:hint="eastAsia"/>
        </w:rPr>
        <w:t xml:space="preserve">5.  </w:t>
      </w:r>
      <w:r>
        <w:rPr>
          <w:rFonts w:hint="eastAsia"/>
        </w:rPr>
        <w:t>报告第</w:t>
      </w:r>
      <w:r>
        <w:rPr>
          <w:rFonts w:hint="eastAsia"/>
        </w:rPr>
        <w:t>116</w:t>
      </w:r>
      <w:r>
        <w:rPr>
          <w:rFonts w:hint="eastAsia"/>
        </w:rPr>
        <w:t>段指出，性别平等秘书处由两名专职工作人员组成。请说明缔约国是否设想增加性别平等秘书处的人力和资金资源。还请说明划拨用于提高妇女地位的国家机制的国家预算比例，并详细说明性别平等秘书处在不同部委之间进行协调的能力。</w:t>
      </w:r>
    </w:p>
    <w:p w:rsidR="00C20460" w:rsidRDefault="00C20460" w:rsidP="00C20460">
      <w:pPr>
        <w:pStyle w:val="H23GC"/>
        <w:rPr>
          <w:rFonts w:hint="eastAsia"/>
        </w:rPr>
      </w:pPr>
      <w:r>
        <w:rPr>
          <w:rFonts w:hint="eastAsia"/>
        </w:rPr>
        <w:tab/>
      </w:r>
      <w:r>
        <w:rPr>
          <w:rFonts w:hint="eastAsia"/>
        </w:rPr>
        <w:tab/>
      </w:r>
      <w:r>
        <w:rPr>
          <w:rFonts w:hint="eastAsia"/>
        </w:rPr>
        <w:t>暂行特别措施</w:t>
      </w:r>
    </w:p>
    <w:p w:rsidR="00C20460" w:rsidRDefault="00C20460" w:rsidP="00C20460">
      <w:pPr>
        <w:pStyle w:val="SingleTxtGC"/>
        <w:rPr>
          <w:rFonts w:hint="eastAsia"/>
        </w:rPr>
      </w:pPr>
      <w:r>
        <w:rPr>
          <w:rFonts w:hint="eastAsia"/>
        </w:rPr>
        <w:t xml:space="preserve">6.  </w:t>
      </w:r>
      <w:r>
        <w:rPr>
          <w:rFonts w:hint="eastAsia"/>
        </w:rPr>
        <w:t>第</w:t>
      </w:r>
      <w:r>
        <w:rPr>
          <w:rFonts w:hint="eastAsia"/>
        </w:rPr>
        <w:t>152</w:t>
      </w:r>
      <w:r>
        <w:rPr>
          <w:rFonts w:hint="eastAsia"/>
        </w:rPr>
        <w:t>段指出，在没有适当宣传方案的情况下实行暂行特别措施可能会引发有害的强烈反对。请说明缔约国是否正在考虑开展宣传方案，以便为加快实现男女实际平等制定暂行特别措施。</w:t>
      </w:r>
    </w:p>
    <w:p w:rsidR="00C20460" w:rsidRDefault="00C20460" w:rsidP="00C20460">
      <w:pPr>
        <w:pStyle w:val="H23GC"/>
        <w:rPr>
          <w:rFonts w:hint="eastAsia"/>
        </w:rPr>
      </w:pPr>
      <w:r>
        <w:rPr>
          <w:rFonts w:hint="eastAsia"/>
        </w:rPr>
        <w:tab/>
      </w:r>
      <w:r>
        <w:rPr>
          <w:rFonts w:hint="eastAsia"/>
        </w:rPr>
        <w:tab/>
      </w:r>
      <w:r>
        <w:rPr>
          <w:rFonts w:hint="eastAsia"/>
        </w:rPr>
        <w:t>陈规定型观念</w:t>
      </w:r>
    </w:p>
    <w:p w:rsidR="00C20460" w:rsidRDefault="00C20460" w:rsidP="00C20460">
      <w:pPr>
        <w:pStyle w:val="SingleTxtGC"/>
        <w:rPr>
          <w:rFonts w:hint="eastAsia"/>
        </w:rPr>
      </w:pPr>
      <w:r>
        <w:rPr>
          <w:rFonts w:hint="eastAsia"/>
        </w:rPr>
        <w:t xml:space="preserve">7.  </w:t>
      </w:r>
      <w:r>
        <w:rPr>
          <w:rFonts w:hint="eastAsia"/>
        </w:rPr>
        <w:t>第</w:t>
      </w:r>
      <w:r>
        <w:rPr>
          <w:rFonts w:hint="eastAsia"/>
        </w:rPr>
        <w:t>175</w:t>
      </w:r>
      <w:r>
        <w:rPr>
          <w:rFonts w:hint="eastAsia"/>
        </w:rPr>
        <w:t>段指出，政府一直积极地消除陈规定型观念。请说明缔约国是否对执行这些措施的情况及措施的影响进行监测，并说明缔约国是否设想强化措施，以消除关于妇女与男子在家庭和社会中的作用与责任的陈规定型观念。</w:t>
      </w:r>
    </w:p>
    <w:p w:rsidR="00C20460" w:rsidRDefault="00C20460" w:rsidP="00C20460">
      <w:pPr>
        <w:pStyle w:val="H23GC"/>
        <w:rPr>
          <w:rFonts w:hint="eastAsia"/>
        </w:rPr>
      </w:pPr>
      <w:r>
        <w:rPr>
          <w:rFonts w:hint="eastAsia"/>
        </w:rPr>
        <w:tab/>
      </w:r>
      <w:r>
        <w:rPr>
          <w:rFonts w:hint="eastAsia"/>
        </w:rPr>
        <w:tab/>
      </w:r>
      <w:r>
        <w:rPr>
          <w:rFonts w:hint="eastAsia"/>
        </w:rPr>
        <w:t>暴力侵害妇女</w:t>
      </w:r>
    </w:p>
    <w:p w:rsidR="00C20460" w:rsidRDefault="00C20460" w:rsidP="00C20460">
      <w:pPr>
        <w:pStyle w:val="SingleTxtGC"/>
        <w:rPr>
          <w:rFonts w:hint="eastAsia"/>
        </w:rPr>
      </w:pPr>
      <w:r>
        <w:rPr>
          <w:rFonts w:hint="eastAsia"/>
        </w:rPr>
        <w:t xml:space="preserve">8.  </w:t>
      </w:r>
      <w:r>
        <w:rPr>
          <w:rFonts w:hint="eastAsia"/>
        </w:rPr>
        <w:t>委员会收到的资料提及对强奸案件定罪率低的现象。请提供详细资料，说明暴力侵害妇女与女童，包括强奸、性虐待和家庭暴力的现状与趋势，并提供数据，说明向警方报告和向法院上诉的暴力侵害妇女的案件数量、就此问题进行起诉和定罪的数量以及裁决的结果。请解释缔约国是否设想对所有刑事暴力侵害妇女行为的数据与资料进行系统和定期的收集与分析。还请提供资料，说明执行《</w:t>
      </w:r>
      <w:r>
        <w:rPr>
          <w:rFonts w:hint="eastAsia"/>
        </w:rPr>
        <w:t>2010-2011</w:t>
      </w:r>
      <w:r>
        <w:rPr>
          <w:rFonts w:hint="eastAsia"/>
        </w:rPr>
        <w:t>年国家打击基于性别的暴力行动计划》的情况，并说明是否设想为今后的年份制定另一份计划。请提供详细资料，说明已采取和设想采取哪些措施，以：</w:t>
      </w:r>
      <w:r>
        <w:rPr>
          <w:rFonts w:hint="eastAsia"/>
        </w:rPr>
        <w:t xml:space="preserve">(a) </w:t>
      </w:r>
      <w:r>
        <w:rPr>
          <w:rFonts w:hint="eastAsia"/>
        </w:rPr>
        <w:t>颁布有关暴力侵害妇女问题的法律；</w:t>
      </w:r>
      <w:r>
        <w:rPr>
          <w:rFonts w:hint="eastAsia"/>
        </w:rPr>
        <w:t xml:space="preserve">(b) </w:t>
      </w:r>
      <w:r>
        <w:rPr>
          <w:rFonts w:hint="eastAsia"/>
        </w:rPr>
        <w:t>鼓励妇女报告暴力行为；</w:t>
      </w:r>
      <w:r>
        <w:rPr>
          <w:rFonts w:hint="eastAsia"/>
        </w:rPr>
        <w:t xml:space="preserve">(c) </w:t>
      </w:r>
      <w:r>
        <w:rPr>
          <w:rFonts w:hint="eastAsia"/>
        </w:rPr>
        <w:t>确保对肇事者的起诉和定罪；</w:t>
      </w:r>
      <w:r>
        <w:rPr>
          <w:rFonts w:hint="eastAsia"/>
        </w:rPr>
        <w:t xml:space="preserve">(d) </w:t>
      </w:r>
      <w:r>
        <w:rPr>
          <w:rFonts w:hint="eastAsia"/>
        </w:rPr>
        <w:t>为受害者提供保护、补救和康复服务以及医疗和心理支持；</w:t>
      </w:r>
      <w:r>
        <w:rPr>
          <w:rFonts w:hint="eastAsia"/>
        </w:rPr>
        <w:t>(e)</w:t>
      </w:r>
      <w:r w:rsidR="00F8776E">
        <w:rPr>
          <w:rFonts w:hint="eastAsia"/>
        </w:rPr>
        <w:t xml:space="preserve"> </w:t>
      </w:r>
      <w:r>
        <w:rPr>
          <w:rFonts w:hint="eastAsia"/>
        </w:rPr>
        <w:t>制止鄙视受害者的行为；以及</w:t>
      </w:r>
      <w:r>
        <w:rPr>
          <w:rFonts w:hint="eastAsia"/>
        </w:rPr>
        <w:t>(f)</w:t>
      </w:r>
      <w:r w:rsidR="00F8776E">
        <w:rPr>
          <w:rFonts w:hint="eastAsia"/>
        </w:rPr>
        <w:t xml:space="preserve"> </w:t>
      </w:r>
      <w:r>
        <w:rPr>
          <w:rFonts w:hint="eastAsia"/>
        </w:rPr>
        <w:t>为司法机构、警察和其他执法人员、律师、卫生和社会工作者及广大公众开展能力建设与提高认识方案。</w:t>
      </w:r>
    </w:p>
    <w:p w:rsidR="00C20460" w:rsidRDefault="00C20460" w:rsidP="00C20460">
      <w:pPr>
        <w:pStyle w:val="SingleTxtGC"/>
        <w:rPr>
          <w:rFonts w:hint="eastAsia"/>
        </w:rPr>
      </w:pPr>
      <w:r>
        <w:rPr>
          <w:rFonts w:hint="eastAsia"/>
        </w:rPr>
        <w:t xml:space="preserve">9.  </w:t>
      </w:r>
      <w:r>
        <w:rPr>
          <w:rFonts w:hint="eastAsia"/>
        </w:rPr>
        <w:t>第</w:t>
      </w:r>
      <w:r>
        <w:rPr>
          <w:rFonts w:hint="eastAsia"/>
        </w:rPr>
        <w:t>691</w:t>
      </w:r>
      <w:r>
        <w:rPr>
          <w:rFonts w:hint="eastAsia"/>
        </w:rPr>
        <w:t>段指出，法律没有将家庭暴力定为刑事犯罪。请说明缔约国是否设想对法律进行修订，将家庭暴力定为刑事犯罪。还请提供资料，说明监测和执行</w:t>
      </w:r>
      <w:r>
        <w:rPr>
          <w:rFonts w:hint="eastAsia"/>
        </w:rPr>
        <w:t>2008-2012</w:t>
      </w:r>
      <w:r>
        <w:rPr>
          <w:rFonts w:hint="eastAsia"/>
        </w:rPr>
        <w:t>年《家庭暴力问题国家战略》的情况，以及为确保和促进其有效执行采取的措施</w:t>
      </w:r>
      <w:r>
        <w:rPr>
          <w:rFonts w:hint="eastAsia"/>
        </w:rPr>
        <w:t>(</w:t>
      </w:r>
      <w:r>
        <w:rPr>
          <w:rFonts w:hint="eastAsia"/>
        </w:rPr>
        <w:t>第</w:t>
      </w:r>
      <w:r>
        <w:rPr>
          <w:rFonts w:hint="eastAsia"/>
        </w:rPr>
        <w:t>71</w:t>
      </w:r>
      <w:r>
        <w:rPr>
          <w:rFonts w:hint="eastAsia"/>
        </w:rPr>
        <w:t>段</w:t>
      </w:r>
      <w:r>
        <w:rPr>
          <w:rFonts w:hint="eastAsia"/>
        </w:rPr>
        <w:t>)</w:t>
      </w:r>
      <w:r>
        <w:rPr>
          <w:rFonts w:hint="eastAsia"/>
        </w:rPr>
        <w:t>。请进一步说明采取了哪些步骤，向家庭暴力的所有受害者提供补救与援助，包括庇护场所以及咨询和康复服务。</w:t>
      </w:r>
    </w:p>
    <w:p w:rsidR="00C20460" w:rsidRDefault="00C20460" w:rsidP="00C20460">
      <w:pPr>
        <w:pStyle w:val="H23GC"/>
        <w:rPr>
          <w:rFonts w:hint="eastAsia"/>
        </w:rPr>
      </w:pPr>
      <w:r>
        <w:rPr>
          <w:rFonts w:hint="eastAsia"/>
        </w:rPr>
        <w:tab/>
      </w:r>
      <w:r>
        <w:rPr>
          <w:rFonts w:hint="eastAsia"/>
        </w:rPr>
        <w:tab/>
      </w:r>
      <w:r>
        <w:rPr>
          <w:rFonts w:hint="eastAsia"/>
        </w:rPr>
        <w:t>贩运人口和强迫卖淫</w:t>
      </w:r>
    </w:p>
    <w:p w:rsidR="00C20460" w:rsidRDefault="00C20460" w:rsidP="00C20460">
      <w:pPr>
        <w:pStyle w:val="SingleTxtGC"/>
        <w:rPr>
          <w:rFonts w:hint="eastAsia"/>
        </w:rPr>
      </w:pPr>
      <w:r>
        <w:rPr>
          <w:rFonts w:hint="eastAsia"/>
        </w:rPr>
        <w:t xml:space="preserve">10.  </w:t>
      </w:r>
      <w:r>
        <w:rPr>
          <w:rFonts w:hint="eastAsia"/>
        </w:rPr>
        <w:t>第</w:t>
      </w:r>
      <w:r>
        <w:rPr>
          <w:rFonts w:hint="eastAsia"/>
        </w:rPr>
        <w:t>196</w:t>
      </w:r>
      <w:r>
        <w:rPr>
          <w:rFonts w:hint="eastAsia"/>
        </w:rPr>
        <w:t>段指出，以下罪行受到法律惩治：强行拘禁、诱拐妇女、经营妓院和靠他人卖淫营生。请说明缔约国是否设想开展一项研究，对贩运人口，尤其是贩运妇女与女童问题的范围、规模和原因进行调查，包括通过收集和分析有关贩运妇女的数据开展研究。还请说明缔约国是否设想针对贩运人口和剥削问题颁布法律和制定战略。</w:t>
      </w:r>
    </w:p>
    <w:p w:rsidR="00C20460" w:rsidRDefault="00C20460" w:rsidP="00C20460">
      <w:pPr>
        <w:pStyle w:val="SingleTxtGC"/>
        <w:rPr>
          <w:rFonts w:hint="eastAsia"/>
        </w:rPr>
      </w:pPr>
      <w:r>
        <w:rPr>
          <w:rFonts w:hint="eastAsia"/>
        </w:rPr>
        <w:t xml:space="preserve">11.  </w:t>
      </w:r>
      <w:r>
        <w:rPr>
          <w:rFonts w:hint="eastAsia"/>
        </w:rPr>
        <w:t>报告第</w:t>
      </w:r>
      <w:r>
        <w:rPr>
          <w:rFonts w:hint="eastAsia"/>
        </w:rPr>
        <w:t>194</w:t>
      </w:r>
      <w:r>
        <w:rPr>
          <w:rFonts w:hint="eastAsia"/>
        </w:rPr>
        <w:t>段提及，</w:t>
      </w:r>
      <w:r>
        <w:rPr>
          <w:rFonts w:hint="eastAsia"/>
        </w:rPr>
        <w:t>2009</w:t>
      </w:r>
      <w:r>
        <w:rPr>
          <w:rFonts w:hint="eastAsia"/>
        </w:rPr>
        <w:t>年的《铲除社会弊病行动计划》包括一项关于卖淫问题的研究、法律审查、对执法人员的培训、教育方案及康复服务。请提供资料，说明执行该《行动计划》的情况，以及该研究是否包括卖淫问题的范围、规模和原因。还请提供详细资料，说明采取了哪些措施，以制止包括性旅游在内的卖淫需求，以及为从事卖淫业的妇女提供退出方案和康复及重新融入社会的措施。</w:t>
      </w:r>
    </w:p>
    <w:p w:rsidR="00C20460" w:rsidRDefault="00C20460" w:rsidP="00C20460">
      <w:pPr>
        <w:pStyle w:val="SingleTxtGC"/>
        <w:rPr>
          <w:rFonts w:hint="eastAsia"/>
        </w:rPr>
      </w:pPr>
      <w:r>
        <w:rPr>
          <w:rFonts w:hint="eastAsia"/>
        </w:rPr>
        <w:t xml:space="preserve">12.  </w:t>
      </w:r>
      <w:r>
        <w:rPr>
          <w:rFonts w:hint="eastAsia"/>
        </w:rPr>
        <w:t>请说明采取了哪些步骤，用于评估从事与旅游业相关活动的妇女与女童受到商业性剥削的风险。还请说明采取了哪些步骤，预防和制止对妇女和女童的性剥削，以及提高与旅游业直接相关行为者</w:t>
      </w:r>
      <w:r>
        <w:rPr>
          <w:rFonts w:hint="eastAsia"/>
        </w:rPr>
        <w:t>(</w:t>
      </w:r>
      <w:r>
        <w:rPr>
          <w:rFonts w:hint="eastAsia"/>
        </w:rPr>
        <w:t>旅行社、酒店、酒吧和餐厅</w:t>
      </w:r>
      <w:r>
        <w:rPr>
          <w:rFonts w:hint="eastAsia"/>
        </w:rPr>
        <w:t>)</w:t>
      </w:r>
      <w:r>
        <w:rPr>
          <w:rFonts w:hint="eastAsia"/>
        </w:rPr>
        <w:t>的认识。</w:t>
      </w:r>
    </w:p>
    <w:p w:rsidR="00C20460" w:rsidRDefault="00C20460" w:rsidP="00C20460">
      <w:pPr>
        <w:pStyle w:val="H23GC"/>
        <w:rPr>
          <w:rFonts w:hint="eastAsia"/>
        </w:rPr>
      </w:pPr>
      <w:r>
        <w:rPr>
          <w:rFonts w:hint="eastAsia"/>
        </w:rPr>
        <w:tab/>
      </w:r>
      <w:r>
        <w:rPr>
          <w:rFonts w:hint="eastAsia"/>
        </w:rPr>
        <w:tab/>
      </w:r>
      <w:r>
        <w:rPr>
          <w:rFonts w:hint="eastAsia"/>
        </w:rPr>
        <w:t>政治参与和决策</w:t>
      </w:r>
    </w:p>
    <w:p w:rsidR="00C20460" w:rsidRDefault="00C20460" w:rsidP="00C20460">
      <w:pPr>
        <w:pStyle w:val="SingleTxtGC"/>
        <w:rPr>
          <w:rFonts w:hint="eastAsia"/>
        </w:rPr>
      </w:pPr>
      <w:r>
        <w:rPr>
          <w:rFonts w:hint="eastAsia"/>
        </w:rPr>
        <w:t xml:space="preserve">13.  </w:t>
      </w:r>
      <w:r>
        <w:rPr>
          <w:rFonts w:hint="eastAsia"/>
        </w:rPr>
        <w:t>所提供的有关妇女参与政治和公共生活及妇女进入决策职位的大部分数据为</w:t>
      </w:r>
      <w:r>
        <w:rPr>
          <w:rFonts w:hint="eastAsia"/>
        </w:rPr>
        <w:t>2009</w:t>
      </w:r>
      <w:r>
        <w:rPr>
          <w:rFonts w:hint="eastAsia"/>
        </w:rPr>
        <w:t>年之前的数据。请提供国家和地方层面涉及这一问题的最新数据。</w:t>
      </w:r>
    </w:p>
    <w:p w:rsidR="00C20460" w:rsidRDefault="00C20460" w:rsidP="00C20460">
      <w:pPr>
        <w:pStyle w:val="H23GC"/>
        <w:rPr>
          <w:rFonts w:hint="eastAsia"/>
        </w:rPr>
      </w:pPr>
      <w:r>
        <w:rPr>
          <w:rFonts w:hint="eastAsia"/>
        </w:rPr>
        <w:tab/>
      </w:r>
      <w:r>
        <w:rPr>
          <w:rFonts w:hint="eastAsia"/>
        </w:rPr>
        <w:tab/>
      </w:r>
      <w:r>
        <w:rPr>
          <w:rFonts w:hint="eastAsia"/>
        </w:rPr>
        <w:t>教育</w:t>
      </w:r>
    </w:p>
    <w:p w:rsidR="00C20460" w:rsidRDefault="00C20460" w:rsidP="00C20460">
      <w:pPr>
        <w:pStyle w:val="SingleTxtGC"/>
        <w:rPr>
          <w:rFonts w:hint="eastAsia"/>
        </w:rPr>
      </w:pPr>
      <w:r>
        <w:rPr>
          <w:rFonts w:hint="eastAsia"/>
        </w:rPr>
        <w:t xml:space="preserve">14.  </w:t>
      </w:r>
      <w:r>
        <w:rPr>
          <w:rFonts w:hint="eastAsia"/>
        </w:rPr>
        <w:t>第</w:t>
      </w:r>
      <w:r>
        <w:rPr>
          <w:rFonts w:hint="eastAsia"/>
        </w:rPr>
        <w:t>320</w:t>
      </w:r>
      <w:r>
        <w:rPr>
          <w:rFonts w:hint="eastAsia"/>
        </w:rPr>
        <w:t>段指出，女孩传统上仍然集中于女性占主导地位的学校，因此仍然从事范围有限的、与护理活动相关的职业。请提供资料，说明已采取和设想采取哪些措施，鼓励妇女和男子选择非传统培训和教育领域。还请说明缔约国是否监测旨在使少龄母亲重返中学的少女怀孕政策的执行情况，以及是否制定必要的矫正措施</w:t>
      </w:r>
      <w:r>
        <w:rPr>
          <w:rFonts w:hint="eastAsia"/>
        </w:rPr>
        <w:t>(</w:t>
      </w:r>
      <w:r>
        <w:rPr>
          <w:rFonts w:hint="eastAsia"/>
        </w:rPr>
        <w:t>第</w:t>
      </w:r>
      <w:r>
        <w:rPr>
          <w:rFonts w:hint="eastAsia"/>
        </w:rPr>
        <w:t>356</w:t>
      </w:r>
      <w:r>
        <w:rPr>
          <w:rFonts w:hint="eastAsia"/>
        </w:rPr>
        <w:t>段</w:t>
      </w:r>
      <w:r>
        <w:rPr>
          <w:rFonts w:hint="eastAsia"/>
        </w:rPr>
        <w:t>)</w:t>
      </w:r>
      <w:r>
        <w:rPr>
          <w:rFonts w:hint="eastAsia"/>
        </w:rPr>
        <w:t>。还请提供最新资料，说明采取了哪些措施，消除教科书、课程和教师培训中关于妇女与男子的作用与责任的陈规定型态度。</w:t>
      </w:r>
    </w:p>
    <w:p w:rsidR="00C20460" w:rsidRDefault="00C20460" w:rsidP="00C20460">
      <w:pPr>
        <w:pStyle w:val="H23GC"/>
        <w:rPr>
          <w:rFonts w:hint="eastAsia"/>
        </w:rPr>
      </w:pPr>
      <w:r>
        <w:rPr>
          <w:rFonts w:hint="eastAsia"/>
        </w:rPr>
        <w:tab/>
      </w:r>
      <w:r>
        <w:rPr>
          <w:rFonts w:hint="eastAsia"/>
        </w:rPr>
        <w:tab/>
      </w:r>
      <w:r>
        <w:rPr>
          <w:rFonts w:hint="eastAsia"/>
        </w:rPr>
        <w:t>就业</w:t>
      </w:r>
    </w:p>
    <w:p w:rsidR="00C20460" w:rsidRDefault="00C20460" w:rsidP="00C20460">
      <w:pPr>
        <w:pStyle w:val="SingleTxtGC"/>
        <w:rPr>
          <w:rFonts w:hint="eastAsia"/>
        </w:rPr>
      </w:pPr>
      <w:r>
        <w:rPr>
          <w:rFonts w:hint="eastAsia"/>
        </w:rPr>
        <w:t xml:space="preserve">15.  </w:t>
      </w:r>
      <w:r>
        <w:rPr>
          <w:rFonts w:hint="eastAsia"/>
        </w:rPr>
        <w:t>第</w:t>
      </w:r>
      <w:r>
        <w:rPr>
          <w:rFonts w:hint="eastAsia"/>
        </w:rPr>
        <w:t>376</w:t>
      </w:r>
      <w:r>
        <w:rPr>
          <w:rFonts w:hint="eastAsia"/>
        </w:rPr>
        <w:t>和</w:t>
      </w:r>
      <w:r>
        <w:rPr>
          <w:rFonts w:hint="eastAsia"/>
        </w:rPr>
        <w:t>377</w:t>
      </w:r>
      <w:r>
        <w:rPr>
          <w:rFonts w:hint="eastAsia"/>
        </w:rPr>
        <w:t>段提及法律中缺乏对性骚扰的定义。请说明缔约国是否考虑通过具体的法律条款，以</w:t>
      </w:r>
      <w:r>
        <w:rPr>
          <w:rFonts w:hint="eastAsia"/>
        </w:rPr>
        <w:t xml:space="preserve">(a) </w:t>
      </w:r>
      <w:r>
        <w:rPr>
          <w:rFonts w:hint="eastAsia"/>
        </w:rPr>
        <w:t>界定和禁止工作场所的性骚扰；</w:t>
      </w:r>
      <w:r>
        <w:rPr>
          <w:rFonts w:hint="eastAsia"/>
        </w:rPr>
        <w:t xml:space="preserve">(b) </w:t>
      </w:r>
      <w:r>
        <w:rPr>
          <w:rFonts w:hint="eastAsia"/>
        </w:rPr>
        <w:t>要求雇主采取预防性骚扰的措施；以及</w:t>
      </w:r>
      <w:r>
        <w:rPr>
          <w:rFonts w:hint="eastAsia"/>
        </w:rPr>
        <w:t xml:space="preserve">(c) </w:t>
      </w:r>
      <w:r>
        <w:rPr>
          <w:rFonts w:hint="eastAsia"/>
        </w:rPr>
        <w:t>作出适当的处罚规定。还请说明缔约国是否设想制定法律条款，撤销或减轻歧视案件中的举证责任，作为有利于女性雇员的措施，因此雇主必须解释为什么妇女的岗位级别较低，承担较少责任以及工资较低。</w:t>
      </w:r>
    </w:p>
    <w:p w:rsidR="00C20460" w:rsidRDefault="00C20460" w:rsidP="00C20460">
      <w:pPr>
        <w:pStyle w:val="SingleTxtGC"/>
        <w:rPr>
          <w:rFonts w:hint="eastAsia"/>
        </w:rPr>
      </w:pPr>
      <w:r>
        <w:rPr>
          <w:rFonts w:hint="eastAsia"/>
        </w:rPr>
        <w:t xml:space="preserve">16.  </w:t>
      </w:r>
      <w:r>
        <w:rPr>
          <w:rFonts w:hint="eastAsia"/>
        </w:rPr>
        <w:t>第</w:t>
      </w:r>
      <w:r>
        <w:rPr>
          <w:rFonts w:hint="eastAsia"/>
        </w:rPr>
        <w:t>386</w:t>
      </w:r>
      <w:r>
        <w:rPr>
          <w:rFonts w:hint="eastAsia"/>
        </w:rPr>
        <w:t>段指出，</w:t>
      </w:r>
      <w:r>
        <w:rPr>
          <w:rFonts w:hint="eastAsia"/>
        </w:rPr>
        <w:t>1995</w:t>
      </w:r>
      <w:r>
        <w:rPr>
          <w:rFonts w:hint="eastAsia"/>
        </w:rPr>
        <w:t>年的《就业法》禁止解聘怀孕妇女。然而，委员会收到的资料显示，雇主常常不遵守这一条款。请说明已采取或设想采取哪些措施，对这一条款的执行情况进行监测，并提供数据，说明就这一问题向法院起诉的案件数量及裁决的结果。还请说明设想采取哪些措施，提高公立日托幼儿园的数量与接待能力</w:t>
      </w:r>
      <w:r>
        <w:rPr>
          <w:rFonts w:hint="eastAsia"/>
        </w:rPr>
        <w:t>(</w:t>
      </w:r>
      <w:r>
        <w:rPr>
          <w:rFonts w:hint="eastAsia"/>
        </w:rPr>
        <w:t>第</w:t>
      </w:r>
      <w:r>
        <w:rPr>
          <w:rFonts w:hint="eastAsia"/>
        </w:rPr>
        <w:t>404</w:t>
      </w:r>
      <w:r>
        <w:rPr>
          <w:rFonts w:hint="eastAsia"/>
        </w:rPr>
        <w:t>段</w:t>
      </w:r>
      <w:r>
        <w:rPr>
          <w:rFonts w:hint="eastAsia"/>
        </w:rPr>
        <w:t>)</w:t>
      </w:r>
      <w:r>
        <w:rPr>
          <w:rFonts w:hint="eastAsia"/>
        </w:rPr>
        <w:t>。请进一步提供资料，说明采取了哪些措施，确保适用男女同等价值工作同等报酬的原则条款。</w:t>
      </w:r>
    </w:p>
    <w:p w:rsidR="00C20460" w:rsidRDefault="00C20460" w:rsidP="00C20460">
      <w:pPr>
        <w:pStyle w:val="H23GC"/>
        <w:rPr>
          <w:rFonts w:hint="eastAsia"/>
        </w:rPr>
      </w:pPr>
      <w:r>
        <w:rPr>
          <w:rFonts w:hint="eastAsia"/>
        </w:rPr>
        <w:tab/>
      </w:r>
      <w:r>
        <w:rPr>
          <w:rFonts w:hint="eastAsia"/>
        </w:rPr>
        <w:tab/>
      </w:r>
      <w:r>
        <w:rPr>
          <w:rFonts w:hint="eastAsia"/>
        </w:rPr>
        <w:t>卫生</w:t>
      </w:r>
    </w:p>
    <w:p w:rsidR="00C20460" w:rsidRDefault="00C20460" w:rsidP="00C20460">
      <w:pPr>
        <w:pStyle w:val="SingleTxtGC"/>
        <w:rPr>
          <w:rFonts w:hint="eastAsia"/>
        </w:rPr>
      </w:pPr>
      <w:r>
        <w:rPr>
          <w:rFonts w:hint="eastAsia"/>
        </w:rPr>
        <w:t xml:space="preserve">17.  </w:t>
      </w:r>
      <w:r>
        <w:rPr>
          <w:rFonts w:hint="eastAsia"/>
        </w:rPr>
        <w:t>第</w:t>
      </w:r>
      <w:r>
        <w:rPr>
          <w:rFonts w:hint="eastAsia"/>
        </w:rPr>
        <w:t>459</w:t>
      </w:r>
      <w:r>
        <w:rPr>
          <w:rFonts w:hint="eastAsia"/>
        </w:rPr>
        <w:t>和</w:t>
      </w:r>
      <w:r>
        <w:rPr>
          <w:rFonts w:hint="eastAsia"/>
        </w:rPr>
        <w:t>474</w:t>
      </w:r>
      <w:r>
        <w:rPr>
          <w:rFonts w:hint="eastAsia"/>
        </w:rPr>
        <w:t>段指出，少女怀孕率仍然居高不下，</w:t>
      </w:r>
      <w:r>
        <w:rPr>
          <w:rFonts w:hint="eastAsia"/>
        </w:rPr>
        <w:t>15</w:t>
      </w:r>
      <w:r>
        <w:rPr>
          <w:rFonts w:hint="eastAsia"/>
        </w:rPr>
        <w:t>至</w:t>
      </w:r>
      <w:r>
        <w:rPr>
          <w:rFonts w:hint="eastAsia"/>
        </w:rPr>
        <w:t>17</w:t>
      </w:r>
      <w:r>
        <w:rPr>
          <w:rFonts w:hint="eastAsia"/>
        </w:rPr>
        <w:t>岁的女孩在获得避孕药具和艾滋病毒检测方面需要家长同意。报告第</w:t>
      </w:r>
      <w:r>
        <w:rPr>
          <w:rFonts w:hint="eastAsia"/>
        </w:rPr>
        <w:t>475</w:t>
      </w:r>
      <w:r>
        <w:rPr>
          <w:rFonts w:hint="eastAsia"/>
        </w:rPr>
        <w:t>段还提及，正在拟订一份《国家性健康和生殖健康政策》。请说明该政策是否已定稿。还请说明该政策是否就获得可负担的避孕药具作出规定，在学校课程中纳入有关性健康和生殖健康及权利的教育，确保所有妇女和女童能够获得充分的性健康和生殖健康服务，以及允许青少年在没有家长同意的情况下获得避孕药具和进行艾滋病毒检测。</w:t>
      </w:r>
    </w:p>
    <w:p w:rsidR="00C20460" w:rsidRDefault="00C20460" w:rsidP="00C20460">
      <w:pPr>
        <w:pStyle w:val="H23GC"/>
        <w:rPr>
          <w:rFonts w:hint="eastAsia"/>
        </w:rPr>
      </w:pPr>
      <w:r>
        <w:rPr>
          <w:rFonts w:hint="eastAsia"/>
        </w:rPr>
        <w:tab/>
      </w:r>
      <w:r>
        <w:rPr>
          <w:rFonts w:hint="eastAsia"/>
        </w:rPr>
        <w:tab/>
      </w:r>
      <w:r>
        <w:rPr>
          <w:rFonts w:hint="eastAsia"/>
        </w:rPr>
        <w:t>自然灾害</w:t>
      </w:r>
    </w:p>
    <w:p w:rsidR="00C20460" w:rsidRDefault="00C20460" w:rsidP="00C20460">
      <w:pPr>
        <w:pStyle w:val="SingleTxtGC"/>
        <w:rPr>
          <w:rFonts w:hint="eastAsia"/>
        </w:rPr>
      </w:pPr>
      <w:r>
        <w:rPr>
          <w:rFonts w:hint="eastAsia"/>
        </w:rPr>
        <w:t xml:space="preserve">18.  </w:t>
      </w:r>
      <w:r>
        <w:rPr>
          <w:rFonts w:hint="eastAsia"/>
        </w:rPr>
        <w:t>第</w:t>
      </w:r>
      <w:r>
        <w:rPr>
          <w:rFonts w:hint="eastAsia"/>
        </w:rPr>
        <w:t>603</w:t>
      </w:r>
      <w:r>
        <w:rPr>
          <w:rFonts w:hint="eastAsia"/>
        </w:rPr>
        <w:t>段指出，没有提及或未详细分析气候变化在能源、水、粮食安全和灾害管理领域的性别影响。请提供资料，说明缔约国是否设想将性别观念纳入国家灾害管理及救灾和复原战略。</w:t>
      </w:r>
    </w:p>
    <w:p w:rsidR="00C20460" w:rsidRDefault="00C20460" w:rsidP="00C20460">
      <w:pPr>
        <w:pStyle w:val="H23GC"/>
        <w:rPr>
          <w:rFonts w:hint="eastAsia"/>
        </w:rPr>
      </w:pPr>
      <w:r>
        <w:rPr>
          <w:rFonts w:hint="eastAsia"/>
        </w:rPr>
        <w:tab/>
      </w:r>
      <w:r>
        <w:rPr>
          <w:rFonts w:hint="eastAsia"/>
        </w:rPr>
        <w:tab/>
      </w:r>
      <w:r>
        <w:rPr>
          <w:rFonts w:hint="eastAsia"/>
        </w:rPr>
        <w:t>婚姻和家庭关系</w:t>
      </w:r>
    </w:p>
    <w:p w:rsidR="00C20460" w:rsidRDefault="00C20460" w:rsidP="00C20460">
      <w:pPr>
        <w:pStyle w:val="SingleTxtGC"/>
        <w:rPr>
          <w:rFonts w:hint="eastAsia"/>
        </w:rPr>
      </w:pPr>
      <w:r>
        <w:rPr>
          <w:rFonts w:hint="eastAsia"/>
        </w:rPr>
        <w:t xml:space="preserve">19.  </w:t>
      </w:r>
      <w:r>
        <w:rPr>
          <w:rFonts w:hint="eastAsia"/>
        </w:rPr>
        <w:t>请说明缔约国是否设想撤销所有歧视性法律条款，包括涉及以下问题的条款：</w:t>
      </w:r>
      <w:r>
        <w:rPr>
          <w:rFonts w:hint="eastAsia"/>
        </w:rPr>
        <w:t xml:space="preserve">(a) </w:t>
      </w:r>
      <w:r>
        <w:rPr>
          <w:rFonts w:hint="eastAsia"/>
        </w:rPr>
        <w:t>规定男女最低婚龄差异</w:t>
      </w:r>
      <w:r>
        <w:rPr>
          <w:rFonts w:hint="eastAsia"/>
        </w:rPr>
        <w:t>(</w:t>
      </w:r>
      <w:r>
        <w:rPr>
          <w:rFonts w:hint="eastAsia"/>
        </w:rPr>
        <w:t>《民事法律地位法》第</w:t>
      </w:r>
      <w:r>
        <w:rPr>
          <w:rFonts w:hint="eastAsia"/>
        </w:rPr>
        <w:t>40</w:t>
      </w:r>
      <w:r>
        <w:rPr>
          <w:rFonts w:hint="eastAsia"/>
        </w:rPr>
        <w:t>条</w:t>
      </w:r>
      <w:r>
        <w:rPr>
          <w:rFonts w:hint="eastAsia"/>
        </w:rPr>
        <w:t>)</w:t>
      </w:r>
      <w:r>
        <w:rPr>
          <w:rFonts w:hint="eastAsia"/>
        </w:rPr>
        <w:t>；</w:t>
      </w:r>
      <w:r>
        <w:rPr>
          <w:rFonts w:hint="eastAsia"/>
        </w:rPr>
        <w:t xml:space="preserve">(b) </w:t>
      </w:r>
      <w:r>
        <w:rPr>
          <w:rFonts w:hint="eastAsia"/>
        </w:rPr>
        <w:t>由丈夫主要负责家庭费用</w:t>
      </w:r>
      <w:r>
        <w:rPr>
          <w:rFonts w:hint="eastAsia"/>
        </w:rPr>
        <w:t>(</w:t>
      </w:r>
      <w:r>
        <w:rPr>
          <w:rFonts w:hint="eastAsia"/>
        </w:rPr>
        <w:t>《民法》第</w:t>
      </w:r>
      <w:r>
        <w:rPr>
          <w:rFonts w:hint="eastAsia"/>
        </w:rPr>
        <w:t>214</w:t>
      </w:r>
      <w:r>
        <w:rPr>
          <w:rFonts w:hint="eastAsia"/>
        </w:rPr>
        <w:t>条第</w:t>
      </w:r>
      <w:r>
        <w:rPr>
          <w:rFonts w:hint="eastAsia"/>
        </w:rPr>
        <w:t>2</w:t>
      </w:r>
      <w:r>
        <w:rPr>
          <w:rFonts w:hint="eastAsia"/>
        </w:rPr>
        <w:t>款</w:t>
      </w:r>
      <w:r>
        <w:rPr>
          <w:rFonts w:hint="eastAsia"/>
        </w:rPr>
        <w:t>)</w:t>
      </w:r>
      <w:r>
        <w:rPr>
          <w:rFonts w:hint="eastAsia"/>
        </w:rPr>
        <w:t>；以及</w:t>
      </w:r>
      <w:r>
        <w:rPr>
          <w:rFonts w:hint="eastAsia"/>
        </w:rPr>
        <w:t xml:space="preserve">(c) </w:t>
      </w:r>
      <w:r>
        <w:rPr>
          <w:rFonts w:hint="eastAsia"/>
        </w:rPr>
        <w:t>在以下方面父亲优先：</w:t>
      </w:r>
      <w:r>
        <w:rPr>
          <w:rFonts w:hint="eastAsia"/>
        </w:rPr>
        <w:t>(</w:t>
      </w:r>
      <w:r>
        <w:rPr>
          <w:rFonts w:hint="eastAsia"/>
        </w:rPr>
        <w:t>一</w:t>
      </w:r>
      <w:r>
        <w:rPr>
          <w:rFonts w:hint="eastAsia"/>
        </w:rPr>
        <w:t xml:space="preserve">) </w:t>
      </w:r>
      <w:r>
        <w:rPr>
          <w:rFonts w:hint="eastAsia"/>
        </w:rPr>
        <w:t>管理子女的财产</w:t>
      </w:r>
      <w:r>
        <w:rPr>
          <w:rFonts w:hint="eastAsia"/>
        </w:rPr>
        <w:t>(</w:t>
      </w:r>
      <w:r>
        <w:rPr>
          <w:rFonts w:hint="eastAsia"/>
        </w:rPr>
        <w:t>《民法》第</w:t>
      </w:r>
      <w:r>
        <w:rPr>
          <w:rFonts w:hint="eastAsia"/>
        </w:rPr>
        <w:t>389</w:t>
      </w:r>
      <w:r>
        <w:rPr>
          <w:rFonts w:hint="eastAsia"/>
        </w:rPr>
        <w:t>条</w:t>
      </w:r>
      <w:r>
        <w:rPr>
          <w:rFonts w:hint="eastAsia"/>
        </w:rPr>
        <w:t>)</w:t>
      </w:r>
      <w:r>
        <w:rPr>
          <w:rFonts w:hint="eastAsia"/>
        </w:rPr>
        <w:t>；</w:t>
      </w:r>
      <w:r>
        <w:rPr>
          <w:rFonts w:hint="eastAsia"/>
        </w:rPr>
        <w:t>(</w:t>
      </w:r>
      <w:r>
        <w:rPr>
          <w:rFonts w:hint="eastAsia"/>
        </w:rPr>
        <w:t>二</w:t>
      </w:r>
      <w:r>
        <w:rPr>
          <w:rFonts w:hint="eastAsia"/>
        </w:rPr>
        <w:t xml:space="preserve">) </w:t>
      </w:r>
      <w:r>
        <w:rPr>
          <w:rFonts w:hint="eastAsia"/>
        </w:rPr>
        <w:t>同意子女结婚</w:t>
      </w:r>
      <w:r>
        <w:rPr>
          <w:rFonts w:hint="eastAsia"/>
        </w:rPr>
        <w:t>(</w:t>
      </w:r>
      <w:r>
        <w:rPr>
          <w:rFonts w:hint="eastAsia"/>
        </w:rPr>
        <w:t>《民事法律地位法》第</w:t>
      </w:r>
      <w:r>
        <w:rPr>
          <w:rFonts w:hint="eastAsia"/>
        </w:rPr>
        <w:t>46</w:t>
      </w:r>
      <w:r>
        <w:rPr>
          <w:rFonts w:hint="eastAsia"/>
        </w:rPr>
        <w:t>条第</w:t>
      </w:r>
      <w:r>
        <w:rPr>
          <w:rFonts w:hint="eastAsia"/>
        </w:rPr>
        <w:t>1</w:t>
      </w:r>
      <w:r>
        <w:rPr>
          <w:rFonts w:hint="eastAsia"/>
        </w:rPr>
        <w:t>款和第</w:t>
      </w:r>
      <w:r>
        <w:rPr>
          <w:rFonts w:hint="eastAsia"/>
        </w:rPr>
        <w:t>47</w:t>
      </w:r>
      <w:r>
        <w:rPr>
          <w:rFonts w:hint="eastAsia"/>
        </w:rPr>
        <w:t>条第</w:t>
      </w:r>
      <w:r>
        <w:rPr>
          <w:rFonts w:hint="eastAsia"/>
        </w:rPr>
        <w:t>1</w:t>
      </w:r>
      <w:r>
        <w:rPr>
          <w:rFonts w:hint="eastAsia"/>
        </w:rPr>
        <w:t>款</w:t>
      </w:r>
      <w:r>
        <w:rPr>
          <w:rFonts w:hint="eastAsia"/>
        </w:rPr>
        <w:t>)</w:t>
      </w:r>
      <w:r>
        <w:rPr>
          <w:rFonts w:hint="eastAsia"/>
        </w:rPr>
        <w:t>；以及</w:t>
      </w:r>
      <w:r>
        <w:rPr>
          <w:rFonts w:hint="eastAsia"/>
        </w:rPr>
        <w:t>(</w:t>
      </w:r>
      <w:r>
        <w:rPr>
          <w:rFonts w:hint="eastAsia"/>
        </w:rPr>
        <w:t>三</w:t>
      </w:r>
      <w:r>
        <w:rPr>
          <w:rFonts w:hint="eastAsia"/>
        </w:rPr>
        <w:t xml:space="preserve">) </w:t>
      </w:r>
      <w:r>
        <w:rPr>
          <w:rFonts w:hint="eastAsia"/>
        </w:rPr>
        <w:t>子女的住址。还请说明缔约国是否设想就事实上的结合制定法律，以便在出现分居的情况下为妇女提供保护和救济。</w:t>
      </w:r>
    </w:p>
    <w:p w:rsidR="00C20460" w:rsidRDefault="00C20460" w:rsidP="00C20460">
      <w:pPr>
        <w:pStyle w:val="H23GC"/>
        <w:rPr>
          <w:rFonts w:hint="eastAsia"/>
        </w:rPr>
      </w:pPr>
      <w:r>
        <w:rPr>
          <w:rFonts w:hint="eastAsia"/>
        </w:rPr>
        <w:tab/>
      </w:r>
      <w:r>
        <w:rPr>
          <w:rFonts w:hint="eastAsia"/>
        </w:rPr>
        <w:tab/>
      </w:r>
      <w:r>
        <w:rPr>
          <w:rFonts w:hint="eastAsia"/>
        </w:rPr>
        <w:t>对第二十条第</w:t>
      </w:r>
      <w:r>
        <w:rPr>
          <w:rFonts w:hint="eastAsia"/>
        </w:rPr>
        <w:t>1</w:t>
      </w:r>
      <w:r>
        <w:rPr>
          <w:rFonts w:hint="eastAsia"/>
        </w:rPr>
        <w:t>款的修正</w:t>
      </w:r>
    </w:p>
    <w:p w:rsidR="00C20460" w:rsidRDefault="00C20460" w:rsidP="00C20460">
      <w:pPr>
        <w:pStyle w:val="SingleTxtGC"/>
        <w:rPr>
          <w:rFonts w:hint="eastAsia"/>
        </w:rPr>
      </w:pPr>
      <w:r>
        <w:rPr>
          <w:rFonts w:hint="eastAsia"/>
        </w:rPr>
        <w:t xml:space="preserve">20.  </w:t>
      </w:r>
      <w:r>
        <w:rPr>
          <w:rFonts w:hint="eastAsia"/>
        </w:rPr>
        <w:t>请说明在接受对《公约》第二十条第</w:t>
      </w:r>
      <w:r>
        <w:rPr>
          <w:rFonts w:hint="eastAsia"/>
        </w:rPr>
        <w:t>1</w:t>
      </w:r>
      <w:r>
        <w:rPr>
          <w:rFonts w:hint="eastAsia"/>
        </w:rPr>
        <w:t>款的修正方面取得的任何进展。</w:t>
      </w:r>
    </w:p>
    <w:p w:rsidR="00C20460" w:rsidRDefault="00C20460" w:rsidP="00C20460">
      <w:pPr>
        <w:pStyle w:val="SingleTxtGC"/>
      </w:pPr>
    </w:p>
    <w:p w:rsidR="00C20460" w:rsidRPr="002D6A9C" w:rsidRDefault="00C2046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Pr="00C20460" w:rsidRDefault="00E06285" w:rsidP="00C20460">
      <w:pPr>
        <w:pStyle w:val="SingleTxtGC"/>
      </w:pPr>
    </w:p>
    <w:sectPr w:rsidR="00E06285" w:rsidRPr="00C2046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FA" w:rsidRPr="008845C5" w:rsidRDefault="005775FA"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775FA" w:rsidRPr="008845C5" w:rsidRDefault="005775FA"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27" w:rsidRPr="001868AA" w:rsidRDefault="00422027"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91C37">
      <w:rPr>
        <w:rStyle w:val="PageNumber"/>
        <w:noProof/>
      </w:rPr>
      <w:t>2</w:t>
    </w:r>
    <w:r>
      <w:rPr>
        <w:rStyle w:val="PageNumber"/>
      </w:rPr>
      <w:fldChar w:fldCharType="end"/>
    </w:r>
    <w:r>
      <w:rPr>
        <w:rStyle w:val="PageNumber"/>
        <w:rFonts w:eastAsia="SimSun" w:hint="eastAsia"/>
        <w:lang w:eastAsia="zh-CN"/>
      </w:rPr>
      <w:tab/>
    </w:r>
    <w:r w:rsidRPr="001868AA">
      <w:rPr>
        <w:rFonts w:eastAsia="SimSun"/>
        <w:lang w:eastAsia="zh-CN"/>
      </w:rPr>
      <w:t>GE.13-42052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27" w:rsidRDefault="00422027">
    <w:pPr>
      <w:pStyle w:val="Footer"/>
      <w:tabs>
        <w:tab w:val="right" w:pos="9639"/>
      </w:tabs>
    </w:pPr>
    <w:r w:rsidRPr="001868AA">
      <w:rPr>
        <w:rFonts w:eastAsia="SimSun"/>
        <w:lang w:eastAsia="zh-CN"/>
      </w:rPr>
      <w:t>GE.13-42052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91C37">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27" w:rsidRPr="00AB41FD" w:rsidRDefault="00422027" w:rsidP="00AB41F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42052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150413</w:t>
    </w:r>
    <w:r>
      <w:rPr>
        <w:rFonts w:eastAsia="SimSun"/>
        <w:sz w:val="20"/>
        <w:lang w:eastAsia="zh-CN"/>
      </w:rPr>
      <w:tab/>
    </w:r>
    <w:r>
      <w:rPr>
        <w:rFonts w:eastAsia="SimSun" w:hint="eastAsia"/>
        <w:sz w:val="20"/>
        <w:lang w:eastAsia="zh-CN"/>
      </w:rPr>
      <w:t>170413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FA" w:rsidRPr="00363561" w:rsidRDefault="005775F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775FA" w:rsidRPr="00363561" w:rsidRDefault="005775F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22027" w:rsidRPr="001868AA" w:rsidRDefault="00422027">
      <w:pPr>
        <w:pStyle w:val="FootnoteText"/>
      </w:pPr>
      <w:r>
        <w:tab/>
      </w:r>
      <w:r>
        <w:rPr>
          <w:rStyle w:val="FootnoteReference"/>
        </w:rPr>
        <w:footnoteRef/>
      </w:r>
      <w:r>
        <w:tab/>
      </w:r>
      <w:r w:rsidRPr="001868AA">
        <w:rPr>
          <w:rFonts w:hint="eastAsia"/>
        </w:rPr>
        <w:t>除另有说明外，段落编号均指塞舌尔初次至第五次合并定期报告</w:t>
      </w:r>
      <w:r w:rsidRPr="001868AA">
        <w:rPr>
          <w:rFonts w:hint="eastAsia"/>
        </w:rPr>
        <w:t>(CEDAW/C/SYC/1-5)</w:t>
      </w:r>
      <w:r w:rsidRPr="001868AA">
        <w:rPr>
          <w:rFonts w:hint="eastAsia"/>
        </w:rPr>
        <w:t>的段落编号。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27" w:rsidRPr="001868AA" w:rsidRDefault="00422027">
    <w:pPr>
      <w:pStyle w:val="Header"/>
    </w:pPr>
    <w:r w:rsidRPr="001868AA">
      <w:t>CEDAW/C/SYC/Q/1-5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27" w:rsidRPr="001868AA" w:rsidRDefault="00422027" w:rsidP="00DA36A7">
    <w:pPr>
      <w:pStyle w:val="Header"/>
      <w:jc w:val="right"/>
      <w:rPr>
        <w:rFonts w:hint="eastAsia"/>
        <w:lang w:eastAsia="zh-CN"/>
      </w:rPr>
    </w:pPr>
    <w:r w:rsidRPr="001868AA">
      <w:rPr>
        <w:lang w:eastAsia="zh-CN"/>
      </w:rPr>
      <w:t>CEDAW/C/SYC/Q/1-5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460"/>
    <w:rsid w:val="000233C7"/>
    <w:rsid w:val="000277CB"/>
    <w:rsid w:val="000773ED"/>
    <w:rsid w:val="00085957"/>
    <w:rsid w:val="000B40D6"/>
    <w:rsid w:val="000B5AAE"/>
    <w:rsid w:val="0012768D"/>
    <w:rsid w:val="001539A6"/>
    <w:rsid w:val="001868AA"/>
    <w:rsid w:val="00191C37"/>
    <w:rsid w:val="001974C5"/>
    <w:rsid w:val="001B5B95"/>
    <w:rsid w:val="001D5EC5"/>
    <w:rsid w:val="001E53DE"/>
    <w:rsid w:val="00252D02"/>
    <w:rsid w:val="002A0A29"/>
    <w:rsid w:val="002C6169"/>
    <w:rsid w:val="00315278"/>
    <w:rsid w:val="00343E38"/>
    <w:rsid w:val="00360A5A"/>
    <w:rsid w:val="00363561"/>
    <w:rsid w:val="003916A2"/>
    <w:rsid w:val="003B2760"/>
    <w:rsid w:val="003C59D1"/>
    <w:rsid w:val="003D0921"/>
    <w:rsid w:val="003D0CAD"/>
    <w:rsid w:val="003E1FA3"/>
    <w:rsid w:val="003F0150"/>
    <w:rsid w:val="0040530D"/>
    <w:rsid w:val="00412287"/>
    <w:rsid w:val="00422027"/>
    <w:rsid w:val="004455D3"/>
    <w:rsid w:val="004838FD"/>
    <w:rsid w:val="00493C2C"/>
    <w:rsid w:val="004E626A"/>
    <w:rsid w:val="005069C1"/>
    <w:rsid w:val="00545D76"/>
    <w:rsid w:val="00547708"/>
    <w:rsid w:val="00570754"/>
    <w:rsid w:val="005775FA"/>
    <w:rsid w:val="005C5B87"/>
    <w:rsid w:val="005D25AD"/>
    <w:rsid w:val="005D33EE"/>
    <w:rsid w:val="005E28F8"/>
    <w:rsid w:val="005E47D2"/>
    <w:rsid w:val="005E6EDE"/>
    <w:rsid w:val="006156DF"/>
    <w:rsid w:val="00636379"/>
    <w:rsid w:val="006465BF"/>
    <w:rsid w:val="00646D55"/>
    <w:rsid w:val="0065153A"/>
    <w:rsid w:val="006A59A2"/>
    <w:rsid w:val="006C22D9"/>
    <w:rsid w:val="006D2443"/>
    <w:rsid w:val="006F20AD"/>
    <w:rsid w:val="00720CB2"/>
    <w:rsid w:val="0073787A"/>
    <w:rsid w:val="007500A3"/>
    <w:rsid w:val="007863D0"/>
    <w:rsid w:val="00787E80"/>
    <w:rsid w:val="007F6102"/>
    <w:rsid w:val="007F7187"/>
    <w:rsid w:val="0081277D"/>
    <w:rsid w:val="008233D3"/>
    <w:rsid w:val="008354CE"/>
    <w:rsid w:val="00840A66"/>
    <w:rsid w:val="00872452"/>
    <w:rsid w:val="008747DC"/>
    <w:rsid w:val="008845C5"/>
    <w:rsid w:val="00890FF9"/>
    <w:rsid w:val="00916876"/>
    <w:rsid w:val="00960FB2"/>
    <w:rsid w:val="00961300"/>
    <w:rsid w:val="00966CAE"/>
    <w:rsid w:val="00981BBE"/>
    <w:rsid w:val="0098424F"/>
    <w:rsid w:val="0098441C"/>
    <w:rsid w:val="009A05E0"/>
    <w:rsid w:val="009A2799"/>
    <w:rsid w:val="009B2969"/>
    <w:rsid w:val="009C1A5F"/>
    <w:rsid w:val="009D1A81"/>
    <w:rsid w:val="009D6897"/>
    <w:rsid w:val="00A075AA"/>
    <w:rsid w:val="00A64FC3"/>
    <w:rsid w:val="00AA3046"/>
    <w:rsid w:val="00AB16A6"/>
    <w:rsid w:val="00AB41FD"/>
    <w:rsid w:val="00AC1FBE"/>
    <w:rsid w:val="00AD29BB"/>
    <w:rsid w:val="00AF0610"/>
    <w:rsid w:val="00AF7C1B"/>
    <w:rsid w:val="00B10A59"/>
    <w:rsid w:val="00B11CC6"/>
    <w:rsid w:val="00B55660"/>
    <w:rsid w:val="00B973F8"/>
    <w:rsid w:val="00BE1220"/>
    <w:rsid w:val="00BF3DDF"/>
    <w:rsid w:val="00BF691A"/>
    <w:rsid w:val="00BF6CF0"/>
    <w:rsid w:val="00C20460"/>
    <w:rsid w:val="00C47CB8"/>
    <w:rsid w:val="00C82E94"/>
    <w:rsid w:val="00CA5F0A"/>
    <w:rsid w:val="00CC5FAA"/>
    <w:rsid w:val="00D143C0"/>
    <w:rsid w:val="00D25318"/>
    <w:rsid w:val="00D427DB"/>
    <w:rsid w:val="00D56F18"/>
    <w:rsid w:val="00D80EC5"/>
    <w:rsid w:val="00DA2AF5"/>
    <w:rsid w:val="00DA36A7"/>
    <w:rsid w:val="00DC4381"/>
    <w:rsid w:val="00E06285"/>
    <w:rsid w:val="00E0787A"/>
    <w:rsid w:val="00E11B2D"/>
    <w:rsid w:val="00E76A86"/>
    <w:rsid w:val="00E9425B"/>
    <w:rsid w:val="00EB0D65"/>
    <w:rsid w:val="00ED539D"/>
    <w:rsid w:val="00EE16D3"/>
    <w:rsid w:val="00F0027D"/>
    <w:rsid w:val="00F03C40"/>
    <w:rsid w:val="00F11C42"/>
    <w:rsid w:val="00F1610C"/>
    <w:rsid w:val="00F55CFA"/>
    <w:rsid w:val="00F65065"/>
    <w:rsid w:val="00F678AE"/>
    <w:rsid w:val="00F72EDD"/>
    <w:rsid w:val="00F8776E"/>
    <w:rsid w:val="00FA7E25"/>
    <w:rsid w:val="00FC4442"/>
    <w:rsid w:val="00FC741A"/>
    <w:rsid w:val="00FE0142"/>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1</Pages>
  <Words>508</Words>
  <Characters>2900</Characters>
  <Application>Microsoft Office Outlook</Application>
  <DocSecurity>4</DocSecurity>
  <Lines>24</Lines>
  <Paragraphs>6</Paragraphs>
  <ScaleCrop>false</ScaleCrop>
  <Company>CSD</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Kong</cp:lastModifiedBy>
  <cp:revision>4</cp:revision>
  <cp:lastPrinted>2013-04-17T07:25:00Z</cp:lastPrinted>
  <dcterms:created xsi:type="dcterms:W3CDTF">2013-04-17T07:25:00Z</dcterms:created>
  <dcterms:modified xsi:type="dcterms:W3CDTF">2013-04-17T07:26:00Z</dcterms:modified>
</cp:coreProperties>
</file>