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CD" w:rsidRDefault="00B80ECD" w:rsidP="00B80ECD">
      <w:pPr>
        <w:spacing w:line="240" w:lineRule="auto"/>
        <w:jc w:val="left"/>
        <w:rPr>
          <w:szCs w:val="6"/>
        </w:rPr>
        <w:sectPr w:rsidR="00B80ECD" w:rsidSect="00B80EC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B80ECD" w:rsidRDefault="00B80ECD" w:rsidP="00B80ECD">
      <w:pPr>
        <w:pStyle w:val="H1"/>
        <w:rPr>
          <w:rtl/>
        </w:rPr>
      </w:pPr>
      <w:r>
        <w:rPr>
          <w:rFonts w:hint="eastAsia"/>
          <w:rtl/>
        </w:rPr>
        <w:t>اللجنة</w:t>
      </w:r>
      <w:r>
        <w:rPr>
          <w:rtl/>
        </w:rPr>
        <w:t xml:space="preserve"> المعنية بالقضاء على التمييز ضد المرأة</w:t>
      </w:r>
    </w:p>
    <w:p w:rsidR="00B80ECD" w:rsidRDefault="00B80ECD" w:rsidP="00B80ECD">
      <w:pPr>
        <w:pStyle w:val="H23"/>
        <w:rPr>
          <w:rtl/>
        </w:rPr>
      </w:pPr>
      <w:r>
        <w:rPr>
          <w:rFonts w:hint="eastAsia"/>
          <w:rtl/>
        </w:rPr>
        <w:t>الدورة</w:t>
      </w:r>
      <w:r>
        <w:rPr>
          <w:rtl/>
        </w:rPr>
        <w:t xml:space="preserve"> الثامنة عشرة</w:t>
      </w:r>
    </w:p>
    <w:p w:rsidR="00B80ECD" w:rsidRPr="00B80ECD" w:rsidRDefault="00B80ECD" w:rsidP="00B80ECD">
      <w:pPr>
        <w:spacing w:line="120" w:lineRule="exact"/>
        <w:rPr>
          <w:rFonts w:hint="cs"/>
          <w:sz w:val="12"/>
          <w:rtl/>
        </w:rPr>
      </w:pPr>
    </w:p>
    <w:p w:rsidR="00B80ECD" w:rsidRDefault="00B80ECD" w:rsidP="00B80ECD">
      <w:pPr>
        <w:pStyle w:val="H23"/>
        <w:rPr>
          <w:rFonts w:hint="cs"/>
          <w:rtl/>
        </w:rPr>
      </w:pPr>
      <w:r>
        <w:rPr>
          <w:rFonts w:hint="eastAsia"/>
          <w:rtl/>
        </w:rPr>
        <w:t>محضر</w:t>
      </w:r>
      <w:r>
        <w:rPr>
          <w:rtl/>
        </w:rPr>
        <w:t xml:space="preserve"> موجز للجلسة </w:t>
      </w:r>
      <w:r w:rsidR="00364C54">
        <w:rPr>
          <w:rFonts w:hint="cs"/>
          <w:rtl/>
        </w:rPr>
        <w:t>595</w:t>
      </w:r>
    </w:p>
    <w:p w:rsidR="00B80ECD" w:rsidRDefault="00B80ECD" w:rsidP="00364C54">
      <w:pPr>
        <w:pStyle w:val="SingleTxt"/>
        <w:ind w:left="0" w:right="0"/>
        <w:rPr>
          <w:rtl/>
        </w:rPr>
      </w:pPr>
      <w:r>
        <w:rPr>
          <w:rFonts w:hint="eastAsia"/>
          <w:rtl/>
        </w:rPr>
        <w:t>المعقودة</w:t>
      </w:r>
      <w:r>
        <w:rPr>
          <w:rtl/>
        </w:rPr>
        <w:t xml:space="preserve"> في المقر، نيويورك، </w:t>
      </w:r>
      <w:r w:rsidR="00364C54">
        <w:rPr>
          <w:rFonts w:hint="cs"/>
          <w:rtl/>
        </w:rPr>
        <w:t>يوم الخميس، 16 كانون الثاني/يناير 2003، الساعة 00/15</w:t>
      </w:r>
    </w:p>
    <w:p w:rsidR="00B80ECD" w:rsidRPr="00B80ECD" w:rsidRDefault="00B80ECD" w:rsidP="00B80ECD">
      <w:pPr>
        <w:pStyle w:val="SingleTxt"/>
        <w:spacing w:after="0" w:line="120" w:lineRule="exact"/>
        <w:ind w:left="0" w:right="0"/>
        <w:rPr>
          <w:sz w:val="12"/>
          <w:rtl/>
        </w:rPr>
      </w:pPr>
    </w:p>
    <w:p w:rsidR="00B80ECD" w:rsidRDefault="00B80ECD" w:rsidP="00F9774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F97741">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F97741">
        <w:rPr>
          <w:rFonts w:ascii="Traditional Arabic" w:hAnsi="Traditional Arabic" w:hint="cs"/>
          <w:rtl/>
        </w:rPr>
        <w:t>ة أسار</w:t>
      </w:r>
    </w:p>
    <w:p w:rsidR="00B80ECD" w:rsidRPr="00B80ECD" w:rsidRDefault="00B80ECD" w:rsidP="00B80EC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80ECD" w:rsidRPr="00B80ECD" w:rsidRDefault="00B80ECD" w:rsidP="00B80EC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80ECD" w:rsidRPr="00B80ECD" w:rsidRDefault="00B80ECD" w:rsidP="00B80EC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80ECD" w:rsidRDefault="00B80ECD" w:rsidP="00B80ECD">
      <w:pPr>
        <w:pStyle w:val="HCh"/>
        <w:rPr>
          <w:bCs w:val="0"/>
          <w:rtl/>
        </w:rPr>
      </w:pPr>
      <w:r>
        <w:rPr>
          <w:rFonts w:hint="eastAsia"/>
          <w:bCs w:val="0"/>
          <w:rtl/>
        </w:rPr>
        <w:t>المحتويات</w:t>
      </w:r>
    </w:p>
    <w:p w:rsidR="00B80ECD" w:rsidRDefault="00B80ECD" w:rsidP="00B80ECD">
      <w:pPr>
        <w:pStyle w:val="HCh"/>
        <w:spacing w:line="240" w:lineRule="auto"/>
        <w:rPr>
          <w:rFonts w:hint="cs"/>
          <w:bCs w:val="0"/>
          <w:szCs w:val="20"/>
          <w:rtl/>
        </w:rPr>
      </w:pPr>
    </w:p>
    <w:p w:rsidR="00CD3849" w:rsidRDefault="00CD3849" w:rsidP="00B80ECD">
      <w:pPr>
        <w:pStyle w:val="SingleTxt"/>
        <w:rPr>
          <w:rFonts w:hint="cs"/>
          <w:rtl/>
        </w:rPr>
      </w:pPr>
    </w:p>
    <w:p w:rsidR="001D2BC1" w:rsidRDefault="001D2BC1" w:rsidP="00FE551B">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291FC6" w:rsidRDefault="001D2BC1" w:rsidP="00FE551B">
      <w:pPr>
        <w:pStyle w:val="SingleTxt"/>
        <w:rPr>
          <w:rFonts w:hint="cs"/>
          <w:i/>
          <w:iCs/>
          <w:rtl/>
        </w:rPr>
      </w:pPr>
      <w:r>
        <w:rPr>
          <w:rFonts w:hint="cs"/>
          <w:rtl/>
        </w:rPr>
        <w:tab/>
      </w:r>
      <w:r>
        <w:rPr>
          <w:rFonts w:hint="cs"/>
          <w:i/>
          <w:iCs/>
          <w:rtl/>
        </w:rPr>
        <w:t>تقرير ألبانيا الدوري الجامع للتقريرين الأوّلي والثاني (تابع)</w:t>
      </w:r>
    </w:p>
    <w:p w:rsidR="00FE551B" w:rsidRDefault="00FE551B" w:rsidP="00FE551B">
      <w:pPr>
        <w:pStyle w:val="SingleTxt"/>
        <w:rPr>
          <w:rFonts w:hint="cs"/>
          <w:i/>
          <w:iCs/>
          <w:rtl/>
        </w:rPr>
      </w:pPr>
    </w:p>
    <w:p w:rsidR="00E25000" w:rsidRPr="00E25000" w:rsidRDefault="00C2198B" w:rsidP="00E25000">
      <w:pPr>
        <w:pStyle w:val="SingleTxt"/>
        <w:spacing w:after="0" w:line="14" w:lineRule="exact"/>
        <w:rPr>
          <w:sz w:val="2"/>
          <w:rtl/>
        </w:rPr>
        <w:sectPr w:rsidR="00E25000" w:rsidRPr="00E25000" w:rsidSect="00B80ECD">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DE5DCA" w:rsidRPr="00333875" w:rsidRDefault="00DE5DCA" w:rsidP="00FE2287">
      <w:pPr>
        <w:pStyle w:val="DualTxt"/>
        <w:rPr>
          <w:rFonts w:hint="cs"/>
          <w:i/>
          <w:iCs/>
          <w:rtl/>
        </w:rPr>
      </w:pPr>
      <w:r>
        <w:rPr>
          <w:rFonts w:hint="cs"/>
          <w:i/>
          <w:iCs/>
          <w:rtl/>
        </w:rPr>
        <w:tab/>
      </w:r>
      <w:r w:rsidRPr="00333875">
        <w:rPr>
          <w:rFonts w:hint="cs"/>
          <w:i/>
          <w:iCs/>
          <w:rtl/>
        </w:rPr>
        <w:t>افتتحت الجلسة في الساعة 05/15</w:t>
      </w:r>
    </w:p>
    <w:p w:rsidR="00DE5DCA" w:rsidRDefault="00DE5DCA" w:rsidP="00FE2287">
      <w:pPr>
        <w:pStyle w:val="DualTxt"/>
        <w:rPr>
          <w:rFonts w:hint="cs"/>
          <w:rtl/>
        </w:rPr>
      </w:pPr>
      <w:r>
        <w:rPr>
          <w:rFonts w:hint="cs"/>
          <w:b/>
          <w:bCs/>
          <w:rtl/>
        </w:rPr>
        <w:t xml:space="preserve">النظر في التقارير المقدمة من الدول الأطراف بموجب المادة 18 من الاتفاقية </w:t>
      </w:r>
      <w:r>
        <w:rPr>
          <w:rFonts w:hint="cs"/>
          <w:rtl/>
        </w:rPr>
        <w:t>(</w:t>
      </w:r>
      <w:r>
        <w:rPr>
          <w:rFonts w:hint="cs"/>
          <w:i/>
          <w:iCs/>
          <w:rtl/>
        </w:rPr>
        <w:t>تابع</w:t>
      </w:r>
      <w:r>
        <w:rPr>
          <w:rFonts w:hint="cs"/>
          <w:rtl/>
        </w:rPr>
        <w:t>)</w:t>
      </w:r>
    </w:p>
    <w:p w:rsidR="00DE5DCA" w:rsidRDefault="00DE5DCA" w:rsidP="00FE2287">
      <w:pPr>
        <w:pStyle w:val="DualTxt"/>
        <w:ind w:left="662" w:hanging="662"/>
        <w:rPr>
          <w:rFonts w:hint="cs"/>
          <w:rtl/>
        </w:rPr>
      </w:pPr>
      <w:r>
        <w:rPr>
          <w:rFonts w:hint="cs"/>
          <w:i/>
          <w:iCs/>
          <w:rtl/>
        </w:rPr>
        <w:tab/>
      </w:r>
      <w:r>
        <w:rPr>
          <w:i/>
          <w:iCs/>
          <w:rtl/>
        </w:rPr>
        <w:t>تقرير البيانات الدوري الجامع للتقرير الأوّل والثاني</w:t>
      </w:r>
      <w:r>
        <w:rPr>
          <w:rFonts w:hint="cs"/>
          <w:rtl/>
        </w:rPr>
        <w:t xml:space="preserve"> </w:t>
      </w:r>
      <w:r>
        <w:t>(CEDAW/C/ALB/1-2)</w:t>
      </w:r>
    </w:p>
    <w:p w:rsidR="00DE5DCA" w:rsidRDefault="00DE5DCA" w:rsidP="00FE2287">
      <w:pPr>
        <w:pStyle w:val="DualTxt"/>
        <w:rPr>
          <w:rtl/>
        </w:rPr>
      </w:pPr>
      <w:r>
        <w:rPr>
          <w:rtl/>
        </w:rPr>
        <w:t>1- بناء على دعوة الرئيسة، جلس أعضاء وفد ألبانيا إلى مائدة ال</w:t>
      </w:r>
      <w:r>
        <w:rPr>
          <w:rFonts w:hint="cs"/>
          <w:rtl/>
        </w:rPr>
        <w:t>ل</w:t>
      </w:r>
      <w:r>
        <w:rPr>
          <w:rtl/>
        </w:rPr>
        <w:t>جنة.</w:t>
      </w:r>
    </w:p>
    <w:p w:rsidR="00DE5DCA" w:rsidRDefault="00DE5DCA" w:rsidP="00FE2287">
      <w:pPr>
        <w:pStyle w:val="DualTxt"/>
        <w:rPr>
          <w:rFonts w:hint="cs"/>
          <w:rtl/>
        </w:rPr>
      </w:pPr>
      <w:r>
        <w:rPr>
          <w:rtl/>
        </w:rPr>
        <w:t>2- دعت الرئيسة أعضاء ال</w:t>
      </w:r>
      <w:r>
        <w:rPr>
          <w:rFonts w:hint="cs"/>
          <w:rtl/>
        </w:rPr>
        <w:t>ل</w:t>
      </w:r>
      <w:r>
        <w:rPr>
          <w:rtl/>
        </w:rPr>
        <w:t>جنة إلى مواصلة طرح أسئلة على وفد ألبانيا.</w:t>
      </w:r>
    </w:p>
    <w:p w:rsidR="00DE5DCA" w:rsidRDefault="00DE5DCA" w:rsidP="00FE2287">
      <w:pPr>
        <w:pStyle w:val="DualTxt"/>
        <w:rPr>
          <w:i/>
          <w:iCs/>
          <w:rtl/>
        </w:rPr>
      </w:pPr>
      <w:r>
        <w:rPr>
          <w:i/>
          <w:iCs/>
          <w:rtl/>
        </w:rPr>
        <w:t>المادة 13</w:t>
      </w:r>
    </w:p>
    <w:p w:rsidR="00DE5DCA" w:rsidRDefault="00DE5DCA" w:rsidP="00FE2287">
      <w:pPr>
        <w:pStyle w:val="DualTxt"/>
        <w:rPr>
          <w:rtl/>
        </w:rPr>
      </w:pPr>
      <w:r>
        <w:rPr>
          <w:rtl/>
        </w:rPr>
        <w:t>3-</w:t>
      </w:r>
      <w:r>
        <w:rPr>
          <w:rFonts w:hint="cs"/>
          <w:rtl/>
        </w:rPr>
        <w:tab/>
      </w:r>
      <w:r>
        <w:rPr>
          <w:b/>
          <w:bCs/>
          <w:rtl/>
        </w:rPr>
        <w:t xml:space="preserve">السيد </w:t>
      </w:r>
      <w:proofErr w:type="spellStart"/>
      <w:r>
        <w:rPr>
          <w:b/>
          <w:bCs/>
          <w:rtl/>
        </w:rPr>
        <w:t>فلنترمان</w:t>
      </w:r>
      <w:proofErr w:type="spellEnd"/>
      <w:r>
        <w:rPr>
          <w:rtl/>
        </w:rPr>
        <w:t xml:space="preserve"> سأل عن الطريقة التي تعتزم </w:t>
      </w:r>
      <w:proofErr w:type="spellStart"/>
      <w:r>
        <w:rPr>
          <w:rtl/>
        </w:rPr>
        <w:t>بها</w:t>
      </w:r>
      <w:proofErr w:type="spellEnd"/>
      <w:r>
        <w:rPr>
          <w:rtl/>
        </w:rPr>
        <w:t xml:space="preserve"> الحكومة الألبانية أن تعكس انخفاض مشاركة المرأة في مجال الرياضة</w:t>
      </w:r>
      <w:r>
        <w:rPr>
          <w:rFonts w:hint="cs"/>
          <w:rtl/>
        </w:rPr>
        <w:t>،</w:t>
      </w:r>
      <w:r>
        <w:rPr>
          <w:rtl/>
        </w:rPr>
        <w:t xml:space="preserve"> وهو الأمر الذي ي</w:t>
      </w:r>
      <w:r>
        <w:rPr>
          <w:rFonts w:hint="cs"/>
          <w:rtl/>
        </w:rPr>
        <w:t>ُ</w:t>
      </w:r>
      <w:r>
        <w:rPr>
          <w:rtl/>
        </w:rPr>
        <w:t>عز</w:t>
      </w:r>
      <w:r>
        <w:rPr>
          <w:rFonts w:hint="cs"/>
          <w:rtl/>
        </w:rPr>
        <w:t>ى</w:t>
      </w:r>
      <w:r>
        <w:rPr>
          <w:rtl/>
        </w:rPr>
        <w:t xml:space="preserve"> إلى المواقف المسيئة (تعتبر الألعاب الرياضية من </w:t>
      </w:r>
      <w:r>
        <w:rPr>
          <w:rFonts w:hint="cs"/>
          <w:rtl/>
        </w:rPr>
        <w:t>ال</w:t>
      </w:r>
      <w:r>
        <w:rPr>
          <w:rtl/>
        </w:rPr>
        <w:t xml:space="preserve">أنشطة </w:t>
      </w:r>
      <w:r>
        <w:rPr>
          <w:rFonts w:hint="cs"/>
          <w:rtl/>
        </w:rPr>
        <w:t>الترفيهية</w:t>
      </w:r>
      <w:r>
        <w:rPr>
          <w:rtl/>
        </w:rPr>
        <w:t>)، كما يعزى إلى الانشغال بالمسؤوليات العالية وإلى محدودية الوسائل الاقتصادية.</w:t>
      </w:r>
    </w:p>
    <w:p w:rsidR="00DE5DCA" w:rsidRDefault="00DE5DCA" w:rsidP="00FE2287">
      <w:pPr>
        <w:pStyle w:val="DualTxt"/>
        <w:rPr>
          <w:rtl/>
        </w:rPr>
      </w:pPr>
      <w:r>
        <w:rPr>
          <w:rtl/>
        </w:rPr>
        <w:t>4-</w:t>
      </w:r>
      <w:r>
        <w:rPr>
          <w:rFonts w:hint="cs"/>
          <w:rtl/>
        </w:rPr>
        <w:tab/>
      </w:r>
      <w:r>
        <w:rPr>
          <w:b/>
          <w:bCs/>
          <w:rtl/>
        </w:rPr>
        <w:t>السيدة باتين</w:t>
      </w:r>
      <w:r>
        <w:rPr>
          <w:rtl/>
        </w:rPr>
        <w:t xml:space="preserve"> قالت إن سياسة الاقتصاد الكلي التي تنفذها الحكومة تركز </w:t>
      </w:r>
      <w:proofErr w:type="spellStart"/>
      <w:r>
        <w:rPr>
          <w:rtl/>
        </w:rPr>
        <w:t>حصريا</w:t>
      </w:r>
      <w:proofErr w:type="spellEnd"/>
      <w:r>
        <w:rPr>
          <w:rtl/>
        </w:rPr>
        <w:t xml:space="preserve"> </w:t>
      </w:r>
      <w:r>
        <w:rPr>
          <w:rFonts w:hint="cs"/>
          <w:rtl/>
        </w:rPr>
        <w:t xml:space="preserve">تقريبا </w:t>
      </w:r>
      <w:r>
        <w:rPr>
          <w:rtl/>
        </w:rPr>
        <w:t xml:space="preserve">على القطاع الرسمي بدلاً من التركيز على التأنيث المتزايد أبدا للفقر. وتتّسم تلك الظاهرة بوجود دخل لا </w:t>
      </w:r>
      <w:r>
        <w:rPr>
          <w:rFonts w:hint="cs"/>
          <w:rtl/>
        </w:rPr>
        <w:t>ي</w:t>
      </w:r>
      <w:r>
        <w:rPr>
          <w:rtl/>
        </w:rPr>
        <w:t>كفي لتأمين أسباب عي</w:t>
      </w:r>
      <w:r>
        <w:rPr>
          <w:rFonts w:hint="cs"/>
          <w:rtl/>
        </w:rPr>
        <w:t>ش</w:t>
      </w:r>
      <w:r>
        <w:rPr>
          <w:rtl/>
        </w:rPr>
        <w:t xml:space="preserve"> مستدامة، واعتلال للصحة نتيجة ضعف إمكانية الوصول إلى الخدمات الصحية الأساسية، وارتفاع معدل الأمية بسبب محدودية إمكانية الالتحاق بالتعليم، وتزايد معدلات الوفيات والأمراض،</w:t>
      </w:r>
      <w:r>
        <w:rPr>
          <w:rFonts w:hint="cs"/>
          <w:rtl/>
        </w:rPr>
        <w:t xml:space="preserve"> و</w:t>
      </w:r>
      <w:r>
        <w:rPr>
          <w:rtl/>
        </w:rPr>
        <w:t xml:space="preserve">ارتفاع </w:t>
      </w:r>
      <w:r>
        <w:rPr>
          <w:rFonts w:hint="cs"/>
          <w:rtl/>
        </w:rPr>
        <w:t>م</w:t>
      </w:r>
      <w:r>
        <w:rPr>
          <w:rtl/>
        </w:rPr>
        <w:t xml:space="preserve">عدل الإصابة بفيروس نقص المناعة البشري المكتسب (الإيدز)، والتشرد وعدم كفاية الإسكان، وافتقار البيئة إلى الأمان، وإساءة استعمال العقاقير، وتعرض المرأة للعنف بانتظام والاتجار بالنساء. كما أن الحكومة لم تتعامل مع فقر العمال ذوي </w:t>
      </w:r>
      <w:r>
        <w:rPr>
          <w:rFonts w:hint="cs"/>
          <w:rtl/>
        </w:rPr>
        <w:t>ا</w:t>
      </w:r>
      <w:r>
        <w:rPr>
          <w:rtl/>
        </w:rPr>
        <w:t>لأجور الضعيفة والقطاعات الأخرى من السكان التي لا يغطيها نظام دعم الأسرة، والمؤسسات الاجتماعية وشبكات الأمان التي أنشئت بموجب سياسات الاقتصاد الكلي التي تتبعها.</w:t>
      </w:r>
    </w:p>
    <w:p w:rsidR="00DE5DCA" w:rsidRDefault="00DE5DCA" w:rsidP="00FE2287">
      <w:pPr>
        <w:pStyle w:val="DualTxt"/>
        <w:rPr>
          <w:rtl/>
        </w:rPr>
      </w:pPr>
      <w:r>
        <w:rPr>
          <w:rtl/>
        </w:rPr>
        <w:t>5-</w:t>
      </w:r>
      <w:r>
        <w:rPr>
          <w:rFonts w:hint="cs"/>
          <w:rtl/>
        </w:rPr>
        <w:tab/>
      </w:r>
      <w:r>
        <w:rPr>
          <w:rtl/>
        </w:rPr>
        <w:t>وقد ركزت الحكومة على التحول السياسي والاقتصادي والاجتماعي أكثر من تركيزها على جمود الأ</w:t>
      </w:r>
      <w:r>
        <w:rPr>
          <w:rFonts w:hint="cs"/>
          <w:rtl/>
        </w:rPr>
        <w:t>دوار</w:t>
      </w:r>
      <w:r>
        <w:rPr>
          <w:rtl/>
        </w:rPr>
        <w:t xml:space="preserve"> المرسومة اجتماعيا للجنسين. والواقع أن محدودية وصول المرأة إلى مستوى القيادة السياسية وإلى التعليم والتدريب وموارد الإنتاج لا يؤدي إلا</w:t>
      </w:r>
      <w:r>
        <w:rPr>
          <w:rFonts w:hint="cs"/>
          <w:rtl/>
        </w:rPr>
        <w:t>ّ</w:t>
      </w:r>
      <w:r>
        <w:rPr>
          <w:rtl/>
        </w:rPr>
        <w:t xml:space="preserve"> إلى تضخيم مشاكلها وتفاقم افتقارها إلى الأمان، وتعر</w:t>
      </w:r>
      <w:r>
        <w:rPr>
          <w:rFonts w:hint="cs"/>
          <w:rtl/>
        </w:rPr>
        <w:t>ّ</w:t>
      </w:r>
      <w:r>
        <w:rPr>
          <w:rtl/>
        </w:rPr>
        <w:t xml:space="preserve">ضها للاستغلال الجنسي. ويتعين على الحكومة أن تبذل جهودا جادة لإبراز المنظور </w:t>
      </w:r>
      <w:proofErr w:type="spellStart"/>
      <w:r>
        <w:rPr>
          <w:rtl/>
        </w:rPr>
        <w:t>الجنساني</w:t>
      </w:r>
      <w:proofErr w:type="spellEnd"/>
      <w:r>
        <w:rPr>
          <w:rtl/>
        </w:rPr>
        <w:t xml:space="preserve"> في تحليلها وتخطيطها الاقتصاديين.</w:t>
      </w:r>
    </w:p>
    <w:p w:rsidR="00DE5DCA" w:rsidRDefault="00DE5DCA" w:rsidP="00FE2287">
      <w:pPr>
        <w:pStyle w:val="DualTxt"/>
        <w:rPr>
          <w:rtl/>
        </w:rPr>
      </w:pPr>
      <w:r>
        <w:rPr>
          <w:rtl/>
        </w:rPr>
        <w:t>6-</w:t>
      </w:r>
      <w:r>
        <w:rPr>
          <w:rFonts w:hint="cs"/>
          <w:rtl/>
        </w:rPr>
        <w:tab/>
      </w:r>
      <w:r>
        <w:rPr>
          <w:rtl/>
        </w:rPr>
        <w:t xml:space="preserve">وأضافت أنها </w:t>
      </w:r>
      <w:r>
        <w:rPr>
          <w:rFonts w:hint="cs"/>
          <w:rtl/>
        </w:rPr>
        <w:t>ت</w:t>
      </w:r>
      <w:r>
        <w:rPr>
          <w:rtl/>
        </w:rPr>
        <w:t xml:space="preserve">رحب بالحصول على تفاصيل إضافية بشأن </w:t>
      </w:r>
      <w:r>
        <w:rPr>
          <w:rFonts w:hint="cs"/>
          <w:rtl/>
        </w:rPr>
        <w:t xml:space="preserve">برنامج </w:t>
      </w:r>
      <w:r>
        <w:rPr>
          <w:rtl/>
        </w:rPr>
        <w:t>المساعدة الاجتماعية الذي وضعت</w:t>
      </w:r>
      <w:r>
        <w:rPr>
          <w:rFonts w:hint="cs"/>
          <w:rtl/>
        </w:rPr>
        <w:t>ــ</w:t>
      </w:r>
      <w:r>
        <w:rPr>
          <w:rtl/>
        </w:rPr>
        <w:t>ه الدول</w:t>
      </w:r>
      <w:r>
        <w:rPr>
          <w:rFonts w:hint="cs"/>
          <w:rtl/>
        </w:rPr>
        <w:t>ـــ</w:t>
      </w:r>
      <w:r>
        <w:rPr>
          <w:rtl/>
        </w:rPr>
        <w:t>ة الطرف عام 1993، وعن القروض الصغيرة غير التجارية المقدم</w:t>
      </w:r>
      <w:r>
        <w:rPr>
          <w:rFonts w:hint="cs"/>
          <w:rtl/>
        </w:rPr>
        <w:t>ــ</w:t>
      </w:r>
      <w:r>
        <w:rPr>
          <w:rtl/>
        </w:rPr>
        <w:t>ة من الصندوق الألب</w:t>
      </w:r>
      <w:r>
        <w:rPr>
          <w:rFonts w:hint="cs"/>
          <w:rtl/>
        </w:rPr>
        <w:t>ـ</w:t>
      </w:r>
      <w:r>
        <w:rPr>
          <w:rtl/>
        </w:rPr>
        <w:t>اني للتنمي</w:t>
      </w:r>
      <w:r>
        <w:rPr>
          <w:rFonts w:hint="cs"/>
          <w:rtl/>
        </w:rPr>
        <w:t>ــ</w:t>
      </w:r>
      <w:r>
        <w:rPr>
          <w:rtl/>
        </w:rPr>
        <w:t>ة وتأثيره</w:t>
      </w:r>
      <w:r>
        <w:rPr>
          <w:rFonts w:hint="cs"/>
          <w:rtl/>
        </w:rPr>
        <w:t>ــ</w:t>
      </w:r>
      <w:r>
        <w:rPr>
          <w:rtl/>
        </w:rPr>
        <w:t>ا على النساء</w:t>
      </w:r>
      <w:r>
        <w:rPr>
          <w:rFonts w:hint="cs"/>
          <w:rtl/>
        </w:rPr>
        <w:t xml:space="preserve"> </w:t>
      </w:r>
      <w:r>
        <w:rPr>
          <w:rtl/>
        </w:rPr>
        <w:t>(</w:t>
      </w:r>
      <w:r>
        <w:t>CEDAW/C/ALB/1-2/P.52</w:t>
      </w:r>
      <w:r>
        <w:rPr>
          <w:rtl/>
        </w:rPr>
        <w:t>). ومن المفيد كذلك الحصول على بيانات عن عدد النساء اللاتي استفدن فعليا من تلك الأشكال من المساعدة.</w:t>
      </w:r>
    </w:p>
    <w:p w:rsidR="00DE5DCA" w:rsidRDefault="00DE5DCA" w:rsidP="00FE2287">
      <w:pPr>
        <w:pStyle w:val="DualTxt"/>
        <w:rPr>
          <w:i/>
          <w:iCs/>
          <w:rtl/>
        </w:rPr>
      </w:pPr>
      <w:r>
        <w:rPr>
          <w:i/>
          <w:iCs/>
          <w:rtl/>
        </w:rPr>
        <w:t>المادة 14</w:t>
      </w:r>
    </w:p>
    <w:p w:rsidR="00DE5DCA" w:rsidRDefault="00DE5DCA" w:rsidP="00FE2287">
      <w:pPr>
        <w:pStyle w:val="DualTxt"/>
        <w:rPr>
          <w:rtl/>
        </w:rPr>
      </w:pPr>
      <w:r>
        <w:rPr>
          <w:rtl/>
        </w:rPr>
        <w:t>7-</w:t>
      </w:r>
      <w:r>
        <w:tab/>
      </w:r>
      <w:r>
        <w:rPr>
          <w:b/>
          <w:bCs/>
          <w:rtl/>
        </w:rPr>
        <w:t>السيدة سكوب</w:t>
      </w:r>
      <w:r>
        <w:rPr>
          <w:b/>
          <w:bCs/>
        </w:rPr>
        <w:t>-</w:t>
      </w:r>
      <w:proofErr w:type="spellStart"/>
      <w:r>
        <w:rPr>
          <w:b/>
          <w:bCs/>
          <w:rtl/>
        </w:rPr>
        <w:t>شيلينغ</w:t>
      </w:r>
      <w:proofErr w:type="spellEnd"/>
      <w:r>
        <w:rPr>
          <w:rtl/>
        </w:rPr>
        <w:t xml:space="preserve"> أشارت إلى أن 60 في المائة من الألبان يعيشون في المناطق الريفية وأن نحو نصف هؤلاء من النساء</w:t>
      </w:r>
      <w:r>
        <w:rPr>
          <w:rFonts w:hint="cs"/>
          <w:rtl/>
        </w:rPr>
        <w:t>،</w:t>
      </w:r>
      <w:r>
        <w:rPr>
          <w:rtl/>
        </w:rPr>
        <w:t xml:space="preserve"> وأعربت عن قلقها لأن النساء لا يستطيعون امتلاك الأرض أو الحصول على قرض ولأن إمكانية حصولهن على الخدمات الصحية والتعليم غير كافية. وقالت إنه يتعين، حتى قبل مناقشة الأنماط المقبولة، أن </w:t>
      </w:r>
      <w:r>
        <w:rPr>
          <w:rFonts w:hint="cs"/>
          <w:rtl/>
        </w:rPr>
        <w:t>تقوم</w:t>
      </w:r>
      <w:r>
        <w:rPr>
          <w:rtl/>
        </w:rPr>
        <w:t xml:space="preserve"> لجنة المساواة في الفرص والحكومة الألبانية، ربما بالتعاون مع المنظمات الدولية والمنظمات ثنائية الأطراف</w:t>
      </w:r>
      <w:r>
        <w:rPr>
          <w:rFonts w:hint="cs"/>
          <w:rtl/>
        </w:rPr>
        <w:t>،</w:t>
      </w:r>
      <w:r>
        <w:rPr>
          <w:rtl/>
        </w:rPr>
        <w:t xml:space="preserve"> </w:t>
      </w:r>
      <w:r>
        <w:rPr>
          <w:rFonts w:hint="cs"/>
          <w:rtl/>
        </w:rPr>
        <w:t xml:space="preserve">بتحسين الظروف المعيشية للأمهات الصغيرات وللبنات الأطفال </w:t>
      </w:r>
      <w:r>
        <w:rPr>
          <w:rtl/>
        </w:rPr>
        <w:t>اللاتي يت</w:t>
      </w:r>
      <w:r>
        <w:rPr>
          <w:rFonts w:hint="cs"/>
          <w:rtl/>
        </w:rPr>
        <w:t>ع</w:t>
      </w:r>
      <w:r>
        <w:rPr>
          <w:rtl/>
        </w:rPr>
        <w:t xml:space="preserve">رض مستقبلهن للخطر. وعدم الاستثمار في الأهداف </w:t>
      </w:r>
      <w:proofErr w:type="spellStart"/>
      <w:r>
        <w:rPr>
          <w:rtl/>
        </w:rPr>
        <w:t>المتوخاة</w:t>
      </w:r>
      <w:proofErr w:type="spellEnd"/>
      <w:r>
        <w:rPr>
          <w:rtl/>
        </w:rPr>
        <w:t xml:space="preserve"> للنساء والريفيات لا يعدو أن يكون من قبيل ق</w:t>
      </w:r>
      <w:r>
        <w:rPr>
          <w:rFonts w:hint="cs"/>
          <w:rtl/>
        </w:rPr>
        <w:t>صر</w:t>
      </w:r>
      <w:r>
        <w:rPr>
          <w:rtl/>
        </w:rPr>
        <w:t xml:space="preserve"> النظر.</w:t>
      </w:r>
    </w:p>
    <w:p w:rsidR="00DE5DCA" w:rsidRDefault="00DE5DCA" w:rsidP="00FE2287">
      <w:pPr>
        <w:pStyle w:val="DualTxt"/>
        <w:rPr>
          <w:rtl/>
        </w:rPr>
      </w:pPr>
      <w:r>
        <w:rPr>
          <w:rtl/>
        </w:rPr>
        <w:t>8-</w:t>
      </w:r>
      <w:r>
        <w:rPr>
          <w:rFonts w:hint="cs"/>
          <w:rtl/>
        </w:rPr>
        <w:tab/>
      </w:r>
      <w:r>
        <w:rPr>
          <w:b/>
          <w:bCs/>
          <w:rtl/>
        </w:rPr>
        <w:t>السيدة بانين</w:t>
      </w:r>
      <w:r>
        <w:rPr>
          <w:rtl/>
        </w:rPr>
        <w:t xml:space="preserve"> أثنت على الدولة الطرف لأمانتها في وصف شكوى السكان الريفيين</w:t>
      </w:r>
      <w:r>
        <w:rPr>
          <w:rFonts w:hint="cs"/>
          <w:rtl/>
        </w:rPr>
        <w:t>،</w:t>
      </w:r>
      <w:r>
        <w:rPr>
          <w:rtl/>
        </w:rPr>
        <w:t xml:space="preserve"> وبخاصة النساء، الذين يعيشون تحت خطر الفقر ويعانون من </w:t>
      </w:r>
      <w:proofErr w:type="spellStart"/>
      <w:r>
        <w:rPr>
          <w:rtl/>
        </w:rPr>
        <w:t>إرتفاع</w:t>
      </w:r>
      <w:proofErr w:type="spellEnd"/>
      <w:r>
        <w:rPr>
          <w:rtl/>
        </w:rPr>
        <w:t xml:space="preserve"> معدل الأمية، ودون مياه جارية، أو إمداد كاف بالكهرباء، أو تأمين اجتماعي، أو إمكانية وصول إلى الائتمان، أو خدمات صحية كافية (لا يوجد أطباء في المرافق الصح</w:t>
      </w:r>
      <w:r>
        <w:rPr>
          <w:rFonts w:hint="cs"/>
          <w:rtl/>
        </w:rPr>
        <w:t>ي</w:t>
      </w:r>
      <w:r>
        <w:rPr>
          <w:rtl/>
        </w:rPr>
        <w:t xml:space="preserve">ة ولا يوجد فيها إلا ممرضات أو قابلات). ولم يوفر التقرير مع ذلك معلومات عما يجري لعمل تقويم هذا الوضع فيما عدا </w:t>
      </w:r>
      <w:r>
        <w:rPr>
          <w:rFonts w:hint="cs"/>
          <w:rtl/>
        </w:rPr>
        <w:t>"</w:t>
      </w:r>
      <w:r>
        <w:rPr>
          <w:rtl/>
        </w:rPr>
        <w:t>الإر</w:t>
      </w:r>
      <w:r>
        <w:rPr>
          <w:rFonts w:hint="cs"/>
          <w:rtl/>
        </w:rPr>
        <w:t>اد</w:t>
      </w:r>
      <w:r>
        <w:rPr>
          <w:rtl/>
        </w:rPr>
        <w:t>ة السياسية</w:t>
      </w:r>
      <w:r>
        <w:rPr>
          <w:rFonts w:hint="cs"/>
          <w:rtl/>
        </w:rPr>
        <w:t>"</w:t>
      </w:r>
      <w:r>
        <w:rPr>
          <w:rtl/>
        </w:rPr>
        <w:t xml:space="preserve"> المشار إليها في البيان الافتتاحي للوفد. وقالت إنها تود الوقوف على تفاصيل بشأن تدابير محددة تتخذها الحكومة </w:t>
      </w:r>
      <w:r>
        <w:rPr>
          <w:rFonts w:hint="cs"/>
          <w:rtl/>
        </w:rPr>
        <w:t>حاليا</w:t>
      </w:r>
      <w:r>
        <w:rPr>
          <w:rtl/>
        </w:rPr>
        <w:t xml:space="preserve"> لمساعدة النساء الريفيات.</w:t>
      </w:r>
    </w:p>
    <w:p w:rsidR="00DE5DCA" w:rsidRDefault="00DE5DCA" w:rsidP="00FE2287">
      <w:pPr>
        <w:pStyle w:val="DualTxt"/>
        <w:rPr>
          <w:i/>
          <w:iCs/>
          <w:rtl/>
        </w:rPr>
      </w:pPr>
      <w:r>
        <w:rPr>
          <w:i/>
          <w:iCs/>
          <w:rtl/>
        </w:rPr>
        <w:t>المادة 15</w:t>
      </w:r>
    </w:p>
    <w:p w:rsidR="00DE5DCA" w:rsidRDefault="00DE5DCA" w:rsidP="00FE2287">
      <w:pPr>
        <w:pStyle w:val="DualTxt"/>
        <w:rPr>
          <w:rtl/>
        </w:rPr>
      </w:pPr>
      <w:r>
        <w:rPr>
          <w:rtl/>
        </w:rPr>
        <w:t>6-</w:t>
      </w:r>
      <w:r>
        <w:rPr>
          <w:rFonts w:hint="cs"/>
          <w:rtl/>
        </w:rPr>
        <w:tab/>
      </w:r>
      <w:r>
        <w:rPr>
          <w:b/>
          <w:bCs/>
          <w:rtl/>
        </w:rPr>
        <w:t xml:space="preserve">السيد </w:t>
      </w:r>
      <w:proofErr w:type="spellStart"/>
      <w:r>
        <w:rPr>
          <w:b/>
          <w:bCs/>
          <w:rtl/>
        </w:rPr>
        <w:t>فلنترمان</w:t>
      </w:r>
      <w:proofErr w:type="spellEnd"/>
      <w:r>
        <w:rPr>
          <w:rtl/>
        </w:rPr>
        <w:t xml:space="preserve"> ق</w:t>
      </w:r>
      <w:r>
        <w:rPr>
          <w:rFonts w:hint="cs"/>
          <w:rtl/>
        </w:rPr>
        <w:t>ــ</w:t>
      </w:r>
      <w:r>
        <w:rPr>
          <w:rtl/>
        </w:rPr>
        <w:t>ال إن</w:t>
      </w:r>
      <w:r>
        <w:rPr>
          <w:rFonts w:hint="cs"/>
          <w:rtl/>
        </w:rPr>
        <w:t>ـ</w:t>
      </w:r>
      <w:r>
        <w:rPr>
          <w:rtl/>
        </w:rPr>
        <w:t>ه ل</w:t>
      </w:r>
      <w:r>
        <w:rPr>
          <w:rFonts w:hint="cs"/>
          <w:rtl/>
        </w:rPr>
        <w:t>ـ</w:t>
      </w:r>
      <w:r>
        <w:rPr>
          <w:rtl/>
        </w:rPr>
        <w:t>ن ي</w:t>
      </w:r>
      <w:r>
        <w:rPr>
          <w:rFonts w:hint="cs"/>
          <w:rtl/>
        </w:rPr>
        <w:t>ــ</w:t>
      </w:r>
      <w:r>
        <w:rPr>
          <w:rtl/>
        </w:rPr>
        <w:t>كون لحق</w:t>
      </w:r>
      <w:r>
        <w:rPr>
          <w:rFonts w:hint="cs"/>
          <w:rtl/>
        </w:rPr>
        <w:t>ــ</w:t>
      </w:r>
      <w:r>
        <w:rPr>
          <w:rtl/>
        </w:rPr>
        <w:t>و</w:t>
      </w:r>
      <w:r>
        <w:rPr>
          <w:rFonts w:hint="cs"/>
          <w:rtl/>
        </w:rPr>
        <w:t>ق</w:t>
      </w:r>
      <w:r>
        <w:rPr>
          <w:rtl/>
        </w:rPr>
        <w:t xml:space="preserve"> ال</w:t>
      </w:r>
      <w:r>
        <w:rPr>
          <w:rFonts w:hint="cs"/>
          <w:rtl/>
        </w:rPr>
        <w:t>ــ</w:t>
      </w:r>
      <w:r>
        <w:rPr>
          <w:rtl/>
        </w:rPr>
        <w:t>مرأة ش</w:t>
      </w:r>
      <w:r>
        <w:rPr>
          <w:rFonts w:hint="cs"/>
          <w:rtl/>
        </w:rPr>
        <w:t>ــ</w:t>
      </w:r>
      <w:r>
        <w:rPr>
          <w:rtl/>
        </w:rPr>
        <w:t xml:space="preserve">أن </w:t>
      </w:r>
      <w:r>
        <w:rPr>
          <w:rFonts w:hint="cs"/>
          <w:rtl/>
        </w:rPr>
        <w:t xml:space="preserve">ومعنى </w:t>
      </w:r>
      <w:r>
        <w:rPr>
          <w:rtl/>
        </w:rPr>
        <w:t>ما</w:t>
      </w:r>
      <w:r>
        <w:rPr>
          <w:rFonts w:hint="cs"/>
          <w:rtl/>
        </w:rPr>
        <w:t xml:space="preserve"> </w:t>
      </w:r>
      <w:r>
        <w:rPr>
          <w:rtl/>
        </w:rPr>
        <w:t>لم تكن هناك مساواة في الوصول إلى الإصلاحات القانونية. وأعرب عن قلقه لأن النساء الألبانيات، حسب</w:t>
      </w:r>
      <w:r>
        <w:rPr>
          <w:rFonts w:hint="cs"/>
          <w:rtl/>
        </w:rPr>
        <w:t xml:space="preserve">ما </w:t>
      </w:r>
      <w:r>
        <w:rPr>
          <w:rtl/>
        </w:rPr>
        <w:t>ج</w:t>
      </w:r>
      <w:r>
        <w:rPr>
          <w:rFonts w:hint="cs"/>
          <w:rtl/>
        </w:rPr>
        <w:t>ــ</w:t>
      </w:r>
      <w:r>
        <w:rPr>
          <w:rtl/>
        </w:rPr>
        <w:t>اء في التقرير، لا يدافعن عن حقوقه</w:t>
      </w:r>
      <w:r>
        <w:rPr>
          <w:rFonts w:hint="cs"/>
          <w:rtl/>
        </w:rPr>
        <w:t>ـ</w:t>
      </w:r>
      <w:r>
        <w:rPr>
          <w:rtl/>
        </w:rPr>
        <w:t xml:space="preserve">ن إذ ليس لديهن </w:t>
      </w:r>
      <w:r>
        <w:rPr>
          <w:rFonts w:hint="cs"/>
          <w:rtl/>
        </w:rPr>
        <w:t xml:space="preserve">دائمــا إدراك تام لهذه الحقوق وخاصة لأنه ليس لـدى الحكومة برامج محددة </w:t>
      </w:r>
      <w:r>
        <w:rPr>
          <w:rtl/>
        </w:rPr>
        <w:t>لتحسين معرفة النساء بالقو</w:t>
      </w:r>
      <w:r>
        <w:rPr>
          <w:rFonts w:hint="cs"/>
          <w:rtl/>
        </w:rPr>
        <w:t>ا</w:t>
      </w:r>
      <w:r>
        <w:rPr>
          <w:rtl/>
        </w:rPr>
        <w:t>نين (</w:t>
      </w:r>
      <w:r>
        <w:t>CEDWA/C/ALB/1-2, p. 58</w:t>
      </w:r>
      <w:r>
        <w:rPr>
          <w:rtl/>
        </w:rPr>
        <w:t xml:space="preserve">). وشدّد على ضرورة وجود تلك البرامج التي يمكن تنفيذها بمشاركة </w:t>
      </w:r>
      <w:r>
        <w:rPr>
          <w:rFonts w:hint="cs"/>
          <w:rtl/>
        </w:rPr>
        <w:t xml:space="preserve">منظمات </w:t>
      </w:r>
      <w:r>
        <w:rPr>
          <w:rtl/>
        </w:rPr>
        <w:t>غير حكومية، وشعبة النهوض بالمرأة ومكتب المفوض السامي لحقوق الإنسان التابع للأمم المتحدة.</w:t>
      </w:r>
    </w:p>
    <w:p w:rsidR="00DE5DCA" w:rsidRDefault="00DE5DCA" w:rsidP="00FE2287">
      <w:pPr>
        <w:pStyle w:val="DualTxt"/>
        <w:spacing w:after="0"/>
        <w:rPr>
          <w:rFonts w:hint="cs"/>
          <w:rtl/>
        </w:rPr>
      </w:pPr>
      <w:r>
        <w:rPr>
          <w:rtl/>
        </w:rPr>
        <w:t>10-</w:t>
      </w:r>
      <w:r>
        <w:rPr>
          <w:rFonts w:hint="cs"/>
          <w:rtl/>
        </w:rPr>
        <w:tab/>
      </w:r>
      <w:r>
        <w:rPr>
          <w:b/>
          <w:bCs/>
          <w:rtl/>
        </w:rPr>
        <w:t xml:space="preserve">السيدة </w:t>
      </w:r>
      <w:proofErr w:type="spellStart"/>
      <w:r>
        <w:rPr>
          <w:b/>
          <w:bCs/>
          <w:rtl/>
        </w:rPr>
        <w:t>سيمونوفييه</w:t>
      </w:r>
      <w:proofErr w:type="spellEnd"/>
      <w:r>
        <w:rPr>
          <w:rtl/>
        </w:rPr>
        <w:t xml:space="preserve"> أشارت إلى التفاوت بين الضمانات الدستورية للمساواة بين الرجال والنساء أمام القانون (</w:t>
      </w:r>
      <w:r>
        <w:t>CEDAW/ALB/1-2, p. 57</w:t>
      </w:r>
      <w:r>
        <w:rPr>
          <w:rtl/>
        </w:rPr>
        <w:t>) والوضع الفعلي في الأمور المتصلة بالميراث والملكية. وقالت إن الواقع الراهن، الذي تنتقل المرأة و</w:t>
      </w:r>
      <w:r>
        <w:rPr>
          <w:rFonts w:hint="cs"/>
          <w:rtl/>
        </w:rPr>
        <w:t>ف</w:t>
      </w:r>
      <w:r>
        <w:rPr>
          <w:rtl/>
        </w:rPr>
        <w:t>قا</w:t>
      </w:r>
      <w:r>
        <w:rPr>
          <w:rFonts w:hint="cs"/>
          <w:rtl/>
        </w:rPr>
        <w:t xml:space="preserve"> </w:t>
      </w:r>
      <w:r>
        <w:rPr>
          <w:rtl/>
        </w:rPr>
        <w:t>له إلى بيت أسرة الزوج عند الزواج ويكون الرجل عموماً هو الذي يرث الأرض، أو ي</w:t>
      </w:r>
      <w:r>
        <w:rPr>
          <w:rFonts w:hint="cs"/>
          <w:rtl/>
        </w:rPr>
        <w:t>ُ</w:t>
      </w:r>
      <w:r>
        <w:rPr>
          <w:rtl/>
        </w:rPr>
        <w:t>نكر عليهن الحق في الملكية المشتركة بعد الزواج لأن الأرض عادة ما تكون مسجلة باس</w:t>
      </w:r>
      <w:r>
        <w:rPr>
          <w:rFonts w:hint="cs"/>
          <w:rtl/>
        </w:rPr>
        <w:t>ـ</w:t>
      </w:r>
      <w:r>
        <w:rPr>
          <w:rtl/>
        </w:rPr>
        <w:t>م رب الأس</w:t>
      </w:r>
      <w:r>
        <w:rPr>
          <w:rFonts w:hint="cs"/>
          <w:rtl/>
        </w:rPr>
        <w:t>ـ</w:t>
      </w:r>
      <w:r>
        <w:rPr>
          <w:rtl/>
        </w:rPr>
        <w:t>رة</w:t>
      </w:r>
      <w:r>
        <w:rPr>
          <w:rFonts w:hint="cs"/>
          <w:rtl/>
        </w:rPr>
        <w:t xml:space="preserve"> </w:t>
      </w:r>
      <w:r>
        <w:t>(C</w:t>
      </w:r>
      <w:r>
        <w:t>E</w:t>
      </w:r>
      <w:r>
        <w:t xml:space="preserve">DAW/C/ALB/1-2 </w:t>
      </w:r>
    </w:p>
    <w:p w:rsidR="00DE5DCA" w:rsidRDefault="00DE5DCA" w:rsidP="00FE2287">
      <w:pPr>
        <w:pStyle w:val="DualTxt"/>
        <w:rPr>
          <w:rtl/>
        </w:rPr>
      </w:pPr>
      <w:r>
        <w:t>p. 24)</w:t>
      </w:r>
      <w:r>
        <w:rPr>
          <w:rFonts w:hint="cs"/>
          <w:rtl/>
        </w:rPr>
        <w:t xml:space="preserve">، </w:t>
      </w:r>
      <w:r>
        <w:rPr>
          <w:rtl/>
        </w:rPr>
        <w:t xml:space="preserve">هو واقع </w:t>
      </w:r>
      <w:r>
        <w:rPr>
          <w:rFonts w:hint="cs"/>
          <w:rtl/>
        </w:rPr>
        <w:t xml:space="preserve">يمثل </w:t>
      </w:r>
      <w:r>
        <w:rPr>
          <w:rtl/>
        </w:rPr>
        <w:t>انتهاكا لكل من الدستور الألباني والاتفاقية الأوروبية لحقوق الإنسان وأضافت أنها تود شاكرة أن تسم</w:t>
      </w:r>
      <w:bookmarkStart w:id="1" w:name="TmpSave"/>
      <w:bookmarkEnd w:id="1"/>
      <w:r>
        <w:rPr>
          <w:rtl/>
        </w:rPr>
        <w:t>ع إيضاحا في هذا الشأن.</w:t>
      </w:r>
    </w:p>
    <w:p w:rsidR="00DE5DCA" w:rsidRDefault="00DE5DCA" w:rsidP="00FE2287">
      <w:pPr>
        <w:pStyle w:val="DualTxt"/>
        <w:rPr>
          <w:rtl/>
        </w:rPr>
      </w:pPr>
      <w:r>
        <w:rPr>
          <w:rtl/>
        </w:rPr>
        <w:t>11-</w:t>
      </w:r>
      <w:r>
        <w:rPr>
          <w:rFonts w:hint="cs"/>
          <w:rtl/>
        </w:rPr>
        <w:tab/>
      </w:r>
      <w:r>
        <w:rPr>
          <w:b/>
          <w:bCs/>
          <w:rtl/>
        </w:rPr>
        <w:t xml:space="preserve">السيدة </w:t>
      </w:r>
      <w:proofErr w:type="spellStart"/>
      <w:r>
        <w:rPr>
          <w:b/>
          <w:bCs/>
          <w:rtl/>
        </w:rPr>
        <w:t>مروفاي</w:t>
      </w:r>
      <w:proofErr w:type="spellEnd"/>
      <w:r>
        <w:rPr>
          <w:rtl/>
        </w:rPr>
        <w:t xml:space="preserve"> قالت إن من التمييز أن تمنح مساعدة قانونية مجانية في جميع القضايا الجنائية – حيث يكون 90 في المائة من المدعى عليهم من الرجال</w:t>
      </w:r>
      <w:r>
        <w:rPr>
          <w:rFonts w:hint="cs"/>
          <w:rtl/>
        </w:rPr>
        <w:t xml:space="preserve"> </w:t>
      </w:r>
      <w:r>
        <w:rPr>
          <w:rtl/>
        </w:rPr>
        <w:t>– في حين لا تمنح في قضايا الدعاوى المدنية أو الدعاوى المتعلقة بالأسرة أو بالعمالة التي ترفعها المرأة. وفي حالة الطلاق أو العنف المنزلي بصورة خاصة، يمكن أن ت</w:t>
      </w:r>
      <w:r>
        <w:rPr>
          <w:rFonts w:hint="cs"/>
          <w:rtl/>
        </w:rPr>
        <w:t>ُ</w:t>
      </w:r>
      <w:r>
        <w:rPr>
          <w:rtl/>
        </w:rPr>
        <w:t>رغم الضحايا النساء اللاتي لا يستطعن اللجوء إلى العدالة على مواصلة العيش مع أزواج يؤذوهن جسدياً.</w:t>
      </w:r>
    </w:p>
    <w:p w:rsidR="00DE5DCA" w:rsidRDefault="00DE5DCA" w:rsidP="00FE2287">
      <w:pPr>
        <w:pStyle w:val="DualTxt"/>
        <w:rPr>
          <w:rtl/>
        </w:rPr>
      </w:pPr>
      <w:r>
        <w:rPr>
          <w:rtl/>
        </w:rPr>
        <w:t>12-</w:t>
      </w:r>
      <w:r>
        <w:rPr>
          <w:rFonts w:hint="cs"/>
          <w:rtl/>
        </w:rPr>
        <w:tab/>
      </w:r>
      <w:r>
        <w:rPr>
          <w:rtl/>
        </w:rPr>
        <w:t>وتطرقت إلى المسائل المتعلقة بحرية التنقل واختيار محل الإقامة م</w:t>
      </w:r>
      <w:r>
        <w:rPr>
          <w:rFonts w:hint="cs"/>
          <w:rtl/>
        </w:rPr>
        <w:t>ت</w:t>
      </w:r>
      <w:r>
        <w:rPr>
          <w:rtl/>
        </w:rPr>
        <w:t>سائل</w:t>
      </w:r>
      <w:r>
        <w:rPr>
          <w:rFonts w:hint="cs"/>
          <w:rtl/>
        </w:rPr>
        <w:t>ة</w:t>
      </w:r>
      <w:r>
        <w:rPr>
          <w:rtl/>
        </w:rPr>
        <w:t xml:space="preserve"> عما إذا كانت المرأة تنتقل عند زواجها، بحكم القانون أو العرف، إلى محل إقامة زوجها</w:t>
      </w:r>
      <w:r>
        <w:rPr>
          <w:rFonts w:hint="cs"/>
          <w:rtl/>
        </w:rPr>
        <w:t>.</w:t>
      </w:r>
      <w:r>
        <w:rPr>
          <w:rtl/>
        </w:rPr>
        <w:t xml:space="preserve"> وتساءلت أيضاً عما إذا كان اختيار رب الأسرة في الأسر الزراعية يتم بموجب القانون المدني، وأعربت عن أملها في أن يجري تنقيح لهذا القانون.</w:t>
      </w:r>
    </w:p>
    <w:p w:rsidR="00DE5DCA" w:rsidRDefault="00DE5DCA" w:rsidP="00FE2287">
      <w:pPr>
        <w:pStyle w:val="DualTxt"/>
        <w:rPr>
          <w:rtl/>
        </w:rPr>
      </w:pPr>
      <w:r>
        <w:rPr>
          <w:rtl/>
        </w:rPr>
        <w:t>13-</w:t>
      </w:r>
      <w:r>
        <w:rPr>
          <w:rFonts w:hint="cs"/>
          <w:rtl/>
        </w:rPr>
        <w:tab/>
      </w:r>
      <w:r>
        <w:rPr>
          <w:b/>
          <w:bCs/>
          <w:rtl/>
        </w:rPr>
        <w:t xml:space="preserve">السيدة </w:t>
      </w:r>
      <w:proofErr w:type="spellStart"/>
      <w:r>
        <w:rPr>
          <w:b/>
          <w:bCs/>
          <w:rtl/>
        </w:rPr>
        <w:t>غناكادجا</w:t>
      </w:r>
      <w:proofErr w:type="spellEnd"/>
      <w:r>
        <w:rPr>
          <w:rtl/>
        </w:rPr>
        <w:t xml:space="preserve"> أرادت الحصول على تأكيدات بأن الحرص العقلي والتخل</w:t>
      </w:r>
      <w:r>
        <w:rPr>
          <w:rFonts w:hint="cs"/>
          <w:rtl/>
        </w:rPr>
        <w:t>ّ</w:t>
      </w:r>
      <w:r>
        <w:rPr>
          <w:rtl/>
        </w:rPr>
        <w:t xml:space="preserve">ف العقلي </w:t>
      </w:r>
      <w:r>
        <w:rPr>
          <w:rFonts w:hint="cs"/>
          <w:rtl/>
        </w:rPr>
        <w:t xml:space="preserve">لا يُتخذن </w:t>
      </w:r>
      <w:r>
        <w:rPr>
          <w:rtl/>
        </w:rPr>
        <w:t xml:space="preserve">ذريعة لحرمان النساء من أهليتهن القانونية. وقالت إن من </w:t>
      </w:r>
      <w:r>
        <w:rPr>
          <w:rFonts w:hint="cs"/>
          <w:rtl/>
        </w:rPr>
        <w:t xml:space="preserve">قبيل </w:t>
      </w:r>
      <w:r>
        <w:rPr>
          <w:rtl/>
        </w:rPr>
        <w:t>التمييز الفادح أن ت</w:t>
      </w:r>
      <w:r>
        <w:rPr>
          <w:rFonts w:hint="cs"/>
          <w:rtl/>
        </w:rPr>
        <w:t>ُ</w:t>
      </w:r>
      <w:r>
        <w:rPr>
          <w:rtl/>
        </w:rPr>
        <w:t>جبر المرأة على الإذعان لإرادة أعضاء آخرين ذكور في الأسرة قبل أن تتولى أمراً، أو عند الاق</w:t>
      </w:r>
      <w:r>
        <w:rPr>
          <w:rFonts w:hint="cs"/>
          <w:rtl/>
        </w:rPr>
        <w:t>ت</w:t>
      </w:r>
      <w:r>
        <w:rPr>
          <w:rtl/>
        </w:rPr>
        <w:t>ضاء، أن تقيم دعوى قانونية في حال قيام رب الأسرة ببيع ممتلكات الأسرة أو بإساءة إدارتها.</w:t>
      </w:r>
    </w:p>
    <w:p w:rsidR="00DE5DCA" w:rsidRDefault="00DE5DCA" w:rsidP="00FE2287">
      <w:pPr>
        <w:pStyle w:val="DualTxt"/>
        <w:rPr>
          <w:rtl/>
        </w:rPr>
      </w:pPr>
      <w:r>
        <w:rPr>
          <w:rtl/>
        </w:rPr>
        <w:t>وأضافت أنه مما يثير الضيق أيضاً أن الشركات الخاصة لا يمكن تسجيلها باسم المرأة، مم</w:t>
      </w:r>
      <w:r>
        <w:rPr>
          <w:rFonts w:hint="cs"/>
          <w:rtl/>
        </w:rPr>
        <w:t>ّ</w:t>
      </w:r>
      <w:r>
        <w:rPr>
          <w:rtl/>
        </w:rPr>
        <w:t xml:space="preserve">ا </w:t>
      </w:r>
      <w:r>
        <w:rPr>
          <w:rFonts w:hint="cs"/>
          <w:rtl/>
        </w:rPr>
        <w:t>يع</w:t>
      </w:r>
      <w:r>
        <w:rPr>
          <w:rtl/>
        </w:rPr>
        <w:t>ن</w:t>
      </w:r>
      <w:r>
        <w:rPr>
          <w:rFonts w:hint="cs"/>
          <w:rtl/>
        </w:rPr>
        <w:t>ي</w:t>
      </w:r>
      <w:r>
        <w:rPr>
          <w:rtl/>
        </w:rPr>
        <w:t xml:space="preserve"> أنه</w:t>
      </w:r>
      <w:r>
        <w:rPr>
          <w:rFonts w:hint="cs"/>
          <w:rtl/>
        </w:rPr>
        <w:t>،</w:t>
      </w:r>
      <w:r>
        <w:rPr>
          <w:rtl/>
        </w:rPr>
        <w:t xml:space="preserve"> حتى المرأة التي تستثمر مبالغ ضخمة في شركة ما لا</w:t>
      </w:r>
      <w:r>
        <w:rPr>
          <w:rFonts w:hint="cs"/>
          <w:rtl/>
        </w:rPr>
        <w:t xml:space="preserve"> </w:t>
      </w:r>
      <w:r>
        <w:rPr>
          <w:rtl/>
        </w:rPr>
        <w:t>تكون لها أي سلطة قانو</w:t>
      </w:r>
      <w:r>
        <w:rPr>
          <w:rFonts w:hint="cs"/>
          <w:rtl/>
        </w:rPr>
        <w:t>ن</w:t>
      </w:r>
      <w:r>
        <w:rPr>
          <w:rtl/>
        </w:rPr>
        <w:t>ية في تمثيل هذه الشركة</w:t>
      </w:r>
      <w:r>
        <w:rPr>
          <w:rFonts w:hint="cs"/>
          <w:rtl/>
        </w:rPr>
        <w:t>.</w:t>
      </w:r>
      <w:r>
        <w:rPr>
          <w:rtl/>
        </w:rPr>
        <w:t xml:space="preserve"> ودعت إل</w:t>
      </w:r>
      <w:r>
        <w:rPr>
          <w:rFonts w:hint="cs"/>
          <w:rtl/>
        </w:rPr>
        <w:t>ى</w:t>
      </w:r>
      <w:r>
        <w:rPr>
          <w:rtl/>
        </w:rPr>
        <w:t xml:space="preserve"> إجراء إصلاح قانوني يحقق التوافق بين تشريعات ألبانيا ودستورها.</w:t>
      </w:r>
    </w:p>
    <w:p w:rsidR="00DE5DCA" w:rsidRDefault="00DE5DCA" w:rsidP="00FE2287">
      <w:pPr>
        <w:pStyle w:val="DualTxt"/>
        <w:rPr>
          <w:rtl/>
        </w:rPr>
      </w:pPr>
      <w:r>
        <w:rPr>
          <w:rtl/>
        </w:rPr>
        <w:t>14-</w:t>
      </w:r>
      <w:r>
        <w:rPr>
          <w:rFonts w:hint="cs"/>
          <w:rtl/>
        </w:rPr>
        <w:tab/>
      </w:r>
      <w:r>
        <w:rPr>
          <w:b/>
          <w:bCs/>
          <w:rtl/>
        </w:rPr>
        <w:t>السيد باتين</w:t>
      </w:r>
      <w:r>
        <w:rPr>
          <w:rtl/>
        </w:rPr>
        <w:t xml:space="preserve"> طلب من الوفد تحديد الهيئات الحكومية التي تقدم مساعدات قانونية مجانية للمجموعات المتضررة في القضايا المدنية</w:t>
      </w:r>
      <w:r>
        <w:rPr>
          <w:rFonts w:hint="cs"/>
          <w:rtl/>
        </w:rPr>
        <w:t xml:space="preserve"> </w:t>
      </w:r>
      <w:r>
        <w:rPr>
          <w:rtl/>
        </w:rPr>
        <w:t>(</w:t>
      </w:r>
      <w:r>
        <w:t>CEDAW/C/ALB/1-2, p. 59</w:t>
      </w:r>
      <w:r>
        <w:rPr>
          <w:rtl/>
        </w:rPr>
        <w:t xml:space="preserve">) وأن يوفر بيانات </w:t>
      </w:r>
      <w:r>
        <w:rPr>
          <w:rFonts w:hint="cs"/>
          <w:rtl/>
        </w:rPr>
        <w:t xml:space="preserve">عن </w:t>
      </w:r>
      <w:r>
        <w:rPr>
          <w:rtl/>
        </w:rPr>
        <w:t>عدد النساء اللاتي استفدن بالفعل من تلك المساعدات وعن معدل الإجرام بين النساء. وأضاف أنه ينبغي للدولة الطرف تطوير المادة 22 من قانون الإجراءات المدنية فيما يتعلق بالتمثيل القانوني الإلزامي في القضايا الجنائية، وأن تقدم تفاصيل ميزانية المساعدة القانونية في ألبانيا</w:t>
      </w:r>
      <w:r>
        <w:rPr>
          <w:rFonts w:hint="cs"/>
          <w:rtl/>
        </w:rPr>
        <w:t>.</w:t>
      </w:r>
      <w:r>
        <w:rPr>
          <w:rtl/>
        </w:rPr>
        <w:t xml:space="preserve"> </w:t>
      </w:r>
    </w:p>
    <w:p w:rsidR="00DE5DCA" w:rsidRDefault="00DE5DCA" w:rsidP="00FE2287">
      <w:pPr>
        <w:pStyle w:val="DualTxt"/>
        <w:rPr>
          <w:i/>
          <w:iCs/>
          <w:rtl/>
        </w:rPr>
      </w:pPr>
      <w:r>
        <w:rPr>
          <w:i/>
          <w:iCs/>
          <w:rtl/>
        </w:rPr>
        <w:t xml:space="preserve">المادة 16 </w:t>
      </w:r>
    </w:p>
    <w:p w:rsidR="00DE5DCA" w:rsidRDefault="00DE5DCA" w:rsidP="00FE2287">
      <w:pPr>
        <w:pStyle w:val="DualTxt"/>
        <w:rPr>
          <w:rtl/>
        </w:rPr>
      </w:pPr>
      <w:r>
        <w:rPr>
          <w:rtl/>
        </w:rPr>
        <w:t>15-</w:t>
      </w:r>
      <w:r>
        <w:rPr>
          <w:rFonts w:hint="cs"/>
          <w:rtl/>
        </w:rPr>
        <w:tab/>
      </w:r>
      <w:r>
        <w:rPr>
          <w:b/>
          <w:bCs/>
          <w:rtl/>
        </w:rPr>
        <w:t xml:space="preserve">السيدة </w:t>
      </w:r>
      <w:proofErr w:type="spellStart"/>
      <w:r>
        <w:rPr>
          <w:b/>
          <w:bCs/>
          <w:rtl/>
        </w:rPr>
        <w:t>كونيجي</w:t>
      </w:r>
      <w:proofErr w:type="spellEnd"/>
      <w:r>
        <w:rPr>
          <w:rtl/>
        </w:rPr>
        <w:t xml:space="preserve"> استعلم</w:t>
      </w:r>
      <w:r>
        <w:rPr>
          <w:rFonts w:hint="cs"/>
          <w:rtl/>
        </w:rPr>
        <w:t>ت</w:t>
      </w:r>
      <w:r>
        <w:rPr>
          <w:rtl/>
        </w:rPr>
        <w:t xml:space="preserve"> عن الخطوات التي تتخذها الحكومة حالياً لضمان تحقيق المساواة بين الرجل والمرأة، لا من الناحية القانونية وحسب، ولكن من الناحية الفعلية أيضاً. وقال</w:t>
      </w:r>
      <w:r>
        <w:rPr>
          <w:rFonts w:hint="cs"/>
          <w:rtl/>
        </w:rPr>
        <w:t>ت</w:t>
      </w:r>
      <w:r>
        <w:rPr>
          <w:rtl/>
        </w:rPr>
        <w:t xml:space="preserve"> إن هناك مجالاً بالذات يجب تعديله، هو الفارق في السن القانونية للزواج. ونظراً لأن القانون المدني يقضي بأن للزوجات حقا مساوياً لحق الرجل في الملكية المشتركة، وإن كانت المرأة الت</w:t>
      </w:r>
      <w:r>
        <w:rPr>
          <w:rFonts w:hint="cs"/>
          <w:rtl/>
        </w:rPr>
        <w:t>ي</w:t>
      </w:r>
      <w:r>
        <w:rPr>
          <w:rtl/>
        </w:rPr>
        <w:t xml:space="preserve"> تنتقل إلى منزل الزوج عند الزواج كثيراً ما لا تملك أي حق فيه، إلا أنه ما يحدث في حال الطلاق أو في حال وفاة الزوج ليس واضحاً.</w:t>
      </w:r>
    </w:p>
    <w:p w:rsidR="00DE5DCA" w:rsidRDefault="00DE5DCA" w:rsidP="00FE2287">
      <w:pPr>
        <w:pStyle w:val="DualTxt"/>
        <w:rPr>
          <w:rtl/>
        </w:rPr>
      </w:pPr>
      <w:r>
        <w:rPr>
          <w:rtl/>
        </w:rPr>
        <w:t>16-</w:t>
      </w:r>
      <w:r>
        <w:rPr>
          <w:rFonts w:hint="cs"/>
          <w:rtl/>
        </w:rPr>
        <w:tab/>
      </w:r>
      <w:r>
        <w:rPr>
          <w:rFonts w:hint="cs"/>
          <w:b/>
          <w:bCs/>
          <w:rtl/>
        </w:rPr>
        <w:t>ا</w:t>
      </w:r>
      <w:r>
        <w:rPr>
          <w:b/>
          <w:bCs/>
          <w:rtl/>
        </w:rPr>
        <w:t xml:space="preserve">لسيدة </w:t>
      </w:r>
      <w:proofErr w:type="spellStart"/>
      <w:r>
        <w:rPr>
          <w:b/>
          <w:bCs/>
          <w:rtl/>
        </w:rPr>
        <w:t>سايجا</w:t>
      </w:r>
      <w:proofErr w:type="spellEnd"/>
      <w:r>
        <w:rPr>
          <w:rtl/>
        </w:rPr>
        <w:t xml:space="preserve"> سألت عن تشكيل فريق الخبراء العامل المعني بقانون الأسرة الجديد وعن مدى ما أسهمت </w:t>
      </w:r>
      <w:proofErr w:type="spellStart"/>
      <w:r>
        <w:rPr>
          <w:rtl/>
        </w:rPr>
        <w:t>به</w:t>
      </w:r>
      <w:proofErr w:type="spellEnd"/>
      <w:r>
        <w:rPr>
          <w:rtl/>
        </w:rPr>
        <w:t xml:space="preserve"> لجنة المساواة في الفرص في تنقيح هذا القانون. وأضافت أن من المهم معرفة الإجراء الذي سيتبع لعرض مشروع القانون على البرلمان والمسائل المحددة الجارية مناقشتها.</w:t>
      </w:r>
    </w:p>
    <w:p w:rsidR="00DE5DCA" w:rsidRDefault="00DE5DCA" w:rsidP="00FE2287">
      <w:pPr>
        <w:pStyle w:val="DualTxt"/>
        <w:rPr>
          <w:rtl/>
        </w:rPr>
      </w:pPr>
      <w:r>
        <w:rPr>
          <w:rtl/>
        </w:rPr>
        <w:t>17-</w:t>
      </w:r>
      <w:r>
        <w:rPr>
          <w:rFonts w:hint="cs"/>
          <w:rtl/>
        </w:rPr>
        <w:tab/>
      </w:r>
      <w:r>
        <w:rPr>
          <w:b/>
          <w:bCs/>
          <w:rtl/>
        </w:rPr>
        <w:t xml:space="preserve">السيدة </w:t>
      </w:r>
      <w:proofErr w:type="spellStart"/>
      <w:r>
        <w:rPr>
          <w:b/>
          <w:bCs/>
          <w:rtl/>
        </w:rPr>
        <w:t>روسى</w:t>
      </w:r>
      <w:proofErr w:type="spellEnd"/>
      <w:r>
        <w:rPr>
          <w:rtl/>
        </w:rPr>
        <w:t xml:space="preserve"> (ألبانيا) شكرت أعضاء اللجنة على ما أ</w:t>
      </w:r>
      <w:r>
        <w:rPr>
          <w:rFonts w:hint="cs"/>
          <w:rtl/>
        </w:rPr>
        <w:t>ث</w:t>
      </w:r>
      <w:r>
        <w:rPr>
          <w:rtl/>
        </w:rPr>
        <w:t xml:space="preserve">اروه من </w:t>
      </w:r>
      <w:proofErr w:type="spellStart"/>
      <w:r>
        <w:rPr>
          <w:rtl/>
        </w:rPr>
        <w:t>اسئلة</w:t>
      </w:r>
      <w:proofErr w:type="spellEnd"/>
      <w:r>
        <w:rPr>
          <w:rtl/>
        </w:rPr>
        <w:t xml:space="preserve"> وملاحظات ومقترحات بناءة، وقالت إن الوفد سيقدم رده عليها في الموعد المحدد. </w:t>
      </w:r>
    </w:p>
    <w:p w:rsidR="00DC3865" w:rsidRDefault="00DE5DCA" w:rsidP="00FE2287">
      <w:pPr>
        <w:pStyle w:val="DualTxt"/>
        <w:rPr>
          <w:rFonts w:hint="cs"/>
          <w:rtl/>
        </w:rPr>
      </w:pPr>
      <w:r>
        <w:rPr>
          <w:rFonts w:hint="cs"/>
          <w:i/>
          <w:iCs/>
          <w:rtl/>
        </w:rPr>
        <w:tab/>
      </w:r>
      <w:r>
        <w:rPr>
          <w:i/>
          <w:iCs/>
          <w:rtl/>
        </w:rPr>
        <w:t>رفعت الجلسة في الساعة 40/15</w:t>
      </w:r>
      <w:r>
        <w:rPr>
          <w:rFonts w:hint="cs"/>
          <w:i/>
          <w:iCs/>
          <w:rtl/>
        </w:rPr>
        <w:t>.</w:t>
      </w:r>
    </w:p>
    <w:p w:rsidR="00E25000" w:rsidRPr="00333875" w:rsidRDefault="00333875" w:rsidP="00FE2287">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E25000" w:rsidRPr="00333875" w:rsidSect="00E25000">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21T16:44:00Z" w:initials="Start">
    <w:p w:rsidR="00160077" w:rsidRDefault="0016007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NO&gt;&gt;N0321473A&lt;&lt;ODS JOB NO&gt;&gt;</w:t>
      </w:r>
    </w:p>
    <w:p w:rsidR="00160077" w:rsidRDefault="00160077">
      <w:pPr>
        <w:pStyle w:val="CommentText"/>
      </w:pPr>
      <w:r>
        <w:t>&lt;&lt;ODS DOC SYMBOL1&gt;&gt;CEDAW/C/SR.595&lt;&lt;ODS DOC SYMBOL1&gt;&gt;</w:t>
      </w:r>
    </w:p>
    <w:p w:rsidR="00160077" w:rsidRDefault="0016007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77" w:rsidRDefault="00160077">
      <w:r>
        <w:separator/>
      </w:r>
    </w:p>
  </w:endnote>
  <w:endnote w:type="continuationSeparator" w:id="0">
    <w:p w:rsidR="00160077" w:rsidRDefault="001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60077">
      <w:tblPrEx>
        <w:tblCellMar>
          <w:top w:w="0" w:type="dxa"/>
          <w:bottom w:w="0" w:type="dxa"/>
        </w:tblCellMar>
      </w:tblPrEx>
      <w:tc>
        <w:tcPr>
          <w:tcW w:w="5033" w:type="dxa"/>
          <w:shd w:val="clear" w:color="auto" w:fill="auto"/>
        </w:tcPr>
        <w:p w:rsidR="00160077" w:rsidRPr="00B80ECD" w:rsidRDefault="00160077" w:rsidP="00B80EC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c>
        <w:tcPr>
          <w:tcW w:w="5033" w:type="dxa"/>
          <w:shd w:val="clear" w:color="auto" w:fill="auto"/>
        </w:tcPr>
        <w:p w:rsidR="00160077" w:rsidRPr="00B80ECD" w:rsidRDefault="00160077" w:rsidP="00B80EC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03-21473</w:t>
          </w:r>
          <w:r>
            <w:rPr>
              <w:b w:val="0"/>
              <w:w w:val="103"/>
            </w:rPr>
            <w:fldChar w:fldCharType="end"/>
          </w:r>
        </w:p>
      </w:tc>
    </w:tr>
  </w:tbl>
  <w:p w:rsidR="00160077" w:rsidRPr="00B80ECD" w:rsidRDefault="00160077" w:rsidP="00B80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60077">
      <w:tblPrEx>
        <w:tblCellMar>
          <w:top w:w="0" w:type="dxa"/>
          <w:bottom w:w="0" w:type="dxa"/>
        </w:tblCellMar>
      </w:tblPrEx>
      <w:tc>
        <w:tcPr>
          <w:tcW w:w="5033" w:type="dxa"/>
          <w:shd w:val="clear" w:color="auto" w:fill="auto"/>
        </w:tcPr>
        <w:p w:rsidR="00160077" w:rsidRPr="00B80ECD" w:rsidRDefault="00160077" w:rsidP="00B80EC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03-21473</w:t>
          </w:r>
          <w:r>
            <w:rPr>
              <w:b w:val="0"/>
              <w:w w:val="103"/>
            </w:rPr>
            <w:fldChar w:fldCharType="end"/>
          </w:r>
        </w:p>
      </w:tc>
      <w:tc>
        <w:tcPr>
          <w:tcW w:w="5033" w:type="dxa"/>
          <w:shd w:val="clear" w:color="auto" w:fill="auto"/>
        </w:tcPr>
        <w:p w:rsidR="00160077" w:rsidRPr="00B80ECD" w:rsidRDefault="00160077" w:rsidP="00B80ECD">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160077" w:rsidRPr="00B80ECD" w:rsidRDefault="00160077" w:rsidP="00B80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77" w:rsidRDefault="00160077" w:rsidP="00B80ECD">
    <w:pPr>
      <w:pStyle w:val="Footer"/>
      <w:pBdr>
        <w:top w:val="single" w:sz="2" w:space="1" w:color="auto"/>
      </w:pBdr>
      <w:rPr>
        <w:sz w:val="2"/>
      </w:rPr>
    </w:pPr>
  </w:p>
  <w:p w:rsidR="00160077" w:rsidRPr="002860B8" w:rsidRDefault="00160077" w:rsidP="00B80ECD">
    <w:pPr>
      <w:pStyle w:val="FootnoteText"/>
      <w:spacing w:after="120"/>
      <w:ind w:left="1267" w:right="1267" w:firstLine="0"/>
      <w:rPr>
        <w:w w:val="103"/>
        <w:rtl/>
      </w:rPr>
    </w:pPr>
    <w:r w:rsidRPr="002860B8">
      <w:rPr>
        <w:w w:val="103"/>
        <w:rtl/>
      </w:rPr>
      <w:t>هذا المحضر قابل للتصويب.</w:t>
    </w:r>
  </w:p>
  <w:p w:rsidR="00160077" w:rsidRPr="002860B8" w:rsidRDefault="00160077" w:rsidP="00B80ECD">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160077" w:rsidRDefault="00160077" w:rsidP="00B80ECD">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160077" w:rsidRDefault="00160077" w:rsidP="00B80ECD">
    <w:pPr>
      <w:pStyle w:val="FootnoteText"/>
      <w:bidi w:val="0"/>
      <w:spacing w:line="120" w:lineRule="exact"/>
      <w:ind w:left="1267" w:right="1267" w:firstLine="0"/>
      <w:rPr>
        <w:sz w:val="12"/>
      </w:rPr>
    </w:pPr>
  </w:p>
  <w:p w:rsidR="00160077" w:rsidRDefault="00160077" w:rsidP="00B80ECD">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03-21473 (A)</w:t>
    </w:r>
    <w:r>
      <w:rPr>
        <w:rFonts w:cs="Times New Roman"/>
        <w:b w:val="0"/>
        <w:w w:val="103"/>
        <w:sz w:val="20"/>
      </w:rPr>
      <w:fldChar w:fldCharType="end"/>
    </w:r>
  </w:p>
  <w:p w:rsidR="00160077" w:rsidRPr="00B80ECD" w:rsidRDefault="00160077" w:rsidP="00B80EC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*0321473*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77" w:rsidRDefault="00160077">
      <w:r>
        <w:separator/>
      </w:r>
    </w:p>
  </w:footnote>
  <w:footnote w:type="continuationSeparator" w:id="0">
    <w:p w:rsidR="00160077" w:rsidRDefault="0016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160077">
      <w:tblPrEx>
        <w:tblCellMar>
          <w:top w:w="0" w:type="dxa"/>
          <w:bottom w:w="0" w:type="dxa"/>
        </w:tblCellMar>
      </w:tblPrEx>
      <w:trPr>
        <w:trHeight w:hRule="exact" w:val="864"/>
        <w:jc w:val="center"/>
      </w:trPr>
      <w:tc>
        <w:tcPr>
          <w:tcW w:w="5033" w:type="dxa"/>
          <w:shd w:val="clear" w:color="auto" w:fill="auto"/>
          <w:vAlign w:val="bottom"/>
        </w:tcPr>
        <w:p w:rsidR="00160077" w:rsidRDefault="00160077" w:rsidP="00B80ECD">
          <w:pPr>
            <w:pStyle w:val="Header"/>
            <w:bidi/>
            <w:jc w:val="right"/>
          </w:pPr>
        </w:p>
      </w:tc>
      <w:tc>
        <w:tcPr>
          <w:tcW w:w="5033" w:type="dxa"/>
          <w:shd w:val="clear" w:color="auto" w:fill="auto"/>
          <w:vAlign w:val="bottom"/>
        </w:tcPr>
        <w:p w:rsidR="00160077" w:rsidRPr="00B80ECD" w:rsidRDefault="00160077" w:rsidP="00B80EC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CEDAW/C/SR.595</w:t>
          </w:r>
          <w:r>
            <w:rPr>
              <w:w w:val="103"/>
            </w:rPr>
            <w:fldChar w:fldCharType="end"/>
          </w:r>
        </w:p>
      </w:tc>
    </w:tr>
  </w:tbl>
  <w:p w:rsidR="00160077" w:rsidRPr="00B80ECD" w:rsidRDefault="00160077" w:rsidP="00B80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160077">
      <w:tblPrEx>
        <w:tblCellMar>
          <w:top w:w="0" w:type="dxa"/>
          <w:bottom w:w="0" w:type="dxa"/>
        </w:tblCellMar>
      </w:tblPrEx>
      <w:trPr>
        <w:trHeight w:hRule="exact" w:val="864"/>
        <w:jc w:val="center"/>
      </w:trPr>
      <w:tc>
        <w:tcPr>
          <w:tcW w:w="5033" w:type="dxa"/>
          <w:shd w:val="clear" w:color="auto" w:fill="auto"/>
          <w:vAlign w:val="bottom"/>
        </w:tcPr>
        <w:p w:rsidR="00160077" w:rsidRPr="00B80ECD" w:rsidRDefault="00160077" w:rsidP="00B80ECD">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CEDAW/C/SR.595</w:t>
          </w:r>
          <w:r>
            <w:rPr>
              <w:w w:val="103"/>
              <w:rtl/>
            </w:rPr>
            <w:fldChar w:fldCharType="end"/>
          </w:r>
        </w:p>
      </w:tc>
      <w:tc>
        <w:tcPr>
          <w:tcW w:w="5033" w:type="dxa"/>
          <w:shd w:val="clear" w:color="auto" w:fill="auto"/>
          <w:vAlign w:val="bottom"/>
        </w:tcPr>
        <w:p w:rsidR="00160077" w:rsidRDefault="00160077" w:rsidP="00B80ECD">
          <w:pPr>
            <w:pStyle w:val="Header"/>
          </w:pPr>
        </w:p>
      </w:tc>
    </w:tr>
  </w:tbl>
  <w:p w:rsidR="00160077" w:rsidRPr="00B80ECD" w:rsidRDefault="00160077" w:rsidP="00B80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6007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60077" w:rsidRDefault="00160077" w:rsidP="00B80ECD">
          <w:pPr>
            <w:pStyle w:val="Header"/>
            <w:spacing w:after="120"/>
          </w:pPr>
        </w:p>
      </w:tc>
      <w:tc>
        <w:tcPr>
          <w:tcW w:w="1786" w:type="dxa"/>
          <w:tcBorders>
            <w:bottom w:val="single" w:sz="4" w:space="0" w:color="auto"/>
          </w:tcBorders>
          <w:shd w:val="clear" w:color="auto" w:fill="auto"/>
          <w:vAlign w:val="bottom"/>
        </w:tcPr>
        <w:p w:rsidR="00160077" w:rsidRPr="00B80ECD" w:rsidRDefault="00160077" w:rsidP="00B80EC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60077" w:rsidRDefault="00160077" w:rsidP="00B80ECD">
          <w:pPr>
            <w:pStyle w:val="Header"/>
            <w:spacing w:after="120"/>
          </w:pPr>
        </w:p>
      </w:tc>
      <w:tc>
        <w:tcPr>
          <w:tcW w:w="6523" w:type="dxa"/>
          <w:gridSpan w:val="3"/>
          <w:tcBorders>
            <w:bottom w:val="single" w:sz="4" w:space="0" w:color="auto"/>
          </w:tcBorders>
          <w:shd w:val="clear" w:color="auto" w:fill="auto"/>
          <w:vAlign w:val="bottom"/>
        </w:tcPr>
        <w:p w:rsidR="00160077" w:rsidRPr="00B80ECD" w:rsidRDefault="00160077" w:rsidP="00B80ECD">
          <w:pPr>
            <w:spacing w:line="380" w:lineRule="exact"/>
            <w:jc w:val="right"/>
          </w:pPr>
          <w:r>
            <w:rPr>
              <w:sz w:val="40"/>
            </w:rPr>
            <w:t>CEDAW</w:t>
          </w:r>
          <w:r>
            <w:t>/C/SR.595</w:t>
          </w:r>
        </w:p>
      </w:tc>
    </w:tr>
    <w:tr w:rsidR="00160077" w:rsidRPr="00B80EC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60077" w:rsidRDefault="00160077" w:rsidP="00B80EC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60077" w:rsidRPr="00B80ECD" w:rsidRDefault="00160077" w:rsidP="00B80ECD">
          <w:pPr>
            <w:pStyle w:val="Header"/>
            <w:spacing w:before="109"/>
            <w:jc w:val="right"/>
          </w:pPr>
        </w:p>
      </w:tc>
      <w:tc>
        <w:tcPr>
          <w:tcW w:w="5227" w:type="dxa"/>
          <w:gridSpan w:val="3"/>
          <w:tcBorders>
            <w:top w:val="single" w:sz="4" w:space="0" w:color="auto"/>
            <w:bottom w:val="single" w:sz="12" w:space="0" w:color="auto"/>
          </w:tcBorders>
          <w:shd w:val="clear" w:color="auto" w:fill="auto"/>
        </w:tcPr>
        <w:p w:rsidR="00160077" w:rsidRPr="00B80ECD" w:rsidRDefault="00160077" w:rsidP="00B80EC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60077" w:rsidRPr="00B80ECD" w:rsidRDefault="00160077" w:rsidP="00B80ECD">
          <w:pPr>
            <w:pStyle w:val="Header"/>
            <w:spacing w:before="109"/>
          </w:pPr>
        </w:p>
      </w:tc>
      <w:tc>
        <w:tcPr>
          <w:tcW w:w="3100" w:type="dxa"/>
          <w:gridSpan w:val="2"/>
          <w:tcBorders>
            <w:top w:val="single" w:sz="4" w:space="0" w:color="auto"/>
            <w:bottom w:val="single" w:sz="12" w:space="0" w:color="auto"/>
          </w:tcBorders>
          <w:shd w:val="clear" w:color="auto" w:fill="auto"/>
        </w:tcPr>
        <w:p w:rsidR="00160077" w:rsidRDefault="00160077" w:rsidP="00B80ECD">
          <w:pPr>
            <w:bidi w:val="0"/>
            <w:spacing w:before="240" w:line="240" w:lineRule="exact"/>
          </w:pPr>
          <w:r>
            <w:t>Distr.: General</w:t>
          </w:r>
        </w:p>
        <w:p w:rsidR="00160077" w:rsidRDefault="00160077" w:rsidP="00B80ECD">
          <w:pPr>
            <w:bidi w:val="0"/>
            <w:spacing w:line="240" w:lineRule="exact"/>
            <w:jc w:val="left"/>
          </w:pPr>
          <w:r>
            <w:t>22 March 2006</w:t>
          </w:r>
        </w:p>
        <w:p w:rsidR="00160077" w:rsidRDefault="00160077" w:rsidP="00B80ECD">
          <w:pPr>
            <w:bidi w:val="0"/>
            <w:spacing w:line="240" w:lineRule="exact"/>
            <w:jc w:val="left"/>
          </w:pPr>
          <w:r>
            <w:t>Arabic</w:t>
          </w:r>
        </w:p>
        <w:p w:rsidR="00160077" w:rsidRPr="00B80ECD" w:rsidRDefault="00160077" w:rsidP="00B80ECD">
          <w:pPr>
            <w:bidi w:val="0"/>
            <w:spacing w:line="240" w:lineRule="exact"/>
            <w:jc w:val="left"/>
          </w:pPr>
          <w:r>
            <w:t>Original: English</w:t>
          </w:r>
        </w:p>
      </w:tc>
    </w:tr>
  </w:tbl>
  <w:p w:rsidR="00160077" w:rsidRPr="00B80ECD" w:rsidRDefault="00160077" w:rsidP="00B80EC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21473*"/>
    <w:docVar w:name="CreationDt" w:val="21/03/2006 4:44: PM"/>
    <w:docVar w:name="DocCategory" w:val="SROthers"/>
    <w:docVar w:name="DocType" w:val="Final"/>
    <w:docVar w:name="FooterJN" w:val="03-21473"/>
    <w:docVar w:name="jobn" w:val="03-21473 (A)"/>
    <w:docVar w:name="jobnDT" w:val="03-21473 (A)   210306"/>
    <w:docVar w:name="jobnDTDT" w:val="03-21473 (A)   210306   210306"/>
    <w:docVar w:name="JobNo" w:val="0321473A"/>
    <w:docVar w:name="OandT" w:val=" "/>
    <w:docVar w:name="sss1" w:val="CEDAW/C/SR.595"/>
    <w:docVar w:name="sss2" w:val="-"/>
    <w:docVar w:name="Symbol1" w:val="CEDAW/C/SR.595"/>
    <w:docVar w:name="Symbol2" w:val="-"/>
  </w:docVars>
  <w:rsids>
    <w:rsidRoot w:val="00103288"/>
    <w:rsid w:val="00042425"/>
    <w:rsid w:val="0006648F"/>
    <w:rsid w:val="00087310"/>
    <w:rsid w:val="0009732C"/>
    <w:rsid w:val="000C4EED"/>
    <w:rsid w:val="000D2CEC"/>
    <w:rsid w:val="00101EE8"/>
    <w:rsid w:val="00103288"/>
    <w:rsid w:val="00113349"/>
    <w:rsid w:val="001519A9"/>
    <w:rsid w:val="00160077"/>
    <w:rsid w:val="00161EBD"/>
    <w:rsid w:val="001737F8"/>
    <w:rsid w:val="00187870"/>
    <w:rsid w:val="001D2BC1"/>
    <w:rsid w:val="001F6786"/>
    <w:rsid w:val="002416C5"/>
    <w:rsid w:val="00266F59"/>
    <w:rsid w:val="00272B6C"/>
    <w:rsid w:val="0027623A"/>
    <w:rsid w:val="00290F2F"/>
    <w:rsid w:val="00291FC6"/>
    <w:rsid w:val="002937DA"/>
    <w:rsid w:val="002A09C6"/>
    <w:rsid w:val="002C2AF2"/>
    <w:rsid w:val="002C4E1B"/>
    <w:rsid w:val="00312162"/>
    <w:rsid w:val="00333875"/>
    <w:rsid w:val="003501D5"/>
    <w:rsid w:val="00364C54"/>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1794"/>
    <w:rsid w:val="0079753A"/>
    <w:rsid w:val="007A6DD9"/>
    <w:rsid w:val="007D60E0"/>
    <w:rsid w:val="007E32B9"/>
    <w:rsid w:val="0081284F"/>
    <w:rsid w:val="00814843"/>
    <w:rsid w:val="008170DE"/>
    <w:rsid w:val="00830E32"/>
    <w:rsid w:val="00873A11"/>
    <w:rsid w:val="00873AF9"/>
    <w:rsid w:val="008D1C04"/>
    <w:rsid w:val="008F04A0"/>
    <w:rsid w:val="008F64A7"/>
    <w:rsid w:val="0090012B"/>
    <w:rsid w:val="0090351F"/>
    <w:rsid w:val="00906BC5"/>
    <w:rsid w:val="00970BAD"/>
    <w:rsid w:val="009768D1"/>
    <w:rsid w:val="009829B7"/>
    <w:rsid w:val="009927C0"/>
    <w:rsid w:val="009961E6"/>
    <w:rsid w:val="009B6C65"/>
    <w:rsid w:val="009C0017"/>
    <w:rsid w:val="009C15F4"/>
    <w:rsid w:val="009D62A3"/>
    <w:rsid w:val="009E2A1F"/>
    <w:rsid w:val="00A37C4B"/>
    <w:rsid w:val="00A53130"/>
    <w:rsid w:val="00A66F66"/>
    <w:rsid w:val="00A71AE5"/>
    <w:rsid w:val="00AA1E16"/>
    <w:rsid w:val="00AC002C"/>
    <w:rsid w:val="00AC6CDD"/>
    <w:rsid w:val="00AD38D0"/>
    <w:rsid w:val="00AE108C"/>
    <w:rsid w:val="00AF1A53"/>
    <w:rsid w:val="00AF7AC7"/>
    <w:rsid w:val="00B05ADC"/>
    <w:rsid w:val="00B272BE"/>
    <w:rsid w:val="00B80ECD"/>
    <w:rsid w:val="00B9222D"/>
    <w:rsid w:val="00B9542C"/>
    <w:rsid w:val="00B95560"/>
    <w:rsid w:val="00BA7FAB"/>
    <w:rsid w:val="00BC2F4C"/>
    <w:rsid w:val="00BC4A05"/>
    <w:rsid w:val="00BF0B15"/>
    <w:rsid w:val="00C12CBB"/>
    <w:rsid w:val="00C2198B"/>
    <w:rsid w:val="00C25A2D"/>
    <w:rsid w:val="00C260F8"/>
    <w:rsid w:val="00C43FBE"/>
    <w:rsid w:val="00C449C6"/>
    <w:rsid w:val="00C51EC8"/>
    <w:rsid w:val="00C564B0"/>
    <w:rsid w:val="00C814A5"/>
    <w:rsid w:val="00C96573"/>
    <w:rsid w:val="00CD0BB8"/>
    <w:rsid w:val="00CD3849"/>
    <w:rsid w:val="00CE679F"/>
    <w:rsid w:val="00CF7384"/>
    <w:rsid w:val="00D2343D"/>
    <w:rsid w:val="00D30EAE"/>
    <w:rsid w:val="00D318F1"/>
    <w:rsid w:val="00D40B0E"/>
    <w:rsid w:val="00DA66B7"/>
    <w:rsid w:val="00DB0865"/>
    <w:rsid w:val="00DC3865"/>
    <w:rsid w:val="00DE5433"/>
    <w:rsid w:val="00DE5DCA"/>
    <w:rsid w:val="00DF5F38"/>
    <w:rsid w:val="00E23336"/>
    <w:rsid w:val="00E25000"/>
    <w:rsid w:val="00E31661"/>
    <w:rsid w:val="00E32B52"/>
    <w:rsid w:val="00E47EB8"/>
    <w:rsid w:val="00E750E1"/>
    <w:rsid w:val="00E9114A"/>
    <w:rsid w:val="00EA489C"/>
    <w:rsid w:val="00EB0CA7"/>
    <w:rsid w:val="00EB4992"/>
    <w:rsid w:val="00EF2E52"/>
    <w:rsid w:val="00F32E4A"/>
    <w:rsid w:val="00F36D8C"/>
    <w:rsid w:val="00F93545"/>
    <w:rsid w:val="00F96FBA"/>
    <w:rsid w:val="00F97741"/>
    <w:rsid w:val="00FB4E06"/>
    <w:rsid w:val="00FC3483"/>
    <w:rsid w:val="00FC4D68"/>
    <w:rsid w:val="00FD2ADA"/>
    <w:rsid w:val="00FE2287"/>
    <w:rsid w:val="00FE55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80ECD"/>
    <w:rPr>
      <w:szCs w:val="20"/>
    </w:rPr>
  </w:style>
  <w:style w:type="paragraph" w:styleId="CommentSubject">
    <w:name w:val="annotation subject"/>
    <w:basedOn w:val="CommentText"/>
    <w:next w:val="CommentText"/>
    <w:semiHidden/>
    <w:rsid w:val="00B8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1086</Words>
  <Characters>6193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Arabic User</dc:creator>
  <cp:keywords/>
  <dc:description/>
  <cp:lastModifiedBy>Arabic User</cp:lastModifiedBy>
  <cp:revision>5</cp:revision>
  <cp:lastPrinted>2006-03-21T15:51:00Z</cp:lastPrinted>
  <dcterms:created xsi:type="dcterms:W3CDTF">2006-03-21T15:52:00Z</dcterms:created>
  <dcterms:modified xsi:type="dcterms:W3CDTF">2006-03-21T15:52:00Z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0321473</vt:lpwstr>
  </property>
  <property fmtid="{D5CDD505-2E9C-101B-9397-08002B2CF9AE}" pid="3" name="Symbol1">
    <vt:lpwstr>CEDAW/C/SR.595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