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шестая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530-м заседании,</w:t>
      </w:r>
    </w:p>
    <w:p w:rsidR="00000000" w:rsidRDefault="00000000">
      <w:r>
        <w:t>состоявшемся в Центральных учреждениях, Нью-Йорк, в среду, 16 января 2002 года, в 10 ч. 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 xml:space="preserve"> г-жа 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 xml:space="preserve">Рассмотрение докладов, представляемых государствами-участниками </w:t>
      </w:r>
      <w:r>
        <w:br/>
        <w:t>в соответствии со ст</w:t>
      </w:r>
      <w:r>
        <w:t>а</w:t>
      </w:r>
      <w:r>
        <w:t>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ind w:left="1742"/>
        <w:jc w:val="left"/>
      </w:pPr>
      <w:r>
        <w:rPr>
          <w:i/>
        </w:rPr>
        <w:t>Первоначальный доклад Фиджи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11 ч. 00 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представляемых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Первоначальный доклад Фиджи </w:t>
      </w:r>
      <w:r>
        <w:rPr>
          <w:i w:val="0"/>
        </w:rPr>
        <w:t>(CEDAW/C/FJI/1)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делегация Фиджи занимает место за ст</w:t>
      </w:r>
      <w:r>
        <w:rPr>
          <w:i/>
        </w:rPr>
        <w:t>о</w:t>
      </w:r>
      <w:r>
        <w:rPr>
          <w:i/>
        </w:rPr>
        <w:t>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Г-н Наиду</w:t>
      </w:r>
      <w:r>
        <w:t xml:space="preserve"> (Фиджи) представляет делегацию Фиджи.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Г-жа Салабула</w:t>
      </w:r>
      <w:r>
        <w:t xml:space="preserve"> (Фиджи) говорит, что Фиджи серьезно относится к своим обязательствам по Ко</w:t>
      </w:r>
      <w:r>
        <w:t>н</w:t>
      </w:r>
      <w:r>
        <w:t>венции о ликвидации всех форм дискриминации в отношении женщин и сняла свою оговорку по ст</w:t>
      </w:r>
      <w:r>
        <w:t>а</w:t>
      </w:r>
      <w:r>
        <w:t>тье 5(a) вскоре после представления своего доклада в начале 2000 года. Доклад стал результатом совм</w:t>
      </w:r>
      <w:r>
        <w:t>е</w:t>
      </w:r>
      <w:r>
        <w:t>стных усилий правительства и неправительстве</w:t>
      </w:r>
      <w:r>
        <w:t>н</w:t>
      </w:r>
      <w:r>
        <w:t>ных организаций и ассоциаций, которые провели ряд встреч на национальном, районном и общинном уровнях.</w:t>
      </w:r>
    </w:p>
    <w:p w:rsidR="00000000" w:rsidRDefault="00000000">
      <w:pPr>
        <w:pStyle w:val="DualTxt"/>
      </w:pPr>
      <w:r>
        <w:t>4.</w:t>
      </w:r>
      <w:r>
        <w:tab/>
        <w:t>После представления доклада Фиджи подел</w:t>
      </w:r>
      <w:r>
        <w:t>и</w:t>
      </w:r>
      <w:r>
        <w:t>лась своим опытом представления отчетности с членами практикума, проведенного Отделом по улучшению положения женщин (ОПЖ) в Новой З</w:t>
      </w:r>
      <w:r>
        <w:t>е</w:t>
      </w:r>
      <w:r>
        <w:t>ландии в 2001 году. Они гордятся тем, что Фи</w:t>
      </w:r>
      <w:r>
        <w:t>д</w:t>
      </w:r>
      <w:r>
        <w:t>жи — первое тихоокеанское островное государство, представившее доклад Комитету, что свидетельс</w:t>
      </w:r>
      <w:r>
        <w:t>т</w:t>
      </w:r>
      <w:r>
        <w:t>вует о непоколебимой решимости Фиджи содейс</w:t>
      </w:r>
      <w:r>
        <w:t>т</w:t>
      </w:r>
      <w:r>
        <w:t>вовать улучшению положения женщин. Фиджи я</w:t>
      </w:r>
      <w:r>
        <w:t>в</w:t>
      </w:r>
      <w:r>
        <w:t>ляется также участником, помимо других реги</w:t>
      </w:r>
      <w:r>
        <w:t>о</w:t>
      </w:r>
      <w:r>
        <w:t>нальных соглашений, Тихоокеанской платформы действий, Портвильской декларации о народонас</w:t>
      </w:r>
      <w:r>
        <w:t>е</w:t>
      </w:r>
      <w:r>
        <w:t>лении и устойчивом развитии и Янукской деклар</w:t>
      </w:r>
      <w:r>
        <w:t>а</w:t>
      </w:r>
      <w:r>
        <w:t>ции.</w:t>
      </w:r>
    </w:p>
    <w:p w:rsidR="00000000" w:rsidRDefault="00000000">
      <w:pPr>
        <w:pStyle w:val="DualTxt"/>
      </w:pPr>
      <w:r>
        <w:t>5.</w:t>
      </w:r>
      <w:r>
        <w:tab/>
        <w:t>В последние годы отмечался отток опытных и квалифицированных специалистов, половину из к</w:t>
      </w:r>
      <w:r>
        <w:t>о</w:t>
      </w:r>
      <w:r>
        <w:t>торых составляли женщины, в том числе архите</w:t>
      </w:r>
      <w:r>
        <w:t>к</w:t>
      </w:r>
      <w:r>
        <w:t>торов, инженеров, бухгалтеров, преподавателей, врачей, медсестер, зубоврачебных техников и вет</w:t>
      </w:r>
      <w:r>
        <w:t>е</w:t>
      </w:r>
      <w:r>
        <w:t>ринаров. Потребуются годы, чтобы оправиться от этой «утечки мо</w:t>
      </w:r>
      <w:r>
        <w:t>з</w:t>
      </w:r>
      <w:r>
        <w:t>гов».</w:t>
      </w:r>
    </w:p>
    <w:p w:rsidR="00000000" w:rsidRDefault="00000000">
      <w:pPr>
        <w:pStyle w:val="DualTxt"/>
      </w:pPr>
      <w:r>
        <w:t>6.</w:t>
      </w:r>
      <w:r>
        <w:tab/>
        <w:t>19 мая 2000 года состоялся гражданский пер</w:t>
      </w:r>
      <w:r>
        <w:t>е</w:t>
      </w:r>
      <w:r>
        <w:t>ворот, который прервал парламентское правление, при этом Президент назначил переходное прав</w:t>
      </w:r>
      <w:r>
        <w:t>и</w:t>
      </w:r>
      <w:r>
        <w:t>тельство. Фиджиец Чандрика Праджад оспорил з</w:t>
      </w:r>
      <w:r>
        <w:t>а</w:t>
      </w:r>
      <w:r>
        <w:t>конность этих действий, верховный суд вынес р</w:t>
      </w:r>
      <w:r>
        <w:t>е</w:t>
      </w:r>
      <w:r>
        <w:t>шение в его пользу, придерживаясь Конституции, и это решение было подтверждено высшим апелляц</w:t>
      </w:r>
      <w:r>
        <w:t>и</w:t>
      </w:r>
      <w:r>
        <w:t>онным органом — Апелляционным судом Фиджи. В соответствии с этим решением президент назначил временное правительство, и проведенные после этого выборы восстановили конституционную д</w:t>
      </w:r>
      <w:r>
        <w:t>е</w:t>
      </w:r>
      <w:r>
        <w:t>мократию и политическую стабильность. В 2001 году было 26 женщин-кандидатов в палату представителей. Пять из них были избраны; две стали министрами кабинета, две — помощниками министров и одна заняла место от оппозиции. Три женщины являются членами сен</w:t>
      </w:r>
      <w:r>
        <w:t>а</w:t>
      </w:r>
      <w:r>
        <w:t>та.</w:t>
      </w:r>
    </w:p>
    <w:p w:rsidR="00000000" w:rsidRDefault="00000000">
      <w:pPr>
        <w:pStyle w:val="DualTxt"/>
      </w:pPr>
      <w:r>
        <w:t>7.</w:t>
      </w:r>
      <w:r>
        <w:tab/>
        <w:t>К числу трудностей, с которыми сталкивается Фиджи, относятся географическая изолирова</w:t>
      </w:r>
      <w:r>
        <w:t>н</w:t>
      </w:r>
      <w:r>
        <w:t>ность, подверженность циклонам и засухам, огр</w:t>
      </w:r>
      <w:r>
        <w:t>а</w:t>
      </w:r>
      <w:r>
        <w:t>ниченный внутренний рынок и зависимость от у</w:t>
      </w:r>
      <w:r>
        <w:t>з</w:t>
      </w:r>
      <w:r>
        <w:t>кой экспортной базы на открытом международном рынке. Политические кризисы подорвали доверие инвесторов, что привело к созданию малоэффе</w:t>
      </w:r>
      <w:r>
        <w:t>к</w:t>
      </w:r>
      <w:r>
        <w:t>тивной национальной экономики и потере рабочих мест, эмиграции, «утечке мозгов», снижению уро</w:t>
      </w:r>
      <w:r>
        <w:t>в</w:t>
      </w:r>
      <w:r>
        <w:t>ня жизни и распространению нищеты и преступн</w:t>
      </w:r>
      <w:r>
        <w:t>о</w:t>
      </w:r>
      <w:r>
        <w:t>сти.</w:t>
      </w:r>
    </w:p>
    <w:p w:rsidR="00000000" w:rsidRDefault="00000000">
      <w:pPr>
        <w:pStyle w:val="DualTxt"/>
      </w:pPr>
      <w:r>
        <w:t>8.</w:t>
      </w:r>
      <w:r>
        <w:tab/>
        <w:t>В 2000 году валовой внутренний продукт (ВВП) сократился до 2,8 процента, причем анал</w:t>
      </w:r>
      <w:r>
        <w:t>о</w:t>
      </w:r>
      <w:r>
        <w:t>гичное сокращение отмечалось практически во всех секторах промышленности. Прогноз роста на 2001 год составляет 1,5 процента; на 2002 год — 3,5 процента. Улучшение показателей основано на благоприятных прогнозах развития туризма, зол</w:t>
      </w:r>
      <w:r>
        <w:t>о</w:t>
      </w:r>
      <w:r>
        <w:t>тодобывающей промышленности и рыболовства. В мае 2000 года закрылись несколько фабрик, что о</w:t>
      </w:r>
      <w:r>
        <w:t>т</w:t>
      </w:r>
      <w:r>
        <w:t>рицательно сказалось на состоянии рынка труда, особенно для женщин, работающих в перерабат</w:t>
      </w:r>
      <w:r>
        <w:t>ы</w:t>
      </w:r>
      <w:r>
        <w:t>вающей промышленности и секторе пошива оде</w:t>
      </w:r>
      <w:r>
        <w:t>ж</w:t>
      </w:r>
      <w:r>
        <w:t>ды.</w:t>
      </w:r>
    </w:p>
    <w:p w:rsidR="00000000" w:rsidRDefault="00000000">
      <w:pPr>
        <w:pStyle w:val="DualTxt"/>
      </w:pPr>
      <w:r>
        <w:t>9.</w:t>
      </w:r>
      <w:r>
        <w:tab/>
        <w:t>Проведенное в 1996 году обследование на предмет распространения нищеты показало, что свыше 25 процентов домашних хозяйств Фиджи живут за чертой бедности, что домашние хозяйства, возглавляемые женщинами, составляют 20 проце</w:t>
      </w:r>
      <w:r>
        <w:t>н</w:t>
      </w:r>
      <w:r>
        <w:t>тов бедноты и что одно из семи неимущих дома</w:t>
      </w:r>
      <w:r>
        <w:t>ш</w:t>
      </w:r>
      <w:r>
        <w:t>них хозяйств возглавляется женщинами. В этой св</w:t>
      </w:r>
      <w:r>
        <w:t>я</w:t>
      </w:r>
      <w:r>
        <w:t>зи правительство восстановило министерство по делам женщин, расположив его рядом с Департ</w:t>
      </w:r>
      <w:r>
        <w:t>а</w:t>
      </w:r>
      <w:r>
        <w:t>ментом социального благосостояния и Департаме</w:t>
      </w:r>
      <w:r>
        <w:t>н</w:t>
      </w:r>
      <w:r>
        <w:t>том по ликвидации нищеты, и перевело в другое место Департамент по культуре и наследию. Такая структурная реорганизация признает явную связь между положением женщин и нищетой и допускает, что ликвидация нищеты улучшит положение же</w:t>
      </w:r>
      <w:r>
        <w:t>н</w:t>
      </w:r>
      <w:r>
        <w:t>щин, содействуя одновременно делу социального равенства. Бюджет правительства на 2002 год пр</w:t>
      </w:r>
      <w:r>
        <w:t>е</w:t>
      </w:r>
      <w:r>
        <w:t>дусматривает выделение 157 млн. долларов на ли</w:t>
      </w:r>
      <w:r>
        <w:t>к</w:t>
      </w:r>
      <w:r>
        <w:t>видацию нищеты и развитие сельских районов, что на 56 млн. долларов больше, чем в предыдущем г</w:t>
      </w:r>
      <w:r>
        <w:t>о</w:t>
      </w:r>
      <w:r>
        <w:t>ду.</w:t>
      </w:r>
    </w:p>
    <w:p w:rsidR="00000000" w:rsidRDefault="00000000">
      <w:pPr>
        <w:pStyle w:val="DualTxt"/>
      </w:pPr>
      <w:r>
        <w:t>10.</w:t>
      </w:r>
      <w:r>
        <w:tab/>
        <w:t>Министерство по делам женщин функцион</w:t>
      </w:r>
      <w:r>
        <w:t>и</w:t>
      </w:r>
      <w:r>
        <w:t>рует в качестве директивного и обслуживающего органа, деятельность которого направлена на до</w:t>
      </w:r>
      <w:r>
        <w:t>с</w:t>
      </w:r>
      <w:r>
        <w:t>тижение целей правительства в области улучшения положения женщин. В настоящее время действует веб-сайт министерства, оказывающий полезные у</w:t>
      </w:r>
      <w:r>
        <w:t>с</w:t>
      </w:r>
      <w:r>
        <w:t>луги женщинам в области информационной техн</w:t>
      </w:r>
      <w:r>
        <w:t>о</w:t>
      </w:r>
      <w:r>
        <w:t>логии. План действий правительства в интересах женщин на 1999–2009 годы обеспечивает усилия по достижению учета гендерной проблематики в коо</w:t>
      </w:r>
      <w:r>
        <w:t>р</w:t>
      </w:r>
      <w:r>
        <w:t>динации с целевыми группами министерств. Кроме того, правительство субсидирует усилия неправ</w:t>
      </w:r>
      <w:r>
        <w:t>и</w:t>
      </w:r>
      <w:r>
        <w:t>тельственных организаций по пропаганде стратег</w:t>
      </w:r>
      <w:r>
        <w:t>и</w:t>
      </w:r>
      <w:r>
        <w:t>ческих и практических потребностей женщин, к</w:t>
      </w:r>
      <w:r>
        <w:t>о</w:t>
      </w:r>
      <w:r>
        <w:t>торые охватывают такие сферы, как насилие в о</w:t>
      </w:r>
      <w:r>
        <w:t>т</w:t>
      </w:r>
      <w:r>
        <w:t>ношении женщин, участие женщин в политике, р</w:t>
      </w:r>
      <w:r>
        <w:t>а</w:t>
      </w:r>
      <w:r>
        <w:t>бота женщин в средствах массовой информации, миростроительство и реформы юридической сист</w:t>
      </w:r>
      <w:r>
        <w:t>е</w:t>
      </w:r>
      <w:r>
        <w:t>мы. Женщины и женские организации, возглавля</w:t>
      </w:r>
      <w:r>
        <w:t>е</w:t>
      </w:r>
      <w:r>
        <w:t>мые национальным женским консультативным к</w:t>
      </w:r>
      <w:r>
        <w:t>о</w:t>
      </w:r>
      <w:r>
        <w:t>митетом, организовали марши бдения во имя мира и участвовали в других мирных инициативах, приз</w:t>
      </w:r>
      <w:r>
        <w:t>ы</w:t>
      </w:r>
      <w:r>
        <w:t>вающих к возвращению к демократии в ходе неда</w:t>
      </w:r>
      <w:r>
        <w:t>в</w:t>
      </w:r>
      <w:r>
        <w:t>них политических волн</w:t>
      </w:r>
      <w:r>
        <w:t>е</w:t>
      </w:r>
      <w:r>
        <w:t>ний.</w:t>
      </w:r>
    </w:p>
    <w:p w:rsidR="00000000" w:rsidRDefault="00000000">
      <w:pPr>
        <w:pStyle w:val="DualTxt"/>
      </w:pPr>
      <w:r>
        <w:t>11.</w:t>
      </w:r>
      <w:r>
        <w:tab/>
        <w:t>В Стратегическом плане развития на 2002–2004 годы подчеркивается необходимость осущест-вления программ для лиц, находящихся в неблаг</w:t>
      </w:r>
      <w:r>
        <w:t>о</w:t>
      </w:r>
      <w:r>
        <w:t>приятном положении и изолированных в обществе. Была соответственно создана антидискриминац</w:t>
      </w:r>
      <w:r>
        <w:t>и</w:t>
      </w:r>
      <w:r>
        <w:t>онная программа с общим бюджетом в 28 млн. долларов, а также принят закон о социал</w:t>
      </w:r>
      <w:r>
        <w:t>ь</w:t>
      </w:r>
      <w:r>
        <w:t>ной справедливости. Согласно этому плану прав</w:t>
      </w:r>
      <w:r>
        <w:t>и</w:t>
      </w:r>
      <w:r>
        <w:t>тельство обязуется поддерживать справедливое экономическое развитие коренных фиджийцев и р</w:t>
      </w:r>
      <w:r>
        <w:t>о</w:t>
      </w:r>
      <w:r>
        <w:t>туманцев, что предусматривает рассмотрение зак</w:t>
      </w:r>
      <w:r>
        <w:t>о</w:t>
      </w:r>
      <w:r>
        <w:t>на о делах фиджийцев, деятельности Коренного п</w:t>
      </w:r>
      <w:r>
        <w:t>о</w:t>
      </w:r>
      <w:r>
        <w:t>печительского совета и Коренной комиссии по р</w:t>
      </w:r>
      <w:r>
        <w:t>ы</w:t>
      </w:r>
      <w:r>
        <w:t>боловству, а также других образовательных, прои</w:t>
      </w:r>
      <w:r>
        <w:t>з</w:t>
      </w:r>
      <w:r>
        <w:t>водственных и экономических мероприятий, кот</w:t>
      </w:r>
      <w:r>
        <w:t>о</w:t>
      </w:r>
      <w:r>
        <w:t>рые должны быть проведены в соответствии с Пл</w:t>
      </w:r>
      <w:r>
        <w:t>а</w:t>
      </w:r>
      <w:r>
        <w:t>ном действий по улучшению положения женщин.</w:t>
      </w:r>
    </w:p>
    <w:p w:rsidR="00000000" w:rsidRDefault="00000000">
      <w:pPr>
        <w:pStyle w:val="DualTxt"/>
      </w:pPr>
      <w:r>
        <w:t>12.</w:t>
      </w:r>
      <w:r>
        <w:tab/>
        <w:t>Конституция Фиджи продолжала действовать во время попытки переворота и продолжает являт</w:t>
      </w:r>
      <w:r>
        <w:t>ь</w:t>
      </w:r>
      <w:r>
        <w:t>ся гарантией равенства для всех. В ней не только гарантируется принцип недискриминации, но и ук</w:t>
      </w:r>
      <w:r>
        <w:t>а</w:t>
      </w:r>
      <w:r>
        <w:t>зывается, что при толковании положений закона о правах суды должны обеспечивать демократические ценности и учитывать соответствующие положения международного права. Правительство проводит обзор Конституции, выделило на эти цели 300 000 долларов и проведет широкие консультации со всеми общинами по этому вопросу. Пр</w:t>
      </w:r>
      <w:r>
        <w:t>е</w:t>
      </w:r>
      <w:r>
        <w:t>мьер-министр Фиджи заверил парламент, что ни одно из действующих прав не будет исключено, ограничено или ущемлено.</w:t>
      </w:r>
    </w:p>
    <w:p w:rsidR="00000000" w:rsidRDefault="00000000">
      <w:pPr>
        <w:pStyle w:val="DualTxt"/>
      </w:pPr>
      <w:r>
        <w:t>13.</w:t>
      </w:r>
      <w:r>
        <w:tab/>
        <w:t>Что касается законодательной политики, то правительство сосредоточило свое внимание в пр</w:t>
      </w:r>
      <w:r>
        <w:t>е</w:t>
      </w:r>
      <w:r>
        <w:t>дыдущие два года на обеспечении национальной безопасности. В других сферах, таких, как реформа юридической системы, был пересмотрен уголовный кодекс в целях приведения его положений, каса</w:t>
      </w:r>
      <w:r>
        <w:t>ю</w:t>
      </w:r>
      <w:r>
        <w:t>щихся сексуальных правонарушений, в соответс</w:t>
      </w:r>
      <w:r>
        <w:t>т</w:t>
      </w:r>
      <w:r>
        <w:t>вие с Конституцией и Конвенцией о ликвидации всех форм дискриминации в отношении женщин и Конвенцией о правах ребенка. Кроме того, пре</w:t>
      </w:r>
      <w:r>
        <w:t>д</w:t>
      </w:r>
      <w:r>
        <w:t>принимаются усилия по доработке кодекса уголо</w:t>
      </w:r>
      <w:r>
        <w:t>в</w:t>
      </w:r>
      <w:r>
        <w:t>ного судопроизводства, в частности, в отношении предварительного судебного рассмотрения дел и порядка передачи дел в суд.</w:t>
      </w:r>
    </w:p>
    <w:p w:rsidR="00000000" w:rsidRDefault="00000000">
      <w:pPr>
        <w:pStyle w:val="DualTxt"/>
      </w:pPr>
      <w:r>
        <w:t>14.</w:t>
      </w:r>
      <w:r>
        <w:tab/>
        <w:t>Были представлены жалобы о неправильном рассмотрении дел жертв бытового насилия, изнас</w:t>
      </w:r>
      <w:r>
        <w:t>и</w:t>
      </w:r>
      <w:r>
        <w:t>лования и нападений на сексуальной почве. В связи с ростом числа случаев педофилии был дополнен закон о подростках в целях устранения лазеек в этом законодательстве. В мае 2000 года — во время переворота — парламент рассмотрел во втором чт</w:t>
      </w:r>
      <w:r>
        <w:t>е</w:t>
      </w:r>
      <w:r>
        <w:t>нии закон о семье. Кроме того, были изучены зак</w:t>
      </w:r>
      <w:r>
        <w:t>о</w:t>
      </w:r>
      <w:r>
        <w:t>ны, касающиеся завещаний и правопреемства, в ц</w:t>
      </w:r>
      <w:r>
        <w:t>е</w:t>
      </w:r>
      <w:r>
        <w:t>лях подготовки всеобъемлющего статута о прав</w:t>
      </w:r>
      <w:r>
        <w:t>о</w:t>
      </w:r>
      <w:r>
        <w:t>преемстве, и был изменен закон о компаниях и то</w:t>
      </w:r>
      <w:r>
        <w:t>р</w:t>
      </w:r>
      <w:r>
        <w:t>говле, в частности положения, которые касаются интеллектуальной собственности и авторских прав, потребительского кредита, покупок в рассрочку, купчих, продажи товаров, банкротства отдельных лиц и неплатежеспособности компаний. Женщины Фиджи с интересом следили за реформой законод</w:t>
      </w:r>
      <w:r>
        <w:t>а</w:t>
      </w:r>
      <w:r>
        <w:t>тельства, определяющей права на интеллектуал</w:t>
      </w:r>
      <w:r>
        <w:t>ь</w:t>
      </w:r>
      <w:r>
        <w:t>ную собственность, поскольку это касается защиты коренных и культурных традиций. Например, же</w:t>
      </w:r>
      <w:r>
        <w:t>н</w:t>
      </w:r>
      <w:r>
        <w:t>щины, обладающие знаниями о традиционной м</w:t>
      </w:r>
      <w:r>
        <w:t>е</w:t>
      </w:r>
      <w:r>
        <w:t>дицине и знахарстве, хотели бы сохранить права на эту информацию и использовать ее для получения прибыли.</w:t>
      </w:r>
    </w:p>
    <w:p w:rsidR="00000000" w:rsidRDefault="00000000">
      <w:pPr>
        <w:pStyle w:val="DualTxt"/>
      </w:pPr>
      <w:r>
        <w:t>15.</w:t>
      </w:r>
      <w:r>
        <w:tab/>
        <w:t>Закон о социальной справедливости требует от парламента обеспечить основу для положительных действий в области политики и законодательных решений. Во всех государственных секторах была принята политика равных возможностей; при этом в настоящее время рассматривается закон об отнош</w:t>
      </w:r>
      <w:r>
        <w:t>е</w:t>
      </w:r>
      <w:r>
        <w:t>ниях в промышленности и вынашиваются планы об усовершенствовании достаточно прогрессивных положений об о</w:t>
      </w:r>
      <w:r>
        <w:t>т</w:t>
      </w:r>
      <w:r>
        <w:t>пуске по беременности.</w:t>
      </w:r>
    </w:p>
    <w:p w:rsidR="00000000" w:rsidRDefault="00000000">
      <w:pPr>
        <w:pStyle w:val="DualTxt"/>
      </w:pPr>
      <w:r>
        <w:t>16.</w:t>
      </w:r>
      <w:r>
        <w:tab/>
        <w:t>Правительство взяло на себя обязательство на четвертой Всемирной конференции по положению женщин добиваться ликвидации растущей пробл</w:t>
      </w:r>
      <w:r>
        <w:t>е</w:t>
      </w:r>
      <w:r>
        <w:t>мы насилия в отношении женщин. Следовательно, оно поддерживает программы и учебные семинары, направленные на просвещение в общинах, и оказ</w:t>
      </w:r>
      <w:r>
        <w:t>ы</w:t>
      </w:r>
      <w:r>
        <w:t>вает финансовую поддержку организациям, предл</w:t>
      </w:r>
      <w:r>
        <w:t>а</w:t>
      </w:r>
      <w:r>
        <w:t>гающим жертвам поддержку и жилье. Ассоциации гражданского общества возглавили эту работу и проводят семинары о правах женщин, а также ок</w:t>
      </w:r>
      <w:r>
        <w:t>а</w:t>
      </w:r>
      <w:r>
        <w:t>зывают консультативные услуги и поддержку жер</w:t>
      </w:r>
      <w:r>
        <w:t>т</w:t>
      </w:r>
      <w:r>
        <w:t>вам. Кроме того, Целевая группа по вопросу о нас</w:t>
      </w:r>
      <w:r>
        <w:t>и</w:t>
      </w:r>
      <w:r>
        <w:t>лии в отношении женщин и детей министерства по делам женщин тесно взаимодействует с женскими организациями и гражданскими ассоциациями в ц</w:t>
      </w:r>
      <w:r>
        <w:t>е</w:t>
      </w:r>
      <w:r>
        <w:t>лях разработки соответствующего законодательства и ответных мер. Данные Фиджийского женского кризисного центра свидетельствуют о 544 новых случаях бытового насилия в 1999 году, 361 случае в 2000 году и 401 случае в 2001 году.</w:t>
      </w:r>
    </w:p>
    <w:p w:rsidR="00000000" w:rsidRDefault="00000000">
      <w:pPr>
        <w:pStyle w:val="DualTxt"/>
      </w:pPr>
      <w:r>
        <w:t>17.</w:t>
      </w:r>
      <w:r>
        <w:tab/>
        <w:t>Был также достигнут значительный прогресс в области образования. В ноябре 2000 года Комиссия по делам образования островов Фиджи отметила увеличение на 19,8 процента числа девочек, зако</w:t>
      </w:r>
      <w:r>
        <w:t>н</w:t>
      </w:r>
      <w:r>
        <w:t>чивших начальную школу, и огромное увеличение на 405 процентов на уровне вторичного образов</w:t>
      </w:r>
      <w:r>
        <w:t>а</w:t>
      </w:r>
      <w:r>
        <w:t>ния в период 1970–1999 годов. Коэффициент отсева из средней школы был фактически выше среди д</w:t>
      </w:r>
      <w:r>
        <w:t>е</w:t>
      </w:r>
      <w:r>
        <w:t>вочек, чем среди мальчиков. Однако женщины о</w:t>
      </w:r>
      <w:r>
        <w:t>т</w:t>
      </w:r>
      <w:r>
        <w:t>стают в сферах науки и техники; большинство из них изучают на университетском уровне гуман</w:t>
      </w:r>
      <w:r>
        <w:t>и</w:t>
      </w:r>
      <w:r>
        <w:t>тарные предметы. Материалы об учебных планах на всех уровнях по</w:t>
      </w:r>
      <w:r>
        <w:noBreakHyphen/>
        <w:t>прежнему характеризуются ге</w:t>
      </w:r>
      <w:r>
        <w:t>н</w:t>
      </w:r>
      <w:r>
        <w:t>дерными стереотипами. Девочкам на начальном и среднем уровнях обучения явно не хватает ярких примеров изучения науки и техники, отраженных в школьных учебниках, при этом их не так много и за пределами классных комнат. Однако в Фиджийском институте техники отмечается более широкое из</w:t>
      </w:r>
      <w:r>
        <w:t>у</w:t>
      </w:r>
      <w:r>
        <w:t>чение женщинами инженерного дела и других н</w:t>
      </w:r>
      <w:r>
        <w:t>е</w:t>
      </w:r>
      <w:r>
        <w:t>традиционных курсов как следствие предоставл</w:t>
      </w:r>
      <w:r>
        <w:t>е</w:t>
      </w:r>
      <w:r>
        <w:t>ния женщинам стипендий. Женщины всегда акти</w:t>
      </w:r>
      <w:r>
        <w:t>в</w:t>
      </w:r>
      <w:r>
        <w:t>но осваивали профессию преподавателя, однако они не занимают в одинаковой мере с мужчинами рук</w:t>
      </w:r>
      <w:r>
        <w:t>о</w:t>
      </w:r>
      <w:r>
        <w:t>водящие должности в этом секторе. Хотя женщины составляют свыше половины преподавателей в н</w:t>
      </w:r>
      <w:r>
        <w:t>а</w:t>
      </w:r>
      <w:r>
        <w:t>чальной и средней школе, лишь соответственно в 22,5 и 14 процентах случаев женщины занимают должности директоров школ.</w:t>
      </w:r>
    </w:p>
    <w:p w:rsidR="00000000" w:rsidRDefault="00000000">
      <w:pPr>
        <w:pStyle w:val="DualTxt"/>
      </w:pPr>
      <w:r>
        <w:t>18.</w:t>
      </w:r>
      <w:r>
        <w:tab/>
        <w:t>Комиссия по образованию пришла к выводу о том, что, несмотря на широкий доступ к образов</w:t>
      </w:r>
      <w:r>
        <w:t>а</w:t>
      </w:r>
      <w:r>
        <w:t>нию, гендерный аспект явно составляет проблему, а женщины относятся к группе, находящейся в небл</w:t>
      </w:r>
      <w:r>
        <w:t>а</w:t>
      </w:r>
      <w:r>
        <w:t>гоприятном положении. В ответ на это был назн</w:t>
      </w:r>
      <w:r>
        <w:t>а</w:t>
      </w:r>
      <w:r>
        <w:t>чен заместитель секретаря по образованию в рамках организационных механизмов министерства по д</w:t>
      </w:r>
      <w:r>
        <w:t>е</w:t>
      </w:r>
      <w:r>
        <w:t>лам женщин, в том числе межминистерского ком</w:t>
      </w:r>
      <w:r>
        <w:t>и</w:t>
      </w:r>
      <w:r>
        <w:t>тета по осуществлению Плана действий в интересах женщин. Министерство также организовало обуч</w:t>
      </w:r>
      <w:r>
        <w:t>е</w:t>
      </w:r>
      <w:r>
        <w:t>ние по гендерным вопросам в Педагогическом ко</w:t>
      </w:r>
      <w:r>
        <w:t>л</w:t>
      </w:r>
      <w:r>
        <w:t>ледже и Группе по разработке учебных планов м</w:t>
      </w:r>
      <w:r>
        <w:t>и</w:t>
      </w:r>
      <w:r>
        <w:t>нистерс</w:t>
      </w:r>
      <w:r>
        <w:t>т</w:t>
      </w:r>
      <w:r>
        <w:t>ва образования.</w:t>
      </w:r>
    </w:p>
    <w:p w:rsidR="00000000" w:rsidRDefault="00000000">
      <w:pPr>
        <w:pStyle w:val="DualTxt"/>
      </w:pPr>
      <w:r>
        <w:t>19.</w:t>
      </w:r>
      <w:r>
        <w:tab/>
        <w:t>Фиджи располагает по сравнению с другими развивающимися странами хорошо развитой сист</w:t>
      </w:r>
      <w:r>
        <w:t>е</w:t>
      </w:r>
      <w:r>
        <w:t>мой первичного медико-санитарного обслуживания. Министерство здравоохранения в рамках своего процесса реформы принимает меры по повышению качества работы медицинских учреждений в общ</w:t>
      </w:r>
      <w:r>
        <w:t>и</w:t>
      </w:r>
      <w:r>
        <w:t>нах и сельских районах и систем направления на обследование в целях расширения доступа к мед</w:t>
      </w:r>
      <w:r>
        <w:t>и</w:t>
      </w:r>
      <w:r>
        <w:t>цинскому обслуживанию и улучшения его эконом</w:t>
      </w:r>
      <w:r>
        <w:t>и</w:t>
      </w:r>
      <w:r>
        <w:t>ческой эффективности. В соответствии с Янукской декларацией о здравоохранении на островах, одо</w:t>
      </w:r>
      <w:r>
        <w:t>б</w:t>
      </w:r>
      <w:r>
        <w:t>ренной странами тихоокеанских островов в 1995 году, был учрежден Национальный совет по пропаганде здоровья в целях информирования о</w:t>
      </w:r>
      <w:r>
        <w:t>б</w:t>
      </w:r>
      <w:r>
        <w:t>щественности по вопросам охраны здоровья в ра</w:t>
      </w:r>
      <w:r>
        <w:t>м</w:t>
      </w:r>
      <w:r>
        <w:t>ках информационных и пропагандистских комп</w:t>
      </w:r>
      <w:r>
        <w:t>а</w:t>
      </w:r>
      <w:r>
        <w:t>ний.</w:t>
      </w:r>
    </w:p>
    <w:p w:rsidR="00000000" w:rsidRDefault="00000000">
      <w:pPr>
        <w:pStyle w:val="DualTxt"/>
      </w:pPr>
      <w:r>
        <w:t>20.</w:t>
      </w:r>
      <w:r>
        <w:tab/>
        <w:t>Охват женщин услугами в области репроду</w:t>
      </w:r>
      <w:r>
        <w:t>к</w:t>
      </w:r>
      <w:r>
        <w:t>тивного здоровья является всеобъемлющим, при этом свыше 40 процентов женщин детородного во</w:t>
      </w:r>
      <w:r>
        <w:t>з</w:t>
      </w:r>
      <w:r>
        <w:t>раста пользуются современными контрацептивн</w:t>
      </w:r>
      <w:r>
        <w:t>ы</w:t>
      </w:r>
      <w:r>
        <w:t>ми методами и 99 процентов родов принимается квалифицированным персоналом. Однако рак ст</w:t>
      </w:r>
      <w:r>
        <w:t>а</w:t>
      </w:r>
      <w:r>
        <w:t>новится одной из основных причин смертности среди женщин.</w:t>
      </w:r>
    </w:p>
    <w:p w:rsidR="00000000" w:rsidRDefault="00000000">
      <w:pPr>
        <w:pStyle w:val="DualTxt"/>
      </w:pPr>
      <w:r>
        <w:t>21.</w:t>
      </w:r>
      <w:r>
        <w:tab/>
        <w:t>Угрожающими темпами распространяются в</w:t>
      </w:r>
      <w:r>
        <w:t>е</w:t>
      </w:r>
      <w:r>
        <w:t>нерические заболевания, в том числе сифилис, г</w:t>
      </w:r>
      <w:r>
        <w:t>о</w:t>
      </w:r>
      <w:r>
        <w:t>норея и ВИЧ/СПИД, что серьезно угрожает жизни нации в следующем десятилетии. Был создан мн</w:t>
      </w:r>
      <w:r>
        <w:t>о</w:t>
      </w:r>
      <w:r>
        <w:t>годисциплинарный комитет в составе представит</w:t>
      </w:r>
      <w:r>
        <w:t>е</w:t>
      </w:r>
      <w:r>
        <w:t>лей правительства, гражданского общества, непр</w:t>
      </w:r>
      <w:r>
        <w:t>а</w:t>
      </w:r>
      <w:r>
        <w:t>вительственных организаций и международных у</w:t>
      </w:r>
      <w:r>
        <w:t>ч</w:t>
      </w:r>
      <w:r>
        <w:t>реждений в целях устранения этой угрозы. Его р</w:t>
      </w:r>
      <w:r>
        <w:t>а</w:t>
      </w:r>
      <w:r>
        <w:t>бота будет определяться принципами, связанными с правом отдельных людей на информацию, свобо</w:t>
      </w:r>
      <w:r>
        <w:t>д</w:t>
      </w:r>
      <w:r>
        <w:t>ное добровольное обследование, соответствующее лечение и полную непредвзятую поддержку общин. Первая леди Фиджи, а также жены других руков</w:t>
      </w:r>
      <w:r>
        <w:t>о</w:t>
      </w:r>
      <w:r>
        <w:t>дителей стран Азии и Тихого океана активно учас</w:t>
      </w:r>
      <w:r>
        <w:t>т</w:t>
      </w:r>
      <w:r>
        <w:t>вуют в подготовительной работе по этому вопросу в рамках министерства по делам женщин. К сожал</w:t>
      </w:r>
      <w:r>
        <w:t>е</w:t>
      </w:r>
      <w:r>
        <w:t>нию, сектор здравоохранения пострадал в результ</w:t>
      </w:r>
      <w:r>
        <w:t>а</w:t>
      </w:r>
      <w:r>
        <w:t>те оттока медицинских специалистов, в результате чего пришлось принять на работу врачей и других медицинских специ</w:t>
      </w:r>
      <w:r>
        <w:t>а</w:t>
      </w:r>
      <w:r>
        <w:t>листов из</w:t>
      </w:r>
      <w:r>
        <w:noBreakHyphen/>
        <w:t>за границы.</w:t>
      </w:r>
    </w:p>
    <w:p w:rsidR="00000000" w:rsidRDefault="00000000">
      <w:pPr>
        <w:pStyle w:val="DualTxt"/>
      </w:pPr>
      <w:r>
        <w:t>22.</w:t>
      </w:r>
      <w:r>
        <w:tab/>
        <w:t>Работа сельских женщин редко получает пр</w:t>
      </w:r>
      <w:r>
        <w:t>и</w:t>
      </w:r>
      <w:r>
        <w:t>знание в национальной статистике производства, а их доступ к системам образования и медицинского обслуживания оставляет желать лучшего. Во время празднования Всемирного дня сельских женщин, проведенного Фиджийским советом по социальн</w:t>
      </w:r>
      <w:r>
        <w:t>о</w:t>
      </w:r>
      <w:r>
        <w:t>му обслуживанию, семинар призвал правительства признать вклад сельских женщин в процесс разв</w:t>
      </w:r>
      <w:r>
        <w:t>и</w:t>
      </w:r>
      <w:r>
        <w:t>тия. Это касается следующих приоритетов: созд</w:t>
      </w:r>
      <w:r>
        <w:t>а</w:t>
      </w:r>
      <w:r>
        <w:t>ния банка для сельских женщин; учреждения н</w:t>
      </w:r>
      <w:r>
        <w:t>а</w:t>
      </w:r>
      <w:r>
        <w:t>ционального маркетингового агентства для сел</w:t>
      </w:r>
      <w:r>
        <w:t>ь</w:t>
      </w:r>
      <w:r>
        <w:t>ских женщин-производителей; осуществления пр</w:t>
      </w:r>
      <w:r>
        <w:t>о</w:t>
      </w:r>
      <w:r>
        <w:t>грамм в области развития деловой деятельности, руководства и принятия решений; и рационального использования ресурсов.</w:t>
      </w:r>
    </w:p>
    <w:p w:rsidR="00000000" w:rsidRDefault="00000000">
      <w:pPr>
        <w:pStyle w:val="DualTxt"/>
      </w:pPr>
      <w:r>
        <w:t>23.</w:t>
      </w:r>
      <w:r>
        <w:tab/>
        <w:t>Традиционные роли мужчин и женщин глуб</w:t>
      </w:r>
      <w:r>
        <w:t>о</w:t>
      </w:r>
      <w:r>
        <w:t>ко укоренились во всех общинах Фиджи, хотя и н</w:t>
      </w:r>
      <w:r>
        <w:t>а</w:t>
      </w:r>
      <w:r>
        <w:t>чинают проявляться изменения в городских семьях, в которых работают как женщины, так и мужчины. Совместный уход за детьми и ведение домашнего хозяйства становятся более приемлемыми в горо</w:t>
      </w:r>
      <w:r>
        <w:t>д</w:t>
      </w:r>
      <w:r>
        <w:t>ских домах, однако принятие решений по-прежнему остается в руках мужчин. Хотя это лишь недавно приобрело характер общестрановой проблемы, большинство семей на Фиджи, независимо от соц</w:t>
      </w:r>
      <w:r>
        <w:t>и</w:t>
      </w:r>
      <w:r>
        <w:t>ального или экономического положения, сталкив</w:t>
      </w:r>
      <w:r>
        <w:t>а</w:t>
      </w:r>
      <w:r>
        <w:t>ются с бытовым насилием. Разрушение семьи как ячейки является одной из крупных проблем, о чем свидетельствует увеличение числа заявлений в К</w:t>
      </w:r>
      <w:r>
        <w:t>о</w:t>
      </w:r>
      <w:r>
        <w:t>миссию по оказанию юридической помощи в связи с вопросами семейного права. Участие женщин в процессе выработки решений и политики все еще является проблематичным, однако положение улучшается, о чем свидетельствует проводимый под эгидой Национального совета женщин проект, н</w:t>
      </w:r>
      <w:r>
        <w:t>а</w:t>
      </w:r>
      <w:r>
        <w:t>правленный на поощрение женщин, испытывающих политические надежды, к участию в политической жизни.</w:t>
      </w:r>
    </w:p>
    <w:p w:rsidR="00000000" w:rsidRDefault="00000000">
      <w:pPr>
        <w:pStyle w:val="DualTxt"/>
      </w:pPr>
      <w:r>
        <w:t>24.</w:t>
      </w:r>
      <w:r>
        <w:tab/>
        <w:t>Женщины Фиджи все отчетливее осознают свои права, и правительство использует Конвенцию в качестве средства создания общества всеобщих прав человека. Касаясь заявления министерства по делам женщин, она выражает надежду, что Фиджи станут страной, в которой к женщинам будут отн</w:t>
      </w:r>
      <w:r>
        <w:t>о</w:t>
      </w:r>
      <w:r>
        <w:t>ситься с ув</w:t>
      </w:r>
      <w:r>
        <w:t>а</w:t>
      </w:r>
      <w:r>
        <w:t>жением и достоинством.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Общие замечания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 xml:space="preserve">Председатель </w:t>
      </w:r>
      <w:r>
        <w:t>благодарит правительство Фиджи за приверженность, продемонстрированную им в результате представления доклада Комитету. Она надеется, что другие государства азиатско-тихоокеанского региона последуют его примеру и ратифицируют Конвенцию. Она также благодарит за снятие двух оговорок к Конвенции.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Шин</w:t>
      </w:r>
      <w:r>
        <w:t xml:space="preserve"> говорит, что она с удовлетворением узнала об участии неправительственных организ</w:t>
      </w:r>
      <w:r>
        <w:t>а</w:t>
      </w:r>
      <w:r>
        <w:t>ций в подготовке доклада, при этом она надеется, что такое сотрудничество между правительством и гражданским обществом будет продолжено. В б</w:t>
      </w:r>
      <w:r>
        <w:t>у</w:t>
      </w:r>
      <w:r>
        <w:t>дущие доклады целесообразно включать названия участвующих орган</w:t>
      </w:r>
      <w:r>
        <w:t>и</w:t>
      </w:r>
      <w:r>
        <w:t>заций.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с удовлетворением отмечает, что Конституция содержит определение дискрим</w:t>
      </w:r>
      <w:r>
        <w:t>и</w:t>
      </w:r>
      <w:r>
        <w:t>нации со ссылкой на гендерные аспекты. Она инт</w:t>
      </w:r>
      <w:r>
        <w:t>е</w:t>
      </w:r>
      <w:r>
        <w:t>ресуется, охватывает ли это определение частный сектор, а также правительство и, например, должны ли частные компании, действующие в зонах разв</w:t>
      </w:r>
      <w:r>
        <w:t>и</w:t>
      </w:r>
      <w:r>
        <w:t>тия экспорта, соблюдать нормы равного приема на работу. Она хотела бы также знать, включает ли план антидискриминационных действий гендерную перспективу или же он основан лишь на этническом принципе.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 Корти</w:t>
      </w:r>
      <w:r>
        <w:t xml:space="preserve"> спрашивает об отражении пол</w:t>
      </w:r>
      <w:r>
        <w:t>о</w:t>
      </w:r>
      <w:r>
        <w:t>жений КЛДЖ в Конституции и законодательстве. Поскольку отсутствие законодательства о равных возможностях фактически порождает дискримин</w:t>
      </w:r>
      <w:r>
        <w:t>а</w:t>
      </w:r>
      <w:r>
        <w:t>цию в отношении женщин, особенно в сфере зан</w:t>
      </w:r>
      <w:r>
        <w:t>я</w:t>
      </w:r>
      <w:r>
        <w:t>тости и насилия в быту в отношении женщин, она хотела бы знать, был ли подготовлен проект закона о ра</w:t>
      </w:r>
      <w:r>
        <w:t>в</w:t>
      </w:r>
      <w:r>
        <w:t>ных возможностях.</w:t>
      </w:r>
    </w:p>
    <w:p w:rsidR="00000000" w:rsidRDefault="00000000">
      <w:pPr>
        <w:pStyle w:val="DualTxt"/>
      </w:pPr>
      <w:r>
        <w:t>29.</w:t>
      </w:r>
      <w:r>
        <w:tab/>
        <w:t>Традиция булубулу, описанная в пункте 1.8 доклада, представляется крайне патриархальной, и в этой связи она хотела бы услышать об усилиях министерства по делам женщин, связанных с ли</w:t>
      </w:r>
      <w:r>
        <w:t>к</w:t>
      </w:r>
      <w:r>
        <w:t>видацией этой практики.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говорит, что она хотела бы знать, становится ли Конвенция по факту ее р</w:t>
      </w:r>
      <w:r>
        <w:t>а</w:t>
      </w:r>
      <w:r>
        <w:t>тификации автоматически частью законодательства Фиджи или же нужны отдельные законы для ее осуществления. Отмечая, что пункт 2 статьи 43 Конституции гласит, что судьи должны поощрять принцип равенства с учетом соответствующего м</w:t>
      </w:r>
      <w:r>
        <w:t>е</w:t>
      </w:r>
      <w:r>
        <w:t>ждународного права, она спрашивает, обучаются ли судьи методам соблюдения этого положения и в к</w:t>
      </w:r>
      <w:r>
        <w:t>а</w:t>
      </w:r>
      <w:r>
        <w:t>кой мере они делают это на практике. Она также спрашивает, имеется ли эффективный механизм п</w:t>
      </w:r>
      <w:r>
        <w:t>о</w:t>
      </w:r>
      <w:r>
        <w:t>дачи жалоб в случаях нарушения положений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31.</w:t>
      </w:r>
      <w:r>
        <w:tab/>
        <w:t>Она с удовлетворением отмечает обзор зак</w:t>
      </w:r>
      <w:r>
        <w:t>о</w:t>
      </w:r>
      <w:r>
        <w:t>нов и политики, проводимой после ратификации Конвенции. Однако она хотела бы знать, какая из запланированных реформ была фактически принята парламентом и, в частности, были ли изменены з</w:t>
      </w:r>
      <w:r>
        <w:t>а</w:t>
      </w:r>
      <w:r>
        <w:t>кон о семье, закон о показаниях и закон о промы</w:t>
      </w:r>
      <w:r>
        <w:t>ш</w:t>
      </w:r>
      <w:r>
        <w:t>ленных о</w:t>
      </w:r>
      <w:r>
        <w:t>т</w:t>
      </w:r>
      <w:r>
        <w:t>ношениях.</w:t>
      </w:r>
    </w:p>
    <w:p w:rsidR="00000000" w:rsidRDefault="00000000">
      <w:pPr>
        <w:pStyle w:val="DualTxt"/>
      </w:pPr>
      <w:r>
        <w:t>32.</w:t>
      </w:r>
      <w:r>
        <w:tab/>
        <w:t>Она будет признательна за подтверждение факта подготовки новой конституции и включения в нее действующих положений о равенстве и запр</w:t>
      </w:r>
      <w:r>
        <w:t>е</w:t>
      </w:r>
      <w:r>
        <w:t>щении дискриминации.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Ливингстон Рэдей </w:t>
      </w:r>
      <w:r>
        <w:t>рада, что Апелляц</w:t>
      </w:r>
      <w:r>
        <w:t>и</w:t>
      </w:r>
      <w:r>
        <w:t>онный суд обеспечил соблюдение Конституции 1997 года в момент политического кризиса в 2000 году и что судьи из числа женщин содейств</w:t>
      </w:r>
      <w:r>
        <w:t>о</w:t>
      </w:r>
      <w:r>
        <w:t>вали защите Конституции в этот период. Она спр</w:t>
      </w:r>
      <w:r>
        <w:t>а</w:t>
      </w:r>
      <w:r>
        <w:t>шивает, сколько насчитывается женщин-судей и б</w:t>
      </w:r>
      <w:r>
        <w:t>ы</w:t>
      </w:r>
      <w:r>
        <w:t>ли ли восстановлены в должности те из них, кот</w:t>
      </w:r>
      <w:r>
        <w:t>о</w:t>
      </w:r>
      <w:r>
        <w:t>рые ушли в отставку во время кризиса. Она также хотела бы знать о наличии планов дополнить Ко</w:t>
      </w:r>
      <w:r>
        <w:t>н</w:t>
      </w:r>
      <w:r>
        <w:t>ституцию, в частности статью 38, которая запрещ</w:t>
      </w:r>
      <w:r>
        <w:t>а</w:t>
      </w:r>
      <w:r>
        <w:t>ет дискриминацию.</w:t>
      </w:r>
    </w:p>
    <w:p w:rsidR="00000000" w:rsidRDefault="00000000">
      <w:pPr>
        <w:pStyle w:val="DualTxt"/>
      </w:pPr>
      <w:r>
        <w:t>34.</w:t>
      </w:r>
      <w:r>
        <w:tab/>
        <w:t>Отмечая сообщение о том, что Гражданский конституционный форум был недавно лишен рег</w:t>
      </w:r>
      <w:r>
        <w:t>и</w:t>
      </w:r>
      <w:r>
        <w:t>страции за то, что поставил под сомнение зако</w:t>
      </w:r>
      <w:r>
        <w:t>н</w:t>
      </w:r>
      <w:r>
        <w:t>ность правительства, она спрашивает, было ли это решение пересмотрено после этого и обеспечивает ли Конституция какую-либо защиту неправительс</w:t>
      </w:r>
      <w:r>
        <w:t>т</w:t>
      </w:r>
      <w:r>
        <w:t>венных организаций, в том числе женских, против ограничений свободы в</w:t>
      </w:r>
      <w:r>
        <w:t>ы</w:t>
      </w:r>
      <w:r>
        <w:t>ражения.</w:t>
      </w:r>
    </w:p>
    <w:p w:rsidR="00000000" w:rsidRDefault="00000000">
      <w:pPr>
        <w:pStyle w:val="DualTxt"/>
      </w:pPr>
      <w:r>
        <w:t>35.</w:t>
      </w:r>
      <w:r>
        <w:tab/>
        <w:t>Она с удовлетворением отмечает, что прав</w:t>
      </w:r>
      <w:r>
        <w:t>и</w:t>
      </w:r>
      <w:r>
        <w:t>тельство поддерживает усилия в области учебной подготовки и образования в целях устранения ра</w:t>
      </w:r>
      <w:r>
        <w:t>с</w:t>
      </w:r>
      <w:r>
        <w:t>тущей проблемы насилия в отношении женщин; действующие законы Фиджи по-прежнему недост</w:t>
      </w:r>
      <w:r>
        <w:t>а</w:t>
      </w:r>
      <w:r>
        <w:t>точны в этой связи. Помимо проблемы, связанной с практикой «булубулу», о которой упомянула г</w:t>
      </w:r>
      <w:r>
        <w:noBreakHyphen/>
        <w:t>жа Корти, она обеспокоена тем, что в случае изн</w:t>
      </w:r>
      <w:r>
        <w:t>а</w:t>
      </w:r>
      <w:r>
        <w:t>силования сведения, касающиеся половой жизни заявителя, по-прежнему открыто сообщаются в с</w:t>
      </w:r>
      <w:r>
        <w:t>у</w:t>
      </w:r>
      <w:r>
        <w:t>де, особенно в случаях, когда жертва является пр</w:t>
      </w:r>
      <w:r>
        <w:t>о</w:t>
      </w:r>
      <w:r>
        <w:t>ституткой, что используется для уменьшения пр</w:t>
      </w:r>
      <w:r>
        <w:t>и</w:t>
      </w:r>
      <w:r>
        <w:t>говоров, выносимых лицам, которые нападают на них. Более того, по-прежнему необходимо подтве</w:t>
      </w:r>
      <w:r>
        <w:t>р</w:t>
      </w:r>
      <w:r>
        <w:t>ждение показаний жертвы. Она знает о том, что до конституционного кризиса Комиссия по реформе законодательства Фиджи рассматривала закон о сведениях, поэтому она хотела бы получить после</w:t>
      </w:r>
      <w:r>
        <w:t>д</w:t>
      </w:r>
      <w:r>
        <w:t>ние данные о достигнутом в этой связи пр</w:t>
      </w:r>
      <w:r>
        <w:t>о</w:t>
      </w:r>
      <w:r>
        <w:t>грессе.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 xml:space="preserve"> просит обновить информацию о Комиссии о правах человека, методах ее функци</w:t>
      </w:r>
      <w:r>
        <w:t>о</w:t>
      </w:r>
      <w:r>
        <w:t>нирования и участии в ней женщин. Она хотела бы также знать, помогает ли она контролировать ос</w:t>
      </w:r>
      <w:r>
        <w:t>у</w:t>
      </w:r>
      <w:r>
        <w:t>ществление Конвенции и какими способами, а та</w:t>
      </w:r>
      <w:r>
        <w:t>к</w:t>
      </w:r>
      <w:r>
        <w:t>же получает ли она соответствующее финансиров</w:t>
      </w:r>
      <w:r>
        <w:t>а</w:t>
      </w:r>
      <w:r>
        <w:t>ние.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 Гомеш</w:t>
      </w:r>
      <w:r>
        <w:t xml:space="preserve"> говорит, что в докладе Фиджи отражены многие случаи дискриминации в отношении женщин в нарушение законов страны, запрещающих такую дискриминацию. Она интер</w:t>
      </w:r>
      <w:r>
        <w:t>е</w:t>
      </w:r>
      <w:r>
        <w:t>суется, какие можно принять меры для обеспечения того, чтобы законы соблюдались на практике. Что касается практики «булубулу», то она с удовлетв</w:t>
      </w:r>
      <w:r>
        <w:t>о</w:t>
      </w:r>
      <w:r>
        <w:t>рением отмечает своевременное принятие закона, направленного на ее ликвидацию и защиту всех женщин в обществе.</w:t>
      </w:r>
    </w:p>
    <w:p w:rsidR="00000000" w:rsidRDefault="00000000">
      <w:pPr>
        <w:pStyle w:val="DualTxt"/>
      </w:pPr>
      <w:r>
        <w:t>38.</w:t>
      </w:r>
      <w:r>
        <w:tab/>
        <w:t>Она обеспокоена дискриминацией в отнош</w:t>
      </w:r>
      <w:r>
        <w:t>е</w:t>
      </w:r>
      <w:r>
        <w:t>нии женщин при приеме на работу и продвижении по службе, а также тем, что они в основном выпо</w:t>
      </w:r>
      <w:r>
        <w:t>л</w:t>
      </w:r>
      <w:r>
        <w:t>няют работу в неформальном секторе и на более низко оплачиваемых работах. Более того, отсутс</w:t>
      </w:r>
      <w:r>
        <w:t>т</w:t>
      </w:r>
      <w:r>
        <w:t>вует закон, закрепляющий равную оплату за равный труд. В свете статьи 11 Конвенции она хотела бы знать, планирует ли правительство внедрить зак</w:t>
      </w:r>
      <w:r>
        <w:t>о</w:t>
      </w:r>
      <w:r>
        <w:t>нодательство, гарантирующее равные возможности для женщин в сфере занятости. Она также спраш</w:t>
      </w:r>
      <w:r>
        <w:t>и</w:t>
      </w:r>
      <w:r>
        <w:t>вает, рассмотрело ли правительство вопрос об обеспечении равной защиты для женщин, которые работают в качестве д</w:t>
      </w:r>
      <w:r>
        <w:t>о</w:t>
      </w:r>
      <w:r>
        <w:t>машней прислуги.</w:t>
      </w:r>
    </w:p>
    <w:p w:rsidR="00000000" w:rsidRDefault="00000000">
      <w:pPr>
        <w:pStyle w:val="DualTxt"/>
      </w:pPr>
      <w:r>
        <w:t>39.</w:t>
      </w:r>
      <w:r>
        <w:tab/>
        <w:t>Она подчеркивает необходимость реформы з</w:t>
      </w:r>
      <w:r>
        <w:t>а</w:t>
      </w:r>
      <w:r>
        <w:t>кона о семье в целях улучшения положения же</w:t>
      </w:r>
      <w:r>
        <w:t>н</w:t>
      </w:r>
      <w:r>
        <w:t>щин, особенно упрощения процедуры получения ими развода. Она также с удовлетворением отмеч</w:t>
      </w:r>
      <w:r>
        <w:t>а</w:t>
      </w:r>
      <w:r>
        <w:t>ет запланированное на 2002 год утверждение закона о борьбе с насилием в быту.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 Шин</w:t>
      </w:r>
      <w:r>
        <w:t xml:space="preserve"> говорит, что с учетом серьезности проблемы бытового насилия на Фиджи важно пр</w:t>
      </w:r>
      <w:r>
        <w:t>и</w:t>
      </w:r>
      <w:r>
        <w:t>нять отдельное законодательство, направленное на предотвращение этой практики и обеспечение з</w:t>
      </w:r>
      <w:r>
        <w:t>а</w:t>
      </w:r>
      <w:r>
        <w:t>щиты жертв.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жа Акар</w:t>
      </w:r>
      <w:r>
        <w:t>, с удовлетворением отмечая пр</w:t>
      </w:r>
      <w:r>
        <w:t>о</w:t>
      </w:r>
      <w:r>
        <w:t>гресс Фиджи в деле осуществления Конвенции, в</w:t>
      </w:r>
      <w:r>
        <w:t>ы</w:t>
      </w:r>
      <w:r>
        <w:t>ражает надежду, что неправительственные орган</w:t>
      </w:r>
      <w:r>
        <w:t>и</w:t>
      </w:r>
      <w:r>
        <w:t>зации будут и впредь участвовать в этой работе, п</w:t>
      </w:r>
      <w:r>
        <w:t>о</w:t>
      </w:r>
      <w:r>
        <w:t>скольку их вклад и содействие гражданского общ</w:t>
      </w:r>
      <w:r>
        <w:t>е</w:t>
      </w:r>
      <w:r>
        <w:t>ства в целом имеют важное значение для эффекти</w:t>
      </w:r>
      <w:r>
        <w:t>в</w:t>
      </w:r>
      <w:r>
        <w:t>ного осуществления Конвенции. Важно создать у</w:t>
      </w:r>
      <w:r>
        <w:t>с</w:t>
      </w:r>
      <w:r>
        <w:t>ловия, способствующие деятельности неправител</w:t>
      </w:r>
      <w:r>
        <w:t>ь</w:t>
      </w:r>
      <w:r>
        <w:t>ственных организаций. Более того, лишь в демокр</w:t>
      </w:r>
      <w:r>
        <w:t>а</w:t>
      </w:r>
      <w:r>
        <w:t>тическом обществе, в котором внутренние законы соответствуют международному праву и примен</w:t>
      </w:r>
      <w:r>
        <w:t>я</w:t>
      </w:r>
      <w:r>
        <w:t>ются независимыми судебными системами, во</w:t>
      </w:r>
      <w:r>
        <w:t>з</w:t>
      </w:r>
      <w:r>
        <w:t>можна подлинная защита прав человека. Она хотела бы знать, было ли сообщено гражданскому общес</w:t>
      </w:r>
      <w:r>
        <w:t>т</w:t>
      </w:r>
      <w:r>
        <w:t>ву на Фиджи о сроках реформы закона о семье и з</w:t>
      </w:r>
      <w:r>
        <w:t>а</w:t>
      </w:r>
      <w:r>
        <w:t>кона о свидетельских показаниях, которые по п</w:t>
      </w:r>
      <w:r>
        <w:t>о</w:t>
      </w:r>
      <w:r>
        <w:t>нятным причинам были задержаны ввиду недавних политических волнений, и обсуждаются ли открыто вопросы, касающиеся р</w:t>
      </w:r>
      <w:r>
        <w:t>е</w:t>
      </w:r>
      <w:r>
        <w:t>форм.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 Гаспар</w:t>
      </w:r>
      <w:r>
        <w:t xml:space="preserve"> просит представить информацию об усилиях по повышению осведомленности о Ко</w:t>
      </w:r>
      <w:r>
        <w:t>н</w:t>
      </w:r>
      <w:r>
        <w:t>венции на Фиджи, особенно среди судей. Она также спрашивает, доводились ли до сведения Канцелярии омбудсмена какие-либо жалобы по фактам дискр</w:t>
      </w:r>
      <w:r>
        <w:t>и</w:t>
      </w:r>
      <w:r>
        <w:t>минации в отношении женщин и, если да, каковы были резул</w:t>
      </w:r>
      <w:r>
        <w:t>ь</w:t>
      </w:r>
      <w:r>
        <w:t>таты их рассмотрения.</w:t>
      </w:r>
    </w:p>
    <w:p w:rsidR="00000000" w:rsidRDefault="00000000">
      <w:pPr>
        <w:pStyle w:val="DualTxt"/>
      </w:pPr>
      <w:r>
        <w:t>43.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 xml:space="preserve"> спрашивает, кто назначает членов в Комиссию по правам человека и были ли пре</w:t>
      </w:r>
      <w:r>
        <w:t>д</w:t>
      </w:r>
      <w:r>
        <w:t>ставлены на ее рассмотрение какие-либо жалобы о ди</w:t>
      </w:r>
      <w:r>
        <w:t>с</w:t>
      </w:r>
      <w:r>
        <w:t>криминации.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спрашивает, рассмотрело ли правительство вопрос о признании в Конституции социально-экономических прав, таких, как право на охрану здоровья и образование, особенно ввиду воздействия глобализации на положение женщин на Фиджи. Она хотела бы также знать, гарантирует ли Конституция гражданские и политические права, такие, как право на жизнь, защиту от пыток и право на создание организации. Она также запрашивает информацию о механизме подачи заявлений в суды о нарушении конституционных прав. Она спраш</w:t>
      </w:r>
      <w:r>
        <w:t>и</w:t>
      </w:r>
      <w:r>
        <w:t>вает, можно ли оспаривать в судах негативную практику, закрепленную в обычном праве, с учетом того, что пункт 1 статьи 38 Конституции запрещает дискриминацию. Она также хотела бы знать о п</w:t>
      </w:r>
      <w:r>
        <w:t>о</w:t>
      </w:r>
      <w:r>
        <w:t>ложении Национального женского консультативн</w:t>
      </w:r>
      <w:r>
        <w:t>о</w:t>
      </w:r>
      <w:r>
        <w:t>го совета.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>жа Таварес да Сильва</w:t>
      </w:r>
      <w:r>
        <w:t xml:space="preserve"> с удовлетворением отмечает многие инициативы, предпринятые прав</w:t>
      </w:r>
      <w:r>
        <w:t>и</w:t>
      </w:r>
      <w:r>
        <w:t>тельством Фиджи в целях содействия обеспечению равенства, и факт того, что в стране имеется полн</w:t>
      </w:r>
      <w:r>
        <w:t>о</w:t>
      </w:r>
      <w:r>
        <w:t>кровное министерство по делам женщин, социал</w:t>
      </w:r>
      <w:r>
        <w:t>ь</w:t>
      </w:r>
      <w:r>
        <w:t>ного обеспечения и ликвидации нищеты, которое более не занимается вопросами социального обе</w:t>
      </w:r>
      <w:r>
        <w:t>с</w:t>
      </w:r>
      <w:r>
        <w:t>печения, а решает проблемы расширения возмо</w:t>
      </w:r>
      <w:r>
        <w:t>ж</w:t>
      </w:r>
      <w:r>
        <w:t>ностей женщин, разработки политики и учета ге</w:t>
      </w:r>
      <w:r>
        <w:t>н</w:t>
      </w:r>
      <w:r>
        <w:t>дерной проблематики. Однако дискриминация с</w:t>
      </w:r>
      <w:r>
        <w:t>о</w:t>
      </w:r>
      <w:r>
        <w:t>храняется во многих сферах, например на рынке труда и в области обучения. Она хотела бы знать причину малочисленного набора женщин на уче</w:t>
      </w:r>
      <w:r>
        <w:t>б</w:t>
      </w:r>
      <w:r>
        <w:t>ные курсы с учетом их высоких достижений при обуч</w:t>
      </w:r>
      <w:r>
        <w:t>е</w:t>
      </w:r>
      <w:r>
        <w:t>нии в школе.</w:t>
      </w:r>
    </w:p>
    <w:p w:rsidR="00000000" w:rsidRDefault="00000000">
      <w:pPr>
        <w:pStyle w:val="DualTxt"/>
      </w:pPr>
      <w:r>
        <w:t>46.</w:t>
      </w:r>
      <w:r>
        <w:tab/>
        <w:t>Из доклада виден контраст, имеющийся на Фиджи: несмотря на прогресс, достигнутый в деле обеспечения равенства женщин, страна по</w:t>
      </w:r>
      <w:r>
        <w:noBreakHyphen/>
        <w:t>прежнему представляет патриархальное общес</w:t>
      </w:r>
      <w:r>
        <w:t>т</w:t>
      </w:r>
      <w:r>
        <w:t>во с укоренившимися отношениями; в этой связи она интересуется, в какой мере женщины на Фиджи знают об этом противоречии. Она высоко оценивает План действий в интересах женщин в связи с вкл</w:t>
      </w:r>
      <w:r>
        <w:t>ю</w:t>
      </w:r>
      <w:r>
        <w:t>ченной в него целью достижения 50</w:t>
      </w:r>
      <w:r>
        <w:noBreakHyphen/>
        <w:t>процентного представительства женщин во всех сферах деятел</w:t>
      </w:r>
      <w:r>
        <w:t>ь</w:t>
      </w:r>
      <w:r>
        <w:t>ности правительства и спрашивает, поддерживается ли эта цель гра</w:t>
      </w:r>
      <w:r>
        <w:t>ж</w:t>
      </w:r>
      <w:r>
        <w:t>данским обществом в целом.</w:t>
      </w:r>
    </w:p>
    <w:p w:rsidR="00000000" w:rsidRDefault="00000000">
      <w:pPr>
        <w:pStyle w:val="DualTxt"/>
      </w:pPr>
      <w:r>
        <w:t>47.</w:t>
      </w:r>
      <w:r>
        <w:tab/>
        <w:t>С удовлетворением отмечая создание пяти ц</w:t>
      </w:r>
      <w:r>
        <w:t>е</w:t>
      </w:r>
      <w:r>
        <w:t>левых групп в целях работы в конкретных парите</w:t>
      </w:r>
      <w:r>
        <w:t>т</w:t>
      </w:r>
      <w:r>
        <w:t>ных сферах, она интересуется, почему была учре</w:t>
      </w:r>
      <w:r>
        <w:t>ж</w:t>
      </w:r>
      <w:r>
        <w:t>дена целевая группа для устранения неравенства участия женщин на рынке труда и улучшения их условий работы и материнских прав, особенно б</w:t>
      </w:r>
      <w:r>
        <w:t>е</w:t>
      </w:r>
      <w:r>
        <w:t>ременных женщин. Естественно, вопросы занятости заслуживают столь же приоритетного внимания, как и охрана здоровья и образования. Кроме того, выс</w:t>
      </w:r>
      <w:r>
        <w:t>о</w:t>
      </w:r>
      <w:r>
        <w:t>ко оценивая новаторский характер гендерной ин</w:t>
      </w:r>
      <w:r>
        <w:t>и</w:t>
      </w:r>
      <w:r>
        <w:t>циативы правительства в области бюджета, который предусматривает разработку экспериментального проекта по обеспечению гендерного подхода при подготовке национального бюджета, она просит представить более подробную информацию о л</w:t>
      </w:r>
      <w:r>
        <w:t>ю</w:t>
      </w:r>
      <w:r>
        <w:t>бых имеющихся достижениях или трудностях и спрашивает, имеются ли какие-либо механизмы для определения критериев в целях проведения прове</w:t>
      </w:r>
      <w:r>
        <w:t>р</w:t>
      </w:r>
      <w:r>
        <w:t>ки экспериментальной программы с точки зрения гендерной перспективы.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>жа Хазелле</w:t>
      </w:r>
      <w:r>
        <w:t xml:space="preserve"> (Докладчик), касаясь деятел</w:t>
      </w:r>
      <w:r>
        <w:t>ь</w:t>
      </w:r>
      <w:r>
        <w:t>ности Межминистерского комитета по делам же</w:t>
      </w:r>
      <w:r>
        <w:t>н</w:t>
      </w:r>
      <w:r>
        <w:t>щин (ММКЖ), спрашивает о возможном дублир</w:t>
      </w:r>
      <w:r>
        <w:t>о</w:t>
      </w:r>
      <w:r>
        <w:t>вании функций между 17 участвующими в его раб</w:t>
      </w:r>
      <w:r>
        <w:t>о</w:t>
      </w:r>
      <w:r>
        <w:t>те министерствами и отмечает, что члены Комитета представлены на уровне заместителя министра, при этом она подчеркивает, что они должны быть пре</w:t>
      </w:r>
      <w:r>
        <w:t>д</w:t>
      </w:r>
      <w:r>
        <w:t>ставлены, по возможности, на самом высоком уро</w:t>
      </w:r>
      <w:r>
        <w:t>в</w:t>
      </w:r>
      <w:r>
        <w:t>не гражданской службы, с тем чтобы обеспечивать практическую реализацию их решений в политике и практических мерах в рамках всех правительстве</w:t>
      </w:r>
      <w:r>
        <w:t>н</w:t>
      </w:r>
      <w:r>
        <w:t>ных департаментов. Комитет должен быть не пр</w:t>
      </w:r>
      <w:r>
        <w:t>о</w:t>
      </w:r>
      <w:r>
        <w:t>сто форумом для обсуждения или утверждения, и она интересуется, существует ли какое-либо вза</w:t>
      </w:r>
      <w:r>
        <w:t>и</w:t>
      </w:r>
      <w:r>
        <w:t>модействие между Комитетом и министерством ф</w:t>
      </w:r>
      <w:r>
        <w:t>и</w:t>
      </w:r>
      <w:r>
        <w:t>нансов в плане подготовки бюджета с учетом ге</w:t>
      </w:r>
      <w:r>
        <w:t>н</w:t>
      </w:r>
      <w:r>
        <w:t>дерной перспективы и между комитетами и друг</w:t>
      </w:r>
      <w:r>
        <w:t>и</w:t>
      </w:r>
      <w:r>
        <w:t>ми такими органами, как Женский консультативный совет, координационные центры по гендерным в</w:t>
      </w:r>
      <w:r>
        <w:t>о</w:t>
      </w:r>
      <w:r>
        <w:t>просам, целевые группы и прочие механизмы, в ц</w:t>
      </w:r>
      <w:r>
        <w:t>е</w:t>
      </w:r>
      <w:r>
        <w:t>лях обеспечения эффективности работы Комитета по осуществлению Плана действий в интересах женщин.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спрашивает о наличии надзорного механизма в целях контроля прогресса в деле достижения целей в сфере прав женщин, с</w:t>
      </w:r>
      <w:r>
        <w:t>у</w:t>
      </w:r>
      <w:r>
        <w:t>ществовании Национального женского совета и к</w:t>
      </w:r>
      <w:r>
        <w:t>о</w:t>
      </w:r>
      <w:r>
        <w:t>ординации им своей деятельности с работой других органов.</w:t>
      </w:r>
    </w:p>
    <w:p w:rsidR="00000000" w:rsidRDefault="00000000">
      <w:pPr>
        <w:pStyle w:val="DualTxt"/>
      </w:pPr>
      <w:r>
        <w:t>50.</w:t>
      </w:r>
      <w:r>
        <w:tab/>
      </w:r>
      <w:r>
        <w:rPr>
          <w:b/>
        </w:rPr>
        <w:t>Г</w:t>
      </w:r>
      <w:r>
        <w:rPr>
          <w:b/>
        </w:rPr>
        <w:noBreakHyphen/>
        <w:t>жа Корти</w:t>
      </w:r>
      <w:r>
        <w:t xml:space="preserve"> считает странным, что выполн</w:t>
      </w:r>
      <w:r>
        <w:t>е</w:t>
      </w:r>
      <w:r>
        <w:t>ние Конвенции было опущено в перечне функций Комиссии по правам человека (пункт 2.1), и интер</w:t>
      </w:r>
      <w:r>
        <w:t>е</w:t>
      </w:r>
      <w:r>
        <w:t>суется составом Женского консультативного совета и участием в нем неправительственных организ</w:t>
      </w:r>
      <w:r>
        <w:t>а</w:t>
      </w:r>
      <w:r>
        <w:t>ций. Ввиду инициативы по разработке бюджета с учетом гендерной перспективы она также удивлена тем, что министерство по делам женщин, социал</w:t>
      </w:r>
      <w:r>
        <w:t>ь</w:t>
      </w:r>
      <w:r>
        <w:t>ного обеспечения и ликвидации нищеты, играющее столь важную роль в деле борьбы с неравенством между мужчинами и женщинами, конкретно не упомянуто в связи с первым этапом инициативы (пункт 3.9 докл</w:t>
      </w:r>
      <w:r>
        <w:t>а</w:t>
      </w:r>
      <w:r>
        <w:t>да).</w:t>
      </w:r>
    </w:p>
    <w:p w:rsidR="00000000" w:rsidRDefault="00000000">
      <w:pPr>
        <w:pStyle w:val="DualTxt"/>
      </w:pPr>
      <w:r>
        <w:t>51.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выражает сожаление по поводу т</w:t>
      </w:r>
      <w:r>
        <w:t>о</w:t>
      </w:r>
      <w:r>
        <w:t>го, что, несмотря на принимаемые меры и дости</w:t>
      </w:r>
      <w:r>
        <w:t>г</w:t>
      </w:r>
      <w:r>
        <w:t>нутый прогресс, сохраняется разрыв между целью полного обеспечения равенства и нынешней реал</w:t>
      </w:r>
      <w:r>
        <w:t>ь</w:t>
      </w:r>
      <w:r>
        <w:t>ностью, что в значительной мере обусловлено тр</w:t>
      </w:r>
      <w:r>
        <w:t>а</w:t>
      </w:r>
      <w:r>
        <w:t>диционными отношениями, которые оказывают н</w:t>
      </w:r>
      <w:r>
        <w:t>е</w:t>
      </w:r>
      <w:r>
        <w:t>гативное воздействие на улучшение положения женщин, и политикой, проводящей различия между этническими группами. Она спрашивает, какие принимались меры для исправления характеристик, присущих социальной структуре, которые, как пр</w:t>
      </w:r>
      <w:r>
        <w:t>а</w:t>
      </w:r>
      <w:r>
        <w:t>вило, маргинализуют положение женщин.</w:t>
      </w:r>
    </w:p>
    <w:p w:rsidR="00000000" w:rsidRDefault="00000000">
      <w:pPr>
        <w:pStyle w:val="DualTxt"/>
      </w:pPr>
      <w:r>
        <w:t>52.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 Гомеш</w:t>
      </w:r>
      <w:r>
        <w:t xml:space="preserve"> спрашивает, был ли до</w:t>
      </w:r>
      <w:r>
        <w:t>с</w:t>
      </w:r>
      <w:r>
        <w:t>тигнут прогресс в создании системы контроля и оценки осуществления Программы действий в и</w:t>
      </w:r>
      <w:r>
        <w:t>н</w:t>
      </w:r>
      <w:r>
        <w:t>тересах женщин. Ее особенно волнует необход</w:t>
      </w:r>
      <w:r>
        <w:t>и</w:t>
      </w:r>
      <w:r>
        <w:t>мость сокращения масштабов нищеты среди же</w:t>
      </w:r>
      <w:r>
        <w:t>н</w:t>
      </w:r>
      <w:r>
        <w:t>щин и предоставления им возможностей в сфере занятости. Это особенно актуально, поскольку 25 процентов женщин живут в таких условиях, в к</w:t>
      </w:r>
      <w:r>
        <w:t>о</w:t>
      </w:r>
      <w:r>
        <w:t>торых многие из них становятся на путь простит</w:t>
      </w:r>
      <w:r>
        <w:t>у</w:t>
      </w:r>
      <w:r>
        <w:t>ции, чтобы выжить.</w:t>
      </w:r>
    </w:p>
    <w:p w:rsidR="00000000" w:rsidRDefault="00000000">
      <w:pPr>
        <w:pStyle w:val="DualTxt"/>
      </w:pPr>
      <w:r>
        <w:t>53.</w:t>
      </w:r>
      <w:r>
        <w:tab/>
      </w:r>
      <w:r>
        <w:rPr>
          <w:b/>
        </w:rPr>
        <w:t>Г</w:t>
      </w:r>
      <w:r>
        <w:rPr>
          <w:b/>
        </w:rPr>
        <w:noBreakHyphen/>
        <w:t>жа Шин</w:t>
      </w:r>
      <w:r>
        <w:t xml:space="preserve"> подчеркивает, что План действий в интересах женщин является отличным, однако сч</w:t>
      </w:r>
      <w:r>
        <w:t>и</w:t>
      </w:r>
      <w:r>
        <w:t>тает, что десятилетний срок является слишком дл</w:t>
      </w:r>
      <w:r>
        <w:t>и</w:t>
      </w:r>
      <w:r>
        <w:t>тельным, при этом она хотела бы знать, были ли определены конкретные цели на каждый год и им</w:t>
      </w:r>
      <w:r>
        <w:t>е</w:t>
      </w:r>
      <w:r>
        <w:t>ется какой-либо механизм в целях изменения, при необходимости, этого Плана. Она также интерес</w:t>
      </w:r>
      <w:r>
        <w:t>у</w:t>
      </w:r>
      <w:r>
        <w:t>ется, продолжает ли функционировать Национал</w:t>
      </w:r>
      <w:r>
        <w:t>ь</w:t>
      </w:r>
      <w:r>
        <w:t>ный женский консультативный совет и участвуют ли в его работе неправительственные организации. Она отмечает, что программа антидискриминацио</w:t>
      </w:r>
      <w:r>
        <w:t>н</w:t>
      </w:r>
      <w:r>
        <w:t>ных действий осуществляется в интересах этнич</w:t>
      </w:r>
      <w:r>
        <w:t>е</w:t>
      </w:r>
      <w:r>
        <w:t>ских групп, например коренных фиджийцев, однако спрашивает, предусматривает ли программа ант</w:t>
      </w:r>
      <w:r>
        <w:t>и</w:t>
      </w:r>
      <w:r>
        <w:t>дискриминационных действий поддержку не только этнических групп, но и, в частности, женщин как членов этих групп.</w:t>
      </w:r>
    </w:p>
    <w:p w:rsidR="00000000" w:rsidRDefault="00000000">
      <w:pPr>
        <w:pStyle w:val="DualTxt"/>
      </w:pPr>
      <w:r>
        <w:t>54.</w:t>
      </w:r>
      <w:r>
        <w:tab/>
      </w:r>
      <w:r>
        <w:rPr>
          <w:b/>
        </w:rPr>
        <w:t>Г</w:t>
      </w:r>
      <w:r>
        <w:rPr>
          <w:b/>
        </w:rPr>
        <w:noBreakHyphen/>
        <w:t>жа Гунесекере</w:t>
      </w:r>
      <w:r>
        <w:t xml:space="preserve"> спрашивает, предусматр</w:t>
      </w:r>
      <w:r>
        <w:t>и</w:t>
      </w:r>
      <w:r>
        <w:t>вают ли программы антидискриминационных де</w:t>
      </w:r>
      <w:r>
        <w:t>й</w:t>
      </w:r>
      <w:r>
        <w:t>ствий какую-либо оценку их эффективности в деле обеспечения равенства, а не предоставления пр</w:t>
      </w:r>
      <w:r>
        <w:t>е</w:t>
      </w:r>
      <w:r>
        <w:t>имуществ конкретным группам. Она также спраш</w:t>
      </w:r>
      <w:r>
        <w:t>и</w:t>
      </w:r>
      <w:r>
        <w:t>вает об их взаимосвязи с законом о социальной справедливости. Она подчеркивает необходимость полного учета гендерных вопросов при осущест</w:t>
      </w:r>
      <w:r>
        <w:t>в</w:t>
      </w:r>
      <w:r>
        <w:t>лении политики в области антидискриминационных действий. Статистические данные должны включать не только дезагрегированные данные по признаку пола, но также и дезагрегированные по этническому признаку сведения для обеспечения того, чтобы женщины не подвергались два раза дискриминации как по признаку пола, так и этнической принадле</w:t>
      </w:r>
      <w:r>
        <w:t>ж</w:t>
      </w:r>
      <w:r>
        <w:t>ности.</w:t>
      </w:r>
    </w:p>
    <w:p w:rsidR="00000000" w:rsidRDefault="00000000">
      <w:pPr>
        <w:pStyle w:val="DualTxt"/>
      </w:pPr>
      <w:r>
        <w:t>55.</w:t>
      </w:r>
      <w:r>
        <w:tab/>
      </w:r>
      <w:r>
        <w:rPr>
          <w:b/>
        </w:rPr>
        <w:t>Г</w:t>
      </w:r>
      <w:r>
        <w:rPr>
          <w:b/>
        </w:rPr>
        <w:noBreakHyphen/>
        <w:t>жа Шёпп-Шиллинг</w:t>
      </w:r>
      <w:r>
        <w:t xml:space="preserve"> спрашивает, каким о</w:t>
      </w:r>
      <w:r>
        <w:t>б</w:t>
      </w:r>
      <w:r>
        <w:t>разом правительство увязывает необходимость вр</w:t>
      </w:r>
      <w:r>
        <w:t>е</w:t>
      </w:r>
      <w:r>
        <w:t>менных специальных мер с потребностью исключ</w:t>
      </w:r>
      <w:r>
        <w:t>е</w:t>
      </w:r>
      <w:r>
        <w:t>ния обратной дискриминации при осуществлении программы антидискриминационных действий. Она обеспокоена учетом на деле всеми министерствами гендерных вопросов, поскольку, несмотря на частое упоминание о молодежи, в них редко говорится об инвалидах, меньшинствах, семьях и женщинах. Она спрашивает, кто отвечает за наблюдение за прогре</w:t>
      </w:r>
      <w:r>
        <w:t>с</w:t>
      </w:r>
      <w:r>
        <w:t>сом в деле выдвижения женщин на руководящие должности, и указывает, что она с удовлетворением получит более подробную информацию об усилиях по ликвидации дискриминации в отношении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56.</w:t>
      </w:r>
      <w:r>
        <w:tab/>
      </w:r>
      <w:r>
        <w:rPr>
          <w:b/>
        </w:rPr>
        <w:t>Г-жа Феррер Гомеш</w:t>
      </w:r>
      <w:r>
        <w:t xml:space="preserve"> подчеркивает необход</w:t>
      </w:r>
      <w:r>
        <w:t>и</w:t>
      </w:r>
      <w:r>
        <w:t>мость повышения осведомленности о правах же</w:t>
      </w:r>
      <w:r>
        <w:t>н</w:t>
      </w:r>
      <w:r>
        <w:t>щин среди них самих и в обществе в целом, а также предоставления им бóльших возможностей в целях устранения отношений, распространенных в осно</w:t>
      </w:r>
      <w:r>
        <w:t>в</w:t>
      </w:r>
      <w:r>
        <w:t>ном в патриархальных этнических группах Фиджи, которые отводят женщинам стереотипную роль. Только после этого можно будет обеспечить осущ</w:t>
      </w:r>
      <w:r>
        <w:t>е</w:t>
      </w:r>
      <w:r>
        <w:t>ствление конституционных гарантий прав женщин. В связи с улучшением положения женщин она по</w:t>
      </w:r>
      <w:r>
        <w:t>д</w:t>
      </w:r>
      <w:r>
        <w:t>черкивает важную роль, которую могут сыграть в этом деле неправительственные организации. Она спрашивает, охватывают ли учебные программы в целях развития конкретные гендерные вопросы, и если да, то осознают ли женщины те возможности, которые обеспечиваются для них в рамках этих программ, и организуется ли специальная учебная подготовка для таких важных специалистов, как преподаватели и врачи. Она интересуется, включ</w:t>
      </w:r>
      <w:r>
        <w:t>а</w:t>
      </w:r>
      <w:r>
        <w:t>ют ли учебные планы средних школ вопросы права женщин, какую роль играют средства массовой и</w:t>
      </w:r>
      <w:r>
        <w:t>н</w:t>
      </w:r>
      <w:r>
        <w:t>формации в решении гендерных проблем и прох</w:t>
      </w:r>
      <w:r>
        <w:t>о</w:t>
      </w:r>
      <w:r>
        <w:t>дят ли журналисты учебную подготовку по генде</w:t>
      </w:r>
      <w:r>
        <w:t>р</w:t>
      </w:r>
      <w:r>
        <w:t>ной проблематике. Она также спрашивает, какие предпринимаются шаги по повышению осведо</w:t>
      </w:r>
      <w:r>
        <w:t>м</w:t>
      </w:r>
      <w:r>
        <w:t>ленности населения в целом и женщин в частности не только о внутреннем законодательстве, но и Ко</w:t>
      </w:r>
      <w:r>
        <w:t>н</w:t>
      </w:r>
      <w:r>
        <w:t>венции.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 00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NO&gt;&gt;N0221518R&lt;&lt;ODS JOB NO&gt;&gt;</w:t>
      </w:r>
    </w:p>
    <w:p w:rsidR="00000000" w:rsidRDefault="00000000">
      <w:pPr>
        <w:pStyle w:val="CommentText"/>
      </w:pPr>
      <w:r>
        <w:t>&lt;&lt;ODS DOC SYMBOL1&gt;&gt;CEDAW/C/SR.530&lt;&lt;ODS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02-21518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*0221518*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CEDAW/C/SR.530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CEDAW/C/SR.530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/C/SR.530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26 </w:t>
          </w:r>
          <w:r>
            <w:t>December 2002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3/12/2002 9:54: AM"/>
    <w:docVar w:name="DocCategory" w:val="SROthers"/>
    <w:docVar w:name="DocType" w:val="Final"/>
    <w:docVar w:name="JobNo" w:val="0221518R"/>
    <w:docVar w:name="OandT" w:val=" "/>
    <w:docVar w:name="Symbol1" w:val="CEDAW/C/SR.530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4165</Words>
  <Characters>27908</Characters>
  <Application>Microsoft Office Word</Application>
  <DocSecurity>4</DocSecurity>
  <Lines>734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33322</CharactersWithSpaces>
  <SharedDoc>false</SharedDoc>
  <HLinks>
    <vt:vector size="6" baseType="variant">
      <vt:variant>
        <vt:i4>4522087</vt:i4>
      </vt:variant>
      <vt:variant>
        <vt:i4>66868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5</cp:revision>
  <cp:lastPrinted>2002-12-24T08:53:00Z</cp:lastPrinted>
  <dcterms:created xsi:type="dcterms:W3CDTF">2002-12-24T08:53:00Z</dcterms:created>
  <dcterms:modified xsi:type="dcterms:W3CDTF">2002-12-24T08:55:00Z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0221518</vt:lpwstr>
  </property>
  <property fmtid="{D5CDD505-2E9C-101B-9397-08002B2CF9AE}" pid="3" name="Symbol1">
    <vt:lpwstr>CEDAW/C/SR.530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Fedorova</vt:lpwstr>
  </property>
</Properties>
</file>